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6144"/>
      </w:tblGrid>
      <w:tr w:rsidR="00963CBA" w:rsidRPr="00E44D34" w14:paraId="35878F22" w14:textId="77777777" w:rsidTr="000216CC">
        <w:trPr>
          <w:trHeight w:val="851"/>
        </w:trPr>
        <w:tc>
          <w:tcPr>
            <w:tcW w:w="1259" w:type="dxa"/>
            <w:tcBorders>
              <w:top w:val="nil"/>
              <w:left w:val="nil"/>
              <w:bottom w:val="single" w:sz="4" w:space="0" w:color="auto"/>
              <w:right w:val="nil"/>
            </w:tcBorders>
            <w:shd w:val="clear" w:color="auto" w:fill="auto"/>
          </w:tcPr>
          <w:p w14:paraId="0E976744" w14:textId="77777777" w:rsidR="00446DE4" w:rsidRPr="00E44D34" w:rsidRDefault="00446DE4" w:rsidP="000216CC">
            <w:pPr>
              <w:spacing w:after="80" w:line="340" w:lineRule="exact"/>
            </w:pPr>
          </w:p>
        </w:tc>
        <w:tc>
          <w:tcPr>
            <w:tcW w:w="2236" w:type="dxa"/>
            <w:tcBorders>
              <w:top w:val="nil"/>
              <w:left w:val="nil"/>
              <w:bottom w:val="single" w:sz="4" w:space="0" w:color="auto"/>
              <w:right w:val="nil"/>
            </w:tcBorders>
            <w:shd w:val="clear" w:color="auto" w:fill="auto"/>
            <w:vAlign w:val="bottom"/>
          </w:tcPr>
          <w:p w14:paraId="616163B5" w14:textId="77777777" w:rsidR="00446DE4" w:rsidRPr="00E44D34" w:rsidRDefault="00446DE4" w:rsidP="000216CC">
            <w:pPr>
              <w:spacing w:after="80" w:line="340" w:lineRule="exact"/>
              <w:rPr>
                <w:sz w:val="28"/>
                <w:szCs w:val="28"/>
              </w:rPr>
            </w:pPr>
          </w:p>
        </w:tc>
        <w:tc>
          <w:tcPr>
            <w:tcW w:w="6144" w:type="dxa"/>
            <w:tcBorders>
              <w:top w:val="nil"/>
              <w:left w:val="nil"/>
              <w:bottom w:val="single" w:sz="4" w:space="0" w:color="auto"/>
              <w:right w:val="nil"/>
            </w:tcBorders>
            <w:shd w:val="clear" w:color="auto" w:fill="auto"/>
            <w:vAlign w:val="bottom"/>
          </w:tcPr>
          <w:p w14:paraId="703B05F2" w14:textId="768F419E" w:rsidR="00FC215C" w:rsidRPr="00E44D34" w:rsidRDefault="00FC215C" w:rsidP="00B666B2">
            <w:pPr>
              <w:jc w:val="right"/>
              <w:rPr>
                <w:b/>
                <w:sz w:val="40"/>
                <w:szCs w:val="40"/>
              </w:rPr>
            </w:pPr>
            <w:r w:rsidRPr="00E44D34">
              <w:rPr>
                <w:b/>
                <w:sz w:val="40"/>
                <w:szCs w:val="40"/>
              </w:rPr>
              <w:t>UN/SCETDG/</w:t>
            </w:r>
            <w:r w:rsidR="00E57EF6">
              <w:rPr>
                <w:b/>
                <w:sz w:val="40"/>
                <w:szCs w:val="40"/>
              </w:rPr>
              <w:t>62</w:t>
            </w:r>
            <w:r w:rsidRPr="00E44D34">
              <w:rPr>
                <w:b/>
                <w:sz w:val="40"/>
                <w:szCs w:val="40"/>
              </w:rPr>
              <w:t>/INF.</w:t>
            </w:r>
            <w:r w:rsidR="00374AEA">
              <w:rPr>
                <w:b/>
                <w:sz w:val="40"/>
                <w:szCs w:val="40"/>
              </w:rPr>
              <w:t>42</w:t>
            </w:r>
          </w:p>
          <w:p w14:paraId="23600409" w14:textId="77777777" w:rsidR="000216CC" w:rsidRPr="00E44D34" w:rsidRDefault="000216CC" w:rsidP="00497711">
            <w:pPr>
              <w:jc w:val="right"/>
            </w:pPr>
          </w:p>
        </w:tc>
      </w:tr>
    </w:tbl>
    <w:p w14:paraId="2C8AD83B" w14:textId="77777777" w:rsidR="000019B8" w:rsidRPr="00E44D34" w:rsidRDefault="000019B8" w:rsidP="000019B8">
      <w:pPr>
        <w:rPr>
          <w:vanish/>
        </w:rPr>
      </w:pPr>
    </w:p>
    <w:tbl>
      <w:tblPr>
        <w:tblW w:w="9645" w:type="dxa"/>
        <w:tblInd w:w="108" w:type="dxa"/>
        <w:tblLayout w:type="fixed"/>
        <w:tblLook w:val="04A0" w:firstRow="1" w:lastRow="0" w:firstColumn="1" w:lastColumn="0" w:noHBand="0" w:noVBand="1"/>
      </w:tblPr>
      <w:tblGrid>
        <w:gridCol w:w="9645"/>
      </w:tblGrid>
      <w:tr w:rsidR="00645A0B" w:rsidRPr="0099520A" w14:paraId="49111E43" w14:textId="77777777" w:rsidTr="00D73803">
        <w:tc>
          <w:tcPr>
            <w:tcW w:w="9645" w:type="dxa"/>
            <w:tcMar>
              <w:top w:w="142" w:type="dxa"/>
              <w:left w:w="108" w:type="dxa"/>
              <w:bottom w:w="142" w:type="dxa"/>
              <w:right w:w="108" w:type="dxa"/>
            </w:tcMar>
          </w:tcPr>
          <w:p w14:paraId="659610D8" w14:textId="661EB236" w:rsidR="00645A0B" w:rsidRPr="0099520A" w:rsidRDefault="00645A0B" w:rsidP="00EE2966">
            <w:pPr>
              <w:tabs>
                <w:tab w:val="right" w:pos="9214"/>
              </w:tabs>
            </w:pPr>
            <w:r w:rsidRPr="0099520A">
              <w:rPr>
                <w:b/>
                <w:sz w:val="24"/>
                <w:szCs w:val="24"/>
              </w:rPr>
              <w:t>Committee of Experts on the Transport of Dangerous Goods</w:t>
            </w:r>
            <w:r w:rsidRPr="0099520A">
              <w:rPr>
                <w:b/>
                <w:sz w:val="24"/>
                <w:szCs w:val="24"/>
              </w:rPr>
              <w:br/>
              <w:t>and on the Globally Harmonized System of Classification</w:t>
            </w:r>
            <w:r w:rsidRPr="0099520A">
              <w:rPr>
                <w:b/>
                <w:sz w:val="24"/>
                <w:szCs w:val="24"/>
              </w:rPr>
              <w:br/>
              <w:t>and Labelling of Chemicals</w:t>
            </w:r>
            <w:r w:rsidRPr="0099520A">
              <w:rPr>
                <w:b/>
              </w:rPr>
              <w:tab/>
            </w:r>
            <w:r w:rsidR="00374AEA">
              <w:rPr>
                <w:b/>
              </w:rPr>
              <w:t>5 July</w:t>
            </w:r>
            <w:r w:rsidR="00AD7C5F" w:rsidRPr="0099520A">
              <w:rPr>
                <w:b/>
              </w:rPr>
              <w:t xml:space="preserve"> 202</w:t>
            </w:r>
            <w:r w:rsidR="00310F0B" w:rsidRPr="0099520A">
              <w:rPr>
                <w:b/>
              </w:rPr>
              <w:t>3</w:t>
            </w:r>
          </w:p>
        </w:tc>
      </w:tr>
      <w:tr w:rsidR="00006E29" w:rsidRPr="0099520A" w14:paraId="6574E88D" w14:textId="77777777" w:rsidTr="00555FEA">
        <w:trPr>
          <w:trHeight w:val="1828"/>
        </w:trPr>
        <w:tc>
          <w:tcPr>
            <w:tcW w:w="9645" w:type="dxa"/>
            <w:tcMar>
              <w:top w:w="57" w:type="dxa"/>
              <w:left w:w="108" w:type="dxa"/>
              <w:bottom w:w="0" w:type="dxa"/>
              <w:right w:w="108" w:type="dxa"/>
            </w:tcMar>
            <w:vAlign w:val="center"/>
          </w:tcPr>
          <w:p w14:paraId="7E6E1C31" w14:textId="77777777" w:rsidR="00006E29" w:rsidRPr="0099520A" w:rsidRDefault="00006E29" w:rsidP="00D73803">
            <w:pPr>
              <w:spacing w:before="40"/>
              <w:rPr>
                <w:b/>
              </w:rPr>
            </w:pPr>
            <w:r w:rsidRPr="0099520A">
              <w:rPr>
                <w:b/>
              </w:rPr>
              <w:t xml:space="preserve">Sub-Committee of Experts on the Transport of Dangerous Goods </w:t>
            </w:r>
          </w:p>
          <w:p w14:paraId="613C7C0F" w14:textId="20243C79" w:rsidR="00006E29" w:rsidRPr="0099520A" w:rsidRDefault="00D553D5" w:rsidP="00CB2799">
            <w:pPr>
              <w:spacing w:before="120" w:line="240" w:lineRule="auto"/>
              <w:ind w:left="34" w:hanging="34"/>
              <w:rPr>
                <w:b/>
              </w:rPr>
            </w:pPr>
            <w:r w:rsidRPr="0099520A">
              <w:rPr>
                <w:b/>
              </w:rPr>
              <w:t>Sixty</w:t>
            </w:r>
            <w:r w:rsidR="00DD0FA3" w:rsidRPr="0099520A">
              <w:rPr>
                <w:b/>
              </w:rPr>
              <w:t>-</w:t>
            </w:r>
            <w:r w:rsidRPr="0099520A">
              <w:rPr>
                <w:b/>
              </w:rPr>
              <w:t>second</w:t>
            </w:r>
            <w:r w:rsidR="00006E29" w:rsidRPr="0099520A">
              <w:rPr>
                <w:b/>
              </w:rPr>
              <w:t xml:space="preserve"> session</w:t>
            </w:r>
          </w:p>
          <w:p w14:paraId="3BDE97DE" w14:textId="0F54C78C" w:rsidR="005F1540" w:rsidRPr="0099520A" w:rsidRDefault="00006E29" w:rsidP="00586754">
            <w:pPr>
              <w:spacing w:before="40"/>
              <w:rPr>
                <w:b/>
                <w:bCs/>
              </w:rPr>
            </w:pPr>
            <w:r w:rsidRPr="0099520A">
              <w:t xml:space="preserve">Geneva, </w:t>
            </w:r>
            <w:r w:rsidR="00D553D5" w:rsidRPr="0099520A">
              <w:t>3-7</w:t>
            </w:r>
            <w:r w:rsidRPr="0099520A">
              <w:t xml:space="preserve"> July 202</w:t>
            </w:r>
            <w:r w:rsidR="00D553D5" w:rsidRPr="0099520A">
              <w:t>3</w:t>
            </w:r>
            <w:r w:rsidRPr="0099520A">
              <w:br/>
              <w:t xml:space="preserve">Item </w:t>
            </w:r>
            <w:r w:rsidR="00A05A0C">
              <w:t>6 (c)</w:t>
            </w:r>
            <w:r w:rsidR="00540532" w:rsidRPr="0099520A">
              <w:t xml:space="preserve"> </w:t>
            </w:r>
            <w:r w:rsidRPr="0099520A">
              <w:t>of the provisional agenda</w:t>
            </w:r>
            <w:r w:rsidRPr="0099520A">
              <w:br/>
            </w:r>
            <w:r w:rsidR="00A05A0C" w:rsidRPr="00863128">
              <w:rPr>
                <w:b/>
                <w:bCs/>
              </w:rPr>
              <w:t xml:space="preserve">Miscellaneous proposals for amendments to the Model Regulations </w:t>
            </w:r>
            <w:r w:rsidR="00A05A0C" w:rsidRPr="00863128">
              <w:rPr>
                <w:b/>
                <w:bCs/>
              </w:rPr>
              <w:br/>
              <w:t>on the Transport of Dangerous Goods: portable tanks</w:t>
            </w:r>
          </w:p>
        </w:tc>
      </w:tr>
    </w:tbl>
    <w:p w14:paraId="1D25D236" w14:textId="77777777" w:rsidR="00981603" w:rsidRPr="00863128" w:rsidRDefault="00A53982" w:rsidP="00981603">
      <w:pPr>
        <w:pStyle w:val="HChG"/>
      </w:pPr>
      <w:r w:rsidRPr="0099520A">
        <w:rPr>
          <w:rFonts w:eastAsia="Arial Unicode MS"/>
          <w:lang w:val="en-GB"/>
        </w:rPr>
        <w:tab/>
      </w:r>
      <w:r w:rsidRPr="0099520A">
        <w:rPr>
          <w:rFonts w:eastAsia="Arial Unicode MS"/>
          <w:lang w:val="en-GB"/>
        </w:rPr>
        <w:tab/>
      </w:r>
      <w:r w:rsidR="00981603" w:rsidRPr="00863128">
        <w:t xml:space="preserve">Report </w:t>
      </w:r>
      <w:r w:rsidR="00981603">
        <w:t>of</w:t>
      </w:r>
      <w:r w:rsidR="00981603" w:rsidRPr="00863128">
        <w:t xml:space="preserve"> the </w:t>
      </w:r>
      <w:r w:rsidR="00981603">
        <w:t>I</w:t>
      </w:r>
      <w:r w:rsidR="00981603" w:rsidRPr="00863128">
        <w:t>nformal working group on fibre reinforced plastics service equipment for portable tanks</w:t>
      </w:r>
    </w:p>
    <w:p w14:paraId="4EFE1DDC" w14:textId="5310EA91" w:rsidR="00981603" w:rsidRPr="00863128" w:rsidRDefault="00981603" w:rsidP="00981603">
      <w:pPr>
        <w:pStyle w:val="H1G"/>
        <w:rPr>
          <w:rFonts w:asciiTheme="majorBidi" w:hAnsiTheme="majorBidi" w:cstheme="majorBidi"/>
        </w:rPr>
      </w:pPr>
      <w:r w:rsidRPr="00863128">
        <w:rPr>
          <w:rFonts w:asciiTheme="majorBidi" w:hAnsiTheme="majorBidi" w:cstheme="majorBidi"/>
        </w:rPr>
        <w:tab/>
      </w:r>
      <w:r w:rsidRPr="00863128">
        <w:rPr>
          <w:rFonts w:asciiTheme="majorBidi" w:hAnsiTheme="majorBidi" w:cstheme="majorBidi"/>
        </w:rPr>
        <w:tab/>
      </w:r>
      <w:r w:rsidRPr="00863128">
        <w:rPr>
          <w:rFonts w:eastAsia="Arial Unicode MS"/>
        </w:rPr>
        <w:t xml:space="preserve">Transmitted by </w:t>
      </w:r>
      <w:r w:rsidR="00F72649">
        <w:rPr>
          <w:rFonts w:eastAsia="Arial Unicode MS"/>
        </w:rPr>
        <w:t xml:space="preserve">the </w:t>
      </w:r>
      <w:r w:rsidRPr="00863128">
        <w:t xml:space="preserve">chair of </w:t>
      </w:r>
      <w:r>
        <w:t xml:space="preserve">the </w:t>
      </w:r>
      <w:r w:rsidR="00F72649">
        <w:t>i</w:t>
      </w:r>
      <w:r w:rsidRPr="00863128">
        <w:t>nformal working group on fibre reinforced plastics (FRP) service equipment for portable tanks</w:t>
      </w:r>
    </w:p>
    <w:p w14:paraId="05CC5C43" w14:textId="77777777" w:rsidR="00981603" w:rsidRPr="00863128" w:rsidRDefault="00981603" w:rsidP="00981603">
      <w:pPr>
        <w:pStyle w:val="HChG"/>
      </w:pPr>
      <w:r w:rsidRPr="00863128">
        <w:tab/>
        <w:t>I.</w:t>
      </w:r>
      <w:r w:rsidRPr="00863128">
        <w:tab/>
        <w:t>Introduction</w:t>
      </w:r>
    </w:p>
    <w:p w14:paraId="0BFC39EE" w14:textId="7E77AECE" w:rsidR="00981603" w:rsidRPr="00863128" w:rsidRDefault="00981603" w:rsidP="00981603">
      <w:pPr>
        <w:pStyle w:val="SingleTxtG"/>
      </w:pPr>
      <w:r w:rsidRPr="00863128">
        <w:tab/>
        <w:t>1.</w:t>
      </w:r>
      <w:r w:rsidRPr="00863128">
        <w:tab/>
      </w:r>
      <w:r w:rsidRPr="00D2784C">
        <w:rPr>
          <w:lang w:val="en-GB"/>
        </w:rPr>
        <w:t xml:space="preserve">The Informal working group on FRP service equipment for portable tanks met in </w:t>
      </w:r>
      <w:r w:rsidR="00653C25" w:rsidRPr="00D2784C">
        <w:rPr>
          <w:lang w:val="en-GB"/>
        </w:rPr>
        <w:t>conj</w:t>
      </w:r>
      <w:r w:rsidR="00D2784C" w:rsidRPr="00D2784C">
        <w:rPr>
          <w:lang w:val="en-GB"/>
        </w:rPr>
        <w:t>u</w:t>
      </w:r>
      <w:r w:rsidR="00653C25" w:rsidRPr="00D2784C">
        <w:rPr>
          <w:lang w:val="en-GB"/>
        </w:rPr>
        <w:t xml:space="preserve">nction with </w:t>
      </w:r>
      <w:r w:rsidRPr="00D2784C">
        <w:rPr>
          <w:lang w:val="en-GB"/>
        </w:rPr>
        <w:t>62</w:t>
      </w:r>
      <w:r w:rsidR="00D2784C" w:rsidRPr="00D2784C">
        <w:rPr>
          <w:lang w:val="en-GB"/>
        </w:rPr>
        <w:t>nd</w:t>
      </w:r>
      <w:r w:rsidRPr="00D2784C">
        <w:rPr>
          <w:lang w:val="en-GB"/>
        </w:rPr>
        <w:t xml:space="preserve"> session </w:t>
      </w:r>
      <w:r w:rsidR="00D2784C" w:rsidRPr="00D2784C">
        <w:rPr>
          <w:lang w:val="en-GB"/>
        </w:rPr>
        <w:t xml:space="preserve">of the TDG Sub-Committee </w:t>
      </w:r>
      <w:r w:rsidRPr="00D2784C">
        <w:rPr>
          <w:lang w:val="en-GB"/>
        </w:rPr>
        <w:t xml:space="preserve">and discussed comments on the document ST/SG/AC.10/C.3/2023/22 received during the session as well as those received via correspondence and via teleconferences since April 2023. Summing up the comments, document ST/SG/AC.10/C.3/2023/22 was updated and improved during in-person meeting of the </w:t>
      </w:r>
      <w:r w:rsidR="00792B6F">
        <w:rPr>
          <w:lang w:val="en-GB"/>
        </w:rPr>
        <w:t>i</w:t>
      </w:r>
      <w:r w:rsidRPr="00D2784C">
        <w:rPr>
          <w:lang w:val="en-GB"/>
        </w:rPr>
        <w:t>nformal working group held on July 3-5, 2023.</w:t>
      </w:r>
      <w:r w:rsidRPr="00863128">
        <w:t xml:space="preserve"> </w:t>
      </w:r>
    </w:p>
    <w:p w14:paraId="66470CCA" w14:textId="77777777" w:rsidR="00981603" w:rsidRPr="00863128" w:rsidRDefault="00981603" w:rsidP="00981603">
      <w:pPr>
        <w:pStyle w:val="HChG"/>
      </w:pPr>
      <w:r w:rsidRPr="00863128">
        <w:tab/>
        <w:t>II.</w:t>
      </w:r>
      <w:r w:rsidRPr="00863128">
        <w:tab/>
      </w:r>
      <w:r w:rsidRPr="00863128">
        <w:tab/>
        <w:t>Discussions in the working group</w:t>
      </w:r>
    </w:p>
    <w:p w14:paraId="4EC29D77" w14:textId="77777777" w:rsidR="00981603" w:rsidRPr="00863128" w:rsidRDefault="00981603" w:rsidP="00981603">
      <w:pPr>
        <w:pStyle w:val="SingleTxtG"/>
      </w:pPr>
      <w:r w:rsidRPr="00863128">
        <w:t>2.</w:t>
      </w:r>
      <w:r w:rsidRPr="00863128">
        <w:tab/>
        <w:t>Implementation of fibre reinforced plastic (FRP) into requirements of 6.7.2.5.11 for manufacturing of valves and accessories, proposal 1.</w:t>
      </w:r>
    </w:p>
    <w:p w14:paraId="1B1FB048" w14:textId="77777777" w:rsidR="00981603" w:rsidRPr="00863128" w:rsidRDefault="00981603" w:rsidP="00981603">
      <w:pPr>
        <w:pStyle w:val="SingleTxtG"/>
      </w:pPr>
      <w:r w:rsidRPr="00863128">
        <w:t>3.</w:t>
      </w:r>
      <w:r w:rsidRPr="00863128">
        <w:tab/>
        <w:t xml:space="preserve">Implementation of new 6.9.1.5 paragraph regarding applicability of </w:t>
      </w:r>
      <w:r>
        <w:t>the</w:t>
      </w:r>
      <w:r w:rsidRPr="00863128">
        <w:t xml:space="preserve"> FRP service equipment for portable tanks with shells made of metallic or FRP materials, proposal 2.</w:t>
      </w:r>
      <w:r>
        <w:t xml:space="preserve"> The footnote has been excluded as redundant. </w:t>
      </w:r>
    </w:p>
    <w:p w14:paraId="29BA69AA" w14:textId="77777777" w:rsidR="00981603" w:rsidRPr="00863128" w:rsidRDefault="00981603" w:rsidP="00981603">
      <w:pPr>
        <w:pStyle w:val="SingleTxtG"/>
      </w:pPr>
      <w:r w:rsidRPr="00863128">
        <w:t>4.</w:t>
      </w:r>
      <w:r w:rsidRPr="00863128">
        <w:tab/>
        <w:t>Clarification of list of equipment, which is treated as service equipment, paragraph 6.9.2.5, proposal 3.</w:t>
      </w:r>
      <w:r>
        <w:t xml:space="preserve"> B</w:t>
      </w:r>
      <w:r w:rsidRPr="00070041">
        <w:t>ottom openings, pressure relief devices, gauging devices</w:t>
      </w:r>
      <w:r>
        <w:t xml:space="preserve"> are considered as service equipment. </w:t>
      </w:r>
    </w:p>
    <w:p w14:paraId="6F745860" w14:textId="77777777" w:rsidR="00981603" w:rsidRPr="00863128" w:rsidRDefault="00981603" w:rsidP="00981603">
      <w:pPr>
        <w:pStyle w:val="SingleTxtG"/>
      </w:pPr>
      <w:r w:rsidRPr="00863128">
        <w:t>5.</w:t>
      </w:r>
      <w:r w:rsidRPr="00863128">
        <w:tab/>
        <w:t xml:space="preserve">Corrections of the new 6.9.3 </w:t>
      </w:r>
      <w:r>
        <w:t>S</w:t>
      </w:r>
      <w:r w:rsidRPr="00863128">
        <w:t xml:space="preserve">ub-chapter (proposal 4, new text is </w:t>
      </w:r>
      <w:r w:rsidRPr="00863128">
        <w:rPr>
          <w:u w:val="single"/>
        </w:rPr>
        <w:t>underlined</w:t>
      </w:r>
      <w:r w:rsidRPr="00863128">
        <w:t xml:space="preserve">, deleted text in </w:t>
      </w:r>
      <w:r w:rsidRPr="00863128">
        <w:rPr>
          <w:strike/>
        </w:rPr>
        <w:t>strikethrough</w:t>
      </w:r>
      <w:r w:rsidRPr="00863128">
        <w:t>) for</w:t>
      </w:r>
      <w:r>
        <w:t>:</w:t>
      </w:r>
    </w:p>
    <w:p w14:paraId="5D6F4EDD" w14:textId="77777777" w:rsidR="00981603" w:rsidRPr="00863128" w:rsidRDefault="00981603" w:rsidP="00200562">
      <w:pPr>
        <w:pStyle w:val="Bullet1G"/>
      </w:pPr>
      <w:r w:rsidRPr="00863128">
        <w:t xml:space="preserve">The definition of the shell and service equipment given in 6.7.2.1 and the definition of the FRP service equipment given in 6.9.3.1 of the </w:t>
      </w:r>
      <w:r w:rsidRPr="00863128">
        <w:rPr>
          <w:i/>
          <w:iCs/>
        </w:rPr>
        <w:t>Model Regulations</w:t>
      </w:r>
      <w:r w:rsidRPr="00863128">
        <w:t xml:space="preserve"> have been comprehensively discussed</w:t>
      </w:r>
      <w:r>
        <w:t>. As a result, t</w:t>
      </w:r>
      <w:r w:rsidRPr="00863128">
        <w:t xml:space="preserve">he definition of the FRP service equipment given in 6.9.3.1 </w:t>
      </w:r>
      <w:r>
        <w:t>was</w:t>
      </w:r>
      <w:r w:rsidRPr="00863128">
        <w:t xml:space="preserve"> updated to </w:t>
      </w:r>
      <w:r>
        <w:t>avoid</w:t>
      </w:r>
      <w:r w:rsidRPr="00863128">
        <w:t xml:space="preserve"> regulatory problems</w:t>
      </w:r>
      <w:r>
        <w:t>;</w:t>
      </w:r>
    </w:p>
    <w:p w14:paraId="12315505" w14:textId="77777777" w:rsidR="00981603" w:rsidRPr="00863128" w:rsidRDefault="00981603" w:rsidP="00200562">
      <w:pPr>
        <w:pStyle w:val="Bullet1G"/>
      </w:pPr>
      <w:r w:rsidRPr="00863128">
        <w:t>Requirements to manufacturer’s quality system, paragraph 6.9.3.2.2</w:t>
      </w:r>
      <w:r>
        <w:t>;</w:t>
      </w:r>
    </w:p>
    <w:p w14:paraId="09976767" w14:textId="77777777" w:rsidR="00981603" w:rsidRPr="00863128" w:rsidRDefault="00981603" w:rsidP="00200562">
      <w:pPr>
        <w:pStyle w:val="Bullet1G"/>
      </w:pPr>
      <w:r w:rsidRPr="00863128">
        <w:t>Requirements to calculation of test pressure considering stop valves, piping devices and pipefittings given on 6.9.3.2.3.3</w:t>
      </w:r>
      <w:r>
        <w:t>;</w:t>
      </w:r>
    </w:p>
    <w:p w14:paraId="106691F1" w14:textId="77777777" w:rsidR="00981603" w:rsidRPr="00863128" w:rsidRDefault="00981603" w:rsidP="00200562">
      <w:pPr>
        <w:pStyle w:val="Bullet1G"/>
      </w:pPr>
      <w:r w:rsidRPr="00863128">
        <w:t>Requirements to testing of coupon – samples for identification of heat distortion temperature according to ISO 75-2:2013, paragraph 6.9.3.4.2.6</w:t>
      </w:r>
      <w:r>
        <w:t>;</w:t>
      </w:r>
    </w:p>
    <w:p w14:paraId="49F994E1" w14:textId="77777777" w:rsidR="00981603" w:rsidRPr="00863128" w:rsidRDefault="00981603" w:rsidP="00200562">
      <w:pPr>
        <w:pStyle w:val="Bullet1G"/>
      </w:pPr>
      <w:r w:rsidRPr="00863128">
        <w:rPr>
          <w:lang w:eastAsia="ru-RU"/>
        </w:rPr>
        <w:lastRenderedPageBreak/>
        <w:t xml:space="preserve">Pressure tests </w:t>
      </w:r>
      <w:r w:rsidRPr="00863128">
        <w:t>of FRP service equipment prototype for design approval, paragraph 6.9.3.5.2 (c)</w:t>
      </w:r>
      <w:r>
        <w:t>;</w:t>
      </w:r>
    </w:p>
    <w:p w14:paraId="06D15CC6" w14:textId="77777777" w:rsidR="00981603" w:rsidRPr="00863128" w:rsidRDefault="00981603" w:rsidP="00200562">
      <w:pPr>
        <w:pStyle w:val="Bullet1G"/>
      </w:pPr>
      <w:r w:rsidRPr="00863128">
        <w:t>Marking of cleaning hatches and blind flanges, paragraph 6.9.3.7.3.</w:t>
      </w:r>
    </w:p>
    <w:p w14:paraId="28E0D406" w14:textId="77777777" w:rsidR="00981603" w:rsidRPr="00863128" w:rsidRDefault="00981603" w:rsidP="00981603">
      <w:pPr>
        <w:pStyle w:val="SingleTxtG"/>
      </w:pPr>
      <w:r w:rsidRPr="00863128">
        <w:t>6.</w:t>
      </w:r>
      <w:r w:rsidRPr="00863128">
        <w:tab/>
        <w:t>Considering the comments received, the</w:t>
      </w:r>
      <w:r>
        <w:t xml:space="preserve"> I</w:t>
      </w:r>
      <w:r w:rsidRPr="00863128">
        <w:t xml:space="preserve">nformal working group updated and improved a draft </w:t>
      </w:r>
      <w:r>
        <w:t>of</w:t>
      </w:r>
      <w:r w:rsidRPr="00863128">
        <w:t xml:space="preserve"> a new section in the </w:t>
      </w:r>
      <w:r w:rsidRPr="00863128">
        <w:rPr>
          <w:i/>
          <w:iCs/>
        </w:rPr>
        <w:t>Manual of Test and Criteria</w:t>
      </w:r>
      <w:r w:rsidRPr="00863128">
        <w:t xml:space="preserve"> on “Fire resistance test of FRP service equipment for portable tanks” (proposal 6), as well as consequential amendments in section 40 (proposal 5). A reference to the new section is added in 6.9.3.5.2 (d) (proposal 4). The new text is </w:t>
      </w:r>
      <w:r w:rsidRPr="00863128">
        <w:rPr>
          <w:u w:val="single"/>
        </w:rPr>
        <w:t>underlined</w:t>
      </w:r>
      <w:r w:rsidRPr="00863128">
        <w:t xml:space="preserve">, deleted text in </w:t>
      </w:r>
      <w:r w:rsidRPr="00863128">
        <w:rPr>
          <w:strike/>
        </w:rPr>
        <w:t>strikethrough.</w:t>
      </w:r>
    </w:p>
    <w:p w14:paraId="5432B794" w14:textId="77777777" w:rsidR="00981603" w:rsidRPr="00863128" w:rsidRDefault="00981603" w:rsidP="00981603">
      <w:pPr>
        <w:pStyle w:val="HChG"/>
      </w:pPr>
      <w:r w:rsidRPr="00863128">
        <w:tab/>
        <w:t>III.</w:t>
      </w:r>
      <w:r w:rsidRPr="00863128">
        <w:tab/>
        <w:t>Actions requested</w:t>
      </w:r>
    </w:p>
    <w:p w14:paraId="38B99AF5" w14:textId="77777777" w:rsidR="00981603" w:rsidRPr="00863128" w:rsidRDefault="00981603" w:rsidP="00981603">
      <w:pPr>
        <w:pStyle w:val="SingleTxtG"/>
      </w:pPr>
      <w:r>
        <w:tab/>
        <w:t>7</w:t>
      </w:r>
      <w:r w:rsidRPr="00863128">
        <w:t>.</w:t>
      </w:r>
      <w:r w:rsidRPr="00863128">
        <w:tab/>
        <w:t xml:space="preserve">The Sub-Committee is invited to adopt the updated sub-chapter 6.9.3 “Requirements for design, construction, inspection and testing of FRP service equipment for portable tanks” and amendments to 6.7.2.5.11, 6.9.1.5 and 6.9.2.5 of </w:t>
      </w:r>
      <w:r w:rsidRPr="00863128">
        <w:rPr>
          <w:i/>
        </w:rPr>
        <w:t>Mod</w:t>
      </w:r>
      <w:r>
        <w:rPr>
          <w:i/>
        </w:rPr>
        <w:t>e</w:t>
      </w:r>
      <w:r w:rsidRPr="00863128">
        <w:rPr>
          <w:i/>
        </w:rPr>
        <w:t>l Regulations</w:t>
      </w:r>
      <w:r w:rsidRPr="00863128">
        <w:t>.</w:t>
      </w:r>
    </w:p>
    <w:p w14:paraId="437A7BF3" w14:textId="77777777" w:rsidR="00981603" w:rsidRPr="00863128" w:rsidRDefault="00981603" w:rsidP="00981603">
      <w:pPr>
        <w:pStyle w:val="SingleTxtG"/>
      </w:pPr>
      <w:r>
        <w:t>8</w:t>
      </w:r>
      <w:r w:rsidRPr="00863128">
        <w:t>.</w:t>
      </w:r>
      <w:r w:rsidRPr="00863128">
        <w:tab/>
        <w:t xml:space="preserve">The Sub-Committee is invited to adopt the proposed new section 42 for the </w:t>
      </w:r>
      <w:r w:rsidRPr="00863128">
        <w:rPr>
          <w:i/>
          <w:iCs/>
        </w:rPr>
        <w:t>Manual of Test and Criteria</w:t>
      </w:r>
      <w:r w:rsidRPr="00863128">
        <w:t>.</w:t>
      </w:r>
    </w:p>
    <w:p w14:paraId="4CF1F60A" w14:textId="77777777" w:rsidR="00981603" w:rsidRPr="00863128" w:rsidRDefault="00981603" w:rsidP="00981603">
      <w:pPr>
        <w:pStyle w:val="HChG"/>
      </w:pPr>
      <w:r w:rsidRPr="00863128">
        <w:tab/>
        <w:t>IV.</w:t>
      </w:r>
      <w:r w:rsidRPr="00863128">
        <w:tab/>
        <w:t>Proposals to amend the Model Regulations</w:t>
      </w:r>
    </w:p>
    <w:p w14:paraId="7978B286" w14:textId="77777777" w:rsidR="00981603" w:rsidRPr="00863128" w:rsidRDefault="00981603" w:rsidP="00981603">
      <w:pPr>
        <w:pStyle w:val="H1G"/>
      </w:pPr>
      <w:r w:rsidRPr="00863128">
        <w:tab/>
        <w:t>A.</w:t>
      </w:r>
      <w:r w:rsidRPr="00863128">
        <w:tab/>
        <w:t>Proposal 1</w:t>
      </w:r>
    </w:p>
    <w:p w14:paraId="2665B72B" w14:textId="77777777" w:rsidR="00981603" w:rsidRPr="00863128" w:rsidRDefault="00981603" w:rsidP="00981603">
      <w:pPr>
        <w:pStyle w:val="SingleTxtG"/>
      </w:pPr>
      <w:r>
        <w:t>9</w:t>
      </w:r>
      <w:r w:rsidRPr="00863128">
        <w:t>.</w:t>
      </w:r>
      <w:r w:rsidRPr="00863128">
        <w:tab/>
        <w:t xml:space="preserve">Amend 6.7.2.5.11, to read as follows (new text is </w:t>
      </w:r>
      <w:r w:rsidRPr="00863128">
        <w:rPr>
          <w:u w:val="single"/>
        </w:rPr>
        <w:t>underlined</w:t>
      </w:r>
      <w:r w:rsidRPr="00863128">
        <w:t xml:space="preserve">, deleted text in </w:t>
      </w:r>
      <w:r w:rsidRPr="00863128">
        <w:rPr>
          <w:strike/>
        </w:rPr>
        <w:t>strikethrough</w:t>
      </w:r>
      <w:r w:rsidRPr="00863128">
        <w:t>):</w:t>
      </w:r>
    </w:p>
    <w:p w14:paraId="2730A319" w14:textId="77777777" w:rsidR="00981603" w:rsidRPr="00863128" w:rsidRDefault="00981603" w:rsidP="00981603">
      <w:pPr>
        <w:pStyle w:val="SingleTxtG"/>
        <w:ind w:left="1701"/>
        <w:rPr>
          <w:u w:val="single"/>
        </w:rPr>
      </w:pPr>
      <w:r w:rsidRPr="00863128">
        <w:t xml:space="preserve">Ductile metals </w:t>
      </w:r>
      <w:r w:rsidRPr="00863128">
        <w:rPr>
          <w:u w:val="single"/>
        </w:rPr>
        <w:t>and/or fibre reinforced plastic (FRP) in accordance with section 6.9.3</w:t>
      </w:r>
      <w:r w:rsidRPr="00863128">
        <w:t xml:space="preserve"> shall be used in </w:t>
      </w:r>
      <w:r w:rsidRPr="00863128">
        <w:rPr>
          <w:strike/>
        </w:rPr>
        <w:t xml:space="preserve">the construction </w:t>
      </w:r>
      <w:r w:rsidRPr="00863128">
        <w:t xml:space="preserve">manufacturing of valves and accessories. </w:t>
      </w:r>
    </w:p>
    <w:p w14:paraId="0FEDAB96" w14:textId="77777777" w:rsidR="00981603" w:rsidRPr="00863128" w:rsidRDefault="00981603" w:rsidP="00981603">
      <w:pPr>
        <w:pStyle w:val="H1G"/>
      </w:pPr>
      <w:r w:rsidRPr="00863128">
        <w:tab/>
        <w:t>B.</w:t>
      </w:r>
      <w:r w:rsidRPr="00863128">
        <w:tab/>
        <w:t>Proposal 2</w:t>
      </w:r>
    </w:p>
    <w:p w14:paraId="2BDC4121" w14:textId="77777777" w:rsidR="00981603" w:rsidRPr="00863128" w:rsidRDefault="00981603" w:rsidP="00981603">
      <w:pPr>
        <w:pStyle w:val="SingleTxtG"/>
      </w:pPr>
      <w:r>
        <w:t>10</w:t>
      </w:r>
      <w:r w:rsidRPr="00863128">
        <w:t>.</w:t>
      </w:r>
      <w:r w:rsidRPr="00863128">
        <w:tab/>
        <w:t>Add a new 6.9.1.5 paragraph</w:t>
      </w:r>
      <w:r w:rsidRPr="00863128">
        <w:rPr>
          <w:lang w:val="en-US"/>
        </w:rPr>
        <w:t>:</w:t>
      </w:r>
      <w:r w:rsidRPr="00863128">
        <w:t xml:space="preserve"> </w:t>
      </w:r>
    </w:p>
    <w:p w14:paraId="3BBB6C33" w14:textId="77777777" w:rsidR="00981603" w:rsidRPr="005857B4" w:rsidRDefault="00981603" w:rsidP="00981603">
      <w:pPr>
        <w:pStyle w:val="SingleTxtG"/>
        <w:tabs>
          <w:tab w:val="left" w:pos="2552"/>
        </w:tabs>
        <w:ind w:left="1701"/>
        <w:rPr>
          <w:u w:val="single"/>
        </w:rPr>
      </w:pPr>
      <w:r w:rsidRPr="005857B4">
        <w:rPr>
          <w:u w:val="single"/>
        </w:rPr>
        <w:t>6.9.1.5</w:t>
      </w:r>
      <w:r w:rsidRPr="005857B4">
        <w:rPr>
          <w:u w:val="single"/>
        </w:rPr>
        <w:tab/>
        <w:t>The requirements of section 6.9.3 are applied to FRP service equipment for portable tanks with shells made of metallic or FRP materials</w:t>
      </w:r>
      <w:r w:rsidRPr="005857B4">
        <w:rPr>
          <w:strike/>
          <w:u w:val="single"/>
          <w:vertAlign w:val="superscript"/>
        </w:rPr>
        <w:t>1</w:t>
      </w:r>
      <w:r w:rsidRPr="005857B4">
        <w:rPr>
          <w:u w:val="single"/>
        </w:rPr>
        <w:t xml:space="preserve"> intended for the carriage of dangerous goods of Classes or Divisions 1, 3, 5.1, 6.1, 6.2, 8 and 9 by all modes of transport.</w:t>
      </w:r>
    </w:p>
    <w:p w14:paraId="2032B8DF" w14:textId="77777777" w:rsidR="00981603" w:rsidRPr="00383619" w:rsidRDefault="00981603" w:rsidP="00981603">
      <w:pPr>
        <w:pStyle w:val="SingleTxtG"/>
        <w:tabs>
          <w:tab w:val="left" w:pos="2552"/>
        </w:tabs>
        <w:ind w:left="1701"/>
        <w:rPr>
          <w:i/>
          <w:strike/>
          <w:color w:val="000000"/>
        </w:rPr>
      </w:pPr>
      <w:r w:rsidRPr="00383619">
        <w:rPr>
          <w:b/>
          <w:bCs/>
          <w:iCs/>
          <w:strike/>
          <w:szCs w:val="22"/>
          <w:vertAlign w:val="superscript"/>
        </w:rPr>
        <w:t>1</w:t>
      </w:r>
      <w:r w:rsidRPr="00383619">
        <w:rPr>
          <w:i/>
          <w:strike/>
          <w:szCs w:val="22"/>
        </w:rPr>
        <w:t xml:space="preserve"> The requirements on</w:t>
      </w:r>
      <w:r w:rsidRPr="00383619">
        <w:rPr>
          <w:i/>
          <w:strike/>
        </w:rPr>
        <w:t xml:space="preserve"> FRP</w:t>
      </w:r>
      <w:r w:rsidRPr="00383619">
        <w:rPr>
          <w:i/>
          <w:strike/>
          <w:szCs w:val="22"/>
        </w:rPr>
        <w:t xml:space="preserve"> service equipment have initially been developed for both FPR </w:t>
      </w:r>
      <w:r w:rsidRPr="00383619">
        <w:rPr>
          <w:i/>
          <w:strike/>
        </w:rPr>
        <w:t>and</w:t>
      </w:r>
      <w:r w:rsidRPr="00383619">
        <w:rPr>
          <w:i/>
          <w:strike/>
          <w:szCs w:val="22"/>
        </w:rPr>
        <w:t xml:space="preserve"> metallic shells and their application provides the appropriate level of safety.</w:t>
      </w:r>
      <w:r w:rsidRPr="00383619">
        <w:rPr>
          <w:i/>
          <w:strike/>
        </w:rPr>
        <w:t xml:space="preserve"> </w:t>
      </w:r>
      <w:r w:rsidRPr="00383619">
        <w:rPr>
          <w:i/>
          <w:strike/>
          <w:szCs w:val="22"/>
        </w:rPr>
        <w:t>However, keeping in mind innovative aspects of the requirements provided the competent authority may consider the application of FRP service equipment with metal tanks.</w:t>
      </w:r>
    </w:p>
    <w:p w14:paraId="54EAFC68" w14:textId="77777777" w:rsidR="00981603" w:rsidRPr="00863128" w:rsidRDefault="00981603" w:rsidP="00981603">
      <w:pPr>
        <w:pStyle w:val="H1G"/>
      </w:pPr>
      <w:r w:rsidRPr="00863128">
        <w:tab/>
        <w:t>C.</w:t>
      </w:r>
      <w:r w:rsidRPr="00863128">
        <w:tab/>
        <w:t>Proposal 3</w:t>
      </w:r>
    </w:p>
    <w:p w14:paraId="55E200DD" w14:textId="77777777" w:rsidR="00981603" w:rsidRPr="00863128" w:rsidRDefault="00981603" w:rsidP="00981603">
      <w:pPr>
        <w:pStyle w:val="SingleTxtG"/>
      </w:pPr>
      <w:r w:rsidRPr="00863128">
        <w:t>1</w:t>
      </w:r>
      <w:r>
        <w:t>1</w:t>
      </w:r>
      <w:r w:rsidRPr="00863128">
        <w:t>.</w:t>
      </w:r>
      <w:r w:rsidRPr="00863128">
        <w:tab/>
        <w:t xml:space="preserve">In 6.9.2.5, amend the paragraph under the heading to read as follows (new text is </w:t>
      </w:r>
      <w:r w:rsidRPr="00863128">
        <w:rPr>
          <w:u w:val="single"/>
        </w:rPr>
        <w:t>underlined</w:t>
      </w:r>
      <w:r w:rsidRPr="00863128">
        <w:t xml:space="preserve">, deleted text in </w:t>
      </w:r>
      <w:r w:rsidRPr="00863128">
        <w:rPr>
          <w:strike/>
        </w:rPr>
        <w:t>strikethrough</w:t>
      </w:r>
      <w:r w:rsidRPr="00863128">
        <w:t>):</w:t>
      </w:r>
    </w:p>
    <w:p w14:paraId="5A480B61" w14:textId="77777777" w:rsidR="00981603" w:rsidRPr="00863128" w:rsidRDefault="00981603" w:rsidP="00981603">
      <w:pPr>
        <w:pStyle w:val="SingleTxtG"/>
        <w:tabs>
          <w:tab w:val="left" w:pos="2552"/>
        </w:tabs>
        <w:ind w:left="1701"/>
        <w:rPr>
          <w:u w:val="single"/>
          <w:lang w:val="en-US"/>
        </w:rPr>
      </w:pPr>
      <w:r w:rsidRPr="00863128">
        <w:t xml:space="preserve">Service equipment, </w:t>
      </w:r>
      <w:r w:rsidRPr="00863128">
        <w:rPr>
          <w:strike/>
        </w:rPr>
        <w:t>bottom openings, pressure relief devices, gauging devices,</w:t>
      </w:r>
      <w:r w:rsidRPr="00863128">
        <w:t xml:space="preserve"> supports, frameworks, lifting and tie-down attachments of portable tanks shall meet the requirements of 6.7.2.5 to 6.7.2.17. If any other metallic features are required to be integrated into the FRP shell, then the provisions of 6.9.2.3.8 shall apply</w:t>
      </w:r>
      <w:r w:rsidRPr="00863128">
        <w:rPr>
          <w:u w:val="single"/>
        </w:rPr>
        <w:t>. FRP service equipment in accordance with section 6.9.3 may be used.</w:t>
      </w:r>
    </w:p>
    <w:p w14:paraId="18E97410" w14:textId="77777777" w:rsidR="00981603" w:rsidRPr="00863128" w:rsidRDefault="00981603" w:rsidP="00981603">
      <w:pPr>
        <w:pStyle w:val="H1G"/>
      </w:pPr>
      <w:r w:rsidRPr="00863128">
        <w:tab/>
        <w:t>D.</w:t>
      </w:r>
      <w:r w:rsidRPr="00863128">
        <w:tab/>
        <w:t>Proposal 4</w:t>
      </w:r>
    </w:p>
    <w:p w14:paraId="4F164BE6" w14:textId="77777777" w:rsidR="00981603" w:rsidRPr="00863128" w:rsidRDefault="00981603" w:rsidP="00981603">
      <w:pPr>
        <w:pStyle w:val="SingleTxtG"/>
      </w:pPr>
      <w:r>
        <w:t>12</w:t>
      </w:r>
      <w:r w:rsidRPr="00863128">
        <w:t>.</w:t>
      </w:r>
      <w:r w:rsidRPr="00863128">
        <w:tab/>
        <w:t>Add a new 6.9.3 sub-chapter as reproduced in annex I to this document.</w:t>
      </w:r>
    </w:p>
    <w:p w14:paraId="256A9857" w14:textId="77777777" w:rsidR="00981603" w:rsidRPr="00863128" w:rsidRDefault="00981603" w:rsidP="00981603">
      <w:pPr>
        <w:pStyle w:val="HChG"/>
      </w:pPr>
      <w:r w:rsidRPr="00863128">
        <w:lastRenderedPageBreak/>
        <w:tab/>
        <w:t>V.</w:t>
      </w:r>
      <w:r w:rsidRPr="00863128">
        <w:tab/>
        <w:t>Proposals to amend the Manual of Tests and Criteria</w:t>
      </w:r>
    </w:p>
    <w:p w14:paraId="0562F6A9" w14:textId="77777777" w:rsidR="00981603" w:rsidRPr="00863128" w:rsidRDefault="00981603" w:rsidP="00981603">
      <w:pPr>
        <w:pStyle w:val="H1G"/>
      </w:pPr>
      <w:r w:rsidRPr="00863128">
        <w:tab/>
        <w:t>A.</w:t>
      </w:r>
      <w:r w:rsidRPr="00863128">
        <w:tab/>
        <w:t>Proposal 5</w:t>
      </w:r>
    </w:p>
    <w:p w14:paraId="409D5596" w14:textId="77777777" w:rsidR="00981603" w:rsidRPr="00863128" w:rsidRDefault="00981603" w:rsidP="00981603">
      <w:pPr>
        <w:pStyle w:val="SingleTxtG"/>
      </w:pPr>
      <w:r>
        <w:t>13</w:t>
      </w:r>
      <w:r w:rsidRPr="00863128">
        <w:t>.</w:t>
      </w:r>
      <w:r w:rsidRPr="00863128">
        <w:tab/>
        <w:t xml:space="preserve">Amend 40.1.1, to read as follows (new text is </w:t>
      </w:r>
      <w:r w:rsidRPr="00863128">
        <w:rPr>
          <w:u w:val="single"/>
        </w:rPr>
        <w:t>underlined</w:t>
      </w:r>
      <w:r w:rsidRPr="00863128">
        <w:t xml:space="preserve">, deleted text in </w:t>
      </w:r>
      <w:r w:rsidRPr="00863128">
        <w:rPr>
          <w:strike/>
        </w:rPr>
        <w:t>strikethrough</w:t>
      </w:r>
      <w:r w:rsidRPr="00863128">
        <w:t>):</w:t>
      </w:r>
    </w:p>
    <w:p w14:paraId="6EE92B10" w14:textId="77777777" w:rsidR="00981603" w:rsidRPr="00863128" w:rsidRDefault="00981603" w:rsidP="00981603">
      <w:pPr>
        <w:pStyle w:val="SingleTxtG"/>
        <w:ind w:left="1701"/>
        <w:rPr>
          <w:lang w:val="en-US"/>
        </w:rPr>
      </w:pPr>
      <w:r w:rsidRPr="00863128">
        <w:t>Part IV of the Manual presents the United Nations schemes for</w:t>
      </w:r>
      <w:r w:rsidRPr="00863128">
        <w:rPr>
          <w:lang w:val="en-US"/>
        </w:rPr>
        <w:t>:</w:t>
      </w:r>
    </w:p>
    <w:p w14:paraId="02260146" w14:textId="77777777" w:rsidR="00981603" w:rsidRPr="00863128" w:rsidRDefault="00981603" w:rsidP="00981603">
      <w:pPr>
        <w:pStyle w:val="SingleTxtG"/>
        <w:numPr>
          <w:ilvl w:val="0"/>
          <w:numId w:val="48"/>
        </w:numPr>
        <w:kinsoku w:val="0"/>
        <w:overflowPunct w:val="0"/>
        <w:autoSpaceDE w:val="0"/>
        <w:autoSpaceDN w:val="0"/>
        <w:adjustRightInd w:val="0"/>
        <w:snapToGrid w:val="0"/>
        <w:rPr>
          <w:lang w:val="en-US"/>
        </w:rPr>
      </w:pPr>
      <w:r w:rsidRPr="00863128">
        <w:t xml:space="preserve">dynamic and longitudinal impact testing of portable tanks and MEGCs (see section 41 of this Manual and 6.7.2.19.1, 6.7.3.15.1, 6.7.4.14.1 and 6.7.5.12.1 of the </w:t>
      </w:r>
      <w:r w:rsidRPr="00863128">
        <w:rPr>
          <w:i/>
          <w:iCs/>
        </w:rPr>
        <w:t>Model Regulations</w:t>
      </w:r>
      <w:r w:rsidRPr="00863128">
        <w:t>)</w:t>
      </w:r>
      <w:r w:rsidRPr="00863128">
        <w:rPr>
          <w:lang w:val="en-US"/>
        </w:rPr>
        <w:t>;</w:t>
      </w:r>
    </w:p>
    <w:p w14:paraId="070B82AC" w14:textId="77777777" w:rsidR="00981603" w:rsidRPr="00863128" w:rsidRDefault="00981603" w:rsidP="00981603">
      <w:pPr>
        <w:pStyle w:val="SingleTxtG"/>
        <w:ind w:left="1701"/>
      </w:pPr>
      <w:r w:rsidRPr="00863128">
        <w:rPr>
          <w:u w:val="single"/>
        </w:rPr>
        <w:t xml:space="preserve">b.   the requirements to the fire resistance test of service equipment made from fibre reinforced plastic (FRP) for portable tanks (see section 42 of this Manual and 6.9.2.7.1.5, and 6.9.3.5.2 (d) of the </w:t>
      </w:r>
      <w:r w:rsidRPr="00863128">
        <w:rPr>
          <w:i/>
          <w:iCs/>
          <w:u w:val="single"/>
        </w:rPr>
        <w:t>Model Regulations</w:t>
      </w:r>
      <w:r w:rsidRPr="00863128">
        <w:rPr>
          <w:u w:val="single"/>
        </w:rPr>
        <w:t>)</w:t>
      </w:r>
      <w:r w:rsidRPr="00863128">
        <w:t>.</w:t>
      </w:r>
    </w:p>
    <w:p w14:paraId="5FA0A25A" w14:textId="77777777" w:rsidR="00981603" w:rsidRPr="00863128" w:rsidRDefault="00981603" w:rsidP="00981603">
      <w:pPr>
        <w:pStyle w:val="H1G"/>
      </w:pPr>
      <w:r w:rsidRPr="00863128">
        <w:tab/>
        <w:t>B.</w:t>
      </w:r>
      <w:r w:rsidRPr="00863128">
        <w:tab/>
        <w:t>Proposal 6</w:t>
      </w:r>
    </w:p>
    <w:p w14:paraId="30814B6D" w14:textId="77777777" w:rsidR="00981603" w:rsidRPr="00863128" w:rsidRDefault="00981603" w:rsidP="00981603">
      <w:pPr>
        <w:pStyle w:val="SingleTxtG"/>
      </w:pPr>
      <w:r w:rsidRPr="00863128">
        <w:t>1</w:t>
      </w:r>
      <w:r>
        <w:t>4</w:t>
      </w:r>
      <w:r w:rsidRPr="00863128">
        <w:t>.</w:t>
      </w:r>
      <w:r w:rsidRPr="00863128">
        <w:tab/>
        <w:t>Add a new section 42 as reproduced in annex II to this document.</w:t>
      </w:r>
    </w:p>
    <w:p w14:paraId="6B375F00" w14:textId="77777777" w:rsidR="00981603" w:rsidRPr="00863128" w:rsidRDefault="00981603" w:rsidP="00981603">
      <w:pPr>
        <w:suppressAutoHyphens w:val="0"/>
        <w:spacing w:after="200" w:line="276" w:lineRule="auto"/>
        <w:rPr>
          <w:b/>
          <w:sz w:val="28"/>
        </w:rPr>
      </w:pPr>
      <w:r w:rsidRPr="00863128">
        <w:br w:type="page"/>
      </w:r>
    </w:p>
    <w:p w14:paraId="46446B00" w14:textId="615E8B13" w:rsidR="00981603" w:rsidRPr="00863128" w:rsidRDefault="00BD1C59" w:rsidP="00981603">
      <w:pPr>
        <w:pStyle w:val="HChG"/>
        <w:tabs>
          <w:tab w:val="left" w:pos="6804"/>
        </w:tabs>
      </w:pPr>
      <w:r>
        <w:lastRenderedPageBreak/>
        <w:tab/>
      </w:r>
      <w:r>
        <w:tab/>
      </w:r>
      <w:r w:rsidR="00981603" w:rsidRPr="00863128">
        <w:t>Annex I</w:t>
      </w:r>
    </w:p>
    <w:p w14:paraId="49C9BD56" w14:textId="77777777" w:rsidR="00981603" w:rsidRPr="00863128" w:rsidRDefault="00981603" w:rsidP="00981603">
      <w:pPr>
        <w:pStyle w:val="HChG"/>
        <w:tabs>
          <w:tab w:val="left" w:pos="6804"/>
        </w:tabs>
        <w:ind w:hanging="850"/>
      </w:pPr>
      <w:r w:rsidRPr="00863128">
        <w:tab/>
      </w:r>
      <w:r w:rsidRPr="00863128">
        <w:tab/>
        <w:t xml:space="preserve">New section 6.9.3 for the </w:t>
      </w:r>
      <w:r w:rsidRPr="00863128">
        <w:rPr>
          <w:i/>
          <w:iCs/>
        </w:rPr>
        <w:t>Model Regulations</w:t>
      </w:r>
    </w:p>
    <w:p w14:paraId="5B715A04" w14:textId="77777777" w:rsidR="00981603" w:rsidRPr="00863128" w:rsidRDefault="00981603" w:rsidP="00981603">
      <w:pPr>
        <w:pStyle w:val="Heading3"/>
        <w:keepNext/>
        <w:keepLines/>
        <w:tabs>
          <w:tab w:val="left" w:pos="1134"/>
          <w:tab w:val="left" w:pos="2268"/>
          <w:tab w:val="left" w:pos="2552"/>
          <w:tab w:val="left" w:pos="3119"/>
        </w:tabs>
        <w:suppressAutoHyphens w:val="0"/>
        <w:spacing w:after="220"/>
        <w:ind w:left="1134" w:right="1134"/>
        <w:jc w:val="both"/>
        <w:rPr>
          <w:b/>
          <w:sz w:val="24"/>
          <w:szCs w:val="24"/>
        </w:rPr>
      </w:pPr>
      <w:r w:rsidRPr="00863128">
        <w:rPr>
          <w:b/>
          <w:sz w:val="24"/>
          <w:szCs w:val="24"/>
        </w:rPr>
        <w:t>6.9.3</w:t>
      </w:r>
      <w:r w:rsidRPr="00863128">
        <w:rPr>
          <w:b/>
          <w:sz w:val="24"/>
          <w:szCs w:val="24"/>
        </w:rPr>
        <w:tab/>
        <w:t>Requirements for design, construction, inspection and testing of FRP service equipment for portables tanks</w:t>
      </w:r>
    </w:p>
    <w:p w14:paraId="26973A20" w14:textId="77777777" w:rsidR="00981603" w:rsidRPr="00863128" w:rsidRDefault="00981603" w:rsidP="00981603">
      <w:pPr>
        <w:pStyle w:val="OBtxt"/>
        <w:ind w:left="1134" w:right="1134"/>
        <w:rPr>
          <w:b/>
          <w:bCs/>
          <w:sz w:val="20"/>
          <w:lang w:val="en-GB"/>
        </w:rPr>
      </w:pPr>
      <w:r w:rsidRPr="00863128">
        <w:rPr>
          <w:b/>
          <w:bCs/>
          <w:sz w:val="20"/>
          <w:lang w:val="en-GB"/>
        </w:rPr>
        <w:t>6.9.3.1</w:t>
      </w:r>
      <w:r w:rsidRPr="00863128">
        <w:rPr>
          <w:b/>
          <w:bCs/>
          <w:sz w:val="20"/>
          <w:lang w:val="en-GB"/>
        </w:rPr>
        <w:tab/>
      </w:r>
      <w:r w:rsidRPr="00863128">
        <w:rPr>
          <w:b/>
          <w:bCs/>
          <w:sz w:val="20"/>
          <w:lang w:val="en-GB"/>
        </w:rPr>
        <w:tab/>
      </w:r>
      <w:r w:rsidRPr="00863128">
        <w:rPr>
          <w:b/>
          <w:bCs/>
          <w:i/>
          <w:iCs/>
          <w:sz w:val="20"/>
          <w:lang w:val="en-GB"/>
        </w:rPr>
        <w:t>Definitions</w:t>
      </w:r>
    </w:p>
    <w:p w14:paraId="129D9BF8" w14:textId="77777777" w:rsidR="00981603" w:rsidRPr="00863128" w:rsidRDefault="00981603" w:rsidP="00981603">
      <w:pPr>
        <w:pStyle w:val="OBtxt"/>
        <w:ind w:left="1134" w:right="1134"/>
        <w:rPr>
          <w:sz w:val="20"/>
          <w:lang w:val="en-GB"/>
        </w:rPr>
      </w:pPr>
      <w:r w:rsidRPr="00863128">
        <w:rPr>
          <w:sz w:val="20"/>
          <w:lang w:val="en-GB"/>
        </w:rPr>
        <w:t>For the purposes of this section, the definitions in 6.7.2.1 and 6.9.2.1 apply except for definitions related to metal materials for the construction of the service equipment of portable tanks.</w:t>
      </w:r>
    </w:p>
    <w:p w14:paraId="4375315D" w14:textId="77777777" w:rsidR="00981603" w:rsidRPr="00863128" w:rsidRDefault="00981603" w:rsidP="00981603">
      <w:pPr>
        <w:pStyle w:val="OBtxt"/>
        <w:ind w:left="1134" w:right="1134"/>
        <w:rPr>
          <w:sz w:val="20"/>
          <w:lang w:val="en-GB"/>
        </w:rPr>
      </w:pPr>
      <w:r w:rsidRPr="00863128">
        <w:rPr>
          <w:sz w:val="20"/>
          <w:lang w:val="en-GB"/>
        </w:rPr>
        <w:t>Additionally, the following definitions apply to FRP service equipment.</w:t>
      </w:r>
    </w:p>
    <w:p w14:paraId="01F3A670" w14:textId="77777777" w:rsidR="00981603" w:rsidRPr="00863128" w:rsidRDefault="00981603" w:rsidP="00981603">
      <w:pPr>
        <w:pStyle w:val="OBtxt"/>
        <w:ind w:left="1134" w:right="1134"/>
        <w:rPr>
          <w:sz w:val="20"/>
          <w:lang w:val="en-GB"/>
        </w:rPr>
      </w:pPr>
      <w:r w:rsidRPr="00863128">
        <w:rPr>
          <w:i/>
          <w:iCs/>
          <w:sz w:val="20"/>
          <w:lang w:val="en-GB"/>
        </w:rPr>
        <w:t>FRP service equipment</w:t>
      </w:r>
      <w:r w:rsidRPr="00863128">
        <w:rPr>
          <w:sz w:val="20"/>
          <w:lang w:val="en-GB"/>
        </w:rPr>
        <w:t xml:space="preserve"> means measuring instruments and filling, discharge, venting, safety devices, </w:t>
      </w:r>
      <w:r w:rsidRPr="00863128">
        <w:rPr>
          <w:strike/>
          <w:sz w:val="20"/>
          <w:lang w:val="en-GB"/>
        </w:rPr>
        <w:t xml:space="preserve">heating, cooling and insulating devices, manlids and manhole covers, </w:t>
      </w:r>
      <w:r w:rsidRPr="00863128">
        <w:rPr>
          <w:sz w:val="20"/>
          <w:lang w:val="en-GB"/>
        </w:rPr>
        <w:t>cleaning hatches and blind flanges made of FRP including parts fabricated from other materials, as gate and seal assemblies, metallic parts, e.g. springs, fixings, applicable to the both metallic and FPR shells of the portable tanks.</w:t>
      </w:r>
    </w:p>
    <w:p w14:paraId="7B44CE81" w14:textId="77777777" w:rsidR="00981603" w:rsidRPr="00863128" w:rsidRDefault="00981603" w:rsidP="00981603">
      <w:pPr>
        <w:pStyle w:val="OBtxt"/>
        <w:ind w:left="1134" w:right="1134"/>
        <w:rPr>
          <w:sz w:val="20"/>
          <w:lang w:val="en-GB"/>
        </w:rPr>
      </w:pPr>
      <w:r w:rsidRPr="00863128">
        <w:rPr>
          <w:i/>
          <w:iCs/>
          <w:sz w:val="20"/>
          <w:lang w:val="en-GB"/>
        </w:rPr>
        <w:t>Injection moulding</w:t>
      </w:r>
      <w:r w:rsidRPr="00863128">
        <w:rPr>
          <w:sz w:val="20"/>
          <w:lang w:val="en-GB"/>
        </w:rPr>
        <w:t xml:space="preserve"> means a process of melting plastic pellets (thermosetting/thermoplastic polymers) </w:t>
      </w:r>
      <w:r w:rsidRPr="00863128">
        <w:rPr>
          <w:sz w:val="20"/>
          <w:u w:val="single"/>
          <w:lang w:val="en-GB"/>
        </w:rPr>
        <w:t>and mixing with reinforcement agents like chopped</w:t>
      </w:r>
      <w:r w:rsidRPr="00863128">
        <w:rPr>
          <w:sz w:val="20"/>
          <w:lang w:val="en-GB"/>
        </w:rPr>
        <w:t xml:space="preserve"> glass fibres. Then, the mixture is metered into a mould with the help of high-pressure pumps or injection cylinders, which fills and solidifies to produce the final product.</w:t>
      </w:r>
    </w:p>
    <w:p w14:paraId="19B3376F" w14:textId="77777777" w:rsidR="00981603" w:rsidRPr="00863128" w:rsidRDefault="00981603" w:rsidP="00981603">
      <w:pPr>
        <w:pStyle w:val="OBtxt"/>
        <w:ind w:left="1134" w:right="1134"/>
        <w:rPr>
          <w:sz w:val="20"/>
          <w:lang w:val="en-GB"/>
        </w:rPr>
      </w:pPr>
      <w:r w:rsidRPr="00863128">
        <w:rPr>
          <w:i/>
          <w:iCs/>
          <w:sz w:val="20"/>
          <w:lang w:val="en-GB"/>
        </w:rPr>
        <w:t>Compression moulding</w:t>
      </w:r>
      <w:r w:rsidRPr="00863128">
        <w:rPr>
          <w:sz w:val="20"/>
          <w:lang w:val="en-GB"/>
        </w:rPr>
        <w:t xml:space="preserve"> means a process for producing composite parts in a wide range of volumes typically employing a matched metal tool in a heated (normally hydraulic) press to consolidate sheet materials or moulding compounds at relatively high pressures. </w:t>
      </w:r>
    </w:p>
    <w:p w14:paraId="0B625E97" w14:textId="77777777" w:rsidR="00981603" w:rsidRPr="00863128" w:rsidRDefault="00981603" w:rsidP="00981603">
      <w:pPr>
        <w:pStyle w:val="OBtxt"/>
        <w:ind w:left="1134" w:right="1134"/>
        <w:rPr>
          <w:sz w:val="20"/>
          <w:lang w:val="en-GB"/>
        </w:rPr>
      </w:pPr>
      <w:r w:rsidRPr="00863128">
        <w:rPr>
          <w:i/>
          <w:iCs/>
          <w:sz w:val="20"/>
          <w:lang w:val="en-GB"/>
        </w:rPr>
        <w:t>Reinforced reaction injection moulding (RRIM)</w:t>
      </w:r>
      <w:r w:rsidRPr="00863128">
        <w:rPr>
          <w:sz w:val="20"/>
          <w:lang w:val="en-GB"/>
        </w:rPr>
        <w:t xml:space="preserve"> means a process of mixing of two or more resins together in the mixing chamber to form a thermosetting polymer under high pressure. Reinforcement agents like glass fibres </w:t>
      </w:r>
      <w:r w:rsidRPr="00863128">
        <w:rPr>
          <w:strike/>
          <w:sz w:val="20"/>
          <w:lang w:val="en-GB"/>
        </w:rPr>
        <w:t>or mica</w:t>
      </w:r>
      <w:r w:rsidRPr="00863128">
        <w:rPr>
          <w:sz w:val="20"/>
          <w:lang w:val="en-GB"/>
        </w:rPr>
        <w:t xml:space="preserve"> are added to the mixture. Then, the resin mixture is metered into a mould with the help of high-pressure pumps or injection cylinders.</w:t>
      </w:r>
    </w:p>
    <w:p w14:paraId="57D38259" w14:textId="77777777" w:rsidR="00981603" w:rsidRPr="00863128" w:rsidRDefault="00981603" w:rsidP="00981603">
      <w:pPr>
        <w:pStyle w:val="OBtxt"/>
        <w:ind w:left="1134" w:right="1134"/>
        <w:rPr>
          <w:sz w:val="20"/>
          <w:lang w:val="en-GB"/>
        </w:rPr>
      </w:pPr>
      <w:r w:rsidRPr="00863128">
        <w:rPr>
          <w:i/>
          <w:iCs/>
          <w:sz w:val="20"/>
          <w:lang w:val="en-GB"/>
        </w:rPr>
        <w:t>Coupon-sample</w:t>
      </w:r>
      <w:r w:rsidRPr="00863128">
        <w:rPr>
          <w:sz w:val="20"/>
          <w:lang w:val="en-GB"/>
        </w:rPr>
        <w:t xml:space="preserve"> means an FRP sample fabricated and tested in accordance with national and/or international standards to determine design allowables.</w:t>
      </w:r>
    </w:p>
    <w:p w14:paraId="683C72B6" w14:textId="77777777" w:rsidR="00981603" w:rsidRPr="00863128" w:rsidRDefault="00981603" w:rsidP="00981603">
      <w:pPr>
        <w:pStyle w:val="OBtxt"/>
        <w:ind w:left="1134" w:right="1134"/>
        <w:rPr>
          <w:sz w:val="20"/>
          <w:lang w:val="en-GB"/>
        </w:rPr>
      </w:pPr>
      <w:r w:rsidRPr="00863128">
        <w:rPr>
          <w:i/>
          <w:iCs/>
          <w:sz w:val="20"/>
          <w:lang w:val="en-GB"/>
        </w:rPr>
        <w:t>Inspection-sample</w:t>
      </w:r>
      <w:r w:rsidRPr="00863128">
        <w:rPr>
          <w:sz w:val="20"/>
          <w:lang w:val="en-GB"/>
        </w:rPr>
        <w:t xml:space="preserve"> means a sample cut out from the FRP service equipment to establish the identity of the serial FRP device to the prototype.</w:t>
      </w:r>
    </w:p>
    <w:p w14:paraId="72099CE9" w14:textId="77777777" w:rsidR="00981603" w:rsidRPr="00863128" w:rsidRDefault="00981603" w:rsidP="00981603">
      <w:pPr>
        <w:pStyle w:val="OBtxt"/>
        <w:ind w:left="1134" w:right="1134"/>
        <w:rPr>
          <w:sz w:val="20"/>
          <w:lang w:val="en-GB"/>
        </w:rPr>
      </w:pPr>
      <w:r w:rsidRPr="00863128">
        <w:rPr>
          <w:i/>
          <w:iCs/>
          <w:sz w:val="20"/>
          <w:lang w:val="en-GB"/>
        </w:rPr>
        <w:t>FRP constituents</w:t>
      </w:r>
      <w:r w:rsidRPr="00863128">
        <w:rPr>
          <w:sz w:val="20"/>
          <w:lang w:val="en-GB"/>
        </w:rPr>
        <w:t xml:space="preserve"> means reinforcement fibres and/or particles, thermoset or thermoplastic polymer (matrix), adhesives, and additives.</w:t>
      </w:r>
    </w:p>
    <w:p w14:paraId="75D58CF4" w14:textId="77777777" w:rsidR="00981603" w:rsidRPr="00863128" w:rsidRDefault="00981603" w:rsidP="00981603">
      <w:pPr>
        <w:pStyle w:val="Heading4"/>
        <w:keepNext/>
        <w:tabs>
          <w:tab w:val="left" w:pos="1418"/>
          <w:tab w:val="left" w:pos="2268"/>
          <w:tab w:val="left" w:pos="2552"/>
          <w:tab w:val="left" w:pos="3119"/>
          <w:tab w:val="left" w:pos="3686"/>
          <w:tab w:val="left" w:pos="4253"/>
        </w:tabs>
        <w:suppressAutoHyphens w:val="0"/>
        <w:spacing w:after="220"/>
        <w:ind w:left="1134" w:right="1134"/>
        <w:jc w:val="both"/>
        <w:rPr>
          <w:b/>
        </w:rPr>
      </w:pPr>
      <w:r w:rsidRPr="00863128">
        <w:rPr>
          <w:b/>
        </w:rPr>
        <w:t>6.9.3.2</w:t>
      </w:r>
      <w:r w:rsidRPr="00863128">
        <w:rPr>
          <w:b/>
        </w:rPr>
        <w:tab/>
      </w:r>
      <w:r w:rsidRPr="00863128">
        <w:rPr>
          <w:b/>
          <w:i/>
          <w:iCs/>
        </w:rPr>
        <w:t>General design and construction requirements</w:t>
      </w:r>
    </w:p>
    <w:p w14:paraId="1C8D65A7" w14:textId="77777777" w:rsidR="00981603" w:rsidRPr="00863128" w:rsidRDefault="00981603" w:rsidP="00981603">
      <w:pPr>
        <w:pStyle w:val="OBtxt"/>
        <w:ind w:left="1134" w:right="1134"/>
        <w:rPr>
          <w:sz w:val="20"/>
          <w:lang w:val="en-GB"/>
        </w:rPr>
      </w:pPr>
      <w:r w:rsidRPr="00863128">
        <w:rPr>
          <w:sz w:val="20"/>
          <w:lang w:val="en-GB"/>
        </w:rPr>
        <w:t>6.9.3.2.1</w:t>
      </w:r>
      <w:r w:rsidRPr="00863128">
        <w:rPr>
          <w:sz w:val="20"/>
          <w:lang w:val="en-GB"/>
        </w:rPr>
        <w:tab/>
        <w:t xml:space="preserve">For the purposes of this section, the requirements of 6.7.2.2.11, 6.7.2.5.1 to 6.7.2.5.6, 6.7.2.5.10, 6.7.2.6.3, 6.7.2.8.2, 6.7.2.8.3, 6.7.2.9 and 6.7.2.12 to 6.7.2.15 shall be applied to FRP service equipment including metallic parts (springs, fixings, etc.). FRP service equipment shall be designed and constructed in accordance with the requirements of a pressure vessel code and national and international standards, applicable to FRP materials and recognized by the competent authority. </w:t>
      </w:r>
    </w:p>
    <w:p w14:paraId="778178A1" w14:textId="77777777" w:rsidR="00981603" w:rsidRPr="00863128" w:rsidRDefault="00981603" w:rsidP="00981603">
      <w:pPr>
        <w:pStyle w:val="Heading4"/>
        <w:keepNext/>
        <w:tabs>
          <w:tab w:val="left" w:pos="1418"/>
          <w:tab w:val="left" w:pos="2268"/>
          <w:tab w:val="left" w:pos="2552"/>
          <w:tab w:val="left" w:pos="3119"/>
          <w:tab w:val="left" w:pos="3686"/>
          <w:tab w:val="left" w:pos="4253"/>
        </w:tabs>
        <w:suppressAutoHyphens w:val="0"/>
        <w:spacing w:after="220"/>
        <w:ind w:left="1134" w:right="1134"/>
        <w:jc w:val="both"/>
        <w:rPr>
          <w:bCs/>
          <w:i/>
          <w:iCs/>
        </w:rPr>
      </w:pPr>
      <w:r w:rsidRPr="00863128">
        <w:rPr>
          <w:bCs/>
        </w:rPr>
        <w:t>6.9.3.2.2</w:t>
      </w:r>
      <w:r w:rsidRPr="00863128">
        <w:rPr>
          <w:bCs/>
        </w:rPr>
        <w:tab/>
      </w:r>
      <w:r w:rsidRPr="00863128">
        <w:rPr>
          <w:bCs/>
          <w:i/>
          <w:iCs/>
        </w:rPr>
        <w:t>Manufacturer’s quality system</w:t>
      </w:r>
    </w:p>
    <w:p w14:paraId="3CFDA4D6" w14:textId="77777777" w:rsidR="00981603" w:rsidRPr="00863128" w:rsidRDefault="00981603" w:rsidP="00981603">
      <w:pPr>
        <w:pStyle w:val="OBtxt"/>
        <w:ind w:left="1134" w:right="1134"/>
        <w:rPr>
          <w:sz w:val="20"/>
          <w:lang w:val="en-GB"/>
        </w:rPr>
      </w:pPr>
      <w:r w:rsidRPr="00863128">
        <w:rPr>
          <w:sz w:val="20"/>
          <w:lang w:val="en-GB"/>
        </w:rPr>
        <w:t>6.9.3.2.2.1</w:t>
      </w:r>
      <w:r w:rsidRPr="00863128">
        <w:rPr>
          <w:sz w:val="20"/>
          <w:lang w:val="en-GB"/>
        </w:rPr>
        <w:tab/>
        <w:t>FRP service equipment manufacturers shall have a documented quality system ensuring conformity of every item of the serial production of FRP service equipment to the approved prototype. The Quality Assurance Program</w:t>
      </w:r>
      <w:r w:rsidRPr="00863128" w:rsidDel="006F7701">
        <w:rPr>
          <w:sz w:val="20"/>
          <w:lang w:val="en-GB"/>
        </w:rPr>
        <w:t xml:space="preserve"> </w:t>
      </w:r>
      <w:r w:rsidRPr="00863128">
        <w:rPr>
          <w:sz w:val="20"/>
          <w:lang w:val="en-GB"/>
        </w:rPr>
        <w:t xml:space="preserve">shall be submitted to the competent authority for approval. All manufacturer’s suppliers of material and components for FRP service equipment shall have a documented quality system. The quality system shall be </w:t>
      </w:r>
      <w:r w:rsidRPr="00863128">
        <w:rPr>
          <w:sz w:val="20"/>
          <w:lang w:val="en-GB"/>
        </w:rPr>
        <w:lastRenderedPageBreak/>
        <w:t>developed in compliance with the general principles of international and national quality standards.</w:t>
      </w:r>
    </w:p>
    <w:p w14:paraId="69A97264" w14:textId="77777777" w:rsidR="00981603" w:rsidRPr="00863128" w:rsidRDefault="00981603" w:rsidP="00981603">
      <w:pPr>
        <w:pStyle w:val="OBtxt"/>
        <w:tabs>
          <w:tab w:val="left" w:pos="2268"/>
        </w:tabs>
        <w:ind w:left="1134" w:right="1134"/>
        <w:rPr>
          <w:sz w:val="20"/>
          <w:lang w:val="en-GB"/>
        </w:rPr>
      </w:pPr>
      <w:r w:rsidRPr="00863128">
        <w:rPr>
          <w:sz w:val="20"/>
          <w:lang w:val="en-GB"/>
        </w:rPr>
        <w:t>6.9.3.2.2.2</w:t>
      </w:r>
      <w:r w:rsidRPr="00863128">
        <w:rPr>
          <w:sz w:val="20"/>
          <w:lang w:val="en-GB"/>
        </w:rPr>
        <w:tab/>
        <w:t>The applicable provisions of 6.9.2.2.2 shall apply to FRP service equipment manufacturer’s quality system.</w:t>
      </w:r>
    </w:p>
    <w:p w14:paraId="24965F90" w14:textId="77777777" w:rsidR="00981603" w:rsidRPr="00863128" w:rsidRDefault="00981603" w:rsidP="00981603">
      <w:pPr>
        <w:pStyle w:val="Heading4"/>
        <w:keepNext/>
        <w:tabs>
          <w:tab w:val="left" w:pos="1418"/>
          <w:tab w:val="left" w:pos="2268"/>
          <w:tab w:val="left" w:pos="2552"/>
          <w:tab w:val="left" w:pos="3119"/>
          <w:tab w:val="left" w:pos="3686"/>
          <w:tab w:val="left" w:pos="4253"/>
        </w:tabs>
        <w:suppressAutoHyphens w:val="0"/>
        <w:spacing w:after="220"/>
        <w:ind w:left="1134" w:right="1134"/>
        <w:jc w:val="both"/>
        <w:rPr>
          <w:lang w:eastAsia="ru-RU"/>
        </w:rPr>
      </w:pPr>
      <w:r w:rsidRPr="00863128">
        <w:rPr>
          <w:lang w:eastAsia="ru-RU"/>
        </w:rPr>
        <w:t>6.9.3.2.3</w:t>
      </w:r>
      <w:r w:rsidRPr="00863128">
        <w:rPr>
          <w:lang w:eastAsia="ru-RU"/>
        </w:rPr>
        <w:tab/>
      </w:r>
      <w:r w:rsidRPr="00863128">
        <w:rPr>
          <w:i/>
          <w:iCs/>
          <w:lang w:eastAsia="ru-RU"/>
        </w:rPr>
        <w:t>FRP service equipment</w:t>
      </w:r>
    </w:p>
    <w:p w14:paraId="37DCED1B" w14:textId="77777777" w:rsidR="00981603" w:rsidRPr="00863128" w:rsidRDefault="00981603" w:rsidP="00981603">
      <w:pPr>
        <w:pStyle w:val="OBtxt"/>
        <w:ind w:left="1134" w:right="1134"/>
        <w:rPr>
          <w:sz w:val="20"/>
          <w:lang w:val="en-GB"/>
        </w:rPr>
      </w:pPr>
      <w:r w:rsidRPr="00863128">
        <w:rPr>
          <w:sz w:val="20"/>
          <w:lang w:val="en-GB"/>
        </w:rPr>
        <w:t>6.9.3.2.3.1</w:t>
      </w:r>
      <w:r w:rsidRPr="00863128">
        <w:rPr>
          <w:sz w:val="20"/>
          <w:lang w:val="en-GB"/>
        </w:rPr>
        <w:tab/>
        <w:t xml:space="preserve">FRP service equipment shall have appropriate rigid joints to the portable tank shell. The connections shall cause no dangerous local stress concentrations </w:t>
      </w:r>
      <w:r w:rsidRPr="00863128">
        <w:rPr>
          <w:strike/>
          <w:sz w:val="20"/>
          <w:lang w:val="en-GB"/>
        </w:rPr>
        <w:t xml:space="preserve">in the shell and the equipment </w:t>
      </w:r>
      <w:r w:rsidRPr="00863128">
        <w:rPr>
          <w:sz w:val="20"/>
          <w:lang w:val="en-GB"/>
        </w:rPr>
        <w:t>exceeding the design allowables for all operating and test conditions.</w:t>
      </w:r>
    </w:p>
    <w:p w14:paraId="3180FDD3" w14:textId="77777777" w:rsidR="00981603" w:rsidRPr="00863128" w:rsidRDefault="00981603" w:rsidP="00981603">
      <w:pPr>
        <w:pStyle w:val="OBtxt"/>
        <w:ind w:left="1134" w:right="1134"/>
        <w:rPr>
          <w:sz w:val="20"/>
          <w:lang w:val="en-GB"/>
        </w:rPr>
      </w:pPr>
      <w:r w:rsidRPr="00863128">
        <w:rPr>
          <w:sz w:val="20"/>
          <w:lang w:val="en-GB"/>
        </w:rPr>
        <w:t>6.9.3.2.3.2</w:t>
      </w:r>
      <w:r w:rsidRPr="00863128">
        <w:rPr>
          <w:sz w:val="20"/>
          <w:lang w:val="en-GB"/>
        </w:rPr>
        <w:tab/>
        <w:t>FRP service equipment shall be made of suitable materials, capable of operating within a minimum design temperature range of -40 °С to +50 °С, unless temperature ranges are specified for specific more severe climatic or operating conditions (e.g. heating elements), by the competent authority of the country where the transport operation is being performed.</w:t>
      </w:r>
    </w:p>
    <w:p w14:paraId="3C965966" w14:textId="77777777" w:rsidR="00981603" w:rsidRPr="00863128" w:rsidRDefault="00981603" w:rsidP="00981603">
      <w:pPr>
        <w:pStyle w:val="OBtxt"/>
        <w:ind w:left="1134" w:right="1134"/>
        <w:rPr>
          <w:sz w:val="20"/>
          <w:lang w:val="en-GB"/>
        </w:rPr>
      </w:pPr>
      <w:r w:rsidRPr="00863128">
        <w:rPr>
          <w:sz w:val="20"/>
          <w:lang w:val="en-GB"/>
        </w:rPr>
        <w:t>6.9.3.2.3.3</w:t>
      </w:r>
      <w:r w:rsidRPr="00863128">
        <w:rPr>
          <w:sz w:val="20"/>
          <w:lang w:val="en-GB"/>
        </w:rPr>
        <w:tab/>
        <w:t xml:space="preserve">FRP service equipment shall be designed and manufactured to withstand a test pressure that is not less than 1.5 times </w:t>
      </w:r>
      <w:r w:rsidRPr="00863128">
        <w:rPr>
          <w:sz w:val="20"/>
        </w:rPr>
        <w:t>MAWP</w:t>
      </w:r>
      <w:r w:rsidRPr="00863128">
        <w:rPr>
          <w:sz w:val="20"/>
          <w:lang w:val="en-GB"/>
        </w:rPr>
        <w:t xml:space="preserve">. </w:t>
      </w:r>
      <w:r w:rsidRPr="00863128">
        <w:rPr>
          <w:sz w:val="20"/>
          <w:u w:val="single"/>
          <w:lang w:val="en-GB"/>
        </w:rPr>
        <w:t>Stop valves, piping devices and pipefittings intended for filling or discharging shall be designed and manufactured to withstand a pressure that is not less than 4 times design pressure of the shell</w:t>
      </w:r>
      <w:r w:rsidRPr="00863128">
        <w:rPr>
          <w:szCs w:val="22"/>
          <w:u w:val="single"/>
        </w:rPr>
        <w:t>.</w:t>
      </w:r>
      <w:r w:rsidRPr="00863128">
        <w:rPr>
          <w:sz w:val="20"/>
        </w:rPr>
        <w:t xml:space="preserve"> </w:t>
      </w:r>
      <w:r w:rsidRPr="00863128">
        <w:rPr>
          <w:sz w:val="20"/>
          <w:lang w:val="en-GB"/>
        </w:rPr>
        <w:t>Specific provisions are stated substances in the applicable portable tank instruction indicated in column 10 of the Dangerous Goods List and described in 4.2.5, or by the portable tank special provision indicated in column 11 of the Dangerous Goods List and described in 4.2.5.3.</w:t>
      </w:r>
    </w:p>
    <w:p w14:paraId="6EF07E69" w14:textId="77777777" w:rsidR="00981603" w:rsidRPr="00863128" w:rsidRDefault="00981603" w:rsidP="00981603">
      <w:pPr>
        <w:pStyle w:val="OBtxt"/>
        <w:ind w:left="1134" w:right="1134"/>
        <w:rPr>
          <w:sz w:val="20"/>
          <w:lang w:val="en-GB"/>
        </w:rPr>
      </w:pPr>
      <w:r w:rsidRPr="00863128">
        <w:rPr>
          <w:sz w:val="20"/>
          <w:lang w:val="en-GB"/>
        </w:rPr>
        <w:t>6.9.3.2.3.4</w:t>
      </w:r>
      <w:r w:rsidRPr="00863128">
        <w:rPr>
          <w:sz w:val="20"/>
          <w:lang w:val="en-GB"/>
        </w:rPr>
        <w:tab/>
        <w:t>FRP service equipment shall withstand vibration, service impacts, exposure to substance temperature and environmental effects.</w:t>
      </w:r>
    </w:p>
    <w:p w14:paraId="1B2E729D" w14:textId="77777777" w:rsidR="00981603" w:rsidRPr="00863128" w:rsidRDefault="00981603" w:rsidP="00981603">
      <w:pPr>
        <w:pStyle w:val="OBtxt"/>
        <w:ind w:left="1134" w:right="1134"/>
        <w:rPr>
          <w:sz w:val="20"/>
          <w:lang w:val="en-GB"/>
        </w:rPr>
      </w:pPr>
      <w:r w:rsidRPr="00863128">
        <w:rPr>
          <w:sz w:val="20"/>
          <w:lang w:val="en-GB"/>
        </w:rPr>
        <w:t>6.9.3.2.3.5</w:t>
      </w:r>
      <w:r w:rsidRPr="00863128">
        <w:rPr>
          <w:sz w:val="20"/>
          <w:lang w:val="en-GB"/>
        </w:rPr>
        <w:tab/>
        <w:t>Design calculations for FRP service equipment and its joints to the portable tank shell shall be performed by the finite element method or the applicable pressure vessel code.</w:t>
      </w:r>
    </w:p>
    <w:p w14:paraId="5FEFBD3C" w14:textId="77777777" w:rsidR="00981603" w:rsidRPr="00863128" w:rsidRDefault="00981603" w:rsidP="00981603">
      <w:pPr>
        <w:pStyle w:val="OBtxt"/>
        <w:ind w:left="1134" w:right="1134"/>
        <w:rPr>
          <w:sz w:val="20"/>
          <w:lang w:val="en-GB"/>
        </w:rPr>
      </w:pPr>
      <w:r w:rsidRPr="00863128">
        <w:rPr>
          <w:sz w:val="20"/>
          <w:lang w:val="en-GB"/>
        </w:rPr>
        <w:t>6.9.3.2.3.6</w:t>
      </w:r>
      <w:r w:rsidRPr="00863128">
        <w:rPr>
          <w:sz w:val="20"/>
          <w:lang w:val="en-GB"/>
        </w:rPr>
        <w:tab/>
        <w:t>FRP service equipment shall meet the same requirements as given in 6.9.2.2.3.14 for the carriage of substances with a flash point of not more than 60 °C.</w:t>
      </w:r>
    </w:p>
    <w:p w14:paraId="0B3B9C96" w14:textId="77777777" w:rsidR="00981603" w:rsidRPr="00863128" w:rsidRDefault="00981603" w:rsidP="00981603">
      <w:pPr>
        <w:pStyle w:val="Heading4"/>
        <w:keepNext/>
        <w:tabs>
          <w:tab w:val="left" w:pos="1418"/>
          <w:tab w:val="left" w:pos="2268"/>
          <w:tab w:val="left" w:pos="2552"/>
          <w:tab w:val="left" w:pos="3119"/>
          <w:tab w:val="left" w:pos="3686"/>
          <w:tab w:val="left" w:pos="4253"/>
        </w:tabs>
        <w:suppressAutoHyphens w:val="0"/>
        <w:spacing w:after="220"/>
        <w:ind w:left="1134" w:right="1134"/>
        <w:jc w:val="both"/>
        <w:rPr>
          <w:lang w:eastAsia="ru-RU"/>
        </w:rPr>
      </w:pPr>
      <w:r w:rsidRPr="00863128">
        <w:rPr>
          <w:lang w:eastAsia="ru-RU"/>
        </w:rPr>
        <w:t>6.9.3.2.4</w:t>
      </w:r>
      <w:r w:rsidRPr="00863128">
        <w:rPr>
          <w:lang w:eastAsia="ru-RU"/>
        </w:rPr>
        <w:tab/>
      </w:r>
      <w:r w:rsidRPr="00863128">
        <w:rPr>
          <w:i/>
          <w:iCs/>
          <w:lang w:eastAsia="ru-RU"/>
        </w:rPr>
        <w:t>Materials</w:t>
      </w:r>
    </w:p>
    <w:p w14:paraId="08F2EEA7" w14:textId="77777777" w:rsidR="00981603" w:rsidRPr="00863128" w:rsidRDefault="00981603" w:rsidP="00981603">
      <w:pPr>
        <w:pStyle w:val="Heading6"/>
        <w:tabs>
          <w:tab w:val="left" w:pos="1418"/>
          <w:tab w:val="left" w:pos="2268"/>
          <w:tab w:val="left" w:pos="2552"/>
          <w:tab w:val="left" w:pos="3119"/>
          <w:tab w:val="left" w:pos="3686"/>
          <w:tab w:val="left" w:pos="4253"/>
          <w:tab w:val="left" w:pos="4820"/>
        </w:tabs>
        <w:suppressAutoHyphens w:val="0"/>
        <w:spacing w:after="220"/>
        <w:ind w:left="1134" w:right="1134"/>
        <w:jc w:val="both"/>
        <w:rPr>
          <w:lang w:eastAsia="ru-RU"/>
        </w:rPr>
      </w:pPr>
      <w:r w:rsidRPr="00863128">
        <w:rPr>
          <w:lang w:eastAsia="ru-RU"/>
        </w:rPr>
        <w:t>6.9.3.2.4.1</w:t>
      </w:r>
      <w:r w:rsidRPr="00863128">
        <w:rPr>
          <w:lang w:eastAsia="ru-RU"/>
        </w:rPr>
        <w:tab/>
        <w:t>Resins</w:t>
      </w:r>
    </w:p>
    <w:p w14:paraId="6ABA2D12" w14:textId="77777777" w:rsidR="00981603" w:rsidRPr="00863128" w:rsidRDefault="00981603" w:rsidP="00981603">
      <w:pPr>
        <w:pStyle w:val="OBtxt"/>
        <w:tabs>
          <w:tab w:val="clear" w:pos="1418"/>
          <w:tab w:val="left" w:pos="2268"/>
        </w:tabs>
        <w:ind w:left="1134" w:right="1134"/>
        <w:rPr>
          <w:sz w:val="20"/>
          <w:lang w:val="en-GB"/>
        </w:rPr>
      </w:pPr>
      <w:r w:rsidRPr="00863128">
        <w:rPr>
          <w:sz w:val="20"/>
          <w:lang w:val="en-GB"/>
        </w:rPr>
        <w:tab/>
        <w:t>The processing of the resin mixture shall be carried out in strict compliance with the recommendations of the supplier. This concerns mainly the use of hardeners, initiators and accelerators. The resins can be:</w:t>
      </w:r>
    </w:p>
    <w:p w14:paraId="035FF26B" w14:textId="77777777" w:rsidR="00981603" w:rsidRPr="00863128" w:rsidRDefault="00981603" w:rsidP="00981603">
      <w:pPr>
        <w:pStyle w:val="OBtxt"/>
        <w:tabs>
          <w:tab w:val="clear" w:pos="1418"/>
          <w:tab w:val="left" w:pos="2268"/>
        </w:tabs>
        <w:ind w:left="1985" w:right="1134"/>
        <w:rPr>
          <w:sz w:val="20"/>
          <w:lang w:val="en-GB"/>
        </w:rPr>
      </w:pPr>
      <w:r w:rsidRPr="00863128">
        <w:rPr>
          <w:sz w:val="20"/>
          <w:lang w:val="en-GB"/>
        </w:rPr>
        <w:tab/>
        <w:t>(a)</w:t>
      </w:r>
      <w:r w:rsidRPr="00863128">
        <w:rPr>
          <w:sz w:val="20"/>
          <w:lang w:val="en-GB"/>
        </w:rPr>
        <w:tab/>
        <w:t>Unsaturated polyester resins;</w:t>
      </w:r>
    </w:p>
    <w:p w14:paraId="12E3B569" w14:textId="77777777" w:rsidR="00981603" w:rsidRPr="00863128" w:rsidRDefault="00981603" w:rsidP="00981603">
      <w:pPr>
        <w:pStyle w:val="OBtxt"/>
        <w:tabs>
          <w:tab w:val="clear" w:pos="1418"/>
          <w:tab w:val="left" w:pos="2268"/>
        </w:tabs>
        <w:ind w:left="1985" w:right="1134"/>
        <w:rPr>
          <w:sz w:val="20"/>
          <w:lang w:val="en-GB"/>
        </w:rPr>
      </w:pPr>
      <w:r w:rsidRPr="00863128">
        <w:rPr>
          <w:sz w:val="20"/>
          <w:lang w:val="en-GB"/>
        </w:rPr>
        <w:tab/>
        <w:t>(b)</w:t>
      </w:r>
      <w:r w:rsidRPr="00863128">
        <w:rPr>
          <w:sz w:val="20"/>
          <w:lang w:val="en-GB"/>
        </w:rPr>
        <w:tab/>
        <w:t>Vinyl ester resins;</w:t>
      </w:r>
    </w:p>
    <w:p w14:paraId="44B33C02" w14:textId="77777777" w:rsidR="00981603" w:rsidRPr="00863128" w:rsidRDefault="00981603" w:rsidP="00981603">
      <w:pPr>
        <w:pStyle w:val="OBtxt"/>
        <w:tabs>
          <w:tab w:val="clear" w:pos="1418"/>
          <w:tab w:val="left" w:pos="2268"/>
        </w:tabs>
        <w:ind w:left="1985" w:right="1134"/>
        <w:rPr>
          <w:sz w:val="20"/>
          <w:lang w:val="en-GB"/>
        </w:rPr>
      </w:pPr>
      <w:r w:rsidRPr="00863128">
        <w:rPr>
          <w:sz w:val="20"/>
          <w:lang w:val="en-GB"/>
        </w:rPr>
        <w:tab/>
        <w:t>(c)</w:t>
      </w:r>
      <w:r w:rsidRPr="00863128">
        <w:rPr>
          <w:sz w:val="20"/>
          <w:lang w:val="en-GB"/>
        </w:rPr>
        <w:tab/>
        <w:t>Epoxy resins;</w:t>
      </w:r>
    </w:p>
    <w:p w14:paraId="2B1201C7" w14:textId="77777777" w:rsidR="00981603" w:rsidRPr="00863128" w:rsidRDefault="00981603" w:rsidP="00981603">
      <w:pPr>
        <w:pStyle w:val="OBtxt"/>
        <w:tabs>
          <w:tab w:val="clear" w:pos="1418"/>
          <w:tab w:val="left" w:pos="2268"/>
        </w:tabs>
        <w:ind w:left="1985" w:right="1134"/>
        <w:rPr>
          <w:sz w:val="20"/>
          <w:lang w:val="en-GB"/>
        </w:rPr>
      </w:pPr>
      <w:r w:rsidRPr="00863128">
        <w:rPr>
          <w:sz w:val="20"/>
          <w:lang w:val="en-GB"/>
        </w:rPr>
        <w:tab/>
        <w:t>(d)</w:t>
      </w:r>
      <w:r w:rsidRPr="00863128">
        <w:rPr>
          <w:sz w:val="20"/>
          <w:lang w:val="en-GB"/>
        </w:rPr>
        <w:tab/>
        <w:t>Phenolic resins; or</w:t>
      </w:r>
    </w:p>
    <w:p w14:paraId="6CDAFC18" w14:textId="77777777" w:rsidR="00981603" w:rsidRPr="00863128" w:rsidRDefault="00981603" w:rsidP="00981603">
      <w:pPr>
        <w:pStyle w:val="OBtxt"/>
        <w:tabs>
          <w:tab w:val="clear" w:pos="1418"/>
          <w:tab w:val="left" w:pos="2268"/>
        </w:tabs>
        <w:ind w:left="1985" w:right="1134"/>
        <w:rPr>
          <w:sz w:val="20"/>
          <w:lang w:val="en-GB"/>
        </w:rPr>
      </w:pPr>
      <w:r w:rsidRPr="00863128">
        <w:rPr>
          <w:sz w:val="20"/>
          <w:lang w:val="en-GB"/>
        </w:rPr>
        <w:tab/>
        <w:t>(e)</w:t>
      </w:r>
      <w:r w:rsidRPr="00863128">
        <w:rPr>
          <w:sz w:val="20"/>
          <w:lang w:val="en-GB"/>
        </w:rPr>
        <w:tab/>
        <w:t>Thermoplastic resins.</w:t>
      </w:r>
    </w:p>
    <w:p w14:paraId="28060587" w14:textId="77777777" w:rsidR="00981603" w:rsidRPr="00863128" w:rsidRDefault="00981603" w:rsidP="00981603">
      <w:pPr>
        <w:pStyle w:val="OBtxt"/>
        <w:tabs>
          <w:tab w:val="clear" w:pos="1418"/>
          <w:tab w:val="left" w:pos="2268"/>
        </w:tabs>
        <w:ind w:left="1134" w:right="1134"/>
        <w:rPr>
          <w:sz w:val="20"/>
          <w:lang w:val="en-GB"/>
        </w:rPr>
      </w:pPr>
      <w:r w:rsidRPr="00863128">
        <w:rPr>
          <w:sz w:val="20"/>
          <w:lang w:val="en-GB"/>
        </w:rPr>
        <w:tab/>
        <w:t>The heat distortion temperature (HDT) of the resin and FRP, determined in accordance with ISO 75-1:2013 or ISO 75-2:2013 shall be at least 20°C higher than the maximum service temperature of the tank, but shall in any case not be lower than 70°C.</w:t>
      </w:r>
    </w:p>
    <w:p w14:paraId="0A0ED999" w14:textId="77777777" w:rsidR="00981603" w:rsidRPr="00863128" w:rsidRDefault="00981603" w:rsidP="00981603">
      <w:pPr>
        <w:pStyle w:val="Heading6"/>
        <w:tabs>
          <w:tab w:val="left" w:pos="1418"/>
          <w:tab w:val="left" w:pos="2268"/>
          <w:tab w:val="left" w:pos="2552"/>
          <w:tab w:val="left" w:pos="3119"/>
          <w:tab w:val="left" w:pos="3686"/>
          <w:tab w:val="left" w:pos="4253"/>
          <w:tab w:val="left" w:pos="4820"/>
        </w:tabs>
        <w:suppressAutoHyphens w:val="0"/>
        <w:spacing w:after="220"/>
        <w:ind w:left="1134" w:right="1134"/>
        <w:jc w:val="both"/>
        <w:rPr>
          <w:lang w:eastAsia="ru-RU"/>
        </w:rPr>
      </w:pPr>
      <w:r w:rsidRPr="00863128">
        <w:rPr>
          <w:lang w:eastAsia="ru-RU"/>
        </w:rPr>
        <w:t>6.9.3.2.4.2</w:t>
      </w:r>
      <w:r w:rsidRPr="00863128">
        <w:rPr>
          <w:lang w:eastAsia="ru-RU"/>
        </w:rPr>
        <w:tab/>
        <w:t>Additives</w:t>
      </w:r>
    </w:p>
    <w:p w14:paraId="76BE75FB" w14:textId="77777777" w:rsidR="00981603" w:rsidRPr="00863128" w:rsidRDefault="00981603" w:rsidP="00981603">
      <w:pPr>
        <w:pStyle w:val="OBtxt"/>
        <w:ind w:left="1134" w:right="1134"/>
        <w:rPr>
          <w:sz w:val="20"/>
          <w:lang w:val="en-GB"/>
        </w:rPr>
      </w:pPr>
      <w:r w:rsidRPr="00863128">
        <w:rPr>
          <w:sz w:val="20"/>
          <w:lang w:val="en-GB"/>
        </w:rPr>
        <w:tab/>
        <w:t xml:space="preserve">Additives necessary for the treatment of the resin, such as catalysts, accelerators, hardeners and thixotropic substances as well as materials used to improve the FRP service </w:t>
      </w:r>
      <w:r w:rsidRPr="00863128">
        <w:rPr>
          <w:sz w:val="20"/>
          <w:lang w:val="en-GB"/>
        </w:rPr>
        <w:lastRenderedPageBreak/>
        <w:t>equipment, such as fillers, colours, pigments, etc. shall not cause weakening of the material, taking into account lifetime and temperature expectancy of the design.</w:t>
      </w:r>
    </w:p>
    <w:p w14:paraId="03C10F41" w14:textId="77777777" w:rsidR="00981603" w:rsidRPr="00863128" w:rsidRDefault="00981603" w:rsidP="00981603">
      <w:pPr>
        <w:pStyle w:val="OBtxt"/>
        <w:ind w:left="1134" w:right="1134"/>
        <w:rPr>
          <w:sz w:val="20"/>
          <w:lang w:val="en-GB"/>
        </w:rPr>
      </w:pPr>
      <w:r w:rsidRPr="00863128">
        <w:rPr>
          <w:sz w:val="20"/>
          <w:lang w:val="en-GB"/>
        </w:rPr>
        <w:t>6.9.3.2.4.3</w:t>
      </w:r>
      <w:r w:rsidRPr="00863128">
        <w:rPr>
          <w:sz w:val="20"/>
          <w:lang w:val="en-GB"/>
        </w:rPr>
        <w:tab/>
        <w:t>Reinforcement fibres</w:t>
      </w:r>
    </w:p>
    <w:p w14:paraId="2072E7D6" w14:textId="77777777" w:rsidR="00981603" w:rsidRPr="00863128" w:rsidRDefault="00981603" w:rsidP="00981603">
      <w:pPr>
        <w:pStyle w:val="OBtxt"/>
        <w:tabs>
          <w:tab w:val="clear" w:pos="1418"/>
          <w:tab w:val="left" w:pos="2268"/>
        </w:tabs>
        <w:ind w:left="1134" w:right="1134"/>
        <w:rPr>
          <w:sz w:val="20"/>
          <w:lang w:val="en-GB"/>
        </w:rPr>
      </w:pPr>
      <w:r w:rsidRPr="00863128">
        <w:rPr>
          <w:sz w:val="20"/>
          <w:lang w:val="en-GB"/>
        </w:rPr>
        <w:tab/>
        <w:t>Reinforcement fibres shall be chopped or continuous fibres of several types.</w:t>
      </w:r>
    </w:p>
    <w:p w14:paraId="7334D18F" w14:textId="77777777" w:rsidR="00981603" w:rsidRPr="00863128" w:rsidRDefault="00981603" w:rsidP="00981603">
      <w:pPr>
        <w:pStyle w:val="OBtxt"/>
        <w:ind w:left="1134" w:right="1134"/>
        <w:rPr>
          <w:sz w:val="20"/>
          <w:lang w:val="en-GB"/>
        </w:rPr>
      </w:pPr>
      <w:r w:rsidRPr="00863128">
        <w:rPr>
          <w:sz w:val="20"/>
          <w:lang w:val="en-GB"/>
        </w:rPr>
        <w:t>6.9.3.2.4.4</w:t>
      </w:r>
      <w:r w:rsidRPr="00863128">
        <w:rPr>
          <w:sz w:val="20"/>
          <w:lang w:val="en-GB"/>
        </w:rPr>
        <w:tab/>
        <w:t>FRP service equipment shall be manufactured by compression moulding, injection moulding, reinforced reaction injection moulding or hand lay-up. Other manufacturing technologies may be applied with the agreement of the competent authority.</w:t>
      </w:r>
    </w:p>
    <w:p w14:paraId="4C584C77" w14:textId="77777777" w:rsidR="00981603" w:rsidRPr="00863128" w:rsidRDefault="00981603" w:rsidP="00981603">
      <w:pPr>
        <w:pStyle w:val="Heading4"/>
        <w:keepNext/>
        <w:tabs>
          <w:tab w:val="left" w:pos="1418"/>
          <w:tab w:val="left" w:pos="2268"/>
          <w:tab w:val="left" w:pos="2552"/>
          <w:tab w:val="left" w:pos="3119"/>
          <w:tab w:val="left" w:pos="3686"/>
          <w:tab w:val="left" w:pos="4253"/>
        </w:tabs>
        <w:suppressAutoHyphens w:val="0"/>
        <w:spacing w:after="220"/>
        <w:ind w:left="1134" w:right="1134"/>
        <w:jc w:val="both"/>
        <w:rPr>
          <w:b/>
        </w:rPr>
      </w:pPr>
      <w:r w:rsidRPr="00863128">
        <w:rPr>
          <w:b/>
        </w:rPr>
        <w:t>6.9.3.3</w:t>
      </w:r>
      <w:r w:rsidRPr="00863128">
        <w:rPr>
          <w:b/>
        </w:rPr>
        <w:tab/>
      </w:r>
      <w:r w:rsidRPr="00863128">
        <w:rPr>
          <w:b/>
          <w:i/>
          <w:iCs/>
        </w:rPr>
        <w:t>Design criteria</w:t>
      </w:r>
    </w:p>
    <w:p w14:paraId="727A5243" w14:textId="77777777" w:rsidR="00981603" w:rsidRPr="00863128" w:rsidRDefault="00981603" w:rsidP="00981603">
      <w:pPr>
        <w:pStyle w:val="OBtxt"/>
        <w:ind w:left="1134" w:right="1134"/>
        <w:rPr>
          <w:sz w:val="20"/>
          <w:lang w:val="en-GB"/>
        </w:rPr>
      </w:pPr>
      <w:r w:rsidRPr="00863128">
        <w:rPr>
          <w:sz w:val="20"/>
          <w:lang w:val="en-GB"/>
        </w:rPr>
        <w:t>6.9.3.3.1</w:t>
      </w:r>
      <w:r w:rsidRPr="00863128">
        <w:rPr>
          <w:sz w:val="20"/>
          <w:lang w:val="en-GB"/>
        </w:rPr>
        <w:tab/>
        <w:t>FRP service equipment shall be of a design capable of being stress-analyzed mathematically or experimentally by resistance strain gauges, or by other methods approved by the competent authority.</w:t>
      </w:r>
    </w:p>
    <w:p w14:paraId="59B2B6CB" w14:textId="77777777" w:rsidR="00981603" w:rsidRPr="00863128" w:rsidRDefault="00981603" w:rsidP="00981603">
      <w:pPr>
        <w:pStyle w:val="OBtxt"/>
        <w:ind w:left="1134" w:right="1134"/>
        <w:rPr>
          <w:sz w:val="20"/>
          <w:lang w:val="en-GB"/>
        </w:rPr>
      </w:pPr>
      <w:r w:rsidRPr="00863128">
        <w:rPr>
          <w:sz w:val="20"/>
          <w:lang w:val="en-GB"/>
        </w:rPr>
        <w:t>6.9.3.3.2</w:t>
      </w:r>
      <w:r w:rsidRPr="00863128">
        <w:rPr>
          <w:sz w:val="20"/>
          <w:lang w:val="en-GB"/>
        </w:rPr>
        <w:tab/>
        <w:t xml:space="preserve">FRP service equipment shall be designed and manufactured to withstand the test pressures specified in </w:t>
      </w:r>
      <w:r w:rsidRPr="00863128">
        <w:rPr>
          <w:strike/>
          <w:sz w:val="20"/>
          <w:lang w:val="en-GB"/>
        </w:rPr>
        <w:t>6.7.2.5.6 and</w:t>
      </w:r>
      <w:r w:rsidRPr="00863128">
        <w:rPr>
          <w:sz w:val="20"/>
          <w:lang w:val="en-GB"/>
        </w:rPr>
        <w:t xml:space="preserve"> 6.9.3.2.3.3.</w:t>
      </w:r>
    </w:p>
    <w:p w14:paraId="381B7DA9" w14:textId="77777777" w:rsidR="00981603" w:rsidRPr="00863128" w:rsidRDefault="00981603" w:rsidP="00981603">
      <w:pPr>
        <w:pStyle w:val="OBtxt"/>
        <w:ind w:left="1134" w:right="1134"/>
        <w:rPr>
          <w:sz w:val="20"/>
          <w:lang w:val="en-GB"/>
        </w:rPr>
      </w:pPr>
      <w:r w:rsidRPr="00863128">
        <w:rPr>
          <w:sz w:val="20"/>
          <w:lang w:val="en-GB"/>
        </w:rPr>
        <w:t>6.9.3.3.3</w:t>
      </w:r>
      <w:r w:rsidRPr="00863128">
        <w:rPr>
          <w:sz w:val="20"/>
          <w:lang w:val="en-GB"/>
        </w:rPr>
        <w:tab/>
        <w:t>At the specified test pressure, the maximum tensile relative deformation measured in mm/mm in the FRP service equipment shall not result in the formation of microcracks, and therefore not be greater than the first measured point of elongation-based fracture or damage of the resin, measured during the tensile tests prescribed under 6.9.2.7.1.2 (c) and 6.9.3.4.1.1.</w:t>
      </w:r>
    </w:p>
    <w:p w14:paraId="11B09629" w14:textId="77777777" w:rsidR="00981603" w:rsidRPr="00863128" w:rsidRDefault="00981603" w:rsidP="00981603">
      <w:pPr>
        <w:pStyle w:val="OBtxt"/>
        <w:ind w:left="1134" w:right="1134"/>
        <w:rPr>
          <w:sz w:val="20"/>
          <w:lang w:val="en-GB"/>
        </w:rPr>
      </w:pPr>
      <w:r w:rsidRPr="00863128">
        <w:rPr>
          <w:sz w:val="20"/>
          <w:lang w:val="en-GB"/>
        </w:rPr>
        <w:t>6.9.3.3.4</w:t>
      </w:r>
      <w:r w:rsidRPr="00863128">
        <w:rPr>
          <w:sz w:val="20"/>
          <w:lang w:val="en-GB"/>
        </w:rPr>
        <w:tab/>
        <w:t>For the internal test pressure specified in 6.9.3.2.3.3, the failure criteria (</w:t>
      </w:r>
      <w:r w:rsidRPr="00863128">
        <w:rPr>
          <w:i/>
          <w:iCs/>
          <w:sz w:val="20"/>
          <w:lang w:val="en-GB"/>
        </w:rPr>
        <w:t>FC</w:t>
      </w:r>
      <w:r w:rsidRPr="00863128">
        <w:rPr>
          <w:sz w:val="20"/>
          <w:lang w:val="en-GB"/>
        </w:rPr>
        <w:t>) shall not exceed the following value:</w:t>
      </w:r>
    </w:p>
    <w:p w14:paraId="3E7D6D99" w14:textId="77777777" w:rsidR="00981603" w:rsidRPr="00863128" w:rsidRDefault="00981603" w:rsidP="00981603">
      <w:pPr>
        <w:pStyle w:val="OBtxt"/>
        <w:ind w:right="1134"/>
        <w:rPr>
          <w:lang w:val="en-GB"/>
        </w:rPr>
      </w:pPr>
      <m:oMathPara>
        <m:oMath>
          <m:r>
            <w:rPr>
              <w:rFonts w:ascii="Cambria Math" w:hAnsi="Cambria Math"/>
              <w:lang w:val="en-GB"/>
            </w:rPr>
            <m:t>FC</m:t>
          </m:r>
          <m:r>
            <m:rPr>
              <m:sty m:val="p"/>
            </m:rPr>
            <w:rPr>
              <w:rFonts w:ascii="Cambria Math" w:hAnsi="Cambria Math"/>
              <w:lang w:val="en-GB"/>
            </w:rPr>
            <m:t>≤</m:t>
          </m:r>
          <m:f>
            <m:fPr>
              <m:ctrlPr>
                <w:rPr>
                  <w:rFonts w:ascii="Cambria Math" w:hAnsi="Cambria Math"/>
                  <w:lang w:val="en-GB"/>
                </w:rPr>
              </m:ctrlPr>
            </m:fPr>
            <m:num>
              <m:r>
                <m:rPr>
                  <m:sty m:val="p"/>
                </m:rPr>
                <w:rPr>
                  <w:rFonts w:ascii="Cambria Math" w:hAnsi="Cambria Math"/>
                  <w:lang w:val="en-GB"/>
                </w:rPr>
                <m:t>1</m:t>
              </m:r>
            </m:num>
            <m:den>
              <m:r>
                <w:rPr>
                  <w:rFonts w:ascii="Cambria Math" w:hAnsi="Cambria Math"/>
                  <w:lang w:val="en-GB"/>
                </w:rPr>
                <m:t>K</m:t>
              </m:r>
            </m:den>
          </m:f>
          <m:r>
            <m:rPr>
              <m:sty m:val="p"/>
            </m:rPr>
            <w:rPr>
              <w:rFonts w:ascii="Cambria Math" w:hAnsi="Cambria Math"/>
              <w:lang w:val="en-GB"/>
            </w:rPr>
            <m:t xml:space="preserve"> </m:t>
          </m:r>
        </m:oMath>
      </m:oMathPara>
    </w:p>
    <w:p w14:paraId="6CE26417" w14:textId="77777777" w:rsidR="00981603" w:rsidRPr="00863128" w:rsidRDefault="00981603" w:rsidP="00981603">
      <w:pPr>
        <w:pStyle w:val="OBtxt"/>
        <w:tabs>
          <w:tab w:val="clear" w:pos="1418"/>
          <w:tab w:val="left" w:pos="2268"/>
        </w:tabs>
        <w:ind w:right="1134"/>
        <w:rPr>
          <w:sz w:val="20"/>
          <w:lang w:val="en-GB"/>
        </w:rPr>
      </w:pPr>
      <w:r w:rsidRPr="00863128">
        <w:rPr>
          <w:sz w:val="20"/>
          <w:lang w:val="en-GB"/>
        </w:rPr>
        <w:tab/>
        <w:t>where:</w:t>
      </w:r>
    </w:p>
    <w:p w14:paraId="4426BA92" w14:textId="77777777" w:rsidR="00981603" w:rsidRPr="00863128" w:rsidRDefault="00981603" w:rsidP="00981603">
      <w:pPr>
        <w:pStyle w:val="OBtxt"/>
        <w:ind w:right="1134"/>
        <w:rPr>
          <w:sz w:val="20"/>
          <w:lang w:val="en-GB"/>
        </w:rPr>
      </w:pPr>
      <m:oMathPara>
        <m:oMathParaPr>
          <m:jc m:val="center"/>
        </m:oMathParaPr>
        <m:oMath>
          <m:r>
            <w:rPr>
              <w:rFonts w:ascii="Cambria Math" w:hAnsi="Cambria Math"/>
              <w:sz w:val="20"/>
              <w:lang w:val="en-GB"/>
            </w:rPr>
            <m:t>K</m:t>
          </m:r>
          <m:r>
            <m:rPr>
              <m:sty m:val="p"/>
            </m:rPr>
            <w:rPr>
              <w:rFonts w:ascii="Cambria Math" w:hAnsi="Cambria Math"/>
              <w:sz w:val="20"/>
              <w:lang w:val="en-GB"/>
            </w:rPr>
            <m:t>=</m:t>
          </m:r>
          <m:sSub>
            <m:sSubPr>
              <m:ctrlPr>
                <w:rPr>
                  <w:rFonts w:ascii="Cambria Math" w:hAnsi="Cambria Math"/>
                  <w:sz w:val="20"/>
                  <w:lang w:val="en-GB"/>
                </w:rPr>
              </m:ctrlPr>
            </m:sSubPr>
            <m:e>
              <m:r>
                <w:rPr>
                  <w:rFonts w:ascii="Cambria Math" w:hAnsi="Cambria Math"/>
                  <w:sz w:val="20"/>
                  <w:lang w:val="en-GB"/>
                </w:rPr>
                <m:t>K</m:t>
              </m:r>
            </m:e>
            <m:sub>
              <m:r>
                <m:rPr>
                  <m:sty m:val="p"/>
                </m:rPr>
                <w:rPr>
                  <w:rFonts w:ascii="Cambria Math" w:hAnsi="Cambria Math"/>
                  <w:sz w:val="20"/>
                  <w:lang w:val="en-GB"/>
                </w:rPr>
                <m:t>0</m:t>
              </m:r>
            </m:sub>
          </m:sSub>
          <m:r>
            <m:rPr>
              <m:sty m:val="p"/>
            </m:rPr>
            <w:rPr>
              <w:rFonts w:ascii="Cambria Math" w:hAnsi="Cambria Math"/>
              <w:sz w:val="20"/>
              <w:lang w:val="en-GB"/>
            </w:rPr>
            <m:t>×</m:t>
          </m:r>
          <m:sSub>
            <m:sSubPr>
              <m:ctrlPr>
                <w:rPr>
                  <w:rFonts w:ascii="Cambria Math" w:hAnsi="Cambria Math"/>
                  <w:sz w:val="20"/>
                  <w:lang w:val="en-GB"/>
                </w:rPr>
              </m:ctrlPr>
            </m:sSubPr>
            <m:e>
              <m:r>
                <w:rPr>
                  <w:rFonts w:ascii="Cambria Math" w:hAnsi="Cambria Math"/>
                  <w:sz w:val="20"/>
                  <w:lang w:val="en-GB"/>
                </w:rPr>
                <m:t>K</m:t>
              </m:r>
            </m:e>
            <m:sub>
              <m:r>
                <m:rPr>
                  <m:sty m:val="p"/>
                </m:rPr>
                <w:rPr>
                  <w:rFonts w:ascii="Cambria Math" w:hAnsi="Cambria Math"/>
                  <w:sz w:val="20"/>
                  <w:lang w:val="en-GB"/>
                </w:rPr>
                <m:t>1</m:t>
              </m:r>
            </m:sub>
          </m:sSub>
          <m:r>
            <m:rPr>
              <m:sty m:val="p"/>
            </m:rPr>
            <w:rPr>
              <w:rFonts w:ascii="Cambria Math" w:hAnsi="Cambria Math"/>
              <w:sz w:val="20"/>
              <w:lang w:val="en-GB"/>
            </w:rPr>
            <m:t>×</m:t>
          </m:r>
          <m:sSub>
            <m:sSubPr>
              <m:ctrlPr>
                <w:rPr>
                  <w:rFonts w:ascii="Cambria Math" w:hAnsi="Cambria Math"/>
                  <w:sz w:val="20"/>
                  <w:lang w:val="en-GB"/>
                </w:rPr>
              </m:ctrlPr>
            </m:sSubPr>
            <m:e>
              <m:r>
                <w:rPr>
                  <w:rFonts w:ascii="Cambria Math" w:hAnsi="Cambria Math"/>
                  <w:sz w:val="20"/>
                  <w:lang w:val="en-GB"/>
                </w:rPr>
                <m:t>K</m:t>
              </m:r>
            </m:e>
            <m:sub>
              <m:r>
                <m:rPr>
                  <m:sty m:val="p"/>
                </m:rPr>
                <w:rPr>
                  <w:rFonts w:ascii="Cambria Math" w:hAnsi="Cambria Math"/>
                  <w:sz w:val="20"/>
                  <w:lang w:val="en-GB"/>
                </w:rPr>
                <m:t>2</m:t>
              </m:r>
            </m:sub>
          </m:sSub>
          <m:r>
            <m:rPr>
              <m:sty m:val="p"/>
            </m:rPr>
            <w:rPr>
              <w:rFonts w:ascii="Cambria Math" w:hAnsi="Cambria Math"/>
              <w:sz w:val="20"/>
              <w:lang w:val="en-GB"/>
            </w:rPr>
            <m:t>×</m:t>
          </m:r>
          <m:sSub>
            <m:sSubPr>
              <m:ctrlPr>
                <w:rPr>
                  <w:rFonts w:ascii="Cambria Math" w:hAnsi="Cambria Math"/>
                  <w:sz w:val="20"/>
                  <w:lang w:val="en-GB"/>
                </w:rPr>
              </m:ctrlPr>
            </m:sSubPr>
            <m:e>
              <m:r>
                <w:rPr>
                  <w:rFonts w:ascii="Cambria Math" w:hAnsi="Cambria Math"/>
                  <w:sz w:val="20"/>
                  <w:lang w:val="en-GB"/>
                </w:rPr>
                <m:t>K</m:t>
              </m:r>
            </m:e>
            <m:sub>
              <m:r>
                <m:rPr>
                  <m:sty m:val="p"/>
                </m:rPr>
                <w:rPr>
                  <w:rFonts w:ascii="Cambria Math" w:hAnsi="Cambria Math"/>
                  <w:sz w:val="20"/>
                  <w:lang w:val="en-GB"/>
                </w:rPr>
                <m:t>3</m:t>
              </m:r>
            </m:sub>
          </m:sSub>
          <m:r>
            <m:rPr>
              <m:sty m:val="p"/>
            </m:rPr>
            <w:rPr>
              <w:rFonts w:ascii="Cambria Math" w:hAnsi="Cambria Math"/>
              <w:sz w:val="20"/>
              <w:lang w:val="en-GB"/>
            </w:rPr>
            <m:t>×</m:t>
          </m:r>
          <m:sSub>
            <m:sSubPr>
              <m:ctrlPr>
                <w:rPr>
                  <w:rFonts w:ascii="Cambria Math" w:hAnsi="Cambria Math"/>
                  <w:sz w:val="20"/>
                  <w:lang w:val="en-GB"/>
                </w:rPr>
              </m:ctrlPr>
            </m:sSubPr>
            <m:e>
              <m:r>
                <w:rPr>
                  <w:rFonts w:ascii="Cambria Math" w:hAnsi="Cambria Math"/>
                  <w:sz w:val="20"/>
                  <w:lang w:val="en-GB"/>
                </w:rPr>
                <m:t>K</m:t>
              </m:r>
            </m:e>
            <m:sub>
              <m:r>
                <m:rPr>
                  <m:sty m:val="p"/>
                </m:rPr>
                <w:rPr>
                  <w:rFonts w:ascii="Cambria Math" w:hAnsi="Cambria Math"/>
                  <w:sz w:val="20"/>
                  <w:lang w:val="en-GB"/>
                </w:rPr>
                <m:t>4</m:t>
              </m:r>
            </m:sub>
          </m:sSub>
          <m:r>
            <m:rPr>
              <m:sty m:val="p"/>
            </m:rPr>
            <w:rPr>
              <w:rFonts w:ascii="Cambria Math" w:hAnsi="Cambria Math"/>
              <w:sz w:val="20"/>
              <w:lang w:val="en-GB"/>
            </w:rPr>
            <m:t>×</m:t>
          </m:r>
          <m:sSub>
            <m:sSubPr>
              <m:ctrlPr>
                <w:rPr>
                  <w:rFonts w:ascii="Cambria Math" w:hAnsi="Cambria Math"/>
                  <w:sz w:val="20"/>
                  <w:lang w:val="en-GB"/>
                </w:rPr>
              </m:ctrlPr>
            </m:sSubPr>
            <m:e>
              <m:r>
                <w:rPr>
                  <w:rFonts w:ascii="Cambria Math" w:hAnsi="Cambria Math"/>
                  <w:sz w:val="20"/>
                  <w:lang w:val="en-GB"/>
                </w:rPr>
                <m:t>K</m:t>
              </m:r>
            </m:e>
            <m:sub>
              <m:r>
                <m:rPr>
                  <m:sty m:val="p"/>
                </m:rPr>
                <w:rPr>
                  <w:rFonts w:ascii="Cambria Math" w:hAnsi="Cambria Math"/>
                  <w:sz w:val="20"/>
                  <w:lang w:val="en-GB"/>
                </w:rPr>
                <m:t>5</m:t>
              </m:r>
            </m:sub>
          </m:sSub>
        </m:oMath>
      </m:oMathPara>
    </w:p>
    <w:p w14:paraId="1CD04264" w14:textId="77777777" w:rsidR="00981603" w:rsidRPr="00863128" w:rsidRDefault="00981603" w:rsidP="00981603">
      <w:pPr>
        <w:pStyle w:val="OBtxt"/>
        <w:tabs>
          <w:tab w:val="clear" w:pos="1418"/>
          <w:tab w:val="left" w:pos="2268"/>
        </w:tabs>
        <w:ind w:right="1134"/>
        <w:rPr>
          <w:sz w:val="20"/>
          <w:lang w:val="en-GB"/>
        </w:rPr>
      </w:pPr>
      <w:r w:rsidRPr="00863128">
        <w:rPr>
          <w:sz w:val="20"/>
          <w:lang w:val="en-GB"/>
        </w:rPr>
        <w:tab/>
        <w:t>where:</w:t>
      </w:r>
    </w:p>
    <w:p w14:paraId="7C8FB783" w14:textId="77777777" w:rsidR="00981603" w:rsidRPr="00863128" w:rsidRDefault="00981603" w:rsidP="00981603">
      <w:pPr>
        <w:pStyle w:val="OBtxt"/>
        <w:tabs>
          <w:tab w:val="clear" w:pos="1418"/>
        </w:tabs>
        <w:ind w:left="2268" w:right="1134"/>
        <w:rPr>
          <w:sz w:val="20"/>
          <w:lang w:val="en-GB"/>
        </w:rPr>
      </w:pPr>
      <w:r w:rsidRPr="00863128">
        <w:rPr>
          <w:i/>
          <w:sz w:val="20"/>
          <w:lang w:val="en-GB"/>
        </w:rPr>
        <w:t>K</w:t>
      </w:r>
      <w:r w:rsidRPr="00863128">
        <w:rPr>
          <w:sz w:val="20"/>
          <w:lang w:val="en-GB"/>
        </w:rPr>
        <w:t xml:space="preserve"> shall have a minimum value of 4.</w:t>
      </w:r>
    </w:p>
    <w:p w14:paraId="30801DD8" w14:textId="77777777" w:rsidR="00981603" w:rsidRPr="00863128" w:rsidRDefault="00000000" w:rsidP="00981603">
      <w:pPr>
        <w:pStyle w:val="OBtxt"/>
        <w:tabs>
          <w:tab w:val="clear" w:pos="1418"/>
        </w:tabs>
        <w:ind w:left="2268" w:right="1134"/>
        <w:rPr>
          <w:sz w:val="20"/>
          <w:lang w:val="en-GB"/>
        </w:rPr>
      </w:pPr>
      <m:oMath>
        <m:sSub>
          <m:sSubPr>
            <m:ctrlPr>
              <w:rPr>
                <w:rFonts w:ascii="Cambria Math" w:hAnsi="Cambria Math"/>
                <w:sz w:val="20"/>
                <w:lang w:val="en-GB"/>
              </w:rPr>
            </m:ctrlPr>
          </m:sSubPr>
          <m:e>
            <m:r>
              <w:rPr>
                <w:rFonts w:ascii="Cambria Math" w:hAnsi="Cambria Math"/>
                <w:sz w:val="20"/>
                <w:lang w:val="en-GB"/>
              </w:rPr>
              <m:t>K</m:t>
            </m:r>
          </m:e>
          <m:sub>
            <m:r>
              <m:rPr>
                <m:sty m:val="p"/>
              </m:rPr>
              <w:rPr>
                <w:rFonts w:ascii="Cambria Math" w:hAnsi="Cambria Math"/>
                <w:sz w:val="20"/>
                <w:lang w:val="en-GB"/>
              </w:rPr>
              <m:t>0</m:t>
            </m:r>
          </m:sub>
        </m:sSub>
        <m:r>
          <m:rPr>
            <m:sty m:val="p"/>
          </m:rPr>
          <w:rPr>
            <w:rFonts w:ascii="Cambria Math" w:hAnsi="Cambria Math"/>
            <w:sz w:val="20"/>
            <w:lang w:val="en-GB"/>
          </w:rPr>
          <m:t>,</m:t>
        </m:r>
        <m:sSub>
          <m:sSubPr>
            <m:ctrlPr>
              <w:rPr>
                <w:rFonts w:ascii="Cambria Math" w:hAnsi="Cambria Math"/>
                <w:sz w:val="20"/>
                <w:lang w:val="en-GB"/>
              </w:rPr>
            </m:ctrlPr>
          </m:sSubPr>
          <m:e>
            <m:r>
              <w:rPr>
                <w:rFonts w:ascii="Cambria Math" w:hAnsi="Cambria Math"/>
                <w:sz w:val="20"/>
                <w:lang w:val="en-GB"/>
              </w:rPr>
              <m:t>K</m:t>
            </m:r>
          </m:e>
          <m:sub>
            <m:r>
              <m:rPr>
                <m:sty m:val="p"/>
              </m:rPr>
              <w:rPr>
                <w:rFonts w:ascii="Cambria Math" w:hAnsi="Cambria Math"/>
                <w:sz w:val="20"/>
                <w:lang w:val="en-GB"/>
              </w:rPr>
              <m:t>1</m:t>
            </m:r>
          </m:sub>
        </m:sSub>
        <m:r>
          <m:rPr>
            <m:sty m:val="p"/>
          </m:rPr>
          <w:rPr>
            <w:rFonts w:ascii="Cambria Math" w:hAnsi="Cambria Math"/>
            <w:sz w:val="20"/>
            <w:lang w:val="en-GB"/>
          </w:rPr>
          <m:t>,</m:t>
        </m:r>
        <m:sSub>
          <m:sSubPr>
            <m:ctrlPr>
              <w:rPr>
                <w:rFonts w:ascii="Cambria Math" w:hAnsi="Cambria Math"/>
                <w:sz w:val="20"/>
                <w:lang w:val="en-GB"/>
              </w:rPr>
            </m:ctrlPr>
          </m:sSubPr>
          <m:e>
            <m:r>
              <w:rPr>
                <w:rFonts w:ascii="Cambria Math" w:hAnsi="Cambria Math"/>
                <w:sz w:val="20"/>
                <w:lang w:val="en-GB"/>
              </w:rPr>
              <m:t>K</m:t>
            </m:r>
          </m:e>
          <m:sub>
            <m:r>
              <m:rPr>
                <m:sty m:val="p"/>
              </m:rPr>
              <w:rPr>
                <w:rFonts w:ascii="Cambria Math" w:hAnsi="Cambria Math"/>
                <w:sz w:val="20"/>
                <w:lang w:val="en-GB"/>
              </w:rPr>
              <m:t>2</m:t>
            </m:r>
          </m:sub>
        </m:sSub>
        <m:r>
          <m:rPr>
            <m:sty m:val="p"/>
          </m:rPr>
          <w:rPr>
            <w:rFonts w:ascii="Cambria Math" w:hAnsi="Cambria Math"/>
            <w:sz w:val="20"/>
            <w:lang w:val="en-GB"/>
          </w:rPr>
          <m:t>,</m:t>
        </m:r>
        <m:sSub>
          <m:sSubPr>
            <m:ctrlPr>
              <w:rPr>
                <w:rFonts w:ascii="Cambria Math" w:hAnsi="Cambria Math"/>
                <w:sz w:val="20"/>
                <w:lang w:val="en-GB"/>
              </w:rPr>
            </m:ctrlPr>
          </m:sSubPr>
          <m:e>
            <m:r>
              <w:rPr>
                <w:rFonts w:ascii="Cambria Math" w:hAnsi="Cambria Math"/>
                <w:sz w:val="20"/>
                <w:lang w:val="en-GB"/>
              </w:rPr>
              <m:t>K</m:t>
            </m:r>
          </m:e>
          <m:sub>
            <m:r>
              <m:rPr>
                <m:sty m:val="p"/>
              </m:rPr>
              <w:rPr>
                <w:rFonts w:ascii="Cambria Math" w:hAnsi="Cambria Math"/>
                <w:sz w:val="20"/>
                <w:lang w:val="en-GB"/>
              </w:rPr>
              <m:t>3</m:t>
            </m:r>
          </m:sub>
        </m:sSub>
        <m:r>
          <m:rPr>
            <m:sty m:val="p"/>
          </m:rPr>
          <w:rPr>
            <w:rFonts w:ascii="Cambria Math" w:hAnsi="Cambria Math"/>
            <w:sz w:val="20"/>
            <w:lang w:val="en-GB"/>
          </w:rPr>
          <m:t>,</m:t>
        </m:r>
        <m:sSub>
          <m:sSubPr>
            <m:ctrlPr>
              <w:rPr>
                <w:rFonts w:ascii="Cambria Math" w:hAnsi="Cambria Math"/>
                <w:sz w:val="20"/>
                <w:lang w:val="en-GB"/>
              </w:rPr>
            </m:ctrlPr>
          </m:sSubPr>
          <m:e>
            <m:r>
              <w:rPr>
                <w:rFonts w:ascii="Cambria Math" w:hAnsi="Cambria Math"/>
                <w:sz w:val="20"/>
                <w:lang w:val="en-GB"/>
              </w:rPr>
              <m:t>K</m:t>
            </m:r>
          </m:e>
          <m:sub>
            <m:r>
              <m:rPr>
                <m:sty m:val="p"/>
              </m:rPr>
              <w:rPr>
                <w:rFonts w:ascii="Cambria Math" w:hAnsi="Cambria Math"/>
                <w:sz w:val="20"/>
                <w:lang w:val="en-GB"/>
              </w:rPr>
              <m:t>4</m:t>
            </m:r>
          </m:sub>
        </m:sSub>
      </m:oMath>
      <w:r w:rsidR="00981603" w:rsidRPr="00863128">
        <w:rPr>
          <w:sz w:val="20"/>
          <w:lang w:val="en-GB"/>
        </w:rPr>
        <w:t xml:space="preserve"> are given in 6.9.2.3.4.</w:t>
      </w:r>
    </w:p>
    <w:p w14:paraId="3E05A7AF" w14:textId="77777777" w:rsidR="00981603" w:rsidRPr="00863128" w:rsidRDefault="00000000" w:rsidP="00981603">
      <w:pPr>
        <w:pStyle w:val="OBtxt"/>
        <w:tabs>
          <w:tab w:val="clear" w:pos="1418"/>
        </w:tabs>
        <w:ind w:left="2268" w:right="1134"/>
        <w:rPr>
          <w:sz w:val="20"/>
          <w:lang w:val="en-GB"/>
        </w:rPr>
      </w:pPr>
      <m:oMath>
        <m:sSub>
          <m:sSubPr>
            <m:ctrlPr>
              <w:rPr>
                <w:rFonts w:ascii="Cambria Math" w:hAnsi="Cambria Math"/>
                <w:sz w:val="20"/>
                <w:lang w:val="en-GB"/>
              </w:rPr>
            </m:ctrlPr>
          </m:sSubPr>
          <m:e>
            <m:r>
              <w:rPr>
                <w:rFonts w:ascii="Cambria Math" w:hAnsi="Cambria Math"/>
                <w:sz w:val="20"/>
                <w:lang w:val="en-GB"/>
              </w:rPr>
              <m:t>K</m:t>
            </m:r>
          </m:e>
          <m:sub>
            <m:r>
              <m:rPr>
                <m:sty m:val="p"/>
              </m:rPr>
              <w:rPr>
                <w:rFonts w:ascii="Cambria Math" w:hAnsi="Cambria Math"/>
                <w:sz w:val="20"/>
                <w:lang w:val="en-GB"/>
              </w:rPr>
              <m:t>5</m:t>
            </m:r>
          </m:sub>
        </m:sSub>
      </m:oMath>
      <w:r w:rsidR="00981603" w:rsidRPr="00863128">
        <w:rPr>
          <w:sz w:val="20"/>
          <w:lang w:val="en-GB"/>
        </w:rPr>
        <w:t xml:space="preserve"> is a factor related to the deterioration in the material properties due to effects of salt fog spray and ultraviolet exposure. It shall be determined by the formula:</w:t>
      </w:r>
    </w:p>
    <w:p w14:paraId="79FEB199" w14:textId="77777777" w:rsidR="00981603" w:rsidRPr="00863128" w:rsidRDefault="00000000" w:rsidP="00981603">
      <w:pPr>
        <w:pStyle w:val="OBtxt"/>
        <w:ind w:right="1134"/>
        <w:jc w:val="center"/>
        <w:rPr>
          <w:lang w:val="en-GB"/>
        </w:rPr>
      </w:pPr>
      <m:oMath>
        <m:sSub>
          <m:sSubPr>
            <m:ctrlPr>
              <w:rPr>
                <w:rFonts w:ascii="Cambria Math" w:hAnsi="Cambria Math"/>
                <w:lang w:val="en-GB"/>
              </w:rPr>
            </m:ctrlPr>
          </m:sSubPr>
          <m:e>
            <m:r>
              <w:rPr>
                <w:rFonts w:ascii="Cambria Math" w:hAnsi="Cambria Math"/>
                <w:lang w:val="en-GB"/>
              </w:rPr>
              <m:t>K</m:t>
            </m:r>
          </m:e>
          <m:sub>
            <m:r>
              <m:rPr>
                <m:sty m:val="p"/>
              </m:rPr>
              <w:rPr>
                <w:rFonts w:ascii="Cambria Math" w:hAnsi="Cambria Math"/>
                <w:lang w:val="en-GB"/>
              </w:rPr>
              <m:t>5</m:t>
            </m:r>
          </m:sub>
        </m:sSub>
        <m:r>
          <m:rPr>
            <m:sty m:val="p"/>
          </m:rPr>
          <w:rPr>
            <w:rFonts w:ascii="Cambria Math" w:hAnsi="Cambria Math"/>
            <w:lang w:val="en-GB"/>
          </w:rPr>
          <m:t>=</m:t>
        </m:r>
        <m:f>
          <m:fPr>
            <m:ctrlPr>
              <w:rPr>
                <w:rFonts w:ascii="Cambria Math" w:hAnsi="Cambria Math"/>
                <w:lang w:val="en-GB"/>
              </w:rPr>
            </m:ctrlPr>
          </m:fPr>
          <m:num>
            <m:sSub>
              <m:sSubPr>
                <m:ctrlPr>
                  <w:rPr>
                    <w:rFonts w:ascii="Cambria Math" w:hAnsi="Cambria Math"/>
                    <w:lang w:val="en-GB"/>
                  </w:rPr>
                </m:ctrlPr>
              </m:sSubPr>
              <m:e>
                <m:r>
                  <w:rPr>
                    <w:rFonts w:ascii="Cambria Math" w:hAnsi="Cambria Math"/>
                    <w:lang w:val="en-GB"/>
                  </w:rPr>
                  <m:t>σ</m:t>
                </m:r>
              </m:e>
              <m:sub>
                <m:r>
                  <w:rPr>
                    <w:rFonts w:ascii="Cambria Math" w:hAnsi="Cambria Math"/>
                    <w:lang w:val="en-GB"/>
                  </w:rPr>
                  <m:t>n</m:t>
                </m:r>
              </m:sub>
            </m:sSub>
          </m:num>
          <m:den>
            <m:sSub>
              <m:sSubPr>
                <m:ctrlPr>
                  <w:rPr>
                    <w:rFonts w:ascii="Cambria Math" w:hAnsi="Cambria Math"/>
                    <w:lang w:val="en-GB"/>
                  </w:rPr>
                </m:ctrlPr>
              </m:sSubPr>
              <m:e>
                <m:r>
                  <w:rPr>
                    <w:rFonts w:ascii="Cambria Math" w:hAnsi="Cambria Math"/>
                    <w:lang w:val="en-GB"/>
                  </w:rPr>
                  <m:t>σ</m:t>
                </m:r>
              </m:e>
              <m:sub>
                <m:r>
                  <w:rPr>
                    <w:rFonts w:ascii="Cambria Math" w:hAnsi="Cambria Math"/>
                    <w:lang w:val="en-GB"/>
                  </w:rPr>
                  <m:t>eff</m:t>
                </m:r>
              </m:sub>
            </m:sSub>
          </m:den>
        </m:f>
      </m:oMath>
      <w:r w:rsidR="00981603" w:rsidRPr="00863128">
        <w:rPr>
          <w:lang w:val="en-GB"/>
        </w:rPr>
        <w:t>,</w:t>
      </w:r>
    </w:p>
    <w:p w14:paraId="3AF0304C" w14:textId="77777777" w:rsidR="00981603" w:rsidRPr="00863128" w:rsidRDefault="00981603" w:rsidP="00981603">
      <w:pPr>
        <w:pStyle w:val="OBtxt"/>
        <w:tabs>
          <w:tab w:val="clear" w:pos="1418"/>
          <w:tab w:val="left" w:pos="2268"/>
        </w:tabs>
        <w:ind w:left="1134" w:right="1134"/>
        <w:rPr>
          <w:sz w:val="20"/>
          <w:lang w:val="en-GB"/>
        </w:rPr>
      </w:pPr>
      <w:r w:rsidRPr="00863128">
        <w:rPr>
          <w:sz w:val="20"/>
          <w:lang w:val="en-GB"/>
        </w:rPr>
        <w:tab/>
        <w:t>where:</w:t>
      </w:r>
    </w:p>
    <w:p w14:paraId="2B7994E0" w14:textId="77777777" w:rsidR="00981603" w:rsidRPr="00863128" w:rsidRDefault="00000000" w:rsidP="00981603">
      <w:pPr>
        <w:pStyle w:val="OBtxt"/>
        <w:tabs>
          <w:tab w:val="clear" w:pos="1418"/>
        </w:tabs>
        <w:ind w:left="2268" w:right="1134"/>
        <w:rPr>
          <w:sz w:val="20"/>
          <w:lang w:val="en-GB"/>
        </w:rPr>
      </w:pPr>
      <m:oMath>
        <m:sSub>
          <m:sSubPr>
            <m:ctrlPr>
              <w:rPr>
                <w:rFonts w:ascii="Cambria Math" w:hAnsi="Cambria Math"/>
                <w:sz w:val="20"/>
                <w:lang w:val="en-GB"/>
              </w:rPr>
            </m:ctrlPr>
          </m:sSubPr>
          <m:e>
            <m:r>
              <w:rPr>
                <w:rFonts w:ascii="Cambria Math" w:hAnsi="Cambria Math"/>
                <w:sz w:val="20"/>
                <w:lang w:val="en-GB"/>
              </w:rPr>
              <m:t>σ</m:t>
            </m:r>
          </m:e>
          <m:sub>
            <m:r>
              <w:rPr>
                <w:rFonts w:ascii="Cambria Math" w:hAnsi="Cambria Math"/>
                <w:sz w:val="20"/>
                <w:lang w:val="en-GB"/>
              </w:rPr>
              <m:t>n</m:t>
            </m:r>
          </m:sub>
        </m:sSub>
      </m:oMath>
      <w:r w:rsidR="00981603" w:rsidRPr="00863128">
        <w:rPr>
          <w:sz w:val="20"/>
          <w:lang w:val="en-GB"/>
        </w:rPr>
        <w:t xml:space="preserve"> is the nominal (under normal conditions) tensile strength of the FRP material and </w:t>
      </w:r>
      <m:oMath>
        <m:sSub>
          <m:sSubPr>
            <m:ctrlPr>
              <w:rPr>
                <w:rFonts w:ascii="Cambria Math" w:hAnsi="Cambria Math"/>
                <w:sz w:val="20"/>
                <w:lang w:val="en-GB"/>
              </w:rPr>
            </m:ctrlPr>
          </m:sSubPr>
          <m:e>
            <m:r>
              <w:rPr>
                <w:rFonts w:ascii="Cambria Math" w:hAnsi="Cambria Math"/>
                <w:sz w:val="20"/>
                <w:lang w:val="en-GB"/>
              </w:rPr>
              <m:t>σ</m:t>
            </m:r>
          </m:e>
          <m:sub>
            <m:r>
              <w:rPr>
                <w:rFonts w:ascii="Cambria Math" w:hAnsi="Cambria Math"/>
                <w:sz w:val="20"/>
                <w:lang w:val="en-GB"/>
              </w:rPr>
              <m:t>eff</m:t>
            </m:r>
          </m:sub>
        </m:sSub>
      </m:oMath>
      <w:r w:rsidR="00981603" w:rsidRPr="00863128">
        <w:rPr>
          <w:sz w:val="20"/>
          <w:lang w:val="en-GB"/>
        </w:rPr>
        <w:t xml:space="preserve"> is the tensile strength of the material after consecutive salt fog exposure in accordance with ISO 12944‑2:2017, ISO 12944-6:2018, 168 hours at +(35 ± 2) °С and ultraviolet exposure in accordance with ISO 4892-2, 168 hours at +(23 ± 2) °С.</w:t>
      </w:r>
    </w:p>
    <w:p w14:paraId="725110DE" w14:textId="77777777" w:rsidR="00981603" w:rsidRPr="00863128" w:rsidRDefault="00981603" w:rsidP="00981603">
      <w:pPr>
        <w:pStyle w:val="OBtxt"/>
        <w:tabs>
          <w:tab w:val="clear" w:pos="1418"/>
        </w:tabs>
        <w:ind w:left="2268" w:right="1134"/>
        <w:rPr>
          <w:sz w:val="20"/>
          <w:lang w:val="en-GB"/>
        </w:rPr>
      </w:pPr>
      <w:r w:rsidRPr="00863128">
        <w:rPr>
          <w:rFonts w:ascii="Cambria Math" w:hAnsi="Cambria Math" w:cs="Cambria Math"/>
          <w:sz w:val="20"/>
          <w:lang w:val="en-GB"/>
        </w:rPr>
        <w:t>𝜎</w:t>
      </w:r>
      <w:r w:rsidRPr="00863128">
        <w:rPr>
          <w:rFonts w:ascii="Cambria Math" w:hAnsi="Cambria Math" w:cs="Cambria Math"/>
          <w:sz w:val="20"/>
          <w:vertAlign w:val="subscript"/>
          <w:lang w:val="en-GB"/>
        </w:rPr>
        <w:t>𝑒𝑓𝑓</w:t>
      </w:r>
      <w:r w:rsidRPr="00863128">
        <w:rPr>
          <w:sz w:val="20"/>
          <w:lang w:val="en-GB"/>
        </w:rPr>
        <w:t xml:space="preserve"> = min(</w:t>
      </w:r>
      <w:r w:rsidRPr="00863128">
        <w:rPr>
          <w:rFonts w:ascii="Cambria Math" w:hAnsi="Cambria Math" w:cs="Cambria Math"/>
          <w:sz w:val="20"/>
          <w:lang w:val="en-GB"/>
        </w:rPr>
        <w:t>𝜎</w:t>
      </w:r>
      <w:r w:rsidRPr="00863128">
        <w:rPr>
          <w:rFonts w:ascii="Cambria Math" w:hAnsi="Cambria Math" w:cs="Cambria Math"/>
          <w:sz w:val="20"/>
          <w:vertAlign w:val="subscript"/>
          <w:lang w:val="en-GB"/>
        </w:rPr>
        <w:t>𝑒𝑓𝑓</w:t>
      </w:r>
      <w:r w:rsidRPr="00863128">
        <w:rPr>
          <w:sz w:val="20"/>
          <w:vertAlign w:val="subscript"/>
          <w:lang w:val="en-GB"/>
        </w:rPr>
        <w:t>1</w:t>
      </w:r>
      <w:r w:rsidRPr="00863128">
        <w:rPr>
          <w:sz w:val="20"/>
          <w:lang w:val="en-GB"/>
        </w:rPr>
        <w:t xml:space="preserve"> , </w:t>
      </w:r>
      <w:r w:rsidRPr="00863128">
        <w:rPr>
          <w:rFonts w:ascii="Cambria Math" w:hAnsi="Cambria Math" w:cs="Cambria Math"/>
          <w:sz w:val="20"/>
          <w:lang w:val="en-GB"/>
        </w:rPr>
        <w:t>𝜎</w:t>
      </w:r>
      <w:r w:rsidRPr="00863128">
        <w:rPr>
          <w:rFonts w:ascii="Cambria Math" w:hAnsi="Cambria Math" w:cs="Cambria Math"/>
          <w:sz w:val="20"/>
          <w:vertAlign w:val="subscript"/>
          <w:lang w:val="en-GB"/>
        </w:rPr>
        <w:t>𝑒𝑓𝑓</w:t>
      </w:r>
      <w:r w:rsidRPr="00863128">
        <w:rPr>
          <w:sz w:val="20"/>
          <w:vertAlign w:val="subscript"/>
          <w:lang w:val="en-GB"/>
        </w:rPr>
        <w:t>2</w:t>
      </w:r>
      <w:r w:rsidRPr="00863128">
        <w:rPr>
          <w:sz w:val="20"/>
          <w:lang w:val="en-GB"/>
        </w:rPr>
        <w:t xml:space="preserve"> … . . </w:t>
      </w:r>
      <w:r w:rsidRPr="00863128">
        <w:rPr>
          <w:rFonts w:ascii="Cambria Math" w:hAnsi="Cambria Math" w:cs="Cambria Math"/>
          <w:sz w:val="20"/>
          <w:lang w:val="en-GB"/>
        </w:rPr>
        <w:t>𝜎</w:t>
      </w:r>
      <w:r w:rsidRPr="00863128">
        <w:rPr>
          <w:sz w:val="20"/>
          <w:lang w:val="en-GB"/>
        </w:rPr>
        <w:t>), where 1, 2, ... k are identifiers of substances approved for transportation by the given portable tank. If a protective coating is used, the samples with the coating shall be fabricated and tested.</w:t>
      </w:r>
    </w:p>
    <w:p w14:paraId="2B00F708" w14:textId="77777777" w:rsidR="00981603" w:rsidRPr="00863128" w:rsidRDefault="00981603" w:rsidP="00981603">
      <w:pPr>
        <w:pStyle w:val="OBtxt"/>
        <w:tabs>
          <w:tab w:val="clear" w:pos="1418"/>
          <w:tab w:val="left" w:pos="2268"/>
        </w:tabs>
        <w:ind w:left="1134" w:right="1134"/>
        <w:rPr>
          <w:sz w:val="20"/>
          <w:lang w:val="en-GB"/>
        </w:rPr>
      </w:pPr>
      <w:r w:rsidRPr="00863128">
        <w:rPr>
          <w:sz w:val="20"/>
          <w:lang w:val="en-GB"/>
        </w:rPr>
        <w:tab/>
        <w:t xml:space="preserve">A design validation exercise using numerical analysis and a suitable composite failure criteria is to be undertaken to verify that the FRP service equipment are below the </w:t>
      </w:r>
      <w:r w:rsidRPr="00863128">
        <w:rPr>
          <w:sz w:val="20"/>
          <w:lang w:val="en-GB"/>
        </w:rPr>
        <w:lastRenderedPageBreak/>
        <w:t>allowables. Suitable composite failure criteria include, but are not limited to Strain Invariant Failure Theory, Maximum Strain, or Maximum Stress. Other relations for the strength criteria are allowed upon agreement with the competent authority. The method, a proof of suitability for the chosen failure criteria with a list of relevant experiments for all parameters used in the chosen failure criteria, and results of this design validation exercise are to be submitted to the competent authority.</w:t>
      </w:r>
    </w:p>
    <w:p w14:paraId="5F11B46A" w14:textId="77777777" w:rsidR="00981603" w:rsidRPr="00863128" w:rsidRDefault="00981603" w:rsidP="00981603">
      <w:pPr>
        <w:pStyle w:val="OBtxt"/>
        <w:tabs>
          <w:tab w:val="clear" w:pos="1418"/>
          <w:tab w:val="left" w:pos="2268"/>
        </w:tabs>
        <w:ind w:left="1134" w:right="1134"/>
        <w:rPr>
          <w:sz w:val="20"/>
          <w:lang w:val="en-GB"/>
        </w:rPr>
      </w:pPr>
      <w:r w:rsidRPr="00863128">
        <w:rPr>
          <w:sz w:val="20"/>
          <w:lang w:val="en-GB"/>
        </w:rPr>
        <w:tab/>
        <w:t xml:space="preserve">The parameters used in the chosen failure criteria are to be determined using the relevant experiments and the maximum strain in tension prescribed in 6.9.2.3.5, combined with factor of safety </w:t>
      </w:r>
      <w:r w:rsidRPr="00863128">
        <w:rPr>
          <w:i/>
          <w:iCs/>
          <w:sz w:val="20"/>
          <w:lang w:val="en-GB"/>
        </w:rPr>
        <w:t>K</w:t>
      </w:r>
      <w:r w:rsidRPr="00863128">
        <w:rPr>
          <w:sz w:val="20"/>
          <w:lang w:val="en-GB"/>
        </w:rPr>
        <w:t>. At least all experiments defined in 6.9.3.4.2 must be performed.</w:t>
      </w:r>
    </w:p>
    <w:p w14:paraId="45431D6D" w14:textId="77777777" w:rsidR="00981603" w:rsidRPr="00863128" w:rsidRDefault="00981603" w:rsidP="00981603">
      <w:pPr>
        <w:pStyle w:val="OBtxt"/>
        <w:ind w:left="1134" w:right="1134"/>
        <w:rPr>
          <w:sz w:val="20"/>
          <w:lang w:val="en-GB"/>
        </w:rPr>
      </w:pPr>
      <w:r w:rsidRPr="00863128">
        <w:rPr>
          <w:sz w:val="20"/>
          <w:lang w:val="en-GB"/>
        </w:rPr>
        <w:t>6.9.3.3.5</w:t>
      </w:r>
      <w:r w:rsidRPr="00863128">
        <w:rPr>
          <w:sz w:val="20"/>
          <w:lang w:val="en-GB"/>
        </w:rPr>
        <w:tab/>
        <w:t>Check calculations of the strength for FRP service equipment and its joints to the portable tank shell shall be performed by finite element method. Treatment of singularities shall be undertaken using an appropriate method according to the applicable pressure vessel code.</w:t>
      </w:r>
    </w:p>
    <w:p w14:paraId="3ACCAD0C" w14:textId="77777777" w:rsidR="00981603" w:rsidRPr="00863128" w:rsidRDefault="00981603" w:rsidP="00981603">
      <w:pPr>
        <w:pStyle w:val="Heading4"/>
        <w:keepNext/>
        <w:tabs>
          <w:tab w:val="left" w:pos="1418"/>
          <w:tab w:val="left" w:pos="2268"/>
          <w:tab w:val="left" w:pos="2552"/>
          <w:tab w:val="left" w:pos="3119"/>
          <w:tab w:val="left" w:pos="3686"/>
          <w:tab w:val="left" w:pos="4253"/>
        </w:tabs>
        <w:suppressAutoHyphens w:val="0"/>
        <w:spacing w:after="220"/>
        <w:ind w:left="1134" w:right="1134"/>
        <w:jc w:val="both"/>
        <w:rPr>
          <w:b/>
        </w:rPr>
      </w:pPr>
      <w:r w:rsidRPr="00863128">
        <w:rPr>
          <w:b/>
        </w:rPr>
        <w:t>6.9.3.4</w:t>
      </w:r>
      <w:r w:rsidRPr="00863128">
        <w:rPr>
          <w:b/>
        </w:rPr>
        <w:tab/>
      </w:r>
      <w:r w:rsidRPr="00863128">
        <w:rPr>
          <w:b/>
          <w:i/>
          <w:iCs/>
        </w:rPr>
        <w:t>Material testing</w:t>
      </w:r>
    </w:p>
    <w:p w14:paraId="59178604" w14:textId="77777777" w:rsidR="00981603" w:rsidRPr="00863128" w:rsidRDefault="00981603" w:rsidP="00981603">
      <w:pPr>
        <w:pStyle w:val="Heading5"/>
        <w:keepNext/>
        <w:tabs>
          <w:tab w:val="left" w:pos="1418"/>
          <w:tab w:val="left" w:pos="2268"/>
          <w:tab w:val="left" w:pos="2552"/>
          <w:tab w:val="left" w:pos="3119"/>
          <w:tab w:val="left" w:pos="4320"/>
          <w:tab w:val="left" w:pos="5040"/>
          <w:tab w:val="left" w:pos="5760"/>
          <w:tab w:val="left" w:pos="6480"/>
          <w:tab w:val="left" w:pos="7200"/>
          <w:tab w:val="left" w:pos="7920"/>
          <w:tab w:val="left" w:pos="10080"/>
          <w:tab w:val="left" w:pos="10800"/>
          <w:tab w:val="left" w:pos="11520"/>
          <w:tab w:val="left" w:pos="12240"/>
          <w:tab w:val="left" w:pos="12960"/>
          <w:tab w:val="left" w:pos="13680"/>
        </w:tabs>
        <w:suppressAutoHyphens w:val="0"/>
        <w:spacing w:after="220"/>
        <w:ind w:left="1134" w:right="1134"/>
        <w:jc w:val="both"/>
        <w:rPr>
          <w:lang w:eastAsia="ru-RU"/>
        </w:rPr>
      </w:pPr>
      <w:r w:rsidRPr="00863128">
        <w:rPr>
          <w:lang w:eastAsia="ru-RU"/>
        </w:rPr>
        <w:t>6.9.3.4.1</w:t>
      </w:r>
      <w:r w:rsidRPr="00863128">
        <w:rPr>
          <w:lang w:eastAsia="ru-RU"/>
        </w:rPr>
        <w:tab/>
      </w:r>
      <w:r w:rsidRPr="00863128">
        <w:rPr>
          <w:i/>
          <w:iCs/>
          <w:lang w:eastAsia="ru-RU"/>
        </w:rPr>
        <w:t>Resins</w:t>
      </w:r>
    </w:p>
    <w:p w14:paraId="767D2D6D" w14:textId="77777777" w:rsidR="00981603" w:rsidRPr="00863128" w:rsidRDefault="00981603" w:rsidP="00981603">
      <w:pPr>
        <w:pStyle w:val="OBtxt"/>
        <w:tabs>
          <w:tab w:val="clear" w:pos="1418"/>
          <w:tab w:val="left" w:pos="2268"/>
        </w:tabs>
        <w:ind w:left="1134" w:right="1134"/>
        <w:rPr>
          <w:sz w:val="20"/>
          <w:lang w:val="en-GB"/>
        </w:rPr>
      </w:pPr>
      <w:r w:rsidRPr="00863128">
        <w:rPr>
          <w:sz w:val="20"/>
          <w:lang w:val="en-GB"/>
        </w:rPr>
        <w:tab/>
        <w:t>Where neat resin specimens are used for the materials testing set out in 6.9.3.4.1.1 and 6.9.3.4.1.2, the resin shall be processed in the same manner as when it is used in a composite material, taking into account mix ratios, resin additives, post-cure, and any other parameters deemed relevant to cure.</w:t>
      </w:r>
    </w:p>
    <w:p w14:paraId="3B44B6F8" w14:textId="77777777" w:rsidR="00981603" w:rsidRPr="00863128" w:rsidRDefault="00981603" w:rsidP="00981603">
      <w:pPr>
        <w:pStyle w:val="OBtxt"/>
        <w:ind w:left="1134" w:right="1134"/>
        <w:rPr>
          <w:sz w:val="20"/>
          <w:lang w:val="en-GB"/>
        </w:rPr>
      </w:pPr>
      <w:r w:rsidRPr="00863128">
        <w:rPr>
          <w:sz w:val="20"/>
          <w:lang w:val="en-GB"/>
        </w:rPr>
        <w:t>6.9.3.4.1.1</w:t>
      </w:r>
      <w:r w:rsidRPr="00863128">
        <w:rPr>
          <w:sz w:val="20"/>
          <w:lang w:val="en-GB"/>
        </w:rPr>
        <w:tab/>
        <w:t xml:space="preserve">Resin tensile elongation </w:t>
      </w:r>
      <w:r w:rsidRPr="00863128">
        <w:rPr>
          <w:sz w:val="20"/>
        </w:rPr>
        <w:t>shall be tested</w:t>
      </w:r>
      <w:r w:rsidRPr="00863128">
        <w:rPr>
          <w:sz w:val="20"/>
          <w:lang w:val="en-GB"/>
        </w:rPr>
        <w:t xml:space="preserve"> according to ISО 527-2:2012. </w:t>
      </w:r>
    </w:p>
    <w:p w14:paraId="562C120C" w14:textId="77777777" w:rsidR="00981603" w:rsidRPr="00863128" w:rsidRDefault="00981603" w:rsidP="00981603">
      <w:pPr>
        <w:pStyle w:val="OBtxt"/>
        <w:ind w:left="1134" w:right="1134"/>
        <w:rPr>
          <w:sz w:val="20"/>
          <w:lang w:val="en-GB"/>
        </w:rPr>
      </w:pPr>
      <w:r w:rsidRPr="00863128">
        <w:rPr>
          <w:sz w:val="20"/>
          <w:lang w:val="en-GB"/>
        </w:rPr>
        <w:t>6.9.3.4.1.2</w:t>
      </w:r>
      <w:r w:rsidRPr="00863128">
        <w:rPr>
          <w:sz w:val="20"/>
          <w:lang w:val="en-GB"/>
        </w:rPr>
        <w:tab/>
        <w:t xml:space="preserve">Heat distortion temperature </w:t>
      </w:r>
      <w:r w:rsidRPr="00863128">
        <w:rPr>
          <w:sz w:val="20"/>
        </w:rPr>
        <w:t>shall be tested</w:t>
      </w:r>
      <w:r w:rsidRPr="00863128">
        <w:rPr>
          <w:sz w:val="20"/>
          <w:lang w:val="en-GB"/>
        </w:rPr>
        <w:t xml:space="preserve"> according to ISO 75-1:2013 or ISO 75-2:2013.</w:t>
      </w:r>
    </w:p>
    <w:p w14:paraId="73BD3AE9" w14:textId="77777777" w:rsidR="00981603" w:rsidRPr="00863128" w:rsidRDefault="00981603" w:rsidP="00981603">
      <w:pPr>
        <w:pStyle w:val="Heading5"/>
        <w:keepNext/>
        <w:tabs>
          <w:tab w:val="left" w:pos="1418"/>
          <w:tab w:val="left" w:pos="2268"/>
          <w:tab w:val="left" w:pos="2552"/>
          <w:tab w:val="left" w:pos="3119"/>
          <w:tab w:val="left" w:pos="4320"/>
          <w:tab w:val="left" w:pos="5040"/>
          <w:tab w:val="left" w:pos="5760"/>
          <w:tab w:val="left" w:pos="6480"/>
          <w:tab w:val="left" w:pos="7200"/>
          <w:tab w:val="left" w:pos="7920"/>
          <w:tab w:val="left" w:pos="10080"/>
          <w:tab w:val="left" w:pos="10800"/>
          <w:tab w:val="left" w:pos="11520"/>
          <w:tab w:val="left" w:pos="12240"/>
          <w:tab w:val="left" w:pos="12960"/>
          <w:tab w:val="left" w:pos="13680"/>
        </w:tabs>
        <w:suppressAutoHyphens w:val="0"/>
        <w:spacing w:after="220"/>
        <w:ind w:left="1134" w:right="1134"/>
        <w:jc w:val="both"/>
        <w:rPr>
          <w:i/>
          <w:iCs/>
          <w:lang w:eastAsia="ru-RU"/>
        </w:rPr>
      </w:pPr>
      <w:r w:rsidRPr="00863128">
        <w:rPr>
          <w:lang w:eastAsia="ru-RU"/>
        </w:rPr>
        <w:t>6.9.3.4.2</w:t>
      </w:r>
      <w:r w:rsidRPr="00863128">
        <w:rPr>
          <w:lang w:eastAsia="ru-RU"/>
        </w:rPr>
        <w:tab/>
      </w:r>
      <w:r w:rsidRPr="00863128">
        <w:rPr>
          <w:i/>
          <w:iCs/>
          <w:lang w:eastAsia="ru-RU"/>
        </w:rPr>
        <w:t>Coupon-samples</w:t>
      </w:r>
    </w:p>
    <w:p w14:paraId="3D89F3B5" w14:textId="77777777" w:rsidR="00981603" w:rsidRPr="00863128" w:rsidRDefault="00981603" w:rsidP="00981603">
      <w:pPr>
        <w:pStyle w:val="OBtxt"/>
        <w:tabs>
          <w:tab w:val="clear" w:pos="1418"/>
          <w:tab w:val="left" w:pos="2268"/>
        </w:tabs>
        <w:ind w:left="1134" w:right="1134"/>
        <w:rPr>
          <w:sz w:val="20"/>
          <w:lang w:val="en-GB"/>
        </w:rPr>
      </w:pPr>
      <w:r w:rsidRPr="00863128">
        <w:rPr>
          <w:sz w:val="20"/>
          <w:lang w:val="en-GB"/>
        </w:rPr>
        <w:tab/>
        <w:t>Coupon-samples shall be manufactured by the same technology as the appropriate FRP service equipment.</w:t>
      </w:r>
    </w:p>
    <w:p w14:paraId="7057325B" w14:textId="77777777" w:rsidR="00981603" w:rsidRPr="00863128" w:rsidRDefault="00981603" w:rsidP="00981603">
      <w:pPr>
        <w:pStyle w:val="OBtxt"/>
        <w:ind w:left="1134" w:right="1134"/>
        <w:rPr>
          <w:sz w:val="20"/>
          <w:lang w:val="en-GB"/>
        </w:rPr>
      </w:pPr>
      <w:r w:rsidRPr="00863128">
        <w:rPr>
          <w:sz w:val="20"/>
          <w:lang w:val="en-GB"/>
        </w:rPr>
        <w:t>6.9.3.4.2.1</w:t>
      </w:r>
      <w:r w:rsidRPr="00863128">
        <w:rPr>
          <w:sz w:val="20"/>
          <w:lang w:val="en-GB"/>
        </w:rPr>
        <w:tab/>
        <w:t xml:space="preserve">Ultimate tensile strength and elongation </w:t>
      </w:r>
      <w:r w:rsidRPr="00863128">
        <w:rPr>
          <w:sz w:val="20"/>
        </w:rPr>
        <w:t>shall be tested</w:t>
      </w:r>
      <w:r w:rsidRPr="00863128">
        <w:rPr>
          <w:sz w:val="20"/>
          <w:lang w:val="en-GB"/>
        </w:rPr>
        <w:t xml:space="preserve"> according to ISO 527-4:2021.</w:t>
      </w:r>
    </w:p>
    <w:p w14:paraId="5C33B176" w14:textId="77777777" w:rsidR="00981603" w:rsidRPr="00863128" w:rsidRDefault="00981603" w:rsidP="00981603">
      <w:pPr>
        <w:pStyle w:val="OBtxt"/>
        <w:ind w:left="1134" w:right="1134"/>
        <w:rPr>
          <w:sz w:val="20"/>
          <w:lang w:val="en-GB"/>
        </w:rPr>
      </w:pPr>
      <w:r w:rsidRPr="00863128">
        <w:rPr>
          <w:sz w:val="20"/>
          <w:lang w:val="en-GB"/>
        </w:rPr>
        <w:t>6.9.3.4.2.2</w:t>
      </w:r>
      <w:r w:rsidRPr="00863128">
        <w:rPr>
          <w:sz w:val="20"/>
          <w:lang w:val="en-GB"/>
        </w:rPr>
        <w:tab/>
        <w:t xml:space="preserve">Determination of compressive properties </w:t>
      </w:r>
      <w:r w:rsidRPr="00863128">
        <w:rPr>
          <w:sz w:val="20"/>
        </w:rPr>
        <w:t>shall be tested</w:t>
      </w:r>
      <w:r w:rsidRPr="00863128">
        <w:rPr>
          <w:sz w:val="20"/>
          <w:lang w:val="en-GB"/>
        </w:rPr>
        <w:t xml:space="preserve"> in the in-plane direction according to ISO 14126:1999 + Cor 1:2001.</w:t>
      </w:r>
    </w:p>
    <w:p w14:paraId="462BE4FE" w14:textId="77777777" w:rsidR="00981603" w:rsidRPr="00863128" w:rsidRDefault="00981603" w:rsidP="00981603">
      <w:pPr>
        <w:pStyle w:val="OBtxt"/>
        <w:ind w:left="1134" w:right="1134"/>
        <w:rPr>
          <w:sz w:val="20"/>
          <w:lang w:val="en-GB"/>
        </w:rPr>
      </w:pPr>
      <w:r w:rsidRPr="00863128">
        <w:rPr>
          <w:sz w:val="20"/>
          <w:lang w:val="en-GB"/>
        </w:rPr>
        <w:t>6.9.3.4.2.3</w:t>
      </w:r>
      <w:r w:rsidRPr="00863128">
        <w:rPr>
          <w:sz w:val="20"/>
          <w:lang w:val="en-GB"/>
        </w:rPr>
        <w:tab/>
        <w:t xml:space="preserve">Determination of the in-plane shear stress/strain response and shear modulus </w:t>
      </w:r>
      <w:r w:rsidRPr="00863128">
        <w:rPr>
          <w:sz w:val="20"/>
        </w:rPr>
        <w:t>shall be tested</w:t>
      </w:r>
      <w:r w:rsidRPr="00863128">
        <w:rPr>
          <w:sz w:val="20"/>
          <w:lang w:val="en-GB"/>
        </w:rPr>
        <w:t xml:space="preserve"> according to ISO 20337:2018.</w:t>
      </w:r>
    </w:p>
    <w:p w14:paraId="1CFCB80C" w14:textId="77777777" w:rsidR="00981603" w:rsidRPr="00863128" w:rsidRDefault="00981603" w:rsidP="00981603">
      <w:pPr>
        <w:pStyle w:val="OBtxt"/>
        <w:ind w:left="1134" w:right="1134"/>
        <w:rPr>
          <w:sz w:val="20"/>
          <w:lang w:val="en-GB"/>
        </w:rPr>
      </w:pPr>
      <w:r w:rsidRPr="00863128">
        <w:rPr>
          <w:sz w:val="20"/>
          <w:lang w:val="en-GB"/>
        </w:rPr>
        <w:t>6.9.3.4.2.4</w:t>
      </w:r>
      <w:r w:rsidRPr="00863128">
        <w:rPr>
          <w:sz w:val="20"/>
          <w:lang w:val="en-GB"/>
        </w:rPr>
        <w:tab/>
        <w:t xml:space="preserve">Mass density </w:t>
      </w:r>
      <w:r w:rsidRPr="00863128">
        <w:rPr>
          <w:sz w:val="20"/>
        </w:rPr>
        <w:t>shall be tested</w:t>
      </w:r>
      <w:r w:rsidRPr="00863128">
        <w:rPr>
          <w:sz w:val="20"/>
          <w:lang w:val="en-GB"/>
        </w:rPr>
        <w:t xml:space="preserve"> according to ISO 1183-1:2019.</w:t>
      </w:r>
    </w:p>
    <w:p w14:paraId="262D5AAF" w14:textId="77777777" w:rsidR="00981603" w:rsidRPr="00863128" w:rsidRDefault="00981603" w:rsidP="00981603">
      <w:pPr>
        <w:pStyle w:val="OBtxt"/>
        <w:ind w:left="1134" w:right="1134"/>
        <w:rPr>
          <w:sz w:val="20"/>
          <w:lang w:val="en-GB"/>
        </w:rPr>
      </w:pPr>
      <w:r w:rsidRPr="00863128">
        <w:rPr>
          <w:sz w:val="20"/>
          <w:lang w:val="en-GB"/>
        </w:rPr>
        <w:t>6.9.3.4.2.5</w:t>
      </w:r>
      <w:r w:rsidRPr="00863128">
        <w:rPr>
          <w:sz w:val="20"/>
          <w:lang w:val="en-GB"/>
        </w:rPr>
        <w:tab/>
        <w:t xml:space="preserve">Mass content and composition of the reinforcement fibres </w:t>
      </w:r>
      <w:r w:rsidRPr="00863128">
        <w:rPr>
          <w:sz w:val="20"/>
        </w:rPr>
        <w:t>shall be tested</w:t>
      </w:r>
      <w:r w:rsidRPr="00863128">
        <w:rPr>
          <w:sz w:val="20"/>
          <w:lang w:val="en-GB"/>
        </w:rPr>
        <w:t xml:space="preserve"> according to ISO 1172:1996. The fibre mass content of the coupon-samples shall be between 90 % and 100 % of the minimum fibre mass content specified for the appropriate FRP service equipment and obtained from testing of the inspection-samples.</w:t>
      </w:r>
    </w:p>
    <w:p w14:paraId="34FCB980" w14:textId="77777777" w:rsidR="00981603" w:rsidRPr="00863128" w:rsidRDefault="00981603" w:rsidP="00981603">
      <w:pPr>
        <w:pStyle w:val="OBtxt"/>
        <w:ind w:left="1134" w:right="1134"/>
        <w:rPr>
          <w:sz w:val="20"/>
          <w:lang w:val="en-GB"/>
        </w:rPr>
      </w:pPr>
      <w:r w:rsidRPr="00863128">
        <w:rPr>
          <w:sz w:val="20"/>
          <w:u w:val="single"/>
          <w:lang w:val="en-GB"/>
        </w:rPr>
        <w:t>6.9.3.4.2.6</w:t>
      </w:r>
      <w:r w:rsidRPr="00863128">
        <w:rPr>
          <w:sz w:val="20"/>
          <w:u w:val="single"/>
          <w:lang w:val="en-GB"/>
        </w:rPr>
        <w:tab/>
        <w:t>Heat distortion temperature shall be tested according to ISO 75-2:2013</w:t>
      </w:r>
      <w:r w:rsidRPr="00863128">
        <w:rPr>
          <w:sz w:val="20"/>
          <w:lang w:val="en-GB"/>
        </w:rPr>
        <w:t>.</w:t>
      </w:r>
    </w:p>
    <w:p w14:paraId="5E6539BE" w14:textId="77777777" w:rsidR="00981603" w:rsidRPr="00863128" w:rsidRDefault="00981603" w:rsidP="00981603">
      <w:pPr>
        <w:pStyle w:val="OBtxt"/>
        <w:ind w:left="1134" w:right="1134"/>
        <w:rPr>
          <w:sz w:val="20"/>
          <w:lang w:val="en-GB"/>
        </w:rPr>
      </w:pPr>
      <w:r w:rsidRPr="00863128">
        <w:rPr>
          <w:sz w:val="20"/>
          <w:lang w:val="en-GB"/>
        </w:rPr>
        <w:t>6.9.3.4.2.7</w:t>
      </w:r>
      <w:r w:rsidRPr="00863128">
        <w:rPr>
          <w:sz w:val="20"/>
          <w:lang w:val="en-GB"/>
        </w:rPr>
        <w:tab/>
        <w:t xml:space="preserve">Hardness </w:t>
      </w:r>
      <w:r w:rsidRPr="00863128">
        <w:rPr>
          <w:sz w:val="20"/>
        </w:rPr>
        <w:t>shall be tested</w:t>
      </w:r>
      <w:r w:rsidRPr="00863128">
        <w:rPr>
          <w:sz w:val="20"/>
          <w:lang w:val="en-GB"/>
        </w:rPr>
        <w:t xml:space="preserve"> according to ISO 868:2003.</w:t>
      </w:r>
    </w:p>
    <w:p w14:paraId="6C650A7C" w14:textId="77777777" w:rsidR="00981603" w:rsidRPr="00863128" w:rsidRDefault="00981603" w:rsidP="00981603">
      <w:pPr>
        <w:pStyle w:val="OBtxt"/>
        <w:ind w:left="1134" w:right="1134"/>
        <w:rPr>
          <w:sz w:val="20"/>
          <w:lang w:val="en-GB"/>
        </w:rPr>
      </w:pPr>
      <w:r w:rsidRPr="00863128">
        <w:rPr>
          <w:sz w:val="20"/>
          <w:lang w:val="en-GB"/>
        </w:rPr>
        <w:t>6.9.3.4.2.8</w:t>
      </w:r>
      <w:r w:rsidRPr="00863128">
        <w:rPr>
          <w:sz w:val="20"/>
          <w:lang w:val="en-GB"/>
        </w:rPr>
        <w:tab/>
        <w:t xml:space="preserve">Creep factor α </w:t>
      </w:r>
      <w:r w:rsidRPr="00863128">
        <w:rPr>
          <w:sz w:val="20"/>
        </w:rPr>
        <w:t>shall be measured</w:t>
      </w:r>
      <w:r w:rsidRPr="00863128">
        <w:rPr>
          <w:sz w:val="20"/>
          <w:lang w:val="en-GB"/>
        </w:rPr>
        <w:t xml:space="preserve"> according to procedure prescribed by 6.9.2.7.1.2 (e). The test samples shall be taken according to ISO 14125:1998.</w:t>
      </w:r>
    </w:p>
    <w:p w14:paraId="7B50166D" w14:textId="77777777" w:rsidR="00981603" w:rsidRPr="00863128" w:rsidRDefault="00981603" w:rsidP="00981603">
      <w:pPr>
        <w:pStyle w:val="OBtxt"/>
        <w:ind w:left="1134" w:right="1134"/>
        <w:rPr>
          <w:sz w:val="20"/>
          <w:lang w:val="en-GB"/>
        </w:rPr>
      </w:pPr>
      <w:r w:rsidRPr="00863128">
        <w:rPr>
          <w:sz w:val="20"/>
          <w:lang w:val="en-GB"/>
        </w:rPr>
        <w:t>6.9.3.4.2.9</w:t>
      </w:r>
      <w:r w:rsidRPr="00863128">
        <w:rPr>
          <w:sz w:val="20"/>
          <w:lang w:val="en-GB"/>
        </w:rPr>
        <w:tab/>
        <w:t xml:space="preserve">Aging factor β </w:t>
      </w:r>
      <w:r w:rsidRPr="00863128">
        <w:rPr>
          <w:sz w:val="20"/>
        </w:rPr>
        <w:t>shall be determined</w:t>
      </w:r>
      <w:r w:rsidRPr="00863128">
        <w:rPr>
          <w:sz w:val="20"/>
          <w:lang w:val="en-GB"/>
        </w:rPr>
        <w:t xml:space="preserve"> according to the procedure prescribed by 6.9.2.7.1.2 (f). The test samples shall be taken according to ISO 14125:1998. This testing may be undertaken on either pristine samples or on samples pre-subjected to salt fog spray exposure conditioning as outlined in 6.9.3.2.4.10.</w:t>
      </w:r>
    </w:p>
    <w:p w14:paraId="4A795CA4" w14:textId="77777777" w:rsidR="00981603" w:rsidRPr="00863128" w:rsidRDefault="00981603" w:rsidP="00981603">
      <w:pPr>
        <w:pStyle w:val="OBtxt"/>
        <w:ind w:left="1134" w:right="1134"/>
        <w:rPr>
          <w:sz w:val="20"/>
          <w:lang w:val="en-GB"/>
        </w:rPr>
      </w:pPr>
      <w:r w:rsidRPr="00863128">
        <w:rPr>
          <w:sz w:val="20"/>
          <w:lang w:val="en-GB"/>
        </w:rPr>
        <w:lastRenderedPageBreak/>
        <w:t>6.9.3.4.2.10</w:t>
      </w:r>
      <w:r w:rsidRPr="00863128">
        <w:rPr>
          <w:sz w:val="20"/>
          <w:lang w:val="en-GB"/>
        </w:rPr>
        <w:tab/>
        <w:t xml:space="preserve">Salt fog exposure test </w:t>
      </w:r>
      <w:r w:rsidRPr="00863128">
        <w:rPr>
          <w:sz w:val="20"/>
        </w:rPr>
        <w:t>shall be determined</w:t>
      </w:r>
      <w:r w:rsidRPr="00863128">
        <w:rPr>
          <w:sz w:val="20"/>
          <w:lang w:val="en-GB"/>
        </w:rPr>
        <w:t xml:space="preserve"> in accordance with ISO 12944‑2:2017, ISO 12944-6:2018, 168 hours at +(35 ± 2) °C.</w:t>
      </w:r>
    </w:p>
    <w:p w14:paraId="2CE3E1F6" w14:textId="77777777" w:rsidR="00981603" w:rsidRPr="00863128" w:rsidRDefault="00981603" w:rsidP="00981603">
      <w:pPr>
        <w:pStyle w:val="OBtxt"/>
        <w:tabs>
          <w:tab w:val="clear" w:pos="1418"/>
          <w:tab w:val="left" w:pos="2268"/>
        </w:tabs>
        <w:ind w:left="1134" w:right="1134"/>
        <w:rPr>
          <w:sz w:val="20"/>
          <w:lang w:val="en-GB"/>
        </w:rPr>
      </w:pPr>
      <w:r w:rsidRPr="00863128">
        <w:rPr>
          <w:sz w:val="20"/>
          <w:lang w:val="en-GB"/>
        </w:rPr>
        <w:t>6.9.3.4.2.11</w:t>
      </w:r>
      <w:r w:rsidRPr="00863128">
        <w:rPr>
          <w:sz w:val="20"/>
          <w:lang w:val="en-GB"/>
        </w:rPr>
        <w:tab/>
        <w:t xml:space="preserve">Ultraviolet exposure test </w:t>
      </w:r>
      <w:r w:rsidRPr="00863128">
        <w:rPr>
          <w:sz w:val="20"/>
        </w:rPr>
        <w:t>shall be determined</w:t>
      </w:r>
      <w:r w:rsidRPr="00863128">
        <w:rPr>
          <w:sz w:val="20"/>
          <w:lang w:val="en-GB"/>
        </w:rPr>
        <w:t xml:space="preserve"> in accordance with ISO 4892-2:2013, 168 hours at +(23 ± 2) °С.</w:t>
      </w:r>
    </w:p>
    <w:p w14:paraId="3D6060CD" w14:textId="77777777" w:rsidR="00981603" w:rsidRPr="00863128" w:rsidRDefault="00981603" w:rsidP="00981603">
      <w:pPr>
        <w:pStyle w:val="OBtxt"/>
        <w:ind w:left="1134" w:right="1134"/>
        <w:rPr>
          <w:sz w:val="20"/>
          <w:u w:val="single"/>
          <w:lang w:val="en-GB"/>
        </w:rPr>
      </w:pPr>
      <w:r w:rsidRPr="00863128">
        <w:rPr>
          <w:sz w:val="20"/>
          <w:u w:val="single"/>
          <w:lang w:val="en-GB"/>
        </w:rPr>
        <w:t>6.9.3.4.2.12</w:t>
      </w:r>
      <w:r w:rsidRPr="00863128">
        <w:rPr>
          <w:sz w:val="20"/>
          <w:u w:val="single"/>
          <w:lang w:val="en-GB"/>
        </w:rPr>
        <w:tab/>
        <w:t>The chemical compatibility with the transported substances shall be tested according to 6.9.2.7.1.3.</w:t>
      </w:r>
    </w:p>
    <w:p w14:paraId="356E686C" w14:textId="77777777" w:rsidR="00981603" w:rsidRPr="00863128" w:rsidRDefault="00981603" w:rsidP="00981603">
      <w:pPr>
        <w:pStyle w:val="OBtxt"/>
        <w:ind w:left="1134" w:right="1134"/>
        <w:rPr>
          <w:sz w:val="20"/>
          <w:lang w:val="en-GB"/>
        </w:rPr>
      </w:pPr>
      <w:r w:rsidRPr="00863128">
        <w:rPr>
          <w:sz w:val="20"/>
          <w:lang w:val="en-GB"/>
        </w:rPr>
        <w:t>6.9.3.4.3</w:t>
      </w:r>
      <w:r w:rsidRPr="00863128">
        <w:rPr>
          <w:sz w:val="20"/>
          <w:lang w:val="en-GB"/>
        </w:rPr>
        <w:tab/>
        <w:t>The additional material tests shall be carried out for determination of material properties required for design calculation.</w:t>
      </w:r>
    </w:p>
    <w:p w14:paraId="67A8C9CE" w14:textId="77777777" w:rsidR="00981603" w:rsidRPr="00863128" w:rsidRDefault="00981603" w:rsidP="00981603">
      <w:pPr>
        <w:pStyle w:val="OBtxt"/>
        <w:ind w:left="1134" w:right="1134"/>
        <w:rPr>
          <w:sz w:val="20"/>
          <w:lang w:val="en-GB"/>
        </w:rPr>
      </w:pPr>
      <w:r w:rsidRPr="00863128">
        <w:rPr>
          <w:sz w:val="20"/>
          <w:lang w:val="en-GB"/>
        </w:rPr>
        <w:t>6.9.3.4.3.1</w:t>
      </w:r>
      <w:r w:rsidRPr="00863128">
        <w:rPr>
          <w:sz w:val="20"/>
          <w:lang w:val="en-GB"/>
        </w:rPr>
        <w:tab/>
        <w:t xml:space="preserve">Flexural strength </w:t>
      </w:r>
      <w:r w:rsidRPr="00863128">
        <w:rPr>
          <w:sz w:val="20"/>
        </w:rPr>
        <w:t>shall be measured</w:t>
      </w:r>
      <w:r w:rsidRPr="00863128">
        <w:rPr>
          <w:sz w:val="20"/>
          <w:lang w:val="en-GB"/>
        </w:rPr>
        <w:t xml:space="preserve"> according to ISO 14125:1998. </w:t>
      </w:r>
    </w:p>
    <w:p w14:paraId="5152C41E" w14:textId="77777777" w:rsidR="00981603" w:rsidRPr="00863128" w:rsidRDefault="00981603" w:rsidP="00981603">
      <w:pPr>
        <w:pStyle w:val="OBtxt"/>
        <w:ind w:left="1134" w:right="1134"/>
        <w:rPr>
          <w:sz w:val="20"/>
          <w:lang w:val="en-GB"/>
        </w:rPr>
      </w:pPr>
      <w:r w:rsidRPr="00863128">
        <w:rPr>
          <w:sz w:val="20"/>
          <w:lang w:val="en-GB"/>
        </w:rPr>
        <w:t>6.9.3.4.3.2</w:t>
      </w:r>
      <w:r w:rsidRPr="00863128">
        <w:rPr>
          <w:sz w:val="20"/>
          <w:lang w:val="en-GB"/>
        </w:rPr>
        <w:tab/>
        <w:t xml:space="preserve">Bearing test </w:t>
      </w:r>
      <w:r w:rsidRPr="00863128">
        <w:rPr>
          <w:sz w:val="20"/>
        </w:rPr>
        <w:t>shall be determined</w:t>
      </w:r>
      <w:r w:rsidRPr="00863128">
        <w:rPr>
          <w:sz w:val="20"/>
          <w:lang w:val="en-GB"/>
        </w:rPr>
        <w:t xml:space="preserve"> according to ISO 12815:2013.</w:t>
      </w:r>
    </w:p>
    <w:p w14:paraId="6F3A9C65" w14:textId="77777777" w:rsidR="00981603" w:rsidRPr="00863128" w:rsidRDefault="00981603" w:rsidP="00981603">
      <w:pPr>
        <w:pStyle w:val="Heading5"/>
        <w:keepNext/>
        <w:tabs>
          <w:tab w:val="left" w:pos="1418"/>
          <w:tab w:val="left" w:pos="2268"/>
          <w:tab w:val="left" w:pos="2552"/>
          <w:tab w:val="left" w:pos="3119"/>
          <w:tab w:val="left" w:pos="4320"/>
          <w:tab w:val="left" w:pos="5040"/>
          <w:tab w:val="left" w:pos="5760"/>
          <w:tab w:val="left" w:pos="6480"/>
          <w:tab w:val="left" w:pos="7200"/>
          <w:tab w:val="left" w:pos="7920"/>
          <w:tab w:val="left" w:pos="10080"/>
          <w:tab w:val="left" w:pos="10800"/>
          <w:tab w:val="left" w:pos="11520"/>
          <w:tab w:val="left" w:pos="12240"/>
          <w:tab w:val="left" w:pos="12960"/>
          <w:tab w:val="left" w:pos="13680"/>
        </w:tabs>
        <w:suppressAutoHyphens w:val="0"/>
        <w:spacing w:after="220"/>
        <w:ind w:left="1134" w:right="1134"/>
        <w:jc w:val="both"/>
        <w:rPr>
          <w:i/>
          <w:iCs/>
          <w:lang w:eastAsia="ru-RU"/>
        </w:rPr>
      </w:pPr>
      <w:r w:rsidRPr="00863128">
        <w:rPr>
          <w:lang w:eastAsia="ru-RU"/>
        </w:rPr>
        <w:t>6.9.3.4.4</w:t>
      </w:r>
      <w:r w:rsidRPr="00863128">
        <w:rPr>
          <w:lang w:eastAsia="ru-RU"/>
        </w:rPr>
        <w:tab/>
      </w:r>
      <w:r w:rsidRPr="00863128">
        <w:rPr>
          <w:i/>
          <w:iCs/>
          <w:lang w:eastAsia="ru-RU"/>
        </w:rPr>
        <w:t>Inspection-samples</w:t>
      </w:r>
    </w:p>
    <w:p w14:paraId="368EC54E" w14:textId="77777777" w:rsidR="00981603" w:rsidRPr="00863128" w:rsidRDefault="00981603" w:rsidP="00981603">
      <w:pPr>
        <w:pStyle w:val="OBtxt"/>
        <w:ind w:left="1134" w:right="1134"/>
        <w:rPr>
          <w:sz w:val="20"/>
          <w:lang w:val="en-GB"/>
        </w:rPr>
      </w:pPr>
      <w:r w:rsidRPr="00863128">
        <w:rPr>
          <w:sz w:val="20"/>
          <w:lang w:val="en-GB"/>
        </w:rPr>
        <w:t>Prior to testing all coatings shall be removed from the samples. The tests shall cover 6.9.3.4.2.1 to 6.9.3.4.2.8.</w:t>
      </w:r>
    </w:p>
    <w:p w14:paraId="1E34097F" w14:textId="77777777" w:rsidR="00981603" w:rsidRPr="00863128" w:rsidRDefault="00981603" w:rsidP="00981603">
      <w:pPr>
        <w:pStyle w:val="Heading4"/>
        <w:keepNext/>
        <w:tabs>
          <w:tab w:val="left" w:pos="2268"/>
          <w:tab w:val="left" w:pos="2552"/>
          <w:tab w:val="left" w:pos="3119"/>
          <w:tab w:val="left" w:pos="3686"/>
          <w:tab w:val="left" w:pos="4253"/>
        </w:tabs>
        <w:suppressAutoHyphens w:val="0"/>
        <w:spacing w:after="220"/>
        <w:ind w:left="1134" w:right="1134"/>
        <w:jc w:val="both"/>
        <w:rPr>
          <w:b/>
        </w:rPr>
      </w:pPr>
      <w:r w:rsidRPr="00863128">
        <w:rPr>
          <w:b/>
        </w:rPr>
        <w:t>6.9.3.5</w:t>
      </w:r>
      <w:r w:rsidRPr="00863128">
        <w:rPr>
          <w:b/>
        </w:rPr>
        <w:tab/>
      </w:r>
      <w:r w:rsidRPr="00863128">
        <w:rPr>
          <w:b/>
          <w:i/>
          <w:iCs/>
        </w:rPr>
        <w:t>Design approval</w:t>
      </w:r>
    </w:p>
    <w:p w14:paraId="4D5CFD8A" w14:textId="77777777" w:rsidR="00981603" w:rsidRPr="00863128" w:rsidRDefault="00981603" w:rsidP="00981603">
      <w:pPr>
        <w:pStyle w:val="OBtxt"/>
        <w:ind w:left="1134" w:right="1134"/>
        <w:rPr>
          <w:sz w:val="20"/>
          <w:lang w:val="en-GB"/>
        </w:rPr>
      </w:pPr>
      <w:r w:rsidRPr="00863128">
        <w:rPr>
          <w:sz w:val="20"/>
          <w:lang w:val="en-GB"/>
        </w:rPr>
        <w:t>6.9.3.5.1</w:t>
      </w:r>
      <w:r w:rsidRPr="00863128">
        <w:rPr>
          <w:sz w:val="20"/>
          <w:lang w:val="en-GB"/>
        </w:rPr>
        <w:tab/>
        <w:t>The competent authority or its authorized body shall issue the type approval certificate for FRP service equipment. This certificate shall attest that the design has been surveyed by the authority and is suitable for its intended purpose and meets the requirements of this chapter. The certificate shall also have a reference that prototype testing was carried out according to 6.9.3.5.2, the information on the substances allowed for transportation, body and seal materials and certificate number.</w:t>
      </w:r>
    </w:p>
    <w:p w14:paraId="03777E03" w14:textId="77777777" w:rsidR="00981603" w:rsidRPr="00863128" w:rsidRDefault="00981603" w:rsidP="00981603">
      <w:pPr>
        <w:pStyle w:val="OBtxt"/>
        <w:ind w:left="1134" w:right="1134"/>
        <w:rPr>
          <w:sz w:val="20"/>
          <w:lang w:val="en-GB"/>
        </w:rPr>
      </w:pPr>
      <w:r w:rsidRPr="00863128">
        <w:rPr>
          <w:sz w:val="20"/>
          <w:lang w:val="en-GB"/>
        </w:rPr>
        <w:t>6.9.3.5.2</w:t>
      </w:r>
      <w:r w:rsidRPr="00863128">
        <w:rPr>
          <w:sz w:val="20"/>
          <w:lang w:val="en-GB"/>
        </w:rPr>
        <w:tab/>
        <w:t>The FRP service equipment prototype test report shall include at least the following:</w:t>
      </w:r>
    </w:p>
    <w:p w14:paraId="1A29FBA1" w14:textId="77777777" w:rsidR="00981603" w:rsidRPr="00863128" w:rsidRDefault="00981603" w:rsidP="00981603">
      <w:pPr>
        <w:pStyle w:val="OBind1"/>
        <w:ind w:left="2835" w:right="1134"/>
        <w:rPr>
          <w:sz w:val="20"/>
          <w:lang w:val="en-GB" w:eastAsia="ru-RU"/>
        </w:rPr>
      </w:pPr>
      <w:r w:rsidRPr="00863128">
        <w:rPr>
          <w:sz w:val="20"/>
          <w:lang w:val="en-GB" w:eastAsia="ru-RU"/>
        </w:rPr>
        <w:t>(a)</w:t>
      </w:r>
      <w:r w:rsidRPr="00863128">
        <w:rPr>
          <w:sz w:val="20"/>
          <w:lang w:val="en-GB" w:eastAsia="ru-RU"/>
        </w:rPr>
        <w:tab/>
        <w:t>Results of the material tests used for fabrication of FRP service equipment in accordance with 6.9.3.4.1 to 6.9.3.4.3.</w:t>
      </w:r>
    </w:p>
    <w:p w14:paraId="57A70E5A" w14:textId="77777777" w:rsidR="00981603" w:rsidRPr="00863128" w:rsidRDefault="00981603" w:rsidP="00981603">
      <w:pPr>
        <w:pStyle w:val="OBind1"/>
        <w:ind w:left="2835" w:right="1134"/>
        <w:rPr>
          <w:sz w:val="20"/>
          <w:lang w:val="en-GB" w:eastAsia="ru-RU"/>
        </w:rPr>
      </w:pPr>
      <w:r w:rsidRPr="00863128">
        <w:rPr>
          <w:sz w:val="20"/>
          <w:lang w:val="en-GB" w:eastAsia="ru-RU"/>
        </w:rPr>
        <w:t>(b)</w:t>
      </w:r>
      <w:r w:rsidRPr="00863128">
        <w:rPr>
          <w:sz w:val="20"/>
          <w:lang w:val="en-GB" w:eastAsia="ru-RU"/>
        </w:rPr>
        <w:tab/>
        <w:t>Results of tests according to ISO 4126-1:2013 for the appropriate relief devices.</w:t>
      </w:r>
    </w:p>
    <w:p w14:paraId="3EDE7BBF" w14:textId="77777777" w:rsidR="00981603" w:rsidRPr="00863128" w:rsidRDefault="00981603" w:rsidP="00981603">
      <w:pPr>
        <w:pStyle w:val="OBind1"/>
        <w:ind w:left="2835" w:right="1134"/>
        <w:rPr>
          <w:strike/>
          <w:sz w:val="20"/>
          <w:lang w:val="en-GB" w:eastAsia="ru-RU"/>
        </w:rPr>
      </w:pPr>
      <w:r w:rsidRPr="00863128">
        <w:rPr>
          <w:sz w:val="20"/>
          <w:lang w:val="en-GB" w:eastAsia="ru-RU"/>
        </w:rPr>
        <w:t>(c)</w:t>
      </w:r>
      <w:r w:rsidRPr="00863128">
        <w:rPr>
          <w:sz w:val="20"/>
          <w:lang w:val="en-GB" w:eastAsia="ru-RU"/>
        </w:rPr>
        <w:tab/>
        <w:t xml:space="preserve">Results of the pressure tests carried out in accordance with relevant ISO standards, where applicable, or according to procedure approved by the competent authority. The test pressure shall not be less than the pressure defined in </w:t>
      </w:r>
      <w:r w:rsidRPr="00863128">
        <w:rPr>
          <w:sz w:val="20"/>
          <w:u w:val="single"/>
          <w:lang w:val="en-GB"/>
        </w:rPr>
        <w:t>6.9.3.2.3.3.</w:t>
      </w:r>
      <w:r w:rsidRPr="00863128">
        <w:rPr>
          <w:sz w:val="20"/>
          <w:lang w:val="en-GB"/>
        </w:rPr>
        <w:t xml:space="preserve"> </w:t>
      </w:r>
      <w:r w:rsidRPr="00863128">
        <w:rPr>
          <w:strike/>
          <w:sz w:val="20"/>
          <w:lang w:val="en-GB" w:eastAsia="ru-RU"/>
        </w:rPr>
        <w:t>the highest of four times the maximum allowable working pressure (MAWP) of the shell or four times the pressure to which it may be subjected in service by the action of a pump or other device (except pressure relief devices).</w:t>
      </w:r>
    </w:p>
    <w:p w14:paraId="783E1B2F" w14:textId="77777777" w:rsidR="00981603" w:rsidRPr="00863128" w:rsidRDefault="00981603" w:rsidP="00981603">
      <w:pPr>
        <w:pStyle w:val="OBind1"/>
        <w:ind w:left="2835" w:right="1134"/>
        <w:rPr>
          <w:sz w:val="20"/>
          <w:lang w:eastAsia="ru-RU"/>
        </w:rPr>
      </w:pPr>
      <w:r w:rsidRPr="00863128">
        <w:rPr>
          <w:sz w:val="20"/>
          <w:lang w:val="en-GB" w:eastAsia="ru-RU"/>
        </w:rPr>
        <w:t>(d)</w:t>
      </w:r>
      <w:r w:rsidRPr="00863128">
        <w:rPr>
          <w:sz w:val="20"/>
          <w:lang w:val="en-GB" w:eastAsia="ru-RU"/>
        </w:rPr>
        <w:tab/>
        <w:t xml:space="preserve">A representative prototype of FRP service equipment shall be subjected to the fire test prescribed in the </w:t>
      </w:r>
      <w:r w:rsidRPr="00863128">
        <w:rPr>
          <w:i/>
          <w:iCs/>
          <w:sz w:val="20"/>
          <w:lang w:val="en-GB" w:eastAsia="ru-RU"/>
        </w:rPr>
        <w:t>Manual of Tests and Criteria</w:t>
      </w:r>
      <w:r w:rsidRPr="00863128">
        <w:rPr>
          <w:sz w:val="20"/>
          <w:lang w:val="en-GB" w:eastAsia="ru-RU"/>
        </w:rPr>
        <w:t>, part IV, section 42.</w:t>
      </w:r>
      <w:r w:rsidRPr="00863128">
        <w:rPr>
          <w:sz w:val="20"/>
          <w:lang w:eastAsia="ru-RU"/>
        </w:rPr>
        <w:t xml:space="preserve"> </w:t>
      </w:r>
    </w:p>
    <w:p w14:paraId="01A5E140" w14:textId="77777777" w:rsidR="00981603" w:rsidRPr="00863128" w:rsidRDefault="00981603" w:rsidP="00981603">
      <w:pPr>
        <w:pStyle w:val="OBind1"/>
        <w:ind w:left="2835" w:right="1134"/>
        <w:rPr>
          <w:sz w:val="20"/>
          <w:lang w:val="en-GB" w:eastAsia="ru-RU"/>
        </w:rPr>
      </w:pPr>
      <w:r w:rsidRPr="00863128">
        <w:rPr>
          <w:sz w:val="20"/>
          <w:lang w:val="en-GB" w:eastAsia="ru-RU"/>
        </w:rPr>
        <w:t>(e)</w:t>
      </w:r>
      <w:r w:rsidRPr="00863128">
        <w:rPr>
          <w:sz w:val="20"/>
          <w:lang w:val="en-GB" w:eastAsia="ru-RU"/>
        </w:rPr>
        <w:tab/>
        <w:t xml:space="preserve">Results of the electrical resistance tests according to a procedure recognized by the competent authority. </w:t>
      </w:r>
    </w:p>
    <w:p w14:paraId="53BEFB70" w14:textId="77777777" w:rsidR="00981603" w:rsidRPr="00863128" w:rsidRDefault="00981603" w:rsidP="00981603">
      <w:pPr>
        <w:pStyle w:val="OBind1"/>
        <w:ind w:left="2835" w:right="1134"/>
        <w:rPr>
          <w:sz w:val="20"/>
          <w:lang w:val="en-GB" w:eastAsia="ru-RU"/>
        </w:rPr>
      </w:pPr>
      <w:r w:rsidRPr="00863128">
        <w:rPr>
          <w:sz w:val="20"/>
          <w:lang w:val="en-GB" w:eastAsia="ru-RU"/>
        </w:rPr>
        <w:t>(f)</w:t>
      </w:r>
      <w:r w:rsidRPr="00863128">
        <w:rPr>
          <w:sz w:val="20"/>
          <w:lang w:val="en-GB" w:eastAsia="ru-RU"/>
        </w:rPr>
        <w:tab/>
        <w:t>Results of the other tests prescribed in applicable pressure equipment standards or codes in agreement with the competent authority.</w:t>
      </w:r>
    </w:p>
    <w:p w14:paraId="60C0D173" w14:textId="77777777" w:rsidR="00981603" w:rsidRPr="00863128" w:rsidRDefault="00981603" w:rsidP="00981603">
      <w:pPr>
        <w:pStyle w:val="OBtxt"/>
        <w:tabs>
          <w:tab w:val="clear" w:pos="1418"/>
          <w:tab w:val="left" w:pos="2268"/>
        </w:tabs>
        <w:ind w:left="1134" w:right="1134"/>
        <w:rPr>
          <w:sz w:val="20"/>
          <w:lang w:val="en-GB"/>
        </w:rPr>
      </w:pPr>
      <w:r w:rsidRPr="00863128">
        <w:rPr>
          <w:sz w:val="20"/>
          <w:lang w:val="en-GB"/>
        </w:rPr>
        <w:t>6.9.3.5.3</w:t>
      </w:r>
      <w:r w:rsidRPr="00863128">
        <w:rPr>
          <w:sz w:val="20"/>
          <w:lang w:val="en-GB"/>
        </w:rPr>
        <w:tab/>
        <w:t>A service life inspection program shall be established, which shall be a part of the operation manual, to monitor the condition of the FRP service equipment at periodic inspections. The service life inspection program shall be approved by the competent authority.</w:t>
      </w:r>
    </w:p>
    <w:p w14:paraId="6030254E" w14:textId="77777777" w:rsidR="00981603" w:rsidRPr="00863128" w:rsidRDefault="00981603" w:rsidP="00981603">
      <w:pPr>
        <w:pStyle w:val="Heading4"/>
        <w:keepNext/>
        <w:tabs>
          <w:tab w:val="left" w:pos="1418"/>
          <w:tab w:val="left" w:pos="2268"/>
          <w:tab w:val="left" w:pos="2552"/>
          <w:tab w:val="left" w:pos="3119"/>
          <w:tab w:val="left" w:pos="3686"/>
          <w:tab w:val="left" w:pos="4253"/>
        </w:tabs>
        <w:suppressAutoHyphens w:val="0"/>
        <w:spacing w:after="220"/>
        <w:ind w:left="1134" w:right="1134"/>
        <w:jc w:val="both"/>
        <w:rPr>
          <w:b/>
        </w:rPr>
      </w:pPr>
      <w:r w:rsidRPr="00863128">
        <w:rPr>
          <w:b/>
        </w:rPr>
        <w:lastRenderedPageBreak/>
        <w:t>6.9.3.6</w:t>
      </w:r>
      <w:r w:rsidRPr="00863128">
        <w:rPr>
          <w:b/>
        </w:rPr>
        <w:tab/>
      </w:r>
      <w:r w:rsidRPr="00863128">
        <w:rPr>
          <w:b/>
          <w:i/>
          <w:iCs/>
        </w:rPr>
        <w:t>Inspection and testing</w:t>
      </w:r>
    </w:p>
    <w:p w14:paraId="32141D32" w14:textId="77777777" w:rsidR="00981603" w:rsidRPr="00863128" w:rsidRDefault="00981603" w:rsidP="00981603">
      <w:pPr>
        <w:pStyle w:val="OBtxt"/>
        <w:tabs>
          <w:tab w:val="clear" w:pos="1418"/>
          <w:tab w:val="left" w:pos="2268"/>
        </w:tabs>
        <w:ind w:left="1134" w:right="1134"/>
        <w:rPr>
          <w:sz w:val="20"/>
          <w:lang w:val="en-GB"/>
        </w:rPr>
      </w:pPr>
      <w:r w:rsidRPr="00863128">
        <w:rPr>
          <w:sz w:val="20"/>
          <w:lang w:val="en-GB"/>
        </w:rPr>
        <w:t>6.9.3.6.1</w:t>
      </w:r>
      <w:r w:rsidRPr="00863128">
        <w:rPr>
          <w:sz w:val="20"/>
          <w:lang w:val="en-GB"/>
        </w:rPr>
        <w:tab/>
        <w:t>FRP service equipment shall be inspected and tested before being put into service. The initial inspection and test after manufacture shall include a check of the design characteristics and an external examination of FRP service equipment with due regard to the substances to be transported, and a pressure test. Before putting the FRP service equipment into service, a leakproofness test and a test of the satisfactory operation shall also be performed. Relief valves shall be tested for opening/closing pressure before installation. The initial inspection and testing program shall be approved by the competent authority.</w:t>
      </w:r>
    </w:p>
    <w:p w14:paraId="48B0C44E" w14:textId="77777777" w:rsidR="00981603" w:rsidRPr="00863128" w:rsidRDefault="00981603" w:rsidP="00981603">
      <w:pPr>
        <w:pStyle w:val="OBtxt"/>
        <w:tabs>
          <w:tab w:val="clear" w:pos="1418"/>
          <w:tab w:val="left" w:pos="2268"/>
        </w:tabs>
        <w:ind w:left="1134" w:right="1134"/>
        <w:rPr>
          <w:sz w:val="20"/>
          <w:lang w:val="en-GB"/>
        </w:rPr>
      </w:pPr>
      <w:r w:rsidRPr="00863128">
        <w:rPr>
          <w:sz w:val="20"/>
          <w:lang w:val="en-GB"/>
        </w:rPr>
        <w:t>6.9.3.6.2</w:t>
      </w:r>
      <w:r w:rsidRPr="00863128">
        <w:rPr>
          <w:sz w:val="20"/>
          <w:lang w:val="en-GB"/>
        </w:rPr>
        <w:tab/>
        <w:t xml:space="preserve">Periodic inspection and testing of FRP service equipment shall be carried out during inspection of the portable tank according to </w:t>
      </w:r>
      <w:r w:rsidRPr="00863128">
        <w:rPr>
          <w:strike/>
          <w:sz w:val="20"/>
          <w:lang w:val="en-GB"/>
        </w:rPr>
        <w:t>provisions of</w:t>
      </w:r>
      <w:r w:rsidRPr="00863128">
        <w:rPr>
          <w:sz w:val="20"/>
          <w:lang w:val="en-GB"/>
        </w:rPr>
        <w:t xml:space="preserve"> 6.7.2.19.2, 6.7.2.19.4, and 6.7.2.19.5 or 6.9.2.8.1 according to the service life inspection program approved by the competent authority.</w:t>
      </w:r>
    </w:p>
    <w:p w14:paraId="4067C691" w14:textId="77777777" w:rsidR="00981603" w:rsidRPr="00863128" w:rsidRDefault="00981603" w:rsidP="00981603">
      <w:pPr>
        <w:pStyle w:val="OBtxt"/>
        <w:tabs>
          <w:tab w:val="clear" w:pos="1418"/>
          <w:tab w:val="left" w:pos="2268"/>
        </w:tabs>
        <w:ind w:left="1134" w:right="1134"/>
        <w:rPr>
          <w:sz w:val="20"/>
          <w:lang w:val="en-GB"/>
        </w:rPr>
      </w:pPr>
      <w:r w:rsidRPr="00863128">
        <w:rPr>
          <w:sz w:val="20"/>
          <w:lang w:val="en-GB"/>
        </w:rPr>
        <w:t>6.9.3.6.3</w:t>
      </w:r>
      <w:r w:rsidRPr="00863128">
        <w:rPr>
          <w:sz w:val="20"/>
          <w:lang w:val="en-GB"/>
        </w:rPr>
        <w:tab/>
        <w:t xml:space="preserve">The inspections and tests in 6.9.3.6.1 and 6.9.3.6.2 shall be performed or witnessed by an expert approved by the competent authority </w:t>
      </w:r>
      <w:r w:rsidRPr="00863128">
        <w:rPr>
          <w:strike/>
          <w:sz w:val="20"/>
          <w:lang w:val="en-GB"/>
        </w:rPr>
        <w:t>or its authorized body</w:t>
      </w:r>
      <w:r w:rsidRPr="00863128">
        <w:rPr>
          <w:sz w:val="20"/>
          <w:lang w:val="en-GB"/>
        </w:rPr>
        <w:t xml:space="preserve">. </w:t>
      </w:r>
    </w:p>
    <w:p w14:paraId="68398788" w14:textId="77777777" w:rsidR="00981603" w:rsidRPr="00863128" w:rsidRDefault="00981603" w:rsidP="00981603">
      <w:pPr>
        <w:pStyle w:val="OBtxt"/>
        <w:tabs>
          <w:tab w:val="clear" w:pos="1418"/>
          <w:tab w:val="left" w:pos="2268"/>
        </w:tabs>
        <w:ind w:left="1134" w:right="1134"/>
        <w:rPr>
          <w:sz w:val="20"/>
          <w:lang w:val="en-GB"/>
        </w:rPr>
      </w:pPr>
      <w:r w:rsidRPr="00863128">
        <w:rPr>
          <w:sz w:val="20"/>
          <w:lang w:val="en-GB"/>
        </w:rPr>
        <w:t>6.9.3.6.4</w:t>
      </w:r>
      <w:r w:rsidRPr="00863128">
        <w:rPr>
          <w:sz w:val="20"/>
          <w:lang w:val="en-GB"/>
        </w:rPr>
        <w:tab/>
        <w:t>Repair work of FRP service equipment shall be limited to replacement of damaged components by components covered by the type approval of the service equipment.</w:t>
      </w:r>
    </w:p>
    <w:p w14:paraId="02116AF7" w14:textId="77777777" w:rsidR="00981603" w:rsidRPr="00863128" w:rsidRDefault="00981603" w:rsidP="00981603">
      <w:pPr>
        <w:pStyle w:val="Heading4"/>
        <w:keepNext/>
        <w:tabs>
          <w:tab w:val="left" w:pos="1418"/>
          <w:tab w:val="left" w:pos="2268"/>
          <w:tab w:val="left" w:pos="2552"/>
          <w:tab w:val="left" w:pos="3119"/>
          <w:tab w:val="left" w:pos="3686"/>
          <w:tab w:val="left" w:pos="4253"/>
        </w:tabs>
        <w:suppressAutoHyphens w:val="0"/>
        <w:spacing w:after="220"/>
        <w:ind w:left="1134" w:right="1134"/>
        <w:jc w:val="both"/>
        <w:rPr>
          <w:b/>
        </w:rPr>
      </w:pPr>
      <w:r w:rsidRPr="00863128">
        <w:rPr>
          <w:b/>
        </w:rPr>
        <w:t>6.9.3.7</w:t>
      </w:r>
      <w:r w:rsidRPr="00863128">
        <w:rPr>
          <w:b/>
        </w:rPr>
        <w:tab/>
      </w:r>
      <w:r w:rsidRPr="00863128">
        <w:rPr>
          <w:b/>
          <w:i/>
          <w:iCs/>
        </w:rPr>
        <w:t>Marking</w:t>
      </w:r>
    </w:p>
    <w:p w14:paraId="71413130" w14:textId="77777777" w:rsidR="00981603" w:rsidRPr="00863128" w:rsidRDefault="00981603" w:rsidP="00981603">
      <w:pPr>
        <w:pStyle w:val="Heading5"/>
        <w:keepNext/>
        <w:tabs>
          <w:tab w:val="left" w:pos="2268"/>
          <w:tab w:val="left" w:pos="2552"/>
          <w:tab w:val="left" w:pos="3119"/>
          <w:tab w:val="left" w:pos="4320"/>
          <w:tab w:val="left" w:pos="5040"/>
          <w:tab w:val="left" w:pos="5760"/>
          <w:tab w:val="left" w:pos="6480"/>
          <w:tab w:val="left" w:pos="7200"/>
          <w:tab w:val="left" w:pos="7920"/>
          <w:tab w:val="left" w:pos="10080"/>
          <w:tab w:val="left" w:pos="10800"/>
          <w:tab w:val="left" w:pos="11520"/>
          <w:tab w:val="left" w:pos="12240"/>
          <w:tab w:val="left" w:pos="12960"/>
          <w:tab w:val="left" w:pos="13680"/>
        </w:tabs>
        <w:suppressAutoHyphens w:val="0"/>
        <w:spacing w:after="220"/>
        <w:ind w:left="1134" w:right="1134"/>
        <w:jc w:val="both"/>
        <w:rPr>
          <w:i/>
          <w:iCs/>
          <w:lang w:eastAsia="ru-RU"/>
        </w:rPr>
      </w:pPr>
      <w:r w:rsidRPr="00863128">
        <w:rPr>
          <w:lang w:eastAsia="ru-RU"/>
        </w:rPr>
        <w:t>6.9.3.7.1</w:t>
      </w:r>
      <w:r w:rsidRPr="00863128">
        <w:rPr>
          <w:lang w:eastAsia="ru-RU"/>
        </w:rPr>
        <w:tab/>
      </w:r>
      <w:r w:rsidRPr="00863128">
        <w:rPr>
          <w:i/>
          <w:iCs/>
          <w:lang w:eastAsia="ru-RU"/>
        </w:rPr>
        <w:t>Marking of relief devices</w:t>
      </w:r>
    </w:p>
    <w:p w14:paraId="6D08E5C3" w14:textId="77777777" w:rsidR="00981603" w:rsidRPr="00863128" w:rsidRDefault="00981603" w:rsidP="00981603">
      <w:pPr>
        <w:pStyle w:val="OBtxt"/>
        <w:tabs>
          <w:tab w:val="clear" w:pos="1418"/>
          <w:tab w:val="left" w:pos="2268"/>
        </w:tabs>
        <w:ind w:left="1134" w:right="1134"/>
        <w:rPr>
          <w:sz w:val="20"/>
          <w:lang w:val="en-GB"/>
        </w:rPr>
      </w:pPr>
      <w:r w:rsidRPr="00863128">
        <w:rPr>
          <w:sz w:val="20"/>
          <w:lang w:val="en-GB"/>
        </w:rPr>
        <w:tab/>
        <w:t xml:space="preserve">Each relief device shall be marked as follows: </w:t>
      </w:r>
    </w:p>
    <w:p w14:paraId="09636D31" w14:textId="77777777" w:rsidR="00981603" w:rsidRPr="00863128" w:rsidRDefault="00981603" w:rsidP="00981603">
      <w:pPr>
        <w:pStyle w:val="OBind1"/>
        <w:ind w:left="2835" w:right="1134"/>
        <w:rPr>
          <w:sz w:val="20"/>
          <w:lang w:val="en-GB"/>
        </w:rPr>
      </w:pPr>
      <w:r w:rsidRPr="00863128">
        <w:rPr>
          <w:sz w:val="20"/>
          <w:lang w:val="en-GB"/>
        </w:rPr>
        <w:t>(a)</w:t>
      </w:r>
      <w:r w:rsidRPr="00863128">
        <w:rPr>
          <w:sz w:val="20"/>
          <w:lang w:val="en-GB"/>
        </w:rPr>
        <w:tab/>
        <w:t>name of the manufacturer and the serial number of the equipment;</w:t>
      </w:r>
    </w:p>
    <w:p w14:paraId="4660B450" w14:textId="77777777" w:rsidR="00981603" w:rsidRPr="00863128" w:rsidRDefault="00981603" w:rsidP="00981603">
      <w:pPr>
        <w:pStyle w:val="OBind1"/>
        <w:ind w:left="2835" w:right="1134"/>
        <w:rPr>
          <w:sz w:val="20"/>
          <w:lang w:val="en-GB"/>
        </w:rPr>
      </w:pPr>
      <w:r w:rsidRPr="00863128">
        <w:rPr>
          <w:sz w:val="20"/>
          <w:lang w:val="en-GB"/>
        </w:rPr>
        <w:t>(b)</w:t>
      </w:r>
      <w:r w:rsidRPr="00863128">
        <w:rPr>
          <w:sz w:val="20"/>
          <w:lang w:val="en-GB"/>
        </w:rPr>
        <w:tab/>
        <w:t>name of body and seal materials;</w:t>
      </w:r>
    </w:p>
    <w:p w14:paraId="06F22DCB" w14:textId="77777777" w:rsidR="00981603" w:rsidRPr="00863128" w:rsidRDefault="00981603" w:rsidP="00981603">
      <w:pPr>
        <w:pStyle w:val="OBind1"/>
        <w:ind w:left="2835" w:right="1134"/>
        <w:rPr>
          <w:sz w:val="20"/>
          <w:lang w:val="en-GB"/>
        </w:rPr>
      </w:pPr>
      <w:r w:rsidRPr="00863128">
        <w:rPr>
          <w:sz w:val="20"/>
          <w:lang w:val="en-GB"/>
        </w:rPr>
        <w:t>(c)</w:t>
      </w:r>
      <w:r w:rsidRPr="00863128">
        <w:rPr>
          <w:sz w:val="20"/>
          <w:lang w:val="en-GB"/>
        </w:rPr>
        <w:tab/>
        <w:t>type approval certificate number;</w:t>
      </w:r>
    </w:p>
    <w:p w14:paraId="13D3783A" w14:textId="77777777" w:rsidR="00981603" w:rsidRPr="00863128" w:rsidRDefault="00981603" w:rsidP="00981603">
      <w:pPr>
        <w:pStyle w:val="OBind1"/>
        <w:ind w:left="2835" w:right="1134"/>
        <w:rPr>
          <w:sz w:val="20"/>
          <w:lang w:val="en-GB"/>
        </w:rPr>
      </w:pPr>
      <w:r w:rsidRPr="00863128">
        <w:rPr>
          <w:sz w:val="20"/>
          <w:lang w:val="en-GB"/>
        </w:rPr>
        <w:t>(d)</w:t>
      </w:r>
      <w:r w:rsidRPr="00863128">
        <w:rPr>
          <w:sz w:val="20"/>
          <w:lang w:val="en-GB"/>
        </w:rPr>
        <w:tab/>
        <w:t xml:space="preserve">the pressure at which the device is set to discharge (MPa or bar); </w:t>
      </w:r>
    </w:p>
    <w:p w14:paraId="32B7F461" w14:textId="77777777" w:rsidR="00981603" w:rsidRPr="00863128" w:rsidRDefault="00981603" w:rsidP="00981603">
      <w:pPr>
        <w:pStyle w:val="OBind1"/>
        <w:ind w:left="2835" w:right="1134"/>
        <w:rPr>
          <w:sz w:val="20"/>
          <w:lang w:val="en-GB"/>
        </w:rPr>
      </w:pPr>
      <w:r w:rsidRPr="00863128">
        <w:rPr>
          <w:sz w:val="20"/>
          <w:lang w:val="en-GB"/>
        </w:rPr>
        <w:t>(e)</w:t>
      </w:r>
      <w:r w:rsidRPr="00863128">
        <w:rPr>
          <w:sz w:val="20"/>
          <w:lang w:val="en-GB"/>
        </w:rPr>
        <w:tab/>
        <w:t xml:space="preserve">the allowable tolerance at the discharge pressure for spring-loaded devices; </w:t>
      </w:r>
    </w:p>
    <w:p w14:paraId="562706A0" w14:textId="77777777" w:rsidR="00981603" w:rsidRPr="00863128" w:rsidRDefault="00981603" w:rsidP="00981603">
      <w:pPr>
        <w:pStyle w:val="OBind1"/>
        <w:ind w:left="2835" w:right="1134"/>
        <w:rPr>
          <w:sz w:val="20"/>
          <w:lang w:val="en-GB"/>
        </w:rPr>
      </w:pPr>
      <w:r w:rsidRPr="00863128">
        <w:rPr>
          <w:sz w:val="20"/>
          <w:lang w:val="en-GB"/>
        </w:rPr>
        <w:t>(f)</w:t>
      </w:r>
      <w:r w:rsidRPr="00863128">
        <w:rPr>
          <w:sz w:val="20"/>
          <w:lang w:val="en-GB"/>
        </w:rPr>
        <w:tab/>
        <w:t>the rated flow capacity of spring-loaded pressure relief devices under normal conditions (external pressure is 1 bar and ambient temperature is 0 °C) in standard (normal) cubic meters of air per second, m³/s (determined according to 6.7.2.13.2);</w:t>
      </w:r>
    </w:p>
    <w:p w14:paraId="32361CB7" w14:textId="77777777" w:rsidR="00981603" w:rsidRPr="00863128" w:rsidRDefault="00981603" w:rsidP="00981603">
      <w:pPr>
        <w:pStyle w:val="OBind1"/>
        <w:ind w:left="2835" w:right="1134"/>
        <w:rPr>
          <w:sz w:val="20"/>
          <w:lang w:val="en-GB"/>
        </w:rPr>
      </w:pPr>
      <w:r w:rsidRPr="00863128">
        <w:rPr>
          <w:sz w:val="20"/>
          <w:lang w:val="en-GB"/>
        </w:rPr>
        <w:t>(g)</w:t>
      </w:r>
      <w:r w:rsidRPr="00863128">
        <w:rPr>
          <w:sz w:val="20"/>
          <w:lang w:val="en-GB"/>
        </w:rPr>
        <w:tab/>
        <w:t>cross-sectional area of spring-loaded pressure relief devices, mm²;</w:t>
      </w:r>
    </w:p>
    <w:p w14:paraId="60F8643B" w14:textId="77777777" w:rsidR="00981603" w:rsidRPr="00863128" w:rsidRDefault="00981603" w:rsidP="00981603">
      <w:pPr>
        <w:pStyle w:val="OBind1"/>
        <w:ind w:left="2835" w:right="1134"/>
        <w:rPr>
          <w:sz w:val="20"/>
          <w:lang w:val="en-GB"/>
        </w:rPr>
      </w:pPr>
      <w:r w:rsidRPr="00863128">
        <w:rPr>
          <w:sz w:val="20"/>
          <w:lang w:val="en-GB"/>
        </w:rPr>
        <w:t>(h)</w:t>
      </w:r>
      <w:r w:rsidRPr="00863128">
        <w:rPr>
          <w:sz w:val="20"/>
          <w:lang w:val="en-GB"/>
        </w:rPr>
        <w:tab/>
        <w:t>maximum allowable working pressure (MAWP), MPa or bar;</w:t>
      </w:r>
    </w:p>
    <w:p w14:paraId="342A1DC6" w14:textId="77777777" w:rsidR="00981603" w:rsidRPr="00863128" w:rsidRDefault="00981603" w:rsidP="00981603">
      <w:pPr>
        <w:pStyle w:val="OBind1"/>
        <w:ind w:left="2835" w:right="1134"/>
        <w:rPr>
          <w:sz w:val="20"/>
          <w:lang w:val="en-GB"/>
        </w:rPr>
      </w:pPr>
      <w:r w:rsidRPr="00863128">
        <w:rPr>
          <w:sz w:val="20"/>
          <w:lang w:val="en-GB"/>
        </w:rPr>
        <w:t>(i)</w:t>
      </w:r>
      <w:r w:rsidRPr="00863128">
        <w:rPr>
          <w:sz w:val="20"/>
          <w:lang w:val="en-GB"/>
        </w:rPr>
        <w:tab/>
        <w:t>external design pressure (if relevant), MPa or bar; and</w:t>
      </w:r>
    </w:p>
    <w:p w14:paraId="4EC515D0" w14:textId="77777777" w:rsidR="00981603" w:rsidRPr="00863128" w:rsidRDefault="00981603" w:rsidP="00981603">
      <w:pPr>
        <w:pStyle w:val="OBind1"/>
        <w:ind w:left="2835" w:right="1134"/>
        <w:rPr>
          <w:sz w:val="20"/>
          <w:lang w:val="en-GB"/>
        </w:rPr>
      </w:pPr>
      <w:r w:rsidRPr="00863128">
        <w:rPr>
          <w:sz w:val="20"/>
          <w:lang w:val="en-GB"/>
        </w:rPr>
        <w:t>(j)</w:t>
      </w:r>
      <w:r w:rsidRPr="00863128">
        <w:rPr>
          <w:sz w:val="20"/>
          <w:lang w:val="en-GB"/>
        </w:rPr>
        <w:tab/>
        <w:t>design temperature range.</w:t>
      </w:r>
    </w:p>
    <w:p w14:paraId="79E2A114" w14:textId="77777777" w:rsidR="00981603" w:rsidRPr="00863128" w:rsidRDefault="00981603" w:rsidP="00981603">
      <w:pPr>
        <w:pStyle w:val="Heading5"/>
        <w:keepNext/>
        <w:tabs>
          <w:tab w:val="left" w:pos="2268"/>
          <w:tab w:val="left" w:pos="3119"/>
          <w:tab w:val="left" w:pos="4320"/>
          <w:tab w:val="left" w:pos="5040"/>
          <w:tab w:val="left" w:pos="5760"/>
          <w:tab w:val="left" w:pos="6480"/>
          <w:tab w:val="left" w:pos="7200"/>
          <w:tab w:val="left" w:pos="7920"/>
          <w:tab w:val="left" w:pos="10080"/>
          <w:tab w:val="left" w:pos="10800"/>
          <w:tab w:val="left" w:pos="11520"/>
          <w:tab w:val="left" w:pos="12240"/>
          <w:tab w:val="left" w:pos="12960"/>
          <w:tab w:val="left" w:pos="13680"/>
        </w:tabs>
        <w:suppressAutoHyphens w:val="0"/>
        <w:spacing w:after="220"/>
        <w:ind w:left="1134" w:right="1134"/>
        <w:jc w:val="both"/>
        <w:rPr>
          <w:lang w:eastAsia="ru-RU"/>
        </w:rPr>
      </w:pPr>
      <w:r w:rsidRPr="00863128">
        <w:rPr>
          <w:lang w:eastAsia="ru-RU"/>
        </w:rPr>
        <w:t>6.9.3.7.2</w:t>
      </w:r>
      <w:r w:rsidRPr="00863128">
        <w:rPr>
          <w:lang w:eastAsia="ru-RU"/>
        </w:rPr>
        <w:tab/>
      </w:r>
      <w:r w:rsidRPr="00863128">
        <w:rPr>
          <w:i/>
          <w:iCs/>
          <w:lang w:eastAsia="ru-RU"/>
        </w:rPr>
        <w:t>Marking of stop valves</w:t>
      </w:r>
    </w:p>
    <w:p w14:paraId="064A7847" w14:textId="77777777" w:rsidR="00981603" w:rsidRPr="00863128" w:rsidRDefault="00981603" w:rsidP="00981603">
      <w:pPr>
        <w:pStyle w:val="OBtxt"/>
        <w:tabs>
          <w:tab w:val="clear" w:pos="1418"/>
          <w:tab w:val="left" w:pos="2268"/>
        </w:tabs>
        <w:ind w:left="1134" w:right="1134"/>
        <w:rPr>
          <w:sz w:val="20"/>
          <w:lang w:val="en-GB"/>
        </w:rPr>
      </w:pPr>
      <w:r w:rsidRPr="00863128">
        <w:rPr>
          <w:sz w:val="20"/>
          <w:lang w:val="en-GB"/>
        </w:rPr>
        <w:tab/>
        <w:t>Each stop valves shall be marked as follows:</w:t>
      </w:r>
    </w:p>
    <w:p w14:paraId="71F4E094" w14:textId="77777777" w:rsidR="00981603" w:rsidRPr="00863128" w:rsidRDefault="00981603" w:rsidP="00981603">
      <w:pPr>
        <w:pStyle w:val="OBind1"/>
        <w:ind w:left="2835" w:right="1134"/>
        <w:rPr>
          <w:sz w:val="20"/>
          <w:lang w:val="en-GB"/>
        </w:rPr>
      </w:pPr>
      <w:r w:rsidRPr="00863128">
        <w:rPr>
          <w:sz w:val="20"/>
          <w:lang w:val="en-GB"/>
        </w:rPr>
        <w:t>(a)</w:t>
      </w:r>
      <w:r w:rsidRPr="00863128">
        <w:rPr>
          <w:sz w:val="20"/>
          <w:lang w:val="en-GB"/>
        </w:rPr>
        <w:tab/>
        <w:t>name of the manufacturer and the serial number of the equipment;</w:t>
      </w:r>
    </w:p>
    <w:p w14:paraId="5A589516" w14:textId="77777777" w:rsidR="00981603" w:rsidRPr="00863128" w:rsidRDefault="00981603" w:rsidP="00981603">
      <w:pPr>
        <w:pStyle w:val="OBind1"/>
        <w:ind w:left="2835" w:right="1134"/>
        <w:rPr>
          <w:sz w:val="20"/>
          <w:lang w:val="en-GB"/>
        </w:rPr>
      </w:pPr>
      <w:r w:rsidRPr="00863128">
        <w:rPr>
          <w:sz w:val="20"/>
          <w:lang w:val="en-GB"/>
        </w:rPr>
        <w:t>(b)</w:t>
      </w:r>
      <w:r w:rsidRPr="00863128">
        <w:rPr>
          <w:sz w:val="20"/>
          <w:lang w:val="en-GB"/>
        </w:rPr>
        <w:tab/>
        <w:t>name of body and seal materials.</w:t>
      </w:r>
    </w:p>
    <w:p w14:paraId="135C48A2" w14:textId="77777777" w:rsidR="00981603" w:rsidRPr="00863128" w:rsidRDefault="00981603" w:rsidP="00981603">
      <w:pPr>
        <w:pStyle w:val="OBind1"/>
        <w:ind w:left="2835" w:right="1134"/>
        <w:rPr>
          <w:sz w:val="20"/>
          <w:lang w:val="en-GB"/>
        </w:rPr>
      </w:pPr>
      <w:r w:rsidRPr="00863128">
        <w:rPr>
          <w:sz w:val="20"/>
          <w:lang w:val="en-GB"/>
        </w:rPr>
        <w:t>(c)</w:t>
      </w:r>
      <w:r w:rsidRPr="00863128">
        <w:rPr>
          <w:sz w:val="20"/>
          <w:lang w:val="en-GB"/>
        </w:rPr>
        <w:tab/>
        <w:t>type approval certificate number;</w:t>
      </w:r>
    </w:p>
    <w:p w14:paraId="565B27F2" w14:textId="77777777" w:rsidR="00981603" w:rsidRPr="00863128" w:rsidRDefault="00981603" w:rsidP="00981603">
      <w:pPr>
        <w:pStyle w:val="OBind1"/>
        <w:ind w:left="2835" w:right="1134"/>
        <w:rPr>
          <w:sz w:val="20"/>
          <w:lang w:val="en-GB"/>
        </w:rPr>
      </w:pPr>
      <w:r w:rsidRPr="00863128">
        <w:rPr>
          <w:sz w:val="20"/>
          <w:lang w:val="en-GB"/>
        </w:rPr>
        <w:t>(d)</w:t>
      </w:r>
      <w:r w:rsidRPr="00863128">
        <w:rPr>
          <w:sz w:val="20"/>
          <w:lang w:val="en-GB"/>
        </w:rPr>
        <w:tab/>
        <w:t>designation of the stop device;</w:t>
      </w:r>
    </w:p>
    <w:p w14:paraId="0218587E" w14:textId="77777777" w:rsidR="00981603" w:rsidRPr="00863128" w:rsidRDefault="00981603" w:rsidP="00981603">
      <w:pPr>
        <w:pStyle w:val="OBind1"/>
        <w:ind w:left="2835" w:right="1134"/>
        <w:rPr>
          <w:sz w:val="20"/>
          <w:lang w:val="en-GB"/>
        </w:rPr>
      </w:pPr>
      <w:r w:rsidRPr="00863128">
        <w:rPr>
          <w:sz w:val="20"/>
          <w:lang w:val="en-GB"/>
        </w:rPr>
        <w:lastRenderedPageBreak/>
        <w:t>(e)</w:t>
      </w:r>
      <w:r w:rsidRPr="00863128">
        <w:rPr>
          <w:sz w:val="20"/>
          <w:lang w:val="en-GB"/>
        </w:rPr>
        <w:tab/>
        <w:t>nominal diameter, mm;</w:t>
      </w:r>
    </w:p>
    <w:p w14:paraId="7B078AA0" w14:textId="77777777" w:rsidR="00981603" w:rsidRPr="00863128" w:rsidRDefault="00981603" w:rsidP="00981603">
      <w:pPr>
        <w:pStyle w:val="OBind1"/>
        <w:ind w:left="2835" w:right="1134"/>
        <w:rPr>
          <w:sz w:val="20"/>
          <w:lang w:val="en-GB"/>
        </w:rPr>
      </w:pPr>
      <w:r w:rsidRPr="00863128">
        <w:rPr>
          <w:sz w:val="20"/>
          <w:lang w:val="en-GB"/>
        </w:rPr>
        <w:t>(f)</w:t>
      </w:r>
      <w:r w:rsidRPr="00863128">
        <w:rPr>
          <w:sz w:val="20"/>
          <w:lang w:val="en-GB"/>
        </w:rPr>
        <w:tab/>
        <w:t>maximum allowable working pressure (MAWP), MPa or bar;</w:t>
      </w:r>
    </w:p>
    <w:p w14:paraId="6B5E0673" w14:textId="77777777" w:rsidR="00981603" w:rsidRPr="00863128" w:rsidRDefault="00981603" w:rsidP="00981603">
      <w:pPr>
        <w:pStyle w:val="OBind1"/>
        <w:ind w:left="2835" w:right="1134"/>
        <w:rPr>
          <w:sz w:val="20"/>
          <w:lang w:val="en-GB"/>
        </w:rPr>
      </w:pPr>
      <w:r w:rsidRPr="00863128">
        <w:rPr>
          <w:sz w:val="20"/>
          <w:lang w:val="en-GB"/>
        </w:rPr>
        <w:t>(g)</w:t>
      </w:r>
      <w:r w:rsidRPr="00863128">
        <w:rPr>
          <w:sz w:val="20"/>
          <w:lang w:val="en-GB"/>
        </w:rPr>
        <w:tab/>
        <w:t>test pressure, MPa or bar;</w:t>
      </w:r>
    </w:p>
    <w:p w14:paraId="112A50F5" w14:textId="77777777" w:rsidR="00981603" w:rsidRPr="00863128" w:rsidRDefault="00981603" w:rsidP="00981603">
      <w:pPr>
        <w:pStyle w:val="OBind1"/>
        <w:ind w:left="2835" w:right="1134"/>
        <w:rPr>
          <w:sz w:val="20"/>
          <w:lang w:val="en-GB"/>
        </w:rPr>
      </w:pPr>
      <w:r w:rsidRPr="00863128">
        <w:rPr>
          <w:sz w:val="20"/>
          <w:lang w:val="en-GB"/>
        </w:rPr>
        <w:t>(h)</w:t>
      </w:r>
      <w:r w:rsidRPr="00863128">
        <w:rPr>
          <w:sz w:val="20"/>
          <w:lang w:val="en-GB"/>
        </w:rPr>
        <w:tab/>
        <w:t>direction of medium flow; and</w:t>
      </w:r>
    </w:p>
    <w:p w14:paraId="1F707F21" w14:textId="77777777" w:rsidR="00981603" w:rsidRPr="00863128" w:rsidRDefault="00981603" w:rsidP="00981603">
      <w:pPr>
        <w:pStyle w:val="OBind1"/>
        <w:ind w:left="2835" w:right="1134"/>
        <w:rPr>
          <w:sz w:val="20"/>
          <w:lang w:val="en-GB"/>
        </w:rPr>
      </w:pPr>
      <w:r w:rsidRPr="00863128">
        <w:rPr>
          <w:sz w:val="20"/>
          <w:lang w:val="en-GB"/>
        </w:rPr>
        <w:t>(i)</w:t>
      </w:r>
      <w:r w:rsidRPr="00863128">
        <w:rPr>
          <w:sz w:val="20"/>
          <w:lang w:val="en-GB"/>
        </w:rPr>
        <w:tab/>
        <w:t>design temperature range.</w:t>
      </w:r>
    </w:p>
    <w:p w14:paraId="39C9CA57" w14:textId="77777777" w:rsidR="00981603" w:rsidRPr="00863128" w:rsidRDefault="00981603" w:rsidP="00981603">
      <w:pPr>
        <w:pStyle w:val="Heading5"/>
        <w:keepNext/>
        <w:tabs>
          <w:tab w:val="left" w:pos="2268"/>
          <w:tab w:val="left" w:pos="2552"/>
          <w:tab w:val="left" w:pos="3119"/>
          <w:tab w:val="left" w:pos="4320"/>
          <w:tab w:val="left" w:pos="5040"/>
          <w:tab w:val="left" w:pos="5760"/>
          <w:tab w:val="left" w:pos="6480"/>
          <w:tab w:val="left" w:pos="7200"/>
          <w:tab w:val="left" w:pos="7920"/>
          <w:tab w:val="left" w:pos="10080"/>
          <w:tab w:val="left" w:pos="10800"/>
          <w:tab w:val="left" w:pos="11520"/>
          <w:tab w:val="left" w:pos="12240"/>
          <w:tab w:val="left" w:pos="12960"/>
          <w:tab w:val="left" w:pos="13680"/>
        </w:tabs>
        <w:suppressAutoHyphens w:val="0"/>
        <w:spacing w:after="220"/>
        <w:ind w:left="1134" w:right="1134"/>
        <w:jc w:val="both"/>
        <w:rPr>
          <w:i/>
          <w:iCs/>
          <w:lang w:eastAsia="ru-RU"/>
        </w:rPr>
      </w:pPr>
      <w:r w:rsidRPr="00863128">
        <w:rPr>
          <w:lang w:eastAsia="ru-RU"/>
        </w:rPr>
        <w:t>6.9.3.7.3</w:t>
      </w:r>
      <w:r w:rsidRPr="00863128">
        <w:rPr>
          <w:lang w:eastAsia="ru-RU"/>
        </w:rPr>
        <w:tab/>
      </w:r>
      <w:r w:rsidRPr="00863128">
        <w:rPr>
          <w:i/>
          <w:iCs/>
          <w:lang w:eastAsia="ru-RU"/>
        </w:rPr>
        <w:t xml:space="preserve">Marking of </w:t>
      </w:r>
      <w:r w:rsidRPr="00863128">
        <w:rPr>
          <w:i/>
          <w:snapToGrid w:val="0"/>
          <w:u w:val="single"/>
        </w:rPr>
        <w:t>cleaning hatches and blind flanges</w:t>
      </w:r>
    </w:p>
    <w:p w14:paraId="0D642BAC" w14:textId="77777777" w:rsidR="00981603" w:rsidRPr="00863128" w:rsidRDefault="00981603" w:rsidP="00981603">
      <w:pPr>
        <w:pStyle w:val="OBtxt"/>
        <w:tabs>
          <w:tab w:val="clear" w:pos="1418"/>
          <w:tab w:val="left" w:pos="2268"/>
        </w:tabs>
        <w:ind w:left="1134" w:right="1134"/>
        <w:rPr>
          <w:sz w:val="20"/>
          <w:lang w:val="en-GB"/>
        </w:rPr>
      </w:pPr>
      <w:r w:rsidRPr="00863128">
        <w:rPr>
          <w:sz w:val="20"/>
          <w:lang w:val="en-GB"/>
        </w:rPr>
        <w:tab/>
        <w:t xml:space="preserve">Each manlid and manhole cover shall be marked as follows: </w:t>
      </w:r>
    </w:p>
    <w:p w14:paraId="56EC2493" w14:textId="77777777" w:rsidR="00981603" w:rsidRPr="00863128" w:rsidRDefault="00981603" w:rsidP="00981603">
      <w:pPr>
        <w:pStyle w:val="OBind1"/>
        <w:ind w:left="2977" w:right="1134"/>
        <w:rPr>
          <w:sz w:val="20"/>
          <w:lang w:val="en-GB"/>
        </w:rPr>
      </w:pPr>
      <w:r w:rsidRPr="00863128">
        <w:rPr>
          <w:sz w:val="20"/>
          <w:lang w:val="en-GB"/>
        </w:rPr>
        <w:t>(a)</w:t>
      </w:r>
      <w:r w:rsidRPr="00863128">
        <w:rPr>
          <w:sz w:val="20"/>
          <w:lang w:val="en-GB"/>
        </w:rPr>
        <w:tab/>
        <w:t>name of the manufacturer and the serial number of the equipment;</w:t>
      </w:r>
    </w:p>
    <w:p w14:paraId="3C43F2FE" w14:textId="77777777" w:rsidR="00981603" w:rsidRPr="00863128" w:rsidRDefault="00981603" w:rsidP="00981603">
      <w:pPr>
        <w:pStyle w:val="OBind1"/>
        <w:ind w:left="2977" w:right="1134"/>
        <w:rPr>
          <w:sz w:val="20"/>
          <w:lang w:val="en-GB"/>
        </w:rPr>
      </w:pPr>
      <w:r w:rsidRPr="00863128">
        <w:rPr>
          <w:sz w:val="20"/>
          <w:lang w:val="en-GB"/>
        </w:rPr>
        <w:t>(b)</w:t>
      </w:r>
      <w:r w:rsidRPr="00863128">
        <w:rPr>
          <w:sz w:val="20"/>
          <w:lang w:val="en-GB"/>
        </w:rPr>
        <w:tab/>
        <w:t>type approval certificate number;</w:t>
      </w:r>
    </w:p>
    <w:p w14:paraId="15CDE114" w14:textId="77777777" w:rsidR="00981603" w:rsidRPr="00863128" w:rsidRDefault="00981603" w:rsidP="00981603">
      <w:pPr>
        <w:pStyle w:val="OBind1"/>
        <w:ind w:left="2977" w:right="1134"/>
        <w:rPr>
          <w:sz w:val="20"/>
          <w:lang w:val="en-GB"/>
        </w:rPr>
      </w:pPr>
      <w:r w:rsidRPr="00863128">
        <w:rPr>
          <w:sz w:val="20"/>
          <w:lang w:val="en-GB"/>
        </w:rPr>
        <w:t>(c)</w:t>
      </w:r>
      <w:r w:rsidRPr="00863128">
        <w:rPr>
          <w:sz w:val="20"/>
          <w:lang w:val="en-GB"/>
        </w:rPr>
        <w:tab/>
        <w:t>name of body and seal materials;</w:t>
      </w:r>
    </w:p>
    <w:p w14:paraId="164077D6" w14:textId="77777777" w:rsidR="00981603" w:rsidRPr="00863128" w:rsidRDefault="00981603" w:rsidP="00981603">
      <w:pPr>
        <w:pStyle w:val="OBind1"/>
        <w:ind w:left="2977" w:right="1134"/>
        <w:rPr>
          <w:sz w:val="20"/>
          <w:lang w:val="en-GB"/>
        </w:rPr>
      </w:pPr>
      <w:r w:rsidRPr="00863128">
        <w:rPr>
          <w:sz w:val="20"/>
          <w:lang w:val="en-GB"/>
        </w:rPr>
        <w:t>(d)</w:t>
      </w:r>
      <w:r w:rsidRPr="00863128">
        <w:rPr>
          <w:sz w:val="20"/>
          <w:lang w:val="en-GB"/>
        </w:rPr>
        <w:tab/>
        <w:t xml:space="preserve">nominal diameter, mm; </w:t>
      </w:r>
    </w:p>
    <w:p w14:paraId="42420FBA" w14:textId="77777777" w:rsidR="00981603" w:rsidRPr="00863128" w:rsidRDefault="00981603" w:rsidP="00981603">
      <w:pPr>
        <w:pStyle w:val="OBind1"/>
        <w:ind w:left="2977" w:right="1134"/>
        <w:rPr>
          <w:sz w:val="20"/>
          <w:lang w:val="en-GB"/>
        </w:rPr>
      </w:pPr>
      <w:r w:rsidRPr="00863128">
        <w:rPr>
          <w:sz w:val="20"/>
          <w:lang w:val="en-GB"/>
        </w:rPr>
        <w:t>(e)</w:t>
      </w:r>
      <w:r w:rsidRPr="00863128">
        <w:rPr>
          <w:sz w:val="20"/>
          <w:lang w:val="en-GB"/>
        </w:rPr>
        <w:tab/>
        <w:t>maximum allowable working pressure (MAWP), MPa or bar;</w:t>
      </w:r>
    </w:p>
    <w:p w14:paraId="7B623B3E" w14:textId="77777777" w:rsidR="00981603" w:rsidRPr="00863128" w:rsidRDefault="00981603" w:rsidP="00981603">
      <w:pPr>
        <w:pStyle w:val="OBind1"/>
        <w:ind w:left="2977" w:right="1134"/>
        <w:rPr>
          <w:sz w:val="20"/>
          <w:lang w:val="en-GB"/>
        </w:rPr>
      </w:pPr>
      <w:r w:rsidRPr="00863128">
        <w:rPr>
          <w:sz w:val="20"/>
          <w:lang w:val="en-GB"/>
        </w:rPr>
        <w:t>(f)</w:t>
      </w:r>
      <w:r w:rsidRPr="00863128">
        <w:rPr>
          <w:sz w:val="20"/>
          <w:lang w:val="en-GB"/>
        </w:rPr>
        <w:tab/>
        <w:t>test pressure, MPa or bar; and</w:t>
      </w:r>
    </w:p>
    <w:p w14:paraId="0287B037" w14:textId="77777777" w:rsidR="00981603" w:rsidRPr="00863128" w:rsidRDefault="00981603" w:rsidP="00981603">
      <w:pPr>
        <w:pStyle w:val="OBind1"/>
        <w:ind w:left="2977" w:right="1134"/>
        <w:rPr>
          <w:sz w:val="20"/>
          <w:lang w:val="en-GB"/>
        </w:rPr>
      </w:pPr>
      <w:r w:rsidRPr="00863128">
        <w:rPr>
          <w:sz w:val="20"/>
          <w:lang w:val="en-GB"/>
        </w:rPr>
        <w:t>(g)</w:t>
      </w:r>
      <w:r w:rsidRPr="00863128">
        <w:rPr>
          <w:sz w:val="20"/>
          <w:lang w:val="en-GB"/>
        </w:rPr>
        <w:tab/>
        <w:t>design temperature range.</w:t>
      </w:r>
    </w:p>
    <w:p w14:paraId="2A7FD6AB" w14:textId="77777777" w:rsidR="00981603" w:rsidRPr="00863128" w:rsidRDefault="00981603" w:rsidP="00981603">
      <w:pPr>
        <w:suppressAutoHyphens w:val="0"/>
        <w:spacing w:after="200" w:line="276" w:lineRule="auto"/>
      </w:pPr>
      <w:r w:rsidRPr="00863128">
        <w:br w:type="page"/>
      </w:r>
    </w:p>
    <w:p w14:paraId="055B29CE" w14:textId="77777777" w:rsidR="00981603" w:rsidRPr="00863128" w:rsidRDefault="00981603" w:rsidP="00981603">
      <w:pPr>
        <w:pStyle w:val="HChG"/>
      </w:pPr>
      <w:r w:rsidRPr="00863128">
        <w:lastRenderedPageBreak/>
        <w:t>Annex II</w:t>
      </w:r>
    </w:p>
    <w:p w14:paraId="155F797D" w14:textId="77777777" w:rsidR="00981603" w:rsidRPr="00863128" w:rsidRDefault="00981603" w:rsidP="00981603">
      <w:pPr>
        <w:pStyle w:val="HChG"/>
      </w:pPr>
      <w:r w:rsidRPr="00863128">
        <w:tab/>
      </w:r>
      <w:r w:rsidRPr="00863128">
        <w:tab/>
        <w:t>Section 42</w:t>
      </w:r>
    </w:p>
    <w:p w14:paraId="0AC465FD" w14:textId="77777777" w:rsidR="00981603" w:rsidRPr="00863128" w:rsidRDefault="00981603" w:rsidP="00981603">
      <w:pPr>
        <w:pStyle w:val="HChG"/>
      </w:pPr>
      <w:r w:rsidRPr="00863128">
        <w:tab/>
      </w:r>
      <w:r w:rsidRPr="00863128">
        <w:tab/>
        <w:t>Fire resistance test of FRP service equipment for portable tanks</w:t>
      </w:r>
    </w:p>
    <w:p w14:paraId="2B894984" w14:textId="77777777" w:rsidR="00981603" w:rsidRPr="00863128" w:rsidRDefault="00981603" w:rsidP="00981603">
      <w:pPr>
        <w:pStyle w:val="M2Head"/>
        <w:numPr>
          <w:ilvl w:val="0"/>
          <w:numId w:val="0"/>
        </w:numPr>
        <w:tabs>
          <w:tab w:val="clear" w:pos="1418"/>
          <w:tab w:val="left" w:pos="2268"/>
        </w:tabs>
        <w:ind w:left="1134" w:right="1134"/>
        <w:rPr>
          <w:rFonts w:asciiTheme="majorBidi" w:hAnsiTheme="majorBidi" w:cstheme="majorBidi"/>
          <w:sz w:val="20"/>
          <w:szCs w:val="20"/>
          <w:lang w:eastAsia="en-US"/>
        </w:rPr>
      </w:pPr>
      <w:r w:rsidRPr="00863128">
        <w:rPr>
          <w:rFonts w:asciiTheme="majorBidi" w:hAnsiTheme="majorBidi" w:cstheme="majorBidi"/>
          <w:sz w:val="20"/>
          <w:szCs w:val="20"/>
          <w:lang w:eastAsia="en-US"/>
        </w:rPr>
        <w:t>42.1</w:t>
      </w:r>
      <w:r w:rsidRPr="00863128">
        <w:rPr>
          <w:rFonts w:asciiTheme="majorBidi" w:hAnsiTheme="majorBidi" w:cstheme="majorBidi"/>
          <w:sz w:val="20"/>
          <w:szCs w:val="20"/>
          <w:lang w:eastAsia="en-US"/>
        </w:rPr>
        <w:tab/>
        <w:t>General</w:t>
      </w:r>
    </w:p>
    <w:p w14:paraId="4CD6260B" w14:textId="77777777" w:rsidR="00981603" w:rsidRPr="00863128" w:rsidRDefault="00981603" w:rsidP="00981603">
      <w:pPr>
        <w:pStyle w:val="MBodyTxt"/>
        <w:numPr>
          <w:ilvl w:val="0"/>
          <w:numId w:val="0"/>
        </w:numPr>
        <w:tabs>
          <w:tab w:val="clear" w:pos="1418"/>
          <w:tab w:val="left" w:pos="2268"/>
        </w:tabs>
        <w:ind w:left="1134" w:right="1134"/>
        <w:rPr>
          <w:rFonts w:asciiTheme="majorBidi" w:hAnsiTheme="majorBidi" w:cstheme="majorBidi"/>
          <w:sz w:val="20"/>
          <w:szCs w:val="20"/>
          <w:lang w:eastAsia="en-US"/>
        </w:rPr>
      </w:pPr>
      <w:r w:rsidRPr="00863128">
        <w:rPr>
          <w:rFonts w:asciiTheme="majorBidi" w:hAnsiTheme="majorBidi" w:cstheme="majorBidi"/>
          <w:sz w:val="20"/>
          <w:szCs w:val="20"/>
          <w:lang w:eastAsia="en-US"/>
        </w:rPr>
        <w:t>42.1.1</w:t>
      </w:r>
      <w:r w:rsidRPr="00863128">
        <w:rPr>
          <w:rFonts w:asciiTheme="majorBidi" w:hAnsiTheme="majorBidi" w:cstheme="majorBidi"/>
          <w:sz w:val="20"/>
          <w:szCs w:val="20"/>
          <w:lang w:eastAsia="en-US"/>
        </w:rPr>
        <w:tab/>
        <w:t xml:space="preserve">This test method is intended to prove the fire resistance of FRP service equipment for portable tanks which meet the requirements of 6.7.2 or 6.9.2 of the </w:t>
      </w:r>
      <w:r w:rsidRPr="00863128">
        <w:rPr>
          <w:rFonts w:asciiTheme="majorBidi" w:hAnsiTheme="majorBidi" w:cstheme="majorBidi"/>
          <w:i/>
          <w:iCs/>
          <w:sz w:val="20"/>
          <w:szCs w:val="20"/>
          <w:lang w:eastAsia="en-US"/>
        </w:rPr>
        <w:t>Model Regulations</w:t>
      </w:r>
      <w:r w:rsidRPr="00863128">
        <w:rPr>
          <w:rFonts w:asciiTheme="majorBidi" w:hAnsiTheme="majorBidi" w:cstheme="majorBidi"/>
          <w:sz w:val="20"/>
          <w:szCs w:val="20"/>
          <w:lang w:eastAsia="en-US"/>
        </w:rPr>
        <w:t>.</w:t>
      </w:r>
    </w:p>
    <w:p w14:paraId="4E7E4CB6" w14:textId="77777777" w:rsidR="00981603" w:rsidRPr="00863128" w:rsidRDefault="00981603" w:rsidP="00981603">
      <w:pPr>
        <w:pStyle w:val="MBodyTxt"/>
        <w:numPr>
          <w:ilvl w:val="0"/>
          <w:numId w:val="0"/>
        </w:numPr>
        <w:tabs>
          <w:tab w:val="clear" w:pos="1418"/>
          <w:tab w:val="left" w:pos="2268"/>
        </w:tabs>
        <w:ind w:left="1134" w:right="1134"/>
        <w:rPr>
          <w:rFonts w:asciiTheme="majorBidi" w:hAnsiTheme="majorBidi" w:cstheme="majorBidi"/>
          <w:sz w:val="20"/>
          <w:szCs w:val="20"/>
          <w:lang w:eastAsia="en-US"/>
        </w:rPr>
      </w:pPr>
      <w:r w:rsidRPr="00863128">
        <w:rPr>
          <w:rFonts w:asciiTheme="majorBidi" w:hAnsiTheme="majorBidi" w:cstheme="majorBidi"/>
          <w:sz w:val="20"/>
          <w:szCs w:val="20"/>
          <w:lang w:eastAsia="en-US"/>
        </w:rPr>
        <w:t>42.1.2</w:t>
      </w:r>
      <w:r w:rsidRPr="00863128">
        <w:rPr>
          <w:rFonts w:asciiTheme="majorBidi" w:hAnsiTheme="majorBidi" w:cstheme="majorBidi"/>
          <w:sz w:val="20"/>
          <w:szCs w:val="20"/>
          <w:lang w:eastAsia="en-US"/>
        </w:rPr>
        <w:tab/>
        <w:t xml:space="preserve">The representative prototype of FRP service equipment meeting the definition of 6.9.3.1 of the </w:t>
      </w:r>
      <w:r w:rsidRPr="00863128">
        <w:rPr>
          <w:rFonts w:asciiTheme="majorBidi" w:hAnsiTheme="majorBidi" w:cstheme="majorBidi"/>
          <w:i/>
          <w:iCs/>
          <w:sz w:val="20"/>
          <w:szCs w:val="20"/>
          <w:lang w:eastAsia="en-US"/>
        </w:rPr>
        <w:t>Model Regulations</w:t>
      </w:r>
      <w:r w:rsidRPr="00863128">
        <w:rPr>
          <w:rFonts w:asciiTheme="majorBidi" w:hAnsiTheme="majorBidi" w:cstheme="majorBidi"/>
          <w:sz w:val="20"/>
          <w:szCs w:val="20"/>
          <w:lang w:eastAsia="en-US"/>
        </w:rPr>
        <w:t xml:space="preserve"> shall be subjected to and satisfy the requirements of the fire resistance test. The fire resistance test shall be conducted by test facilities approved by the competent authorities.</w:t>
      </w:r>
    </w:p>
    <w:p w14:paraId="5E51BE5A" w14:textId="77777777" w:rsidR="00981603" w:rsidRPr="00863128" w:rsidRDefault="00981603" w:rsidP="00981603">
      <w:pPr>
        <w:pStyle w:val="M2Head"/>
        <w:numPr>
          <w:ilvl w:val="0"/>
          <w:numId w:val="0"/>
        </w:numPr>
        <w:tabs>
          <w:tab w:val="clear" w:pos="1418"/>
          <w:tab w:val="left" w:pos="2268"/>
        </w:tabs>
        <w:ind w:left="1134" w:right="1134"/>
        <w:rPr>
          <w:rFonts w:asciiTheme="majorBidi" w:hAnsiTheme="majorBidi" w:cstheme="majorBidi"/>
          <w:sz w:val="20"/>
          <w:szCs w:val="20"/>
          <w:lang w:val="en-US" w:eastAsia="en-US"/>
        </w:rPr>
      </w:pPr>
      <w:r w:rsidRPr="00863128">
        <w:rPr>
          <w:rFonts w:asciiTheme="majorBidi" w:hAnsiTheme="majorBidi" w:cstheme="majorBidi"/>
          <w:sz w:val="20"/>
          <w:szCs w:val="20"/>
          <w:lang w:eastAsia="en-US"/>
        </w:rPr>
        <w:t>42.2</w:t>
      </w:r>
      <w:r w:rsidRPr="00863128">
        <w:rPr>
          <w:rFonts w:asciiTheme="majorBidi" w:hAnsiTheme="majorBidi" w:cstheme="majorBidi"/>
          <w:sz w:val="20"/>
          <w:szCs w:val="20"/>
          <w:lang w:eastAsia="en-US"/>
        </w:rPr>
        <w:tab/>
        <w:t>Definitions</w:t>
      </w:r>
    </w:p>
    <w:p w14:paraId="0100738B" w14:textId="77777777" w:rsidR="00981603" w:rsidRPr="00863128" w:rsidRDefault="00981603" w:rsidP="00981603">
      <w:pPr>
        <w:pStyle w:val="MBodyTxt"/>
        <w:numPr>
          <w:ilvl w:val="0"/>
          <w:numId w:val="0"/>
        </w:numPr>
        <w:tabs>
          <w:tab w:val="clear" w:pos="1418"/>
          <w:tab w:val="left" w:pos="2268"/>
        </w:tabs>
        <w:ind w:left="1134" w:right="1134"/>
        <w:rPr>
          <w:rFonts w:asciiTheme="majorBidi" w:hAnsiTheme="majorBidi" w:cstheme="majorBidi"/>
          <w:sz w:val="20"/>
          <w:szCs w:val="20"/>
          <w:lang w:eastAsia="en-US"/>
        </w:rPr>
      </w:pPr>
      <w:r w:rsidRPr="00863128">
        <w:rPr>
          <w:rFonts w:asciiTheme="majorBidi" w:hAnsiTheme="majorBidi" w:cstheme="majorBidi"/>
          <w:i/>
          <w:iCs/>
          <w:sz w:val="20"/>
          <w:szCs w:val="20"/>
          <w:lang w:eastAsia="en-US"/>
        </w:rPr>
        <w:tab/>
        <w:t>Test specimen</w:t>
      </w:r>
      <w:r w:rsidRPr="00863128">
        <w:rPr>
          <w:rFonts w:asciiTheme="majorBidi" w:hAnsiTheme="majorBidi" w:cstheme="majorBidi"/>
          <w:sz w:val="20"/>
          <w:szCs w:val="20"/>
          <w:lang w:eastAsia="en-US"/>
        </w:rPr>
        <w:t xml:space="preserve"> means an instance of FRP service equipment including gate and seal assemblies subjected to the fire resistance test.</w:t>
      </w:r>
    </w:p>
    <w:p w14:paraId="095D3DBE" w14:textId="77777777" w:rsidR="00981603" w:rsidRPr="00863128" w:rsidRDefault="00981603" w:rsidP="00981603">
      <w:pPr>
        <w:pStyle w:val="MBodyTxt"/>
        <w:numPr>
          <w:ilvl w:val="0"/>
          <w:numId w:val="0"/>
        </w:numPr>
        <w:tabs>
          <w:tab w:val="clear" w:pos="1418"/>
          <w:tab w:val="left" w:pos="2268"/>
        </w:tabs>
        <w:ind w:left="1134" w:right="1134"/>
        <w:rPr>
          <w:rFonts w:asciiTheme="majorBidi" w:hAnsiTheme="majorBidi" w:cstheme="majorBidi"/>
          <w:sz w:val="20"/>
          <w:szCs w:val="20"/>
          <w:lang w:eastAsia="en-US"/>
        </w:rPr>
      </w:pPr>
      <w:r w:rsidRPr="00863128">
        <w:rPr>
          <w:rFonts w:asciiTheme="majorBidi" w:hAnsiTheme="majorBidi" w:cstheme="majorBidi"/>
          <w:sz w:val="20"/>
          <w:szCs w:val="20"/>
          <w:lang w:eastAsia="en-US"/>
        </w:rPr>
        <w:tab/>
        <w:t xml:space="preserve">Relevant definitions of ISO 21843:2018 and chapters 6.7.2, 6.9.2 and 6.9.3 of the </w:t>
      </w:r>
      <w:r w:rsidRPr="00863128">
        <w:rPr>
          <w:rFonts w:asciiTheme="majorBidi" w:hAnsiTheme="majorBidi" w:cstheme="majorBidi"/>
          <w:i/>
          <w:iCs/>
          <w:sz w:val="20"/>
          <w:szCs w:val="20"/>
          <w:lang w:eastAsia="en-US"/>
        </w:rPr>
        <w:t>Model Regulations</w:t>
      </w:r>
      <w:r w:rsidRPr="00863128">
        <w:rPr>
          <w:rFonts w:asciiTheme="majorBidi" w:hAnsiTheme="majorBidi" w:cstheme="majorBidi"/>
          <w:sz w:val="20"/>
          <w:szCs w:val="20"/>
          <w:lang w:eastAsia="en-US"/>
        </w:rPr>
        <w:t xml:space="preserve"> are applicable to this section.</w:t>
      </w:r>
    </w:p>
    <w:p w14:paraId="591655E0" w14:textId="77777777" w:rsidR="00981603" w:rsidRPr="00863128" w:rsidRDefault="00981603" w:rsidP="00981603">
      <w:pPr>
        <w:pStyle w:val="M2Head"/>
        <w:numPr>
          <w:ilvl w:val="0"/>
          <w:numId w:val="0"/>
        </w:numPr>
        <w:tabs>
          <w:tab w:val="clear" w:pos="1418"/>
          <w:tab w:val="left" w:pos="2268"/>
        </w:tabs>
        <w:ind w:left="1134" w:right="1134"/>
        <w:rPr>
          <w:rFonts w:asciiTheme="majorBidi" w:hAnsiTheme="majorBidi" w:cstheme="majorBidi"/>
          <w:sz w:val="20"/>
          <w:szCs w:val="20"/>
          <w:lang w:eastAsia="en-US"/>
        </w:rPr>
      </w:pPr>
      <w:r w:rsidRPr="00863128">
        <w:rPr>
          <w:rFonts w:asciiTheme="majorBidi" w:hAnsiTheme="majorBidi" w:cstheme="majorBidi"/>
          <w:sz w:val="20"/>
          <w:szCs w:val="20"/>
          <w:lang w:eastAsia="en-US"/>
        </w:rPr>
        <w:t>42.3</w:t>
      </w:r>
      <w:r w:rsidRPr="00863128">
        <w:rPr>
          <w:rFonts w:asciiTheme="majorBidi" w:hAnsiTheme="majorBidi" w:cstheme="majorBidi"/>
          <w:sz w:val="20"/>
          <w:szCs w:val="20"/>
          <w:lang w:eastAsia="en-US"/>
        </w:rPr>
        <w:tab/>
        <w:t>Test method</w:t>
      </w:r>
    </w:p>
    <w:p w14:paraId="48E94C07" w14:textId="77777777" w:rsidR="00981603" w:rsidRPr="00863128" w:rsidRDefault="00981603" w:rsidP="00981603">
      <w:pPr>
        <w:pStyle w:val="MBodyTxt"/>
        <w:numPr>
          <w:ilvl w:val="0"/>
          <w:numId w:val="0"/>
        </w:numPr>
        <w:tabs>
          <w:tab w:val="clear" w:pos="1418"/>
          <w:tab w:val="left" w:pos="2268"/>
        </w:tabs>
        <w:ind w:left="1134" w:right="1134"/>
        <w:rPr>
          <w:rFonts w:asciiTheme="majorBidi" w:hAnsiTheme="majorBidi" w:cstheme="majorBidi"/>
          <w:sz w:val="20"/>
          <w:szCs w:val="20"/>
          <w:lang w:eastAsia="en-US"/>
        </w:rPr>
      </w:pPr>
      <w:r w:rsidRPr="00863128">
        <w:rPr>
          <w:rFonts w:asciiTheme="majorBidi" w:hAnsiTheme="majorBidi" w:cstheme="majorBidi"/>
          <w:sz w:val="20"/>
          <w:szCs w:val="20"/>
          <w:lang w:eastAsia="en-US"/>
        </w:rPr>
        <w:t>42.3.1</w:t>
      </w:r>
      <w:r w:rsidRPr="00863128">
        <w:rPr>
          <w:rFonts w:asciiTheme="majorBidi" w:hAnsiTheme="majorBidi" w:cstheme="majorBidi"/>
          <w:sz w:val="20"/>
          <w:szCs w:val="20"/>
          <w:lang w:eastAsia="en-US"/>
        </w:rPr>
        <w:tab/>
        <w:t>The fire resistance test is carried out for the test specimen installed in a closed position, filled with water with initial temperature of 20 ±5°C, under a pressure of 60 kPa at the equipment sealing surface, and exposures to flame for at least 30 minutes. The test specimen must be completely engulfed in the flame including the gate and seal assemblies. The general test scheme is given in figure 42.3.1. If the test specimen is an part of equipment which is not intended to be the outermost closure in a multi-closure system (such as a valve), then the test specimen may be equipped with a blind flange, at its outermost interface which would otherwise be exposed to flame during the test.</w:t>
      </w:r>
    </w:p>
    <w:p w14:paraId="39167C04" w14:textId="77777777" w:rsidR="00981603" w:rsidRPr="00863128" w:rsidRDefault="00981603" w:rsidP="00981603">
      <w:pPr>
        <w:pStyle w:val="MBodyTxt"/>
        <w:numPr>
          <w:ilvl w:val="0"/>
          <w:numId w:val="0"/>
        </w:numPr>
        <w:tabs>
          <w:tab w:val="clear" w:pos="1418"/>
          <w:tab w:val="left" w:pos="2268"/>
        </w:tabs>
        <w:ind w:left="1134" w:right="1134"/>
        <w:rPr>
          <w:rFonts w:asciiTheme="majorBidi" w:hAnsiTheme="majorBidi" w:cstheme="majorBidi"/>
          <w:sz w:val="20"/>
          <w:szCs w:val="20"/>
          <w:lang w:eastAsia="en-US"/>
        </w:rPr>
      </w:pPr>
      <w:r w:rsidRPr="00863128">
        <w:rPr>
          <w:rFonts w:asciiTheme="majorBidi" w:hAnsiTheme="majorBidi" w:cstheme="majorBidi"/>
          <w:sz w:val="20"/>
          <w:szCs w:val="20"/>
          <w:lang w:eastAsia="en-US"/>
        </w:rPr>
        <w:t>42.3.2</w:t>
      </w:r>
      <w:r w:rsidRPr="00863128">
        <w:rPr>
          <w:rFonts w:asciiTheme="majorBidi" w:hAnsiTheme="majorBidi" w:cstheme="majorBidi"/>
          <w:sz w:val="20"/>
          <w:szCs w:val="20"/>
          <w:lang w:eastAsia="en-US"/>
        </w:rPr>
        <w:tab/>
        <w:t xml:space="preserve">The fire exposure parameters shall comply with paragraph 6.9.2.7.1.5.1 of the </w:t>
      </w:r>
      <w:r w:rsidRPr="00863128">
        <w:rPr>
          <w:rFonts w:asciiTheme="majorBidi" w:hAnsiTheme="majorBidi" w:cstheme="majorBidi"/>
          <w:i/>
          <w:iCs/>
          <w:sz w:val="20"/>
          <w:szCs w:val="20"/>
          <w:lang w:eastAsia="en-US"/>
        </w:rPr>
        <w:t>Model Regulations</w:t>
      </w:r>
      <w:r w:rsidRPr="00863128">
        <w:rPr>
          <w:rFonts w:asciiTheme="majorBidi" w:hAnsiTheme="majorBidi" w:cstheme="majorBidi"/>
          <w:sz w:val="20"/>
          <w:szCs w:val="20"/>
          <w:lang w:eastAsia="en-US"/>
        </w:rPr>
        <w:t>. The fire shall be equivalent to a theoretical fire with a flame temperature of 800 °C, emissivity of 0.9 and a minimum net heat flux of 75 kW/m² calibrated according to ISO 21843:2018.</w:t>
      </w:r>
    </w:p>
    <w:p w14:paraId="2EA06644" w14:textId="77777777" w:rsidR="00981603" w:rsidRPr="00863128" w:rsidRDefault="00981603" w:rsidP="00981603">
      <w:pPr>
        <w:pStyle w:val="MBodyTxt"/>
        <w:numPr>
          <w:ilvl w:val="0"/>
          <w:numId w:val="0"/>
        </w:numPr>
        <w:tabs>
          <w:tab w:val="clear" w:pos="1418"/>
          <w:tab w:val="left" w:pos="2268"/>
        </w:tabs>
        <w:ind w:left="1134" w:right="1134"/>
        <w:rPr>
          <w:rFonts w:asciiTheme="majorBidi" w:hAnsiTheme="majorBidi" w:cstheme="majorBidi"/>
          <w:sz w:val="20"/>
          <w:szCs w:val="20"/>
          <w:lang w:eastAsia="en-US"/>
        </w:rPr>
      </w:pPr>
      <w:r w:rsidRPr="00863128">
        <w:rPr>
          <w:rFonts w:asciiTheme="majorBidi" w:hAnsiTheme="majorBidi" w:cstheme="majorBidi"/>
          <w:sz w:val="20"/>
          <w:szCs w:val="20"/>
          <w:lang w:eastAsia="en-US"/>
        </w:rPr>
        <w:t>42.3.3</w:t>
      </w:r>
      <w:r w:rsidRPr="00863128">
        <w:rPr>
          <w:rFonts w:asciiTheme="majorBidi" w:hAnsiTheme="majorBidi" w:cstheme="majorBidi"/>
          <w:sz w:val="20"/>
          <w:szCs w:val="20"/>
          <w:lang w:eastAsia="en-US"/>
        </w:rPr>
        <w:tab/>
        <w:t>The intensity of heat exposure shall be measured using temperature and heat flux sensors in accordance with the requirements of ISO 21843-2018.</w:t>
      </w:r>
    </w:p>
    <w:p w14:paraId="5A801D1D" w14:textId="77777777" w:rsidR="00981603" w:rsidRPr="00863128" w:rsidRDefault="00981603" w:rsidP="00981603">
      <w:pPr>
        <w:pStyle w:val="MBodyTxt"/>
        <w:numPr>
          <w:ilvl w:val="0"/>
          <w:numId w:val="0"/>
        </w:numPr>
        <w:tabs>
          <w:tab w:val="clear" w:pos="1418"/>
          <w:tab w:val="left" w:pos="2268"/>
        </w:tabs>
        <w:ind w:left="1134" w:right="1134"/>
        <w:rPr>
          <w:rFonts w:asciiTheme="majorBidi" w:hAnsiTheme="majorBidi" w:cstheme="majorBidi"/>
          <w:strike/>
          <w:sz w:val="20"/>
          <w:szCs w:val="20"/>
          <w:lang w:eastAsia="en-US"/>
        </w:rPr>
      </w:pPr>
      <w:r w:rsidRPr="00863128">
        <w:rPr>
          <w:rFonts w:asciiTheme="majorBidi" w:hAnsiTheme="majorBidi" w:cstheme="majorBidi"/>
          <w:strike/>
          <w:sz w:val="20"/>
          <w:szCs w:val="20"/>
          <w:lang w:eastAsia="en-US"/>
        </w:rPr>
        <w:t>42.3.4</w:t>
      </w:r>
      <w:r w:rsidRPr="00863128">
        <w:rPr>
          <w:rFonts w:asciiTheme="majorBidi" w:hAnsiTheme="majorBidi" w:cstheme="majorBidi"/>
          <w:strike/>
          <w:sz w:val="20"/>
          <w:szCs w:val="20"/>
          <w:lang w:eastAsia="en-US"/>
        </w:rPr>
        <w:tab/>
        <w:t>During the test, one or several limit states (if any) listed in 42.6.1 are sequentially registered.</w:t>
      </w:r>
    </w:p>
    <w:p w14:paraId="7FE9B647" w14:textId="77777777" w:rsidR="00981603" w:rsidRPr="00863128" w:rsidRDefault="00981603" w:rsidP="00981603">
      <w:pPr>
        <w:pStyle w:val="MBodyTxt"/>
        <w:numPr>
          <w:ilvl w:val="0"/>
          <w:numId w:val="0"/>
        </w:numPr>
        <w:tabs>
          <w:tab w:val="clear" w:pos="1418"/>
          <w:tab w:val="left" w:pos="2268"/>
        </w:tabs>
        <w:ind w:left="1134" w:right="1134"/>
        <w:rPr>
          <w:rFonts w:asciiTheme="majorBidi" w:hAnsiTheme="majorBidi" w:cstheme="majorBidi"/>
          <w:sz w:val="20"/>
          <w:szCs w:val="20"/>
          <w:lang w:eastAsia="en-US"/>
        </w:rPr>
      </w:pPr>
      <w:r w:rsidRPr="00863128">
        <w:rPr>
          <w:rFonts w:asciiTheme="majorBidi" w:hAnsiTheme="majorBidi" w:cstheme="majorBidi"/>
          <w:sz w:val="20"/>
          <w:szCs w:val="20"/>
          <w:lang w:eastAsia="en-US"/>
        </w:rPr>
        <w:t>42.3.4</w:t>
      </w:r>
      <w:r w:rsidRPr="00863128">
        <w:rPr>
          <w:rFonts w:asciiTheme="majorBidi" w:hAnsiTheme="majorBidi" w:cstheme="majorBidi"/>
          <w:sz w:val="20"/>
          <w:szCs w:val="20"/>
          <w:lang w:eastAsia="en-US"/>
        </w:rPr>
        <w:tab/>
        <w:t xml:space="preserve">After the fire exposure and cooling the test specimen is subjected to </w:t>
      </w:r>
      <w:r w:rsidRPr="00863128">
        <w:rPr>
          <w:rFonts w:asciiTheme="majorBidi" w:hAnsiTheme="majorBidi" w:cstheme="majorBidi"/>
          <w:strike/>
          <w:sz w:val="20"/>
          <w:szCs w:val="20"/>
          <w:lang w:eastAsia="en-US"/>
        </w:rPr>
        <w:t xml:space="preserve">a hydraulic </w:t>
      </w:r>
      <w:r w:rsidRPr="00863128">
        <w:rPr>
          <w:snapToGrid w:val="0"/>
          <w:sz w:val="20"/>
          <w:szCs w:val="20"/>
          <w:lang w:eastAsia="en-US"/>
        </w:rPr>
        <w:t>l</w:t>
      </w:r>
      <w:r w:rsidRPr="00863128">
        <w:rPr>
          <w:snapToGrid w:val="0"/>
          <w:sz w:val="20"/>
          <w:szCs w:val="20"/>
          <w:u w:val="single"/>
          <w:lang w:eastAsia="en-US"/>
        </w:rPr>
        <w:t>eakproofness</w:t>
      </w:r>
      <w:r w:rsidRPr="00863128">
        <w:rPr>
          <w:rFonts w:asciiTheme="majorBidi" w:hAnsiTheme="majorBidi" w:cstheme="majorBidi"/>
          <w:sz w:val="20"/>
          <w:szCs w:val="20"/>
          <w:u w:val="single"/>
          <w:lang w:eastAsia="en-US"/>
        </w:rPr>
        <w:t xml:space="preserve"> </w:t>
      </w:r>
      <w:r w:rsidRPr="00863128">
        <w:rPr>
          <w:rFonts w:asciiTheme="majorBidi" w:hAnsiTheme="majorBidi" w:cstheme="majorBidi"/>
          <w:sz w:val="20"/>
          <w:szCs w:val="20"/>
          <w:lang w:eastAsia="en-US"/>
        </w:rPr>
        <w:t xml:space="preserve">test under internal presssure 60 kPa. </w:t>
      </w:r>
      <w:r w:rsidRPr="00863128">
        <w:rPr>
          <w:rFonts w:asciiTheme="majorBidi" w:hAnsiTheme="majorBidi" w:cstheme="majorBidi"/>
          <w:strike/>
          <w:sz w:val="20"/>
          <w:szCs w:val="20"/>
          <w:lang w:eastAsia="en-US"/>
        </w:rPr>
        <w:t xml:space="preserve">to check the strength of the body, operation of the "open-closed" cycle (if any) and </w:t>
      </w:r>
      <w:r w:rsidRPr="00863128">
        <w:rPr>
          <w:rFonts w:asciiTheme="majorBidi" w:hAnsiTheme="majorBidi" w:cstheme="majorBidi"/>
          <w:strike/>
          <w:sz w:val="20"/>
        </w:rPr>
        <w:t>leakproofness</w:t>
      </w:r>
      <w:r w:rsidRPr="00863128" w:rsidDel="00A34F02">
        <w:rPr>
          <w:rFonts w:asciiTheme="majorBidi" w:hAnsiTheme="majorBidi" w:cstheme="majorBidi"/>
          <w:strike/>
          <w:sz w:val="20"/>
          <w:szCs w:val="20"/>
          <w:lang w:eastAsia="en-US"/>
        </w:rPr>
        <w:t xml:space="preserve"> </w:t>
      </w:r>
      <w:r w:rsidRPr="00863128">
        <w:rPr>
          <w:rFonts w:asciiTheme="majorBidi" w:hAnsiTheme="majorBidi" w:cstheme="majorBidi"/>
          <w:strike/>
          <w:sz w:val="20"/>
          <w:szCs w:val="20"/>
          <w:lang w:eastAsia="en-US"/>
        </w:rPr>
        <w:t>test before and after operation of the "open-closed" cycle</w:t>
      </w:r>
      <w:r w:rsidRPr="00863128">
        <w:rPr>
          <w:rFonts w:asciiTheme="majorBidi" w:hAnsiTheme="majorBidi" w:cstheme="majorBidi"/>
          <w:sz w:val="20"/>
          <w:szCs w:val="20"/>
          <w:lang w:eastAsia="en-US"/>
        </w:rPr>
        <w:t>.</w:t>
      </w:r>
    </w:p>
    <w:p w14:paraId="4402AC57" w14:textId="77777777" w:rsidR="00981603" w:rsidRPr="00863128" w:rsidRDefault="00981603" w:rsidP="00981603">
      <w:pPr>
        <w:suppressAutoHyphens w:val="0"/>
        <w:spacing w:after="200" w:line="276" w:lineRule="auto"/>
        <w:rPr>
          <w:rFonts w:asciiTheme="majorBidi" w:hAnsiTheme="majorBidi" w:cstheme="majorBidi"/>
          <w:b/>
          <w:bCs/>
          <w:sz w:val="22"/>
          <w:szCs w:val="22"/>
          <w:lang w:eastAsia="fr-FR"/>
        </w:rPr>
      </w:pPr>
      <w:r w:rsidRPr="00863128">
        <w:rPr>
          <w:rFonts w:asciiTheme="majorBidi" w:hAnsiTheme="majorBidi" w:cstheme="majorBidi"/>
        </w:rPr>
        <w:br w:type="page"/>
      </w:r>
    </w:p>
    <w:p w14:paraId="359A6AD6" w14:textId="77777777" w:rsidR="00981603" w:rsidRPr="00863128" w:rsidRDefault="00981603" w:rsidP="00981603">
      <w:pPr>
        <w:pStyle w:val="MTabHead"/>
        <w:rPr>
          <w:rFonts w:asciiTheme="majorBidi" w:hAnsiTheme="majorBidi" w:cstheme="majorBidi"/>
          <w:sz w:val="20"/>
          <w:szCs w:val="20"/>
        </w:rPr>
      </w:pPr>
      <w:r w:rsidRPr="00863128">
        <w:rPr>
          <w:rFonts w:asciiTheme="majorBidi" w:hAnsiTheme="majorBidi" w:cstheme="majorBidi"/>
          <w:sz w:val="20"/>
          <w:szCs w:val="20"/>
        </w:rPr>
        <w:lastRenderedPageBreak/>
        <w:t>Figure 42.3.1: Fire resistance test scheme</w:t>
      </w:r>
    </w:p>
    <w:p w14:paraId="0001566F" w14:textId="77777777" w:rsidR="00981603" w:rsidRPr="00863128" w:rsidRDefault="00981603" w:rsidP="00981603">
      <w:pPr>
        <w:pStyle w:val="MBodyTxt"/>
        <w:jc w:val="center"/>
      </w:pPr>
    </w:p>
    <w:p w14:paraId="4E5D86C3" w14:textId="77777777" w:rsidR="00981603" w:rsidRPr="00863128" w:rsidRDefault="00981603" w:rsidP="00981603">
      <w:pPr>
        <w:pStyle w:val="MBodyTxt"/>
        <w:jc w:val="center"/>
      </w:pPr>
      <w:r w:rsidRPr="00863128">
        <w:rPr>
          <w:noProof/>
          <w:lang w:val="ru-RU" w:eastAsia="ru-RU"/>
        </w:rPr>
        <w:drawing>
          <wp:inline distT="0" distB="0" distL="0" distR="0" wp14:anchorId="65E3A5E2" wp14:editId="695FCB7B">
            <wp:extent cx="3564255" cy="2483485"/>
            <wp:effectExtent l="0" t="0" r="0" b="0"/>
            <wp:docPr id="5" name="Picture 5" descr="WhatsApp Image 2023-03-28 at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atsApp Image 2023-03-28 at 1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564255" cy="2483485"/>
                    </a:xfrm>
                    <a:prstGeom prst="rect">
                      <a:avLst/>
                    </a:prstGeom>
                    <a:noFill/>
                    <a:ln>
                      <a:noFill/>
                    </a:ln>
                  </pic:spPr>
                </pic:pic>
              </a:graphicData>
            </a:graphic>
          </wp:inline>
        </w:drawing>
      </w:r>
    </w:p>
    <w:p w14:paraId="7507C7A5" w14:textId="77777777" w:rsidR="00981603" w:rsidRPr="00863128" w:rsidRDefault="00981603" w:rsidP="00981603">
      <w:pPr>
        <w:pStyle w:val="MBodyTxt"/>
        <w:jc w:val="center"/>
      </w:pPr>
      <w:r w:rsidRPr="00863128">
        <w:t>A</w:t>
      </w:r>
    </w:p>
    <w:p w14:paraId="468306B8" w14:textId="77777777" w:rsidR="00981603" w:rsidRPr="00863128" w:rsidRDefault="00981603" w:rsidP="00981603">
      <w:pPr>
        <w:pStyle w:val="MBodyTxt"/>
        <w:jc w:val="center"/>
      </w:pPr>
    </w:p>
    <w:p w14:paraId="2BA58B66" w14:textId="77777777" w:rsidR="00981603" w:rsidRPr="00863128" w:rsidRDefault="00981603" w:rsidP="00981603">
      <w:pPr>
        <w:pStyle w:val="MBodyTxt"/>
        <w:jc w:val="center"/>
      </w:pPr>
    </w:p>
    <w:p w14:paraId="08E197A2" w14:textId="77777777" w:rsidR="00981603" w:rsidRPr="00863128" w:rsidRDefault="00981603" w:rsidP="00981603">
      <w:pPr>
        <w:pStyle w:val="MBodyTxt"/>
        <w:jc w:val="center"/>
      </w:pPr>
      <w:r w:rsidRPr="00863128">
        <w:rPr>
          <w:noProof/>
          <w:lang w:val="ru-RU" w:eastAsia="ru-RU"/>
        </w:rPr>
        <w:drawing>
          <wp:inline distT="0" distB="0" distL="0" distR="0" wp14:anchorId="1B0E1B9B" wp14:editId="0745CEB2">
            <wp:extent cx="2275840" cy="2296160"/>
            <wp:effectExtent l="0" t="0" r="0" b="8890"/>
            <wp:docPr id="6" name="Picture 6" descr="WhatsApp Image 2023-03-28 at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hatsApp Image 2023-03-28 at 1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75840" cy="2296160"/>
                    </a:xfrm>
                    <a:prstGeom prst="rect">
                      <a:avLst/>
                    </a:prstGeom>
                    <a:noFill/>
                    <a:ln>
                      <a:noFill/>
                    </a:ln>
                  </pic:spPr>
                </pic:pic>
              </a:graphicData>
            </a:graphic>
          </wp:inline>
        </w:drawing>
      </w:r>
    </w:p>
    <w:p w14:paraId="5182D195" w14:textId="77777777" w:rsidR="00981603" w:rsidRPr="00863128" w:rsidRDefault="00981603" w:rsidP="00981603">
      <w:pPr>
        <w:pStyle w:val="MBodyTxt"/>
        <w:jc w:val="center"/>
      </w:pPr>
      <w:r w:rsidRPr="00863128">
        <w:t>B</w:t>
      </w:r>
    </w:p>
    <w:p w14:paraId="22AF0FA8" w14:textId="77777777" w:rsidR="00981603" w:rsidRPr="00863128" w:rsidRDefault="00981603" w:rsidP="00981603">
      <w:pPr>
        <w:pStyle w:val="MBodyTxt"/>
      </w:pPr>
    </w:p>
    <w:tbl>
      <w:tblPr>
        <w:tblStyle w:val="TableGrid"/>
        <w:tblW w:w="5000" w:type="pct"/>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514"/>
        <w:gridCol w:w="4305"/>
        <w:gridCol w:w="515"/>
        <w:gridCol w:w="4305"/>
      </w:tblGrid>
      <w:tr w:rsidR="00981603" w:rsidRPr="00863128" w14:paraId="298495BA" w14:textId="77777777" w:rsidTr="002D3172">
        <w:tc>
          <w:tcPr>
            <w:tcW w:w="267" w:type="pct"/>
            <w:tcBorders>
              <w:top w:val="single" w:sz="12" w:space="0" w:color="auto"/>
              <w:left w:val="nil"/>
              <w:bottom w:val="nil"/>
              <w:right w:val="nil"/>
            </w:tcBorders>
            <w:hideMark/>
          </w:tcPr>
          <w:p w14:paraId="30F8614C" w14:textId="77777777" w:rsidR="00981603" w:rsidRPr="00863128" w:rsidRDefault="00981603" w:rsidP="002D3172">
            <w:pPr>
              <w:pStyle w:val="MBodyTxt"/>
              <w:spacing w:before="120" w:after="40"/>
              <w:jc w:val="left"/>
              <w:rPr>
                <w:sz w:val="20"/>
                <w:szCs w:val="20"/>
                <w:lang w:eastAsia="en-US"/>
              </w:rPr>
            </w:pPr>
            <w:r w:rsidRPr="00863128">
              <w:rPr>
                <w:sz w:val="20"/>
                <w:szCs w:val="20"/>
              </w:rPr>
              <w:t>(A)</w:t>
            </w:r>
          </w:p>
        </w:tc>
        <w:tc>
          <w:tcPr>
            <w:tcW w:w="2233" w:type="pct"/>
            <w:tcBorders>
              <w:top w:val="single" w:sz="12" w:space="0" w:color="auto"/>
              <w:left w:val="nil"/>
              <w:bottom w:val="nil"/>
              <w:right w:val="nil"/>
            </w:tcBorders>
            <w:hideMark/>
          </w:tcPr>
          <w:p w14:paraId="43B95C1A" w14:textId="77777777" w:rsidR="00981603" w:rsidRPr="00863128" w:rsidRDefault="00981603" w:rsidP="002D3172">
            <w:pPr>
              <w:pStyle w:val="MBodyTxt"/>
              <w:spacing w:before="120" w:after="40"/>
              <w:jc w:val="left"/>
              <w:rPr>
                <w:sz w:val="20"/>
                <w:szCs w:val="20"/>
              </w:rPr>
            </w:pPr>
            <w:r w:rsidRPr="00863128">
              <w:rPr>
                <w:sz w:val="20"/>
                <w:szCs w:val="20"/>
              </w:rPr>
              <w:t>Side view</w:t>
            </w:r>
          </w:p>
        </w:tc>
        <w:tc>
          <w:tcPr>
            <w:tcW w:w="267" w:type="pct"/>
            <w:tcBorders>
              <w:top w:val="single" w:sz="12" w:space="0" w:color="auto"/>
              <w:left w:val="nil"/>
              <w:bottom w:val="nil"/>
              <w:right w:val="nil"/>
            </w:tcBorders>
            <w:hideMark/>
          </w:tcPr>
          <w:p w14:paraId="390F33D4" w14:textId="77777777" w:rsidR="00981603" w:rsidRPr="00863128" w:rsidRDefault="00981603" w:rsidP="002D3172">
            <w:pPr>
              <w:pStyle w:val="MBodyTxt"/>
              <w:spacing w:before="120" w:after="40"/>
              <w:jc w:val="left"/>
              <w:rPr>
                <w:sz w:val="20"/>
                <w:szCs w:val="20"/>
              </w:rPr>
            </w:pPr>
            <w:r w:rsidRPr="00863128">
              <w:rPr>
                <w:sz w:val="20"/>
                <w:szCs w:val="20"/>
              </w:rPr>
              <w:t>(B)</w:t>
            </w:r>
          </w:p>
        </w:tc>
        <w:tc>
          <w:tcPr>
            <w:tcW w:w="2233" w:type="pct"/>
            <w:tcBorders>
              <w:top w:val="single" w:sz="12" w:space="0" w:color="auto"/>
              <w:left w:val="nil"/>
              <w:bottom w:val="nil"/>
              <w:right w:val="nil"/>
            </w:tcBorders>
            <w:hideMark/>
          </w:tcPr>
          <w:p w14:paraId="17441273" w14:textId="77777777" w:rsidR="00981603" w:rsidRPr="00863128" w:rsidRDefault="00981603" w:rsidP="002D3172">
            <w:pPr>
              <w:pStyle w:val="MBodyTxt"/>
              <w:spacing w:before="120" w:after="40"/>
              <w:jc w:val="left"/>
              <w:rPr>
                <w:sz w:val="20"/>
                <w:szCs w:val="20"/>
              </w:rPr>
            </w:pPr>
            <w:r w:rsidRPr="00863128">
              <w:rPr>
                <w:sz w:val="20"/>
                <w:szCs w:val="20"/>
              </w:rPr>
              <w:t>End-face view</w:t>
            </w:r>
          </w:p>
        </w:tc>
      </w:tr>
      <w:tr w:rsidR="00981603" w:rsidRPr="00863128" w14:paraId="790542A0" w14:textId="77777777" w:rsidTr="002D3172">
        <w:tc>
          <w:tcPr>
            <w:tcW w:w="267" w:type="pct"/>
            <w:tcBorders>
              <w:top w:val="nil"/>
              <w:left w:val="nil"/>
              <w:bottom w:val="nil"/>
              <w:right w:val="nil"/>
            </w:tcBorders>
            <w:hideMark/>
          </w:tcPr>
          <w:p w14:paraId="5E70D324" w14:textId="77777777" w:rsidR="00981603" w:rsidRPr="00863128" w:rsidRDefault="00981603" w:rsidP="002D3172">
            <w:pPr>
              <w:pStyle w:val="MBodyTxt"/>
              <w:spacing w:before="40" w:after="40"/>
              <w:jc w:val="left"/>
              <w:rPr>
                <w:sz w:val="20"/>
                <w:szCs w:val="20"/>
              </w:rPr>
            </w:pPr>
            <w:r w:rsidRPr="00863128">
              <w:rPr>
                <w:sz w:val="20"/>
                <w:szCs w:val="20"/>
              </w:rPr>
              <w:t>(1)</w:t>
            </w:r>
          </w:p>
        </w:tc>
        <w:tc>
          <w:tcPr>
            <w:tcW w:w="2233" w:type="pct"/>
            <w:tcBorders>
              <w:top w:val="nil"/>
              <w:left w:val="nil"/>
              <w:bottom w:val="nil"/>
              <w:right w:val="nil"/>
            </w:tcBorders>
            <w:hideMark/>
          </w:tcPr>
          <w:p w14:paraId="2960EC5D" w14:textId="77777777" w:rsidR="00981603" w:rsidRPr="00863128" w:rsidRDefault="00981603" w:rsidP="002D3172">
            <w:pPr>
              <w:pStyle w:val="MBodyTxt"/>
              <w:spacing w:before="40" w:after="40"/>
              <w:jc w:val="left"/>
              <w:rPr>
                <w:sz w:val="20"/>
                <w:szCs w:val="20"/>
              </w:rPr>
            </w:pPr>
            <w:r w:rsidRPr="00863128">
              <w:rPr>
                <w:sz w:val="20"/>
                <w:szCs w:val="20"/>
              </w:rPr>
              <w:t>Pressure system with water supply</w:t>
            </w:r>
          </w:p>
        </w:tc>
        <w:tc>
          <w:tcPr>
            <w:tcW w:w="267" w:type="pct"/>
            <w:tcBorders>
              <w:top w:val="nil"/>
              <w:left w:val="nil"/>
              <w:bottom w:val="nil"/>
              <w:right w:val="nil"/>
            </w:tcBorders>
            <w:hideMark/>
          </w:tcPr>
          <w:p w14:paraId="06586EED" w14:textId="77777777" w:rsidR="00981603" w:rsidRPr="00863128" w:rsidRDefault="00981603" w:rsidP="002D3172">
            <w:pPr>
              <w:pStyle w:val="MBodyTxt"/>
              <w:spacing w:before="40" w:after="40"/>
              <w:jc w:val="left"/>
              <w:rPr>
                <w:sz w:val="20"/>
                <w:szCs w:val="20"/>
              </w:rPr>
            </w:pPr>
            <w:r w:rsidRPr="00863128">
              <w:rPr>
                <w:sz w:val="20"/>
                <w:szCs w:val="20"/>
              </w:rPr>
              <w:t>(2)</w:t>
            </w:r>
          </w:p>
        </w:tc>
        <w:tc>
          <w:tcPr>
            <w:tcW w:w="2233" w:type="pct"/>
            <w:tcBorders>
              <w:top w:val="nil"/>
              <w:left w:val="nil"/>
              <w:bottom w:val="nil"/>
              <w:right w:val="nil"/>
            </w:tcBorders>
            <w:hideMark/>
          </w:tcPr>
          <w:p w14:paraId="09A423FC" w14:textId="77777777" w:rsidR="00981603" w:rsidRPr="00863128" w:rsidRDefault="00981603" w:rsidP="002D3172">
            <w:pPr>
              <w:pStyle w:val="MBodyTxt"/>
              <w:spacing w:before="40" w:after="40"/>
              <w:jc w:val="left"/>
              <w:rPr>
                <w:sz w:val="20"/>
                <w:szCs w:val="20"/>
              </w:rPr>
            </w:pPr>
            <w:r w:rsidRPr="00863128">
              <w:rPr>
                <w:sz w:val="20"/>
                <w:szCs w:val="20"/>
              </w:rPr>
              <w:t>Fixture to join the test specimen to the pressure system</w:t>
            </w:r>
          </w:p>
        </w:tc>
      </w:tr>
      <w:tr w:rsidR="00981603" w:rsidRPr="00863128" w14:paraId="4C2E2809" w14:textId="77777777" w:rsidTr="002D3172">
        <w:tc>
          <w:tcPr>
            <w:tcW w:w="267" w:type="pct"/>
            <w:tcBorders>
              <w:top w:val="nil"/>
              <w:left w:val="nil"/>
              <w:bottom w:val="nil"/>
              <w:right w:val="nil"/>
            </w:tcBorders>
            <w:hideMark/>
          </w:tcPr>
          <w:p w14:paraId="59D9EA49" w14:textId="77777777" w:rsidR="00981603" w:rsidRPr="00863128" w:rsidRDefault="00981603" w:rsidP="002D3172">
            <w:pPr>
              <w:pStyle w:val="MBodyTxt"/>
              <w:spacing w:before="40" w:after="40"/>
              <w:jc w:val="left"/>
              <w:rPr>
                <w:sz w:val="20"/>
                <w:szCs w:val="20"/>
              </w:rPr>
            </w:pPr>
            <w:r w:rsidRPr="00863128">
              <w:rPr>
                <w:sz w:val="20"/>
                <w:szCs w:val="20"/>
              </w:rPr>
              <w:t>(3)</w:t>
            </w:r>
          </w:p>
        </w:tc>
        <w:tc>
          <w:tcPr>
            <w:tcW w:w="2233" w:type="pct"/>
            <w:tcBorders>
              <w:top w:val="nil"/>
              <w:left w:val="nil"/>
              <w:bottom w:val="nil"/>
              <w:right w:val="nil"/>
            </w:tcBorders>
            <w:hideMark/>
          </w:tcPr>
          <w:p w14:paraId="17FDDD98" w14:textId="77777777" w:rsidR="00981603" w:rsidRPr="00863128" w:rsidRDefault="00981603" w:rsidP="002D3172">
            <w:pPr>
              <w:pStyle w:val="MBodyTxt"/>
              <w:spacing w:before="40" w:after="40"/>
              <w:jc w:val="left"/>
              <w:rPr>
                <w:sz w:val="20"/>
                <w:szCs w:val="20"/>
              </w:rPr>
            </w:pPr>
            <w:r w:rsidRPr="00863128">
              <w:rPr>
                <w:sz w:val="20"/>
                <w:szCs w:val="20"/>
              </w:rPr>
              <w:t>Flange of the test specimen to join to the tank shell</w:t>
            </w:r>
          </w:p>
        </w:tc>
        <w:tc>
          <w:tcPr>
            <w:tcW w:w="267" w:type="pct"/>
            <w:tcBorders>
              <w:top w:val="nil"/>
              <w:left w:val="nil"/>
              <w:bottom w:val="nil"/>
              <w:right w:val="nil"/>
            </w:tcBorders>
            <w:hideMark/>
          </w:tcPr>
          <w:p w14:paraId="012AD95A" w14:textId="77777777" w:rsidR="00981603" w:rsidRPr="00863128" w:rsidRDefault="00981603" w:rsidP="002D3172">
            <w:pPr>
              <w:pStyle w:val="MBodyTxt"/>
              <w:spacing w:before="40" w:after="40"/>
              <w:jc w:val="left"/>
              <w:rPr>
                <w:sz w:val="20"/>
                <w:szCs w:val="20"/>
              </w:rPr>
            </w:pPr>
            <w:r w:rsidRPr="00863128">
              <w:rPr>
                <w:sz w:val="20"/>
                <w:szCs w:val="20"/>
              </w:rPr>
              <w:t>(4)</w:t>
            </w:r>
          </w:p>
        </w:tc>
        <w:tc>
          <w:tcPr>
            <w:tcW w:w="2233" w:type="pct"/>
            <w:tcBorders>
              <w:top w:val="nil"/>
              <w:left w:val="nil"/>
              <w:bottom w:val="nil"/>
              <w:right w:val="nil"/>
            </w:tcBorders>
            <w:hideMark/>
          </w:tcPr>
          <w:p w14:paraId="63E10FF5" w14:textId="77777777" w:rsidR="00981603" w:rsidRPr="00863128" w:rsidRDefault="00981603" w:rsidP="002D3172">
            <w:pPr>
              <w:pStyle w:val="MBodyTxt"/>
              <w:spacing w:before="40" w:after="40"/>
              <w:jc w:val="left"/>
              <w:rPr>
                <w:sz w:val="20"/>
                <w:szCs w:val="20"/>
              </w:rPr>
            </w:pPr>
            <w:r w:rsidRPr="00863128">
              <w:rPr>
                <w:sz w:val="20"/>
                <w:szCs w:val="20"/>
              </w:rPr>
              <w:t>Test specimen</w:t>
            </w:r>
          </w:p>
        </w:tc>
      </w:tr>
      <w:tr w:rsidR="00981603" w:rsidRPr="00863128" w14:paraId="32A9173E" w14:textId="77777777" w:rsidTr="002D3172">
        <w:tc>
          <w:tcPr>
            <w:tcW w:w="267" w:type="pct"/>
            <w:tcBorders>
              <w:top w:val="nil"/>
              <w:left w:val="nil"/>
              <w:bottom w:val="single" w:sz="12" w:space="0" w:color="auto"/>
              <w:right w:val="nil"/>
            </w:tcBorders>
            <w:hideMark/>
          </w:tcPr>
          <w:p w14:paraId="21C2B424" w14:textId="77777777" w:rsidR="00981603" w:rsidRPr="00863128" w:rsidRDefault="00981603" w:rsidP="002D3172">
            <w:pPr>
              <w:pStyle w:val="MBodyTxt"/>
              <w:spacing w:before="40" w:after="120"/>
              <w:jc w:val="left"/>
              <w:rPr>
                <w:sz w:val="20"/>
                <w:szCs w:val="20"/>
              </w:rPr>
            </w:pPr>
            <w:r w:rsidRPr="00863128">
              <w:rPr>
                <w:sz w:val="20"/>
                <w:szCs w:val="20"/>
              </w:rPr>
              <w:t>(5)</w:t>
            </w:r>
          </w:p>
        </w:tc>
        <w:tc>
          <w:tcPr>
            <w:tcW w:w="2233" w:type="pct"/>
            <w:tcBorders>
              <w:top w:val="nil"/>
              <w:left w:val="nil"/>
              <w:bottom w:val="single" w:sz="12" w:space="0" w:color="auto"/>
              <w:right w:val="nil"/>
            </w:tcBorders>
            <w:hideMark/>
          </w:tcPr>
          <w:p w14:paraId="45859EDF" w14:textId="77777777" w:rsidR="00981603" w:rsidRPr="00863128" w:rsidRDefault="00981603" w:rsidP="002D3172">
            <w:pPr>
              <w:pStyle w:val="MBodyTxt"/>
              <w:spacing w:before="40" w:after="120"/>
              <w:jc w:val="left"/>
              <w:rPr>
                <w:sz w:val="20"/>
                <w:szCs w:val="20"/>
              </w:rPr>
            </w:pPr>
            <w:r w:rsidRPr="00863128">
              <w:rPr>
                <w:sz w:val="20"/>
                <w:szCs w:val="20"/>
              </w:rPr>
              <w:t>Temperature and heat flow measuring system</w:t>
            </w:r>
          </w:p>
        </w:tc>
        <w:tc>
          <w:tcPr>
            <w:tcW w:w="267" w:type="pct"/>
            <w:tcBorders>
              <w:top w:val="nil"/>
              <w:left w:val="nil"/>
              <w:bottom w:val="single" w:sz="12" w:space="0" w:color="auto"/>
              <w:right w:val="nil"/>
            </w:tcBorders>
          </w:tcPr>
          <w:p w14:paraId="322CAA07" w14:textId="77777777" w:rsidR="00981603" w:rsidRPr="00863128" w:rsidRDefault="00981603" w:rsidP="002D3172">
            <w:pPr>
              <w:pStyle w:val="MBodyTxt"/>
              <w:spacing w:before="40" w:after="120"/>
              <w:jc w:val="left"/>
              <w:rPr>
                <w:sz w:val="20"/>
                <w:szCs w:val="20"/>
              </w:rPr>
            </w:pPr>
            <w:r w:rsidRPr="00863128">
              <w:rPr>
                <w:sz w:val="20"/>
                <w:szCs w:val="20"/>
              </w:rPr>
              <w:t>(6)</w:t>
            </w:r>
          </w:p>
        </w:tc>
        <w:tc>
          <w:tcPr>
            <w:tcW w:w="2233" w:type="pct"/>
            <w:tcBorders>
              <w:top w:val="nil"/>
              <w:left w:val="nil"/>
              <w:bottom w:val="single" w:sz="12" w:space="0" w:color="auto"/>
              <w:right w:val="nil"/>
            </w:tcBorders>
          </w:tcPr>
          <w:p w14:paraId="7683A049" w14:textId="77777777" w:rsidR="00981603" w:rsidRPr="00863128" w:rsidRDefault="00981603" w:rsidP="002D3172">
            <w:pPr>
              <w:pStyle w:val="MBodyTxt"/>
              <w:spacing w:before="40" w:after="120"/>
              <w:jc w:val="left"/>
              <w:rPr>
                <w:sz w:val="20"/>
                <w:szCs w:val="20"/>
              </w:rPr>
            </w:pPr>
            <w:r w:rsidRPr="00863128">
              <w:rPr>
                <w:sz w:val="20"/>
                <w:szCs w:val="20"/>
              </w:rPr>
              <w:t>Flame</w:t>
            </w:r>
          </w:p>
        </w:tc>
      </w:tr>
    </w:tbl>
    <w:p w14:paraId="1BED6FC8" w14:textId="77777777" w:rsidR="00981603" w:rsidRPr="00863128" w:rsidRDefault="00981603" w:rsidP="00981603">
      <w:pPr>
        <w:suppressAutoHyphens w:val="0"/>
        <w:spacing w:after="200" w:line="276" w:lineRule="auto"/>
      </w:pPr>
      <w:r w:rsidRPr="00863128">
        <w:br w:type="page"/>
      </w:r>
    </w:p>
    <w:p w14:paraId="7EE5FF5A" w14:textId="77777777" w:rsidR="00981603" w:rsidRPr="00863128" w:rsidRDefault="00981603" w:rsidP="00981603">
      <w:pPr>
        <w:pStyle w:val="M2Head"/>
        <w:numPr>
          <w:ilvl w:val="0"/>
          <w:numId w:val="0"/>
        </w:numPr>
        <w:tabs>
          <w:tab w:val="clear" w:pos="1418"/>
          <w:tab w:val="left" w:pos="2268"/>
        </w:tabs>
        <w:ind w:left="1134" w:right="1134"/>
        <w:rPr>
          <w:rFonts w:asciiTheme="majorBidi" w:hAnsiTheme="majorBidi" w:cstheme="majorBidi"/>
          <w:sz w:val="20"/>
          <w:szCs w:val="20"/>
          <w:lang w:eastAsia="en-US"/>
        </w:rPr>
      </w:pPr>
      <w:r w:rsidRPr="00863128">
        <w:rPr>
          <w:rFonts w:asciiTheme="majorBidi" w:hAnsiTheme="majorBidi" w:cstheme="majorBidi"/>
          <w:sz w:val="20"/>
          <w:szCs w:val="20"/>
          <w:lang w:eastAsia="en-US"/>
        </w:rPr>
        <w:lastRenderedPageBreak/>
        <w:t>42.4</w:t>
      </w:r>
      <w:r w:rsidRPr="00863128">
        <w:rPr>
          <w:rFonts w:asciiTheme="majorBidi" w:hAnsiTheme="majorBidi" w:cstheme="majorBidi"/>
          <w:sz w:val="20"/>
          <w:szCs w:val="20"/>
          <w:lang w:eastAsia="en-US"/>
        </w:rPr>
        <w:tab/>
        <w:t>Test apparatus</w:t>
      </w:r>
    </w:p>
    <w:p w14:paraId="58822CA2" w14:textId="77777777" w:rsidR="00981603" w:rsidRPr="00863128" w:rsidRDefault="00981603" w:rsidP="00981603">
      <w:pPr>
        <w:pStyle w:val="M3Head"/>
        <w:numPr>
          <w:ilvl w:val="0"/>
          <w:numId w:val="0"/>
        </w:numPr>
        <w:tabs>
          <w:tab w:val="clear" w:pos="1418"/>
          <w:tab w:val="left" w:pos="2268"/>
        </w:tabs>
        <w:ind w:left="1134" w:right="1134"/>
        <w:rPr>
          <w:rFonts w:asciiTheme="majorBidi" w:eastAsia="SimSun" w:hAnsiTheme="majorBidi" w:cstheme="majorBidi"/>
          <w:i/>
          <w:iCs/>
          <w:snapToGrid w:val="0"/>
          <w:sz w:val="20"/>
          <w:szCs w:val="20"/>
          <w:lang w:eastAsia="de-DE"/>
        </w:rPr>
      </w:pPr>
      <w:r w:rsidRPr="00863128">
        <w:rPr>
          <w:rFonts w:asciiTheme="majorBidi" w:eastAsia="SimSun" w:hAnsiTheme="majorBidi" w:cstheme="majorBidi"/>
          <w:snapToGrid w:val="0"/>
          <w:sz w:val="20"/>
          <w:szCs w:val="20"/>
          <w:lang w:eastAsia="de-DE"/>
        </w:rPr>
        <w:t>42.4.1</w:t>
      </w:r>
      <w:r w:rsidRPr="00863128">
        <w:rPr>
          <w:rFonts w:asciiTheme="majorBidi" w:eastAsia="SimSun" w:hAnsiTheme="majorBidi" w:cstheme="majorBidi"/>
          <w:snapToGrid w:val="0"/>
          <w:sz w:val="20"/>
          <w:szCs w:val="20"/>
          <w:lang w:eastAsia="de-DE"/>
        </w:rPr>
        <w:tab/>
      </w:r>
      <w:r w:rsidRPr="00863128">
        <w:rPr>
          <w:rFonts w:asciiTheme="majorBidi" w:eastAsia="SimSun" w:hAnsiTheme="majorBidi" w:cstheme="majorBidi"/>
          <w:i/>
          <w:iCs/>
          <w:snapToGrid w:val="0"/>
          <w:sz w:val="20"/>
          <w:szCs w:val="20"/>
          <w:lang w:eastAsia="de-DE"/>
        </w:rPr>
        <w:t>General requirements</w:t>
      </w:r>
    </w:p>
    <w:p w14:paraId="14F73652" w14:textId="77777777" w:rsidR="00981603" w:rsidRPr="00863128" w:rsidRDefault="00981603" w:rsidP="00981603">
      <w:pPr>
        <w:pStyle w:val="MBodyTxt"/>
        <w:numPr>
          <w:ilvl w:val="0"/>
          <w:numId w:val="0"/>
        </w:numPr>
        <w:tabs>
          <w:tab w:val="clear" w:pos="1418"/>
          <w:tab w:val="left" w:pos="2268"/>
        </w:tabs>
        <w:ind w:left="1134" w:right="1134"/>
        <w:rPr>
          <w:rFonts w:asciiTheme="majorBidi" w:hAnsiTheme="majorBidi" w:cstheme="majorBidi"/>
          <w:sz w:val="20"/>
          <w:szCs w:val="20"/>
          <w:lang w:eastAsia="en-US"/>
        </w:rPr>
      </w:pPr>
      <w:r w:rsidRPr="00863128">
        <w:rPr>
          <w:rFonts w:asciiTheme="majorBidi" w:hAnsiTheme="majorBidi" w:cstheme="majorBidi"/>
          <w:sz w:val="20"/>
          <w:szCs w:val="20"/>
          <w:lang w:eastAsia="en-US"/>
        </w:rPr>
        <w:t>42.4.1.1</w:t>
      </w:r>
      <w:r w:rsidRPr="00863128">
        <w:rPr>
          <w:rFonts w:asciiTheme="majorBidi" w:hAnsiTheme="majorBidi" w:cstheme="majorBidi"/>
          <w:sz w:val="20"/>
          <w:szCs w:val="20"/>
          <w:lang w:eastAsia="en-US"/>
        </w:rPr>
        <w:tab/>
        <w:t>The fire resistance test bed shall include:</w:t>
      </w:r>
    </w:p>
    <w:p w14:paraId="6AEB97BE" w14:textId="77777777" w:rsidR="00981603" w:rsidRPr="00863128" w:rsidRDefault="00981603" w:rsidP="00981603">
      <w:pPr>
        <w:pStyle w:val="MSubp1"/>
        <w:tabs>
          <w:tab w:val="clear" w:pos="1985"/>
        </w:tabs>
        <w:ind w:left="2835" w:right="1134"/>
        <w:rPr>
          <w:rFonts w:asciiTheme="majorBidi" w:eastAsia="SimSun" w:hAnsiTheme="majorBidi" w:cstheme="majorBidi"/>
          <w:snapToGrid w:val="0"/>
          <w:sz w:val="20"/>
        </w:rPr>
      </w:pPr>
      <w:r w:rsidRPr="00863128">
        <w:rPr>
          <w:rFonts w:asciiTheme="majorBidi" w:eastAsia="SimSun" w:hAnsiTheme="majorBidi" w:cstheme="majorBidi"/>
          <w:snapToGrid w:val="0"/>
          <w:sz w:val="20"/>
        </w:rPr>
        <w:t>(a)</w:t>
      </w:r>
      <w:r w:rsidRPr="00863128">
        <w:rPr>
          <w:rFonts w:asciiTheme="majorBidi" w:eastAsia="SimSun" w:hAnsiTheme="majorBidi" w:cstheme="majorBidi"/>
          <w:snapToGrid w:val="0"/>
          <w:sz w:val="20"/>
        </w:rPr>
        <w:tab/>
        <w:t xml:space="preserve">a fire chamber with dimensions sufficient to accommodate the test specimen and the temperature and heat flux measuring system; </w:t>
      </w:r>
    </w:p>
    <w:p w14:paraId="6B293773" w14:textId="77777777" w:rsidR="00981603" w:rsidRPr="00863128" w:rsidRDefault="00981603" w:rsidP="00981603">
      <w:pPr>
        <w:pStyle w:val="MSubp1"/>
        <w:tabs>
          <w:tab w:val="clear" w:pos="1985"/>
        </w:tabs>
        <w:ind w:left="2835" w:right="1134"/>
        <w:rPr>
          <w:rFonts w:asciiTheme="majorBidi" w:eastAsia="SimSun" w:hAnsiTheme="majorBidi" w:cstheme="majorBidi"/>
          <w:snapToGrid w:val="0"/>
          <w:sz w:val="20"/>
        </w:rPr>
      </w:pPr>
      <w:r w:rsidRPr="00863128">
        <w:rPr>
          <w:rFonts w:asciiTheme="majorBidi" w:eastAsia="SimSun" w:hAnsiTheme="majorBidi" w:cstheme="majorBidi"/>
          <w:snapToGrid w:val="0"/>
          <w:sz w:val="20"/>
        </w:rPr>
        <w:t>(b)</w:t>
      </w:r>
      <w:r w:rsidRPr="00863128">
        <w:rPr>
          <w:rFonts w:asciiTheme="majorBidi" w:eastAsia="SimSun" w:hAnsiTheme="majorBidi" w:cstheme="majorBidi"/>
          <w:snapToGrid w:val="0"/>
          <w:sz w:val="20"/>
        </w:rPr>
        <w:tab/>
        <w:t>a fuel supply and combustion system;</w:t>
      </w:r>
    </w:p>
    <w:p w14:paraId="2741387B" w14:textId="77777777" w:rsidR="00981603" w:rsidRPr="00863128" w:rsidRDefault="00981603" w:rsidP="00981603">
      <w:pPr>
        <w:pStyle w:val="MSubp1"/>
        <w:tabs>
          <w:tab w:val="clear" w:pos="1985"/>
        </w:tabs>
        <w:ind w:left="2835" w:right="1134"/>
        <w:rPr>
          <w:rFonts w:asciiTheme="majorBidi" w:eastAsia="SimSun" w:hAnsiTheme="majorBidi" w:cstheme="majorBidi"/>
          <w:snapToGrid w:val="0"/>
          <w:sz w:val="20"/>
        </w:rPr>
      </w:pPr>
      <w:r w:rsidRPr="00863128">
        <w:rPr>
          <w:rFonts w:asciiTheme="majorBidi" w:eastAsia="SimSun" w:hAnsiTheme="majorBidi" w:cstheme="majorBidi"/>
          <w:snapToGrid w:val="0"/>
          <w:sz w:val="20"/>
        </w:rPr>
        <w:t>(c)</w:t>
      </w:r>
      <w:r w:rsidRPr="00863128">
        <w:rPr>
          <w:rFonts w:asciiTheme="majorBidi" w:eastAsia="SimSun" w:hAnsiTheme="majorBidi" w:cstheme="majorBidi"/>
          <w:snapToGrid w:val="0"/>
          <w:sz w:val="20"/>
        </w:rPr>
        <w:tab/>
        <w:t>a pressure system with water supply ((1) in figure 42.3.1);</w:t>
      </w:r>
    </w:p>
    <w:p w14:paraId="0C208A59" w14:textId="77777777" w:rsidR="00981603" w:rsidRPr="00863128" w:rsidRDefault="00981603" w:rsidP="00981603">
      <w:pPr>
        <w:pStyle w:val="MSubp1"/>
        <w:tabs>
          <w:tab w:val="clear" w:pos="1985"/>
        </w:tabs>
        <w:ind w:left="2835" w:right="1134"/>
        <w:rPr>
          <w:rFonts w:asciiTheme="majorBidi" w:eastAsia="SimSun" w:hAnsiTheme="majorBidi" w:cstheme="majorBidi"/>
          <w:snapToGrid w:val="0"/>
          <w:sz w:val="20"/>
        </w:rPr>
      </w:pPr>
      <w:r w:rsidRPr="00863128">
        <w:rPr>
          <w:rFonts w:asciiTheme="majorBidi" w:eastAsia="SimSun" w:hAnsiTheme="majorBidi" w:cstheme="majorBidi"/>
          <w:snapToGrid w:val="0"/>
          <w:sz w:val="20"/>
        </w:rPr>
        <w:t>(d)</w:t>
      </w:r>
      <w:r w:rsidRPr="00863128">
        <w:rPr>
          <w:rFonts w:asciiTheme="majorBidi" w:eastAsia="SimSun" w:hAnsiTheme="majorBidi" w:cstheme="majorBidi"/>
          <w:snapToGrid w:val="0"/>
          <w:sz w:val="20"/>
        </w:rPr>
        <w:tab/>
        <w:t>a fixture to join the test specimen to the test bed ((2) in figure 42.3.1); and</w:t>
      </w:r>
    </w:p>
    <w:p w14:paraId="57682CA2" w14:textId="77777777" w:rsidR="00981603" w:rsidRPr="00863128" w:rsidRDefault="00981603" w:rsidP="00981603">
      <w:pPr>
        <w:pStyle w:val="MSubp1"/>
        <w:tabs>
          <w:tab w:val="clear" w:pos="1985"/>
        </w:tabs>
        <w:ind w:left="2835" w:right="1134"/>
        <w:rPr>
          <w:rFonts w:asciiTheme="majorBidi" w:eastAsia="SimSun" w:hAnsiTheme="majorBidi" w:cstheme="majorBidi"/>
          <w:snapToGrid w:val="0"/>
          <w:sz w:val="20"/>
        </w:rPr>
      </w:pPr>
      <w:r w:rsidRPr="00863128">
        <w:rPr>
          <w:rFonts w:asciiTheme="majorBidi" w:eastAsia="SimSun" w:hAnsiTheme="majorBidi" w:cstheme="majorBidi"/>
          <w:snapToGrid w:val="0"/>
          <w:sz w:val="20"/>
        </w:rPr>
        <w:t>(e)</w:t>
      </w:r>
      <w:r w:rsidRPr="00863128">
        <w:rPr>
          <w:rFonts w:asciiTheme="majorBidi" w:eastAsia="SimSun" w:hAnsiTheme="majorBidi" w:cstheme="majorBidi"/>
          <w:snapToGrid w:val="0"/>
          <w:sz w:val="20"/>
        </w:rPr>
        <w:tab/>
        <w:t>a temperature and heat flux measuring system ((5) in figure 42.3.1) according to ISO 21843:2018.</w:t>
      </w:r>
    </w:p>
    <w:p w14:paraId="52851473" w14:textId="77777777" w:rsidR="00981603" w:rsidRPr="00863128" w:rsidRDefault="00981603" w:rsidP="00981603">
      <w:pPr>
        <w:pStyle w:val="MBodyTxt"/>
        <w:tabs>
          <w:tab w:val="clear" w:pos="1418"/>
          <w:tab w:val="left" w:pos="2268"/>
        </w:tabs>
        <w:ind w:left="1134" w:right="1134"/>
        <w:rPr>
          <w:rFonts w:asciiTheme="majorBidi" w:hAnsiTheme="majorBidi" w:cstheme="majorBidi"/>
          <w:sz w:val="20"/>
          <w:szCs w:val="20"/>
        </w:rPr>
      </w:pPr>
      <w:r w:rsidRPr="00863128">
        <w:rPr>
          <w:rFonts w:asciiTheme="majorBidi" w:hAnsiTheme="majorBidi" w:cstheme="majorBidi"/>
          <w:sz w:val="20"/>
          <w:szCs w:val="20"/>
        </w:rPr>
        <w:t>42.4.1.2</w:t>
      </w:r>
      <w:r w:rsidRPr="00863128">
        <w:rPr>
          <w:rFonts w:asciiTheme="majorBidi" w:hAnsiTheme="majorBidi" w:cstheme="majorBidi"/>
          <w:b/>
          <w:sz w:val="20"/>
          <w:szCs w:val="20"/>
        </w:rPr>
        <w:tab/>
      </w:r>
      <w:r w:rsidRPr="00863128">
        <w:rPr>
          <w:rFonts w:asciiTheme="majorBidi" w:hAnsiTheme="majorBidi" w:cstheme="majorBidi"/>
          <w:sz w:val="20"/>
          <w:szCs w:val="20"/>
        </w:rPr>
        <w:t>The specific types of testing equipment can be modified and supplemented in accordance with the requirements of the testing laboratory.</w:t>
      </w:r>
    </w:p>
    <w:p w14:paraId="566E5233" w14:textId="77777777" w:rsidR="00981603" w:rsidRPr="00863128" w:rsidRDefault="00981603" w:rsidP="00981603">
      <w:pPr>
        <w:pStyle w:val="MBodyTxt"/>
        <w:tabs>
          <w:tab w:val="clear" w:pos="1418"/>
          <w:tab w:val="left" w:pos="2268"/>
        </w:tabs>
        <w:ind w:left="1134" w:right="1134"/>
        <w:rPr>
          <w:rFonts w:asciiTheme="majorBidi" w:hAnsiTheme="majorBidi" w:cstheme="majorBidi"/>
          <w:strike/>
          <w:sz w:val="20"/>
          <w:szCs w:val="20"/>
        </w:rPr>
      </w:pPr>
      <w:r w:rsidRPr="00863128">
        <w:rPr>
          <w:rFonts w:asciiTheme="majorBidi" w:hAnsiTheme="majorBidi" w:cstheme="majorBidi"/>
          <w:strike/>
          <w:sz w:val="20"/>
          <w:szCs w:val="20"/>
        </w:rPr>
        <w:t>42.4.1.3</w:t>
      </w:r>
      <w:r w:rsidRPr="00863128">
        <w:rPr>
          <w:rFonts w:asciiTheme="majorBidi" w:hAnsiTheme="majorBidi" w:cstheme="majorBidi"/>
          <w:b/>
          <w:strike/>
          <w:sz w:val="20"/>
          <w:szCs w:val="20"/>
        </w:rPr>
        <w:tab/>
      </w:r>
      <w:r w:rsidRPr="00863128">
        <w:rPr>
          <w:rFonts w:asciiTheme="majorBidi" w:hAnsiTheme="majorBidi" w:cstheme="majorBidi"/>
          <w:strike/>
          <w:sz w:val="20"/>
          <w:szCs w:val="20"/>
        </w:rPr>
        <w:t>The test specimen is cooled down to room temperature by water supplied through it.</w:t>
      </w:r>
    </w:p>
    <w:p w14:paraId="615440DF" w14:textId="77777777" w:rsidR="00981603" w:rsidRPr="00863128" w:rsidRDefault="00981603" w:rsidP="00981603">
      <w:pPr>
        <w:pStyle w:val="MBodyTxt"/>
        <w:tabs>
          <w:tab w:val="clear" w:pos="1418"/>
          <w:tab w:val="left" w:pos="2268"/>
        </w:tabs>
        <w:ind w:left="1134" w:right="1134"/>
        <w:rPr>
          <w:rFonts w:asciiTheme="majorBidi" w:hAnsiTheme="majorBidi" w:cstheme="majorBidi"/>
          <w:sz w:val="20"/>
          <w:szCs w:val="20"/>
        </w:rPr>
      </w:pPr>
      <w:r w:rsidRPr="00863128">
        <w:rPr>
          <w:rFonts w:asciiTheme="majorBidi" w:hAnsiTheme="majorBidi" w:cstheme="majorBidi"/>
          <w:sz w:val="20"/>
          <w:szCs w:val="20"/>
        </w:rPr>
        <w:t>42.4.1.3</w:t>
      </w:r>
      <w:r w:rsidRPr="00863128">
        <w:rPr>
          <w:rFonts w:asciiTheme="majorBidi" w:hAnsiTheme="majorBidi" w:cstheme="majorBidi"/>
          <w:b/>
          <w:sz w:val="20"/>
          <w:szCs w:val="20"/>
        </w:rPr>
        <w:tab/>
      </w:r>
      <w:r w:rsidRPr="00863128">
        <w:rPr>
          <w:rFonts w:asciiTheme="majorBidi" w:hAnsiTheme="majorBidi" w:cstheme="majorBidi"/>
          <w:sz w:val="20"/>
          <w:szCs w:val="20"/>
        </w:rPr>
        <w:t>The test bed facilities shall not expose the test specimen to external influences that can affect the test results.</w:t>
      </w:r>
    </w:p>
    <w:p w14:paraId="78499CC0" w14:textId="77777777" w:rsidR="00981603" w:rsidRPr="00863128" w:rsidRDefault="00981603" w:rsidP="00981603">
      <w:pPr>
        <w:pStyle w:val="MBodyTxt"/>
        <w:tabs>
          <w:tab w:val="clear" w:pos="1418"/>
          <w:tab w:val="left" w:pos="2268"/>
        </w:tabs>
        <w:ind w:left="1134" w:right="1134"/>
        <w:rPr>
          <w:rFonts w:asciiTheme="majorBidi" w:hAnsiTheme="majorBidi" w:cstheme="majorBidi"/>
          <w:sz w:val="20"/>
          <w:szCs w:val="20"/>
        </w:rPr>
      </w:pPr>
      <w:r w:rsidRPr="00863128">
        <w:rPr>
          <w:rFonts w:asciiTheme="majorBidi" w:hAnsiTheme="majorBidi" w:cstheme="majorBidi"/>
          <w:sz w:val="20"/>
          <w:szCs w:val="20"/>
        </w:rPr>
        <w:t>42.4.1.4</w:t>
      </w:r>
      <w:r w:rsidRPr="00863128">
        <w:rPr>
          <w:rFonts w:asciiTheme="majorBidi" w:hAnsiTheme="majorBidi" w:cstheme="majorBidi"/>
          <w:b/>
          <w:sz w:val="20"/>
          <w:szCs w:val="20"/>
        </w:rPr>
        <w:tab/>
      </w:r>
      <w:r w:rsidRPr="00863128">
        <w:rPr>
          <w:rFonts w:asciiTheme="majorBidi" w:hAnsiTheme="majorBidi" w:cstheme="majorBidi"/>
          <w:sz w:val="20"/>
          <w:szCs w:val="20"/>
        </w:rPr>
        <w:t>The heat regime shall be provided by burning liquid fuel or gas.</w:t>
      </w:r>
    </w:p>
    <w:p w14:paraId="3B0F679D" w14:textId="77777777" w:rsidR="00981603" w:rsidRPr="00863128" w:rsidRDefault="00981603" w:rsidP="00981603">
      <w:pPr>
        <w:pStyle w:val="MBodyTxt"/>
        <w:tabs>
          <w:tab w:val="clear" w:pos="1418"/>
          <w:tab w:val="left" w:pos="2268"/>
        </w:tabs>
        <w:ind w:left="1134" w:right="1134"/>
        <w:rPr>
          <w:rFonts w:asciiTheme="majorBidi" w:hAnsiTheme="majorBidi" w:cstheme="majorBidi"/>
          <w:sz w:val="20"/>
          <w:szCs w:val="20"/>
        </w:rPr>
      </w:pPr>
      <w:r w:rsidRPr="00863128">
        <w:rPr>
          <w:rFonts w:asciiTheme="majorBidi" w:hAnsiTheme="majorBidi" w:cstheme="majorBidi"/>
          <w:sz w:val="20"/>
          <w:szCs w:val="20"/>
        </w:rPr>
        <w:t>42.4.1.5</w:t>
      </w:r>
      <w:r w:rsidRPr="00863128">
        <w:rPr>
          <w:rFonts w:asciiTheme="majorBidi" w:hAnsiTheme="majorBidi" w:cstheme="majorBidi"/>
          <w:b/>
          <w:sz w:val="20"/>
          <w:szCs w:val="20"/>
        </w:rPr>
        <w:tab/>
      </w:r>
      <w:r w:rsidRPr="00863128">
        <w:rPr>
          <w:rFonts w:asciiTheme="majorBidi" w:hAnsiTheme="majorBidi" w:cstheme="majorBidi"/>
          <w:sz w:val="20"/>
          <w:szCs w:val="20"/>
        </w:rPr>
        <w:t>The test bed shall ensure uniform flame coverage of the test specimen.</w:t>
      </w:r>
    </w:p>
    <w:p w14:paraId="5906C13C" w14:textId="77777777" w:rsidR="00981603" w:rsidRPr="00863128" w:rsidRDefault="00981603" w:rsidP="00981603">
      <w:pPr>
        <w:pStyle w:val="MBodyTxt"/>
        <w:tabs>
          <w:tab w:val="clear" w:pos="1418"/>
          <w:tab w:val="left" w:pos="2268"/>
        </w:tabs>
        <w:ind w:left="1134" w:right="1134"/>
        <w:rPr>
          <w:rFonts w:asciiTheme="majorBidi" w:hAnsiTheme="majorBidi" w:cstheme="majorBidi"/>
          <w:sz w:val="20"/>
          <w:szCs w:val="20"/>
        </w:rPr>
      </w:pPr>
      <w:r w:rsidRPr="00863128">
        <w:rPr>
          <w:rFonts w:asciiTheme="majorBidi" w:hAnsiTheme="majorBidi" w:cstheme="majorBidi"/>
          <w:sz w:val="20"/>
          <w:szCs w:val="20"/>
        </w:rPr>
        <w:t>42.4.1.6</w:t>
      </w:r>
      <w:r w:rsidRPr="00863128">
        <w:rPr>
          <w:rFonts w:asciiTheme="majorBidi" w:hAnsiTheme="majorBidi" w:cstheme="majorBidi"/>
          <w:b/>
          <w:sz w:val="20"/>
          <w:szCs w:val="20"/>
        </w:rPr>
        <w:tab/>
      </w:r>
      <w:r w:rsidRPr="00863128">
        <w:rPr>
          <w:rFonts w:asciiTheme="majorBidi" w:hAnsiTheme="majorBidi" w:cstheme="majorBidi"/>
          <w:sz w:val="20"/>
          <w:szCs w:val="20"/>
        </w:rPr>
        <w:t>The firing chamber shall provide a horizontal gap between any part of the test specimen and its own shell of at least 150 mm.</w:t>
      </w:r>
    </w:p>
    <w:p w14:paraId="732FF469" w14:textId="77777777" w:rsidR="00981603" w:rsidRPr="00863128" w:rsidRDefault="00981603" w:rsidP="00981603">
      <w:pPr>
        <w:pStyle w:val="MBodyTxt"/>
        <w:tabs>
          <w:tab w:val="clear" w:pos="1418"/>
          <w:tab w:val="left" w:pos="2268"/>
        </w:tabs>
        <w:ind w:left="1134" w:right="1134"/>
        <w:rPr>
          <w:rFonts w:asciiTheme="majorBidi" w:hAnsiTheme="majorBidi" w:cstheme="majorBidi"/>
          <w:sz w:val="20"/>
          <w:szCs w:val="20"/>
        </w:rPr>
      </w:pPr>
      <w:r w:rsidRPr="00863128">
        <w:rPr>
          <w:rFonts w:asciiTheme="majorBidi" w:hAnsiTheme="majorBidi" w:cstheme="majorBidi"/>
          <w:sz w:val="20"/>
          <w:szCs w:val="20"/>
        </w:rPr>
        <w:t>42.4.1.7</w:t>
      </w:r>
      <w:r w:rsidRPr="00863128">
        <w:rPr>
          <w:rFonts w:asciiTheme="majorBidi" w:hAnsiTheme="majorBidi" w:cstheme="majorBidi"/>
          <w:b/>
          <w:sz w:val="20"/>
          <w:szCs w:val="20"/>
        </w:rPr>
        <w:tab/>
      </w:r>
      <w:r w:rsidRPr="00863128">
        <w:rPr>
          <w:rFonts w:asciiTheme="majorBidi" w:hAnsiTheme="majorBidi" w:cstheme="majorBidi"/>
          <w:sz w:val="20"/>
          <w:szCs w:val="20"/>
        </w:rPr>
        <w:t>The fire source (nozzles) shall be at least 150 mm away from the test specimen and temperature sensors and shall provide sufficient power to ensure that the test specimen is completely engulfed in flame.</w:t>
      </w:r>
    </w:p>
    <w:p w14:paraId="11C04347" w14:textId="77777777" w:rsidR="00981603" w:rsidRPr="00863128" w:rsidRDefault="00981603" w:rsidP="00981603">
      <w:pPr>
        <w:pStyle w:val="MBodyTxt"/>
        <w:tabs>
          <w:tab w:val="clear" w:pos="1418"/>
          <w:tab w:val="left" w:pos="2268"/>
        </w:tabs>
        <w:ind w:left="1134" w:right="1134"/>
        <w:rPr>
          <w:rFonts w:asciiTheme="majorBidi" w:hAnsiTheme="majorBidi" w:cstheme="majorBidi"/>
          <w:sz w:val="20"/>
          <w:szCs w:val="20"/>
        </w:rPr>
      </w:pPr>
      <w:r w:rsidRPr="00863128">
        <w:rPr>
          <w:rFonts w:asciiTheme="majorBidi" w:hAnsiTheme="majorBidi" w:cstheme="majorBidi"/>
          <w:sz w:val="20"/>
          <w:szCs w:val="20"/>
        </w:rPr>
        <w:t>42.4.1.8</w:t>
      </w:r>
      <w:r w:rsidRPr="00863128">
        <w:rPr>
          <w:rFonts w:asciiTheme="majorBidi" w:hAnsiTheme="majorBidi" w:cstheme="majorBidi"/>
          <w:b/>
          <w:sz w:val="20"/>
          <w:szCs w:val="20"/>
        </w:rPr>
        <w:tab/>
      </w:r>
      <w:r w:rsidRPr="00863128">
        <w:rPr>
          <w:rFonts w:asciiTheme="majorBidi" w:hAnsiTheme="majorBidi" w:cstheme="majorBidi"/>
          <w:sz w:val="20"/>
          <w:szCs w:val="20"/>
        </w:rPr>
        <w:t>The fuel supply and combustion system shall be controlled.</w:t>
      </w:r>
    </w:p>
    <w:p w14:paraId="17E1BA43" w14:textId="77777777" w:rsidR="00981603" w:rsidRPr="00863128" w:rsidRDefault="00981603" w:rsidP="00981603">
      <w:pPr>
        <w:pStyle w:val="M2Head"/>
        <w:tabs>
          <w:tab w:val="clear" w:pos="1418"/>
          <w:tab w:val="left" w:pos="2268"/>
        </w:tabs>
        <w:ind w:left="1134" w:right="1134"/>
        <w:rPr>
          <w:rFonts w:asciiTheme="majorBidi" w:hAnsiTheme="majorBidi" w:cstheme="majorBidi"/>
          <w:i/>
          <w:iCs/>
          <w:sz w:val="20"/>
          <w:szCs w:val="20"/>
        </w:rPr>
      </w:pPr>
      <w:r w:rsidRPr="00863128">
        <w:rPr>
          <w:rFonts w:asciiTheme="majorBidi" w:hAnsiTheme="majorBidi" w:cstheme="majorBidi"/>
          <w:sz w:val="20"/>
          <w:szCs w:val="20"/>
        </w:rPr>
        <w:t>42.4.2</w:t>
      </w:r>
      <w:r w:rsidRPr="00863128">
        <w:rPr>
          <w:rFonts w:asciiTheme="majorBidi" w:hAnsiTheme="majorBidi" w:cstheme="majorBidi"/>
          <w:sz w:val="20"/>
          <w:szCs w:val="20"/>
        </w:rPr>
        <w:tab/>
      </w:r>
      <w:r w:rsidRPr="00863128">
        <w:rPr>
          <w:rFonts w:asciiTheme="majorBidi" w:hAnsiTheme="majorBidi" w:cstheme="majorBidi"/>
          <w:i/>
          <w:iCs/>
          <w:sz w:val="20"/>
          <w:szCs w:val="20"/>
        </w:rPr>
        <w:t>Requirements of the measuring system</w:t>
      </w:r>
    </w:p>
    <w:p w14:paraId="49B34A0C" w14:textId="77777777" w:rsidR="00981603" w:rsidRPr="00863128" w:rsidRDefault="00981603" w:rsidP="00981603">
      <w:pPr>
        <w:pStyle w:val="MBodyTxt"/>
        <w:tabs>
          <w:tab w:val="clear" w:pos="1418"/>
          <w:tab w:val="left" w:pos="2268"/>
        </w:tabs>
        <w:ind w:left="1134" w:right="1134"/>
        <w:rPr>
          <w:rFonts w:asciiTheme="majorBidi" w:hAnsiTheme="majorBidi" w:cstheme="majorBidi"/>
          <w:sz w:val="20"/>
          <w:szCs w:val="20"/>
        </w:rPr>
      </w:pPr>
      <w:r w:rsidRPr="00863128">
        <w:rPr>
          <w:rFonts w:asciiTheme="majorBidi" w:hAnsiTheme="majorBidi" w:cstheme="majorBidi"/>
          <w:sz w:val="20"/>
          <w:szCs w:val="20"/>
        </w:rPr>
        <w:t>42.4.2.1</w:t>
      </w:r>
      <w:r w:rsidRPr="00863128">
        <w:rPr>
          <w:rFonts w:asciiTheme="majorBidi" w:hAnsiTheme="majorBidi" w:cstheme="majorBidi"/>
          <w:sz w:val="20"/>
          <w:szCs w:val="20"/>
        </w:rPr>
        <w:tab/>
        <w:t>During the test the following parameters shall be measured and controlled:</w:t>
      </w:r>
    </w:p>
    <w:p w14:paraId="7E2C808D" w14:textId="77777777" w:rsidR="00981603" w:rsidRPr="00863128" w:rsidRDefault="00981603" w:rsidP="00981603">
      <w:pPr>
        <w:pStyle w:val="MSubp1"/>
        <w:tabs>
          <w:tab w:val="clear" w:pos="1985"/>
          <w:tab w:val="left" w:pos="2268"/>
        </w:tabs>
        <w:ind w:left="2835" w:right="1134"/>
        <w:rPr>
          <w:rFonts w:asciiTheme="majorBidi" w:hAnsiTheme="majorBidi" w:cstheme="majorBidi"/>
          <w:sz w:val="20"/>
        </w:rPr>
      </w:pPr>
      <w:r w:rsidRPr="00863128">
        <w:rPr>
          <w:rFonts w:asciiTheme="majorBidi" w:hAnsiTheme="majorBidi" w:cstheme="majorBidi"/>
          <w:sz w:val="20"/>
        </w:rPr>
        <w:t>(a)</w:t>
      </w:r>
      <w:r w:rsidRPr="00863128">
        <w:rPr>
          <w:rFonts w:asciiTheme="majorBidi" w:hAnsiTheme="majorBidi" w:cstheme="majorBidi"/>
          <w:sz w:val="20"/>
        </w:rPr>
        <w:tab/>
        <w:t>temperature and heat flux on the surface of the test specimen;</w:t>
      </w:r>
    </w:p>
    <w:p w14:paraId="0C4CAB65" w14:textId="77777777" w:rsidR="00981603" w:rsidRPr="00863128" w:rsidRDefault="00981603" w:rsidP="00981603">
      <w:pPr>
        <w:pStyle w:val="MSubp1"/>
        <w:tabs>
          <w:tab w:val="clear" w:pos="1985"/>
          <w:tab w:val="left" w:pos="2268"/>
        </w:tabs>
        <w:ind w:left="2835" w:right="1134"/>
        <w:rPr>
          <w:rFonts w:asciiTheme="majorBidi" w:hAnsiTheme="majorBidi" w:cstheme="majorBidi"/>
          <w:sz w:val="20"/>
        </w:rPr>
      </w:pPr>
      <w:r w:rsidRPr="00863128">
        <w:rPr>
          <w:rFonts w:asciiTheme="majorBidi" w:hAnsiTheme="majorBidi" w:cstheme="majorBidi"/>
          <w:sz w:val="20"/>
        </w:rPr>
        <w:t>(b)</w:t>
      </w:r>
      <w:r w:rsidRPr="00863128">
        <w:rPr>
          <w:rFonts w:asciiTheme="majorBidi" w:hAnsiTheme="majorBidi" w:cstheme="majorBidi"/>
          <w:sz w:val="20"/>
        </w:rPr>
        <w:tab/>
        <w:t>internal pressure during fire and cooling (pressure gauge records);</w:t>
      </w:r>
    </w:p>
    <w:p w14:paraId="7457F311" w14:textId="77777777" w:rsidR="00981603" w:rsidRPr="00863128" w:rsidRDefault="00981603" w:rsidP="00981603">
      <w:pPr>
        <w:pStyle w:val="MSubp1"/>
        <w:tabs>
          <w:tab w:val="clear" w:pos="1985"/>
          <w:tab w:val="left" w:pos="2268"/>
        </w:tabs>
        <w:ind w:left="2835" w:right="1134"/>
        <w:rPr>
          <w:rFonts w:asciiTheme="majorBidi" w:hAnsiTheme="majorBidi" w:cstheme="majorBidi"/>
          <w:sz w:val="20"/>
        </w:rPr>
      </w:pPr>
      <w:r w:rsidRPr="00863128">
        <w:rPr>
          <w:rFonts w:asciiTheme="majorBidi" w:hAnsiTheme="majorBidi" w:cstheme="majorBidi"/>
          <w:sz w:val="20"/>
        </w:rPr>
        <w:t>(c)</w:t>
      </w:r>
      <w:r w:rsidRPr="00863128">
        <w:rPr>
          <w:rFonts w:asciiTheme="majorBidi" w:hAnsiTheme="majorBidi" w:cstheme="majorBidi"/>
          <w:sz w:val="20"/>
        </w:rPr>
        <w:tab/>
        <w:t xml:space="preserve">leakproofness of the </w:t>
      </w:r>
      <w:r w:rsidRPr="00863128">
        <w:rPr>
          <w:rFonts w:asciiTheme="majorBidi" w:hAnsiTheme="majorBidi" w:cstheme="majorBidi"/>
          <w:strike/>
          <w:sz w:val="20"/>
        </w:rPr>
        <w:t>external and internal seals of the</w:t>
      </w:r>
      <w:r w:rsidRPr="00863128">
        <w:rPr>
          <w:rFonts w:asciiTheme="majorBidi" w:hAnsiTheme="majorBidi" w:cstheme="majorBidi"/>
          <w:sz w:val="20"/>
        </w:rPr>
        <w:t xml:space="preserve"> test specimen.</w:t>
      </w:r>
    </w:p>
    <w:p w14:paraId="6D14C7E9" w14:textId="77777777" w:rsidR="00981603" w:rsidRPr="00863128" w:rsidRDefault="00981603" w:rsidP="00981603">
      <w:pPr>
        <w:pStyle w:val="MBodyTxt"/>
        <w:tabs>
          <w:tab w:val="clear" w:pos="1418"/>
          <w:tab w:val="left" w:pos="2268"/>
        </w:tabs>
        <w:ind w:left="1134" w:right="1134"/>
        <w:rPr>
          <w:rFonts w:asciiTheme="majorBidi" w:hAnsiTheme="majorBidi" w:cstheme="majorBidi"/>
          <w:sz w:val="20"/>
          <w:szCs w:val="20"/>
        </w:rPr>
      </w:pPr>
      <w:r w:rsidRPr="00863128">
        <w:rPr>
          <w:rFonts w:asciiTheme="majorBidi" w:hAnsiTheme="majorBidi" w:cstheme="majorBidi"/>
          <w:sz w:val="20"/>
          <w:szCs w:val="20"/>
        </w:rPr>
        <w:t>42.4.2.2</w:t>
      </w:r>
      <w:r w:rsidRPr="00863128">
        <w:rPr>
          <w:rFonts w:asciiTheme="majorBidi" w:hAnsiTheme="majorBidi" w:cstheme="majorBidi"/>
          <w:sz w:val="20"/>
          <w:szCs w:val="20"/>
        </w:rPr>
        <w:tab/>
        <w:t>The general scheme of installation of the test specimen and temperature and heat flow sensors is shown in figure 42.3.1. Measurement errors shall not be more than:</w:t>
      </w:r>
    </w:p>
    <w:p w14:paraId="514635D9" w14:textId="77777777" w:rsidR="00981603" w:rsidRPr="00863128" w:rsidRDefault="00981603" w:rsidP="00981603">
      <w:pPr>
        <w:pStyle w:val="MSubp1"/>
        <w:tabs>
          <w:tab w:val="clear" w:pos="1985"/>
          <w:tab w:val="left" w:pos="2268"/>
        </w:tabs>
        <w:ind w:left="2835" w:right="1134"/>
        <w:rPr>
          <w:rFonts w:asciiTheme="majorBidi" w:hAnsiTheme="majorBidi" w:cstheme="majorBidi"/>
          <w:sz w:val="20"/>
        </w:rPr>
      </w:pPr>
      <w:r w:rsidRPr="00863128">
        <w:rPr>
          <w:rFonts w:asciiTheme="majorBidi" w:hAnsiTheme="majorBidi" w:cstheme="majorBidi"/>
          <w:sz w:val="20"/>
        </w:rPr>
        <w:t>± 3 % when measuring pressures;</w:t>
      </w:r>
    </w:p>
    <w:p w14:paraId="0D8C9795" w14:textId="77777777" w:rsidR="00981603" w:rsidRPr="00863128" w:rsidRDefault="00981603" w:rsidP="00981603">
      <w:pPr>
        <w:pStyle w:val="MSubp1"/>
        <w:tabs>
          <w:tab w:val="clear" w:pos="1985"/>
          <w:tab w:val="left" w:pos="2268"/>
        </w:tabs>
        <w:ind w:left="2835" w:right="1134"/>
        <w:rPr>
          <w:rFonts w:asciiTheme="majorBidi" w:hAnsiTheme="majorBidi" w:cstheme="majorBidi"/>
          <w:sz w:val="20"/>
        </w:rPr>
      </w:pPr>
      <w:r w:rsidRPr="00863128">
        <w:rPr>
          <w:rFonts w:asciiTheme="majorBidi" w:hAnsiTheme="majorBidi" w:cstheme="majorBidi"/>
          <w:sz w:val="20"/>
        </w:rPr>
        <w:t>± 5 % when measuring temperature and heat flux;</w:t>
      </w:r>
    </w:p>
    <w:p w14:paraId="659FE91F" w14:textId="77777777" w:rsidR="00981603" w:rsidRPr="00863128" w:rsidRDefault="00981603" w:rsidP="00981603">
      <w:pPr>
        <w:pStyle w:val="MSubp1"/>
        <w:tabs>
          <w:tab w:val="clear" w:pos="1985"/>
          <w:tab w:val="left" w:pos="2268"/>
        </w:tabs>
        <w:ind w:left="2835" w:right="1134"/>
        <w:rPr>
          <w:rFonts w:asciiTheme="majorBidi" w:hAnsiTheme="majorBidi" w:cstheme="majorBidi"/>
          <w:sz w:val="20"/>
        </w:rPr>
      </w:pPr>
      <w:r w:rsidRPr="00863128">
        <w:rPr>
          <w:rFonts w:asciiTheme="majorBidi" w:hAnsiTheme="majorBidi" w:cstheme="majorBidi"/>
          <w:sz w:val="20"/>
        </w:rPr>
        <w:t>± 2 % when measuring time.</w:t>
      </w:r>
    </w:p>
    <w:p w14:paraId="42BF3ABB" w14:textId="77777777" w:rsidR="00981603" w:rsidRPr="00863128" w:rsidRDefault="00981603" w:rsidP="00981603">
      <w:pPr>
        <w:pStyle w:val="MBodyTxt"/>
        <w:tabs>
          <w:tab w:val="clear" w:pos="1418"/>
          <w:tab w:val="left" w:pos="2268"/>
        </w:tabs>
        <w:ind w:left="1134" w:right="1134"/>
        <w:rPr>
          <w:rFonts w:asciiTheme="majorBidi" w:hAnsiTheme="majorBidi" w:cstheme="majorBidi"/>
          <w:strike/>
          <w:sz w:val="20"/>
          <w:szCs w:val="20"/>
        </w:rPr>
      </w:pPr>
      <w:r w:rsidRPr="00863128">
        <w:rPr>
          <w:rFonts w:asciiTheme="majorBidi" w:hAnsiTheme="majorBidi" w:cstheme="majorBidi"/>
          <w:strike/>
          <w:sz w:val="20"/>
          <w:szCs w:val="20"/>
        </w:rPr>
        <w:lastRenderedPageBreak/>
        <w:t>42.4.2.3</w:t>
      </w:r>
      <w:r w:rsidRPr="00863128">
        <w:rPr>
          <w:rFonts w:asciiTheme="majorBidi" w:hAnsiTheme="majorBidi" w:cstheme="majorBidi"/>
          <w:strike/>
          <w:sz w:val="20"/>
          <w:szCs w:val="20"/>
        </w:rPr>
        <w:tab/>
        <w:t>The measurement system can be changed and supplemented in accordance with the specific requirements of the developers of the test bed in agreement with the competent authority.</w:t>
      </w:r>
    </w:p>
    <w:p w14:paraId="3D3CE410" w14:textId="77777777" w:rsidR="00981603" w:rsidRPr="00863128" w:rsidRDefault="00981603" w:rsidP="00981603">
      <w:pPr>
        <w:pStyle w:val="M2Head"/>
        <w:numPr>
          <w:ilvl w:val="0"/>
          <w:numId w:val="0"/>
        </w:numPr>
        <w:tabs>
          <w:tab w:val="clear" w:pos="1418"/>
          <w:tab w:val="left" w:pos="2268"/>
        </w:tabs>
        <w:ind w:left="1134" w:right="1134"/>
        <w:rPr>
          <w:rFonts w:asciiTheme="majorBidi" w:hAnsiTheme="majorBidi" w:cstheme="majorBidi"/>
          <w:sz w:val="20"/>
          <w:szCs w:val="20"/>
          <w:lang w:eastAsia="en-US"/>
        </w:rPr>
      </w:pPr>
      <w:r w:rsidRPr="00863128">
        <w:rPr>
          <w:rFonts w:asciiTheme="majorBidi" w:hAnsiTheme="majorBidi" w:cstheme="majorBidi"/>
          <w:sz w:val="20"/>
          <w:szCs w:val="20"/>
          <w:lang w:eastAsia="en-US"/>
        </w:rPr>
        <w:t>42.5</w:t>
      </w:r>
      <w:r w:rsidRPr="00863128">
        <w:rPr>
          <w:rFonts w:asciiTheme="majorBidi" w:hAnsiTheme="majorBidi" w:cstheme="majorBidi"/>
          <w:sz w:val="20"/>
          <w:szCs w:val="20"/>
          <w:lang w:eastAsia="en-US"/>
        </w:rPr>
        <w:tab/>
        <w:t>Test procedure</w:t>
      </w:r>
    </w:p>
    <w:p w14:paraId="64060244" w14:textId="77777777" w:rsidR="00981603" w:rsidRPr="00863128" w:rsidRDefault="00981603" w:rsidP="00981603">
      <w:pPr>
        <w:pStyle w:val="MBodyTxt"/>
        <w:tabs>
          <w:tab w:val="clear" w:pos="1418"/>
          <w:tab w:val="left" w:pos="2268"/>
        </w:tabs>
        <w:ind w:left="1134" w:right="1134"/>
        <w:rPr>
          <w:rFonts w:asciiTheme="majorBidi" w:hAnsiTheme="majorBidi" w:cstheme="majorBidi"/>
          <w:strike/>
          <w:sz w:val="20"/>
          <w:szCs w:val="20"/>
        </w:rPr>
      </w:pPr>
      <w:r w:rsidRPr="00863128">
        <w:rPr>
          <w:rFonts w:asciiTheme="majorBidi" w:hAnsiTheme="majorBidi" w:cstheme="majorBidi"/>
          <w:sz w:val="20"/>
          <w:szCs w:val="20"/>
        </w:rPr>
        <w:t>42.5.1</w:t>
      </w:r>
      <w:r w:rsidRPr="00863128">
        <w:rPr>
          <w:rFonts w:asciiTheme="majorBidi" w:hAnsiTheme="majorBidi" w:cstheme="majorBidi"/>
          <w:sz w:val="20"/>
          <w:szCs w:val="20"/>
        </w:rPr>
        <w:tab/>
        <w:t xml:space="preserve">The temperature and heat flux sensors shall be installed and calibrated according to ISO 21843:2018. </w:t>
      </w:r>
      <w:r w:rsidRPr="00863128">
        <w:rPr>
          <w:rFonts w:asciiTheme="majorBidi" w:hAnsiTheme="majorBidi" w:cstheme="majorBidi"/>
          <w:strike/>
          <w:sz w:val="20"/>
          <w:szCs w:val="20"/>
        </w:rPr>
        <w:t>The fuel supply and combustion system shall be tested and debugged.</w:t>
      </w:r>
    </w:p>
    <w:p w14:paraId="5591DD58" w14:textId="77777777" w:rsidR="00981603" w:rsidRPr="00863128" w:rsidRDefault="00981603" w:rsidP="00981603">
      <w:pPr>
        <w:pStyle w:val="MBodyTxt"/>
        <w:tabs>
          <w:tab w:val="clear" w:pos="1418"/>
          <w:tab w:val="left" w:pos="2268"/>
        </w:tabs>
        <w:ind w:left="1134" w:right="1134"/>
        <w:rPr>
          <w:rFonts w:asciiTheme="majorBidi" w:hAnsiTheme="majorBidi" w:cstheme="majorBidi"/>
          <w:sz w:val="20"/>
          <w:szCs w:val="20"/>
        </w:rPr>
      </w:pPr>
      <w:r w:rsidRPr="00863128">
        <w:rPr>
          <w:rFonts w:asciiTheme="majorBidi" w:hAnsiTheme="majorBidi" w:cstheme="majorBidi"/>
          <w:sz w:val="20"/>
          <w:szCs w:val="20"/>
        </w:rPr>
        <w:t>42.5.2</w:t>
      </w:r>
      <w:r w:rsidRPr="00863128">
        <w:rPr>
          <w:rFonts w:asciiTheme="majorBidi" w:hAnsiTheme="majorBidi" w:cstheme="majorBidi"/>
          <w:sz w:val="20"/>
          <w:szCs w:val="20"/>
        </w:rPr>
        <w:tab/>
        <w:t>Before the test, the test specimen and attachments shall be completely filled with water.</w:t>
      </w:r>
    </w:p>
    <w:p w14:paraId="57E54F5C" w14:textId="77777777" w:rsidR="00981603" w:rsidRPr="00863128" w:rsidRDefault="00981603" w:rsidP="00981603">
      <w:pPr>
        <w:pStyle w:val="MBodyTxt"/>
        <w:tabs>
          <w:tab w:val="clear" w:pos="1418"/>
          <w:tab w:val="left" w:pos="2268"/>
        </w:tabs>
        <w:ind w:left="1134" w:right="1134"/>
        <w:rPr>
          <w:rFonts w:asciiTheme="majorBidi" w:hAnsiTheme="majorBidi" w:cstheme="majorBidi"/>
          <w:sz w:val="20"/>
          <w:szCs w:val="20"/>
        </w:rPr>
      </w:pPr>
      <w:r w:rsidRPr="00863128">
        <w:rPr>
          <w:rFonts w:asciiTheme="majorBidi" w:hAnsiTheme="majorBidi" w:cstheme="majorBidi"/>
          <w:sz w:val="20"/>
          <w:szCs w:val="20"/>
        </w:rPr>
        <w:t>42.5.3</w:t>
      </w:r>
      <w:r w:rsidRPr="00863128">
        <w:rPr>
          <w:rFonts w:asciiTheme="majorBidi" w:hAnsiTheme="majorBidi" w:cstheme="majorBidi"/>
          <w:sz w:val="20"/>
          <w:szCs w:val="20"/>
        </w:rPr>
        <w:tab/>
        <w:t xml:space="preserve">After the system is completely filled with water, the system shall be loaded with </w:t>
      </w:r>
      <w:r w:rsidRPr="00863128">
        <w:rPr>
          <w:snapToGrid w:val="0"/>
          <w:sz w:val="20"/>
          <w:szCs w:val="20"/>
          <w:u w:val="single"/>
          <w:lang w:eastAsia="en-US"/>
        </w:rPr>
        <w:t>MAWP</w:t>
      </w:r>
      <w:r w:rsidRPr="00863128">
        <w:rPr>
          <w:rFonts w:asciiTheme="majorBidi" w:hAnsiTheme="majorBidi" w:cstheme="majorBidi"/>
          <w:sz w:val="20"/>
          <w:szCs w:val="20"/>
        </w:rPr>
        <w:t xml:space="preserve"> at a temperature of 20 °C. Then the leakproofness of the test specimen and pipelines shall be checked. </w:t>
      </w:r>
    </w:p>
    <w:p w14:paraId="132266D3" w14:textId="77777777" w:rsidR="00981603" w:rsidRPr="00863128" w:rsidRDefault="00981603" w:rsidP="00981603">
      <w:pPr>
        <w:pStyle w:val="MBodyTxt"/>
        <w:tabs>
          <w:tab w:val="clear" w:pos="1418"/>
          <w:tab w:val="left" w:pos="2268"/>
        </w:tabs>
        <w:ind w:left="1134" w:right="1134"/>
        <w:rPr>
          <w:snapToGrid w:val="0"/>
          <w:sz w:val="20"/>
          <w:szCs w:val="20"/>
          <w:u w:val="single"/>
          <w:lang w:eastAsia="en-US"/>
        </w:rPr>
      </w:pPr>
      <w:r w:rsidRPr="00863128">
        <w:rPr>
          <w:snapToGrid w:val="0"/>
          <w:sz w:val="20"/>
          <w:szCs w:val="20"/>
          <w:u w:val="single"/>
          <w:lang w:eastAsia="en-US"/>
        </w:rPr>
        <w:t>42.5.4</w:t>
      </w:r>
      <w:r w:rsidRPr="00863128">
        <w:rPr>
          <w:snapToGrid w:val="0"/>
          <w:sz w:val="20"/>
          <w:szCs w:val="20"/>
          <w:u w:val="single"/>
          <w:lang w:eastAsia="en-US"/>
        </w:rPr>
        <w:tab/>
        <w:t>Relieving pressure to the value of 60 kPa.</w:t>
      </w:r>
    </w:p>
    <w:p w14:paraId="29CF5D6F" w14:textId="77777777" w:rsidR="00981603" w:rsidRPr="00863128" w:rsidRDefault="00981603" w:rsidP="00981603">
      <w:pPr>
        <w:pStyle w:val="MBodyTxt"/>
        <w:tabs>
          <w:tab w:val="clear" w:pos="1418"/>
          <w:tab w:val="left" w:pos="2268"/>
        </w:tabs>
        <w:ind w:left="1134" w:right="1134"/>
        <w:rPr>
          <w:rFonts w:asciiTheme="majorBidi" w:hAnsiTheme="majorBidi" w:cstheme="majorBidi"/>
          <w:sz w:val="20"/>
          <w:szCs w:val="20"/>
        </w:rPr>
      </w:pPr>
      <w:r w:rsidRPr="00863128">
        <w:rPr>
          <w:rFonts w:asciiTheme="majorBidi" w:hAnsiTheme="majorBidi" w:cstheme="majorBidi"/>
          <w:sz w:val="20"/>
          <w:szCs w:val="20"/>
        </w:rPr>
        <w:t>42.5.5</w:t>
      </w:r>
      <w:r w:rsidRPr="00863128">
        <w:rPr>
          <w:rFonts w:asciiTheme="majorBidi" w:hAnsiTheme="majorBidi" w:cstheme="majorBidi"/>
          <w:sz w:val="20"/>
          <w:szCs w:val="20"/>
        </w:rPr>
        <w:tab/>
        <w:t>The fuel supply to the burners shall be opened, ignited and the flame be adjusted with a control valve. The fire parameters shall be maintained in accordance with 42.3.2  at least for 30 minutes. The temperature and heat flux are recorded every 30 seconds with separate records for each sensor during the test.</w:t>
      </w:r>
    </w:p>
    <w:p w14:paraId="13402852" w14:textId="77777777" w:rsidR="00981603" w:rsidRPr="00863128" w:rsidRDefault="00981603" w:rsidP="00981603">
      <w:pPr>
        <w:pStyle w:val="MBodyTxt"/>
        <w:tabs>
          <w:tab w:val="clear" w:pos="1418"/>
          <w:tab w:val="left" w:pos="2268"/>
        </w:tabs>
        <w:ind w:left="1134" w:right="1134"/>
        <w:rPr>
          <w:rFonts w:asciiTheme="majorBidi" w:hAnsiTheme="majorBidi" w:cstheme="majorBidi"/>
          <w:strike/>
          <w:sz w:val="20"/>
          <w:szCs w:val="20"/>
        </w:rPr>
      </w:pPr>
      <w:r w:rsidRPr="00863128">
        <w:rPr>
          <w:rFonts w:asciiTheme="majorBidi" w:hAnsiTheme="majorBidi" w:cstheme="majorBidi"/>
          <w:sz w:val="20"/>
          <w:szCs w:val="20"/>
        </w:rPr>
        <w:t>42.5.6</w:t>
      </w:r>
      <w:r w:rsidRPr="00863128">
        <w:rPr>
          <w:rFonts w:asciiTheme="majorBidi" w:hAnsiTheme="majorBidi" w:cstheme="majorBidi"/>
          <w:sz w:val="20"/>
          <w:szCs w:val="20"/>
        </w:rPr>
        <w:tab/>
        <w:t>The fuel supply shall be turned off after the test (</w:t>
      </w:r>
      <w:r w:rsidRPr="00863128">
        <w:rPr>
          <w:snapToGrid w:val="0"/>
          <w:sz w:val="20"/>
          <w:szCs w:val="20"/>
          <w:u w:val="single"/>
          <w:lang w:eastAsia="en-US"/>
        </w:rPr>
        <w:t>at least</w:t>
      </w:r>
      <w:r w:rsidRPr="00863128">
        <w:rPr>
          <w:rFonts w:asciiTheme="majorBidi" w:hAnsiTheme="majorBidi" w:cstheme="majorBidi"/>
          <w:sz w:val="20"/>
          <w:szCs w:val="20"/>
        </w:rPr>
        <w:t xml:space="preserve"> 30 minutes). </w:t>
      </w:r>
      <w:r w:rsidRPr="00863128">
        <w:rPr>
          <w:rFonts w:asciiTheme="majorBidi" w:hAnsiTheme="majorBidi" w:cstheme="majorBidi"/>
          <w:strike/>
          <w:sz w:val="20"/>
          <w:szCs w:val="20"/>
        </w:rPr>
        <w:t>The volume of water remaining inside the test assembly is immediately measured and the total leakage through the gate and seals of the test specimen is calculated.</w:t>
      </w:r>
    </w:p>
    <w:p w14:paraId="1F577FB9" w14:textId="77777777" w:rsidR="00981603" w:rsidRPr="00863128" w:rsidRDefault="00981603" w:rsidP="00981603">
      <w:pPr>
        <w:pStyle w:val="MBodyTxt"/>
        <w:tabs>
          <w:tab w:val="clear" w:pos="1418"/>
          <w:tab w:val="left" w:pos="2268"/>
        </w:tabs>
        <w:ind w:left="1134" w:right="1134"/>
        <w:rPr>
          <w:rFonts w:asciiTheme="majorBidi" w:hAnsiTheme="majorBidi" w:cstheme="majorBidi"/>
          <w:sz w:val="20"/>
          <w:szCs w:val="20"/>
        </w:rPr>
      </w:pPr>
      <w:r w:rsidRPr="00863128">
        <w:rPr>
          <w:rFonts w:asciiTheme="majorBidi" w:hAnsiTheme="majorBidi" w:cstheme="majorBidi"/>
          <w:sz w:val="20"/>
          <w:szCs w:val="20"/>
        </w:rPr>
        <w:t>42.5.7</w:t>
      </w:r>
      <w:r w:rsidRPr="00863128">
        <w:rPr>
          <w:rFonts w:asciiTheme="majorBidi" w:hAnsiTheme="majorBidi" w:cstheme="majorBidi"/>
          <w:sz w:val="20"/>
          <w:szCs w:val="20"/>
        </w:rPr>
        <w:tab/>
        <w:t xml:space="preserve">The test specimen shall be removed after complete cooling (wall temperature less than 50 °C). Then the test specimen shall be subjected to </w:t>
      </w:r>
      <w:r w:rsidRPr="00863128">
        <w:rPr>
          <w:rFonts w:asciiTheme="majorBidi" w:hAnsiTheme="majorBidi" w:cstheme="majorBidi"/>
          <w:strike/>
          <w:sz w:val="20"/>
          <w:szCs w:val="20"/>
        </w:rPr>
        <w:t>hydraulic and</w:t>
      </w:r>
      <w:r w:rsidRPr="00863128">
        <w:rPr>
          <w:rFonts w:asciiTheme="majorBidi" w:hAnsiTheme="majorBidi" w:cstheme="majorBidi"/>
          <w:sz w:val="20"/>
          <w:szCs w:val="20"/>
        </w:rPr>
        <w:t xml:space="preserve"> leakproofness tests at 60 kPa.</w:t>
      </w:r>
    </w:p>
    <w:p w14:paraId="7ACB9CF1" w14:textId="77777777" w:rsidR="00981603" w:rsidRPr="00863128" w:rsidRDefault="00981603" w:rsidP="00981603">
      <w:pPr>
        <w:pStyle w:val="MBodyTxt"/>
        <w:tabs>
          <w:tab w:val="clear" w:pos="1418"/>
          <w:tab w:val="left" w:pos="2268"/>
        </w:tabs>
        <w:ind w:left="1134" w:right="1134"/>
        <w:rPr>
          <w:rFonts w:asciiTheme="majorBidi" w:hAnsiTheme="majorBidi" w:cstheme="majorBidi"/>
          <w:sz w:val="20"/>
          <w:szCs w:val="20"/>
        </w:rPr>
      </w:pPr>
      <w:r w:rsidRPr="00863128">
        <w:rPr>
          <w:rFonts w:asciiTheme="majorBidi" w:hAnsiTheme="majorBidi" w:cstheme="majorBidi"/>
          <w:strike/>
          <w:sz w:val="20"/>
          <w:szCs w:val="20"/>
        </w:rPr>
        <w:t>42.5.6</w:t>
      </w:r>
      <w:r w:rsidRPr="00863128">
        <w:rPr>
          <w:rFonts w:asciiTheme="majorBidi" w:hAnsiTheme="majorBidi" w:cstheme="majorBidi"/>
          <w:strike/>
          <w:sz w:val="20"/>
          <w:szCs w:val="20"/>
        </w:rPr>
        <w:tab/>
        <w:t>At least 3 “open-closed” cycles (if any) shall be performed.</w:t>
      </w:r>
      <w:r w:rsidRPr="00863128">
        <w:rPr>
          <w:rFonts w:asciiTheme="majorBidi" w:hAnsiTheme="majorBidi" w:cstheme="majorBidi"/>
          <w:sz w:val="20"/>
          <w:szCs w:val="20"/>
        </w:rPr>
        <w:t xml:space="preserve"> </w:t>
      </w:r>
    </w:p>
    <w:p w14:paraId="7050C75A" w14:textId="77777777" w:rsidR="00981603" w:rsidRPr="00863128" w:rsidRDefault="00981603" w:rsidP="00981603">
      <w:pPr>
        <w:pStyle w:val="M2Head"/>
        <w:numPr>
          <w:ilvl w:val="0"/>
          <w:numId w:val="0"/>
        </w:numPr>
        <w:tabs>
          <w:tab w:val="clear" w:pos="1418"/>
          <w:tab w:val="left" w:pos="2268"/>
        </w:tabs>
        <w:ind w:left="1134" w:right="1134"/>
        <w:rPr>
          <w:rFonts w:asciiTheme="majorBidi" w:hAnsiTheme="majorBidi" w:cstheme="majorBidi"/>
          <w:sz w:val="20"/>
          <w:szCs w:val="20"/>
          <w:lang w:eastAsia="en-US"/>
        </w:rPr>
      </w:pPr>
      <w:r w:rsidRPr="00863128">
        <w:rPr>
          <w:rFonts w:asciiTheme="majorBidi" w:hAnsiTheme="majorBidi" w:cstheme="majorBidi"/>
          <w:sz w:val="20"/>
          <w:szCs w:val="20"/>
          <w:lang w:eastAsia="en-US"/>
        </w:rPr>
        <w:t>42.6</w:t>
      </w:r>
      <w:r w:rsidRPr="00863128">
        <w:rPr>
          <w:rFonts w:asciiTheme="majorBidi" w:hAnsiTheme="majorBidi" w:cstheme="majorBidi"/>
          <w:sz w:val="20"/>
          <w:szCs w:val="20"/>
          <w:lang w:eastAsia="en-US"/>
        </w:rPr>
        <w:tab/>
        <w:t>Performance criteria</w:t>
      </w:r>
    </w:p>
    <w:p w14:paraId="65FCC6FF" w14:textId="77777777" w:rsidR="00981603" w:rsidRPr="00863128" w:rsidRDefault="00981603" w:rsidP="00981603">
      <w:pPr>
        <w:pStyle w:val="MBodyTxt"/>
        <w:tabs>
          <w:tab w:val="clear" w:pos="1418"/>
          <w:tab w:val="left" w:pos="2268"/>
        </w:tabs>
        <w:ind w:left="1134" w:right="1134"/>
        <w:rPr>
          <w:rFonts w:asciiTheme="majorBidi" w:hAnsiTheme="majorBidi" w:cstheme="majorBidi"/>
          <w:sz w:val="20"/>
          <w:szCs w:val="20"/>
          <w:u w:val="single"/>
        </w:rPr>
      </w:pPr>
      <w:r w:rsidRPr="00863128">
        <w:rPr>
          <w:rFonts w:asciiTheme="majorBidi" w:hAnsiTheme="majorBidi" w:cstheme="majorBidi"/>
          <w:sz w:val="20"/>
          <w:szCs w:val="20"/>
        </w:rPr>
        <w:t>42.6.1</w:t>
      </w:r>
      <w:r w:rsidRPr="00863128">
        <w:rPr>
          <w:rFonts w:asciiTheme="majorBidi" w:hAnsiTheme="majorBidi" w:cstheme="majorBidi"/>
          <w:sz w:val="20"/>
          <w:szCs w:val="20"/>
        </w:rPr>
        <w:tab/>
      </w:r>
      <w:r w:rsidRPr="00863128">
        <w:rPr>
          <w:snapToGrid w:val="0"/>
          <w:sz w:val="20"/>
          <w:szCs w:val="20"/>
          <w:u w:val="single"/>
          <w:lang w:eastAsia="en-US"/>
        </w:rPr>
        <w:t>The test specimen shall demonstrate leakproofness under internal pressure 60 kPa after fire exposure. If this condition is met, the test specimen is considered to have passed the fire resistance test.</w:t>
      </w:r>
    </w:p>
    <w:p w14:paraId="2D6B15DB" w14:textId="77777777" w:rsidR="00981603" w:rsidRPr="00863128" w:rsidRDefault="00981603" w:rsidP="00981603">
      <w:pPr>
        <w:pStyle w:val="MBodyTxt"/>
        <w:tabs>
          <w:tab w:val="clear" w:pos="1418"/>
          <w:tab w:val="left" w:pos="2268"/>
        </w:tabs>
        <w:ind w:left="1134" w:right="1134"/>
        <w:rPr>
          <w:rFonts w:asciiTheme="majorBidi" w:hAnsiTheme="majorBidi" w:cstheme="majorBidi"/>
          <w:strike/>
          <w:sz w:val="20"/>
          <w:szCs w:val="20"/>
        </w:rPr>
      </w:pPr>
      <w:r w:rsidRPr="00863128">
        <w:rPr>
          <w:rFonts w:asciiTheme="majorBidi" w:hAnsiTheme="majorBidi" w:cstheme="majorBidi"/>
          <w:strike/>
          <w:sz w:val="20"/>
          <w:szCs w:val="20"/>
        </w:rPr>
        <w:t>The occurrence of the following limit states of the test specimen is not allowed during the thermal exposure and cooling:</w:t>
      </w:r>
    </w:p>
    <w:p w14:paraId="003237A6" w14:textId="77777777" w:rsidR="00981603" w:rsidRPr="00863128" w:rsidRDefault="00981603" w:rsidP="00981603">
      <w:pPr>
        <w:pStyle w:val="MSubp1"/>
        <w:tabs>
          <w:tab w:val="clear" w:pos="1985"/>
        </w:tabs>
        <w:ind w:left="7655" w:right="1134" w:hanging="5387"/>
        <w:jc w:val="left"/>
        <w:rPr>
          <w:rFonts w:asciiTheme="majorBidi" w:hAnsiTheme="majorBidi" w:cstheme="majorBidi"/>
          <w:strike/>
          <w:sz w:val="20"/>
        </w:rPr>
      </w:pPr>
      <w:r w:rsidRPr="00863128">
        <w:rPr>
          <w:rFonts w:asciiTheme="majorBidi" w:hAnsiTheme="majorBidi" w:cstheme="majorBidi"/>
          <w:strike/>
          <w:sz w:val="20"/>
        </w:rPr>
        <w:t>(a)        leakage of the gate;</w:t>
      </w:r>
      <w:r w:rsidRPr="00863128">
        <w:rPr>
          <w:rFonts w:asciiTheme="majorBidi" w:hAnsiTheme="majorBidi" w:cstheme="majorBidi"/>
          <w:strike/>
          <w:sz w:val="20"/>
        </w:rPr>
        <w:tab/>
      </w:r>
    </w:p>
    <w:p w14:paraId="218D7A8D" w14:textId="77777777" w:rsidR="00981603" w:rsidRPr="00863128" w:rsidRDefault="00981603" w:rsidP="00981603">
      <w:pPr>
        <w:pStyle w:val="MSubp1"/>
        <w:tabs>
          <w:tab w:val="clear" w:pos="1985"/>
        </w:tabs>
        <w:ind w:left="2835" w:right="1134"/>
        <w:rPr>
          <w:rFonts w:asciiTheme="majorBidi" w:hAnsiTheme="majorBidi" w:cstheme="majorBidi"/>
          <w:strike/>
          <w:sz w:val="20"/>
        </w:rPr>
      </w:pPr>
      <w:r w:rsidRPr="00863128">
        <w:rPr>
          <w:rFonts w:asciiTheme="majorBidi" w:hAnsiTheme="majorBidi" w:cstheme="majorBidi"/>
          <w:strike/>
          <w:sz w:val="20"/>
        </w:rPr>
        <w:t>(b)</w:t>
      </w:r>
      <w:r w:rsidRPr="00863128">
        <w:rPr>
          <w:rFonts w:asciiTheme="majorBidi" w:hAnsiTheme="majorBidi" w:cstheme="majorBidi"/>
          <w:strike/>
          <w:sz w:val="20"/>
        </w:rPr>
        <w:tab/>
        <w:t>loss of seal leakproofness;</w:t>
      </w:r>
    </w:p>
    <w:p w14:paraId="4BA3433F" w14:textId="77777777" w:rsidR="00981603" w:rsidRPr="00863128" w:rsidRDefault="00981603" w:rsidP="00981603">
      <w:pPr>
        <w:pStyle w:val="MSubp1"/>
        <w:tabs>
          <w:tab w:val="clear" w:pos="1985"/>
        </w:tabs>
        <w:ind w:left="2835" w:right="1134"/>
        <w:rPr>
          <w:rFonts w:asciiTheme="majorBidi" w:hAnsiTheme="majorBidi" w:cstheme="majorBidi"/>
          <w:strike/>
          <w:sz w:val="20"/>
        </w:rPr>
      </w:pPr>
      <w:r w:rsidRPr="00863128">
        <w:rPr>
          <w:rFonts w:asciiTheme="majorBidi" w:hAnsiTheme="majorBidi" w:cstheme="majorBidi"/>
          <w:strike/>
          <w:sz w:val="20"/>
        </w:rPr>
        <w:t>(c)</w:t>
      </w:r>
      <w:r w:rsidRPr="00863128">
        <w:rPr>
          <w:rFonts w:asciiTheme="majorBidi" w:hAnsiTheme="majorBidi" w:cstheme="majorBidi"/>
          <w:strike/>
          <w:sz w:val="20"/>
        </w:rPr>
        <w:tab/>
        <w:t>leakage of fixed and moveable joints;</w:t>
      </w:r>
    </w:p>
    <w:p w14:paraId="5157AFD0" w14:textId="77777777" w:rsidR="00981603" w:rsidRPr="00863128" w:rsidRDefault="00981603" w:rsidP="00981603">
      <w:pPr>
        <w:pStyle w:val="MSubp1"/>
        <w:tabs>
          <w:tab w:val="clear" w:pos="1985"/>
        </w:tabs>
        <w:ind w:left="2835" w:right="1134"/>
        <w:rPr>
          <w:rFonts w:asciiTheme="majorBidi" w:hAnsiTheme="majorBidi" w:cstheme="majorBidi"/>
          <w:strike/>
          <w:sz w:val="20"/>
        </w:rPr>
      </w:pPr>
      <w:r w:rsidRPr="00863128">
        <w:rPr>
          <w:rFonts w:asciiTheme="majorBidi" w:hAnsiTheme="majorBidi" w:cstheme="majorBidi"/>
          <w:strike/>
          <w:sz w:val="20"/>
        </w:rPr>
        <w:t>(d)</w:t>
      </w:r>
      <w:r w:rsidRPr="00863128">
        <w:rPr>
          <w:rFonts w:asciiTheme="majorBidi" w:hAnsiTheme="majorBidi" w:cstheme="majorBidi"/>
          <w:strike/>
          <w:sz w:val="20"/>
        </w:rPr>
        <w:tab/>
        <w:t>loss of displacement ability of moving parts when operating cycles "open-closed";</w:t>
      </w:r>
    </w:p>
    <w:p w14:paraId="2C0095EE" w14:textId="77777777" w:rsidR="00981603" w:rsidRPr="00863128" w:rsidRDefault="00981603" w:rsidP="00981603">
      <w:pPr>
        <w:pStyle w:val="MSubp1"/>
        <w:tabs>
          <w:tab w:val="clear" w:pos="1985"/>
        </w:tabs>
        <w:ind w:left="2835" w:right="1134"/>
        <w:rPr>
          <w:rFonts w:asciiTheme="majorBidi" w:hAnsiTheme="majorBidi" w:cstheme="majorBidi"/>
          <w:strike/>
          <w:sz w:val="20"/>
        </w:rPr>
      </w:pPr>
      <w:r w:rsidRPr="00863128">
        <w:rPr>
          <w:rFonts w:asciiTheme="majorBidi" w:hAnsiTheme="majorBidi" w:cstheme="majorBidi"/>
          <w:strike/>
          <w:sz w:val="20"/>
        </w:rPr>
        <w:t>(e)</w:t>
      </w:r>
      <w:r w:rsidRPr="00863128">
        <w:rPr>
          <w:rFonts w:asciiTheme="majorBidi" w:hAnsiTheme="majorBidi" w:cstheme="majorBidi"/>
          <w:strike/>
          <w:sz w:val="20"/>
        </w:rPr>
        <w:tab/>
        <w:t>changes in geometric shapes and sizes of parts that interfere with normal functionality of the test specimen;</w:t>
      </w:r>
    </w:p>
    <w:p w14:paraId="2D849D5C" w14:textId="77777777" w:rsidR="00981603" w:rsidRPr="00863128" w:rsidRDefault="00981603" w:rsidP="00981603">
      <w:pPr>
        <w:pStyle w:val="MSubp1"/>
        <w:tabs>
          <w:tab w:val="clear" w:pos="1985"/>
        </w:tabs>
        <w:ind w:left="2835" w:right="1134"/>
        <w:rPr>
          <w:rFonts w:asciiTheme="majorBidi" w:hAnsiTheme="majorBidi" w:cstheme="majorBidi"/>
          <w:strike/>
          <w:sz w:val="20"/>
        </w:rPr>
      </w:pPr>
      <w:r w:rsidRPr="00863128">
        <w:rPr>
          <w:rFonts w:asciiTheme="majorBidi" w:hAnsiTheme="majorBidi" w:cstheme="majorBidi"/>
          <w:strike/>
          <w:sz w:val="20"/>
        </w:rPr>
        <w:t>(f)</w:t>
      </w:r>
      <w:r w:rsidRPr="00863128">
        <w:rPr>
          <w:rFonts w:asciiTheme="majorBidi" w:hAnsiTheme="majorBidi" w:cstheme="majorBidi"/>
          <w:strike/>
          <w:sz w:val="20"/>
        </w:rPr>
        <w:tab/>
        <w:t>appearance of cracks and burnouts.</w:t>
      </w:r>
    </w:p>
    <w:p w14:paraId="53959A5A" w14:textId="77777777" w:rsidR="00981603" w:rsidRPr="00863128" w:rsidRDefault="00981603" w:rsidP="00981603">
      <w:pPr>
        <w:pStyle w:val="MBodyTxt"/>
        <w:tabs>
          <w:tab w:val="clear" w:pos="1418"/>
          <w:tab w:val="left" w:pos="2268"/>
        </w:tabs>
        <w:ind w:left="1134" w:right="1134"/>
        <w:rPr>
          <w:rFonts w:asciiTheme="majorBidi" w:hAnsiTheme="majorBidi" w:cstheme="majorBidi"/>
          <w:strike/>
          <w:sz w:val="20"/>
          <w:szCs w:val="20"/>
        </w:rPr>
      </w:pPr>
      <w:r w:rsidRPr="00863128">
        <w:rPr>
          <w:rFonts w:asciiTheme="majorBidi" w:hAnsiTheme="majorBidi" w:cstheme="majorBidi"/>
          <w:strike/>
          <w:sz w:val="20"/>
          <w:szCs w:val="20"/>
        </w:rPr>
        <w:t>42.6.2</w:t>
      </w:r>
      <w:r w:rsidRPr="00863128">
        <w:rPr>
          <w:rFonts w:asciiTheme="majorBidi" w:hAnsiTheme="majorBidi" w:cstheme="majorBidi"/>
          <w:strike/>
          <w:sz w:val="20"/>
          <w:szCs w:val="20"/>
        </w:rPr>
        <w:tab/>
        <w:t>At least three "open-closed" cycles (if any) shall be run in the presence of a 60 kPa drop on the test specimen gate.</w:t>
      </w:r>
    </w:p>
    <w:p w14:paraId="2D4F56EC" w14:textId="77777777" w:rsidR="00981603" w:rsidRPr="00863128" w:rsidRDefault="00981603" w:rsidP="00981603">
      <w:pPr>
        <w:pStyle w:val="MBodyTxt"/>
        <w:tabs>
          <w:tab w:val="clear" w:pos="1418"/>
          <w:tab w:val="left" w:pos="2268"/>
        </w:tabs>
        <w:ind w:left="1134" w:right="1134"/>
        <w:rPr>
          <w:rFonts w:asciiTheme="majorBidi" w:hAnsiTheme="majorBidi" w:cstheme="majorBidi"/>
          <w:sz w:val="20"/>
          <w:szCs w:val="20"/>
          <w:lang w:eastAsia="en-US"/>
        </w:rPr>
      </w:pPr>
      <w:r w:rsidRPr="00863128">
        <w:rPr>
          <w:rFonts w:asciiTheme="majorBidi" w:hAnsiTheme="majorBidi" w:cstheme="majorBidi"/>
          <w:strike/>
          <w:sz w:val="20"/>
          <w:szCs w:val="20"/>
        </w:rPr>
        <w:lastRenderedPageBreak/>
        <w:t>42.6.2</w:t>
      </w:r>
      <w:r w:rsidRPr="00863128">
        <w:rPr>
          <w:rFonts w:asciiTheme="majorBidi" w:hAnsiTheme="majorBidi" w:cstheme="majorBidi"/>
          <w:strike/>
          <w:sz w:val="20"/>
          <w:szCs w:val="20"/>
        </w:rPr>
        <w:tab/>
        <w:t>If the conditions in 42.6.1 are met, the test specimen is considered to have passed the fire resistance test.</w:t>
      </w:r>
    </w:p>
    <w:p w14:paraId="57C6689C" w14:textId="77777777" w:rsidR="00981603" w:rsidRPr="00863128" w:rsidRDefault="00981603" w:rsidP="00981603">
      <w:pPr>
        <w:pStyle w:val="M2Head"/>
        <w:numPr>
          <w:ilvl w:val="0"/>
          <w:numId w:val="0"/>
        </w:numPr>
        <w:tabs>
          <w:tab w:val="clear" w:pos="1418"/>
          <w:tab w:val="left" w:pos="2268"/>
        </w:tabs>
        <w:ind w:left="1134" w:right="1134"/>
        <w:rPr>
          <w:rFonts w:asciiTheme="majorBidi" w:hAnsiTheme="majorBidi" w:cstheme="majorBidi"/>
          <w:sz w:val="20"/>
          <w:szCs w:val="20"/>
          <w:lang w:eastAsia="en-US"/>
        </w:rPr>
      </w:pPr>
      <w:r w:rsidRPr="00863128">
        <w:rPr>
          <w:rFonts w:asciiTheme="majorBidi" w:hAnsiTheme="majorBidi" w:cstheme="majorBidi"/>
          <w:sz w:val="20"/>
          <w:szCs w:val="20"/>
          <w:lang w:eastAsia="en-US"/>
        </w:rPr>
        <w:t>42.7</w:t>
      </w:r>
      <w:r w:rsidRPr="00863128">
        <w:rPr>
          <w:rFonts w:asciiTheme="majorBidi" w:hAnsiTheme="majorBidi" w:cstheme="majorBidi"/>
          <w:sz w:val="20"/>
          <w:szCs w:val="20"/>
          <w:lang w:eastAsia="en-US"/>
        </w:rPr>
        <w:tab/>
        <w:t>Test report</w:t>
      </w:r>
    </w:p>
    <w:p w14:paraId="71A81072" w14:textId="77777777" w:rsidR="00981603" w:rsidRPr="00863128" w:rsidRDefault="00981603" w:rsidP="00981603">
      <w:pPr>
        <w:pStyle w:val="MBodyTxt"/>
        <w:tabs>
          <w:tab w:val="clear" w:pos="1418"/>
          <w:tab w:val="left" w:pos="2268"/>
        </w:tabs>
        <w:ind w:left="1134" w:right="1134"/>
        <w:rPr>
          <w:rFonts w:asciiTheme="majorBidi" w:hAnsiTheme="majorBidi" w:cstheme="majorBidi"/>
          <w:sz w:val="20"/>
          <w:szCs w:val="20"/>
        </w:rPr>
      </w:pPr>
      <w:r w:rsidRPr="00863128">
        <w:rPr>
          <w:rFonts w:asciiTheme="majorBidi" w:hAnsiTheme="majorBidi" w:cstheme="majorBidi"/>
          <w:sz w:val="20"/>
          <w:szCs w:val="20"/>
        </w:rPr>
        <w:tab/>
        <w:t>The test report shall contain:</w:t>
      </w:r>
    </w:p>
    <w:p w14:paraId="578BD535" w14:textId="77777777" w:rsidR="00981603" w:rsidRPr="00863128" w:rsidRDefault="00981603" w:rsidP="00981603">
      <w:pPr>
        <w:pStyle w:val="MSubp1"/>
        <w:tabs>
          <w:tab w:val="clear" w:pos="1985"/>
          <w:tab w:val="left" w:pos="2835"/>
        </w:tabs>
        <w:ind w:left="2835" w:right="1134"/>
        <w:rPr>
          <w:rFonts w:asciiTheme="majorBidi" w:hAnsiTheme="majorBidi" w:cstheme="majorBidi"/>
          <w:sz w:val="20"/>
        </w:rPr>
      </w:pPr>
      <w:r w:rsidRPr="00863128">
        <w:rPr>
          <w:rFonts w:asciiTheme="majorBidi" w:hAnsiTheme="majorBidi" w:cstheme="majorBidi"/>
          <w:sz w:val="20"/>
        </w:rPr>
        <w:t>(a)</w:t>
      </w:r>
      <w:r w:rsidRPr="00863128">
        <w:rPr>
          <w:rFonts w:asciiTheme="majorBidi" w:hAnsiTheme="majorBidi" w:cstheme="majorBidi"/>
          <w:sz w:val="20"/>
        </w:rPr>
        <w:tab/>
        <w:t>the name of the organization conducting the tests;</w:t>
      </w:r>
    </w:p>
    <w:p w14:paraId="2A7F2C65" w14:textId="77777777" w:rsidR="00981603" w:rsidRPr="00863128" w:rsidRDefault="00981603" w:rsidP="00981603">
      <w:pPr>
        <w:pStyle w:val="MSubp1"/>
        <w:tabs>
          <w:tab w:val="clear" w:pos="1985"/>
          <w:tab w:val="left" w:pos="2835"/>
        </w:tabs>
        <w:ind w:left="2835" w:right="1134"/>
        <w:rPr>
          <w:rFonts w:asciiTheme="majorBidi" w:hAnsiTheme="majorBidi" w:cstheme="majorBidi"/>
          <w:sz w:val="20"/>
        </w:rPr>
      </w:pPr>
      <w:r w:rsidRPr="00863128">
        <w:rPr>
          <w:rFonts w:asciiTheme="majorBidi" w:hAnsiTheme="majorBidi" w:cstheme="majorBidi"/>
          <w:sz w:val="20"/>
        </w:rPr>
        <w:t>(b)</w:t>
      </w:r>
      <w:r w:rsidRPr="00863128">
        <w:rPr>
          <w:rFonts w:asciiTheme="majorBidi" w:hAnsiTheme="majorBidi" w:cstheme="majorBidi"/>
          <w:sz w:val="20"/>
        </w:rPr>
        <w:tab/>
        <w:t>the name of the manufacturer of the FRP service equipment;</w:t>
      </w:r>
    </w:p>
    <w:p w14:paraId="6BD6E5DF" w14:textId="77777777" w:rsidR="00981603" w:rsidRPr="00863128" w:rsidRDefault="00981603" w:rsidP="00981603">
      <w:pPr>
        <w:pStyle w:val="MSubp1"/>
        <w:tabs>
          <w:tab w:val="clear" w:pos="1985"/>
          <w:tab w:val="left" w:pos="2835"/>
        </w:tabs>
        <w:ind w:left="2835" w:right="1134"/>
        <w:rPr>
          <w:rFonts w:asciiTheme="majorBidi" w:hAnsiTheme="majorBidi" w:cstheme="majorBidi"/>
          <w:sz w:val="20"/>
        </w:rPr>
      </w:pPr>
      <w:r w:rsidRPr="00863128">
        <w:rPr>
          <w:rFonts w:asciiTheme="majorBidi" w:hAnsiTheme="majorBidi" w:cstheme="majorBidi"/>
          <w:sz w:val="20"/>
        </w:rPr>
        <w:t>(c)</w:t>
      </w:r>
      <w:r w:rsidRPr="00863128">
        <w:rPr>
          <w:rFonts w:asciiTheme="majorBidi" w:hAnsiTheme="majorBidi" w:cstheme="majorBidi"/>
          <w:sz w:val="20"/>
        </w:rPr>
        <w:tab/>
        <w:t>the date of the fire resistance tests;</w:t>
      </w:r>
    </w:p>
    <w:p w14:paraId="2E3D8B48" w14:textId="77777777" w:rsidR="00981603" w:rsidRPr="00863128" w:rsidRDefault="00981603" w:rsidP="00981603">
      <w:pPr>
        <w:pStyle w:val="MSubp1"/>
        <w:tabs>
          <w:tab w:val="clear" w:pos="1985"/>
          <w:tab w:val="left" w:pos="2835"/>
        </w:tabs>
        <w:ind w:left="2835" w:right="1134"/>
        <w:rPr>
          <w:rFonts w:asciiTheme="majorBidi" w:hAnsiTheme="majorBidi" w:cstheme="majorBidi"/>
          <w:sz w:val="20"/>
        </w:rPr>
      </w:pPr>
      <w:r w:rsidRPr="00863128">
        <w:rPr>
          <w:rFonts w:asciiTheme="majorBidi" w:hAnsiTheme="majorBidi" w:cstheme="majorBidi"/>
          <w:sz w:val="20"/>
        </w:rPr>
        <w:t>(d)</w:t>
      </w:r>
      <w:r w:rsidRPr="00863128">
        <w:rPr>
          <w:rFonts w:asciiTheme="majorBidi" w:hAnsiTheme="majorBidi" w:cstheme="majorBidi"/>
          <w:sz w:val="20"/>
        </w:rPr>
        <w:tab/>
        <w:t xml:space="preserve">a description of the FRP service equipment, including dimensions, weight, diameter of the gate section, body and lid materials, seal material, </w:t>
      </w:r>
      <w:r w:rsidRPr="00863128">
        <w:rPr>
          <w:rFonts w:asciiTheme="majorBidi" w:hAnsiTheme="majorBidi" w:cstheme="majorBidi"/>
          <w:sz w:val="20"/>
          <w:u w:val="single"/>
        </w:rPr>
        <w:t>marking</w:t>
      </w:r>
      <w:r w:rsidRPr="00863128">
        <w:rPr>
          <w:rFonts w:asciiTheme="majorBidi" w:hAnsiTheme="majorBidi" w:cstheme="majorBidi"/>
          <w:sz w:val="20"/>
        </w:rPr>
        <w:t>;</w:t>
      </w:r>
    </w:p>
    <w:p w14:paraId="0A1518F5" w14:textId="77777777" w:rsidR="00981603" w:rsidRPr="00863128" w:rsidRDefault="00981603" w:rsidP="00981603">
      <w:pPr>
        <w:pStyle w:val="MSubp1"/>
        <w:tabs>
          <w:tab w:val="clear" w:pos="1985"/>
          <w:tab w:val="left" w:pos="2835"/>
        </w:tabs>
        <w:ind w:left="2835" w:right="1134"/>
        <w:rPr>
          <w:rFonts w:asciiTheme="majorBidi" w:hAnsiTheme="majorBidi" w:cstheme="majorBidi"/>
          <w:sz w:val="20"/>
        </w:rPr>
      </w:pPr>
      <w:r w:rsidRPr="00863128">
        <w:rPr>
          <w:rFonts w:asciiTheme="majorBidi" w:hAnsiTheme="majorBidi" w:cstheme="majorBidi"/>
          <w:sz w:val="20"/>
        </w:rPr>
        <w:t>(e)</w:t>
      </w:r>
      <w:r w:rsidRPr="00863128">
        <w:rPr>
          <w:rFonts w:asciiTheme="majorBidi" w:hAnsiTheme="majorBidi" w:cstheme="majorBidi"/>
          <w:sz w:val="20"/>
        </w:rPr>
        <w:tab/>
        <w:t xml:space="preserve">a recording of the controlled parameters according to </w:t>
      </w:r>
      <w:r w:rsidRPr="00863128">
        <w:rPr>
          <w:rFonts w:asciiTheme="majorBidi" w:hAnsiTheme="majorBidi" w:cstheme="majorBidi"/>
          <w:strike/>
          <w:sz w:val="20"/>
        </w:rPr>
        <w:t>paragraph</w:t>
      </w:r>
      <w:r w:rsidRPr="00863128">
        <w:rPr>
          <w:rFonts w:asciiTheme="majorBidi" w:hAnsiTheme="majorBidi" w:cstheme="majorBidi"/>
          <w:sz w:val="20"/>
        </w:rPr>
        <w:t xml:space="preserve"> 42.4.2.1 and the results of their processing and analysis;</w:t>
      </w:r>
    </w:p>
    <w:p w14:paraId="666B33A3" w14:textId="77777777" w:rsidR="00981603" w:rsidRPr="00863128" w:rsidRDefault="00981603" w:rsidP="00981603">
      <w:pPr>
        <w:pStyle w:val="MSubp1"/>
        <w:tabs>
          <w:tab w:val="clear" w:pos="1985"/>
          <w:tab w:val="left" w:pos="2835"/>
        </w:tabs>
        <w:ind w:left="2835" w:right="1134"/>
        <w:rPr>
          <w:rFonts w:asciiTheme="majorBidi" w:hAnsiTheme="majorBidi" w:cstheme="majorBidi"/>
          <w:sz w:val="20"/>
        </w:rPr>
      </w:pPr>
      <w:r w:rsidRPr="00863128">
        <w:rPr>
          <w:rFonts w:asciiTheme="majorBidi" w:hAnsiTheme="majorBidi" w:cstheme="majorBidi"/>
          <w:sz w:val="20"/>
        </w:rPr>
        <w:t>(f)</w:t>
      </w:r>
      <w:r w:rsidRPr="00863128">
        <w:rPr>
          <w:rFonts w:asciiTheme="majorBidi" w:hAnsiTheme="majorBidi" w:cstheme="majorBidi"/>
          <w:sz w:val="20"/>
        </w:rPr>
        <w:tab/>
        <w:t>the results of visual observations;</w:t>
      </w:r>
    </w:p>
    <w:p w14:paraId="39A8DCBE" w14:textId="77777777" w:rsidR="00981603" w:rsidRPr="00863128" w:rsidRDefault="00981603" w:rsidP="00981603">
      <w:pPr>
        <w:pStyle w:val="MSubp1"/>
        <w:tabs>
          <w:tab w:val="clear" w:pos="1985"/>
          <w:tab w:val="left" w:pos="2835"/>
        </w:tabs>
        <w:ind w:left="2835" w:right="1134"/>
        <w:rPr>
          <w:rFonts w:asciiTheme="majorBidi" w:hAnsiTheme="majorBidi" w:cstheme="majorBidi"/>
          <w:sz w:val="20"/>
        </w:rPr>
      </w:pPr>
      <w:r w:rsidRPr="00863128">
        <w:rPr>
          <w:rFonts w:asciiTheme="majorBidi" w:hAnsiTheme="majorBidi" w:cstheme="majorBidi"/>
          <w:sz w:val="20"/>
        </w:rPr>
        <w:t>(g)</w:t>
      </w:r>
      <w:r w:rsidRPr="00863128">
        <w:rPr>
          <w:rFonts w:asciiTheme="majorBidi" w:hAnsiTheme="majorBidi" w:cstheme="majorBidi"/>
          <w:sz w:val="20"/>
        </w:rPr>
        <w:tab/>
        <w:t xml:space="preserve">a description of the damage or failure (if any) </w:t>
      </w:r>
      <w:r w:rsidRPr="00863128">
        <w:rPr>
          <w:rFonts w:asciiTheme="majorBidi" w:hAnsiTheme="majorBidi" w:cstheme="majorBidi"/>
          <w:strike/>
          <w:sz w:val="20"/>
        </w:rPr>
        <w:t>and the conditions in which the failure occurred</w:t>
      </w:r>
      <w:r w:rsidRPr="00863128">
        <w:rPr>
          <w:rFonts w:asciiTheme="majorBidi" w:hAnsiTheme="majorBidi" w:cstheme="majorBidi"/>
          <w:sz w:val="20"/>
        </w:rPr>
        <w:t>;</w:t>
      </w:r>
    </w:p>
    <w:p w14:paraId="1E29276A" w14:textId="77777777" w:rsidR="00981603" w:rsidRPr="00863128" w:rsidRDefault="00981603" w:rsidP="00981603">
      <w:pPr>
        <w:pStyle w:val="MSubp1"/>
        <w:tabs>
          <w:tab w:val="clear" w:pos="1985"/>
          <w:tab w:val="left" w:pos="2835"/>
        </w:tabs>
        <w:ind w:left="2835" w:right="1134"/>
        <w:rPr>
          <w:rFonts w:asciiTheme="majorBidi" w:hAnsiTheme="majorBidi" w:cstheme="majorBidi"/>
          <w:sz w:val="20"/>
        </w:rPr>
      </w:pPr>
      <w:r w:rsidRPr="00863128">
        <w:rPr>
          <w:rFonts w:asciiTheme="majorBidi" w:hAnsiTheme="majorBidi" w:cstheme="majorBidi"/>
          <w:sz w:val="20"/>
        </w:rPr>
        <w:t>(h)</w:t>
      </w:r>
      <w:r w:rsidRPr="00863128">
        <w:rPr>
          <w:rFonts w:asciiTheme="majorBidi" w:hAnsiTheme="majorBidi" w:cstheme="majorBidi"/>
          <w:sz w:val="20"/>
        </w:rPr>
        <w:tab/>
        <w:t>the start time of the test (i.e. the ignition of the burners);</w:t>
      </w:r>
    </w:p>
    <w:p w14:paraId="2BD9BE70" w14:textId="77777777" w:rsidR="00981603" w:rsidRPr="00863128" w:rsidRDefault="00981603" w:rsidP="00981603">
      <w:pPr>
        <w:pStyle w:val="MSubp1"/>
        <w:tabs>
          <w:tab w:val="clear" w:pos="1985"/>
          <w:tab w:val="left" w:pos="2835"/>
        </w:tabs>
        <w:ind w:left="2835" w:right="1134"/>
        <w:rPr>
          <w:rFonts w:asciiTheme="majorBidi" w:hAnsiTheme="majorBidi" w:cstheme="majorBidi"/>
          <w:sz w:val="20"/>
        </w:rPr>
      </w:pPr>
      <w:r w:rsidRPr="00863128">
        <w:rPr>
          <w:rFonts w:asciiTheme="majorBidi" w:hAnsiTheme="majorBidi" w:cstheme="majorBidi"/>
          <w:strike/>
          <w:sz w:val="20"/>
        </w:rPr>
        <w:t>(i)</w:t>
      </w:r>
      <w:r w:rsidRPr="00863128">
        <w:rPr>
          <w:rFonts w:asciiTheme="majorBidi" w:hAnsiTheme="majorBidi" w:cstheme="majorBidi"/>
          <w:strike/>
          <w:sz w:val="20"/>
        </w:rPr>
        <w:tab/>
        <w:t>the time of occurrence of the limit states specified in paragraph 42.6.1 (if any);</w:t>
      </w:r>
    </w:p>
    <w:p w14:paraId="5B6B999D" w14:textId="77777777" w:rsidR="00981603" w:rsidRPr="00863128" w:rsidRDefault="00981603" w:rsidP="00981603">
      <w:pPr>
        <w:pStyle w:val="MSubp1"/>
        <w:tabs>
          <w:tab w:val="clear" w:pos="1985"/>
          <w:tab w:val="left" w:pos="2835"/>
        </w:tabs>
        <w:ind w:left="2835" w:right="1134"/>
        <w:rPr>
          <w:rFonts w:asciiTheme="majorBidi" w:hAnsiTheme="majorBidi" w:cstheme="majorBidi"/>
          <w:sz w:val="20"/>
        </w:rPr>
      </w:pPr>
      <w:r w:rsidRPr="00863128">
        <w:rPr>
          <w:rFonts w:asciiTheme="majorBidi" w:hAnsiTheme="majorBidi" w:cstheme="majorBidi"/>
          <w:sz w:val="20"/>
        </w:rPr>
        <w:t>(i)</w:t>
      </w:r>
      <w:r w:rsidRPr="00863128">
        <w:rPr>
          <w:rFonts w:asciiTheme="majorBidi" w:hAnsiTheme="majorBidi" w:cstheme="majorBidi"/>
          <w:sz w:val="20"/>
        </w:rPr>
        <w:tab/>
        <w:t>the conclusion on the compliance or non-compliance of the FRP service equipment with the requirements of 42.6.</w:t>
      </w:r>
    </w:p>
    <w:p w14:paraId="49F10E73" w14:textId="77777777" w:rsidR="00981603" w:rsidRPr="00863128" w:rsidRDefault="00981603" w:rsidP="00981603">
      <w:pPr>
        <w:pStyle w:val="M2Head"/>
        <w:numPr>
          <w:ilvl w:val="0"/>
          <w:numId w:val="0"/>
        </w:numPr>
        <w:tabs>
          <w:tab w:val="clear" w:pos="1418"/>
          <w:tab w:val="left" w:pos="2268"/>
        </w:tabs>
        <w:ind w:left="1134" w:right="1134"/>
        <w:rPr>
          <w:rFonts w:asciiTheme="majorBidi" w:hAnsiTheme="majorBidi" w:cstheme="majorBidi"/>
          <w:sz w:val="20"/>
          <w:szCs w:val="20"/>
          <w:lang w:eastAsia="en-US"/>
        </w:rPr>
      </w:pPr>
      <w:r w:rsidRPr="00863128">
        <w:rPr>
          <w:rFonts w:asciiTheme="majorBidi" w:hAnsiTheme="majorBidi" w:cstheme="majorBidi"/>
          <w:sz w:val="20"/>
          <w:szCs w:val="20"/>
          <w:lang w:eastAsia="en-US"/>
        </w:rPr>
        <w:t>42.8</w:t>
      </w:r>
      <w:r w:rsidRPr="00863128">
        <w:rPr>
          <w:rFonts w:asciiTheme="majorBidi" w:hAnsiTheme="majorBidi" w:cstheme="majorBidi"/>
          <w:sz w:val="20"/>
          <w:szCs w:val="20"/>
          <w:lang w:eastAsia="en-US"/>
        </w:rPr>
        <w:tab/>
        <w:t>Safety requirements</w:t>
      </w:r>
    </w:p>
    <w:p w14:paraId="60B3DD0B" w14:textId="7F0F5B1A" w:rsidR="00A53982" w:rsidRPr="0099520A" w:rsidRDefault="00981603" w:rsidP="00C455E7">
      <w:pPr>
        <w:pStyle w:val="HChG"/>
        <w:ind w:right="999"/>
        <w:rPr>
          <w:lang w:val="en-GB"/>
        </w:rPr>
      </w:pPr>
      <w:r w:rsidRPr="00863128">
        <w:rPr>
          <w:rFonts w:asciiTheme="majorBidi" w:hAnsiTheme="majorBidi" w:cstheme="majorBidi"/>
          <w:sz w:val="20"/>
        </w:rPr>
        <w:tab/>
        <w:t>As the fire resistance test of the FRP service equipment is potentially dangerous, the safety of personnel shall be assured. Considering the possibility of damage and failure of the test, protective screens and other appropriate means to protect personnel shall be used.</w:t>
      </w:r>
    </w:p>
    <w:p w14:paraId="263BE5BD" w14:textId="16BB25B6" w:rsidR="008247E7" w:rsidRPr="0099520A" w:rsidRDefault="004E2CEA" w:rsidP="004E2CEA">
      <w:pPr>
        <w:spacing w:before="240"/>
        <w:jc w:val="center"/>
        <w:rPr>
          <w:u w:val="single"/>
        </w:rPr>
      </w:pPr>
      <w:r w:rsidRPr="0099520A">
        <w:rPr>
          <w:u w:val="single"/>
        </w:rPr>
        <w:tab/>
      </w:r>
      <w:r w:rsidRPr="0099520A">
        <w:rPr>
          <w:u w:val="single"/>
        </w:rPr>
        <w:tab/>
      </w:r>
      <w:r w:rsidRPr="0099520A">
        <w:rPr>
          <w:u w:val="single"/>
        </w:rPr>
        <w:tab/>
      </w:r>
    </w:p>
    <w:sectPr w:rsidR="008247E7" w:rsidRPr="0099520A" w:rsidSect="007A44D6">
      <w:headerReference w:type="even" r:id="rId13"/>
      <w:headerReference w:type="default" r:id="rId14"/>
      <w:footerReference w:type="even" r:id="rId15"/>
      <w:footerReference w:type="default" r:id="rId16"/>
      <w:headerReference w:type="first" r:id="rId17"/>
      <w:footnotePr>
        <w:numRestart w:val="eachSect"/>
      </w:footnotePr>
      <w:endnotePr>
        <w:numFmt w:val="decimal"/>
      </w:endnotePr>
      <w:type w:val="oddPage"/>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42FF75" w14:textId="77777777" w:rsidR="00F72983" w:rsidRDefault="00F72983"/>
  </w:endnote>
  <w:endnote w:type="continuationSeparator" w:id="0">
    <w:p w14:paraId="551C353A" w14:textId="77777777" w:rsidR="00F72983" w:rsidRDefault="00F72983"/>
  </w:endnote>
  <w:endnote w:type="continuationNotice" w:id="1">
    <w:p w14:paraId="59AAEE70" w14:textId="77777777" w:rsidR="00F72983" w:rsidRDefault="00F729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287" w:usb1="00000000" w:usb2="00000000" w:usb3="00000000" w:csb0="0000009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2B3CE" w14:textId="77777777" w:rsidR="00090CBF" w:rsidRPr="00F257D1" w:rsidRDefault="00090CBF" w:rsidP="00340E2C">
    <w:pPr>
      <w:pStyle w:val="Footer"/>
      <w:rPr>
        <w:rStyle w:val="PageNumber"/>
        <w:noProof/>
        <w:sz w:val="20"/>
        <w:szCs w:val="22"/>
      </w:rPr>
    </w:pPr>
    <w:r w:rsidRPr="0059131E">
      <w:rPr>
        <w:rStyle w:val="PageNumber"/>
        <w:noProof/>
        <w:sz w:val="20"/>
        <w:szCs w:val="22"/>
      </w:rPr>
      <w:fldChar w:fldCharType="begin"/>
    </w:r>
    <w:r w:rsidRPr="0059131E">
      <w:rPr>
        <w:rStyle w:val="PageNumber"/>
        <w:noProof/>
        <w:sz w:val="20"/>
        <w:szCs w:val="22"/>
      </w:rPr>
      <w:instrText xml:space="preserve"> PAGE  \* MERGEFORMAT </w:instrText>
    </w:r>
    <w:r w:rsidRPr="0059131E">
      <w:rPr>
        <w:rStyle w:val="PageNumber"/>
        <w:noProof/>
        <w:sz w:val="20"/>
        <w:szCs w:val="22"/>
      </w:rPr>
      <w:fldChar w:fldCharType="separate"/>
    </w:r>
    <w:r w:rsidR="004021B7">
      <w:rPr>
        <w:rStyle w:val="PageNumber"/>
        <w:noProof/>
        <w:sz w:val="20"/>
        <w:szCs w:val="22"/>
      </w:rPr>
      <w:t>2</w:t>
    </w:r>
    <w:r w:rsidRPr="0059131E">
      <w:rPr>
        <w:rStyle w:val="PageNumber"/>
        <w:noProof/>
        <w:sz w:val="20"/>
        <w:szCs w:val="22"/>
      </w:rPr>
      <w:fldChar w:fldCharType="end"/>
    </w:r>
  </w:p>
  <w:p w14:paraId="6A959F01" w14:textId="77777777" w:rsidR="00090CBF" w:rsidRDefault="00090CB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C0AA5" w14:textId="77777777" w:rsidR="00090CBF" w:rsidRPr="000216CC" w:rsidRDefault="00090CBF" w:rsidP="000216CC">
    <w:pPr>
      <w:pStyle w:val="Footer"/>
      <w:tabs>
        <w:tab w:val="right" w:pos="9638"/>
      </w:tabs>
      <w:rPr>
        <w:b/>
        <w:sz w:val="18"/>
      </w:rPr>
    </w:pPr>
    <w:r>
      <w:tab/>
    </w:r>
    <w:r w:rsidRPr="000216CC">
      <w:rPr>
        <w:b/>
        <w:sz w:val="18"/>
      </w:rPr>
      <w:fldChar w:fldCharType="begin"/>
    </w:r>
    <w:r w:rsidRPr="000216CC">
      <w:rPr>
        <w:b/>
        <w:sz w:val="18"/>
      </w:rPr>
      <w:instrText xml:space="preserve"> PAGE  \* MERGEFORMAT </w:instrText>
    </w:r>
    <w:r w:rsidRPr="000216CC">
      <w:rPr>
        <w:b/>
        <w:sz w:val="18"/>
      </w:rPr>
      <w:fldChar w:fldCharType="separate"/>
    </w:r>
    <w:r>
      <w:rPr>
        <w:b/>
        <w:noProof/>
        <w:sz w:val="18"/>
      </w:rPr>
      <w:t>97</w:t>
    </w:r>
    <w:r w:rsidRPr="000216CC">
      <w:rPr>
        <w:b/>
        <w:sz w:val="18"/>
      </w:rPr>
      <w:fldChar w:fldCharType="end"/>
    </w:r>
  </w:p>
  <w:p w14:paraId="06DF585C" w14:textId="77777777" w:rsidR="00090CBF" w:rsidRDefault="00090CB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985F08" w14:textId="77777777" w:rsidR="00F72983" w:rsidRPr="000B175B" w:rsidRDefault="00F72983" w:rsidP="000B175B">
      <w:pPr>
        <w:tabs>
          <w:tab w:val="right" w:pos="2155"/>
        </w:tabs>
        <w:spacing w:after="80"/>
        <w:ind w:left="680"/>
        <w:rPr>
          <w:u w:val="single"/>
        </w:rPr>
      </w:pPr>
      <w:r>
        <w:rPr>
          <w:u w:val="single"/>
        </w:rPr>
        <w:tab/>
      </w:r>
    </w:p>
  </w:footnote>
  <w:footnote w:type="continuationSeparator" w:id="0">
    <w:p w14:paraId="09346421" w14:textId="77777777" w:rsidR="00F72983" w:rsidRPr="00FC68B7" w:rsidRDefault="00F72983" w:rsidP="00FC68B7">
      <w:pPr>
        <w:tabs>
          <w:tab w:val="left" w:pos="2155"/>
        </w:tabs>
        <w:spacing w:after="80"/>
        <w:ind w:left="680"/>
        <w:rPr>
          <w:u w:val="single"/>
        </w:rPr>
      </w:pPr>
      <w:r>
        <w:rPr>
          <w:u w:val="single"/>
        </w:rPr>
        <w:tab/>
      </w:r>
    </w:p>
  </w:footnote>
  <w:footnote w:type="continuationNotice" w:id="1">
    <w:p w14:paraId="11E82852" w14:textId="77777777" w:rsidR="00F72983" w:rsidRDefault="00F7298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C8893" w14:textId="195F97A3" w:rsidR="00090CBF" w:rsidRPr="00B5392B" w:rsidRDefault="00090CBF">
    <w:pPr>
      <w:pStyle w:val="Header"/>
      <w:rPr>
        <w:lang w:val="nl-NL"/>
      </w:rPr>
    </w:pPr>
    <w:r w:rsidRPr="00340E2C">
      <w:rPr>
        <w:lang w:val="nl-NL"/>
      </w:rPr>
      <w:t>UN/SCETDG/</w:t>
    </w:r>
    <w:r w:rsidR="00E57EF6">
      <w:rPr>
        <w:lang w:val="nl-NL"/>
      </w:rPr>
      <w:t>62</w:t>
    </w:r>
    <w:r w:rsidRPr="00340E2C">
      <w:rPr>
        <w:lang w:val="nl-NL"/>
      </w:rPr>
      <w:t>/INF.</w:t>
    </w:r>
    <w:r w:rsidR="00D27963">
      <w:rPr>
        <w:lang w:val="nl-NL"/>
      </w:rPr>
      <w:t>42</w:t>
    </w:r>
  </w:p>
  <w:p w14:paraId="09FA2158" w14:textId="77777777" w:rsidR="00090CBF" w:rsidRDefault="00090CB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CBC36" w14:textId="173D5EAB" w:rsidR="00090CBF" w:rsidRPr="000216CC" w:rsidRDefault="00090CBF" w:rsidP="00090CBF">
    <w:pPr>
      <w:pStyle w:val="Header"/>
      <w:jc w:val="right"/>
    </w:pPr>
    <w:r w:rsidRPr="00090CBF">
      <w:t>UN/SCETDG/</w:t>
    </w:r>
    <w:r w:rsidR="00D27963">
      <w:t>62</w:t>
    </w:r>
    <w:r w:rsidRPr="00090CBF">
      <w:t>/INF.</w:t>
    </w:r>
    <w:r w:rsidR="00D27963">
      <w:t>42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50400" w14:textId="77777777" w:rsidR="00090CBF" w:rsidRDefault="00090CBF" w:rsidP="00A44269">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2F550C"/>
    <w:multiLevelType w:val="hybridMultilevel"/>
    <w:tmpl w:val="BE289E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0BCC32A5"/>
    <w:multiLevelType w:val="hybridMultilevel"/>
    <w:tmpl w:val="E1C27A6A"/>
    <w:lvl w:ilvl="0" w:tplc="5EE040AE">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 w15:restartNumberingAfterBreak="0">
    <w:nsid w:val="118E3A68"/>
    <w:multiLevelType w:val="hybridMultilevel"/>
    <w:tmpl w:val="B318429C"/>
    <w:lvl w:ilvl="0" w:tplc="B4F82CFE">
      <w:start w:val="1"/>
      <w:numFmt w:val="bullet"/>
      <w:lvlText w:val="-"/>
      <w:lvlJc w:val="left"/>
      <w:pPr>
        <w:ind w:left="1428" w:hanging="360"/>
      </w:pPr>
      <w:rPr>
        <w:rFonts w:ascii="Arial" w:hAnsi="Aria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1AF31036"/>
    <w:multiLevelType w:val="hybridMultilevel"/>
    <w:tmpl w:val="4AEA4C34"/>
    <w:lvl w:ilvl="0" w:tplc="08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9"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15:restartNumberingAfterBreak="0">
    <w:nsid w:val="1BF12AE6"/>
    <w:multiLevelType w:val="hybridMultilevel"/>
    <w:tmpl w:val="764E1DEC"/>
    <w:lvl w:ilvl="0" w:tplc="CB32B356">
      <w:start w:val="3"/>
      <w:numFmt w:val="bullet"/>
      <w:lvlText w:val="–"/>
      <w:lvlJc w:val="left"/>
      <w:pPr>
        <w:ind w:left="1494" w:hanging="360"/>
      </w:pPr>
      <w:rPr>
        <w:rFonts w:ascii="Times New Roman" w:eastAsia="MS Mincho"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1" w15:restartNumberingAfterBreak="0">
    <w:nsid w:val="1C895EE2"/>
    <w:multiLevelType w:val="hybridMultilevel"/>
    <w:tmpl w:val="AB1A8714"/>
    <w:lvl w:ilvl="0" w:tplc="CB32B356">
      <w:start w:val="3"/>
      <w:numFmt w:val="bullet"/>
      <w:lvlText w:val="–"/>
      <w:lvlJc w:val="left"/>
      <w:pPr>
        <w:tabs>
          <w:tab w:val="num" w:pos="1701"/>
        </w:tabs>
        <w:ind w:left="1701" w:hanging="170"/>
      </w:pPr>
      <w:rPr>
        <w:rFonts w:ascii="Times New Roman" w:eastAsia="MS Mincho"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2" w15:restartNumberingAfterBreak="0">
    <w:nsid w:val="1D4753AE"/>
    <w:multiLevelType w:val="hybridMultilevel"/>
    <w:tmpl w:val="C32C1758"/>
    <w:lvl w:ilvl="0" w:tplc="E03E522A">
      <w:start w:val="1"/>
      <w:numFmt w:val="lowerLetter"/>
      <w:lvlText w:val="%1."/>
      <w:lvlJc w:val="left"/>
      <w:pPr>
        <w:ind w:left="2061" w:hanging="360"/>
      </w:pPr>
      <w:rPr>
        <w:rFonts w:hint="default"/>
        <w:u w:val="single"/>
      </w:rPr>
    </w:lvl>
    <w:lvl w:ilvl="1" w:tplc="04190019" w:tentative="1">
      <w:start w:val="1"/>
      <w:numFmt w:val="lowerLetter"/>
      <w:lvlText w:val="%2."/>
      <w:lvlJc w:val="left"/>
      <w:pPr>
        <w:ind w:left="2781" w:hanging="360"/>
      </w:pPr>
    </w:lvl>
    <w:lvl w:ilvl="2" w:tplc="0419001B" w:tentative="1">
      <w:start w:val="1"/>
      <w:numFmt w:val="lowerRoman"/>
      <w:lvlText w:val="%3."/>
      <w:lvlJc w:val="right"/>
      <w:pPr>
        <w:ind w:left="3501" w:hanging="180"/>
      </w:pPr>
    </w:lvl>
    <w:lvl w:ilvl="3" w:tplc="0419000F" w:tentative="1">
      <w:start w:val="1"/>
      <w:numFmt w:val="decimal"/>
      <w:lvlText w:val="%4."/>
      <w:lvlJc w:val="left"/>
      <w:pPr>
        <w:ind w:left="4221" w:hanging="360"/>
      </w:pPr>
    </w:lvl>
    <w:lvl w:ilvl="4" w:tplc="04190019" w:tentative="1">
      <w:start w:val="1"/>
      <w:numFmt w:val="lowerLetter"/>
      <w:lvlText w:val="%5."/>
      <w:lvlJc w:val="left"/>
      <w:pPr>
        <w:ind w:left="4941" w:hanging="360"/>
      </w:pPr>
    </w:lvl>
    <w:lvl w:ilvl="5" w:tplc="0419001B" w:tentative="1">
      <w:start w:val="1"/>
      <w:numFmt w:val="lowerRoman"/>
      <w:lvlText w:val="%6."/>
      <w:lvlJc w:val="right"/>
      <w:pPr>
        <w:ind w:left="5661" w:hanging="180"/>
      </w:pPr>
    </w:lvl>
    <w:lvl w:ilvl="6" w:tplc="0419000F" w:tentative="1">
      <w:start w:val="1"/>
      <w:numFmt w:val="decimal"/>
      <w:lvlText w:val="%7."/>
      <w:lvlJc w:val="left"/>
      <w:pPr>
        <w:ind w:left="6381" w:hanging="360"/>
      </w:pPr>
    </w:lvl>
    <w:lvl w:ilvl="7" w:tplc="04190019" w:tentative="1">
      <w:start w:val="1"/>
      <w:numFmt w:val="lowerLetter"/>
      <w:lvlText w:val="%8."/>
      <w:lvlJc w:val="left"/>
      <w:pPr>
        <w:ind w:left="7101" w:hanging="360"/>
      </w:pPr>
    </w:lvl>
    <w:lvl w:ilvl="8" w:tplc="0419001B" w:tentative="1">
      <w:start w:val="1"/>
      <w:numFmt w:val="lowerRoman"/>
      <w:lvlText w:val="%9."/>
      <w:lvlJc w:val="right"/>
      <w:pPr>
        <w:ind w:left="7821" w:hanging="180"/>
      </w:pPr>
    </w:lvl>
  </w:abstractNum>
  <w:abstractNum w:abstractNumId="2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FDD24B8"/>
    <w:multiLevelType w:val="hybridMultilevel"/>
    <w:tmpl w:val="CEA0513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5" w15:restartNumberingAfterBreak="0">
    <w:nsid w:val="20FE6881"/>
    <w:multiLevelType w:val="multilevel"/>
    <w:tmpl w:val="D78CC39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230A6088"/>
    <w:multiLevelType w:val="hybridMultilevel"/>
    <w:tmpl w:val="295E66F2"/>
    <w:lvl w:ilvl="0" w:tplc="B4F82CF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239E2397"/>
    <w:multiLevelType w:val="hybridMultilevel"/>
    <w:tmpl w:val="06AC386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8" w15:restartNumberingAfterBreak="0">
    <w:nsid w:val="25A6160B"/>
    <w:multiLevelType w:val="hybridMultilevel"/>
    <w:tmpl w:val="925C532A"/>
    <w:lvl w:ilvl="0" w:tplc="CB32B356">
      <w:start w:val="3"/>
      <w:numFmt w:val="bullet"/>
      <w:lvlText w:val="–"/>
      <w:lvlJc w:val="left"/>
      <w:pPr>
        <w:tabs>
          <w:tab w:val="num" w:pos="1701"/>
        </w:tabs>
        <w:ind w:left="1701" w:hanging="170"/>
      </w:pPr>
      <w:rPr>
        <w:rFonts w:ascii="Times New Roman" w:eastAsia="MS Mincho"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9" w15:restartNumberingAfterBreak="0">
    <w:nsid w:val="2DA54549"/>
    <w:multiLevelType w:val="hybridMultilevel"/>
    <w:tmpl w:val="9A8C6ACE"/>
    <w:lvl w:ilvl="0" w:tplc="B4F82CFE">
      <w:start w:val="1"/>
      <w:numFmt w:val="bullet"/>
      <w:lvlText w:val="-"/>
      <w:lvlJc w:val="left"/>
      <w:pPr>
        <w:ind w:left="1854" w:hanging="360"/>
      </w:pPr>
      <w:rPr>
        <w:rFonts w:ascii="Arial" w:hAnsi="Aria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30" w15:restartNumberingAfterBreak="0">
    <w:nsid w:val="307C51A0"/>
    <w:multiLevelType w:val="hybridMultilevel"/>
    <w:tmpl w:val="6C963930"/>
    <w:lvl w:ilvl="0" w:tplc="3C04CB3E">
      <w:start w:val="1"/>
      <w:numFmt w:val="decimal"/>
      <w:lvlText w:val="%1."/>
      <w:lvlJc w:val="left"/>
      <w:pPr>
        <w:ind w:left="1128"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1" w:tplc="8CB6CD76">
      <w:start w:val="1"/>
      <w:numFmt w:val="lowerLetter"/>
      <w:lvlText w:val="%2"/>
      <w:lvlJc w:val="left"/>
      <w:pPr>
        <w:ind w:left="221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2" w:tplc="9D9CEFE4">
      <w:start w:val="1"/>
      <w:numFmt w:val="lowerRoman"/>
      <w:lvlText w:val="%3"/>
      <w:lvlJc w:val="left"/>
      <w:pPr>
        <w:ind w:left="293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3" w:tplc="C20E12BC">
      <w:start w:val="1"/>
      <w:numFmt w:val="decimal"/>
      <w:lvlText w:val="%4"/>
      <w:lvlJc w:val="left"/>
      <w:pPr>
        <w:ind w:left="365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4" w:tplc="0B3A17FE">
      <w:start w:val="1"/>
      <w:numFmt w:val="lowerLetter"/>
      <w:lvlText w:val="%5"/>
      <w:lvlJc w:val="left"/>
      <w:pPr>
        <w:ind w:left="437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5" w:tplc="CE9A66E0">
      <w:start w:val="1"/>
      <w:numFmt w:val="lowerRoman"/>
      <w:lvlText w:val="%6"/>
      <w:lvlJc w:val="left"/>
      <w:pPr>
        <w:ind w:left="509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6" w:tplc="17440F3C">
      <w:start w:val="1"/>
      <w:numFmt w:val="decimal"/>
      <w:lvlText w:val="%7"/>
      <w:lvlJc w:val="left"/>
      <w:pPr>
        <w:ind w:left="581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7" w:tplc="D7F2151E">
      <w:start w:val="1"/>
      <w:numFmt w:val="lowerLetter"/>
      <w:lvlText w:val="%8"/>
      <w:lvlJc w:val="left"/>
      <w:pPr>
        <w:ind w:left="653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8" w:tplc="A720F13A">
      <w:start w:val="1"/>
      <w:numFmt w:val="lowerRoman"/>
      <w:lvlText w:val="%9"/>
      <w:lvlJc w:val="left"/>
      <w:pPr>
        <w:ind w:left="725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abstractNum>
  <w:abstractNum w:abstractNumId="31"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3817767E"/>
    <w:multiLevelType w:val="hybridMultilevel"/>
    <w:tmpl w:val="7D94FFF6"/>
    <w:lvl w:ilvl="0" w:tplc="B248E40E">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3" w15:restartNumberingAfterBreak="0">
    <w:nsid w:val="3ACF4EB2"/>
    <w:multiLevelType w:val="hybridMultilevel"/>
    <w:tmpl w:val="3F2CCC0E"/>
    <w:lvl w:ilvl="0" w:tplc="78607ACC">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34" w15:restartNumberingAfterBreak="0">
    <w:nsid w:val="3B1A19F8"/>
    <w:multiLevelType w:val="hybridMultilevel"/>
    <w:tmpl w:val="A7E6C152"/>
    <w:lvl w:ilvl="0" w:tplc="BE6CD7AE">
      <w:start w:val="11"/>
      <w:numFmt w:val="bullet"/>
      <w:lvlText w:val="-"/>
      <w:lvlJc w:val="left"/>
      <w:pPr>
        <w:ind w:left="1785" w:hanging="360"/>
      </w:pPr>
      <w:rPr>
        <w:rFonts w:ascii="Times New Roman" w:eastAsia="Times New Roman" w:hAnsi="Times New Roman" w:cs="Times New Roman" w:hint="default"/>
      </w:rPr>
    </w:lvl>
    <w:lvl w:ilvl="1" w:tplc="08090003" w:tentative="1">
      <w:start w:val="1"/>
      <w:numFmt w:val="bullet"/>
      <w:lvlText w:val="o"/>
      <w:lvlJc w:val="left"/>
      <w:pPr>
        <w:ind w:left="2505" w:hanging="360"/>
      </w:pPr>
      <w:rPr>
        <w:rFonts w:ascii="Courier New" w:hAnsi="Courier New" w:cs="Courier New" w:hint="default"/>
      </w:rPr>
    </w:lvl>
    <w:lvl w:ilvl="2" w:tplc="08090005" w:tentative="1">
      <w:start w:val="1"/>
      <w:numFmt w:val="bullet"/>
      <w:lvlText w:val=""/>
      <w:lvlJc w:val="left"/>
      <w:pPr>
        <w:ind w:left="3225" w:hanging="360"/>
      </w:pPr>
      <w:rPr>
        <w:rFonts w:ascii="Wingdings" w:hAnsi="Wingdings" w:hint="default"/>
      </w:rPr>
    </w:lvl>
    <w:lvl w:ilvl="3" w:tplc="08090001" w:tentative="1">
      <w:start w:val="1"/>
      <w:numFmt w:val="bullet"/>
      <w:lvlText w:val=""/>
      <w:lvlJc w:val="left"/>
      <w:pPr>
        <w:ind w:left="3945" w:hanging="360"/>
      </w:pPr>
      <w:rPr>
        <w:rFonts w:ascii="Symbol" w:hAnsi="Symbol" w:hint="default"/>
      </w:rPr>
    </w:lvl>
    <w:lvl w:ilvl="4" w:tplc="08090003" w:tentative="1">
      <w:start w:val="1"/>
      <w:numFmt w:val="bullet"/>
      <w:lvlText w:val="o"/>
      <w:lvlJc w:val="left"/>
      <w:pPr>
        <w:ind w:left="4665" w:hanging="360"/>
      </w:pPr>
      <w:rPr>
        <w:rFonts w:ascii="Courier New" w:hAnsi="Courier New" w:cs="Courier New" w:hint="default"/>
      </w:rPr>
    </w:lvl>
    <w:lvl w:ilvl="5" w:tplc="08090005" w:tentative="1">
      <w:start w:val="1"/>
      <w:numFmt w:val="bullet"/>
      <w:lvlText w:val=""/>
      <w:lvlJc w:val="left"/>
      <w:pPr>
        <w:ind w:left="5385" w:hanging="360"/>
      </w:pPr>
      <w:rPr>
        <w:rFonts w:ascii="Wingdings" w:hAnsi="Wingdings" w:hint="default"/>
      </w:rPr>
    </w:lvl>
    <w:lvl w:ilvl="6" w:tplc="08090001" w:tentative="1">
      <w:start w:val="1"/>
      <w:numFmt w:val="bullet"/>
      <w:lvlText w:val=""/>
      <w:lvlJc w:val="left"/>
      <w:pPr>
        <w:ind w:left="6105" w:hanging="360"/>
      </w:pPr>
      <w:rPr>
        <w:rFonts w:ascii="Symbol" w:hAnsi="Symbol" w:hint="default"/>
      </w:rPr>
    </w:lvl>
    <w:lvl w:ilvl="7" w:tplc="08090003" w:tentative="1">
      <w:start w:val="1"/>
      <w:numFmt w:val="bullet"/>
      <w:lvlText w:val="o"/>
      <w:lvlJc w:val="left"/>
      <w:pPr>
        <w:ind w:left="6825" w:hanging="360"/>
      </w:pPr>
      <w:rPr>
        <w:rFonts w:ascii="Courier New" w:hAnsi="Courier New" w:cs="Courier New" w:hint="default"/>
      </w:rPr>
    </w:lvl>
    <w:lvl w:ilvl="8" w:tplc="08090005" w:tentative="1">
      <w:start w:val="1"/>
      <w:numFmt w:val="bullet"/>
      <w:lvlText w:val=""/>
      <w:lvlJc w:val="left"/>
      <w:pPr>
        <w:ind w:left="7545" w:hanging="360"/>
      </w:pPr>
      <w:rPr>
        <w:rFonts w:ascii="Wingdings" w:hAnsi="Wingdings" w:hint="default"/>
      </w:rPr>
    </w:lvl>
  </w:abstractNum>
  <w:abstractNum w:abstractNumId="35" w15:restartNumberingAfterBreak="0">
    <w:nsid w:val="54296BF9"/>
    <w:multiLevelType w:val="hybridMultilevel"/>
    <w:tmpl w:val="F124AFB0"/>
    <w:lvl w:ilvl="0" w:tplc="0C0A0001">
      <w:start w:val="1"/>
      <w:numFmt w:val="bullet"/>
      <w:lvlText w:val=""/>
      <w:lvlJc w:val="left"/>
      <w:pPr>
        <w:ind w:left="1854" w:hanging="360"/>
      </w:pPr>
      <w:rPr>
        <w:rFonts w:ascii="Symbol" w:hAnsi="Symbol" w:hint="default"/>
      </w:rPr>
    </w:lvl>
    <w:lvl w:ilvl="1" w:tplc="0C0A0003" w:tentative="1">
      <w:start w:val="1"/>
      <w:numFmt w:val="bullet"/>
      <w:lvlText w:val="o"/>
      <w:lvlJc w:val="left"/>
      <w:pPr>
        <w:ind w:left="2574" w:hanging="360"/>
      </w:pPr>
      <w:rPr>
        <w:rFonts w:ascii="Courier New" w:hAnsi="Courier New" w:cs="Courier New" w:hint="default"/>
      </w:rPr>
    </w:lvl>
    <w:lvl w:ilvl="2" w:tplc="0C0A0005" w:tentative="1">
      <w:start w:val="1"/>
      <w:numFmt w:val="bullet"/>
      <w:lvlText w:val=""/>
      <w:lvlJc w:val="left"/>
      <w:pPr>
        <w:ind w:left="3294" w:hanging="360"/>
      </w:pPr>
      <w:rPr>
        <w:rFonts w:ascii="Wingdings" w:hAnsi="Wingdings" w:hint="default"/>
      </w:rPr>
    </w:lvl>
    <w:lvl w:ilvl="3" w:tplc="0C0A0001" w:tentative="1">
      <w:start w:val="1"/>
      <w:numFmt w:val="bullet"/>
      <w:lvlText w:val=""/>
      <w:lvlJc w:val="left"/>
      <w:pPr>
        <w:ind w:left="4014" w:hanging="360"/>
      </w:pPr>
      <w:rPr>
        <w:rFonts w:ascii="Symbol" w:hAnsi="Symbol" w:hint="default"/>
      </w:rPr>
    </w:lvl>
    <w:lvl w:ilvl="4" w:tplc="0C0A0003" w:tentative="1">
      <w:start w:val="1"/>
      <w:numFmt w:val="bullet"/>
      <w:lvlText w:val="o"/>
      <w:lvlJc w:val="left"/>
      <w:pPr>
        <w:ind w:left="4734" w:hanging="360"/>
      </w:pPr>
      <w:rPr>
        <w:rFonts w:ascii="Courier New" w:hAnsi="Courier New" w:cs="Courier New" w:hint="default"/>
      </w:rPr>
    </w:lvl>
    <w:lvl w:ilvl="5" w:tplc="0C0A0005" w:tentative="1">
      <w:start w:val="1"/>
      <w:numFmt w:val="bullet"/>
      <w:lvlText w:val=""/>
      <w:lvlJc w:val="left"/>
      <w:pPr>
        <w:ind w:left="5454" w:hanging="360"/>
      </w:pPr>
      <w:rPr>
        <w:rFonts w:ascii="Wingdings" w:hAnsi="Wingdings" w:hint="default"/>
      </w:rPr>
    </w:lvl>
    <w:lvl w:ilvl="6" w:tplc="0C0A0001" w:tentative="1">
      <w:start w:val="1"/>
      <w:numFmt w:val="bullet"/>
      <w:lvlText w:val=""/>
      <w:lvlJc w:val="left"/>
      <w:pPr>
        <w:ind w:left="6174" w:hanging="360"/>
      </w:pPr>
      <w:rPr>
        <w:rFonts w:ascii="Symbol" w:hAnsi="Symbol" w:hint="default"/>
      </w:rPr>
    </w:lvl>
    <w:lvl w:ilvl="7" w:tplc="0C0A0003" w:tentative="1">
      <w:start w:val="1"/>
      <w:numFmt w:val="bullet"/>
      <w:lvlText w:val="o"/>
      <w:lvlJc w:val="left"/>
      <w:pPr>
        <w:ind w:left="6894" w:hanging="360"/>
      </w:pPr>
      <w:rPr>
        <w:rFonts w:ascii="Courier New" w:hAnsi="Courier New" w:cs="Courier New" w:hint="default"/>
      </w:rPr>
    </w:lvl>
    <w:lvl w:ilvl="8" w:tplc="0C0A0005" w:tentative="1">
      <w:start w:val="1"/>
      <w:numFmt w:val="bullet"/>
      <w:lvlText w:val=""/>
      <w:lvlJc w:val="left"/>
      <w:pPr>
        <w:ind w:left="7614" w:hanging="360"/>
      </w:pPr>
      <w:rPr>
        <w:rFonts w:ascii="Wingdings" w:hAnsi="Wingdings" w:hint="default"/>
      </w:rPr>
    </w:lvl>
  </w:abstractNum>
  <w:abstractNum w:abstractNumId="36" w15:restartNumberingAfterBreak="0">
    <w:nsid w:val="565E0D62"/>
    <w:multiLevelType w:val="hybridMultilevel"/>
    <w:tmpl w:val="40067900"/>
    <w:lvl w:ilvl="0" w:tplc="6D84EC34">
      <w:start w:val="1"/>
      <w:numFmt w:val="decimal"/>
      <w:lvlText w:val="%1)"/>
      <w:lvlJc w:val="left"/>
      <w:pPr>
        <w:ind w:left="171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7544BD6">
      <w:start w:val="1"/>
      <w:numFmt w:val="decimal"/>
      <w:lvlText w:val="%2)"/>
      <w:lvlJc w:val="left"/>
      <w:pPr>
        <w:ind w:left="22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F84009A">
      <w:start w:val="1"/>
      <w:numFmt w:val="bullet"/>
      <w:lvlText w:val="-"/>
      <w:lvlJc w:val="left"/>
      <w:pPr>
        <w:ind w:left="23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2E0D7EC">
      <w:start w:val="1"/>
      <w:numFmt w:val="bullet"/>
      <w:lvlText w:val="•"/>
      <w:lvlJc w:val="left"/>
      <w:pPr>
        <w:ind w:left="33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DBA52A4">
      <w:start w:val="1"/>
      <w:numFmt w:val="bullet"/>
      <w:lvlText w:val="o"/>
      <w:lvlJc w:val="left"/>
      <w:pPr>
        <w:ind w:left="40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D1E9384">
      <w:start w:val="1"/>
      <w:numFmt w:val="bullet"/>
      <w:lvlText w:val="▪"/>
      <w:lvlJc w:val="left"/>
      <w:pPr>
        <w:ind w:left="47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9AC45F4">
      <w:start w:val="1"/>
      <w:numFmt w:val="bullet"/>
      <w:lvlText w:val="•"/>
      <w:lvlJc w:val="left"/>
      <w:pPr>
        <w:ind w:left="55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6305FEC">
      <w:start w:val="1"/>
      <w:numFmt w:val="bullet"/>
      <w:lvlText w:val="o"/>
      <w:lvlJc w:val="left"/>
      <w:pPr>
        <w:ind w:left="62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542EC5C">
      <w:start w:val="1"/>
      <w:numFmt w:val="bullet"/>
      <w:lvlText w:val="▪"/>
      <w:lvlJc w:val="left"/>
      <w:pPr>
        <w:ind w:left="69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5D7B70D8"/>
    <w:multiLevelType w:val="hybridMultilevel"/>
    <w:tmpl w:val="DB7805FA"/>
    <w:lvl w:ilvl="0" w:tplc="B25609F2">
      <w:start w:val="1"/>
      <w:numFmt w:val="lowerLetter"/>
      <w:lvlText w:val="(%1)"/>
      <w:lvlJc w:val="left"/>
      <w:pPr>
        <w:ind w:left="1975"/>
      </w:pPr>
      <w:rPr>
        <w:rFonts w:ascii="Times New Roman" w:eastAsia="Times New Roman" w:hAnsi="Times New Roman" w:cs="Times New Roman" w:hint="default"/>
        <w:b w:val="0"/>
        <w:i w:val="0"/>
        <w:strike w:val="0"/>
        <w:dstrike w:val="0"/>
        <w:color w:val="000000"/>
        <w:sz w:val="20"/>
        <w:szCs w:val="20"/>
        <w:u w:val="none" w:color="000000"/>
        <w:bdr w:val="none" w:sz="0" w:space="0" w:color="auto"/>
        <w:shd w:val="clear" w:color="auto" w:fill="auto"/>
        <w:vertAlign w:val="baseline"/>
      </w:rPr>
    </w:lvl>
    <w:lvl w:ilvl="1" w:tplc="06E03496">
      <w:start w:val="1"/>
      <w:numFmt w:val="lowerLetter"/>
      <w:lvlText w:val="%2"/>
      <w:lvlJc w:val="left"/>
      <w:pPr>
        <w:ind w:left="27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3821E26">
      <w:start w:val="1"/>
      <w:numFmt w:val="lowerRoman"/>
      <w:lvlText w:val="%3"/>
      <w:lvlJc w:val="left"/>
      <w:pPr>
        <w:ind w:left="35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C02C6F0">
      <w:start w:val="1"/>
      <w:numFmt w:val="decimal"/>
      <w:lvlText w:val="%4"/>
      <w:lvlJc w:val="left"/>
      <w:pPr>
        <w:ind w:left="42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4D2A0BA">
      <w:start w:val="1"/>
      <w:numFmt w:val="lowerLetter"/>
      <w:lvlText w:val="%5"/>
      <w:lvlJc w:val="left"/>
      <w:pPr>
        <w:ind w:left="49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16A27EA">
      <w:start w:val="1"/>
      <w:numFmt w:val="lowerRoman"/>
      <w:lvlText w:val="%6"/>
      <w:lvlJc w:val="left"/>
      <w:pPr>
        <w:ind w:left="56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8508E5E">
      <w:start w:val="1"/>
      <w:numFmt w:val="decimal"/>
      <w:lvlText w:val="%7"/>
      <w:lvlJc w:val="left"/>
      <w:pPr>
        <w:ind w:left="63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4E0AECE">
      <w:start w:val="1"/>
      <w:numFmt w:val="lowerLetter"/>
      <w:lvlText w:val="%8"/>
      <w:lvlJc w:val="left"/>
      <w:pPr>
        <w:ind w:left="71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3F4CA5E">
      <w:start w:val="1"/>
      <w:numFmt w:val="lowerRoman"/>
      <w:lvlText w:val="%9"/>
      <w:lvlJc w:val="left"/>
      <w:pPr>
        <w:ind w:left="78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8"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0" w15:restartNumberingAfterBreak="0">
    <w:nsid w:val="62732F34"/>
    <w:multiLevelType w:val="hybridMultilevel"/>
    <w:tmpl w:val="383832AE"/>
    <w:lvl w:ilvl="0" w:tplc="CC103CD8">
      <w:start w:val="1"/>
      <w:numFmt w:val="bullet"/>
      <w:lvlText w:val="-"/>
      <w:lvlJc w:val="left"/>
      <w:pPr>
        <w:ind w:left="1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BEA6F78">
      <w:start w:val="1"/>
      <w:numFmt w:val="bullet"/>
      <w:lvlText w:val="o"/>
      <w:lvlJc w:val="left"/>
      <w:pPr>
        <w:ind w:left="27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382090A">
      <w:start w:val="1"/>
      <w:numFmt w:val="bullet"/>
      <w:lvlText w:val="▪"/>
      <w:lvlJc w:val="left"/>
      <w:pPr>
        <w:ind w:left="35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814B2EC">
      <w:start w:val="1"/>
      <w:numFmt w:val="bullet"/>
      <w:lvlText w:val="•"/>
      <w:lvlJc w:val="left"/>
      <w:pPr>
        <w:ind w:left="42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DCE384C">
      <w:start w:val="1"/>
      <w:numFmt w:val="bullet"/>
      <w:lvlText w:val="o"/>
      <w:lvlJc w:val="left"/>
      <w:pPr>
        <w:ind w:left="49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2EE60A8">
      <w:start w:val="1"/>
      <w:numFmt w:val="bullet"/>
      <w:lvlText w:val="▪"/>
      <w:lvlJc w:val="left"/>
      <w:pPr>
        <w:ind w:left="56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83C0198">
      <w:start w:val="1"/>
      <w:numFmt w:val="bullet"/>
      <w:lvlText w:val="•"/>
      <w:lvlJc w:val="left"/>
      <w:pPr>
        <w:ind w:left="63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8E0DDB0">
      <w:start w:val="1"/>
      <w:numFmt w:val="bullet"/>
      <w:lvlText w:val="o"/>
      <w:lvlJc w:val="left"/>
      <w:pPr>
        <w:ind w:left="71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E36C79A">
      <w:start w:val="1"/>
      <w:numFmt w:val="bullet"/>
      <w:lvlText w:val="▪"/>
      <w:lvlJc w:val="left"/>
      <w:pPr>
        <w:ind w:left="78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1"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44" w15:restartNumberingAfterBreak="0">
    <w:nsid w:val="6A2A2488"/>
    <w:multiLevelType w:val="hybridMultilevel"/>
    <w:tmpl w:val="078E225A"/>
    <w:lvl w:ilvl="0" w:tplc="82929FE8">
      <w:start w:val="1"/>
      <w:numFmt w:val="decimal"/>
      <w:lvlText w:val="%1."/>
      <w:lvlJc w:val="left"/>
      <w:pPr>
        <w:ind w:left="1500" w:hanging="360"/>
      </w:pPr>
      <w:rPr>
        <w:rFonts w:hint="default"/>
        <w:sz w:val="20"/>
      </w:rPr>
    </w:lvl>
    <w:lvl w:ilvl="1" w:tplc="04070019" w:tentative="1">
      <w:start w:val="1"/>
      <w:numFmt w:val="lowerLetter"/>
      <w:lvlText w:val="%2."/>
      <w:lvlJc w:val="left"/>
      <w:pPr>
        <w:ind w:left="2220" w:hanging="360"/>
      </w:pPr>
    </w:lvl>
    <w:lvl w:ilvl="2" w:tplc="0407001B" w:tentative="1">
      <w:start w:val="1"/>
      <w:numFmt w:val="lowerRoman"/>
      <w:lvlText w:val="%3."/>
      <w:lvlJc w:val="right"/>
      <w:pPr>
        <w:ind w:left="2940" w:hanging="180"/>
      </w:pPr>
    </w:lvl>
    <w:lvl w:ilvl="3" w:tplc="0407000F" w:tentative="1">
      <w:start w:val="1"/>
      <w:numFmt w:val="decimal"/>
      <w:lvlText w:val="%4."/>
      <w:lvlJc w:val="left"/>
      <w:pPr>
        <w:ind w:left="3660" w:hanging="360"/>
      </w:pPr>
    </w:lvl>
    <w:lvl w:ilvl="4" w:tplc="04070019" w:tentative="1">
      <w:start w:val="1"/>
      <w:numFmt w:val="lowerLetter"/>
      <w:lvlText w:val="%5."/>
      <w:lvlJc w:val="left"/>
      <w:pPr>
        <w:ind w:left="4380" w:hanging="360"/>
      </w:pPr>
    </w:lvl>
    <w:lvl w:ilvl="5" w:tplc="0407001B" w:tentative="1">
      <w:start w:val="1"/>
      <w:numFmt w:val="lowerRoman"/>
      <w:lvlText w:val="%6."/>
      <w:lvlJc w:val="right"/>
      <w:pPr>
        <w:ind w:left="5100" w:hanging="180"/>
      </w:pPr>
    </w:lvl>
    <w:lvl w:ilvl="6" w:tplc="0407000F" w:tentative="1">
      <w:start w:val="1"/>
      <w:numFmt w:val="decimal"/>
      <w:lvlText w:val="%7."/>
      <w:lvlJc w:val="left"/>
      <w:pPr>
        <w:ind w:left="5820" w:hanging="360"/>
      </w:pPr>
    </w:lvl>
    <w:lvl w:ilvl="7" w:tplc="04070019" w:tentative="1">
      <w:start w:val="1"/>
      <w:numFmt w:val="lowerLetter"/>
      <w:lvlText w:val="%8."/>
      <w:lvlJc w:val="left"/>
      <w:pPr>
        <w:ind w:left="6540" w:hanging="360"/>
      </w:pPr>
    </w:lvl>
    <w:lvl w:ilvl="8" w:tplc="0407001B" w:tentative="1">
      <w:start w:val="1"/>
      <w:numFmt w:val="lowerRoman"/>
      <w:lvlText w:val="%9."/>
      <w:lvlJc w:val="right"/>
      <w:pPr>
        <w:ind w:left="7260" w:hanging="180"/>
      </w:pPr>
    </w:lvl>
  </w:abstractNum>
  <w:abstractNum w:abstractNumId="45"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A694EC7"/>
    <w:multiLevelType w:val="hybridMultilevel"/>
    <w:tmpl w:val="A1A0F970"/>
    <w:lvl w:ilvl="0" w:tplc="18B07A14">
      <w:start w:val="1"/>
      <w:numFmt w:val="decimal"/>
      <w:lvlText w:val="%1."/>
      <w:lvlJc w:val="left"/>
      <w:pPr>
        <w:ind w:left="1689" w:hanging="555"/>
      </w:pPr>
      <w:rPr>
        <w:rFonts w:hint="default"/>
      </w:r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16cid:durableId="1929927448">
    <w:abstractNumId w:val="1"/>
  </w:num>
  <w:num w:numId="2" w16cid:durableId="650327099">
    <w:abstractNumId w:val="0"/>
  </w:num>
  <w:num w:numId="3" w16cid:durableId="1954051512">
    <w:abstractNumId w:val="2"/>
  </w:num>
  <w:num w:numId="4" w16cid:durableId="1787889816">
    <w:abstractNumId w:val="3"/>
  </w:num>
  <w:num w:numId="5" w16cid:durableId="1839928666">
    <w:abstractNumId w:val="8"/>
  </w:num>
  <w:num w:numId="6" w16cid:durableId="946430597">
    <w:abstractNumId w:val="9"/>
  </w:num>
  <w:num w:numId="7" w16cid:durableId="2054887886">
    <w:abstractNumId w:val="7"/>
  </w:num>
  <w:num w:numId="8" w16cid:durableId="878981104">
    <w:abstractNumId w:val="6"/>
  </w:num>
  <w:num w:numId="9" w16cid:durableId="35012089">
    <w:abstractNumId w:val="5"/>
  </w:num>
  <w:num w:numId="10" w16cid:durableId="470825641">
    <w:abstractNumId w:val="4"/>
  </w:num>
  <w:num w:numId="11" w16cid:durableId="461770514">
    <w:abstractNumId w:val="39"/>
  </w:num>
  <w:num w:numId="12" w16cid:durableId="602229105">
    <w:abstractNumId w:val="17"/>
  </w:num>
  <w:num w:numId="13" w16cid:durableId="537547376">
    <w:abstractNumId w:val="13"/>
  </w:num>
  <w:num w:numId="14" w16cid:durableId="1444567927">
    <w:abstractNumId w:val="41"/>
  </w:num>
  <w:num w:numId="15" w16cid:durableId="469522909">
    <w:abstractNumId w:val="45"/>
  </w:num>
  <w:num w:numId="16" w16cid:durableId="630941577">
    <w:abstractNumId w:val="19"/>
  </w:num>
  <w:num w:numId="17" w16cid:durableId="526796922">
    <w:abstractNumId w:val="11"/>
  </w:num>
  <w:num w:numId="18" w16cid:durableId="573046950">
    <w:abstractNumId w:val="46"/>
  </w:num>
  <w:num w:numId="19" w16cid:durableId="1775979954">
    <w:abstractNumId w:val="44"/>
  </w:num>
  <w:num w:numId="20" w16cid:durableId="1752315172">
    <w:abstractNumId w:val="12"/>
  </w:num>
  <w:num w:numId="21" w16cid:durableId="1765759112">
    <w:abstractNumId w:val="42"/>
  </w:num>
  <w:num w:numId="22" w16cid:durableId="1395392824">
    <w:abstractNumId w:val="15"/>
  </w:num>
  <w:num w:numId="23" w16cid:durableId="81490331">
    <w:abstractNumId w:val="43"/>
  </w:num>
  <w:num w:numId="24" w16cid:durableId="894856562">
    <w:abstractNumId w:val="33"/>
  </w:num>
  <w:num w:numId="25" w16cid:durableId="423644958">
    <w:abstractNumId w:val="20"/>
  </w:num>
  <w:num w:numId="26" w16cid:durableId="274097924">
    <w:abstractNumId w:val="21"/>
  </w:num>
  <w:num w:numId="27" w16cid:durableId="1741751753">
    <w:abstractNumId w:val="28"/>
  </w:num>
  <w:num w:numId="28" w16cid:durableId="356734986">
    <w:abstractNumId w:val="25"/>
  </w:num>
  <w:num w:numId="29" w16cid:durableId="175408145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54837007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748620021">
    <w:abstractNumId w:val="27"/>
  </w:num>
  <w:num w:numId="32" w16cid:durableId="1809325437">
    <w:abstractNumId w:val="24"/>
  </w:num>
  <w:num w:numId="33" w16cid:durableId="812865340">
    <w:abstractNumId w:val="18"/>
  </w:num>
  <w:num w:numId="34" w16cid:durableId="35085028">
    <w:abstractNumId w:val="32"/>
  </w:num>
  <w:num w:numId="35" w16cid:durableId="2004581831">
    <w:abstractNumId w:val="35"/>
  </w:num>
  <w:num w:numId="36" w16cid:durableId="74753559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744493923">
    <w:abstractNumId w:val="31"/>
  </w:num>
  <w:num w:numId="38" w16cid:durableId="1056468788">
    <w:abstractNumId w:val="23"/>
  </w:num>
  <w:num w:numId="39" w16cid:durableId="193152838">
    <w:abstractNumId w:val="10"/>
  </w:num>
  <w:num w:numId="40" w16cid:durableId="295985871">
    <w:abstractNumId w:val="38"/>
  </w:num>
  <w:num w:numId="41" w16cid:durableId="879516831">
    <w:abstractNumId w:val="36"/>
  </w:num>
  <w:num w:numId="42" w16cid:durableId="2026664163">
    <w:abstractNumId w:val="37"/>
  </w:num>
  <w:num w:numId="43" w16cid:durableId="1613127464">
    <w:abstractNumId w:val="40"/>
  </w:num>
  <w:num w:numId="44" w16cid:durableId="50082239">
    <w:abstractNumId w:val="34"/>
  </w:num>
  <w:num w:numId="45" w16cid:durableId="1021396821">
    <w:abstractNumId w:val="16"/>
  </w:num>
  <w:num w:numId="46" w16cid:durableId="70469158">
    <w:abstractNumId w:val="26"/>
  </w:num>
  <w:num w:numId="47" w16cid:durableId="927274593">
    <w:abstractNumId w:val="14"/>
  </w:num>
  <w:num w:numId="48" w16cid:durableId="1979191049">
    <w:abstractNumId w:val="22"/>
  </w:num>
  <w:num w:numId="49" w16cid:durableId="458767075">
    <w:abstractNumId w:val="2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0"/>
  <w:activeWritingStyle w:appName="MSWord" w:lang="de-DE" w:vendorID="64" w:dllVersion="6" w:nlCheck="1" w:checkStyle="1"/>
  <w:activeWritingStyle w:appName="MSWord" w:lang="nl-NL" w:vendorID="64" w:dllVersion="6" w:nlCheck="1" w:checkStyle="0"/>
  <w:activeWritingStyle w:appName="MSWord" w:lang="fr-FR" w:vendorID="64" w:dllVersion="6" w:nlCheck="1" w:checkStyle="0"/>
  <w:activeWritingStyle w:appName="MSWord" w:lang="de-CH" w:vendorID="64" w:dllVersion="6" w:nlCheck="1" w:checkStyle="0"/>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nl-NL" w:vendorID="64" w:dllVersion="0" w:nlCheck="1" w:checkStyle="0"/>
  <w:activeWritingStyle w:appName="MSWord" w:lang="fr-FR" w:vendorID="64" w:dllVersion="0" w:nlCheck="1" w:checkStyle="0"/>
  <w:activeWritingStyle w:appName="MSWord" w:lang="es-ES_tradnl" w:vendorID="64" w:dllVersion="0" w:nlCheck="1" w:checkStyle="0"/>
  <w:activeWritingStyle w:appName="MSWord" w:lang="de-DE" w:vendorID="64" w:dllVersion="0" w:nlCheck="1" w:checkStyle="0"/>
  <w:activeWritingStyle w:appName="MSWord" w:lang="es-ES"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6CC"/>
    <w:rsid w:val="000019B8"/>
    <w:rsid w:val="00006E29"/>
    <w:rsid w:val="00006FAE"/>
    <w:rsid w:val="00011C5F"/>
    <w:rsid w:val="00012EB6"/>
    <w:rsid w:val="000133C5"/>
    <w:rsid w:val="00017D24"/>
    <w:rsid w:val="000216CC"/>
    <w:rsid w:val="000277D3"/>
    <w:rsid w:val="00033414"/>
    <w:rsid w:val="0003375D"/>
    <w:rsid w:val="00043180"/>
    <w:rsid w:val="000504CE"/>
    <w:rsid w:val="00050922"/>
    <w:rsid w:val="00050F6B"/>
    <w:rsid w:val="00053492"/>
    <w:rsid w:val="000556F5"/>
    <w:rsid w:val="0005710C"/>
    <w:rsid w:val="000639F9"/>
    <w:rsid w:val="00064402"/>
    <w:rsid w:val="00067E6D"/>
    <w:rsid w:val="00072C03"/>
    <w:rsid w:val="00072C8C"/>
    <w:rsid w:val="00073129"/>
    <w:rsid w:val="00075184"/>
    <w:rsid w:val="00075F99"/>
    <w:rsid w:val="00076A0A"/>
    <w:rsid w:val="00081F6F"/>
    <w:rsid w:val="00082CE1"/>
    <w:rsid w:val="00083598"/>
    <w:rsid w:val="00084632"/>
    <w:rsid w:val="000869A7"/>
    <w:rsid w:val="00087152"/>
    <w:rsid w:val="00087364"/>
    <w:rsid w:val="00090CBF"/>
    <w:rsid w:val="00091046"/>
    <w:rsid w:val="00091419"/>
    <w:rsid w:val="00091CB3"/>
    <w:rsid w:val="000931C0"/>
    <w:rsid w:val="000A2236"/>
    <w:rsid w:val="000A35F2"/>
    <w:rsid w:val="000A3A48"/>
    <w:rsid w:val="000A4C38"/>
    <w:rsid w:val="000A4F3B"/>
    <w:rsid w:val="000A549B"/>
    <w:rsid w:val="000B175B"/>
    <w:rsid w:val="000B3A0F"/>
    <w:rsid w:val="000B4919"/>
    <w:rsid w:val="000B5761"/>
    <w:rsid w:val="000B6AD1"/>
    <w:rsid w:val="000B7AF2"/>
    <w:rsid w:val="000C1ED8"/>
    <w:rsid w:val="000C5D4B"/>
    <w:rsid w:val="000C717F"/>
    <w:rsid w:val="000D0B8F"/>
    <w:rsid w:val="000D481F"/>
    <w:rsid w:val="000D6D97"/>
    <w:rsid w:val="000D7830"/>
    <w:rsid w:val="000E0415"/>
    <w:rsid w:val="000F0347"/>
    <w:rsid w:val="000F52D6"/>
    <w:rsid w:val="000F6A20"/>
    <w:rsid w:val="001016F4"/>
    <w:rsid w:val="0010461A"/>
    <w:rsid w:val="00115303"/>
    <w:rsid w:val="00117787"/>
    <w:rsid w:val="00117D0D"/>
    <w:rsid w:val="00121949"/>
    <w:rsid w:val="00121EB7"/>
    <w:rsid w:val="001277E2"/>
    <w:rsid w:val="00131236"/>
    <w:rsid w:val="00131B10"/>
    <w:rsid w:val="00131D42"/>
    <w:rsid w:val="00133C50"/>
    <w:rsid w:val="001406F4"/>
    <w:rsid w:val="00140F48"/>
    <w:rsid w:val="001421C5"/>
    <w:rsid w:val="001518B1"/>
    <w:rsid w:val="00161952"/>
    <w:rsid w:val="001633FB"/>
    <w:rsid w:val="00163A1B"/>
    <w:rsid w:val="00165735"/>
    <w:rsid w:val="00167786"/>
    <w:rsid w:val="00180633"/>
    <w:rsid w:val="00181019"/>
    <w:rsid w:val="0018162F"/>
    <w:rsid w:val="0018168F"/>
    <w:rsid w:val="00182667"/>
    <w:rsid w:val="001835BF"/>
    <w:rsid w:val="00184120"/>
    <w:rsid w:val="00184B86"/>
    <w:rsid w:val="00187513"/>
    <w:rsid w:val="001921C4"/>
    <w:rsid w:val="00195229"/>
    <w:rsid w:val="001A02A4"/>
    <w:rsid w:val="001A7113"/>
    <w:rsid w:val="001B35EE"/>
    <w:rsid w:val="001B4B04"/>
    <w:rsid w:val="001B6B72"/>
    <w:rsid w:val="001B7653"/>
    <w:rsid w:val="001B7A75"/>
    <w:rsid w:val="001C06BA"/>
    <w:rsid w:val="001C1CFF"/>
    <w:rsid w:val="001C429D"/>
    <w:rsid w:val="001C6663"/>
    <w:rsid w:val="001C7895"/>
    <w:rsid w:val="001D26DF"/>
    <w:rsid w:val="001D2B6E"/>
    <w:rsid w:val="001D2FDC"/>
    <w:rsid w:val="001D3123"/>
    <w:rsid w:val="001D3A88"/>
    <w:rsid w:val="001D49F7"/>
    <w:rsid w:val="001D4B2D"/>
    <w:rsid w:val="001D4E70"/>
    <w:rsid w:val="001D678A"/>
    <w:rsid w:val="001E1D3E"/>
    <w:rsid w:val="001E797C"/>
    <w:rsid w:val="001F3270"/>
    <w:rsid w:val="00200562"/>
    <w:rsid w:val="002030F8"/>
    <w:rsid w:val="00205D69"/>
    <w:rsid w:val="002062DE"/>
    <w:rsid w:val="00211B12"/>
    <w:rsid w:val="00211E0B"/>
    <w:rsid w:val="0021481D"/>
    <w:rsid w:val="00221589"/>
    <w:rsid w:val="00221AC2"/>
    <w:rsid w:val="00224CA2"/>
    <w:rsid w:val="00224CD9"/>
    <w:rsid w:val="002255B5"/>
    <w:rsid w:val="002309A7"/>
    <w:rsid w:val="0023231C"/>
    <w:rsid w:val="00235381"/>
    <w:rsid w:val="00237785"/>
    <w:rsid w:val="00241178"/>
    <w:rsid w:val="00241466"/>
    <w:rsid w:val="002440E7"/>
    <w:rsid w:val="00244C52"/>
    <w:rsid w:val="00247570"/>
    <w:rsid w:val="00250078"/>
    <w:rsid w:val="00257C1E"/>
    <w:rsid w:val="00261B71"/>
    <w:rsid w:val="002621F5"/>
    <w:rsid w:val="002622A9"/>
    <w:rsid w:val="002702F1"/>
    <w:rsid w:val="002708B5"/>
    <w:rsid w:val="002725CA"/>
    <w:rsid w:val="00273A92"/>
    <w:rsid w:val="00277896"/>
    <w:rsid w:val="00280EB7"/>
    <w:rsid w:val="002841C0"/>
    <w:rsid w:val="00284E1C"/>
    <w:rsid w:val="002902BF"/>
    <w:rsid w:val="002905C1"/>
    <w:rsid w:val="00291B15"/>
    <w:rsid w:val="00295C28"/>
    <w:rsid w:val="002976CF"/>
    <w:rsid w:val="002A0BD2"/>
    <w:rsid w:val="002A5B17"/>
    <w:rsid w:val="002B067A"/>
    <w:rsid w:val="002B1514"/>
    <w:rsid w:val="002B1CDA"/>
    <w:rsid w:val="002C4C61"/>
    <w:rsid w:val="002C7F25"/>
    <w:rsid w:val="002D44DB"/>
    <w:rsid w:val="002D5A85"/>
    <w:rsid w:val="002D5C7D"/>
    <w:rsid w:val="002E35BB"/>
    <w:rsid w:val="002F68FD"/>
    <w:rsid w:val="00305083"/>
    <w:rsid w:val="00310546"/>
    <w:rsid w:val="003107FA"/>
    <w:rsid w:val="00310F0B"/>
    <w:rsid w:val="00313AC2"/>
    <w:rsid w:val="00313B8C"/>
    <w:rsid w:val="00315D73"/>
    <w:rsid w:val="00316FF9"/>
    <w:rsid w:val="003173F6"/>
    <w:rsid w:val="00321716"/>
    <w:rsid w:val="003229D8"/>
    <w:rsid w:val="003244D9"/>
    <w:rsid w:val="003256BD"/>
    <w:rsid w:val="00327D0A"/>
    <w:rsid w:val="003355F3"/>
    <w:rsid w:val="00337A32"/>
    <w:rsid w:val="00340E2C"/>
    <w:rsid w:val="003517C3"/>
    <w:rsid w:val="00354647"/>
    <w:rsid w:val="00355502"/>
    <w:rsid w:val="00356BC7"/>
    <w:rsid w:val="00357A20"/>
    <w:rsid w:val="00365AA6"/>
    <w:rsid w:val="003675C9"/>
    <w:rsid w:val="00372F06"/>
    <w:rsid w:val="00374AEA"/>
    <w:rsid w:val="00391647"/>
    <w:rsid w:val="00391A13"/>
    <w:rsid w:val="0039260F"/>
    <w:rsid w:val="0039277A"/>
    <w:rsid w:val="00393B99"/>
    <w:rsid w:val="00396F6A"/>
    <w:rsid w:val="003972E0"/>
    <w:rsid w:val="003A1EC2"/>
    <w:rsid w:val="003A4553"/>
    <w:rsid w:val="003A52D7"/>
    <w:rsid w:val="003A5A16"/>
    <w:rsid w:val="003B0C98"/>
    <w:rsid w:val="003C0657"/>
    <w:rsid w:val="003C18C9"/>
    <w:rsid w:val="003C2CC4"/>
    <w:rsid w:val="003C655D"/>
    <w:rsid w:val="003D23B5"/>
    <w:rsid w:val="003D293B"/>
    <w:rsid w:val="003D4B23"/>
    <w:rsid w:val="003D5B2B"/>
    <w:rsid w:val="003E7390"/>
    <w:rsid w:val="003F23A4"/>
    <w:rsid w:val="003F54D8"/>
    <w:rsid w:val="003F5B52"/>
    <w:rsid w:val="00400408"/>
    <w:rsid w:val="004021B7"/>
    <w:rsid w:val="00403EC6"/>
    <w:rsid w:val="00406A80"/>
    <w:rsid w:val="00406CD4"/>
    <w:rsid w:val="00407E70"/>
    <w:rsid w:val="004108CE"/>
    <w:rsid w:val="00420F4B"/>
    <w:rsid w:val="004248D6"/>
    <w:rsid w:val="00430086"/>
    <w:rsid w:val="00430918"/>
    <w:rsid w:val="004317D1"/>
    <w:rsid w:val="004325CB"/>
    <w:rsid w:val="00434762"/>
    <w:rsid w:val="00437F3F"/>
    <w:rsid w:val="00445B83"/>
    <w:rsid w:val="00446DE4"/>
    <w:rsid w:val="004526E8"/>
    <w:rsid w:val="00452D10"/>
    <w:rsid w:val="00454036"/>
    <w:rsid w:val="004562AA"/>
    <w:rsid w:val="00460B22"/>
    <w:rsid w:val="0046443A"/>
    <w:rsid w:val="004653B3"/>
    <w:rsid w:val="004654C4"/>
    <w:rsid w:val="004656A9"/>
    <w:rsid w:val="0046668F"/>
    <w:rsid w:val="0046773D"/>
    <w:rsid w:val="0046788D"/>
    <w:rsid w:val="004814C2"/>
    <w:rsid w:val="004820BC"/>
    <w:rsid w:val="004822C0"/>
    <w:rsid w:val="0048304D"/>
    <w:rsid w:val="00484A9B"/>
    <w:rsid w:val="0049211A"/>
    <w:rsid w:val="00492AF9"/>
    <w:rsid w:val="00494C77"/>
    <w:rsid w:val="00497291"/>
    <w:rsid w:val="00497711"/>
    <w:rsid w:val="004A004F"/>
    <w:rsid w:val="004A52F4"/>
    <w:rsid w:val="004B25F8"/>
    <w:rsid w:val="004B2C9D"/>
    <w:rsid w:val="004B5939"/>
    <w:rsid w:val="004B6C6F"/>
    <w:rsid w:val="004B73D6"/>
    <w:rsid w:val="004C1BFD"/>
    <w:rsid w:val="004C39D0"/>
    <w:rsid w:val="004C4F1A"/>
    <w:rsid w:val="004C6D6D"/>
    <w:rsid w:val="004D44D3"/>
    <w:rsid w:val="004D6793"/>
    <w:rsid w:val="004E0C5D"/>
    <w:rsid w:val="004E21E6"/>
    <w:rsid w:val="004E2CEA"/>
    <w:rsid w:val="004F12B6"/>
    <w:rsid w:val="004F4240"/>
    <w:rsid w:val="004F6D33"/>
    <w:rsid w:val="004F6DF4"/>
    <w:rsid w:val="004F77CD"/>
    <w:rsid w:val="0050042A"/>
    <w:rsid w:val="00504855"/>
    <w:rsid w:val="00507CF1"/>
    <w:rsid w:val="00511638"/>
    <w:rsid w:val="00522177"/>
    <w:rsid w:val="00526320"/>
    <w:rsid w:val="00526AFD"/>
    <w:rsid w:val="00527910"/>
    <w:rsid w:val="005318BF"/>
    <w:rsid w:val="00540532"/>
    <w:rsid w:val="005420F2"/>
    <w:rsid w:val="00542505"/>
    <w:rsid w:val="005434D7"/>
    <w:rsid w:val="00546FFB"/>
    <w:rsid w:val="005470EF"/>
    <w:rsid w:val="005475D4"/>
    <w:rsid w:val="00552CEE"/>
    <w:rsid w:val="00555CDB"/>
    <w:rsid w:val="00555FEA"/>
    <w:rsid w:val="00561B6D"/>
    <w:rsid w:val="00562D45"/>
    <w:rsid w:val="0056615B"/>
    <w:rsid w:val="00567DFB"/>
    <w:rsid w:val="00571DAA"/>
    <w:rsid w:val="00572049"/>
    <w:rsid w:val="0058129D"/>
    <w:rsid w:val="00586754"/>
    <w:rsid w:val="00590144"/>
    <w:rsid w:val="0059131E"/>
    <w:rsid w:val="00593401"/>
    <w:rsid w:val="0059682C"/>
    <w:rsid w:val="005A3F48"/>
    <w:rsid w:val="005A6301"/>
    <w:rsid w:val="005A64DD"/>
    <w:rsid w:val="005B09F0"/>
    <w:rsid w:val="005B0CED"/>
    <w:rsid w:val="005B3DB3"/>
    <w:rsid w:val="005B528A"/>
    <w:rsid w:val="005B6088"/>
    <w:rsid w:val="005C3490"/>
    <w:rsid w:val="005C4CB5"/>
    <w:rsid w:val="005D0C6C"/>
    <w:rsid w:val="005D1BB4"/>
    <w:rsid w:val="005D5049"/>
    <w:rsid w:val="005E010D"/>
    <w:rsid w:val="005E0BF6"/>
    <w:rsid w:val="005E195C"/>
    <w:rsid w:val="005E28E0"/>
    <w:rsid w:val="005E3563"/>
    <w:rsid w:val="005E3AAD"/>
    <w:rsid w:val="005E5946"/>
    <w:rsid w:val="005E64CA"/>
    <w:rsid w:val="005E75CA"/>
    <w:rsid w:val="005F1540"/>
    <w:rsid w:val="005F3A39"/>
    <w:rsid w:val="005F5C2F"/>
    <w:rsid w:val="005F7BB1"/>
    <w:rsid w:val="00601011"/>
    <w:rsid w:val="00602490"/>
    <w:rsid w:val="00602CE6"/>
    <w:rsid w:val="00603C89"/>
    <w:rsid w:val="00603E3C"/>
    <w:rsid w:val="0060673A"/>
    <w:rsid w:val="00611FC4"/>
    <w:rsid w:val="00612812"/>
    <w:rsid w:val="006147E0"/>
    <w:rsid w:val="006176FB"/>
    <w:rsid w:val="006216A1"/>
    <w:rsid w:val="00624F2C"/>
    <w:rsid w:val="006256BA"/>
    <w:rsid w:val="00626B06"/>
    <w:rsid w:val="006279AC"/>
    <w:rsid w:val="00632B17"/>
    <w:rsid w:val="0063419C"/>
    <w:rsid w:val="00635381"/>
    <w:rsid w:val="00636986"/>
    <w:rsid w:val="00637542"/>
    <w:rsid w:val="00640B26"/>
    <w:rsid w:val="00641194"/>
    <w:rsid w:val="00645A0B"/>
    <w:rsid w:val="006500BA"/>
    <w:rsid w:val="006506DB"/>
    <w:rsid w:val="00653C25"/>
    <w:rsid w:val="00662121"/>
    <w:rsid w:val="00662E09"/>
    <w:rsid w:val="00664AEA"/>
    <w:rsid w:val="00670CF0"/>
    <w:rsid w:val="00675F87"/>
    <w:rsid w:val="00685D71"/>
    <w:rsid w:val="006870AE"/>
    <w:rsid w:val="00690465"/>
    <w:rsid w:val="00690CD6"/>
    <w:rsid w:val="006A098A"/>
    <w:rsid w:val="006A32EE"/>
    <w:rsid w:val="006A3932"/>
    <w:rsid w:val="006A53DC"/>
    <w:rsid w:val="006A63E3"/>
    <w:rsid w:val="006A7392"/>
    <w:rsid w:val="006B1148"/>
    <w:rsid w:val="006B1C55"/>
    <w:rsid w:val="006B5782"/>
    <w:rsid w:val="006B656A"/>
    <w:rsid w:val="006C0D34"/>
    <w:rsid w:val="006C0DCA"/>
    <w:rsid w:val="006C251B"/>
    <w:rsid w:val="006C2F7E"/>
    <w:rsid w:val="006D3560"/>
    <w:rsid w:val="006E3B65"/>
    <w:rsid w:val="006E4E78"/>
    <w:rsid w:val="006E564B"/>
    <w:rsid w:val="007025C0"/>
    <w:rsid w:val="00707F04"/>
    <w:rsid w:val="00711637"/>
    <w:rsid w:val="00714F4F"/>
    <w:rsid w:val="0071611E"/>
    <w:rsid w:val="00720809"/>
    <w:rsid w:val="0072632A"/>
    <w:rsid w:val="00734F20"/>
    <w:rsid w:val="00736E6A"/>
    <w:rsid w:val="007411E2"/>
    <w:rsid w:val="00741F59"/>
    <w:rsid w:val="007451D8"/>
    <w:rsid w:val="0074697D"/>
    <w:rsid w:val="007510F5"/>
    <w:rsid w:val="007517DA"/>
    <w:rsid w:val="00752D6D"/>
    <w:rsid w:val="00755EBE"/>
    <w:rsid w:val="00761619"/>
    <w:rsid w:val="0076177C"/>
    <w:rsid w:val="00763C33"/>
    <w:rsid w:val="00766322"/>
    <w:rsid w:val="00770621"/>
    <w:rsid w:val="00770BCD"/>
    <w:rsid w:val="00771904"/>
    <w:rsid w:val="00773353"/>
    <w:rsid w:val="00774129"/>
    <w:rsid w:val="00774E8F"/>
    <w:rsid w:val="00774EAA"/>
    <w:rsid w:val="0077553A"/>
    <w:rsid w:val="00776C93"/>
    <w:rsid w:val="0078123B"/>
    <w:rsid w:val="00781B57"/>
    <w:rsid w:val="00784705"/>
    <w:rsid w:val="00786434"/>
    <w:rsid w:val="00790791"/>
    <w:rsid w:val="00791DF2"/>
    <w:rsid w:val="00792B6F"/>
    <w:rsid w:val="00796F36"/>
    <w:rsid w:val="007A2CDB"/>
    <w:rsid w:val="007A334C"/>
    <w:rsid w:val="007A44D6"/>
    <w:rsid w:val="007A62EC"/>
    <w:rsid w:val="007B06F2"/>
    <w:rsid w:val="007B1A7E"/>
    <w:rsid w:val="007B2BA8"/>
    <w:rsid w:val="007B4133"/>
    <w:rsid w:val="007B6BA5"/>
    <w:rsid w:val="007C2C0D"/>
    <w:rsid w:val="007C3162"/>
    <w:rsid w:val="007C3390"/>
    <w:rsid w:val="007C4F4B"/>
    <w:rsid w:val="007C644D"/>
    <w:rsid w:val="007D1406"/>
    <w:rsid w:val="007D2AC1"/>
    <w:rsid w:val="007D384C"/>
    <w:rsid w:val="007D7BC6"/>
    <w:rsid w:val="007E277E"/>
    <w:rsid w:val="007E4BD3"/>
    <w:rsid w:val="007E5D7C"/>
    <w:rsid w:val="007F10BF"/>
    <w:rsid w:val="007F2A54"/>
    <w:rsid w:val="007F5104"/>
    <w:rsid w:val="007F6611"/>
    <w:rsid w:val="00800024"/>
    <w:rsid w:val="008037A2"/>
    <w:rsid w:val="00816582"/>
    <w:rsid w:val="008175E9"/>
    <w:rsid w:val="00820A2D"/>
    <w:rsid w:val="00822040"/>
    <w:rsid w:val="008242D7"/>
    <w:rsid w:val="008247E7"/>
    <w:rsid w:val="00826C09"/>
    <w:rsid w:val="0083043E"/>
    <w:rsid w:val="0083055C"/>
    <w:rsid w:val="0083069A"/>
    <w:rsid w:val="00832A1D"/>
    <w:rsid w:val="00834479"/>
    <w:rsid w:val="00843AB2"/>
    <w:rsid w:val="00846809"/>
    <w:rsid w:val="00846900"/>
    <w:rsid w:val="0085246F"/>
    <w:rsid w:val="00857789"/>
    <w:rsid w:val="0086107D"/>
    <w:rsid w:val="00864251"/>
    <w:rsid w:val="00871FD5"/>
    <w:rsid w:val="00881213"/>
    <w:rsid w:val="008830CC"/>
    <w:rsid w:val="00885EB4"/>
    <w:rsid w:val="00892591"/>
    <w:rsid w:val="008979B1"/>
    <w:rsid w:val="00897C4F"/>
    <w:rsid w:val="008A0B75"/>
    <w:rsid w:val="008A0CB6"/>
    <w:rsid w:val="008A1542"/>
    <w:rsid w:val="008A490A"/>
    <w:rsid w:val="008A6B25"/>
    <w:rsid w:val="008A6C4F"/>
    <w:rsid w:val="008A7679"/>
    <w:rsid w:val="008A7AB3"/>
    <w:rsid w:val="008A7E0F"/>
    <w:rsid w:val="008B65FB"/>
    <w:rsid w:val="008C0C59"/>
    <w:rsid w:val="008C3B3C"/>
    <w:rsid w:val="008C4283"/>
    <w:rsid w:val="008C6BEB"/>
    <w:rsid w:val="008C7033"/>
    <w:rsid w:val="008C74C3"/>
    <w:rsid w:val="008C7BF7"/>
    <w:rsid w:val="008D134F"/>
    <w:rsid w:val="008D3C75"/>
    <w:rsid w:val="008D50DE"/>
    <w:rsid w:val="008D6942"/>
    <w:rsid w:val="008E0E46"/>
    <w:rsid w:val="008E1DAE"/>
    <w:rsid w:val="008E295A"/>
    <w:rsid w:val="008E49EC"/>
    <w:rsid w:val="008E6E4D"/>
    <w:rsid w:val="008F2D9A"/>
    <w:rsid w:val="008F430D"/>
    <w:rsid w:val="008F44B8"/>
    <w:rsid w:val="008F504A"/>
    <w:rsid w:val="008F5C0B"/>
    <w:rsid w:val="0090092A"/>
    <w:rsid w:val="009045EE"/>
    <w:rsid w:val="00904EBC"/>
    <w:rsid w:val="00906C3D"/>
    <w:rsid w:val="00906F5A"/>
    <w:rsid w:val="00912044"/>
    <w:rsid w:val="00923019"/>
    <w:rsid w:val="00924B63"/>
    <w:rsid w:val="00930BAE"/>
    <w:rsid w:val="0093487F"/>
    <w:rsid w:val="009363B6"/>
    <w:rsid w:val="00940F46"/>
    <w:rsid w:val="00941ECC"/>
    <w:rsid w:val="00941FFD"/>
    <w:rsid w:val="00945A5D"/>
    <w:rsid w:val="00946A0D"/>
    <w:rsid w:val="00955109"/>
    <w:rsid w:val="009557AD"/>
    <w:rsid w:val="00956AD7"/>
    <w:rsid w:val="00961262"/>
    <w:rsid w:val="00963B67"/>
    <w:rsid w:val="00963CBA"/>
    <w:rsid w:val="00964682"/>
    <w:rsid w:val="009701ED"/>
    <w:rsid w:val="00972A01"/>
    <w:rsid w:val="0097506A"/>
    <w:rsid w:val="00980725"/>
    <w:rsid w:val="00980BD7"/>
    <w:rsid w:val="00981603"/>
    <w:rsid w:val="0098265E"/>
    <w:rsid w:val="00984471"/>
    <w:rsid w:val="00985F37"/>
    <w:rsid w:val="009879EA"/>
    <w:rsid w:val="009908A5"/>
    <w:rsid w:val="0099124E"/>
    <w:rsid w:val="00991261"/>
    <w:rsid w:val="00991CC2"/>
    <w:rsid w:val="009951B5"/>
    <w:rsid w:val="0099520A"/>
    <w:rsid w:val="009953D5"/>
    <w:rsid w:val="009A1D29"/>
    <w:rsid w:val="009A37C4"/>
    <w:rsid w:val="009B37B1"/>
    <w:rsid w:val="009C4E88"/>
    <w:rsid w:val="009C5690"/>
    <w:rsid w:val="009C6394"/>
    <w:rsid w:val="009D0E2A"/>
    <w:rsid w:val="009D0F0E"/>
    <w:rsid w:val="009D1AAE"/>
    <w:rsid w:val="009D634E"/>
    <w:rsid w:val="009E1560"/>
    <w:rsid w:val="009F0F06"/>
    <w:rsid w:val="009F1220"/>
    <w:rsid w:val="009F28BC"/>
    <w:rsid w:val="009F4FC5"/>
    <w:rsid w:val="009F621A"/>
    <w:rsid w:val="00A0152E"/>
    <w:rsid w:val="00A02621"/>
    <w:rsid w:val="00A05A0C"/>
    <w:rsid w:val="00A12B58"/>
    <w:rsid w:val="00A13229"/>
    <w:rsid w:val="00A1427D"/>
    <w:rsid w:val="00A235F1"/>
    <w:rsid w:val="00A23F62"/>
    <w:rsid w:val="00A2460E"/>
    <w:rsid w:val="00A34B00"/>
    <w:rsid w:val="00A3777A"/>
    <w:rsid w:val="00A378DF"/>
    <w:rsid w:val="00A434C0"/>
    <w:rsid w:val="00A44269"/>
    <w:rsid w:val="00A50077"/>
    <w:rsid w:val="00A53982"/>
    <w:rsid w:val="00A54CA8"/>
    <w:rsid w:val="00A60196"/>
    <w:rsid w:val="00A6199C"/>
    <w:rsid w:val="00A61CB2"/>
    <w:rsid w:val="00A622AF"/>
    <w:rsid w:val="00A65F4A"/>
    <w:rsid w:val="00A66636"/>
    <w:rsid w:val="00A72F22"/>
    <w:rsid w:val="00A72F86"/>
    <w:rsid w:val="00A73472"/>
    <w:rsid w:val="00A744D7"/>
    <w:rsid w:val="00A748A6"/>
    <w:rsid w:val="00A74A46"/>
    <w:rsid w:val="00A75EC9"/>
    <w:rsid w:val="00A810D4"/>
    <w:rsid w:val="00A83451"/>
    <w:rsid w:val="00A83538"/>
    <w:rsid w:val="00A8523D"/>
    <w:rsid w:val="00A864F0"/>
    <w:rsid w:val="00A879A4"/>
    <w:rsid w:val="00A90FBD"/>
    <w:rsid w:val="00A97ED4"/>
    <w:rsid w:val="00AA0894"/>
    <w:rsid w:val="00AA1D9A"/>
    <w:rsid w:val="00AA32EB"/>
    <w:rsid w:val="00AA3A57"/>
    <w:rsid w:val="00AB1DA6"/>
    <w:rsid w:val="00AB382F"/>
    <w:rsid w:val="00AB4CF1"/>
    <w:rsid w:val="00AC0CD3"/>
    <w:rsid w:val="00AC353B"/>
    <w:rsid w:val="00AD1151"/>
    <w:rsid w:val="00AD34EE"/>
    <w:rsid w:val="00AD7C5F"/>
    <w:rsid w:val="00AD7C88"/>
    <w:rsid w:val="00AE3D48"/>
    <w:rsid w:val="00AE45DE"/>
    <w:rsid w:val="00AF0878"/>
    <w:rsid w:val="00AF2F9D"/>
    <w:rsid w:val="00AF6710"/>
    <w:rsid w:val="00B013E6"/>
    <w:rsid w:val="00B04D66"/>
    <w:rsid w:val="00B06AAF"/>
    <w:rsid w:val="00B10C19"/>
    <w:rsid w:val="00B1157C"/>
    <w:rsid w:val="00B1501F"/>
    <w:rsid w:val="00B22971"/>
    <w:rsid w:val="00B26710"/>
    <w:rsid w:val="00B26B3C"/>
    <w:rsid w:val="00B30179"/>
    <w:rsid w:val="00B304E1"/>
    <w:rsid w:val="00B3317B"/>
    <w:rsid w:val="00B41384"/>
    <w:rsid w:val="00B42666"/>
    <w:rsid w:val="00B4398E"/>
    <w:rsid w:val="00B45BCD"/>
    <w:rsid w:val="00B46383"/>
    <w:rsid w:val="00B5392B"/>
    <w:rsid w:val="00B63370"/>
    <w:rsid w:val="00B666B2"/>
    <w:rsid w:val="00B71E2B"/>
    <w:rsid w:val="00B73DA8"/>
    <w:rsid w:val="00B74F7C"/>
    <w:rsid w:val="00B75E05"/>
    <w:rsid w:val="00B76D32"/>
    <w:rsid w:val="00B81E12"/>
    <w:rsid w:val="00B829E9"/>
    <w:rsid w:val="00B84AAC"/>
    <w:rsid w:val="00B877E1"/>
    <w:rsid w:val="00B90F54"/>
    <w:rsid w:val="00B91CC3"/>
    <w:rsid w:val="00B92A0C"/>
    <w:rsid w:val="00B93068"/>
    <w:rsid w:val="00B9337D"/>
    <w:rsid w:val="00B96899"/>
    <w:rsid w:val="00BB176D"/>
    <w:rsid w:val="00BB3B28"/>
    <w:rsid w:val="00BC0FBF"/>
    <w:rsid w:val="00BC74E9"/>
    <w:rsid w:val="00BD1C59"/>
    <w:rsid w:val="00BD2077"/>
    <w:rsid w:val="00BD3CD9"/>
    <w:rsid w:val="00BE1FF8"/>
    <w:rsid w:val="00BE382C"/>
    <w:rsid w:val="00BE50CA"/>
    <w:rsid w:val="00BE618E"/>
    <w:rsid w:val="00BF16FB"/>
    <w:rsid w:val="00C0263F"/>
    <w:rsid w:val="00C03B44"/>
    <w:rsid w:val="00C05987"/>
    <w:rsid w:val="00C129FC"/>
    <w:rsid w:val="00C13A85"/>
    <w:rsid w:val="00C17563"/>
    <w:rsid w:val="00C218A4"/>
    <w:rsid w:val="00C25C71"/>
    <w:rsid w:val="00C31519"/>
    <w:rsid w:val="00C36D37"/>
    <w:rsid w:val="00C415CF"/>
    <w:rsid w:val="00C455E7"/>
    <w:rsid w:val="00C463DD"/>
    <w:rsid w:val="00C46D5B"/>
    <w:rsid w:val="00C537D5"/>
    <w:rsid w:val="00C62F76"/>
    <w:rsid w:val="00C64B12"/>
    <w:rsid w:val="00C65919"/>
    <w:rsid w:val="00C66D78"/>
    <w:rsid w:val="00C737DA"/>
    <w:rsid w:val="00C745C3"/>
    <w:rsid w:val="00C81212"/>
    <w:rsid w:val="00C84FF1"/>
    <w:rsid w:val="00C87478"/>
    <w:rsid w:val="00C91180"/>
    <w:rsid w:val="00C93C11"/>
    <w:rsid w:val="00C971F6"/>
    <w:rsid w:val="00CA049C"/>
    <w:rsid w:val="00CA381C"/>
    <w:rsid w:val="00CA74D3"/>
    <w:rsid w:val="00CB0187"/>
    <w:rsid w:val="00CB2158"/>
    <w:rsid w:val="00CB2799"/>
    <w:rsid w:val="00CB3CEA"/>
    <w:rsid w:val="00CB6380"/>
    <w:rsid w:val="00CC4CA6"/>
    <w:rsid w:val="00CD0009"/>
    <w:rsid w:val="00CD2CE2"/>
    <w:rsid w:val="00CD30EE"/>
    <w:rsid w:val="00CD3225"/>
    <w:rsid w:val="00CD35E8"/>
    <w:rsid w:val="00CE09DE"/>
    <w:rsid w:val="00CE33D5"/>
    <w:rsid w:val="00CE4083"/>
    <w:rsid w:val="00CE46BA"/>
    <w:rsid w:val="00CE4A8F"/>
    <w:rsid w:val="00CE52AD"/>
    <w:rsid w:val="00CE74ED"/>
    <w:rsid w:val="00CF4FE1"/>
    <w:rsid w:val="00CF5F88"/>
    <w:rsid w:val="00CF65AA"/>
    <w:rsid w:val="00CF6F32"/>
    <w:rsid w:val="00CF778D"/>
    <w:rsid w:val="00D03250"/>
    <w:rsid w:val="00D0631B"/>
    <w:rsid w:val="00D0695A"/>
    <w:rsid w:val="00D06C3A"/>
    <w:rsid w:val="00D164BA"/>
    <w:rsid w:val="00D16C2F"/>
    <w:rsid w:val="00D2031B"/>
    <w:rsid w:val="00D25E8C"/>
    <w:rsid w:val="00D25FE2"/>
    <w:rsid w:val="00D2784C"/>
    <w:rsid w:val="00D27963"/>
    <w:rsid w:val="00D27E89"/>
    <w:rsid w:val="00D37E80"/>
    <w:rsid w:val="00D40730"/>
    <w:rsid w:val="00D43252"/>
    <w:rsid w:val="00D46231"/>
    <w:rsid w:val="00D477C4"/>
    <w:rsid w:val="00D50DF8"/>
    <w:rsid w:val="00D5409C"/>
    <w:rsid w:val="00D553D5"/>
    <w:rsid w:val="00D561AE"/>
    <w:rsid w:val="00D57C13"/>
    <w:rsid w:val="00D57FD9"/>
    <w:rsid w:val="00D610C1"/>
    <w:rsid w:val="00D6123A"/>
    <w:rsid w:val="00D658FA"/>
    <w:rsid w:val="00D730E3"/>
    <w:rsid w:val="00D73803"/>
    <w:rsid w:val="00D753D8"/>
    <w:rsid w:val="00D80B70"/>
    <w:rsid w:val="00D814DF"/>
    <w:rsid w:val="00D8588A"/>
    <w:rsid w:val="00D9274F"/>
    <w:rsid w:val="00D92BE0"/>
    <w:rsid w:val="00D9538E"/>
    <w:rsid w:val="00D96248"/>
    <w:rsid w:val="00D96CC5"/>
    <w:rsid w:val="00D978C6"/>
    <w:rsid w:val="00D97B77"/>
    <w:rsid w:val="00DA59FF"/>
    <w:rsid w:val="00DA6620"/>
    <w:rsid w:val="00DA67AD"/>
    <w:rsid w:val="00DA7D8F"/>
    <w:rsid w:val="00DB39FA"/>
    <w:rsid w:val="00DC1473"/>
    <w:rsid w:val="00DD0FA3"/>
    <w:rsid w:val="00DD1E65"/>
    <w:rsid w:val="00DD42A0"/>
    <w:rsid w:val="00DD725C"/>
    <w:rsid w:val="00DE236F"/>
    <w:rsid w:val="00DE3ECB"/>
    <w:rsid w:val="00DE41F2"/>
    <w:rsid w:val="00DE4785"/>
    <w:rsid w:val="00DE7267"/>
    <w:rsid w:val="00DF0A4D"/>
    <w:rsid w:val="00DF2A83"/>
    <w:rsid w:val="00DF3039"/>
    <w:rsid w:val="00DF3A04"/>
    <w:rsid w:val="00DF4518"/>
    <w:rsid w:val="00DF69A6"/>
    <w:rsid w:val="00E130AB"/>
    <w:rsid w:val="00E15B37"/>
    <w:rsid w:val="00E15F93"/>
    <w:rsid w:val="00E1679E"/>
    <w:rsid w:val="00E239A0"/>
    <w:rsid w:val="00E3141C"/>
    <w:rsid w:val="00E34E58"/>
    <w:rsid w:val="00E36838"/>
    <w:rsid w:val="00E36C10"/>
    <w:rsid w:val="00E40B76"/>
    <w:rsid w:val="00E40D7C"/>
    <w:rsid w:val="00E40ED1"/>
    <w:rsid w:val="00E422B7"/>
    <w:rsid w:val="00E42461"/>
    <w:rsid w:val="00E4443D"/>
    <w:rsid w:val="00E44D34"/>
    <w:rsid w:val="00E47BB4"/>
    <w:rsid w:val="00E52EB0"/>
    <w:rsid w:val="00E54352"/>
    <w:rsid w:val="00E5644E"/>
    <w:rsid w:val="00E5691C"/>
    <w:rsid w:val="00E56B35"/>
    <w:rsid w:val="00E57EF6"/>
    <w:rsid w:val="00E60903"/>
    <w:rsid w:val="00E631BA"/>
    <w:rsid w:val="00E631FE"/>
    <w:rsid w:val="00E63481"/>
    <w:rsid w:val="00E63DE8"/>
    <w:rsid w:val="00E6613A"/>
    <w:rsid w:val="00E7260F"/>
    <w:rsid w:val="00E730D8"/>
    <w:rsid w:val="00E7431E"/>
    <w:rsid w:val="00E7565E"/>
    <w:rsid w:val="00E81230"/>
    <w:rsid w:val="00E8535A"/>
    <w:rsid w:val="00E859FF"/>
    <w:rsid w:val="00E864BE"/>
    <w:rsid w:val="00E90647"/>
    <w:rsid w:val="00E96630"/>
    <w:rsid w:val="00EA0364"/>
    <w:rsid w:val="00EA04DA"/>
    <w:rsid w:val="00EA48C4"/>
    <w:rsid w:val="00EA772F"/>
    <w:rsid w:val="00EB2AE3"/>
    <w:rsid w:val="00EB4C06"/>
    <w:rsid w:val="00EB51D5"/>
    <w:rsid w:val="00EB65EF"/>
    <w:rsid w:val="00EB6832"/>
    <w:rsid w:val="00EB702A"/>
    <w:rsid w:val="00EB71BA"/>
    <w:rsid w:val="00EB798F"/>
    <w:rsid w:val="00EC14E9"/>
    <w:rsid w:val="00EC1F27"/>
    <w:rsid w:val="00EC271A"/>
    <w:rsid w:val="00EC526C"/>
    <w:rsid w:val="00EC6BFD"/>
    <w:rsid w:val="00EC755A"/>
    <w:rsid w:val="00ED1FC7"/>
    <w:rsid w:val="00ED3508"/>
    <w:rsid w:val="00ED3F6F"/>
    <w:rsid w:val="00ED769C"/>
    <w:rsid w:val="00ED7A2A"/>
    <w:rsid w:val="00ED7B73"/>
    <w:rsid w:val="00EE1FE6"/>
    <w:rsid w:val="00EE2966"/>
    <w:rsid w:val="00EE4D59"/>
    <w:rsid w:val="00EE73C3"/>
    <w:rsid w:val="00EE7C26"/>
    <w:rsid w:val="00EF1D7F"/>
    <w:rsid w:val="00EF4AAC"/>
    <w:rsid w:val="00EF4EEF"/>
    <w:rsid w:val="00EF5645"/>
    <w:rsid w:val="00EF65FB"/>
    <w:rsid w:val="00F01BFE"/>
    <w:rsid w:val="00F01C57"/>
    <w:rsid w:val="00F022C9"/>
    <w:rsid w:val="00F03FA2"/>
    <w:rsid w:val="00F05283"/>
    <w:rsid w:val="00F0579D"/>
    <w:rsid w:val="00F07537"/>
    <w:rsid w:val="00F07E12"/>
    <w:rsid w:val="00F1150D"/>
    <w:rsid w:val="00F1200D"/>
    <w:rsid w:val="00F216F2"/>
    <w:rsid w:val="00F21A22"/>
    <w:rsid w:val="00F22D71"/>
    <w:rsid w:val="00F257D1"/>
    <w:rsid w:val="00F30A8A"/>
    <w:rsid w:val="00F34267"/>
    <w:rsid w:val="00F3574D"/>
    <w:rsid w:val="00F40295"/>
    <w:rsid w:val="00F40E75"/>
    <w:rsid w:val="00F412D3"/>
    <w:rsid w:val="00F41540"/>
    <w:rsid w:val="00F444E3"/>
    <w:rsid w:val="00F5087E"/>
    <w:rsid w:val="00F510D1"/>
    <w:rsid w:val="00F51BAB"/>
    <w:rsid w:val="00F535BE"/>
    <w:rsid w:val="00F53820"/>
    <w:rsid w:val="00F54674"/>
    <w:rsid w:val="00F56336"/>
    <w:rsid w:val="00F5743B"/>
    <w:rsid w:val="00F57685"/>
    <w:rsid w:val="00F64C95"/>
    <w:rsid w:val="00F72649"/>
    <w:rsid w:val="00F72983"/>
    <w:rsid w:val="00F75E96"/>
    <w:rsid w:val="00F768DC"/>
    <w:rsid w:val="00F77560"/>
    <w:rsid w:val="00F87B50"/>
    <w:rsid w:val="00FA00A0"/>
    <w:rsid w:val="00FA032F"/>
    <w:rsid w:val="00FA3FB7"/>
    <w:rsid w:val="00FB2CDB"/>
    <w:rsid w:val="00FB5A37"/>
    <w:rsid w:val="00FB7793"/>
    <w:rsid w:val="00FC18AA"/>
    <w:rsid w:val="00FC215C"/>
    <w:rsid w:val="00FC68B7"/>
    <w:rsid w:val="00FD3C5D"/>
    <w:rsid w:val="00FD3E70"/>
    <w:rsid w:val="00FD6B2B"/>
    <w:rsid w:val="00FE3EEA"/>
    <w:rsid w:val="00FF03BB"/>
    <w:rsid w:val="00FF071A"/>
    <w:rsid w:val="00FF2D01"/>
    <w:rsid w:val="00FF51FB"/>
    <w:rsid w:val="00FF62FE"/>
    <w:rsid w:val="00FF67F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4E4042"/>
  <w15:docId w15:val="{38032DA0-7E9A-42B2-A70A-3727E6C86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3A39"/>
    <w:pPr>
      <w:suppressAutoHyphens/>
      <w:spacing w:line="240" w:lineRule="atLeast"/>
    </w:pPr>
    <w:rPr>
      <w:lang w:val="en-GB"/>
    </w:rPr>
  </w:style>
  <w:style w:type="paragraph" w:styleId="Heading1">
    <w:name w:val="heading 1"/>
    <w:aliases w:val="Table_G"/>
    <w:basedOn w:val="SingleTxtG"/>
    <w:next w:val="SingleTxtG"/>
    <w:link w:val="Heading1Char"/>
    <w:qFormat/>
    <w:rsid w:val="00A8523D"/>
    <w:pPr>
      <w:spacing w:after="0" w:line="240" w:lineRule="auto"/>
      <w:ind w:right="0"/>
      <w:jc w:val="left"/>
      <w:outlineLvl w:val="0"/>
    </w:pPr>
  </w:style>
  <w:style w:type="paragraph" w:styleId="Heading2">
    <w:name w:val="heading 2"/>
    <w:basedOn w:val="Normal"/>
    <w:next w:val="Normal"/>
    <w:link w:val="Heading2Char"/>
    <w:qFormat/>
    <w:rsid w:val="00A8523D"/>
    <w:pPr>
      <w:spacing w:line="240" w:lineRule="auto"/>
      <w:outlineLvl w:val="1"/>
    </w:pPr>
  </w:style>
  <w:style w:type="paragraph" w:styleId="Heading3">
    <w:name w:val="heading 3"/>
    <w:basedOn w:val="Normal"/>
    <w:next w:val="Normal"/>
    <w:link w:val="Heading3Char"/>
    <w:qFormat/>
    <w:rsid w:val="00A8523D"/>
    <w:pPr>
      <w:spacing w:line="240" w:lineRule="auto"/>
      <w:outlineLvl w:val="2"/>
    </w:pPr>
  </w:style>
  <w:style w:type="paragraph" w:styleId="Heading4">
    <w:name w:val="heading 4"/>
    <w:basedOn w:val="Normal"/>
    <w:next w:val="Normal"/>
    <w:link w:val="Heading4Char"/>
    <w:qFormat/>
    <w:rsid w:val="00A8523D"/>
    <w:pPr>
      <w:spacing w:line="240" w:lineRule="auto"/>
      <w:outlineLvl w:val="3"/>
    </w:pPr>
  </w:style>
  <w:style w:type="paragraph" w:styleId="Heading5">
    <w:name w:val="heading 5"/>
    <w:basedOn w:val="Normal"/>
    <w:next w:val="Normal"/>
    <w:link w:val="Heading5Char"/>
    <w:qFormat/>
    <w:rsid w:val="00A8523D"/>
    <w:pPr>
      <w:spacing w:line="240" w:lineRule="auto"/>
      <w:outlineLvl w:val="4"/>
    </w:pPr>
  </w:style>
  <w:style w:type="paragraph" w:styleId="Heading6">
    <w:name w:val="heading 6"/>
    <w:basedOn w:val="Normal"/>
    <w:next w:val="Normal"/>
    <w:link w:val="Heading6Char"/>
    <w:qFormat/>
    <w:rsid w:val="00A8523D"/>
    <w:pPr>
      <w:spacing w:line="240" w:lineRule="auto"/>
      <w:outlineLvl w:val="5"/>
    </w:pPr>
  </w:style>
  <w:style w:type="paragraph" w:styleId="Heading7">
    <w:name w:val="heading 7"/>
    <w:basedOn w:val="Normal"/>
    <w:next w:val="Normal"/>
    <w:link w:val="Heading7Char"/>
    <w:qFormat/>
    <w:rsid w:val="00A8523D"/>
    <w:pPr>
      <w:spacing w:line="240" w:lineRule="auto"/>
      <w:outlineLvl w:val="6"/>
    </w:pPr>
  </w:style>
  <w:style w:type="paragraph" w:styleId="Heading8">
    <w:name w:val="heading 8"/>
    <w:basedOn w:val="Normal"/>
    <w:next w:val="Normal"/>
    <w:link w:val="Heading8Char"/>
    <w:qFormat/>
    <w:rsid w:val="00A8523D"/>
    <w:pPr>
      <w:spacing w:line="240" w:lineRule="auto"/>
      <w:outlineLvl w:val="7"/>
    </w:pPr>
  </w:style>
  <w:style w:type="paragraph" w:styleId="Heading9">
    <w:name w:val="heading 9"/>
    <w:basedOn w:val="Normal"/>
    <w:next w:val="Normal"/>
    <w:link w:val="Heading9Char"/>
    <w:qFormat/>
    <w:rsid w:val="00A8523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qFormat/>
    <w:rsid w:val="00A852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A8523D"/>
    <w:pPr>
      <w:keepNext/>
      <w:keepLines/>
      <w:tabs>
        <w:tab w:val="right" w:pos="851"/>
      </w:tabs>
      <w:spacing w:before="360" w:after="240" w:line="300" w:lineRule="exact"/>
      <w:ind w:left="1134" w:right="1134" w:hanging="1134"/>
    </w:pPr>
    <w:rPr>
      <w:b/>
      <w:sz w:val="28"/>
      <w:lang w:val="x-none"/>
    </w:rPr>
  </w:style>
  <w:style w:type="paragraph" w:customStyle="1" w:styleId="SingleTxtG">
    <w:name w:val="_ Single Txt_G"/>
    <w:basedOn w:val="Normal"/>
    <w:link w:val="SingleTxtGChar"/>
    <w:qFormat/>
    <w:rsid w:val="00A8523D"/>
    <w:pPr>
      <w:spacing w:after="120"/>
      <w:ind w:left="1134" w:right="1134"/>
      <w:jc w:val="both"/>
    </w:pPr>
    <w:rPr>
      <w:lang w:val="x-none"/>
    </w:rPr>
  </w:style>
  <w:style w:type="character" w:styleId="PageNumber">
    <w:name w:val="page number"/>
    <w:aliases w:val="7_G"/>
    <w:qFormat/>
    <w:rsid w:val="00A8523D"/>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link w:val="BodyTextChar"/>
    <w:semiHidden/>
  </w:style>
  <w:style w:type="paragraph" w:styleId="BodyTextIndent">
    <w:name w:val="Body Text Indent"/>
    <w:basedOn w:val="Normal"/>
    <w:link w:val="BodyTextIndentChar"/>
    <w:uiPriority w:val="99"/>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A8523D"/>
    <w:pPr>
      <w:keepNext/>
      <w:keepLines/>
      <w:spacing w:before="240" w:after="240" w:line="420" w:lineRule="exact"/>
      <w:ind w:left="1134" w:right="1134"/>
    </w:pPr>
    <w:rPr>
      <w:b/>
      <w:sz w:val="40"/>
    </w:rPr>
  </w:style>
  <w:style w:type="paragraph" w:customStyle="1" w:styleId="SLG">
    <w:name w:val="__S_L_G"/>
    <w:basedOn w:val="Normal"/>
    <w:next w:val="Normal"/>
    <w:rsid w:val="00A8523D"/>
    <w:pPr>
      <w:keepNext/>
      <w:keepLines/>
      <w:spacing w:before="240" w:after="240" w:line="580" w:lineRule="exact"/>
      <w:ind w:left="1134" w:right="1134"/>
    </w:pPr>
    <w:rPr>
      <w:b/>
      <w:sz w:val="56"/>
    </w:rPr>
  </w:style>
  <w:style w:type="paragraph" w:customStyle="1" w:styleId="SSG">
    <w:name w:val="__S_S_G"/>
    <w:basedOn w:val="Normal"/>
    <w:next w:val="Normal"/>
    <w:rsid w:val="00A8523D"/>
    <w:pPr>
      <w:keepNext/>
      <w:keepLines/>
      <w:spacing w:before="240" w:after="240" w:line="300" w:lineRule="exact"/>
      <w:ind w:left="1134" w:right="1134"/>
    </w:pPr>
    <w:rPr>
      <w:b/>
      <w:sz w:val="28"/>
    </w:rPr>
  </w:style>
  <w:style w:type="character" w:styleId="EndnoteReference">
    <w:name w:val="endnote reference"/>
    <w:aliases w:val="1_G"/>
    <w:qFormat/>
    <w:rsid w:val="00A8523D"/>
    <w:rPr>
      <w:rFonts w:ascii="Times New Roman" w:hAnsi="Times New Roman"/>
      <w:sz w:val="18"/>
      <w:vertAlign w:val="superscript"/>
    </w:rPr>
  </w:style>
  <w:style w:type="character" w:styleId="FootnoteReference">
    <w:name w:val="footnote reference"/>
    <w:aliases w:val="4_G,Footnote Reference/"/>
    <w:qFormat/>
    <w:rsid w:val="00A8523D"/>
    <w:rPr>
      <w:rFonts w:ascii="Times New Roman" w:hAnsi="Times New Roman"/>
      <w:sz w:val="18"/>
      <w:vertAlign w:val="superscript"/>
    </w:rPr>
  </w:style>
  <w:style w:type="paragraph" w:styleId="FootnoteText">
    <w:name w:val="footnote text"/>
    <w:aliases w:val="5_G"/>
    <w:basedOn w:val="Normal"/>
    <w:link w:val="FootnoteTextChar"/>
    <w:qFormat/>
    <w:rsid w:val="00A8523D"/>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A8523D"/>
    <w:pPr>
      <w:keepNext/>
      <w:keepLines/>
      <w:spacing w:before="240" w:after="240" w:line="420" w:lineRule="exact"/>
      <w:ind w:left="1134" w:right="1134"/>
    </w:pPr>
    <w:rPr>
      <w:b/>
      <w:sz w:val="40"/>
    </w:rPr>
  </w:style>
  <w:style w:type="paragraph" w:customStyle="1" w:styleId="Bullet1G">
    <w:name w:val="_Bullet 1_G"/>
    <w:basedOn w:val="Normal"/>
    <w:qFormat/>
    <w:rsid w:val="00A8523D"/>
    <w:pPr>
      <w:numPr>
        <w:numId w:val="14"/>
      </w:numPr>
      <w:spacing w:after="120"/>
      <w:ind w:right="1134"/>
      <w:jc w:val="both"/>
    </w:pPr>
  </w:style>
  <w:style w:type="paragraph" w:styleId="EndnoteText">
    <w:name w:val="endnote text"/>
    <w:aliases w:val="2_G"/>
    <w:basedOn w:val="FootnoteText"/>
    <w:link w:val="EndnoteTextChar"/>
    <w:qFormat/>
    <w:rsid w:val="00A8523D"/>
  </w:style>
  <w:style w:type="character" w:styleId="CommentReference">
    <w:name w:val="annotation reference"/>
    <w:uiPriority w:val="99"/>
    <w:rPr>
      <w:sz w:val="6"/>
    </w:rPr>
  </w:style>
  <w:style w:type="paragraph" w:styleId="CommentText">
    <w:name w:val="annotation text"/>
    <w:basedOn w:val="Normal"/>
    <w:link w:val="CommentTextChar"/>
    <w:uiPriority w:val="99"/>
    <w:rPr>
      <w:lang w:eastAsia="x-none"/>
    </w:rPr>
  </w:style>
  <w:style w:type="character" w:styleId="LineNumber">
    <w:name w:val="line number"/>
    <w:semiHidden/>
    <w:rPr>
      <w:sz w:val="14"/>
    </w:rPr>
  </w:style>
  <w:style w:type="paragraph" w:customStyle="1" w:styleId="Bullet2G">
    <w:name w:val="_Bullet 2_G"/>
    <w:basedOn w:val="Normal"/>
    <w:qFormat/>
    <w:rsid w:val="00A8523D"/>
    <w:pPr>
      <w:numPr>
        <w:numId w:val="15"/>
      </w:numPr>
      <w:spacing w:after="120"/>
      <w:ind w:right="1134"/>
      <w:jc w:val="both"/>
    </w:pPr>
  </w:style>
  <w:style w:type="paragraph" w:customStyle="1" w:styleId="H1G">
    <w:name w:val="_ H_1_G"/>
    <w:basedOn w:val="Normal"/>
    <w:next w:val="Normal"/>
    <w:link w:val="H1GChar"/>
    <w:qFormat/>
    <w:rsid w:val="00A852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A852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A852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A852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link w:val="BodyText2Char"/>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link w:val="BodyTextIndent2Char"/>
    <w:semiHidden/>
    <w:rsid w:val="008A6C4F"/>
    <w:pPr>
      <w:spacing w:after="120" w:line="480" w:lineRule="auto"/>
      <w:ind w:left="283"/>
    </w:pPr>
  </w:style>
  <w:style w:type="paragraph" w:styleId="BodyTextIndent3">
    <w:name w:val="Body Text Indent 3"/>
    <w:basedOn w:val="Normal"/>
    <w:link w:val="BodyTextIndent3Char"/>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rsid w:val="00A8523D"/>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link w:val="HTMLPreformattedChar"/>
    <w:uiPriority w:val="99"/>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rsid w:val="00A8523D"/>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A852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qFormat/>
    <w:rsid w:val="00A8523D"/>
    <w:pPr>
      <w:spacing w:line="240" w:lineRule="auto"/>
    </w:pPr>
    <w:rPr>
      <w:sz w:val="16"/>
    </w:rPr>
  </w:style>
  <w:style w:type="paragraph" w:styleId="Header">
    <w:name w:val="header"/>
    <w:aliases w:val="6_G"/>
    <w:basedOn w:val="Normal"/>
    <w:link w:val="HeaderChar"/>
    <w:qFormat/>
    <w:rsid w:val="00A8523D"/>
    <w:pPr>
      <w:pBdr>
        <w:bottom w:val="single" w:sz="4" w:space="4" w:color="auto"/>
      </w:pBdr>
      <w:spacing w:line="240" w:lineRule="auto"/>
    </w:pPr>
    <w:rPr>
      <w:b/>
      <w:sz w:val="18"/>
    </w:rPr>
  </w:style>
  <w:style w:type="paragraph" w:styleId="BalloonText">
    <w:name w:val="Balloon Text"/>
    <w:basedOn w:val="Normal"/>
    <w:link w:val="BalloonTextChar"/>
    <w:uiPriority w:val="99"/>
    <w:rsid w:val="000216CC"/>
    <w:pPr>
      <w:spacing w:line="240" w:lineRule="auto"/>
    </w:pPr>
    <w:rPr>
      <w:rFonts w:ascii="Tahoma" w:hAnsi="Tahoma"/>
      <w:sz w:val="16"/>
      <w:szCs w:val="16"/>
      <w:lang w:val="x-none"/>
    </w:rPr>
  </w:style>
  <w:style w:type="character" w:customStyle="1" w:styleId="BalloonTextChar">
    <w:name w:val="Balloon Text Char"/>
    <w:link w:val="BalloonText"/>
    <w:uiPriority w:val="99"/>
    <w:rsid w:val="000216CC"/>
    <w:rPr>
      <w:rFonts w:ascii="Tahoma" w:hAnsi="Tahoma" w:cs="Tahoma"/>
      <w:sz w:val="16"/>
      <w:szCs w:val="16"/>
      <w:lang w:eastAsia="en-US"/>
    </w:rPr>
  </w:style>
  <w:style w:type="character" w:customStyle="1" w:styleId="HChGChar">
    <w:name w:val="_ H _Ch_G Char"/>
    <w:link w:val="HChG"/>
    <w:qFormat/>
    <w:rsid w:val="006B1C55"/>
    <w:rPr>
      <w:b/>
      <w:sz w:val="28"/>
      <w:lang w:eastAsia="en-US"/>
    </w:rPr>
  </w:style>
  <w:style w:type="paragraph" w:styleId="ListParagraph">
    <w:name w:val="List Paragraph"/>
    <w:basedOn w:val="Normal"/>
    <w:uiPriority w:val="34"/>
    <w:qFormat/>
    <w:rsid w:val="006B1C55"/>
    <w:pPr>
      <w:suppressAutoHyphens w:val="0"/>
      <w:spacing w:line="240" w:lineRule="auto"/>
      <w:ind w:left="720"/>
      <w:jc w:val="both"/>
    </w:pPr>
    <w:rPr>
      <w:sz w:val="24"/>
      <w:szCs w:val="24"/>
      <w:lang w:val="en-US"/>
    </w:rPr>
  </w:style>
  <w:style w:type="paragraph" w:customStyle="1" w:styleId="Default">
    <w:name w:val="Default"/>
    <w:rsid w:val="00494C77"/>
    <w:pPr>
      <w:autoSpaceDE w:val="0"/>
      <w:autoSpaceDN w:val="0"/>
      <w:adjustRightInd w:val="0"/>
    </w:pPr>
    <w:rPr>
      <w:color w:val="000000"/>
      <w:sz w:val="24"/>
      <w:szCs w:val="24"/>
      <w:lang w:val="sv-SE" w:eastAsia="sv-SE"/>
    </w:rPr>
  </w:style>
  <w:style w:type="character" w:customStyle="1" w:styleId="SingleTxtGChar">
    <w:name w:val="_ Single Txt_G Char"/>
    <w:link w:val="SingleTxtG"/>
    <w:qFormat/>
    <w:locked/>
    <w:rsid w:val="00E34E58"/>
    <w:rPr>
      <w:lang w:eastAsia="en-US"/>
    </w:rPr>
  </w:style>
  <w:style w:type="character" w:customStyle="1" w:styleId="FootnoteTextChar">
    <w:name w:val="Footnote Text Char"/>
    <w:aliases w:val="5_G Char"/>
    <w:link w:val="FootnoteText"/>
    <w:rsid w:val="00E34E58"/>
    <w:rPr>
      <w:sz w:val="18"/>
      <w:lang w:eastAsia="en-US"/>
    </w:rPr>
  </w:style>
  <w:style w:type="paragraph" w:styleId="CommentSubject">
    <w:name w:val="annotation subject"/>
    <w:basedOn w:val="CommentText"/>
    <w:next w:val="CommentText"/>
    <w:link w:val="CommentSubjectChar"/>
    <w:uiPriority w:val="99"/>
    <w:rsid w:val="00115303"/>
    <w:rPr>
      <w:b/>
      <w:bCs/>
    </w:rPr>
  </w:style>
  <w:style w:type="character" w:customStyle="1" w:styleId="CommentTextChar">
    <w:name w:val="Comment Text Char"/>
    <w:link w:val="CommentText"/>
    <w:uiPriority w:val="99"/>
    <w:rsid w:val="00115303"/>
    <w:rPr>
      <w:lang w:val="en-GB"/>
    </w:rPr>
  </w:style>
  <w:style w:type="character" w:customStyle="1" w:styleId="CommentSubjectChar">
    <w:name w:val="Comment Subject Char"/>
    <w:link w:val="CommentSubject"/>
    <w:uiPriority w:val="99"/>
    <w:rsid w:val="00115303"/>
    <w:rPr>
      <w:b/>
      <w:bCs/>
      <w:lang w:val="en-GB"/>
    </w:rPr>
  </w:style>
  <w:style w:type="paragraph" w:customStyle="1" w:styleId="Listenabsatz1">
    <w:name w:val="Listenabsatz1"/>
    <w:basedOn w:val="Normal"/>
    <w:uiPriority w:val="99"/>
    <w:rsid w:val="008037A2"/>
    <w:pPr>
      <w:suppressAutoHyphens w:val="0"/>
      <w:spacing w:line="240" w:lineRule="auto"/>
      <w:ind w:left="720"/>
      <w:contextualSpacing/>
    </w:pPr>
    <w:rPr>
      <w:sz w:val="24"/>
      <w:szCs w:val="24"/>
      <w:lang w:eastAsia="en-GB"/>
    </w:rPr>
  </w:style>
  <w:style w:type="character" w:customStyle="1" w:styleId="Heading3Char">
    <w:name w:val="Heading 3 Char"/>
    <w:link w:val="Heading3"/>
    <w:rsid w:val="009D634E"/>
    <w:rPr>
      <w:lang w:eastAsia="en-US"/>
    </w:rPr>
  </w:style>
  <w:style w:type="paragraph" w:customStyle="1" w:styleId="GHSHeading4">
    <w:name w:val="GHSHeading4"/>
    <w:basedOn w:val="Normal"/>
    <w:rsid w:val="009D634E"/>
    <w:pPr>
      <w:keepNext/>
      <w:keepLines/>
      <w:tabs>
        <w:tab w:val="left" w:pos="1418"/>
        <w:tab w:val="left" w:pos="1985"/>
        <w:tab w:val="left" w:pos="2552"/>
        <w:tab w:val="left" w:pos="3119"/>
        <w:tab w:val="left" w:pos="3686"/>
      </w:tabs>
      <w:suppressAutoHyphens w:val="0"/>
      <w:autoSpaceDE w:val="0"/>
      <w:autoSpaceDN w:val="0"/>
      <w:adjustRightInd w:val="0"/>
      <w:spacing w:line="240" w:lineRule="auto"/>
      <w:jc w:val="both"/>
    </w:pPr>
    <w:rPr>
      <w:b/>
      <w:bCs/>
      <w:color w:val="000000"/>
      <w:sz w:val="22"/>
      <w:szCs w:val="22"/>
      <w:lang w:eastAsia="fr-FR"/>
    </w:rPr>
  </w:style>
  <w:style w:type="paragraph" w:customStyle="1" w:styleId="GHSHeading5">
    <w:name w:val="GHSHeading5"/>
    <w:basedOn w:val="Normal"/>
    <w:rsid w:val="009D634E"/>
    <w:pPr>
      <w:keepNext/>
      <w:keepLines/>
      <w:widowControl w:val="0"/>
      <w:tabs>
        <w:tab w:val="left" w:pos="1418"/>
        <w:tab w:val="left" w:pos="1985"/>
        <w:tab w:val="left" w:pos="2552"/>
        <w:tab w:val="left" w:pos="3119"/>
        <w:tab w:val="left" w:pos="3686"/>
      </w:tabs>
      <w:suppressAutoHyphens w:val="0"/>
      <w:spacing w:line="240" w:lineRule="auto"/>
      <w:jc w:val="both"/>
    </w:pPr>
    <w:rPr>
      <w:snapToGrid w:val="0"/>
      <w:color w:val="000000"/>
      <w:sz w:val="22"/>
      <w:szCs w:val="22"/>
    </w:rPr>
  </w:style>
  <w:style w:type="paragraph" w:customStyle="1" w:styleId="Style1">
    <w:name w:val="Style1"/>
    <w:basedOn w:val="Normal"/>
    <w:rsid w:val="009D634E"/>
    <w:pPr>
      <w:suppressAutoHyphens w:val="0"/>
      <w:spacing w:line="240" w:lineRule="auto"/>
    </w:pPr>
    <w:rPr>
      <w:sz w:val="22"/>
      <w:szCs w:val="24"/>
    </w:rPr>
  </w:style>
  <w:style w:type="character" w:customStyle="1" w:styleId="H1GChar">
    <w:name w:val="_ H_1_G Char"/>
    <w:link w:val="H1G"/>
    <w:qFormat/>
    <w:rsid w:val="00A83451"/>
    <w:rPr>
      <w:b/>
      <w:sz w:val="24"/>
      <w:lang w:eastAsia="en-US"/>
    </w:rPr>
  </w:style>
  <w:style w:type="paragraph" w:customStyle="1" w:styleId="ManualBodyText">
    <w:name w:val="Manual Body Text"/>
    <w:basedOn w:val="BodyText"/>
    <w:link w:val="ManualBodyTextChar"/>
    <w:rsid w:val="00EC1F27"/>
    <w:pPr>
      <w:numPr>
        <w:ilvl w:val="12"/>
      </w:numPr>
      <w:tabs>
        <w:tab w:val="left" w:pos="1418"/>
      </w:tabs>
      <w:suppressAutoHyphens w:val="0"/>
      <w:autoSpaceDE w:val="0"/>
      <w:autoSpaceDN w:val="0"/>
      <w:adjustRightInd w:val="0"/>
      <w:spacing w:line="240" w:lineRule="auto"/>
      <w:jc w:val="both"/>
    </w:pPr>
    <w:rPr>
      <w:sz w:val="22"/>
      <w:szCs w:val="22"/>
      <w:lang w:eastAsia="fr-FR"/>
    </w:rPr>
  </w:style>
  <w:style w:type="paragraph" w:customStyle="1" w:styleId="ManualHeading1">
    <w:name w:val="Manual Heading 1"/>
    <w:basedOn w:val="ManualBodyText"/>
    <w:next w:val="ManualBodyText"/>
    <w:rsid w:val="00EC1F27"/>
    <w:pPr>
      <w:keepNext/>
      <w:keepLines/>
      <w:tabs>
        <w:tab w:val="clear" w:pos="1418"/>
      </w:tabs>
      <w:jc w:val="center"/>
    </w:pPr>
    <w:rPr>
      <w:b/>
      <w:sz w:val="26"/>
      <w:szCs w:val="26"/>
    </w:rPr>
  </w:style>
  <w:style w:type="paragraph" w:customStyle="1" w:styleId="ManualHeading2">
    <w:name w:val="Manual Heading 2"/>
    <w:basedOn w:val="ManualBodyText"/>
    <w:next w:val="ManualBodyText"/>
    <w:rsid w:val="00EC1F27"/>
    <w:pPr>
      <w:keepNext/>
      <w:keepLines/>
    </w:pPr>
    <w:rPr>
      <w:b/>
    </w:rPr>
  </w:style>
  <w:style w:type="paragraph" w:customStyle="1" w:styleId="ManualHeading3">
    <w:name w:val="Manual Heading 3"/>
    <w:basedOn w:val="ManualBodyText"/>
    <w:next w:val="ManualBodyText"/>
    <w:rsid w:val="00EC1F27"/>
    <w:pPr>
      <w:keepNext/>
      <w:keepLines/>
    </w:pPr>
    <w:rPr>
      <w:b/>
    </w:rPr>
  </w:style>
  <w:style w:type="paragraph" w:customStyle="1" w:styleId="ManualHeading4">
    <w:name w:val="Manual Heading 4"/>
    <w:basedOn w:val="ManualBodyText"/>
    <w:next w:val="ManualBodyText"/>
    <w:rsid w:val="00EC1F27"/>
    <w:pPr>
      <w:keepNext/>
      <w:keepLines/>
    </w:pPr>
  </w:style>
  <w:style w:type="paragraph" w:customStyle="1" w:styleId="ManualHeading5">
    <w:name w:val="Manual Heading 5"/>
    <w:basedOn w:val="ManualBodyText"/>
    <w:next w:val="ManualBodyText"/>
    <w:rsid w:val="00EC1F27"/>
    <w:pPr>
      <w:keepNext/>
      <w:keepLines/>
    </w:pPr>
  </w:style>
  <w:style w:type="paragraph" w:customStyle="1" w:styleId="ManualHeading6">
    <w:name w:val="Manual Heading 6"/>
    <w:basedOn w:val="ManualBodyText"/>
    <w:next w:val="ManualBodyText"/>
    <w:rsid w:val="00EC1F27"/>
    <w:pPr>
      <w:keepNext/>
      <w:keepLines/>
    </w:pPr>
  </w:style>
  <w:style w:type="paragraph" w:customStyle="1" w:styleId="ManualPartEN">
    <w:name w:val="Manual Part EN"/>
    <w:basedOn w:val="ManualHeading1"/>
    <w:next w:val="ManualHeading1"/>
    <w:rsid w:val="00EC1F27"/>
    <w:rPr>
      <w:bCs/>
      <w:sz w:val="56"/>
      <w:szCs w:val="44"/>
    </w:rPr>
  </w:style>
  <w:style w:type="character" w:customStyle="1" w:styleId="HTMLPreformattedChar">
    <w:name w:val="HTML Preformatted Char"/>
    <w:link w:val="HTMLPreformatted"/>
    <w:uiPriority w:val="99"/>
    <w:rsid w:val="00EC1F27"/>
    <w:rPr>
      <w:rFonts w:ascii="Courier New" w:hAnsi="Courier New" w:cs="Courier New"/>
      <w:lang w:eastAsia="en-US"/>
    </w:rPr>
  </w:style>
  <w:style w:type="character" w:customStyle="1" w:styleId="FooterChar">
    <w:name w:val="Footer Char"/>
    <w:aliases w:val="3_G Char"/>
    <w:link w:val="Footer"/>
    <w:rsid w:val="00EC1F27"/>
    <w:rPr>
      <w:sz w:val="16"/>
      <w:lang w:eastAsia="en-US"/>
    </w:rPr>
  </w:style>
  <w:style w:type="character" w:customStyle="1" w:styleId="BodyTextIndentChar">
    <w:name w:val="Body Text Indent Char"/>
    <w:link w:val="BodyTextIndent"/>
    <w:uiPriority w:val="99"/>
    <w:semiHidden/>
    <w:rsid w:val="00EC1F27"/>
    <w:rPr>
      <w:lang w:eastAsia="en-US"/>
    </w:rPr>
  </w:style>
  <w:style w:type="character" w:customStyle="1" w:styleId="BodyTextIndent2Char">
    <w:name w:val="Body Text Indent 2 Char"/>
    <w:link w:val="BodyTextIndent2"/>
    <w:semiHidden/>
    <w:rsid w:val="00EC1F27"/>
    <w:rPr>
      <w:lang w:eastAsia="en-US"/>
    </w:rPr>
  </w:style>
  <w:style w:type="character" w:customStyle="1" w:styleId="BodyTextChar">
    <w:name w:val="Body Text Char"/>
    <w:link w:val="BodyText"/>
    <w:semiHidden/>
    <w:rsid w:val="00EC1F27"/>
    <w:rPr>
      <w:lang w:eastAsia="en-US"/>
    </w:rPr>
  </w:style>
  <w:style w:type="character" w:customStyle="1" w:styleId="HeaderChar">
    <w:name w:val="Header Char"/>
    <w:aliases w:val="6_G Char"/>
    <w:link w:val="Header"/>
    <w:rsid w:val="00EC1F27"/>
    <w:rPr>
      <w:b/>
      <w:sz w:val="18"/>
      <w:lang w:eastAsia="en-US"/>
    </w:rPr>
  </w:style>
  <w:style w:type="character" w:customStyle="1" w:styleId="BodyTextIndent3Char">
    <w:name w:val="Body Text Indent 3 Char"/>
    <w:link w:val="BodyTextIndent3"/>
    <w:semiHidden/>
    <w:rsid w:val="00EC1F27"/>
    <w:rPr>
      <w:sz w:val="16"/>
      <w:szCs w:val="16"/>
      <w:lang w:eastAsia="en-US"/>
    </w:rPr>
  </w:style>
  <w:style w:type="character" w:customStyle="1" w:styleId="TitleChar">
    <w:name w:val="Title Char"/>
    <w:link w:val="Title"/>
    <w:rsid w:val="00EC1F27"/>
    <w:rPr>
      <w:rFonts w:ascii="Arial" w:hAnsi="Arial" w:cs="Arial"/>
      <w:b/>
      <w:bCs/>
      <w:kern w:val="28"/>
      <w:sz w:val="32"/>
      <w:szCs w:val="32"/>
      <w:lang w:eastAsia="en-US"/>
    </w:rPr>
  </w:style>
  <w:style w:type="character" w:customStyle="1" w:styleId="Heading5Char">
    <w:name w:val="Heading 5 Char"/>
    <w:link w:val="Heading5"/>
    <w:rsid w:val="00EC1F27"/>
    <w:rPr>
      <w:lang w:eastAsia="en-US"/>
    </w:rPr>
  </w:style>
  <w:style w:type="character" w:customStyle="1" w:styleId="EndnoteTextChar">
    <w:name w:val="Endnote Text Char"/>
    <w:aliases w:val="2_G Char"/>
    <w:link w:val="EndnoteText"/>
    <w:rsid w:val="00EC1F27"/>
    <w:rPr>
      <w:sz w:val="18"/>
      <w:lang w:val="x-none" w:eastAsia="en-US"/>
    </w:rPr>
  </w:style>
  <w:style w:type="paragraph" w:customStyle="1" w:styleId="a">
    <w:name w:val="–"/>
    <w:rsid w:val="00EC1F27"/>
    <w:pPr>
      <w:autoSpaceDE w:val="0"/>
      <w:autoSpaceDN w:val="0"/>
      <w:adjustRightInd w:val="0"/>
      <w:jc w:val="both"/>
    </w:pPr>
    <w:rPr>
      <w:rFonts w:ascii="Arial" w:hAnsi="Arial"/>
      <w:sz w:val="24"/>
      <w:szCs w:val="24"/>
    </w:rPr>
  </w:style>
  <w:style w:type="paragraph" w:customStyle="1" w:styleId="font5">
    <w:name w:val="font5"/>
    <w:basedOn w:val="Normal"/>
    <w:semiHidden/>
    <w:rsid w:val="00EC1F27"/>
    <w:pPr>
      <w:suppressAutoHyphens w:val="0"/>
      <w:spacing w:before="100" w:beforeAutospacing="1" w:after="100" w:afterAutospacing="1" w:line="240" w:lineRule="auto"/>
    </w:pPr>
    <w:rPr>
      <w:rFonts w:ascii="CG Times" w:hAnsi="CG Times"/>
    </w:rPr>
  </w:style>
  <w:style w:type="paragraph" w:customStyle="1" w:styleId="Document1">
    <w:name w:val="Document 1"/>
    <w:semiHidden/>
    <w:rsid w:val="00EC1F27"/>
    <w:pPr>
      <w:keepNext/>
      <w:keepLines/>
      <w:tabs>
        <w:tab w:val="left" w:pos="-720"/>
      </w:tabs>
      <w:suppressAutoHyphens/>
    </w:pPr>
    <w:rPr>
      <w:rFonts w:ascii="Times Roman" w:hAnsi="Times Roman"/>
      <w:sz w:val="22"/>
    </w:rPr>
  </w:style>
  <w:style w:type="paragraph" w:customStyle="1" w:styleId="Num-DocParagraph">
    <w:name w:val="Num-Doc Paragraph"/>
    <w:basedOn w:val="BodyText"/>
    <w:rsid w:val="00EC1F27"/>
    <w:pPr>
      <w:tabs>
        <w:tab w:val="left" w:pos="851"/>
        <w:tab w:val="left" w:pos="1191"/>
        <w:tab w:val="left" w:pos="1531"/>
      </w:tabs>
      <w:suppressAutoHyphens w:val="0"/>
      <w:spacing w:after="240" w:line="240" w:lineRule="auto"/>
      <w:jc w:val="both"/>
    </w:pPr>
    <w:rPr>
      <w:rFonts w:ascii="Times" w:hAnsi="Times"/>
      <w:sz w:val="22"/>
    </w:rPr>
  </w:style>
  <w:style w:type="character" w:customStyle="1" w:styleId="BodyText2Char">
    <w:name w:val="Body Text 2 Char"/>
    <w:link w:val="BodyText2"/>
    <w:semiHidden/>
    <w:rsid w:val="00EC1F27"/>
    <w:rPr>
      <w:lang w:eastAsia="en-US"/>
    </w:rPr>
  </w:style>
  <w:style w:type="character" w:customStyle="1" w:styleId="ManualBodyTextChar">
    <w:name w:val="Manual Body Text Char"/>
    <w:link w:val="ManualBodyText"/>
    <w:rsid w:val="00EC1F27"/>
    <w:rPr>
      <w:sz w:val="22"/>
      <w:szCs w:val="22"/>
      <w:lang w:eastAsia="fr-FR"/>
    </w:rPr>
  </w:style>
  <w:style w:type="character" w:styleId="PlaceholderText">
    <w:name w:val="Placeholder Text"/>
    <w:uiPriority w:val="99"/>
    <w:semiHidden/>
    <w:rsid w:val="00EC1F27"/>
    <w:rPr>
      <w:color w:val="808080"/>
    </w:rPr>
  </w:style>
  <w:style w:type="paragraph" w:styleId="Caption">
    <w:name w:val="caption"/>
    <w:basedOn w:val="Normal"/>
    <w:next w:val="Normal"/>
    <w:qFormat/>
    <w:rsid w:val="00EC1F27"/>
    <w:pPr>
      <w:tabs>
        <w:tab w:val="left" w:pos="1418"/>
      </w:tabs>
      <w:suppressAutoHyphens w:val="0"/>
      <w:spacing w:line="240" w:lineRule="auto"/>
      <w:jc w:val="center"/>
    </w:pPr>
    <w:rPr>
      <w:b/>
      <w:bCs/>
      <w:sz w:val="22"/>
    </w:rPr>
  </w:style>
  <w:style w:type="paragraph" w:customStyle="1" w:styleId="Level1">
    <w:name w:val="Level 1"/>
    <w:semiHidden/>
    <w:rsid w:val="00EC1F27"/>
    <w:pPr>
      <w:autoSpaceDE w:val="0"/>
      <w:autoSpaceDN w:val="0"/>
      <w:adjustRightInd w:val="0"/>
      <w:ind w:left="-1440"/>
      <w:jc w:val="both"/>
    </w:pPr>
    <w:rPr>
      <w:sz w:val="24"/>
      <w:szCs w:val="24"/>
      <w:lang w:val="en-GB" w:eastAsia="fr-FR"/>
    </w:rPr>
  </w:style>
  <w:style w:type="paragraph" w:customStyle="1" w:styleId="Level2">
    <w:name w:val="Level 2"/>
    <w:semiHidden/>
    <w:rsid w:val="00EC1F27"/>
    <w:pPr>
      <w:autoSpaceDE w:val="0"/>
      <w:autoSpaceDN w:val="0"/>
      <w:adjustRightInd w:val="0"/>
      <w:ind w:left="-1440"/>
      <w:jc w:val="both"/>
    </w:pPr>
    <w:rPr>
      <w:sz w:val="24"/>
      <w:szCs w:val="24"/>
      <w:lang w:val="en-GB" w:eastAsia="fr-FR"/>
    </w:rPr>
  </w:style>
  <w:style w:type="paragraph" w:customStyle="1" w:styleId="Level3">
    <w:name w:val="Level 3"/>
    <w:semiHidden/>
    <w:rsid w:val="00EC1F27"/>
    <w:pPr>
      <w:autoSpaceDE w:val="0"/>
      <w:autoSpaceDN w:val="0"/>
      <w:adjustRightInd w:val="0"/>
      <w:ind w:left="-1440"/>
      <w:jc w:val="both"/>
    </w:pPr>
    <w:rPr>
      <w:sz w:val="24"/>
      <w:szCs w:val="24"/>
      <w:lang w:val="en-GB" w:eastAsia="fr-FR"/>
    </w:rPr>
  </w:style>
  <w:style w:type="paragraph" w:customStyle="1" w:styleId="Level4">
    <w:name w:val="Level 4"/>
    <w:semiHidden/>
    <w:rsid w:val="00EC1F27"/>
    <w:pPr>
      <w:autoSpaceDE w:val="0"/>
      <w:autoSpaceDN w:val="0"/>
      <w:adjustRightInd w:val="0"/>
      <w:ind w:left="-1440"/>
      <w:jc w:val="both"/>
    </w:pPr>
    <w:rPr>
      <w:sz w:val="24"/>
      <w:szCs w:val="24"/>
      <w:lang w:val="en-GB" w:eastAsia="fr-FR"/>
    </w:rPr>
  </w:style>
  <w:style w:type="paragraph" w:customStyle="1" w:styleId="Level5">
    <w:name w:val="Level 5"/>
    <w:semiHidden/>
    <w:rsid w:val="00EC1F27"/>
    <w:pPr>
      <w:autoSpaceDE w:val="0"/>
      <w:autoSpaceDN w:val="0"/>
      <w:adjustRightInd w:val="0"/>
      <w:ind w:left="-1440"/>
      <w:jc w:val="both"/>
    </w:pPr>
    <w:rPr>
      <w:sz w:val="24"/>
      <w:szCs w:val="24"/>
      <w:lang w:val="en-GB" w:eastAsia="fr-FR"/>
    </w:rPr>
  </w:style>
  <w:style w:type="paragraph" w:customStyle="1" w:styleId="Level6">
    <w:name w:val="Level 6"/>
    <w:semiHidden/>
    <w:rsid w:val="00EC1F27"/>
    <w:pPr>
      <w:autoSpaceDE w:val="0"/>
      <w:autoSpaceDN w:val="0"/>
      <w:adjustRightInd w:val="0"/>
      <w:ind w:left="-1440"/>
      <w:jc w:val="both"/>
    </w:pPr>
    <w:rPr>
      <w:sz w:val="24"/>
      <w:szCs w:val="24"/>
      <w:lang w:val="en-GB" w:eastAsia="fr-FR"/>
    </w:rPr>
  </w:style>
  <w:style w:type="paragraph" w:customStyle="1" w:styleId="Level7">
    <w:name w:val="Level 7"/>
    <w:semiHidden/>
    <w:rsid w:val="00EC1F27"/>
    <w:pPr>
      <w:autoSpaceDE w:val="0"/>
      <w:autoSpaceDN w:val="0"/>
      <w:adjustRightInd w:val="0"/>
      <w:ind w:left="-1440"/>
      <w:jc w:val="both"/>
    </w:pPr>
    <w:rPr>
      <w:sz w:val="24"/>
      <w:szCs w:val="24"/>
      <w:lang w:val="en-GB" w:eastAsia="fr-FR"/>
    </w:rPr>
  </w:style>
  <w:style w:type="paragraph" w:customStyle="1" w:styleId="Level8">
    <w:name w:val="Level 8"/>
    <w:semiHidden/>
    <w:rsid w:val="00EC1F27"/>
    <w:pPr>
      <w:autoSpaceDE w:val="0"/>
      <w:autoSpaceDN w:val="0"/>
      <w:adjustRightInd w:val="0"/>
      <w:ind w:left="-1440"/>
      <w:jc w:val="both"/>
    </w:pPr>
    <w:rPr>
      <w:sz w:val="24"/>
      <w:szCs w:val="24"/>
      <w:lang w:val="en-GB" w:eastAsia="fr-FR"/>
    </w:rPr>
  </w:style>
  <w:style w:type="paragraph" w:customStyle="1" w:styleId="Level9">
    <w:name w:val="Level 9"/>
    <w:semiHidden/>
    <w:rsid w:val="00EC1F27"/>
    <w:pPr>
      <w:autoSpaceDE w:val="0"/>
      <w:autoSpaceDN w:val="0"/>
      <w:adjustRightInd w:val="0"/>
      <w:ind w:left="-1440"/>
      <w:jc w:val="both"/>
    </w:pPr>
    <w:rPr>
      <w:b/>
      <w:bCs/>
      <w:sz w:val="24"/>
      <w:szCs w:val="24"/>
      <w:lang w:val="en-GB" w:eastAsia="fr-FR"/>
    </w:rPr>
  </w:style>
  <w:style w:type="character" w:customStyle="1" w:styleId="H23GChar">
    <w:name w:val="_ H_2/3_G Char"/>
    <w:link w:val="H23G"/>
    <w:rsid w:val="00EC1F27"/>
    <w:rPr>
      <w:b/>
      <w:lang w:eastAsia="en-US"/>
    </w:rPr>
  </w:style>
  <w:style w:type="paragraph" w:styleId="Revision">
    <w:name w:val="Revision"/>
    <w:hidden/>
    <w:uiPriority w:val="99"/>
    <w:semiHidden/>
    <w:rsid w:val="00EC1F27"/>
    <w:rPr>
      <w:lang w:val="fr-FR" w:eastAsia="fr-FR"/>
    </w:rPr>
  </w:style>
  <w:style w:type="character" w:customStyle="1" w:styleId="UnresolvedMention1">
    <w:name w:val="Unresolved Mention1"/>
    <w:basedOn w:val="DefaultParagraphFont"/>
    <w:uiPriority w:val="99"/>
    <w:semiHidden/>
    <w:unhideWhenUsed/>
    <w:rsid w:val="00E3141C"/>
    <w:rPr>
      <w:color w:val="808080"/>
      <w:shd w:val="clear" w:color="auto" w:fill="E6E6E6"/>
    </w:rPr>
  </w:style>
  <w:style w:type="character" w:customStyle="1" w:styleId="SingleTxtGCar">
    <w:name w:val="_ Single Txt_G Car"/>
    <w:rsid w:val="00572049"/>
    <w:rPr>
      <w:lang w:eastAsia="en-US"/>
    </w:rPr>
  </w:style>
  <w:style w:type="paragraph" w:customStyle="1" w:styleId="ParNoG">
    <w:name w:val="_ParNo_G"/>
    <w:basedOn w:val="SingleTxtG"/>
    <w:qFormat/>
    <w:rsid w:val="00365AA6"/>
    <w:pPr>
      <w:numPr>
        <w:numId w:val="22"/>
      </w:numPr>
      <w:suppressAutoHyphens w:val="0"/>
    </w:pPr>
    <w:rPr>
      <w:lang w:val="en-GB" w:eastAsia="fr-FR"/>
    </w:rPr>
  </w:style>
  <w:style w:type="character" w:customStyle="1" w:styleId="Heading1Char">
    <w:name w:val="Heading 1 Char"/>
    <w:aliases w:val="Table_G Char"/>
    <w:basedOn w:val="DefaultParagraphFont"/>
    <w:link w:val="Heading1"/>
    <w:rsid w:val="00365AA6"/>
    <w:rPr>
      <w:lang w:val="x-none"/>
    </w:rPr>
  </w:style>
  <w:style w:type="character" w:customStyle="1" w:styleId="Heading2Char">
    <w:name w:val="Heading 2 Char"/>
    <w:basedOn w:val="DefaultParagraphFont"/>
    <w:link w:val="Heading2"/>
    <w:rsid w:val="00981603"/>
    <w:rPr>
      <w:lang w:val="en-GB"/>
    </w:rPr>
  </w:style>
  <w:style w:type="character" w:customStyle="1" w:styleId="Heading4Char">
    <w:name w:val="Heading 4 Char"/>
    <w:basedOn w:val="DefaultParagraphFont"/>
    <w:link w:val="Heading4"/>
    <w:rsid w:val="00981603"/>
    <w:rPr>
      <w:lang w:val="en-GB"/>
    </w:rPr>
  </w:style>
  <w:style w:type="character" w:customStyle="1" w:styleId="Heading6Char">
    <w:name w:val="Heading 6 Char"/>
    <w:basedOn w:val="DefaultParagraphFont"/>
    <w:link w:val="Heading6"/>
    <w:rsid w:val="00981603"/>
    <w:rPr>
      <w:lang w:val="en-GB"/>
    </w:rPr>
  </w:style>
  <w:style w:type="character" w:customStyle="1" w:styleId="Heading7Char">
    <w:name w:val="Heading 7 Char"/>
    <w:basedOn w:val="DefaultParagraphFont"/>
    <w:link w:val="Heading7"/>
    <w:rsid w:val="00981603"/>
    <w:rPr>
      <w:lang w:val="en-GB"/>
    </w:rPr>
  </w:style>
  <w:style w:type="character" w:customStyle="1" w:styleId="Heading8Char">
    <w:name w:val="Heading 8 Char"/>
    <w:basedOn w:val="DefaultParagraphFont"/>
    <w:link w:val="Heading8"/>
    <w:rsid w:val="00981603"/>
    <w:rPr>
      <w:lang w:val="en-GB"/>
    </w:rPr>
  </w:style>
  <w:style w:type="character" w:customStyle="1" w:styleId="Heading9Char">
    <w:name w:val="Heading 9 Char"/>
    <w:basedOn w:val="DefaultParagraphFont"/>
    <w:link w:val="Heading9"/>
    <w:rsid w:val="00981603"/>
    <w:rPr>
      <w:lang w:val="en-GB"/>
    </w:rPr>
  </w:style>
  <w:style w:type="paragraph" w:customStyle="1" w:styleId="OBtxt">
    <w:name w:val="OB_txt"/>
    <w:basedOn w:val="Normal"/>
    <w:link w:val="OBtxtChar"/>
    <w:qFormat/>
    <w:rsid w:val="00981603"/>
    <w:pPr>
      <w:tabs>
        <w:tab w:val="left" w:pos="1418"/>
      </w:tabs>
      <w:suppressAutoHyphens w:val="0"/>
      <w:spacing w:after="220" w:line="240" w:lineRule="auto"/>
      <w:jc w:val="both"/>
    </w:pPr>
    <w:rPr>
      <w:snapToGrid w:val="0"/>
      <w:sz w:val="22"/>
      <w:lang w:val="en-US"/>
    </w:rPr>
  </w:style>
  <w:style w:type="character" w:customStyle="1" w:styleId="OBtxtChar">
    <w:name w:val="OB_txt Char"/>
    <w:basedOn w:val="DefaultParagraphFont"/>
    <w:link w:val="OBtxt"/>
    <w:rsid w:val="00981603"/>
    <w:rPr>
      <w:snapToGrid w:val="0"/>
      <w:sz w:val="22"/>
    </w:rPr>
  </w:style>
  <w:style w:type="paragraph" w:customStyle="1" w:styleId="OBind1">
    <w:name w:val="OB_ind1"/>
    <w:basedOn w:val="OBtxt"/>
    <w:link w:val="OBind1Char"/>
    <w:qFormat/>
    <w:rsid w:val="00981603"/>
    <w:pPr>
      <w:tabs>
        <w:tab w:val="clear" w:pos="1418"/>
      </w:tabs>
      <w:ind w:left="1985" w:hanging="567"/>
    </w:pPr>
  </w:style>
  <w:style w:type="character" w:customStyle="1" w:styleId="OBind1Char">
    <w:name w:val="OB_ind1 Char"/>
    <w:basedOn w:val="OBtxtChar"/>
    <w:link w:val="OBind1"/>
    <w:rsid w:val="00981603"/>
    <w:rPr>
      <w:snapToGrid w:val="0"/>
      <w:sz w:val="22"/>
    </w:rPr>
  </w:style>
  <w:style w:type="paragraph" w:customStyle="1" w:styleId="M1Sect">
    <w:name w:val="M1Sect"/>
    <w:basedOn w:val="Normal"/>
    <w:qFormat/>
    <w:rsid w:val="00981603"/>
    <w:pPr>
      <w:keepNext/>
      <w:keepLines/>
      <w:numPr>
        <w:ilvl w:val="12"/>
      </w:numPr>
      <w:suppressAutoHyphens w:val="0"/>
      <w:autoSpaceDE w:val="0"/>
      <w:autoSpaceDN w:val="0"/>
      <w:adjustRightInd w:val="0"/>
      <w:spacing w:after="480" w:line="240" w:lineRule="auto"/>
      <w:jc w:val="center"/>
      <w:outlineLvl w:val="1"/>
    </w:pPr>
    <w:rPr>
      <w:b/>
      <w:sz w:val="26"/>
      <w:szCs w:val="26"/>
      <w:lang w:eastAsia="fr-FR"/>
    </w:rPr>
  </w:style>
  <w:style w:type="paragraph" w:customStyle="1" w:styleId="M2Head">
    <w:name w:val="M2Head"/>
    <w:basedOn w:val="Normal"/>
    <w:qFormat/>
    <w:rsid w:val="00981603"/>
    <w:pPr>
      <w:keepNext/>
      <w:keepLines/>
      <w:numPr>
        <w:ilvl w:val="12"/>
      </w:numPr>
      <w:tabs>
        <w:tab w:val="left" w:pos="1418"/>
      </w:tabs>
      <w:suppressAutoHyphens w:val="0"/>
      <w:autoSpaceDE w:val="0"/>
      <w:autoSpaceDN w:val="0"/>
      <w:adjustRightInd w:val="0"/>
      <w:spacing w:after="240" w:line="240" w:lineRule="auto"/>
      <w:jc w:val="both"/>
      <w:outlineLvl w:val="2"/>
    </w:pPr>
    <w:rPr>
      <w:b/>
      <w:sz w:val="22"/>
      <w:szCs w:val="22"/>
      <w:lang w:eastAsia="fr-FR"/>
    </w:rPr>
  </w:style>
  <w:style w:type="paragraph" w:customStyle="1" w:styleId="MBodyTxt">
    <w:name w:val="MBodyTxt"/>
    <w:basedOn w:val="Normal"/>
    <w:link w:val="MBodyTxtChar"/>
    <w:qFormat/>
    <w:rsid w:val="00981603"/>
    <w:pPr>
      <w:numPr>
        <w:ilvl w:val="12"/>
      </w:numPr>
      <w:tabs>
        <w:tab w:val="left" w:pos="1418"/>
      </w:tabs>
      <w:suppressAutoHyphens w:val="0"/>
      <w:autoSpaceDE w:val="0"/>
      <w:autoSpaceDN w:val="0"/>
      <w:adjustRightInd w:val="0"/>
      <w:spacing w:after="240" w:line="240" w:lineRule="auto"/>
      <w:jc w:val="both"/>
    </w:pPr>
    <w:rPr>
      <w:sz w:val="22"/>
      <w:szCs w:val="22"/>
      <w:lang w:eastAsia="fr-FR"/>
    </w:rPr>
  </w:style>
  <w:style w:type="character" w:customStyle="1" w:styleId="MBodyTxtChar">
    <w:name w:val="MBodyTxt Char"/>
    <w:basedOn w:val="DefaultParagraphFont"/>
    <w:link w:val="MBodyTxt"/>
    <w:rsid w:val="00981603"/>
    <w:rPr>
      <w:sz w:val="22"/>
      <w:szCs w:val="22"/>
      <w:lang w:val="en-GB" w:eastAsia="fr-FR"/>
    </w:rPr>
  </w:style>
  <w:style w:type="paragraph" w:customStyle="1" w:styleId="M3Head">
    <w:name w:val="M3Head"/>
    <w:basedOn w:val="Normal"/>
    <w:qFormat/>
    <w:rsid w:val="00981603"/>
    <w:pPr>
      <w:keepNext/>
      <w:keepLines/>
      <w:numPr>
        <w:ilvl w:val="12"/>
      </w:numPr>
      <w:tabs>
        <w:tab w:val="left" w:pos="1418"/>
      </w:tabs>
      <w:suppressAutoHyphens w:val="0"/>
      <w:autoSpaceDE w:val="0"/>
      <w:autoSpaceDN w:val="0"/>
      <w:adjustRightInd w:val="0"/>
      <w:spacing w:after="240" w:line="240" w:lineRule="auto"/>
      <w:jc w:val="both"/>
      <w:outlineLvl w:val="3"/>
    </w:pPr>
    <w:rPr>
      <w:b/>
      <w:sz w:val="22"/>
      <w:szCs w:val="22"/>
      <w:lang w:eastAsia="fr-FR"/>
    </w:rPr>
  </w:style>
  <w:style w:type="paragraph" w:customStyle="1" w:styleId="MSubp1">
    <w:name w:val="MSubp1"/>
    <w:basedOn w:val="BodyTextIndent"/>
    <w:qFormat/>
    <w:rsid w:val="00981603"/>
    <w:pPr>
      <w:tabs>
        <w:tab w:val="left" w:pos="-1440"/>
        <w:tab w:val="left" w:pos="-142"/>
        <w:tab w:val="left" w:pos="1985"/>
        <w:tab w:val="left" w:pos="11518"/>
      </w:tabs>
      <w:suppressAutoHyphens w:val="0"/>
      <w:spacing w:after="240" w:line="240" w:lineRule="auto"/>
      <w:ind w:left="1985" w:hanging="567"/>
      <w:jc w:val="both"/>
    </w:pPr>
    <w:rPr>
      <w:sz w:val="22"/>
    </w:rPr>
  </w:style>
  <w:style w:type="paragraph" w:customStyle="1" w:styleId="MTabHead">
    <w:name w:val="MTabHead"/>
    <w:basedOn w:val="MBodyTxt"/>
    <w:qFormat/>
    <w:rsid w:val="00981603"/>
    <w:pPr>
      <w:keepNext/>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233023">
      <w:bodyDiv w:val="1"/>
      <w:marLeft w:val="0"/>
      <w:marRight w:val="0"/>
      <w:marTop w:val="0"/>
      <w:marBottom w:val="0"/>
      <w:divBdr>
        <w:top w:val="none" w:sz="0" w:space="0" w:color="auto"/>
        <w:left w:val="none" w:sz="0" w:space="0" w:color="auto"/>
        <w:bottom w:val="none" w:sz="0" w:space="0" w:color="auto"/>
        <w:right w:val="none" w:sz="0" w:space="0" w:color="auto"/>
      </w:divBdr>
    </w:div>
    <w:div w:id="633173209">
      <w:bodyDiv w:val="1"/>
      <w:marLeft w:val="0"/>
      <w:marRight w:val="0"/>
      <w:marTop w:val="0"/>
      <w:marBottom w:val="0"/>
      <w:divBdr>
        <w:top w:val="none" w:sz="0" w:space="0" w:color="auto"/>
        <w:left w:val="none" w:sz="0" w:space="0" w:color="auto"/>
        <w:bottom w:val="none" w:sz="0" w:space="0" w:color="auto"/>
        <w:right w:val="none" w:sz="0" w:space="0" w:color="auto"/>
      </w:divBdr>
    </w:div>
    <w:div w:id="799420606">
      <w:bodyDiv w:val="1"/>
      <w:marLeft w:val="0"/>
      <w:marRight w:val="0"/>
      <w:marTop w:val="0"/>
      <w:marBottom w:val="0"/>
      <w:divBdr>
        <w:top w:val="none" w:sz="0" w:space="0" w:color="auto"/>
        <w:left w:val="none" w:sz="0" w:space="0" w:color="auto"/>
        <w:bottom w:val="none" w:sz="0" w:space="0" w:color="auto"/>
        <w:right w:val="none" w:sz="0" w:space="0" w:color="auto"/>
      </w:divBdr>
    </w:div>
    <w:div w:id="1590653555">
      <w:bodyDiv w:val="1"/>
      <w:marLeft w:val="0"/>
      <w:marRight w:val="0"/>
      <w:marTop w:val="0"/>
      <w:marBottom w:val="0"/>
      <w:divBdr>
        <w:top w:val="none" w:sz="0" w:space="0" w:color="auto"/>
        <w:left w:val="none" w:sz="0" w:space="0" w:color="auto"/>
        <w:bottom w:val="none" w:sz="0" w:space="0" w:color="auto"/>
        <w:right w:val="none" w:sz="0" w:space="0" w:color="auto"/>
      </w:divBdr>
    </w:div>
    <w:div w:id="1858041188">
      <w:bodyDiv w:val="1"/>
      <w:marLeft w:val="0"/>
      <w:marRight w:val="0"/>
      <w:marTop w:val="0"/>
      <w:marBottom w:val="0"/>
      <w:divBdr>
        <w:top w:val="none" w:sz="0" w:space="0" w:color="auto"/>
        <w:left w:val="none" w:sz="0" w:space="0" w:color="auto"/>
        <w:bottom w:val="none" w:sz="0" w:space="0" w:color="auto"/>
        <w:right w:val="none" w:sz="0" w:space="0" w:color="auto"/>
      </w:divBdr>
    </w:div>
    <w:div w:id="1961187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cia_Couto\AppData\Roaming\Microsoft\Templates\ST_SG\AC10_C3_bis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SharedWithUsers xmlns="4b4a1c0d-4a69-4996-a84a-fc699b9f49de">
      <UserInfo>
        <DisplayName>Alicia Dorca Garcia</DisplayName>
        <AccountId>1313</AccountId>
        <AccountType/>
      </UserInfo>
      <UserInfo>
        <DisplayName>Romain Hubert</DisplayName>
        <AccountId>40</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E8F63E8-7959-4881-BCD7-A59655D0FD40}">
  <ds:schemaRefs>
    <ds:schemaRef ds:uri="http://schemas.openxmlformats.org/officeDocument/2006/bibliography"/>
  </ds:schemaRefs>
</ds:datastoreItem>
</file>

<file path=customXml/itemProps2.xml><?xml version="1.0" encoding="utf-8"?>
<ds:datastoreItem xmlns:ds="http://schemas.openxmlformats.org/officeDocument/2006/customXml" ds:itemID="{F62FDE4B-F01A-46AA-B65E-BC8D00A63A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5B55F51-ED73-4C31-AF0A-9D60892160F5}">
  <ds:schemaRefs>
    <ds:schemaRef ds:uri="http://schemas.microsoft.com/office/2006/metadata/properties"/>
    <ds:schemaRef ds:uri="http://schemas.microsoft.com/office/infopath/2007/PartnerControls"/>
    <ds:schemaRef ds:uri="acccb6d4-dbe5-46d2-b4d3-5733603d8cc6"/>
    <ds:schemaRef ds:uri="985ec44e-1bab-4c0b-9df0-6ba128686fc9"/>
    <ds:schemaRef ds:uri="4b4a1c0d-4a69-4996-a84a-fc699b9f49de"/>
  </ds:schemaRefs>
</ds:datastoreItem>
</file>

<file path=customXml/itemProps4.xml><?xml version="1.0" encoding="utf-8"?>
<ds:datastoreItem xmlns:ds="http://schemas.openxmlformats.org/officeDocument/2006/customXml" ds:itemID="{1EE30045-1B47-4AD0-B127-027B6064CF7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AC10_C3_bis_E.dotm</Template>
  <TotalTime>9</TotalTime>
  <Pages>15</Pages>
  <Words>4763</Words>
  <Characters>27155</Characters>
  <Application>Microsoft Office Word</Application>
  <DocSecurity>0</DocSecurity>
  <Lines>226</Lines>
  <Paragraphs>63</Paragraphs>
  <ScaleCrop>false</ScaleCrop>
  <HeadingPairs>
    <vt:vector size="6" baseType="variant">
      <vt:variant>
        <vt:lpstr>Title</vt:lpstr>
      </vt:variant>
      <vt:variant>
        <vt:i4>1</vt:i4>
      </vt:variant>
      <vt:variant>
        <vt:lpstr>Titel</vt:lpstr>
      </vt:variant>
      <vt:variant>
        <vt:i4>1</vt:i4>
      </vt:variant>
      <vt:variant>
        <vt:lpstr>Rubrik</vt:lpstr>
      </vt:variant>
      <vt:variant>
        <vt:i4>1</vt:i4>
      </vt:variant>
    </vt:vector>
  </HeadingPairs>
  <TitlesOfParts>
    <vt:vector size="3" baseType="lpstr">
      <vt:lpstr>United Nations</vt:lpstr>
      <vt:lpstr>United Nations</vt:lpstr>
      <vt:lpstr>United Nations</vt:lpstr>
    </vt:vector>
  </TitlesOfParts>
  <Company>CSD</Company>
  <LinksUpToDate>false</LinksUpToDate>
  <CharactersWithSpaces>31855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rfoster</dc:creator>
  <cp:lastModifiedBy>Romain Hubert</cp:lastModifiedBy>
  <cp:revision>14</cp:revision>
  <cp:lastPrinted>2020-09-24T07:01:00Z</cp:lastPrinted>
  <dcterms:created xsi:type="dcterms:W3CDTF">2023-07-05T06:44:00Z</dcterms:created>
  <dcterms:modified xsi:type="dcterms:W3CDTF">2023-07-05T07:48:00Z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0x0101003B8422D08C252547BB1CFA7F78E2CB83</vt:lpwstr>
  </property>
  <property fmtid="{D5CDD505-2E9C-101B-9397-08002B2CF9AE}" pid="4" name="Order">
    <vt:r8>9601600</vt:r8>
  </property>
  <property fmtid="{D5CDD505-2E9C-101B-9397-08002B2CF9AE}" pid="5" name="MediaServiceImageTags">
    <vt:lpwstr/>
  </property>
  <property fmtid="{D5CDD505-2E9C-101B-9397-08002B2CF9AE}" pid="6" name="gba66df640194346a5267c50f24d4797">
    <vt:lpwstr/>
  </property>
  <property fmtid="{D5CDD505-2E9C-101B-9397-08002B2CF9AE}" pid="7" name="Office_x0020_of_x0020_Origin">
    <vt:lpwstr/>
  </property>
  <property fmtid="{D5CDD505-2E9C-101B-9397-08002B2CF9AE}" pid="8" name="Office of Origin">
    <vt:lpwstr/>
  </property>
</Properties>
</file>