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DB5B33" w:rsidRPr="005E219C" w14:paraId="464D9D60" w14:textId="77777777" w:rsidTr="00A833CE">
        <w:tc>
          <w:tcPr>
            <w:tcW w:w="5830" w:type="dxa"/>
            <w:vAlign w:val="center"/>
            <w:hideMark/>
          </w:tcPr>
          <w:p w14:paraId="444E0117" w14:textId="69C8A38A" w:rsidR="00DB5B33" w:rsidRPr="005E219C" w:rsidRDefault="00DB5B33" w:rsidP="00A833CE">
            <w:bookmarkStart w:id="0" w:name="_Hlk109201719"/>
            <w:r w:rsidRPr="005E219C">
              <w:t xml:space="preserve">Transmitted by the expert </w:t>
            </w:r>
            <w:r w:rsidR="008C0494">
              <w:t>from the Russian Federation</w:t>
            </w:r>
          </w:p>
        </w:tc>
        <w:tc>
          <w:tcPr>
            <w:tcW w:w="3809" w:type="dxa"/>
            <w:hideMark/>
          </w:tcPr>
          <w:p w14:paraId="7F8CAAB1" w14:textId="709F81E2" w:rsidR="00DB5B33" w:rsidRPr="005E219C" w:rsidRDefault="00DB5B33" w:rsidP="00A833CE">
            <w:pPr>
              <w:rPr>
                <w:b/>
              </w:rPr>
            </w:pPr>
            <w:r w:rsidRPr="005E219C">
              <w:rPr>
                <w:u w:val="single"/>
              </w:rPr>
              <w:t>Informal document</w:t>
            </w:r>
            <w:r w:rsidRPr="005E219C">
              <w:t xml:space="preserve"> </w:t>
            </w:r>
            <w:r w:rsidRPr="005E219C">
              <w:rPr>
                <w:b/>
              </w:rPr>
              <w:t>GRBP-</w:t>
            </w:r>
            <w:r w:rsidR="004B5636">
              <w:rPr>
                <w:b/>
              </w:rPr>
              <w:t>7</w:t>
            </w:r>
            <w:r w:rsidR="008C0494">
              <w:rPr>
                <w:b/>
              </w:rPr>
              <w:t>8</w:t>
            </w:r>
            <w:r w:rsidR="004B5636">
              <w:rPr>
                <w:b/>
              </w:rPr>
              <w:t>-</w:t>
            </w:r>
            <w:r w:rsidR="00A60D77">
              <w:rPr>
                <w:b/>
              </w:rPr>
              <w:t>03</w:t>
            </w:r>
            <w:r w:rsidRPr="005E219C">
              <w:rPr>
                <w:b/>
              </w:rPr>
              <w:t xml:space="preserve">  </w:t>
            </w:r>
          </w:p>
          <w:p w14:paraId="527D3240" w14:textId="41EDB42B" w:rsidR="00DB5B33" w:rsidRPr="005E219C" w:rsidRDefault="00DB5B33" w:rsidP="00A833CE">
            <w:r w:rsidRPr="005E219C">
              <w:t>7</w:t>
            </w:r>
            <w:r w:rsidR="008C0494">
              <w:t>8</w:t>
            </w:r>
            <w:r w:rsidRPr="008C0494">
              <w:rPr>
                <w:vertAlign w:val="superscript"/>
              </w:rPr>
              <w:t>th</w:t>
            </w:r>
            <w:r w:rsidR="008C0494">
              <w:t xml:space="preserve"> </w:t>
            </w:r>
            <w:r w:rsidRPr="005E219C">
              <w:t xml:space="preserve">GRBP, </w:t>
            </w:r>
            <w:r w:rsidR="008C0494">
              <w:t>30 August - 1</w:t>
            </w:r>
            <w:r w:rsidRPr="005E219C">
              <w:t xml:space="preserve"> September 202</w:t>
            </w:r>
            <w:r w:rsidR="008C0494">
              <w:t>3</w:t>
            </w:r>
            <w:r w:rsidRPr="005E219C">
              <w:t>,</w:t>
            </w:r>
          </w:p>
          <w:p w14:paraId="27FD9519" w14:textId="5725A738" w:rsidR="00DB5B33" w:rsidRPr="005E219C" w:rsidRDefault="00DB5B33" w:rsidP="00A833CE">
            <w:r w:rsidRPr="005E219C">
              <w:t xml:space="preserve">agenda item </w:t>
            </w:r>
            <w:r w:rsidR="008C0494">
              <w:t>7</w:t>
            </w:r>
            <w:r w:rsidR="00CB16DE">
              <w:t xml:space="preserve"> (</w:t>
            </w:r>
            <w:r w:rsidR="008C0494">
              <w:t>d</w:t>
            </w:r>
            <w:r w:rsidR="00CB16DE">
              <w:t xml:space="preserve">) </w:t>
            </w:r>
          </w:p>
        </w:tc>
      </w:tr>
      <w:bookmarkEnd w:id="0"/>
    </w:tbl>
    <w:p w14:paraId="2A9B35AE" w14:textId="77777777" w:rsidR="00DB5B33" w:rsidRPr="005E219C" w:rsidRDefault="00DB5B33" w:rsidP="00DB5B33">
      <w:pPr>
        <w:rPr>
          <w:sz w:val="28"/>
        </w:rPr>
      </w:pPr>
    </w:p>
    <w:p w14:paraId="1F672AD5" w14:textId="77777777" w:rsidR="00DB5B33" w:rsidRPr="005E219C" w:rsidRDefault="00DB5B33" w:rsidP="00DB5B33">
      <w:pPr>
        <w:rPr>
          <w:b/>
          <w:sz w:val="28"/>
        </w:rPr>
      </w:pPr>
    </w:p>
    <w:p w14:paraId="53E2DFF4" w14:textId="545D4D8A" w:rsidR="00DB5B33" w:rsidRPr="005E219C" w:rsidRDefault="00DB5B33" w:rsidP="00DB5B33">
      <w:pPr>
        <w:pStyle w:val="HChG"/>
        <w:spacing w:before="240" w:after="200"/>
        <w:ind w:right="425"/>
        <w:rPr>
          <w:szCs w:val="28"/>
        </w:rPr>
      </w:pPr>
      <w:bookmarkStart w:id="1" w:name="_Hlk81492560"/>
      <w:bookmarkStart w:id="2" w:name="_Hlk109201654"/>
      <w:r w:rsidRPr="005E219C">
        <w:rPr>
          <w:bCs/>
          <w:szCs w:val="28"/>
        </w:rPr>
        <w:t>Proposal t</w:t>
      </w:r>
      <w:r w:rsidRPr="005E219C">
        <w:rPr>
          <w:szCs w:val="28"/>
        </w:rPr>
        <w:t xml:space="preserve">o amend document </w:t>
      </w:r>
      <w:bookmarkEnd w:id="1"/>
      <w:r w:rsidRPr="005E219C">
        <w:rPr>
          <w:szCs w:val="28"/>
        </w:rPr>
        <w:t>ECE/TRANS/WP.29/GRBP/202</w:t>
      </w:r>
      <w:r w:rsidR="008C0494">
        <w:rPr>
          <w:szCs w:val="28"/>
        </w:rPr>
        <w:t>3</w:t>
      </w:r>
      <w:r w:rsidRPr="005E219C">
        <w:rPr>
          <w:szCs w:val="28"/>
        </w:rPr>
        <w:t>/2</w:t>
      </w:r>
      <w:r w:rsidR="008C0494">
        <w:rPr>
          <w:szCs w:val="28"/>
        </w:rPr>
        <w:t>0</w:t>
      </w:r>
    </w:p>
    <w:bookmarkEnd w:id="2"/>
    <w:p w14:paraId="41B684C8" w14:textId="77777777" w:rsidR="00DB5B33" w:rsidRPr="005E219C" w:rsidRDefault="00DB5B33" w:rsidP="00DB5B33">
      <w:pPr>
        <w:pStyle w:val="Default"/>
        <w:ind w:right="567"/>
        <w:jc w:val="both"/>
        <w:rPr>
          <w:sz w:val="20"/>
          <w:szCs w:val="20"/>
          <w:lang w:val="en-GB"/>
        </w:rPr>
      </w:pPr>
    </w:p>
    <w:p w14:paraId="0170AE8C" w14:textId="455C13D3" w:rsidR="008C0494" w:rsidRDefault="008C0494" w:rsidP="00DB5B33">
      <w:pPr>
        <w:pStyle w:val="Default"/>
        <w:ind w:right="567"/>
        <w:jc w:val="both"/>
        <w:rPr>
          <w:sz w:val="20"/>
          <w:szCs w:val="20"/>
          <w:lang w:val="en-GB"/>
        </w:rPr>
      </w:pPr>
      <w:bookmarkStart w:id="3" w:name="_Hlk109201586"/>
      <w:r>
        <w:rPr>
          <w:sz w:val="20"/>
          <w:szCs w:val="20"/>
          <w:lang w:val="en-GB"/>
        </w:rPr>
        <w:t xml:space="preserve">This proposal concerns amendments to Annex 4 of UN Regulation No. 124 only. The intention is to keep unchanged the provisions applicable to the steel wheels. </w:t>
      </w:r>
    </w:p>
    <w:p w14:paraId="1210D123" w14:textId="32C931EF" w:rsidR="00DB5B33" w:rsidRDefault="00DB5B33" w:rsidP="00DB5B33">
      <w:pPr>
        <w:pStyle w:val="Default"/>
        <w:ind w:right="567"/>
        <w:jc w:val="both"/>
        <w:rPr>
          <w:b/>
          <w:sz w:val="28"/>
          <w:lang w:val="en-GB"/>
        </w:rPr>
      </w:pPr>
      <w:r w:rsidRPr="005E219C">
        <w:rPr>
          <w:sz w:val="20"/>
          <w:szCs w:val="20"/>
          <w:lang w:val="en-GB"/>
        </w:rPr>
        <w:t xml:space="preserve">The changes are marked in </w:t>
      </w:r>
      <w:r w:rsidR="00115B92" w:rsidRPr="00115B92">
        <w:rPr>
          <w:bCs/>
          <w:color w:val="FF0000"/>
          <w:sz w:val="20"/>
          <w:szCs w:val="20"/>
          <w:lang w:val="en-GB"/>
        </w:rPr>
        <w:t>red font</w:t>
      </w:r>
      <w:r w:rsidRPr="00115B92">
        <w:rPr>
          <w:sz w:val="20"/>
          <w:szCs w:val="20"/>
          <w:lang w:val="en-GB"/>
        </w:rPr>
        <w:t xml:space="preserve"> </w:t>
      </w:r>
      <w:r w:rsidRPr="005E219C">
        <w:rPr>
          <w:sz w:val="20"/>
          <w:szCs w:val="20"/>
          <w:lang w:val="en-GB"/>
        </w:rPr>
        <w:t xml:space="preserve">and </w:t>
      </w:r>
      <w:r w:rsidR="00BC7DB0" w:rsidRPr="005E219C">
        <w:rPr>
          <w:color w:val="FF0000"/>
          <w:sz w:val="20"/>
          <w:szCs w:val="20"/>
          <w:lang w:val="en-GB"/>
        </w:rPr>
        <w:t>strik</w:t>
      </w:r>
      <w:r w:rsidR="00BC7DB0">
        <w:rPr>
          <w:color w:val="FF0000"/>
          <w:sz w:val="20"/>
          <w:szCs w:val="20"/>
          <w:lang w:val="en-GB"/>
        </w:rPr>
        <w:t>en</w:t>
      </w:r>
      <w:r w:rsidRPr="005E219C">
        <w:rPr>
          <w:color w:val="FF0000"/>
          <w:sz w:val="20"/>
          <w:szCs w:val="20"/>
          <w:lang w:val="en-GB"/>
        </w:rPr>
        <w:t xml:space="preserve"> through </w:t>
      </w:r>
      <w:r w:rsidRPr="005E219C">
        <w:rPr>
          <w:sz w:val="20"/>
          <w:szCs w:val="20"/>
          <w:lang w:val="en-GB"/>
        </w:rPr>
        <w:t>for deleted text.</w:t>
      </w:r>
      <w:r w:rsidRPr="005E219C">
        <w:rPr>
          <w:b/>
          <w:sz w:val="28"/>
          <w:lang w:val="en-GB"/>
        </w:rPr>
        <w:tab/>
      </w:r>
    </w:p>
    <w:bookmarkEnd w:id="3"/>
    <w:p w14:paraId="347F00A0" w14:textId="77777777" w:rsidR="0072467A" w:rsidRDefault="0072467A" w:rsidP="00DB5B33">
      <w:pPr>
        <w:pStyle w:val="Default"/>
        <w:ind w:right="567"/>
        <w:jc w:val="both"/>
        <w:rPr>
          <w:b/>
          <w:sz w:val="28"/>
          <w:lang w:val="en-GB"/>
        </w:rPr>
      </w:pPr>
    </w:p>
    <w:p w14:paraId="1F200626" w14:textId="617FFA86" w:rsidR="009B451C" w:rsidRPr="009B451C" w:rsidRDefault="009B451C" w:rsidP="00A60D77">
      <w:pPr>
        <w:pStyle w:val="ListParagraph"/>
        <w:keepNext/>
        <w:keepLines/>
        <w:numPr>
          <w:ilvl w:val="0"/>
          <w:numId w:val="39"/>
        </w:numPr>
        <w:tabs>
          <w:tab w:val="right" w:pos="851"/>
        </w:tabs>
        <w:spacing w:before="360" w:after="240" w:line="300" w:lineRule="exact"/>
        <w:ind w:right="1134"/>
        <w:rPr>
          <w:b/>
          <w:bCs/>
          <w:sz w:val="40"/>
          <w:szCs w:val="28"/>
          <w:lang w:val="en-US"/>
        </w:rPr>
      </w:pPr>
      <w:r w:rsidRPr="009B451C">
        <w:rPr>
          <w:b/>
          <w:bCs/>
          <w:sz w:val="28"/>
          <w:szCs w:val="28"/>
          <w:lang w:val="en-US"/>
        </w:rPr>
        <w:t>Proposal</w:t>
      </w:r>
    </w:p>
    <w:p w14:paraId="56D3AB00" w14:textId="3F4600EE" w:rsidR="000D7ED4" w:rsidRPr="000D7ED4" w:rsidRDefault="000D7ED4" w:rsidP="000D7ED4">
      <w:pPr>
        <w:autoSpaceDE w:val="0"/>
        <w:autoSpaceDN w:val="0"/>
        <w:adjustRightInd w:val="0"/>
        <w:spacing w:after="120"/>
        <w:ind w:left="1134" w:right="1134"/>
        <w:jc w:val="both"/>
        <w:rPr>
          <w:rFonts w:asciiTheme="majorBidi" w:eastAsia="Calibri" w:hAnsiTheme="majorBidi" w:cstheme="majorBidi"/>
          <w:b/>
          <w:i/>
          <w:color w:val="FF0000"/>
          <w:lang w:val="en-US"/>
        </w:rPr>
      </w:pPr>
      <w:bookmarkStart w:id="4" w:name="_Hlk139372531"/>
      <w:r w:rsidRPr="000D7ED4">
        <w:rPr>
          <w:i/>
          <w:iCs/>
          <w:color w:val="FF0000"/>
          <w:lang w:val="en-US"/>
        </w:rPr>
        <w:t>Annex 4, the Table,</w:t>
      </w:r>
      <w:r w:rsidRPr="000D7ED4">
        <w:rPr>
          <w:color w:val="FF0000"/>
          <w:lang w:val="en-US"/>
        </w:rPr>
        <w:t xml:space="preserve"> amend to read</w:t>
      </w:r>
      <w:r>
        <w:rPr>
          <w:color w:val="FF0000"/>
          <w:lang w:val="en-US"/>
        </w:rPr>
        <w:t xml:space="preserve"> </w:t>
      </w:r>
      <w:r w:rsidRPr="009B451C">
        <w:rPr>
          <w:i/>
          <w:iCs/>
          <w:color w:val="FF0000"/>
          <w:lang w:val="en-US"/>
        </w:rPr>
        <w:t>(to delete test (b) for the case of aluminum alloy and magnesium alloy wheels)</w:t>
      </w:r>
      <w:r>
        <w:rPr>
          <w:color w:val="FF0000"/>
          <w:lang w:val="en-US"/>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559"/>
      </w:tblGrid>
      <w:tr w:rsidR="000D7ED4" w:rsidRPr="000D7ED4" w14:paraId="4A685672" w14:textId="77777777" w:rsidTr="00F4552E">
        <w:tc>
          <w:tcPr>
            <w:tcW w:w="2530" w:type="dxa"/>
          </w:tcPr>
          <w:p w14:paraId="7C633785" w14:textId="77777777" w:rsidR="000D7ED4" w:rsidRPr="000D7ED4" w:rsidRDefault="000D7ED4" w:rsidP="00F4552E">
            <w:pPr>
              <w:tabs>
                <w:tab w:val="left" w:pos="1122"/>
              </w:tabs>
              <w:suppressAutoHyphens w:val="0"/>
              <w:spacing w:line="240" w:lineRule="auto"/>
              <w:ind w:left="851" w:hanging="851"/>
              <w:jc w:val="both"/>
              <w:rPr>
                <w:color w:val="FF0000"/>
              </w:rPr>
            </w:pPr>
            <w:r w:rsidRPr="000D7ED4">
              <w:rPr>
                <w:color w:val="FF0000"/>
              </w:rPr>
              <w:t>Material</w:t>
            </w:r>
          </w:p>
        </w:tc>
        <w:tc>
          <w:tcPr>
            <w:tcW w:w="1559" w:type="dxa"/>
          </w:tcPr>
          <w:p w14:paraId="0555DF68" w14:textId="77777777" w:rsidR="000D7ED4" w:rsidRPr="000D7ED4" w:rsidRDefault="000D7ED4" w:rsidP="00F4552E">
            <w:pPr>
              <w:tabs>
                <w:tab w:val="left" w:pos="1122"/>
              </w:tabs>
              <w:suppressAutoHyphens w:val="0"/>
              <w:spacing w:line="240" w:lineRule="auto"/>
              <w:ind w:left="851" w:hanging="851"/>
              <w:jc w:val="both"/>
              <w:rPr>
                <w:color w:val="FF0000"/>
              </w:rPr>
            </w:pPr>
            <w:r w:rsidRPr="000D7ED4">
              <w:rPr>
                <w:color w:val="FF0000"/>
              </w:rPr>
              <w:t>Tests</w:t>
            </w:r>
          </w:p>
        </w:tc>
      </w:tr>
      <w:tr w:rsidR="000D7ED4" w:rsidRPr="000D7ED4" w14:paraId="78BAE476" w14:textId="77777777" w:rsidTr="00F4552E">
        <w:tc>
          <w:tcPr>
            <w:tcW w:w="2530" w:type="dxa"/>
          </w:tcPr>
          <w:p w14:paraId="1FC94010" w14:textId="77777777" w:rsidR="000D7ED4" w:rsidRPr="000D7ED4" w:rsidRDefault="000D7ED4" w:rsidP="00F4552E">
            <w:pPr>
              <w:tabs>
                <w:tab w:val="left" w:pos="1122"/>
              </w:tabs>
              <w:suppressAutoHyphens w:val="0"/>
              <w:spacing w:line="240" w:lineRule="auto"/>
              <w:ind w:left="851" w:hanging="851"/>
              <w:jc w:val="both"/>
              <w:rPr>
                <w:color w:val="FF0000"/>
              </w:rPr>
            </w:pPr>
            <w:r w:rsidRPr="000D7ED4">
              <w:rPr>
                <w:color w:val="FF0000"/>
              </w:rPr>
              <w:t>Aluminium alloy</w:t>
            </w:r>
          </w:p>
        </w:tc>
        <w:tc>
          <w:tcPr>
            <w:tcW w:w="1559" w:type="dxa"/>
          </w:tcPr>
          <w:p w14:paraId="06AB67D4" w14:textId="77777777" w:rsidR="000D7ED4" w:rsidRPr="000D7ED4" w:rsidRDefault="000D7ED4" w:rsidP="00F4552E">
            <w:pPr>
              <w:tabs>
                <w:tab w:val="left" w:pos="1122"/>
              </w:tabs>
              <w:suppressAutoHyphens w:val="0"/>
              <w:spacing w:line="240" w:lineRule="auto"/>
              <w:ind w:left="851" w:hanging="851"/>
              <w:jc w:val="both"/>
              <w:rPr>
                <w:color w:val="FF0000"/>
              </w:rPr>
            </w:pPr>
            <w:r w:rsidRPr="000D7ED4">
              <w:rPr>
                <w:color w:val="FF0000"/>
              </w:rPr>
              <w:t xml:space="preserve">a, </w:t>
            </w:r>
            <w:r w:rsidRPr="000D7ED4">
              <w:rPr>
                <w:strike/>
                <w:color w:val="FF0000"/>
              </w:rPr>
              <w:t>b</w:t>
            </w:r>
            <w:r w:rsidRPr="000D7ED4">
              <w:rPr>
                <w:color w:val="FF0000"/>
              </w:rPr>
              <w:t>, c, e</w:t>
            </w:r>
          </w:p>
        </w:tc>
      </w:tr>
      <w:tr w:rsidR="000D7ED4" w:rsidRPr="000D7ED4" w14:paraId="474B0F91" w14:textId="77777777" w:rsidTr="00F4552E">
        <w:tc>
          <w:tcPr>
            <w:tcW w:w="2530" w:type="dxa"/>
          </w:tcPr>
          <w:p w14:paraId="34DB88C4" w14:textId="77777777" w:rsidR="000D7ED4" w:rsidRPr="000D7ED4" w:rsidRDefault="000D7ED4" w:rsidP="00F4552E">
            <w:pPr>
              <w:tabs>
                <w:tab w:val="left" w:pos="1122"/>
              </w:tabs>
              <w:suppressAutoHyphens w:val="0"/>
              <w:spacing w:line="240" w:lineRule="auto"/>
              <w:ind w:left="851" w:hanging="851"/>
              <w:jc w:val="both"/>
              <w:rPr>
                <w:color w:val="FF0000"/>
              </w:rPr>
            </w:pPr>
            <w:r w:rsidRPr="000D7ED4">
              <w:rPr>
                <w:color w:val="FF0000"/>
              </w:rPr>
              <w:t>Magnesium alloy</w:t>
            </w:r>
          </w:p>
        </w:tc>
        <w:tc>
          <w:tcPr>
            <w:tcW w:w="1559" w:type="dxa"/>
          </w:tcPr>
          <w:p w14:paraId="651A9175" w14:textId="77777777" w:rsidR="000D7ED4" w:rsidRPr="000D7ED4" w:rsidRDefault="000D7ED4" w:rsidP="00F4552E">
            <w:pPr>
              <w:tabs>
                <w:tab w:val="left" w:pos="1122"/>
              </w:tabs>
              <w:suppressAutoHyphens w:val="0"/>
              <w:spacing w:line="240" w:lineRule="auto"/>
              <w:ind w:left="851" w:hanging="851"/>
              <w:jc w:val="both"/>
              <w:rPr>
                <w:color w:val="FF0000"/>
              </w:rPr>
            </w:pPr>
            <w:r w:rsidRPr="000D7ED4">
              <w:rPr>
                <w:color w:val="FF0000"/>
              </w:rPr>
              <w:t xml:space="preserve">a, </w:t>
            </w:r>
            <w:r w:rsidRPr="000D7ED4">
              <w:rPr>
                <w:strike/>
                <w:color w:val="FF0000"/>
              </w:rPr>
              <w:t>b</w:t>
            </w:r>
            <w:r w:rsidRPr="000D7ED4">
              <w:rPr>
                <w:color w:val="FF0000"/>
              </w:rPr>
              <w:t>, c, e</w:t>
            </w:r>
          </w:p>
        </w:tc>
      </w:tr>
      <w:tr w:rsidR="000D7ED4" w:rsidRPr="000D7ED4" w14:paraId="2E0E38EE" w14:textId="77777777" w:rsidTr="00F4552E">
        <w:tc>
          <w:tcPr>
            <w:tcW w:w="2530" w:type="dxa"/>
          </w:tcPr>
          <w:p w14:paraId="25A11441" w14:textId="77777777" w:rsidR="000D7ED4" w:rsidRPr="000D7ED4" w:rsidRDefault="000D7ED4" w:rsidP="00F4552E">
            <w:pPr>
              <w:tabs>
                <w:tab w:val="left" w:pos="1122"/>
              </w:tabs>
              <w:suppressAutoHyphens w:val="0"/>
              <w:spacing w:line="240" w:lineRule="auto"/>
              <w:ind w:left="851" w:hanging="851"/>
              <w:jc w:val="both"/>
              <w:rPr>
                <w:color w:val="FF0000"/>
              </w:rPr>
            </w:pPr>
            <w:r w:rsidRPr="000D7ED4">
              <w:rPr>
                <w:color w:val="FF0000"/>
              </w:rPr>
              <w:t>Steel</w:t>
            </w:r>
          </w:p>
        </w:tc>
        <w:tc>
          <w:tcPr>
            <w:tcW w:w="1559" w:type="dxa"/>
          </w:tcPr>
          <w:p w14:paraId="2F92CEA4" w14:textId="77777777" w:rsidR="000D7ED4" w:rsidRPr="000D7ED4" w:rsidRDefault="000D7ED4" w:rsidP="00F4552E">
            <w:pPr>
              <w:tabs>
                <w:tab w:val="left" w:pos="1122"/>
              </w:tabs>
              <w:suppressAutoHyphens w:val="0"/>
              <w:spacing w:line="240" w:lineRule="auto"/>
              <w:ind w:left="851" w:hanging="851"/>
              <w:jc w:val="both"/>
              <w:rPr>
                <w:color w:val="FF0000"/>
              </w:rPr>
            </w:pPr>
            <w:r w:rsidRPr="000D7ED4">
              <w:rPr>
                <w:color w:val="FF0000"/>
              </w:rPr>
              <w:t>a, b, d</w:t>
            </w:r>
          </w:p>
        </w:tc>
      </w:tr>
    </w:tbl>
    <w:p w14:paraId="5B999894" w14:textId="77777777" w:rsidR="000D7ED4" w:rsidRDefault="000D7ED4" w:rsidP="000D7ED4">
      <w:pPr>
        <w:autoSpaceDE w:val="0"/>
        <w:autoSpaceDN w:val="0"/>
        <w:adjustRightInd w:val="0"/>
        <w:spacing w:line="200" w:lineRule="atLeast"/>
        <w:ind w:left="1134" w:right="1134"/>
        <w:jc w:val="both"/>
        <w:rPr>
          <w:i/>
          <w:iCs/>
          <w:lang w:val="en-US"/>
        </w:rPr>
      </w:pPr>
    </w:p>
    <w:p w14:paraId="1811AC82" w14:textId="1BDF2BA2" w:rsidR="008C0494" w:rsidRPr="00C70EBC" w:rsidRDefault="008C0494" w:rsidP="000D7ED4">
      <w:pPr>
        <w:autoSpaceDE w:val="0"/>
        <w:autoSpaceDN w:val="0"/>
        <w:adjustRightInd w:val="0"/>
        <w:spacing w:after="120"/>
        <w:ind w:left="1134" w:right="1134"/>
        <w:jc w:val="both"/>
        <w:rPr>
          <w:rFonts w:asciiTheme="majorBidi" w:eastAsia="Calibri" w:hAnsiTheme="majorBidi" w:cstheme="majorBidi"/>
          <w:b/>
          <w:i/>
          <w:lang w:val="en-US"/>
        </w:rPr>
      </w:pPr>
      <w:r w:rsidRPr="00C70EBC">
        <w:rPr>
          <w:i/>
          <w:iCs/>
          <w:lang w:val="en-US"/>
        </w:rPr>
        <w:t xml:space="preserve">Annex </w:t>
      </w:r>
      <w:r>
        <w:rPr>
          <w:i/>
          <w:iCs/>
          <w:lang w:val="en-US"/>
        </w:rPr>
        <w:t>4</w:t>
      </w:r>
      <w:r w:rsidRPr="00C70EBC">
        <w:rPr>
          <w:i/>
          <w:iCs/>
          <w:lang w:val="en-US"/>
        </w:rPr>
        <w:t xml:space="preserve">, </w:t>
      </w:r>
      <w:r>
        <w:rPr>
          <w:i/>
          <w:iCs/>
          <w:lang w:val="en-US"/>
        </w:rPr>
        <w:t>p</w:t>
      </w:r>
      <w:r w:rsidRPr="00C70EBC">
        <w:rPr>
          <w:i/>
          <w:iCs/>
          <w:lang w:val="en-US"/>
        </w:rPr>
        <w:t xml:space="preserve">aragraphs </w:t>
      </w:r>
      <w:r>
        <w:rPr>
          <w:i/>
          <w:iCs/>
          <w:lang w:val="en-US"/>
        </w:rPr>
        <w:t>(a) – (e),</w:t>
      </w:r>
      <w:r w:rsidRPr="00C70EBC">
        <w:rPr>
          <w:lang w:val="en-US"/>
        </w:rPr>
        <w:t xml:space="preserve"> amend to read:</w:t>
      </w:r>
    </w:p>
    <w:p w14:paraId="7913C42D" w14:textId="77777777" w:rsidR="008C0494" w:rsidRPr="00A23CB7" w:rsidRDefault="008C0494" w:rsidP="008C0494">
      <w:pPr>
        <w:pStyle w:val="SingleTxtGR"/>
        <w:ind w:left="1701" w:hanging="567"/>
        <w:rPr>
          <w:lang w:val="en-US"/>
        </w:rPr>
      </w:pPr>
      <w:r w:rsidRPr="00C70EBC">
        <w:rPr>
          <w:lang w:val="en-US"/>
        </w:rPr>
        <w:t>«</w:t>
      </w:r>
      <w:r>
        <w:rPr>
          <w:lang w:val="en-US"/>
        </w:rPr>
        <w:t>(a)</w:t>
      </w:r>
      <w:r>
        <w:rPr>
          <w:lang w:val="en-US"/>
        </w:rPr>
        <w:tab/>
      </w:r>
      <w:r>
        <w:rPr>
          <w:color w:val="000000"/>
          <w:spacing w:val="0"/>
          <w:w w:val="100"/>
          <w:lang w:val="en-US" w:bidi="en-US"/>
        </w:rPr>
        <w:t xml:space="preserve">Chemical analysis </w:t>
      </w:r>
      <w:r w:rsidRPr="00C03644">
        <w:rPr>
          <w:color w:val="000000"/>
          <w:spacing w:val="0"/>
          <w:w w:val="100"/>
          <w:lang w:val="en-US" w:bidi="en-US"/>
        </w:rPr>
        <w:t xml:space="preserve">of the </w:t>
      </w:r>
      <w:r w:rsidRPr="00B314A3">
        <w:rPr>
          <w:strike/>
          <w:color w:val="000000"/>
          <w:spacing w:val="0"/>
          <w:w w:val="100"/>
          <w:lang w:val="en-US" w:bidi="en-US"/>
        </w:rPr>
        <w:t>raw</w:t>
      </w:r>
      <w:r>
        <w:rPr>
          <w:color w:val="000000"/>
          <w:spacing w:val="0"/>
          <w:w w:val="100"/>
          <w:lang w:val="en-US" w:bidi="en-US"/>
        </w:rPr>
        <w:t xml:space="preserve"> </w:t>
      </w:r>
      <w:r w:rsidRPr="00B204B1">
        <w:rPr>
          <w:color w:val="000000"/>
          <w:spacing w:val="0"/>
          <w:w w:val="100"/>
          <w:lang w:val="en-US" w:bidi="en-US"/>
        </w:rPr>
        <w:t>material</w:t>
      </w:r>
      <w:r>
        <w:rPr>
          <w:b/>
          <w:bCs/>
          <w:lang w:val="en-US"/>
        </w:rPr>
        <w:t xml:space="preserve">, </w:t>
      </w:r>
      <w:r w:rsidRPr="00C03644">
        <w:rPr>
          <w:b/>
          <w:bCs/>
          <w:lang w:val="en-US"/>
        </w:rPr>
        <w:t>which the wheels are made</w:t>
      </w:r>
      <w:r>
        <w:rPr>
          <w:b/>
          <w:bCs/>
          <w:lang w:val="en-US"/>
        </w:rPr>
        <w:t xml:space="preserve"> of</w:t>
      </w:r>
      <w:r w:rsidRPr="00C70EBC">
        <w:rPr>
          <w:lang w:val="en-US"/>
        </w:rPr>
        <w:t>.</w:t>
      </w:r>
    </w:p>
    <w:p w14:paraId="0659E118" w14:textId="61B35CFF" w:rsidR="008C0494" w:rsidRPr="00115B92" w:rsidRDefault="008C0494" w:rsidP="008C0494">
      <w:pPr>
        <w:pStyle w:val="SingleTxtGR"/>
        <w:ind w:left="1701" w:hanging="567"/>
        <w:rPr>
          <w:lang w:val="en-US"/>
        </w:rPr>
      </w:pPr>
      <w:r>
        <w:rPr>
          <w:lang w:val="en-US"/>
        </w:rPr>
        <w:t>(b)</w:t>
      </w:r>
      <w:r>
        <w:rPr>
          <w:lang w:val="en-US"/>
        </w:rPr>
        <w:tab/>
      </w:r>
      <w:r w:rsidRPr="00115B92">
        <w:rPr>
          <w:b/>
          <w:bCs/>
          <w:strike/>
          <w:color w:val="FF0000"/>
          <w:lang w:val="en-US"/>
        </w:rPr>
        <w:t>Reserved</w:t>
      </w:r>
      <w:r w:rsidRPr="00C70EBC">
        <w:rPr>
          <w:b/>
          <w:bCs/>
          <w:lang w:val="en-US"/>
        </w:rPr>
        <w:t xml:space="preserve"> </w:t>
      </w:r>
      <w:r w:rsidR="00115B92" w:rsidRPr="00115B92">
        <w:rPr>
          <w:i/>
          <w:iCs/>
          <w:color w:val="FF0000"/>
          <w:lang w:val="en-US"/>
        </w:rPr>
        <w:t>(Remains unchanged)</w:t>
      </w:r>
      <w:r w:rsidR="00115B92" w:rsidRPr="00115B92">
        <w:rPr>
          <w:b/>
          <w:bCs/>
          <w:color w:val="FF0000"/>
          <w:lang w:val="en-US"/>
        </w:rPr>
        <w:t xml:space="preserve"> </w:t>
      </w:r>
      <w:r w:rsidRPr="00115B92">
        <w:rPr>
          <w:color w:val="000000"/>
          <w:spacing w:val="0"/>
          <w:w w:val="100"/>
          <w:lang w:val="en-US" w:bidi="en-US"/>
        </w:rPr>
        <w:t>Check of the following mechanical characteristics (</w:t>
      </w:r>
      <w:r w:rsidRPr="00115B92">
        <w:rPr>
          <w:i/>
          <w:iCs/>
          <w:color w:val="000000"/>
          <w:spacing w:val="0"/>
          <w:w w:val="100"/>
          <w:lang w:val="en-US" w:bidi="en-US"/>
        </w:rPr>
        <w:t>R</w:t>
      </w:r>
      <w:r w:rsidRPr="00115B92">
        <w:rPr>
          <w:color w:val="000000"/>
          <w:spacing w:val="0"/>
          <w:w w:val="100"/>
          <w:vertAlign w:val="subscript"/>
          <w:lang w:val="en-US" w:bidi="en-US"/>
        </w:rPr>
        <w:t>p0,2</w:t>
      </w:r>
      <w:r w:rsidRPr="00115B92">
        <w:rPr>
          <w:color w:val="000000"/>
          <w:spacing w:val="0"/>
          <w:w w:val="100"/>
          <w:lang w:val="en-US" w:bidi="en-US"/>
        </w:rPr>
        <w:t xml:space="preserve">, </w:t>
      </w:r>
      <w:r w:rsidRPr="00115B92">
        <w:rPr>
          <w:i/>
          <w:iCs/>
          <w:color w:val="000000"/>
          <w:spacing w:val="0"/>
          <w:w w:val="100"/>
          <w:lang w:val="en-US" w:bidi="en-US"/>
        </w:rPr>
        <w:t>R</w:t>
      </w:r>
      <w:r w:rsidRPr="00115B92">
        <w:rPr>
          <w:color w:val="000000"/>
          <w:spacing w:val="0"/>
          <w:w w:val="100"/>
          <w:vertAlign w:val="subscript"/>
          <w:lang w:val="en-US" w:bidi="en-US"/>
        </w:rPr>
        <w:t>m</w:t>
      </w:r>
      <w:r w:rsidRPr="00115B92">
        <w:rPr>
          <w:color w:val="000000"/>
          <w:spacing w:val="0"/>
          <w:w w:val="100"/>
          <w:lang w:val="en-US" w:bidi="en-US"/>
        </w:rPr>
        <w:t xml:space="preserve">, and </w:t>
      </w:r>
      <w:r w:rsidRPr="00115B92">
        <w:rPr>
          <w:i/>
          <w:iCs/>
          <w:color w:val="000000"/>
          <w:spacing w:val="0"/>
          <w:w w:val="100"/>
          <w:lang w:val="en-US" w:bidi="en-US"/>
        </w:rPr>
        <w:t>A</w:t>
      </w:r>
      <w:r w:rsidRPr="00115B92">
        <w:rPr>
          <w:color w:val="000000"/>
          <w:spacing w:val="0"/>
          <w:w w:val="100"/>
          <w:lang w:val="en-US" w:bidi="en-US"/>
        </w:rPr>
        <w:t>) relevant to the materials</w:t>
      </w:r>
      <w:r w:rsidRPr="00115B92">
        <w:rPr>
          <w:lang w:val="en-US"/>
        </w:rPr>
        <w:t>:</w:t>
      </w:r>
    </w:p>
    <w:p w14:paraId="411D1B2D" w14:textId="77777777" w:rsidR="008C0494" w:rsidRPr="00115B92" w:rsidRDefault="008C0494" w:rsidP="00A60D77">
      <w:pPr>
        <w:pStyle w:val="SingleTxtGR"/>
        <w:numPr>
          <w:ilvl w:val="0"/>
          <w:numId w:val="37"/>
        </w:numPr>
        <w:rPr>
          <w:lang w:val="en-US"/>
        </w:rPr>
      </w:pPr>
      <w:r w:rsidRPr="00115B92">
        <w:rPr>
          <w:color w:val="000000"/>
          <w:spacing w:val="0"/>
          <w:w w:val="100"/>
          <w:lang w:val="en-US" w:bidi="en-US"/>
        </w:rPr>
        <w:t>percentage elongation after fracture (</w:t>
      </w:r>
      <w:r w:rsidRPr="00115B92">
        <w:rPr>
          <w:i/>
          <w:iCs/>
          <w:color w:val="000000"/>
          <w:spacing w:val="0"/>
          <w:w w:val="100"/>
          <w:lang w:val="en-US" w:bidi="en-US"/>
        </w:rPr>
        <w:t>A</w:t>
      </w:r>
      <w:r w:rsidRPr="00115B92">
        <w:rPr>
          <w:color w:val="000000"/>
          <w:spacing w:val="0"/>
          <w:w w:val="100"/>
          <w:lang w:val="en-US" w:bidi="en-US"/>
        </w:rPr>
        <w:t>): Permanent elongation of the gauge length after fracture (L</w:t>
      </w:r>
      <w:r w:rsidRPr="00115B92">
        <w:rPr>
          <w:color w:val="000000"/>
          <w:spacing w:val="0"/>
          <w:w w:val="100"/>
          <w:vertAlign w:val="subscript"/>
          <w:lang w:val="en-US" w:bidi="en-US"/>
        </w:rPr>
        <w:t>u</w:t>
      </w:r>
      <w:r w:rsidRPr="00115B92">
        <w:rPr>
          <w:color w:val="000000"/>
          <w:spacing w:val="0"/>
          <w:w w:val="100"/>
          <w:lang w:val="en-US" w:bidi="en-US"/>
        </w:rPr>
        <w:t xml:space="preserve"> - L</w:t>
      </w:r>
      <w:r w:rsidRPr="00115B92">
        <w:rPr>
          <w:color w:val="000000"/>
          <w:spacing w:val="0"/>
          <w:w w:val="100"/>
          <w:vertAlign w:val="subscript"/>
          <w:lang w:val="en-US" w:bidi="en-US"/>
        </w:rPr>
        <w:t>o</w:t>
      </w:r>
      <w:r w:rsidRPr="00115B92">
        <w:rPr>
          <w:color w:val="000000"/>
          <w:spacing w:val="0"/>
          <w:w w:val="100"/>
          <w:lang w:val="en-US" w:bidi="en-US"/>
        </w:rPr>
        <w:t>), expressed as a percentage of the original length (L</w:t>
      </w:r>
      <w:r w:rsidRPr="00115B92">
        <w:rPr>
          <w:rFonts w:ascii="Arial" w:eastAsia="Arial" w:hAnsi="Arial" w:cs="Arial"/>
          <w:b/>
          <w:bCs/>
          <w:color w:val="000000"/>
          <w:spacing w:val="0"/>
          <w:w w:val="100"/>
          <w:sz w:val="11"/>
          <w:szCs w:val="11"/>
          <w:lang w:val="en-US" w:bidi="en-US"/>
        </w:rPr>
        <w:t>o</w:t>
      </w:r>
      <w:r w:rsidRPr="00115B92">
        <w:rPr>
          <w:color w:val="000000"/>
          <w:spacing w:val="0"/>
          <w:w w:val="100"/>
          <w:lang w:val="en-US" w:bidi="en-US"/>
        </w:rPr>
        <w:t>)</w:t>
      </w:r>
      <w:r w:rsidRPr="00115B92">
        <w:rPr>
          <w:lang w:val="en-US"/>
        </w:rPr>
        <w:t>.</w:t>
      </w:r>
    </w:p>
    <w:p w14:paraId="14A875CD" w14:textId="77777777" w:rsidR="008C0494" w:rsidRPr="00115B92" w:rsidRDefault="008C0494" w:rsidP="008C0494">
      <w:pPr>
        <w:pStyle w:val="SingleTxtGR"/>
        <w:ind w:left="2061"/>
        <w:rPr>
          <w:lang w:val="en-US"/>
        </w:rPr>
      </w:pPr>
      <w:r w:rsidRPr="00115B92">
        <w:rPr>
          <w:lang w:val="en-US"/>
        </w:rPr>
        <w:t>Where:</w:t>
      </w:r>
    </w:p>
    <w:p w14:paraId="1DBBF4E5" w14:textId="77777777" w:rsidR="008C0494" w:rsidRPr="00115B92" w:rsidRDefault="008C0494" w:rsidP="008C0494">
      <w:pPr>
        <w:pStyle w:val="SingleTxtGR"/>
        <w:ind w:left="2061"/>
        <w:rPr>
          <w:lang w:val="en-US"/>
        </w:rPr>
      </w:pPr>
      <w:r w:rsidRPr="00115B92">
        <w:rPr>
          <w:color w:val="000000"/>
          <w:spacing w:val="0"/>
          <w:w w:val="100"/>
          <w:lang w:val="en-US" w:bidi="en-US"/>
        </w:rPr>
        <w:t>original gauge length (</w:t>
      </w:r>
      <w:r w:rsidRPr="00115B92">
        <w:rPr>
          <w:i/>
          <w:iCs/>
          <w:color w:val="000000"/>
          <w:spacing w:val="0"/>
          <w:w w:val="100"/>
          <w:lang w:val="en-US" w:bidi="en-US"/>
        </w:rPr>
        <w:t>L</w:t>
      </w:r>
      <w:r w:rsidRPr="00115B92">
        <w:rPr>
          <w:i/>
          <w:iCs/>
          <w:color w:val="000000"/>
          <w:spacing w:val="0"/>
          <w:w w:val="100"/>
          <w:sz w:val="15"/>
          <w:szCs w:val="15"/>
          <w:lang w:val="en-US" w:bidi="en-US"/>
        </w:rPr>
        <w:t>o</w:t>
      </w:r>
      <w:r w:rsidRPr="00115B92">
        <w:rPr>
          <w:color w:val="000000"/>
          <w:spacing w:val="0"/>
          <w:w w:val="100"/>
          <w:lang w:val="en-US" w:bidi="en-US"/>
        </w:rPr>
        <w:t>): Gauge length before application of force</w:t>
      </w:r>
      <w:r w:rsidRPr="00115B92">
        <w:rPr>
          <w:lang w:val="en-US"/>
        </w:rPr>
        <w:t>.</w:t>
      </w:r>
    </w:p>
    <w:p w14:paraId="4EAEAA3D" w14:textId="77777777" w:rsidR="008C0494" w:rsidRPr="00115B92" w:rsidRDefault="008C0494" w:rsidP="008C0494">
      <w:pPr>
        <w:pStyle w:val="SingleTxtGR"/>
        <w:ind w:left="2058"/>
        <w:rPr>
          <w:lang w:val="en-US"/>
        </w:rPr>
      </w:pPr>
      <w:r w:rsidRPr="00115B92">
        <w:rPr>
          <w:color w:val="000000"/>
          <w:spacing w:val="0"/>
          <w:w w:val="100"/>
          <w:lang w:val="en-US" w:bidi="en-US"/>
        </w:rPr>
        <w:t>final gauge length (L</w:t>
      </w:r>
      <w:r w:rsidRPr="00115B92">
        <w:rPr>
          <w:rFonts w:ascii="Arial" w:eastAsia="Arial" w:hAnsi="Arial" w:cs="Arial"/>
          <w:b/>
          <w:bCs/>
          <w:color w:val="000000"/>
          <w:spacing w:val="0"/>
          <w:w w:val="100"/>
          <w:sz w:val="11"/>
          <w:szCs w:val="11"/>
          <w:lang w:val="en-US" w:bidi="en-US"/>
        </w:rPr>
        <w:t>u</w:t>
      </w:r>
      <w:r w:rsidRPr="00115B92">
        <w:rPr>
          <w:color w:val="000000"/>
          <w:spacing w:val="0"/>
          <w:w w:val="100"/>
          <w:lang w:val="en-US" w:bidi="en-US"/>
        </w:rPr>
        <w:t>): Gauge length after rupture of the test piece.</w:t>
      </w:r>
    </w:p>
    <w:p w14:paraId="1DC5D714" w14:textId="77777777" w:rsidR="008C0494" w:rsidRPr="00A60D77" w:rsidRDefault="008C0494" w:rsidP="00A60D77">
      <w:pPr>
        <w:pStyle w:val="1"/>
        <w:numPr>
          <w:ilvl w:val="0"/>
          <w:numId w:val="37"/>
        </w:numPr>
        <w:shd w:val="clear" w:color="auto" w:fill="auto"/>
        <w:tabs>
          <w:tab w:val="left" w:pos="1372"/>
          <w:tab w:val="left" w:pos="6354"/>
        </w:tabs>
        <w:spacing w:after="120"/>
        <w:ind w:left="2058" w:right="1134" w:hanging="357"/>
        <w:jc w:val="both"/>
        <w:rPr>
          <w:sz w:val="20"/>
          <w:szCs w:val="20"/>
          <w:lang w:val="en-US"/>
        </w:rPr>
      </w:pPr>
      <w:r w:rsidRPr="00A60D77">
        <w:rPr>
          <w:color w:val="000000"/>
          <w:sz w:val="20"/>
          <w:szCs w:val="20"/>
          <w:lang w:val="en-US" w:eastAsia="en-US" w:bidi="en-US"/>
        </w:rPr>
        <w:t>proof strength, non-proportional extension (</w:t>
      </w:r>
      <w:r w:rsidRPr="00A60D77">
        <w:rPr>
          <w:i/>
          <w:iCs/>
          <w:color w:val="000000"/>
          <w:sz w:val="20"/>
          <w:szCs w:val="20"/>
          <w:lang w:val="en-US" w:eastAsia="en-US" w:bidi="en-US"/>
        </w:rPr>
        <w:t>R</w:t>
      </w:r>
      <w:r w:rsidRPr="00A60D77">
        <w:rPr>
          <w:color w:val="000000"/>
          <w:sz w:val="20"/>
          <w:szCs w:val="20"/>
          <w:vertAlign w:val="subscript"/>
          <w:lang w:val="en-US" w:eastAsia="en-US" w:bidi="en-US"/>
        </w:rPr>
        <w:t>p</w:t>
      </w:r>
      <w:r w:rsidRPr="00A60D77">
        <w:rPr>
          <w:color w:val="000000"/>
          <w:sz w:val="20"/>
          <w:szCs w:val="20"/>
          <w:lang w:val="en-US" w:eastAsia="en-US" w:bidi="en-US"/>
        </w:rPr>
        <w:t>): Stress at which a non</w:t>
      </w:r>
      <w:r w:rsidRPr="00A60D77">
        <w:rPr>
          <w:color w:val="000000"/>
          <w:sz w:val="20"/>
          <w:szCs w:val="20"/>
          <w:lang w:val="en-US" w:eastAsia="en-US" w:bidi="en-US"/>
        </w:rPr>
        <w:softHyphen/>
        <w:t>-proportional extension is equal to a specified percentage of the extensometer gauge length (</w:t>
      </w:r>
      <w:r w:rsidRPr="00A60D77">
        <w:rPr>
          <w:i/>
          <w:iCs/>
          <w:color w:val="000000"/>
          <w:sz w:val="20"/>
          <w:szCs w:val="20"/>
          <w:lang w:val="en-US" w:eastAsia="en-US" w:bidi="en-US"/>
        </w:rPr>
        <w:t>L</w:t>
      </w:r>
      <w:r w:rsidRPr="00A60D77">
        <w:rPr>
          <w:rFonts w:eastAsia="Arial"/>
          <w:color w:val="000000"/>
          <w:sz w:val="20"/>
          <w:szCs w:val="20"/>
          <w:vertAlign w:val="subscript"/>
          <w:lang w:val="en-US" w:eastAsia="en-US" w:bidi="en-US"/>
        </w:rPr>
        <w:t>e</w:t>
      </w:r>
      <w:r w:rsidRPr="00A60D77">
        <w:rPr>
          <w:color w:val="000000"/>
          <w:sz w:val="20"/>
          <w:szCs w:val="20"/>
          <w:lang w:val="en-US" w:eastAsia="en-US" w:bidi="en-US"/>
        </w:rPr>
        <w:t>). The symbol used is followed by a suffix giving the prescribed percentage of the extensometer gauge length, for example: R</w:t>
      </w:r>
      <w:r w:rsidRPr="00A60D77">
        <w:rPr>
          <w:color w:val="000000"/>
          <w:sz w:val="20"/>
          <w:szCs w:val="20"/>
          <w:vertAlign w:val="subscript"/>
          <w:lang w:val="en-US" w:eastAsia="en-US" w:bidi="en-US"/>
        </w:rPr>
        <w:t>p0,2</w:t>
      </w:r>
      <w:r w:rsidRPr="00A60D77">
        <w:rPr>
          <w:rFonts w:ascii="Arial" w:eastAsia="Arial" w:hAnsi="Arial" w:cs="Arial"/>
          <w:b/>
          <w:bCs/>
          <w:color w:val="000000"/>
          <w:sz w:val="20"/>
          <w:szCs w:val="20"/>
          <w:lang w:val="en-US" w:bidi="en-US"/>
        </w:rPr>
        <w:t>.</w:t>
      </w:r>
    </w:p>
    <w:p w14:paraId="49D8E9D7" w14:textId="77777777" w:rsidR="008C0494" w:rsidRPr="00115B92" w:rsidRDefault="008C0494" w:rsidP="00A60D77">
      <w:pPr>
        <w:pStyle w:val="SingleTxtGR"/>
        <w:numPr>
          <w:ilvl w:val="0"/>
          <w:numId w:val="37"/>
        </w:numPr>
        <w:rPr>
          <w:lang w:val="en-US"/>
        </w:rPr>
      </w:pPr>
      <w:r w:rsidRPr="00115B92">
        <w:rPr>
          <w:color w:val="000000"/>
          <w:spacing w:val="0"/>
          <w:w w:val="100"/>
          <w:lang w:val="en-US" w:bidi="en-US"/>
        </w:rPr>
        <w:t>tensile strength (</w:t>
      </w:r>
      <w:r w:rsidRPr="00115B92">
        <w:rPr>
          <w:i/>
          <w:iCs/>
          <w:color w:val="000000"/>
          <w:spacing w:val="0"/>
          <w:w w:val="100"/>
          <w:lang w:val="en-US" w:bidi="en-US"/>
        </w:rPr>
        <w:t>R</w:t>
      </w:r>
      <w:r w:rsidRPr="00115B92">
        <w:rPr>
          <w:color w:val="000000"/>
          <w:spacing w:val="0"/>
          <w:w w:val="100"/>
          <w:vertAlign w:val="subscript"/>
          <w:lang w:val="en-US" w:bidi="en-US"/>
        </w:rPr>
        <w:t>m</w:t>
      </w:r>
      <w:r w:rsidRPr="00115B92">
        <w:rPr>
          <w:color w:val="000000"/>
          <w:spacing w:val="0"/>
          <w:w w:val="100"/>
          <w:lang w:val="en-US" w:bidi="en-US"/>
        </w:rPr>
        <w:t>): Stress corresponding to the maximum force (</w:t>
      </w:r>
      <w:r w:rsidRPr="00115B92">
        <w:rPr>
          <w:i/>
          <w:iCs/>
          <w:color w:val="000000"/>
          <w:spacing w:val="0"/>
          <w:w w:val="100"/>
          <w:lang w:val="en-US" w:bidi="en-US"/>
        </w:rPr>
        <w:t>F</w:t>
      </w:r>
      <w:r w:rsidRPr="00115B92">
        <w:rPr>
          <w:rFonts w:ascii="Arial" w:eastAsia="Arial" w:hAnsi="Arial" w:cs="Arial"/>
          <w:b/>
          <w:bCs/>
          <w:color w:val="000000"/>
          <w:spacing w:val="0"/>
          <w:w w:val="100"/>
          <w:sz w:val="11"/>
          <w:szCs w:val="11"/>
          <w:lang w:val="en-US" w:bidi="en-US"/>
        </w:rPr>
        <w:t>m</w:t>
      </w:r>
      <w:r w:rsidRPr="00115B92">
        <w:rPr>
          <w:color w:val="000000"/>
          <w:spacing w:val="0"/>
          <w:w w:val="100"/>
          <w:lang w:val="en-US" w:bidi="en-US"/>
        </w:rPr>
        <w:t>).</w:t>
      </w:r>
    </w:p>
    <w:p w14:paraId="218FB333" w14:textId="77777777" w:rsidR="008C0494" w:rsidRPr="00BD06E5" w:rsidRDefault="008C0494" w:rsidP="008C0494">
      <w:pPr>
        <w:pStyle w:val="SingleTxtGR"/>
        <w:ind w:left="1701" w:hanging="567"/>
        <w:rPr>
          <w:lang w:val="en-US"/>
        </w:rPr>
      </w:pPr>
      <w:r>
        <w:rPr>
          <w:lang w:val="en-US"/>
        </w:rPr>
        <w:t>(</w:t>
      </w:r>
      <w:r w:rsidRPr="00C70EBC">
        <w:rPr>
          <w:lang w:val="en-US"/>
        </w:rPr>
        <w:t>c)</w:t>
      </w:r>
      <w:r w:rsidRPr="00C70EBC">
        <w:rPr>
          <w:lang w:val="en-US"/>
        </w:rPr>
        <w:tab/>
      </w:r>
      <w:r w:rsidRPr="002B7FBE">
        <w:rPr>
          <w:lang w:val="en-GB"/>
        </w:rPr>
        <w:t>Check of the material characteristics (R</w:t>
      </w:r>
      <w:r w:rsidRPr="002B7FBE">
        <w:rPr>
          <w:vertAlign w:val="subscript"/>
          <w:lang w:val="en-GB"/>
        </w:rPr>
        <w:t>p0,2</w:t>
      </w:r>
      <w:r w:rsidRPr="002B7FBE">
        <w:rPr>
          <w:lang w:val="en-GB"/>
        </w:rPr>
        <w:t>, R</w:t>
      </w:r>
      <w:r w:rsidRPr="002B7FBE">
        <w:rPr>
          <w:vertAlign w:val="subscript"/>
          <w:lang w:val="en-GB"/>
        </w:rPr>
        <w:t>m</w:t>
      </w:r>
      <w:r w:rsidRPr="002B7FBE">
        <w:rPr>
          <w:lang w:val="en-GB"/>
        </w:rPr>
        <w:t xml:space="preserve"> and А) of specimen taken from critical zones (</w:t>
      </w:r>
      <w:r w:rsidRPr="002B7FBE">
        <w:rPr>
          <w:strike/>
          <w:lang w:val="en-GB"/>
        </w:rPr>
        <w:t>such as</w:t>
      </w:r>
      <w:r w:rsidRPr="002B7FBE">
        <w:rPr>
          <w:lang w:val="en-GB"/>
        </w:rPr>
        <w:t xml:space="preserve"> the spoke, </w:t>
      </w:r>
      <w:r w:rsidRPr="002B7FBE">
        <w:rPr>
          <w:strike/>
          <w:lang w:val="en-GB"/>
        </w:rPr>
        <w:t>for example</w:t>
      </w:r>
      <w:r w:rsidRPr="00C70EBC">
        <w:rPr>
          <w:lang w:val="en-US"/>
        </w:rPr>
        <w:t xml:space="preserve"> </w:t>
      </w:r>
      <w:r w:rsidRPr="002B7FBE">
        <w:rPr>
          <w:b/>
          <w:bCs/>
          <w:lang w:val="en-GB"/>
        </w:rPr>
        <w:t xml:space="preserve">hub, inner and/or outer rim </w:t>
      </w:r>
      <w:r>
        <w:rPr>
          <w:b/>
          <w:bCs/>
          <w:lang w:val="en-GB"/>
        </w:rPr>
        <w:t>flange</w:t>
      </w:r>
      <w:r w:rsidRPr="002B7FBE">
        <w:rPr>
          <w:b/>
          <w:bCs/>
          <w:lang w:val="en-GB"/>
        </w:rPr>
        <w:t xml:space="preserve">, if the wheel design allows the </w:t>
      </w:r>
      <w:r>
        <w:rPr>
          <w:b/>
          <w:bCs/>
          <w:lang w:val="en-GB"/>
        </w:rPr>
        <w:t>take-off</w:t>
      </w:r>
      <w:r w:rsidRPr="002B7FBE">
        <w:rPr>
          <w:b/>
          <w:bCs/>
          <w:lang w:val="en-GB"/>
        </w:rPr>
        <w:t xml:space="preserve"> of the appropriate </w:t>
      </w:r>
      <w:r>
        <w:rPr>
          <w:b/>
          <w:bCs/>
          <w:lang w:val="en-GB"/>
        </w:rPr>
        <w:t>specimen</w:t>
      </w:r>
      <w:r w:rsidRPr="002B7FBE">
        <w:rPr>
          <w:b/>
          <w:bCs/>
          <w:lang w:val="en-GB"/>
        </w:rPr>
        <w:t xml:space="preserve">), designated by the manufacturer </w:t>
      </w:r>
      <w:r>
        <w:rPr>
          <w:b/>
          <w:bCs/>
          <w:lang w:val="en-GB"/>
        </w:rPr>
        <w:t>and/</w:t>
      </w:r>
      <w:r w:rsidRPr="002B7FBE">
        <w:rPr>
          <w:b/>
          <w:bCs/>
          <w:lang w:val="en-GB"/>
        </w:rPr>
        <w:t>or specified by the technical service</w:t>
      </w:r>
      <w:r w:rsidRPr="00C70EBC">
        <w:rPr>
          <w:strike/>
          <w:lang w:val="en-US"/>
        </w:rPr>
        <w:t xml:space="preserve">, </w:t>
      </w:r>
      <w:r w:rsidRPr="002B7FBE">
        <w:rPr>
          <w:strike/>
          <w:lang w:val="en-GB"/>
        </w:rPr>
        <w:t>as well as the inner and the outer rim</w:t>
      </w:r>
      <w:r w:rsidRPr="00C70EBC">
        <w:rPr>
          <w:strike/>
          <w:lang w:val="en-US"/>
        </w:rPr>
        <w:t xml:space="preserve"> </w:t>
      </w:r>
      <w:r w:rsidRPr="002B7FBE">
        <w:rPr>
          <w:strike/>
          <w:lang w:val="en-GB"/>
        </w:rPr>
        <w:t>flange</w:t>
      </w:r>
      <w:r w:rsidRPr="00C70EBC">
        <w:rPr>
          <w:lang w:val="en-US"/>
        </w:rPr>
        <w:t xml:space="preserve">. </w:t>
      </w:r>
      <w:r w:rsidRPr="009D55C8">
        <w:rPr>
          <w:lang w:val="en-GB"/>
        </w:rPr>
        <w:t>The take-off points and position of the samples must be depicted in the drawing</w:t>
      </w:r>
      <w:r w:rsidRPr="00C70EBC">
        <w:rPr>
          <w:b/>
          <w:bCs/>
          <w:lang w:val="en-US"/>
        </w:rPr>
        <w:t xml:space="preserve"> </w:t>
      </w:r>
      <w:r>
        <w:rPr>
          <w:b/>
          <w:bCs/>
          <w:lang w:val="en-US"/>
        </w:rPr>
        <w:t>and specified in the manufacturer's technical description</w:t>
      </w:r>
      <w:r>
        <w:rPr>
          <w:lang w:val="en-US"/>
        </w:rPr>
        <w:t>:</w:t>
      </w:r>
    </w:p>
    <w:p w14:paraId="20DA7A0E" w14:textId="77777777" w:rsidR="008C0494" w:rsidRPr="00115B92" w:rsidRDefault="008C0494" w:rsidP="00A60D77">
      <w:pPr>
        <w:pStyle w:val="SingleTxtGR"/>
        <w:numPr>
          <w:ilvl w:val="0"/>
          <w:numId w:val="38"/>
        </w:numPr>
        <w:rPr>
          <w:b/>
          <w:bCs/>
          <w:strike/>
          <w:color w:val="FF0000"/>
          <w:lang w:val="en-US"/>
        </w:rPr>
      </w:pPr>
      <w:r w:rsidRPr="00115B92">
        <w:rPr>
          <w:b/>
          <w:bCs/>
          <w:strike/>
          <w:color w:val="FF0000"/>
          <w:spacing w:val="0"/>
          <w:w w:val="100"/>
          <w:lang w:val="en-US" w:bidi="en-US"/>
        </w:rPr>
        <w:t>percentage elongation after fracture (</w:t>
      </w:r>
      <w:r w:rsidRPr="00115B92">
        <w:rPr>
          <w:b/>
          <w:bCs/>
          <w:i/>
          <w:iCs/>
          <w:strike/>
          <w:color w:val="FF0000"/>
          <w:spacing w:val="0"/>
          <w:w w:val="100"/>
          <w:lang w:val="en-US" w:bidi="en-US"/>
        </w:rPr>
        <w:t>A</w:t>
      </w:r>
      <w:r w:rsidRPr="00115B92">
        <w:rPr>
          <w:b/>
          <w:bCs/>
          <w:strike/>
          <w:color w:val="FF0000"/>
          <w:spacing w:val="0"/>
          <w:w w:val="100"/>
          <w:lang w:val="en-US" w:bidi="en-US"/>
        </w:rPr>
        <w:t>): Permanent elongation of the gauge length after fracture (L</w:t>
      </w:r>
      <w:r w:rsidRPr="00115B92">
        <w:rPr>
          <w:b/>
          <w:bCs/>
          <w:strike/>
          <w:color w:val="FF0000"/>
          <w:spacing w:val="0"/>
          <w:w w:val="100"/>
          <w:vertAlign w:val="subscript"/>
          <w:lang w:val="en-US" w:bidi="en-US"/>
        </w:rPr>
        <w:t>u</w:t>
      </w:r>
      <w:r w:rsidRPr="00115B92">
        <w:rPr>
          <w:b/>
          <w:bCs/>
          <w:strike/>
          <w:color w:val="FF0000"/>
          <w:spacing w:val="0"/>
          <w:w w:val="100"/>
          <w:lang w:val="en-US" w:bidi="en-US"/>
        </w:rPr>
        <w:t xml:space="preserve"> - L</w:t>
      </w:r>
      <w:r w:rsidRPr="00115B92">
        <w:rPr>
          <w:b/>
          <w:bCs/>
          <w:strike/>
          <w:color w:val="FF0000"/>
          <w:spacing w:val="0"/>
          <w:w w:val="100"/>
          <w:vertAlign w:val="subscript"/>
          <w:lang w:val="en-US" w:bidi="en-US"/>
        </w:rPr>
        <w:t>o</w:t>
      </w:r>
      <w:r w:rsidRPr="00115B92">
        <w:rPr>
          <w:b/>
          <w:bCs/>
          <w:strike/>
          <w:color w:val="FF0000"/>
          <w:spacing w:val="0"/>
          <w:w w:val="100"/>
          <w:lang w:val="en-US" w:bidi="en-US"/>
        </w:rPr>
        <w:t>), expressed as a percentage of the original length (L</w:t>
      </w:r>
      <w:r w:rsidRPr="00115B92">
        <w:rPr>
          <w:rFonts w:ascii="Arial" w:eastAsia="Arial" w:hAnsi="Arial" w:cs="Arial"/>
          <w:b/>
          <w:bCs/>
          <w:strike/>
          <w:color w:val="FF0000"/>
          <w:spacing w:val="0"/>
          <w:w w:val="100"/>
          <w:sz w:val="11"/>
          <w:szCs w:val="11"/>
          <w:lang w:val="en-US" w:bidi="en-US"/>
        </w:rPr>
        <w:t>o</w:t>
      </w:r>
      <w:r w:rsidRPr="00115B92">
        <w:rPr>
          <w:b/>
          <w:bCs/>
          <w:strike/>
          <w:color w:val="FF0000"/>
          <w:spacing w:val="0"/>
          <w:w w:val="100"/>
          <w:lang w:val="en-US" w:bidi="en-US"/>
        </w:rPr>
        <w:t>)</w:t>
      </w:r>
      <w:r w:rsidRPr="00115B92">
        <w:rPr>
          <w:b/>
          <w:bCs/>
          <w:strike/>
          <w:color w:val="FF0000"/>
          <w:lang w:val="en-US"/>
        </w:rPr>
        <w:t>.</w:t>
      </w:r>
    </w:p>
    <w:p w14:paraId="78892C58" w14:textId="77777777" w:rsidR="008C0494" w:rsidRPr="00115B92" w:rsidRDefault="008C0494" w:rsidP="008C0494">
      <w:pPr>
        <w:pStyle w:val="SingleTxtGR"/>
        <w:ind w:left="2061"/>
        <w:rPr>
          <w:b/>
          <w:bCs/>
          <w:strike/>
          <w:color w:val="FF0000"/>
          <w:lang w:val="en-US"/>
        </w:rPr>
      </w:pPr>
      <w:r w:rsidRPr="00115B92">
        <w:rPr>
          <w:b/>
          <w:bCs/>
          <w:strike/>
          <w:color w:val="FF0000"/>
          <w:lang w:val="en-US"/>
        </w:rPr>
        <w:t>Where:</w:t>
      </w:r>
    </w:p>
    <w:p w14:paraId="41773430" w14:textId="77777777" w:rsidR="008C0494" w:rsidRPr="00115B92" w:rsidRDefault="008C0494" w:rsidP="008C0494">
      <w:pPr>
        <w:pStyle w:val="SingleTxtGR"/>
        <w:ind w:left="2061"/>
        <w:rPr>
          <w:b/>
          <w:bCs/>
          <w:strike/>
          <w:color w:val="FF0000"/>
          <w:lang w:val="en-US"/>
        </w:rPr>
      </w:pPr>
      <w:r w:rsidRPr="00115B92">
        <w:rPr>
          <w:b/>
          <w:bCs/>
          <w:strike/>
          <w:color w:val="FF0000"/>
          <w:spacing w:val="0"/>
          <w:w w:val="100"/>
          <w:lang w:val="en-US" w:bidi="en-US"/>
        </w:rPr>
        <w:t>original gauge length (</w:t>
      </w:r>
      <w:r w:rsidRPr="00115B92">
        <w:rPr>
          <w:b/>
          <w:bCs/>
          <w:i/>
          <w:iCs/>
          <w:strike/>
          <w:color w:val="FF0000"/>
          <w:spacing w:val="0"/>
          <w:w w:val="100"/>
          <w:lang w:val="en-US" w:bidi="en-US"/>
        </w:rPr>
        <w:t>L</w:t>
      </w:r>
      <w:r w:rsidRPr="00115B92">
        <w:rPr>
          <w:b/>
          <w:bCs/>
          <w:i/>
          <w:iCs/>
          <w:strike/>
          <w:color w:val="FF0000"/>
          <w:spacing w:val="0"/>
          <w:w w:val="100"/>
          <w:sz w:val="15"/>
          <w:szCs w:val="15"/>
          <w:lang w:val="en-US" w:bidi="en-US"/>
        </w:rPr>
        <w:t>o</w:t>
      </w:r>
      <w:r w:rsidRPr="00115B92">
        <w:rPr>
          <w:b/>
          <w:bCs/>
          <w:strike/>
          <w:color w:val="FF0000"/>
          <w:spacing w:val="0"/>
          <w:w w:val="100"/>
          <w:lang w:val="en-US" w:bidi="en-US"/>
        </w:rPr>
        <w:t>): Gauge length before application of force</w:t>
      </w:r>
      <w:r w:rsidRPr="00115B92">
        <w:rPr>
          <w:b/>
          <w:bCs/>
          <w:strike/>
          <w:color w:val="FF0000"/>
          <w:lang w:val="en-US"/>
        </w:rPr>
        <w:t>.</w:t>
      </w:r>
    </w:p>
    <w:p w14:paraId="1519F7F9" w14:textId="77777777" w:rsidR="008C0494" w:rsidRPr="00115B92" w:rsidRDefault="008C0494" w:rsidP="008C0494">
      <w:pPr>
        <w:pStyle w:val="SingleTxtGR"/>
        <w:ind w:left="2058"/>
        <w:rPr>
          <w:b/>
          <w:bCs/>
          <w:strike/>
          <w:color w:val="FF0000"/>
          <w:lang w:val="en-US"/>
        </w:rPr>
      </w:pPr>
      <w:r w:rsidRPr="00115B92">
        <w:rPr>
          <w:b/>
          <w:bCs/>
          <w:strike/>
          <w:color w:val="FF0000"/>
          <w:spacing w:val="0"/>
          <w:w w:val="100"/>
          <w:lang w:val="en-US" w:bidi="en-US"/>
        </w:rPr>
        <w:t>final gauge length (L</w:t>
      </w:r>
      <w:r w:rsidRPr="00115B92">
        <w:rPr>
          <w:rFonts w:ascii="Arial" w:eastAsia="Arial" w:hAnsi="Arial" w:cs="Arial"/>
          <w:b/>
          <w:bCs/>
          <w:strike/>
          <w:color w:val="FF0000"/>
          <w:spacing w:val="0"/>
          <w:w w:val="100"/>
          <w:sz w:val="11"/>
          <w:szCs w:val="11"/>
          <w:lang w:val="en-US" w:bidi="en-US"/>
        </w:rPr>
        <w:t>u</w:t>
      </w:r>
      <w:r w:rsidRPr="00115B92">
        <w:rPr>
          <w:b/>
          <w:bCs/>
          <w:strike/>
          <w:color w:val="FF0000"/>
          <w:spacing w:val="0"/>
          <w:w w:val="100"/>
          <w:lang w:val="en-US" w:bidi="en-US"/>
        </w:rPr>
        <w:t>): Gauge length after rupture of the test piece.</w:t>
      </w:r>
    </w:p>
    <w:p w14:paraId="204AB977" w14:textId="77777777" w:rsidR="008C0494" w:rsidRPr="00A60D77" w:rsidRDefault="008C0494" w:rsidP="00A60D77">
      <w:pPr>
        <w:pStyle w:val="1"/>
        <w:numPr>
          <w:ilvl w:val="0"/>
          <w:numId w:val="38"/>
        </w:numPr>
        <w:shd w:val="clear" w:color="auto" w:fill="auto"/>
        <w:tabs>
          <w:tab w:val="left" w:pos="1372"/>
          <w:tab w:val="left" w:pos="6354"/>
        </w:tabs>
        <w:spacing w:after="120"/>
        <w:ind w:left="2058" w:right="1134" w:hanging="357"/>
        <w:jc w:val="both"/>
        <w:rPr>
          <w:b/>
          <w:bCs/>
          <w:strike/>
          <w:color w:val="FF0000"/>
          <w:sz w:val="20"/>
          <w:szCs w:val="20"/>
          <w:lang w:val="en-US"/>
        </w:rPr>
      </w:pPr>
      <w:r w:rsidRPr="00A60D77">
        <w:rPr>
          <w:b/>
          <w:bCs/>
          <w:strike/>
          <w:color w:val="FF0000"/>
          <w:sz w:val="20"/>
          <w:szCs w:val="20"/>
          <w:lang w:val="en-US" w:eastAsia="en-US" w:bidi="en-US"/>
        </w:rPr>
        <w:lastRenderedPageBreak/>
        <w:t>proof strength, non-proportional extension (</w:t>
      </w:r>
      <w:r w:rsidRPr="00A60D77">
        <w:rPr>
          <w:b/>
          <w:bCs/>
          <w:i/>
          <w:iCs/>
          <w:strike/>
          <w:color w:val="FF0000"/>
          <w:sz w:val="20"/>
          <w:szCs w:val="20"/>
          <w:lang w:val="en-US" w:eastAsia="en-US" w:bidi="en-US"/>
        </w:rPr>
        <w:t>R</w:t>
      </w:r>
      <w:r w:rsidRPr="00A60D77">
        <w:rPr>
          <w:b/>
          <w:bCs/>
          <w:strike/>
          <w:color w:val="FF0000"/>
          <w:sz w:val="20"/>
          <w:szCs w:val="20"/>
          <w:vertAlign w:val="subscript"/>
          <w:lang w:val="en-US" w:eastAsia="en-US" w:bidi="en-US"/>
        </w:rPr>
        <w:t>p</w:t>
      </w:r>
      <w:r w:rsidRPr="00A60D77">
        <w:rPr>
          <w:b/>
          <w:bCs/>
          <w:strike/>
          <w:color w:val="FF0000"/>
          <w:sz w:val="20"/>
          <w:szCs w:val="20"/>
          <w:lang w:val="en-US" w:eastAsia="en-US" w:bidi="en-US"/>
        </w:rPr>
        <w:t>): Stress at which a non</w:t>
      </w:r>
      <w:r w:rsidRPr="00A60D77">
        <w:rPr>
          <w:b/>
          <w:bCs/>
          <w:strike/>
          <w:color w:val="FF0000"/>
          <w:sz w:val="20"/>
          <w:szCs w:val="20"/>
          <w:lang w:val="en-US" w:eastAsia="en-US" w:bidi="en-US"/>
        </w:rPr>
        <w:softHyphen/>
        <w:t>-proportional extension is equal to a specified percentage of the extensometer gauge length (</w:t>
      </w:r>
      <w:r w:rsidRPr="00A60D77">
        <w:rPr>
          <w:b/>
          <w:bCs/>
          <w:i/>
          <w:iCs/>
          <w:strike/>
          <w:color w:val="FF0000"/>
          <w:sz w:val="20"/>
          <w:szCs w:val="20"/>
          <w:lang w:val="en-US" w:eastAsia="en-US" w:bidi="en-US"/>
        </w:rPr>
        <w:t>L</w:t>
      </w:r>
      <w:r w:rsidRPr="00A60D77">
        <w:rPr>
          <w:rFonts w:eastAsia="Arial"/>
          <w:b/>
          <w:bCs/>
          <w:strike/>
          <w:color w:val="FF0000"/>
          <w:sz w:val="20"/>
          <w:szCs w:val="20"/>
          <w:vertAlign w:val="subscript"/>
          <w:lang w:val="en-US" w:eastAsia="en-US" w:bidi="en-US"/>
        </w:rPr>
        <w:t>e</w:t>
      </w:r>
      <w:r w:rsidRPr="00A60D77">
        <w:rPr>
          <w:b/>
          <w:bCs/>
          <w:strike/>
          <w:color w:val="FF0000"/>
          <w:sz w:val="20"/>
          <w:szCs w:val="20"/>
          <w:lang w:val="en-US" w:eastAsia="en-US" w:bidi="en-US"/>
        </w:rPr>
        <w:t>). The symbol used is followed by a suffix giving the prescribed percentage of the extensometer gauge length, for example: R</w:t>
      </w:r>
      <w:r w:rsidRPr="00A60D77">
        <w:rPr>
          <w:b/>
          <w:bCs/>
          <w:strike/>
          <w:color w:val="FF0000"/>
          <w:sz w:val="20"/>
          <w:szCs w:val="20"/>
          <w:vertAlign w:val="subscript"/>
          <w:lang w:val="en-US" w:eastAsia="en-US" w:bidi="en-US"/>
        </w:rPr>
        <w:t>p0,2</w:t>
      </w:r>
      <w:r w:rsidRPr="00A60D77">
        <w:rPr>
          <w:rFonts w:ascii="Arial" w:eastAsia="Arial" w:hAnsi="Arial" w:cs="Arial"/>
          <w:b/>
          <w:bCs/>
          <w:strike/>
          <w:color w:val="FF0000"/>
          <w:sz w:val="20"/>
          <w:szCs w:val="20"/>
          <w:lang w:val="en-US" w:bidi="en-US"/>
        </w:rPr>
        <w:t>.</w:t>
      </w:r>
    </w:p>
    <w:p w14:paraId="6DB9D1EF" w14:textId="77777777" w:rsidR="008C0494" w:rsidRPr="00115B92" w:rsidRDefault="008C0494" w:rsidP="00A60D77">
      <w:pPr>
        <w:pStyle w:val="SingleTxtGR"/>
        <w:numPr>
          <w:ilvl w:val="0"/>
          <w:numId w:val="38"/>
        </w:numPr>
        <w:rPr>
          <w:b/>
          <w:bCs/>
          <w:strike/>
          <w:color w:val="FF0000"/>
          <w:lang w:val="en-US"/>
        </w:rPr>
      </w:pPr>
      <w:r w:rsidRPr="00115B92">
        <w:rPr>
          <w:b/>
          <w:bCs/>
          <w:strike/>
          <w:color w:val="FF0000"/>
          <w:spacing w:val="0"/>
          <w:w w:val="100"/>
          <w:lang w:val="en-US" w:bidi="en-US"/>
        </w:rPr>
        <w:t>tensile strength (</w:t>
      </w:r>
      <w:r w:rsidRPr="00115B92">
        <w:rPr>
          <w:b/>
          <w:bCs/>
          <w:i/>
          <w:iCs/>
          <w:strike/>
          <w:color w:val="FF0000"/>
          <w:spacing w:val="0"/>
          <w:w w:val="100"/>
          <w:lang w:val="en-US" w:bidi="en-US"/>
        </w:rPr>
        <w:t>R</w:t>
      </w:r>
      <w:r w:rsidRPr="00115B92">
        <w:rPr>
          <w:b/>
          <w:bCs/>
          <w:strike/>
          <w:color w:val="FF0000"/>
          <w:spacing w:val="0"/>
          <w:w w:val="100"/>
          <w:vertAlign w:val="subscript"/>
          <w:lang w:val="en-US" w:bidi="en-US"/>
        </w:rPr>
        <w:t>m</w:t>
      </w:r>
      <w:r w:rsidRPr="00115B92">
        <w:rPr>
          <w:b/>
          <w:bCs/>
          <w:strike/>
          <w:color w:val="FF0000"/>
          <w:spacing w:val="0"/>
          <w:w w:val="100"/>
          <w:lang w:val="en-US" w:bidi="en-US"/>
        </w:rPr>
        <w:t>): Stress corresponding to the maximum force (</w:t>
      </w:r>
      <w:r w:rsidRPr="00115B92">
        <w:rPr>
          <w:b/>
          <w:bCs/>
          <w:i/>
          <w:iCs/>
          <w:strike/>
          <w:color w:val="FF0000"/>
          <w:spacing w:val="0"/>
          <w:w w:val="100"/>
          <w:lang w:val="en-US" w:bidi="en-US"/>
        </w:rPr>
        <w:t>F</w:t>
      </w:r>
      <w:r w:rsidRPr="00115B92">
        <w:rPr>
          <w:rFonts w:ascii="Arial" w:eastAsia="Arial" w:hAnsi="Arial" w:cs="Arial"/>
          <w:b/>
          <w:bCs/>
          <w:strike/>
          <w:color w:val="FF0000"/>
          <w:spacing w:val="0"/>
          <w:w w:val="100"/>
          <w:sz w:val="11"/>
          <w:szCs w:val="11"/>
          <w:lang w:val="en-US" w:bidi="en-US"/>
        </w:rPr>
        <w:t>m</w:t>
      </w:r>
      <w:r w:rsidRPr="00115B92">
        <w:rPr>
          <w:b/>
          <w:bCs/>
          <w:strike/>
          <w:color w:val="FF0000"/>
          <w:spacing w:val="0"/>
          <w:w w:val="100"/>
          <w:lang w:val="en-US" w:bidi="en-US"/>
        </w:rPr>
        <w:t>).</w:t>
      </w:r>
    </w:p>
    <w:p w14:paraId="0CB7B783" w14:textId="51B7AEA4" w:rsidR="008C0494" w:rsidRPr="00115B92" w:rsidRDefault="008C0494" w:rsidP="008C0494">
      <w:pPr>
        <w:pStyle w:val="SingleTxtGR"/>
        <w:rPr>
          <w:lang w:val="en-US"/>
        </w:rPr>
      </w:pPr>
      <w:r>
        <w:rPr>
          <w:lang w:val="en-US"/>
        </w:rPr>
        <w:t>(</w:t>
      </w:r>
      <w:r w:rsidRPr="00C70EBC">
        <w:rPr>
          <w:lang w:val="en-US"/>
        </w:rPr>
        <w:t>d)</w:t>
      </w:r>
      <w:r w:rsidRPr="00C70EBC">
        <w:rPr>
          <w:lang w:val="en-US"/>
        </w:rPr>
        <w:tab/>
      </w:r>
      <w:r w:rsidR="00115B92" w:rsidRPr="00115B92">
        <w:rPr>
          <w:b/>
          <w:bCs/>
          <w:strike/>
          <w:color w:val="FF0000"/>
          <w:lang w:val="en-US"/>
        </w:rPr>
        <w:t>Reserved</w:t>
      </w:r>
      <w:r w:rsidR="00115B92" w:rsidRPr="00C70EBC">
        <w:rPr>
          <w:b/>
          <w:bCs/>
          <w:lang w:val="en-US"/>
        </w:rPr>
        <w:t xml:space="preserve"> </w:t>
      </w:r>
      <w:r w:rsidR="00115B92" w:rsidRPr="00115B92">
        <w:rPr>
          <w:i/>
          <w:iCs/>
          <w:color w:val="FF0000"/>
          <w:lang w:val="en-US"/>
        </w:rPr>
        <w:t>(Remains unchanged)</w:t>
      </w:r>
      <w:r w:rsidR="00115B92" w:rsidRPr="00115B92">
        <w:rPr>
          <w:b/>
          <w:bCs/>
          <w:color w:val="FF0000"/>
          <w:lang w:val="en-US"/>
        </w:rPr>
        <w:t xml:space="preserve"> </w:t>
      </w:r>
      <w:r w:rsidRPr="00115B92">
        <w:rPr>
          <w:lang w:val="en-US"/>
        </w:rPr>
        <w:t xml:space="preserve">Analysis </w:t>
      </w:r>
      <w:r w:rsidRPr="00115B92">
        <w:rPr>
          <w:lang w:val="en-GB"/>
        </w:rPr>
        <w:t>of the defects and of the new material</w:t>
      </w:r>
      <w:r w:rsidRPr="00115B92">
        <w:rPr>
          <w:lang w:val="en-US"/>
        </w:rPr>
        <w:t xml:space="preserve"> </w:t>
      </w:r>
      <w:r w:rsidRPr="00115B92">
        <w:rPr>
          <w:lang w:val="en-GB"/>
        </w:rPr>
        <w:t>structure</w:t>
      </w:r>
      <w:r w:rsidRPr="00115B92">
        <w:rPr>
          <w:lang w:val="en-US"/>
        </w:rPr>
        <w:t>.</w:t>
      </w:r>
    </w:p>
    <w:p w14:paraId="7F07CF76" w14:textId="77777777" w:rsidR="008C0494" w:rsidRPr="00C70EBC" w:rsidRDefault="008C0494" w:rsidP="008C0494">
      <w:pPr>
        <w:pStyle w:val="SingleTxtGR"/>
        <w:ind w:left="1701" w:hanging="567"/>
        <w:rPr>
          <w:lang w:val="en-US"/>
        </w:rPr>
      </w:pPr>
      <w:r>
        <w:rPr>
          <w:lang w:val="en-US"/>
        </w:rPr>
        <w:t>(</w:t>
      </w:r>
      <w:r w:rsidRPr="00C70EBC">
        <w:rPr>
          <w:lang w:val="en-US"/>
        </w:rPr>
        <w:t>e)</w:t>
      </w:r>
      <w:r w:rsidRPr="00C70EBC">
        <w:rPr>
          <w:lang w:val="en-US"/>
        </w:rPr>
        <w:tab/>
        <w:t xml:space="preserve">Analysis </w:t>
      </w:r>
      <w:r w:rsidRPr="00BD06E5">
        <w:rPr>
          <w:lang w:val="en-GB"/>
        </w:rPr>
        <w:t>of the metallurgic defects and structure taken from the transition zone of the wheel disc and rim</w:t>
      </w:r>
      <w:r>
        <w:rPr>
          <w:lang w:val="en-US"/>
        </w:rPr>
        <w:t>,</w:t>
      </w:r>
      <w:r w:rsidRPr="00C70EBC">
        <w:rPr>
          <w:lang w:val="en-US"/>
        </w:rPr>
        <w:t xml:space="preserve"> </w:t>
      </w:r>
      <w:r w:rsidRPr="00BD06E5">
        <w:rPr>
          <w:b/>
          <w:bCs/>
          <w:lang w:val="en-GB"/>
        </w:rPr>
        <w:t xml:space="preserve">as well as other most loaded </w:t>
      </w:r>
      <w:r>
        <w:rPr>
          <w:b/>
          <w:bCs/>
          <w:lang w:val="en-GB"/>
        </w:rPr>
        <w:t>spots</w:t>
      </w:r>
      <w:r w:rsidRPr="00BD06E5">
        <w:rPr>
          <w:b/>
          <w:bCs/>
          <w:lang w:val="en-GB"/>
        </w:rPr>
        <w:t xml:space="preserve"> specified in the manufacturer's documentation or determined by the technical service</w:t>
      </w:r>
      <w:r w:rsidRPr="00C70EBC">
        <w:rPr>
          <w:lang w:val="en-US"/>
        </w:rPr>
        <w:t xml:space="preserve"> </w:t>
      </w:r>
      <w:r>
        <w:rPr>
          <w:b/>
          <w:bCs/>
          <w:lang w:val="en-US"/>
        </w:rPr>
        <w:t>and</w:t>
      </w:r>
      <w:r w:rsidRPr="00C70EBC">
        <w:rPr>
          <w:b/>
          <w:bCs/>
          <w:lang w:val="en-US"/>
        </w:rPr>
        <w:t>/</w:t>
      </w:r>
      <w:r>
        <w:rPr>
          <w:lang w:val="en-US"/>
        </w:rPr>
        <w:t>or</w:t>
      </w:r>
      <w:r w:rsidRPr="00C70EBC">
        <w:rPr>
          <w:lang w:val="en-US"/>
        </w:rPr>
        <w:t xml:space="preserve"> </w:t>
      </w:r>
      <w:r w:rsidRPr="00BD06E5">
        <w:rPr>
          <w:lang w:val="en-GB"/>
        </w:rPr>
        <w:t>from the fracture zone, if applicable</w:t>
      </w:r>
      <w:r w:rsidRPr="00C70EBC">
        <w:rPr>
          <w:lang w:val="en-US"/>
        </w:rPr>
        <w:t xml:space="preserve">, </w:t>
      </w:r>
      <w:r w:rsidRPr="00BD06E5">
        <w:rPr>
          <w:b/>
          <w:bCs/>
          <w:lang w:val="en-GB"/>
        </w:rPr>
        <w:t xml:space="preserve">for compliance with </w:t>
      </w:r>
      <w:r>
        <w:rPr>
          <w:b/>
          <w:bCs/>
          <w:lang w:val="en-GB"/>
        </w:rPr>
        <w:t>the acceptable</w:t>
      </w:r>
      <w:r w:rsidRPr="00BD06E5">
        <w:rPr>
          <w:b/>
          <w:bCs/>
          <w:lang w:val="en-GB"/>
        </w:rPr>
        <w:t xml:space="preserve"> defects specified by the manufacturer</w:t>
      </w:r>
      <w:r w:rsidRPr="00C70EBC">
        <w:rPr>
          <w:b/>
          <w:bCs/>
          <w:lang w:val="en-US"/>
        </w:rPr>
        <w:t>.»</w:t>
      </w:r>
    </w:p>
    <w:p w14:paraId="2F313CA3" w14:textId="77777777" w:rsidR="008C0494" w:rsidRPr="00A60D77" w:rsidRDefault="008C0494" w:rsidP="008C0494">
      <w:pPr>
        <w:pStyle w:val="SingleTxtG"/>
        <w:spacing w:before="360" w:after="240"/>
        <w:ind w:left="567"/>
        <w:jc w:val="left"/>
        <w:rPr>
          <w:b/>
          <w:bCs/>
          <w:sz w:val="28"/>
          <w:szCs w:val="28"/>
          <w:lang w:val="fr-CH"/>
        </w:rPr>
      </w:pPr>
      <w:r w:rsidRPr="00A60D77">
        <w:rPr>
          <w:b/>
          <w:bCs/>
          <w:sz w:val="28"/>
          <w:szCs w:val="28"/>
          <w:lang w:val="fr-CH"/>
        </w:rPr>
        <w:t xml:space="preserve">II. </w:t>
      </w:r>
      <w:r w:rsidRPr="00A60D77">
        <w:rPr>
          <w:b/>
          <w:bCs/>
          <w:sz w:val="28"/>
          <w:szCs w:val="28"/>
          <w:lang w:val="fr-CH"/>
        </w:rPr>
        <w:tab/>
        <w:t xml:space="preserve">Justification </w:t>
      </w:r>
    </w:p>
    <w:p w14:paraId="41181EE4" w14:textId="60085DDF" w:rsidR="008C0494" w:rsidRPr="00A60D77" w:rsidRDefault="00115B92" w:rsidP="008C0494">
      <w:pPr>
        <w:pStyle w:val="SingleTxtG"/>
        <w:rPr>
          <w:lang w:val="fr-CH"/>
        </w:rPr>
      </w:pPr>
      <w:r w:rsidRPr="00A60D77">
        <w:rPr>
          <w:lang w:val="fr-CH"/>
        </w:rPr>
        <w:t>…</w:t>
      </w:r>
    </w:p>
    <w:p w14:paraId="5565D516" w14:textId="77777777" w:rsidR="008C0494" w:rsidRPr="00A60D77" w:rsidRDefault="008C0494" w:rsidP="008C0494">
      <w:pPr>
        <w:pStyle w:val="H4G"/>
        <w:spacing w:before="0" w:line="240" w:lineRule="atLeast"/>
        <w:rPr>
          <w:lang w:val="fr-CH"/>
        </w:rPr>
      </w:pPr>
      <w:r w:rsidRPr="00A60D77">
        <w:rPr>
          <w:lang w:val="fr-CH"/>
        </w:rPr>
        <w:tab/>
      </w:r>
      <w:r w:rsidRPr="00A60D77">
        <w:rPr>
          <w:lang w:val="fr-CH"/>
        </w:rPr>
        <w:tab/>
        <w:t>Annex</w:t>
      </w:r>
      <w:r w:rsidRPr="00A60D77">
        <w:rPr>
          <w:iCs/>
          <w:lang w:val="fr-CH"/>
        </w:rPr>
        <w:t xml:space="preserve"> </w:t>
      </w:r>
      <w:r w:rsidRPr="00A60D77">
        <w:rPr>
          <w:lang w:val="fr-CH"/>
        </w:rPr>
        <w:t>4, paragraph</w:t>
      </w:r>
      <w:r w:rsidRPr="00A60D77">
        <w:rPr>
          <w:iCs/>
          <w:lang w:val="fr-CH"/>
        </w:rPr>
        <w:t xml:space="preserve"> (</w:t>
      </w:r>
      <w:r>
        <w:t>а</w:t>
      </w:r>
      <w:r w:rsidRPr="00A60D77">
        <w:rPr>
          <w:lang w:val="fr-CH"/>
        </w:rPr>
        <w:t>)</w:t>
      </w:r>
    </w:p>
    <w:p w14:paraId="3EAC990A" w14:textId="77777777" w:rsidR="008C0494" w:rsidRPr="00C70EBC" w:rsidRDefault="008C0494" w:rsidP="008C0494">
      <w:pPr>
        <w:pStyle w:val="SingleTxtG"/>
        <w:rPr>
          <w:lang w:val="en-US"/>
        </w:rPr>
      </w:pPr>
      <w:r w:rsidRPr="00BE6A9F">
        <w:rPr>
          <w:lang w:val="en-US"/>
        </w:rPr>
        <w:t>7</w:t>
      </w:r>
      <w:r>
        <w:rPr>
          <w:lang w:val="en-US"/>
        </w:rPr>
        <w:t>.</w:t>
      </w:r>
      <w:r>
        <w:rPr>
          <w:lang w:val="en-US"/>
        </w:rPr>
        <w:tab/>
      </w:r>
      <w:r w:rsidRPr="00C70EBC">
        <w:rPr>
          <w:lang w:val="en-US"/>
        </w:rPr>
        <w:t>The language of the provision is clarified.</w:t>
      </w:r>
    </w:p>
    <w:p w14:paraId="7E77EB9F" w14:textId="4A03A60E" w:rsidR="008C0494" w:rsidRPr="00115B92" w:rsidRDefault="008C0494" w:rsidP="008C0494">
      <w:pPr>
        <w:pStyle w:val="H4G"/>
        <w:spacing w:before="0" w:line="240" w:lineRule="atLeast"/>
        <w:rPr>
          <w:color w:val="FF0000"/>
          <w:lang w:val="en-US"/>
        </w:rPr>
      </w:pPr>
      <w:r w:rsidRPr="00C70EBC">
        <w:rPr>
          <w:lang w:val="en-US"/>
        </w:rPr>
        <w:tab/>
      </w:r>
      <w:r w:rsidRPr="00C70EBC">
        <w:rPr>
          <w:lang w:val="en-US"/>
        </w:rPr>
        <w:tab/>
      </w:r>
      <w:r>
        <w:rPr>
          <w:lang w:val="en-US"/>
        </w:rPr>
        <w:t xml:space="preserve">Annex 4, </w:t>
      </w:r>
      <w:r w:rsidRPr="00115B92">
        <w:rPr>
          <w:strike/>
          <w:color w:val="FF0000"/>
          <w:lang w:val="en-US"/>
        </w:rPr>
        <w:t>paragraphs</w:t>
      </w:r>
      <w:r w:rsidRPr="00115B92">
        <w:rPr>
          <w:iCs/>
          <w:strike/>
          <w:color w:val="FF0000"/>
          <w:lang w:val="en-US"/>
        </w:rPr>
        <w:t xml:space="preserve"> (</w:t>
      </w:r>
      <w:r w:rsidRPr="00115B92">
        <w:rPr>
          <w:strike/>
          <w:color w:val="FF0000"/>
          <w:lang w:val="en-US"/>
        </w:rPr>
        <w:t>b) and (d)</w:t>
      </w:r>
      <w:r w:rsidR="00115B92" w:rsidRPr="00115B92">
        <w:rPr>
          <w:color w:val="FF0000"/>
          <w:lang w:val="en-US"/>
        </w:rPr>
        <w:t xml:space="preserve"> the Table</w:t>
      </w:r>
    </w:p>
    <w:p w14:paraId="59972E8B" w14:textId="4ACD3F6B" w:rsidR="008C0494" w:rsidRPr="00C70EBC" w:rsidRDefault="008C0494" w:rsidP="008C0494">
      <w:pPr>
        <w:pStyle w:val="SingleTxtG"/>
        <w:rPr>
          <w:lang w:val="en-US"/>
        </w:rPr>
      </w:pPr>
      <w:r w:rsidRPr="00BE6A9F">
        <w:rPr>
          <w:lang w:val="en-US"/>
        </w:rPr>
        <w:t>8</w:t>
      </w:r>
      <w:r>
        <w:rPr>
          <w:lang w:val="en-US"/>
        </w:rPr>
        <w:t>.</w:t>
      </w:r>
      <w:r>
        <w:rPr>
          <w:lang w:val="en-US"/>
        </w:rPr>
        <w:tab/>
      </w:r>
      <w:r w:rsidRPr="00C70EBC">
        <w:rPr>
          <w:lang w:val="en-US"/>
        </w:rPr>
        <w:t>Deleted</w:t>
      </w:r>
      <w:r w:rsidR="00141315">
        <w:rPr>
          <w:lang w:val="en-US"/>
        </w:rPr>
        <w:t xml:space="preserve"> </w:t>
      </w:r>
      <w:r w:rsidR="00141315">
        <w:rPr>
          <w:color w:val="FF0000"/>
          <w:lang w:val="en-US"/>
        </w:rPr>
        <w:t>test (b) for the case of aluminum alloy and magnesium alloy wheels</w:t>
      </w:r>
      <w:r w:rsidRPr="00C70EBC">
        <w:rPr>
          <w:lang w:val="en-US"/>
        </w:rPr>
        <w:t>, since the existing experience of testing confirms that the mechanical properties of the raw materials are not comparable with the mechanical properties of finished products (wheels). In this regard, there is no need to test the raw materials.</w:t>
      </w:r>
    </w:p>
    <w:p w14:paraId="17E16709" w14:textId="77777777" w:rsidR="008C0494" w:rsidRPr="00C70EBC" w:rsidRDefault="008C0494" w:rsidP="008C0494">
      <w:pPr>
        <w:pStyle w:val="H4G"/>
        <w:spacing w:before="0" w:line="240" w:lineRule="atLeast"/>
        <w:rPr>
          <w:lang w:val="en-US"/>
        </w:rPr>
      </w:pPr>
      <w:r w:rsidRPr="00C70EBC">
        <w:rPr>
          <w:lang w:val="en-US"/>
        </w:rPr>
        <w:tab/>
      </w:r>
      <w:r w:rsidRPr="00C70EBC">
        <w:rPr>
          <w:lang w:val="en-US"/>
        </w:rPr>
        <w:tab/>
      </w:r>
      <w:r>
        <w:rPr>
          <w:lang w:val="en-US"/>
        </w:rPr>
        <w:t>Annex 4, p</w:t>
      </w:r>
      <w:r w:rsidRPr="00C70EBC">
        <w:rPr>
          <w:lang w:val="en-US"/>
        </w:rPr>
        <w:t>aragraph</w:t>
      </w:r>
      <w:r w:rsidRPr="00C70EBC">
        <w:rPr>
          <w:iCs/>
          <w:lang w:val="en-US"/>
        </w:rPr>
        <w:t xml:space="preserve"> </w:t>
      </w:r>
      <w:r>
        <w:rPr>
          <w:iCs/>
          <w:lang w:val="en-US"/>
        </w:rPr>
        <w:t>(</w:t>
      </w:r>
      <w:r>
        <w:t>с</w:t>
      </w:r>
      <w:r w:rsidRPr="00C70EBC">
        <w:rPr>
          <w:lang w:val="en-US"/>
        </w:rPr>
        <w:t xml:space="preserve">) </w:t>
      </w:r>
    </w:p>
    <w:p w14:paraId="3D3A8442" w14:textId="77777777" w:rsidR="008C0494" w:rsidRPr="00C70EBC" w:rsidRDefault="008C0494" w:rsidP="008C0494">
      <w:pPr>
        <w:pStyle w:val="SingleTxtG"/>
        <w:rPr>
          <w:lang w:val="en-US"/>
        </w:rPr>
      </w:pPr>
      <w:r w:rsidRPr="00BE6A9F">
        <w:rPr>
          <w:lang w:val="en-US"/>
        </w:rPr>
        <w:t>9</w:t>
      </w:r>
      <w:r>
        <w:rPr>
          <w:lang w:val="en-US"/>
        </w:rPr>
        <w:t>.</w:t>
      </w:r>
      <w:r>
        <w:rPr>
          <w:lang w:val="en-US"/>
        </w:rPr>
        <w:tab/>
      </w:r>
      <w:r w:rsidRPr="00C70EBC">
        <w:rPr>
          <w:lang w:val="en-US"/>
        </w:rPr>
        <w:t>The list of critical zones on wheels where to take the material to check its characteristics is clarified. These critical zones shall be specified by the manufacturer in the application documentation, and they can also be specified by the technical service.</w:t>
      </w:r>
    </w:p>
    <w:p w14:paraId="003DBB6B" w14:textId="0CD46BA9" w:rsidR="00141315" w:rsidRPr="00141315" w:rsidRDefault="00141315" w:rsidP="008C0494">
      <w:pPr>
        <w:pStyle w:val="SingleTxtG"/>
        <w:rPr>
          <w:i/>
          <w:iCs/>
          <w:color w:val="FF0000"/>
          <w:lang w:val="en-US"/>
        </w:rPr>
      </w:pPr>
      <w:r w:rsidRPr="00141315">
        <w:rPr>
          <w:i/>
          <w:iCs/>
          <w:color w:val="FF0000"/>
          <w:lang w:val="en-US"/>
        </w:rPr>
        <w:t>Annex 4, paragraph (</w:t>
      </w:r>
      <w:r w:rsidRPr="00141315">
        <w:rPr>
          <w:i/>
          <w:iCs/>
          <w:color w:val="FF0000"/>
        </w:rPr>
        <w:t>b</w:t>
      </w:r>
      <w:r w:rsidRPr="00141315">
        <w:rPr>
          <w:i/>
          <w:iCs/>
          <w:color w:val="FF0000"/>
          <w:lang w:val="en-US"/>
        </w:rPr>
        <w:t>)</w:t>
      </w:r>
    </w:p>
    <w:p w14:paraId="08F0B677" w14:textId="3F06BAEC" w:rsidR="008C0494" w:rsidRPr="00343B7D" w:rsidRDefault="008C0494" w:rsidP="008C0494">
      <w:pPr>
        <w:pStyle w:val="SingleTxtG"/>
        <w:rPr>
          <w:color w:val="000000" w:themeColor="text1"/>
        </w:rPr>
      </w:pPr>
      <w:r>
        <w:rPr>
          <w:lang w:val="en-US"/>
        </w:rPr>
        <w:t>1</w:t>
      </w:r>
      <w:r w:rsidRPr="00BE6A9F">
        <w:rPr>
          <w:lang w:val="en-US"/>
        </w:rPr>
        <w:t>0</w:t>
      </w:r>
      <w:r>
        <w:rPr>
          <w:lang w:val="en-US"/>
        </w:rPr>
        <w:t>.</w:t>
      </w:r>
      <w:r>
        <w:rPr>
          <w:lang w:val="en-US"/>
        </w:rPr>
        <w:tab/>
      </w:r>
      <w:r w:rsidRPr="00141315">
        <w:rPr>
          <w:strike/>
          <w:color w:val="FF0000"/>
          <w:lang w:val="en-US"/>
        </w:rPr>
        <w:t>A description of the characteristics of the material taken from paragraph (b) is provided, since this paragraph is deleted.</w:t>
      </w:r>
      <w:r w:rsidRPr="00141315">
        <w:rPr>
          <w:color w:val="FF0000"/>
          <w:lang w:val="en-US"/>
        </w:rPr>
        <w:t xml:space="preserve"> </w:t>
      </w:r>
      <w:r w:rsidRPr="00343B7D">
        <w:rPr>
          <w:color w:val="000000" w:themeColor="text1"/>
          <w:lang w:val="en-US"/>
        </w:rPr>
        <w:t xml:space="preserve">Only in the Russian language </w:t>
      </w:r>
      <w:r w:rsidRPr="00343B7D">
        <w:rPr>
          <w:color w:val="000000" w:themeColor="text1"/>
        </w:rPr>
        <w:t>the terms concerning the measured values have been changed.</w:t>
      </w:r>
    </w:p>
    <w:p w14:paraId="1594A895" w14:textId="77777777" w:rsidR="008C0494" w:rsidRPr="00D27155" w:rsidRDefault="008C0494" w:rsidP="008C0494">
      <w:pPr>
        <w:pStyle w:val="SingleTxtG"/>
        <w:rPr>
          <w:i/>
          <w:iCs/>
          <w:lang w:val="en-US"/>
        </w:rPr>
      </w:pPr>
      <w:r w:rsidRPr="00D27155">
        <w:rPr>
          <w:i/>
          <w:iCs/>
          <w:lang w:val="en-US"/>
        </w:rPr>
        <w:t>Annex 4, paragraph (e)</w:t>
      </w:r>
    </w:p>
    <w:p w14:paraId="03141C32" w14:textId="77777777" w:rsidR="008C0494" w:rsidRDefault="008C0494" w:rsidP="008C0494">
      <w:pPr>
        <w:pStyle w:val="SingleTxtG"/>
        <w:rPr>
          <w:lang w:val="en-US"/>
        </w:rPr>
      </w:pPr>
      <w:r>
        <w:rPr>
          <w:lang w:val="en-US"/>
        </w:rPr>
        <w:t>1</w:t>
      </w:r>
      <w:r w:rsidRPr="00BE6A9F">
        <w:rPr>
          <w:lang w:val="en-US"/>
        </w:rPr>
        <w:t>1</w:t>
      </w:r>
      <w:r>
        <w:rPr>
          <w:lang w:val="en-US"/>
        </w:rPr>
        <w:t>.</w:t>
      </w:r>
      <w:r>
        <w:rPr>
          <w:lang w:val="en-US"/>
        </w:rPr>
        <w:tab/>
      </w:r>
      <w:r w:rsidRPr="00C70EBC">
        <w:rPr>
          <w:lang w:val="en-US"/>
        </w:rPr>
        <w:t xml:space="preserve">It is specified that the analysis of metallurgical defects is carried out in the most loaded </w:t>
      </w:r>
      <w:r>
        <w:rPr>
          <w:lang w:val="en-US"/>
        </w:rPr>
        <w:t>spots</w:t>
      </w:r>
      <w:r w:rsidRPr="00C70EBC">
        <w:rPr>
          <w:lang w:val="en-US"/>
        </w:rPr>
        <w:t xml:space="preserve"> of the wheels. These spots shall be specified by the manufacturer in the application documentation, and they can also be specified by the technical service. The analysis shall be carried out in comparison with the permissible defects specified by the manufacturer.</w:t>
      </w:r>
    </w:p>
    <w:p w14:paraId="5611400C" w14:textId="2F75E8DF" w:rsidR="00141315" w:rsidRDefault="00141315" w:rsidP="008C0494">
      <w:pPr>
        <w:pStyle w:val="SingleTxtG"/>
        <w:rPr>
          <w:lang w:val="en-US"/>
        </w:rPr>
      </w:pPr>
      <w:r>
        <w:rPr>
          <w:lang w:val="en-US"/>
        </w:rPr>
        <w:t>…</w:t>
      </w:r>
    </w:p>
    <w:p w14:paraId="414594FD" w14:textId="77777777" w:rsidR="00141315" w:rsidRDefault="00141315" w:rsidP="008C0494">
      <w:pPr>
        <w:pStyle w:val="SingleTxtG"/>
        <w:rPr>
          <w:lang w:val="en-US"/>
        </w:rPr>
      </w:pPr>
    </w:p>
    <w:p w14:paraId="0E18B1F2" w14:textId="7B36FC73" w:rsidR="00141315" w:rsidRPr="00C70EBC" w:rsidRDefault="00141315" w:rsidP="00141315">
      <w:pPr>
        <w:pStyle w:val="SingleTxtG"/>
        <w:jc w:val="center"/>
        <w:rPr>
          <w:lang w:val="en-US"/>
        </w:rPr>
      </w:pPr>
      <w:r>
        <w:rPr>
          <w:lang w:val="en-US"/>
        </w:rPr>
        <w:t>_____________</w:t>
      </w:r>
    </w:p>
    <w:bookmarkEnd w:id="4"/>
    <w:p w14:paraId="53C82ACE" w14:textId="532D00F1" w:rsidR="00725034" w:rsidRPr="005E219C" w:rsidRDefault="00725034" w:rsidP="00B7169B">
      <w:pPr>
        <w:spacing w:before="240"/>
        <w:jc w:val="center"/>
        <w:rPr>
          <w:u w:val="single"/>
        </w:rPr>
      </w:pPr>
    </w:p>
    <w:sectPr w:rsidR="00725034" w:rsidRPr="005E219C" w:rsidSect="00772065">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4FF4" w14:textId="77777777" w:rsidR="00EA7F10" w:rsidRDefault="00EA7F10"/>
  </w:endnote>
  <w:endnote w:type="continuationSeparator" w:id="0">
    <w:p w14:paraId="648E0376" w14:textId="77777777" w:rsidR="00EA7F10" w:rsidRDefault="00EA7F10"/>
  </w:endnote>
  <w:endnote w:type="continuationNotice" w:id="1">
    <w:p w14:paraId="091AB26B" w14:textId="77777777" w:rsidR="00EA7F10" w:rsidRDefault="00EA7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4216" w14:textId="2C4A2394" w:rsidR="00DA2EDF" w:rsidRPr="00923752" w:rsidRDefault="00DA2EDF"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8B2D76">
      <w:rPr>
        <w:b/>
        <w:noProof/>
        <w:sz w:val="18"/>
      </w:rPr>
      <w:t>8</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9236" w14:textId="3C82C4E1" w:rsidR="00DA2EDF" w:rsidRPr="00923752" w:rsidRDefault="00DA2EDF"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8B2D76">
      <w:rPr>
        <w:b/>
        <w:noProof/>
        <w:sz w:val="18"/>
      </w:rPr>
      <w:t>7</w:t>
    </w:r>
    <w:r w:rsidRPr="0092375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02B2" w14:textId="77777777" w:rsidR="00EA7F10" w:rsidRPr="000B175B" w:rsidRDefault="00EA7F10" w:rsidP="000B175B">
      <w:pPr>
        <w:tabs>
          <w:tab w:val="right" w:pos="2155"/>
        </w:tabs>
        <w:spacing w:after="80"/>
        <w:ind w:left="680"/>
        <w:rPr>
          <w:u w:val="single"/>
        </w:rPr>
      </w:pPr>
      <w:r>
        <w:rPr>
          <w:u w:val="single"/>
        </w:rPr>
        <w:tab/>
      </w:r>
    </w:p>
  </w:footnote>
  <w:footnote w:type="continuationSeparator" w:id="0">
    <w:p w14:paraId="488AE73D" w14:textId="77777777" w:rsidR="00EA7F10" w:rsidRPr="00FC68B7" w:rsidRDefault="00EA7F10" w:rsidP="00FC68B7">
      <w:pPr>
        <w:tabs>
          <w:tab w:val="left" w:pos="2155"/>
        </w:tabs>
        <w:spacing w:after="80"/>
        <w:ind w:left="680"/>
        <w:rPr>
          <w:u w:val="single"/>
        </w:rPr>
      </w:pPr>
      <w:r>
        <w:rPr>
          <w:u w:val="single"/>
        </w:rPr>
        <w:tab/>
      </w:r>
    </w:p>
  </w:footnote>
  <w:footnote w:type="continuationNotice" w:id="1">
    <w:p w14:paraId="1369335E" w14:textId="77777777" w:rsidR="00EA7F10" w:rsidRDefault="00EA7F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DC51" w14:textId="04C1772E" w:rsidR="00DA2EDF" w:rsidRPr="008C0494" w:rsidRDefault="00DA2EDF" w:rsidP="000D7E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3588" w14:textId="6978031B" w:rsidR="00DA2EDF" w:rsidRPr="000D7ED4" w:rsidRDefault="00DA2EDF" w:rsidP="000D7ED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275"/>
        </w:tabs>
        <w:ind w:left="1275"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4"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5" w15:restartNumberingAfterBreak="0">
    <w:nsid w:val="367E43B0"/>
    <w:multiLevelType w:val="hybridMultilevel"/>
    <w:tmpl w:val="D7544F5E"/>
    <w:lvl w:ilvl="0" w:tplc="FFFFFFFF">
      <w:start w:val="1"/>
      <w:numFmt w:val="lowerRoman"/>
      <w:lvlText w:val="(%1)"/>
      <w:lvlJc w:val="left"/>
      <w:pPr>
        <w:ind w:left="2061" w:hanging="360"/>
      </w:pPr>
      <w:rPr>
        <w:rFonts w:hint="default"/>
        <w:sz w:val="20"/>
      </w:rPr>
    </w:lvl>
    <w:lvl w:ilvl="1" w:tplc="FFFFFFFF" w:tentative="1">
      <w:start w:val="1"/>
      <w:numFmt w:val="bullet"/>
      <w:lvlText w:val="o"/>
      <w:lvlJc w:val="left"/>
      <w:pPr>
        <w:ind w:left="2781" w:hanging="360"/>
      </w:pPr>
      <w:rPr>
        <w:rFonts w:ascii="Courier New" w:hAnsi="Courier New" w:cs="Courier New" w:hint="default"/>
      </w:rPr>
    </w:lvl>
    <w:lvl w:ilvl="2" w:tplc="FFFFFFFF" w:tentative="1">
      <w:start w:val="1"/>
      <w:numFmt w:val="bullet"/>
      <w:lvlText w:val=""/>
      <w:lvlJc w:val="left"/>
      <w:pPr>
        <w:ind w:left="3501" w:hanging="360"/>
      </w:pPr>
      <w:rPr>
        <w:rFonts w:ascii="Wingdings" w:hAnsi="Wingdings" w:hint="default"/>
      </w:rPr>
    </w:lvl>
    <w:lvl w:ilvl="3" w:tplc="FFFFFFFF" w:tentative="1">
      <w:start w:val="1"/>
      <w:numFmt w:val="bullet"/>
      <w:lvlText w:val=""/>
      <w:lvlJc w:val="left"/>
      <w:pPr>
        <w:ind w:left="4221" w:hanging="360"/>
      </w:pPr>
      <w:rPr>
        <w:rFonts w:ascii="Symbol" w:hAnsi="Symbol" w:hint="default"/>
      </w:rPr>
    </w:lvl>
    <w:lvl w:ilvl="4" w:tplc="FFFFFFFF" w:tentative="1">
      <w:start w:val="1"/>
      <w:numFmt w:val="bullet"/>
      <w:lvlText w:val="o"/>
      <w:lvlJc w:val="left"/>
      <w:pPr>
        <w:ind w:left="4941" w:hanging="360"/>
      </w:pPr>
      <w:rPr>
        <w:rFonts w:ascii="Courier New" w:hAnsi="Courier New" w:cs="Courier New" w:hint="default"/>
      </w:rPr>
    </w:lvl>
    <w:lvl w:ilvl="5" w:tplc="FFFFFFFF" w:tentative="1">
      <w:start w:val="1"/>
      <w:numFmt w:val="bullet"/>
      <w:lvlText w:val=""/>
      <w:lvlJc w:val="left"/>
      <w:pPr>
        <w:ind w:left="5661" w:hanging="360"/>
      </w:pPr>
      <w:rPr>
        <w:rFonts w:ascii="Wingdings" w:hAnsi="Wingdings" w:hint="default"/>
      </w:rPr>
    </w:lvl>
    <w:lvl w:ilvl="6" w:tplc="FFFFFFFF" w:tentative="1">
      <w:start w:val="1"/>
      <w:numFmt w:val="bullet"/>
      <w:lvlText w:val=""/>
      <w:lvlJc w:val="left"/>
      <w:pPr>
        <w:ind w:left="6381" w:hanging="360"/>
      </w:pPr>
      <w:rPr>
        <w:rFonts w:ascii="Symbol" w:hAnsi="Symbol" w:hint="default"/>
      </w:rPr>
    </w:lvl>
    <w:lvl w:ilvl="7" w:tplc="FFFFFFFF" w:tentative="1">
      <w:start w:val="1"/>
      <w:numFmt w:val="bullet"/>
      <w:lvlText w:val="o"/>
      <w:lvlJc w:val="left"/>
      <w:pPr>
        <w:ind w:left="7101" w:hanging="360"/>
      </w:pPr>
      <w:rPr>
        <w:rFonts w:ascii="Courier New" w:hAnsi="Courier New" w:cs="Courier New" w:hint="default"/>
      </w:rPr>
    </w:lvl>
    <w:lvl w:ilvl="8" w:tplc="FFFFFFFF" w:tentative="1">
      <w:start w:val="1"/>
      <w:numFmt w:val="bullet"/>
      <w:lvlText w:val=""/>
      <w:lvlJc w:val="left"/>
      <w:pPr>
        <w:ind w:left="7821" w:hanging="360"/>
      </w:pPr>
      <w:rPr>
        <w:rFonts w:ascii="Wingdings" w:hAnsi="Wingdings" w:hint="default"/>
      </w:rPr>
    </w:lvl>
  </w:abstractNum>
  <w:abstractNum w:abstractNumId="16"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3F6A02F0"/>
    <w:multiLevelType w:val="hybridMultilevel"/>
    <w:tmpl w:val="BB90FD18"/>
    <w:lvl w:ilvl="0" w:tplc="7150AA74">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0" w15:restartNumberingAfterBreak="0">
    <w:nsid w:val="42CE0CA2"/>
    <w:multiLevelType w:val="hybridMultilevel"/>
    <w:tmpl w:val="D7544F5E"/>
    <w:lvl w:ilvl="0" w:tplc="93E08F52">
      <w:start w:val="1"/>
      <w:numFmt w:val="lowerRoman"/>
      <w:lvlText w:val="(%1)"/>
      <w:lvlJc w:val="left"/>
      <w:pPr>
        <w:ind w:left="2061" w:hanging="360"/>
      </w:pPr>
      <w:rPr>
        <w:rFonts w:hint="default"/>
        <w:sz w:val="20"/>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1"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2"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3"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4"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5"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6"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7"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2"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8"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1034961564">
    <w:abstractNumId w:val="1"/>
  </w:num>
  <w:num w:numId="2" w16cid:durableId="1084493862">
    <w:abstractNumId w:val="0"/>
  </w:num>
  <w:num w:numId="3" w16cid:durableId="1359886827">
    <w:abstractNumId w:val="2"/>
  </w:num>
  <w:num w:numId="4" w16cid:durableId="140582008">
    <w:abstractNumId w:val="3"/>
  </w:num>
  <w:num w:numId="5" w16cid:durableId="413094568">
    <w:abstractNumId w:val="8"/>
  </w:num>
  <w:num w:numId="6" w16cid:durableId="628247537">
    <w:abstractNumId w:val="9"/>
  </w:num>
  <w:num w:numId="7" w16cid:durableId="371928199">
    <w:abstractNumId w:val="7"/>
  </w:num>
  <w:num w:numId="8" w16cid:durableId="1634217336">
    <w:abstractNumId w:val="6"/>
  </w:num>
  <w:num w:numId="9" w16cid:durableId="59834558">
    <w:abstractNumId w:val="5"/>
  </w:num>
  <w:num w:numId="10" w16cid:durableId="1001010511">
    <w:abstractNumId w:val="4"/>
  </w:num>
  <w:num w:numId="11" w16cid:durableId="1339575898">
    <w:abstractNumId w:val="28"/>
  </w:num>
  <w:num w:numId="12" w16cid:durableId="1348944823">
    <w:abstractNumId w:val="12"/>
  </w:num>
  <w:num w:numId="13" w16cid:durableId="947002071">
    <w:abstractNumId w:val="11"/>
  </w:num>
  <w:num w:numId="14" w16cid:durableId="768893197">
    <w:abstractNumId w:val="30"/>
  </w:num>
  <w:num w:numId="15" w16cid:durableId="1274283593">
    <w:abstractNumId w:val="33"/>
  </w:num>
  <w:num w:numId="16" w16cid:durableId="1641494320">
    <w:abstractNumId w:val="16"/>
  </w:num>
  <w:num w:numId="17" w16cid:durableId="1319305636">
    <w:abstractNumId w:val="17"/>
  </w:num>
  <w:num w:numId="18" w16cid:durableId="458649002">
    <w:abstractNumId w:val="37"/>
  </w:num>
  <w:num w:numId="19" w16cid:durableId="317079223">
    <w:abstractNumId w:val="13"/>
  </w:num>
  <w:num w:numId="20" w16cid:durableId="1530752803">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517771548">
    <w:abstractNumId w:val="19"/>
  </w:num>
  <w:num w:numId="22" w16cid:durableId="227961154">
    <w:abstractNumId w:val="21"/>
  </w:num>
  <w:num w:numId="23" w16cid:durableId="1075585981">
    <w:abstractNumId w:val="14"/>
  </w:num>
  <w:num w:numId="24" w16cid:durableId="2005015196">
    <w:abstractNumId w:val="24"/>
  </w:num>
  <w:num w:numId="25" w16cid:durableId="213541803">
    <w:abstractNumId w:val="22"/>
  </w:num>
  <w:num w:numId="26" w16cid:durableId="959411280">
    <w:abstractNumId w:val="23"/>
  </w:num>
  <w:num w:numId="27" w16cid:durableId="758987807">
    <w:abstractNumId w:val="36"/>
  </w:num>
  <w:num w:numId="28" w16cid:durableId="762260148">
    <w:abstractNumId w:val="32"/>
  </w:num>
  <w:num w:numId="29" w16cid:durableId="1682125179">
    <w:abstractNumId w:val="31"/>
  </w:num>
  <w:num w:numId="30" w16cid:durableId="1604337499">
    <w:abstractNumId w:val="29"/>
  </w:num>
  <w:num w:numId="31" w16cid:durableId="1530096326">
    <w:abstractNumId w:val="25"/>
  </w:num>
  <w:num w:numId="32" w16cid:durableId="724524660">
    <w:abstractNumId w:val="34"/>
  </w:num>
  <w:num w:numId="33" w16cid:durableId="1306811351">
    <w:abstractNumId w:val="38"/>
  </w:num>
  <w:num w:numId="34" w16cid:durableId="1563521699">
    <w:abstractNumId w:val="35"/>
  </w:num>
  <w:num w:numId="35" w16cid:durableId="1356542258">
    <w:abstractNumId w:val="27"/>
  </w:num>
  <w:num w:numId="36" w16cid:durableId="1610964376">
    <w:abstractNumId w:val="26"/>
  </w:num>
  <w:num w:numId="37" w16cid:durableId="578902798">
    <w:abstractNumId w:val="20"/>
  </w:num>
  <w:num w:numId="38" w16cid:durableId="2097825146">
    <w:abstractNumId w:val="15"/>
  </w:num>
  <w:num w:numId="39" w16cid:durableId="951933892">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BE" w:vendorID="64" w:dllVersion="0" w:nlCheck="1" w:checkStyle="0"/>
  <w:activeWritingStyle w:appName="MSWord" w:lang="fr-CH" w:vendorID="64" w:dllVersion="0" w:nlCheck="1" w:checkStyle="0"/>
  <w:activeWritingStyle w:appName="MSWord" w:lang="es-ES" w:vendorID="64" w:dllVersion="0" w:nlCheck="1" w:checkStyle="0"/>
  <w:activeWritingStyle w:appName="MSWord" w:lang="de-CH" w:vendorID="64" w:dllVersion="0" w:nlCheck="1" w:checkStyle="0"/>
  <w:activeWritingStyle w:appName="MSWord" w:lang="fr-BE" w:vendorID="64" w:dllVersion="6"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52"/>
    <w:rsid w:val="000006FD"/>
    <w:rsid w:val="000033F1"/>
    <w:rsid w:val="00003819"/>
    <w:rsid w:val="00003E26"/>
    <w:rsid w:val="00004C20"/>
    <w:rsid w:val="000102E0"/>
    <w:rsid w:val="000103B8"/>
    <w:rsid w:val="00010F8B"/>
    <w:rsid w:val="00011390"/>
    <w:rsid w:val="00022044"/>
    <w:rsid w:val="000224D8"/>
    <w:rsid w:val="00022F71"/>
    <w:rsid w:val="00023600"/>
    <w:rsid w:val="00024D03"/>
    <w:rsid w:val="00031565"/>
    <w:rsid w:val="00031CE8"/>
    <w:rsid w:val="00032B45"/>
    <w:rsid w:val="000333F9"/>
    <w:rsid w:val="00036A65"/>
    <w:rsid w:val="0004068F"/>
    <w:rsid w:val="00043E63"/>
    <w:rsid w:val="00045847"/>
    <w:rsid w:val="000459B5"/>
    <w:rsid w:val="000467CC"/>
    <w:rsid w:val="00046B1F"/>
    <w:rsid w:val="00046E36"/>
    <w:rsid w:val="00047921"/>
    <w:rsid w:val="00050493"/>
    <w:rsid w:val="00050789"/>
    <w:rsid w:val="00050F6B"/>
    <w:rsid w:val="00051122"/>
    <w:rsid w:val="00052635"/>
    <w:rsid w:val="000526A4"/>
    <w:rsid w:val="00054249"/>
    <w:rsid w:val="0005605C"/>
    <w:rsid w:val="00057E97"/>
    <w:rsid w:val="000646F4"/>
    <w:rsid w:val="00064E16"/>
    <w:rsid w:val="000652B9"/>
    <w:rsid w:val="0006686D"/>
    <w:rsid w:val="00070E4F"/>
    <w:rsid w:val="000710F8"/>
    <w:rsid w:val="00072C8C"/>
    <w:rsid w:val="000733B5"/>
    <w:rsid w:val="00074927"/>
    <w:rsid w:val="00074AFB"/>
    <w:rsid w:val="00077DD0"/>
    <w:rsid w:val="00081815"/>
    <w:rsid w:val="00081D07"/>
    <w:rsid w:val="00083F81"/>
    <w:rsid w:val="00085A92"/>
    <w:rsid w:val="00085E7A"/>
    <w:rsid w:val="00090194"/>
    <w:rsid w:val="00091DFB"/>
    <w:rsid w:val="000931C0"/>
    <w:rsid w:val="00093E5F"/>
    <w:rsid w:val="000A09D1"/>
    <w:rsid w:val="000A30C4"/>
    <w:rsid w:val="000A39E9"/>
    <w:rsid w:val="000A4A69"/>
    <w:rsid w:val="000A4F7D"/>
    <w:rsid w:val="000A71AB"/>
    <w:rsid w:val="000B0595"/>
    <w:rsid w:val="000B09FB"/>
    <w:rsid w:val="000B175B"/>
    <w:rsid w:val="000B2F02"/>
    <w:rsid w:val="000B3A0F"/>
    <w:rsid w:val="000B4EF7"/>
    <w:rsid w:val="000B676B"/>
    <w:rsid w:val="000B6F3D"/>
    <w:rsid w:val="000C2C03"/>
    <w:rsid w:val="000C2D2E"/>
    <w:rsid w:val="000C4C94"/>
    <w:rsid w:val="000C50E3"/>
    <w:rsid w:val="000C7571"/>
    <w:rsid w:val="000D3AF8"/>
    <w:rsid w:val="000D58F4"/>
    <w:rsid w:val="000D78F6"/>
    <w:rsid w:val="000D7ED4"/>
    <w:rsid w:val="000E0415"/>
    <w:rsid w:val="000E1E3B"/>
    <w:rsid w:val="000E279F"/>
    <w:rsid w:val="000E2B15"/>
    <w:rsid w:val="000E36FB"/>
    <w:rsid w:val="000E62BE"/>
    <w:rsid w:val="000F0EE7"/>
    <w:rsid w:val="000F25A1"/>
    <w:rsid w:val="000F2931"/>
    <w:rsid w:val="000F3012"/>
    <w:rsid w:val="000F6BE3"/>
    <w:rsid w:val="000F7775"/>
    <w:rsid w:val="0010299D"/>
    <w:rsid w:val="00103A07"/>
    <w:rsid w:val="001054FF"/>
    <w:rsid w:val="001103AA"/>
    <w:rsid w:val="00111238"/>
    <w:rsid w:val="00114301"/>
    <w:rsid w:val="0011434E"/>
    <w:rsid w:val="00114CEB"/>
    <w:rsid w:val="00115B92"/>
    <w:rsid w:val="0011655E"/>
    <w:rsid w:val="0011666B"/>
    <w:rsid w:val="001224B4"/>
    <w:rsid w:val="00122BAA"/>
    <w:rsid w:val="00123EBC"/>
    <w:rsid w:val="00124A3B"/>
    <w:rsid w:val="00124FDB"/>
    <w:rsid w:val="00125074"/>
    <w:rsid w:val="00131A70"/>
    <w:rsid w:val="00131E8E"/>
    <w:rsid w:val="00133987"/>
    <w:rsid w:val="00136B84"/>
    <w:rsid w:val="00136F6B"/>
    <w:rsid w:val="00141315"/>
    <w:rsid w:val="00143B92"/>
    <w:rsid w:val="00151872"/>
    <w:rsid w:val="001554B5"/>
    <w:rsid w:val="001568CD"/>
    <w:rsid w:val="0016205A"/>
    <w:rsid w:val="00162347"/>
    <w:rsid w:val="00162EDD"/>
    <w:rsid w:val="00165F3A"/>
    <w:rsid w:val="00172654"/>
    <w:rsid w:val="001730B9"/>
    <w:rsid w:val="00173381"/>
    <w:rsid w:val="00175F47"/>
    <w:rsid w:val="00182290"/>
    <w:rsid w:val="00182CA2"/>
    <w:rsid w:val="001832FB"/>
    <w:rsid w:val="00195091"/>
    <w:rsid w:val="0019745D"/>
    <w:rsid w:val="001A0EA5"/>
    <w:rsid w:val="001A2FB5"/>
    <w:rsid w:val="001A3462"/>
    <w:rsid w:val="001A3955"/>
    <w:rsid w:val="001A3F94"/>
    <w:rsid w:val="001A4329"/>
    <w:rsid w:val="001A52D9"/>
    <w:rsid w:val="001B3EFD"/>
    <w:rsid w:val="001B4B04"/>
    <w:rsid w:val="001B695A"/>
    <w:rsid w:val="001B78EF"/>
    <w:rsid w:val="001C12B1"/>
    <w:rsid w:val="001C1BD1"/>
    <w:rsid w:val="001C5726"/>
    <w:rsid w:val="001C58C6"/>
    <w:rsid w:val="001C6643"/>
    <w:rsid w:val="001C6663"/>
    <w:rsid w:val="001C7895"/>
    <w:rsid w:val="001C78A8"/>
    <w:rsid w:val="001D0C8C"/>
    <w:rsid w:val="001D1419"/>
    <w:rsid w:val="001D26DF"/>
    <w:rsid w:val="001D2CB7"/>
    <w:rsid w:val="001D3A03"/>
    <w:rsid w:val="001D434B"/>
    <w:rsid w:val="001D4EDD"/>
    <w:rsid w:val="001D6889"/>
    <w:rsid w:val="001E0767"/>
    <w:rsid w:val="001E0E16"/>
    <w:rsid w:val="001E7B67"/>
    <w:rsid w:val="001F02D4"/>
    <w:rsid w:val="001F0AEE"/>
    <w:rsid w:val="001F4084"/>
    <w:rsid w:val="001F4C8C"/>
    <w:rsid w:val="001F7A2F"/>
    <w:rsid w:val="00202371"/>
    <w:rsid w:val="002026B2"/>
    <w:rsid w:val="00202DA8"/>
    <w:rsid w:val="002051B8"/>
    <w:rsid w:val="00205E55"/>
    <w:rsid w:val="0021002D"/>
    <w:rsid w:val="002108F1"/>
    <w:rsid w:val="00210D51"/>
    <w:rsid w:val="002116E7"/>
    <w:rsid w:val="00211E0B"/>
    <w:rsid w:val="002139FF"/>
    <w:rsid w:val="00214898"/>
    <w:rsid w:val="00215567"/>
    <w:rsid w:val="00216D25"/>
    <w:rsid w:val="00217697"/>
    <w:rsid w:val="0022429B"/>
    <w:rsid w:val="0022597A"/>
    <w:rsid w:val="0022622D"/>
    <w:rsid w:val="00226B1F"/>
    <w:rsid w:val="00227678"/>
    <w:rsid w:val="002312A9"/>
    <w:rsid w:val="0023211D"/>
    <w:rsid w:val="0023295E"/>
    <w:rsid w:val="002334A5"/>
    <w:rsid w:val="0023499B"/>
    <w:rsid w:val="00234DB4"/>
    <w:rsid w:val="00235BF4"/>
    <w:rsid w:val="002375AA"/>
    <w:rsid w:val="00237AC1"/>
    <w:rsid w:val="002410A1"/>
    <w:rsid w:val="002434AC"/>
    <w:rsid w:val="00244272"/>
    <w:rsid w:val="00244898"/>
    <w:rsid w:val="0024772E"/>
    <w:rsid w:val="00247C75"/>
    <w:rsid w:val="002516F0"/>
    <w:rsid w:val="002575D2"/>
    <w:rsid w:val="002601BA"/>
    <w:rsid w:val="002621C0"/>
    <w:rsid w:val="00263832"/>
    <w:rsid w:val="00267F5F"/>
    <w:rsid w:val="00273298"/>
    <w:rsid w:val="0027419D"/>
    <w:rsid w:val="00274546"/>
    <w:rsid w:val="00275681"/>
    <w:rsid w:val="00275FDE"/>
    <w:rsid w:val="002761AD"/>
    <w:rsid w:val="00276656"/>
    <w:rsid w:val="00276A14"/>
    <w:rsid w:val="0028030B"/>
    <w:rsid w:val="00281FDA"/>
    <w:rsid w:val="00283E38"/>
    <w:rsid w:val="00286B4D"/>
    <w:rsid w:val="00290E28"/>
    <w:rsid w:val="00291CF6"/>
    <w:rsid w:val="00293EF2"/>
    <w:rsid w:val="00294E2C"/>
    <w:rsid w:val="002957D6"/>
    <w:rsid w:val="0029774B"/>
    <w:rsid w:val="002A5C12"/>
    <w:rsid w:val="002B2CEE"/>
    <w:rsid w:val="002B2ED5"/>
    <w:rsid w:val="002B37F8"/>
    <w:rsid w:val="002B5F6C"/>
    <w:rsid w:val="002C22B6"/>
    <w:rsid w:val="002C45CF"/>
    <w:rsid w:val="002D0E20"/>
    <w:rsid w:val="002D102B"/>
    <w:rsid w:val="002D249D"/>
    <w:rsid w:val="002D2B5B"/>
    <w:rsid w:val="002D3F4E"/>
    <w:rsid w:val="002D4643"/>
    <w:rsid w:val="002D5764"/>
    <w:rsid w:val="002D73CE"/>
    <w:rsid w:val="002D7854"/>
    <w:rsid w:val="002E097D"/>
    <w:rsid w:val="002E218A"/>
    <w:rsid w:val="002E453F"/>
    <w:rsid w:val="002F03FA"/>
    <w:rsid w:val="002F0B46"/>
    <w:rsid w:val="002F175C"/>
    <w:rsid w:val="002F2821"/>
    <w:rsid w:val="002F38B5"/>
    <w:rsid w:val="002F5D9F"/>
    <w:rsid w:val="002F620D"/>
    <w:rsid w:val="002F68D3"/>
    <w:rsid w:val="002F7DE0"/>
    <w:rsid w:val="00300B08"/>
    <w:rsid w:val="00302E18"/>
    <w:rsid w:val="00302EE8"/>
    <w:rsid w:val="003044AF"/>
    <w:rsid w:val="00305967"/>
    <w:rsid w:val="00306D22"/>
    <w:rsid w:val="0030778B"/>
    <w:rsid w:val="00307E18"/>
    <w:rsid w:val="00312E48"/>
    <w:rsid w:val="00314300"/>
    <w:rsid w:val="00314539"/>
    <w:rsid w:val="00315234"/>
    <w:rsid w:val="003152B0"/>
    <w:rsid w:val="00316062"/>
    <w:rsid w:val="0032107F"/>
    <w:rsid w:val="00322362"/>
    <w:rsid w:val="003229D8"/>
    <w:rsid w:val="00326CBA"/>
    <w:rsid w:val="00330315"/>
    <w:rsid w:val="0033172A"/>
    <w:rsid w:val="003328DC"/>
    <w:rsid w:val="00332BBA"/>
    <w:rsid w:val="003335AD"/>
    <w:rsid w:val="003339F0"/>
    <w:rsid w:val="00333BA0"/>
    <w:rsid w:val="00334D86"/>
    <w:rsid w:val="00334EC5"/>
    <w:rsid w:val="00336AF4"/>
    <w:rsid w:val="00337273"/>
    <w:rsid w:val="00337CD8"/>
    <w:rsid w:val="003427AF"/>
    <w:rsid w:val="00342BB0"/>
    <w:rsid w:val="0034671F"/>
    <w:rsid w:val="00352709"/>
    <w:rsid w:val="00352B6B"/>
    <w:rsid w:val="003535B4"/>
    <w:rsid w:val="00354F9A"/>
    <w:rsid w:val="0035524B"/>
    <w:rsid w:val="00356BB2"/>
    <w:rsid w:val="00360636"/>
    <w:rsid w:val="003619B5"/>
    <w:rsid w:val="00361AC3"/>
    <w:rsid w:val="0036256C"/>
    <w:rsid w:val="00362F1C"/>
    <w:rsid w:val="00365763"/>
    <w:rsid w:val="003659D8"/>
    <w:rsid w:val="003665C3"/>
    <w:rsid w:val="00371178"/>
    <w:rsid w:val="003721E2"/>
    <w:rsid w:val="003733F9"/>
    <w:rsid w:val="0037728D"/>
    <w:rsid w:val="0038093B"/>
    <w:rsid w:val="00384526"/>
    <w:rsid w:val="00385977"/>
    <w:rsid w:val="00386E03"/>
    <w:rsid w:val="0039007E"/>
    <w:rsid w:val="0039020E"/>
    <w:rsid w:val="00390A3C"/>
    <w:rsid w:val="00390E72"/>
    <w:rsid w:val="00391CDA"/>
    <w:rsid w:val="00392E47"/>
    <w:rsid w:val="00397595"/>
    <w:rsid w:val="003A0CC2"/>
    <w:rsid w:val="003A1B4B"/>
    <w:rsid w:val="003A4ED2"/>
    <w:rsid w:val="003A51B5"/>
    <w:rsid w:val="003A6321"/>
    <w:rsid w:val="003A6810"/>
    <w:rsid w:val="003A7C21"/>
    <w:rsid w:val="003B3127"/>
    <w:rsid w:val="003B46DB"/>
    <w:rsid w:val="003B731A"/>
    <w:rsid w:val="003C0787"/>
    <w:rsid w:val="003C2CC4"/>
    <w:rsid w:val="003C534D"/>
    <w:rsid w:val="003C569F"/>
    <w:rsid w:val="003C58A6"/>
    <w:rsid w:val="003D08FB"/>
    <w:rsid w:val="003D1D22"/>
    <w:rsid w:val="003D4B23"/>
    <w:rsid w:val="003D5F15"/>
    <w:rsid w:val="003D6EB6"/>
    <w:rsid w:val="003D75A9"/>
    <w:rsid w:val="003E130E"/>
    <w:rsid w:val="003E17BC"/>
    <w:rsid w:val="003E1CA4"/>
    <w:rsid w:val="003E2970"/>
    <w:rsid w:val="003E2B7A"/>
    <w:rsid w:val="003E4F6B"/>
    <w:rsid w:val="003E70CF"/>
    <w:rsid w:val="003F24FF"/>
    <w:rsid w:val="003F4F49"/>
    <w:rsid w:val="003F5CFD"/>
    <w:rsid w:val="003F709F"/>
    <w:rsid w:val="003F7907"/>
    <w:rsid w:val="00404A70"/>
    <w:rsid w:val="00404E75"/>
    <w:rsid w:val="00410AA6"/>
    <w:rsid w:val="00410C89"/>
    <w:rsid w:val="00412319"/>
    <w:rsid w:val="004124D9"/>
    <w:rsid w:val="00413EE4"/>
    <w:rsid w:val="00415B1F"/>
    <w:rsid w:val="00416580"/>
    <w:rsid w:val="00422255"/>
    <w:rsid w:val="00422E03"/>
    <w:rsid w:val="00424398"/>
    <w:rsid w:val="0042493D"/>
    <w:rsid w:val="00425424"/>
    <w:rsid w:val="00425919"/>
    <w:rsid w:val="00426B9B"/>
    <w:rsid w:val="00426FEE"/>
    <w:rsid w:val="00430ADC"/>
    <w:rsid w:val="00430C1E"/>
    <w:rsid w:val="00431970"/>
    <w:rsid w:val="00431C30"/>
    <w:rsid w:val="004325CB"/>
    <w:rsid w:val="00432F0D"/>
    <w:rsid w:val="00434BCE"/>
    <w:rsid w:val="00434D7E"/>
    <w:rsid w:val="004369A7"/>
    <w:rsid w:val="0043703A"/>
    <w:rsid w:val="0044130A"/>
    <w:rsid w:val="00441C50"/>
    <w:rsid w:val="0044267E"/>
    <w:rsid w:val="00442A83"/>
    <w:rsid w:val="00445934"/>
    <w:rsid w:val="00447434"/>
    <w:rsid w:val="00450281"/>
    <w:rsid w:val="00452BE3"/>
    <w:rsid w:val="0045495B"/>
    <w:rsid w:val="00454E70"/>
    <w:rsid w:val="00455192"/>
    <w:rsid w:val="004561E5"/>
    <w:rsid w:val="004576C9"/>
    <w:rsid w:val="00457FFD"/>
    <w:rsid w:val="00460012"/>
    <w:rsid w:val="004621CB"/>
    <w:rsid w:val="00466E7C"/>
    <w:rsid w:val="00467D75"/>
    <w:rsid w:val="00471B14"/>
    <w:rsid w:val="0047400D"/>
    <w:rsid w:val="00476E5B"/>
    <w:rsid w:val="00477CA8"/>
    <w:rsid w:val="0048397A"/>
    <w:rsid w:val="00483E26"/>
    <w:rsid w:val="004845A2"/>
    <w:rsid w:val="00485CBB"/>
    <w:rsid w:val="004866B7"/>
    <w:rsid w:val="00486F1E"/>
    <w:rsid w:val="004870E7"/>
    <w:rsid w:val="004A32EA"/>
    <w:rsid w:val="004A34F0"/>
    <w:rsid w:val="004A487C"/>
    <w:rsid w:val="004A5854"/>
    <w:rsid w:val="004A5D97"/>
    <w:rsid w:val="004A66AF"/>
    <w:rsid w:val="004A776D"/>
    <w:rsid w:val="004B51B6"/>
    <w:rsid w:val="004B5636"/>
    <w:rsid w:val="004B705E"/>
    <w:rsid w:val="004B7619"/>
    <w:rsid w:val="004B788F"/>
    <w:rsid w:val="004C0977"/>
    <w:rsid w:val="004C2461"/>
    <w:rsid w:val="004C25B7"/>
    <w:rsid w:val="004C3897"/>
    <w:rsid w:val="004C56FC"/>
    <w:rsid w:val="004C7462"/>
    <w:rsid w:val="004C7BCC"/>
    <w:rsid w:val="004D213A"/>
    <w:rsid w:val="004D5B20"/>
    <w:rsid w:val="004E43F2"/>
    <w:rsid w:val="004E4782"/>
    <w:rsid w:val="004E6105"/>
    <w:rsid w:val="004E6303"/>
    <w:rsid w:val="004E6A8B"/>
    <w:rsid w:val="004E77B2"/>
    <w:rsid w:val="004F0048"/>
    <w:rsid w:val="004F128D"/>
    <w:rsid w:val="00501123"/>
    <w:rsid w:val="00501530"/>
    <w:rsid w:val="005021F1"/>
    <w:rsid w:val="00504B2D"/>
    <w:rsid w:val="0050723C"/>
    <w:rsid w:val="00507603"/>
    <w:rsid w:val="00511993"/>
    <w:rsid w:val="00512AE4"/>
    <w:rsid w:val="00513B89"/>
    <w:rsid w:val="00515214"/>
    <w:rsid w:val="00515314"/>
    <w:rsid w:val="0052136D"/>
    <w:rsid w:val="00521826"/>
    <w:rsid w:val="005254C7"/>
    <w:rsid w:val="00525770"/>
    <w:rsid w:val="0052775E"/>
    <w:rsid w:val="00530117"/>
    <w:rsid w:val="00530412"/>
    <w:rsid w:val="00532844"/>
    <w:rsid w:val="005333EF"/>
    <w:rsid w:val="00533496"/>
    <w:rsid w:val="00534145"/>
    <w:rsid w:val="00534CDA"/>
    <w:rsid w:val="00536424"/>
    <w:rsid w:val="0053715F"/>
    <w:rsid w:val="005420F2"/>
    <w:rsid w:val="00546209"/>
    <w:rsid w:val="00547903"/>
    <w:rsid w:val="005503DC"/>
    <w:rsid w:val="00551462"/>
    <w:rsid w:val="0055299F"/>
    <w:rsid w:val="00552F8C"/>
    <w:rsid w:val="0055606D"/>
    <w:rsid w:val="005617CD"/>
    <w:rsid w:val="005617FE"/>
    <w:rsid w:val="0056209A"/>
    <w:rsid w:val="005628B6"/>
    <w:rsid w:val="005635EA"/>
    <w:rsid w:val="00564080"/>
    <w:rsid w:val="00566A85"/>
    <w:rsid w:val="00571E5D"/>
    <w:rsid w:val="00573C3E"/>
    <w:rsid w:val="00576867"/>
    <w:rsid w:val="00581328"/>
    <w:rsid w:val="00584B0D"/>
    <w:rsid w:val="00585147"/>
    <w:rsid w:val="00585CF2"/>
    <w:rsid w:val="0058660B"/>
    <w:rsid w:val="00591217"/>
    <w:rsid w:val="005914A1"/>
    <w:rsid w:val="00593C5F"/>
    <w:rsid w:val="005941EC"/>
    <w:rsid w:val="005949AC"/>
    <w:rsid w:val="00595901"/>
    <w:rsid w:val="0059724D"/>
    <w:rsid w:val="005A166B"/>
    <w:rsid w:val="005A3048"/>
    <w:rsid w:val="005A3B62"/>
    <w:rsid w:val="005A662D"/>
    <w:rsid w:val="005A7699"/>
    <w:rsid w:val="005A7E6C"/>
    <w:rsid w:val="005B0676"/>
    <w:rsid w:val="005B1E34"/>
    <w:rsid w:val="005B320C"/>
    <w:rsid w:val="005B3DB3"/>
    <w:rsid w:val="005B43F4"/>
    <w:rsid w:val="005B44FE"/>
    <w:rsid w:val="005B4E13"/>
    <w:rsid w:val="005C0D6C"/>
    <w:rsid w:val="005C342F"/>
    <w:rsid w:val="005C4067"/>
    <w:rsid w:val="005C44B7"/>
    <w:rsid w:val="005C7305"/>
    <w:rsid w:val="005C7D1E"/>
    <w:rsid w:val="005D4D76"/>
    <w:rsid w:val="005D4FE1"/>
    <w:rsid w:val="005D53EB"/>
    <w:rsid w:val="005D63AE"/>
    <w:rsid w:val="005E219C"/>
    <w:rsid w:val="005E3277"/>
    <w:rsid w:val="005E6324"/>
    <w:rsid w:val="005E7AED"/>
    <w:rsid w:val="005F06FC"/>
    <w:rsid w:val="005F4183"/>
    <w:rsid w:val="005F4882"/>
    <w:rsid w:val="005F48A9"/>
    <w:rsid w:val="005F53B6"/>
    <w:rsid w:val="005F58CB"/>
    <w:rsid w:val="005F7B75"/>
    <w:rsid w:val="006001EE"/>
    <w:rsid w:val="006047D7"/>
    <w:rsid w:val="00604C6A"/>
    <w:rsid w:val="00605042"/>
    <w:rsid w:val="00606345"/>
    <w:rsid w:val="00611FC4"/>
    <w:rsid w:val="006156D3"/>
    <w:rsid w:val="006176FB"/>
    <w:rsid w:val="00620F30"/>
    <w:rsid w:val="00626332"/>
    <w:rsid w:val="00630149"/>
    <w:rsid w:val="0063147A"/>
    <w:rsid w:val="00631768"/>
    <w:rsid w:val="0063543F"/>
    <w:rsid w:val="0063641D"/>
    <w:rsid w:val="00640B26"/>
    <w:rsid w:val="0064108D"/>
    <w:rsid w:val="00641EB1"/>
    <w:rsid w:val="006438A8"/>
    <w:rsid w:val="00647B4A"/>
    <w:rsid w:val="00650430"/>
    <w:rsid w:val="00651A21"/>
    <w:rsid w:val="00652486"/>
    <w:rsid w:val="00652D0A"/>
    <w:rsid w:val="00654E49"/>
    <w:rsid w:val="00656B04"/>
    <w:rsid w:val="0066016E"/>
    <w:rsid w:val="0066033A"/>
    <w:rsid w:val="0066057D"/>
    <w:rsid w:val="00662BB6"/>
    <w:rsid w:val="00662DC5"/>
    <w:rsid w:val="006631DB"/>
    <w:rsid w:val="00663815"/>
    <w:rsid w:val="006652DB"/>
    <w:rsid w:val="00667EAA"/>
    <w:rsid w:val="00671B51"/>
    <w:rsid w:val="0067362F"/>
    <w:rsid w:val="0067642F"/>
    <w:rsid w:val="00676606"/>
    <w:rsid w:val="006811B0"/>
    <w:rsid w:val="00682E1F"/>
    <w:rsid w:val="00684C21"/>
    <w:rsid w:val="00685540"/>
    <w:rsid w:val="00686A56"/>
    <w:rsid w:val="00686EAC"/>
    <w:rsid w:val="00687EE6"/>
    <w:rsid w:val="006947E1"/>
    <w:rsid w:val="006953AF"/>
    <w:rsid w:val="006970E9"/>
    <w:rsid w:val="006A2530"/>
    <w:rsid w:val="006A40DB"/>
    <w:rsid w:val="006A47A2"/>
    <w:rsid w:val="006A5585"/>
    <w:rsid w:val="006A6450"/>
    <w:rsid w:val="006A6B35"/>
    <w:rsid w:val="006A701A"/>
    <w:rsid w:val="006B2BA7"/>
    <w:rsid w:val="006B4AF9"/>
    <w:rsid w:val="006B664D"/>
    <w:rsid w:val="006B69D4"/>
    <w:rsid w:val="006C198E"/>
    <w:rsid w:val="006C2E7F"/>
    <w:rsid w:val="006C3316"/>
    <w:rsid w:val="006C3589"/>
    <w:rsid w:val="006C369C"/>
    <w:rsid w:val="006C4239"/>
    <w:rsid w:val="006D010D"/>
    <w:rsid w:val="006D15B9"/>
    <w:rsid w:val="006D37AF"/>
    <w:rsid w:val="006D43A7"/>
    <w:rsid w:val="006D4F5F"/>
    <w:rsid w:val="006D51D0"/>
    <w:rsid w:val="006D5C2B"/>
    <w:rsid w:val="006D5FB9"/>
    <w:rsid w:val="006D658E"/>
    <w:rsid w:val="006D6D8F"/>
    <w:rsid w:val="006D73FD"/>
    <w:rsid w:val="006D77F6"/>
    <w:rsid w:val="006D7814"/>
    <w:rsid w:val="006D7B33"/>
    <w:rsid w:val="006E13AB"/>
    <w:rsid w:val="006E2B94"/>
    <w:rsid w:val="006E301A"/>
    <w:rsid w:val="006E564B"/>
    <w:rsid w:val="006E58CA"/>
    <w:rsid w:val="006E7191"/>
    <w:rsid w:val="006F0F8B"/>
    <w:rsid w:val="006F1877"/>
    <w:rsid w:val="006F1D90"/>
    <w:rsid w:val="006F22FE"/>
    <w:rsid w:val="006F3037"/>
    <w:rsid w:val="006F34B5"/>
    <w:rsid w:val="006F5002"/>
    <w:rsid w:val="006F5825"/>
    <w:rsid w:val="0070160E"/>
    <w:rsid w:val="00701B07"/>
    <w:rsid w:val="00702339"/>
    <w:rsid w:val="00703577"/>
    <w:rsid w:val="00703A57"/>
    <w:rsid w:val="007042BD"/>
    <w:rsid w:val="007043D3"/>
    <w:rsid w:val="00705894"/>
    <w:rsid w:val="00705BC5"/>
    <w:rsid w:val="00712DC7"/>
    <w:rsid w:val="00713190"/>
    <w:rsid w:val="00713FCD"/>
    <w:rsid w:val="00715A84"/>
    <w:rsid w:val="00721E80"/>
    <w:rsid w:val="0072467A"/>
    <w:rsid w:val="00725034"/>
    <w:rsid w:val="0072632A"/>
    <w:rsid w:val="00730CFA"/>
    <w:rsid w:val="007324C9"/>
    <w:rsid w:val="007327D5"/>
    <w:rsid w:val="00735473"/>
    <w:rsid w:val="007363F0"/>
    <w:rsid w:val="00736A76"/>
    <w:rsid w:val="00741838"/>
    <w:rsid w:val="00744A9B"/>
    <w:rsid w:val="007452C4"/>
    <w:rsid w:val="00746B50"/>
    <w:rsid w:val="00747C16"/>
    <w:rsid w:val="00750230"/>
    <w:rsid w:val="0075109D"/>
    <w:rsid w:val="00751DB2"/>
    <w:rsid w:val="00752B13"/>
    <w:rsid w:val="007530A3"/>
    <w:rsid w:val="00754E4B"/>
    <w:rsid w:val="007559A1"/>
    <w:rsid w:val="00756087"/>
    <w:rsid w:val="007567CE"/>
    <w:rsid w:val="00761949"/>
    <w:rsid w:val="0076282E"/>
    <w:rsid w:val="007629C8"/>
    <w:rsid w:val="00763C17"/>
    <w:rsid w:val="007658E2"/>
    <w:rsid w:val="00767462"/>
    <w:rsid w:val="007702B8"/>
    <w:rsid w:val="0077047D"/>
    <w:rsid w:val="0077080E"/>
    <w:rsid w:val="00772065"/>
    <w:rsid w:val="00772C0F"/>
    <w:rsid w:val="007734CA"/>
    <w:rsid w:val="0077440A"/>
    <w:rsid w:val="00774731"/>
    <w:rsid w:val="00774D1C"/>
    <w:rsid w:val="00782536"/>
    <w:rsid w:val="00786797"/>
    <w:rsid w:val="0079375C"/>
    <w:rsid w:val="007945AD"/>
    <w:rsid w:val="00795875"/>
    <w:rsid w:val="007A0E8F"/>
    <w:rsid w:val="007A0F9A"/>
    <w:rsid w:val="007A13F2"/>
    <w:rsid w:val="007A3393"/>
    <w:rsid w:val="007A4AAE"/>
    <w:rsid w:val="007A4ECC"/>
    <w:rsid w:val="007A5FA3"/>
    <w:rsid w:val="007A7C72"/>
    <w:rsid w:val="007B0FC4"/>
    <w:rsid w:val="007B4349"/>
    <w:rsid w:val="007B6577"/>
    <w:rsid w:val="007B67CF"/>
    <w:rsid w:val="007B6BA5"/>
    <w:rsid w:val="007C061C"/>
    <w:rsid w:val="007C2115"/>
    <w:rsid w:val="007C3390"/>
    <w:rsid w:val="007C4F4B"/>
    <w:rsid w:val="007C7A0C"/>
    <w:rsid w:val="007D1509"/>
    <w:rsid w:val="007D296B"/>
    <w:rsid w:val="007D4C17"/>
    <w:rsid w:val="007D5F59"/>
    <w:rsid w:val="007D635C"/>
    <w:rsid w:val="007E01E9"/>
    <w:rsid w:val="007E049A"/>
    <w:rsid w:val="007E26D2"/>
    <w:rsid w:val="007E5126"/>
    <w:rsid w:val="007E63F3"/>
    <w:rsid w:val="007E6F99"/>
    <w:rsid w:val="007E7265"/>
    <w:rsid w:val="007F3B0C"/>
    <w:rsid w:val="007F478B"/>
    <w:rsid w:val="007F6611"/>
    <w:rsid w:val="00800487"/>
    <w:rsid w:val="008036AE"/>
    <w:rsid w:val="008054E7"/>
    <w:rsid w:val="00805CED"/>
    <w:rsid w:val="00806CCB"/>
    <w:rsid w:val="00807902"/>
    <w:rsid w:val="008110BF"/>
    <w:rsid w:val="00811920"/>
    <w:rsid w:val="008125A4"/>
    <w:rsid w:val="00815445"/>
    <w:rsid w:val="00815AD0"/>
    <w:rsid w:val="00815EDB"/>
    <w:rsid w:val="008161F1"/>
    <w:rsid w:val="008161FD"/>
    <w:rsid w:val="00816F46"/>
    <w:rsid w:val="00817D6C"/>
    <w:rsid w:val="00820569"/>
    <w:rsid w:val="00822808"/>
    <w:rsid w:val="008242D7"/>
    <w:rsid w:val="008257B1"/>
    <w:rsid w:val="00832334"/>
    <w:rsid w:val="00833AB7"/>
    <w:rsid w:val="00833B97"/>
    <w:rsid w:val="00835992"/>
    <w:rsid w:val="00836E56"/>
    <w:rsid w:val="00841E3A"/>
    <w:rsid w:val="00842473"/>
    <w:rsid w:val="00842D91"/>
    <w:rsid w:val="00843191"/>
    <w:rsid w:val="00843767"/>
    <w:rsid w:val="00845804"/>
    <w:rsid w:val="00845A17"/>
    <w:rsid w:val="00846324"/>
    <w:rsid w:val="00850E2A"/>
    <w:rsid w:val="008525B4"/>
    <w:rsid w:val="0085402F"/>
    <w:rsid w:val="008576FA"/>
    <w:rsid w:val="00861BA7"/>
    <w:rsid w:val="00862BD6"/>
    <w:rsid w:val="00864D0E"/>
    <w:rsid w:val="008679D9"/>
    <w:rsid w:val="0087140F"/>
    <w:rsid w:val="00872804"/>
    <w:rsid w:val="008747B7"/>
    <w:rsid w:val="008767CF"/>
    <w:rsid w:val="008810B4"/>
    <w:rsid w:val="008817DD"/>
    <w:rsid w:val="00881D0B"/>
    <w:rsid w:val="0088343B"/>
    <w:rsid w:val="0088637B"/>
    <w:rsid w:val="00886C88"/>
    <w:rsid w:val="008878DE"/>
    <w:rsid w:val="00887CD8"/>
    <w:rsid w:val="0089072A"/>
    <w:rsid w:val="00890A07"/>
    <w:rsid w:val="0089306C"/>
    <w:rsid w:val="00893C49"/>
    <w:rsid w:val="00897714"/>
    <w:rsid w:val="008979B1"/>
    <w:rsid w:val="008A0C98"/>
    <w:rsid w:val="008A1169"/>
    <w:rsid w:val="008A1ED5"/>
    <w:rsid w:val="008A28BF"/>
    <w:rsid w:val="008A462F"/>
    <w:rsid w:val="008A6B25"/>
    <w:rsid w:val="008A6C4F"/>
    <w:rsid w:val="008B04F4"/>
    <w:rsid w:val="008B09A4"/>
    <w:rsid w:val="008B20F9"/>
    <w:rsid w:val="008B2335"/>
    <w:rsid w:val="008B2D76"/>
    <w:rsid w:val="008B2E36"/>
    <w:rsid w:val="008B327E"/>
    <w:rsid w:val="008B6059"/>
    <w:rsid w:val="008B7A72"/>
    <w:rsid w:val="008B7E66"/>
    <w:rsid w:val="008C0494"/>
    <w:rsid w:val="008C12D4"/>
    <w:rsid w:val="008C1F7D"/>
    <w:rsid w:val="008C2667"/>
    <w:rsid w:val="008C459F"/>
    <w:rsid w:val="008C5C14"/>
    <w:rsid w:val="008C60E2"/>
    <w:rsid w:val="008D0B2B"/>
    <w:rsid w:val="008D1BF8"/>
    <w:rsid w:val="008D3B13"/>
    <w:rsid w:val="008D4430"/>
    <w:rsid w:val="008D7757"/>
    <w:rsid w:val="008E05D3"/>
    <w:rsid w:val="008E0678"/>
    <w:rsid w:val="008E136C"/>
    <w:rsid w:val="008E13E0"/>
    <w:rsid w:val="008E26D6"/>
    <w:rsid w:val="008E318D"/>
    <w:rsid w:val="008E3CCE"/>
    <w:rsid w:val="008E3D4A"/>
    <w:rsid w:val="008E44D4"/>
    <w:rsid w:val="008E648C"/>
    <w:rsid w:val="008F31D2"/>
    <w:rsid w:val="008F37A0"/>
    <w:rsid w:val="008F417C"/>
    <w:rsid w:val="008F6095"/>
    <w:rsid w:val="008F609C"/>
    <w:rsid w:val="00902A4A"/>
    <w:rsid w:val="00906AC6"/>
    <w:rsid w:val="00910FB5"/>
    <w:rsid w:val="00912F62"/>
    <w:rsid w:val="0091370D"/>
    <w:rsid w:val="00913D62"/>
    <w:rsid w:val="009151A1"/>
    <w:rsid w:val="00915EF6"/>
    <w:rsid w:val="009223CA"/>
    <w:rsid w:val="00923752"/>
    <w:rsid w:val="009268EE"/>
    <w:rsid w:val="00927054"/>
    <w:rsid w:val="00927489"/>
    <w:rsid w:val="00927B7B"/>
    <w:rsid w:val="009313AC"/>
    <w:rsid w:val="00932C6B"/>
    <w:rsid w:val="00932FFC"/>
    <w:rsid w:val="00933F0C"/>
    <w:rsid w:val="00940C3B"/>
    <w:rsid w:val="00940F93"/>
    <w:rsid w:val="00942706"/>
    <w:rsid w:val="00942D02"/>
    <w:rsid w:val="0094363C"/>
    <w:rsid w:val="0094395C"/>
    <w:rsid w:val="009448C3"/>
    <w:rsid w:val="00946BDA"/>
    <w:rsid w:val="0095374E"/>
    <w:rsid w:val="009537CF"/>
    <w:rsid w:val="00960B13"/>
    <w:rsid w:val="00961C6D"/>
    <w:rsid w:val="0096285A"/>
    <w:rsid w:val="00965319"/>
    <w:rsid w:val="00966C92"/>
    <w:rsid w:val="0096747F"/>
    <w:rsid w:val="00967B6E"/>
    <w:rsid w:val="00971E03"/>
    <w:rsid w:val="00972686"/>
    <w:rsid w:val="00975168"/>
    <w:rsid w:val="00975596"/>
    <w:rsid w:val="00975C6D"/>
    <w:rsid w:val="009760F3"/>
    <w:rsid w:val="00976CFB"/>
    <w:rsid w:val="00981DF2"/>
    <w:rsid w:val="00982C18"/>
    <w:rsid w:val="00984186"/>
    <w:rsid w:val="009856EA"/>
    <w:rsid w:val="00986AA7"/>
    <w:rsid w:val="00991403"/>
    <w:rsid w:val="0099366F"/>
    <w:rsid w:val="0099406A"/>
    <w:rsid w:val="0099591C"/>
    <w:rsid w:val="00996438"/>
    <w:rsid w:val="009967CD"/>
    <w:rsid w:val="00996FA8"/>
    <w:rsid w:val="009A04D7"/>
    <w:rsid w:val="009A0830"/>
    <w:rsid w:val="009A0E8D"/>
    <w:rsid w:val="009A79AE"/>
    <w:rsid w:val="009A7DBB"/>
    <w:rsid w:val="009B0F09"/>
    <w:rsid w:val="009B26E7"/>
    <w:rsid w:val="009B2A97"/>
    <w:rsid w:val="009B451C"/>
    <w:rsid w:val="009B5358"/>
    <w:rsid w:val="009B5A30"/>
    <w:rsid w:val="009B646A"/>
    <w:rsid w:val="009B64BB"/>
    <w:rsid w:val="009C079F"/>
    <w:rsid w:val="009C0A92"/>
    <w:rsid w:val="009C22E1"/>
    <w:rsid w:val="009C59FD"/>
    <w:rsid w:val="009D02B1"/>
    <w:rsid w:val="009D052F"/>
    <w:rsid w:val="009D0927"/>
    <w:rsid w:val="009D2245"/>
    <w:rsid w:val="009D5EE0"/>
    <w:rsid w:val="009D5FCB"/>
    <w:rsid w:val="009E0171"/>
    <w:rsid w:val="009E4C47"/>
    <w:rsid w:val="009E5E02"/>
    <w:rsid w:val="009E5E5B"/>
    <w:rsid w:val="009E6F05"/>
    <w:rsid w:val="009F260B"/>
    <w:rsid w:val="009F4D12"/>
    <w:rsid w:val="009F5531"/>
    <w:rsid w:val="009F6410"/>
    <w:rsid w:val="009F69C2"/>
    <w:rsid w:val="00A00697"/>
    <w:rsid w:val="00A00A3F"/>
    <w:rsid w:val="00A00AA6"/>
    <w:rsid w:val="00A01489"/>
    <w:rsid w:val="00A037A2"/>
    <w:rsid w:val="00A059AA"/>
    <w:rsid w:val="00A1143E"/>
    <w:rsid w:val="00A12A9B"/>
    <w:rsid w:val="00A138C9"/>
    <w:rsid w:val="00A16B0C"/>
    <w:rsid w:val="00A2723E"/>
    <w:rsid w:val="00A27263"/>
    <w:rsid w:val="00A27D47"/>
    <w:rsid w:val="00A3026E"/>
    <w:rsid w:val="00A3154E"/>
    <w:rsid w:val="00A31D3D"/>
    <w:rsid w:val="00A32387"/>
    <w:rsid w:val="00A338F1"/>
    <w:rsid w:val="00A33D26"/>
    <w:rsid w:val="00A35BE0"/>
    <w:rsid w:val="00A41F21"/>
    <w:rsid w:val="00A425E7"/>
    <w:rsid w:val="00A42BB1"/>
    <w:rsid w:val="00A45BE7"/>
    <w:rsid w:val="00A53E90"/>
    <w:rsid w:val="00A541F4"/>
    <w:rsid w:val="00A54BBF"/>
    <w:rsid w:val="00A6062F"/>
    <w:rsid w:val="00A60D77"/>
    <w:rsid w:val="00A6129C"/>
    <w:rsid w:val="00A619E1"/>
    <w:rsid w:val="00A64A0E"/>
    <w:rsid w:val="00A66A2B"/>
    <w:rsid w:val="00A67D59"/>
    <w:rsid w:val="00A67FBD"/>
    <w:rsid w:val="00A70B38"/>
    <w:rsid w:val="00A70DD2"/>
    <w:rsid w:val="00A72C7E"/>
    <w:rsid w:val="00A72F22"/>
    <w:rsid w:val="00A7328E"/>
    <w:rsid w:val="00A7360F"/>
    <w:rsid w:val="00A748A6"/>
    <w:rsid w:val="00A769F4"/>
    <w:rsid w:val="00A776B4"/>
    <w:rsid w:val="00A808B5"/>
    <w:rsid w:val="00A81030"/>
    <w:rsid w:val="00A810BD"/>
    <w:rsid w:val="00A8209D"/>
    <w:rsid w:val="00A83463"/>
    <w:rsid w:val="00A83C60"/>
    <w:rsid w:val="00A84B60"/>
    <w:rsid w:val="00A85E21"/>
    <w:rsid w:val="00A87EDD"/>
    <w:rsid w:val="00A9223E"/>
    <w:rsid w:val="00A92F97"/>
    <w:rsid w:val="00A94361"/>
    <w:rsid w:val="00A94E80"/>
    <w:rsid w:val="00A956B8"/>
    <w:rsid w:val="00A9641B"/>
    <w:rsid w:val="00AA007C"/>
    <w:rsid w:val="00AA15BB"/>
    <w:rsid w:val="00AA293C"/>
    <w:rsid w:val="00AA2CE6"/>
    <w:rsid w:val="00AA588A"/>
    <w:rsid w:val="00AA7255"/>
    <w:rsid w:val="00AB1C8B"/>
    <w:rsid w:val="00AB25C9"/>
    <w:rsid w:val="00AB25DF"/>
    <w:rsid w:val="00AB60C3"/>
    <w:rsid w:val="00AC11A8"/>
    <w:rsid w:val="00AC2BF5"/>
    <w:rsid w:val="00AC73F9"/>
    <w:rsid w:val="00AD0F83"/>
    <w:rsid w:val="00AD3D13"/>
    <w:rsid w:val="00AD4A0D"/>
    <w:rsid w:val="00AD5904"/>
    <w:rsid w:val="00AD5AC7"/>
    <w:rsid w:val="00AD6BFF"/>
    <w:rsid w:val="00AE0C1E"/>
    <w:rsid w:val="00AE2A97"/>
    <w:rsid w:val="00AE4BDF"/>
    <w:rsid w:val="00AE54E5"/>
    <w:rsid w:val="00AE56B0"/>
    <w:rsid w:val="00AE614A"/>
    <w:rsid w:val="00AE6DE2"/>
    <w:rsid w:val="00AE752F"/>
    <w:rsid w:val="00AF3A26"/>
    <w:rsid w:val="00AF42C8"/>
    <w:rsid w:val="00AF4631"/>
    <w:rsid w:val="00AF4AA1"/>
    <w:rsid w:val="00AF53F6"/>
    <w:rsid w:val="00AF599E"/>
    <w:rsid w:val="00AF5FF8"/>
    <w:rsid w:val="00B01C76"/>
    <w:rsid w:val="00B03569"/>
    <w:rsid w:val="00B03DEE"/>
    <w:rsid w:val="00B06DB9"/>
    <w:rsid w:val="00B06E42"/>
    <w:rsid w:val="00B06FA9"/>
    <w:rsid w:val="00B1153E"/>
    <w:rsid w:val="00B148CC"/>
    <w:rsid w:val="00B14EEF"/>
    <w:rsid w:val="00B15972"/>
    <w:rsid w:val="00B16360"/>
    <w:rsid w:val="00B17CE8"/>
    <w:rsid w:val="00B2011A"/>
    <w:rsid w:val="00B20187"/>
    <w:rsid w:val="00B220BD"/>
    <w:rsid w:val="00B23522"/>
    <w:rsid w:val="00B26550"/>
    <w:rsid w:val="00B30179"/>
    <w:rsid w:val="00B306FB"/>
    <w:rsid w:val="00B31E5D"/>
    <w:rsid w:val="00B32526"/>
    <w:rsid w:val="00B3278E"/>
    <w:rsid w:val="00B3388F"/>
    <w:rsid w:val="00B36EBA"/>
    <w:rsid w:val="00B377A1"/>
    <w:rsid w:val="00B414E9"/>
    <w:rsid w:val="00B421C1"/>
    <w:rsid w:val="00B4250F"/>
    <w:rsid w:val="00B433DC"/>
    <w:rsid w:val="00B44226"/>
    <w:rsid w:val="00B44EED"/>
    <w:rsid w:val="00B4611C"/>
    <w:rsid w:val="00B53C21"/>
    <w:rsid w:val="00B55C71"/>
    <w:rsid w:val="00B56E4A"/>
    <w:rsid w:val="00B56E9C"/>
    <w:rsid w:val="00B57A83"/>
    <w:rsid w:val="00B60F79"/>
    <w:rsid w:val="00B62D5C"/>
    <w:rsid w:val="00B6434D"/>
    <w:rsid w:val="00B64B1F"/>
    <w:rsid w:val="00B65299"/>
    <w:rsid w:val="00B6553F"/>
    <w:rsid w:val="00B658F4"/>
    <w:rsid w:val="00B66075"/>
    <w:rsid w:val="00B71619"/>
    <w:rsid w:val="00B7169B"/>
    <w:rsid w:val="00B71789"/>
    <w:rsid w:val="00B747EC"/>
    <w:rsid w:val="00B75481"/>
    <w:rsid w:val="00B756BE"/>
    <w:rsid w:val="00B76FA3"/>
    <w:rsid w:val="00B77D05"/>
    <w:rsid w:val="00B81206"/>
    <w:rsid w:val="00B813DD"/>
    <w:rsid w:val="00B81988"/>
    <w:rsid w:val="00B81E12"/>
    <w:rsid w:val="00B84B25"/>
    <w:rsid w:val="00B85BF6"/>
    <w:rsid w:val="00B875F4"/>
    <w:rsid w:val="00B8779B"/>
    <w:rsid w:val="00B9084B"/>
    <w:rsid w:val="00B91E8D"/>
    <w:rsid w:val="00B926D0"/>
    <w:rsid w:val="00B952AA"/>
    <w:rsid w:val="00B96083"/>
    <w:rsid w:val="00B961E8"/>
    <w:rsid w:val="00BA62F3"/>
    <w:rsid w:val="00BB12CB"/>
    <w:rsid w:val="00BB43E2"/>
    <w:rsid w:val="00BB5F98"/>
    <w:rsid w:val="00BB7014"/>
    <w:rsid w:val="00BC0E2F"/>
    <w:rsid w:val="00BC1EC0"/>
    <w:rsid w:val="00BC3FA0"/>
    <w:rsid w:val="00BC4603"/>
    <w:rsid w:val="00BC5105"/>
    <w:rsid w:val="00BC56C7"/>
    <w:rsid w:val="00BC5761"/>
    <w:rsid w:val="00BC6C09"/>
    <w:rsid w:val="00BC6CA2"/>
    <w:rsid w:val="00BC74E9"/>
    <w:rsid w:val="00BC7DB0"/>
    <w:rsid w:val="00BD2E20"/>
    <w:rsid w:val="00BD3B3B"/>
    <w:rsid w:val="00BD4243"/>
    <w:rsid w:val="00BD6483"/>
    <w:rsid w:val="00BD79DD"/>
    <w:rsid w:val="00BD7F4D"/>
    <w:rsid w:val="00BE01F8"/>
    <w:rsid w:val="00BE1D95"/>
    <w:rsid w:val="00BE255D"/>
    <w:rsid w:val="00BE6808"/>
    <w:rsid w:val="00BE733E"/>
    <w:rsid w:val="00BE75E6"/>
    <w:rsid w:val="00BF03AE"/>
    <w:rsid w:val="00BF21BE"/>
    <w:rsid w:val="00BF30B3"/>
    <w:rsid w:val="00BF49E0"/>
    <w:rsid w:val="00BF5B34"/>
    <w:rsid w:val="00BF66A3"/>
    <w:rsid w:val="00BF68A8"/>
    <w:rsid w:val="00C03258"/>
    <w:rsid w:val="00C03FFA"/>
    <w:rsid w:val="00C04F4E"/>
    <w:rsid w:val="00C06D45"/>
    <w:rsid w:val="00C0703B"/>
    <w:rsid w:val="00C11A03"/>
    <w:rsid w:val="00C121F7"/>
    <w:rsid w:val="00C16EE3"/>
    <w:rsid w:val="00C22C0C"/>
    <w:rsid w:val="00C23BF5"/>
    <w:rsid w:val="00C24987"/>
    <w:rsid w:val="00C24BE3"/>
    <w:rsid w:val="00C26D52"/>
    <w:rsid w:val="00C31233"/>
    <w:rsid w:val="00C36475"/>
    <w:rsid w:val="00C40963"/>
    <w:rsid w:val="00C41D27"/>
    <w:rsid w:val="00C43E01"/>
    <w:rsid w:val="00C440ED"/>
    <w:rsid w:val="00C4527F"/>
    <w:rsid w:val="00C45283"/>
    <w:rsid w:val="00C455C4"/>
    <w:rsid w:val="00C45C52"/>
    <w:rsid w:val="00C4617E"/>
    <w:rsid w:val="00C463DD"/>
    <w:rsid w:val="00C4724C"/>
    <w:rsid w:val="00C51ECE"/>
    <w:rsid w:val="00C52C73"/>
    <w:rsid w:val="00C52EA6"/>
    <w:rsid w:val="00C52F6F"/>
    <w:rsid w:val="00C549D7"/>
    <w:rsid w:val="00C54AC7"/>
    <w:rsid w:val="00C5566F"/>
    <w:rsid w:val="00C56F6F"/>
    <w:rsid w:val="00C57BF9"/>
    <w:rsid w:val="00C57D37"/>
    <w:rsid w:val="00C62548"/>
    <w:rsid w:val="00C629A0"/>
    <w:rsid w:val="00C62A56"/>
    <w:rsid w:val="00C62AF2"/>
    <w:rsid w:val="00C643F7"/>
    <w:rsid w:val="00C64629"/>
    <w:rsid w:val="00C66EA6"/>
    <w:rsid w:val="00C7008B"/>
    <w:rsid w:val="00C706CA"/>
    <w:rsid w:val="00C70888"/>
    <w:rsid w:val="00C745C3"/>
    <w:rsid w:val="00C77D92"/>
    <w:rsid w:val="00C77E93"/>
    <w:rsid w:val="00C81D60"/>
    <w:rsid w:val="00C847D9"/>
    <w:rsid w:val="00C86644"/>
    <w:rsid w:val="00C87483"/>
    <w:rsid w:val="00C903C5"/>
    <w:rsid w:val="00C912BF"/>
    <w:rsid w:val="00C93D5C"/>
    <w:rsid w:val="00C95AAB"/>
    <w:rsid w:val="00C96DF2"/>
    <w:rsid w:val="00CA1D86"/>
    <w:rsid w:val="00CA3C49"/>
    <w:rsid w:val="00CA3EDD"/>
    <w:rsid w:val="00CA3F64"/>
    <w:rsid w:val="00CA4136"/>
    <w:rsid w:val="00CA662E"/>
    <w:rsid w:val="00CB16DE"/>
    <w:rsid w:val="00CB2C3C"/>
    <w:rsid w:val="00CB34C9"/>
    <w:rsid w:val="00CB3E03"/>
    <w:rsid w:val="00CB5FFB"/>
    <w:rsid w:val="00CB7ED3"/>
    <w:rsid w:val="00CC0A7C"/>
    <w:rsid w:val="00CC0E1E"/>
    <w:rsid w:val="00CC2CDC"/>
    <w:rsid w:val="00CC2CF3"/>
    <w:rsid w:val="00CC45F4"/>
    <w:rsid w:val="00CC4E6B"/>
    <w:rsid w:val="00CC7C02"/>
    <w:rsid w:val="00CD1632"/>
    <w:rsid w:val="00CD1783"/>
    <w:rsid w:val="00CD22A1"/>
    <w:rsid w:val="00CD4AA6"/>
    <w:rsid w:val="00CD67E1"/>
    <w:rsid w:val="00CE1968"/>
    <w:rsid w:val="00CE38B7"/>
    <w:rsid w:val="00CE4A8F"/>
    <w:rsid w:val="00CE5B25"/>
    <w:rsid w:val="00CE6596"/>
    <w:rsid w:val="00CE768B"/>
    <w:rsid w:val="00CE76E8"/>
    <w:rsid w:val="00CF19CA"/>
    <w:rsid w:val="00CF20B1"/>
    <w:rsid w:val="00CF22F5"/>
    <w:rsid w:val="00CF2ED5"/>
    <w:rsid w:val="00CF3A89"/>
    <w:rsid w:val="00CF4254"/>
    <w:rsid w:val="00CF49C9"/>
    <w:rsid w:val="00CF4D1C"/>
    <w:rsid w:val="00CF50F4"/>
    <w:rsid w:val="00CF5768"/>
    <w:rsid w:val="00D005CC"/>
    <w:rsid w:val="00D00C44"/>
    <w:rsid w:val="00D03D1A"/>
    <w:rsid w:val="00D03EDC"/>
    <w:rsid w:val="00D06C43"/>
    <w:rsid w:val="00D10E2D"/>
    <w:rsid w:val="00D119F3"/>
    <w:rsid w:val="00D154D8"/>
    <w:rsid w:val="00D15D4A"/>
    <w:rsid w:val="00D16DC8"/>
    <w:rsid w:val="00D2031B"/>
    <w:rsid w:val="00D20AF1"/>
    <w:rsid w:val="00D248B6"/>
    <w:rsid w:val="00D25962"/>
    <w:rsid w:val="00D25C23"/>
    <w:rsid w:val="00D25FE2"/>
    <w:rsid w:val="00D26E07"/>
    <w:rsid w:val="00D31066"/>
    <w:rsid w:val="00D324AF"/>
    <w:rsid w:val="00D33694"/>
    <w:rsid w:val="00D43252"/>
    <w:rsid w:val="00D4335E"/>
    <w:rsid w:val="00D440E9"/>
    <w:rsid w:val="00D4539B"/>
    <w:rsid w:val="00D46793"/>
    <w:rsid w:val="00D47EEA"/>
    <w:rsid w:val="00D5083B"/>
    <w:rsid w:val="00D57197"/>
    <w:rsid w:val="00D62E11"/>
    <w:rsid w:val="00D66BAF"/>
    <w:rsid w:val="00D66C64"/>
    <w:rsid w:val="00D70325"/>
    <w:rsid w:val="00D70B69"/>
    <w:rsid w:val="00D73933"/>
    <w:rsid w:val="00D773DF"/>
    <w:rsid w:val="00D83612"/>
    <w:rsid w:val="00D90335"/>
    <w:rsid w:val="00D90DE0"/>
    <w:rsid w:val="00D91CE7"/>
    <w:rsid w:val="00D91DD8"/>
    <w:rsid w:val="00D92083"/>
    <w:rsid w:val="00D93E25"/>
    <w:rsid w:val="00D949AC"/>
    <w:rsid w:val="00D94FFB"/>
    <w:rsid w:val="00D95303"/>
    <w:rsid w:val="00D96254"/>
    <w:rsid w:val="00D978C6"/>
    <w:rsid w:val="00DA02C2"/>
    <w:rsid w:val="00DA0310"/>
    <w:rsid w:val="00DA2EDF"/>
    <w:rsid w:val="00DA3C1C"/>
    <w:rsid w:val="00DA3D6A"/>
    <w:rsid w:val="00DA4857"/>
    <w:rsid w:val="00DA5D74"/>
    <w:rsid w:val="00DA6ACE"/>
    <w:rsid w:val="00DA768F"/>
    <w:rsid w:val="00DA7B18"/>
    <w:rsid w:val="00DB3C8F"/>
    <w:rsid w:val="00DB5483"/>
    <w:rsid w:val="00DB5B33"/>
    <w:rsid w:val="00DC6CA2"/>
    <w:rsid w:val="00DC6D39"/>
    <w:rsid w:val="00DC6DAC"/>
    <w:rsid w:val="00DD11B0"/>
    <w:rsid w:val="00DD5095"/>
    <w:rsid w:val="00DF0765"/>
    <w:rsid w:val="00DF0CB7"/>
    <w:rsid w:val="00DF6432"/>
    <w:rsid w:val="00DF6D92"/>
    <w:rsid w:val="00DF7445"/>
    <w:rsid w:val="00E00E31"/>
    <w:rsid w:val="00E036E0"/>
    <w:rsid w:val="00E046DF"/>
    <w:rsid w:val="00E049CB"/>
    <w:rsid w:val="00E04AD9"/>
    <w:rsid w:val="00E07F80"/>
    <w:rsid w:val="00E12477"/>
    <w:rsid w:val="00E13E1F"/>
    <w:rsid w:val="00E141BA"/>
    <w:rsid w:val="00E173B7"/>
    <w:rsid w:val="00E22B0C"/>
    <w:rsid w:val="00E22D6E"/>
    <w:rsid w:val="00E2506B"/>
    <w:rsid w:val="00E256A7"/>
    <w:rsid w:val="00E25DEF"/>
    <w:rsid w:val="00E26B32"/>
    <w:rsid w:val="00E270B0"/>
    <w:rsid w:val="00E27346"/>
    <w:rsid w:val="00E279FF"/>
    <w:rsid w:val="00E33A41"/>
    <w:rsid w:val="00E361CD"/>
    <w:rsid w:val="00E40A45"/>
    <w:rsid w:val="00E40B3D"/>
    <w:rsid w:val="00E41561"/>
    <w:rsid w:val="00E45A32"/>
    <w:rsid w:val="00E45B5E"/>
    <w:rsid w:val="00E46FD2"/>
    <w:rsid w:val="00E504B3"/>
    <w:rsid w:val="00E510B1"/>
    <w:rsid w:val="00E5112D"/>
    <w:rsid w:val="00E560CA"/>
    <w:rsid w:val="00E60AF2"/>
    <w:rsid w:val="00E62507"/>
    <w:rsid w:val="00E64500"/>
    <w:rsid w:val="00E65264"/>
    <w:rsid w:val="00E6615A"/>
    <w:rsid w:val="00E678B9"/>
    <w:rsid w:val="00E71BC8"/>
    <w:rsid w:val="00E7260F"/>
    <w:rsid w:val="00E73F5D"/>
    <w:rsid w:val="00E744DF"/>
    <w:rsid w:val="00E756D5"/>
    <w:rsid w:val="00E75E2D"/>
    <w:rsid w:val="00E77E4E"/>
    <w:rsid w:val="00E800F4"/>
    <w:rsid w:val="00E838DD"/>
    <w:rsid w:val="00E8589C"/>
    <w:rsid w:val="00E8668A"/>
    <w:rsid w:val="00E9170F"/>
    <w:rsid w:val="00E9176D"/>
    <w:rsid w:val="00E9641B"/>
    <w:rsid w:val="00E96630"/>
    <w:rsid w:val="00EA0970"/>
    <w:rsid w:val="00EA269F"/>
    <w:rsid w:val="00EA2A77"/>
    <w:rsid w:val="00EA484F"/>
    <w:rsid w:val="00EA4996"/>
    <w:rsid w:val="00EA5C25"/>
    <w:rsid w:val="00EA6ABB"/>
    <w:rsid w:val="00EA719B"/>
    <w:rsid w:val="00EA7706"/>
    <w:rsid w:val="00EA7F10"/>
    <w:rsid w:val="00EB0FC6"/>
    <w:rsid w:val="00EB132C"/>
    <w:rsid w:val="00EB69CC"/>
    <w:rsid w:val="00EB7920"/>
    <w:rsid w:val="00EC0A5B"/>
    <w:rsid w:val="00EC0C03"/>
    <w:rsid w:val="00EC410F"/>
    <w:rsid w:val="00EC4734"/>
    <w:rsid w:val="00EC63F7"/>
    <w:rsid w:val="00ED0ADE"/>
    <w:rsid w:val="00ED1119"/>
    <w:rsid w:val="00ED228F"/>
    <w:rsid w:val="00ED3D31"/>
    <w:rsid w:val="00ED46C1"/>
    <w:rsid w:val="00ED4DF6"/>
    <w:rsid w:val="00ED5E75"/>
    <w:rsid w:val="00ED7021"/>
    <w:rsid w:val="00ED7A2A"/>
    <w:rsid w:val="00EE083F"/>
    <w:rsid w:val="00EE2BE2"/>
    <w:rsid w:val="00EE43CF"/>
    <w:rsid w:val="00EE656E"/>
    <w:rsid w:val="00EF0445"/>
    <w:rsid w:val="00EF0EB2"/>
    <w:rsid w:val="00EF1D7F"/>
    <w:rsid w:val="00EF22EB"/>
    <w:rsid w:val="00EF3B8C"/>
    <w:rsid w:val="00EF3D0A"/>
    <w:rsid w:val="00EF49C7"/>
    <w:rsid w:val="00EF5B65"/>
    <w:rsid w:val="00EF64E4"/>
    <w:rsid w:val="00F00A16"/>
    <w:rsid w:val="00F00A99"/>
    <w:rsid w:val="00F01C20"/>
    <w:rsid w:val="00F01D90"/>
    <w:rsid w:val="00F03D32"/>
    <w:rsid w:val="00F05A2D"/>
    <w:rsid w:val="00F11DF4"/>
    <w:rsid w:val="00F124AF"/>
    <w:rsid w:val="00F1447F"/>
    <w:rsid w:val="00F14644"/>
    <w:rsid w:val="00F14967"/>
    <w:rsid w:val="00F16CFC"/>
    <w:rsid w:val="00F243E1"/>
    <w:rsid w:val="00F26DE7"/>
    <w:rsid w:val="00F277BE"/>
    <w:rsid w:val="00F27BD4"/>
    <w:rsid w:val="00F31E5F"/>
    <w:rsid w:val="00F34F13"/>
    <w:rsid w:val="00F36D74"/>
    <w:rsid w:val="00F37A4C"/>
    <w:rsid w:val="00F425F7"/>
    <w:rsid w:val="00F4376C"/>
    <w:rsid w:val="00F468F3"/>
    <w:rsid w:val="00F46D66"/>
    <w:rsid w:val="00F4766B"/>
    <w:rsid w:val="00F50146"/>
    <w:rsid w:val="00F50C34"/>
    <w:rsid w:val="00F515F6"/>
    <w:rsid w:val="00F518BA"/>
    <w:rsid w:val="00F56681"/>
    <w:rsid w:val="00F56F85"/>
    <w:rsid w:val="00F6100A"/>
    <w:rsid w:val="00F62962"/>
    <w:rsid w:val="00F634BE"/>
    <w:rsid w:val="00F65960"/>
    <w:rsid w:val="00F73FB4"/>
    <w:rsid w:val="00F74C92"/>
    <w:rsid w:val="00F74CD2"/>
    <w:rsid w:val="00F75BBD"/>
    <w:rsid w:val="00F80812"/>
    <w:rsid w:val="00F817A1"/>
    <w:rsid w:val="00F82FCD"/>
    <w:rsid w:val="00F918A1"/>
    <w:rsid w:val="00F93781"/>
    <w:rsid w:val="00FA2414"/>
    <w:rsid w:val="00FA4B42"/>
    <w:rsid w:val="00FA59FE"/>
    <w:rsid w:val="00FB2164"/>
    <w:rsid w:val="00FB33C0"/>
    <w:rsid w:val="00FB493C"/>
    <w:rsid w:val="00FB5CD7"/>
    <w:rsid w:val="00FB613B"/>
    <w:rsid w:val="00FC0A1A"/>
    <w:rsid w:val="00FC0C2D"/>
    <w:rsid w:val="00FC20BA"/>
    <w:rsid w:val="00FC57CA"/>
    <w:rsid w:val="00FC664D"/>
    <w:rsid w:val="00FC68B7"/>
    <w:rsid w:val="00FC7792"/>
    <w:rsid w:val="00FD0B04"/>
    <w:rsid w:val="00FD1516"/>
    <w:rsid w:val="00FD3F98"/>
    <w:rsid w:val="00FD62D5"/>
    <w:rsid w:val="00FD65DE"/>
    <w:rsid w:val="00FD78EE"/>
    <w:rsid w:val="00FE106A"/>
    <w:rsid w:val="00FE5A8E"/>
    <w:rsid w:val="00FE6200"/>
    <w:rsid w:val="00FE7450"/>
    <w:rsid w:val="00FF145D"/>
    <w:rsid w:val="00FF1C3D"/>
    <w:rsid w:val="00FF3080"/>
    <w:rsid w:val="00FF3534"/>
    <w:rsid w:val="00FF3568"/>
    <w:rsid w:val="00FF679F"/>
    <w:rsid w:val="00FF7D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2"/>
    </o:shapelayout>
  </w:shapeDefaults>
  <w:decimalSymbol w:val="."/>
  <w:listSeparator w:val=","/>
  <w14:docId w14:val="5EE0ABCE"/>
  <w15:docId w15:val="{227B63A9-5093-4E4E-B680-CCF81499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EDF"/>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sid w:val="00EC4734"/>
    <w:rPr>
      <w:rFonts w:cs="Courier New"/>
    </w:rPr>
  </w:style>
  <w:style w:type="paragraph" w:styleId="BodyText">
    <w:name w:val="Body Text"/>
    <w:basedOn w:val="Normal"/>
    <w:next w:val="Normal"/>
    <w:link w:val="BodyTextChar"/>
    <w:rsid w:val="00EC4734"/>
  </w:style>
  <w:style w:type="paragraph" w:styleId="BodyTextIndent">
    <w:name w:val="Body Text Indent"/>
    <w:basedOn w:val="Normal"/>
    <w:link w:val="BodyTextIndentChar"/>
    <w:rsid w:val="00EC4734"/>
    <w:pPr>
      <w:spacing w:after="120"/>
      <w:ind w:left="283"/>
    </w:pPr>
  </w:style>
  <w:style w:type="paragraph" w:styleId="BlockText">
    <w:name w:val="Block Text"/>
    <w:basedOn w:val="Normal"/>
    <w:rsid w:val="00EC473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Fußnotenzeichen"/>
    <w:uiPriority w:val="99"/>
    <w:qFormat/>
    <w:rsid w:val="000646F4"/>
    <w:rPr>
      <w:rFonts w:ascii="Times New Roman" w:hAnsi="Times New Roman"/>
      <w:sz w:val="18"/>
      <w:vertAlign w:val="superscript"/>
    </w:rPr>
  </w:style>
  <w:style w:type="paragraph" w:styleId="FootnoteText">
    <w:name w:val="footnote text"/>
    <w:aliases w:val="5_G,PP,Footnote Text Char,Fußnotentext,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EC4734"/>
    <w:rPr>
      <w:sz w:val="6"/>
    </w:rPr>
  </w:style>
  <w:style w:type="paragraph" w:styleId="CommentText">
    <w:name w:val="annotation text"/>
    <w:basedOn w:val="Normal"/>
    <w:link w:val="CommentTextChar"/>
    <w:uiPriority w:val="99"/>
    <w:rsid w:val="00EC4734"/>
  </w:style>
  <w:style w:type="character" w:styleId="LineNumber">
    <w:name w:val="line number"/>
    <w:rsid w:val="00EC473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Fußnotentext Char,5_G_6 Char"/>
    <w:link w:val="FootnoteText"/>
    <w:uiPriority w:val="99"/>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Heading1Char">
    <w:name w:val="Heading 1 Char"/>
    <w:aliases w:val="Table_G Char,h1 Char"/>
    <w:link w:val="Heading1"/>
    <w:rsid w:val="00C26D52"/>
    <w:rPr>
      <w:lang w:val="en-GB" w:eastAsia="en-US"/>
    </w:rPr>
  </w:style>
  <w:style w:type="paragraph" w:styleId="ListParagraph">
    <w:name w:val="List Paragraph"/>
    <w:basedOn w:val="Normal"/>
    <w:uiPriority w:val="34"/>
    <w:qFormat/>
    <w:rsid w:val="00ED0ADE"/>
    <w:pPr>
      <w:ind w:left="720"/>
      <w:contextualSpacing/>
    </w:pPr>
  </w:style>
  <w:style w:type="paragraph" w:customStyle="1" w:styleId="Default">
    <w:name w:val="Default"/>
    <w:rsid w:val="00E12477"/>
    <w:pPr>
      <w:widowControl w:val="0"/>
      <w:autoSpaceDE w:val="0"/>
      <w:autoSpaceDN w:val="0"/>
      <w:adjustRightInd w:val="0"/>
    </w:pPr>
    <w:rPr>
      <w:color w:val="000000"/>
      <w:sz w:val="24"/>
      <w:szCs w:val="24"/>
      <w:lang w:val="en-US"/>
    </w:rPr>
  </w:style>
  <w:style w:type="paragraph" w:customStyle="1" w:styleId="Terms">
    <w:name w:val="Term(s)"/>
    <w:basedOn w:val="Normal"/>
    <w:rsid w:val="005A769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rPr>
  </w:style>
  <w:style w:type="character" w:customStyle="1" w:styleId="citesec">
    <w:name w:val="cite_sec"/>
    <w:rsid w:val="00273298"/>
    <w:rPr>
      <w:rFonts w:ascii="Cambria" w:hAnsi="Cambria"/>
      <w:bdr w:val="none" w:sz="0" w:space="0" w:color="auto"/>
      <w:shd w:val="clear" w:color="auto" w:fill="FFCCCC"/>
    </w:rPr>
  </w:style>
  <w:style w:type="character" w:customStyle="1" w:styleId="CommentTextChar">
    <w:name w:val="Comment Text Char"/>
    <w:basedOn w:val="DefaultParagraphFont"/>
    <w:link w:val="CommentText"/>
    <w:uiPriority w:val="99"/>
    <w:rsid w:val="002E453F"/>
    <w:rPr>
      <w:lang w:val="en-GB" w:eastAsia="en-US"/>
    </w:rPr>
  </w:style>
  <w:style w:type="paragraph" w:customStyle="1" w:styleId="Tiret2">
    <w:name w:val="Tiret 2"/>
    <w:basedOn w:val="Normal"/>
    <w:rsid w:val="00576867"/>
    <w:pPr>
      <w:numPr>
        <w:numId w:val="16"/>
      </w:numPr>
      <w:suppressAutoHyphens w:val="0"/>
      <w:spacing w:before="120" w:after="120" w:line="240" w:lineRule="auto"/>
      <w:jc w:val="both"/>
    </w:pPr>
    <w:rPr>
      <w:rFonts w:eastAsia="Times New Roman"/>
      <w:sz w:val="24"/>
      <w:szCs w:val="24"/>
      <w:lang w:eastAsia="de-DE"/>
    </w:rPr>
  </w:style>
  <w:style w:type="character" w:styleId="PlaceholderText">
    <w:name w:val="Placeholder Text"/>
    <w:basedOn w:val="DefaultParagraphFont"/>
    <w:uiPriority w:val="99"/>
    <w:semiHidden/>
    <w:rsid w:val="004D5B20"/>
    <w:rPr>
      <w:color w:val="808080"/>
    </w:rPr>
  </w:style>
  <w:style w:type="paragraph" w:customStyle="1" w:styleId="Tablebody">
    <w:name w:val="Table body"/>
    <w:basedOn w:val="Normal"/>
    <w:link w:val="TablebodyChar"/>
    <w:rsid w:val="00C62AF2"/>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rPr>
  </w:style>
  <w:style w:type="paragraph" w:customStyle="1" w:styleId="Tableheader">
    <w:name w:val="Table header"/>
    <w:basedOn w:val="Tablebody"/>
    <w:rsid w:val="00C62AF2"/>
  </w:style>
  <w:style w:type="character" w:customStyle="1" w:styleId="TablebodyChar">
    <w:name w:val="Table body Char"/>
    <w:basedOn w:val="DefaultParagraphFont"/>
    <w:link w:val="Tablebody"/>
    <w:rsid w:val="00C62AF2"/>
    <w:rPr>
      <w:rFonts w:ascii="Cambria" w:eastAsia="Calibri" w:hAnsi="Cambria"/>
      <w:szCs w:val="22"/>
      <w:lang w:val="en-GB" w:eastAsia="en-US"/>
    </w:rPr>
  </w:style>
  <w:style w:type="character" w:customStyle="1" w:styleId="HChGChar">
    <w:name w:val="_ H _Ch_G Char"/>
    <w:link w:val="HChG"/>
    <w:rsid w:val="00747C16"/>
    <w:rPr>
      <w:b/>
      <w:sz w:val="28"/>
      <w:lang w:val="en-GB" w:eastAsia="en-US"/>
    </w:rPr>
  </w:style>
  <w:style w:type="character" w:customStyle="1" w:styleId="BodyTextChar">
    <w:name w:val="Body Text Char"/>
    <w:link w:val="BodyText"/>
    <w:rsid w:val="001C6643"/>
    <w:rPr>
      <w:lang w:val="en-GB" w:eastAsia="en-US"/>
    </w:rPr>
  </w:style>
  <w:style w:type="paragraph" w:customStyle="1" w:styleId="Heading51">
    <w:name w:val="Heading 51"/>
    <w:rsid w:val="001C66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imes New Roman" w:hAnsi="Book Antiqua"/>
      <w:b/>
      <w:lang w:val="en-US" w:eastAsia="en-US"/>
    </w:rPr>
  </w:style>
  <w:style w:type="paragraph" w:customStyle="1" w:styleId="Document1">
    <w:name w:val="Document 1"/>
    <w:rsid w:val="001C6643"/>
    <w:pPr>
      <w:keepNext/>
      <w:keepLines/>
      <w:widowControl w:val="0"/>
      <w:tabs>
        <w:tab w:val="left" w:pos="-720"/>
      </w:tabs>
      <w:suppressAutoHyphens/>
    </w:pPr>
    <w:rPr>
      <w:rFonts w:ascii="Courier" w:eastAsia="Times New Roman" w:hAnsi="Courier"/>
      <w:lang w:val="en-GB" w:eastAsia="en-US"/>
    </w:rPr>
  </w:style>
  <w:style w:type="paragraph" w:customStyle="1" w:styleId="Level1">
    <w:name w:val="Level 1"/>
    <w:basedOn w:val="Normal"/>
    <w:rsid w:val="001C6643"/>
    <w:pPr>
      <w:widowControl w:val="0"/>
      <w:numPr>
        <w:numId w:val="20"/>
      </w:numPr>
      <w:suppressAutoHyphens w:val="0"/>
      <w:autoSpaceDE w:val="0"/>
      <w:autoSpaceDN w:val="0"/>
      <w:adjustRightInd w:val="0"/>
      <w:spacing w:line="240" w:lineRule="auto"/>
      <w:ind w:left="720" w:hanging="720"/>
      <w:outlineLvl w:val="0"/>
    </w:pPr>
    <w:rPr>
      <w:rFonts w:ascii="Courier New" w:eastAsia="Times New Roman" w:hAnsi="Courier New"/>
      <w:lang w:val="en-US" w:eastAsia="it-IT"/>
    </w:rPr>
  </w:style>
  <w:style w:type="paragraph" w:styleId="Caption">
    <w:name w:val="caption"/>
    <w:basedOn w:val="Normal"/>
    <w:next w:val="Normal"/>
    <w:qFormat/>
    <w:rsid w:val="001C6643"/>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eastAsia="Times New Roman" w:hAnsi="Courier New" w:cs="Courier New"/>
      <w:noProof/>
      <w:u w:val="single"/>
      <w:lang w:val="en-US" w:eastAsia="nb-NO"/>
    </w:rPr>
  </w:style>
  <w:style w:type="paragraph" w:customStyle="1" w:styleId="ParaNo">
    <w:name w:val="ParaNo."/>
    <w:basedOn w:val="Normal"/>
    <w:rsid w:val="001C6643"/>
    <w:pPr>
      <w:numPr>
        <w:numId w:val="17"/>
      </w:numPr>
      <w:tabs>
        <w:tab w:val="clear" w:pos="360"/>
      </w:tabs>
      <w:suppressAutoHyphens w:val="0"/>
      <w:spacing w:line="240" w:lineRule="auto"/>
    </w:pPr>
    <w:rPr>
      <w:rFonts w:eastAsia="Times New Roman"/>
      <w:sz w:val="24"/>
    </w:rPr>
  </w:style>
  <w:style w:type="paragraph" w:customStyle="1" w:styleId="Rom1">
    <w:name w:val="Rom1"/>
    <w:basedOn w:val="Normal"/>
    <w:rsid w:val="001C6643"/>
    <w:pPr>
      <w:numPr>
        <w:numId w:val="18"/>
      </w:numPr>
      <w:tabs>
        <w:tab w:val="clear" w:pos="504"/>
      </w:tabs>
      <w:suppressAutoHyphens w:val="0"/>
      <w:spacing w:line="240" w:lineRule="auto"/>
      <w:ind w:left="1145" w:hanging="465"/>
    </w:pPr>
    <w:rPr>
      <w:rFonts w:eastAsia="Times New Roman"/>
      <w:sz w:val="24"/>
    </w:rPr>
  </w:style>
  <w:style w:type="paragraph" w:customStyle="1" w:styleId="Rom2">
    <w:name w:val="Rom2"/>
    <w:basedOn w:val="Normal"/>
    <w:rsid w:val="001C6643"/>
    <w:pPr>
      <w:numPr>
        <w:numId w:val="19"/>
      </w:numPr>
      <w:tabs>
        <w:tab w:val="clear" w:pos="927"/>
      </w:tabs>
      <w:suppressAutoHyphens w:val="0"/>
      <w:spacing w:line="240" w:lineRule="auto"/>
      <w:ind w:left="1712" w:hanging="465"/>
    </w:pPr>
    <w:rPr>
      <w:rFonts w:eastAsia="Times New Roman"/>
      <w:sz w:val="24"/>
    </w:rPr>
  </w:style>
  <w:style w:type="paragraph" w:customStyle="1" w:styleId="Heading61">
    <w:name w:val="Heading 61"/>
    <w:rsid w:val="001C66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imes New Roman" w:hAnsi="Book Antiqua"/>
      <w:u w:val="single"/>
      <w:lang w:val="en-GB" w:eastAsia="en-US"/>
    </w:rPr>
  </w:style>
  <w:style w:type="paragraph" w:customStyle="1" w:styleId="Annex5">
    <w:name w:val="Annex5"/>
    <w:basedOn w:val="Normal"/>
    <w:rsid w:val="001C66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imes New Roman" w:hAnsi="Courier"/>
      <w:sz w:val="24"/>
    </w:rPr>
  </w:style>
  <w:style w:type="paragraph" w:customStyle="1" w:styleId="Footer1">
    <w:name w:val="Footer1"/>
    <w:rsid w:val="001C6643"/>
    <w:pPr>
      <w:tabs>
        <w:tab w:val="center" w:pos="4680"/>
        <w:tab w:val="right" w:pos="9000"/>
        <w:tab w:val="left" w:pos="9360"/>
      </w:tabs>
      <w:suppressAutoHyphens/>
    </w:pPr>
    <w:rPr>
      <w:rFonts w:ascii="Book Antiqua" w:eastAsia="Times New Roman" w:hAnsi="Book Antiqua"/>
      <w:lang w:val="en-US" w:eastAsia="en-US"/>
    </w:rPr>
  </w:style>
  <w:style w:type="paragraph" w:customStyle="1" w:styleId="BodyText21">
    <w:name w:val="Body Text 21"/>
    <w:basedOn w:val="Normal"/>
    <w:rsid w:val="001C6643"/>
    <w:pPr>
      <w:widowControl w:val="0"/>
      <w:suppressAutoHyphens w:val="0"/>
      <w:spacing w:line="240" w:lineRule="auto"/>
    </w:pPr>
    <w:rPr>
      <w:rFonts w:ascii="Arial" w:eastAsia="Times New Roman" w:hAnsi="Arial"/>
      <w:sz w:val="24"/>
      <w:lang w:eastAsia="de-DE"/>
    </w:rPr>
  </w:style>
  <w:style w:type="paragraph" w:customStyle="1" w:styleId="Frontpagetitle">
    <w:name w:val="Front page title"/>
    <w:rsid w:val="001C6643"/>
    <w:pPr>
      <w:spacing w:line="264" w:lineRule="auto"/>
      <w:jc w:val="center"/>
    </w:pPr>
    <w:rPr>
      <w:rFonts w:ascii="Arial" w:eastAsia="Times New Roman" w:hAnsi="Arial"/>
      <w:b/>
      <w:sz w:val="24"/>
      <w:lang w:val="en-GB" w:eastAsia="en-US"/>
    </w:rPr>
  </w:style>
  <w:style w:type="paragraph" w:customStyle="1" w:styleId="Point0">
    <w:name w:val="Point 0"/>
    <w:basedOn w:val="Normal"/>
    <w:rsid w:val="001C6643"/>
    <w:pPr>
      <w:suppressAutoHyphens w:val="0"/>
      <w:spacing w:before="120" w:after="120" w:line="240" w:lineRule="auto"/>
      <w:ind w:left="850" w:hanging="850"/>
      <w:jc w:val="both"/>
    </w:pPr>
    <w:rPr>
      <w:rFonts w:eastAsia="Times New Roman"/>
      <w:sz w:val="24"/>
      <w:lang w:eastAsia="en-GB"/>
    </w:rPr>
  </w:style>
  <w:style w:type="paragraph" w:customStyle="1" w:styleId="para">
    <w:name w:val="para"/>
    <w:basedOn w:val="Normal"/>
    <w:qFormat/>
    <w:rsid w:val="001C6643"/>
    <w:pPr>
      <w:spacing w:after="120"/>
      <w:jc w:val="both"/>
    </w:pPr>
    <w:rPr>
      <w:rFonts w:eastAsia="Times New Roman"/>
    </w:rPr>
  </w:style>
  <w:style w:type="paragraph" w:customStyle="1" w:styleId="i">
    <w:name w:val="(i)"/>
    <w:basedOn w:val="Normal"/>
    <w:qFormat/>
    <w:rsid w:val="001C6643"/>
    <w:pPr>
      <w:spacing w:after="120"/>
      <w:ind w:left="3402" w:hanging="567"/>
      <w:jc w:val="both"/>
    </w:pPr>
    <w:rPr>
      <w:rFonts w:eastAsia="Times New Roman"/>
    </w:rPr>
  </w:style>
  <w:style w:type="paragraph" w:customStyle="1" w:styleId="a">
    <w:name w:val="(a)"/>
    <w:basedOn w:val="SingleTxtG"/>
    <w:qFormat/>
    <w:rsid w:val="001C6643"/>
    <w:pPr>
      <w:spacing w:before="120"/>
      <w:ind w:leftChars="1134" w:left="2834" w:hangingChars="283" w:hanging="566"/>
    </w:pPr>
    <w:rPr>
      <w:rFonts w:eastAsia="Times New Roman"/>
      <w:bCs/>
    </w:rPr>
  </w:style>
  <w:style w:type="character" w:customStyle="1" w:styleId="BodyText2Char">
    <w:name w:val="Body Text 2 Char"/>
    <w:link w:val="BodyText2"/>
    <w:rsid w:val="001C6643"/>
    <w:rPr>
      <w:lang w:val="en-GB" w:eastAsia="en-US"/>
    </w:rPr>
  </w:style>
  <w:style w:type="character" w:customStyle="1" w:styleId="PlainTextChar">
    <w:name w:val="Plain Text Char"/>
    <w:link w:val="PlainText"/>
    <w:rsid w:val="001C6643"/>
    <w:rPr>
      <w:rFonts w:cs="Courier New"/>
      <w:lang w:val="en-GB" w:eastAsia="en-US"/>
    </w:rPr>
  </w:style>
  <w:style w:type="character" w:customStyle="1" w:styleId="BodyTextIndentChar">
    <w:name w:val="Body Text Indent Char"/>
    <w:link w:val="BodyTextIndent"/>
    <w:rsid w:val="001C6643"/>
    <w:rPr>
      <w:lang w:val="en-GB" w:eastAsia="en-US"/>
    </w:rPr>
  </w:style>
  <w:style w:type="character" w:customStyle="1" w:styleId="BodyText3Char">
    <w:name w:val="Body Text 3 Char"/>
    <w:link w:val="BodyText3"/>
    <w:rsid w:val="001C6643"/>
    <w:rPr>
      <w:sz w:val="16"/>
      <w:szCs w:val="16"/>
      <w:lang w:val="en-GB" w:eastAsia="en-US"/>
    </w:rPr>
  </w:style>
  <w:style w:type="character" w:customStyle="1" w:styleId="BodyTextFirstIndentChar">
    <w:name w:val="Body Text First Indent Char"/>
    <w:link w:val="BodyTextFirstIndent"/>
    <w:rsid w:val="001C6643"/>
    <w:rPr>
      <w:lang w:val="en-GB" w:eastAsia="en-US"/>
    </w:rPr>
  </w:style>
  <w:style w:type="character" w:customStyle="1" w:styleId="BodyTextFirstIndent2Char">
    <w:name w:val="Body Text First Indent 2 Char"/>
    <w:link w:val="BodyTextFirstIndent2"/>
    <w:rsid w:val="001C6643"/>
    <w:rPr>
      <w:lang w:val="en-GB" w:eastAsia="en-US"/>
    </w:rPr>
  </w:style>
  <w:style w:type="character" w:customStyle="1" w:styleId="BodyTextIndent2Char">
    <w:name w:val="Body Text Indent 2 Char"/>
    <w:link w:val="BodyTextIndent2"/>
    <w:rsid w:val="001C6643"/>
    <w:rPr>
      <w:lang w:val="en-GB" w:eastAsia="en-US"/>
    </w:rPr>
  </w:style>
  <w:style w:type="character" w:customStyle="1" w:styleId="BodyTextIndent3Char">
    <w:name w:val="Body Text Indent 3 Char"/>
    <w:link w:val="BodyTextIndent3"/>
    <w:rsid w:val="001C6643"/>
    <w:rPr>
      <w:sz w:val="16"/>
      <w:szCs w:val="16"/>
      <w:lang w:val="en-GB" w:eastAsia="en-US"/>
    </w:rPr>
  </w:style>
  <w:style w:type="character" w:customStyle="1" w:styleId="ClosingChar">
    <w:name w:val="Closing Char"/>
    <w:link w:val="Closing"/>
    <w:rsid w:val="001C6643"/>
    <w:rPr>
      <w:lang w:val="en-GB" w:eastAsia="en-US"/>
    </w:rPr>
  </w:style>
  <w:style w:type="character" w:customStyle="1" w:styleId="DateChar">
    <w:name w:val="Date Char"/>
    <w:link w:val="Date"/>
    <w:rsid w:val="001C6643"/>
    <w:rPr>
      <w:lang w:val="en-GB" w:eastAsia="en-US"/>
    </w:rPr>
  </w:style>
  <w:style w:type="character" w:customStyle="1" w:styleId="E-mailSignatureChar">
    <w:name w:val="E-mail Signature Char"/>
    <w:link w:val="E-mailSignature"/>
    <w:rsid w:val="001C6643"/>
    <w:rPr>
      <w:lang w:val="en-GB" w:eastAsia="en-US"/>
    </w:rPr>
  </w:style>
  <w:style w:type="character" w:customStyle="1" w:styleId="HTMLAddressChar">
    <w:name w:val="HTML Address Char"/>
    <w:link w:val="HTMLAddress"/>
    <w:rsid w:val="001C6643"/>
    <w:rPr>
      <w:i/>
      <w:iCs/>
      <w:lang w:val="en-GB" w:eastAsia="en-US"/>
    </w:rPr>
  </w:style>
  <w:style w:type="character" w:customStyle="1" w:styleId="HTMLPreformattedChar">
    <w:name w:val="HTML Preformatted Char"/>
    <w:link w:val="HTMLPreformatted"/>
    <w:rsid w:val="001C6643"/>
    <w:rPr>
      <w:rFonts w:ascii="Courier New" w:hAnsi="Courier New" w:cs="Courier New"/>
      <w:lang w:val="en-GB" w:eastAsia="en-US"/>
    </w:rPr>
  </w:style>
  <w:style w:type="character" w:customStyle="1" w:styleId="MessageHeaderChar">
    <w:name w:val="Message Header Char"/>
    <w:link w:val="MessageHeader"/>
    <w:rsid w:val="001C6643"/>
    <w:rPr>
      <w:rFonts w:ascii="Arial" w:hAnsi="Arial" w:cs="Arial"/>
      <w:sz w:val="24"/>
      <w:szCs w:val="24"/>
      <w:shd w:val="pct20" w:color="auto" w:fill="auto"/>
      <w:lang w:val="en-GB" w:eastAsia="en-US"/>
    </w:rPr>
  </w:style>
  <w:style w:type="character" w:customStyle="1" w:styleId="NoteHeadingChar">
    <w:name w:val="Note Heading Char"/>
    <w:link w:val="NoteHeading"/>
    <w:rsid w:val="001C6643"/>
    <w:rPr>
      <w:lang w:val="en-GB" w:eastAsia="en-US"/>
    </w:rPr>
  </w:style>
  <w:style w:type="character" w:customStyle="1" w:styleId="SalutationChar">
    <w:name w:val="Salutation Char"/>
    <w:link w:val="Salutation"/>
    <w:rsid w:val="001C6643"/>
    <w:rPr>
      <w:lang w:val="en-GB" w:eastAsia="en-US"/>
    </w:rPr>
  </w:style>
  <w:style w:type="character" w:customStyle="1" w:styleId="SignatureChar">
    <w:name w:val="Signature Char"/>
    <w:link w:val="Signature"/>
    <w:rsid w:val="001C6643"/>
    <w:rPr>
      <w:lang w:val="en-GB" w:eastAsia="en-US"/>
    </w:rPr>
  </w:style>
  <w:style w:type="character" w:customStyle="1" w:styleId="SubtitleChar">
    <w:name w:val="Subtitle Char"/>
    <w:link w:val="Subtitle"/>
    <w:rsid w:val="001C6643"/>
    <w:rPr>
      <w:rFonts w:ascii="Arial" w:hAnsi="Arial" w:cs="Arial"/>
      <w:sz w:val="24"/>
      <w:szCs w:val="24"/>
      <w:lang w:val="en-GB" w:eastAsia="en-US"/>
    </w:rPr>
  </w:style>
  <w:style w:type="character" w:customStyle="1" w:styleId="TitleChar">
    <w:name w:val="Title Char"/>
    <w:link w:val="Title"/>
    <w:rsid w:val="001C6643"/>
    <w:rPr>
      <w:rFonts w:ascii="Arial" w:hAnsi="Arial" w:cs="Arial"/>
      <w:b/>
      <w:bCs/>
      <w:kern w:val="28"/>
      <w:sz w:val="32"/>
      <w:szCs w:val="32"/>
      <w:lang w:val="en-GB" w:eastAsia="en-US"/>
    </w:rPr>
  </w:style>
  <w:style w:type="character" w:customStyle="1" w:styleId="SingleTxtGChar1">
    <w:name w:val="_ Single Txt_G Char1"/>
    <w:rsid w:val="001C6643"/>
    <w:rPr>
      <w:lang w:val="en-GB" w:eastAsia="en-US" w:bidi="ar-SA"/>
    </w:rPr>
  </w:style>
  <w:style w:type="character" w:customStyle="1" w:styleId="H1GChar">
    <w:name w:val="_ H_1_G Char"/>
    <w:link w:val="H1G"/>
    <w:rsid w:val="001C6643"/>
    <w:rPr>
      <w:b/>
      <w:sz w:val="24"/>
      <w:lang w:val="en-GB" w:eastAsia="en-US"/>
    </w:rPr>
  </w:style>
  <w:style w:type="character" w:customStyle="1" w:styleId="H23GChar">
    <w:name w:val="_ H_2/3_G Char"/>
    <w:link w:val="H23G"/>
    <w:rsid w:val="001C6643"/>
    <w:rPr>
      <w:b/>
      <w:lang w:val="en-GB" w:eastAsia="en-US"/>
    </w:rPr>
  </w:style>
  <w:style w:type="character" w:customStyle="1" w:styleId="5GCharChar">
    <w:name w:val="5_G Char Char"/>
    <w:semiHidden/>
    <w:rsid w:val="001C6643"/>
    <w:rPr>
      <w:sz w:val="18"/>
      <w:lang w:val="en-GB" w:eastAsia="en-US" w:bidi="ar-SA"/>
    </w:rPr>
  </w:style>
  <w:style w:type="character" w:customStyle="1" w:styleId="CommentSubjectChar">
    <w:name w:val="Comment Subject Char"/>
    <w:link w:val="CommentSubject"/>
    <w:rsid w:val="001C6643"/>
    <w:rPr>
      <w:b/>
      <w:bCs/>
      <w:lang w:val="en-GB" w:eastAsia="en-US"/>
    </w:rPr>
  </w:style>
  <w:style w:type="character" w:customStyle="1" w:styleId="HeaderChar1">
    <w:name w:val="Header Char1"/>
    <w:aliases w:val="6_G Char1"/>
    <w:rsid w:val="001C6643"/>
    <w:rPr>
      <w:b/>
      <w:sz w:val="18"/>
      <w:lang w:eastAsia="en-US"/>
    </w:rPr>
  </w:style>
  <w:style w:type="character" w:customStyle="1" w:styleId="WW-">
    <w:name w:val="WW-Основной шрифт абзаца"/>
    <w:rsid w:val="001C6643"/>
  </w:style>
  <w:style w:type="character" w:customStyle="1" w:styleId="CharChar">
    <w:name w:val="Char Char"/>
    <w:rsid w:val="001C6643"/>
    <w:rPr>
      <w:sz w:val="24"/>
      <w:szCs w:val="24"/>
      <w:lang w:eastAsia="ar-SA"/>
    </w:rPr>
  </w:style>
  <w:style w:type="character" w:customStyle="1" w:styleId="Heading4Char">
    <w:name w:val="Heading 4 Char"/>
    <w:aliases w:val="h4 Char"/>
    <w:link w:val="Heading4"/>
    <w:locked/>
    <w:rsid w:val="001C6643"/>
    <w:rPr>
      <w:lang w:val="en-GB" w:eastAsia="en-US"/>
    </w:rPr>
  </w:style>
  <w:style w:type="paragraph" w:customStyle="1" w:styleId="NormalCentered">
    <w:name w:val="Normal Centered"/>
    <w:basedOn w:val="Normal"/>
    <w:rsid w:val="001C6643"/>
    <w:pPr>
      <w:suppressAutoHyphens w:val="0"/>
      <w:spacing w:before="120" w:after="120" w:line="240" w:lineRule="auto"/>
      <w:jc w:val="center"/>
    </w:pPr>
    <w:rPr>
      <w:rFonts w:eastAsia="MS Mincho"/>
      <w:sz w:val="24"/>
    </w:rPr>
  </w:style>
  <w:style w:type="character" w:customStyle="1" w:styleId="Heading2Char">
    <w:name w:val="Heading 2 Char"/>
    <w:aliases w:val="h2 Char"/>
    <w:link w:val="Heading2"/>
    <w:locked/>
    <w:rsid w:val="001C6643"/>
    <w:rPr>
      <w:lang w:val="en-GB" w:eastAsia="en-US"/>
    </w:rPr>
  </w:style>
  <w:style w:type="paragraph" w:customStyle="1" w:styleId="xl26">
    <w:name w:val="xl26"/>
    <w:basedOn w:val="Normal"/>
    <w:rsid w:val="001C6643"/>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1C6643"/>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1C6643"/>
    <w:pPr>
      <w:suppressAutoHyphens w:val="0"/>
      <w:spacing w:before="120" w:after="120" w:line="240" w:lineRule="auto"/>
      <w:ind w:left="850"/>
      <w:jc w:val="both"/>
    </w:pPr>
    <w:rPr>
      <w:rFonts w:eastAsia="Times New Roman"/>
      <w:sz w:val="24"/>
      <w:szCs w:val="24"/>
      <w:lang w:eastAsia="de-DE"/>
    </w:rPr>
  </w:style>
  <w:style w:type="paragraph" w:customStyle="1" w:styleId="Point1">
    <w:name w:val="Point 1"/>
    <w:basedOn w:val="Normal"/>
    <w:rsid w:val="001C6643"/>
    <w:pPr>
      <w:suppressAutoHyphens w:val="0"/>
      <w:spacing w:before="120" w:after="120" w:line="240" w:lineRule="auto"/>
      <w:ind w:left="1417" w:hanging="567"/>
      <w:jc w:val="both"/>
    </w:pPr>
    <w:rPr>
      <w:rFonts w:eastAsia="Times New Roman"/>
      <w:sz w:val="24"/>
      <w:szCs w:val="24"/>
      <w:lang w:eastAsia="de-DE"/>
    </w:rPr>
  </w:style>
  <w:style w:type="paragraph" w:customStyle="1" w:styleId="Point2">
    <w:name w:val="Point 2"/>
    <w:basedOn w:val="Normal"/>
    <w:rsid w:val="001C6643"/>
    <w:pPr>
      <w:suppressAutoHyphens w:val="0"/>
      <w:spacing w:before="120" w:after="120" w:line="240" w:lineRule="auto"/>
      <w:ind w:left="1984" w:hanging="567"/>
      <w:jc w:val="both"/>
    </w:pPr>
    <w:rPr>
      <w:rFonts w:eastAsia="Times New Roman"/>
      <w:sz w:val="24"/>
      <w:szCs w:val="24"/>
      <w:lang w:eastAsia="de-DE"/>
    </w:rPr>
  </w:style>
  <w:style w:type="paragraph" w:customStyle="1" w:styleId="ManualHeading2">
    <w:name w:val="Manual Heading 2"/>
    <w:basedOn w:val="Normal"/>
    <w:next w:val="Normal"/>
    <w:rsid w:val="001C6643"/>
    <w:pPr>
      <w:keepNext/>
      <w:tabs>
        <w:tab w:val="left" w:pos="850"/>
      </w:tabs>
      <w:suppressAutoHyphens w:val="0"/>
      <w:spacing w:before="120" w:after="120" w:line="240" w:lineRule="auto"/>
      <w:ind w:left="850" w:hanging="850"/>
      <w:jc w:val="both"/>
      <w:outlineLvl w:val="1"/>
    </w:pPr>
    <w:rPr>
      <w:rFonts w:eastAsia="Times New Roman"/>
      <w:b/>
      <w:sz w:val="24"/>
      <w:szCs w:val="24"/>
      <w:lang w:eastAsia="de-DE"/>
    </w:rPr>
  </w:style>
  <w:style w:type="paragraph" w:customStyle="1" w:styleId="ManualHeading3">
    <w:name w:val="Manual Heading 3"/>
    <w:basedOn w:val="Normal"/>
    <w:next w:val="Normal"/>
    <w:rsid w:val="001C6643"/>
    <w:pPr>
      <w:keepNext/>
      <w:tabs>
        <w:tab w:val="left" w:pos="850"/>
      </w:tabs>
      <w:suppressAutoHyphens w:val="0"/>
      <w:spacing w:before="120" w:after="120" w:line="240" w:lineRule="auto"/>
      <w:ind w:left="850" w:hanging="850"/>
      <w:jc w:val="both"/>
      <w:outlineLvl w:val="2"/>
    </w:pPr>
    <w:rPr>
      <w:rFonts w:eastAsia="Times New Roman"/>
      <w:i/>
      <w:sz w:val="24"/>
      <w:szCs w:val="24"/>
      <w:lang w:eastAsia="de-DE"/>
    </w:rPr>
  </w:style>
  <w:style w:type="paragraph" w:customStyle="1" w:styleId="ManualHeading4">
    <w:name w:val="Manual Heading 4"/>
    <w:basedOn w:val="Normal"/>
    <w:next w:val="Normal"/>
    <w:rsid w:val="001C6643"/>
    <w:pPr>
      <w:keepNext/>
      <w:tabs>
        <w:tab w:val="left" w:pos="850"/>
      </w:tabs>
      <w:suppressAutoHyphens w:val="0"/>
      <w:spacing w:before="120" w:after="120" w:line="240" w:lineRule="auto"/>
      <w:ind w:left="850" w:hanging="850"/>
      <w:jc w:val="both"/>
      <w:outlineLvl w:val="3"/>
    </w:pPr>
    <w:rPr>
      <w:rFonts w:eastAsia="Times New Roman"/>
      <w:sz w:val="24"/>
      <w:szCs w:val="24"/>
      <w:lang w:eastAsia="de-DE"/>
    </w:rPr>
  </w:style>
  <w:style w:type="paragraph" w:customStyle="1" w:styleId="ListDash">
    <w:name w:val="List Dash"/>
    <w:basedOn w:val="Normal"/>
    <w:rsid w:val="001C6643"/>
    <w:pPr>
      <w:numPr>
        <w:numId w:val="21"/>
      </w:numPr>
      <w:suppressAutoHyphens w:val="0"/>
      <w:spacing w:before="120" w:after="120" w:line="240" w:lineRule="auto"/>
      <w:jc w:val="both"/>
    </w:pPr>
    <w:rPr>
      <w:rFonts w:eastAsia="Times New Roman"/>
      <w:sz w:val="24"/>
      <w:szCs w:val="24"/>
      <w:lang w:eastAsia="de-DE"/>
    </w:rPr>
  </w:style>
  <w:style w:type="paragraph" w:customStyle="1" w:styleId="Point010pt">
    <w:name w:val="Point 0 + 10 pt"/>
    <w:aliases w:val="Left:  1.94 cm,Hanging:  2.12 cm"/>
    <w:basedOn w:val="ManualHeading2"/>
    <w:rsid w:val="001C6643"/>
    <w:rPr>
      <w:b w:val="0"/>
      <w:sz w:val="20"/>
      <w:szCs w:val="20"/>
    </w:rPr>
  </w:style>
  <w:style w:type="paragraph" w:customStyle="1" w:styleId="ParaNo0">
    <w:name w:val="(ParaNo.)"/>
    <w:basedOn w:val="Normal"/>
    <w:rsid w:val="001C6643"/>
    <w:pPr>
      <w:numPr>
        <w:numId w:val="22"/>
      </w:numPr>
      <w:suppressAutoHyphens w:val="0"/>
      <w:spacing w:line="240" w:lineRule="auto"/>
    </w:pPr>
    <w:rPr>
      <w:rFonts w:eastAsia="Times New Roman"/>
      <w:sz w:val="24"/>
    </w:rPr>
  </w:style>
  <w:style w:type="paragraph" w:styleId="Revision">
    <w:name w:val="Revision"/>
    <w:hidden/>
    <w:semiHidden/>
    <w:rsid w:val="001C6643"/>
    <w:rPr>
      <w:rFonts w:eastAsia="Times New Roman"/>
      <w:sz w:val="24"/>
      <w:szCs w:val="24"/>
      <w:lang w:val="en-GB" w:eastAsia="en-US"/>
    </w:rPr>
  </w:style>
  <w:style w:type="paragraph" w:styleId="NoSpacing">
    <w:name w:val="No Spacing"/>
    <w:link w:val="NoSpacingChar"/>
    <w:qFormat/>
    <w:rsid w:val="001C6643"/>
    <w:rPr>
      <w:rFonts w:ascii="Calibri" w:eastAsia="Times New Roman" w:hAnsi="Calibri"/>
      <w:sz w:val="22"/>
      <w:szCs w:val="22"/>
      <w:lang w:val="fr-FR" w:eastAsia="en-US"/>
    </w:rPr>
  </w:style>
  <w:style w:type="character" w:customStyle="1" w:styleId="NoSpacingChar">
    <w:name w:val="No Spacing Char"/>
    <w:link w:val="NoSpacing"/>
    <w:locked/>
    <w:rsid w:val="001C6643"/>
    <w:rPr>
      <w:rFonts w:ascii="Calibri" w:eastAsia="Times New Roman" w:hAnsi="Calibri"/>
      <w:sz w:val="22"/>
      <w:szCs w:val="22"/>
      <w:lang w:val="fr-FR" w:eastAsia="en-US"/>
    </w:rPr>
  </w:style>
  <w:style w:type="paragraph" w:customStyle="1" w:styleId="Text2">
    <w:name w:val="Text 2"/>
    <w:basedOn w:val="Normal"/>
    <w:rsid w:val="001C6643"/>
    <w:pPr>
      <w:suppressAutoHyphens w:val="0"/>
      <w:spacing w:before="120" w:after="120" w:line="240" w:lineRule="auto"/>
      <w:ind w:left="850"/>
      <w:jc w:val="both"/>
    </w:pPr>
    <w:rPr>
      <w:rFonts w:eastAsia="Times New Roman"/>
      <w:sz w:val="24"/>
      <w:szCs w:val="24"/>
      <w:lang w:eastAsia="de-DE"/>
    </w:rPr>
  </w:style>
  <w:style w:type="paragraph" w:customStyle="1" w:styleId="Text3">
    <w:name w:val="Text 3"/>
    <w:basedOn w:val="Normal"/>
    <w:rsid w:val="001C6643"/>
    <w:pPr>
      <w:suppressAutoHyphens w:val="0"/>
      <w:spacing w:before="120" w:after="120" w:line="240" w:lineRule="auto"/>
      <w:ind w:left="850"/>
      <w:jc w:val="both"/>
    </w:pPr>
    <w:rPr>
      <w:rFonts w:eastAsia="Times New Roman"/>
      <w:sz w:val="24"/>
      <w:szCs w:val="24"/>
      <w:lang w:eastAsia="de-DE"/>
    </w:rPr>
  </w:style>
  <w:style w:type="paragraph" w:customStyle="1" w:styleId="Text4">
    <w:name w:val="Text 4"/>
    <w:basedOn w:val="Normal"/>
    <w:rsid w:val="001C6643"/>
    <w:pPr>
      <w:numPr>
        <w:numId w:val="28"/>
      </w:numPr>
      <w:tabs>
        <w:tab w:val="clear" w:pos="283"/>
      </w:tabs>
      <w:suppressAutoHyphens w:val="0"/>
      <w:spacing w:before="120" w:after="120" w:line="240" w:lineRule="auto"/>
      <w:ind w:left="850" w:firstLine="0"/>
      <w:jc w:val="both"/>
    </w:pPr>
    <w:rPr>
      <w:rFonts w:eastAsia="Times New Roman"/>
      <w:sz w:val="24"/>
      <w:szCs w:val="24"/>
      <w:lang w:eastAsia="de-DE"/>
    </w:rPr>
  </w:style>
  <w:style w:type="paragraph" w:styleId="TOC1">
    <w:name w:val="toc 1"/>
    <w:basedOn w:val="Normal"/>
    <w:next w:val="Normal"/>
    <w:uiPriority w:val="39"/>
    <w:rsid w:val="001C6643"/>
    <w:pPr>
      <w:tabs>
        <w:tab w:val="right" w:leader="dot" w:pos="9071"/>
      </w:tabs>
      <w:suppressAutoHyphens w:val="0"/>
      <w:spacing w:before="60" w:after="120" w:line="240" w:lineRule="auto"/>
      <w:ind w:left="850" w:hanging="850"/>
    </w:pPr>
    <w:rPr>
      <w:rFonts w:eastAsia="Times New Roman"/>
      <w:sz w:val="24"/>
      <w:szCs w:val="24"/>
      <w:lang w:eastAsia="de-DE"/>
    </w:rPr>
  </w:style>
  <w:style w:type="paragraph" w:styleId="TOC2">
    <w:name w:val="toc 2"/>
    <w:basedOn w:val="Normal"/>
    <w:next w:val="Normal"/>
    <w:rsid w:val="001C6643"/>
    <w:pPr>
      <w:tabs>
        <w:tab w:val="right" w:leader="dot" w:pos="9071"/>
      </w:tabs>
      <w:suppressAutoHyphens w:val="0"/>
      <w:spacing w:before="60" w:after="120" w:line="240" w:lineRule="auto"/>
      <w:ind w:left="850" w:hanging="850"/>
    </w:pPr>
    <w:rPr>
      <w:rFonts w:eastAsia="Times New Roman"/>
      <w:sz w:val="24"/>
      <w:szCs w:val="24"/>
      <w:lang w:eastAsia="de-DE"/>
    </w:rPr>
  </w:style>
  <w:style w:type="paragraph" w:styleId="TOC3">
    <w:name w:val="toc 3"/>
    <w:basedOn w:val="Normal"/>
    <w:next w:val="Normal"/>
    <w:rsid w:val="001C6643"/>
    <w:pPr>
      <w:tabs>
        <w:tab w:val="right" w:leader="dot" w:pos="9071"/>
      </w:tabs>
      <w:suppressAutoHyphens w:val="0"/>
      <w:spacing w:before="60" w:after="120" w:line="240" w:lineRule="auto"/>
      <w:ind w:left="850" w:hanging="850"/>
    </w:pPr>
    <w:rPr>
      <w:rFonts w:eastAsia="Times New Roman"/>
      <w:sz w:val="24"/>
      <w:szCs w:val="24"/>
      <w:lang w:eastAsia="de-DE"/>
    </w:rPr>
  </w:style>
  <w:style w:type="paragraph" w:styleId="TOC4">
    <w:name w:val="toc 4"/>
    <w:basedOn w:val="Normal"/>
    <w:next w:val="Normal"/>
    <w:rsid w:val="001C6643"/>
    <w:pPr>
      <w:tabs>
        <w:tab w:val="right" w:leader="dot" w:pos="9071"/>
      </w:tabs>
      <w:suppressAutoHyphens w:val="0"/>
      <w:spacing w:before="60" w:after="120" w:line="240" w:lineRule="auto"/>
      <w:ind w:left="850" w:hanging="850"/>
    </w:pPr>
    <w:rPr>
      <w:rFonts w:eastAsia="Times New Roman"/>
      <w:sz w:val="24"/>
      <w:szCs w:val="24"/>
      <w:lang w:eastAsia="de-DE"/>
    </w:rPr>
  </w:style>
  <w:style w:type="paragraph" w:styleId="TOC5">
    <w:name w:val="toc 5"/>
    <w:basedOn w:val="Normal"/>
    <w:next w:val="Normal"/>
    <w:rsid w:val="001C6643"/>
    <w:pPr>
      <w:tabs>
        <w:tab w:val="right" w:leader="dot" w:pos="9071"/>
      </w:tabs>
      <w:suppressAutoHyphens w:val="0"/>
      <w:spacing w:before="300" w:after="120" w:line="240" w:lineRule="auto"/>
    </w:pPr>
    <w:rPr>
      <w:rFonts w:eastAsia="Times New Roman"/>
      <w:sz w:val="24"/>
      <w:szCs w:val="24"/>
      <w:lang w:eastAsia="de-DE"/>
    </w:rPr>
  </w:style>
  <w:style w:type="paragraph" w:styleId="TOC6">
    <w:name w:val="toc 6"/>
    <w:basedOn w:val="Normal"/>
    <w:next w:val="Normal"/>
    <w:rsid w:val="001C6643"/>
    <w:pPr>
      <w:tabs>
        <w:tab w:val="right" w:leader="dot" w:pos="9071"/>
      </w:tabs>
      <w:suppressAutoHyphens w:val="0"/>
      <w:spacing w:before="240" w:after="120" w:line="240" w:lineRule="auto"/>
    </w:pPr>
    <w:rPr>
      <w:rFonts w:eastAsia="Times New Roman"/>
      <w:sz w:val="24"/>
      <w:szCs w:val="24"/>
      <w:lang w:eastAsia="de-DE"/>
    </w:rPr>
  </w:style>
  <w:style w:type="paragraph" w:styleId="TOC7">
    <w:name w:val="toc 7"/>
    <w:basedOn w:val="Normal"/>
    <w:next w:val="Normal"/>
    <w:rsid w:val="001C6643"/>
    <w:pPr>
      <w:tabs>
        <w:tab w:val="right" w:leader="dot" w:pos="9071"/>
      </w:tabs>
      <w:suppressAutoHyphens w:val="0"/>
      <w:spacing w:before="180" w:after="120" w:line="240" w:lineRule="auto"/>
    </w:pPr>
    <w:rPr>
      <w:rFonts w:eastAsia="Times New Roman"/>
      <w:sz w:val="24"/>
      <w:szCs w:val="24"/>
      <w:lang w:eastAsia="de-DE"/>
    </w:rPr>
  </w:style>
  <w:style w:type="paragraph" w:styleId="TOC8">
    <w:name w:val="toc 8"/>
    <w:basedOn w:val="Normal"/>
    <w:next w:val="Normal"/>
    <w:rsid w:val="001C6643"/>
    <w:pPr>
      <w:tabs>
        <w:tab w:val="right" w:leader="dot" w:pos="9071"/>
      </w:tabs>
      <w:suppressAutoHyphens w:val="0"/>
      <w:spacing w:before="120" w:after="120" w:line="240" w:lineRule="auto"/>
    </w:pPr>
    <w:rPr>
      <w:rFonts w:eastAsia="Times New Roman"/>
      <w:sz w:val="24"/>
      <w:szCs w:val="24"/>
      <w:lang w:eastAsia="de-DE"/>
    </w:rPr>
  </w:style>
  <w:style w:type="paragraph" w:styleId="TOC9">
    <w:name w:val="toc 9"/>
    <w:basedOn w:val="Normal"/>
    <w:next w:val="Normal"/>
    <w:rsid w:val="001C6643"/>
    <w:pPr>
      <w:tabs>
        <w:tab w:val="right" w:leader="dot" w:pos="9071"/>
      </w:tabs>
      <w:suppressAutoHyphens w:val="0"/>
      <w:spacing w:before="120" w:after="120" w:line="240" w:lineRule="auto"/>
      <w:jc w:val="both"/>
    </w:pPr>
    <w:rPr>
      <w:rFonts w:eastAsia="Times New Roman"/>
      <w:sz w:val="24"/>
      <w:szCs w:val="24"/>
      <w:lang w:eastAsia="de-DE"/>
    </w:rPr>
  </w:style>
  <w:style w:type="paragraph" w:customStyle="1" w:styleId="HeaderLandscape">
    <w:name w:val="HeaderLandscape"/>
    <w:basedOn w:val="Normal"/>
    <w:rsid w:val="001C6643"/>
    <w:pPr>
      <w:tabs>
        <w:tab w:val="right" w:pos="14003"/>
      </w:tabs>
      <w:suppressAutoHyphens w:val="0"/>
      <w:spacing w:before="120" w:after="120" w:line="240" w:lineRule="auto"/>
      <w:jc w:val="both"/>
    </w:pPr>
    <w:rPr>
      <w:rFonts w:eastAsia="Times New Roman"/>
      <w:sz w:val="24"/>
      <w:szCs w:val="24"/>
      <w:lang w:eastAsia="de-DE"/>
    </w:rPr>
  </w:style>
  <w:style w:type="paragraph" w:customStyle="1" w:styleId="FooterLandscape">
    <w:name w:val="FooterLandscape"/>
    <w:basedOn w:val="Normal"/>
    <w:rsid w:val="001C6643"/>
    <w:pPr>
      <w:tabs>
        <w:tab w:val="center" w:pos="7285"/>
        <w:tab w:val="center" w:pos="10913"/>
        <w:tab w:val="right" w:pos="15137"/>
      </w:tabs>
      <w:suppressAutoHyphens w:val="0"/>
      <w:spacing w:before="360" w:line="240" w:lineRule="auto"/>
      <w:ind w:left="-567" w:right="-567"/>
    </w:pPr>
    <w:rPr>
      <w:rFonts w:eastAsia="Times New Roman"/>
      <w:sz w:val="24"/>
      <w:szCs w:val="24"/>
      <w:lang w:eastAsia="de-DE"/>
    </w:rPr>
  </w:style>
  <w:style w:type="paragraph" w:customStyle="1" w:styleId="NormalLeft">
    <w:name w:val="Normal Left"/>
    <w:basedOn w:val="Normal"/>
    <w:rsid w:val="001C6643"/>
    <w:pPr>
      <w:suppressAutoHyphens w:val="0"/>
      <w:spacing w:before="120" w:after="120" w:line="240" w:lineRule="auto"/>
    </w:pPr>
    <w:rPr>
      <w:rFonts w:eastAsia="Times New Roman"/>
      <w:sz w:val="24"/>
      <w:szCs w:val="24"/>
      <w:lang w:eastAsia="de-DE"/>
    </w:rPr>
  </w:style>
  <w:style w:type="paragraph" w:customStyle="1" w:styleId="NormalRight">
    <w:name w:val="Normal Right"/>
    <w:basedOn w:val="Normal"/>
    <w:rsid w:val="001C6643"/>
    <w:pPr>
      <w:suppressAutoHyphens w:val="0"/>
      <w:spacing w:before="120" w:after="120" w:line="240" w:lineRule="auto"/>
      <w:jc w:val="right"/>
    </w:pPr>
    <w:rPr>
      <w:rFonts w:eastAsia="Times New Roman"/>
      <w:sz w:val="24"/>
      <w:szCs w:val="24"/>
      <w:lang w:eastAsia="de-DE"/>
    </w:rPr>
  </w:style>
  <w:style w:type="paragraph" w:customStyle="1" w:styleId="QuotedText">
    <w:name w:val="Quoted Text"/>
    <w:basedOn w:val="Normal"/>
    <w:rsid w:val="001C6643"/>
    <w:pPr>
      <w:suppressAutoHyphens w:val="0"/>
      <w:spacing w:before="120" w:after="120" w:line="240" w:lineRule="auto"/>
      <w:ind w:left="1417"/>
      <w:jc w:val="both"/>
    </w:pPr>
    <w:rPr>
      <w:rFonts w:eastAsia="Times New Roman"/>
      <w:sz w:val="24"/>
      <w:szCs w:val="24"/>
      <w:lang w:eastAsia="de-DE"/>
    </w:rPr>
  </w:style>
  <w:style w:type="paragraph" w:customStyle="1" w:styleId="Point3">
    <w:name w:val="Point 3"/>
    <w:basedOn w:val="Normal"/>
    <w:rsid w:val="001C6643"/>
    <w:pPr>
      <w:suppressAutoHyphens w:val="0"/>
      <w:spacing w:before="120" w:after="120" w:line="240" w:lineRule="auto"/>
      <w:ind w:left="2551" w:hanging="567"/>
      <w:jc w:val="both"/>
    </w:pPr>
    <w:rPr>
      <w:rFonts w:eastAsia="Times New Roman"/>
      <w:sz w:val="24"/>
      <w:szCs w:val="24"/>
      <w:lang w:eastAsia="de-DE"/>
    </w:rPr>
  </w:style>
  <w:style w:type="paragraph" w:customStyle="1" w:styleId="Point4">
    <w:name w:val="Point 4"/>
    <w:basedOn w:val="Normal"/>
    <w:rsid w:val="001C6643"/>
    <w:pPr>
      <w:suppressAutoHyphens w:val="0"/>
      <w:spacing w:before="120" w:after="120" w:line="240" w:lineRule="auto"/>
      <w:ind w:left="3118" w:hanging="567"/>
      <w:jc w:val="both"/>
    </w:pPr>
    <w:rPr>
      <w:rFonts w:eastAsia="Times New Roman"/>
      <w:sz w:val="24"/>
      <w:szCs w:val="24"/>
      <w:lang w:eastAsia="de-DE"/>
    </w:rPr>
  </w:style>
  <w:style w:type="paragraph" w:customStyle="1" w:styleId="Tiret0">
    <w:name w:val="Tiret 0"/>
    <w:basedOn w:val="Point0"/>
    <w:rsid w:val="001C6643"/>
    <w:pPr>
      <w:numPr>
        <w:numId w:val="23"/>
      </w:numPr>
    </w:pPr>
    <w:rPr>
      <w:szCs w:val="24"/>
      <w:lang w:eastAsia="de-DE"/>
    </w:rPr>
  </w:style>
  <w:style w:type="paragraph" w:customStyle="1" w:styleId="Tiret1">
    <w:name w:val="Tiret 1"/>
    <w:basedOn w:val="Point1"/>
    <w:rsid w:val="001C6643"/>
    <w:pPr>
      <w:numPr>
        <w:numId w:val="24"/>
      </w:numPr>
    </w:pPr>
  </w:style>
  <w:style w:type="paragraph" w:customStyle="1" w:styleId="Tiret3">
    <w:name w:val="Tiret 3"/>
    <w:basedOn w:val="Point3"/>
    <w:rsid w:val="001C6643"/>
    <w:pPr>
      <w:numPr>
        <w:numId w:val="25"/>
      </w:numPr>
    </w:pPr>
  </w:style>
  <w:style w:type="paragraph" w:customStyle="1" w:styleId="Tiret4">
    <w:name w:val="Tiret 4"/>
    <w:basedOn w:val="Point4"/>
    <w:rsid w:val="001C6643"/>
    <w:pPr>
      <w:numPr>
        <w:numId w:val="26"/>
      </w:numPr>
    </w:pPr>
  </w:style>
  <w:style w:type="paragraph" w:customStyle="1" w:styleId="PointDouble0">
    <w:name w:val="PointDouble 0"/>
    <w:basedOn w:val="Normal"/>
    <w:rsid w:val="001C6643"/>
    <w:pPr>
      <w:tabs>
        <w:tab w:val="left" w:pos="850"/>
      </w:tabs>
      <w:suppressAutoHyphens w:val="0"/>
      <w:spacing w:before="120" w:after="120" w:line="240" w:lineRule="auto"/>
      <w:ind w:left="1417" w:hanging="1417"/>
      <w:jc w:val="both"/>
    </w:pPr>
    <w:rPr>
      <w:rFonts w:eastAsia="Times New Roman"/>
      <w:sz w:val="24"/>
      <w:szCs w:val="24"/>
      <w:lang w:eastAsia="de-DE"/>
    </w:rPr>
  </w:style>
  <w:style w:type="paragraph" w:customStyle="1" w:styleId="PointDouble1">
    <w:name w:val="PointDouble 1"/>
    <w:basedOn w:val="Normal"/>
    <w:rsid w:val="001C6643"/>
    <w:pPr>
      <w:tabs>
        <w:tab w:val="left" w:pos="1417"/>
      </w:tabs>
      <w:suppressAutoHyphens w:val="0"/>
      <w:spacing w:before="120" w:after="120" w:line="240" w:lineRule="auto"/>
      <w:ind w:left="1984" w:hanging="1134"/>
      <w:jc w:val="both"/>
    </w:pPr>
    <w:rPr>
      <w:rFonts w:eastAsia="Times New Roman"/>
      <w:sz w:val="24"/>
      <w:szCs w:val="24"/>
      <w:lang w:eastAsia="de-DE"/>
    </w:rPr>
  </w:style>
  <w:style w:type="paragraph" w:customStyle="1" w:styleId="PointDouble2">
    <w:name w:val="PointDouble 2"/>
    <w:basedOn w:val="Normal"/>
    <w:rsid w:val="001C6643"/>
    <w:pPr>
      <w:tabs>
        <w:tab w:val="left" w:pos="1984"/>
      </w:tabs>
      <w:suppressAutoHyphens w:val="0"/>
      <w:spacing w:before="120" w:after="120" w:line="240" w:lineRule="auto"/>
      <w:ind w:left="2551" w:hanging="1134"/>
      <w:jc w:val="both"/>
    </w:pPr>
    <w:rPr>
      <w:rFonts w:eastAsia="Times New Roman"/>
      <w:sz w:val="24"/>
      <w:szCs w:val="24"/>
      <w:lang w:eastAsia="de-DE"/>
    </w:rPr>
  </w:style>
  <w:style w:type="paragraph" w:customStyle="1" w:styleId="PointDouble3">
    <w:name w:val="PointDouble 3"/>
    <w:basedOn w:val="Normal"/>
    <w:rsid w:val="001C6643"/>
    <w:pPr>
      <w:tabs>
        <w:tab w:val="left" w:pos="2551"/>
      </w:tabs>
      <w:suppressAutoHyphens w:val="0"/>
      <w:spacing w:before="120" w:after="120" w:line="240" w:lineRule="auto"/>
      <w:ind w:left="3118" w:hanging="1134"/>
      <w:jc w:val="both"/>
    </w:pPr>
    <w:rPr>
      <w:rFonts w:eastAsia="Times New Roman"/>
      <w:sz w:val="24"/>
      <w:szCs w:val="24"/>
      <w:lang w:eastAsia="de-DE"/>
    </w:rPr>
  </w:style>
  <w:style w:type="paragraph" w:customStyle="1" w:styleId="PointDouble4">
    <w:name w:val="PointDouble 4"/>
    <w:basedOn w:val="Normal"/>
    <w:rsid w:val="001C6643"/>
    <w:pPr>
      <w:tabs>
        <w:tab w:val="left" w:pos="3118"/>
      </w:tabs>
      <w:suppressAutoHyphens w:val="0"/>
      <w:spacing w:before="120" w:after="120" w:line="240" w:lineRule="auto"/>
      <w:ind w:left="3685" w:hanging="1134"/>
      <w:jc w:val="both"/>
    </w:pPr>
    <w:rPr>
      <w:rFonts w:eastAsia="Times New Roman"/>
      <w:sz w:val="24"/>
      <w:szCs w:val="24"/>
      <w:lang w:eastAsia="de-DE"/>
    </w:rPr>
  </w:style>
  <w:style w:type="paragraph" w:customStyle="1" w:styleId="PointTriple0">
    <w:name w:val="PointTriple 0"/>
    <w:basedOn w:val="Normal"/>
    <w:rsid w:val="001C6643"/>
    <w:pPr>
      <w:tabs>
        <w:tab w:val="left" w:pos="850"/>
        <w:tab w:val="left" w:pos="1417"/>
      </w:tabs>
      <w:suppressAutoHyphens w:val="0"/>
      <w:spacing w:before="120" w:after="120" w:line="240" w:lineRule="auto"/>
      <w:ind w:left="1984" w:hanging="1984"/>
      <w:jc w:val="both"/>
    </w:pPr>
    <w:rPr>
      <w:rFonts w:eastAsia="Times New Roman"/>
      <w:sz w:val="24"/>
      <w:szCs w:val="24"/>
      <w:lang w:eastAsia="de-DE"/>
    </w:rPr>
  </w:style>
  <w:style w:type="paragraph" w:customStyle="1" w:styleId="PointTriple1">
    <w:name w:val="PointTriple 1"/>
    <w:basedOn w:val="Normal"/>
    <w:rsid w:val="001C6643"/>
    <w:pPr>
      <w:tabs>
        <w:tab w:val="left" w:pos="1417"/>
        <w:tab w:val="left" w:pos="1984"/>
      </w:tabs>
      <w:suppressAutoHyphens w:val="0"/>
      <w:spacing w:before="120" w:after="120" w:line="240" w:lineRule="auto"/>
      <w:ind w:left="2551" w:hanging="1701"/>
      <w:jc w:val="both"/>
    </w:pPr>
    <w:rPr>
      <w:rFonts w:eastAsia="Times New Roman"/>
      <w:sz w:val="24"/>
      <w:szCs w:val="24"/>
      <w:lang w:eastAsia="de-DE"/>
    </w:rPr>
  </w:style>
  <w:style w:type="paragraph" w:customStyle="1" w:styleId="PointTriple2">
    <w:name w:val="PointTriple 2"/>
    <w:basedOn w:val="Normal"/>
    <w:rsid w:val="001C6643"/>
    <w:pPr>
      <w:tabs>
        <w:tab w:val="left" w:pos="1984"/>
        <w:tab w:val="left" w:pos="2551"/>
      </w:tabs>
      <w:suppressAutoHyphens w:val="0"/>
      <w:spacing w:before="120" w:after="120" w:line="240" w:lineRule="auto"/>
      <w:ind w:left="3118" w:hanging="1701"/>
      <w:jc w:val="both"/>
    </w:pPr>
    <w:rPr>
      <w:rFonts w:eastAsia="Times New Roman"/>
      <w:sz w:val="24"/>
      <w:szCs w:val="24"/>
      <w:lang w:eastAsia="de-DE"/>
    </w:rPr>
  </w:style>
  <w:style w:type="paragraph" w:customStyle="1" w:styleId="PointTriple3">
    <w:name w:val="PointTriple 3"/>
    <w:basedOn w:val="Normal"/>
    <w:rsid w:val="001C6643"/>
    <w:pPr>
      <w:tabs>
        <w:tab w:val="left" w:pos="2551"/>
        <w:tab w:val="left" w:pos="3118"/>
      </w:tabs>
      <w:suppressAutoHyphens w:val="0"/>
      <w:spacing w:before="120" w:after="120" w:line="240" w:lineRule="auto"/>
      <w:ind w:left="3685" w:hanging="1701"/>
      <w:jc w:val="both"/>
    </w:pPr>
    <w:rPr>
      <w:rFonts w:eastAsia="Times New Roman"/>
      <w:sz w:val="24"/>
      <w:szCs w:val="24"/>
      <w:lang w:eastAsia="de-DE"/>
    </w:rPr>
  </w:style>
  <w:style w:type="paragraph" w:customStyle="1" w:styleId="PointTriple4">
    <w:name w:val="PointTriple 4"/>
    <w:basedOn w:val="Normal"/>
    <w:rsid w:val="001C6643"/>
    <w:pPr>
      <w:tabs>
        <w:tab w:val="left" w:pos="3118"/>
        <w:tab w:val="left" w:pos="3685"/>
      </w:tabs>
      <w:suppressAutoHyphens w:val="0"/>
      <w:spacing w:before="120" w:after="120" w:line="240" w:lineRule="auto"/>
      <w:ind w:left="4252" w:hanging="1701"/>
      <w:jc w:val="both"/>
    </w:pPr>
    <w:rPr>
      <w:rFonts w:eastAsia="Times New Roman"/>
      <w:sz w:val="24"/>
      <w:szCs w:val="24"/>
      <w:lang w:eastAsia="de-DE"/>
    </w:rPr>
  </w:style>
  <w:style w:type="paragraph" w:customStyle="1" w:styleId="NumPar1">
    <w:name w:val="NumPar 1"/>
    <w:basedOn w:val="Normal"/>
    <w:next w:val="Text1"/>
    <w:rsid w:val="001C6643"/>
    <w:pPr>
      <w:numPr>
        <w:numId w:val="27"/>
      </w:numPr>
      <w:suppressAutoHyphens w:val="0"/>
      <w:spacing w:before="120" w:after="120" w:line="240" w:lineRule="auto"/>
      <w:jc w:val="both"/>
    </w:pPr>
    <w:rPr>
      <w:rFonts w:eastAsia="Times New Roman"/>
      <w:sz w:val="24"/>
      <w:szCs w:val="24"/>
      <w:lang w:eastAsia="de-DE"/>
    </w:rPr>
  </w:style>
  <w:style w:type="paragraph" w:customStyle="1" w:styleId="NumPar2">
    <w:name w:val="NumPar 2"/>
    <w:basedOn w:val="Normal"/>
    <w:next w:val="Text2"/>
    <w:rsid w:val="001C6643"/>
    <w:pPr>
      <w:numPr>
        <w:ilvl w:val="1"/>
        <w:numId w:val="27"/>
      </w:numPr>
      <w:suppressAutoHyphens w:val="0"/>
      <w:spacing w:before="120" w:after="120" w:line="240" w:lineRule="auto"/>
      <w:jc w:val="both"/>
    </w:pPr>
    <w:rPr>
      <w:rFonts w:eastAsia="Times New Roman"/>
      <w:sz w:val="24"/>
      <w:szCs w:val="24"/>
      <w:lang w:eastAsia="de-DE"/>
    </w:rPr>
  </w:style>
  <w:style w:type="paragraph" w:customStyle="1" w:styleId="NumPar3">
    <w:name w:val="NumPar 3"/>
    <w:basedOn w:val="Normal"/>
    <w:next w:val="Text3"/>
    <w:rsid w:val="001C6643"/>
    <w:pPr>
      <w:numPr>
        <w:ilvl w:val="2"/>
        <w:numId w:val="27"/>
      </w:numPr>
      <w:suppressAutoHyphens w:val="0"/>
      <w:spacing w:before="120" w:after="120" w:line="240" w:lineRule="auto"/>
      <w:jc w:val="both"/>
    </w:pPr>
    <w:rPr>
      <w:rFonts w:eastAsia="Times New Roman"/>
      <w:sz w:val="24"/>
      <w:szCs w:val="24"/>
      <w:lang w:eastAsia="de-DE"/>
    </w:rPr>
  </w:style>
  <w:style w:type="paragraph" w:customStyle="1" w:styleId="NumPar4">
    <w:name w:val="NumPar 4"/>
    <w:basedOn w:val="Normal"/>
    <w:next w:val="Text4"/>
    <w:rsid w:val="001C6643"/>
    <w:pPr>
      <w:numPr>
        <w:ilvl w:val="3"/>
        <w:numId w:val="27"/>
      </w:numPr>
      <w:suppressAutoHyphens w:val="0"/>
      <w:spacing w:before="120" w:after="120" w:line="240" w:lineRule="auto"/>
      <w:jc w:val="both"/>
    </w:pPr>
    <w:rPr>
      <w:rFonts w:eastAsia="Times New Roman"/>
      <w:sz w:val="24"/>
      <w:szCs w:val="24"/>
      <w:lang w:eastAsia="de-DE"/>
    </w:rPr>
  </w:style>
  <w:style w:type="paragraph" w:customStyle="1" w:styleId="ManualNumPar1">
    <w:name w:val="Manual NumPar 1"/>
    <w:basedOn w:val="Normal"/>
    <w:next w:val="Text1"/>
    <w:rsid w:val="001C6643"/>
    <w:pPr>
      <w:suppressAutoHyphens w:val="0"/>
      <w:spacing w:before="120" w:after="120" w:line="240" w:lineRule="auto"/>
      <w:ind w:left="850" w:hanging="850"/>
      <w:jc w:val="both"/>
    </w:pPr>
    <w:rPr>
      <w:rFonts w:eastAsia="Times New Roman"/>
      <w:sz w:val="24"/>
      <w:szCs w:val="24"/>
      <w:lang w:eastAsia="de-DE"/>
    </w:rPr>
  </w:style>
  <w:style w:type="paragraph" w:customStyle="1" w:styleId="ManualNumPar2">
    <w:name w:val="Manual NumPar 2"/>
    <w:basedOn w:val="Normal"/>
    <w:next w:val="Text2"/>
    <w:rsid w:val="001C6643"/>
    <w:pPr>
      <w:suppressAutoHyphens w:val="0"/>
      <w:spacing w:before="120" w:after="120" w:line="240" w:lineRule="auto"/>
      <w:ind w:left="850" w:hanging="850"/>
      <w:jc w:val="both"/>
    </w:pPr>
    <w:rPr>
      <w:rFonts w:eastAsia="Times New Roman"/>
      <w:sz w:val="24"/>
      <w:szCs w:val="24"/>
      <w:lang w:eastAsia="de-DE"/>
    </w:rPr>
  </w:style>
  <w:style w:type="paragraph" w:customStyle="1" w:styleId="ManualNumPar3">
    <w:name w:val="Manual NumPar 3"/>
    <w:basedOn w:val="Normal"/>
    <w:next w:val="Text3"/>
    <w:rsid w:val="001C6643"/>
    <w:pPr>
      <w:suppressAutoHyphens w:val="0"/>
      <w:spacing w:before="120" w:after="120" w:line="240" w:lineRule="auto"/>
      <w:ind w:left="850" w:hanging="850"/>
      <w:jc w:val="both"/>
    </w:pPr>
    <w:rPr>
      <w:rFonts w:eastAsia="Times New Roman"/>
      <w:sz w:val="24"/>
      <w:szCs w:val="24"/>
      <w:lang w:eastAsia="de-DE"/>
    </w:rPr>
  </w:style>
  <w:style w:type="paragraph" w:customStyle="1" w:styleId="ManualNumPar4">
    <w:name w:val="Manual NumPar 4"/>
    <w:basedOn w:val="Normal"/>
    <w:next w:val="Text4"/>
    <w:rsid w:val="001C6643"/>
    <w:pPr>
      <w:suppressAutoHyphens w:val="0"/>
      <w:spacing w:before="120" w:after="120" w:line="240" w:lineRule="auto"/>
      <w:ind w:left="850" w:hanging="850"/>
      <w:jc w:val="both"/>
    </w:pPr>
    <w:rPr>
      <w:rFonts w:eastAsia="Times New Roman"/>
      <w:sz w:val="24"/>
      <w:szCs w:val="24"/>
      <w:lang w:eastAsia="de-DE"/>
    </w:rPr>
  </w:style>
  <w:style w:type="paragraph" w:customStyle="1" w:styleId="QuotedNumPar">
    <w:name w:val="Quoted NumPar"/>
    <w:basedOn w:val="Normal"/>
    <w:rsid w:val="001C6643"/>
    <w:pPr>
      <w:suppressAutoHyphens w:val="0"/>
      <w:spacing w:before="120" w:after="120" w:line="240" w:lineRule="auto"/>
      <w:ind w:left="1417" w:hanging="567"/>
      <w:jc w:val="both"/>
    </w:pPr>
    <w:rPr>
      <w:rFonts w:eastAsia="Times New Roman"/>
      <w:sz w:val="24"/>
      <w:szCs w:val="24"/>
      <w:lang w:eastAsia="de-DE"/>
    </w:rPr>
  </w:style>
  <w:style w:type="paragraph" w:customStyle="1" w:styleId="ManualHeading1">
    <w:name w:val="Manual Heading 1"/>
    <w:basedOn w:val="Normal"/>
    <w:next w:val="Text1"/>
    <w:rsid w:val="001C6643"/>
    <w:pPr>
      <w:keepNext/>
      <w:tabs>
        <w:tab w:val="left" w:pos="850"/>
      </w:tabs>
      <w:suppressAutoHyphens w:val="0"/>
      <w:spacing w:before="360" w:after="120" w:line="240" w:lineRule="auto"/>
      <w:ind w:left="850" w:hanging="850"/>
      <w:jc w:val="both"/>
      <w:outlineLvl w:val="0"/>
    </w:pPr>
    <w:rPr>
      <w:rFonts w:eastAsia="Times New Roman"/>
      <w:b/>
      <w:smallCaps/>
      <w:sz w:val="24"/>
      <w:szCs w:val="24"/>
      <w:lang w:eastAsia="de-DE"/>
    </w:rPr>
  </w:style>
  <w:style w:type="paragraph" w:customStyle="1" w:styleId="ChapterTitle">
    <w:name w:val="ChapterTitle"/>
    <w:basedOn w:val="Normal"/>
    <w:next w:val="Normal"/>
    <w:rsid w:val="001C6643"/>
    <w:pPr>
      <w:keepNext/>
      <w:suppressAutoHyphens w:val="0"/>
      <w:spacing w:before="120" w:after="360" w:line="240" w:lineRule="auto"/>
      <w:jc w:val="center"/>
    </w:pPr>
    <w:rPr>
      <w:rFonts w:eastAsia="Times New Roman"/>
      <w:b/>
      <w:sz w:val="32"/>
      <w:szCs w:val="24"/>
      <w:lang w:eastAsia="de-DE"/>
    </w:rPr>
  </w:style>
  <w:style w:type="paragraph" w:customStyle="1" w:styleId="PartTitle">
    <w:name w:val="PartTitle"/>
    <w:basedOn w:val="Normal"/>
    <w:next w:val="ChapterTitle"/>
    <w:rsid w:val="001C6643"/>
    <w:pPr>
      <w:keepNext/>
      <w:pageBreakBefore/>
      <w:suppressAutoHyphens w:val="0"/>
      <w:spacing w:before="120" w:after="360" w:line="240" w:lineRule="auto"/>
      <w:jc w:val="center"/>
    </w:pPr>
    <w:rPr>
      <w:rFonts w:eastAsia="Times New Roman"/>
      <w:b/>
      <w:sz w:val="36"/>
      <w:szCs w:val="24"/>
      <w:lang w:eastAsia="de-DE"/>
    </w:rPr>
  </w:style>
  <w:style w:type="paragraph" w:customStyle="1" w:styleId="SectionTitle">
    <w:name w:val="SectionTitle"/>
    <w:basedOn w:val="Normal"/>
    <w:next w:val="Heading1"/>
    <w:rsid w:val="001C6643"/>
    <w:pPr>
      <w:keepNext/>
      <w:suppressAutoHyphens w:val="0"/>
      <w:spacing w:before="120" w:after="360" w:line="240" w:lineRule="auto"/>
      <w:jc w:val="center"/>
    </w:pPr>
    <w:rPr>
      <w:rFonts w:eastAsia="Times New Roman"/>
      <w:b/>
      <w:smallCaps/>
      <w:sz w:val="28"/>
      <w:szCs w:val="24"/>
      <w:lang w:eastAsia="de-DE"/>
    </w:rPr>
  </w:style>
  <w:style w:type="paragraph" w:customStyle="1" w:styleId="ListBullet1">
    <w:name w:val="List Bullet 1"/>
    <w:basedOn w:val="Normal"/>
    <w:rsid w:val="001C6643"/>
    <w:pPr>
      <w:numPr>
        <w:numId w:val="29"/>
      </w:numPr>
      <w:suppressAutoHyphens w:val="0"/>
      <w:spacing w:before="120" w:after="120" w:line="240" w:lineRule="auto"/>
      <w:jc w:val="both"/>
    </w:pPr>
    <w:rPr>
      <w:rFonts w:eastAsia="Times New Roman"/>
      <w:sz w:val="24"/>
      <w:szCs w:val="24"/>
      <w:lang w:eastAsia="de-DE"/>
    </w:rPr>
  </w:style>
  <w:style w:type="paragraph" w:customStyle="1" w:styleId="ListDash1">
    <w:name w:val="List Dash 1"/>
    <w:basedOn w:val="Normal"/>
    <w:rsid w:val="001C6643"/>
    <w:pPr>
      <w:numPr>
        <w:numId w:val="30"/>
      </w:numPr>
      <w:suppressAutoHyphens w:val="0"/>
      <w:spacing w:before="120" w:after="120" w:line="240" w:lineRule="auto"/>
      <w:jc w:val="both"/>
    </w:pPr>
    <w:rPr>
      <w:rFonts w:eastAsia="Times New Roman"/>
      <w:sz w:val="24"/>
      <w:szCs w:val="24"/>
      <w:lang w:eastAsia="de-DE"/>
    </w:rPr>
  </w:style>
  <w:style w:type="paragraph" w:customStyle="1" w:styleId="ListDash2">
    <w:name w:val="List Dash 2"/>
    <w:basedOn w:val="Normal"/>
    <w:rsid w:val="001C6643"/>
    <w:pPr>
      <w:numPr>
        <w:numId w:val="31"/>
      </w:numPr>
      <w:suppressAutoHyphens w:val="0"/>
      <w:spacing w:before="120" w:after="120" w:line="240" w:lineRule="auto"/>
      <w:jc w:val="both"/>
    </w:pPr>
    <w:rPr>
      <w:rFonts w:eastAsia="Times New Roman"/>
      <w:sz w:val="24"/>
      <w:szCs w:val="24"/>
      <w:lang w:eastAsia="de-DE"/>
    </w:rPr>
  </w:style>
  <w:style w:type="paragraph" w:customStyle="1" w:styleId="ListDash3">
    <w:name w:val="List Dash 3"/>
    <w:basedOn w:val="Normal"/>
    <w:rsid w:val="001C6643"/>
    <w:pPr>
      <w:numPr>
        <w:numId w:val="32"/>
      </w:numPr>
      <w:suppressAutoHyphens w:val="0"/>
      <w:spacing w:before="120" w:after="120" w:line="240" w:lineRule="auto"/>
      <w:jc w:val="both"/>
    </w:pPr>
    <w:rPr>
      <w:rFonts w:eastAsia="Times New Roman"/>
      <w:sz w:val="24"/>
      <w:szCs w:val="24"/>
      <w:lang w:eastAsia="de-DE"/>
    </w:rPr>
  </w:style>
  <w:style w:type="paragraph" w:customStyle="1" w:styleId="ListDash4">
    <w:name w:val="List Dash 4"/>
    <w:basedOn w:val="Normal"/>
    <w:rsid w:val="001C6643"/>
    <w:pPr>
      <w:numPr>
        <w:numId w:val="33"/>
      </w:numPr>
      <w:suppressAutoHyphens w:val="0"/>
      <w:spacing w:before="120" w:after="120" w:line="240" w:lineRule="auto"/>
      <w:jc w:val="both"/>
    </w:pPr>
    <w:rPr>
      <w:rFonts w:eastAsia="Times New Roman"/>
      <w:sz w:val="24"/>
      <w:szCs w:val="24"/>
      <w:lang w:eastAsia="de-DE"/>
    </w:rPr>
  </w:style>
  <w:style w:type="paragraph" w:customStyle="1" w:styleId="ListNumber1">
    <w:name w:val="List Number 1"/>
    <w:basedOn w:val="Text1"/>
    <w:rsid w:val="001C6643"/>
    <w:pPr>
      <w:numPr>
        <w:numId w:val="34"/>
      </w:numPr>
    </w:pPr>
  </w:style>
  <w:style w:type="paragraph" w:customStyle="1" w:styleId="ListNumberLevel2">
    <w:name w:val="List Number (Level 2)"/>
    <w:basedOn w:val="Normal"/>
    <w:rsid w:val="001C6643"/>
    <w:pPr>
      <w:tabs>
        <w:tab w:val="num" w:pos="1417"/>
      </w:tabs>
      <w:suppressAutoHyphens w:val="0"/>
      <w:spacing w:before="120" w:after="120" w:line="240" w:lineRule="auto"/>
      <w:ind w:left="1417" w:hanging="708"/>
      <w:jc w:val="both"/>
    </w:pPr>
    <w:rPr>
      <w:rFonts w:eastAsia="Times New Roman"/>
      <w:sz w:val="24"/>
      <w:szCs w:val="24"/>
      <w:lang w:eastAsia="de-DE"/>
    </w:rPr>
  </w:style>
  <w:style w:type="paragraph" w:customStyle="1" w:styleId="ListNumber1Level2">
    <w:name w:val="List Number 1 (Level 2)"/>
    <w:basedOn w:val="Text1"/>
    <w:rsid w:val="001C6643"/>
    <w:pPr>
      <w:numPr>
        <w:ilvl w:val="1"/>
        <w:numId w:val="34"/>
      </w:numPr>
    </w:pPr>
  </w:style>
  <w:style w:type="paragraph" w:customStyle="1" w:styleId="ListNumber2Level2">
    <w:name w:val="List Number 2 (Level 2)"/>
    <w:basedOn w:val="Text2"/>
    <w:rsid w:val="001C6643"/>
    <w:pPr>
      <w:tabs>
        <w:tab w:val="num" w:pos="2268"/>
      </w:tabs>
      <w:ind w:left="2268" w:hanging="708"/>
    </w:pPr>
  </w:style>
  <w:style w:type="paragraph" w:customStyle="1" w:styleId="ListNumber3Level2">
    <w:name w:val="List Number 3 (Level 2)"/>
    <w:basedOn w:val="Text3"/>
    <w:rsid w:val="001C6643"/>
    <w:pPr>
      <w:tabs>
        <w:tab w:val="num" w:pos="2268"/>
      </w:tabs>
      <w:ind w:left="2268" w:hanging="708"/>
    </w:pPr>
  </w:style>
  <w:style w:type="paragraph" w:customStyle="1" w:styleId="ListNumber4Level2">
    <w:name w:val="List Number 4 (Level 2)"/>
    <w:basedOn w:val="Text4"/>
    <w:rsid w:val="001C6643"/>
    <w:pPr>
      <w:numPr>
        <w:numId w:val="0"/>
      </w:numPr>
      <w:tabs>
        <w:tab w:val="num" w:pos="2268"/>
      </w:tabs>
      <w:ind w:left="2268" w:hanging="708"/>
    </w:pPr>
  </w:style>
  <w:style w:type="paragraph" w:customStyle="1" w:styleId="ListNumberLevel3">
    <w:name w:val="List Number (Level 3)"/>
    <w:basedOn w:val="Normal"/>
    <w:rsid w:val="001C6643"/>
    <w:pPr>
      <w:tabs>
        <w:tab w:val="num" w:pos="2126"/>
      </w:tabs>
      <w:suppressAutoHyphens w:val="0"/>
      <w:spacing w:before="120" w:after="120" w:line="240" w:lineRule="auto"/>
      <w:ind w:left="2126" w:hanging="709"/>
      <w:jc w:val="both"/>
    </w:pPr>
    <w:rPr>
      <w:rFonts w:eastAsia="Times New Roman"/>
      <w:sz w:val="24"/>
      <w:szCs w:val="24"/>
      <w:lang w:eastAsia="de-DE"/>
    </w:rPr>
  </w:style>
  <w:style w:type="paragraph" w:customStyle="1" w:styleId="ListNumber1Level3">
    <w:name w:val="List Number 1 (Level 3)"/>
    <w:basedOn w:val="Text1"/>
    <w:rsid w:val="001C6643"/>
    <w:pPr>
      <w:numPr>
        <w:ilvl w:val="2"/>
        <w:numId w:val="34"/>
      </w:numPr>
    </w:pPr>
  </w:style>
  <w:style w:type="paragraph" w:customStyle="1" w:styleId="ListNumber2Level3">
    <w:name w:val="List Number 2 (Level 3)"/>
    <w:basedOn w:val="Text2"/>
    <w:rsid w:val="001C6643"/>
    <w:pPr>
      <w:tabs>
        <w:tab w:val="num" w:pos="2977"/>
      </w:tabs>
      <w:ind w:left="2977" w:hanging="709"/>
    </w:pPr>
  </w:style>
  <w:style w:type="paragraph" w:customStyle="1" w:styleId="ListNumber3Level3">
    <w:name w:val="List Number 3 (Level 3)"/>
    <w:basedOn w:val="Text3"/>
    <w:rsid w:val="001C6643"/>
    <w:pPr>
      <w:tabs>
        <w:tab w:val="num" w:pos="2977"/>
      </w:tabs>
      <w:ind w:left="2977" w:hanging="709"/>
    </w:pPr>
  </w:style>
  <w:style w:type="paragraph" w:customStyle="1" w:styleId="ListNumber4Level3">
    <w:name w:val="List Number 4 (Level 3)"/>
    <w:basedOn w:val="Text4"/>
    <w:rsid w:val="001C6643"/>
    <w:pPr>
      <w:numPr>
        <w:numId w:val="0"/>
      </w:numPr>
      <w:tabs>
        <w:tab w:val="num" w:pos="2977"/>
      </w:tabs>
      <w:ind w:left="2977" w:hanging="709"/>
    </w:pPr>
  </w:style>
  <w:style w:type="paragraph" w:customStyle="1" w:styleId="ListNumberLevel4">
    <w:name w:val="List Number (Level 4)"/>
    <w:basedOn w:val="Normal"/>
    <w:rsid w:val="001C6643"/>
    <w:pPr>
      <w:tabs>
        <w:tab w:val="num" w:pos="2835"/>
      </w:tabs>
      <w:suppressAutoHyphens w:val="0"/>
      <w:spacing w:before="120" w:after="120" w:line="240" w:lineRule="auto"/>
      <w:ind w:left="2835" w:hanging="709"/>
      <w:jc w:val="both"/>
    </w:pPr>
    <w:rPr>
      <w:rFonts w:eastAsia="Times New Roman"/>
      <w:sz w:val="24"/>
      <w:szCs w:val="24"/>
      <w:lang w:eastAsia="de-DE"/>
    </w:rPr>
  </w:style>
  <w:style w:type="paragraph" w:customStyle="1" w:styleId="ListNumber1Level4">
    <w:name w:val="List Number 1 (Level 4)"/>
    <w:basedOn w:val="Text1"/>
    <w:rsid w:val="001C6643"/>
    <w:pPr>
      <w:numPr>
        <w:ilvl w:val="3"/>
        <w:numId w:val="34"/>
      </w:numPr>
    </w:pPr>
  </w:style>
  <w:style w:type="paragraph" w:customStyle="1" w:styleId="ListNumber2Level4">
    <w:name w:val="List Number 2 (Level 4)"/>
    <w:basedOn w:val="Text2"/>
    <w:rsid w:val="001C6643"/>
    <w:pPr>
      <w:tabs>
        <w:tab w:val="num" w:pos="3686"/>
      </w:tabs>
      <w:ind w:left="3686" w:hanging="709"/>
    </w:pPr>
  </w:style>
  <w:style w:type="paragraph" w:customStyle="1" w:styleId="ListNumber3Level4">
    <w:name w:val="List Number 3 (Level 4)"/>
    <w:basedOn w:val="Text3"/>
    <w:rsid w:val="001C6643"/>
    <w:pPr>
      <w:tabs>
        <w:tab w:val="num" w:pos="3686"/>
      </w:tabs>
      <w:ind w:left="3686" w:hanging="709"/>
    </w:pPr>
  </w:style>
  <w:style w:type="paragraph" w:customStyle="1" w:styleId="ListNumber4Level4">
    <w:name w:val="List Number 4 (Level 4)"/>
    <w:basedOn w:val="Text4"/>
    <w:rsid w:val="001C6643"/>
    <w:pPr>
      <w:numPr>
        <w:numId w:val="0"/>
      </w:numPr>
      <w:tabs>
        <w:tab w:val="num" w:pos="3686"/>
      </w:tabs>
      <w:ind w:left="3686" w:hanging="709"/>
    </w:pPr>
  </w:style>
  <w:style w:type="paragraph" w:customStyle="1" w:styleId="TableTitle">
    <w:name w:val="Table Title"/>
    <w:basedOn w:val="Normal"/>
    <w:next w:val="Normal"/>
    <w:rsid w:val="001C6643"/>
    <w:pPr>
      <w:suppressAutoHyphens w:val="0"/>
      <w:spacing w:before="120" w:after="120" w:line="240" w:lineRule="auto"/>
      <w:jc w:val="center"/>
    </w:pPr>
    <w:rPr>
      <w:rFonts w:eastAsia="Times New Roman"/>
      <w:b/>
      <w:sz w:val="24"/>
      <w:szCs w:val="24"/>
      <w:lang w:eastAsia="de-DE"/>
    </w:rPr>
  </w:style>
  <w:style w:type="character" w:customStyle="1" w:styleId="Marker">
    <w:name w:val="Marker"/>
    <w:rsid w:val="001C6643"/>
    <w:rPr>
      <w:rFonts w:cs="Times New Roman"/>
      <w:color w:val="0000FF"/>
    </w:rPr>
  </w:style>
  <w:style w:type="character" w:customStyle="1" w:styleId="Marker1">
    <w:name w:val="Marker1"/>
    <w:rsid w:val="001C6643"/>
    <w:rPr>
      <w:rFonts w:cs="Times New Roman"/>
      <w:color w:val="008000"/>
    </w:rPr>
  </w:style>
  <w:style w:type="character" w:customStyle="1" w:styleId="Marker2">
    <w:name w:val="Marker2"/>
    <w:rsid w:val="001C6643"/>
    <w:rPr>
      <w:rFonts w:cs="Times New Roman"/>
      <w:color w:val="FF0000"/>
    </w:rPr>
  </w:style>
  <w:style w:type="paragraph" w:customStyle="1" w:styleId="En-ttedetabledesmatires1">
    <w:name w:val="En-tête de table des matières1"/>
    <w:basedOn w:val="Normal"/>
    <w:next w:val="Normal"/>
    <w:rsid w:val="001C6643"/>
    <w:pPr>
      <w:suppressAutoHyphens w:val="0"/>
      <w:spacing w:before="120" w:after="240" w:line="240" w:lineRule="auto"/>
      <w:jc w:val="center"/>
    </w:pPr>
    <w:rPr>
      <w:rFonts w:eastAsia="Times New Roman"/>
      <w:b/>
      <w:sz w:val="28"/>
      <w:szCs w:val="24"/>
      <w:lang w:eastAsia="de-DE"/>
    </w:rPr>
  </w:style>
  <w:style w:type="paragraph" w:customStyle="1" w:styleId="Annexetitreacte">
    <w:name w:val="Annexe titre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exposglobal">
    <w:name w:val="Annexe titre (exposé global)"/>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expos">
    <w:name w:val="Annexe titre (exposé)"/>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fichefinacte">
    <w:name w:val="Annexe titre (fiche fin.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fichefinglobale">
    <w:name w:val="Annexe titre (fiche fin. global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globale">
    <w:name w:val="Annexe titre (global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pplicationdirecte">
    <w:name w:val="Application directe"/>
    <w:basedOn w:val="Normal"/>
    <w:next w:val="Fait"/>
    <w:rsid w:val="001C6643"/>
    <w:pPr>
      <w:suppressAutoHyphens w:val="0"/>
      <w:spacing w:before="480" w:after="120" w:line="240" w:lineRule="auto"/>
      <w:jc w:val="both"/>
    </w:pPr>
    <w:rPr>
      <w:rFonts w:eastAsia="Times New Roman"/>
      <w:sz w:val="24"/>
      <w:szCs w:val="24"/>
      <w:lang w:eastAsia="de-DE"/>
    </w:rPr>
  </w:style>
  <w:style w:type="paragraph" w:customStyle="1" w:styleId="Fait">
    <w:name w:val="Fait à"/>
    <w:basedOn w:val="Normal"/>
    <w:next w:val="Institutionquisigne"/>
    <w:rsid w:val="001C6643"/>
    <w:pPr>
      <w:keepNext/>
      <w:suppressAutoHyphens w:val="0"/>
      <w:spacing w:before="120" w:line="240" w:lineRule="auto"/>
      <w:jc w:val="both"/>
    </w:pPr>
    <w:rPr>
      <w:rFonts w:eastAsia="Times New Roman"/>
      <w:sz w:val="24"/>
      <w:szCs w:val="24"/>
      <w:lang w:eastAsia="de-DE"/>
    </w:rPr>
  </w:style>
  <w:style w:type="paragraph" w:customStyle="1" w:styleId="Institutionquisigne">
    <w:name w:val="Institution qui signe"/>
    <w:basedOn w:val="Normal"/>
    <w:next w:val="Personnequisigne"/>
    <w:rsid w:val="001C6643"/>
    <w:pPr>
      <w:keepNext/>
      <w:tabs>
        <w:tab w:val="left" w:pos="4252"/>
      </w:tabs>
      <w:suppressAutoHyphens w:val="0"/>
      <w:spacing w:before="720" w:line="240" w:lineRule="auto"/>
      <w:jc w:val="both"/>
    </w:pPr>
    <w:rPr>
      <w:rFonts w:eastAsia="Times New Roman"/>
      <w:i/>
      <w:sz w:val="24"/>
      <w:szCs w:val="24"/>
      <w:lang w:eastAsia="de-DE"/>
    </w:rPr>
  </w:style>
  <w:style w:type="paragraph" w:customStyle="1" w:styleId="Personnequisigne">
    <w:name w:val="Personne qui signe"/>
    <w:basedOn w:val="Normal"/>
    <w:next w:val="Institutionquisigne"/>
    <w:rsid w:val="001C6643"/>
    <w:pPr>
      <w:tabs>
        <w:tab w:val="left" w:pos="4252"/>
      </w:tabs>
      <w:suppressAutoHyphens w:val="0"/>
      <w:spacing w:line="240" w:lineRule="auto"/>
    </w:pPr>
    <w:rPr>
      <w:rFonts w:eastAsia="Times New Roman"/>
      <w:i/>
      <w:sz w:val="24"/>
      <w:szCs w:val="24"/>
      <w:lang w:eastAsia="de-DE"/>
    </w:rPr>
  </w:style>
  <w:style w:type="paragraph" w:customStyle="1" w:styleId="Avertissementtitre">
    <w:name w:val="Avertissement titre"/>
    <w:basedOn w:val="Normal"/>
    <w:next w:val="Normal"/>
    <w:rsid w:val="001C6643"/>
    <w:pPr>
      <w:keepNext/>
      <w:numPr>
        <w:numId w:val="35"/>
      </w:numPr>
      <w:tabs>
        <w:tab w:val="clear" w:pos="709"/>
      </w:tabs>
      <w:suppressAutoHyphens w:val="0"/>
      <w:spacing w:before="480" w:after="120" w:line="240" w:lineRule="auto"/>
      <w:ind w:left="0" w:firstLine="0"/>
      <w:jc w:val="both"/>
    </w:pPr>
    <w:rPr>
      <w:rFonts w:eastAsia="Times New Roman"/>
      <w:sz w:val="24"/>
      <w:szCs w:val="24"/>
      <w:u w:val="single"/>
      <w:lang w:eastAsia="de-DE"/>
    </w:rPr>
  </w:style>
  <w:style w:type="paragraph" w:customStyle="1" w:styleId="Confidence">
    <w:name w:val="Confidence"/>
    <w:basedOn w:val="Normal"/>
    <w:next w:val="Normal"/>
    <w:rsid w:val="001C6643"/>
    <w:pPr>
      <w:suppressAutoHyphens w:val="0"/>
      <w:spacing w:before="360" w:after="120" w:line="240" w:lineRule="auto"/>
      <w:jc w:val="center"/>
    </w:pPr>
    <w:rPr>
      <w:rFonts w:eastAsia="Times New Roman"/>
      <w:sz w:val="24"/>
      <w:szCs w:val="24"/>
      <w:lang w:eastAsia="de-DE"/>
    </w:rPr>
  </w:style>
  <w:style w:type="paragraph" w:customStyle="1" w:styleId="Confidentialit">
    <w:name w:val="Confidentialité"/>
    <w:basedOn w:val="Normal"/>
    <w:next w:val="Statut"/>
    <w:rsid w:val="001C6643"/>
    <w:pPr>
      <w:suppressAutoHyphens w:val="0"/>
      <w:spacing w:before="240" w:after="240" w:line="240" w:lineRule="auto"/>
      <w:ind w:left="5103"/>
      <w:jc w:val="both"/>
    </w:pPr>
    <w:rPr>
      <w:rFonts w:eastAsia="Times New Roman"/>
      <w:sz w:val="24"/>
      <w:szCs w:val="24"/>
      <w:u w:val="single"/>
      <w:lang w:eastAsia="de-DE"/>
    </w:rPr>
  </w:style>
  <w:style w:type="paragraph" w:customStyle="1" w:styleId="Statut">
    <w:name w:val="Statut"/>
    <w:basedOn w:val="Normal"/>
    <w:next w:val="Typedudocument"/>
    <w:rsid w:val="001C6643"/>
    <w:pPr>
      <w:suppressAutoHyphens w:val="0"/>
      <w:spacing w:before="360" w:line="240" w:lineRule="auto"/>
      <w:jc w:val="center"/>
    </w:pPr>
    <w:rPr>
      <w:rFonts w:eastAsia="Times New Roman"/>
      <w:sz w:val="24"/>
      <w:szCs w:val="24"/>
      <w:lang w:eastAsia="de-DE"/>
    </w:rPr>
  </w:style>
  <w:style w:type="paragraph" w:customStyle="1" w:styleId="Typedudocument">
    <w:name w:val="Type du document"/>
    <w:basedOn w:val="Normal"/>
    <w:next w:val="Datedadoption"/>
    <w:rsid w:val="001C6643"/>
    <w:pPr>
      <w:suppressAutoHyphens w:val="0"/>
      <w:spacing w:before="360" w:line="240" w:lineRule="auto"/>
      <w:jc w:val="center"/>
    </w:pPr>
    <w:rPr>
      <w:rFonts w:eastAsia="Times New Roman"/>
      <w:b/>
      <w:sz w:val="24"/>
      <w:szCs w:val="24"/>
      <w:lang w:eastAsia="de-DE"/>
    </w:rPr>
  </w:style>
  <w:style w:type="paragraph" w:customStyle="1" w:styleId="Datedadoption">
    <w:name w:val="Date d'adoption"/>
    <w:basedOn w:val="Normal"/>
    <w:next w:val="Titreobjet"/>
    <w:rsid w:val="001C6643"/>
    <w:pPr>
      <w:suppressAutoHyphens w:val="0"/>
      <w:spacing w:before="360" w:line="240" w:lineRule="auto"/>
      <w:jc w:val="center"/>
    </w:pPr>
    <w:rPr>
      <w:rFonts w:eastAsia="Times New Roman"/>
      <w:b/>
      <w:sz w:val="24"/>
      <w:szCs w:val="24"/>
      <w:lang w:eastAsia="de-DE"/>
    </w:rPr>
  </w:style>
  <w:style w:type="paragraph" w:customStyle="1" w:styleId="Titreobjet">
    <w:name w:val="Titre objet"/>
    <w:basedOn w:val="Normal"/>
    <w:next w:val="Sous-titreobjet"/>
    <w:rsid w:val="001C6643"/>
    <w:pPr>
      <w:suppressAutoHyphens w:val="0"/>
      <w:spacing w:before="360" w:after="360" w:line="240" w:lineRule="auto"/>
      <w:jc w:val="center"/>
    </w:pPr>
    <w:rPr>
      <w:rFonts w:eastAsia="Times New Roman"/>
      <w:b/>
      <w:sz w:val="24"/>
      <w:szCs w:val="24"/>
      <w:lang w:eastAsia="de-DE"/>
    </w:rPr>
  </w:style>
  <w:style w:type="paragraph" w:customStyle="1" w:styleId="Sous-titreobjet">
    <w:name w:val="Sous-titre objet"/>
    <w:basedOn w:val="Normal"/>
    <w:rsid w:val="001C6643"/>
    <w:pPr>
      <w:suppressAutoHyphens w:val="0"/>
      <w:spacing w:line="240" w:lineRule="auto"/>
      <w:jc w:val="center"/>
    </w:pPr>
    <w:rPr>
      <w:rFonts w:eastAsia="Times New Roman"/>
      <w:b/>
      <w:sz w:val="24"/>
      <w:szCs w:val="24"/>
      <w:lang w:eastAsia="de-DE"/>
    </w:rPr>
  </w:style>
  <w:style w:type="paragraph" w:customStyle="1" w:styleId="Considrant">
    <w:name w:val="Considérant"/>
    <w:basedOn w:val="Normal"/>
    <w:rsid w:val="001C6643"/>
    <w:pPr>
      <w:numPr>
        <w:numId w:val="36"/>
      </w:numPr>
      <w:suppressAutoHyphens w:val="0"/>
      <w:spacing w:before="120" w:after="120" w:line="240" w:lineRule="auto"/>
      <w:jc w:val="both"/>
    </w:pPr>
    <w:rPr>
      <w:rFonts w:eastAsia="Times New Roman"/>
      <w:sz w:val="24"/>
      <w:szCs w:val="24"/>
      <w:lang w:eastAsia="de-DE"/>
    </w:rPr>
  </w:style>
  <w:style w:type="paragraph" w:customStyle="1" w:styleId="Corrigendum">
    <w:name w:val="Corrigendum"/>
    <w:basedOn w:val="Normal"/>
    <w:next w:val="Normal"/>
    <w:rsid w:val="001C6643"/>
    <w:pPr>
      <w:suppressAutoHyphens w:val="0"/>
      <w:spacing w:after="240" w:line="240" w:lineRule="auto"/>
    </w:pPr>
    <w:rPr>
      <w:rFonts w:eastAsia="Times New Roman"/>
      <w:sz w:val="24"/>
      <w:szCs w:val="24"/>
      <w:lang w:eastAsia="de-DE"/>
    </w:rPr>
  </w:style>
  <w:style w:type="paragraph" w:customStyle="1" w:styleId="Emission">
    <w:name w:val="Emission"/>
    <w:basedOn w:val="Normal"/>
    <w:next w:val="Rfrenceinstitutionelle"/>
    <w:rsid w:val="001C6643"/>
    <w:pPr>
      <w:suppressAutoHyphens w:val="0"/>
      <w:spacing w:line="240" w:lineRule="auto"/>
      <w:ind w:left="5103"/>
    </w:pPr>
    <w:rPr>
      <w:rFonts w:eastAsia="Times New Roman"/>
      <w:sz w:val="24"/>
      <w:szCs w:val="24"/>
      <w:lang w:eastAsia="de-DE"/>
    </w:rPr>
  </w:style>
  <w:style w:type="paragraph" w:customStyle="1" w:styleId="Rfrenceinstitutionelle">
    <w:name w:val="Référence institutionelle"/>
    <w:basedOn w:val="Normal"/>
    <w:next w:val="Statut"/>
    <w:rsid w:val="001C6643"/>
    <w:pPr>
      <w:suppressAutoHyphens w:val="0"/>
      <w:spacing w:after="240" w:line="240" w:lineRule="auto"/>
      <w:ind w:left="5103"/>
    </w:pPr>
    <w:rPr>
      <w:rFonts w:eastAsia="Times New Roman"/>
      <w:sz w:val="24"/>
      <w:szCs w:val="24"/>
      <w:lang w:eastAsia="de-DE"/>
    </w:rPr>
  </w:style>
  <w:style w:type="paragraph" w:customStyle="1" w:styleId="Exposdesmotifstitre">
    <w:name w:val="Exposé des motifs titr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Exposdesmotifstitreglobal">
    <w:name w:val="Exposé des motifs titre (global)"/>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ormuledadoption">
    <w:name w:val="Formule d'adoption"/>
    <w:basedOn w:val="Normal"/>
    <w:next w:val="Titrearticle"/>
    <w:rsid w:val="001C6643"/>
    <w:pPr>
      <w:keepNext/>
      <w:suppressAutoHyphens w:val="0"/>
      <w:spacing w:before="120" w:after="120" w:line="240" w:lineRule="auto"/>
      <w:jc w:val="both"/>
    </w:pPr>
    <w:rPr>
      <w:rFonts w:eastAsia="Times New Roman"/>
      <w:sz w:val="24"/>
      <w:szCs w:val="24"/>
      <w:lang w:eastAsia="de-DE"/>
    </w:rPr>
  </w:style>
  <w:style w:type="paragraph" w:customStyle="1" w:styleId="Titrearticle">
    <w:name w:val="Titre article"/>
    <w:basedOn w:val="Normal"/>
    <w:next w:val="Normal"/>
    <w:rsid w:val="001C6643"/>
    <w:pPr>
      <w:keepNext/>
      <w:suppressAutoHyphens w:val="0"/>
      <w:spacing w:before="360" w:after="120" w:line="240" w:lineRule="auto"/>
      <w:jc w:val="center"/>
    </w:pPr>
    <w:rPr>
      <w:rFonts w:eastAsia="Times New Roman"/>
      <w:i/>
      <w:sz w:val="24"/>
      <w:szCs w:val="24"/>
      <w:lang w:eastAsia="de-DE"/>
    </w:rPr>
  </w:style>
  <w:style w:type="paragraph" w:customStyle="1" w:styleId="Institutionquiagit">
    <w:name w:val="Institution qui agit"/>
    <w:basedOn w:val="Normal"/>
    <w:next w:val="Normal"/>
    <w:rsid w:val="001C6643"/>
    <w:pPr>
      <w:keepNext/>
      <w:suppressAutoHyphens w:val="0"/>
      <w:spacing w:before="600" w:after="120" w:line="240" w:lineRule="auto"/>
      <w:jc w:val="both"/>
    </w:pPr>
    <w:rPr>
      <w:rFonts w:eastAsia="Times New Roman"/>
      <w:sz w:val="24"/>
      <w:szCs w:val="24"/>
      <w:lang w:eastAsia="de-DE"/>
    </w:rPr>
  </w:style>
  <w:style w:type="paragraph" w:customStyle="1" w:styleId="Langue">
    <w:name w:val="Langue"/>
    <w:basedOn w:val="Normal"/>
    <w:next w:val="Rfrenceinterne"/>
    <w:rsid w:val="001C6643"/>
    <w:pPr>
      <w:suppressAutoHyphens w:val="0"/>
      <w:spacing w:after="600" w:line="240" w:lineRule="auto"/>
      <w:jc w:val="center"/>
    </w:pPr>
    <w:rPr>
      <w:rFonts w:eastAsia="Times New Roman"/>
      <w:b/>
      <w:caps/>
      <w:sz w:val="24"/>
      <w:szCs w:val="24"/>
      <w:lang w:eastAsia="de-DE"/>
    </w:rPr>
  </w:style>
  <w:style w:type="paragraph" w:customStyle="1" w:styleId="Rfrenceinterne">
    <w:name w:val="Référence interne"/>
    <w:basedOn w:val="Normal"/>
    <w:next w:val="Nomdelinstitution"/>
    <w:rsid w:val="001C6643"/>
    <w:pPr>
      <w:suppressAutoHyphens w:val="0"/>
      <w:spacing w:after="600" w:line="240" w:lineRule="auto"/>
      <w:jc w:val="center"/>
    </w:pPr>
    <w:rPr>
      <w:rFonts w:eastAsia="Times New Roman"/>
      <w:b/>
      <w:sz w:val="24"/>
      <w:szCs w:val="24"/>
      <w:lang w:eastAsia="de-DE"/>
    </w:rPr>
  </w:style>
  <w:style w:type="paragraph" w:customStyle="1" w:styleId="Nomdelinstitution">
    <w:name w:val="Nom de l'institution"/>
    <w:basedOn w:val="Normal"/>
    <w:next w:val="Emission"/>
    <w:rsid w:val="001C6643"/>
    <w:pPr>
      <w:suppressAutoHyphens w:val="0"/>
      <w:spacing w:line="240" w:lineRule="auto"/>
    </w:pPr>
    <w:rPr>
      <w:rFonts w:ascii="Arial" w:eastAsia="Times New Roman" w:hAnsi="Arial" w:cs="Arial"/>
      <w:sz w:val="24"/>
      <w:szCs w:val="24"/>
      <w:lang w:eastAsia="de-DE"/>
    </w:rPr>
  </w:style>
  <w:style w:type="paragraph" w:customStyle="1" w:styleId="Langueoriginale">
    <w:name w:val="Langue originale"/>
    <w:basedOn w:val="Normal"/>
    <w:next w:val="Phrasefinale"/>
    <w:rsid w:val="001C6643"/>
    <w:pPr>
      <w:suppressAutoHyphens w:val="0"/>
      <w:spacing w:before="360" w:after="120" w:line="240" w:lineRule="auto"/>
      <w:jc w:val="center"/>
    </w:pPr>
    <w:rPr>
      <w:rFonts w:eastAsia="Times New Roman"/>
      <w:caps/>
      <w:sz w:val="24"/>
      <w:szCs w:val="24"/>
      <w:lang w:eastAsia="de-DE"/>
    </w:rPr>
  </w:style>
  <w:style w:type="paragraph" w:customStyle="1" w:styleId="Phrasefinale">
    <w:name w:val="Phrase finale"/>
    <w:basedOn w:val="Normal"/>
    <w:next w:val="Normal"/>
    <w:rsid w:val="001C6643"/>
    <w:pPr>
      <w:suppressAutoHyphens w:val="0"/>
      <w:spacing w:before="360" w:line="240" w:lineRule="auto"/>
      <w:jc w:val="center"/>
    </w:pPr>
    <w:rPr>
      <w:rFonts w:eastAsia="Times New Roman"/>
      <w:sz w:val="24"/>
      <w:szCs w:val="24"/>
      <w:lang w:eastAsia="de-DE"/>
    </w:rPr>
  </w:style>
  <w:style w:type="paragraph" w:customStyle="1" w:styleId="ManualConsidrant">
    <w:name w:val="Manual Considérant"/>
    <w:basedOn w:val="Normal"/>
    <w:rsid w:val="001C6643"/>
    <w:pPr>
      <w:suppressAutoHyphens w:val="0"/>
      <w:spacing w:before="120" w:after="120" w:line="240" w:lineRule="auto"/>
      <w:ind w:left="709" w:hanging="709"/>
      <w:jc w:val="both"/>
    </w:pPr>
    <w:rPr>
      <w:rFonts w:eastAsia="Times New Roman"/>
      <w:sz w:val="24"/>
      <w:szCs w:val="24"/>
      <w:lang w:eastAsia="de-DE"/>
    </w:rPr>
  </w:style>
  <w:style w:type="paragraph" w:customStyle="1" w:styleId="Prliminairetitre">
    <w:name w:val="Préliminaire titre"/>
    <w:basedOn w:val="Normal"/>
    <w:next w:val="Normal"/>
    <w:rsid w:val="001C6643"/>
    <w:pPr>
      <w:suppressAutoHyphens w:val="0"/>
      <w:spacing w:before="360" w:after="360" w:line="240" w:lineRule="auto"/>
      <w:jc w:val="center"/>
    </w:pPr>
    <w:rPr>
      <w:rFonts w:eastAsia="Times New Roman"/>
      <w:b/>
      <w:sz w:val="24"/>
      <w:szCs w:val="24"/>
      <w:lang w:eastAsia="de-DE"/>
    </w:rPr>
  </w:style>
  <w:style w:type="paragraph" w:customStyle="1" w:styleId="Prliminairetype">
    <w:name w:val="Préliminaire type"/>
    <w:basedOn w:val="Normal"/>
    <w:next w:val="Normal"/>
    <w:rsid w:val="001C6643"/>
    <w:pPr>
      <w:suppressAutoHyphens w:val="0"/>
      <w:spacing w:before="360" w:line="240" w:lineRule="auto"/>
      <w:jc w:val="center"/>
    </w:pPr>
    <w:rPr>
      <w:rFonts w:eastAsia="Times New Roman"/>
      <w:b/>
      <w:sz w:val="24"/>
      <w:szCs w:val="24"/>
      <w:lang w:eastAsia="de-DE"/>
    </w:rPr>
  </w:style>
  <w:style w:type="paragraph" w:customStyle="1" w:styleId="Rfrenceinterinstitutionelle">
    <w:name w:val="Référence interinstitutionelle"/>
    <w:basedOn w:val="Normal"/>
    <w:next w:val="Statut"/>
    <w:rsid w:val="001C6643"/>
    <w:pPr>
      <w:suppressAutoHyphens w:val="0"/>
      <w:spacing w:line="240" w:lineRule="auto"/>
      <w:ind w:left="5103"/>
    </w:pPr>
    <w:rPr>
      <w:rFonts w:eastAsia="Times New Roman"/>
      <w:sz w:val="24"/>
      <w:szCs w:val="24"/>
      <w:lang w:eastAsia="de-DE"/>
    </w:rPr>
  </w:style>
  <w:style w:type="paragraph" w:customStyle="1" w:styleId="Rfrenceinterinstitutionelleprliminaire">
    <w:name w:val="Référence interinstitutionelle (préliminaire)"/>
    <w:basedOn w:val="Normal"/>
    <w:next w:val="Normal"/>
    <w:rsid w:val="001C6643"/>
    <w:pPr>
      <w:suppressAutoHyphens w:val="0"/>
      <w:spacing w:line="240" w:lineRule="auto"/>
      <w:ind w:left="5103"/>
    </w:pPr>
    <w:rPr>
      <w:rFonts w:eastAsia="Times New Roman"/>
      <w:sz w:val="24"/>
      <w:szCs w:val="24"/>
      <w:lang w:eastAsia="de-DE"/>
    </w:rPr>
  </w:style>
  <w:style w:type="paragraph" w:customStyle="1" w:styleId="Sous-titreobjetprliminaire">
    <w:name w:val="Sous-titre objet (préliminaire)"/>
    <w:basedOn w:val="Normal"/>
    <w:rsid w:val="001C6643"/>
    <w:pPr>
      <w:suppressAutoHyphens w:val="0"/>
      <w:spacing w:line="240" w:lineRule="auto"/>
      <w:jc w:val="center"/>
    </w:pPr>
    <w:rPr>
      <w:rFonts w:eastAsia="Times New Roman"/>
      <w:b/>
      <w:sz w:val="24"/>
      <w:szCs w:val="24"/>
      <w:lang w:eastAsia="de-DE"/>
    </w:rPr>
  </w:style>
  <w:style w:type="paragraph" w:customStyle="1" w:styleId="Statutprliminaire">
    <w:name w:val="Statut (préliminaire)"/>
    <w:basedOn w:val="Normal"/>
    <w:next w:val="Normal"/>
    <w:rsid w:val="001C6643"/>
    <w:pPr>
      <w:suppressAutoHyphens w:val="0"/>
      <w:spacing w:before="360" w:line="240" w:lineRule="auto"/>
      <w:jc w:val="center"/>
    </w:pPr>
    <w:rPr>
      <w:rFonts w:eastAsia="Times New Roman"/>
      <w:sz w:val="24"/>
      <w:szCs w:val="24"/>
      <w:lang w:eastAsia="de-DE"/>
    </w:rPr>
  </w:style>
  <w:style w:type="paragraph" w:customStyle="1" w:styleId="Titreobjetprliminaire">
    <w:name w:val="Titre objet (préliminaire)"/>
    <w:basedOn w:val="Normal"/>
    <w:next w:val="Normal"/>
    <w:rsid w:val="001C6643"/>
    <w:pPr>
      <w:suppressAutoHyphens w:val="0"/>
      <w:spacing w:before="360" w:after="360" w:line="240" w:lineRule="auto"/>
      <w:jc w:val="center"/>
    </w:pPr>
    <w:rPr>
      <w:rFonts w:eastAsia="Times New Roman"/>
      <w:b/>
      <w:sz w:val="24"/>
      <w:szCs w:val="24"/>
      <w:lang w:eastAsia="de-DE"/>
    </w:rPr>
  </w:style>
  <w:style w:type="paragraph" w:customStyle="1" w:styleId="Typedudocumentprliminaire">
    <w:name w:val="Type du document (préliminaire)"/>
    <w:basedOn w:val="Normal"/>
    <w:next w:val="Normal"/>
    <w:rsid w:val="001C6643"/>
    <w:pPr>
      <w:suppressAutoHyphens w:val="0"/>
      <w:spacing w:before="360" w:line="240" w:lineRule="auto"/>
      <w:jc w:val="center"/>
    </w:pPr>
    <w:rPr>
      <w:rFonts w:eastAsia="Times New Roman"/>
      <w:b/>
      <w:sz w:val="24"/>
      <w:szCs w:val="24"/>
      <w:lang w:eastAsia="de-DE"/>
    </w:rPr>
  </w:style>
  <w:style w:type="character" w:customStyle="1" w:styleId="Added">
    <w:name w:val="Added"/>
    <w:rsid w:val="001C6643"/>
    <w:rPr>
      <w:rFonts w:cs="Times New Roman"/>
      <w:b/>
      <w:u w:val="single"/>
    </w:rPr>
  </w:style>
  <w:style w:type="character" w:customStyle="1" w:styleId="Deleted">
    <w:name w:val="Deleted"/>
    <w:rsid w:val="001C6643"/>
    <w:rPr>
      <w:rFonts w:cs="Times New Roman"/>
      <w:strike/>
    </w:rPr>
  </w:style>
  <w:style w:type="paragraph" w:customStyle="1" w:styleId="Address">
    <w:name w:val="Address"/>
    <w:basedOn w:val="Normal"/>
    <w:next w:val="Normal"/>
    <w:rsid w:val="001C6643"/>
    <w:pPr>
      <w:keepLines/>
      <w:suppressAutoHyphens w:val="0"/>
      <w:spacing w:before="120" w:after="120" w:line="360" w:lineRule="auto"/>
      <w:ind w:left="3402"/>
    </w:pPr>
    <w:rPr>
      <w:rFonts w:eastAsia="Times New Roman"/>
      <w:sz w:val="24"/>
      <w:szCs w:val="24"/>
      <w:lang w:eastAsia="de-DE"/>
    </w:rPr>
  </w:style>
  <w:style w:type="paragraph" w:customStyle="1" w:styleId="Fichefinancirestandardtitre">
    <w:name w:val="Fiche financière (standard) titr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standardtitreacte">
    <w:name w:val="Fiche financière (standard) titre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travailtitre">
    <w:name w:val="Fiche financière (travail) titr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travailtitreacte">
    <w:name w:val="Fiche financière (travail) titre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attributiontitre">
    <w:name w:val="Fiche financière (attribution) titr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attributiontitreacte">
    <w:name w:val="Fiche financière (attribution) titre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Objetexterne">
    <w:name w:val="Objet externe"/>
    <w:basedOn w:val="Normal"/>
    <w:next w:val="Normal"/>
    <w:rsid w:val="001C6643"/>
    <w:pPr>
      <w:suppressAutoHyphens w:val="0"/>
      <w:spacing w:before="120" w:after="120" w:line="240" w:lineRule="auto"/>
      <w:jc w:val="both"/>
    </w:pPr>
    <w:rPr>
      <w:rFonts w:eastAsia="Times New Roman"/>
      <w:i/>
      <w:caps/>
      <w:sz w:val="24"/>
      <w:szCs w:val="24"/>
      <w:lang w:eastAsia="de-DE"/>
    </w:rPr>
  </w:style>
  <w:style w:type="character" w:customStyle="1" w:styleId="MTEquationSection">
    <w:name w:val="MTEquationSection"/>
    <w:rsid w:val="001C6643"/>
    <w:rPr>
      <w:rFonts w:cs="Times New Roman"/>
      <w:color w:val="FF0000"/>
      <w:sz w:val="16"/>
      <w:szCs w:val="16"/>
    </w:rPr>
  </w:style>
  <w:style w:type="paragraph" w:customStyle="1" w:styleId="ISOMB">
    <w:name w:val="ISO_MB"/>
    <w:basedOn w:val="Normal"/>
    <w:rsid w:val="001C6643"/>
    <w:pPr>
      <w:suppressAutoHyphens w:val="0"/>
      <w:spacing w:before="210" w:line="210" w:lineRule="exact"/>
    </w:pPr>
    <w:rPr>
      <w:rFonts w:ascii="Arial" w:eastAsia="MS Mincho" w:hAnsi="Arial" w:cs="Arial"/>
      <w:sz w:val="18"/>
      <w:szCs w:val="18"/>
    </w:rPr>
  </w:style>
  <w:style w:type="paragraph" w:customStyle="1" w:styleId="ISOClause">
    <w:name w:val="ISO_Clause"/>
    <w:basedOn w:val="Normal"/>
    <w:rsid w:val="001C6643"/>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rsid w:val="001C6643"/>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rsid w:val="001C6643"/>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rsid w:val="001C6643"/>
    <w:pPr>
      <w:suppressAutoHyphens w:val="0"/>
      <w:spacing w:before="210" w:line="210" w:lineRule="exact"/>
    </w:pPr>
    <w:rPr>
      <w:rFonts w:ascii="Arial" w:eastAsia="MS Mincho" w:hAnsi="Arial" w:cs="Arial"/>
      <w:sz w:val="18"/>
      <w:szCs w:val="18"/>
    </w:rPr>
  </w:style>
  <w:style w:type="paragraph" w:customStyle="1" w:styleId="ISOChange">
    <w:name w:val="ISO_Change"/>
    <w:basedOn w:val="Normal"/>
    <w:rsid w:val="001C6643"/>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rsid w:val="001C6643"/>
    <w:pPr>
      <w:suppressAutoHyphens w:val="0"/>
      <w:spacing w:before="210" w:line="210" w:lineRule="exact"/>
    </w:pPr>
    <w:rPr>
      <w:rFonts w:ascii="Arial" w:eastAsia="MS Mincho" w:hAnsi="Arial" w:cs="Arial"/>
      <w:sz w:val="18"/>
      <w:szCs w:val="18"/>
    </w:rPr>
  </w:style>
  <w:style w:type="paragraph" w:styleId="Index1">
    <w:name w:val="index 1"/>
    <w:basedOn w:val="Normal"/>
    <w:next w:val="Normal"/>
    <w:autoRedefine/>
    <w:rsid w:val="001C6643"/>
    <w:pPr>
      <w:ind w:left="200" w:hanging="200"/>
    </w:pPr>
    <w:rPr>
      <w:rFonts w:eastAsia="Times New Roman"/>
    </w:rPr>
  </w:style>
  <w:style w:type="paragraph" w:styleId="IndexHeading">
    <w:name w:val="index heading"/>
    <w:basedOn w:val="Normal"/>
    <w:next w:val="Index1"/>
    <w:rsid w:val="001C6643"/>
    <w:pPr>
      <w:keepNext/>
      <w:suppressAutoHyphens w:val="0"/>
      <w:spacing w:before="400" w:after="210" w:line="230" w:lineRule="atLeast"/>
      <w:jc w:val="center"/>
    </w:pPr>
    <w:rPr>
      <w:rFonts w:ascii="Arial" w:eastAsia="MS Mincho" w:hAnsi="Arial"/>
      <w:lang w:eastAsia="ja-JP"/>
    </w:rPr>
  </w:style>
  <w:style w:type="table" w:customStyle="1" w:styleId="TableGrid10">
    <w:name w:val="Table Grid1"/>
    <w:basedOn w:val="TableNormal"/>
    <w:next w:val="TableGrid"/>
    <w:semiHidden/>
    <w:rsid w:val="001C6643"/>
    <w:pPr>
      <w:suppressAutoHyphens/>
      <w:spacing w:line="240" w:lineRule="atLeast"/>
    </w:pPr>
    <w:rPr>
      <w:rFonts w:eastAsia="Times New Roman"/>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R">
    <w:name w:val="_ Single Txt_GR"/>
    <w:basedOn w:val="Normal"/>
    <w:rsid w:val="008C0494"/>
    <w:pPr>
      <w:tabs>
        <w:tab w:val="left" w:pos="1701"/>
        <w:tab w:val="left" w:pos="2268"/>
        <w:tab w:val="left" w:pos="2835"/>
        <w:tab w:val="left" w:pos="3402"/>
        <w:tab w:val="left" w:pos="3969"/>
      </w:tabs>
      <w:suppressAutoHyphens w:val="0"/>
      <w:spacing w:after="120"/>
      <w:ind w:left="1134" w:right="1134"/>
      <w:jc w:val="both"/>
    </w:pPr>
    <w:rPr>
      <w:rFonts w:eastAsia="Times New Roman"/>
      <w:spacing w:val="4"/>
      <w:w w:val="103"/>
      <w:kern w:val="14"/>
      <w:lang w:val="ru-RU"/>
    </w:rPr>
  </w:style>
  <w:style w:type="character" w:customStyle="1" w:styleId="a0">
    <w:name w:val="Основной текст_"/>
    <w:basedOn w:val="DefaultParagraphFont"/>
    <w:link w:val="1"/>
    <w:rsid w:val="008C0494"/>
    <w:rPr>
      <w:sz w:val="22"/>
      <w:szCs w:val="22"/>
      <w:shd w:val="clear" w:color="auto" w:fill="FFFFFF"/>
    </w:rPr>
  </w:style>
  <w:style w:type="paragraph" w:customStyle="1" w:styleId="1">
    <w:name w:val="Основной текст1"/>
    <w:basedOn w:val="Normal"/>
    <w:link w:val="a0"/>
    <w:rsid w:val="008C0494"/>
    <w:pPr>
      <w:widowControl w:val="0"/>
      <w:shd w:val="clear" w:color="auto" w:fill="FFFFFF"/>
      <w:suppressAutoHyphens w:val="0"/>
      <w:spacing w:after="220" w:line="240" w:lineRule="auto"/>
    </w:pPr>
    <w:rPr>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307">
      <w:bodyDiv w:val="1"/>
      <w:marLeft w:val="0"/>
      <w:marRight w:val="0"/>
      <w:marTop w:val="0"/>
      <w:marBottom w:val="0"/>
      <w:divBdr>
        <w:top w:val="none" w:sz="0" w:space="0" w:color="auto"/>
        <w:left w:val="none" w:sz="0" w:space="0" w:color="auto"/>
        <w:bottom w:val="none" w:sz="0" w:space="0" w:color="auto"/>
        <w:right w:val="none" w:sz="0" w:space="0" w:color="auto"/>
      </w:divBdr>
    </w:div>
    <w:div w:id="158011771">
      <w:bodyDiv w:val="1"/>
      <w:marLeft w:val="0"/>
      <w:marRight w:val="0"/>
      <w:marTop w:val="0"/>
      <w:marBottom w:val="0"/>
      <w:divBdr>
        <w:top w:val="none" w:sz="0" w:space="0" w:color="auto"/>
        <w:left w:val="none" w:sz="0" w:space="0" w:color="auto"/>
        <w:bottom w:val="none" w:sz="0" w:space="0" w:color="auto"/>
        <w:right w:val="none" w:sz="0" w:space="0" w:color="auto"/>
      </w:divBdr>
    </w:div>
    <w:div w:id="217591982">
      <w:bodyDiv w:val="1"/>
      <w:marLeft w:val="0"/>
      <w:marRight w:val="0"/>
      <w:marTop w:val="0"/>
      <w:marBottom w:val="0"/>
      <w:divBdr>
        <w:top w:val="none" w:sz="0" w:space="0" w:color="auto"/>
        <w:left w:val="none" w:sz="0" w:space="0" w:color="auto"/>
        <w:bottom w:val="none" w:sz="0" w:space="0" w:color="auto"/>
        <w:right w:val="none" w:sz="0" w:space="0" w:color="auto"/>
      </w:divBdr>
    </w:div>
    <w:div w:id="415327836">
      <w:bodyDiv w:val="1"/>
      <w:marLeft w:val="0"/>
      <w:marRight w:val="0"/>
      <w:marTop w:val="0"/>
      <w:marBottom w:val="0"/>
      <w:divBdr>
        <w:top w:val="none" w:sz="0" w:space="0" w:color="auto"/>
        <w:left w:val="none" w:sz="0" w:space="0" w:color="auto"/>
        <w:bottom w:val="none" w:sz="0" w:space="0" w:color="auto"/>
        <w:right w:val="none" w:sz="0" w:space="0" w:color="auto"/>
      </w:divBdr>
    </w:div>
    <w:div w:id="455149475">
      <w:bodyDiv w:val="1"/>
      <w:marLeft w:val="0"/>
      <w:marRight w:val="0"/>
      <w:marTop w:val="0"/>
      <w:marBottom w:val="0"/>
      <w:divBdr>
        <w:top w:val="none" w:sz="0" w:space="0" w:color="auto"/>
        <w:left w:val="none" w:sz="0" w:space="0" w:color="auto"/>
        <w:bottom w:val="none" w:sz="0" w:space="0" w:color="auto"/>
        <w:right w:val="none" w:sz="0" w:space="0" w:color="auto"/>
      </w:divBdr>
    </w:div>
    <w:div w:id="628707137">
      <w:bodyDiv w:val="1"/>
      <w:marLeft w:val="0"/>
      <w:marRight w:val="0"/>
      <w:marTop w:val="0"/>
      <w:marBottom w:val="0"/>
      <w:divBdr>
        <w:top w:val="none" w:sz="0" w:space="0" w:color="auto"/>
        <w:left w:val="none" w:sz="0" w:space="0" w:color="auto"/>
        <w:bottom w:val="none" w:sz="0" w:space="0" w:color="auto"/>
        <w:right w:val="none" w:sz="0" w:space="0" w:color="auto"/>
      </w:divBdr>
    </w:div>
    <w:div w:id="768082174">
      <w:bodyDiv w:val="1"/>
      <w:marLeft w:val="0"/>
      <w:marRight w:val="0"/>
      <w:marTop w:val="0"/>
      <w:marBottom w:val="0"/>
      <w:divBdr>
        <w:top w:val="none" w:sz="0" w:space="0" w:color="auto"/>
        <w:left w:val="none" w:sz="0" w:space="0" w:color="auto"/>
        <w:bottom w:val="none" w:sz="0" w:space="0" w:color="auto"/>
        <w:right w:val="none" w:sz="0" w:space="0" w:color="auto"/>
      </w:divBdr>
    </w:div>
    <w:div w:id="788857472">
      <w:bodyDiv w:val="1"/>
      <w:marLeft w:val="0"/>
      <w:marRight w:val="0"/>
      <w:marTop w:val="0"/>
      <w:marBottom w:val="0"/>
      <w:divBdr>
        <w:top w:val="none" w:sz="0" w:space="0" w:color="auto"/>
        <w:left w:val="none" w:sz="0" w:space="0" w:color="auto"/>
        <w:bottom w:val="none" w:sz="0" w:space="0" w:color="auto"/>
        <w:right w:val="none" w:sz="0" w:space="0" w:color="auto"/>
      </w:divBdr>
    </w:div>
    <w:div w:id="939605263">
      <w:bodyDiv w:val="1"/>
      <w:marLeft w:val="0"/>
      <w:marRight w:val="0"/>
      <w:marTop w:val="0"/>
      <w:marBottom w:val="0"/>
      <w:divBdr>
        <w:top w:val="none" w:sz="0" w:space="0" w:color="auto"/>
        <w:left w:val="none" w:sz="0" w:space="0" w:color="auto"/>
        <w:bottom w:val="none" w:sz="0" w:space="0" w:color="auto"/>
        <w:right w:val="none" w:sz="0" w:space="0" w:color="auto"/>
      </w:divBdr>
    </w:div>
    <w:div w:id="957563364">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138377903">
      <w:bodyDiv w:val="1"/>
      <w:marLeft w:val="0"/>
      <w:marRight w:val="0"/>
      <w:marTop w:val="0"/>
      <w:marBottom w:val="0"/>
      <w:divBdr>
        <w:top w:val="none" w:sz="0" w:space="0" w:color="auto"/>
        <w:left w:val="none" w:sz="0" w:space="0" w:color="auto"/>
        <w:bottom w:val="none" w:sz="0" w:space="0" w:color="auto"/>
        <w:right w:val="none" w:sz="0" w:space="0" w:color="auto"/>
      </w:divBdr>
    </w:div>
    <w:div w:id="1201893873">
      <w:bodyDiv w:val="1"/>
      <w:marLeft w:val="0"/>
      <w:marRight w:val="0"/>
      <w:marTop w:val="0"/>
      <w:marBottom w:val="0"/>
      <w:divBdr>
        <w:top w:val="none" w:sz="0" w:space="0" w:color="auto"/>
        <w:left w:val="none" w:sz="0" w:space="0" w:color="auto"/>
        <w:bottom w:val="none" w:sz="0" w:space="0" w:color="auto"/>
        <w:right w:val="none" w:sz="0" w:space="0" w:color="auto"/>
      </w:divBdr>
    </w:div>
    <w:div w:id="1209797715">
      <w:bodyDiv w:val="1"/>
      <w:marLeft w:val="0"/>
      <w:marRight w:val="0"/>
      <w:marTop w:val="0"/>
      <w:marBottom w:val="0"/>
      <w:divBdr>
        <w:top w:val="none" w:sz="0" w:space="0" w:color="auto"/>
        <w:left w:val="none" w:sz="0" w:space="0" w:color="auto"/>
        <w:bottom w:val="none" w:sz="0" w:space="0" w:color="auto"/>
        <w:right w:val="none" w:sz="0" w:space="0" w:color="auto"/>
      </w:divBdr>
    </w:div>
    <w:div w:id="1236360571">
      <w:bodyDiv w:val="1"/>
      <w:marLeft w:val="0"/>
      <w:marRight w:val="0"/>
      <w:marTop w:val="0"/>
      <w:marBottom w:val="0"/>
      <w:divBdr>
        <w:top w:val="none" w:sz="0" w:space="0" w:color="auto"/>
        <w:left w:val="none" w:sz="0" w:space="0" w:color="auto"/>
        <w:bottom w:val="none" w:sz="0" w:space="0" w:color="auto"/>
        <w:right w:val="none" w:sz="0" w:space="0" w:color="auto"/>
      </w:divBdr>
    </w:div>
    <w:div w:id="1250386837">
      <w:bodyDiv w:val="1"/>
      <w:marLeft w:val="0"/>
      <w:marRight w:val="0"/>
      <w:marTop w:val="0"/>
      <w:marBottom w:val="0"/>
      <w:divBdr>
        <w:top w:val="none" w:sz="0" w:space="0" w:color="auto"/>
        <w:left w:val="none" w:sz="0" w:space="0" w:color="auto"/>
        <w:bottom w:val="none" w:sz="0" w:space="0" w:color="auto"/>
        <w:right w:val="none" w:sz="0" w:space="0" w:color="auto"/>
      </w:divBdr>
    </w:div>
    <w:div w:id="1274216590">
      <w:bodyDiv w:val="1"/>
      <w:marLeft w:val="0"/>
      <w:marRight w:val="0"/>
      <w:marTop w:val="0"/>
      <w:marBottom w:val="0"/>
      <w:divBdr>
        <w:top w:val="none" w:sz="0" w:space="0" w:color="auto"/>
        <w:left w:val="none" w:sz="0" w:space="0" w:color="auto"/>
        <w:bottom w:val="none" w:sz="0" w:space="0" w:color="auto"/>
        <w:right w:val="none" w:sz="0" w:space="0" w:color="auto"/>
      </w:divBdr>
    </w:div>
    <w:div w:id="1299260224">
      <w:bodyDiv w:val="1"/>
      <w:marLeft w:val="0"/>
      <w:marRight w:val="0"/>
      <w:marTop w:val="0"/>
      <w:marBottom w:val="0"/>
      <w:divBdr>
        <w:top w:val="none" w:sz="0" w:space="0" w:color="auto"/>
        <w:left w:val="none" w:sz="0" w:space="0" w:color="auto"/>
        <w:bottom w:val="none" w:sz="0" w:space="0" w:color="auto"/>
        <w:right w:val="none" w:sz="0" w:space="0" w:color="auto"/>
      </w:divBdr>
    </w:div>
    <w:div w:id="1318417650">
      <w:bodyDiv w:val="1"/>
      <w:marLeft w:val="0"/>
      <w:marRight w:val="0"/>
      <w:marTop w:val="0"/>
      <w:marBottom w:val="0"/>
      <w:divBdr>
        <w:top w:val="none" w:sz="0" w:space="0" w:color="auto"/>
        <w:left w:val="none" w:sz="0" w:space="0" w:color="auto"/>
        <w:bottom w:val="none" w:sz="0" w:space="0" w:color="auto"/>
        <w:right w:val="none" w:sz="0" w:space="0" w:color="auto"/>
      </w:divBdr>
    </w:div>
    <w:div w:id="1338191427">
      <w:bodyDiv w:val="1"/>
      <w:marLeft w:val="0"/>
      <w:marRight w:val="0"/>
      <w:marTop w:val="0"/>
      <w:marBottom w:val="0"/>
      <w:divBdr>
        <w:top w:val="none" w:sz="0" w:space="0" w:color="auto"/>
        <w:left w:val="none" w:sz="0" w:space="0" w:color="auto"/>
        <w:bottom w:val="none" w:sz="0" w:space="0" w:color="auto"/>
        <w:right w:val="none" w:sz="0" w:space="0" w:color="auto"/>
      </w:divBdr>
    </w:div>
    <w:div w:id="1387946863">
      <w:bodyDiv w:val="1"/>
      <w:marLeft w:val="0"/>
      <w:marRight w:val="0"/>
      <w:marTop w:val="0"/>
      <w:marBottom w:val="0"/>
      <w:divBdr>
        <w:top w:val="none" w:sz="0" w:space="0" w:color="auto"/>
        <w:left w:val="none" w:sz="0" w:space="0" w:color="auto"/>
        <w:bottom w:val="none" w:sz="0" w:space="0" w:color="auto"/>
        <w:right w:val="none" w:sz="0" w:space="0" w:color="auto"/>
      </w:divBdr>
    </w:div>
    <w:div w:id="1584530164">
      <w:bodyDiv w:val="1"/>
      <w:marLeft w:val="0"/>
      <w:marRight w:val="0"/>
      <w:marTop w:val="0"/>
      <w:marBottom w:val="0"/>
      <w:divBdr>
        <w:top w:val="none" w:sz="0" w:space="0" w:color="auto"/>
        <w:left w:val="none" w:sz="0" w:space="0" w:color="auto"/>
        <w:bottom w:val="none" w:sz="0" w:space="0" w:color="auto"/>
        <w:right w:val="none" w:sz="0" w:space="0" w:color="auto"/>
      </w:divBdr>
    </w:div>
    <w:div w:id="1744183857">
      <w:bodyDiv w:val="1"/>
      <w:marLeft w:val="0"/>
      <w:marRight w:val="0"/>
      <w:marTop w:val="0"/>
      <w:marBottom w:val="0"/>
      <w:divBdr>
        <w:top w:val="none" w:sz="0" w:space="0" w:color="auto"/>
        <w:left w:val="none" w:sz="0" w:space="0" w:color="auto"/>
        <w:bottom w:val="none" w:sz="0" w:space="0" w:color="auto"/>
        <w:right w:val="none" w:sz="0" w:space="0" w:color="auto"/>
      </w:divBdr>
    </w:div>
    <w:div w:id="1780444249">
      <w:bodyDiv w:val="1"/>
      <w:marLeft w:val="0"/>
      <w:marRight w:val="0"/>
      <w:marTop w:val="0"/>
      <w:marBottom w:val="0"/>
      <w:divBdr>
        <w:top w:val="none" w:sz="0" w:space="0" w:color="auto"/>
        <w:left w:val="none" w:sz="0" w:space="0" w:color="auto"/>
        <w:bottom w:val="none" w:sz="0" w:space="0" w:color="auto"/>
        <w:right w:val="none" w:sz="0" w:space="0" w:color="auto"/>
      </w:divBdr>
    </w:div>
    <w:div w:id="1877962220">
      <w:bodyDiv w:val="1"/>
      <w:marLeft w:val="0"/>
      <w:marRight w:val="0"/>
      <w:marTop w:val="0"/>
      <w:marBottom w:val="0"/>
      <w:divBdr>
        <w:top w:val="none" w:sz="0" w:space="0" w:color="auto"/>
        <w:left w:val="none" w:sz="0" w:space="0" w:color="auto"/>
        <w:bottom w:val="none" w:sz="0" w:space="0" w:color="auto"/>
        <w:right w:val="none" w:sz="0" w:space="0" w:color="auto"/>
      </w:divBdr>
    </w:div>
    <w:div w:id="1897350654">
      <w:bodyDiv w:val="1"/>
      <w:marLeft w:val="0"/>
      <w:marRight w:val="0"/>
      <w:marTop w:val="0"/>
      <w:marBottom w:val="0"/>
      <w:divBdr>
        <w:top w:val="none" w:sz="0" w:space="0" w:color="auto"/>
        <w:left w:val="none" w:sz="0" w:space="0" w:color="auto"/>
        <w:bottom w:val="none" w:sz="0" w:space="0" w:color="auto"/>
        <w:right w:val="none" w:sz="0" w:space="0" w:color="auto"/>
      </w:divBdr>
    </w:div>
    <w:div w:id="1928614942">
      <w:bodyDiv w:val="1"/>
      <w:marLeft w:val="0"/>
      <w:marRight w:val="0"/>
      <w:marTop w:val="0"/>
      <w:marBottom w:val="0"/>
      <w:divBdr>
        <w:top w:val="none" w:sz="0" w:space="0" w:color="auto"/>
        <w:left w:val="none" w:sz="0" w:space="0" w:color="auto"/>
        <w:bottom w:val="none" w:sz="0" w:space="0" w:color="auto"/>
        <w:right w:val="none" w:sz="0" w:space="0" w:color="auto"/>
      </w:divBdr>
    </w:div>
    <w:div w:id="1941598950">
      <w:bodyDiv w:val="1"/>
      <w:marLeft w:val="0"/>
      <w:marRight w:val="0"/>
      <w:marTop w:val="0"/>
      <w:marBottom w:val="0"/>
      <w:divBdr>
        <w:top w:val="none" w:sz="0" w:space="0" w:color="auto"/>
        <w:left w:val="none" w:sz="0" w:space="0" w:color="auto"/>
        <w:bottom w:val="none" w:sz="0" w:space="0" w:color="auto"/>
        <w:right w:val="none" w:sz="0" w:space="0" w:color="auto"/>
      </w:divBdr>
    </w:div>
    <w:div w:id="1982150719">
      <w:bodyDiv w:val="1"/>
      <w:marLeft w:val="0"/>
      <w:marRight w:val="0"/>
      <w:marTop w:val="0"/>
      <w:marBottom w:val="0"/>
      <w:divBdr>
        <w:top w:val="none" w:sz="0" w:space="0" w:color="auto"/>
        <w:left w:val="none" w:sz="0" w:space="0" w:color="auto"/>
        <w:bottom w:val="none" w:sz="0" w:space="0" w:color="auto"/>
        <w:right w:val="none" w:sz="0" w:space="0" w:color="auto"/>
      </w:divBdr>
    </w:div>
    <w:div w:id="2013678549">
      <w:bodyDiv w:val="1"/>
      <w:marLeft w:val="0"/>
      <w:marRight w:val="0"/>
      <w:marTop w:val="0"/>
      <w:marBottom w:val="0"/>
      <w:divBdr>
        <w:top w:val="none" w:sz="0" w:space="0" w:color="auto"/>
        <w:left w:val="none" w:sz="0" w:space="0" w:color="auto"/>
        <w:bottom w:val="none" w:sz="0" w:space="0" w:color="auto"/>
        <w:right w:val="none" w:sz="0" w:space="0" w:color="auto"/>
      </w:divBdr>
    </w:div>
    <w:div w:id="2077320043">
      <w:bodyDiv w:val="1"/>
      <w:marLeft w:val="0"/>
      <w:marRight w:val="0"/>
      <w:marTop w:val="0"/>
      <w:marBottom w:val="0"/>
      <w:divBdr>
        <w:top w:val="none" w:sz="0" w:space="0" w:color="auto"/>
        <w:left w:val="none" w:sz="0" w:space="0" w:color="auto"/>
        <w:bottom w:val="none" w:sz="0" w:space="0" w:color="auto"/>
        <w:right w:val="none" w:sz="0" w:space="0" w:color="auto"/>
      </w:divBdr>
    </w:div>
    <w:div w:id="2107074865">
      <w:bodyDiv w:val="1"/>
      <w:marLeft w:val="0"/>
      <w:marRight w:val="0"/>
      <w:marTop w:val="0"/>
      <w:marBottom w:val="0"/>
      <w:divBdr>
        <w:top w:val="none" w:sz="0" w:space="0" w:color="auto"/>
        <w:left w:val="none" w:sz="0" w:space="0" w:color="auto"/>
        <w:bottom w:val="none" w:sz="0" w:space="0" w:color="auto"/>
        <w:right w:val="none" w:sz="0" w:space="0" w:color="auto"/>
      </w:divBdr>
    </w:div>
    <w:div w:id="211701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8A6FE63-8CCB-42F7-91E1-C1D49B6C366A}">
  <ds:schemaRefs>
    <ds:schemaRef ds:uri="http://schemas.microsoft.com/sharepoint/v3/contenttype/forms"/>
  </ds:schemaRefs>
</ds:datastoreItem>
</file>

<file path=customXml/itemProps2.xml><?xml version="1.0" encoding="utf-8"?>
<ds:datastoreItem xmlns:ds="http://schemas.openxmlformats.org/officeDocument/2006/customXml" ds:itemID="{27AD19AB-21E3-4AD9-A5A5-ABCBB7511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7D326-BCCB-43EE-A185-DCF780B7D690}">
  <ds:schemaRefs>
    <ds:schemaRef ds:uri="http://schemas.openxmlformats.org/officeDocument/2006/bibliography"/>
  </ds:schemaRefs>
</ds:datastoreItem>
</file>

<file path=customXml/itemProps4.xml><?xml version="1.0" encoding="utf-8"?>
<ds:datastoreItem xmlns:ds="http://schemas.openxmlformats.org/officeDocument/2006/customXml" ds:itemID="{B5A0825E-21FC-4BDF-8D17-CC3C8413AD9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39</TotalTime>
  <Pages>2</Pages>
  <Words>685</Words>
  <Characters>3909</Characters>
  <Application>Microsoft Office Word</Application>
  <DocSecurity>0</DocSecurity>
  <Lines>32</Lines>
  <Paragraphs>9</Paragraphs>
  <ScaleCrop>false</ScaleCrop>
  <HeadingPairs>
    <vt:vector size="8" baseType="variant">
      <vt:variant>
        <vt:lpstr>Название</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ECE/TRANS/WP.29/GRBP/2021/17</vt:lpstr>
      <vt:lpstr>ECE/TRANS/WP.29/GRBP/2021/17</vt:lpstr>
      <vt:lpstr>ECE/TRANS/WP.29/GRBP/2021/17</vt:lpstr>
      <vt:lpstr>United Nations</vt:lpstr>
    </vt:vector>
  </TitlesOfParts>
  <Company>CSD</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ECE/TRANS/WP.29/GRBP/2021/17</dc:title>
  <dc:subject>2109119</dc:subject>
  <dc:creator>Generic Pdf eng</dc:creator>
  <cp:keywords/>
  <dc:description/>
  <cp:lastModifiedBy>secretariat</cp:lastModifiedBy>
  <cp:revision>5</cp:revision>
  <cp:lastPrinted>2022-07-14T12:16:00Z</cp:lastPrinted>
  <dcterms:created xsi:type="dcterms:W3CDTF">2023-07-04T10:30:00Z</dcterms:created>
  <dcterms:modified xsi:type="dcterms:W3CDTF">2023-07-07T13:14:00Z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