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112EC0" w14:paraId="3A5E54EB" w14:textId="77777777" w:rsidTr="00B84D1C">
        <w:trPr>
          <w:cantSplit/>
          <w:trHeight w:val="567"/>
        </w:trPr>
        <w:tc>
          <w:tcPr>
            <w:tcW w:w="1276" w:type="dxa"/>
            <w:tcBorders>
              <w:bottom w:val="single" w:sz="4" w:space="0" w:color="auto"/>
            </w:tcBorders>
            <w:shd w:val="clear" w:color="auto" w:fill="auto"/>
            <w:vAlign w:val="bottom"/>
          </w:tcPr>
          <w:p w14:paraId="6437BD28" w14:textId="77777777" w:rsidR="00E03A64" w:rsidRPr="00DC3460"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DC3460" w:rsidRDefault="00E03A64" w:rsidP="0041175A">
            <w:pPr>
              <w:spacing w:after="80" w:line="300" w:lineRule="exact"/>
              <w:rPr>
                <w:b/>
                <w:sz w:val="24"/>
                <w:szCs w:val="24"/>
                <w:lang w:val="en-GB"/>
              </w:rPr>
            </w:pPr>
            <w:r w:rsidRPr="00DC3460">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6EBAF963" w:rsidR="00E03A64" w:rsidRPr="00467837" w:rsidRDefault="00E03A64" w:rsidP="0000255E">
            <w:pPr>
              <w:jc w:val="right"/>
            </w:pPr>
            <w:r w:rsidRPr="00DC3460">
              <w:rPr>
                <w:sz w:val="40"/>
                <w:lang w:val="en-GB"/>
              </w:rPr>
              <w:t>ECE</w:t>
            </w:r>
            <w:r w:rsidRPr="00DC3460">
              <w:rPr>
                <w:lang w:val="en-GB"/>
              </w:rPr>
              <w:t>/TRANS/</w:t>
            </w:r>
            <w:r w:rsidR="001B5ABB" w:rsidRPr="00DC3460">
              <w:rPr>
                <w:lang w:val="en-GB"/>
              </w:rPr>
              <w:t>WP.29/</w:t>
            </w:r>
            <w:r w:rsidRPr="00DC3460">
              <w:rPr>
                <w:lang w:val="en-GB"/>
              </w:rPr>
              <w:t>GR</w:t>
            </w:r>
            <w:r w:rsidR="00BB1F39" w:rsidRPr="00DC3460">
              <w:rPr>
                <w:lang w:val="en-GB"/>
              </w:rPr>
              <w:t>BP</w:t>
            </w:r>
            <w:r w:rsidRPr="00DC3460">
              <w:rPr>
                <w:lang w:val="en-GB"/>
              </w:rPr>
              <w:t>/</w:t>
            </w:r>
            <w:r w:rsidR="004539D7">
              <w:rPr>
                <w:lang w:val="en-GB"/>
              </w:rPr>
              <w:t>2023/</w:t>
            </w:r>
            <w:r w:rsidR="003E2E85">
              <w:rPr>
                <w:lang w:val="en-GB"/>
              </w:rPr>
              <w:t>17</w:t>
            </w:r>
          </w:p>
        </w:tc>
      </w:tr>
      <w:tr w:rsidR="00E03A64" w:rsidRPr="008C4876"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DC3460" w:rsidRDefault="004B6484" w:rsidP="0041175A">
            <w:pPr>
              <w:spacing w:before="120"/>
              <w:rPr>
                <w:lang w:val="en-GB"/>
              </w:rPr>
            </w:pPr>
            <w:r w:rsidRPr="00DC3460">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DC3460" w:rsidRDefault="00E03A64" w:rsidP="0041175A">
            <w:pPr>
              <w:spacing w:before="120" w:line="420" w:lineRule="exact"/>
              <w:rPr>
                <w:sz w:val="40"/>
                <w:szCs w:val="40"/>
                <w:lang w:val="en-GB"/>
              </w:rPr>
            </w:pPr>
            <w:r w:rsidRPr="00DC3460">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DC3460" w:rsidRDefault="00E03A64" w:rsidP="0041175A">
            <w:pPr>
              <w:tabs>
                <w:tab w:val="right" w:pos="2835"/>
              </w:tabs>
              <w:spacing w:before="240" w:line="240" w:lineRule="exact"/>
              <w:rPr>
                <w:lang w:val="en-GB"/>
              </w:rPr>
            </w:pPr>
            <w:r w:rsidRPr="00DC3460">
              <w:rPr>
                <w:lang w:val="en-GB"/>
              </w:rPr>
              <w:t>Distr.: General</w:t>
            </w:r>
          </w:p>
          <w:p w14:paraId="111F9B4C" w14:textId="44C0571D" w:rsidR="00E03A64" w:rsidRPr="00DC3460" w:rsidRDefault="004539D7" w:rsidP="0041175A">
            <w:pPr>
              <w:spacing w:line="240" w:lineRule="exact"/>
              <w:rPr>
                <w:lang w:val="en-GB"/>
              </w:rPr>
            </w:pPr>
            <w:r w:rsidRPr="0070779A">
              <w:rPr>
                <w:lang w:val="en-GB"/>
              </w:rPr>
              <w:t>1</w:t>
            </w:r>
            <w:r w:rsidR="009D23AF">
              <w:rPr>
                <w:lang w:val="en-GB"/>
              </w:rPr>
              <w:t>5</w:t>
            </w:r>
            <w:r w:rsidR="0070779A" w:rsidRPr="0070779A">
              <w:rPr>
                <w:lang w:val="en-GB"/>
              </w:rPr>
              <w:t xml:space="preserve"> June </w:t>
            </w:r>
            <w:r w:rsidR="006A187B" w:rsidRPr="0070779A">
              <w:rPr>
                <w:lang w:val="en-GB"/>
              </w:rPr>
              <w:t>202</w:t>
            </w:r>
            <w:r w:rsidR="0070779A" w:rsidRPr="0070779A">
              <w:rPr>
                <w:lang w:val="en-GB"/>
              </w:rPr>
              <w:t>3</w:t>
            </w:r>
          </w:p>
          <w:p w14:paraId="04957BD1" w14:textId="77777777" w:rsidR="00E03A64" w:rsidRPr="00DC3460" w:rsidRDefault="00E03A64" w:rsidP="0041175A">
            <w:pPr>
              <w:spacing w:line="240" w:lineRule="exact"/>
              <w:rPr>
                <w:lang w:val="en-GB"/>
              </w:rPr>
            </w:pPr>
          </w:p>
          <w:p w14:paraId="75BBC628" w14:textId="77777777" w:rsidR="00E03A64" w:rsidRPr="00DC3460" w:rsidRDefault="00E03A64" w:rsidP="0041175A">
            <w:pPr>
              <w:spacing w:line="240" w:lineRule="exact"/>
              <w:rPr>
                <w:lang w:val="en-GB"/>
              </w:rPr>
            </w:pPr>
            <w:r w:rsidRPr="00DC3460">
              <w:rPr>
                <w:lang w:val="en-GB"/>
              </w:rPr>
              <w:t>Original: English</w:t>
            </w:r>
          </w:p>
        </w:tc>
      </w:tr>
    </w:tbl>
    <w:p w14:paraId="0D6E44E9" w14:textId="77777777" w:rsidR="00BB1F39" w:rsidRPr="00DC3460" w:rsidRDefault="00E03A64" w:rsidP="00E03A64">
      <w:pPr>
        <w:spacing w:before="120"/>
        <w:rPr>
          <w:b/>
          <w:bCs/>
          <w:color w:val="000000"/>
          <w:sz w:val="28"/>
          <w:szCs w:val="28"/>
          <w:lang w:val="en-GB"/>
        </w:rPr>
      </w:pPr>
      <w:r w:rsidRPr="00DC3460">
        <w:rPr>
          <w:b/>
          <w:sz w:val="28"/>
          <w:szCs w:val="28"/>
          <w:lang w:val="en-GB"/>
        </w:rPr>
        <w:t>Economic</w:t>
      </w:r>
      <w:r w:rsidRPr="00DC3460">
        <w:rPr>
          <w:b/>
          <w:bCs/>
          <w:color w:val="000000"/>
          <w:sz w:val="28"/>
          <w:szCs w:val="28"/>
          <w:lang w:val="en-GB"/>
        </w:rPr>
        <w:t xml:space="preserve"> Commission for Europe </w:t>
      </w:r>
    </w:p>
    <w:p w14:paraId="5A565989" w14:textId="77777777" w:rsidR="00BB1F39" w:rsidRPr="00DC3460" w:rsidRDefault="00E03A64" w:rsidP="00E03A64">
      <w:pPr>
        <w:spacing w:before="120"/>
        <w:rPr>
          <w:color w:val="000000"/>
          <w:sz w:val="28"/>
          <w:szCs w:val="28"/>
          <w:lang w:val="en-GB"/>
        </w:rPr>
      </w:pPr>
      <w:r w:rsidRPr="00DC3460">
        <w:rPr>
          <w:sz w:val="28"/>
          <w:szCs w:val="28"/>
          <w:lang w:val="en-GB"/>
        </w:rPr>
        <w:t>Inland</w:t>
      </w:r>
      <w:r w:rsidRPr="00DC3460">
        <w:rPr>
          <w:color w:val="000000"/>
          <w:sz w:val="28"/>
          <w:szCs w:val="28"/>
          <w:lang w:val="en-GB"/>
        </w:rPr>
        <w:t xml:space="preserve"> Transport Committee </w:t>
      </w:r>
    </w:p>
    <w:p w14:paraId="3DB5D421" w14:textId="77777777" w:rsidR="00E03A64" w:rsidRPr="00DC3460" w:rsidRDefault="00E03A64" w:rsidP="00E03A64">
      <w:pPr>
        <w:spacing w:before="120"/>
        <w:rPr>
          <w:color w:val="FF0000"/>
          <w:sz w:val="22"/>
          <w:szCs w:val="22"/>
          <w:lang w:val="en-GB"/>
        </w:rPr>
      </w:pPr>
      <w:r w:rsidRPr="00DC3460">
        <w:rPr>
          <w:b/>
          <w:bCs/>
          <w:color w:val="000000"/>
          <w:sz w:val="24"/>
          <w:szCs w:val="24"/>
          <w:lang w:val="en-GB"/>
        </w:rPr>
        <w:t xml:space="preserve">World Forum for Harmonization of Vehicle Regulations </w:t>
      </w:r>
    </w:p>
    <w:p w14:paraId="0397DD65" w14:textId="6FDACA68" w:rsidR="00E03A64" w:rsidRPr="00DC3460" w:rsidRDefault="00E03A64" w:rsidP="008A1FD4">
      <w:pPr>
        <w:tabs>
          <w:tab w:val="left" w:pos="7256"/>
        </w:tabs>
        <w:spacing w:before="120" w:after="120"/>
        <w:rPr>
          <w:b/>
          <w:bCs/>
          <w:lang w:val="en-GB"/>
        </w:rPr>
      </w:pPr>
      <w:r w:rsidRPr="00DC3460">
        <w:rPr>
          <w:b/>
          <w:bCs/>
          <w:lang w:val="en-GB"/>
        </w:rPr>
        <w:t xml:space="preserve">Working Party on </w:t>
      </w:r>
      <w:r w:rsidR="00BB1F39" w:rsidRPr="00DC3460">
        <w:rPr>
          <w:b/>
          <w:bCs/>
          <w:lang w:val="en-GB"/>
        </w:rPr>
        <w:t>Noise and Tyres</w:t>
      </w:r>
      <w:r w:rsidR="008A1FD4">
        <w:rPr>
          <w:b/>
          <w:bCs/>
          <w:lang w:val="en-GB"/>
        </w:rPr>
        <w:tab/>
      </w:r>
    </w:p>
    <w:p w14:paraId="74151247" w14:textId="39ADFC95" w:rsidR="00904E96" w:rsidRPr="00DC3460" w:rsidRDefault="00904E96" w:rsidP="00904E96">
      <w:pPr>
        <w:rPr>
          <w:b/>
          <w:lang w:val="en-GB"/>
        </w:rPr>
      </w:pPr>
      <w:r w:rsidRPr="00DC3460">
        <w:rPr>
          <w:b/>
          <w:lang w:val="en-GB"/>
        </w:rPr>
        <w:t>Seventy-</w:t>
      </w:r>
      <w:r w:rsidR="00FC5E38" w:rsidRPr="00372C30">
        <w:rPr>
          <w:b/>
          <w:lang w:val="en-US"/>
        </w:rPr>
        <w:t>eighth</w:t>
      </w:r>
      <w:r w:rsidR="00461EE2">
        <w:rPr>
          <w:b/>
          <w:lang w:val="en-GB"/>
        </w:rPr>
        <w:t xml:space="preserve"> </w:t>
      </w:r>
      <w:r w:rsidRPr="00DC3460">
        <w:rPr>
          <w:b/>
          <w:lang w:val="en-GB"/>
        </w:rPr>
        <w:t xml:space="preserve">session </w:t>
      </w:r>
    </w:p>
    <w:p w14:paraId="676B1C89" w14:textId="75CFA277" w:rsidR="00904E96" w:rsidRPr="00DC3460" w:rsidRDefault="00904E96" w:rsidP="00904E96">
      <w:pPr>
        <w:rPr>
          <w:bCs/>
          <w:lang w:val="en-GB"/>
        </w:rPr>
      </w:pPr>
      <w:r w:rsidRPr="00FF7FCA">
        <w:rPr>
          <w:lang w:val="en-GB"/>
        </w:rPr>
        <w:t>Geneva</w:t>
      </w:r>
      <w:r w:rsidRPr="00FF7FCA">
        <w:rPr>
          <w:bCs/>
          <w:lang w:val="en-GB"/>
        </w:rPr>
        <w:t xml:space="preserve">, </w:t>
      </w:r>
      <w:r w:rsidR="00FC5E38" w:rsidRPr="00FF7FCA">
        <w:rPr>
          <w:bCs/>
          <w:lang w:val="en-US"/>
        </w:rPr>
        <w:t>30 August – 1 September</w:t>
      </w:r>
      <w:r w:rsidR="0075683A" w:rsidRPr="00FF7FCA">
        <w:rPr>
          <w:bCs/>
          <w:lang w:val="en-GB"/>
        </w:rPr>
        <w:t xml:space="preserve"> </w:t>
      </w:r>
      <w:r w:rsidR="004468FA" w:rsidRPr="00FF7FCA">
        <w:rPr>
          <w:bCs/>
          <w:lang w:val="en-GB"/>
        </w:rPr>
        <w:t>202</w:t>
      </w:r>
      <w:r w:rsidR="0075683A" w:rsidRPr="00FF7FCA">
        <w:rPr>
          <w:bCs/>
          <w:lang w:val="en-GB"/>
        </w:rPr>
        <w:t>3</w:t>
      </w:r>
    </w:p>
    <w:p w14:paraId="13329F98" w14:textId="21887FD9" w:rsidR="00904E96" w:rsidRPr="00DC3460" w:rsidRDefault="00904E96" w:rsidP="00904E96">
      <w:pPr>
        <w:rPr>
          <w:bCs/>
          <w:lang w:val="en-GB"/>
        </w:rPr>
      </w:pPr>
      <w:r w:rsidRPr="002A3003">
        <w:rPr>
          <w:bCs/>
          <w:lang w:val="en-GB"/>
        </w:rPr>
        <w:t>Item</w:t>
      </w:r>
      <w:r w:rsidR="006709C3">
        <w:rPr>
          <w:bCs/>
          <w:lang w:val="en-GB"/>
        </w:rPr>
        <w:t xml:space="preserve"> </w:t>
      </w:r>
      <w:r w:rsidR="008E5D89">
        <w:rPr>
          <w:bCs/>
          <w:lang w:val="en-GB"/>
        </w:rPr>
        <w:t>5</w:t>
      </w:r>
      <w:r w:rsidR="008126F4">
        <w:rPr>
          <w:bCs/>
          <w:lang w:val="en-GB"/>
        </w:rPr>
        <w:t xml:space="preserve"> </w:t>
      </w:r>
      <w:r w:rsidRPr="002A3003">
        <w:rPr>
          <w:bCs/>
          <w:lang w:val="en-GB"/>
        </w:rPr>
        <w:t>of</w:t>
      </w:r>
      <w:r w:rsidRPr="00DC3460">
        <w:rPr>
          <w:bCs/>
          <w:lang w:val="en-GB"/>
        </w:rPr>
        <w:t xml:space="preserve"> the provisional agenda</w:t>
      </w:r>
    </w:p>
    <w:p w14:paraId="18214C4F" w14:textId="76BD01A2" w:rsidR="00904E96" w:rsidRPr="00DC3460" w:rsidRDefault="008E5D89" w:rsidP="00904E96">
      <w:pPr>
        <w:rPr>
          <w:b/>
          <w:bCs/>
          <w:lang w:val="en-GB"/>
        </w:rPr>
      </w:pPr>
      <w:r w:rsidRPr="008E5D89">
        <w:rPr>
          <w:b/>
          <w:bCs/>
          <w:lang w:val="en-GB"/>
        </w:rPr>
        <w:t>UN Regulation No. 92 (Replacement exhaust silencing systems for motorcycles)</w:t>
      </w:r>
      <w:r w:rsidR="006F1D44">
        <w:rPr>
          <w:b/>
          <w:bCs/>
          <w:lang w:val="en-GB"/>
        </w:rPr>
        <w:br/>
      </w:r>
    </w:p>
    <w:p w14:paraId="50792E1E" w14:textId="03357D73" w:rsidR="00904E96" w:rsidRPr="00D31C06" w:rsidRDefault="00033EA4" w:rsidP="00C349FD">
      <w:pPr>
        <w:keepNext/>
        <w:keepLines/>
        <w:tabs>
          <w:tab w:val="right" w:pos="851"/>
        </w:tabs>
        <w:spacing w:before="360" w:after="240" w:line="270" w:lineRule="exact"/>
        <w:ind w:left="1134" w:right="1134" w:hanging="1134"/>
        <w:rPr>
          <w:b/>
          <w:sz w:val="28"/>
          <w:szCs w:val="28"/>
          <w:lang w:val="en-GB"/>
        </w:rPr>
      </w:pPr>
      <w:r w:rsidRPr="00D31C06">
        <w:rPr>
          <w:b/>
          <w:sz w:val="28"/>
          <w:szCs w:val="28"/>
          <w:lang w:val="en-US"/>
        </w:rPr>
        <w:tab/>
      </w:r>
      <w:r w:rsidRPr="00D31C06">
        <w:rPr>
          <w:b/>
          <w:sz w:val="28"/>
          <w:szCs w:val="28"/>
          <w:lang w:val="en-US"/>
        </w:rPr>
        <w:tab/>
      </w:r>
      <w:r w:rsidR="00891917" w:rsidRPr="00D31C06">
        <w:rPr>
          <w:b/>
          <w:iCs/>
          <w:sz w:val="28"/>
          <w:szCs w:val="28"/>
          <w:lang w:val="en-US"/>
        </w:rPr>
        <w:t>Proposal for</w:t>
      </w:r>
      <w:r w:rsidR="00D31C06" w:rsidRPr="00D31C06">
        <w:rPr>
          <w:b/>
          <w:sz w:val="28"/>
          <w:szCs w:val="28"/>
          <w:lang w:val="en-US"/>
        </w:rPr>
        <w:t xml:space="preserve"> a </w:t>
      </w:r>
      <w:r w:rsidR="000F643A">
        <w:rPr>
          <w:b/>
          <w:sz w:val="28"/>
          <w:szCs w:val="28"/>
          <w:lang w:val="en-US"/>
        </w:rPr>
        <w:t>d</w:t>
      </w:r>
      <w:r w:rsidR="00C349FD" w:rsidRPr="00D31C06">
        <w:rPr>
          <w:b/>
          <w:iCs/>
          <w:sz w:val="28"/>
          <w:szCs w:val="28"/>
          <w:lang w:val="en-US"/>
        </w:rPr>
        <w:t xml:space="preserve">ocument for </w:t>
      </w:r>
      <w:r w:rsidR="000F643A">
        <w:rPr>
          <w:b/>
          <w:iCs/>
          <w:sz w:val="28"/>
          <w:szCs w:val="28"/>
          <w:lang w:val="en-US"/>
        </w:rPr>
        <w:t>r</w:t>
      </w:r>
      <w:r w:rsidR="00C349FD" w:rsidRPr="00D31C06">
        <w:rPr>
          <w:b/>
          <w:iCs/>
          <w:sz w:val="28"/>
          <w:szCs w:val="28"/>
          <w:lang w:val="en-US"/>
        </w:rPr>
        <w:t>eference</w:t>
      </w:r>
      <w:r w:rsidR="00891917" w:rsidRPr="00D31C06">
        <w:rPr>
          <w:b/>
          <w:iCs/>
          <w:sz w:val="28"/>
          <w:szCs w:val="28"/>
          <w:lang w:val="en-US"/>
        </w:rPr>
        <w:t xml:space="preserve"> </w:t>
      </w:r>
    </w:p>
    <w:p w14:paraId="53EB104F" w14:textId="662B415C" w:rsidR="00904E96" w:rsidRPr="00103BD0" w:rsidRDefault="00904E96" w:rsidP="00904E96">
      <w:pPr>
        <w:keepNext/>
        <w:keepLines/>
        <w:tabs>
          <w:tab w:val="right" w:pos="851"/>
        </w:tabs>
        <w:spacing w:before="360" w:after="240" w:line="270" w:lineRule="exact"/>
        <w:ind w:left="1134" w:right="1134" w:hanging="1134"/>
        <w:rPr>
          <w:b/>
          <w:sz w:val="24"/>
          <w:lang w:val="en-GB"/>
        </w:rPr>
      </w:pPr>
      <w:r w:rsidRPr="00103BD0">
        <w:rPr>
          <w:b/>
          <w:sz w:val="24"/>
          <w:lang w:val="en-GB"/>
        </w:rPr>
        <w:tab/>
      </w:r>
      <w:r w:rsidRPr="00103BD0">
        <w:rPr>
          <w:b/>
          <w:sz w:val="24"/>
          <w:lang w:val="en-GB"/>
        </w:rPr>
        <w:tab/>
      </w:r>
      <w:r w:rsidR="00A86610" w:rsidRPr="00A86610">
        <w:rPr>
          <w:b/>
          <w:sz w:val="24"/>
          <w:lang w:val="en-GB"/>
        </w:rPr>
        <w:t>Submitted by the</w:t>
      </w:r>
      <w:r w:rsidR="003000DE">
        <w:rPr>
          <w:b/>
          <w:sz w:val="24"/>
          <w:lang w:val="en-GB"/>
        </w:rPr>
        <w:t xml:space="preserve"> expert from </w:t>
      </w:r>
      <w:r w:rsidR="00467837" w:rsidRPr="00372C30">
        <w:rPr>
          <w:b/>
          <w:sz w:val="24"/>
          <w:lang w:val="en-US"/>
        </w:rPr>
        <w:t>the International Motorcycle Manufac</w:t>
      </w:r>
      <w:r w:rsidR="006F1D44" w:rsidRPr="00372C30">
        <w:rPr>
          <w:b/>
          <w:sz w:val="24"/>
          <w:lang w:val="en-US"/>
        </w:rPr>
        <w:t>turers Association</w:t>
      </w:r>
      <w:r w:rsidR="008714DA" w:rsidRPr="00D069A6">
        <w:rPr>
          <w:rStyle w:val="H1GChar"/>
          <w:lang w:val="en-US"/>
        </w:rPr>
        <w:footnoteReference w:customMarkFollows="1" w:id="2"/>
        <w:t>*</w:t>
      </w:r>
      <w:r w:rsidR="007B6868" w:rsidRPr="007B030F">
        <w:rPr>
          <w:b/>
          <w:sz w:val="24"/>
          <w:lang w:val="en-GB"/>
        </w:rPr>
        <w:t xml:space="preserve"> </w:t>
      </w:r>
      <w:r w:rsidRPr="00103BD0">
        <w:rPr>
          <w:b/>
          <w:sz w:val="24"/>
          <w:lang w:val="en-GB"/>
        </w:rPr>
        <w:t xml:space="preserve"> </w:t>
      </w:r>
    </w:p>
    <w:p w14:paraId="1CB3A18C" w14:textId="482FD7C1" w:rsidR="00CA1AF8" w:rsidRDefault="00463BD4" w:rsidP="000F643A">
      <w:pPr>
        <w:pStyle w:val="SingleTxtG"/>
        <w:spacing w:before="120" w:after="0"/>
        <w:ind w:firstLine="567"/>
        <w:rPr>
          <w:lang w:val="en-GB"/>
        </w:rPr>
      </w:pPr>
      <w:r>
        <w:rPr>
          <w:lang w:val="en-GB"/>
        </w:rPr>
        <w:tab/>
      </w:r>
      <w:r w:rsidR="00CA1AF8" w:rsidRPr="00BB7CA8">
        <w:rPr>
          <w:lang w:val="en-GB"/>
        </w:rPr>
        <w:t xml:space="preserve">The text reproduced below was prepared by the expert from the </w:t>
      </w:r>
      <w:r w:rsidR="00CA1AF8">
        <w:rPr>
          <w:lang w:val="en-GB"/>
        </w:rPr>
        <w:t>International Motorcycle Manufacturers Association (IMMA)</w:t>
      </w:r>
      <w:r w:rsidR="00CA1AF8" w:rsidRPr="00BB7CA8">
        <w:rPr>
          <w:lang w:val="en-GB"/>
        </w:rPr>
        <w:t xml:space="preserve">. This document aims </w:t>
      </w:r>
      <w:r w:rsidR="00A054D4">
        <w:rPr>
          <w:lang w:val="en-GB"/>
        </w:rPr>
        <w:t xml:space="preserve">at </w:t>
      </w:r>
      <w:r w:rsidR="00CA1AF8">
        <w:rPr>
          <w:lang w:val="en-GB"/>
        </w:rPr>
        <w:t>provid</w:t>
      </w:r>
      <w:r w:rsidR="00A054D4">
        <w:rPr>
          <w:lang w:val="en-GB"/>
        </w:rPr>
        <w:t>ing</w:t>
      </w:r>
      <w:r w:rsidR="00CA1AF8">
        <w:rPr>
          <w:lang w:val="en-GB"/>
        </w:rPr>
        <w:t xml:space="preserve"> </w:t>
      </w:r>
      <w:r w:rsidR="00CA1AF8" w:rsidRPr="00E51672">
        <w:rPr>
          <w:lang w:val="en-GB"/>
        </w:rPr>
        <w:t xml:space="preserve">industry guidelines on the antitampering provisions for Non-Original Replacement Exhaust </w:t>
      </w:r>
      <w:r w:rsidR="00A23A07">
        <w:rPr>
          <w:lang w:val="en-GB"/>
        </w:rPr>
        <w:t xml:space="preserve">Silencing </w:t>
      </w:r>
      <w:r w:rsidR="00CA1AF8" w:rsidRPr="00E51672">
        <w:rPr>
          <w:lang w:val="en-GB"/>
        </w:rPr>
        <w:t>Systems (NORESS) in UN Regulation No. 9</w:t>
      </w:r>
      <w:r w:rsidR="00CA1AF8">
        <w:rPr>
          <w:lang w:val="en-GB"/>
        </w:rPr>
        <w:t xml:space="preserve"> based on </w:t>
      </w:r>
      <w:r w:rsidR="00751F7A">
        <w:rPr>
          <w:lang w:val="en-GB"/>
        </w:rPr>
        <w:t xml:space="preserve">informal </w:t>
      </w:r>
      <w:r w:rsidR="00CA1AF8" w:rsidRPr="00E51672">
        <w:rPr>
          <w:lang w:val="en-GB"/>
        </w:rPr>
        <w:t>GRBP-77-20</w:t>
      </w:r>
      <w:r w:rsidR="00CA1AF8">
        <w:rPr>
          <w:lang w:val="en-GB"/>
        </w:rPr>
        <w:t xml:space="preserve">. This </w:t>
      </w:r>
      <w:r w:rsidR="00751F7A">
        <w:rPr>
          <w:lang w:val="en-GB"/>
        </w:rPr>
        <w:t>g</w:t>
      </w:r>
      <w:r w:rsidR="00CA1AF8">
        <w:rPr>
          <w:lang w:val="en-GB"/>
        </w:rPr>
        <w:t xml:space="preserve">uidance document is intended for use by both </w:t>
      </w:r>
      <w:proofErr w:type="gramStart"/>
      <w:r w:rsidR="00751F7A">
        <w:rPr>
          <w:lang w:val="en-GB"/>
        </w:rPr>
        <w:t>t</w:t>
      </w:r>
      <w:r w:rsidR="00CA1AF8">
        <w:rPr>
          <w:lang w:val="en-GB"/>
        </w:rPr>
        <w:t>ype</w:t>
      </w:r>
      <w:proofErr w:type="gramEnd"/>
      <w:r w:rsidR="00CA1AF8">
        <w:rPr>
          <w:lang w:val="en-GB"/>
        </w:rPr>
        <w:t xml:space="preserve"> </w:t>
      </w:r>
      <w:r w:rsidR="00751F7A">
        <w:rPr>
          <w:lang w:val="en-GB"/>
        </w:rPr>
        <w:t>a</w:t>
      </w:r>
      <w:r w:rsidR="00CA1AF8">
        <w:rPr>
          <w:lang w:val="en-GB"/>
        </w:rPr>
        <w:t xml:space="preserve">pproval </w:t>
      </w:r>
      <w:r w:rsidR="00751F7A">
        <w:rPr>
          <w:lang w:val="en-GB"/>
        </w:rPr>
        <w:t>a</w:t>
      </w:r>
      <w:r w:rsidR="00CA1AF8">
        <w:rPr>
          <w:lang w:val="en-GB"/>
        </w:rPr>
        <w:t xml:space="preserve">uthorities </w:t>
      </w:r>
      <w:r w:rsidR="00751F7A">
        <w:rPr>
          <w:lang w:val="en-GB"/>
        </w:rPr>
        <w:t>and i</w:t>
      </w:r>
      <w:r w:rsidR="00CA1AF8">
        <w:rPr>
          <w:lang w:val="en-GB"/>
        </w:rPr>
        <w:t xml:space="preserve">ndustry to evaluate compliance with paragraph 6.3.1. in UN Regulation No. 92. </w:t>
      </w:r>
    </w:p>
    <w:p w14:paraId="4A17BF86" w14:textId="324928F0" w:rsidR="00162760" w:rsidRPr="002A0CAD" w:rsidRDefault="00033EA4" w:rsidP="00B53F1E">
      <w:pPr>
        <w:pStyle w:val="SingleTxtG"/>
        <w:spacing w:before="240" w:after="0"/>
        <w:rPr>
          <w:lang w:val="en-GB"/>
        </w:rPr>
      </w:pPr>
      <w:r w:rsidRPr="002A0CAD">
        <w:rPr>
          <w:lang w:val="en-GB"/>
        </w:rPr>
        <w:t xml:space="preserve"> </w:t>
      </w:r>
    </w:p>
    <w:p w14:paraId="7F0E57F8" w14:textId="77777777" w:rsidR="00805445" w:rsidRPr="00DC3460" w:rsidRDefault="00805445" w:rsidP="00E03A64">
      <w:pPr>
        <w:rPr>
          <w:bCs/>
          <w:lang w:val="en-GB"/>
        </w:rPr>
      </w:pPr>
    </w:p>
    <w:p w14:paraId="6451C1B3" w14:textId="77777777" w:rsidR="00240D36" w:rsidRPr="00DC3460" w:rsidRDefault="00240D36" w:rsidP="006A187B">
      <w:pPr>
        <w:keepNext/>
        <w:keepLines/>
        <w:tabs>
          <w:tab w:val="right" w:pos="851"/>
          <w:tab w:val="left" w:pos="8505"/>
        </w:tabs>
        <w:spacing w:before="360" w:after="240" w:line="300" w:lineRule="exact"/>
        <w:ind w:left="1134" w:right="1134" w:firstLine="567"/>
        <w:rPr>
          <w:lang w:val="en-GB"/>
        </w:rPr>
        <w:sectPr w:rsidR="00240D36" w:rsidRPr="00DC3460" w:rsidSect="006709C3">
          <w:footerReference w:type="even" r:id="rId12"/>
          <w:footerReference w:type="default" r:id="rId13"/>
          <w:headerReference w:type="first" r:id="rId14"/>
          <w:footerReference w:type="first" r:id="rId15"/>
          <w:endnotePr>
            <w:numFmt w:val="decimal"/>
          </w:endnotePr>
          <w:pgSz w:w="11907" w:h="16840" w:code="9"/>
          <w:pgMar w:top="1418" w:right="1134" w:bottom="1134" w:left="1134" w:header="851" w:footer="567" w:gutter="0"/>
          <w:cols w:space="720"/>
          <w:titlePg/>
          <w:docGrid w:linePitch="272"/>
        </w:sectPr>
      </w:pPr>
    </w:p>
    <w:p w14:paraId="381833B0" w14:textId="3FC0217E" w:rsidR="000C36F5" w:rsidRPr="00B7449C" w:rsidRDefault="00273BD2" w:rsidP="00AB0888">
      <w:pPr>
        <w:keepNext/>
        <w:keepLines/>
        <w:tabs>
          <w:tab w:val="right" w:pos="851"/>
        </w:tabs>
        <w:spacing w:before="360" w:after="240" w:line="270" w:lineRule="exact"/>
        <w:ind w:left="1134" w:right="1134" w:hanging="1134"/>
        <w:rPr>
          <w:rFonts w:asciiTheme="minorHAnsi" w:hAnsiTheme="minorHAnsi"/>
          <w:color w:val="0070C0"/>
          <w:sz w:val="28"/>
          <w:szCs w:val="28"/>
          <w:lang w:val="en-GB"/>
        </w:rPr>
      </w:pPr>
      <w:r w:rsidRPr="00A24E72">
        <w:rPr>
          <w:b/>
          <w:sz w:val="28"/>
          <w:szCs w:val="28"/>
          <w:lang w:val="en-US"/>
        </w:rPr>
        <w:lastRenderedPageBreak/>
        <w:tab/>
      </w:r>
      <w:r w:rsidR="00BE68FF" w:rsidRPr="00A24E72">
        <w:rPr>
          <w:b/>
          <w:sz w:val="28"/>
          <w:szCs w:val="28"/>
          <w:lang w:val="en-US"/>
        </w:rPr>
        <w:t xml:space="preserve"> </w:t>
      </w:r>
      <w:r w:rsidR="00CB7557">
        <w:rPr>
          <w:b/>
          <w:sz w:val="28"/>
          <w:szCs w:val="28"/>
          <w:lang w:val="en-US"/>
        </w:rPr>
        <w:tab/>
      </w:r>
      <w:r w:rsidR="000C36F5" w:rsidRPr="00A24E72">
        <w:rPr>
          <w:b/>
          <w:sz w:val="28"/>
          <w:szCs w:val="28"/>
          <w:lang w:val="en-US"/>
        </w:rPr>
        <w:t>Industry guideline</w:t>
      </w:r>
      <w:r w:rsidR="00CB7557">
        <w:rPr>
          <w:b/>
          <w:sz w:val="28"/>
          <w:szCs w:val="28"/>
          <w:lang w:val="en-US"/>
        </w:rPr>
        <w:t>s</w:t>
      </w:r>
      <w:r w:rsidR="000C36F5" w:rsidRPr="00A24E72">
        <w:rPr>
          <w:b/>
          <w:sz w:val="28"/>
          <w:szCs w:val="28"/>
          <w:lang w:val="en-US"/>
        </w:rPr>
        <w:t xml:space="preserve"> on the anti-tampering provisions</w:t>
      </w:r>
      <w:r w:rsidR="00A24E72">
        <w:rPr>
          <w:b/>
          <w:sz w:val="28"/>
          <w:szCs w:val="28"/>
          <w:lang w:val="en-US"/>
        </w:rPr>
        <w:t xml:space="preserve"> </w:t>
      </w:r>
      <w:r w:rsidR="000C36F5" w:rsidRPr="00A24E72">
        <w:rPr>
          <w:b/>
          <w:sz w:val="28"/>
          <w:szCs w:val="28"/>
          <w:lang w:val="en-US"/>
        </w:rPr>
        <w:t xml:space="preserve">for Non-Original Replacement Exhaust </w:t>
      </w:r>
      <w:r w:rsidR="00A23A07">
        <w:rPr>
          <w:b/>
          <w:sz w:val="28"/>
          <w:szCs w:val="28"/>
          <w:lang w:val="en-US"/>
        </w:rPr>
        <w:t xml:space="preserve">Silencing </w:t>
      </w:r>
      <w:r w:rsidR="000C36F5" w:rsidRPr="00A24E72">
        <w:rPr>
          <w:b/>
          <w:sz w:val="28"/>
          <w:szCs w:val="28"/>
          <w:lang w:val="en-US"/>
        </w:rPr>
        <w:t>Systems (NORESS)</w:t>
      </w:r>
      <w:r w:rsidR="00CB7557">
        <w:rPr>
          <w:b/>
          <w:sz w:val="28"/>
          <w:szCs w:val="28"/>
          <w:lang w:val="en-US"/>
        </w:rPr>
        <w:t xml:space="preserve"> i</w:t>
      </w:r>
      <w:r w:rsidR="000C36F5" w:rsidRPr="00A24E72">
        <w:rPr>
          <w:b/>
          <w:sz w:val="28"/>
          <w:szCs w:val="28"/>
          <w:lang w:val="en-US"/>
        </w:rPr>
        <w:t>n UN Regulation No. 92</w:t>
      </w:r>
    </w:p>
    <w:p w14:paraId="1383B9E3" w14:textId="55BA445C" w:rsidR="000C36F5" w:rsidRPr="00D74963" w:rsidRDefault="00A851E7" w:rsidP="00AB0888">
      <w:pPr>
        <w:pStyle w:val="H1G"/>
        <w:rPr>
          <w:lang w:val="en-US"/>
        </w:rPr>
      </w:pPr>
      <w:r>
        <w:rPr>
          <w:lang w:val="en-US"/>
        </w:rPr>
        <w:tab/>
      </w:r>
      <w:r w:rsidR="000C36F5" w:rsidRPr="00D74963">
        <w:rPr>
          <w:lang w:val="en-US"/>
        </w:rPr>
        <w:t>1</w:t>
      </w:r>
      <w:r w:rsidR="000B1AB2">
        <w:rPr>
          <w:lang w:val="en-US"/>
        </w:rPr>
        <w:t>.</w:t>
      </w:r>
      <w:r w:rsidR="000C36F5" w:rsidRPr="00D74963">
        <w:rPr>
          <w:lang w:val="en-US"/>
        </w:rPr>
        <w:t xml:space="preserve"> </w:t>
      </w:r>
      <w:r>
        <w:rPr>
          <w:lang w:val="en-US"/>
        </w:rPr>
        <w:tab/>
      </w:r>
      <w:r w:rsidR="000C36F5" w:rsidRPr="00D74963">
        <w:rPr>
          <w:lang w:val="en-US"/>
        </w:rPr>
        <w:t>Introduction</w:t>
      </w:r>
    </w:p>
    <w:p w14:paraId="03C4C62F" w14:textId="5B443057" w:rsidR="000C36F5" w:rsidRPr="00486BED" w:rsidRDefault="000C36F5" w:rsidP="006240C0">
      <w:pPr>
        <w:pStyle w:val="NoSpacing"/>
        <w:spacing w:after="120" w:line="240" w:lineRule="atLeast"/>
        <w:ind w:left="1134" w:right="1134" w:firstLine="567"/>
        <w:jc w:val="both"/>
        <w:rPr>
          <w:rFonts w:asciiTheme="majorBidi" w:hAnsiTheme="majorBidi" w:cstheme="majorBidi"/>
          <w:sz w:val="20"/>
          <w:szCs w:val="20"/>
          <w:lang w:val="en-GB"/>
        </w:rPr>
      </w:pPr>
      <w:r w:rsidRPr="00486BED">
        <w:rPr>
          <w:rFonts w:asciiTheme="majorBidi" w:hAnsiTheme="majorBidi" w:cstheme="majorBidi"/>
          <w:sz w:val="20"/>
          <w:szCs w:val="20"/>
          <w:lang w:val="en-GB"/>
        </w:rPr>
        <w:t xml:space="preserve">The following content aims at supporting manufacturers, national </w:t>
      </w:r>
      <w:r w:rsidR="00486BED">
        <w:rPr>
          <w:rFonts w:asciiTheme="majorBidi" w:hAnsiTheme="majorBidi" w:cstheme="majorBidi"/>
          <w:sz w:val="20"/>
          <w:szCs w:val="20"/>
          <w:lang w:val="en-GB"/>
        </w:rPr>
        <w:t>t</w:t>
      </w:r>
      <w:r w:rsidRPr="00486BED">
        <w:rPr>
          <w:rFonts w:asciiTheme="majorBidi" w:hAnsiTheme="majorBidi" w:cstheme="majorBidi"/>
          <w:sz w:val="20"/>
          <w:szCs w:val="20"/>
          <w:lang w:val="en-GB"/>
        </w:rPr>
        <w:t>ype</w:t>
      </w:r>
      <w:r w:rsidR="00486BED">
        <w:rPr>
          <w:rFonts w:asciiTheme="majorBidi" w:hAnsiTheme="majorBidi" w:cstheme="majorBidi"/>
          <w:sz w:val="20"/>
          <w:szCs w:val="20"/>
          <w:lang w:val="en-GB"/>
        </w:rPr>
        <w:t xml:space="preserve"> a</w:t>
      </w:r>
      <w:r w:rsidRPr="00486BED">
        <w:rPr>
          <w:rFonts w:asciiTheme="majorBidi" w:hAnsiTheme="majorBidi" w:cstheme="majorBidi"/>
          <w:sz w:val="20"/>
          <w:szCs w:val="20"/>
          <w:lang w:val="en-GB"/>
        </w:rPr>
        <w:t xml:space="preserve">pproval authorities and enforcement authorities in their understanding of the requirements under </w:t>
      </w:r>
      <w:bookmarkStart w:id="0" w:name="_Hlk137562724"/>
      <w:r w:rsidR="001F6C7D">
        <w:rPr>
          <w:rFonts w:asciiTheme="majorBidi" w:hAnsiTheme="majorBidi" w:cstheme="majorBidi"/>
          <w:sz w:val="20"/>
          <w:szCs w:val="20"/>
          <w:lang w:val="en-GB"/>
        </w:rPr>
        <w:t xml:space="preserve">paragraph </w:t>
      </w:r>
      <w:r w:rsidRPr="00486BED">
        <w:rPr>
          <w:rFonts w:asciiTheme="majorBidi" w:hAnsiTheme="majorBidi" w:cstheme="majorBidi"/>
          <w:sz w:val="20"/>
          <w:szCs w:val="20"/>
          <w:lang w:val="en-GB"/>
        </w:rPr>
        <w:t>6.3.1</w:t>
      </w:r>
      <w:r w:rsidR="00486BED">
        <w:rPr>
          <w:rFonts w:asciiTheme="majorBidi" w:hAnsiTheme="majorBidi" w:cstheme="majorBidi"/>
          <w:sz w:val="20"/>
          <w:szCs w:val="20"/>
          <w:lang w:val="en-GB"/>
        </w:rPr>
        <w:t>.</w:t>
      </w:r>
      <w:r w:rsidRPr="00486BED">
        <w:rPr>
          <w:rFonts w:asciiTheme="majorBidi" w:hAnsiTheme="majorBidi" w:cstheme="majorBidi"/>
          <w:sz w:val="20"/>
          <w:szCs w:val="20"/>
          <w:lang w:val="en-GB"/>
        </w:rPr>
        <w:t xml:space="preserve"> of UN Regulation No. 92</w:t>
      </w:r>
      <w:bookmarkEnd w:id="0"/>
      <w:r w:rsidRPr="00486BED">
        <w:rPr>
          <w:rFonts w:asciiTheme="majorBidi" w:hAnsiTheme="majorBidi" w:cstheme="majorBidi"/>
          <w:sz w:val="20"/>
          <w:szCs w:val="20"/>
          <w:lang w:val="en-GB"/>
        </w:rPr>
        <w:t>.</w:t>
      </w:r>
    </w:p>
    <w:p w14:paraId="54075C37" w14:textId="32193031" w:rsidR="000C36F5" w:rsidRPr="00486BED" w:rsidRDefault="000C36F5" w:rsidP="006240C0">
      <w:pPr>
        <w:pStyle w:val="NoSpacing"/>
        <w:spacing w:after="120" w:line="240" w:lineRule="atLeast"/>
        <w:ind w:left="1134" w:right="1134" w:firstLine="567"/>
        <w:jc w:val="both"/>
        <w:rPr>
          <w:rFonts w:asciiTheme="majorBidi" w:hAnsiTheme="majorBidi" w:cstheme="majorBidi"/>
          <w:b/>
          <w:bCs/>
          <w:sz w:val="20"/>
          <w:szCs w:val="20"/>
          <w:lang w:val="en-GB"/>
        </w:rPr>
      </w:pPr>
      <w:r w:rsidRPr="00486BED">
        <w:rPr>
          <w:rFonts w:asciiTheme="majorBidi" w:hAnsiTheme="majorBidi" w:cstheme="majorBidi"/>
          <w:sz w:val="20"/>
          <w:szCs w:val="20"/>
          <w:lang w:val="en-GB"/>
        </w:rPr>
        <w:t xml:space="preserve">The wording expressed in </w:t>
      </w:r>
      <w:r w:rsidR="00877ADF">
        <w:rPr>
          <w:rFonts w:asciiTheme="majorBidi" w:hAnsiTheme="majorBidi" w:cstheme="majorBidi"/>
          <w:sz w:val="20"/>
          <w:szCs w:val="20"/>
          <w:lang w:val="en-GB"/>
        </w:rPr>
        <w:t xml:space="preserve">italics </w:t>
      </w:r>
      <w:r w:rsidR="001F6C7D">
        <w:rPr>
          <w:rFonts w:asciiTheme="majorBidi" w:hAnsiTheme="majorBidi" w:cstheme="majorBidi"/>
          <w:sz w:val="20"/>
          <w:szCs w:val="20"/>
          <w:lang w:val="en-GB"/>
        </w:rPr>
        <w:t xml:space="preserve">in section 3 </w:t>
      </w:r>
      <w:r w:rsidRPr="00486BED">
        <w:rPr>
          <w:rFonts w:asciiTheme="majorBidi" w:hAnsiTheme="majorBidi" w:cstheme="majorBidi"/>
          <w:sz w:val="20"/>
          <w:szCs w:val="20"/>
          <w:lang w:val="en-GB"/>
        </w:rPr>
        <w:t xml:space="preserve">below gives guidance on the interpretation of this </w:t>
      </w:r>
      <w:r w:rsidR="001F6C7D">
        <w:rPr>
          <w:rFonts w:asciiTheme="majorBidi" w:hAnsiTheme="majorBidi" w:cstheme="majorBidi"/>
          <w:sz w:val="20"/>
          <w:szCs w:val="20"/>
          <w:lang w:val="en-GB"/>
        </w:rPr>
        <w:t xml:space="preserve">paragraph </w:t>
      </w:r>
      <w:r w:rsidRPr="00486BED">
        <w:rPr>
          <w:rFonts w:asciiTheme="majorBidi" w:hAnsiTheme="majorBidi" w:cstheme="majorBidi"/>
          <w:sz w:val="20"/>
          <w:szCs w:val="20"/>
          <w:lang w:val="en-GB"/>
        </w:rPr>
        <w:t xml:space="preserve">with </w:t>
      </w:r>
      <w:r w:rsidR="005B2A67">
        <w:rPr>
          <w:rFonts w:asciiTheme="majorBidi" w:hAnsiTheme="majorBidi" w:cstheme="majorBidi"/>
          <w:sz w:val="20"/>
          <w:szCs w:val="20"/>
          <w:lang w:val="en-GB"/>
        </w:rPr>
        <w:t xml:space="preserve">a </w:t>
      </w:r>
      <w:r w:rsidRPr="00486BED">
        <w:rPr>
          <w:rFonts w:asciiTheme="majorBidi" w:hAnsiTheme="majorBidi" w:cstheme="majorBidi"/>
          <w:sz w:val="20"/>
          <w:szCs w:val="20"/>
          <w:lang w:val="en-GB"/>
        </w:rPr>
        <w:t>view to provid</w:t>
      </w:r>
      <w:r w:rsidR="005B2A67">
        <w:rPr>
          <w:rFonts w:asciiTheme="majorBidi" w:hAnsiTheme="majorBidi" w:cstheme="majorBidi"/>
          <w:sz w:val="20"/>
          <w:szCs w:val="20"/>
          <w:lang w:val="en-GB"/>
        </w:rPr>
        <w:t>ing</w:t>
      </w:r>
      <w:r w:rsidRPr="00486BED">
        <w:rPr>
          <w:rFonts w:asciiTheme="majorBidi" w:hAnsiTheme="majorBidi" w:cstheme="majorBidi"/>
          <w:sz w:val="20"/>
          <w:szCs w:val="20"/>
          <w:lang w:val="en-GB"/>
        </w:rPr>
        <w:t xml:space="preserve"> NORESS manufacturers with regulatory certainty to ensure the implementation of a high level of antitampering measures, and to provide national authorities with a set of harmoni</w:t>
      </w:r>
      <w:r w:rsidR="006240C0">
        <w:rPr>
          <w:rFonts w:asciiTheme="majorBidi" w:hAnsiTheme="majorBidi" w:cstheme="majorBidi"/>
          <w:sz w:val="20"/>
          <w:szCs w:val="20"/>
          <w:lang w:val="en-GB"/>
        </w:rPr>
        <w:t>z</w:t>
      </w:r>
      <w:r w:rsidRPr="00486BED">
        <w:rPr>
          <w:rFonts w:asciiTheme="majorBidi" w:hAnsiTheme="majorBidi" w:cstheme="majorBidi"/>
          <w:sz w:val="20"/>
          <w:szCs w:val="20"/>
          <w:lang w:val="en-GB"/>
        </w:rPr>
        <w:t>ed best practices for these requirements.</w:t>
      </w:r>
    </w:p>
    <w:p w14:paraId="396985D8" w14:textId="57E44169" w:rsidR="000C36F5" w:rsidRPr="001A18F7" w:rsidRDefault="00EE3C6D" w:rsidP="001A18F7">
      <w:pPr>
        <w:pStyle w:val="H1G"/>
        <w:rPr>
          <w:lang w:val="en-US"/>
        </w:rPr>
      </w:pPr>
      <w:r>
        <w:rPr>
          <w:lang w:val="en-US"/>
        </w:rPr>
        <w:tab/>
      </w:r>
      <w:r w:rsidR="000C36F5" w:rsidRPr="001A18F7">
        <w:rPr>
          <w:lang w:val="en-US"/>
        </w:rPr>
        <w:t>2</w:t>
      </w:r>
      <w:r>
        <w:rPr>
          <w:lang w:val="en-US"/>
        </w:rPr>
        <w:t xml:space="preserve">. </w:t>
      </w:r>
      <w:r>
        <w:rPr>
          <w:lang w:val="en-US"/>
        </w:rPr>
        <w:tab/>
      </w:r>
      <w:r>
        <w:rPr>
          <w:lang w:val="en-US"/>
        </w:rPr>
        <w:tab/>
      </w:r>
      <w:r w:rsidR="000C36F5" w:rsidRPr="001A18F7">
        <w:rPr>
          <w:lang w:val="en-US"/>
        </w:rPr>
        <w:t>Definitions</w:t>
      </w:r>
    </w:p>
    <w:p w14:paraId="20407D79" w14:textId="31FCC1B7" w:rsidR="000C36F5" w:rsidRPr="00EE3C6D" w:rsidRDefault="000C36F5" w:rsidP="000241B8">
      <w:pPr>
        <w:pStyle w:val="NoSpacing"/>
        <w:spacing w:after="120" w:line="240" w:lineRule="atLeast"/>
        <w:ind w:left="1134" w:right="1134" w:firstLine="567"/>
        <w:jc w:val="both"/>
        <w:rPr>
          <w:rFonts w:asciiTheme="majorBidi" w:hAnsiTheme="majorBidi" w:cstheme="majorBidi"/>
          <w:sz w:val="20"/>
          <w:szCs w:val="20"/>
          <w:lang w:val="en-GB"/>
        </w:rPr>
      </w:pPr>
      <w:r w:rsidRPr="00EE3C6D">
        <w:rPr>
          <w:rFonts w:asciiTheme="majorBidi" w:hAnsiTheme="majorBidi" w:cstheme="majorBidi"/>
          <w:sz w:val="20"/>
          <w:szCs w:val="20"/>
          <w:lang w:val="en-GB"/>
        </w:rPr>
        <w:t>In order to ensure clarity, the following definitions are provided</w:t>
      </w:r>
      <w:r w:rsidR="00400514">
        <w:rPr>
          <w:rFonts w:asciiTheme="majorBidi" w:hAnsiTheme="majorBidi" w:cstheme="majorBidi"/>
          <w:sz w:val="20"/>
          <w:szCs w:val="20"/>
          <w:lang w:val="en-GB"/>
        </w:rPr>
        <w:t xml:space="preserve"> (see the figure below)</w:t>
      </w:r>
      <w:r w:rsidRPr="00EE3C6D">
        <w:rPr>
          <w:rFonts w:asciiTheme="majorBidi" w:hAnsiTheme="majorBidi" w:cstheme="majorBidi"/>
          <w:sz w:val="20"/>
          <w:szCs w:val="20"/>
          <w:lang w:val="en-GB"/>
        </w:rPr>
        <w:t>:</w:t>
      </w:r>
    </w:p>
    <w:p w14:paraId="651A41CD" w14:textId="59EC8B08" w:rsidR="000C36F5" w:rsidRPr="00EE3C6D" w:rsidRDefault="000C36F5" w:rsidP="000241B8">
      <w:pPr>
        <w:pStyle w:val="NoSpacing"/>
        <w:numPr>
          <w:ilvl w:val="0"/>
          <w:numId w:val="44"/>
        </w:numPr>
        <w:spacing w:after="120" w:line="240" w:lineRule="atLeast"/>
        <w:ind w:left="1701" w:right="1134" w:hanging="567"/>
        <w:jc w:val="both"/>
        <w:rPr>
          <w:rFonts w:asciiTheme="majorBidi" w:hAnsiTheme="majorBidi" w:cstheme="majorBidi"/>
          <w:sz w:val="20"/>
          <w:szCs w:val="20"/>
          <w:lang w:val="en-GB"/>
        </w:rPr>
      </w:pPr>
      <w:r w:rsidRPr="00BA5DF4">
        <w:rPr>
          <w:rFonts w:asciiTheme="majorBidi" w:hAnsiTheme="majorBidi" w:cstheme="majorBidi"/>
          <w:b/>
          <w:bCs/>
          <w:sz w:val="20"/>
          <w:szCs w:val="20"/>
          <w:lang w:val="en-GB"/>
        </w:rPr>
        <w:t>Exit-cone</w:t>
      </w:r>
      <w:r w:rsidR="004E510B" w:rsidRPr="00BA5DF4">
        <w:rPr>
          <w:rFonts w:asciiTheme="majorBidi" w:hAnsiTheme="majorBidi" w:cstheme="majorBidi"/>
          <w:b/>
          <w:bCs/>
          <w:sz w:val="20"/>
          <w:szCs w:val="20"/>
          <w:lang w:val="en-GB"/>
        </w:rPr>
        <w:t>:</w:t>
      </w:r>
      <w:r w:rsidRPr="00BA5DF4">
        <w:rPr>
          <w:rFonts w:asciiTheme="majorBidi" w:hAnsiTheme="majorBidi" w:cstheme="majorBidi"/>
          <w:b/>
          <w:bCs/>
          <w:sz w:val="20"/>
          <w:szCs w:val="20"/>
          <w:lang w:val="en-GB"/>
        </w:rPr>
        <w:t xml:space="preserve"> </w:t>
      </w:r>
      <w:r w:rsidRPr="00EE3C6D">
        <w:rPr>
          <w:rFonts w:asciiTheme="majorBidi" w:hAnsiTheme="majorBidi" w:cstheme="majorBidi"/>
          <w:sz w:val="20"/>
          <w:szCs w:val="20"/>
          <w:lang w:val="en-GB"/>
        </w:rPr>
        <w:t>last part of the exhaust silencer assembly through which exhaust gases exit.</w:t>
      </w:r>
    </w:p>
    <w:p w14:paraId="3B5B542D" w14:textId="5EC6E062" w:rsidR="000C36F5" w:rsidRPr="00DF004C" w:rsidRDefault="000C36F5" w:rsidP="000241B8">
      <w:pPr>
        <w:pStyle w:val="NoSpacing"/>
        <w:numPr>
          <w:ilvl w:val="0"/>
          <w:numId w:val="44"/>
        </w:numPr>
        <w:spacing w:after="120" w:line="240" w:lineRule="atLeast"/>
        <w:ind w:left="1701" w:right="1134" w:hanging="567"/>
        <w:jc w:val="both"/>
        <w:rPr>
          <w:rFonts w:asciiTheme="majorBidi" w:hAnsiTheme="majorBidi" w:cstheme="majorBidi"/>
          <w:sz w:val="20"/>
          <w:szCs w:val="20"/>
          <w:lang w:val="en-GB"/>
        </w:rPr>
      </w:pPr>
      <w:r w:rsidRPr="00BA5DF4">
        <w:rPr>
          <w:rFonts w:asciiTheme="majorBidi" w:hAnsiTheme="majorBidi" w:cstheme="majorBidi"/>
          <w:b/>
          <w:bCs/>
          <w:sz w:val="20"/>
          <w:szCs w:val="20"/>
          <w:lang w:val="en-GB"/>
        </w:rPr>
        <w:t>Exhaust casing</w:t>
      </w:r>
      <w:r w:rsidR="00571C45" w:rsidRPr="00BA5DF4">
        <w:rPr>
          <w:rFonts w:asciiTheme="majorBidi" w:hAnsiTheme="majorBidi" w:cstheme="majorBidi"/>
          <w:b/>
          <w:bCs/>
          <w:sz w:val="20"/>
          <w:szCs w:val="20"/>
          <w:lang w:val="en-GB"/>
        </w:rPr>
        <w:t>:</w:t>
      </w:r>
      <w:r w:rsidRPr="00BA5DF4">
        <w:rPr>
          <w:rFonts w:asciiTheme="majorBidi" w:hAnsiTheme="majorBidi" w:cstheme="majorBidi"/>
          <w:b/>
          <w:bCs/>
          <w:sz w:val="20"/>
          <w:szCs w:val="20"/>
          <w:lang w:val="en-GB"/>
        </w:rPr>
        <w:t xml:space="preserve"> </w:t>
      </w:r>
      <w:r w:rsidRPr="00DF004C">
        <w:rPr>
          <w:rFonts w:asciiTheme="majorBidi" w:hAnsiTheme="majorBidi" w:cstheme="majorBidi"/>
          <w:sz w:val="20"/>
          <w:szCs w:val="20"/>
          <w:lang w:val="en-GB"/>
        </w:rPr>
        <w:t>shell of the exhaust silencer, main assembly.</w:t>
      </w:r>
    </w:p>
    <w:p w14:paraId="39B9221B" w14:textId="5EE968D8" w:rsidR="000C36F5" w:rsidRPr="00DF004C" w:rsidRDefault="000C36F5" w:rsidP="000241B8">
      <w:pPr>
        <w:pStyle w:val="NoSpacing"/>
        <w:numPr>
          <w:ilvl w:val="0"/>
          <w:numId w:val="44"/>
        </w:numPr>
        <w:spacing w:after="120" w:line="240" w:lineRule="atLeast"/>
        <w:ind w:left="1701" w:right="1134" w:hanging="567"/>
        <w:jc w:val="both"/>
        <w:rPr>
          <w:rFonts w:asciiTheme="majorBidi" w:hAnsiTheme="majorBidi" w:cstheme="majorBidi"/>
          <w:sz w:val="20"/>
          <w:szCs w:val="20"/>
          <w:lang w:val="en-GB"/>
        </w:rPr>
      </w:pPr>
      <w:r w:rsidRPr="00BA5DF4">
        <w:rPr>
          <w:rFonts w:asciiTheme="majorBidi" w:hAnsiTheme="majorBidi" w:cstheme="majorBidi"/>
          <w:b/>
          <w:bCs/>
          <w:sz w:val="20"/>
          <w:szCs w:val="20"/>
          <w:lang w:val="en-GB"/>
        </w:rPr>
        <w:t>Baffle</w:t>
      </w:r>
      <w:r w:rsidR="00571C45" w:rsidRPr="00BA5DF4">
        <w:rPr>
          <w:rFonts w:asciiTheme="majorBidi" w:hAnsiTheme="majorBidi" w:cstheme="majorBidi"/>
          <w:b/>
          <w:bCs/>
          <w:sz w:val="20"/>
          <w:szCs w:val="20"/>
          <w:lang w:val="en-GB"/>
        </w:rPr>
        <w:t>:</w:t>
      </w:r>
      <w:r w:rsidRPr="00DF004C">
        <w:rPr>
          <w:rFonts w:asciiTheme="majorBidi" w:hAnsiTheme="majorBidi" w:cstheme="majorBidi"/>
          <w:sz w:val="20"/>
          <w:szCs w:val="20"/>
          <w:lang w:val="en-GB"/>
        </w:rPr>
        <w:t xml:space="preserve"> component or sub-assembly that contributes to the noise attenuation performance of a silencer, </w:t>
      </w:r>
      <w:proofErr w:type="gramStart"/>
      <w:r w:rsidRPr="00DF004C">
        <w:rPr>
          <w:rFonts w:asciiTheme="majorBidi" w:hAnsiTheme="majorBidi" w:cstheme="majorBidi"/>
          <w:sz w:val="20"/>
          <w:szCs w:val="20"/>
          <w:lang w:val="en-GB"/>
        </w:rPr>
        <w:t>e.g.</w:t>
      </w:r>
      <w:proofErr w:type="gramEnd"/>
      <w:r w:rsidRPr="00DF004C">
        <w:rPr>
          <w:rFonts w:asciiTheme="majorBidi" w:hAnsiTheme="majorBidi" w:cstheme="majorBidi"/>
          <w:sz w:val="20"/>
          <w:szCs w:val="20"/>
          <w:lang w:val="en-GB"/>
        </w:rPr>
        <w:t xml:space="preserve"> ‘dB killer’.</w:t>
      </w:r>
    </w:p>
    <w:p w14:paraId="0E5E44E5" w14:textId="48A05FA6" w:rsidR="000C36F5" w:rsidRPr="00DF004C" w:rsidRDefault="000C36F5" w:rsidP="000241B8">
      <w:pPr>
        <w:pStyle w:val="NoSpacing"/>
        <w:numPr>
          <w:ilvl w:val="0"/>
          <w:numId w:val="44"/>
        </w:numPr>
        <w:spacing w:after="120" w:line="240" w:lineRule="atLeast"/>
        <w:ind w:left="1701" w:right="1134" w:hanging="567"/>
        <w:jc w:val="both"/>
        <w:rPr>
          <w:rFonts w:asciiTheme="majorBidi" w:hAnsiTheme="majorBidi" w:cstheme="majorBidi"/>
          <w:sz w:val="20"/>
          <w:szCs w:val="20"/>
          <w:lang w:val="en-GB"/>
        </w:rPr>
      </w:pPr>
      <w:r w:rsidRPr="00BA5DF4">
        <w:rPr>
          <w:rFonts w:asciiTheme="majorBidi" w:hAnsiTheme="majorBidi" w:cstheme="majorBidi"/>
          <w:b/>
          <w:bCs/>
          <w:sz w:val="20"/>
          <w:szCs w:val="20"/>
          <w:lang w:val="en-GB"/>
        </w:rPr>
        <w:t>Fastener</w:t>
      </w:r>
      <w:r w:rsidR="00571C45" w:rsidRPr="00BA5DF4">
        <w:rPr>
          <w:rFonts w:asciiTheme="majorBidi" w:hAnsiTheme="majorBidi" w:cstheme="majorBidi"/>
          <w:b/>
          <w:bCs/>
          <w:sz w:val="20"/>
          <w:szCs w:val="20"/>
          <w:lang w:val="en-GB"/>
        </w:rPr>
        <w:t>:</w:t>
      </w:r>
      <w:r w:rsidR="00F77DCD" w:rsidRPr="00DF004C">
        <w:rPr>
          <w:rFonts w:asciiTheme="majorBidi" w:hAnsiTheme="majorBidi" w:cstheme="majorBidi"/>
          <w:sz w:val="20"/>
          <w:szCs w:val="20"/>
          <w:lang w:val="en-GB"/>
        </w:rPr>
        <w:t xml:space="preserve"> a</w:t>
      </w:r>
      <w:r w:rsidRPr="00DF004C">
        <w:rPr>
          <w:rFonts w:asciiTheme="majorBidi" w:hAnsiTheme="majorBidi" w:cstheme="majorBidi"/>
          <w:sz w:val="20"/>
          <w:szCs w:val="20"/>
          <w:lang w:val="en-GB"/>
        </w:rPr>
        <w:t xml:space="preserve"> device used to mechanically join two components</w:t>
      </w:r>
      <w:r w:rsidR="00400514" w:rsidRPr="00DF004C">
        <w:rPr>
          <w:rFonts w:asciiTheme="majorBidi" w:hAnsiTheme="majorBidi" w:cstheme="majorBidi"/>
          <w:sz w:val="20"/>
          <w:szCs w:val="20"/>
          <w:lang w:val="en-GB"/>
        </w:rPr>
        <w:t>.</w:t>
      </w:r>
    </w:p>
    <w:p w14:paraId="5185CBEC" w14:textId="7912FDE5" w:rsidR="000C36F5" w:rsidRDefault="000C36F5" w:rsidP="000241B8">
      <w:pPr>
        <w:pStyle w:val="NoSpacing"/>
        <w:numPr>
          <w:ilvl w:val="0"/>
          <w:numId w:val="44"/>
        </w:numPr>
        <w:spacing w:after="120" w:line="240" w:lineRule="atLeast"/>
        <w:ind w:left="1701" w:right="1134" w:hanging="567"/>
        <w:jc w:val="both"/>
        <w:rPr>
          <w:rFonts w:asciiTheme="majorBidi" w:hAnsiTheme="majorBidi" w:cstheme="majorBidi"/>
          <w:sz w:val="20"/>
          <w:szCs w:val="20"/>
          <w:lang w:val="en-GB"/>
        </w:rPr>
      </w:pPr>
      <w:r w:rsidRPr="00BA5DF4">
        <w:rPr>
          <w:rFonts w:asciiTheme="majorBidi" w:hAnsiTheme="majorBidi" w:cstheme="majorBidi"/>
          <w:b/>
          <w:bCs/>
          <w:sz w:val="20"/>
          <w:szCs w:val="20"/>
          <w:lang w:val="en-GB"/>
        </w:rPr>
        <w:t>Tamper-proof</w:t>
      </w:r>
      <w:r w:rsidR="00F77DCD" w:rsidRPr="00BA5DF4">
        <w:rPr>
          <w:rFonts w:asciiTheme="majorBidi" w:hAnsiTheme="majorBidi" w:cstheme="majorBidi"/>
          <w:b/>
          <w:bCs/>
          <w:sz w:val="20"/>
          <w:szCs w:val="20"/>
          <w:lang w:val="en-GB"/>
        </w:rPr>
        <w:t>:</w:t>
      </w:r>
      <w:r w:rsidR="00F77DCD">
        <w:rPr>
          <w:rFonts w:asciiTheme="majorBidi" w:hAnsiTheme="majorBidi" w:cstheme="majorBidi"/>
          <w:b/>
          <w:bCs/>
          <w:sz w:val="20"/>
          <w:szCs w:val="20"/>
          <w:lang w:val="en-GB"/>
        </w:rPr>
        <w:t xml:space="preserve"> </w:t>
      </w:r>
      <w:r w:rsidRPr="00EE3C6D">
        <w:rPr>
          <w:rFonts w:asciiTheme="majorBidi" w:hAnsiTheme="majorBidi" w:cstheme="majorBidi"/>
          <w:sz w:val="20"/>
          <w:szCs w:val="20"/>
          <w:lang w:val="en-GB"/>
        </w:rPr>
        <w:t xml:space="preserve">an exhaust is considered tamper-proof when grinding, </w:t>
      </w:r>
      <w:proofErr w:type="gramStart"/>
      <w:r w:rsidRPr="00EE3C6D">
        <w:rPr>
          <w:rFonts w:asciiTheme="majorBidi" w:hAnsiTheme="majorBidi" w:cstheme="majorBidi"/>
          <w:sz w:val="20"/>
          <w:szCs w:val="20"/>
          <w:lang w:val="en-GB"/>
        </w:rPr>
        <w:t>cutting</w:t>
      </w:r>
      <w:proofErr w:type="gramEnd"/>
      <w:r w:rsidRPr="00EE3C6D">
        <w:rPr>
          <w:rFonts w:asciiTheme="majorBidi" w:hAnsiTheme="majorBidi" w:cstheme="majorBidi"/>
          <w:sz w:val="20"/>
          <w:szCs w:val="20"/>
          <w:lang w:val="en-GB"/>
        </w:rPr>
        <w:t xml:space="preserve"> or drilling is required to remove an exit cone, a fastener or a baffle from a silencer. </w:t>
      </w:r>
    </w:p>
    <w:p w14:paraId="5DC9CD9D" w14:textId="297DBFBE" w:rsidR="00400514" w:rsidRPr="00DF004C" w:rsidRDefault="000241B8" w:rsidP="00400514">
      <w:pPr>
        <w:pStyle w:val="NoSpacing"/>
        <w:ind w:left="1701" w:right="1134"/>
        <w:jc w:val="both"/>
        <w:rPr>
          <w:rFonts w:asciiTheme="majorBidi" w:hAnsiTheme="majorBidi" w:cstheme="majorBidi"/>
          <w:b/>
          <w:bCs/>
          <w:sz w:val="20"/>
          <w:szCs w:val="20"/>
          <w:lang w:val="en-GB"/>
        </w:rPr>
      </w:pPr>
      <w:r w:rsidRPr="00DF004C">
        <w:rPr>
          <w:rFonts w:asciiTheme="majorBidi" w:hAnsiTheme="majorBidi" w:cstheme="majorBidi"/>
          <w:b/>
          <w:bCs/>
          <w:sz w:val="20"/>
          <w:szCs w:val="20"/>
          <w:lang w:val="en-GB"/>
        </w:rPr>
        <w:t>Figure</w:t>
      </w:r>
    </w:p>
    <w:p w14:paraId="177A2937" w14:textId="388A2A55" w:rsidR="00DF004C" w:rsidRDefault="00DF004C" w:rsidP="00400514">
      <w:pPr>
        <w:pStyle w:val="NoSpacing"/>
        <w:ind w:left="1701" w:right="1134"/>
        <w:jc w:val="both"/>
        <w:rPr>
          <w:rFonts w:asciiTheme="majorBidi" w:hAnsiTheme="majorBidi" w:cstheme="majorBidi"/>
          <w:sz w:val="20"/>
          <w:szCs w:val="20"/>
          <w:lang w:val="en-GB"/>
        </w:rPr>
      </w:pPr>
      <w:r>
        <w:rPr>
          <w:rFonts w:asciiTheme="majorBidi" w:hAnsiTheme="majorBidi" w:cstheme="majorBidi"/>
          <w:sz w:val="20"/>
          <w:szCs w:val="20"/>
          <w:lang w:val="en-GB"/>
        </w:rPr>
        <w:t>Parts of a silencer</w:t>
      </w:r>
    </w:p>
    <w:p w14:paraId="76EF8E47" w14:textId="0542D424" w:rsidR="00455F61" w:rsidRDefault="00455F61" w:rsidP="00EE3C6D">
      <w:pPr>
        <w:pStyle w:val="NoSpacing"/>
        <w:ind w:left="1134" w:right="1134"/>
        <w:jc w:val="both"/>
        <w:rPr>
          <w:rFonts w:asciiTheme="majorBidi" w:hAnsiTheme="majorBidi" w:cstheme="majorBidi"/>
          <w:sz w:val="20"/>
          <w:szCs w:val="20"/>
          <w:lang w:val="en-GB"/>
        </w:rPr>
      </w:pPr>
      <w:r w:rsidRPr="00EE3C6D">
        <w:rPr>
          <w:rFonts w:asciiTheme="majorBidi" w:hAnsiTheme="majorBidi" w:cstheme="majorBidi"/>
          <w:noProof/>
          <w:sz w:val="20"/>
          <w:szCs w:val="20"/>
        </w:rPr>
        <w:drawing>
          <wp:inline distT="0" distB="0" distL="0" distR="0" wp14:anchorId="6FD11DAD" wp14:editId="50387DFE">
            <wp:extent cx="3369600" cy="1897200"/>
            <wp:effectExtent l="0" t="0" r="2540" b="8255"/>
            <wp:docPr id="189807797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077973" name=""/>
                    <pic:cNvPicPr/>
                  </pic:nvPicPr>
                  <pic:blipFill>
                    <a:blip r:embed="rId16">
                      <a:grayscl/>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369600" cy="1897200"/>
                    </a:xfrm>
                    <a:prstGeom prst="rect">
                      <a:avLst/>
                    </a:prstGeom>
                  </pic:spPr>
                </pic:pic>
              </a:graphicData>
            </a:graphic>
          </wp:inline>
        </w:drawing>
      </w:r>
    </w:p>
    <w:p w14:paraId="6E9CF30C" w14:textId="5085C4A3" w:rsidR="000C36F5" w:rsidRPr="00A23A07" w:rsidRDefault="00A23A07" w:rsidP="00C00543">
      <w:pPr>
        <w:pStyle w:val="H1G"/>
        <w:keepNext w:val="0"/>
        <w:rPr>
          <w:lang w:val="en-US"/>
        </w:rPr>
      </w:pPr>
      <w:r>
        <w:rPr>
          <w:lang w:val="en-US"/>
        </w:rPr>
        <w:tab/>
      </w:r>
      <w:r w:rsidR="000C36F5" w:rsidRPr="00A23A07">
        <w:rPr>
          <w:lang w:val="en-US"/>
        </w:rPr>
        <w:t>3</w:t>
      </w:r>
      <w:r>
        <w:rPr>
          <w:lang w:val="en-US"/>
        </w:rPr>
        <w:t>.</w:t>
      </w:r>
      <w:r w:rsidR="000C36F5" w:rsidRPr="00A23A07">
        <w:rPr>
          <w:lang w:val="en-US"/>
        </w:rPr>
        <w:t xml:space="preserve"> </w:t>
      </w:r>
      <w:r w:rsidR="00A967F7">
        <w:rPr>
          <w:lang w:val="en-US"/>
        </w:rPr>
        <w:tab/>
      </w:r>
      <w:r w:rsidR="000C36F5" w:rsidRPr="00A23A07">
        <w:rPr>
          <w:lang w:val="en-US"/>
        </w:rPr>
        <w:t>Best practices and interpretation</w:t>
      </w:r>
      <w:r w:rsidR="00B82420" w:rsidRPr="00A967F7">
        <w:rPr>
          <w:vertAlign w:val="superscript"/>
          <w:lang w:val="en-US"/>
        </w:rPr>
        <w:footnoteReference w:id="3"/>
      </w:r>
    </w:p>
    <w:p w14:paraId="16251523" w14:textId="231CEF27" w:rsidR="000C36F5" w:rsidRDefault="000C36F5" w:rsidP="000C36F5">
      <w:pPr>
        <w:pStyle w:val="NoSpacing"/>
        <w:rPr>
          <w:lang w:val="en-GB"/>
        </w:rPr>
      </w:pPr>
    </w:p>
    <w:p w14:paraId="27A8AA45" w14:textId="718313EC" w:rsidR="000C36F5" w:rsidRPr="00BE58F7" w:rsidRDefault="000C36F5" w:rsidP="000C36F5">
      <w:pPr>
        <w:spacing w:after="120"/>
        <w:jc w:val="both"/>
        <w:rPr>
          <w:b/>
          <w:bCs/>
          <w:lang w:val="en-GB"/>
        </w:rPr>
      </w:pPr>
    </w:p>
    <w:p w14:paraId="0C98E8A5" w14:textId="34F217D7" w:rsidR="000C36F5" w:rsidRPr="00E51672" w:rsidRDefault="00CD634F" w:rsidP="000D5A2A">
      <w:pPr>
        <w:spacing w:after="160" w:line="259" w:lineRule="auto"/>
        <w:ind w:firstLine="1134"/>
        <w:rPr>
          <w:lang w:val="en-US"/>
        </w:rPr>
      </w:pPr>
      <w:r>
        <w:rPr>
          <w:b/>
          <w:bCs/>
          <w:noProof/>
        </w:rPr>
        <w:lastRenderedPageBreak/>
        <mc:AlternateContent>
          <mc:Choice Requires="wps">
            <w:drawing>
              <wp:inline distT="0" distB="0" distL="0" distR="0" wp14:anchorId="07220E50" wp14:editId="795517C8">
                <wp:extent cx="4665052" cy="1430215"/>
                <wp:effectExtent l="0" t="0" r="21590" b="17780"/>
                <wp:docPr id="9" name="Rectangle 9"/>
                <wp:cNvGraphicFramePr/>
                <a:graphic xmlns:a="http://schemas.openxmlformats.org/drawingml/2006/main">
                  <a:graphicData uri="http://schemas.microsoft.com/office/word/2010/wordprocessingShape">
                    <wps:wsp>
                      <wps:cNvSpPr/>
                      <wps:spPr>
                        <a:xfrm>
                          <a:off x="0" y="0"/>
                          <a:ext cx="4665052" cy="1430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DC033" w14:textId="674FA389" w:rsidR="000C36F5" w:rsidRPr="002B050C" w:rsidRDefault="000C36F5" w:rsidP="00092C9F">
                            <w:pPr>
                              <w:spacing w:after="120"/>
                              <w:jc w:val="both"/>
                              <w:rPr>
                                <w:rFonts w:asciiTheme="majorBidi" w:hAnsiTheme="majorBidi" w:cstheme="majorBidi"/>
                                <w:color w:val="000000" w:themeColor="text1"/>
                                <w:lang w:val="en-US"/>
                              </w:rPr>
                            </w:pPr>
                            <w:r w:rsidRPr="002B050C">
                              <w:rPr>
                                <w:rFonts w:asciiTheme="majorBidi" w:hAnsiTheme="majorBidi" w:cstheme="majorBidi"/>
                                <w:color w:val="000000" w:themeColor="text1"/>
                                <w:lang w:val="en-US"/>
                              </w:rPr>
                              <w:t>6.3.1.   </w:t>
                            </w:r>
                            <w:r w:rsidR="00817515" w:rsidRPr="002B050C">
                              <w:rPr>
                                <w:rFonts w:asciiTheme="majorBidi" w:hAnsiTheme="majorBidi" w:cstheme="majorBidi"/>
                                <w:color w:val="000000" w:themeColor="text1"/>
                                <w:lang w:val="en-US"/>
                              </w:rPr>
                              <w:tab/>
                            </w:r>
                            <w:r w:rsidRPr="002B050C">
                              <w:rPr>
                                <w:rFonts w:asciiTheme="majorBidi" w:hAnsiTheme="majorBidi" w:cstheme="majorBidi"/>
                                <w:color w:val="000000" w:themeColor="text1"/>
                                <w:lang w:val="en-US"/>
                              </w:rPr>
                              <w:t>Tampering protection provisions</w:t>
                            </w:r>
                          </w:p>
                          <w:p w14:paraId="08B327D1" w14:textId="77777777" w:rsidR="000C36F5" w:rsidRPr="002B050C" w:rsidRDefault="000C36F5" w:rsidP="00817515">
                            <w:pPr>
                              <w:pStyle w:val="NoSpacing"/>
                              <w:spacing w:after="120" w:line="240" w:lineRule="atLeast"/>
                              <w:ind w:left="1134"/>
                              <w:jc w:val="both"/>
                              <w:rPr>
                                <w:rFonts w:asciiTheme="majorBidi" w:hAnsiTheme="majorBidi" w:cstheme="majorBidi"/>
                                <w:color w:val="000000" w:themeColor="text1"/>
                                <w:sz w:val="20"/>
                                <w:szCs w:val="20"/>
                              </w:rPr>
                            </w:pPr>
                            <w:r w:rsidRPr="002B050C">
                              <w:rPr>
                                <w:rFonts w:asciiTheme="majorBidi" w:hAnsiTheme="majorBidi" w:cstheme="majorBidi"/>
                                <w:color w:val="000000" w:themeColor="text1"/>
                                <w:sz w:val="20"/>
                                <w:szCs w:val="20"/>
                              </w:rPr>
                              <w:t>The NORESS or its components shall be constructed in a way that does not permit removal of baffles, exit-cones and other parts whose primary function is as part of the silencing/expansion chambers</w:t>
                            </w:r>
                            <w:r w:rsidRPr="002B050C">
                              <w:rPr>
                                <w:rFonts w:asciiTheme="majorBidi" w:hAnsiTheme="majorBidi" w:cstheme="majorBidi"/>
                                <w:color w:val="000000" w:themeColor="text1"/>
                                <w:sz w:val="20"/>
                                <w:szCs w:val="20"/>
                                <w:lang w:val="en-US"/>
                              </w:rPr>
                              <w:t xml:space="preserve">. </w:t>
                            </w:r>
                            <w:r w:rsidRPr="002B050C">
                              <w:rPr>
                                <w:rFonts w:asciiTheme="majorBidi" w:hAnsiTheme="majorBidi" w:cstheme="majorBidi"/>
                                <w:color w:val="000000" w:themeColor="text1"/>
                                <w:sz w:val="20"/>
                                <w:szCs w:val="20"/>
                              </w:rPr>
                              <w:t>Where incorporation of such a part is unavoidable, its method of attachment shall be such that removal is not facilitated</w:t>
                            </w:r>
                            <w:r w:rsidRPr="002B050C">
                              <w:rPr>
                                <w:rFonts w:asciiTheme="majorBidi" w:hAnsiTheme="majorBidi" w:cstheme="majorBidi"/>
                                <w:b/>
                                <w:bCs/>
                                <w:color w:val="000000" w:themeColor="text1"/>
                                <w:sz w:val="20"/>
                                <w:szCs w:val="20"/>
                              </w:rPr>
                              <w:t xml:space="preserve"> </w:t>
                            </w:r>
                            <w:r w:rsidRPr="002B050C">
                              <w:rPr>
                                <w:rFonts w:asciiTheme="majorBidi" w:hAnsiTheme="majorBidi" w:cstheme="majorBidi"/>
                                <w:color w:val="000000" w:themeColor="text1"/>
                                <w:sz w:val="20"/>
                                <w:szCs w:val="20"/>
                              </w:rPr>
                              <w:t>(e.g. with conventional threaded fixings)</w:t>
                            </w:r>
                            <w:r w:rsidRPr="002B050C">
                              <w:rPr>
                                <w:rFonts w:asciiTheme="majorBidi" w:hAnsiTheme="majorBidi" w:cstheme="majorBidi"/>
                                <w:color w:val="000000" w:themeColor="text1"/>
                                <w:sz w:val="20"/>
                                <w:szCs w:val="20"/>
                                <w:lang w:val="en-US"/>
                              </w:rPr>
                              <w:t xml:space="preserve"> </w:t>
                            </w:r>
                            <w:r w:rsidRPr="002B050C">
                              <w:rPr>
                                <w:rFonts w:asciiTheme="majorBidi" w:hAnsiTheme="majorBidi" w:cstheme="majorBidi"/>
                                <w:color w:val="000000" w:themeColor="text1"/>
                                <w:sz w:val="20"/>
                                <w:szCs w:val="20"/>
                              </w:rPr>
                              <w:t xml:space="preserve">and shall also be attached such that removal causes permanent/irrecoverable damage to the assembly. </w:t>
                            </w:r>
                          </w:p>
                          <w:p w14:paraId="5C0B34BF" w14:textId="77777777" w:rsidR="000C36F5" w:rsidRPr="00BE58F7" w:rsidRDefault="000C36F5" w:rsidP="000C36F5">
                            <w:pPr>
                              <w:jc w:val="center"/>
                              <w:rPr>
                                <w:lang w:val="bg-B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220E50" id="Rectangle 9" o:spid="_x0000_s1026" style="width:367.35pt;height:1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" filled="f" strokecolor="black [3213]" strokeweight="1pt">
                <v:textbox>
                  <w:txbxContent>
                    <w:p w14:paraId="34ADC033" w14:textId="674FA389" w:rsidR="000C36F5" w:rsidRPr="002B050C" w:rsidRDefault="000C36F5" w:rsidP="00092C9F">
                      <w:pPr>
                        <w:spacing w:after="120"/>
                        <w:jc w:val="both"/>
                        <w:rPr>
                          <w:rFonts w:asciiTheme="majorBidi" w:hAnsiTheme="majorBidi" w:cstheme="majorBidi"/>
                          <w:color w:val="000000" w:themeColor="text1"/>
                          <w:lang w:val="en-US"/>
                        </w:rPr>
                      </w:pPr>
                      <w:r w:rsidRPr="002B050C">
                        <w:rPr>
                          <w:rFonts w:asciiTheme="majorBidi" w:hAnsiTheme="majorBidi" w:cstheme="majorBidi"/>
                          <w:color w:val="000000" w:themeColor="text1"/>
                          <w:lang w:val="en-US"/>
                        </w:rPr>
                        <w:t>6.3.1.   </w:t>
                      </w:r>
                      <w:r w:rsidR="00817515" w:rsidRPr="002B050C">
                        <w:rPr>
                          <w:rFonts w:asciiTheme="majorBidi" w:hAnsiTheme="majorBidi" w:cstheme="majorBidi"/>
                          <w:color w:val="000000" w:themeColor="text1"/>
                          <w:lang w:val="en-US"/>
                        </w:rPr>
                        <w:tab/>
                      </w:r>
                      <w:r w:rsidRPr="002B050C">
                        <w:rPr>
                          <w:rFonts w:asciiTheme="majorBidi" w:hAnsiTheme="majorBidi" w:cstheme="majorBidi"/>
                          <w:color w:val="000000" w:themeColor="text1"/>
                          <w:lang w:val="en-US"/>
                        </w:rPr>
                        <w:t>Tampering protection provisions</w:t>
                      </w:r>
                    </w:p>
                    <w:p w14:paraId="08B327D1" w14:textId="77777777" w:rsidR="000C36F5" w:rsidRPr="002B050C" w:rsidRDefault="000C36F5" w:rsidP="00817515">
                      <w:pPr>
                        <w:pStyle w:val="NoSpacing"/>
                        <w:spacing w:after="120" w:line="240" w:lineRule="atLeast"/>
                        <w:ind w:left="1134"/>
                        <w:jc w:val="both"/>
                        <w:rPr>
                          <w:rFonts w:asciiTheme="majorBidi" w:hAnsiTheme="majorBidi" w:cstheme="majorBidi"/>
                          <w:color w:val="000000" w:themeColor="text1"/>
                          <w:sz w:val="20"/>
                          <w:szCs w:val="20"/>
                        </w:rPr>
                      </w:pPr>
                      <w:r w:rsidRPr="002B050C">
                        <w:rPr>
                          <w:rFonts w:asciiTheme="majorBidi" w:hAnsiTheme="majorBidi" w:cstheme="majorBidi"/>
                          <w:color w:val="000000" w:themeColor="text1"/>
                          <w:sz w:val="20"/>
                          <w:szCs w:val="20"/>
                        </w:rPr>
                        <w:t>The NORESS or its components shall be constructed in a way that does not permit removal of baffles, exit-cones and other parts whose primary function is as part of the silencing/expansion chambers</w:t>
                      </w:r>
                      <w:r w:rsidRPr="002B050C">
                        <w:rPr>
                          <w:rFonts w:asciiTheme="majorBidi" w:hAnsiTheme="majorBidi" w:cstheme="majorBidi"/>
                          <w:color w:val="000000" w:themeColor="text1"/>
                          <w:sz w:val="20"/>
                          <w:szCs w:val="20"/>
                          <w:lang w:val="en-US"/>
                        </w:rPr>
                        <w:t xml:space="preserve">. </w:t>
                      </w:r>
                      <w:r w:rsidRPr="002B050C">
                        <w:rPr>
                          <w:rFonts w:asciiTheme="majorBidi" w:hAnsiTheme="majorBidi" w:cstheme="majorBidi"/>
                          <w:color w:val="000000" w:themeColor="text1"/>
                          <w:sz w:val="20"/>
                          <w:szCs w:val="20"/>
                        </w:rPr>
                        <w:t>Where incorporation of such a part is unavoidable, its method of attachment shall be such that removal is not facilitated</w:t>
                      </w:r>
                      <w:r w:rsidRPr="002B050C">
                        <w:rPr>
                          <w:rFonts w:asciiTheme="majorBidi" w:hAnsiTheme="majorBidi" w:cstheme="majorBidi"/>
                          <w:b/>
                          <w:bCs/>
                          <w:color w:val="000000" w:themeColor="text1"/>
                          <w:sz w:val="20"/>
                          <w:szCs w:val="20"/>
                        </w:rPr>
                        <w:t xml:space="preserve"> </w:t>
                      </w:r>
                      <w:r w:rsidRPr="002B050C">
                        <w:rPr>
                          <w:rFonts w:asciiTheme="majorBidi" w:hAnsiTheme="majorBidi" w:cstheme="majorBidi"/>
                          <w:color w:val="000000" w:themeColor="text1"/>
                          <w:sz w:val="20"/>
                          <w:szCs w:val="20"/>
                        </w:rPr>
                        <w:t>(e.g. with conventional threaded fixings)</w:t>
                      </w:r>
                      <w:r w:rsidRPr="002B050C">
                        <w:rPr>
                          <w:rFonts w:asciiTheme="majorBidi" w:hAnsiTheme="majorBidi" w:cstheme="majorBidi"/>
                          <w:color w:val="000000" w:themeColor="text1"/>
                          <w:sz w:val="20"/>
                          <w:szCs w:val="20"/>
                          <w:lang w:val="en-US"/>
                        </w:rPr>
                        <w:t xml:space="preserve"> </w:t>
                      </w:r>
                      <w:r w:rsidRPr="002B050C">
                        <w:rPr>
                          <w:rFonts w:asciiTheme="majorBidi" w:hAnsiTheme="majorBidi" w:cstheme="majorBidi"/>
                          <w:color w:val="000000" w:themeColor="text1"/>
                          <w:sz w:val="20"/>
                          <w:szCs w:val="20"/>
                        </w:rPr>
                        <w:t xml:space="preserve">and shall also be attached such that removal causes permanent/irrecoverable damage to the assembly. </w:t>
                      </w:r>
                    </w:p>
                    <w:p w14:paraId="5C0B34BF" w14:textId="77777777" w:rsidR="000C36F5" w:rsidRPr="00BE58F7" w:rsidRDefault="000C36F5" w:rsidP="000C36F5">
                      <w:pPr>
                        <w:jc w:val="center"/>
                        <w:rPr>
                          <w:lang w:val="bg-BG"/>
                        </w:rPr>
                      </w:pPr>
                    </w:p>
                  </w:txbxContent>
                </v:textbox>
                <w10:anchorlock/>
              </v:rect>
            </w:pict>
          </mc:Fallback>
        </mc:AlternateContent>
      </w:r>
    </w:p>
    <w:p w14:paraId="6121B1AB" w14:textId="2CB694DC" w:rsidR="000C36F5" w:rsidRDefault="000C36F5" w:rsidP="00DF10BE">
      <w:pPr>
        <w:pStyle w:val="NoSpacing"/>
        <w:spacing w:after="120" w:line="240" w:lineRule="atLeast"/>
        <w:ind w:left="1134" w:right="1134"/>
        <w:jc w:val="both"/>
        <w:rPr>
          <w:rFonts w:asciiTheme="majorBidi" w:hAnsiTheme="majorBidi" w:cstheme="majorBidi"/>
          <w:sz w:val="20"/>
          <w:szCs w:val="20"/>
          <w:lang w:val="en-GB"/>
        </w:rPr>
      </w:pPr>
      <w:r w:rsidRPr="00133840">
        <w:rPr>
          <w:rFonts w:asciiTheme="majorBidi" w:hAnsiTheme="majorBidi" w:cstheme="majorBidi"/>
          <w:sz w:val="20"/>
          <w:szCs w:val="20"/>
          <w:lang w:val="en-GB"/>
        </w:rPr>
        <w:t xml:space="preserve">To facilitate the understanding of </w:t>
      </w:r>
      <w:r w:rsidR="001B3EAF">
        <w:rPr>
          <w:rFonts w:asciiTheme="majorBidi" w:hAnsiTheme="majorBidi" w:cstheme="majorBidi"/>
          <w:sz w:val="20"/>
          <w:szCs w:val="20"/>
          <w:lang w:val="en-GB"/>
        </w:rPr>
        <w:t xml:space="preserve">paragraph </w:t>
      </w:r>
      <w:r w:rsidRPr="00133840">
        <w:rPr>
          <w:rFonts w:asciiTheme="majorBidi" w:hAnsiTheme="majorBidi" w:cstheme="majorBidi"/>
          <w:sz w:val="20"/>
          <w:szCs w:val="20"/>
          <w:lang w:val="en-GB"/>
        </w:rPr>
        <w:t xml:space="preserve">6.3.1., it is split in </w:t>
      </w:r>
      <w:r w:rsidR="009422D2">
        <w:rPr>
          <w:rFonts w:asciiTheme="majorBidi" w:hAnsiTheme="majorBidi" w:cstheme="majorBidi"/>
          <w:sz w:val="20"/>
          <w:szCs w:val="20"/>
          <w:lang w:val="en-GB"/>
        </w:rPr>
        <w:t xml:space="preserve">three </w:t>
      </w:r>
      <w:r w:rsidRPr="00133840">
        <w:rPr>
          <w:rFonts w:asciiTheme="majorBidi" w:hAnsiTheme="majorBidi" w:cstheme="majorBidi"/>
          <w:sz w:val="20"/>
          <w:szCs w:val="20"/>
          <w:lang w:val="en-GB"/>
        </w:rPr>
        <w:t xml:space="preserve">parts </w:t>
      </w:r>
      <w:r w:rsidR="00953CFD">
        <w:rPr>
          <w:rFonts w:asciiTheme="majorBidi" w:hAnsiTheme="majorBidi" w:cstheme="majorBidi"/>
          <w:sz w:val="20"/>
          <w:szCs w:val="20"/>
          <w:lang w:val="en-GB"/>
        </w:rPr>
        <w:t>A</w:t>
      </w:r>
      <w:r w:rsidRPr="00133840">
        <w:rPr>
          <w:rFonts w:asciiTheme="majorBidi" w:hAnsiTheme="majorBidi" w:cstheme="majorBidi"/>
          <w:sz w:val="20"/>
          <w:szCs w:val="20"/>
          <w:lang w:val="en-GB"/>
        </w:rPr>
        <w:t xml:space="preserve">, </w:t>
      </w:r>
      <w:r w:rsidR="00953CFD">
        <w:rPr>
          <w:rFonts w:asciiTheme="majorBidi" w:hAnsiTheme="majorBidi" w:cstheme="majorBidi"/>
          <w:sz w:val="20"/>
          <w:szCs w:val="20"/>
          <w:lang w:val="en-GB"/>
        </w:rPr>
        <w:t>B and C</w:t>
      </w:r>
      <w:r w:rsidRPr="00133840">
        <w:rPr>
          <w:rFonts w:asciiTheme="majorBidi" w:hAnsiTheme="majorBidi" w:cstheme="majorBidi"/>
          <w:sz w:val="20"/>
          <w:szCs w:val="20"/>
          <w:lang w:val="en-GB"/>
        </w:rPr>
        <w:t>.</w:t>
      </w:r>
    </w:p>
    <w:p w14:paraId="1369B1BA" w14:textId="48D00B44" w:rsidR="00346C62" w:rsidRPr="0007708B" w:rsidRDefault="00A73F9A" w:rsidP="002849D0">
      <w:pPr>
        <w:pStyle w:val="H1G"/>
        <w:keepNext w:val="0"/>
        <w:rPr>
          <w:rFonts w:asciiTheme="majorBidi" w:hAnsiTheme="majorBidi" w:cstheme="majorBidi"/>
          <w:b w:val="0"/>
          <w:bCs/>
          <w:szCs w:val="24"/>
          <w:lang w:val="en-GB"/>
        </w:rPr>
      </w:pPr>
      <w:r w:rsidRPr="0007708B">
        <w:rPr>
          <w:b w:val="0"/>
          <w:bCs/>
          <w:szCs w:val="24"/>
          <w:lang w:val="en-US"/>
        </w:rPr>
        <w:tab/>
      </w:r>
      <w:r w:rsidR="00B46631" w:rsidRPr="0007708B">
        <w:rPr>
          <w:b w:val="0"/>
          <w:bCs/>
          <w:szCs w:val="24"/>
          <w:lang w:val="en-US"/>
        </w:rPr>
        <w:t>A.</w:t>
      </w:r>
      <w:r w:rsidRPr="0007708B">
        <w:rPr>
          <w:b w:val="0"/>
          <w:bCs/>
          <w:szCs w:val="24"/>
          <w:lang w:val="en-US"/>
        </w:rPr>
        <w:t xml:space="preserve"> </w:t>
      </w:r>
      <w:r w:rsidRPr="0007708B">
        <w:rPr>
          <w:b w:val="0"/>
          <w:bCs/>
          <w:szCs w:val="24"/>
          <w:lang w:val="en-US"/>
        </w:rPr>
        <w:tab/>
      </w:r>
      <w:r w:rsidR="00B46631" w:rsidRPr="0007708B">
        <w:rPr>
          <w:b w:val="0"/>
          <w:bCs/>
          <w:szCs w:val="24"/>
          <w:lang w:val="en-US"/>
        </w:rPr>
        <w:t>E</w:t>
      </w:r>
      <w:r w:rsidRPr="0007708B">
        <w:rPr>
          <w:b w:val="0"/>
          <w:bCs/>
          <w:szCs w:val="24"/>
          <w:lang w:val="en-US"/>
        </w:rPr>
        <w:t>nsuring tamper-proof characteristics of the product</w:t>
      </w:r>
    </w:p>
    <w:p w14:paraId="5266C81E" w14:textId="2ED33E50" w:rsidR="00346C62" w:rsidRDefault="00811F7D" w:rsidP="00DF10BE">
      <w:pPr>
        <w:pStyle w:val="NoSpacing"/>
        <w:spacing w:after="120" w:line="240" w:lineRule="atLeast"/>
        <w:ind w:left="1134" w:right="1134"/>
        <w:jc w:val="both"/>
        <w:rPr>
          <w:rFonts w:asciiTheme="majorBidi" w:hAnsiTheme="majorBidi" w:cstheme="majorBidi"/>
          <w:sz w:val="20"/>
          <w:szCs w:val="20"/>
          <w:lang w:val="en-GB"/>
        </w:rPr>
      </w:pPr>
      <w:r w:rsidRPr="00D37B1A">
        <w:rPr>
          <w:noProof/>
          <w:lang w:val="en-US"/>
        </w:rPr>
        <mc:AlternateContent>
          <mc:Choice Requires="wps">
            <w:drawing>
              <wp:inline distT="0" distB="0" distL="0" distR="0" wp14:anchorId="790A5ACD" wp14:editId="0FC1229C">
                <wp:extent cx="4683370" cy="586153"/>
                <wp:effectExtent l="0" t="0" r="22225" b="23495"/>
                <wp:docPr id="902982570" name="Rectangle 902982570"/>
                <wp:cNvGraphicFramePr/>
                <a:graphic xmlns:a="http://schemas.openxmlformats.org/drawingml/2006/main">
                  <a:graphicData uri="http://schemas.microsoft.com/office/word/2010/wordprocessingShape">
                    <wps:wsp>
                      <wps:cNvSpPr/>
                      <wps:spPr>
                        <a:xfrm>
                          <a:off x="0" y="0"/>
                          <a:ext cx="4683370" cy="5861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38D86A" w14:textId="77777777" w:rsidR="00811F7D" w:rsidRPr="002B050C" w:rsidRDefault="00811F7D" w:rsidP="00D26E24">
                            <w:pPr>
                              <w:pStyle w:val="NoSpacing"/>
                              <w:shd w:val="clear" w:color="auto" w:fill="FFFFFF" w:themeFill="background1"/>
                              <w:spacing w:after="120" w:line="240" w:lineRule="atLeast"/>
                              <w:ind w:left="1134"/>
                              <w:jc w:val="both"/>
                              <w:rPr>
                                <w:rFonts w:asciiTheme="majorBidi" w:hAnsiTheme="majorBidi" w:cstheme="majorBidi"/>
                                <w:color w:val="000000" w:themeColor="text1"/>
                                <w:sz w:val="20"/>
                                <w:szCs w:val="20"/>
                                <w:lang w:val="en-US"/>
                              </w:rPr>
                            </w:pPr>
                            <w:r w:rsidRPr="002B050C">
                              <w:rPr>
                                <w:rFonts w:asciiTheme="majorBidi" w:hAnsiTheme="majorBidi" w:cstheme="majorBidi"/>
                                <w:color w:val="000000" w:themeColor="text1"/>
                                <w:sz w:val="20"/>
                                <w:szCs w:val="20"/>
                              </w:rPr>
                              <w:t xml:space="preserve">The NORESS or its components </w:t>
                            </w:r>
                            <w:r w:rsidRPr="002B050C">
                              <w:rPr>
                                <w:rFonts w:asciiTheme="majorBidi" w:hAnsiTheme="majorBidi" w:cstheme="majorBidi"/>
                                <w:color w:val="000000" w:themeColor="text1"/>
                                <w:sz w:val="20"/>
                                <w:szCs w:val="20"/>
                                <w:u w:val="single"/>
                              </w:rPr>
                              <w:t>shall be constructed in a way that does not permit removal of baffles</w:t>
                            </w:r>
                            <w:r w:rsidRPr="002B050C">
                              <w:rPr>
                                <w:rFonts w:asciiTheme="majorBidi" w:hAnsiTheme="majorBidi" w:cstheme="majorBidi"/>
                                <w:color w:val="000000" w:themeColor="text1"/>
                                <w:sz w:val="20"/>
                                <w:szCs w:val="20"/>
                              </w:rPr>
                              <w:t xml:space="preserve">, </w:t>
                            </w:r>
                            <w:r w:rsidRPr="002B050C">
                              <w:rPr>
                                <w:rFonts w:asciiTheme="majorBidi" w:hAnsiTheme="majorBidi" w:cstheme="majorBidi"/>
                                <w:color w:val="000000" w:themeColor="text1"/>
                                <w:sz w:val="20"/>
                                <w:szCs w:val="20"/>
                                <w:u w:val="single"/>
                              </w:rPr>
                              <w:t>exit-cones</w:t>
                            </w:r>
                            <w:r w:rsidRPr="002B050C">
                              <w:rPr>
                                <w:rFonts w:asciiTheme="majorBidi" w:hAnsiTheme="majorBidi" w:cstheme="majorBidi"/>
                                <w:color w:val="000000" w:themeColor="text1"/>
                                <w:sz w:val="20"/>
                                <w:szCs w:val="20"/>
                              </w:rPr>
                              <w:t xml:space="preserve"> and other parts whose primary function is as part of the silencing/expansion chambers</w:t>
                            </w:r>
                            <w:r w:rsidRPr="002B050C">
                              <w:rPr>
                                <w:rFonts w:asciiTheme="majorBidi" w:hAnsiTheme="majorBidi" w:cstheme="majorBidi"/>
                                <w:color w:val="000000" w:themeColor="text1"/>
                                <w:sz w:val="20"/>
                                <w:szCs w:val="20"/>
                                <w:lang w:val="en-US"/>
                              </w:rPr>
                              <w:t>.</w:t>
                            </w:r>
                            <w:r w:rsidRPr="002B050C">
                              <w:rPr>
                                <w:rFonts w:asciiTheme="majorBidi" w:hAnsiTheme="majorBidi" w:cstheme="majorBidi"/>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0A5ACD" id="Rectangle 902982570" o:spid="_x0000_s1027" style="width:368.75pt;height:4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" filled="f" strokecolor="black [3213]" strokeweight="1pt">
                <v:textbox>
                  <w:txbxContent>
                    <w:p w14:paraId="5B38D86A" w14:textId="77777777" w:rsidR="00811F7D" w:rsidRPr="002B050C" w:rsidRDefault="00811F7D" w:rsidP="00D26E24">
                      <w:pPr>
                        <w:pStyle w:val="NoSpacing"/>
                        <w:shd w:val="clear" w:color="auto" w:fill="FFFFFF" w:themeFill="background1"/>
                        <w:spacing w:after="120" w:line="240" w:lineRule="atLeast"/>
                        <w:ind w:left="1134"/>
                        <w:jc w:val="both"/>
                        <w:rPr>
                          <w:rFonts w:asciiTheme="majorBidi" w:hAnsiTheme="majorBidi" w:cstheme="majorBidi"/>
                          <w:color w:val="000000" w:themeColor="text1"/>
                          <w:sz w:val="20"/>
                          <w:szCs w:val="20"/>
                          <w:lang w:val="en-US"/>
                        </w:rPr>
                      </w:pPr>
                      <w:r w:rsidRPr="002B050C">
                        <w:rPr>
                          <w:rFonts w:asciiTheme="majorBidi" w:hAnsiTheme="majorBidi" w:cstheme="majorBidi"/>
                          <w:color w:val="000000" w:themeColor="text1"/>
                          <w:sz w:val="20"/>
                          <w:szCs w:val="20"/>
                        </w:rPr>
                        <w:t xml:space="preserve">The NORESS or its components </w:t>
                      </w:r>
                      <w:r w:rsidRPr="002B050C">
                        <w:rPr>
                          <w:rFonts w:asciiTheme="majorBidi" w:hAnsiTheme="majorBidi" w:cstheme="majorBidi"/>
                          <w:color w:val="000000" w:themeColor="text1"/>
                          <w:sz w:val="20"/>
                          <w:szCs w:val="20"/>
                          <w:u w:val="single"/>
                        </w:rPr>
                        <w:t>shall be constructed in a way that does not permit removal of baffles</w:t>
                      </w:r>
                      <w:r w:rsidRPr="002B050C">
                        <w:rPr>
                          <w:rFonts w:asciiTheme="majorBidi" w:hAnsiTheme="majorBidi" w:cstheme="majorBidi"/>
                          <w:color w:val="000000" w:themeColor="text1"/>
                          <w:sz w:val="20"/>
                          <w:szCs w:val="20"/>
                        </w:rPr>
                        <w:t xml:space="preserve">, </w:t>
                      </w:r>
                      <w:r w:rsidRPr="002B050C">
                        <w:rPr>
                          <w:rFonts w:asciiTheme="majorBidi" w:hAnsiTheme="majorBidi" w:cstheme="majorBidi"/>
                          <w:color w:val="000000" w:themeColor="text1"/>
                          <w:sz w:val="20"/>
                          <w:szCs w:val="20"/>
                          <w:u w:val="single"/>
                        </w:rPr>
                        <w:t>exit-cones</w:t>
                      </w:r>
                      <w:r w:rsidRPr="002B050C">
                        <w:rPr>
                          <w:rFonts w:asciiTheme="majorBidi" w:hAnsiTheme="majorBidi" w:cstheme="majorBidi"/>
                          <w:color w:val="000000" w:themeColor="text1"/>
                          <w:sz w:val="20"/>
                          <w:szCs w:val="20"/>
                        </w:rPr>
                        <w:t xml:space="preserve"> and other parts whose primary function is as part of the silencing/expansion chambers</w:t>
                      </w:r>
                      <w:r w:rsidRPr="002B050C">
                        <w:rPr>
                          <w:rFonts w:asciiTheme="majorBidi" w:hAnsiTheme="majorBidi" w:cstheme="majorBidi"/>
                          <w:color w:val="000000" w:themeColor="text1"/>
                          <w:sz w:val="20"/>
                          <w:szCs w:val="20"/>
                          <w:lang w:val="en-US"/>
                        </w:rPr>
                        <w:t>.</w:t>
                      </w:r>
                      <w:r w:rsidRPr="002B050C">
                        <w:rPr>
                          <w:rFonts w:asciiTheme="majorBidi" w:hAnsiTheme="majorBidi" w:cstheme="majorBidi"/>
                          <w:color w:val="000000" w:themeColor="text1"/>
                          <w:sz w:val="20"/>
                          <w:szCs w:val="20"/>
                        </w:rPr>
                        <w:t xml:space="preserve"> (…)</w:t>
                      </w:r>
                    </w:p>
                  </w:txbxContent>
                </v:textbox>
                <w10:anchorlock/>
              </v:rect>
            </w:pict>
          </mc:Fallback>
        </mc:AlternateContent>
      </w:r>
    </w:p>
    <w:p w14:paraId="64504E5A" w14:textId="77777777" w:rsidR="000C36F5" w:rsidRPr="00A5040E" w:rsidRDefault="000C36F5" w:rsidP="00013496">
      <w:pPr>
        <w:pStyle w:val="ListParagraph"/>
        <w:numPr>
          <w:ilvl w:val="0"/>
          <w:numId w:val="43"/>
        </w:numPr>
        <w:suppressAutoHyphens w:val="0"/>
        <w:spacing w:after="120"/>
        <w:ind w:left="1701" w:right="1134" w:hanging="567"/>
        <w:contextualSpacing w:val="0"/>
        <w:jc w:val="both"/>
        <w:rPr>
          <w:i/>
          <w:iCs/>
          <w:color w:val="000000" w:themeColor="text1"/>
          <w:lang w:val="en-US"/>
        </w:rPr>
      </w:pPr>
      <w:r w:rsidRPr="00A5040E">
        <w:rPr>
          <w:i/>
          <w:iCs/>
          <w:color w:val="000000" w:themeColor="text1"/>
          <w:lang w:val="en-US"/>
        </w:rPr>
        <w:t xml:space="preserve">Primarily, as per definition, NORESS should be </w:t>
      </w:r>
      <w:r w:rsidRPr="00A5040E">
        <w:rPr>
          <w:b/>
          <w:bCs/>
          <w:i/>
          <w:iCs/>
          <w:color w:val="000000" w:themeColor="text1"/>
          <w:lang w:val="en-US"/>
        </w:rPr>
        <w:t>tamper-proof</w:t>
      </w:r>
      <w:r w:rsidRPr="00A5040E">
        <w:rPr>
          <w:i/>
          <w:iCs/>
          <w:color w:val="000000" w:themeColor="text1"/>
          <w:lang w:val="en-US"/>
        </w:rPr>
        <w:t>.</w:t>
      </w:r>
    </w:p>
    <w:p w14:paraId="77DAB48C" w14:textId="77777777" w:rsidR="000C36F5" w:rsidRPr="00A5040E" w:rsidRDefault="000C36F5" w:rsidP="00013496">
      <w:pPr>
        <w:pStyle w:val="ListParagraph"/>
        <w:numPr>
          <w:ilvl w:val="0"/>
          <w:numId w:val="43"/>
        </w:numPr>
        <w:suppressAutoHyphens w:val="0"/>
        <w:spacing w:after="120"/>
        <w:ind w:left="1701" w:right="1134" w:hanging="567"/>
        <w:contextualSpacing w:val="0"/>
        <w:jc w:val="both"/>
        <w:rPr>
          <w:i/>
          <w:iCs/>
          <w:color w:val="000000" w:themeColor="text1"/>
          <w:lang w:val="en-US"/>
        </w:rPr>
      </w:pPr>
      <w:r w:rsidRPr="00A5040E">
        <w:rPr>
          <w:i/>
          <w:iCs/>
          <w:color w:val="000000" w:themeColor="text1"/>
          <w:lang w:val="en-US"/>
        </w:rPr>
        <w:t xml:space="preserve">Baffles and exit-cones </w:t>
      </w:r>
      <w:r w:rsidRPr="00A5040E">
        <w:rPr>
          <w:b/>
          <w:bCs/>
          <w:i/>
          <w:iCs/>
          <w:color w:val="000000" w:themeColor="text1"/>
          <w:lang w:val="en-US"/>
        </w:rPr>
        <w:t>should not be removable by construction/design</w:t>
      </w:r>
      <w:r w:rsidRPr="00A5040E">
        <w:rPr>
          <w:i/>
          <w:iCs/>
          <w:color w:val="000000" w:themeColor="text1"/>
          <w:lang w:val="en-US"/>
        </w:rPr>
        <w:t>. Exhausts manufacturers therefore take the necessary means so that the NORESS integrity would not be easily compromised by users/owners.</w:t>
      </w:r>
    </w:p>
    <w:p w14:paraId="1C4D679B" w14:textId="77777777" w:rsidR="000C36F5" w:rsidRPr="00A5040E" w:rsidRDefault="000C36F5" w:rsidP="00013496">
      <w:pPr>
        <w:pStyle w:val="ListParagraph"/>
        <w:numPr>
          <w:ilvl w:val="0"/>
          <w:numId w:val="43"/>
        </w:numPr>
        <w:suppressAutoHyphens w:val="0"/>
        <w:spacing w:after="120"/>
        <w:ind w:left="1701" w:right="1134" w:hanging="567"/>
        <w:contextualSpacing w:val="0"/>
        <w:jc w:val="both"/>
        <w:rPr>
          <w:rFonts w:asciiTheme="minorHAnsi" w:eastAsiaTheme="minorEastAsia" w:hAnsiTheme="minorHAnsi" w:cstheme="minorBidi"/>
          <w:i/>
          <w:iCs/>
          <w:color w:val="000000" w:themeColor="text1"/>
          <w:lang w:val="en-US"/>
        </w:rPr>
      </w:pPr>
      <w:r w:rsidRPr="00A5040E">
        <w:rPr>
          <w:b/>
          <w:bCs/>
          <w:i/>
          <w:iCs/>
          <w:color w:val="000000" w:themeColor="text1"/>
          <w:lang w:val="en-US"/>
        </w:rPr>
        <w:t>Exit-cones</w:t>
      </w:r>
      <w:r w:rsidRPr="00A5040E">
        <w:rPr>
          <w:i/>
          <w:iCs/>
          <w:color w:val="000000" w:themeColor="text1"/>
          <w:lang w:val="en-US"/>
        </w:rPr>
        <w:t xml:space="preserve"> should be tamper-proof. In detail, this means that:</w:t>
      </w:r>
    </w:p>
    <w:p w14:paraId="608C6BD1" w14:textId="77777777" w:rsidR="000C36F5" w:rsidRPr="00E25F35" w:rsidRDefault="000C36F5" w:rsidP="00013496">
      <w:pPr>
        <w:pStyle w:val="ListParagraph"/>
        <w:numPr>
          <w:ilvl w:val="1"/>
          <w:numId w:val="46"/>
        </w:numPr>
        <w:suppressAutoHyphens w:val="0"/>
        <w:spacing w:after="120"/>
        <w:ind w:left="2268" w:right="1134" w:hanging="567"/>
        <w:contextualSpacing w:val="0"/>
        <w:jc w:val="both"/>
        <w:rPr>
          <w:rFonts w:asciiTheme="majorBidi" w:eastAsiaTheme="minorEastAsia" w:hAnsiTheme="majorBidi" w:cstheme="majorBidi"/>
          <w:i/>
          <w:iCs/>
          <w:color w:val="000000" w:themeColor="text1"/>
          <w:lang w:val="en-US"/>
        </w:rPr>
      </w:pPr>
      <w:r w:rsidRPr="00E25F35">
        <w:rPr>
          <w:rFonts w:asciiTheme="majorBidi" w:hAnsiTheme="majorBidi" w:cstheme="majorBidi"/>
          <w:b/>
          <w:bCs/>
          <w:i/>
          <w:iCs/>
          <w:color w:val="000000" w:themeColor="text1"/>
          <w:lang w:val="en-US"/>
        </w:rPr>
        <w:t>Conventional threaded fixing</w:t>
      </w:r>
      <w:r w:rsidRPr="00E25F35">
        <w:rPr>
          <w:rFonts w:asciiTheme="majorBidi" w:hAnsiTheme="majorBidi" w:cstheme="majorBidi"/>
          <w:i/>
          <w:iCs/>
          <w:color w:val="000000" w:themeColor="text1"/>
          <w:lang w:val="en-US"/>
        </w:rPr>
        <w:t xml:space="preserve"> or similar methods used to fasten </w:t>
      </w:r>
      <w:r w:rsidRPr="00E25F35">
        <w:rPr>
          <w:rFonts w:asciiTheme="majorBidi" w:hAnsiTheme="majorBidi" w:cstheme="majorBidi"/>
          <w:b/>
          <w:bCs/>
          <w:i/>
          <w:iCs/>
          <w:color w:val="000000" w:themeColor="text1"/>
          <w:lang w:val="en-US"/>
        </w:rPr>
        <w:t>exit-cones</w:t>
      </w:r>
      <w:r w:rsidRPr="00E25F35">
        <w:rPr>
          <w:rFonts w:asciiTheme="majorBidi" w:hAnsiTheme="majorBidi" w:cstheme="majorBidi"/>
          <w:i/>
          <w:iCs/>
          <w:color w:val="000000" w:themeColor="text1"/>
          <w:lang w:val="en-US"/>
        </w:rPr>
        <w:t xml:space="preserve"> to the rest of the assembly are not considered as tamper-proof</w:t>
      </w:r>
    </w:p>
    <w:p w14:paraId="061107D9" w14:textId="77777777" w:rsidR="000C36F5" w:rsidRPr="00E25F35" w:rsidRDefault="000C36F5" w:rsidP="00013496">
      <w:pPr>
        <w:pStyle w:val="ListParagraph"/>
        <w:numPr>
          <w:ilvl w:val="2"/>
          <w:numId w:val="49"/>
        </w:numPr>
        <w:suppressAutoHyphens w:val="0"/>
        <w:spacing w:after="120"/>
        <w:ind w:left="2835" w:right="1134" w:hanging="567"/>
        <w:contextualSpacing w:val="0"/>
        <w:jc w:val="both"/>
        <w:rPr>
          <w:rFonts w:asciiTheme="majorBidi" w:eastAsiaTheme="minorEastAsia" w:hAnsiTheme="majorBidi" w:cstheme="majorBidi"/>
          <w:i/>
          <w:iCs/>
          <w:color w:val="000000" w:themeColor="text1"/>
          <w:lang w:val="en-US"/>
        </w:rPr>
      </w:pPr>
      <w:r w:rsidRPr="00E25F35">
        <w:rPr>
          <w:rFonts w:asciiTheme="majorBidi" w:eastAsiaTheme="minorEastAsia" w:hAnsiTheme="majorBidi" w:cstheme="majorBidi"/>
          <w:i/>
          <w:iCs/>
          <w:color w:val="000000" w:themeColor="text1"/>
          <w:lang w:val="en-US"/>
        </w:rPr>
        <w:t xml:space="preserve">Should manufacturers use </w:t>
      </w:r>
      <w:r w:rsidRPr="00E25F35">
        <w:rPr>
          <w:rFonts w:asciiTheme="majorBidi" w:hAnsiTheme="majorBidi" w:cstheme="majorBidi"/>
          <w:b/>
          <w:bCs/>
          <w:i/>
          <w:iCs/>
          <w:color w:val="000000" w:themeColor="text1"/>
          <w:lang w:val="en-US"/>
        </w:rPr>
        <w:t xml:space="preserve">conventional threaded fixing </w:t>
      </w:r>
      <w:r w:rsidRPr="00E25F35">
        <w:rPr>
          <w:rFonts w:asciiTheme="majorBidi" w:hAnsiTheme="majorBidi" w:cstheme="majorBidi"/>
          <w:i/>
          <w:iCs/>
          <w:color w:val="000000" w:themeColor="text1"/>
          <w:lang w:val="en-US"/>
        </w:rPr>
        <w:t>or similar</w:t>
      </w:r>
      <w:r w:rsidRPr="00E25F35">
        <w:rPr>
          <w:rFonts w:asciiTheme="majorBidi" w:eastAsiaTheme="minorEastAsia" w:hAnsiTheme="majorBidi" w:cstheme="majorBidi"/>
          <w:i/>
          <w:iCs/>
          <w:color w:val="000000" w:themeColor="text1"/>
          <w:lang w:val="en-US"/>
        </w:rPr>
        <w:t xml:space="preserve">, </w:t>
      </w:r>
      <w:r w:rsidRPr="00E25F35">
        <w:rPr>
          <w:rFonts w:asciiTheme="majorBidi" w:eastAsiaTheme="minorEastAsia" w:hAnsiTheme="majorBidi" w:cstheme="majorBidi"/>
          <w:b/>
          <w:bCs/>
          <w:i/>
          <w:iCs/>
          <w:color w:val="000000" w:themeColor="text1"/>
          <w:lang w:val="en-US"/>
        </w:rPr>
        <w:t>exit cones</w:t>
      </w:r>
      <w:r w:rsidRPr="00E25F35">
        <w:rPr>
          <w:rFonts w:asciiTheme="majorBidi" w:eastAsiaTheme="minorEastAsia" w:hAnsiTheme="majorBidi" w:cstheme="majorBidi"/>
          <w:i/>
          <w:iCs/>
          <w:color w:val="000000" w:themeColor="text1"/>
          <w:lang w:val="en-US"/>
        </w:rPr>
        <w:t xml:space="preserve"> should be also fastened to the </w:t>
      </w:r>
      <w:r w:rsidRPr="00E25F35">
        <w:rPr>
          <w:rFonts w:asciiTheme="majorBidi" w:eastAsiaTheme="minorEastAsia" w:hAnsiTheme="majorBidi" w:cstheme="majorBidi"/>
          <w:b/>
          <w:bCs/>
          <w:i/>
          <w:iCs/>
          <w:color w:val="000000" w:themeColor="text1"/>
          <w:lang w:val="en-US"/>
        </w:rPr>
        <w:t xml:space="preserve">exhaust casing </w:t>
      </w:r>
      <w:r w:rsidRPr="00E25F35">
        <w:rPr>
          <w:rFonts w:asciiTheme="majorBidi" w:eastAsiaTheme="minorEastAsia" w:hAnsiTheme="majorBidi" w:cstheme="majorBidi"/>
          <w:i/>
          <w:iCs/>
          <w:color w:val="000000" w:themeColor="text1"/>
          <w:lang w:val="en-US"/>
        </w:rPr>
        <w:t>by another method such as gluing or welding.</w:t>
      </w:r>
    </w:p>
    <w:p w14:paraId="5666B7EB" w14:textId="77777777" w:rsidR="000C36F5" w:rsidRPr="00841C14" w:rsidRDefault="000C36F5" w:rsidP="00C5694C">
      <w:pPr>
        <w:pStyle w:val="ListParagraph"/>
        <w:numPr>
          <w:ilvl w:val="1"/>
          <w:numId w:val="47"/>
        </w:numPr>
        <w:suppressAutoHyphens w:val="0"/>
        <w:spacing w:after="120"/>
        <w:ind w:left="2268" w:right="1134" w:hanging="567"/>
        <w:contextualSpacing w:val="0"/>
        <w:jc w:val="both"/>
        <w:rPr>
          <w:rFonts w:asciiTheme="majorBidi" w:eastAsiaTheme="minorEastAsia" w:hAnsiTheme="majorBidi" w:cstheme="majorBidi"/>
          <w:i/>
          <w:iCs/>
          <w:color w:val="000000" w:themeColor="text1"/>
          <w:lang w:val="en-US"/>
        </w:rPr>
      </w:pPr>
      <w:r w:rsidRPr="00E25F35">
        <w:rPr>
          <w:rFonts w:asciiTheme="majorBidi" w:hAnsiTheme="majorBidi" w:cstheme="majorBidi"/>
          <w:i/>
          <w:iCs/>
          <w:color w:val="000000" w:themeColor="text1"/>
          <w:lang w:val="en-US"/>
        </w:rPr>
        <w:t>However,</w:t>
      </w:r>
      <w:r w:rsidRPr="00E25F35">
        <w:rPr>
          <w:rFonts w:asciiTheme="majorBidi" w:hAnsiTheme="majorBidi" w:cstheme="majorBidi"/>
          <w:b/>
          <w:bCs/>
          <w:i/>
          <w:iCs/>
          <w:color w:val="000000" w:themeColor="text1"/>
          <w:lang w:val="en-US"/>
        </w:rPr>
        <w:t xml:space="preserve"> rivets</w:t>
      </w:r>
      <w:r w:rsidRPr="00E25F35">
        <w:rPr>
          <w:rFonts w:asciiTheme="majorBidi" w:hAnsiTheme="majorBidi" w:cstheme="majorBidi"/>
          <w:i/>
          <w:iCs/>
          <w:color w:val="000000" w:themeColor="text1"/>
          <w:lang w:val="en-US"/>
        </w:rPr>
        <w:t xml:space="preserve"> or </w:t>
      </w:r>
      <w:r w:rsidRPr="00E25F35">
        <w:rPr>
          <w:rFonts w:asciiTheme="majorBidi" w:hAnsiTheme="majorBidi" w:cstheme="majorBidi"/>
          <w:b/>
          <w:bCs/>
          <w:i/>
          <w:iCs/>
          <w:color w:val="000000" w:themeColor="text1"/>
          <w:lang w:val="en-US"/>
        </w:rPr>
        <w:t>break-head bolts</w:t>
      </w:r>
      <w:r w:rsidRPr="00E25F35">
        <w:rPr>
          <w:rFonts w:asciiTheme="majorBidi" w:hAnsiTheme="majorBidi" w:cstheme="majorBidi"/>
          <w:i/>
          <w:iCs/>
          <w:color w:val="000000" w:themeColor="text1"/>
          <w:lang w:val="en-US"/>
        </w:rPr>
        <w:t xml:space="preserve"> may be used to secure </w:t>
      </w:r>
      <w:r w:rsidRPr="00E25F35">
        <w:rPr>
          <w:rFonts w:asciiTheme="majorBidi" w:hAnsiTheme="majorBidi" w:cstheme="majorBidi"/>
          <w:b/>
          <w:bCs/>
          <w:i/>
          <w:iCs/>
          <w:color w:val="000000" w:themeColor="text1"/>
          <w:lang w:val="en-US"/>
        </w:rPr>
        <w:t>exit-cones</w:t>
      </w:r>
      <w:r w:rsidRPr="00E25F35">
        <w:rPr>
          <w:rFonts w:asciiTheme="majorBidi" w:hAnsiTheme="majorBidi" w:cstheme="majorBidi"/>
          <w:i/>
          <w:iCs/>
          <w:color w:val="000000" w:themeColor="text1"/>
          <w:lang w:val="en-US"/>
        </w:rPr>
        <w:t xml:space="preserve"> to the exhaust casing. </w:t>
      </w:r>
      <w:r w:rsidRPr="00841C14">
        <w:rPr>
          <w:rFonts w:asciiTheme="majorBidi" w:hAnsiTheme="majorBidi" w:cstheme="majorBidi"/>
          <w:i/>
          <w:iCs/>
          <w:color w:val="000000" w:themeColor="text1"/>
          <w:lang w:val="en-US"/>
        </w:rPr>
        <w:t>In such event:</w:t>
      </w:r>
    </w:p>
    <w:p w14:paraId="3DAA9307" w14:textId="77777777" w:rsidR="000C36F5" w:rsidRPr="00E25F35" w:rsidRDefault="000C36F5" w:rsidP="00C5694C">
      <w:pPr>
        <w:pStyle w:val="ListParagraph"/>
        <w:numPr>
          <w:ilvl w:val="2"/>
          <w:numId w:val="48"/>
        </w:numPr>
        <w:suppressAutoHyphens w:val="0"/>
        <w:spacing w:after="120"/>
        <w:ind w:left="2835" w:right="992" w:hanging="567"/>
        <w:contextualSpacing w:val="0"/>
        <w:jc w:val="both"/>
        <w:rPr>
          <w:rFonts w:asciiTheme="majorBidi" w:eastAsiaTheme="minorEastAsia" w:hAnsiTheme="majorBidi" w:cstheme="majorBidi"/>
          <w:i/>
          <w:iCs/>
          <w:color w:val="000000" w:themeColor="text1"/>
          <w:lang w:val="en-US"/>
        </w:rPr>
      </w:pPr>
      <w:r w:rsidRPr="00E25F35">
        <w:rPr>
          <w:rFonts w:asciiTheme="majorBidi" w:eastAsiaTheme="minorEastAsia" w:hAnsiTheme="majorBidi" w:cstheme="majorBidi"/>
          <w:i/>
          <w:iCs/>
          <w:color w:val="000000" w:themeColor="text1"/>
          <w:lang w:val="en-US"/>
        </w:rPr>
        <w:t>Concerning rivets, stainless steel (not aluminum) should be used as a primary option</w:t>
      </w:r>
    </w:p>
    <w:p w14:paraId="53D75985" w14:textId="77777777" w:rsidR="000C36F5" w:rsidRPr="00E25F35" w:rsidRDefault="000C36F5" w:rsidP="00C5694C">
      <w:pPr>
        <w:pStyle w:val="ListParagraph"/>
        <w:numPr>
          <w:ilvl w:val="2"/>
          <w:numId w:val="48"/>
        </w:numPr>
        <w:suppressAutoHyphens w:val="0"/>
        <w:spacing w:after="120"/>
        <w:ind w:left="2835" w:right="992" w:hanging="567"/>
        <w:contextualSpacing w:val="0"/>
        <w:jc w:val="both"/>
        <w:rPr>
          <w:rFonts w:asciiTheme="majorBidi" w:eastAsiaTheme="minorEastAsia" w:hAnsiTheme="majorBidi" w:cstheme="majorBidi"/>
          <w:i/>
          <w:iCs/>
          <w:color w:val="000000" w:themeColor="text1"/>
          <w:lang w:val="en-US"/>
        </w:rPr>
      </w:pPr>
      <w:r w:rsidRPr="00E25F35">
        <w:rPr>
          <w:rFonts w:asciiTheme="majorBidi" w:eastAsiaTheme="minorEastAsia" w:hAnsiTheme="majorBidi" w:cstheme="majorBidi"/>
          <w:i/>
          <w:iCs/>
          <w:color w:val="000000" w:themeColor="text1"/>
          <w:lang w:val="en-US"/>
        </w:rPr>
        <w:t>Should manufacturers use non-</w:t>
      </w:r>
      <w:proofErr w:type="gramStart"/>
      <w:r w:rsidRPr="00E25F35">
        <w:rPr>
          <w:rFonts w:asciiTheme="majorBidi" w:eastAsiaTheme="minorEastAsia" w:hAnsiTheme="majorBidi" w:cstheme="majorBidi"/>
          <w:i/>
          <w:iCs/>
          <w:color w:val="000000" w:themeColor="text1"/>
          <w:lang w:val="en-US"/>
        </w:rPr>
        <w:t>stainless steel</w:t>
      </w:r>
      <w:proofErr w:type="gramEnd"/>
      <w:r w:rsidRPr="00E25F35">
        <w:rPr>
          <w:rFonts w:asciiTheme="majorBidi" w:eastAsiaTheme="minorEastAsia" w:hAnsiTheme="majorBidi" w:cstheme="majorBidi"/>
          <w:i/>
          <w:iCs/>
          <w:color w:val="000000" w:themeColor="text1"/>
          <w:lang w:val="en-US"/>
        </w:rPr>
        <w:t xml:space="preserve"> rivets, </w:t>
      </w:r>
      <w:r w:rsidRPr="00E25F35">
        <w:rPr>
          <w:rFonts w:asciiTheme="majorBidi" w:eastAsiaTheme="minorEastAsia" w:hAnsiTheme="majorBidi" w:cstheme="majorBidi"/>
          <w:b/>
          <w:bCs/>
          <w:i/>
          <w:iCs/>
          <w:color w:val="000000" w:themeColor="text1"/>
          <w:lang w:val="en-US"/>
        </w:rPr>
        <w:t>exit cones</w:t>
      </w:r>
      <w:r w:rsidRPr="00E25F35">
        <w:rPr>
          <w:rFonts w:asciiTheme="majorBidi" w:eastAsiaTheme="minorEastAsia" w:hAnsiTheme="majorBidi" w:cstheme="majorBidi"/>
          <w:i/>
          <w:iCs/>
          <w:color w:val="000000" w:themeColor="text1"/>
          <w:lang w:val="en-US"/>
        </w:rPr>
        <w:t xml:space="preserve"> should be also fastened to the </w:t>
      </w:r>
      <w:r w:rsidRPr="00E25F35">
        <w:rPr>
          <w:rFonts w:asciiTheme="majorBidi" w:eastAsiaTheme="minorEastAsia" w:hAnsiTheme="majorBidi" w:cstheme="majorBidi"/>
          <w:b/>
          <w:bCs/>
          <w:i/>
          <w:iCs/>
          <w:color w:val="000000" w:themeColor="text1"/>
          <w:lang w:val="en-US"/>
        </w:rPr>
        <w:t xml:space="preserve">exhaust casing </w:t>
      </w:r>
      <w:r w:rsidRPr="00E25F35">
        <w:rPr>
          <w:rFonts w:asciiTheme="majorBidi" w:eastAsiaTheme="minorEastAsia" w:hAnsiTheme="majorBidi" w:cstheme="majorBidi"/>
          <w:i/>
          <w:iCs/>
          <w:color w:val="000000" w:themeColor="text1"/>
          <w:lang w:val="en-US"/>
        </w:rPr>
        <w:t xml:space="preserve">by another method such as gluing or welding. Alternatively, exist cones fasteners should be filled with epoxy or similar </w:t>
      </w:r>
      <w:proofErr w:type="gramStart"/>
      <w:r w:rsidRPr="00E25F35">
        <w:rPr>
          <w:rFonts w:asciiTheme="majorBidi" w:eastAsiaTheme="minorEastAsia" w:hAnsiTheme="majorBidi" w:cstheme="majorBidi"/>
          <w:i/>
          <w:iCs/>
          <w:color w:val="000000" w:themeColor="text1"/>
          <w:lang w:val="en-US"/>
        </w:rPr>
        <w:t>substance;</w:t>
      </w:r>
      <w:proofErr w:type="gramEnd"/>
    </w:p>
    <w:p w14:paraId="07922554" w14:textId="77777777" w:rsidR="000C36F5" w:rsidRPr="00E25F35" w:rsidRDefault="000C36F5" w:rsidP="0011304F">
      <w:pPr>
        <w:pStyle w:val="ListParagraph"/>
        <w:spacing w:after="120"/>
        <w:ind w:left="1440" w:firstLine="1395"/>
        <w:contextualSpacing w:val="0"/>
        <w:jc w:val="both"/>
        <w:rPr>
          <w:rFonts w:asciiTheme="majorBidi" w:hAnsiTheme="majorBidi" w:cstheme="majorBidi"/>
          <w:i/>
          <w:iCs/>
          <w:color w:val="000000" w:themeColor="text1"/>
        </w:rPr>
      </w:pPr>
      <w:r w:rsidRPr="00E25F35">
        <w:rPr>
          <w:rFonts w:asciiTheme="majorBidi" w:hAnsiTheme="majorBidi" w:cstheme="majorBidi"/>
          <w:i/>
          <w:iCs/>
          <w:color w:val="000000" w:themeColor="text1"/>
        </w:rPr>
        <w:t>AND</w:t>
      </w:r>
    </w:p>
    <w:p w14:paraId="0CAEAB1C" w14:textId="77777777" w:rsidR="000C36F5" w:rsidRPr="00A5040E" w:rsidRDefault="000C36F5" w:rsidP="006D5984">
      <w:pPr>
        <w:pStyle w:val="ListParagraph"/>
        <w:numPr>
          <w:ilvl w:val="1"/>
          <w:numId w:val="45"/>
        </w:numPr>
        <w:suppressAutoHyphens w:val="0"/>
        <w:spacing w:after="120"/>
        <w:ind w:left="2268" w:right="1134" w:hanging="567"/>
        <w:contextualSpacing w:val="0"/>
        <w:jc w:val="both"/>
        <w:rPr>
          <w:i/>
          <w:iCs/>
          <w:color w:val="000000" w:themeColor="text1"/>
          <w:lang w:val="en-US"/>
        </w:rPr>
      </w:pPr>
      <w:r w:rsidRPr="00E25F35">
        <w:rPr>
          <w:rFonts w:asciiTheme="majorBidi" w:hAnsiTheme="majorBidi" w:cstheme="majorBidi"/>
          <w:i/>
          <w:iCs/>
          <w:color w:val="000000" w:themeColor="text1"/>
          <w:lang w:val="en-US"/>
        </w:rPr>
        <w:t xml:space="preserve">The </w:t>
      </w:r>
      <w:r w:rsidRPr="00E25F35">
        <w:rPr>
          <w:rFonts w:asciiTheme="majorBidi" w:hAnsiTheme="majorBidi" w:cstheme="majorBidi"/>
          <w:b/>
          <w:bCs/>
          <w:i/>
          <w:iCs/>
          <w:color w:val="000000" w:themeColor="text1"/>
          <w:lang w:val="en-US"/>
        </w:rPr>
        <w:t>baffles</w:t>
      </w:r>
      <w:r w:rsidRPr="00E25F35">
        <w:rPr>
          <w:rFonts w:asciiTheme="majorBidi" w:hAnsiTheme="majorBidi" w:cstheme="majorBidi"/>
          <w:i/>
          <w:iCs/>
          <w:color w:val="000000" w:themeColor="text1"/>
          <w:lang w:val="en-US"/>
        </w:rPr>
        <w:t xml:space="preserve"> should be fixed </w:t>
      </w:r>
      <w:r w:rsidRPr="00E25F35">
        <w:rPr>
          <w:rFonts w:asciiTheme="majorBidi" w:hAnsiTheme="majorBidi" w:cstheme="majorBidi"/>
          <w:b/>
          <w:bCs/>
          <w:i/>
          <w:iCs/>
          <w:color w:val="000000" w:themeColor="text1"/>
          <w:lang w:val="en-US"/>
        </w:rPr>
        <w:t>to the exhaust casing</w:t>
      </w:r>
      <w:r w:rsidRPr="00E25F35">
        <w:rPr>
          <w:rFonts w:asciiTheme="majorBidi" w:hAnsiTheme="majorBidi" w:cstheme="majorBidi"/>
          <w:i/>
          <w:iCs/>
          <w:color w:val="000000" w:themeColor="text1"/>
          <w:lang w:val="en-US"/>
        </w:rPr>
        <w:t xml:space="preserve"> or </w:t>
      </w:r>
      <w:r w:rsidRPr="00E25F35">
        <w:rPr>
          <w:rFonts w:asciiTheme="majorBidi" w:hAnsiTheme="majorBidi" w:cstheme="majorBidi"/>
          <w:b/>
          <w:bCs/>
          <w:i/>
          <w:iCs/>
          <w:color w:val="000000" w:themeColor="text1"/>
          <w:lang w:val="en-US"/>
        </w:rPr>
        <w:t>to the exit-cone</w:t>
      </w:r>
      <w:r w:rsidRPr="00E25F35">
        <w:rPr>
          <w:rFonts w:asciiTheme="majorBidi" w:hAnsiTheme="majorBidi" w:cstheme="majorBidi"/>
          <w:i/>
          <w:iCs/>
          <w:color w:val="000000" w:themeColor="text1"/>
          <w:lang w:val="en-US"/>
        </w:rPr>
        <w:t xml:space="preserve"> so</w:t>
      </w:r>
      <w:r w:rsidRPr="00A5040E">
        <w:rPr>
          <w:i/>
          <w:iCs/>
          <w:color w:val="000000" w:themeColor="text1"/>
          <w:lang w:val="en-US"/>
        </w:rPr>
        <w:t xml:space="preserve"> as to ensure that removal of the </w:t>
      </w:r>
      <w:r w:rsidRPr="00A5040E">
        <w:rPr>
          <w:b/>
          <w:bCs/>
          <w:i/>
          <w:iCs/>
          <w:color w:val="000000" w:themeColor="text1"/>
          <w:lang w:val="en-US"/>
        </w:rPr>
        <w:t>exit-cones</w:t>
      </w:r>
      <w:r w:rsidRPr="00A5040E">
        <w:rPr>
          <w:i/>
          <w:iCs/>
          <w:color w:val="000000" w:themeColor="text1"/>
          <w:lang w:val="en-US"/>
        </w:rPr>
        <w:t xml:space="preserve"> should not facilitate the removal of the baffle. The baffle should be tamper-proof: its fixing methods include </w:t>
      </w:r>
      <w:proofErr w:type="gramStart"/>
      <w:r w:rsidRPr="00A5040E">
        <w:rPr>
          <w:i/>
          <w:iCs/>
          <w:color w:val="000000" w:themeColor="text1"/>
          <w:lang w:val="en-US"/>
        </w:rPr>
        <w:t>e.g.</w:t>
      </w:r>
      <w:proofErr w:type="gramEnd"/>
      <w:r w:rsidRPr="00A5040E">
        <w:rPr>
          <w:i/>
          <w:iCs/>
          <w:color w:val="000000" w:themeColor="text1"/>
          <w:lang w:val="en-US"/>
        </w:rPr>
        <w:t xml:space="preserve"> sufficient welding or use of threaded fixings covered by epoxy or similar substances.</w:t>
      </w:r>
    </w:p>
    <w:p w14:paraId="23E70F5D" w14:textId="77777777" w:rsidR="000C36F5" w:rsidRPr="00A5040E" w:rsidRDefault="000C36F5" w:rsidP="006D5984">
      <w:pPr>
        <w:pStyle w:val="ListParagraph"/>
        <w:numPr>
          <w:ilvl w:val="1"/>
          <w:numId w:val="45"/>
        </w:numPr>
        <w:suppressAutoHyphens w:val="0"/>
        <w:spacing w:after="120"/>
        <w:ind w:left="2268" w:right="1134" w:hanging="567"/>
        <w:contextualSpacing w:val="0"/>
        <w:jc w:val="both"/>
        <w:rPr>
          <w:i/>
          <w:iCs/>
          <w:color w:val="000000" w:themeColor="text1"/>
          <w:lang w:val="en-US"/>
        </w:rPr>
      </w:pPr>
      <w:r w:rsidRPr="00A5040E">
        <w:rPr>
          <w:i/>
          <w:iCs/>
          <w:color w:val="000000" w:themeColor="text1"/>
          <w:lang w:val="en-US"/>
        </w:rPr>
        <w:t xml:space="preserve">Cosmetic end caps (exit cones) may be attached with conventional fasteners if: </w:t>
      </w:r>
    </w:p>
    <w:p w14:paraId="7245337B" w14:textId="77777777" w:rsidR="000C36F5" w:rsidRPr="00A5040E" w:rsidRDefault="000C36F5" w:rsidP="00A9143D">
      <w:pPr>
        <w:pStyle w:val="ListParagraph"/>
        <w:numPr>
          <w:ilvl w:val="2"/>
          <w:numId w:val="50"/>
        </w:numPr>
        <w:suppressAutoHyphens w:val="0"/>
        <w:spacing w:after="120"/>
        <w:ind w:left="2835" w:right="1134" w:hanging="567"/>
        <w:contextualSpacing w:val="0"/>
        <w:jc w:val="both"/>
        <w:rPr>
          <w:i/>
          <w:iCs/>
          <w:color w:val="000000" w:themeColor="text1"/>
          <w:lang w:val="en-US"/>
        </w:rPr>
      </w:pPr>
      <w:r w:rsidRPr="00A5040E">
        <w:rPr>
          <w:i/>
          <w:iCs/>
          <w:color w:val="000000" w:themeColor="text1"/>
          <w:lang w:val="en-US"/>
        </w:rPr>
        <w:t>removal of the end cap does not facilitate removal of baffles or attenuation devices, and</w:t>
      </w:r>
    </w:p>
    <w:p w14:paraId="63D4E793" w14:textId="3A9A7F80" w:rsidR="000C36F5" w:rsidRPr="00A5040E" w:rsidRDefault="000C36F5" w:rsidP="00A9143D">
      <w:pPr>
        <w:pStyle w:val="ListParagraph"/>
        <w:numPr>
          <w:ilvl w:val="2"/>
          <w:numId w:val="50"/>
        </w:numPr>
        <w:suppressAutoHyphens w:val="0"/>
        <w:spacing w:after="120"/>
        <w:ind w:left="2835" w:right="1134" w:hanging="567"/>
        <w:contextualSpacing w:val="0"/>
        <w:jc w:val="both"/>
        <w:rPr>
          <w:i/>
          <w:iCs/>
          <w:color w:val="000000" w:themeColor="text1"/>
          <w:lang w:val="en-US"/>
        </w:rPr>
      </w:pPr>
      <w:r w:rsidRPr="00A5040E">
        <w:rPr>
          <w:i/>
          <w:iCs/>
          <w:color w:val="000000" w:themeColor="text1"/>
          <w:lang w:val="en-US"/>
        </w:rPr>
        <w:t>is not a part whose function is as part of the silencing/expansion chambers.</w:t>
      </w:r>
    </w:p>
    <w:p w14:paraId="5035CBEF" w14:textId="77777777" w:rsidR="009D23AF" w:rsidRDefault="00A5040E" w:rsidP="00A5040E">
      <w:pPr>
        <w:pStyle w:val="H1G"/>
        <w:keepNext w:val="0"/>
        <w:rPr>
          <w:b w:val="0"/>
          <w:bCs/>
          <w:szCs w:val="24"/>
          <w:lang w:val="en-US"/>
        </w:rPr>
      </w:pPr>
      <w:r>
        <w:rPr>
          <w:b w:val="0"/>
          <w:bCs/>
          <w:szCs w:val="24"/>
          <w:lang w:val="en-US"/>
        </w:rPr>
        <w:tab/>
      </w:r>
    </w:p>
    <w:p w14:paraId="5BF1C781" w14:textId="77777777" w:rsidR="009D23AF" w:rsidRDefault="009D23AF">
      <w:pPr>
        <w:suppressAutoHyphens w:val="0"/>
        <w:spacing w:line="240" w:lineRule="auto"/>
        <w:rPr>
          <w:bCs/>
          <w:sz w:val="24"/>
          <w:szCs w:val="24"/>
          <w:lang w:val="en-US"/>
        </w:rPr>
      </w:pPr>
      <w:r>
        <w:rPr>
          <w:b/>
          <w:bCs/>
          <w:szCs w:val="24"/>
          <w:lang w:val="en-US"/>
        </w:rPr>
        <w:br w:type="page"/>
      </w:r>
    </w:p>
    <w:p w14:paraId="09C9E81E" w14:textId="657F8FCE" w:rsidR="00051493" w:rsidRPr="00A5040E" w:rsidRDefault="009D23AF" w:rsidP="00A5040E">
      <w:pPr>
        <w:pStyle w:val="H1G"/>
        <w:keepNext w:val="0"/>
        <w:rPr>
          <w:b w:val="0"/>
          <w:bCs/>
          <w:szCs w:val="24"/>
          <w:lang w:val="en-US"/>
        </w:rPr>
      </w:pPr>
      <w:r>
        <w:rPr>
          <w:b w:val="0"/>
          <w:bCs/>
          <w:szCs w:val="24"/>
          <w:lang w:val="en-US"/>
        </w:rPr>
        <w:lastRenderedPageBreak/>
        <w:tab/>
      </w:r>
      <w:r w:rsidR="00A5040E">
        <w:rPr>
          <w:b w:val="0"/>
          <w:bCs/>
          <w:szCs w:val="24"/>
          <w:lang w:val="en-US"/>
        </w:rPr>
        <w:t xml:space="preserve">B. </w:t>
      </w:r>
      <w:r w:rsidR="00A5040E">
        <w:rPr>
          <w:b w:val="0"/>
          <w:bCs/>
          <w:szCs w:val="24"/>
          <w:lang w:val="en-US"/>
        </w:rPr>
        <w:tab/>
        <w:t>M</w:t>
      </w:r>
      <w:r w:rsidR="00051493" w:rsidRPr="00A5040E">
        <w:rPr>
          <w:b w:val="0"/>
          <w:bCs/>
          <w:szCs w:val="24"/>
          <w:lang w:val="en-US"/>
        </w:rPr>
        <w:t>ethods of attachment</w:t>
      </w:r>
    </w:p>
    <w:p w14:paraId="07BE7F06" w14:textId="77777777" w:rsidR="00051493" w:rsidRPr="00E51672" w:rsidRDefault="00051493" w:rsidP="00051493">
      <w:pPr>
        <w:pStyle w:val="ListParagraph"/>
        <w:suppressAutoHyphens w:val="0"/>
        <w:spacing w:after="120" w:line="240" w:lineRule="auto"/>
        <w:ind w:left="2160"/>
        <w:contextualSpacing w:val="0"/>
        <w:jc w:val="both"/>
        <w:rPr>
          <w:color w:val="0070C0"/>
          <w:lang w:val="en-US"/>
        </w:rPr>
      </w:pPr>
    </w:p>
    <w:p w14:paraId="79C4CFD6" w14:textId="790902C2" w:rsidR="000C36F5" w:rsidRDefault="000C36F5" w:rsidP="00613AFB">
      <w:pPr>
        <w:pStyle w:val="NoSpacing"/>
        <w:spacing w:after="120"/>
        <w:ind w:firstLine="1134"/>
        <w:rPr>
          <w:b/>
          <w:bCs/>
          <w:lang w:val="en-US"/>
        </w:rPr>
      </w:pPr>
      <w:r>
        <w:rPr>
          <w:b/>
          <w:bCs/>
          <w:noProof/>
        </w:rPr>
        <mc:AlternateContent>
          <mc:Choice Requires="wps">
            <w:drawing>
              <wp:inline distT="0" distB="0" distL="0" distR="0" wp14:anchorId="06DC669A" wp14:editId="7CF84CD2">
                <wp:extent cx="4683370" cy="609600"/>
                <wp:effectExtent l="0" t="0" r="22225" b="19050"/>
                <wp:docPr id="3" name="Rectangle 3"/>
                <wp:cNvGraphicFramePr/>
                <a:graphic xmlns:a="http://schemas.openxmlformats.org/drawingml/2006/main">
                  <a:graphicData uri="http://schemas.microsoft.com/office/word/2010/wordprocessingShape">
                    <wps:wsp>
                      <wps:cNvSpPr/>
                      <wps:spPr>
                        <a:xfrm>
                          <a:off x="0" y="0"/>
                          <a:ext cx="468337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C10F57" w14:textId="77777777" w:rsidR="000C36F5" w:rsidRPr="0071358B" w:rsidRDefault="000C36F5" w:rsidP="000A2C3E">
                            <w:pPr>
                              <w:pStyle w:val="NoSpacing"/>
                              <w:spacing w:after="120" w:line="240" w:lineRule="atLeast"/>
                              <w:ind w:left="1134"/>
                              <w:jc w:val="both"/>
                              <w:rPr>
                                <w:rFonts w:asciiTheme="majorBidi" w:hAnsiTheme="majorBidi" w:cstheme="majorBidi"/>
                                <w:color w:val="000000" w:themeColor="text1"/>
                                <w:sz w:val="20"/>
                                <w:szCs w:val="20"/>
                              </w:rPr>
                            </w:pPr>
                            <w:r w:rsidRPr="0071358B">
                              <w:rPr>
                                <w:rFonts w:asciiTheme="majorBidi" w:hAnsiTheme="majorBidi" w:cstheme="majorBidi"/>
                                <w:color w:val="000000" w:themeColor="text1"/>
                                <w:sz w:val="20"/>
                                <w:szCs w:val="20"/>
                                <w:lang w:val="en-US"/>
                              </w:rPr>
                              <w:t xml:space="preserve">(…) </w:t>
                            </w:r>
                            <w:r w:rsidRPr="0071358B">
                              <w:rPr>
                                <w:rFonts w:asciiTheme="majorBidi" w:hAnsiTheme="majorBidi" w:cstheme="majorBidi"/>
                                <w:color w:val="000000" w:themeColor="text1"/>
                                <w:sz w:val="20"/>
                                <w:szCs w:val="20"/>
                              </w:rPr>
                              <w:t xml:space="preserve">Where incorporation of such a part is unavoidable, its </w:t>
                            </w:r>
                            <w:r w:rsidRPr="0071358B">
                              <w:rPr>
                                <w:rFonts w:asciiTheme="majorBidi" w:hAnsiTheme="majorBidi" w:cstheme="majorBidi"/>
                                <w:color w:val="000000" w:themeColor="text1"/>
                                <w:sz w:val="20"/>
                                <w:szCs w:val="20"/>
                                <w:u w:val="single"/>
                              </w:rPr>
                              <w:t>method of attachment shall be such that removal is not facilitated</w:t>
                            </w:r>
                            <w:r w:rsidRPr="0071358B">
                              <w:rPr>
                                <w:rFonts w:asciiTheme="majorBidi" w:hAnsiTheme="majorBidi" w:cstheme="majorBidi"/>
                                <w:b/>
                                <w:bCs/>
                                <w:color w:val="000000" w:themeColor="text1"/>
                                <w:sz w:val="20"/>
                                <w:szCs w:val="20"/>
                              </w:rPr>
                              <w:t xml:space="preserve"> </w:t>
                            </w:r>
                            <w:r w:rsidRPr="0071358B">
                              <w:rPr>
                                <w:rFonts w:asciiTheme="majorBidi" w:hAnsiTheme="majorBidi" w:cstheme="majorBidi"/>
                                <w:color w:val="000000" w:themeColor="text1"/>
                                <w:sz w:val="20"/>
                                <w:szCs w:val="20"/>
                              </w:rPr>
                              <w:t>(</w:t>
                            </w:r>
                            <w:proofErr w:type="gramStart"/>
                            <w:r w:rsidRPr="0071358B">
                              <w:rPr>
                                <w:rFonts w:asciiTheme="majorBidi" w:hAnsiTheme="majorBidi" w:cstheme="majorBidi"/>
                                <w:color w:val="000000" w:themeColor="text1"/>
                                <w:sz w:val="20"/>
                                <w:szCs w:val="20"/>
                              </w:rPr>
                              <w:t>e.g.</w:t>
                            </w:r>
                            <w:proofErr w:type="gramEnd"/>
                            <w:r w:rsidRPr="0071358B">
                              <w:rPr>
                                <w:rFonts w:asciiTheme="majorBidi" w:hAnsiTheme="majorBidi" w:cstheme="majorBidi"/>
                                <w:color w:val="000000" w:themeColor="text1"/>
                                <w:sz w:val="20"/>
                                <w:szCs w:val="20"/>
                              </w:rPr>
                              <w:t xml:space="preserve"> with conventional threaded fixings)</w:t>
                            </w:r>
                            <w:r w:rsidRPr="0071358B">
                              <w:rPr>
                                <w:rFonts w:asciiTheme="majorBidi" w:hAnsiTheme="majorBidi" w:cstheme="majorBidi"/>
                                <w:color w:val="000000" w:themeColor="text1"/>
                                <w:sz w:val="20"/>
                                <w:szCs w:val="20"/>
                                <w:lang w:val="en-US"/>
                              </w:rPr>
                              <w:t xml:space="preserve"> </w:t>
                            </w:r>
                            <w:r w:rsidRPr="0071358B">
                              <w:rPr>
                                <w:rFonts w:asciiTheme="majorBidi" w:hAnsiTheme="majorBidi" w:cstheme="majorBid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DC669A" id="Rectangle 3" o:spid="_x0000_s1028" style="width:368.75pt;height: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" filled="f" strokecolor="black [3213]" strokeweight="1pt">
                <v:textbox>
                  <w:txbxContent>
                    <w:p w14:paraId="2EC10F57" w14:textId="77777777" w:rsidR="000C36F5" w:rsidRPr="0071358B" w:rsidRDefault="000C36F5" w:rsidP="000A2C3E">
                      <w:pPr>
                        <w:pStyle w:val="NoSpacing"/>
                        <w:spacing w:after="120" w:line="240" w:lineRule="atLeast"/>
                        <w:ind w:left="1134"/>
                        <w:jc w:val="both"/>
                        <w:rPr>
                          <w:rFonts w:asciiTheme="majorBidi" w:hAnsiTheme="majorBidi" w:cstheme="majorBidi"/>
                          <w:color w:val="000000" w:themeColor="text1"/>
                          <w:sz w:val="20"/>
                          <w:szCs w:val="20"/>
                        </w:rPr>
                      </w:pPr>
                      <w:r w:rsidRPr="0071358B">
                        <w:rPr>
                          <w:rFonts w:asciiTheme="majorBidi" w:hAnsiTheme="majorBidi" w:cstheme="majorBidi"/>
                          <w:color w:val="000000" w:themeColor="text1"/>
                          <w:sz w:val="20"/>
                          <w:szCs w:val="20"/>
                          <w:lang w:val="en-US"/>
                        </w:rPr>
                        <w:t xml:space="preserve">(…) </w:t>
                      </w:r>
                      <w:r w:rsidRPr="0071358B">
                        <w:rPr>
                          <w:rFonts w:asciiTheme="majorBidi" w:hAnsiTheme="majorBidi" w:cstheme="majorBidi"/>
                          <w:color w:val="000000" w:themeColor="text1"/>
                          <w:sz w:val="20"/>
                          <w:szCs w:val="20"/>
                        </w:rPr>
                        <w:t xml:space="preserve">Where incorporation of such a part is unavoidable, its </w:t>
                      </w:r>
                      <w:r w:rsidRPr="0071358B">
                        <w:rPr>
                          <w:rFonts w:asciiTheme="majorBidi" w:hAnsiTheme="majorBidi" w:cstheme="majorBidi"/>
                          <w:color w:val="000000" w:themeColor="text1"/>
                          <w:sz w:val="20"/>
                          <w:szCs w:val="20"/>
                          <w:u w:val="single"/>
                        </w:rPr>
                        <w:t>method of attachment shall be such that removal is not facilitated</w:t>
                      </w:r>
                      <w:r w:rsidRPr="0071358B">
                        <w:rPr>
                          <w:rFonts w:asciiTheme="majorBidi" w:hAnsiTheme="majorBidi" w:cstheme="majorBidi"/>
                          <w:b/>
                          <w:bCs/>
                          <w:color w:val="000000" w:themeColor="text1"/>
                          <w:sz w:val="20"/>
                          <w:szCs w:val="20"/>
                        </w:rPr>
                        <w:t xml:space="preserve"> </w:t>
                      </w:r>
                      <w:r w:rsidRPr="0071358B">
                        <w:rPr>
                          <w:rFonts w:asciiTheme="majorBidi" w:hAnsiTheme="majorBidi" w:cstheme="majorBidi"/>
                          <w:color w:val="000000" w:themeColor="text1"/>
                          <w:sz w:val="20"/>
                          <w:szCs w:val="20"/>
                        </w:rPr>
                        <w:t>(</w:t>
                      </w:r>
                      <w:proofErr w:type="gramStart"/>
                      <w:r w:rsidRPr="0071358B">
                        <w:rPr>
                          <w:rFonts w:asciiTheme="majorBidi" w:hAnsiTheme="majorBidi" w:cstheme="majorBidi"/>
                          <w:color w:val="000000" w:themeColor="text1"/>
                          <w:sz w:val="20"/>
                          <w:szCs w:val="20"/>
                        </w:rPr>
                        <w:t>e.g.</w:t>
                      </w:r>
                      <w:proofErr w:type="gramEnd"/>
                      <w:r w:rsidRPr="0071358B">
                        <w:rPr>
                          <w:rFonts w:asciiTheme="majorBidi" w:hAnsiTheme="majorBidi" w:cstheme="majorBidi"/>
                          <w:color w:val="000000" w:themeColor="text1"/>
                          <w:sz w:val="20"/>
                          <w:szCs w:val="20"/>
                        </w:rPr>
                        <w:t xml:space="preserve"> with conventional threaded fixings)</w:t>
                      </w:r>
                      <w:r w:rsidRPr="0071358B">
                        <w:rPr>
                          <w:rFonts w:asciiTheme="majorBidi" w:hAnsiTheme="majorBidi" w:cstheme="majorBidi"/>
                          <w:color w:val="000000" w:themeColor="text1"/>
                          <w:sz w:val="20"/>
                          <w:szCs w:val="20"/>
                          <w:lang w:val="en-US"/>
                        </w:rPr>
                        <w:t xml:space="preserve"> </w:t>
                      </w:r>
                      <w:r w:rsidRPr="0071358B">
                        <w:rPr>
                          <w:rFonts w:asciiTheme="majorBidi" w:hAnsiTheme="majorBidi" w:cstheme="majorBidi"/>
                          <w:color w:val="000000" w:themeColor="text1"/>
                          <w:sz w:val="20"/>
                          <w:szCs w:val="20"/>
                        </w:rPr>
                        <w:t>(…)</w:t>
                      </w:r>
                    </w:p>
                  </w:txbxContent>
                </v:textbox>
                <w10:anchorlock/>
              </v:rect>
            </w:pict>
          </mc:Fallback>
        </mc:AlternateContent>
      </w:r>
    </w:p>
    <w:p w14:paraId="0E6631FE" w14:textId="2947F0D0" w:rsidR="000C36F5" w:rsidRPr="00C22A92" w:rsidRDefault="000C36F5" w:rsidP="001B6FBB">
      <w:pPr>
        <w:pStyle w:val="ListParagraph"/>
        <w:numPr>
          <w:ilvl w:val="0"/>
          <w:numId w:val="43"/>
        </w:numPr>
        <w:suppressAutoHyphens w:val="0"/>
        <w:spacing w:after="120"/>
        <w:ind w:left="1701" w:right="1134" w:hanging="567"/>
        <w:contextualSpacing w:val="0"/>
        <w:jc w:val="both"/>
        <w:rPr>
          <w:i/>
          <w:iCs/>
          <w:color w:val="000000" w:themeColor="text1"/>
          <w:lang w:val="en-US"/>
        </w:rPr>
      </w:pPr>
      <w:r w:rsidRPr="00C22A92">
        <w:rPr>
          <w:i/>
          <w:iCs/>
          <w:color w:val="000000" w:themeColor="text1"/>
          <w:lang w:val="en-US"/>
        </w:rPr>
        <w:t>'</w:t>
      </w:r>
      <w:proofErr w:type="gramStart"/>
      <w:r w:rsidRPr="00C22A92">
        <w:rPr>
          <w:i/>
          <w:iCs/>
          <w:color w:val="000000" w:themeColor="text1"/>
          <w:lang w:val="en-US"/>
        </w:rPr>
        <w:t>such</w:t>
      </w:r>
      <w:proofErr w:type="gramEnd"/>
      <w:r w:rsidRPr="00C22A92">
        <w:rPr>
          <w:i/>
          <w:iCs/>
          <w:color w:val="000000" w:themeColor="text1"/>
          <w:lang w:val="en-US"/>
        </w:rPr>
        <w:t xml:space="preserve"> a part’ means </w:t>
      </w:r>
      <w:r w:rsidR="009134AE" w:rsidRPr="00C22A92">
        <w:rPr>
          <w:i/>
          <w:iCs/>
          <w:color w:val="000000" w:themeColor="text1"/>
          <w:lang w:val="en-US"/>
        </w:rPr>
        <w:t xml:space="preserve">the </w:t>
      </w:r>
      <w:r w:rsidRPr="00C22A92">
        <w:rPr>
          <w:i/>
          <w:iCs/>
          <w:color w:val="000000" w:themeColor="text1"/>
          <w:lang w:val="en-US"/>
        </w:rPr>
        <w:t>above mentioned ‘baffles, exit-cones and other parts whose primary function is as part of the silencing/expansion chambers’;</w:t>
      </w:r>
    </w:p>
    <w:p w14:paraId="794633F4" w14:textId="38DD2AE3" w:rsidR="007600FE" w:rsidRPr="00C22A92" w:rsidRDefault="000C36F5" w:rsidP="001B6FBB">
      <w:pPr>
        <w:pStyle w:val="ListParagraph"/>
        <w:numPr>
          <w:ilvl w:val="0"/>
          <w:numId w:val="43"/>
        </w:numPr>
        <w:suppressAutoHyphens w:val="0"/>
        <w:spacing w:after="120"/>
        <w:ind w:left="1701" w:right="1134" w:hanging="567"/>
        <w:contextualSpacing w:val="0"/>
        <w:jc w:val="both"/>
        <w:rPr>
          <w:i/>
          <w:iCs/>
          <w:color w:val="000000" w:themeColor="text1"/>
          <w:lang w:val="en-US"/>
        </w:rPr>
      </w:pPr>
      <w:r w:rsidRPr="00C22A92">
        <w:rPr>
          <w:b/>
          <w:bCs/>
          <w:i/>
          <w:iCs/>
          <w:color w:val="000000" w:themeColor="text1"/>
          <w:lang w:val="en-US"/>
        </w:rPr>
        <w:t>Baffles and other parts</w:t>
      </w:r>
      <w:r w:rsidRPr="00C22A92">
        <w:rPr>
          <w:i/>
          <w:iCs/>
          <w:color w:val="000000" w:themeColor="text1"/>
          <w:lang w:val="en-US"/>
        </w:rPr>
        <w:t xml:space="preserve"> should </w:t>
      </w:r>
      <w:r w:rsidRPr="00C22A92">
        <w:rPr>
          <w:b/>
          <w:bCs/>
          <w:i/>
          <w:iCs/>
          <w:color w:val="000000" w:themeColor="text1"/>
          <w:lang w:val="en-US"/>
        </w:rPr>
        <w:t>be welded to the exhaust</w:t>
      </w:r>
      <w:r w:rsidRPr="00C22A92">
        <w:rPr>
          <w:i/>
          <w:iCs/>
          <w:color w:val="000000" w:themeColor="text1"/>
          <w:lang w:val="en-US"/>
        </w:rPr>
        <w:t xml:space="preserve"> (exit cone or exhaust casing) as a primary method of attachment. It is the manufacturer's choice and responsibility to make sure that such welding covers a sufficient perimeter of the outer rim of the baffle to avoid easy removals. </w:t>
      </w:r>
    </w:p>
    <w:p w14:paraId="54047249" w14:textId="77777777" w:rsidR="000C36F5" w:rsidRPr="00C22A92" w:rsidRDefault="000C36F5" w:rsidP="001B6FBB">
      <w:pPr>
        <w:pStyle w:val="ListParagraph"/>
        <w:numPr>
          <w:ilvl w:val="0"/>
          <w:numId w:val="43"/>
        </w:numPr>
        <w:suppressAutoHyphens w:val="0"/>
        <w:spacing w:after="120"/>
        <w:ind w:left="1701" w:right="1134" w:hanging="567"/>
        <w:contextualSpacing w:val="0"/>
        <w:jc w:val="both"/>
        <w:rPr>
          <w:i/>
          <w:iCs/>
          <w:color w:val="000000" w:themeColor="text1"/>
          <w:lang w:val="en-US"/>
        </w:rPr>
      </w:pPr>
      <w:r w:rsidRPr="00C22A92">
        <w:rPr>
          <w:i/>
          <w:iCs/>
          <w:color w:val="000000" w:themeColor="text1"/>
          <w:lang w:val="en-US"/>
        </w:rPr>
        <w:t xml:space="preserve">Screws and other threaded fixings can be used as a secondary way to secure the </w:t>
      </w:r>
      <w:r w:rsidRPr="00C22A92">
        <w:rPr>
          <w:b/>
          <w:bCs/>
          <w:i/>
          <w:iCs/>
          <w:color w:val="000000" w:themeColor="text1"/>
          <w:lang w:val="en-US"/>
        </w:rPr>
        <w:t>baffle</w:t>
      </w:r>
      <w:r w:rsidRPr="00C22A92">
        <w:rPr>
          <w:i/>
          <w:iCs/>
          <w:color w:val="000000" w:themeColor="text1"/>
          <w:lang w:val="en-US"/>
        </w:rPr>
        <w:t xml:space="preserve"> to the exhaust, (or as an alternative to welding if welding is not technically possible due to different materials being used for the exit cone and the exhaust casing, for example). In such cases, </w:t>
      </w:r>
      <w:r w:rsidRPr="00C22A92">
        <w:rPr>
          <w:b/>
          <w:bCs/>
          <w:i/>
          <w:iCs/>
          <w:color w:val="000000" w:themeColor="text1"/>
          <w:lang w:val="en-US"/>
        </w:rPr>
        <w:t>these fixings should be secured by welding, or filled with epoxy or similar substances.</w:t>
      </w:r>
    </w:p>
    <w:p w14:paraId="49A134CF" w14:textId="0ED6E1E2" w:rsidR="000C36F5" w:rsidRPr="00C22A92" w:rsidRDefault="000C36F5" w:rsidP="001B6FBB">
      <w:pPr>
        <w:pStyle w:val="ListParagraph"/>
        <w:numPr>
          <w:ilvl w:val="0"/>
          <w:numId w:val="43"/>
        </w:numPr>
        <w:suppressAutoHyphens w:val="0"/>
        <w:spacing w:after="120"/>
        <w:ind w:left="1701" w:right="1134" w:hanging="567"/>
        <w:contextualSpacing w:val="0"/>
        <w:jc w:val="both"/>
        <w:rPr>
          <w:i/>
          <w:iCs/>
          <w:color w:val="000000" w:themeColor="text1"/>
          <w:lang w:val="en-US"/>
        </w:rPr>
      </w:pPr>
      <w:r w:rsidRPr="00C22A92">
        <w:rPr>
          <w:b/>
          <w:bCs/>
          <w:i/>
          <w:iCs/>
          <w:color w:val="000000" w:themeColor="text1"/>
          <w:lang w:val="en-US"/>
        </w:rPr>
        <w:t xml:space="preserve">Baffles </w:t>
      </w:r>
      <w:r w:rsidRPr="00C22A92">
        <w:rPr>
          <w:i/>
          <w:iCs/>
          <w:color w:val="000000" w:themeColor="text1"/>
          <w:lang w:val="en-US"/>
        </w:rPr>
        <w:t xml:space="preserve">should never be attached to the rest of the assembly by use of </w:t>
      </w:r>
      <w:r w:rsidRPr="00C22A92">
        <w:rPr>
          <w:b/>
          <w:bCs/>
          <w:i/>
          <w:iCs/>
          <w:color w:val="000000" w:themeColor="text1"/>
          <w:lang w:val="en-US"/>
        </w:rPr>
        <w:t>circlips</w:t>
      </w:r>
      <w:r w:rsidRPr="00C22A92">
        <w:rPr>
          <w:i/>
          <w:iCs/>
          <w:color w:val="000000" w:themeColor="text1"/>
          <w:lang w:val="en-US"/>
        </w:rPr>
        <w:t xml:space="preserve"> or similar method of assembly, as this would not be considered a tamper-proof method of attachment.</w:t>
      </w:r>
    </w:p>
    <w:p w14:paraId="5829C416" w14:textId="177D375D" w:rsidR="00A443EF" w:rsidRDefault="009D23AF" w:rsidP="009D23AF">
      <w:pPr>
        <w:pStyle w:val="H1G"/>
        <w:keepNext w:val="0"/>
        <w:rPr>
          <w:b w:val="0"/>
          <w:bCs/>
          <w:szCs w:val="24"/>
          <w:lang w:val="en-US"/>
        </w:rPr>
      </w:pPr>
      <w:r>
        <w:rPr>
          <w:b w:val="0"/>
          <w:bCs/>
          <w:szCs w:val="24"/>
          <w:lang w:val="en-US"/>
        </w:rPr>
        <w:tab/>
      </w:r>
      <w:r w:rsidR="00F94449">
        <w:rPr>
          <w:b w:val="0"/>
          <w:bCs/>
          <w:szCs w:val="24"/>
          <w:lang w:val="en-US"/>
        </w:rPr>
        <w:t xml:space="preserve">C. </w:t>
      </w:r>
      <w:r w:rsidR="00F94449">
        <w:rPr>
          <w:b w:val="0"/>
          <w:bCs/>
          <w:szCs w:val="24"/>
          <w:lang w:val="en-US"/>
        </w:rPr>
        <w:tab/>
      </w:r>
      <w:r w:rsidR="00F94449">
        <w:rPr>
          <w:b w:val="0"/>
          <w:bCs/>
          <w:szCs w:val="24"/>
          <w:lang w:val="en-US"/>
        </w:rPr>
        <w:tab/>
        <w:t>P</w:t>
      </w:r>
      <w:r w:rsidR="00F94449" w:rsidRPr="00910B4E">
        <w:rPr>
          <w:b w:val="0"/>
          <w:bCs/>
          <w:szCs w:val="24"/>
          <w:lang w:val="en-US"/>
        </w:rPr>
        <w:t>ermanent and irrecoverable damages</w:t>
      </w:r>
    </w:p>
    <w:p w14:paraId="1EF8DE36" w14:textId="77777777" w:rsidR="00A443EF" w:rsidRDefault="00A443EF" w:rsidP="00C22A92">
      <w:pPr>
        <w:pStyle w:val="H1G"/>
        <w:keepNext w:val="0"/>
        <w:spacing w:before="120"/>
        <w:rPr>
          <w:b w:val="0"/>
          <w:bCs/>
          <w:szCs w:val="24"/>
          <w:lang w:val="en-US"/>
        </w:rPr>
      </w:pPr>
    </w:p>
    <w:p w14:paraId="4873C9C8" w14:textId="3AB0EE3E" w:rsidR="000C36F5" w:rsidRDefault="000C36F5" w:rsidP="002C700F">
      <w:pPr>
        <w:pStyle w:val="H1G"/>
        <w:keepNext w:val="0"/>
        <w:spacing w:after="120"/>
        <w:ind w:firstLine="0"/>
        <w:rPr>
          <w:b w:val="0"/>
          <w:bCs/>
          <w:szCs w:val="24"/>
          <w:lang w:val="en-US"/>
        </w:rPr>
      </w:pPr>
      <w:r w:rsidRPr="00910B4E">
        <w:rPr>
          <w:b w:val="0"/>
          <w:bCs/>
          <w:noProof/>
          <w:szCs w:val="24"/>
          <w:lang w:val="en-US"/>
        </w:rPr>
        <mc:AlternateContent>
          <mc:Choice Requires="wps">
            <w:drawing>
              <wp:inline distT="0" distB="0" distL="0" distR="0" wp14:anchorId="7DA103A4" wp14:editId="5A27D64B">
                <wp:extent cx="4695093" cy="468630"/>
                <wp:effectExtent l="0" t="0" r="10795" b="26670"/>
                <wp:docPr id="4" name="Rectangle 4"/>
                <wp:cNvGraphicFramePr/>
                <a:graphic xmlns:a="http://schemas.openxmlformats.org/drawingml/2006/main">
                  <a:graphicData uri="http://schemas.microsoft.com/office/word/2010/wordprocessingShape">
                    <wps:wsp>
                      <wps:cNvSpPr/>
                      <wps:spPr>
                        <a:xfrm>
                          <a:off x="0" y="0"/>
                          <a:ext cx="4695093" cy="4686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01CF0B" w14:textId="77777777" w:rsidR="000C36F5" w:rsidRPr="00D97867" w:rsidRDefault="000C36F5" w:rsidP="00C22A92">
                            <w:pPr>
                              <w:pStyle w:val="NoSpacing"/>
                              <w:spacing w:after="120" w:line="240" w:lineRule="atLeast"/>
                              <w:ind w:left="1134"/>
                              <w:jc w:val="both"/>
                              <w:rPr>
                                <w:rFonts w:asciiTheme="majorBidi" w:hAnsiTheme="majorBidi" w:cstheme="majorBidi"/>
                                <w:color w:val="000000" w:themeColor="text1"/>
                                <w:sz w:val="20"/>
                                <w:szCs w:val="20"/>
                              </w:rPr>
                            </w:pPr>
                            <w:r w:rsidRPr="00D97867">
                              <w:rPr>
                                <w:rFonts w:asciiTheme="majorBidi" w:hAnsiTheme="majorBidi" w:cstheme="majorBidi"/>
                                <w:color w:val="000000" w:themeColor="text1"/>
                                <w:sz w:val="20"/>
                                <w:szCs w:val="20"/>
                                <w:lang w:val="en-US"/>
                              </w:rPr>
                              <w:t xml:space="preserve">(…) </w:t>
                            </w:r>
                            <w:r w:rsidRPr="00D97867">
                              <w:rPr>
                                <w:rFonts w:asciiTheme="majorBidi" w:hAnsiTheme="majorBidi" w:cstheme="majorBidi"/>
                                <w:color w:val="000000" w:themeColor="text1"/>
                                <w:sz w:val="20"/>
                                <w:szCs w:val="20"/>
                              </w:rPr>
                              <w:t xml:space="preserve">and shall also be attached such that </w:t>
                            </w:r>
                            <w:r w:rsidRPr="00D97867">
                              <w:rPr>
                                <w:rFonts w:asciiTheme="majorBidi" w:hAnsiTheme="majorBidi" w:cstheme="majorBidi"/>
                                <w:color w:val="000000" w:themeColor="text1"/>
                                <w:sz w:val="20"/>
                                <w:szCs w:val="20"/>
                                <w:u w:val="single"/>
                              </w:rPr>
                              <w:t>removal causes permanent/irrecoverable damage</w:t>
                            </w:r>
                            <w:r w:rsidRPr="00D97867">
                              <w:rPr>
                                <w:rFonts w:asciiTheme="majorBidi" w:hAnsiTheme="majorBidi" w:cstheme="majorBidi"/>
                                <w:color w:val="000000" w:themeColor="text1"/>
                                <w:sz w:val="20"/>
                                <w:szCs w:val="20"/>
                              </w:rPr>
                              <w:t xml:space="preserve"> to the assembly.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A103A4" id="Rectangle 4" o:spid="_x0000_s1029" style="width:369.7pt;height:3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" filled="f" strokecolor="black [3213]" strokeweight="1pt">
                <v:textbox>
                  <w:txbxContent>
                    <w:p w14:paraId="3901CF0B" w14:textId="77777777" w:rsidR="000C36F5" w:rsidRPr="00D97867" w:rsidRDefault="000C36F5" w:rsidP="00C22A92">
                      <w:pPr>
                        <w:pStyle w:val="NoSpacing"/>
                        <w:spacing w:after="120" w:line="240" w:lineRule="atLeast"/>
                        <w:ind w:left="1134"/>
                        <w:jc w:val="both"/>
                        <w:rPr>
                          <w:rFonts w:asciiTheme="majorBidi" w:hAnsiTheme="majorBidi" w:cstheme="majorBidi"/>
                          <w:color w:val="000000" w:themeColor="text1"/>
                          <w:sz w:val="20"/>
                          <w:szCs w:val="20"/>
                        </w:rPr>
                      </w:pPr>
                      <w:r w:rsidRPr="00D97867">
                        <w:rPr>
                          <w:rFonts w:asciiTheme="majorBidi" w:hAnsiTheme="majorBidi" w:cstheme="majorBidi"/>
                          <w:color w:val="000000" w:themeColor="text1"/>
                          <w:sz w:val="20"/>
                          <w:szCs w:val="20"/>
                          <w:lang w:val="en-US"/>
                        </w:rPr>
                        <w:t xml:space="preserve">(…) </w:t>
                      </w:r>
                      <w:r w:rsidRPr="00D97867">
                        <w:rPr>
                          <w:rFonts w:asciiTheme="majorBidi" w:hAnsiTheme="majorBidi" w:cstheme="majorBidi"/>
                          <w:color w:val="000000" w:themeColor="text1"/>
                          <w:sz w:val="20"/>
                          <w:szCs w:val="20"/>
                        </w:rPr>
                        <w:t xml:space="preserve">and shall also be attached such that </w:t>
                      </w:r>
                      <w:r w:rsidRPr="00D97867">
                        <w:rPr>
                          <w:rFonts w:asciiTheme="majorBidi" w:hAnsiTheme="majorBidi" w:cstheme="majorBidi"/>
                          <w:color w:val="000000" w:themeColor="text1"/>
                          <w:sz w:val="20"/>
                          <w:szCs w:val="20"/>
                          <w:u w:val="single"/>
                        </w:rPr>
                        <w:t>removal causes permanent/irrecoverable damage</w:t>
                      </w:r>
                      <w:r w:rsidRPr="00D97867">
                        <w:rPr>
                          <w:rFonts w:asciiTheme="majorBidi" w:hAnsiTheme="majorBidi" w:cstheme="majorBidi"/>
                          <w:color w:val="000000" w:themeColor="text1"/>
                          <w:sz w:val="20"/>
                          <w:szCs w:val="20"/>
                        </w:rPr>
                        <w:t xml:space="preserve"> to the assembly. </w:t>
                      </w:r>
                    </w:p>
                  </w:txbxContent>
                </v:textbox>
                <w10:anchorlock/>
              </v:rect>
            </w:pict>
          </mc:Fallback>
        </mc:AlternateContent>
      </w:r>
    </w:p>
    <w:p w14:paraId="1D10DCAB" w14:textId="77777777" w:rsidR="000C36F5" w:rsidRPr="002C700F" w:rsidRDefault="000C36F5" w:rsidP="002C700F">
      <w:pPr>
        <w:pStyle w:val="ListParagraph"/>
        <w:numPr>
          <w:ilvl w:val="0"/>
          <w:numId w:val="43"/>
        </w:numPr>
        <w:suppressAutoHyphens w:val="0"/>
        <w:spacing w:after="120"/>
        <w:ind w:left="2268" w:right="1134" w:hanging="1134"/>
        <w:contextualSpacing w:val="0"/>
        <w:jc w:val="both"/>
        <w:rPr>
          <w:i/>
          <w:iCs/>
          <w:color w:val="000000" w:themeColor="text1"/>
          <w:lang w:val="en-US"/>
        </w:rPr>
      </w:pPr>
      <w:r w:rsidRPr="002C700F">
        <w:rPr>
          <w:i/>
          <w:iCs/>
          <w:color w:val="000000" w:themeColor="text1"/>
          <w:lang w:val="en-US"/>
        </w:rPr>
        <w:t>“</w:t>
      </w:r>
      <w:proofErr w:type="gramStart"/>
      <w:r w:rsidRPr="002C700F">
        <w:rPr>
          <w:i/>
          <w:iCs/>
          <w:color w:val="000000" w:themeColor="text1"/>
          <w:lang w:val="en-US"/>
        </w:rPr>
        <w:t>removal</w:t>
      </w:r>
      <w:proofErr w:type="gramEnd"/>
      <w:r w:rsidRPr="002C700F">
        <w:rPr>
          <w:i/>
          <w:iCs/>
          <w:color w:val="000000" w:themeColor="text1"/>
          <w:lang w:val="en-US"/>
        </w:rPr>
        <w:t xml:space="preserve"> causing permanent/irrecoverable damage to the assembly” is understood as a being the result (removal) of using other mechanical means than traditional, low cost, easily available tools such as hammer, screwdrivers, or pliers.</w:t>
      </w:r>
    </w:p>
    <w:p w14:paraId="12E20D0C" w14:textId="2AAFF0AD" w:rsidR="000C36F5" w:rsidRPr="00FF60B9" w:rsidRDefault="000C36F5" w:rsidP="00221578">
      <w:pPr>
        <w:pStyle w:val="ListParagraph"/>
        <w:numPr>
          <w:ilvl w:val="0"/>
          <w:numId w:val="43"/>
        </w:numPr>
        <w:suppressAutoHyphens w:val="0"/>
        <w:spacing w:after="120" w:line="240" w:lineRule="auto"/>
        <w:ind w:left="2268" w:right="1134" w:hanging="1134"/>
        <w:contextualSpacing w:val="0"/>
        <w:jc w:val="both"/>
        <w:rPr>
          <w:lang w:val="en-US"/>
        </w:rPr>
      </w:pPr>
      <w:r w:rsidRPr="00FF60B9">
        <w:rPr>
          <w:i/>
          <w:iCs/>
          <w:color w:val="000000" w:themeColor="text1"/>
          <w:lang w:val="en-US"/>
        </w:rPr>
        <w:t xml:space="preserve">“Irrecoverable damage” includes damages to the aesthetics of the product or damages which would prevent the reintroduction of the removed part(s).  </w:t>
      </w:r>
    </w:p>
    <w:p w14:paraId="1EEF7B8C" w14:textId="55A510D8" w:rsidR="004851B3" w:rsidRPr="004851B3" w:rsidRDefault="004851B3" w:rsidP="004851B3">
      <w:pPr>
        <w:jc w:val="center"/>
        <w:rPr>
          <w:lang w:val="en-GB" w:eastAsia="de-CH"/>
        </w:rPr>
      </w:pPr>
      <w:r>
        <w:rPr>
          <w:lang w:val="en-GB" w:eastAsia="de-CH"/>
        </w:rPr>
        <w:t>_________________</w:t>
      </w:r>
    </w:p>
    <w:p w14:paraId="53F79F5B" w14:textId="77777777" w:rsidR="00FB5FA9" w:rsidRPr="00380570" w:rsidRDefault="00FB5FA9" w:rsidP="004851B3">
      <w:pPr>
        <w:spacing w:after="120"/>
        <w:ind w:left="1134" w:right="1134" w:hanging="1701"/>
        <w:rPr>
          <w:lang w:val="en-US"/>
        </w:rPr>
      </w:pPr>
    </w:p>
    <w:sectPr w:rsidR="00FB5FA9" w:rsidRPr="00380570" w:rsidSect="006709C3">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AAD85" w14:textId="77777777" w:rsidR="001109CC" w:rsidRDefault="001109CC"/>
  </w:endnote>
  <w:endnote w:type="continuationSeparator" w:id="0">
    <w:p w14:paraId="29B998E7" w14:textId="77777777" w:rsidR="001109CC" w:rsidRDefault="001109CC"/>
  </w:endnote>
  <w:endnote w:type="continuationNotice" w:id="1">
    <w:p w14:paraId="31F7D138" w14:textId="77777777" w:rsidR="001109CC" w:rsidRDefault="00110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AF2B" w14:textId="57C7EC66" w:rsidR="00A5229A" w:rsidRDefault="00A5229A">
    <w:pPr>
      <w:pStyle w:val="Footer"/>
    </w:pPr>
    <w:r>
      <w:rPr>
        <w:noProof/>
      </w:rPr>
      <mc:AlternateContent>
        <mc:Choice Requires="wps">
          <w:drawing>
            <wp:anchor distT="0" distB="0" distL="114300" distR="114300" simplePos="1" relativeHeight="251660288" behindDoc="0" locked="0" layoutInCell="0" allowOverlap="1" wp14:anchorId="2BC4EE1B" wp14:editId="2D025060">
              <wp:simplePos x="0" y="10250488"/>
              <wp:positionH relativeFrom="page">
                <wp:posOffset>0</wp:posOffset>
              </wp:positionH>
              <wp:positionV relativeFrom="page">
                <wp:posOffset>10250170</wp:posOffset>
              </wp:positionV>
              <wp:extent cx="7560945" cy="252095"/>
              <wp:effectExtent l="0" t="0" r="0" b="14605"/>
              <wp:wrapNone/>
              <wp:docPr id="20" name="MSIPCM48404e40a15ed956868d4cc7"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BC4EE1B" id="_x0000_t202" coordsize="21600,21600" o:spt="202" path="m,l,21600r21600,l21600,xe">
              <v:stroke joinstyle="miter"/>
              <v:path gradientshapeok="t" o:connecttype="rect"/>
            </v:shapetype>
            <v:shape id="MSIPCM48404e40a15ed956868d4cc7" o:spid="_x0000_s1030" type="#_x0000_t202" alt="{&quot;HashCode&quot;:-424964394,&quot;Height&quot;:842.0,&quot;Width&quot;:595.0,&quot;Placement&quot;:&quot;Footer&quot;,&quot;Index&quot;:&quot;OddAndEven&quot;,&quot;Section&quot;:1,&quot;Top&quot;:0.0,&quot;Left&quot;:0.0}" style="position:absolute;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" o:allowincell="f" filled="f" stroked="f" strokeweight=".5pt">
              <v:textbox inset=",0,20pt,0">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C406" w14:textId="0FB6F995" w:rsidR="00A5229A" w:rsidRDefault="00A5229A">
    <w:pPr>
      <w:pStyle w:val="Footer"/>
    </w:pPr>
    <w:r>
      <w:rPr>
        <w:noProof/>
      </w:rPr>
      <mc:AlternateContent>
        <mc:Choice Requires="wps">
          <w:drawing>
            <wp:anchor distT="0" distB="0" distL="114300" distR="114300" simplePos="1" relativeHeight="251655168" behindDoc="0" locked="0" layoutInCell="0" allowOverlap="1" wp14:anchorId="79917E8D" wp14:editId="69D4FAFB">
              <wp:simplePos x="0" y="10250488"/>
              <wp:positionH relativeFrom="page">
                <wp:posOffset>0</wp:posOffset>
              </wp:positionH>
              <wp:positionV relativeFrom="page">
                <wp:posOffset>10250170</wp:posOffset>
              </wp:positionV>
              <wp:extent cx="7560945" cy="252095"/>
              <wp:effectExtent l="0" t="0" r="0" b="14605"/>
              <wp:wrapNone/>
              <wp:docPr id="18" name="MSIPCMc5954c48b3e342c91a2bcce9"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9917E8D" id="_x0000_t202" coordsize="21600,21600" o:spt="202" path="m,l,21600r21600,l21600,xe">
              <v:stroke joinstyle="miter"/>
              <v:path gradientshapeok="t" o:connecttype="rect"/>
            </v:shapetype>
            <v:shape id="MSIPCMc5954c48b3e342c91a2bcce9" o:spid="_x0000_s1031" type="#_x0000_t202" alt="{&quot;HashCode&quot;:-424964394,&quot;Height&quot;:842.0,&quot;Width&quot;:595.0,&quot;Placement&quot;:&quot;Footer&quot;,&quot;Index&quot;:&quot;Primary&quot;,&quot;Section&quot;:1,&quot;Top&quot;:0.0,&quot;Left&quot;:0.0}" style="position:absolute;margin-left:0;margin-top:807.1pt;width:595.35pt;height:19.8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" o:allowincell="f" filled="f" stroked="f" strokeweight=".5pt">
              <v:textbox inset=",0,20pt,0">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2862" w14:textId="69DBC590" w:rsidR="005E76D4" w:rsidRDefault="005E76D4" w:rsidP="005E76D4">
    <w:pPr>
      <w:pStyle w:val="Footer"/>
    </w:pPr>
    <w:r w:rsidRPr="0027112F">
      <w:rPr>
        <w:noProof/>
        <w:lang w:val="en-US"/>
      </w:rPr>
      <w:drawing>
        <wp:anchor distT="0" distB="0" distL="114300" distR="114300" simplePos="0" relativeHeight="251662336" behindDoc="0" locked="1" layoutInCell="1" allowOverlap="1" wp14:anchorId="70C41547" wp14:editId="2D712D1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F3708F8" w14:textId="4C7A3933" w:rsidR="005E76D4" w:rsidRPr="005E76D4" w:rsidRDefault="005E76D4" w:rsidP="005E76D4">
    <w:pPr>
      <w:spacing w:line="240" w:lineRule="auto"/>
      <w:ind w:right="1134"/>
    </w:pPr>
    <w:r>
      <w:t>GE.23-11509(E)</w:t>
    </w:r>
    <w:r>
      <w:rPr>
        <w:noProof/>
      </w:rPr>
      <w:drawing>
        <wp:anchor distT="0" distB="0" distL="114300" distR="114300" simplePos="0" relativeHeight="251663360" behindDoc="0" locked="0" layoutInCell="1" allowOverlap="1" wp14:anchorId="1662F74A" wp14:editId="1DB68A7C">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04265770" w:rsidR="009F38CA" w:rsidRDefault="009F38C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497CAE04"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65BF" w14:textId="77777777" w:rsidR="001109CC" w:rsidRPr="00D27D5E" w:rsidRDefault="001109CC" w:rsidP="00D27D5E">
      <w:pPr>
        <w:tabs>
          <w:tab w:val="right" w:pos="2155"/>
        </w:tabs>
        <w:spacing w:after="80"/>
        <w:ind w:left="680"/>
        <w:rPr>
          <w:u w:val="single"/>
        </w:rPr>
      </w:pPr>
      <w:r>
        <w:rPr>
          <w:u w:val="single"/>
        </w:rPr>
        <w:tab/>
      </w:r>
    </w:p>
  </w:footnote>
  <w:footnote w:type="continuationSeparator" w:id="0">
    <w:p w14:paraId="7B91DE7E" w14:textId="77777777" w:rsidR="001109CC" w:rsidRDefault="001109CC">
      <w:r>
        <w:rPr>
          <w:u w:val="single"/>
        </w:rPr>
        <w:tab/>
      </w:r>
      <w:r>
        <w:rPr>
          <w:u w:val="single"/>
        </w:rPr>
        <w:tab/>
      </w:r>
      <w:r>
        <w:rPr>
          <w:u w:val="single"/>
        </w:rPr>
        <w:tab/>
      </w:r>
      <w:r>
        <w:rPr>
          <w:u w:val="single"/>
        </w:rPr>
        <w:tab/>
      </w:r>
    </w:p>
  </w:footnote>
  <w:footnote w:type="continuationNotice" w:id="1">
    <w:p w14:paraId="06F3F217" w14:textId="77777777" w:rsidR="001109CC" w:rsidRDefault="001109CC"/>
  </w:footnote>
  <w:footnote w:id="2">
    <w:p w14:paraId="6468C94F" w14:textId="77777777" w:rsidR="008714DA" w:rsidRPr="0098219D" w:rsidRDefault="008714DA" w:rsidP="008714DA">
      <w:pPr>
        <w:pStyle w:val="FootnoteText"/>
        <w:rPr>
          <w:lang w:val="en-US"/>
        </w:rPr>
      </w:pPr>
      <w:r>
        <w:tab/>
      </w:r>
      <w:r w:rsidRPr="002232AF">
        <w:rPr>
          <w:rStyle w:val="FootnoteReference"/>
          <w:sz w:val="20"/>
          <w:lang w:val="en-US"/>
        </w:rPr>
        <w:t>*</w:t>
      </w:r>
      <w:r w:rsidRPr="002232AF">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w:t>
      </w:r>
      <w:r w:rsidRPr="00A345D9">
        <w:rPr>
          <w:szCs w:val="18"/>
          <w:lang w:val="en-US"/>
        </w:rPr>
        <w:t xml:space="preserve">Committee for 2023 as outlined in proposed </w:t>
      </w:r>
      <w:proofErr w:type="spellStart"/>
      <w:r w:rsidRPr="00A345D9">
        <w:rPr>
          <w:szCs w:val="18"/>
          <w:lang w:val="en-US"/>
        </w:rPr>
        <w:t>programme</w:t>
      </w:r>
      <w:proofErr w:type="spellEnd"/>
      <w:r w:rsidRPr="00A345D9">
        <w:rPr>
          <w:szCs w:val="18"/>
          <w:lang w:val="en-US"/>
        </w:rPr>
        <w:t xml:space="preserve"> budget for 2023 (A/77/6 (Sect.20), table 20.6), </w:t>
      </w:r>
      <w:r w:rsidRPr="00AB708F">
        <w:rPr>
          <w:szCs w:val="18"/>
          <w:lang w:val="en-US"/>
        </w:rPr>
        <w:t xml:space="preserve">the World Forum will develop, </w:t>
      </w:r>
      <w:proofErr w:type="gramStart"/>
      <w:r w:rsidRPr="00AB708F">
        <w:rPr>
          <w:szCs w:val="18"/>
          <w:lang w:val="en-US"/>
        </w:rPr>
        <w:t>harmonize</w:t>
      </w:r>
      <w:proofErr w:type="gramEnd"/>
      <w:r w:rsidRPr="00AB708F">
        <w:rPr>
          <w:szCs w:val="18"/>
          <w:lang w:val="en-US"/>
        </w:rPr>
        <w:t xml:space="preserve"> and update UN Regulations in order to enhance the performance of vehicles. The present document is submitted in conformity with that mandate.</w:t>
      </w:r>
    </w:p>
  </w:footnote>
  <w:footnote w:id="3">
    <w:p w14:paraId="5DB0ECB6" w14:textId="44871E48" w:rsidR="00B82420" w:rsidRPr="00B82420" w:rsidRDefault="00C76CD0">
      <w:pPr>
        <w:pStyle w:val="FootnoteText"/>
        <w:rPr>
          <w:lang w:val="en-US"/>
        </w:rPr>
      </w:pPr>
      <w:r>
        <w:rPr>
          <w:lang w:val="en-US"/>
        </w:rPr>
        <w:tab/>
      </w:r>
      <w:r w:rsidR="00B82420">
        <w:rPr>
          <w:rStyle w:val="FootnoteReference"/>
        </w:rPr>
        <w:footnoteRef/>
      </w:r>
      <w:r w:rsidR="00B82420" w:rsidRPr="00B82420">
        <w:rPr>
          <w:lang w:val="en-US"/>
        </w:rPr>
        <w:t xml:space="preserve"> </w:t>
      </w:r>
      <w:r>
        <w:rPr>
          <w:lang w:val="en-US"/>
        </w:rPr>
        <w:tab/>
      </w:r>
      <w:r w:rsidR="00B82420" w:rsidRPr="00B82420">
        <w:rPr>
          <w:lang w:val="en-US"/>
        </w:rPr>
        <w:t xml:space="preserve">Note: the </w:t>
      </w:r>
      <w:r w:rsidR="00690BD0">
        <w:rPr>
          <w:lang w:val="en-US"/>
        </w:rPr>
        <w:t xml:space="preserve">legal </w:t>
      </w:r>
      <w:r w:rsidR="00B82420" w:rsidRPr="00B82420">
        <w:rPr>
          <w:lang w:val="en-US"/>
        </w:rPr>
        <w:t>text of</w:t>
      </w:r>
      <w:r>
        <w:rPr>
          <w:lang w:val="en-US"/>
        </w:rPr>
        <w:t xml:space="preserve"> </w:t>
      </w:r>
      <w:r w:rsidRPr="00C76CD0">
        <w:rPr>
          <w:lang w:val="en-US"/>
        </w:rPr>
        <w:t>paragraph 6.3.1. of UN Regulation No. 92</w:t>
      </w:r>
      <w:r>
        <w:rPr>
          <w:lang w:val="en-US"/>
        </w:rPr>
        <w:t xml:space="preserve"> </w:t>
      </w:r>
      <w:r w:rsidR="00B82420" w:rsidRPr="00B82420">
        <w:rPr>
          <w:lang w:val="en-US"/>
        </w:rPr>
        <w:t xml:space="preserve">is </w:t>
      </w:r>
      <w:r w:rsidR="00690BD0">
        <w:rPr>
          <w:lang w:val="en-US"/>
        </w:rPr>
        <w:t xml:space="preserve">shown in text boxes. </w:t>
      </w:r>
      <w:r w:rsidR="00B82420" w:rsidRPr="00B82420">
        <w:rPr>
          <w:lang w:val="en-US"/>
        </w:rPr>
        <w:t xml:space="preserve">The interpretation is put in </w:t>
      </w:r>
      <w:r>
        <w:rPr>
          <w:lang w:val="en-US"/>
        </w:rPr>
        <w:t>italics</w:t>
      </w:r>
      <w:r w:rsidR="006D52B7">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70C" w14:textId="77777777" w:rsidR="00AF627E" w:rsidRDefault="00AF627E" w:rsidP="008A1FD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02E8" w14:textId="1BE6490B" w:rsidR="009F38CA" w:rsidRPr="009134AE" w:rsidRDefault="009F38CA">
    <w:pPr>
      <w:pStyle w:val="Header"/>
      <w:rPr>
        <w:lang w:val="en-GB"/>
      </w:rPr>
    </w:pPr>
    <w:r w:rsidRPr="00D70362">
      <w:rPr>
        <w:lang w:val="en-US"/>
      </w:rPr>
      <w:t>ECE/TRANS/WP.29/GRBP/202</w:t>
    </w:r>
    <w:r w:rsidR="009134AE">
      <w:rPr>
        <w:lang w:val="en-US"/>
      </w:rPr>
      <w:t>3</w:t>
    </w:r>
    <w:r w:rsidRPr="00D70362">
      <w:rPr>
        <w:lang w:val="en-US"/>
      </w:rPr>
      <w:t>/</w:t>
    </w:r>
    <w:r w:rsidR="009134AE">
      <w:rPr>
        <w:lang w:val="en-GB"/>
      </w:rPr>
      <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1DE4E5E1" w:rsidR="009F38CA" w:rsidRDefault="009F38CA" w:rsidP="00E0019A">
    <w:pPr>
      <w:pStyle w:val="Header"/>
      <w:jc w:val="right"/>
    </w:pPr>
    <w:r w:rsidRPr="00D70362">
      <w:rPr>
        <w:lang w:val="en-US"/>
      </w:rPr>
      <w:t>ECE/TRANS/WP.29/GRBP/202</w:t>
    </w:r>
    <w:r w:rsidR="00F275FC">
      <w:rPr>
        <w:lang w:val="en-US"/>
      </w:rPr>
      <w:t>3</w:t>
    </w:r>
    <w:r w:rsidRPr="00D70362">
      <w:rPr>
        <w:lang w:val="en-US"/>
      </w:rPr>
      <w:t>/</w:t>
    </w:r>
    <w:r w:rsidR="00215639">
      <w:rPr>
        <w:lang w:val="en-US"/>
      </w:rPr>
      <w:t>1</w:t>
    </w:r>
    <w:r w:rsidR="000C36F5">
      <w:rPr>
        <w:lang w:val="en-US"/>
      </w:rPr>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2F7B7D3B" w:rsidR="009F38CA" w:rsidRPr="00CD0D57" w:rsidRDefault="009F38CA" w:rsidP="00CD0D57">
    <w:pPr>
      <w:pStyle w:val="Header"/>
    </w:pPr>
    <w:r w:rsidRPr="00D70362">
      <w:rPr>
        <w:lang w:val="en-US"/>
      </w:rPr>
      <w:t>ECE/TRANS/WP.29/GRBP/</w:t>
    </w:r>
    <w:r w:rsidR="00132648">
      <w:rPr>
        <w:lang w:val="en-US"/>
      </w:rPr>
      <w:t>2023</w:t>
    </w:r>
    <w:r w:rsidRPr="00D70362">
      <w:rPr>
        <w:lang w:val="en-US"/>
      </w:rPr>
      <w:t>/</w:t>
    </w:r>
    <w:r w:rsidR="00132648">
      <w:t>1</w:t>
    </w:r>
    <w:r w:rsidR="003E2E85">
      <w:t>7</w:t>
    </w:r>
    <w:r w:rsidRPr="00BB1F39">
      <w:rPr>
        <w:color w:val="FFFFFF"/>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59D"/>
    <w:multiLevelType w:val="hybridMultilevel"/>
    <w:tmpl w:val="8474C0A4"/>
    <w:lvl w:ilvl="0" w:tplc="C85A9E7A">
      <w:start w:val="1"/>
      <w:numFmt w:val="bullet"/>
      <w:lvlText w:val="-"/>
      <w:lvlJc w:val="left"/>
      <w:pPr>
        <w:ind w:left="1856" w:hanging="360"/>
      </w:pPr>
      <w:rPr>
        <w:rFonts w:ascii="Cambria" w:eastAsia="Calibri" w:hAnsi="Cambria" w:cs="Times New Roman"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18B3CA9"/>
    <w:multiLevelType w:val="hybridMultilevel"/>
    <w:tmpl w:val="D2046EBE"/>
    <w:lvl w:ilvl="0" w:tplc="435E0196">
      <w:start w:val="1"/>
      <w:numFmt w:val="lowerLetter"/>
      <w:lvlText w:val="(%1)"/>
      <w:lvlJc w:val="left"/>
      <w:pPr>
        <w:ind w:left="6198" w:hanging="360"/>
      </w:pPr>
      <w:rPr>
        <w:rFonts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3" w15:restartNumberingAfterBreak="0">
    <w:nsid w:val="12950059"/>
    <w:multiLevelType w:val="hybridMultilevel"/>
    <w:tmpl w:val="46F0BD3E"/>
    <w:lvl w:ilvl="0" w:tplc="B70A93A2">
      <w:start w:val="1"/>
      <w:numFmt w:val="upperRoman"/>
      <w:lvlText w:val="%1."/>
      <w:lvlJc w:val="left"/>
      <w:pPr>
        <w:ind w:left="1395" w:hanging="72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4" w15:restartNumberingAfterBreak="0">
    <w:nsid w:val="13C3421D"/>
    <w:multiLevelType w:val="hybridMultilevel"/>
    <w:tmpl w:val="8CFAC04E"/>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4006C12"/>
    <w:multiLevelType w:val="multilevel"/>
    <w:tmpl w:val="657E1708"/>
    <w:lvl w:ilvl="0">
      <w:start w:val="1"/>
      <w:numFmt w:val="lowerLetter"/>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6987F1C"/>
    <w:multiLevelType w:val="multilevel"/>
    <w:tmpl w:val="75BA01D0"/>
    <w:lvl w:ilvl="0">
      <w:start w:val="1"/>
      <w:numFmt w:val="bullet"/>
      <w:lvlText w:val=""/>
      <w:lvlJc w:val="left"/>
      <w:pPr>
        <w:ind w:left="4755" w:hanging="360"/>
      </w:pPr>
      <w:rPr>
        <w:rFonts w:ascii="Symbol" w:hAnsi="Symbol"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8" w15:restartNumberingAfterBreak="0">
    <w:nsid w:val="16B2643B"/>
    <w:multiLevelType w:val="hybridMultilevel"/>
    <w:tmpl w:val="CD909E44"/>
    <w:lvl w:ilvl="0" w:tplc="435E0196">
      <w:start w:val="1"/>
      <w:numFmt w:val="lowerLetter"/>
      <w:lvlText w:val="(%1)"/>
      <w:lvlJc w:val="left"/>
      <w:pPr>
        <w:ind w:left="2988" w:hanging="360"/>
      </w:pPr>
    </w:lvl>
    <w:lvl w:ilvl="1" w:tplc="04070019">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9" w15:restartNumberingAfterBreak="0">
    <w:nsid w:val="175C501F"/>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F65778"/>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601FA4"/>
    <w:multiLevelType w:val="hybridMultilevel"/>
    <w:tmpl w:val="704EBD1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1A637A90"/>
    <w:multiLevelType w:val="multilevel"/>
    <w:tmpl w:val="4ED82BD6"/>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3" w15:restartNumberingAfterBreak="0">
    <w:nsid w:val="1BB2278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F17DF9"/>
    <w:multiLevelType w:val="hybridMultilevel"/>
    <w:tmpl w:val="0EE8487A"/>
    <w:lvl w:ilvl="0" w:tplc="435E0196">
      <w:start w:val="1"/>
      <w:numFmt w:val="lowerLetter"/>
      <w:lvlText w:val="(%1)"/>
      <w:lvlJc w:val="left"/>
      <w:pPr>
        <w:ind w:left="2988" w:hanging="360"/>
      </w:pPr>
      <w:rPr>
        <w:rFont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5" w15:restartNumberingAfterBreak="0">
    <w:nsid w:val="1EFA0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180022"/>
    <w:multiLevelType w:val="hybridMultilevel"/>
    <w:tmpl w:val="8774EB24"/>
    <w:lvl w:ilvl="0" w:tplc="66AC2B0A">
      <w:start w:val="1"/>
      <w:numFmt w:val="bullet"/>
      <w:lvlText w:val="-"/>
      <w:lvlJc w:val="left"/>
      <w:pPr>
        <w:ind w:left="6198" w:hanging="360"/>
      </w:pPr>
      <w:rPr>
        <w:rFonts w:ascii="Times New Roman" w:eastAsia="Times New Roman" w:hAnsi="Times New Roman" w:cs="Times New Roman"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17" w15:restartNumberingAfterBreak="0">
    <w:nsid w:val="24B72DB3"/>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F7644C"/>
    <w:multiLevelType w:val="hybridMultilevel"/>
    <w:tmpl w:val="F74E1254"/>
    <w:lvl w:ilvl="0" w:tplc="0409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15:restartNumberingAfterBreak="0">
    <w:nsid w:val="29611D12"/>
    <w:multiLevelType w:val="hybridMultilevel"/>
    <w:tmpl w:val="62C6D1B0"/>
    <w:lvl w:ilvl="0" w:tplc="435E0196">
      <w:start w:val="1"/>
      <w:numFmt w:val="lowerLetter"/>
      <w:lvlText w:val="(%1)"/>
      <w:lvlJc w:val="left"/>
      <w:pPr>
        <w:ind w:left="2988" w:hanging="360"/>
      </w:pPr>
    </w:lvl>
    <w:lvl w:ilvl="1" w:tplc="FCD2BBB2">
      <w:numFmt w:val="bullet"/>
      <w:lvlText w:val="-"/>
      <w:lvlJc w:val="left"/>
      <w:pPr>
        <w:ind w:left="3708" w:hanging="360"/>
      </w:pPr>
      <w:rPr>
        <w:rFonts w:ascii="Times New Roman" w:eastAsia="Times New Roman" w:hAnsi="Times New Roman" w:cs="Times New Roman" w:hint="default"/>
      </w:r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20" w15:restartNumberingAfterBreak="0">
    <w:nsid w:val="299C034D"/>
    <w:multiLevelType w:val="hybridMultilevel"/>
    <w:tmpl w:val="676E4624"/>
    <w:lvl w:ilvl="0" w:tplc="F95C0306">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4B5656"/>
    <w:multiLevelType w:val="multilevel"/>
    <w:tmpl w:val="628C2668"/>
    <w:lvl w:ilvl="0">
      <w:start w:val="1"/>
      <w:numFmt w:val="lowerLetter"/>
      <w:lvlText w:val="(%1)"/>
      <w:lvlJc w:val="left"/>
      <w:pPr>
        <w:ind w:left="2628" w:hanging="360"/>
      </w:pPr>
      <w:rPr>
        <w:rFonts w:hint="default"/>
        <w:b/>
        <w:bCs/>
        <w:strike w:val="0"/>
      </w:rPr>
    </w:lvl>
    <w:lvl w:ilvl="1">
      <w:start w:val="1"/>
      <w:numFmt w:val="decimal"/>
      <w:lvlText w:val="%1.%2."/>
      <w:lvlJc w:val="left"/>
      <w:pPr>
        <w:ind w:left="992" w:hanging="1134"/>
      </w:pPr>
      <w:rPr>
        <w:rFonts w:hint="default"/>
      </w:rPr>
    </w:lvl>
    <w:lvl w:ilvl="2">
      <w:start w:val="1"/>
      <w:numFmt w:val="decimal"/>
      <w:lvlText w:val="%1.%2.%3."/>
      <w:lvlJc w:val="left"/>
      <w:pPr>
        <w:ind w:left="-63" w:hanging="504"/>
      </w:pPr>
      <w:rPr>
        <w:rFonts w:hint="default"/>
      </w:rPr>
    </w:lvl>
    <w:lvl w:ilvl="3">
      <w:start w:val="1"/>
      <w:numFmt w:val="decimal"/>
      <w:lvlText w:val="%1.%2.%3.%4."/>
      <w:lvlJc w:val="left"/>
      <w:pPr>
        <w:ind w:left="452" w:hanging="648"/>
      </w:pPr>
      <w:rPr>
        <w:rFonts w:hint="default"/>
      </w:rPr>
    </w:lvl>
    <w:lvl w:ilvl="4">
      <w:start w:val="1"/>
      <w:numFmt w:val="decimal"/>
      <w:lvlText w:val="%1.%2.%3.%4.%5."/>
      <w:lvlJc w:val="left"/>
      <w:pPr>
        <w:ind w:left="956" w:hanging="792"/>
      </w:pPr>
      <w:rPr>
        <w:rFonts w:hint="default"/>
      </w:rPr>
    </w:lvl>
    <w:lvl w:ilvl="5">
      <w:start w:val="1"/>
      <w:numFmt w:val="decimal"/>
      <w:lvlText w:val="%1.%2.%3.%4.%5.%6."/>
      <w:lvlJc w:val="left"/>
      <w:pPr>
        <w:ind w:left="1460" w:hanging="936"/>
      </w:pPr>
      <w:rPr>
        <w:rFonts w:hint="default"/>
      </w:rPr>
    </w:lvl>
    <w:lvl w:ilvl="6">
      <w:start w:val="1"/>
      <w:numFmt w:val="decimal"/>
      <w:lvlText w:val="%1.%2.%3.%4.%5.%6.%7."/>
      <w:lvlJc w:val="left"/>
      <w:pPr>
        <w:ind w:left="1964" w:hanging="1080"/>
      </w:pPr>
      <w:rPr>
        <w:rFonts w:hint="default"/>
      </w:rPr>
    </w:lvl>
    <w:lvl w:ilvl="7">
      <w:start w:val="1"/>
      <w:numFmt w:val="decimal"/>
      <w:lvlText w:val="%1.%2.%3.%4.%5.%6.%7.%8."/>
      <w:lvlJc w:val="left"/>
      <w:pPr>
        <w:ind w:left="2468" w:hanging="1224"/>
      </w:pPr>
      <w:rPr>
        <w:rFonts w:hint="default"/>
      </w:rPr>
    </w:lvl>
    <w:lvl w:ilvl="8">
      <w:start w:val="1"/>
      <w:numFmt w:val="decimal"/>
      <w:lvlText w:val="%1.%2.%3.%4.%5.%6.%7.%8.%9."/>
      <w:lvlJc w:val="left"/>
      <w:pPr>
        <w:ind w:left="3044" w:hanging="1440"/>
      </w:pPr>
      <w:rPr>
        <w:rFonts w:hint="default"/>
      </w:rPr>
    </w:lvl>
  </w:abstractNum>
  <w:abstractNum w:abstractNumId="22" w15:restartNumberingAfterBreak="0">
    <w:nsid w:val="320946CC"/>
    <w:multiLevelType w:val="multilevel"/>
    <w:tmpl w:val="A4DE67DA"/>
    <w:lvl w:ilvl="0">
      <w:start w:val="1"/>
      <w:numFmt w:val="decimal"/>
      <w:lvlText w:val="%1."/>
      <w:lvlJc w:val="left"/>
      <w:pPr>
        <w:ind w:left="4755"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3" w15:restartNumberingAfterBreak="0">
    <w:nsid w:val="39B06147"/>
    <w:multiLevelType w:val="hybridMultilevel"/>
    <w:tmpl w:val="64BE4A2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F1F5092"/>
    <w:multiLevelType w:val="hybridMultilevel"/>
    <w:tmpl w:val="233ABE7E"/>
    <w:lvl w:ilvl="0" w:tplc="FFFFFFFF">
      <w:start w:val="1"/>
      <w:numFmt w:val="decimal"/>
      <w:lvlText w:val="%1."/>
      <w:lvlJc w:val="left"/>
      <w:pPr>
        <w:ind w:left="720" w:hanging="360"/>
      </w:pPr>
      <w:rPr>
        <w:rFonts w:hint="default"/>
      </w:rPr>
    </w:lvl>
    <w:lvl w:ilvl="1" w:tplc="04090001">
      <w:start w:val="1"/>
      <w:numFmt w:val="bullet"/>
      <w:lvlText w:val=""/>
      <w:lvlJc w:val="left"/>
      <w:pPr>
        <w:ind w:left="1854"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408B438F"/>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44010D7"/>
    <w:multiLevelType w:val="hybridMultilevel"/>
    <w:tmpl w:val="A0601E1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46D23A97"/>
    <w:multiLevelType w:val="hybridMultilevel"/>
    <w:tmpl w:val="F156364E"/>
    <w:lvl w:ilvl="0" w:tplc="435E0196">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9" w15:restartNumberingAfterBreak="0">
    <w:nsid w:val="4A0C66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C7379C"/>
    <w:multiLevelType w:val="hybridMultilevel"/>
    <w:tmpl w:val="4F62C3F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32" w15:restartNumberingAfterBreak="0">
    <w:nsid w:val="54B6044B"/>
    <w:multiLevelType w:val="multilevel"/>
    <w:tmpl w:val="0409001F"/>
    <w:numStyleLink w:val="111111"/>
  </w:abstractNum>
  <w:abstractNum w:abstractNumId="33" w15:restartNumberingAfterBreak="0">
    <w:nsid w:val="564D03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57313F63"/>
    <w:multiLevelType w:val="hybridMultilevel"/>
    <w:tmpl w:val="F08CDE6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0407001B">
      <w:start w:val="1"/>
      <w:numFmt w:val="lowerRoman"/>
      <w:lvlText w:val="%3."/>
      <w:lvlJc w:val="righ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35" w15:restartNumberingAfterBreak="0">
    <w:nsid w:val="5A4970E4"/>
    <w:multiLevelType w:val="hybridMultilevel"/>
    <w:tmpl w:val="446EA628"/>
    <w:lvl w:ilvl="0" w:tplc="87706AB6">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6" w15:restartNumberingAfterBreak="0">
    <w:nsid w:val="5AE6005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4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B837512"/>
    <w:multiLevelType w:val="hybridMultilevel"/>
    <w:tmpl w:val="02A488F4"/>
    <w:lvl w:ilvl="0" w:tplc="B412CD2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8" w15:restartNumberingAfterBreak="0">
    <w:nsid w:val="5F975C6A"/>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2BD4627"/>
    <w:multiLevelType w:val="hybridMultilevel"/>
    <w:tmpl w:val="F1584B1A"/>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0407001B">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4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99830B3"/>
    <w:multiLevelType w:val="hybridMultilevel"/>
    <w:tmpl w:val="E6EA2B0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435E0196">
      <w:start w:val="1"/>
      <w:numFmt w:val="lowerLetter"/>
      <w:lvlText w:val="(%3)"/>
      <w:lvlJc w:val="lef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43" w15:restartNumberingAfterBreak="0">
    <w:nsid w:val="75852E91"/>
    <w:multiLevelType w:val="hybridMultilevel"/>
    <w:tmpl w:val="99643D50"/>
    <w:lvl w:ilvl="0" w:tplc="FFFFFFFF">
      <w:start w:val="1"/>
      <w:numFmt w:val="decimal"/>
      <w:lvlText w:val="%1."/>
      <w:lvlJc w:val="left"/>
      <w:pPr>
        <w:ind w:left="720" w:hanging="360"/>
      </w:pPr>
      <w:rPr>
        <w:rFonts w:hint="default"/>
      </w:rPr>
    </w:lvl>
    <w:lvl w:ilvl="1" w:tplc="04090001">
      <w:start w:val="1"/>
      <w:numFmt w:val="bullet"/>
      <w:lvlText w:val=""/>
      <w:lvlJc w:val="left"/>
      <w:pPr>
        <w:ind w:left="1854"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77F40B61"/>
    <w:multiLevelType w:val="hybridMultilevel"/>
    <w:tmpl w:val="A132622E"/>
    <w:lvl w:ilvl="0" w:tplc="E674ABE2">
      <w:start w:val="1"/>
      <w:numFmt w:val="decimal"/>
      <w:lvlText w:val="%1."/>
      <w:lvlJc w:val="left"/>
      <w:pPr>
        <w:ind w:left="2259" w:hanging="1125"/>
      </w:pPr>
      <w:rPr>
        <w:rFonts w:hint="default"/>
      </w:r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5" w15:restartNumberingAfterBreak="0">
    <w:nsid w:val="79631016"/>
    <w:multiLevelType w:val="hybridMultilevel"/>
    <w:tmpl w:val="8C6ED0AE"/>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2E62E956">
      <w:start w:val="1"/>
      <w:numFmt w:val="lowerLetter"/>
      <w:lvlText w:val="(%3)"/>
      <w:lvlJc w:val="left"/>
      <w:pPr>
        <w:ind w:left="3583" w:hanging="180"/>
      </w:pPr>
      <w:rPr>
        <w:b/>
        <w:bCs/>
      </w:r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46" w15:restartNumberingAfterBreak="0">
    <w:nsid w:val="7B4B3165"/>
    <w:multiLevelType w:val="multilevel"/>
    <w:tmpl w:val="2AE63008"/>
    <w:lvl w:ilvl="0">
      <w:start w:val="1"/>
      <w:numFmt w:val="decimal"/>
      <w:lvlText w:val="CASE %1"/>
      <w:lvlJc w:val="right"/>
      <w:pPr>
        <w:ind w:left="4330" w:hanging="360"/>
      </w:pPr>
      <w:rPr>
        <w:rFonts w:hint="default"/>
        <w:strike w:val="0"/>
      </w:rPr>
    </w:lvl>
    <w:lvl w:ilvl="1">
      <w:start w:val="1"/>
      <w:numFmt w:val="decimal"/>
      <w:lvlText w:val="%1.%2."/>
      <w:lvlJc w:val="left"/>
      <w:pPr>
        <w:ind w:left="993" w:hanging="1134"/>
      </w:pPr>
      <w:rPr>
        <w:rFonts w:hint="default"/>
      </w:rPr>
    </w:lvl>
    <w:lvl w:ilvl="2">
      <w:start w:val="1"/>
      <w:numFmt w:val="decimal"/>
      <w:lvlText w:val="%1.%2.%3."/>
      <w:lvlJc w:val="left"/>
      <w:pPr>
        <w:ind w:left="-51" w:hanging="504"/>
      </w:pPr>
      <w:rPr>
        <w:rFonts w:hint="default"/>
      </w:rPr>
    </w:lvl>
    <w:lvl w:ilvl="3">
      <w:start w:val="1"/>
      <w:numFmt w:val="decimal"/>
      <w:lvlText w:val="%1.%2.%3.%4."/>
      <w:lvlJc w:val="left"/>
      <w:pPr>
        <w:ind w:left="453" w:hanging="648"/>
      </w:pPr>
      <w:rPr>
        <w:rFonts w:hint="default"/>
      </w:rPr>
    </w:lvl>
    <w:lvl w:ilvl="4">
      <w:start w:val="1"/>
      <w:numFmt w:val="decimal"/>
      <w:lvlText w:val="%1.%2.%3.%4.%5."/>
      <w:lvlJc w:val="left"/>
      <w:pPr>
        <w:ind w:left="957" w:hanging="792"/>
      </w:pPr>
      <w:rPr>
        <w:rFonts w:hint="default"/>
      </w:rPr>
    </w:lvl>
    <w:lvl w:ilvl="5">
      <w:start w:val="1"/>
      <w:numFmt w:val="decimal"/>
      <w:lvlText w:val="%1.%2.%3.%4.%5.%6."/>
      <w:lvlJc w:val="left"/>
      <w:pPr>
        <w:ind w:left="1461" w:hanging="936"/>
      </w:pPr>
      <w:rPr>
        <w:rFonts w:hint="default"/>
      </w:rPr>
    </w:lvl>
    <w:lvl w:ilvl="6">
      <w:start w:val="1"/>
      <w:numFmt w:val="decimal"/>
      <w:lvlText w:val="%1.%2.%3.%4.%5.%6.%7."/>
      <w:lvlJc w:val="left"/>
      <w:pPr>
        <w:ind w:left="1965" w:hanging="1080"/>
      </w:pPr>
      <w:rPr>
        <w:rFonts w:hint="default"/>
      </w:rPr>
    </w:lvl>
    <w:lvl w:ilvl="7">
      <w:start w:val="1"/>
      <w:numFmt w:val="decimal"/>
      <w:lvlText w:val="%1.%2.%3.%4.%5.%6.%7.%8."/>
      <w:lvlJc w:val="left"/>
      <w:pPr>
        <w:ind w:left="2469" w:hanging="1224"/>
      </w:pPr>
      <w:rPr>
        <w:rFonts w:hint="default"/>
      </w:rPr>
    </w:lvl>
    <w:lvl w:ilvl="8">
      <w:start w:val="1"/>
      <w:numFmt w:val="decimal"/>
      <w:lvlText w:val="%1.%2.%3.%4.%5.%6.%7.%8.%9."/>
      <w:lvlJc w:val="left"/>
      <w:pPr>
        <w:ind w:left="3045" w:hanging="1440"/>
      </w:pPr>
      <w:rPr>
        <w:rFonts w:hint="default"/>
      </w:rPr>
    </w:lvl>
  </w:abstractNum>
  <w:abstractNum w:abstractNumId="47" w15:restartNumberingAfterBreak="0">
    <w:nsid w:val="7DD824BB"/>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F4E3903"/>
    <w:multiLevelType w:val="multilevel"/>
    <w:tmpl w:val="56546228"/>
    <w:lvl w:ilvl="0">
      <w:start w:val="5"/>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3342"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9" w15:restartNumberingAfterBreak="0">
    <w:nsid w:val="7F680E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5715645">
    <w:abstractNumId w:val="41"/>
  </w:num>
  <w:num w:numId="2" w16cid:durableId="1318388192">
    <w:abstractNumId w:val="24"/>
  </w:num>
  <w:num w:numId="3" w16cid:durableId="828011546">
    <w:abstractNumId w:val="39"/>
  </w:num>
  <w:num w:numId="4" w16cid:durableId="55706888">
    <w:abstractNumId w:val="6"/>
  </w:num>
  <w:num w:numId="5" w16cid:durableId="1557861959">
    <w:abstractNumId w:val="1"/>
  </w:num>
  <w:num w:numId="6" w16cid:durableId="860242765">
    <w:abstractNumId w:val="0"/>
  </w:num>
  <w:num w:numId="7" w16cid:durableId="1519613029">
    <w:abstractNumId w:val="47"/>
  </w:num>
  <w:num w:numId="8" w16cid:durableId="814448522">
    <w:abstractNumId w:val="16"/>
  </w:num>
  <w:num w:numId="9" w16cid:durableId="480657456">
    <w:abstractNumId w:val="17"/>
  </w:num>
  <w:num w:numId="10" w16cid:durableId="2106264810">
    <w:abstractNumId w:val="2"/>
  </w:num>
  <w:num w:numId="11" w16cid:durableId="448013500">
    <w:abstractNumId w:val="28"/>
  </w:num>
  <w:num w:numId="12" w16cid:durableId="822889081">
    <w:abstractNumId w:val="19"/>
  </w:num>
  <w:num w:numId="13" w16cid:durableId="585382476">
    <w:abstractNumId w:val="35"/>
  </w:num>
  <w:num w:numId="14" w16cid:durableId="493034306">
    <w:abstractNumId w:val="8"/>
  </w:num>
  <w:num w:numId="15" w16cid:durableId="1080712334">
    <w:abstractNumId w:val="31"/>
  </w:num>
  <w:num w:numId="16" w16cid:durableId="139157375">
    <w:abstractNumId w:val="5"/>
  </w:num>
  <w:num w:numId="17" w16cid:durableId="774980191">
    <w:abstractNumId w:val="32"/>
  </w:num>
  <w:num w:numId="18" w16cid:durableId="1992827136">
    <w:abstractNumId w:val="36"/>
  </w:num>
  <w:num w:numId="19" w16cid:durableId="1474176479">
    <w:abstractNumId w:val="14"/>
  </w:num>
  <w:num w:numId="20" w16cid:durableId="453523344">
    <w:abstractNumId w:val="33"/>
  </w:num>
  <w:num w:numId="21" w16cid:durableId="1194734190">
    <w:abstractNumId w:val="10"/>
  </w:num>
  <w:num w:numId="22" w16cid:durableId="1937863742">
    <w:abstractNumId w:val="48"/>
  </w:num>
  <w:num w:numId="23" w16cid:durableId="174882035">
    <w:abstractNumId w:val="40"/>
  </w:num>
  <w:num w:numId="24" w16cid:durableId="1301763672">
    <w:abstractNumId w:val="45"/>
  </w:num>
  <w:num w:numId="25" w16cid:durableId="1203053012">
    <w:abstractNumId w:val="34"/>
  </w:num>
  <w:num w:numId="26" w16cid:durableId="189687251">
    <w:abstractNumId w:val="42"/>
  </w:num>
  <w:num w:numId="27" w16cid:durableId="498156835">
    <w:abstractNumId w:val="22"/>
  </w:num>
  <w:num w:numId="28" w16cid:durableId="1837459724">
    <w:abstractNumId w:val="12"/>
  </w:num>
  <w:num w:numId="29" w16cid:durableId="1225414773">
    <w:abstractNumId w:val="7"/>
  </w:num>
  <w:num w:numId="30" w16cid:durableId="1968925969">
    <w:abstractNumId w:val="46"/>
  </w:num>
  <w:num w:numId="31" w16cid:durableId="485321822">
    <w:abstractNumId w:val="15"/>
  </w:num>
  <w:num w:numId="32" w16cid:durableId="595748464">
    <w:abstractNumId w:val="38"/>
  </w:num>
  <w:num w:numId="33" w16cid:durableId="716205557">
    <w:abstractNumId w:val="9"/>
  </w:num>
  <w:num w:numId="34" w16cid:durableId="58678030">
    <w:abstractNumId w:val="13"/>
  </w:num>
  <w:num w:numId="35" w16cid:durableId="590048698">
    <w:abstractNumId w:val="49"/>
  </w:num>
  <w:num w:numId="36" w16cid:durableId="677924597">
    <w:abstractNumId w:val="29"/>
  </w:num>
  <w:num w:numId="37" w16cid:durableId="242682953">
    <w:abstractNumId w:val="26"/>
  </w:num>
  <w:num w:numId="38" w16cid:durableId="1733507956">
    <w:abstractNumId w:val="20"/>
  </w:num>
  <w:num w:numId="39" w16cid:durableId="397943374">
    <w:abstractNumId w:val="37"/>
  </w:num>
  <w:num w:numId="40" w16cid:durableId="2019500964">
    <w:abstractNumId w:val="21"/>
  </w:num>
  <w:num w:numId="41" w16cid:durableId="790437650">
    <w:abstractNumId w:val="44"/>
  </w:num>
  <w:num w:numId="42" w16cid:durableId="2072118354">
    <w:abstractNumId w:val="3"/>
  </w:num>
  <w:num w:numId="43" w16cid:durableId="1812212051">
    <w:abstractNumId w:val="18"/>
  </w:num>
  <w:num w:numId="44" w16cid:durableId="180359747">
    <w:abstractNumId w:val="23"/>
  </w:num>
  <w:num w:numId="45" w16cid:durableId="394937643">
    <w:abstractNumId w:val="4"/>
  </w:num>
  <w:num w:numId="46" w16cid:durableId="1029254690">
    <w:abstractNumId w:val="25"/>
  </w:num>
  <w:num w:numId="47" w16cid:durableId="872111138">
    <w:abstractNumId w:val="43"/>
  </w:num>
  <w:num w:numId="48" w16cid:durableId="983853701">
    <w:abstractNumId w:val="27"/>
  </w:num>
  <w:num w:numId="49" w16cid:durableId="435829828">
    <w:abstractNumId w:val="11"/>
  </w:num>
  <w:num w:numId="50" w16cid:durableId="39328154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47D9"/>
    <w:rsid w:val="00004833"/>
    <w:rsid w:val="00004B6D"/>
    <w:rsid w:val="00004EBE"/>
    <w:rsid w:val="00006442"/>
    <w:rsid w:val="0000737A"/>
    <w:rsid w:val="000075E8"/>
    <w:rsid w:val="00010C77"/>
    <w:rsid w:val="00012509"/>
    <w:rsid w:val="00013496"/>
    <w:rsid w:val="0001406D"/>
    <w:rsid w:val="00015B61"/>
    <w:rsid w:val="00015D29"/>
    <w:rsid w:val="000166B1"/>
    <w:rsid w:val="00016AC5"/>
    <w:rsid w:val="00016B2F"/>
    <w:rsid w:val="000177F2"/>
    <w:rsid w:val="00017D14"/>
    <w:rsid w:val="00017FE7"/>
    <w:rsid w:val="00020252"/>
    <w:rsid w:val="00020AFB"/>
    <w:rsid w:val="00021F1E"/>
    <w:rsid w:val="00022DEE"/>
    <w:rsid w:val="000241B8"/>
    <w:rsid w:val="00026E61"/>
    <w:rsid w:val="00026F14"/>
    <w:rsid w:val="0002742E"/>
    <w:rsid w:val="00027EB8"/>
    <w:rsid w:val="00030829"/>
    <w:rsid w:val="00030ADE"/>
    <w:rsid w:val="000312C0"/>
    <w:rsid w:val="00031CA3"/>
    <w:rsid w:val="00031EFC"/>
    <w:rsid w:val="00033442"/>
    <w:rsid w:val="00033E81"/>
    <w:rsid w:val="00033EA4"/>
    <w:rsid w:val="0003582A"/>
    <w:rsid w:val="000358BF"/>
    <w:rsid w:val="00035F50"/>
    <w:rsid w:val="000373E1"/>
    <w:rsid w:val="000403DA"/>
    <w:rsid w:val="00040A28"/>
    <w:rsid w:val="000417DD"/>
    <w:rsid w:val="00042A72"/>
    <w:rsid w:val="000434E1"/>
    <w:rsid w:val="00046050"/>
    <w:rsid w:val="00047F1C"/>
    <w:rsid w:val="000500CB"/>
    <w:rsid w:val="000513C7"/>
    <w:rsid w:val="00051493"/>
    <w:rsid w:val="00051ABE"/>
    <w:rsid w:val="0005278B"/>
    <w:rsid w:val="00052942"/>
    <w:rsid w:val="00053AD5"/>
    <w:rsid w:val="0005402D"/>
    <w:rsid w:val="00055CBB"/>
    <w:rsid w:val="000564C6"/>
    <w:rsid w:val="00057003"/>
    <w:rsid w:val="000571C0"/>
    <w:rsid w:val="000571D7"/>
    <w:rsid w:val="00057396"/>
    <w:rsid w:val="00060BF2"/>
    <w:rsid w:val="00061255"/>
    <w:rsid w:val="000626CC"/>
    <w:rsid w:val="000628BD"/>
    <w:rsid w:val="00063F6E"/>
    <w:rsid w:val="00065DF5"/>
    <w:rsid w:val="000670C0"/>
    <w:rsid w:val="000671A3"/>
    <w:rsid w:val="00067B8E"/>
    <w:rsid w:val="0007452F"/>
    <w:rsid w:val="000759C4"/>
    <w:rsid w:val="0007708B"/>
    <w:rsid w:val="00080F55"/>
    <w:rsid w:val="000834EE"/>
    <w:rsid w:val="0008393C"/>
    <w:rsid w:val="00083D24"/>
    <w:rsid w:val="00083F5E"/>
    <w:rsid w:val="00083FCB"/>
    <w:rsid w:val="00084173"/>
    <w:rsid w:val="00086860"/>
    <w:rsid w:val="00090B9F"/>
    <w:rsid w:val="00091EA3"/>
    <w:rsid w:val="00092407"/>
    <w:rsid w:val="00092479"/>
    <w:rsid w:val="00092C9F"/>
    <w:rsid w:val="00092CF8"/>
    <w:rsid w:val="00093ECB"/>
    <w:rsid w:val="0009437C"/>
    <w:rsid w:val="000977B0"/>
    <w:rsid w:val="000A06AE"/>
    <w:rsid w:val="000A1461"/>
    <w:rsid w:val="000A1A4A"/>
    <w:rsid w:val="000A2C3E"/>
    <w:rsid w:val="000A2D72"/>
    <w:rsid w:val="000A4656"/>
    <w:rsid w:val="000A4B06"/>
    <w:rsid w:val="000A4D84"/>
    <w:rsid w:val="000A500E"/>
    <w:rsid w:val="000A520E"/>
    <w:rsid w:val="000A59AC"/>
    <w:rsid w:val="000A5CFE"/>
    <w:rsid w:val="000A61B9"/>
    <w:rsid w:val="000A73BB"/>
    <w:rsid w:val="000B0833"/>
    <w:rsid w:val="000B1AB2"/>
    <w:rsid w:val="000B422A"/>
    <w:rsid w:val="000B5943"/>
    <w:rsid w:val="000C36F5"/>
    <w:rsid w:val="000C445F"/>
    <w:rsid w:val="000C66DF"/>
    <w:rsid w:val="000C6ABB"/>
    <w:rsid w:val="000C7F1B"/>
    <w:rsid w:val="000D1951"/>
    <w:rsid w:val="000D2B09"/>
    <w:rsid w:val="000D3280"/>
    <w:rsid w:val="000D5A2A"/>
    <w:rsid w:val="000D7B7F"/>
    <w:rsid w:val="000D7F6D"/>
    <w:rsid w:val="000E21E6"/>
    <w:rsid w:val="000E40FD"/>
    <w:rsid w:val="000E4F8B"/>
    <w:rsid w:val="000E5D7D"/>
    <w:rsid w:val="000E677E"/>
    <w:rsid w:val="000E6DDB"/>
    <w:rsid w:val="000F2702"/>
    <w:rsid w:val="000F2A46"/>
    <w:rsid w:val="000F361C"/>
    <w:rsid w:val="000F3C75"/>
    <w:rsid w:val="000F41F2"/>
    <w:rsid w:val="000F459F"/>
    <w:rsid w:val="000F4A77"/>
    <w:rsid w:val="000F4E8E"/>
    <w:rsid w:val="000F5D27"/>
    <w:rsid w:val="000F643A"/>
    <w:rsid w:val="000F7F74"/>
    <w:rsid w:val="00100065"/>
    <w:rsid w:val="0010036C"/>
    <w:rsid w:val="001020E8"/>
    <w:rsid w:val="00103BD0"/>
    <w:rsid w:val="0010544E"/>
    <w:rsid w:val="00105E1B"/>
    <w:rsid w:val="0010601F"/>
    <w:rsid w:val="001069EF"/>
    <w:rsid w:val="001109CC"/>
    <w:rsid w:val="00112EC0"/>
    <w:rsid w:val="0011304F"/>
    <w:rsid w:val="0011308F"/>
    <w:rsid w:val="001138F1"/>
    <w:rsid w:val="0011447A"/>
    <w:rsid w:val="00114B66"/>
    <w:rsid w:val="00115FBF"/>
    <w:rsid w:val="00121759"/>
    <w:rsid w:val="0012204A"/>
    <w:rsid w:val="0012225D"/>
    <w:rsid w:val="00122A48"/>
    <w:rsid w:val="00123B2A"/>
    <w:rsid w:val="00123C61"/>
    <w:rsid w:val="001249D5"/>
    <w:rsid w:val="00125937"/>
    <w:rsid w:val="001271D9"/>
    <w:rsid w:val="001273AF"/>
    <w:rsid w:val="001273D1"/>
    <w:rsid w:val="00127CBD"/>
    <w:rsid w:val="00127D55"/>
    <w:rsid w:val="001308D5"/>
    <w:rsid w:val="00132648"/>
    <w:rsid w:val="00133840"/>
    <w:rsid w:val="00133848"/>
    <w:rsid w:val="00133F3F"/>
    <w:rsid w:val="00135C0D"/>
    <w:rsid w:val="00136077"/>
    <w:rsid w:val="0013794C"/>
    <w:rsid w:val="0014020F"/>
    <w:rsid w:val="0014194E"/>
    <w:rsid w:val="001424DC"/>
    <w:rsid w:val="00142565"/>
    <w:rsid w:val="00142F6D"/>
    <w:rsid w:val="00143C01"/>
    <w:rsid w:val="00144DCC"/>
    <w:rsid w:val="00146168"/>
    <w:rsid w:val="001465A0"/>
    <w:rsid w:val="00147CC6"/>
    <w:rsid w:val="00147ED7"/>
    <w:rsid w:val="001505B4"/>
    <w:rsid w:val="00152765"/>
    <w:rsid w:val="00153756"/>
    <w:rsid w:val="001544E5"/>
    <w:rsid w:val="001554B8"/>
    <w:rsid w:val="00156619"/>
    <w:rsid w:val="00156E97"/>
    <w:rsid w:val="00160540"/>
    <w:rsid w:val="00161795"/>
    <w:rsid w:val="00161A5C"/>
    <w:rsid w:val="00162760"/>
    <w:rsid w:val="0016280F"/>
    <w:rsid w:val="00164B1E"/>
    <w:rsid w:val="001656DE"/>
    <w:rsid w:val="0016687E"/>
    <w:rsid w:val="0016749C"/>
    <w:rsid w:val="00170C2B"/>
    <w:rsid w:val="001715AC"/>
    <w:rsid w:val="00171607"/>
    <w:rsid w:val="0017182C"/>
    <w:rsid w:val="001767B5"/>
    <w:rsid w:val="00177007"/>
    <w:rsid w:val="0018080A"/>
    <w:rsid w:val="00181186"/>
    <w:rsid w:val="00181D8E"/>
    <w:rsid w:val="00181FD1"/>
    <w:rsid w:val="00184334"/>
    <w:rsid w:val="001846B8"/>
    <w:rsid w:val="00184F62"/>
    <w:rsid w:val="0018512F"/>
    <w:rsid w:val="00186C01"/>
    <w:rsid w:val="00186EE9"/>
    <w:rsid w:val="001901A6"/>
    <w:rsid w:val="00192EEB"/>
    <w:rsid w:val="0019306A"/>
    <w:rsid w:val="001A073C"/>
    <w:rsid w:val="001A1371"/>
    <w:rsid w:val="001A18F7"/>
    <w:rsid w:val="001A20FB"/>
    <w:rsid w:val="001A293E"/>
    <w:rsid w:val="001A2FFC"/>
    <w:rsid w:val="001A622F"/>
    <w:rsid w:val="001A63A8"/>
    <w:rsid w:val="001A78AB"/>
    <w:rsid w:val="001B05AE"/>
    <w:rsid w:val="001B1261"/>
    <w:rsid w:val="001B3603"/>
    <w:rsid w:val="001B3EAF"/>
    <w:rsid w:val="001B4D14"/>
    <w:rsid w:val="001B5ABB"/>
    <w:rsid w:val="001B5FB6"/>
    <w:rsid w:val="001B69FB"/>
    <w:rsid w:val="001B6F40"/>
    <w:rsid w:val="001B6FBB"/>
    <w:rsid w:val="001B7051"/>
    <w:rsid w:val="001C2E31"/>
    <w:rsid w:val="001C519D"/>
    <w:rsid w:val="001C580E"/>
    <w:rsid w:val="001C5E6F"/>
    <w:rsid w:val="001C60AE"/>
    <w:rsid w:val="001D0A66"/>
    <w:rsid w:val="001D0B92"/>
    <w:rsid w:val="001D2936"/>
    <w:rsid w:val="001D54AC"/>
    <w:rsid w:val="001D54F5"/>
    <w:rsid w:val="001D55E8"/>
    <w:rsid w:val="001D5DD0"/>
    <w:rsid w:val="001D7B06"/>
    <w:rsid w:val="001D7F8A"/>
    <w:rsid w:val="001E0175"/>
    <w:rsid w:val="001E1770"/>
    <w:rsid w:val="001E3FEB"/>
    <w:rsid w:val="001E4096"/>
    <w:rsid w:val="001E4737"/>
    <w:rsid w:val="001E4A02"/>
    <w:rsid w:val="001F1B5A"/>
    <w:rsid w:val="001F2230"/>
    <w:rsid w:val="001F419A"/>
    <w:rsid w:val="001F6C7D"/>
    <w:rsid w:val="002013C5"/>
    <w:rsid w:val="00201CFA"/>
    <w:rsid w:val="00204590"/>
    <w:rsid w:val="00205EDD"/>
    <w:rsid w:val="00205F80"/>
    <w:rsid w:val="00206999"/>
    <w:rsid w:val="00207580"/>
    <w:rsid w:val="00207A50"/>
    <w:rsid w:val="002109BE"/>
    <w:rsid w:val="00211132"/>
    <w:rsid w:val="0021194C"/>
    <w:rsid w:val="00211D20"/>
    <w:rsid w:val="002131E6"/>
    <w:rsid w:val="0021476C"/>
    <w:rsid w:val="002148C4"/>
    <w:rsid w:val="00215437"/>
    <w:rsid w:val="00215639"/>
    <w:rsid w:val="00216978"/>
    <w:rsid w:val="00217A86"/>
    <w:rsid w:val="0022128A"/>
    <w:rsid w:val="002232AF"/>
    <w:rsid w:val="00223B89"/>
    <w:rsid w:val="0022420E"/>
    <w:rsid w:val="00225A8C"/>
    <w:rsid w:val="002269A3"/>
    <w:rsid w:val="00227372"/>
    <w:rsid w:val="00227ADD"/>
    <w:rsid w:val="0023204A"/>
    <w:rsid w:val="00232359"/>
    <w:rsid w:val="00232EE1"/>
    <w:rsid w:val="00235173"/>
    <w:rsid w:val="00235C8B"/>
    <w:rsid w:val="00236D40"/>
    <w:rsid w:val="00236E37"/>
    <w:rsid w:val="00237068"/>
    <w:rsid w:val="002375DC"/>
    <w:rsid w:val="00237DF6"/>
    <w:rsid w:val="0024015D"/>
    <w:rsid w:val="00240D36"/>
    <w:rsid w:val="00241AFE"/>
    <w:rsid w:val="00242F8B"/>
    <w:rsid w:val="00242FD8"/>
    <w:rsid w:val="00244494"/>
    <w:rsid w:val="00244E4A"/>
    <w:rsid w:val="00244FC9"/>
    <w:rsid w:val="00245A23"/>
    <w:rsid w:val="00246505"/>
    <w:rsid w:val="00247143"/>
    <w:rsid w:val="00247ADB"/>
    <w:rsid w:val="00250B6F"/>
    <w:rsid w:val="00251038"/>
    <w:rsid w:val="00253E08"/>
    <w:rsid w:val="00254382"/>
    <w:rsid w:val="00257239"/>
    <w:rsid w:val="0026068A"/>
    <w:rsid w:val="002612CA"/>
    <w:rsid w:val="002635F1"/>
    <w:rsid w:val="00264178"/>
    <w:rsid w:val="00264F79"/>
    <w:rsid w:val="002659F1"/>
    <w:rsid w:val="0027050A"/>
    <w:rsid w:val="00270B86"/>
    <w:rsid w:val="00271C7C"/>
    <w:rsid w:val="00272478"/>
    <w:rsid w:val="00272F60"/>
    <w:rsid w:val="00273BD2"/>
    <w:rsid w:val="0027494A"/>
    <w:rsid w:val="0027574B"/>
    <w:rsid w:val="0027578A"/>
    <w:rsid w:val="002802CD"/>
    <w:rsid w:val="00281C1F"/>
    <w:rsid w:val="0028278C"/>
    <w:rsid w:val="00282974"/>
    <w:rsid w:val="002842BB"/>
    <w:rsid w:val="002849D0"/>
    <w:rsid w:val="0028516F"/>
    <w:rsid w:val="00285232"/>
    <w:rsid w:val="00285DD2"/>
    <w:rsid w:val="002873BA"/>
    <w:rsid w:val="00287B39"/>
    <w:rsid w:val="00287E79"/>
    <w:rsid w:val="00287FC0"/>
    <w:rsid w:val="0029070F"/>
    <w:rsid w:val="00290BA6"/>
    <w:rsid w:val="00291021"/>
    <w:rsid w:val="00291789"/>
    <w:rsid w:val="00291D90"/>
    <w:rsid w:val="00292782"/>
    <w:rsid w:val="002928F9"/>
    <w:rsid w:val="00293572"/>
    <w:rsid w:val="00293630"/>
    <w:rsid w:val="00293F81"/>
    <w:rsid w:val="00294A5A"/>
    <w:rsid w:val="00296785"/>
    <w:rsid w:val="00297E71"/>
    <w:rsid w:val="002A073F"/>
    <w:rsid w:val="002A0CAD"/>
    <w:rsid w:val="002A3003"/>
    <w:rsid w:val="002A5D07"/>
    <w:rsid w:val="002B050C"/>
    <w:rsid w:val="002B08DB"/>
    <w:rsid w:val="002B0C48"/>
    <w:rsid w:val="002C0CBE"/>
    <w:rsid w:val="002C11D0"/>
    <w:rsid w:val="002C1500"/>
    <w:rsid w:val="002C16C3"/>
    <w:rsid w:val="002C1C0F"/>
    <w:rsid w:val="002C2BCA"/>
    <w:rsid w:val="002C323B"/>
    <w:rsid w:val="002C325F"/>
    <w:rsid w:val="002C6BAE"/>
    <w:rsid w:val="002C700F"/>
    <w:rsid w:val="002C725B"/>
    <w:rsid w:val="002C78D9"/>
    <w:rsid w:val="002D046C"/>
    <w:rsid w:val="002D0C17"/>
    <w:rsid w:val="002D0C5B"/>
    <w:rsid w:val="002D2488"/>
    <w:rsid w:val="002D4DF9"/>
    <w:rsid w:val="002D5F21"/>
    <w:rsid w:val="002D68BE"/>
    <w:rsid w:val="002D773B"/>
    <w:rsid w:val="002E09D2"/>
    <w:rsid w:val="002E3016"/>
    <w:rsid w:val="002E42EE"/>
    <w:rsid w:val="002E5294"/>
    <w:rsid w:val="002E6ED7"/>
    <w:rsid w:val="002E7E3F"/>
    <w:rsid w:val="002F0070"/>
    <w:rsid w:val="002F28B2"/>
    <w:rsid w:val="002F32A9"/>
    <w:rsid w:val="002F421A"/>
    <w:rsid w:val="002F7163"/>
    <w:rsid w:val="003000DE"/>
    <w:rsid w:val="00300B88"/>
    <w:rsid w:val="003010F6"/>
    <w:rsid w:val="003016B7"/>
    <w:rsid w:val="00301C73"/>
    <w:rsid w:val="0030210A"/>
    <w:rsid w:val="00310241"/>
    <w:rsid w:val="00311A52"/>
    <w:rsid w:val="00315988"/>
    <w:rsid w:val="00316610"/>
    <w:rsid w:val="00317CE1"/>
    <w:rsid w:val="003204E7"/>
    <w:rsid w:val="00321E15"/>
    <w:rsid w:val="00322FDA"/>
    <w:rsid w:val="0032688E"/>
    <w:rsid w:val="00327367"/>
    <w:rsid w:val="003278BE"/>
    <w:rsid w:val="0033060C"/>
    <w:rsid w:val="00330F9C"/>
    <w:rsid w:val="00331C08"/>
    <w:rsid w:val="00331F28"/>
    <w:rsid w:val="00331F66"/>
    <w:rsid w:val="0033572B"/>
    <w:rsid w:val="003360FB"/>
    <w:rsid w:val="00336E96"/>
    <w:rsid w:val="003374F3"/>
    <w:rsid w:val="00340771"/>
    <w:rsid w:val="00340C35"/>
    <w:rsid w:val="003411AE"/>
    <w:rsid w:val="003422B6"/>
    <w:rsid w:val="003427E7"/>
    <w:rsid w:val="00342FE6"/>
    <w:rsid w:val="003431DE"/>
    <w:rsid w:val="00343B8A"/>
    <w:rsid w:val="00343FD9"/>
    <w:rsid w:val="0034416C"/>
    <w:rsid w:val="00344C79"/>
    <w:rsid w:val="00344FD9"/>
    <w:rsid w:val="00345131"/>
    <w:rsid w:val="00346C62"/>
    <w:rsid w:val="00347AF0"/>
    <w:rsid w:val="003515AA"/>
    <w:rsid w:val="00352282"/>
    <w:rsid w:val="00352FDB"/>
    <w:rsid w:val="00355D15"/>
    <w:rsid w:val="00360921"/>
    <w:rsid w:val="003616B4"/>
    <w:rsid w:val="00361D13"/>
    <w:rsid w:val="003647DF"/>
    <w:rsid w:val="00364827"/>
    <w:rsid w:val="00364EAF"/>
    <w:rsid w:val="003657B2"/>
    <w:rsid w:val="00365F33"/>
    <w:rsid w:val="003666F6"/>
    <w:rsid w:val="00370E0F"/>
    <w:rsid w:val="00371BBB"/>
    <w:rsid w:val="00372C30"/>
    <w:rsid w:val="0037301A"/>
    <w:rsid w:val="0037322D"/>
    <w:rsid w:val="00374106"/>
    <w:rsid w:val="00375773"/>
    <w:rsid w:val="003770B0"/>
    <w:rsid w:val="00380570"/>
    <w:rsid w:val="0038159E"/>
    <w:rsid w:val="003822EB"/>
    <w:rsid w:val="00382A22"/>
    <w:rsid w:val="00383013"/>
    <w:rsid w:val="0038381F"/>
    <w:rsid w:val="00384063"/>
    <w:rsid w:val="00384D67"/>
    <w:rsid w:val="00384E68"/>
    <w:rsid w:val="00387337"/>
    <w:rsid w:val="003876AF"/>
    <w:rsid w:val="00390BC8"/>
    <w:rsid w:val="00390D79"/>
    <w:rsid w:val="00391621"/>
    <w:rsid w:val="003933A8"/>
    <w:rsid w:val="00393EDD"/>
    <w:rsid w:val="00395C24"/>
    <w:rsid w:val="00395DFE"/>
    <w:rsid w:val="00396559"/>
    <w:rsid w:val="003976D5"/>
    <w:rsid w:val="003A027D"/>
    <w:rsid w:val="003A0A44"/>
    <w:rsid w:val="003A0FE8"/>
    <w:rsid w:val="003A113E"/>
    <w:rsid w:val="003A1DED"/>
    <w:rsid w:val="003A3D80"/>
    <w:rsid w:val="003A510E"/>
    <w:rsid w:val="003A6AB3"/>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2401"/>
    <w:rsid w:val="003C5B3B"/>
    <w:rsid w:val="003C5BB2"/>
    <w:rsid w:val="003C7CB9"/>
    <w:rsid w:val="003D0EBA"/>
    <w:rsid w:val="003D108F"/>
    <w:rsid w:val="003D1DF3"/>
    <w:rsid w:val="003D2AE2"/>
    <w:rsid w:val="003D4183"/>
    <w:rsid w:val="003D46A7"/>
    <w:rsid w:val="003D4E1E"/>
    <w:rsid w:val="003D6C68"/>
    <w:rsid w:val="003D77CD"/>
    <w:rsid w:val="003E0000"/>
    <w:rsid w:val="003E037D"/>
    <w:rsid w:val="003E0C86"/>
    <w:rsid w:val="003E12BF"/>
    <w:rsid w:val="003E2B6D"/>
    <w:rsid w:val="003E2E85"/>
    <w:rsid w:val="003E3FC2"/>
    <w:rsid w:val="003E40B4"/>
    <w:rsid w:val="003E477B"/>
    <w:rsid w:val="003E4A29"/>
    <w:rsid w:val="003E7A5E"/>
    <w:rsid w:val="003E7ED2"/>
    <w:rsid w:val="003F0826"/>
    <w:rsid w:val="003F1227"/>
    <w:rsid w:val="003F143E"/>
    <w:rsid w:val="003F1B67"/>
    <w:rsid w:val="003F2AD8"/>
    <w:rsid w:val="003F6314"/>
    <w:rsid w:val="003F6F97"/>
    <w:rsid w:val="003F730A"/>
    <w:rsid w:val="003F7B88"/>
    <w:rsid w:val="00400514"/>
    <w:rsid w:val="00401DB8"/>
    <w:rsid w:val="00402E34"/>
    <w:rsid w:val="00404305"/>
    <w:rsid w:val="0040477F"/>
    <w:rsid w:val="004078F6"/>
    <w:rsid w:val="0041037D"/>
    <w:rsid w:val="0041082D"/>
    <w:rsid w:val="00411680"/>
    <w:rsid w:val="0041175A"/>
    <w:rsid w:val="00411A77"/>
    <w:rsid w:val="004124F4"/>
    <w:rsid w:val="00412B4E"/>
    <w:rsid w:val="00413E77"/>
    <w:rsid w:val="00413F00"/>
    <w:rsid w:val="00414EB9"/>
    <w:rsid w:val="004159D0"/>
    <w:rsid w:val="00416017"/>
    <w:rsid w:val="00416AE9"/>
    <w:rsid w:val="00416F05"/>
    <w:rsid w:val="0041757B"/>
    <w:rsid w:val="0041774A"/>
    <w:rsid w:val="00420CAE"/>
    <w:rsid w:val="00420E04"/>
    <w:rsid w:val="00422E32"/>
    <w:rsid w:val="004238F1"/>
    <w:rsid w:val="00424122"/>
    <w:rsid w:val="004249E7"/>
    <w:rsid w:val="00426C6C"/>
    <w:rsid w:val="004302BF"/>
    <w:rsid w:val="0043072D"/>
    <w:rsid w:val="00430E44"/>
    <w:rsid w:val="00432D75"/>
    <w:rsid w:val="00434F04"/>
    <w:rsid w:val="004356C4"/>
    <w:rsid w:val="004364A7"/>
    <w:rsid w:val="0043670A"/>
    <w:rsid w:val="00437C28"/>
    <w:rsid w:val="00437C63"/>
    <w:rsid w:val="00440D4C"/>
    <w:rsid w:val="00441F72"/>
    <w:rsid w:val="00442F86"/>
    <w:rsid w:val="00444898"/>
    <w:rsid w:val="00444ACD"/>
    <w:rsid w:val="0044560D"/>
    <w:rsid w:val="004456D6"/>
    <w:rsid w:val="00445B33"/>
    <w:rsid w:val="0044679F"/>
    <w:rsid w:val="004468FA"/>
    <w:rsid w:val="00447B01"/>
    <w:rsid w:val="00450E48"/>
    <w:rsid w:val="004510FB"/>
    <w:rsid w:val="00452EAF"/>
    <w:rsid w:val="004538FB"/>
    <w:rsid w:val="004539D7"/>
    <w:rsid w:val="0045498E"/>
    <w:rsid w:val="00455173"/>
    <w:rsid w:val="00455F61"/>
    <w:rsid w:val="00456DFB"/>
    <w:rsid w:val="00461BE3"/>
    <w:rsid w:val="00461EE2"/>
    <w:rsid w:val="00462BB7"/>
    <w:rsid w:val="00463BD4"/>
    <w:rsid w:val="00464079"/>
    <w:rsid w:val="004644DB"/>
    <w:rsid w:val="00465AFF"/>
    <w:rsid w:val="00466E2F"/>
    <w:rsid w:val="00467837"/>
    <w:rsid w:val="0047112E"/>
    <w:rsid w:val="00471CDB"/>
    <w:rsid w:val="004720B1"/>
    <w:rsid w:val="00472A65"/>
    <w:rsid w:val="0047357B"/>
    <w:rsid w:val="004738B2"/>
    <w:rsid w:val="00473A8F"/>
    <w:rsid w:val="00473D03"/>
    <w:rsid w:val="00474FBF"/>
    <w:rsid w:val="00475950"/>
    <w:rsid w:val="004763ED"/>
    <w:rsid w:val="00477D31"/>
    <w:rsid w:val="004804E8"/>
    <w:rsid w:val="00480918"/>
    <w:rsid w:val="00480C4C"/>
    <w:rsid w:val="0048239C"/>
    <w:rsid w:val="00483D56"/>
    <w:rsid w:val="00483E73"/>
    <w:rsid w:val="004846C7"/>
    <w:rsid w:val="004851B3"/>
    <w:rsid w:val="00485624"/>
    <w:rsid w:val="004857A6"/>
    <w:rsid w:val="004863AF"/>
    <w:rsid w:val="00486BED"/>
    <w:rsid w:val="00490450"/>
    <w:rsid w:val="004918B9"/>
    <w:rsid w:val="00491B3A"/>
    <w:rsid w:val="00492DFE"/>
    <w:rsid w:val="00494B06"/>
    <w:rsid w:val="004966C7"/>
    <w:rsid w:val="00497862"/>
    <w:rsid w:val="00497E93"/>
    <w:rsid w:val="004A0282"/>
    <w:rsid w:val="004A26B7"/>
    <w:rsid w:val="004A2C1E"/>
    <w:rsid w:val="004A3BBB"/>
    <w:rsid w:val="004A605D"/>
    <w:rsid w:val="004A6068"/>
    <w:rsid w:val="004A6661"/>
    <w:rsid w:val="004A6B2D"/>
    <w:rsid w:val="004A73F2"/>
    <w:rsid w:val="004A7442"/>
    <w:rsid w:val="004B0850"/>
    <w:rsid w:val="004B16D1"/>
    <w:rsid w:val="004B24D9"/>
    <w:rsid w:val="004B3B97"/>
    <w:rsid w:val="004B4C82"/>
    <w:rsid w:val="004B6484"/>
    <w:rsid w:val="004C0D3F"/>
    <w:rsid w:val="004C19F4"/>
    <w:rsid w:val="004C2517"/>
    <w:rsid w:val="004C273A"/>
    <w:rsid w:val="004C3970"/>
    <w:rsid w:val="004C4334"/>
    <w:rsid w:val="004C4846"/>
    <w:rsid w:val="004C5C2B"/>
    <w:rsid w:val="004C705D"/>
    <w:rsid w:val="004C746B"/>
    <w:rsid w:val="004C7FA5"/>
    <w:rsid w:val="004D2005"/>
    <w:rsid w:val="004D3124"/>
    <w:rsid w:val="004D553D"/>
    <w:rsid w:val="004D6F75"/>
    <w:rsid w:val="004D74CF"/>
    <w:rsid w:val="004E0404"/>
    <w:rsid w:val="004E2DAF"/>
    <w:rsid w:val="004E4002"/>
    <w:rsid w:val="004E47E2"/>
    <w:rsid w:val="004E510B"/>
    <w:rsid w:val="004E58F9"/>
    <w:rsid w:val="004E5BF0"/>
    <w:rsid w:val="004E64A9"/>
    <w:rsid w:val="004F077A"/>
    <w:rsid w:val="004F147A"/>
    <w:rsid w:val="004F2843"/>
    <w:rsid w:val="004F2B87"/>
    <w:rsid w:val="004F358D"/>
    <w:rsid w:val="004F4A3C"/>
    <w:rsid w:val="004F5728"/>
    <w:rsid w:val="004F5B7C"/>
    <w:rsid w:val="004F707E"/>
    <w:rsid w:val="004F787F"/>
    <w:rsid w:val="00501365"/>
    <w:rsid w:val="005013D2"/>
    <w:rsid w:val="00501791"/>
    <w:rsid w:val="00502C01"/>
    <w:rsid w:val="00502C64"/>
    <w:rsid w:val="00503783"/>
    <w:rsid w:val="00503B02"/>
    <w:rsid w:val="00505018"/>
    <w:rsid w:val="0050659C"/>
    <w:rsid w:val="00506D3E"/>
    <w:rsid w:val="0051017C"/>
    <w:rsid w:val="0051033D"/>
    <w:rsid w:val="0051034D"/>
    <w:rsid w:val="0051045D"/>
    <w:rsid w:val="00510FAC"/>
    <w:rsid w:val="00511B19"/>
    <w:rsid w:val="00511CB7"/>
    <w:rsid w:val="005128C5"/>
    <w:rsid w:val="00514047"/>
    <w:rsid w:val="00514DBB"/>
    <w:rsid w:val="00515FFB"/>
    <w:rsid w:val="005168B7"/>
    <w:rsid w:val="00517EC7"/>
    <w:rsid w:val="005209F5"/>
    <w:rsid w:val="00520E4D"/>
    <w:rsid w:val="00521520"/>
    <w:rsid w:val="0052189F"/>
    <w:rsid w:val="00521C43"/>
    <w:rsid w:val="0052352B"/>
    <w:rsid w:val="00523E28"/>
    <w:rsid w:val="0052484D"/>
    <w:rsid w:val="00525F58"/>
    <w:rsid w:val="00530FCE"/>
    <w:rsid w:val="00531318"/>
    <w:rsid w:val="00531F9C"/>
    <w:rsid w:val="005324B6"/>
    <w:rsid w:val="00534188"/>
    <w:rsid w:val="00536F23"/>
    <w:rsid w:val="00537236"/>
    <w:rsid w:val="00542549"/>
    <w:rsid w:val="00542995"/>
    <w:rsid w:val="00542C34"/>
    <w:rsid w:val="0054385B"/>
    <w:rsid w:val="00543CB0"/>
    <w:rsid w:val="00543D5E"/>
    <w:rsid w:val="00545E01"/>
    <w:rsid w:val="00545F8E"/>
    <w:rsid w:val="00550885"/>
    <w:rsid w:val="00552DF8"/>
    <w:rsid w:val="00555262"/>
    <w:rsid w:val="005552D8"/>
    <w:rsid w:val="005561F0"/>
    <w:rsid w:val="00556A0F"/>
    <w:rsid w:val="00557B79"/>
    <w:rsid w:val="005602DE"/>
    <w:rsid w:val="005622BF"/>
    <w:rsid w:val="00563DD3"/>
    <w:rsid w:val="00563EA7"/>
    <w:rsid w:val="00564812"/>
    <w:rsid w:val="0056495C"/>
    <w:rsid w:val="00571C45"/>
    <w:rsid w:val="00571F41"/>
    <w:rsid w:val="00571FCA"/>
    <w:rsid w:val="005740D6"/>
    <w:rsid w:val="00574AA8"/>
    <w:rsid w:val="00575BDF"/>
    <w:rsid w:val="00576D2E"/>
    <w:rsid w:val="00580905"/>
    <w:rsid w:val="00580AB0"/>
    <w:rsid w:val="00580B0D"/>
    <w:rsid w:val="00581FA7"/>
    <w:rsid w:val="005834DB"/>
    <w:rsid w:val="005837D4"/>
    <w:rsid w:val="00584332"/>
    <w:rsid w:val="00586113"/>
    <w:rsid w:val="0058650C"/>
    <w:rsid w:val="005872B7"/>
    <w:rsid w:val="00590E59"/>
    <w:rsid w:val="00591989"/>
    <w:rsid w:val="005940CC"/>
    <w:rsid w:val="00594E2A"/>
    <w:rsid w:val="00595576"/>
    <w:rsid w:val="00595BE4"/>
    <w:rsid w:val="00595FFB"/>
    <w:rsid w:val="00596AA2"/>
    <w:rsid w:val="005A04C1"/>
    <w:rsid w:val="005A347E"/>
    <w:rsid w:val="005A3CDD"/>
    <w:rsid w:val="005A636F"/>
    <w:rsid w:val="005A7D62"/>
    <w:rsid w:val="005B23F1"/>
    <w:rsid w:val="005B27C4"/>
    <w:rsid w:val="005B292F"/>
    <w:rsid w:val="005B2A67"/>
    <w:rsid w:val="005B40C8"/>
    <w:rsid w:val="005B4D9B"/>
    <w:rsid w:val="005B5842"/>
    <w:rsid w:val="005B76A3"/>
    <w:rsid w:val="005B7E6D"/>
    <w:rsid w:val="005C0270"/>
    <w:rsid w:val="005C204D"/>
    <w:rsid w:val="005C23CC"/>
    <w:rsid w:val="005C2905"/>
    <w:rsid w:val="005C3181"/>
    <w:rsid w:val="005C43B4"/>
    <w:rsid w:val="005C577C"/>
    <w:rsid w:val="005C64DE"/>
    <w:rsid w:val="005C682B"/>
    <w:rsid w:val="005C7D63"/>
    <w:rsid w:val="005D03CC"/>
    <w:rsid w:val="005D09CF"/>
    <w:rsid w:val="005D274E"/>
    <w:rsid w:val="005D5C2D"/>
    <w:rsid w:val="005D6E69"/>
    <w:rsid w:val="005D7787"/>
    <w:rsid w:val="005E2FF0"/>
    <w:rsid w:val="005E3127"/>
    <w:rsid w:val="005E3F03"/>
    <w:rsid w:val="005E5D1F"/>
    <w:rsid w:val="005E6778"/>
    <w:rsid w:val="005E76D4"/>
    <w:rsid w:val="005F06A9"/>
    <w:rsid w:val="005F0D33"/>
    <w:rsid w:val="005F0E80"/>
    <w:rsid w:val="005F2523"/>
    <w:rsid w:val="005F4321"/>
    <w:rsid w:val="005F5902"/>
    <w:rsid w:val="005F5A63"/>
    <w:rsid w:val="005F5C4D"/>
    <w:rsid w:val="005F68C9"/>
    <w:rsid w:val="005F69A2"/>
    <w:rsid w:val="005F7C99"/>
    <w:rsid w:val="00603391"/>
    <w:rsid w:val="006046B4"/>
    <w:rsid w:val="0060517B"/>
    <w:rsid w:val="006057E4"/>
    <w:rsid w:val="00606827"/>
    <w:rsid w:val="00611D43"/>
    <w:rsid w:val="00612D48"/>
    <w:rsid w:val="006138D8"/>
    <w:rsid w:val="00613AFB"/>
    <w:rsid w:val="00614877"/>
    <w:rsid w:val="00615307"/>
    <w:rsid w:val="00616B45"/>
    <w:rsid w:val="006177A7"/>
    <w:rsid w:val="00623520"/>
    <w:rsid w:val="00623BC4"/>
    <w:rsid w:val="00624003"/>
    <w:rsid w:val="006240C0"/>
    <w:rsid w:val="006244B9"/>
    <w:rsid w:val="00624B5A"/>
    <w:rsid w:val="00625242"/>
    <w:rsid w:val="00626492"/>
    <w:rsid w:val="00630076"/>
    <w:rsid w:val="006300AF"/>
    <w:rsid w:val="00630D91"/>
    <w:rsid w:val="00630D9B"/>
    <w:rsid w:val="006310BE"/>
    <w:rsid w:val="00631417"/>
    <w:rsid w:val="00631953"/>
    <w:rsid w:val="00632319"/>
    <w:rsid w:val="0063335B"/>
    <w:rsid w:val="00634E1A"/>
    <w:rsid w:val="0063630E"/>
    <w:rsid w:val="00636847"/>
    <w:rsid w:val="0064220F"/>
    <w:rsid w:val="0064286B"/>
    <w:rsid w:val="006439EC"/>
    <w:rsid w:val="006441CF"/>
    <w:rsid w:val="00644554"/>
    <w:rsid w:val="00644577"/>
    <w:rsid w:val="0064776E"/>
    <w:rsid w:val="00650ACD"/>
    <w:rsid w:val="00650D96"/>
    <w:rsid w:val="00653693"/>
    <w:rsid w:val="00653A16"/>
    <w:rsid w:val="00655F5E"/>
    <w:rsid w:val="00656146"/>
    <w:rsid w:val="00656591"/>
    <w:rsid w:val="00657121"/>
    <w:rsid w:val="006571C2"/>
    <w:rsid w:val="006608B3"/>
    <w:rsid w:val="00661205"/>
    <w:rsid w:val="00661275"/>
    <w:rsid w:val="00662A4A"/>
    <w:rsid w:val="00665A24"/>
    <w:rsid w:val="00667F88"/>
    <w:rsid w:val="006709C3"/>
    <w:rsid w:val="00672705"/>
    <w:rsid w:val="00674C7E"/>
    <w:rsid w:val="00674D5B"/>
    <w:rsid w:val="00676271"/>
    <w:rsid w:val="0067764C"/>
    <w:rsid w:val="0068252A"/>
    <w:rsid w:val="006829AD"/>
    <w:rsid w:val="006834EA"/>
    <w:rsid w:val="00683877"/>
    <w:rsid w:val="00685240"/>
    <w:rsid w:val="00685843"/>
    <w:rsid w:val="006863E9"/>
    <w:rsid w:val="00686520"/>
    <w:rsid w:val="00690BD0"/>
    <w:rsid w:val="00690C64"/>
    <w:rsid w:val="00696827"/>
    <w:rsid w:val="00696BE9"/>
    <w:rsid w:val="00696CF9"/>
    <w:rsid w:val="00697755"/>
    <w:rsid w:val="006A12E1"/>
    <w:rsid w:val="006A187B"/>
    <w:rsid w:val="006A3902"/>
    <w:rsid w:val="006A3D9B"/>
    <w:rsid w:val="006A5D28"/>
    <w:rsid w:val="006A7147"/>
    <w:rsid w:val="006A71B0"/>
    <w:rsid w:val="006A7452"/>
    <w:rsid w:val="006A766E"/>
    <w:rsid w:val="006B0D40"/>
    <w:rsid w:val="006B1399"/>
    <w:rsid w:val="006B3BB4"/>
    <w:rsid w:val="006B41E9"/>
    <w:rsid w:val="006B4590"/>
    <w:rsid w:val="006B4DB6"/>
    <w:rsid w:val="006B59C7"/>
    <w:rsid w:val="006C30CF"/>
    <w:rsid w:val="006C340C"/>
    <w:rsid w:val="006C5D1D"/>
    <w:rsid w:val="006C74AE"/>
    <w:rsid w:val="006D070F"/>
    <w:rsid w:val="006D1D1C"/>
    <w:rsid w:val="006D238C"/>
    <w:rsid w:val="006D3CAA"/>
    <w:rsid w:val="006D411D"/>
    <w:rsid w:val="006D510F"/>
    <w:rsid w:val="006D5170"/>
    <w:rsid w:val="006D52B7"/>
    <w:rsid w:val="006D5984"/>
    <w:rsid w:val="006D666F"/>
    <w:rsid w:val="006D6C76"/>
    <w:rsid w:val="006D7F78"/>
    <w:rsid w:val="006E08AE"/>
    <w:rsid w:val="006E1570"/>
    <w:rsid w:val="006E2176"/>
    <w:rsid w:val="006E2765"/>
    <w:rsid w:val="006E36AE"/>
    <w:rsid w:val="006E3EFC"/>
    <w:rsid w:val="006E422E"/>
    <w:rsid w:val="006E599A"/>
    <w:rsid w:val="006E5FC7"/>
    <w:rsid w:val="006E7FBE"/>
    <w:rsid w:val="006F01D3"/>
    <w:rsid w:val="006F1669"/>
    <w:rsid w:val="006F1C06"/>
    <w:rsid w:val="006F1D44"/>
    <w:rsid w:val="006F2792"/>
    <w:rsid w:val="006F3FA6"/>
    <w:rsid w:val="006F47E9"/>
    <w:rsid w:val="006F4BA1"/>
    <w:rsid w:val="006F53D7"/>
    <w:rsid w:val="006F6616"/>
    <w:rsid w:val="006F707A"/>
    <w:rsid w:val="006F73F4"/>
    <w:rsid w:val="006F7CD1"/>
    <w:rsid w:val="006F7F03"/>
    <w:rsid w:val="00700888"/>
    <w:rsid w:val="00700CF8"/>
    <w:rsid w:val="00700EF6"/>
    <w:rsid w:val="007031DE"/>
    <w:rsid w:val="0070347C"/>
    <w:rsid w:val="0070381D"/>
    <w:rsid w:val="00703F4E"/>
    <w:rsid w:val="00704DFC"/>
    <w:rsid w:val="00705001"/>
    <w:rsid w:val="00706101"/>
    <w:rsid w:val="00706678"/>
    <w:rsid w:val="00706DE0"/>
    <w:rsid w:val="00706E46"/>
    <w:rsid w:val="00706F6F"/>
    <w:rsid w:val="0070779A"/>
    <w:rsid w:val="00707C9E"/>
    <w:rsid w:val="00710302"/>
    <w:rsid w:val="00710B94"/>
    <w:rsid w:val="00711A16"/>
    <w:rsid w:val="0071255E"/>
    <w:rsid w:val="00712DCF"/>
    <w:rsid w:val="007133B7"/>
    <w:rsid w:val="0071358B"/>
    <w:rsid w:val="00714847"/>
    <w:rsid w:val="007176C1"/>
    <w:rsid w:val="007205BC"/>
    <w:rsid w:val="00720FE3"/>
    <w:rsid w:val="00721914"/>
    <w:rsid w:val="0072240D"/>
    <w:rsid w:val="00723F8C"/>
    <w:rsid w:val="00724DA7"/>
    <w:rsid w:val="00730966"/>
    <w:rsid w:val="00731976"/>
    <w:rsid w:val="00731DED"/>
    <w:rsid w:val="00732B3C"/>
    <w:rsid w:val="007338CE"/>
    <w:rsid w:val="00741530"/>
    <w:rsid w:val="007452D8"/>
    <w:rsid w:val="00746F5E"/>
    <w:rsid w:val="00747101"/>
    <w:rsid w:val="0074741C"/>
    <w:rsid w:val="0075071B"/>
    <w:rsid w:val="00751DF1"/>
    <w:rsid w:val="00751F7A"/>
    <w:rsid w:val="00752E98"/>
    <w:rsid w:val="00754207"/>
    <w:rsid w:val="00754406"/>
    <w:rsid w:val="007551DB"/>
    <w:rsid w:val="00755445"/>
    <w:rsid w:val="00755AD4"/>
    <w:rsid w:val="007560C5"/>
    <w:rsid w:val="0075683A"/>
    <w:rsid w:val="00756AB2"/>
    <w:rsid w:val="00756BB3"/>
    <w:rsid w:val="00756FE9"/>
    <w:rsid w:val="0075782C"/>
    <w:rsid w:val="007600FE"/>
    <w:rsid w:val="00760135"/>
    <w:rsid w:val="0076065E"/>
    <w:rsid w:val="007615ED"/>
    <w:rsid w:val="0076218F"/>
    <w:rsid w:val="00762229"/>
    <w:rsid w:val="0076271C"/>
    <w:rsid w:val="007629C6"/>
    <w:rsid w:val="00763C21"/>
    <w:rsid w:val="00764048"/>
    <w:rsid w:val="00764136"/>
    <w:rsid w:val="007645D3"/>
    <w:rsid w:val="00766709"/>
    <w:rsid w:val="00766D06"/>
    <w:rsid w:val="00766E2D"/>
    <w:rsid w:val="00770873"/>
    <w:rsid w:val="00772483"/>
    <w:rsid w:val="0077436A"/>
    <w:rsid w:val="007761EA"/>
    <w:rsid w:val="00776E3F"/>
    <w:rsid w:val="007774AE"/>
    <w:rsid w:val="0077765F"/>
    <w:rsid w:val="00780473"/>
    <w:rsid w:val="00781558"/>
    <w:rsid w:val="00781A42"/>
    <w:rsid w:val="00781B1B"/>
    <w:rsid w:val="007833BE"/>
    <w:rsid w:val="00783710"/>
    <w:rsid w:val="007853CF"/>
    <w:rsid w:val="00787D26"/>
    <w:rsid w:val="00790F2F"/>
    <w:rsid w:val="007933FA"/>
    <w:rsid w:val="00795192"/>
    <w:rsid w:val="007A0440"/>
    <w:rsid w:val="007A0CD4"/>
    <w:rsid w:val="007A126E"/>
    <w:rsid w:val="007A1DC4"/>
    <w:rsid w:val="007A2FAC"/>
    <w:rsid w:val="007A4735"/>
    <w:rsid w:val="007A74E8"/>
    <w:rsid w:val="007A75DC"/>
    <w:rsid w:val="007A7915"/>
    <w:rsid w:val="007A7975"/>
    <w:rsid w:val="007A7E94"/>
    <w:rsid w:val="007B0934"/>
    <w:rsid w:val="007B0E35"/>
    <w:rsid w:val="007B46AA"/>
    <w:rsid w:val="007B4739"/>
    <w:rsid w:val="007B666D"/>
    <w:rsid w:val="007B6868"/>
    <w:rsid w:val="007B68E2"/>
    <w:rsid w:val="007C09AB"/>
    <w:rsid w:val="007C1623"/>
    <w:rsid w:val="007C1706"/>
    <w:rsid w:val="007C43A7"/>
    <w:rsid w:val="007C4D37"/>
    <w:rsid w:val="007C559C"/>
    <w:rsid w:val="007C6E89"/>
    <w:rsid w:val="007D1161"/>
    <w:rsid w:val="007D1A04"/>
    <w:rsid w:val="007D2CCC"/>
    <w:rsid w:val="007D4E20"/>
    <w:rsid w:val="007D56D0"/>
    <w:rsid w:val="007D62D7"/>
    <w:rsid w:val="007D6D51"/>
    <w:rsid w:val="007D7882"/>
    <w:rsid w:val="007E040A"/>
    <w:rsid w:val="007E09A5"/>
    <w:rsid w:val="007E1B56"/>
    <w:rsid w:val="007E225D"/>
    <w:rsid w:val="007E2C1D"/>
    <w:rsid w:val="007E35E7"/>
    <w:rsid w:val="007E4E4F"/>
    <w:rsid w:val="007E5665"/>
    <w:rsid w:val="007E5C47"/>
    <w:rsid w:val="007E6185"/>
    <w:rsid w:val="007F13BF"/>
    <w:rsid w:val="007F1917"/>
    <w:rsid w:val="007F1B67"/>
    <w:rsid w:val="007F2D64"/>
    <w:rsid w:val="007F3451"/>
    <w:rsid w:val="007F4134"/>
    <w:rsid w:val="007F4174"/>
    <w:rsid w:val="007F4FEF"/>
    <w:rsid w:val="007F5198"/>
    <w:rsid w:val="007F55CB"/>
    <w:rsid w:val="007F65BF"/>
    <w:rsid w:val="007F799E"/>
    <w:rsid w:val="007F7C67"/>
    <w:rsid w:val="007F7F7F"/>
    <w:rsid w:val="007F7FE2"/>
    <w:rsid w:val="008016EE"/>
    <w:rsid w:val="00801C7A"/>
    <w:rsid w:val="00801F74"/>
    <w:rsid w:val="00802B6F"/>
    <w:rsid w:val="0080481B"/>
    <w:rsid w:val="00805445"/>
    <w:rsid w:val="00811E1D"/>
    <w:rsid w:val="00811F7D"/>
    <w:rsid w:val="008126F4"/>
    <w:rsid w:val="00812C1A"/>
    <w:rsid w:val="008132E9"/>
    <w:rsid w:val="00814511"/>
    <w:rsid w:val="00814573"/>
    <w:rsid w:val="00815095"/>
    <w:rsid w:val="00817515"/>
    <w:rsid w:val="00820BC8"/>
    <w:rsid w:val="00820E40"/>
    <w:rsid w:val="00821AE9"/>
    <w:rsid w:val="008233B2"/>
    <w:rsid w:val="00823A30"/>
    <w:rsid w:val="00824026"/>
    <w:rsid w:val="00824B30"/>
    <w:rsid w:val="00826602"/>
    <w:rsid w:val="0082784E"/>
    <w:rsid w:val="00831506"/>
    <w:rsid w:val="008317F6"/>
    <w:rsid w:val="00831A40"/>
    <w:rsid w:val="00836AC2"/>
    <w:rsid w:val="00837584"/>
    <w:rsid w:val="00841C14"/>
    <w:rsid w:val="00841D73"/>
    <w:rsid w:val="00841FF1"/>
    <w:rsid w:val="00843B00"/>
    <w:rsid w:val="00844750"/>
    <w:rsid w:val="0084488A"/>
    <w:rsid w:val="00847240"/>
    <w:rsid w:val="0085253F"/>
    <w:rsid w:val="00852A9E"/>
    <w:rsid w:val="0085329C"/>
    <w:rsid w:val="00856B6B"/>
    <w:rsid w:val="00856D39"/>
    <w:rsid w:val="0085701B"/>
    <w:rsid w:val="00860332"/>
    <w:rsid w:val="0086249A"/>
    <w:rsid w:val="00862738"/>
    <w:rsid w:val="008627DA"/>
    <w:rsid w:val="00863C41"/>
    <w:rsid w:val="00863DE5"/>
    <w:rsid w:val="00865A2D"/>
    <w:rsid w:val="008661CE"/>
    <w:rsid w:val="00866A05"/>
    <w:rsid w:val="00866DC7"/>
    <w:rsid w:val="00867041"/>
    <w:rsid w:val="00867D05"/>
    <w:rsid w:val="008714DA"/>
    <w:rsid w:val="00871976"/>
    <w:rsid w:val="00871EF4"/>
    <w:rsid w:val="00873C60"/>
    <w:rsid w:val="0087460B"/>
    <w:rsid w:val="00874CF9"/>
    <w:rsid w:val="00875D22"/>
    <w:rsid w:val="00877ADF"/>
    <w:rsid w:val="00880328"/>
    <w:rsid w:val="00881626"/>
    <w:rsid w:val="00883258"/>
    <w:rsid w:val="00883AC8"/>
    <w:rsid w:val="00891616"/>
    <w:rsid w:val="00891917"/>
    <w:rsid w:val="00891F11"/>
    <w:rsid w:val="008920AE"/>
    <w:rsid w:val="00892C84"/>
    <w:rsid w:val="00893025"/>
    <w:rsid w:val="008939F4"/>
    <w:rsid w:val="00894A46"/>
    <w:rsid w:val="008962BF"/>
    <w:rsid w:val="00896568"/>
    <w:rsid w:val="008A0D26"/>
    <w:rsid w:val="008A1754"/>
    <w:rsid w:val="008A1FD4"/>
    <w:rsid w:val="008A2B09"/>
    <w:rsid w:val="008A425C"/>
    <w:rsid w:val="008A5683"/>
    <w:rsid w:val="008B009F"/>
    <w:rsid w:val="008B0281"/>
    <w:rsid w:val="008B4076"/>
    <w:rsid w:val="008B44C4"/>
    <w:rsid w:val="008B4666"/>
    <w:rsid w:val="008B7879"/>
    <w:rsid w:val="008B7CB3"/>
    <w:rsid w:val="008C090B"/>
    <w:rsid w:val="008C1C93"/>
    <w:rsid w:val="008C2D2F"/>
    <w:rsid w:val="008C3758"/>
    <w:rsid w:val="008C39AC"/>
    <w:rsid w:val="008C4876"/>
    <w:rsid w:val="008C52FB"/>
    <w:rsid w:val="008C5876"/>
    <w:rsid w:val="008D1F42"/>
    <w:rsid w:val="008D2420"/>
    <w:rsid w:val="008D2F28"/>
    <w:rsid w:val="008D3473"/>
    <w:rsid w:val="008D36DD"/>
    <w:rsid w:val="008D3919"/>
    <w:rsid w:val="008D3E62"/>
    <w:rsid w:val="008D510E"/>
    <w:rsid w:val="008D6AB6"/>
    <w:rsid w:val="008D7AD5"/>
    <w:rsid w:val="008D7B7E"/>
    <w:rsid w:val="008E4410"/>
    <w:rsid w:val="008E500B"/>
    <w:rsid w:val="008E5D89"/>
    <w:rsid w:val="008E7E52"/>
    <w:rsid w:val="008E7FAE"/>
    <w:rsid w:val="008F05EA"/>
    <w:rsid w:val="008F0F36"/>
    <w:rsid w:val="008F1416"/>
    <w:rsid w:val="008F3100"/>
    <w:rsid w:val="008F3189"/>
    <w:rsid w:val="008F66A9"/>
    <w:rsid w:val="00901556"/>
    <w:rsid w:val="00901E59"/>
    <w:rsid w:val="009028F3"/>
    <w:rsid w:val="0090498A"/>
    <w:rsid w:val="00904E96"/>
    <w:rsid w:val="00904EC4"/>
    <w:rsid w:val="00905005"/>
    <w:rsid w:val="0090527D"/>
    <w:rsid w:val="00905FBF"/>
    <w:rsid w:val="009070FC"/>
    <w:rsid w:val="00910B4E"/>
    <w:rsid w:val="009117E5"/>
    <w:rsid w:val="00911A33"/>
    <w:rsid w:val="00911BF7"/>
    <w:rsid w:val="00912093"/>
    <w:rsid w:val="009128BC"/>
    <w:rsid w:val="009134AE"/>
    <w:rsid w:val="0091398E"/>
    <w:rsid w:val="00913CA2"/>
    <w:rsid w:val="00914EC7"/>
    <w:rsid w:val="00917113"/>
    <w:rsid w:val="009204D2"/>
    <w:rsid w:val="00920659"/>
    <w:rsid w:val="009211D4"/>
    <w:rsid w:val="009227B6"/>
    <w:rsid w:val="00922B7C"/>
    <w:rsid w:val="00923E18"/>
    <w:rsid w:val="00926506"/>
    <w:rsid w:val="009267F1"/>
    <w:rsid w:val="009279E7"/>
    <w:rsid w:val="00930892"/>
    <w:rsid w:val="0093159D"/>
    <w:rsid w:val="009320E0"/>
    <w:rsid w:val="00934799"/>
    <w:rsid w:val="00934D4C"/>
    <w:rsid w:val="00936F5A"/>
    <w:rsid w:val="00937128"/>
    <w:rsid w:val="00937BC1"/>
    <w:rsid w:val="00940967"/>
    <w:rsid w:val="0094123F"/>
    <w:rsid w:val="00941BAD"/>
    <w:rsid w:val="009422D2"/>
    <w:rsid w:val="00943723"/>
    <w:rsid w:val="0094394B"/>
    <w:rsid w:val="00944AE1"/>
    <w:rsid w:val="00944BFA"/>
    <w:rsid w:val="00946DB7"/>
    <w:rsid w:val="009470BD"/>
    <w:rsid w:val="00950204"/>
    <w:rsid w:val="00950FD3"/>
    <w:rsid w:val="00952A6D"/>
    <w:rsid w:val="00952FDB"/>
    <w:rsid w:val="00953CFD"/>
    <w:rsid w:val="00954692"/>
    <w:rsid w:val="00955275"/>
    <w:rsid w:val="009556DB"/>
    <w:rsid w:val="009560B5"/>
    <w:rsid w:val="0095667F"/>
    <w:rsid w:val="009618D5"/>
    <w:rsid w:val="009629C2"/>
    <w:rsid w:val="00962C19"/>
    <w:rsid w:val="00963E6C"/>
    <w:rsid w:val="0096487B"/>
    <w:rsid w:val="00965256"/>
    <w:rsid w:val="00965CB2"/>
    <w:rsid w:val="00966354"/>
    <w:rsid w:val="00970F6B"/>
    <w:rsid w:val="00971562"/>
    <w:rsid w:val="009720E7"/>
    <w:rsid w:val="00973A51"/>
    <w:rsid w:val="00975003"/>
    <w:rsid w:val="00975F2A"/>
    <w:rsid w:val="00975FF3"/>
    <w:rsid w:val="00977903"/>
    <w:rsid w:val="00977EC8"/>
    <w:rsid w:val="00980780"/>
    <w:rsid w:val="00981B47"/>
    <w:rsid w:val="00981ED3"/>
    <w:rsid w:val="00983DA0"/>
    <w:rsid w:val="0098626C"/>
    <w:rsid w:val="00992D1E"/>
    <w:rsid w:val="00992E91"/>
    <w:rsid w:val="00992F89"/>
    <w:rsid w:val="009936D7"/>
    <w:rsid w:val="00993CA6"/>
    <w:rsid w:val="009948E3"/>
    <w:rsid w:val="00995D02"/>
    <w:rsid w:val="00995ED1"/>
    <w:rsid w:val="00996049"/>
    <w:rsid w:val="00996777"/>
    <w:rsid w:val="00997058"/>
    <w:rsid w:val="009A09FE"/>
    <w:rsid w:val="009A1141"/>
    <w:rsid w:val="009A2224"/>
    <w:rsid w:val="009A2360"/>
    <w:rsid w:val="009A2C4E"/>
    <w:rsid w:val="009A3138"/>
    <w:rsid w:val="009A321F"/>
    <w:rsid w:val="009A3373"/>
    <w:rsid w:val="009A3A97"/>
    <w:rsid w:val="009A3D55"/>
    <w:rsid w:val="009A472F"/>
    <w:rsid w:val="009A4ECA"/>
    <w:rsid w:val="009A68C1"/>
    <w:rsid w:val="009A6A9E"/>
    <w:rsid w:val="009A766A"/>
    <w:rsid w:val="009A7A3E"/>
    <w:rsid w:val="009B3665"/>
    <w:rsid w:val="009B3972"/>
    <w:rsid w:val="009B4452"/>
    <w:rsid w:val="009B48A4"/>
    <w:rsid w:val="009B7AE1"/>
    <w:rsid w:val="009C00A3"/>
    <w:rsid w:val="009C057A"/>
    <w:rsid w:val="009C22A1"/>
    <w:rsid w:val="009C330A"/>
    <w:rsid w:val="009C4606"/>
    <w:rsid w:val="009D1E5B"/>
    <w:rsid w:val="009D23AF"/>
    <w:rsid w:val="009D3A8C"/>
    <w:rsid w:val="009D481F"/>
    <w:rsid w:val="009D60B4"/>
    <w:rsid w:val="009D64C4"/>
    <w:rsid w:val="009E0D45"/>
    <w:rsid w:val="009E1C00"/>
    <w:rsid w:val="009E352A"/>
    <w:rsid w:val="009E3F5A"/>
    <w:rsid w:val="009E40CB"/>
    <w:rsid w:val="009E4BFE"/>
    <w:rsid w:val="009E5160"/>
    <w:rsid w:val="009E7956"/>
    <w:rsid w:val="009F02FE"/>
    <w:rsid w:val="009F0626"/>
    <w:rsid w:val="009F096B"/>
    <w:rsid w:val="009F0985"/>
    <w:rsid w:val="009F1089"/>
    <w:rsid w:val="009F1B84"/>
    <w:rsid w:val="009F38CA"/>
    <w:rsid w:val="009F3A13"/>
    <w:rsid w:val="009F3FD8"/>
    <w:rsid w:val="009F7105"/>
    <w:rsid w:val="009F78FD"/>
    <w:rsid w:val="009F7DCC"/>
    <w:rsid w:val="00A000AB"/>
    <w:rsid w:val="00A00BB7"/>
    <w:rsid w:val="00A01DE0"/>
    <w:rsid w:val="00A02CCF"/>
    <w:rsid w:val="00A0313F"/>
    <w:rsid w:val="00A03BC2"/>
    <w:rsid w:val="00A041C9"/>
    <w:rsid w:val="00A0431D"/>
    <w:rsid w:val="00A050FA"/>
    <w:rsid w:val="00A054D4"/>
    <w:rsid w:val="00A056EB"/>
    <w:rsid w:val="00A05976"/>
    <w:rsid w:val="00A06EC3"/>
    <w:rsid w:val="00A076DF"/>
    <w:rsid w:val="00A103AF"/>
    <w:rsid w:val="00A10D3F"/>
    <w:rsid w:val="00A1239B"/>
    <w:rsid w:val="00A1345E"/>
    <w:rsid w:val="00A14E46"/>
    <w:rsid w:val="00A157F1"/>
    <w:rsid w:val="00A21731"/>
    <w:rsid w:val="00A219B9"/>
    <w:rsid w:val="00A21A67"/>
    <w:rsid w:val="00A21A8C"/>
    <w:rsid w:val="00A22F84"/>
    <w:rsid w:val="00A23A07"/>
    <w:rsid w:val="00A2492E"/>
    <w:rsid w:val="00A24E72"/>
    <w:rsid w:val="00A24FEE"/>
    <w:rsid w:val="00A25758"/>
    <w:rsid w:val="00A26FAB"/>
    <w:rsid w:val="00A31335"/>
    <w:rsid w:val="00A319C7"/>
    <w:rsid w:val="00A326FA"/>
    <w:rsid w:val="00A33846"/>
    <w:rsid w:val="00A34891"/>
    <w:rsid w:val="00A349B9"/>
    <w:rsid w:val="00A35E18"/>
    <w:rsid w:val="00A363C2"/>
    <w:rsid w:val="00A37569"/>
    <w:rsid w:val="00A3791E"/>
    <w:rsid w:val="00A40C86"/>
    <w:rsid w:val="00A40CB4"/>
    <w:rsid w:val="00A42102"/>
    <w:rsid w:val="00A426F9"/>
    <w:rsid w:val="00A435BA"/>
    <w:rsid w:val="00A439FC"/>
    <w:rsid w:val="00A443EF"/>
    <w:rsid w:val="00A447F2"/>
    <w:rsid w:val="00A455E2"/>
    <w:rsid w:val="00A4561F"/>
    <w:rsid w:val="00A472EE"/>
    <w:rsid w:val="00A47D22"/>
    <w:rsid w:val="00A47DFC"/>
    <w:rsid w:val="00A5040E"/>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7313"/>
    <w:rsid w:val="00A6018E"/>
    <w:rsid w:val="00A61F33"/>
    <w:rsid w:val="00A6282D"/>
    <w:rsid w:val="00A62D08"/>
    <w:rsid w:val="00A62FF4"/>
    <w:rsid w:val="00A64329"/>
    <w:rsid w:val="00A6467E"/>
    <w:rsid w:val="00A67496"/>
    <w:rsid w:val="00A70163"/>
    <w:rsid w:val="00A70EF3"/>
    <w:rsid w:val="00A70F3A"/>
    <w:rsid w:val="00A71547"/>
    <w:rsid w:val="00A73F9A"/>
    <w:rsid w:val="00A740C7"/>
    <w:rsid w:val="00A751B4"/>
    <w:rsid w:val="00A75276"/>
    <w:rsid w:val="00A76012"/>
    <w:rsid w:val="00A76F9F"/>
    <w:rsid w:val="00A847B0"/>
    <w:rsid w:val="00A851E7"/>
    <w:rsid w:val="00A85BC8"/>
    <w:rsid w:val="00A85D98"/>
    <w:rsid w:val="00A86610"/>
    <w:rsid w:val="00A90131"/>
    <w:rsid w:val="00A907BC"/>
    <w:rsid w:val="00A90CDF"/>
    <w:rsid w:val="00A9143D"/>
    <w:rsid w:val="00A9169C"/>
    <w:rsid w:val="00A926CB"/>
    <w:rsid w:val="00A92F08"/>
    <w:rsid w:val="00A963FB"/>
    <w:rsid w:val="00A9646C"/>
    <w:rsid w:val="00A967F7"/>
    <w:rsid w:val="00A96E50"/>
    <w:rsid w:val="00A971A9"/>
    <w:rsid w:val="00A97264"/>
    <w:rsid w:val="00A97414"/>
    <w:rsid w:val="00A974C3"/>
    <w:rsid w:val="00A97DE0"/>
    <w:rsid w:val="00AA1030"/>
    <w:rsid w:val="00AA169F"/>
    <w:rsid w:val="00AA1932"/>
    <w:rsid w:val="00AA3C33"/>
    <w:rsid w:val="00AA477F"/>
    <w:rsid w:val="00AA4811"/>
    <w:rsid w:val="00AA61D8"/>
    <w:rsid w:val="00AA7902"/>
    <w:rsid w:val="00AA79EB"/>
    <w:rsid w:val="00AB0493"/>
    <w:rsid w:val="00AB080B"/>
    <w:rsid w:val="00AB0888"/>
    <w:rsid w:val="00AB0BCE"/>
    <w:rsid w:val="00AB21D5"/>
    <w:rsid w:val="00AB42A6"/>
    <w:rsid w:val="00AB452E"/>
    <w:rsid w:val="00AB6520"/>
    <w:rsid w:val="00AB6D3F"/>
    <w:rsid w:val="00AC03C5"/>
    <w:rsid w:val="00AC0B28"/>
    <w:rsid w:val="00AC1605"/>
    <w:rsid w:val="00AC163E"/>
    <w:rsid w:val="00AC17D7"/>
    <w:rsid w:val="00AC1980"/>
    <w:rsid w:val="00AC1CD6"/>
    <w:rsid w:val="00AC22AC"/>
    <w:rsid w:val="00AC39A0"/>
    <w:rsid w:val="00AC48E7"/>
    <w:rsid w:val="00AC4A31"/>
    <w:rsid w:val="00AC67A1"/>
    <w:rsid w:val="00AC67C0"/>
    <w:rsid w:val="00AC7977"/>
    <w:rsid w:val="00AD01FF"/>
    <w:rsid w:val="00AD0CC5"/>
    <w:rsid w:val="00AD1F04"/>
    <w:rsid w:val="00AD2FB6"/>
    <w:rsid w:val="00AD3C99"/>
    <w:rsid w:val="00AD4644"/>
    <w:rsid w:val="00AD4AE1"/>
    <w:rsid w:val="00AD4CB4"/>
    <w:rsid w:val="00AD506E"/>
    <w:rsid w:val="00AD56A1"/>
    <w:rsid w:val="00AD56B6"/>
    <w:rsid w:val="00AD5DC5"/>
    <w:rsid w:val="00AD79AF"/>
    <w:rsid w:val="00AD7A41"/>
    <w:rsid w:val="00AE0D21"/>
    <w:rsid w:val="00AE1636"/>
    <w:rsid w:val="00AE16CE"/>
    <w:rsid w:val="00AE1A84"/>
    <w:rsid w:val="00AE2C45"/>
    <w:rsid w:val="00AE352C"/>
    <w:rsid w:val="00AE3E65"/>
    <w:rsid w:val="00AE4350"/>
    <w:rsid w:val="00AE656F"/>
    <w:rsid w:val="00AE794F"/>
    <w:rsid w:val="00AF3842"/>
    <w:rsid w:val="00AF3F1F"/>
    <w:rsid w:val="00AF5C5D"/>
    <w:rsid w:val="00AF627E"/>
    <w:rsid w:val="00AF7B3E"/>
    <w:rsid w:val="00B000BA"/>
    <w:rsid w:val="00B00816"/>
    <w:rsid w:val="00B00EE5"/>
    <w:rsid w:val="00B00F9B"/>
    <w:rsid w:val="00B014EB"/>
    <w:rsid w:val="00B015FE"/>
    <w:rsid w:val="00B02105"/>
    <w:rsid w:val="00B03625"/>
    <w:rsid w:val="00B06CBA"/>
    <w:rsid w:val="00B10900"/>
    <w:rsid w:val="00B11D0C"/>
    <w:rsid w:val="00B11FED"/>
    <w:rsid w:val="00B12AB4"/>
    <w:rsid w:val="00B13CFE"/>
    <w:rsid w:val="00B15BC3"/>
    <w:rsid w:val="00B17E70"/>
    <w:rsid w:val="00B20204"/>
    <w:rsid w:val="00B20C7B"/>
    <w:rsid w:val="00B20D63"/>
    <w:rsid w:val="00B20E76"/>
    <w:rsid w:val="00B21B20"/>
    <w:rsid w:val="00B22DC5"/>
    <w:rsid w:val="00B23053"/>
    <w:rsid w:val="00B248FD"/>
    <w:rsid w:val="00B2541E"/>
    <w:rsid w:val="00B2651B"/>
    <w:rsid w:val="00B2689E"/>
    <w:rsid w:val="00B27D3A"/>
    <w:rsid w:val="00B300A4"/>
    <w:rsid w:val="00B302C9"/>
    <w:rsid w:val="00B30C65"/>
    <w:rsid w:val="00B3162B"/>
    <w:rsid w:val="00B3277F"/>
    <w:rsid w:val="00B32E2D"/>
    <w:rsid w:val="00B34FF7"/>
    <w:rsid w:val="00B367AE"/>
    <w:rsid w:val="00B3721A"/>
    <w:rsid w:val="00B40613"/>
    <w:rsid w:val="00B412F8"/>
    <w:rsid w:val="00B4144F"/>
    <w:rsid w:val="00B4466B"/>
    <w:rsid w:val="00B44C4A"/>
    <w:rsid w:val="00B46631"/>
    <w:rsid w:val="00B53D3E"/>
    <w:rsid w:val="00B53F1E"/>
    <w:rsid w:val="00B548DA"/>
    <w:rsid w:val="00B55129"/>
    <w:rsid w:val="00B56B07"/>
    <w:rsid w:val="00B5725E"/>
    <w:rsid w:val="00B61990"/>
    <w:rsid w:val="00B61D66"/>
    <w:rsid w:val="00B638AD"/>
    <w:rsid w:val="00B639FA"/>
    <w:rsid w:val="00B65D67"/>
    <w:rsid w:val="00B706B3"/>
    <w:rsid w:val="00B73F31"/>
    <w:rsid w:val="00B7570F"/>
    <w:rsid w:val="00B778BF"/>
    <w:rsid w:val="00B82108"/>
    <w:rsid w:val="00B82420"/>
    <w:rsid w:val="00B83AD7"/>
    <w:rsid w:val="00B83BE4"/>
    <w:rsid w:val="00B84400"/>
    <w:rsid w:val="00B84D1C"/>
    <w:rsid w:val="00B85D99"/>
    <w:rsid w:val="00B86109"/>
    <w:rsid w:val="00B867C5"/>
    <w:rsid w:val="00B87B97"/>
    <w:rsid w:val="00B90442"/>
    <w:rsid w:val="00B927C7"/>
    <w:rsid w:val="00B93033"/>
    <w:rsid w:val="00B9319D"/>
    <w:rsid w:val="00B93E72"/>
    <w:rsid w:val="00B96C98"/>
    <w:rsid w:val="00B971A9"/>
    <w:rsid w:val="00B9764D"/>
    <w:rsid w:val="00B97A4D"/>
    <w:rsid w:val="00BA20F0"/>
    <w:rsid w:val="00BA2AFD"/>
    <w:rsid w:val="00BA3A7E"/>
    <w:rsid w:val="00BA5166"/>
    <w:rsid w:val="00BA5C78"/>
    <w:rsid w:val="00BA5DF4"/>
    <w:rsid w:val="00BB02E6"/>
    <w:rsid w:val="00BB1AFA"/>
    <w:rsid w:val="00BB1F39"/>
    <w:rsid w:val="00BB2721"/>
    <w:rsid w:val="00BB41A8"/>
    <w:rsid w:val="00BB43AB"/>
    <w:rsid w:val="00BB5994"/>
    <w:rsid w:val="00BB7CA8"/>
    <w:rsid w:val="00BC12A3"/>
    <w:rsid w:val="00BC150F"/>
    <w:rsid w:val="00BC205E"/>
    <w:rsid w:val="00BC2830"/>
    <w:rsid w:val="00BC4943"/>
    <w:rsid w:val="00BC585E"/>
    <w:rsid w:val="00BC6713"/>
    <w:rsid w:val="00BC6718"/>
    <w:rsid w:val="00BC7CB8"/>
    <w:rsid w:val="00BD1D5E"/>
    <w:rsid w:val="00BD3740"/>
    <w:rsid w:val="00BD39F1"/>
    <w:rsid w:val="00BD46E0"/>
    <w:rsid w:val="00BD4C3C"/>
    <w:rsid w:val="00BD4F5D"/>
    <w:rsid w:val="00BD71C8"/>
    <w:rsid w:val="00BD771C"/>
    <w:rsid w:val="00BD791E"/>
    <w:rsid w:val="00BD7A93"/>
    <w:rsid w:val="00BD7E1A"/>
    <w:rsid w:val="00BE0841"/>
    <w:rsid w:val="00BE15E7"/>
    <w:rsid w:val="00BE180A"/>
    <w:rsid w:val="00BE19B8"/>
    <w:rsid w:val="00BE1B30"/>
    <w:rsid w:val="00BE2ABF"/>
    <w:rsid w:val="00BE34CB"/>
    <w:rsid w:val="00BE45C8"/>
    <w:rsid w:val="00BE4BCF"/>
    <w:rsid w:val="00BE54FB"/>
    <w:rsid w:val="00BE665A"/>
    <w:rsid w:val="00BE68FF"/>
    <w:rsid w:val="00BE6DBA"/>
    <w:rsid w:val="00BE788A"/>
    <w:rsid w:val="00BE78EB"/>
    <w:rsid w:val="00BE7B88"/>
    <w:rsid w:val="00BF0556"/>
    <w:rsid w:val="00BF121A"/>
    <w:rsid w:val="00BF2655"/>
    <w:rsid w:val="00BF267B"/>
    <w:rsid w:val="00BF32AC"/>
    <w:rsid w:val="00BF4C3A"/>
    <w:rsid w:val="00BF619C"/>
    <w:rsid w:val="00BF62D7"/>
    <w:rsid w:val="00BF679C"/>
    <w:rsid w:val="00BF6A48"/>
    <w:rsid w:val="00C00543"/>
    <w:rsid w:val="00C00EAC"/>
    <w:rsid w:val="00C01583"/>
    <w:rsid w:val="00C021FE"/>
    <w:rsid w:val="00C03F4A"/>
    <w:rsid w:val="00C04A87"/>
    <w:rsid w:val="00C05387"/>
    <w:rsid w:val="00C077B2"/>
    <w:rsid w:val="00C11802"/>
    <w:rsid w:val="00C13EF8"/>
    <w:rsid w:val="00C14C9C"/>
    <w:rsid w:val="00C1586A"/>
    <w:rsid w:val="00C16BB7"/>
    <w:rsid w:val="00C17138"/>
    <w:rsid w:val="00C21B82"/>
    <w:rsid w:val="00C22A92"/>
    <w:rsid w:val="00C23C0E"/>
    <w:rsid w:val="00C24639"/>
    <w:rsid w:val="00C24B53"/>
    <w:rsid w:val="00C24E22"/>
    <w:rsid w:val="00C25306"/>
    <w:rsid w:val="00C25547"/>
    <w:rsid w:val="00C261F8"/>
    <w:rsid w:val="00C2665A"/>
    <w:rsid w:val="00C30775"/>
    <w:rsid w:val="00C30EAF"/>
    <w:rsid w:val="00C33100"/>
    <w:rsid w:val="00C348E0"/>
    <w:rsid w:val="00C3499D"/>
    <w:rsid w:val="00C349FD"/>
    <w:rsid w:val="00C37521"/>
    <w:rsid w:val="00C414C5"/>
    <w:rsid w:val="00C43E17"/>
    <w:rsid w:val="00C450C2"/>
    <w:rsid w:val="00C500C8"/>
    <w:rsid w:val="00C504E7"/>
    <w:rsid w:val="00C51AFE"/>
    <w:rsid w:val="00C5217C"/>
    <w:rsid w:val="00C52995"/>
    <w:rsid w:val="00C53223"/>
    <w:rsid w:val="00C5325A"/>
    <w:rsid w:val="00C53B53"/>
    <w:rsid w:val="00C53BAF"/>
    <w:rsid w:val="00C53CCE"/>
    <w:rsid w:val="00C54AA6"/>
    <w:rsid w:val="00C559C1"/>
    <w:rsid w:val="00C5694C"/>
    <w:rsid w:val="00C56ECF"/>
    <w:rsid w:val="00C60530"/>
    <w:rsid w:val="00C60DF0"/>
    <w:rsid w:val="00C63328"/>
    <w:rsid w:val="00C63D87"/>
    <w:rsid w:val="00C64CE2"/>
    <w:rsid w:val="00C661E2"/>
    <w:rsid w:val="00C6664E"/>
    <w:rsid w:val="00C67AD2"/>
    <w:rsid w:val="00C70623"/>
    <w:rsid w:val="00C70CA1"/>
    <w:rsid w:val="00C7350D"/>
    <w:rsid w:val="00C749D5"/>
    <w:rsid w:val="00C74E2D"/>
    <w:rsid w:val="00C75243"/>
    <w:rsid w:val="00C75383"/>
    <w:rsid w:val="00C75525"/>
    <w:rsid w:val="00C75C94"/>
    <w:rsid w:val="00C766CA"/>
    <w:rsid w:val="00C76CD0"/>
    <w:rsid w:val="00C76D7B"/>
    <w:rsid w:val="00C774C0"/>
    <w:rsid w:val="00C808D5"/>
    <w:rsid w:val="00C80964"/>
    <w:rsid w:val="00C80CB7"/>
    <w:rsid w:val="00C80F5A"/>
    <w:rsid w:val="00C81992"/>
    <w:rsid w:val="00C83AC3"/>
    <w:rsid w:val="00C8464D"/>
    <w:rsid w:val="00C85C16"/>
    <w:rsid w:val="00C860F8"/>
    <w:rsid w:val="00C86660"/>
    <w:rsid w:val="00C90304"/>
    <w:rsid w:val="00C92863"/>
    <w:rsid w:val="00C940E9"/>
    <w:rsid w:val="00C94120"/>
    <w:rsid w:val="00C94C19"/>
    <w:rsid w:val="00C95322"/>
    <w:rsid w:val="00C95789"/>
    <w:rsid w:val="00C95960"/>
    <w:rsid w:val="00C95E88"/>
    <w:rsid w:val="00C95EA0"/>
    <w:rsid w:val="00C96972"/>
    <w:rsid w:val="00CA13E3"/>
    <w:rsid w:val="00CA1AF8"/>
    <w:rsid w:val="00CA23DA"/>
    <w:rsid w:val="00CA4776"/>
    <w:rsid w:val="00CA49A6"/>
    <w:rsid w:val="00CA55E6"/>
    <w:rsid w:val="00CB086A"/>
    <w:rsid w:val="00CB1F1C"/>
    <w:rsid w:val="00CB2007"/>
    <w:rsid w:val="00CB2918"/>
    <w:rsid w:val="00CB2AA7"/>
    <w:rsid w:val="00CB4C25"/>
    <w:rsid w:val="00CB60E1"/>
    <w:rsid w:val="00CB6267"/>
    <w:rsid w:val="00CB6DFC"/>
    <w:rsid w:val="00CB732E"/>
    <w:rsid w:val="00CB7557"/>
    <w:rsid w:val="00CB7E36"/>
    <w:rsid w:val="00CC0197"/>
    <w:rsid w:val="00CC052A"/>
    <w:rsid w:val="00CC0B66"/>
    <w:rsid w:val="00CC1B9C"/>
    <w:rsid w:val="00CC2196"/>
    <w:rsid w:val="00CC27E2"/>
    <w:rsid w:val="00CC7328"/>
    <w:rsid w:val="00CC7498"/>
    <w:rsid w:val="00CC7A67"/>
    <w:rsid w:val="00CD0B47"/>
    <w:rsid w:val="00CD0BB6"/>
    <w:rsid w:val="00CD0D57"/>
    <w:rsid w:val="00CD1A71"/>
    <w:rsid w:val="00CD1FBB"/>
    <w:rsid w:val="00CD35AF"/>
    <w:rsid w:val="00CD540D"/>
    <w:rsid w:val="00CD5592"/>
    <w:rsid w:val="00CD5593"/>
    <w:rsid w:val="00CD5B18"/>
    <w:rsid w:val="00CD634F"/>
    <w:rsid w:val="00CD6DF9"/>
    <w:rsid w:val="00CD711F"/>
    <w:rsid w:val="00CD7169"/>
    <w:rsid w:val="00CD7CCC"/>
    <w:rsid w:val="00CE16A9"/>
    <w:rsid w:val="00CE21E5"/>
    <w:rsid w:val="00CE32FE"/>
    <w:rsid w:val="00CE341F"/>
    <w:rsid w:val="00CE39EA"/>
    <w:rsid w:val="00CE5A9C"/>
    <w:rsid w:val="00CE60A9"/>
    <w:rsid w:val="00CE6256"/>
    <w:rsid w:val="00CE6728"/>
    <w:rsid w:val="00CE7227"/>
    <w:rsid w:val="00CF22B0"/>
    <w:rsid w:val="00CF51FA"/>
    <w:rsid w:val="00CF5A0C"/>
    <w:rsid w:val="00CF7972"/>
    <w:rsid w:val="00D013EA"/>
    <w:rsid w:val="00D016B5"/>
    <w:rsid w:val="00D034F1"/>
    <w:rsid w:val="00D044D0"/>
    <w:rsid w:val="00D0580E"/>
    <w:rsid w:val="00D06186"/>
    <w:rsid w:val="00D06DB2"/>
    <w:rsid w:val="00D06DEF"/>
    <w:rsid w:val="00D06F17"/>
    <w:rsid w:val="00D105AF"/>
    <w:rsid w:val="00D11B17"/>
    <w:rsid w:val="00D11DC3"/>
    <w:rsid w:val="00D12D0A"/>
    <w:rsid w:val="00D142CE"/>
    <w:rsid w:val="00D14DEA"/>
    <w:rsid w:val="00D15919"/>
    <w:rsid w:val="00D15F08"/>
    <w:rsid w:val="00D16958"/>
    <w:rsid w:val="00D17AAA"/>
    <w:rsid w:val="00D17B35"/>
    <w:rsid w:val="00D20EA4"/>
    <w:rsid w:val="00D218F8"/>
    <w:rsid w:val="00D24BE7"/>
    <w:rsid w:val="00D25100"/>
    <w:rsid w:val="00D26526"/>
    <w:rsid w:val="00D26E24"/>
    <w:rsid w:val="00D274F4"/>
    <w:rsid w:val="00D276E5"/>
    <w:rsid w:val="00D27D5E"/>
    <w:rsid w:val="00D30ABC"/>
    <w:rsid w:val="00D3199E"/>
    <w:rsid w:val="00D31C06"/>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37B1A"/>
    <w:rsid w:val="00D40FC2"/>
    <w:rsid w:val="00D42542"/>
    <w:rsid w:val="00D43FF4"/>
    <w:rsid w:val="00D44EF3"/>
    <w:rsid w:val="00D459A2"/>
    <w:rsid w:val="00D4695B"/>
    <w:rsid w:val="00D47A16"/>
    <w:rsid w:val="00D51896"/>
    <w:rsid w:val="00D5283A"/>
    <w:rsid w:val="00D52F36"/>
    <w:rsid w:val="00D53C56"/>
    <w:rsid w:val="00D55716"/>
    <w:rsid w:val="00D564D3"/>
    <w:rsid w:val="00D566DA"/>
    <w:rsid w:val="00D56A9E"/>
    <w:rsid w:val="00D57082"/>
    <w:rsid w:val="00D5719F"/>
    <w:rsid w:val="00D57610"/>
    <w:rsid w:val="00D57C1E"/>
    <w:rsid w:val="00D57F15"/>
    <w:rsid w:val="00D60301"/>
    <w:rsid w:val="00D604F1"/>
    <w:rsid w:val="00D6376E"/>
    <w:rsid w:val="00D6454D"/>
    <w:rsid w:val="00D715F3"/>
    <w:rsid w:val="00D74963"/>
    <w:rsid w:val="00D74B78"/>
    <w:rsid w:val="00D74C38"/>
    <w:rsid w:val="00D74C4B"/>
    <w:rsid w:val="00D753ED"/>
    <w:rsid w:val="00D76640"/>
    <w:rsid w:val="00D76902"/>
    <w:rsid w:val="00D803BB"/>
    <w:rsid w:val="00D83205"/>
    <w:rsid w:val="00D834ED"/>
    <w:rsid w:val="00D904E5"/>
    <w:rsid w:val="00D9078E"/>
    <w:rsid w:val="00D9454D"/>
    <w:rsid w:val="00D947BF"/>
    <w:rsid w:val="00D94B6E"/>
    <w:rsid w:val="00D967C7"/>
    <w:rsid w:val="00D96BEB"/>
    <w:rsid w:val="00D97750"/>
    <w:rsid w:val="00D97867"/>
    <w:rsid w:val="00DA153B"/>
    <w:rsid w:val="00DA164D"/>
    <w:rsid w:val="00DA2254"/>
    <w:rsid w:val="00DA33D0"/>
    <w:rsid w:val="00DA363C"/>
    <w:rsid w:val="00DA3B70"/>
    <w:rsid w:val="00DA4CEF"/>
    <w:rsid w:val="00DA57D4"/>
    <w:rsid w:val="00DA7672"/>
    <w:rsid w:val="00DB10BC"/>
    <w:rsid w:val="00DB2190"/>
    <w:rsid w:val="00DB317A"/>
    <w:rsid w:val="00DB4793"/>
    <w:rsid w:val="00DB761A"/>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136A"/>
    <w:rsid w:val="00DE17DD"/>
    <w:rsid w:val="00DE2D26"/>
    <w:rsid w:val="00DE38EA"/>
    <w:rsid w:val="00DE50C1"/>
    <w:rsid w:val="00DE54E3"/>
    <w:rsid w:val="00DE6023"/>
    <w:rsid w:val="00DE653B"/>
    <w:rsid w:val="00DE6B0E"/>
    <w:rsid w:val="00DE6D90"/>
    <w:rsid w:val="00DE76E1"/>
    <w:rsid w:val="00DF002F"/>
    <w:rsid w:val="00DF004C"/>
    <w:rsid w:val="00DF035F"/>
    <w:rsid w:val="00DF10BE"/>
    <w:rsid w:val="00DF16D5"/>
    <w:rsid w:val="00DF314C"/>
    <w:rsid w:val="00DF34B4"/>
    <w:rsid w:val="00DF3EBF"/>
    <w:rsid w:val="00DF4491"/>
    <w:rsid w:val="00DF64B8"/>
    <w:rsid w:val="00DF665D"/>
    <w:rsid w:val="00DF668B"/>
    <w:rsid w:val="00E0019A"/>
    <w:rsid w:val="00E007C5"/>
    <w:rsid w:val="00E00FA1"/>
    <w:rsid w:val="00E0170A"/>
    <w:rsid w:val="00E01A88"/>
    <w:rsid w:val="00E01C81"/>
    <w:rsid w:val="00E01E15"/>
    <w:rsid w:val="00E0244D"/>
    <w:rsid w:val="00E02A4F"/>
    <w:rsid w:val="00E02DB7"/>
    <w:rsid w:val="00E03145"/>
    <w:rsid w:val="00E03A64"/>
    <w:rsid w:val="00E03EB7"/>
    <w:rsid w:val="00E0413C"/>
    <w:rsid w:val="00E04CA6"/>
    <w:rsid w:val="00E04D59"/>
    <w:rsid w:val="00E0546B"/>
    <w:rsid w:val="00E079ED"/>
    <w:rsid w:val="00E103FE"/>
    <w:rsid w:val="00E11071"/>
    <w:rsid w:val="00E11133"/>
    <w:rsid w:val="00E11C51"/>
    <w:rsid w:val="00E11E1A"/>
    <w:rsid w:val="00E12F36"/>
    <w:rsid w:val="00E12FAA"/>
    <w:rsid w:val="00E14106"/>
    <w:rsid w:val="00E15250"/>
    <w:rsid w:val="00E156F4"/>
    <w:rsid w:val="00E16C22"/>
    <w:rsid w:val="00E16EAA"/>
    <w:rsid w:val="00E212F0"/>
    <w:rsid w:val="00E21635"/>
    <w:rsid w:val="00E24A2D"/>
    <w:rsid w:val="00E258E6"/>
    <w:rsid w:val="00E259A2"/>
    <w:rsid w:val="00E25CEE"/>
    <w:rsid w:val="00E25F35"/>
    <w:rsid w:val="00E26C31"/>
    <w:rsid w:val="00E2750D"/>
    <w:rsid w:val="00E32427"/>
    <w:rsid w:val="00E366EE"/>
    <w:rsid w:val="00E417DE"/>
    <w:rsid w:val="00E42D23"/>
    <w:rsid w:val="00E42F9B"/>
    <w:rsid w:val="00E4491D"/>
    <w:rsid w:val="00E44E7C"/>
    <w:rsid w:val="00E467D9"/>
    <w:rsid w:val="00E47131"/>
    <w:rsid w:val="00E525E3"/>
    <w:rsid w:val="00E5304E"/>
    <w:rsid w:val="00E534E5"/>
    <w:rsid w:val="00E5569D"/>
    <w:rsid w:val="00E55BB7"/>
    <w:rsid w:val="00E55D71"/>
    <w:rsid w:val="00E55E34"/>
    <w:rsid w:val="00E562E5"/>
    <w:rsid w:val="00E56D9E"/>
    <w:rsid w:val="00E579FB"/>
    <w:rsid w:val="00E6068E"/>
    <w:rsid w:val="00E60EAA"/>
    <w:rsid w:val="00E60ED2"/>
    <w:rsid w:val="00E61A2F"/>
    <w:rsid w:val="00E61A4E"/>
    <w:rsid w:val="00E61B79"/>
    <w:rsid w:val="00E62282"/>
    <w:rsid w:val="00E63421"/>
    <w:rsid w:val="00E6419D"/>
    <w:rsid w:val="00E646C3"/>
    <w:rsid w:val="00E65D2D"/>
    <w:rsid w:val="00E67BC5"/>
    <w:rsid w:val="00E67FDB"/>
    <w:rsid w:val="00E7016C"/>
    <w:rsid w:val="00E716A2"/>
    <w:rsid w:val="00E72DBF"/>
    <w:rsid w:val="00E73CAF"/>
    <w:rsid w:val="00E74A8A"/>
    <w:rsid w:val="00E81E94"/>
    <w:rsid w:val="00E81F87"/>
    <w:rsid w:val="00E82451"/>
    <w:rsid w:val="00E82607"/>
    <w:rsid w:val="00E84BBA"/>
    <w:rsid w:val="00E84E79"/>
    <w:rsid w:val="00E8532D"/>
    <w:rsid w:val="00E862F2"/>
    <w:rsid w:val="00E904A7"/>
    <w:rsid w:val="00E90DE0"/>
    <w:rsid w:val="00E92ADE"/>
    <w:rsid w:val="00E93142"/>
    <w:rsid w:val="00E9581D"/>
    <w:rsid w:val="00E95973"/>
    <w:rsid w:val="00E978A0"/>
    <w:rsid w:val="00EA31C2"/>
    <w:rsid w:val="00EA4B20"/>
    <w:rsid w:val="00EA658A"/>
    <w:rsid w:val="00EB04A0"/>
    <w:rsid w:val="00EB054B"/>
    <w:rsid w:val="00EB2792"/>
    <w:rsid w:val="00EB5209"/>
    <w:rsid w:val="00EB55A8"/>
    <w:rsid w:val="00EB6263"/>
    <w:rsid w:val="00EB62F0"/>
    <w:rsid w:val="00EB7551"/>
    <w:rsid w:val="00EB7C7C"/>
    <w:rsid w:val="00EB7F14"/>
    <w:rsid w:val="00EC2CF9"/>
    <w:rsid w:val="00EC2E14"/>
    <w:rsid w:val="00ED0A27"/>
    <w:rsid w:val="00ED0AA7"/>
    <w:rsid w:val="00ED0D9B"/>
    <w:rsid w:val="00ED2EDD"/>
    <w:rsid w:val="00ED3E37"/>
    <w:rsid w:val="00ED7FBA"/>
    <w:rsid w:val="00EE2EA3"/>
    <w:rsid w:val="00EE3C6D"/>
    <w:rsid w:val="00EE5DDE"/>
    <w:rsid w:val="00EE6490"/>
    <w:rsid w:val="00EE64FE"/>
    <w:rsid w:val="00EE6DC4"/>
    <w:rsid w:val="00EF032C"/>
    <w:rsid w:val="00EF339A"/>
    <w:rsid w:val="00EF3A5B"/>
    <w:rsid w:val="00EF59F4"/>
    <w:rsid w:val="00EF6183"/>
    <w:rsid w:val="00EF6DE4"/>
    <w:rsid w:val="00EF73A7"/>
    <w:rsid w:val="00F00678"/>
    <w:rsid w:val="00F0129A"/>
    <w:rsid w:val="00F01516"/>
    <w:rsid w:val="00F0187C"/>
    <w:rsid w:val="00F01E1A"/>
    <w:rsid w:val="00F01FF2"/>
    <w:rsid w:val="00F047C4"/>
    <w:rsid w:val="00F04C57"/>
    <w:rsid w:val="00F04FF7"/>
    <w:rsid w:val="00F060A8"/>
    <w:rsid w:val="00F06C2A"/>
    <w:rsid w:val="00F11494"/>
    <w:rsid w:val="00F1175A"/>
    <w:rsid w:val="00F11B18"/>
    <w:rsid w:val="00F14CEC"/>
    <w:rsid w:val="00F15C00"/>
    <w:rsid w:val="00F15E15"/>
    <w:rsid w:val="00F1611F"/>
    <w:rsid w:val="00F16AC6"/>
    <w:rsid w:val="00F17952"/>
    <w:rsid w:val="00F20C8B"/>
    <w:rsid w:val="00F2242C"/>
    <w:rsid w:val="00F2438C"/>
    <w:rsid w:val="00F24B9F"/>
    <w:rsid w:val="00F25F2C"/>
    <w:rsid w:val="00F27033"/>
    <w:rsid w:val="00F270FD"/>
    <w:rsid w:val="00F2749D"/>
    <w:rsid w:val="00F275FC"/>
    <w:rsid w:val="00F27BC0"/>
    <w:rsid w:val="00F30D47"/>
    <w:rsid w:val="00F317D6"/>
    <w:rsid w:val="00F3201D"/>
    <w:rsid w:val="00F329FC"/>
    <w:rsid w:val="00F34DB3"/>
    <w:rsid w:val="00F400C1"/>
    <w:rsid w:val="00F40135"/>
    <w:rsid w:val="00F421CB"/>
    <w:rsid w:val="00F436E6"/>
    <w:rsid w:val="00F447F6"/>
    <w:rsid w:val="00F452CA"/>
    <w:rsid w:val="00F45AAE"/>
    <w:rsid w:val="00F47712"/>
    <w:rsid w:val="00F51F96"/>
    <w:rsid w:val="00F52711"/>
    <w:rsid w:val="00F54189"/>
    <w:rsid w:val="00F54503"/>
    <w:rsid w:val="00F5473B"/>
    <w:rsid w:val="00F54E2D"/>
    <w:rsid w:val="00F55CAE"/>
    <w:rsid w:val="00F56037"/>
    <w:rsid w:val="00F56D20"/>
    <w:rsid w:val="00F57129"/>
    <w:rsid w:val="00F60122"/>
    <w:rsid w:val="00F60C3A"/>
    <w:rsid w:val="00F60DCA"/>
    <w:rsid w:val="00F60F81"/>
    <w:rsid w:val="00F610A1"/>
    <w:rsid w:val="00F614CA"/>
    <w:rsid w:val="00F6284B"/>
    <w:rsid w:val="00F62C72"/>
    <w:rsid w:val="00F63624"/>
    <w:rsid w:val="00F6679D"/>
    <w:rsid w:val="00F66822"/>
    <w:rsid w:val="00F70B70"/>
    <w:rsid w:val="00F70D48"/>
    <w:rsid w:val="00F71E2D"/>
    <w:rsid w:val="00F71E77"/>
    <w:rsid w:val="00F71FA8"/>
    <w:rsid w:val="00F7284B"/>
    <w:rsid w:val="00F7527C"/>
    <w:rsid w:val="00F77DCD"/>
    <w:rsid w:val="00F80131"/>
    <w:rsid w:val="00F811F4"/>
    <w:rsid w:val="00F822AD"/>
    <w:rsid w:val="00F82C31"/>
    <w:rsid w:val="00F84679"/>
    <w:rsid w:val="00F85444"/>
    <w:rsid w:val="00F85EBC"/>
    <w:rsid w:val="00F85F5F"/>
    <w:rsid w:val="00F870FA"/>
    <w:rsid w:val="00F8732D"/>
    <w:rsid w:val="00F87BC6"/>
    <w:rsid w:val="00F906FA"/>
    <w:rsid w:val="00F90850"/>
    <w:rsid w:val="00F90FEC"/>
    <w:rsid w:val="00F91301"/>
    <w:rsid w:val="00F9197A"/>
    <w:rsid w:val="00F91A96"/>
    <w:rsid w:val="00F92A2E"/>
    <w:rsid w:val="00F92C05"/>
    <w:rsid w:val="00F94449"/>
    <w:rsid w:val="00F9488B"/>
    <w:rsid w:val="00F95161"/>
    <w:rsid w:val="00F96B3F"/>
    <w:rsid w:val="00F96E8B"/>
    <w:rsid w:val="00F96FB9"/>
    <w:rsid w:val="00F97955"/>
    <w:rsid w:val="00F97B27"/>
    <w:rsid w:val="00FA0C84"/>
    <w:rsid w:val="00FA2D40"/>
    <w:rsid w:val="00FA37CF"/>
    <w:rsid w:val="00FA4803"/>
    <w:rsid w:val="00FA5A18"/>
    <w:rsid w:val="00FA5A79"/>
    <w:rsid w:val="00FA69E4"/>
    <w:rsid w:val="00FA6DDE"/>
    <w:rsid w:val="00FB00CB"/>
    <w:rsid w:val="00FB023B"/>
    <w:rsid w:val="00FB02B0"/>
    <w:rsid w:val="00FB0BFE"/>
    <w:rsid w:val="00FB122F"/>
    <w:rsid w:val="00FB13C5"/>
    <w:rsid w:val="00FB2B8E"/>
    <w:rsid w:val="00FB3001"/>
    <w:rsid w:val="00FB43DE"/>
    <w:rsid w:val="00FB4C51"/>
    <w:rsid w:val="00FB4DB2"/>
    <w:rsid w:val="00FB5FA9"/>
    <w:rsid w:val="00FB630C"/>
    <w:rsid w:val="00FB7B46"/>
    <w:rsid w:val="00FC0C10"/>
    <w:rsid w:val="00FC0CE2"/>
    <w:rsid w:val="00FC0F63"/>
    <w:rsid w:val="00FC17F8"/>
    <w:rsid w:val="00FC25D7"/>
    <w:rsid w:val="00FC50B0"/>
    <w:rsid w:val="00FC5E38"/>
    <w:rsid w:val="00FC7555"/>
    <w:rsid w:val="00FD04D2"/>
    <w:rsid w:val="00FD1458"/>
    <w:rsid w:val="00FD2938"/>
    <w:rsid w:val="00FD2942"/>
    <w:rsid w:val="00FD3171"/>
    <w:rsid w:val="00FD3F34"/>
    <w:rsid w:val="00FD4224"/>
    <w:rsid w:val="00FD4CBE"/>
    <w:rsid w:val="00FD5AF1"/>
    <w:rsid w:val="00FE0D1A"/>
    <w:rsid w:val="00FE10A7"/>
    <w:rsid w:val="00FE1336"/>
    <w:rsid w:val="00FE19D6"/>
    <w:rsid w:val="00FE233C"/>
    <w:rsid w:val="00FE3527"/>
    <w:rsid w:val="00FE3986"/>
    <w:rsid w:val="00FE3BCE"/>
    <w:rsid w:val="00FE4B6A"/>
    <w:rsid w:val="00FE4F3F"/>
    <w:rsid w:val="00FE5BC2"/>
    <w:rsid w:val="00FF1A67"/>
    <w:rsid w:val="00FF1DBD"/>
    <w:rsid w:val="00FF2A3F"/>
    <w:rsid w:val="00FF3842"/>
    <w:rsid w:val="00FF4328"/>
    <w:rsid w:val="00FF5472"/>
    <w:rsid w:val="00FF60B9"/>
    <w:rsid w:val="00FF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CD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A740C7"/>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styleId="NoSpacing">
    <w:name w:val="No Spacing"/>
    <w:uiPriority w:val="1"/>
    <w:qFormat/>
    <w:rsid w:val="000C36F5"/>
    <w:rPr>
      <w:rFonts w:ascii="Calibri" w:eastAsia="Calibri" w:hAnsi="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sv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34068-69DF-4829-9C25-7DCA8CF95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5F8C2-2C6E-4E9D-88F5-2230D6558BB1}">
  <ds:schemaRefs>
    <ds:schemaRef ds:uri="http://schemas.microsoft.com/sharepoint/v3/contenttype/forms"/>
  </ds:schemaRefs>
</ds:datastoreItem>
</file>

<file path=customXml/itemProps3.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C29B7E20-F5BA-4826-9B33-3AA70A10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4842</Characters>
  <Application>Microsoft Office Word</Application>
  <DocSecurity>0</DocSecurity>
  <Lines>120</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ECE/TRANS/WP.29/GRBP/2023/4</vt: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ECE/TRANS/WP.29/GRBP/2023/17</dc:title>
  <dc:subject>2311509</dc:subject>
  <dc:creator/>
  <cp:keywords/>
  <dc:description/>
  <cp:lastModifiedBy/>
  <cp:revision>1</cp:revision>
  <dcterms:created xsi:type="dcterms:W3CDTF">2023-06-15T08:13:00Z</dcterms:created>
  <dcterms:modified xsi:type="dcterms:W3CDTF">2023-06-15T08:13:00Z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