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FF13" w14:textId="77777777" w:rsidR="00487A25" w:rsidRPr="00487A25" w:rsidRDefault="00487A25" w:rsidP="00487A25">
      <w:pPr>
        <w:spacing w:before="120"/>
        <w:rPr>
          <w:b/>
          <w:sz w:val="28"/>
          <w:szCs w:val="28"/>
        </w:rPr>
      </w:pPr>
      <w:r w:rsidRPr="00487A25">
        <w:rPr>
          <w:b/>
          <w:sz w:val="28"/>
          <w:szCs w:val="28"/>
        </w:rPr>
        <w:t>Economic Commission for Europe</w:t>
      </w:r>
    </w:p>
    <w:tbl>
      <w:tblPr>
        <w:tblStyle w:val="TableGrid"/>
        <w:tblpPr w:leftFromText="142" w:rightFromText="142" w:vertAnchor="page" w:horzAnchor="margin" w:tblpY="505"/>
        <w:tblOverlap w:val="never"/>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7"/>
        <w:gridCol w:w="2269"/>
        <w:gridCol w:w="3262"/>
        <w:gridCol w:w="2837"/>
      </w:tblGrid>
      <w:tr w:rsidR="00487A25" w:rsidRPr="00487A25" w14:paraId="0A31FF17" w14:textId="77777777" w:rsidTr="00C005C2">
        <w:trPr>
          <w:cantSplit/>
          <w:trHeight w:hRule="exact" w:val="568"/>
        </w:trPr>
        <w:tc>
          <w:tcPr>
            <w:tcW w:w="1277" w:type="dxa"/>
            <w:tcBorders>
              <w:top w:val="nil"/>
              <w:left w:val="nil"/>
              <w:bottom w:val="single" w:sz="4" w:space="0" w:color="auto"/>
              <w:right w:val="nil"/>
            </w:tcBorders>
            <w:vAlign w:val="bottom"/>
          </w:tcPr>
          <w:p w14:paraId="0A31FF14" w14:textId="77777777" w:rsidR="00487A25" w:rsidRPr="00487A25" w:rsidRDefault="00487A25" w:rsidP="00487A25">
            <w:pPr>
              <w:spacing w:after="80"/>
            </w:pPr>
          </w:p>
        </w:tc>
        <w:tc>
          <w:tcPr>
            <w:tcW w:w="2269" w:type="dxa"/>
            <w:tcBorders>
              <w:top w:val="nil"/>
              <w:left w:val="nil"/>
              <w:bottom w:val="single" w:sz="4" w:space="0" w:color="auto"/>
              <w:right w:val="nil"/>
            </w:tcBorders>
            <w:vAlign w:val="bottom"/>
            <w:hideMark/>
          </w:tcPr>
          <w:p w14:paraId="0A31FF15" w14:textId="77777777" w:rsidR="00487A25" w:rsidRPr="00487A25" w:rsidRDefault="00487A25" w:rsidP="00487A25">
            <w:pPr>
              <w:spacing w:after="80" w:line="300" w:lineRule="exact"/>
              <w:rPr>
                <w:b/>
                <w:sz w:val="24"/>
                <w:szCs w:val="24"/>
              </w:rPr>
            </w:pPr>
            <w:r w:rsidRPr="00487A25">
              <w:rPr>
                <w:sz w:val="28"/>
                <w:szCs w:val="28"/>
              </w:rPr>
              <w:t>United Nations</w:t>
            </w:r>
          </w:p>
        </w:tc>
        <w:tc>
          <w:tcPr>
            <w:tcW w:w="6099" w:type="dxa"/>
            <w:gridSpan w:val="2"/>
            <w:tcBorders>
              <w:top w:val="nil"/>
              <w:left w:val="nil"/>
              <w:bottom w:val="single" w:sz="4" w:space="0" w:color="auto"/>
              <w:right w:val="nil"/>
            </w:tcBorders>
            <w:vAlign w:val="bottom"/>
            <w:hideMark/>
          </w:tcPr>
          <w:p w14:paraId="0A31FF16" w14:textId="7EFF13DE" w:rsidR="00487A25" w:rsidRPr="00487A25" w:rsidRDefault="00487A25" w:rsidP="00487A25">
            <w:pPr>
              <w:jc w:val="right"/>
            </w:pPr>
            <w:r w:rsidRPr="00487A25">
              <w:rPr>
                <w:sz w:val="40"/>
              </w:rPr>
              <w:t>ECE</w:t>
            </w:r>
            <w:r w:rsidRPr="00487A25">
              <w:t>/TRANS/WP.29/GR</w:t>
            </w:r>
            <w:r>
              <w:t>VA</w:t>
            </w:r>
            <w:r w:rsidRPr="00487A25">
              <w:t>/20</w:t>
            </w:r>
            <w:r>
              <w:t>23</w:t>
            </w:r>
            <w:r w:rsidRPr="00487A25">
              <w:t>/</w:t>
            </w:r>
            <w:r w:rsidR="00CB2381">
              <w:t>26</w:t>
            </w:r>
          </w:p>
        </w:tc>
      </w:tr>
      <w:tr w:rsidR="00487A25" w:rsidRPr="00487A25" w14:paraId="0A31FF1F" w14:textId="77777777" w:rsidTr="00487A25">
        <w:trPr>
          <w:cantSplit/>
          <w:trHeight w:hRule="exact" w:val="2835"/>
        </w:trPr>
        <w:tc>
          <w:tcPr>
            <w:tcW w:w="1277" w:type="dxa"/>
            <w:tcBorders>
              <w:top w:val="single" w:sz="4" w:space="0" w:color="auto"/>
              <w:left w:val="nil"/>
              <w:bottom w:val="single" w:sz="12" w:space="0" w:color="auto"/>
              <w:right w:val="nil"/>
            </w:tcBorders>
            <w:hideMark/>
          </w:tcPr>
          <w:p w14:paraId="0A31FF18" w14:textId="77777777" w:rsidR="00487A25" w:rsidRPr="00487A25" w:rsidRDefault="00487A25" w:rsidP="00487A25">
            <w:pPr>
              <w:spacing w:before="120"/>
            </w:pPr>
            <w:r w:rsidRPr="00487A25">
              <w:rPr>
                <w:noProof/>
              </w:rPr>
              <w:drawing>
                <wp:inline distT="0" distB="0" distL="0" distR="0" wp14:anchorId="0A31FF3D" wp14:editId="0A31FF3E">
                  <wp:extent cx="712470" cy="593725"/>
                  <wp:effectExtent l="0" t="0" r="0" b="0"/>
                  <wp:docPr id="63" name="Picture 6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5531" w:type="dxa"/>
            <w:gridSpan w:val="2"/>
            <w:tcBorders>
              <w:top w:val="single" w:sz="4" w:space="0" w:color="auto"/>
              <w:left w:val="nil"/>
              <w:bottom w:val="single" w:sz="12" w:space="0" w:color="auto"/>
              <w:right w:val="nil"/>
            </w:tcBorders>
            <w:hideMark/>
          </w:tcPr>
          <w:p w14:paraId="0A31FF19" w14:textId="77777777" w:rsidR="00487A25" w:rsidRPr="00487A25" w:rsidRDefault="00487A25" w:rsidP="00487A25">
            <w:pPr>
              <w:spacing w:before="120" w:line="420" w:lineRule="exact"/>
              <w:rPr>
                <w:sz w:val="40"/>
                <w:szCs w:val="40"/>
              </w:rPr>
            </w:pPr>
            <w:r w:rsidRPr="00487A25">
              <w:rPr>
                <w:b/>
                <w:sz w:val="40"/>
                <w:szCs w:val="40"/>
              </w:rPr>
              <w:t>Economic and Social Council</w:t>
            </w:r>
          </w:p>
        </w:tc>
        <w:tc>
          <w:tcPr>
            <w:tcW w:w="2837" w:type="dxa"/>
            <w:tcBorders>
              <w:top w:val="single" w:sz="4" w:space="0" w:color="auto"/>
              <w:left w:val="nil"/>
              <w:bottom w:val="single" w:sz="12" w:space="0" w:color="auto"/>
              <w:right w:val="nil"/>
            </w:tcBorders>
          </w:tcPr>
          <w:p w14:paraId="0A31FF1A" w14:textId="77777777" w:rsidR="00487A25" w:rsidRPr="00487A25" w:rsidRDefault="00487A25" w:rsidP="00487A25">
            <w:pPr>
              <w:spacing w:before="240" w:line="240" w:lineRule="exact"/>
            </w:pPr>
            <w:r w:rsidRPr="00487A25">
              <w:t>Distr.: General</w:t>
            </w:r>
          </w:p>
          <w:p w14:paraId="0A31FF1B" w14:textId="4096FEBB" w:rsidR="00487A25" w:rsidRPr="00487A25" w:rsidRDefault="00F52CCC" w:rsidP="00487A25">
            <w:pPr>
              <w:spacing w:line="240" w:lineRule="exact"/>
            </w:pPr>
            <w:r w:rsidRPr="00C12386">
              <w:t>1</w:t>
            </w:r>
            <w:r w:rsidR="00456810">
              <w:t>0</w:t>
            </w:r>
            <w:r w:rsidR="00487A25" w:rsidRPr="00487A25">
              <w:t xml:space="preserve"> </w:t>
            </w:r>
            <w:r w:rsidR="00CB2381">
              <w:t>July</w:t>
            </w:r>
            <w:r w:rsidR="00487A25" w:rsidRPr="00487A25">
              <w:t xml:space="preserve"> 20</w:t>
            </w:r>
            <w:r w:rsidR="00487A25">
              <w:t>23</w:t>
            </w:r>
          </w:p>
          <w:p w14:paraId="0A31FF1C" w14:textId="77777777" w:rsidR="00487A25" w:rsidRPr="00487A25" w:rsidRDefault="00487A25" w:rsidP="00487A25">
            <w:pPr>
              <w:spacing w:line="240" w:lineRule="exact"/>
            </w:pPr>
          </w:p>
          <w:p w14:paraId="0A31FF1E" w14:textId="66114275" w:rsidR="00487A25" w:rsidRPr="00487A25" w:rsidRDefault="00487A25" w:rsidP="00D54ADB">
            <w:pPr>
              <w:spacing w:line="240" w:lineRule="exact"/>
            </w:pPr>
            <w:r w:rsidRPr="00487A25">
              <w:t>Original: English</w:t>
            </w:r>
          </w:p>
        </w:tc>
      </w:tr>
    </w:tbl>
    <w:p w14:paraId="0A31FF20" w14:textId="77777777" w:rsidR="00487A25" w:rsidRPr="00487A25" w:rsidRDefault="00487A25" w:rsidP="00487A25">
      <w:pPr>
        <w:spacing w:before="120"/>
        <w:rPr>
          <w:sz w:val="28"/>
          <w:szCs w:val="28"/>
        </w:rPr>
      </w:pPr>
      <w:r w:rsidRPr="00487A25">
        <w:rPr>
          <w:sz w:val="28"/>
          <w:szCs w:val="28"/>
        </w:rPr>
        <w:t>Inland Transport Committee</w:t>
      </w:r>
    </w:p>
    <w:p w14:paraId="0A31FF21" w14:textId="77777777" w:rsidR="00487A25" w:rsidRPr="00487A25" w:rsidRDefault="00487A25" w:rsidP="00487A25">
      <w:pPr>
        <w:spacing w:before="120"/>
        <w:rPr>
          <w:b/>
          <w:sz w:val="24"/>
          <w:szCs w:val="24"/>
        </w:rPr>
      </w:pPr>
      <w:r w:rsidRPr="00487A25">
        <w:rPr>
          <w:b/>
          <w:sz w:val="24"/>
          <w:szCs w:val="24"/>
        </w:rPr>
        <w:t>World Forum for Harmonization of Vehicle Regulations</w:t>
      </w:r>
    </w:p>
    <w:p w14:paraId="0A31FF22" w14:textId="77777777" w:rsidR="00487A25" w:rsidRPr="00CB4DC4" w:rsidRDefault="00487A25" w:rsidP="00487A25">
      <w:pPr>
        <w:spacing w:before="120" w:after="120"/>
        <w:rPr>
          <w:b/>
          <w:bCs/>
        </w:rPr>
      </w:pPr>
      <w:r w:rsidRPr="00CB4DC4">
        <w:rPr>
          <w:b/>
          <w:bCs/>
        </w:rPr>
        <w:t>Working Party on Automated/Autonomous and Connected Vehicles</w:t>
      </w:r>
    </w:p>
    <w:p w14:paraId="0A31FF23" w14:textId="77777777" w:rsidR="00487A25" w:rsidRPr="00CB4DC4" w:rsidRDefault="00487A25" w:rsidP="00487A25">
      <w:pPr>
        <w:rPr>
          <w:b/>
        </w:rPr>
      </w:pPr>
      <w:r w:rsidRPr="00CB4DC4">
        <w:rPr>
          <w:b/>
        </w:rPr>
        <w:t>Seventeenth session</w:t>
      </w:r>
    </w:p>
    <w:p w14:paraId="0A31FF24" w14:textId="187A29D0" w:rsidR="00487A25" w:rsidRPr="00CB4DC4" w:rsidRDefault="00487A25" w:rsidP="00487A25">
      <w:pPr>
        <w:rPr>
          <w:bCs/>
        </w:rPr>
      </w:pPr>
      <w:r w:rsidRPr="00CB4DC4">
        <w:t>Geneva</w:t>
      </w:r>
      <w:r w:rsidRPr="00CB4DC4">
        <w:rPr>
          <w:bCs/>
        </w:rPr>
        <w:t>, 25</w:t>
      </w:r>
      <w:r w:rsidR="00093914">
        <w:rPr>
          <w:bCs/>
        </w:rPr>
        <w:t>-</w:t>
      </w:r>
      <w:r w:rsidRPr="00CB4DC4">
        <w:rPr>
          <w:bCs/>
        </w:rPr>
        <w:t>29 September 2023</w:t>
      </w:r>
    </w:p>
    <w:p w14:paraId="0A31FF25" w14:textId="3A236374" w:rsidR="00487A25" w:rsidRPr="00CB4DC4" w:rsidRDefault="00487A25" w:rsidP="00487A25">
      <w:pPr>
        <w:rPr>
          <w:bCs/>
        </w:rPr>
      </w:pPr>
      <w:r w:rsidRPr="00CB4DC4">
        <w:rPr>
          <w:bCs/>
        </w:rPr>
        <w:t xml:space="preserve">Item </w:t>
      </w:r>
      <w:r w:rsidR="000D7AD8">
        <w:rPr>
          <w:bCs/>
        </w:rPr>
        <w:t>6</w:t>
      </w:r>
      <w:r w:rsidR="00274CEE">
        <w:rPr>
          <w:bCs/>
        </w:rPr>
        <w:t>(b)</w:t>
      </w:r>
      <w:r w:rsidR="000D7AD8">
        <w:rPr>
          <w:bCs/>
        </w:rPr>
        <w:t xml:space="preserve"> </w:t>
      </w:r>
      <w:r w:rsidRPr="00CB4DC4">
        <w:rPr>
          <w:bCs/>
        </w:rPr>
        <w:t>of the provisional agenda</w:t>
      </w:r>
    </w:p>
    <w:p w14:paraId="5FCE9492" w14:textId="77777777" w:rsidR="000D7AD8" w:rsidRDefault="000D7AD8" w:rsidP="00487A25">
      <w:pPr>
        <w:rPr>
          <w:b/>
          <w:bCs/>
        </w:rPr>
      </w:pPr>
      <w:r w:rsidRPr="000D7AD8">
        <w:rPr>
          <w:b/>
          <w:bCs/>
        </w:rPr>
        <w:t xml:space="preserve">Advanced Driver Assistance Systems and UN Regulation No. 79: </w:t>
      </w:r>
    </w:p>
    <w:p w14:paraId="0A31FF27" w14:textId="43C7E96D" w:rsidR="00487A25" w:rsidRPr="00CB4DC4" w:rsidRDefault="00274CEE" w:rsidP="00487A25">
      <w:pPr>
        <w:rPr>
          <w:b/>
          <w:bCs/>
        </w:rPr>
      </w:pPr>
      <w:r w:rsidRPr="00274CEE">
        <w:rPr>
          <w:b/>
          <w:bCs/>
        </w:rPr>
        <w:t>UN Regulation No. 79 (Steering equipment)</w:t>
      </w:r>
    </w:p>
    <w:p w14:paraId="0A31FF28" w14:textId="3D069739" w:rsidR="00487A25" w:rsidRPr="00487A25" w:rsidRDefault="00487A25" w:rsidP="0039374E">
      <w:pPr>
        <w:pStyle w:val="HChG"/>
        <w:ind w:right="1133"/>
      </w:pPr>
      <w:r w:rsidRPr="00487A25">
        <w:tab/>
      </w:r>
      <w:r w:rsidRPr="00487A25">
        <w:tab/>
        <w:t xml:space="preserve">Proposal for </w:t>
      </w:r>
      <w:r w:rsidR="0081444E">
        <w:t>a</w:t>
      </w:r>
      <w:r w:rsidRPr="00487A25">
        <w:t xml:space="preserve"> </w:t>
      </w:r>
      <w:r w:rsidR="006D39DD">
        <w:t>s</w:t>
      </w:r>
      <w:r w:rsidRPr="00487A25">
        <w:t>upplement to the 0</w:t>
      </w:r>
      <w:r w:rsidR="00B37EA7">
        <w:t>4</w:t>
      </w:r>
      <w:r w:rsidRPr="00487A25">
        <w:t xml:space="preserve"> series of </w:t>
      </w:r>
      <w:r w:rsidR="006D39DD">
        <w:t>a</w:t>
      </w:r>
      <w:r w:rsidRPr="00487A25">
        <w:t xml:space="preserve">mendments to </w:t>
      </w:r>
      <w:r w:rsidR="00F540CC">
        <w:t xml:space="preserve">UN </w:t>
      </w:r>
      <w:r w:rsidRPr="00487A25">
        <w:t>Regulation No. </w:t>
      </w:r>
      <w:r>
        <w:t>79</w:t>
      </w:r>
    </w:p>
    <w:p w14:paraId="0A31FF29" w14:textId="3BB97A3F" w:rsidR="00487A25" w:rsidRPr="00487A25" w:rsidRDefault="00E516CE" w:rsidP="0039374E">
      <w:pPr>
        <w:pStyle w:val="H1G"/>
        <w:ind w:right="1133"/>
      </w:pPr>
      <w:r>
        <w:tab/>
      </w:r>
      <w:r>
        <w:tab/>
      </w:r>
      <w:r w:rsidR="00487A25" w:rsidRPr="00487A25">
        <w:t xml:space="preserve">Submitted by the expert from </w:t>
      </w:r>
      <w:r w:rsidR="00487A25">
        <w:t>Australi</w:t>
      </w:r>
      <w:r w:rsidR="00487A25" w:rsidRPr="007501D3">
        <w:rPr>
          <w:szCs w:val="24"/>
        </w:rPr>
        <w:t>a</w:t>
      </w:r>
      <w:r w:rsidR="00D82449" w:rsidRPr="007501D3">
        <w:rPr>
          <w:rStyle w:val="FootnoteReference"/>
          <w:sz w:val="24"/>
          <w:szCs w:val="24"/>
        </w:rPr>
        <w:footnoteReference w:customMarkFollows="1" w:id="1"/>
        <w:t>*</w:t>
      </w:r>
    </w:p>
    <w:p w14:paraId="0A31FF2A" w14:textId="77777777" w:rsidR="00487A25" w:rsidRPr="00487A25" w:rsidRDefault="00487A25" w:rsidP="0039374E">
      <w:pPr>
        <w:spacing w:after="120"/>
        <w:ind w:left="1134" w:right="1133" w:firstLine="567"/>
        <w:jc w:val="both"/>
      </w:pPr>
      <w:r w:rsidRPr="00487A25">
        <w:t xml:space="preserve">The text reproduced below was prepared by the expert from </w:t>
      </w:r>
      <w:r w:rsidR="004333B1">
        <w:t>Australia</w:t>
      </w:r>
      <w:r w:rsidRPr="00487A25">
        <w:t xml:space="preserve"> to </w:t>
      </w:r>
      <w:r w:rsidR="00EA7F0D">
        <w:t xml:space="preserve">address cross-referencing issues in UN </w:t>
      </w:r>
      <w:r w:rsidR="00EA7F0D" w:rsidRPr="00487A25">
        <w:t xml:space="preserve">Regulation No. </w:t>
      </w:r>
      <w:r w:rsidR="00EA7F0D">
        <w:t xml:space="preserve">79 with </w:t>
      </w:r>
      <w:r w:rsidR="00C2214D">
        <w:t xml:space="preserve">respect to </w:t>
      </w:r>
      <w:r w:rsidR="00EA7F0D">
        <w:t>UN Regulation No. 130 (Lane Departure Warning System)</w:t>
      </w:r>
      <w:r w:rsidR="00C2214D">
        <w:t xml:space="preserve">. </w:t>
      </w:r>
      <w:r w:rsidR="005B51AA">
        <w:t>It is based on</w:t>
      </w:r>
      <w:r w:rsidR="00F30EC8">
        <w:t xml:space="preserve"> discussions surrounding</w:t>
      </w:r>
      <w:r w:rsidR="005B51AA">
        <w:t xml:space="preserve"> informal document GRVA-16-10/Rev.1</w:t>
      </w:r>
      <w:r w:rsidR="00B01B33">
        <w:t xml:space="preserve"> </w:t>
      </w:r>
      <w:r w:rsidR="004333B1">
        <w:t>during the s</w:t>
      </w:r>
      <w:r w:rsidR="00C50C85">
        <w:t>ixteenth</w:t>
      </w:r>
      <w:r w:rsidR="004333B1">
        <w:t xml:space="preserve"> session of the </w:t>
      </w:r>
      <w:r w:rsidR="004333B1" w:rsidRPr="004333B1">
        <w:t>Working Party on Automated/Autonomous and Connected Vehicles</w:t>
      </w:r>
      <w:r w:rsidR="004333B1">
        <w:t xml:space="preserve"> (GRVA). </w:t>
      </w:r>
      <w:r w:rsidRPr="00487A25">
        <w:t xml:space="preserve">The modifications to the current text of the Regulation are marked in </w:t>
      </w:r>
      <w:r w:rsidRPr="006D31A8">
        <w:rPr>
          <w:bCs/>
        </w:rPr>
        <w:t>bold</w:t>
      </w:r>
      <w:r w:rsidRPr="00487A25">
        <w:t xml:space="preserve"> for new or </w:t>
      </w:r>
      <w:r w:rsidRPr="006D31A8">
        <w:t>strikethrough</w:t>
      </w:r>
      <w:r w:rsidRPr="00487A25">
        <w:t xml:space="preserve"> for deleted characters.</w:t>
      </w:r>
    </w:p>
    <w:p w14:paraId="0A31FF2B" w14:textId="0B1FC10E" w:rsidR="00487A25" w:rsidRPr="00440E2D" w:rsidRDefault="00487A25" w:rsidP="0039374E">
      <w:pPr>
        <w:pStyle w:val="HChG"/>
        <w:tabs>
          <w:tab w:val="left" w:pos="7513"/>
          <w:tab w:val="left" w:pos="7655"/>
        </w:tabs>
        <w:ind w:right="1133"/>
        <w:rPr>
          <w:u w:val="single"/>
        </w:rPr>
      </w:pPr>
      <w:r w:rsidRPr="00487A25">
        <w:br w:type="page"/>
      </w:r>
      <w:r w:rsidRPr="00440E2D">
        <w:lastRenderedPageBreak/>
        <w:tab/>
        <w:t>I.</w:t>
      </w:r>
      <w:r w:rsidRPr="00440E2D">
        <w:tab/>
        <w:t>Proposal</w:t>
      </w:r>
    </w:p>
    <w:p w14:paraId="0A31FF2C" w14:textId="77777777" w:rsidR="0093138E" w:rsidRDefault="0093138E" w:rsidP="0039374E">
      <w:pPr>
        <w:tabs>
          <w:tab w:val="left" w:pos="7513"/>
          <w:tab w:val="left" w:pos="7655"/>
        </w:tabs>
        <w:spacing w:after="120"/>
        <w:ind w:left="1134" w:right="1133"/>
        <w:jc w:val="both"/>
      </w:pPr>
      <w:r>
        <w:rPr>
          <w:i/>
        </w:rPr>
        <w:t>Paragraph 5.6.2.2.3.</w:t>
      </w:r>
      <w:r w:rsidRPr="00CB4DC4">
        <w:rPr>
          <w:i/>
        </w:rPr>
        <w:t>,</w:t>
      </w:r>
      <w:r w:rsidRPr="00CB4DC4">
        <w:t xml:space="preserve"> </w:t>
      </w:r>
      <w:r>
        <w:t xml:space="preserve">amend </w:t>
      </w:r>
      <w:r w:rsidRPr="00CB4DC4">
        <w:t>to read:</w:t>
      </w:r>
    </w:p>
    <w:p w14:paraId="0A31FF2D" w14:textId="545C2503" w:rsidR="00A0128A" w:rsidRDefault="0093138E" w:rsidP="0039374E">
      <w:pPr>
        <w:pStyle w:val="SingleTxtG"/>
        <w:tabs>
          <w:tab w:val="left" w:pos="7513"/>
          <w:tab w:val="left" w:pos="7655"/>
        </w:tabs>
        <w:ind w:left="2268" w:right="1133" w:hanging="1134"/>
      </w:pPr>
      <w:r w:rsidRPr="001F034F">
        <w:t>"</w:t>
      </w:r>
      <w:r>
        <w:t>5</w:t>
      </w:r>
      <w:r w:rsidRPr="001F034F">
        <w:t>.</w:t>
      </w:r>
      <w:r>
        <w:t>6</w:t>
      </w:r>
      <w:r w:rsidRPr="001F034F">
        <w:t>.</w:t>
      </w:r>
      <w:r>
        <w:t>2.2.3.</w:t>
      </w:r>
      <w:r w:rsidRPr="001F034F">
        <w:tab/>
      </w:r>
      <w:r w:rsidR="00A0128A" w:rsidRPr="00A0128A">
        <w:t>When the system reaches its boundary conditions set out in paragraph</w:t>
      </w:r>
      <w:r w:rsidR="005254CA">
        <w:t> </w:t>
      </w:r>
      <w:r w:rsidR="00A0128A" w:rsidRPr="00A0128A">
        <w:t xml:space="preserve">5.6.2.3.1.1. of this Regulation (e.g. the specified maximum lateral acceleration </w:t>
      </w:r>
      <w:proofErr w:type="spellStart"/>
      <w:r w:rsidR="00A0128A" w:rsidRPr="00A0128A">
        <w:t>ay</w:t>
      </w:r>
      <w:r w:rsidR="00A0128A" w:rsidRPr="00A0128A">
        <w:rPr>
          <w:vertAlign w:val="subscript"/>
        </w:rPr>
        <w:t>smax</w:t>
      </w:r>
      <w:proofErr w:type="spellEnd"/>
      <w:r w:rsidR="00A0128A" w:rsidRPr="00A0128A">
        <w:t>) and both in the absence of any driver input to the steering control and when any front tyre of the vehicle starts to cross the lane marking, the system shall avoid sudden loss of steering support by continuing to provide assistance to the extent possible as outlined in the safety concept of the vehicle manufacturer and shall clearly inform the driver about this system status by an</w:t>
      </w:r>
      <w:r w:rsidR="00A0128A">
        <w:t xml:space="preserve"> </w:t>
      </w:r>
      <w:r w:rsidR="00A0128A" w:rsidRPr="00A0128A">
        <w:t>optical warning signal and additionally by an acoustic or haptic warning signal.</w:t>
      </w:r>
    </w:p>
    <w:p w14:paraId="0A31FF2E" w14:textId="047D2D04" w:rsidR="0093138E" w:rsidRDefault="0093138E" w:rsidP="00447210">
      <w:pPr>
        <w:pStyle w:val="SingleTxtG"/>
        <w:tabs>
          <w:tab w:val="left" w:pos="8505"/>
        </w:tabs>
        <w:ind w:left="2268" w:right="1133"/>
      </w:pPr>
      <w:r w:rsidRPr="001F034F">
        <w:t xml:space="preserve">For vehicles of categories </w:t>
      </w:r>
      <w:r w:rsidR="00A76023" w:rsidRPr="00855C96">
        <w:t>M</w:t>
      </w:r>
      <w:r w:rsidR="00A76023" w:rsidRPr="00855C96">
        <w:rPr>
          <w:vertAlign w:val="subscript"/>
        </w:rPr>
        <w:t>2</w:t>
      </w:r>
      <w:r w:rsidR="00A76023">
        <w:t xml:space="preserve">, </w:t>
      </w:r>
      <w:r w:rsidR="00A76023" w:rsidRPr="00855C96">
        <w:t>M</w:t>
      </w:r>
      <w:r w:rsidR="00A76023" w:rsidRPr="00855C96">
        <w:rPr>
          <w:vertAlign w:val="subscript"/>
        </w:rPr>
        <w:t>3</w:t>
      </w:r>
      <w:r w:rsidR="00A76023">
        <w:t xml:space="preserve">, </w:t>
      </w:r>
      <w:r w:rsidR="00A76023" w:rsidRPr="00855C96">
        <w:t>N</w:t>
      </w:r>
      <w:r w:rsidR="00A76023" w:rsidRPr="00855C96">
        <w:rPr>
          <w:vertAlign w:val="subscript"/>
        </w:rPr>
        <w:t>2</w:t>
      </w:r>
      <w:r w:rsidR="00A76023" w:rsidRPr="00855C96">
        <w:t xml:space="preserve"> and N</w:t>
      </w:r>
      <w:r w:rsidR="00A76023" w:rsidRPr="00855C96">
        <w:rPr>
          <w:vertAlign w:val="subscript"/>
        </w:rPr>
        <w:t>3</w:t>
      </w:r>
      <w:r w:rsidRPr="001F034F">
        <w:t>, the warning requirement above is deemed to be fulfilled if the vehicle is equipped with a Lane Departure Warning System</w:t>
      </w:r>
      <w:r>
        <w:t xml:space="preserve"> </w:t>
      </w:r>
      <w:r w:rsidRPr="001F034F">
        <w:t>(LDWS) fulfilling the technical requirements of</w:t>
      </w:r>
      <w:r>
        <w:rPr>
          <w:b/>
        </w:rPr>
        <w:t xml:space="preserve"> </w:t>
      </w:r>
      <w:r w:rsidRPr="001F034F">
        <w:t>UN Regulation No. 130</w:t>
      </w:r>
      <w:r w:rsidR="0064591D">
        <w:rPr>
          <w:b/>
        </w:rPr>
        <w:t>,</w:t>
      </w:r>
      <w:r w:rsidR="002F67E7" w:rsidRPr="002F67E7">
        <w:t xml:space="preserve"> </w:t>
      </w:r>
      <w:r w:rsidR="002F67E7" w:rsidRPr="002F67E7">
        <w:rPr>
          <w:b/>
        </w:rPr>
        <w:t xml:space="preserve">the original version </w:t>
      </w:r>
      <w:r w:rsidR="002F67E7">
        <w:rPr>
          <w:b/>
        </w:rPr>
        <w:t>(</w:t>
      </w:r>
      <w:r w:rsidR="0064591D">
        <w:rPr>
          <w:b/>
        </w:rPr>
        <w:t>00 series of amendments</w:t>
      </w:r>
      <w:r w:rsidR="002F67E7">
        <w:rPr>
          <w:b/>
        </w:rPr>
        <w:t>)</w:t>
      </w:r>
      <w:r>
        <w:t>.</w:t>
      </w:r>
      <w:r w:rsidRPr="001F034F">
        <w:t>"</w:t>
      </w:r>
    </w:p>
    <w:p w14:paraId="4C0202DD" w14:textId="77777777" w:rsidR="00EA48D5" w:rsidRDefault="0093138E" w:rsidP="0039374E">
      <w:pPr>
        <w:tabs>
          <w:tab w:val="left" w:pos="7513"/>
          <w:tab w:val="left" w:pos="7655"/>
        </w:tabs>
        <w:spacing w:after="120"/>
        <w:ind w:left="1134" w:right="1133"/>
        <w:jc w:val="both"/>
        <w:rPr>
          <w:i/>
        </w:rPr>
      </w:pPr>
      <w:r>
        <w:rPr>
          <w:i/>
        </w:rPr>
        <w:t xml:space="preserve">Annex </w:t>
      </w:r>
      <w:r w:rsidR="00D82449">
        <w:rPr>
          <w:i/>
        </w:rPr>
        <w:t>8</w:t>
      </w:r>
    </w:p>
    <w:p w14:paraId="0A31FF30" w14:textId="750F8261" w:rsidR="0093138E" w:rsidRDefault="00EA48D5" w:rsidP="0039374E">
      <w:pPr>
        <w:tabs>
          <w:tab w:val="left" w:pos="7513"/>
          <w:tab w:val="left" w:pos="7655"/>
        </w:tabs>
        <w:spacing w:after="120"/>
        <w:ind w:left="1134" w:right="1133"/>
        <w:jc w:val="both"/>
      </w:pPr>
      <w:r>
        <w:rPr>
          <w:i/>
        </w:rPr>
        <w:t>P</w:t>
      </w:r>
      <w:r w:rsidR="0093138E">
        <w:rPr>
          <w:i/>
        </w:rPr>
        <w:t>aragraph 2.1.</w:t>
      </w:r>
      <w:r w:rsidR="0093138E" w:rsidRPr="00CB4DC4">
        <w:rPr>
          <w:i/>
        </w:rPr>
        <w:t>,</w:t>
      </w:r>
      <w:r w:rsidR="0093138E" w:rsidRPr="00CB4DC4">
        <w:t xml:space="preserve"> </w:t>
      </w:r>
      <w:r w:rsidR="0093138E">
        <w:t xml:space="preserve">amend </w:t>
      </w:r>
      <w:r w:rsidR="0093138E" w:rsidRPr="00CB4DC4">
        <w:t>to read:</w:t>
      </w:r>
    </w:p>
    <w:p w14:paraId="0A31FF31" w14:textId="77777777" w:rsidR="0093138E" w:rsidRDefault="0093138E" w:rsidP="0039374E">
      <w:pPr>
        <w:tabs>
          <w:tab w:val="left" w:pos="7513"/>
          <w:tab w:val="left" w:pos="7655"/>
        </w:tabs>
        <w:spacing w:after="120"/>
        <w:ind w:left="2154" w:right="1133" w:hanging="1020"/>
        <w:jc w:val="both"/>
      </w:pPr>
      <w:r w:rsidRPr="001F034F">
        <w:t>"</w:t>
      </w:r>
      <w:r>
        <w:t>2.1.</w:t>
      </w:r>
      <w:r w:rsidRPr="001F034F">
        <w:tab/>
      </w:r>
      <w:r>
        <w:t>Lane markings</w:t>
      </w:r>
    </w:p>
    <w:p w14:paraId="0A31FF32" w14:textId="20BB5998" w:rsidR="0093138E" w:rsidRDefault="0093138E" w:rsidP="0039374E">
      <w:pPr>
        <w:tabs>
          <w:tab w:val="left" w:pos="7513"/>
          <w:tab w:val="left" w:pos="7655"/>
        </w:tabs>
        <w:spacing w:after="120"/>
        <w:ind w:left="2154" w:right="1133"/>
        <w:jc w:val="both"/>
      </w:pPr>
      <w:r w:rsidRPr="001F13B0">
        <w:t>The lane markings on the road used for the tests shall be in line with one of those described in Annex 3 of UN Regulation No. 130</w:t>
      </w:r>
      <w:r w:rsidR="0064591D">
        <w:rPr>
          <w:b/>
        </w:rPr>
        <w:t xml:space="preserve">, </w:t>
      </w:r>
      <w:r w:rsidR="00C34AC2" w:rsidRPr="002F67E7">
        <w:rPr>
          <w:b/>
        </w:rPr>
        <w:t xml:space="preserve">the original version </w:t>
      </w:r>
      <w:r w:rsidR="00C34AC2">
        <w:rPr>
          <w:b/>
        </w:rPr>
        <w:t>(00 series of amendments)</w:t>
      </w:r>
      <w:r w:rsidRPr="001F13B0">
        <w:t>. The markings shall be in good condition and of a material conforming to the standard for visible lane markings. The lane-marking layout used for the tests shall be recorded in the test report.</w:t>
      </w:r>
    </w:p>
    <w:p w14:paraId="0A31FF33" w14:textId="75449A0C" w:rsidR="0093138E" w:rsidRPr="001F13B0" w:rsidRDefault="0093138E" w:rsidP="0039374E">
      <w:pPr>
        <w:tabs>
          <w:tab w:val="left" w:pos="7513"/>
          <w:tab w:val="left" w:pos="7655"/>
        </w:tabs>
        <w:spacing w:after="120"/>
        <w:ind w:left="2154" w:right="1133"/>
        <w:jc w:val="both"/>
      </w:pPr>
      <w:r w:rsidRPr="001F13B0">
        <w:t>The width of the lane shall be minimum 3.5 m, for the purpose of the tests of this an</w:t>
      </w:r>
      <w:r w:rsidRPr="005F5478">
        <w:t>nex.</w:t>
      </w:r>
      <w:r w:rsidR="005F5478" w:rsidRPr="005F5478">
        <w:t xml:space="preserve"> At the manufacturer's discretion and with the agreement of the Technical Service, a lane with a width of less than 3.5 m may be used, if the correct function of the system on roads with wider lanes can be demonstrated.</w:t>
      </w:r>
    </w:p>
    <w:p w14:paraId="0A31FF34" w14:textId="77777777" w:rsidR="0093138E" w:rsidRPr="001F13B0" w:rsidRDefault="0093138E" w:rsidP="0039374E">
      <w:pPr>
        <w:tabs>
          <w:tab w:val="left" w:pos="7513"/>
          <w:tab w:val="left" w:pos="7655"/>
        </w:tabs>
        <w:spacing w:after="120"/>
        <w:ind w:left="2154" w:right="1133"/>
        <w:jc w:val="both"/>
      </w:pPr>
      <w:r w:rsidRPr="001F13B0">
        <w:t>The test shall be performed under visibility conditions that allow safe driving at the required test speed.</w:t>
      </w:r>
    </w:p>
    <w:p w14:paraId="0A31FF35" w14:textId="1B3BFB2B" w:rsidR="00487A25" w:rsidRPr="00487A25" w:rsidRDefault="0093138E" w:rsidP="0039374E">
      <w:pPr>
        <w:tabs>
          <w:tab w:val="left" w:pos="7513"/>
          <w:tab w:val="left" w:pos="7655"/>
        </w:tabs>
        <w:spacing w:after="120"/>
        <w:ind w:left="2154" w:right="1133"/>
        <w:jc w:val="both"/>
      </w:pPr>
      <w:r w:rsidRPr="001F13B0">
        <w:t>The vehicle manufacturer shall demonstrate, through the use of documentation, compliance with all other lane markings identified in Annex 3 of UN Regulation No. 130</w:t>
      </w:r>
      <w:r w:rsidR="0064591D">
        <w:rPr>
          <w:b/>
        </w:rPr>
        <w:t xml:space="preserve">, </w:t>
      </w:r>
      <w:r w:rsidR="002F67E7" w:rsidRPr="002F67E7">
        <w:rPr>
          <w:b/>
        </w:rPr>
        <w:t xml:space="preserve">the original version </w:t>
      </w:r>
      <w:r w:rsidR="002F67E7">
        <w:rPr>
          <w:b/>
        </w:rPr>
        <w:t>(</w:t>
      </w:r>
      <w:r w:rsidR="0064591D">
        <w:rPr>
          <w:b/>
        </w:rPr>
        <w:t>00 series of amendments</w:t>
      </w:r>
      <w:r w:rsidR="002F67E7">
        <w:rPr>
          <w:b/>
        </w:rPr>
        <w:t>)</w:t>
      </w:r>
      <w:r w:rsidRPr="001F13B0">
        <w:t>. Any of such documentation shall be appended to the test report</w:t>
      </w:r>
      <w:r>
        <w:t>.</w:t>
      </w:r>
      <w:r w:rsidRPr="001F034F">
        <w:t>"</w:t>
      </w:r>
    </w:p>
    <w:p w14:paraId="0A31FF36" w14:textId="27A71519" w:rsidR="00C50C85" w:rsidRPr="00440E2D" w:rsidRDefault="00487A25" w:rsidP="007501D3">
      <w:pPr>
        <w:keepNext/>
        <w:keepLines/>
        <w:tabs>
          <w:tab w:val="right" w:pos="851"/>
          <w:tab w:val="left" w:pos="7513"/>
          <w:tab w:val="left" w:pos="7655"/>
        </w:tabs>
        <w:spacing w:before="360" w:after="240" w:line="300" w:lineRule="exact"/>
        <w:ind w:left="1134" w:right="521" w:hanging="1134"/>
        <w:rPr>
          <w:b/>
          <w:sz w:val="28"/>
          <w:u w:val="single"/>
        </w:rPr>
      </w:pPr>
      <w:r w:rsidRPr="00440E2D">
        <w:rPr>
          <w:b/>
          <w:sz w:val="28"/>
        </w:rPr>
        <w:tab/>
        <w:t>II.</w:t>
      </w:r>
      <w:r w:rsidRPr="00440E2D">
        <w:rPr>
          <w:b/>
          <w:sz w:val="28"/>
        </w:rPr>
        <w:tab/>
        <w:t>Justification</w:t>
      </w:r>
    </w:p>
    <w:p w14:paraId="0A31FF37" w14:textId="41CD881B" w:rsidR="00487605" w:rsidRPr="007501D3" w:rsidRDefault="00A813CA" w:rsidP="0039374E">
      <w:pPr>
        <w:pStyle w:val="SingleTxtG"/>
        <w:ind w:right="1133"/>
      </w:pPr>
      <w:r w:rsidRPr="007501D3">
        <w:t>1.</w:t>
      </w:r>
      <w:r w:rsidRPr="007501D3">
        <w:tab/>
      </w:r>
      <w:r w:rsidR="00487605" w:rsidRPr="007501D3">
        <w:t xml:space="preserve">This </w:t>
      </w:r>
      <w:r w:rsidR="000B62A9" w:rsidRPr="007501D3">
        <w:t xml:space="preserve">draft </w:t>
      </w:r>
      <w:r w:rsidR="00487605" w:rsidRPr="007501D3">
        <w:t>supplement</w:t>
      </w:r>
      <w:r w:rsidR="00D51291" w:rsidRPr="007501D3">
        <w:t xml:space="preserve"> to the 0</w:t>
      </w:r>
      <w:r w:rsidR="0012260F" w:rsidRPr="007501D3">
        <w:t>4</w:t>
      </w:r>
      <w:r w:rsidR="00D51291" w:rsidRPr="007501D3">
        <w:t xml:space="preserve"> series of amendments to UN Regulation No. 79</w:t>
      </w:r>
      <w:r w:rsidR="00487605" w:rsidRPr="007501D3">
        <w:t xml:space="preserve"> accompanies the formal </w:t>
      </w:r>
      <w:r w:rsidR="00DE0A7D" w:rsidRPr="007501D3">
        <w:t>document</w:t>
      </w:r>
      <w:r w:rsidR="00487605" w:rsidRPr="007501D3">
        <w:t xml:space="preserve"> </w:t>
      </w:r>
      <w:r w:rsidR="00F75B6D" w:rsidRPr="007501D3">
        <w:t xml:space="preserve">based on informal document GRVA-16-10/Rev.1 </w:t>
      </w:r>
      <w:r w:rsidR="00487605" w:rsidRPr="007501D3">
        <w:t xml:space="preserve">proposing to amend UN Regulation 130 </w:t>
      </w:r>
      <w:r w:rsidR="00D51291" w:rsidRPr="007501D3">
        <w:t xml:space="preserve">(Lane Departure Warning System) </w:t>
      </w:r>
      <w:r w:rsidR="00487605" w:rsidRPr="007501D3">
        <w:t xml:space="preserve">to include Australian lane marking </w:t>
      </w:r>
      <w:r w:rsidR="00726464" w:rsidRPr="007501D3">
        <w:t>sp</w:t>
      </w:r>
      <w:r w:rsidR="00BD065E" w:rsidRPr="007501D3">
        <w:t>e</w:t>
      </w:r>
      <w:r w:rsidR="00726464" w:rsidRPr="007501D3">
        <w:t>cification</w:t>
      </w:r>
      <w:r w:rsidR="00654E8A" w:rsidRPr="007501D3">
        <w:t xml:space="preserve"> to ensure vehicles will be designed for operation in the Australian market</w:t>
      </w:r>
      <w:r w:rsidR="00487605" w:rsidRPr="007501D3">
        <w:t xml:space="preserve">. </w:t>
      </w:r>
    </w:p>
    <w:p w14:paraId="0A31FF38" w14:textId="6311C44F" w:rsidR="00487605" w:rsidRPr="007501D3" w:rsidRDefault="00A813CA" w:rsidP="0039374E">
      <w:pPr>
        <w:pStyle w:val="SingleTxtG"/>
        <w:ind w:right="1133"/>
      </w:pPr>
      <w:r w:rsidRPr="007501D3">
        <w:t>2.</w:t>
      </w:r>
      <w:r w:rsidRPr="007501D3">
        <w:tab/>
      </w:r>
      <w:r w:rsidR="00487605" w:rsidRPr="007501D3">
        <w:t xml:space="preserve">As UN Regulation No. 79 includes references to UN Regulation No. 130 for performance requirements of the lane departure warning system and lane markings, this is an opportune time to </w:t>
      </w:r>
      <w:r w:rsidR="00D51291" w:rsidRPr="007501D3">
        <w:t>address cross-referencing issues as raised by OICA during the sixteenth session of the Working Party on Automated/Autonomous and Connected Vehicles (GRVA).</w:t>
      </w:r>
    </w:p>
    <w:p w14:paraId="0A31FF39" w14:textId="09A3DC05" w:rsidR="007A7868" w:rsidRPr="007501D3" w:rsidRDefault="00A813CA" w:rsidP="0039374E">
      <w:pPr>
        <w:pStyle w:val="SingleTxtG"/>
        <w:ind w:right="1133"/>
      </w:pPr>
      <w:r w:rsidRPr="007501D3">
        <w:t>3.</w:t>
      </w:r>
      <w:r w:rsidRPr="007501D3">
        <w:tab/>
      </w:r>
      <w:r w:rsidR="00C61C12" w:rsidRPr="007501D3">
        <w:t>P</w:t>
      </w:r>
      <w:r w:rsidR="007A7868" w:rsidRPr="007501D3">
        <w:t xml:space="preserve">aragraph 7. </w:t>
      </w:r>
      <w:r w:rsidR="00C61C12" w:rsidRPr="007501D3">
        <w:t>of</w:t>
      </w:r>
      <w:r w:rsidR="007A7868" w:rsidRPr="007501D3">
        <w:t xml:space="preserve"> the General Guidance for United Nations regulatory procedures and transitional provisions in UN Regulations (document ECE/TRANS/WP.29/1044/Rev.3) stat</w:t>
      </w:r>
      <w:r w:rsidR="00512A24" w:rsidRPr="007501D3">
        <w:t>es</w:t>
      </w:r>
      <w:r w:rsidR="007A7868" w:rsidRPr="007501D3">
        <w:t xml:space="preserve"> that ‘Reference to the provisions of another UN Regulation shall indicate the version of that UN Regulation, with the understanding that any later version will be equally acceptable</w:t>
      </w:r>
      <w:r w:rsidR="00512A24" w:rsidRPr="007501D3">
        <w:t>’</w:t>
      </w:r>
      <w:r w:rsidR="007A7868" w:rsidRPr="007501D3">
        <w:t>.</w:t>
      </w:r>
    </w:p>
    <w:p w14:paraId="0A31FF3A" w14:textId="32FDF7C8" w:rsidR="007A7868" w:rsidRPr="007501D3" w:rsidRDefault="00A813CA" w:rsidP="0039374E">
      <w:pPr>
        <w:pStyle w:val="SingleTxtG"/>
        <w:keepNext/>
        <w:keepLines/>
        <w:ind w:right="1133"/>
      </w:pPr>
      <w:r w:rsidRPr="007501D3">
        <w:t>4.</w:t>
      </w:r>
      <w:r w:rsidRPr="007501D3">
        <w:tab/>
      </w:r>
      <w:r w:rsidR="00440E2D" w:rsidRPr="007501D3">
        <w:t>Currently, UN Regulation No. 79 does not specify the version of UN Regulation 130 it refers to, hence it is proposed to include the term ‘00 series of amendments’ to meet the requirements of the Guidance document. This allows manufacturers to test their lane departure warning systems fitted to vehicles not intended for supply to Australia to lane markings in either the 00 series of amendments or later series of amendments to UN Regulation No. 130.</w:t>
      </w:r>
    </w:p>
    <w:p w14:paraId="51763709" w14:textId="77777777" w:rsidR="00470921" w:rsidRPr="003854D6" w:rsidRDefault="00470921" w:rsidP="00470921">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r w:rsidRPr="003854D6">
        <w:rPr>
          <w:rFonts w:eastAsia="SimSun"/>
          <w:u w:val="single"/>
        </w:rPr>
        <w:tab/>
      </w:r>
    </w:p>
    <w:p w14:paraId="0A31FF3C" w14:textId="6AC2E273" w:rsidR="00487A25" w:rsidRPr="00A71B67" w:rsidRDefault="00487A25" w:rsidP="00470921">
      <w:pPr>
        <w:keepNext/>
        <w:keepLines/>
        <w:spacing w:before="240"/>
        <w:ind w:left="1134" w:right="1134"/>
        <w:jc w:val="center"/>
        <w:rPr>
          <w:u w:val="single"/>
        </w:rPr>
      </w:pPr>
    </w:p>
    <w:sectPr w:rsidR="00487A25" w:rsidRPr="00A71B67" w:rsidSect="006D31A8">
      <w:headerReference w:type="even" r:id="rId11"/>
      <w:headerReference w:type="default" r:id="rId12"/>
      <w:footerReference w:type="even" r:id="rId13"/>
      <w:footerReference w:type="default" r:id="rId14"/>
      <w:footerReference w:type="first" r:id="rId1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D5C9" w14:textId="77777777" w:rsidR="000C4D89" w:rsidRDefault="000C4D89" w:rsidP="00487A25">
      <w:pPr>
        <w:spacing w:line="240" w:lineRule="auto"/>
      </w:pPr>
      <w:r>
        <w:separator/>
      </w:r>
    </w:p>
  </w:endnote>
  <w:endnote w:type="continuationSeparator" w:id="0">
    <w:p w14:paraId="1055C069" w14:textId="77777777" w:rsidR="000C4D89" w:rsidRDefault="000C4D89" w:rsidP="00487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540699"/>
      <w:docPartObj>
        <w:docPartGallery w:val="Page Numbers (Bottom of Page)"/>
        <w:docPartUnique/>
      </w:docPartObj>
    </w:sdtPr>
    <w:sdtEndPr>
      <w:rPr>
        <w:b/>
        <w:bCs/>
        <w:noProof/>
        <w:sz w:val="18"/>
        <w:szCs w:val="18"/>
      </w:rPr>
    </w:sdtEndPr>
    <w:sdtContent>
      <w:p w14:paraId="798BD619" w14:textId="4669363B" w:rsidR="007501D3" w:rsidRPr="007501D3" w:rsidRDefault="007501D3">
        <w:pPr>
          <w:pStyle w:val="Footer"/>
          <w:rPr>
            <w:b/>
            <w:bCs/>
            <w:sz w:val="18"/>
            <w:szCs w:val="18"/>
          </w:rPr>
        </w:pPr>
        <w:r w:rsidRPr="007501D3">
          <w:rPr>
            <w:b/>
            <w:bCs/>
            <w:sz w:val="18"/>
            <w:szCs w:val="18"/>
          </w:rPr>
          <w:fldChar w:fldCharType="begin"/>
        </w:r>
        <w:r w:rsidRPr="007501D3">
          <w:rPr>
            <w:b/>
            <w:bCs/>
            <w:sz w:val="18"/>
            <w:szCs w:val="18"/>
          </w:rPr>
          <w:instrText xml:space="preserve"> PAGE   \* MERGEFORMAT </w:instrText>
        </w:r>
        <w:r w:rsidRPr="007501D3">
          <w:rPr>
            <w:b/>
            <w:bCs/>
            <w:sz w:val="18"/>
            <w:szCs w:val="18"/>
          </w:rPr>
          <w:fldChar w:fldCharType="separate"/>
        </w:r>
        <w:r w:rsidRPr="007501D3">
          <w:rPr>
            <w:b/>
            <w:bCs/>
            <w:noProof/>
            <w:sz w:val="18"/>
            <w:szCs w:val="18"/>
          </w:rPr>
          <w:t>2</w:t>
        </w:r>
        <w:r w:rsidRPr="007501D3">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29678"/>
      <w:docPartObj>
        <w:docPartGallery w:val="Page Numbers (Bottom of Page)"/>
        <w:docPartUnique/>
      </w:docPartObj>
    </w:sdtPr>
    <w:sdtEndPr>
      <w:rPr>
        <w:noProof/>
      </w:rPr>
    </w:sdtEndPr>
    <w:sdtContent>
      <w:p w14:paraId="34F9D3F0" w14:textId="3E87D6BF" w:rsidR="0039374E" w:rsidRDefault="0039374E" w:rsidP="0039374E">
        <w:pPr>
          <w:pStyle w:val="Footer"/>
          <w:jc w:val="right"/>
        </w:pPr>
        <w:r w:rsidRPr="0039374E">
          <w:rPr>
            <w:b/>
            <w:bCs/>
            <w:sz w:val="18"/>
            <w:szCs w:val="18"/>
          </w:rPr>
          <w:fldChar w:fldCharType="begin"/>
        </w:r>
        <w:r w:rsidRPr="0039374E">
          <w:rPr>
            <w:b/>
            <w:bCs/>
            <w:sz w:val="18"/>
            <w:szCs w:val="18"/>
          </w:rPr>
          <w:instrText xml:space="preserve"> PAGE   \* MERGEFORMAT </w:instrText>
        </w:r>
        <w:r w:rsidRPr="0039374E">
          <w:rPr>
            <w:b/>
            <w:bCs/>
            <w:sz w:val="18"/>
            <w:szCs w:val="18"/>
          </w:rPr>
          <w:fldChar w:fldCharType="separate"/>
        </w:r>
        <w:r w:rsidRPr="0039374E">
          <w:rPr>
            <w:b/>
            <w:bCs/>
            <w:noProof/>
            <w:sz w:val="18"/>
            <w:szCs w:val="18"/>
          </w:rPr>
          <w:t>2</w:t>
        </w:r>
        <w:r w:rsidRPr="0039374E">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F4ED" w14:textId="76994BC9" w:rsidR="00440A07" w:rsidRDefault="00440A07" w:rsidP="00440A07">
    <w:pPr>
      <w:pStyle w:val="Footer"/>
    </w:pPr>
    <w:r w:rsidRPr="0027112F">
      <w:rPr>
        <w:noProof/>
        <w:lang w:val="en-US"/>
      </w:rPr>
      <w:drawing>
        <wp:anchor distT="0" distB="0" distL="114300" distR="114300" simplePos="0" relativeHeight="251659264" behindDoc="0" locked="1" layoutInCell="1" allowOverlap="1" wp14:anchorId="56896F54" wp14:editId="7180D5D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FD4964" w14:textId="1D4973DF" w:rsidR="00440A07" w:rsidRPr="00440A07" w:rsidRDefault="00440A07" w:rsidP="00440A07">
    <w:pPr>
      <w:pStyle w:val="Footer"/>
      <w:ind w:right="1134"/>
    </w:pPr>
    <w:r>
      <w:t>GE.23-13339(E)</w:t>
    </w:r>
    <w:r>
      <w:rPr>
        <w:noProof/>
      </w:rPr>
      <w:drawing>
        <wp:anchor distT="0" distB="0" distL="114300" distR="114300" simplePos="0" relativeHeight="251660288" behindDoc="0" locked="0" layoutInCell="1" allowOverlap="1" wp14:anchorId="303AFB26" wp14:editId="4F47E73A">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0827" w14:textId="77777777" w:rsidR="000C4D89" w:rsidRPr="0039374E" w:rsidRDefault="000C4D89" w:rsidP="0039374E">
      <w:pPr>
        <w:tabs>
          <w:tab w:val="right" w:pos="2155"/>
        </w:tabs>
        <w:spacing w:after="80"/>
        <w:ind w:left="680"/>
        <w:rPr>
          <w:u w:val="single"/>
        </w:rPr>
      </w:pPr>
      <w:r>
        <w:rPr>
          <w:u w:val="single"/>
        </w:rPr>
        <w:tab/>
      </w:r>
    </w:p>
  </w:footnote>
  <w:footnote w:type="continuationSeparator" w:id="0">
    <w:p w14:paraId="0ED836CC" w14:textId="77777777" w:rsidR="000C4D89" w:rsidRDefault="000C4D89" w:rsidP="00487A25">
      <w:pPr>
        <w:spacing w:line="240" w:lineRule="auto"/>
      </w:pPr>
      <w:r>
        <w:continuationSeparator/>
      </w:r>
    </w:p>
  </w:footnote>
  <w:footnote w:id="1">
    <w:p w14:paraId="5593A138" w14:textId="1146F9D9" w:rsidR="00D82449" w:rsidRPr="006C5434" w:rsidRDefault="00D82449" w:rsidP="00C05DAB">
      <w:pPr>
        <w:pStyle w:val="FootnoteText"/>
        <w:tabs>
          <w:tab w:val="clear" w:pos="1021"/>
          <w:tab w:val="right" w:pos="851"/>
        </w:tabs>
        <w:ind w:right="1133" w:hanging="283"/>
        <w:jc w:val="both"/>
      </w:pPr>
      <w:r w:rsidRPr="00907F37">
        <w:rPr>
          <w:rStyle w:val="FootnoteReference"/>
        </w:rPr>
        <w:t>*</w:t>
      </w:r>
      <w:r w:rsidRPr="00907F37">
        <w:rPr>
          <w:rStyle w:val="FootnoteReference"/>
        </w:rPr>
        <w:tab/>
      </w:r>
      <w:r>
        <w:rPr>
          <w:szCs w:val="18"/>
        </w:rPr>
        <w:t xml:space="preserve">In accordance with the programme of work of the Inland Transport Committee for </w:t>
      </w:r>
      <w:r>
        <w:t>2023 as outlined in proposed programme budget for 2023</w:t>
      </w:r>
      <w:r w:rsidRPr="001D00B0">
        <w:t xml:space="preserve"> </w:t>
      </w:r>
      <w:r w:rsidRPr="00202D4A">
        <w:t>(A/7</w:t>
      </w:r>
      <w:r>
        <w:t>7</w:t>
      </w:r>
      <w:r w:rsidRPr="00202D4A">
        <w:t>/6 (part V sect. 20) para 20.6)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r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849E" w14:textId="182D9483" w:rsidR="00D54ADB" w:rsidRPr="00D54ADB" w:rsidRDefault="00D54ADB" w:rsidP="00D54ADB">
    <w:pPr>
      <w:pStyle w:val="Header"/>
      <w:pBdr>
        <w:bottom w:val="single" w:sz="4" w:space="1" w:color="auto"/>
      </w:pBdr>
      <w:rPr>
        <w:b/>
        <w:bCs/>
        <w:sz w:val="18"/>
        <w:szCs w:val="18"/>
      </w:rPr>
    </w:pPr>
    <w:r w:rsidRPr="00D54ADB">
      <w:rPr>
        <w:b/>
        <w:bCs/>
        <w:sz w:val="18"/>
        <w:szCs w:val="18"/>
      </w:rPr>
      <w:t>ECE/TRANS/WP.29/GRVA/2023/26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1A06" w14:textId="7A42A934" w:rsidR="00D54ADB" w:rsidRPr="00D54ADB" w:rsidRDefault="00D54ADB" w:rsidP="00D54ADB">
    <w:pPr>
      <w:pStyle w:val="Header"/>
      <w:pBdr>
        <w:bottom w:val="single" w:sz="4" w:space="1" w:color="auto"/>
      </w:pBdr>
      <w:jc w:val="right"/>
      <w:rPr>
        <w:b/>
        <w:bCs/>
        <w:sz w:val="18"/>
        <w:szCs w:val="18"/>
      </w:rPr>
    </w:pPr>
    <w:r w:rsidRPr="00D54ADB">
      <w:rPr>
        <w:b/>
        <w:bCs/>
        <w:sz w:val="18"/>
        <w:szCs w:val="18"/>
      </w:rPr>
      <w:t>ECE/TRANS/WP.29/GRVA/2023/26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8E5966"/>
    <w:multiLevelType w:val="multilevel"/>
    <w:tmpl w:val="CC26433A"/>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1200A4E"/>
    <w:multiLevelType w:val="multilevel"/>
    <w:tmpl w:val="403EDC2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DC855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9D02B9"/>
    <w:multiLevelType w:val="hybridMultilevel"/>
    <w:tmpl w:val="019287D6"/>
    <w:lvl w:ilvl="0" w:tplc="468A7B4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46B54C6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B2662"/>
    <w:multiLevelType w:val="hybridMultilevel"/>
    <w:tmpl w:val="ED22D194"/>
    <w:lvl w:ilvl="0" w:tplc="064E4B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8821D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51932">
    <w:abstractNumId w:val="4"/>
  </w:num>
  <w:num w:numId="2" w16cid:durableId="973605590">
    <w:abstractNumId w:val="8"/>
  </w:num>
  <w:num w:numId="3" w16cid:durableId="1281379940">
    <w:abstractNumId w:val="7"/>
  </w:num>
  <w:num w:numId="4" w16cid:durableId="484125727">
    <w:abstractNumId w:val="9"/>
  </w:num>
  <w:num w:numId="5" w16cid:durableId="1647586675">
    <w:abstractNumId w:val="0"/>
  </w:num>
  <w:num w:numId="6" w16cid:durableId="1960378443">
    <w:abstractNumId w:val="10"/>
  </w:num>
  <w:num w:numId="7" w16cid:durableId="1532917495">
    <w:abstractNumId w:val="6"/>
  </w:num>
  <w:num w:numId="8" w16cid:durableId="92749692">
    <w:abstractNumId w:val="3"/>
  </w:num>
  <w:num w:numId="9" w16cid:durableId="18704860">
    <w:abstractNumId w:val="5"/>
  </w:num>
  <w:num w:numId="10" w16cid:durableId="70006230">
    <w:abstractNumId w:val="2"/>
  </w:num>
  <w:num w:numId="11" w16cid:durableId="700789022">
    <w:abstractNumId w:val="1"/>
  </w:num>
  <w:num w:numId="12" w16cid:durableId="1047140178">
    <w:abstractNumId w:val="1"/>
  </w:num>
  <w:num w:numId="13" w16cid:durableId="1339891561">
    <w:abstractNumId w:val="1"/>
  </w:num>
  <w:num w:numId="14" w16cid:durableId="1184130531">
    <w:abstractNumId w:val="1"/>
  </w:num>
  <w:num w:numId="15" w16cid:durableId="79377029">
    <w:abstractNumId w:val="1"/>
  </w:num>
  <w:num w:numId="16" w16cid:durableId="358971759">
    <w:abstractNumId w:val="1"/>
  </w:num>
  <w:num w:numId="17" w16cid:durableId="238901775">
    <w:abstractNumId w:val="1"/>
  </w:num>
  <w:num w:numId="18" w16cid:durableId="1851985620">
    <w:abstractNumId w:val="1"/>
  </w:num>
  <w:num w:numId="19" w16cid:durableId="1891725595">
    <w:abstractNumId w:val="1"/>
  </w:num>
  <w:num w:numId="20" w16cid:durableId="148789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formsDesign/>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5"/>
    <w:rsid w:val="00093914"/>
    <w:rsid w:val="000B62A9"/>
    <w:rsid w:val="000C4D89"/>
    <w:rsid w:val="000D6F34"/>
    <w:rsid w:val="000D7AD8"/>
    <w:rsid w:val="000F26B5"/>
    <w:rsid w:val="0012260F"/>
    <w:rsid w:val="001B7A46"/>
    <w:rsid w:val="00211CCF"/>
    <w:rsid w:val="00274CEE"/>
    <w:rsid w:val="002943C2"/>
    <w:rsid w:val="002B6189"/>
    <w:rsid w:val="002F67E7"/>
    <w:rsid w:val="00346920"/>
    <w:rsid w:val="0039374E"/>
    <w:rsid w:val="003B5E97"/>
    <w:rsid w:val="003D53AD"/>
    <w:rsid w:val="00406FF8"/>
    <w:rsid w:val="004333B1"/>
    <w:rsid w:val="00433E0E"/>
    <w:rsid w:val="00440A07"/>
    <w:rsid w:val="00440E2D"/>
    <w:rsid w:val="00447210"/>
    <w:rsid w:val="00456810"/>
    <w:rsid w:val="00470921"/>
    <w:rsid w:val="00476DA2"/>
    <w:rsid w:val="00487605"/>
    <w:rsid w:val="00487A25"/>
    <w:rsid w:val="00504B02"/>
    <w:rsid w:val="00512A24"/>
    <w:rsid w:val="005254CA"/>
    <w:rsid w:val="00553764"/>
    <w:rsid w:val="005B51AA"/>
    <w:rsid w:val="005E708F"/>
    <w:rsid w:val="005F5478"/>
    <w:rsid w:val="00643991"/>
    <w:rsid w:val="0064591D"/>
    <w:rsid w:val="00654E8A"/>
    <w:rsid w:val="006626C6"/>
    <w:rsid w:val="006703BC"/>
    <w:rsid w:val="00680F27"/>
    <w:rsid w:val="0068136D"/>
    <w:rsid w:val="006D31A8"/>
    <w:rsid w:val="006D39DD"/>
    <w:rsid w:val="006E0A2A"/>
    <w:rsid w:val="00726464"/>
    <w:rsid w:val="00744F46"/>
    <w:rsid w:val="00747A39"/>
    <w:rsid w:val="007501D3"/>
    <w:rsid w:val="007665EB"/>
    <w:rsid w:val="007A7868"/>
    <w:rsid w:val="0081444E"/>
    <w:rsid w:val="0085653E"/>
    <w:rsid w:val="008F633E"/>
    <w:rsid w:val="0093138E"/>
    <w:rsid w:val="00956A23"/>
    <w:rsid w:val="00A0128A"/>
    <w:rsid w:val="00A50780"/>
    <w:rsid w:val="00A71B67"/>
    <w:rsid w:val="00A76023"/>
    <w:rsid w:val="00A813CA"/>
    <w:rsid w:val="00B01B33"/>
    <w:rsid w:val="00B37EA7"/>
    <w:rsid w:val="00BA5845"/>
    <w:rsid w:val="00BD065E"/>
    <w:rsid w:val="00BE6918"/>
    <w:rsid w:val="00C005C2"/>
    <w:rsid w:val="00C05DAB"/>
    <w:rsid w:val="00C12386"/>
    <w:rsid w:val="00C13A6D"/>
    <w:rsid w:val="00C2214D"/>
    <w:rsid w:val="00C34AC2"/>
    <w:rsid w:val="00C50C85"/>
    <w:rsid w:val="00C57E97"/>
    <w:rsid w:val="00C61C12"/>
    <w:rsid w:val="00CB2381"/>
    <w:rsid w:val="00D46F25"/>
    <w:rsid w:val="00D51291"/>
    <w:rsid w:val="00D54ADB"/>
    <w:rsid w:val="00D82449"/>
    <w:rsid w:val="00DE0A7D"/>
    <w:rsid w:val="00E20830"/>
    <w:rsid w:val="00E516CE"/>
    <w:rsid w:val="00E735AA"/>
    <w:rsid w:val="00E87A29"/>
    <w:rsid w:val="00EA48D5"/>
    <w:rsid w:val="00EA7F0D"/>
    <w:rsid w:val="00F30EC8"/>
    <w:rsid w:val="00F52CCC"/>
    <w:rsid w:val="00F540CC"/>
    <w:rsid w:val="00F75B6D"/>
    <w:rsid w:val="00FA264A"/>
    <w:rsid w:val="00FB4E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1F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FF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406FF8"/>
    <w:pPr>
      <w:keepNext/>
      <w:keepLines/>
      <w:numPr>
        <w:numId w:val="2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6FF8"/>
    <w:pPr>
      <w:keepNext/>
      <w:keepLines/>
      <w:numPr>
        <w:ilvl w:val="1"/>
        <w:numId w:val="2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6FF8"/>
    <w:pPr>
      <w:keepNext/>
      <w:keepLines/>
      <w:numPr>
        <w:ilvl w:val="2"/>
        <w:numId w:val="20"/>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06FF8"/>
    <w:pPr>
      <w:keepNext/>
      <w:keepLines/>
      <w:numPr>
        <w:ilvl w:val="3"/>
        <w:numId w:val="2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06FF8"/>
    <w:pPr>
      <w:keepNext/>
      <w:keepLines/>
      <w:numPr>
        <w:ilvl w:val="4"/>
        <w:numId w:val="2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06FF8"/>
    <w:pPr>
      <w:keepNext/>
      <w:keepLines/>
      <w:numPr>
        <w:ilvl w:val="5"/>
        <w:numId w:val="2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06FF8"/>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06FF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6FF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406FF8"/>
    <w:pPr>
      <w:tabs>
        <w:tab w:val="right" w:pos="1021"/>
      </w:tabs>
      <w:spacing w:line="220" w:lineRule="exact"/>
      <w:ind w:left="1134" w:right="1134" w:hanging="1134"/>
    </w:pPr>
    <w:rPr>
      <w:sz w:val="18"/>
    </w:rPr>
  </w:style>
  <w:style w:type="character" w:customStyle="1" w:styleId="FootnoteTextChar">
    <w:name w:val="Footnote Text Char"/>
    <w:aliases w:val="5_G Char1,PP Char1,5_G_6 Char1,-E Fußnotentext Char,footnote text Char,Fußnotentext Ursprung Char,Footnote Text Char Char Char1,Footnote Text Char Char Char Char Char,Footnote Text1 Char,Footnote Text Char Char Char Char1,Fußn Char"/>
    <w:link w:val="FootnoteText"/>
    <w:qFormat/>
    <w:rsid w:val="00406FF8"/>
    <w:rPr>
      <w:rFonts w:ascii="Times New Roman" w:eastAsia="Times New Roman" w:hAnsi="Times New Roman" w:cs="Times New Roman"/>
      <w:sz w:val="18"/>
      <w:szCs w:val="20"/>
      <w:lang w:val="en-GB"/>
    </w:rPr>
  </w:style>
  <w:style w:type="character" w:styleId="FootnoteReference">
    <w:name w:val="footnote reference"/>
    <w:aliases w:val="4_G,(Footnote Reference),-E Fußnotenzeichen,BVI fnr, BVI fnr,Footnote symbol,Footnote,Footnote Reference Superscript,SUPERS"/>
    <w:rsid w:val="00406FF8"/>
    <w:rPr>
      <w:rFonts w:ascii="Times New Roman" w:hAnsi="Times New Roman"/>
      <w:sz w:val="18"/>
      <w:vertAlign w:val="superscript"/>
    </w:rPr>
  </w:style>
  <w:style w:type="table" w:styleId="TableGrid">
    <w:name w:val="Table Grid"/>
    <w:basedOn w:val="TableNormal"/>
    <w:rsid w:val="00406FF8"/>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FF8"/>
    <w:pPr>
      <w:ind w:left="720"/>
      <w:contextualSpacing/>
    </w:pPr>
  </w:style>
  <w:style w:type="paragraph" w:styleId="Header">
    <w:name w:val="header"/>
    <w:aliases w:val="6_G"/>
    <w:basedOn w:val="Normal"/>
    <w:link w:val="HeaderChar"/>
    <w:uiPriority w:val="99"/>
    <w:unhideWhenUsed/>
    <w:qFormat/>
    <w:rsid w:val="00406FF8"/>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406FF8"/>
    <w:rPr>
      <w:rFonts w:ascii="Times New Roman" w:eastAsia="Times New Roman" w:hAnsi="Times New Roman" w:cs="Times New Roman"/>
      <w:sz w:val="20"/>
      <w:szCs w:val="20"/>
      <w:lang w:val="en-GB"/>
    </w:rPr>
  </w:style>
  <w:style w:type="paragraph" w:styleId="Footer">
    <w:name w:val="footer"/>
    <w:aliases w:val="3_G"/>
    <w:basedOn w:val="Normal"/>
    <w:link w:val="FooterChar"/>
    <w:uiPriority w:val="99"/>
    <w:unhideWhenUsed/>
    <w:rsid w:val="00406FF8"/>
    <w:pPr>
      <w:tabs>
        <w:tab w:val="center" w:pos="4513"/>
        <w:tab w:val="right" w:pos="9026"/>
      </w:tabs>
      <w:spacing w:line="240" w:lineRule="auto"/>
    </w:pPr>
  </w:style>
  <w:style w:type="character" w:customStyle="1" w:styleId="FooterChar">
    <w:name w:val="Footer Char"/>
    <w:aliases w:val="3_G Char"/>
    <w:basedOn w:val="DefaultParagraphFont"/>
    <w:link w:val="Footer"/>
    <w:uiPriority w:val="99"/>
    <w:rsid w:val="00406FF8"/>
    <w:rPr>
      <w:rFonts w:ascii="Times New Roman" w:eastAsia="Times New Roman" w:hAnsi="Times New Roman" w:cs="Times New Roman"/>
      <w:sz w:val="20"/>
      <w:szCs w:val="20"/>
      <w:lang w:val="en-GB"/>
    </w:rPr>
  </w:style>
  <w:style w:type="paragraph" w:customStyle="1" w:styleId="HMG">
    <w:name w:val="_ H __M_G"/>
    <w:basedOn w:val="Normal"/>
    <w:next w:val="Normal"/>
    <w:qFormat/>
    <w:rsid w:val="00406FF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06FF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406FF8"/>
    <w:rPr>
      <w:rFonts w:ascii="Times New Roman" w:eastAsia="Times New Roman" w:hAnsi="Times New Roman" w:cs="Times New Roman"/>
      <w:b/>
      <w:sz w:val="28"/>
      <w:szCs w:val="20"/>
      <w:lang w:val="en-GB"/>
    </w:rPr>
  </w:style>
  <w:style w:type="paragraph" w:customStyle="1" w:styleId="H1G">
    <w:name w:val="_ H_1_G"/>
    <w:basedOn w:val="Normal"/>
    <w:next w:val="Normal"/>
    <w:link w:val="H1GChar"/>
    <w:qFormat/>
    <w:rsid w:val="00406FF8"/>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406FF8"/>
    <w:rPr>
      <w:rFonts w:ascii="Times New Roman" w:eastAsia="Times New Roman" w:hAnsi="Times New Roman" w:cs="Times New Roman"/>
      <w:b/>
      <w:sz w:val="24"/>
      <w:szCs w:val="20"/>
      <w:lang w:val="en-GB"/>
    </w:rPr>
  </w:style>
  <w:style w:type="paragraph" w:customStyle="1" w:styleId="H23G">
    <w:name w:val="_ H_2/3_G"/>
    <w:basedOn w:val="Normal"/>
    <w:next w:val="Normal"/>
    <w:qFormat/>
    <w:rsid w:val="00406FF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06FF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06FF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06FF8"/>
    <w:pPr>
      <w:spacing w:after="120"/>
      <w:ind w:left="1134" w:right="1134"/>
      <w:jc w:val="both"/>
    </w:pPr>
  </w:style>
  <w:style w:type="character" w:customStyle="1" w:styleId="SingleTxtGChar">
    <w:name w:val="_ Single Txt_G Char"/>
    <w:link w:val="SingleTxtG"/>
    <w:qFormat/>
    <w:rsid w:val="00406FF8"/>
    <w:rPr>
      <w:rFonts w:ascii="Times New Roman" w:eastAsia="Times New Roman" w:hAnsi="Times New Roman" w:cs="Times New Roman"/>
      <w:sz w:val="20"/>
      <w:szCs w:val="20"/>
      <w:lang w:val="en-GB"/>
    </w:rPr>
  </w:style>
  <w:style w:type="character" w:customStyle="1" w:styleId="SingleTxtGCar">
    <w:name w:val="_ Single Txt_G Car"/>
    <w:rsid w:val="00406FF8"/>
    <w:rPr>
      <w:lang w:val="en-GB" w:eastAsia="en-US" w:bidi="ar-SA"/>
    </w:rPr>
  </w:style>
  <w:style w:type="character" w:customStyle="1" w:styleId="SingleTxtGChar1">
    <w:name w:val="_ Single Txt_G Char1"/>
    <w:locked/>
    <w:rsid w:val="00406FF8"/>
    <w:rPr>
      <w:rFonts w:cs="Times New Roman"/>
      <w:lang w:val="en-GB" w:eastAsia="en-US" w:bidi="ar-SA"/>
    </w:rPr>
  </w:style>
  <w:style w:type="paragraph" w:customStyle="1" w:styleId="SLG">
    <w:name w:val="__S_L_G"/>
    <w:basedOn w:val="Normal"/>
    <w:next w:val="Normal"/>
    <w:rsid w:val="00406FF8"/>
    <w:pPr>
      <w:keepNext/>
      <w:keepLines/>
      <w:spacing w:before="240" w:after="240" w:line="580" w:lineRule="exact"/>
      <w:ind w:left="1134" w:right="1134"/>
    </w:pPr>
    <w:rPr>
      <w:b/>
      <w:sz w:val="56"/>
    </w:rPr>
  </w:style>
  <w:style w:type="paragraph" w:customStyle="1" w:styleId="SMG">
    <w:name w:val="__S_M_G"/>
    <w:basedOn w:val="Normal"/>
    <w:next w:val="Normal"/>
    <w:rsid w:val="00406FF8"/>
    <w:pPr>
      <w:keepNext/>
      <w:keepLines/>
      <w:spacing w:before="240" w:after="240" w:line="420" w:lineRule="exact"/>
      <w:ind w:left="1134" w:right="1134"/>
    </w:pPr>
    <w:rPr>
      <w:b/>
      <w:sz w:val="40"/>
    </w:rPr>
  </w:style>
  <w:style w:type="paragraph" w:customStyle="1" w:styleId="SSG">
    <w:name w:val="__S_S_G"/>
    <w:basedOn w:val="Normal"/>
    <w:next w:val="Normal"/>
    <w:rsid w:val="00406FF8"/>
    <w:pPr>
      <w:keepNext/>
      <w:keepLines/>
      <w:spacing w:before="240" w:after="240" w:line="300" w:lineRule="exact"/>
      <w:ind w:left="1134" w:right="1134"/>
    </w:pPr>
    <w:rPr>
      <w:b/>
      <w:sz w:val="28"/>
    </w:rPr>
  </w:style>
  <w:style w:type="paragraph" w:customStyle="1" w:styleId="XLargeG">
    <w:name w:val="__XLarge_G"/>
    <w:basedOn w:val="Normal"/>
    <w:next w:val="Normal"/>
    <w:rsid w:val="00406FF8"/>
    <w:pPr>
      <w:keepNext/>
      <w:keepLines/>
      <w:spacing w:before="240" w:after="240" w:line="420" w:lineRule="exact"/>
      <w:ind w:left="1134" w:right="1134"/>
    </w:pPr>
    <w:rPr>
      <w:b/>
      <w:sz w:val="40"/>
    </w:rPr>
  </w:style>
  <w:style w:type="paragraph" w:customStyle="1" w:styleId="Bullet1G">
    <w:name w:val="_Bullet 1_G"/>
    <w:basedOn w:val="Normal"/>
    <w:qFormat/>
    <w:rsid w:val="00406FF8"/>
    <w:pPr>
      <w:numPr>
        <w:numId w:val="3"/>
      </w:numPr>
      <w:spacing w:after="120"/>
      <w:ind w:right="1134"/>
      <w:jc w:val="both"/>
    </w:pPr>
  </w:style>
  <w:style w:type="paragraph" w:customStyle="1" w:styleId="Bullet2G">
    <w:name w:val="_Bullet 2_G"/>
    <w:basedOn w:val="Normal"/>
    <w:qFormat/>
    <w:rsid w:val="00406FF8"/>
    <w:pPr>
      <w:numPr>
        <w:numId w:val="4"/>
      </w:numPr>
      <w:spacing w:after="120"/>
      <w:ind w:right="1134"/>
      <w:jc w:val="both"/>
    </w:pPr>
  </w:style>
  <w:style w:type="paragraph" w:customStyle="1" w:styleId="ParNoG">
    <w:name w:val="_ParNo_G"/>
    <w:basedOn w:val="SingleTxtG"/>
    <w:qFormat/>
    <w:rsid w:val="00406FF8"/>
    <w:pPr>
      <w:numPr>
        <w:numId w:val="5"/>
      </w:numPr>
      <w:suppressAutoHyphens w:val="0"/>
    </w:pPr>
    <w:rPr>
      <w:lang w:eastAsia="fr-FR"/>
    </w:rPr>
  </w:style>
  <w:style w:type="numbering" w:styleId="111111">
    <w:name w:val="Outline List 2"/>
    <w:basedOn w:val="NoList"/>
    <w:semiHidden/>
    <w:rsid w:val="00406FF8"/>
    <w:pPr>
      <w:numPr>
        <w:numId w:val="6"/>
      </w:numPr>
    </w:pPr>
  </w:style>
  <w:style w:type="numbering" w:styleId="1ai">
    <w:name w:val="Outline List 1"/>
    <w:basedOn w:val="NoList"/>
    <w:semiHidden/>
    <w:rsid w:val="00406FF8"/>
    <w:pPr>
      <w:numPr>
        <w:numId w:val="9"/>
      </w:numPr>
    </w:pPr>
  </w:style>
  <w:style w:type="character" w:customStyle="1" w:styleId="Heading1Char">
    <w:name w:val="Heading 1 Char"/>
    <w:basedOn w:val="DefaultParagraphFont"/>
    <w:link w:val="Heading1"/>
    <w:uiPriority w:val="9"/>
    <w:rsid w:val="00406FF8"/>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406FF8"/>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406FF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406FF8"/>
    <w:rPr>
      <w:rFonts w:asciiTheme="majorHAnsi" w:eastAsiaTheme="majorEastAsia" w:hAnsiTheme="majorHAnsi" w:cstheme="majorBidi"/>
      <w:i/>
      <w:iCs/>
      <w:color w:val="2F5496" w:themeColor="accent1" w:themeShade="BF"/>
      <w:sz w:val="20"/>
      <w:szCs w:val="20"/>
      <w:lang w:val="en-GB"/>
    </w:rPr>
  </w:style>
  <w:style w:type="character" w:customStyle="1" w:styleId="Heading5Char">
    <w:name w:val="Heading 5 Char"/>
    <w:basedOn w:val="DefaultParagraphFont"/>
    <w:link w:val="Heading5"/>
    <w:uiPriority w:val="9"/>
    <w:semiHidden/>
    <w:rsid w:val="00406FF8"/>
    <w:rPr>
      <w:rFonts w:asciiTheme="majorHAnsi" w:eastAsiaTheme="majorEastAsia" w:hAnsiTheme="majorHAnsi" w:cstheme="majorBidi"/>
      <w:color w:val="2F5496" w:themeColor="accent1" w:themeShade="BF"/>
      <w:sz w:val="20"/>
      <w:szCs w:val="20"/>
      <w:lang w:val="en-GB"/>
    </w:rPr>
  </w:style>
  <w:style w:type="character" w:customStyle="1" w:styleId="Heading6Char">
    <w:name w:val="Heading 6 Char"/>
    <w:basedOn w:val="DefaultParagraphFont"/>
    <w:link w:val="Heading6"/>
    <w:uiPriority w:val="9"/>
    <w:semiHidden/>
    <w:rsid w:val="00406FF8"/>
    <w:rPr>
      <w:rFonts w:asciiTheme="majorHAnsi" w:eastAsiaTheme="majorEastAsia" w:hAnsiTheme="majorHAnsi" w:cstheme="majorBidi"/>
      <w:color w:val="1F3763" w:themeColor="accent1" w:themeShade="7F"/>
      <w:sz w:val="20"/>
      <w:szCs w:val="20"/>
      <w:lang w:val="en-GB"/>
    </w:rPr>
  </w:style>
  <w:style w:type="character" w:customStyle="1" w:styleId="Heading7Char">
    <w:name w:val="Heading 7 Char"/>
    <w:basedOn w:val="DefaultParagraphFont"/>
    <w:link w:val="Heading7"/>
    <w:uiPriority w:val="9"/>
    <w:semiHidden/>
    <w:rsid w:val="00406FF8"/>
    <w:rPr>
      <w:rFonts w:asciiTheme="majorHAnsi" w:eastAsiaTheme="majorEastAsia" w:hAnsiTheme="majorHAnsi" w:cstheme="majorBidi"/>
      <w:i/>
      <w:iCs/>
      <w:color w:val="1F3763" w:themeColor="accent1" w:themeShade="7F"/>
      <w:sz w:val="20"/>
      <w:szCs w:val="20"/>
      <w:lang w:val="en-GB"/>
    </w:rPr>
  </w:style>
  <w:style w:type="character" w:customStyle="1" w:styleId="Heading8Char">
    <w:name w:val="Heading 8 Char"/>
    <w:basedOn w:val="DefaultParagraphFont"/>
    <w:link w:val="Heading8"/>
    <w:uiPriority w:val="9"/>
    <w:semiHidden/>
    <w:rsid w:val="00406FF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06FF8"/>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semiHidden/>
    <w:rsid w:val="00406FF8"/>
    <w:pPr>
      <w:numPr>
        <w:numId w:val="10"/>
      </w:numPr>
    </w:pPr>
  </w:style>
  <w:style w:type="paragraph" w:styleId="BalloonText">
    <w:name w:val="Balloon Text"/>
    <w:basedOn w:val="Normal"/>
    <w:link w:val="BalloonTextChar"/>
    <w:rsid w:val="00406FF8"/>
    <w:pPr>
      <w:spacing w:line="240" w:lineRule="auto"/>
    </w:pPr>
    <w:rPr>
      <w:rFonts w:ascii="Tahoma" w:hAnsi="Tahoma" w:cs="Tahoma"/>
      <w:sz w:val="16"/>
      <w:szCs w:val="16"/>
    </w:rPr>
  </w:style>
  <w:style w:type="character" w:customStyle="1" w:styleId="BalloonTextChar">
    <w:name w:val="Balloon Text Char"/>
    <w:link w:val="BalloonText"/>
    <w:rsid w:val="00406FF8"/>
    <w:rPr>
      <w:rFonts w:ascii="Tahoma" w:eastAsia="Times New Roman" w:hAnsi="Tahoma" w:cs="Tahoma"/>
      <w:sz w:val="16"/>
      <w:szCs w:val="16"/>
      <w:lang w:val="en-GB"/>
    </w:rPr>
  </w:style>
  <w:style w:type="paragraph" w:styleId="BlockText">
    <w:name w:val="Block Text"/>
    <w:basedOn w:val="Normal"/>
    <w:semiHidden/>
    <w:rsid w:val="00406FF8"/>
    <w:pPr>
      <w:ind w:left="1440" w:right="1440"/>
    </w:pPr>
  </w:style>
  <w:style w:type="paragraph" w:styleId="BodyText">
    <w:name w:val="Body Text"/>
    <w:basedOn w:val="Normal"/>
    <w:next w:val="Normal"/>
    <w:link w:val="BodyTextChar"/>
    <w:semiHidden/>
    <w:rsid w:val="00406FF8"/>
  </w:style>
  <w:style w:type="character" w:customStyle="1" w:styleId="BodyTextChar">
    <w:name w:val="Body Text Char"/>
    <w:basedOn w:val="DefaultParagraphFont"/>
    <w:link w:val="BodyText"/>
    <w:semiHidden/>
    <w:rsid w:val="00406FF8"/>
    <w:rPr>
      <w:rFonts w:ascii="Times New Roman" w:eastAsia="Times New Roman" w:hAnsi="Times New Roman" w:cs="Times New Roman"/>
      <w:sz w:val="20"/>
      <w:szCs w:val="20"/>
      <w:lang w:val="en-GB"/>
    </w:rPr>
  </w:style>
  <w:style w:type="paragraph" w:styleId="BodyText2">
    <w:name w:val="Body Text 2"/>
    <w:basedOn w:val="Normal"/>
    <w:link w:val="BodyText2Char"/>
    <w:semiHidden/>
    <w:rsid w:val="00406FF8"/>
    <w:pPr>
      <w:spacing w:after="120" w:line="480" w:lineRule="auto"/>
    </w:pPr>
  </w:style>
  <w:style w:type="character" w:customStyle="1" w:styleId="BodyText2Char">
    <w:name w:val="Body Text 2 Char"/>
    <w:basedOn w:val="DefaultParagraphFont"/>
    <w:link w:val="BodyText2"/>
    <w:semiHidden/>
    <w:rsid w:val="00406FF8"/>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406FF8"/>
    <w:pPr>
      <w:spacing w:after="120"/>
    </w:pPr>
    <w:rPr>
      <w:sz w:val="16"/>
      <w:szCs w:val="16"/>
    </w:rPr>
  </w:style>
  <w:style w:type="character" w:customStyle="1" w:styleId="BodyText3Char">
    <w:name w:val="Body Text 3 Char"/>
    <w:basedOn w:val="DefaultParagraphFont"/>
    <w:link w:val="BodyText3"/>
    <w:semiHidden/>
    <w:rsid w:val="00406FF8"/>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406FF8"/>
    <w:pPr>
      <w:spacing w:after="120"/>
      <w:ind w:firstLine="210"/>
    </w:pPr>
  </w:style>
  <w:style w:type="character" w:customStyle="1" w:styleId="BodyTextFirstIndentChar">
    <w:name w:val="Body Text First Indent Char"/>
    <w:basedOn w:val="BodyTextChar"/>
    <w:link w:val="BodyTextFirstIndent"/>
    <w:semiHidden/>
    <w:rsid w:val="00406FF8"/>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406FF8"/>
    <w:pPr>
      <w:spacing w:after="120"/>
      <w:ind w:left="283"/>
    </w:pPr>
  </w:style>
  <w:style w:type="character" w:customStyle="1" w:styleId="BodyTextIndentChar">
    <w:name w:val="Body Text Indent Char"/>
    <w:basedOn w:val="DefaultParagraphFont"/>
    <w:link w:val="BodyTextIndent"/>
    <w:semiHidden/>
    <w:rsid w:val="00406FF8"/>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406FF8"/>
    <w:pPr>
      <w:ind w:firstLine="210"/>
    </w:pPr>
  </w:style>
  <w:style w:type="character" w:customStyle="1" w:styleId="BodyTextFirstIndent2Char">
    <w:name w:val="Body Text First Indent 2 Char"/>
    <w:basedOn w:val="BodyTextIndentChar"/>
    <w:link w:val="BodyTextFirstIndent2"/>
    <w:semiHidden/>
    <w:rsid w:val="00406FF8"/>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406FF8"/>
    <w:pPr>
      <w:spacing w:after="120" w:line="480" w:lineRule="auto"/>
      <w:ind w:left="283"/>
    </w:pPr>
  </w:style>
  <w:style w:type="character" w:customStyle="1" w:styleId="BodyTextIndent2Char">
    <w:name w:val="Body Text Indent 2 Char"/>
    <w:basedOn w:val="DefaultParagraphFont"/>
    <w:link w:val="BodyTextIndent2"/>
    <w:semiHidden/>
    <w:rsid w:val="00406FF8"/>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406FF8"/>
    <w:pPr>
      <w:spacing w:after="120"/>
      <w:ind w:left="283"/>
    </w:pPr>
    <w:rPr>
      <w:sz w:val="16"/>
      <w:szCs w:val="16"/>
    </w:rPr>
  </w:style>
  <w:style w:type="character" w:customStyle="1" w:styleId="BodyTextIndent3Char">
    <w:name w:val="Body Text Indent 3 Char"/>
    <w:basedOn w:val="DefaultParagraphFont"/>
    <w:link w:val="BodyTextIndent3"/>
    <w:semiHidden/>
    <w:rsid w:val="00406FF8"/>
    <w:rPr>
      <w:rFonts w:ascii="Times New Roman" w:eastAsia="Times New Roman" w:hAnsi="Times New Roman" w:cs="Times New Roman"/>
      <w:sz w:val="16"/>
      <w:szCs w:val="16"/>
      <w:lang w:val="en-GB"/>
    </w:rPr>
  </w:style>
  <w:style w:type="paragraph" w:styleId="Closing">
    <w:name w:val="Closing"/>
    <w:basedOn w:val="Normal"/>
    <w:link w:val="ClosingChar"/>
    <w:semiHidden/>
    <w:rsid w:val="00406FF8"/>
    <w:pPr>
      <w:ind w:left="4252"/>
    </w:pPr>
  </w:style>
  <w:style w:type="character" w:customStyle="1" w:styleId="ClosingChar">
    <w:name w:val="Closing Char"/>
    <w:basedOn w:val="DefaultParagraphFont"/>
    <w:link w:val="Closing"/>
    <w:semiHidden/>
    <w:rsid w:val="00406FF8"/>
    <w:rPr>
      <w:rFonts w:ascii="Times New Roman" w:eastAsia="Times New Roman" w:hAnsi="Times New Roman" w:cs="Times New Roman"/>
      <w:sz w:val="20"/>
      <w:szCs w:val="20"/>
      <w:lang w:val="en-GB"/>
    </w:rPr>
  </w:style>
  <w:style w:type="character" w:styleId="CommentReference">
    <w:name w:val="annotation reference"/>
    <w:uiPriority w:val="99"/>
    <w:rsid w:val="00406FF8"/>
    <w:rPr>
      <w:sz w:val="6"/>
    </w:rPr>
  </w:style>
  <w:style w:type="paragraph" w:styleId="CommentText">
    <w:name w:val="annotation text"/>
    <w:basedOn w:val="Normal"/>
    <w:link w:val="CommentTextChar"/>
    <w:uiPriority w:val="99"/>
    <w:rsid w:val="00406FF8"/>
  </w:style>
  <w:style w:type="character" w:customStyle="1" w:styleId="CommentTextChar">
    <w:name w:val="Comment Text Char"/>
    <w:basedOn w:val="DefaultParagraphFont"/>
    <w:link w:val="CommentText"/>
    <w:uiPriority w:val="99"/>
    <w:rsid w:val="00406F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406FF8"/>
    <w:pPr>
      <w:spacing w:line="240" w:lineRule="auto"/>
    </w:pPr>
    <w:rPr>
      <w:b/>
      <w:bCs/>
    </w:rPr>
  </w:style>
  <w:style w:type="character" w:customStyle="1" w:styleId="CommentSubjectChar">
    <w:name w:val="Comment Subject Char"/>
    <w:basedOn w:val="CommentTextChar"/>
    <w:link w:val="CommentSubject"/>
    <w:rsid w:val="00406FF8"/>
    <w:rPr>
      <w:rFonts w:ascii="Times New Roman" w:eastAsia="Times New Roman" w:hAnsi="Times New Roman" w:cs="Times New Roman"/>
      <w:b/>
      <w:bCs/>
      <w:sz w:val="20"/>
      <w:szCs w:val="20"/>
      <w:lang w:val="en-GB"/>
    </w:rPr>
  </w:style>
  <w:style w:type="paragraph" w:styleId="Date">
    <w:name w:val="Date"/>
    <w:basedOn w:val="Normal"/>
    <w:next w:val="Normal"/>
    <w:link w:val="DateChar"/>
    <w:semiHidden/>
    <w:rsid w:val="00406FF8"/>
  </w:style>
  <w:style w:type="character" w:customStyle="1" w:styleId="DateChar">
    <w:name w:val="Date Char"/>
    <w:basedOn w:val="DefaultParagraphFont"/>
    <w:link w:val="Date"/>
    <w:semiHidden/>
    <w:rsid w:val="00406FF8"/>
    <w:rPr>
      <w:rFonts w:ascii="Times New Roman" w:eastAsia="Times New Roman" w:hAnsi="Times New Roman" w:cs="Times New Roman"/>
      <w:sz w:val="20"/>
      <w:szCs w:val="20"/>
      <w:lang w:val="en-GB"/>
    </w:rPr>
  </w:style>
  <w:style w:type="paragraph" w:customStyle="1" w:styleId="Default">
    <w:name w:val="Default"/>
    <w:qFormat/>
    <w:rsid w:val="00406FF8"/>
    <w:pPr>
      <w:autoSpaceDE w:val="0"/>
      <w:autoSpaceDN w:val="0"/>
      <w:adjustRightInd w:val="0"/>
      <w:spacing w:after="0" w:line="240" w:lineRule="auto"/>
    </w:pPr>
    <w:rPr>
      <w:rFonts w:ascii="Times New Roman" w:eastAsiaTheme="minorEastAsia" w:hAnsi="Times New Roman" w:cs="Times New Roman"/>
      <w:color w:val="000000"/>
      <w:sz w:val="24"/>
      <w:szCs w:val="24"/>
      <w:lang w:val="nl-NL" w:eastAsia="nl-NL"/>
    </w:rPr>
  </w:style>
  <w:style w:type="paragraph" w:styleId="E-mailSignature">
    <w:name w:val="E-mail Signature"/>
    <w:basedOn w:val="Normal"/>
    <w:link w:val="E-mailSignatureChar"/>
    <w:semiHidden/>
    <w:rsid w:val="00406FF8"/>
  </w:style>
  <w:style w:type="character" w:customStyle="1" w:styleId="E-mailSignatureChar">
    <w:name w:val="E-mail Signature Char"/>
    <w:basedOn w:val="DefaultParagraphFont"/>
    <w:link w:val="E-mailSignature"/>
    <w:semiHidden/>
    <w:rsid w:val="00406FF8"/>
    <w:rPr>
      <w:rFonts w:ascii="Times New Roman" w:eastAsia="Times New Roman" w:hAnsi="Times New Roman" w:cs="Times New Roman"/>
      <w:sz w:val="20"/>
      <w:szCs w:val="20"/>
      <w:lang w:val="en-GB"/>
    </w:rPr>
  </w:style>
  <w:style w:type="character" w:styleId="Emphasis">
    <w:name w:val="Emphasis"/>
    <w:qFormat/>
    <w:rsid w:val="00406FF8"/>
    <w:rPr>
      <w:i/>
      <w:iCs/>
    </w:rPr>
  </w:style>
  <w:style w:type="character" w:styleId="EndnoteReference">
    <w:name w:val="endnote reference"/>
    <w:aliases w:val="1_G"/>
    <w:uiPriority w:val="99"/>
    <w:qFormat/>
    <w:rsid w:val="00406FF8"/>
    <w:rPr>
      <w:rFonts w:ascii="Times New Roman" w:hAnsi="Times New Roman"/>
      <w:sz w:val="18"/>
      <w:vertAlign w:val="superscript"/>
    </w:rPr>
  </w:style>
  <w:style w:type="character" w:customStyle="1" w:styleId="FootnoteTextChar1">
    <w:name w:val="Footnote Text Char1"/>
    <w:aliases w:val="5_G Char,PP Char,5_G_6 Char"/>
    <w:rsid w:val="00406FF8"/>
    <w:rPr>
      <w:rFonts w:ascii="Times New Roman" w:eastAsia="Times New Roman" w:hAnsi="Times New Roman" w:cs="Times New Roman"/>
      <w:sz w:val="18"/>
      <w:szCs w:val="20"/>
      <w:lang w:val="en-GB"/>
    </w:rPr>
  </w:style>
  <w:style w:type="paragraph" w:styleId="NormalWeb">
    <w:name w:val="Normal (Web)"/>
    <w:basedOn w:val="Normal"/>
    <w:uiPriority w:val="99"/>
    <w:unhideWhenUsed/>
    <w:rsid w:val="00406FF8"/>
    <w:pPr>
      <w:spacing w:before="100" w:beforeAutospacing="1" w:after="100" w:afterAutospacing="1" w:line="240" w:lineRule="auto"/>
    </w:pPr>
    <w:rPr>
      <w:sz w:val="24"/>
      <w:szCs w:val="24"/>
      <w:lang w:eastAsia="en-GB"/>
    </w:rPr>
  </w:style>
  <w:style w:type="paragraph" w:customStyle="1" w:styleId="para">
    <w:name w:val="para"/>
    <w:basedOn w:val="SingleTxtG"/>
    <w:link w:val="paraChar"/>
    <w:qFormat/>
    <w:rsid w:val="00406FF8"/>
    <w:pPr>
      <w:spacing w:line="240" w:lineRule="exact"/>
      <w:ind w:left="2268" w:hanging="1134"/>
    </w:pPr>
  </w:style>
  <w:style w:type="character" w:customStyle="1" w:styleId="paraChar">
    <w:name w:val="para Char"/>
    <w:link w:val="para"/>
    <w:locked/>
    <w:rsid w:val="00406FF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0574">
      <w:bodyDiv w:val="1"/>
      <w:marLeft w:val="0"/>
      <w:marRight w:val="0"/>
      <w:marTop w:val="0"/>
      <w:marBottom w:val="0"/>
      <w:divBdr>
        <w:top w:val="none" w:sz="0" w:space="0" w:color="auto"/>
        <w:left w:val="none" w:sz="0" w:space="0" w:color="auto"/>
        <w:bottom w:val="none" w:sz="0" w:space="0" w:color="auto"/>
        <w:right w:val="none" w:sz="0" w:space="0" w:color="auto"/>
      </w:divBdr>
    </w:div>
    <w:div w:id="885676677">
      <w:bodyDiv w:val="1"/>
      <w:marLeft w:val="0"/>
      <w:marRight w:val="0"/>
      <w:marTop w:val="0"/>
      <w:marBottom w:val="0"/>
      <w:divBdr>
        <w:top w:val="none" w:sz="0" w:space="0" w:color="auto"/>
        <w:left w:val="none" w:sz="0" w:space="0" w:color="auto"/>
        <w:bottom w:val="none" w:sz="0" w:space="0" w:color="auto"/>
        <w:right w:val="none" w:sz="0" w:space="0" w:color="auto"/>
      </w:divBdr>
    </w:div>
    <w:div w:id="925571819">
      <w:bodyDiv w:val="1"/>
      <w:marLeft w:val="0"/>
      <w:marRight w:val="0"/>
      <w:marTop w:val="0"/>
      <w:marBottom w:val="0"/>
      <w:divBdr>
        <w:top w:val="none" w:sz="0" w:space="0" w:color="auto"/>
        <w:left w:val="none" w:sz="0" w:space="0" w:color="auto"/>
        <w:bottom w:val="none" w:sz="0" w:space="0" w:color="auto"/>
        <w:right w:val="none" w:sz="0" w:space="0" w:color="auto"/>
      </w:divBdr>
    </w:div>
    <w:div w:id="1142969356">
      <w:bodyDiv w:val="1"/>
      <w:marLeft w:val="0"/>
      <w:marRight w:val="0"/>
      <w:marTop w:val="0"/>
      <w:marBottom w:val="0"/>
      <w:divBdr>
        <w:top w:val="none" w:sz="0" w:space="0" w:color="auto"/>
        <w:left w:val="none" w:sz="0" w:space="0" w:color="auto"/>
        <w:bottom w:val="none" w:sz="0" w:space="0" w:color="auto"/>
        <w:right w:val="none" w:sz="0" w:space="0" w:color="auto"/>
      </w:divBdr>
    </w:div>
    <w:div w:id="18953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50242-8A53-41B8-8397-CF019AFA2398}">
  <ds:schemaRefs>
    <ds:schemaRef ds:uri="http://schemas.openxmlformats.org/officeDocument/2006/bibliography"/>
  </ds:schemaRefs>
</ds:datastoreItem>
</file>

<file path=customXml/itemProps2.xml><?xml version="1.0" encoding="utf-8"?>
<ds:datastoreItem xmlns:ds="http://schemas.openxmlformats.org/officeDocument/2006/customXml" ds:itemID="{2152D490-CA03-478F-B351-1EE190EFA978}"/>
</file>

<file path=customXml/itemProps3.xml><?xml version="1.0" encoding="utf-8"?>
<ds:datastoreItem xmlns:ds="http://schemas.openxmlformats.org/officeDocument/2006/customXml" ds:itemID="{8FE7E087-4224-4948-BAEC-2730DC61A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3980</Characters>
  <Application>Microsoft Office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ECE/TRANS/WP.29/GRVA/2023/26</dc:title>
  <dc:subject>2313339</dc:subject>
  <dc:creator/>
  <cp:keywords/>
  <dc:description/>
  <cp:lastModifiedBy/>
  <cp:revision>1</cp:revision>
  <dcterms:created xsi:type="dcterms:W3CDTF">2023-07-10T09:08:00Z</dcterms:created>
  <dcterms:modified xsi:type="dcterms:W3CDTF">2023-07-10T09:08:00Z</dcterms:modified>
</cp:coreProperties>
</file>