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700C" w14:textId="77777777" w:rsidR="00242213" w:rsidRPr="002764EA" w:rsidRDefault="00242213" w:rsidP="00395585">
      <w:pPr>
        <w:autoSpaceDE w:val="0"/>
        <w:autoSpaceDN w:val="0"/>
        <w:adjustRightInd w:val="0"/>
        <w:spacing w:line="240" w:lineRule="auto"/>
        <w:ind w:left="360"/>
        <w:rPr>
          <w:rFonts w:asciiTheme="majorBidi" w:hAnsiTheme="majorBidi" w:cstheme="majorBidi"/>
          <w:b/>
          <w:sz w:val="32"/>
          <w:szCs w:val="32"/>
          <w:lang w:eastAsia="en-GB"/>
        </w:rPr>
      </w:pPr>
      <w:r w:rsidRPr="002764EA">
        <w:rPr>
          <w:rFonts w:asciiTheme="majorBidi" w:hAnsiTheme="majorBidi" w:cstheme="majorBidi"/>
          <w:b/>
          <w:sz w:val="32"/>
          <w:szCs w:val="32"/>
          <w:lang w:eastAsia="en-GB"/>
        </w:rPr>
        <w:t>Economic Commission for Europe</w:t>
      </w:r>
    </w:p>
    <w:p w14:paraId="31C53F32" w14:textId="77777777" w:rsidR="00242213" w:rsidRPr="002764EA" w:rsidRDefault="00242213" w:rsidP="00395585">
      <w:pPr>
        <w:autoSpaceDE w:val="0"/>
        <w:autoSpaceDN w:val="0"/>
        <w:adjustRightInd w:val="0"/>
        <w:spacing w:line="240" w:lineRule="auto"/>
        <w:ind w:left="360"/>
        <w:rPr>
          <w:rFonts w:asciiTheme="majorBidi" w:hAnsiTheme="majorBidi" w:cstheme="majorBidi"/>
          <w:sz w:val="32"/>
          <w:szCs w:val="32"/>
          <w:lang w:eastAsia="en-GB"/>
        </w:rPr>
      </w:pPr>
      <w:r w:rsidRPr="002764EA">
        <w:rPr>
          <w:rFonts w:asciiTheme="majorBidi" w:hAnsiTheme="majorBidi" w:cstheme="majorBidi"/>
          <w:sz w:val="32"/>
          <w:szCs w:val="32"/>
          <w:lang w:eastAsia="en-GB"/>
        </w:rPr>
        <w:t>Meeting of the Parties to the Convention on</w:t>
      </w:r>
    </w:p>
    <w:p w14:paraId="77163BE6" w14:textId="77777777" w:rsidR="00242213" w:rsidRPr="002764EA" w:rsidRDefault="00242213" w:rsidP="00395585">
      <w:pPr>
        <w:autoSpaceDE w:val="0"/>
        <w:autoSpaceDN w:val="0"/>
        <w:adjustRightInd w:val="0"/>
        <w:spacing w:line="240" w:lineRule="auto"/>
        <w:ind w:left="360"/>
        <w:rPr>
          <w:rFonts w:asciiTheme="majorBidi" w:hAnsiTheme="majorBidi" w:cstheme="majorBidi"/>
          <w:sz w:val="32"/>
          <w:szCs w:val="32"/>
          <w:lang w:eastAsia="en-GB"/>
        </w:rPr>
      </w:pPr>
      <w:r w:rsidRPr="002764EA">
        <w:rPr>
          <w:rFonts w:asciiTheme="majorBidi" w:hAnsiTheme="majorBidi" w:cstheme="majorBidi"/>
          <w:sz w:val="32"/>
          <w:szCs w:val="32"/>
          <w:lang w:eastAsia="en-GB"/>
        </w:rPr>
        <w:t>Access to Information, Public Participation</w:t>
      </w:r>
    </w:p>
    <w:p w14:paraId="2B04E57C" w14:textId="77777777" w:rsidR="00242213" w:rsidRPr="002764EA" w:rsidRDefault="00242213" w:rsidP="00395585">
      <w:pPr>
        <w:autoSpaceDE w:val="0"/>
        <w:autoSpaceDN w:val="0"/>
        <w:adjustRightInd w:val="0"/>
        <w:spacing w:line="240" w:lineRule="auto"/>
        <w:ind w:left="360"/>
        <w:rPr>
          <w:rFonts w:asciiTheme="majorBidi" w:hAnsiTheme="majorBidi" w:cstheme="majorBidi"/>
          <w:sz w:val="32"/>
          <w:szCs w:val="32"/>
          <w:lang w:eastAsia="en-GB"/>
        </w:rPr>
      </w:pPr>
      <w:r w:rsidRPr="002764EA">
        <w:rPr>
          <w:rFonts w:asciiTheme="majorBidi" w:hAnsiTheme="majorBidi" w:cstheme="majorBidi"/>
          <w:sz w:val="32"/>
          <w:szCs w:val="32"/>
          <w:lang w:eastAsia="en-GB"/>
        </w:rPr>
        <w:t>in Decision-making and Access to Justice</w:t>
      </w:r>
    </w:p>
    <w:p w14:paraId="75E4947E" w14:textId="77777777" w:rsidR="00242213" w:rsidRPr="002764EA" w:rsidRDefault="00242213" w:rsidP="00395585">
      <w:pPr>
        <w:autoSpaceDE w:val="0"/>
        <w:autoSpaceDN w:val="0"/>
        <w:adjustRightInd w:val="0"/>
        <w:spacing w:line="240" w:lineRule="auto"/>
        <w:ind w:left="360"/>
        <w:rPr>
          <w:rFonts w:asciiTheme="majorBidi" w:hAnsiTheme="majorBidi" w:cstheme="majorBidi"/>
          <w:sz w:val="32"/>
          <w:szCs w:val="32"/>
          <w:lang w:eastAsia="en-GB"/>
        </w:rPr>
      </w:pPr>
      <w:r w:rsidRPr="002764EA">
        <w:rPr>
          <w:rFonts w:asciiTheme="majorBidi" w:hAnsiTheme="majorBidi" w:cstheme="majorBidi"/>
          <w:sz w:val="32"/>
          <w:szCs w:val="32"/>
          <w:lang w:eastAsia="en-GB"/>
        </w:rPr>
        <w:t>in Environmental Matters</w:t>
      </w:r>
    </w:p>
    <w:p w14:paraId="5D21ACCB" w14:textId="77777777" w:rsidR="00242213" w:rsidRPr="002764EA" w:rsidRDefault="00242213" w:rsidP="00395585">
      <w:pPr>
        <w:autoSpaceDE w:val="0"/>
        <w:autoSpaceDN w:val="0"/>
        <w:adjustRightInd w:val="0"/>
        <w:spacing w:line="240" w:lineRule="auto"/>
        <w:ind w:left="360"/>
        <w:rPr>
          <w:rFonts w:asciiTheme="majorBidi" w:hAnsiTheme="majorBidi" w:cstheme="majorBidi"/>
          <w:sz w:val="32"/>
          <w:szCs w:val="32"/>
          <w:lang w:eastAsia="en-GB"/>
        </w:rPr>
      </w:pPr>
    </w:p>
    <w:p w14:paraId="6FEECDDF" w14:textId="77777777" w:rsidR="00242213" w:rsidRPr="002764EA" w:rsidRDefault="00242213" w:rsidP="00395585">
      <w:pPr>
        <w:spacing w:before="120" w:after="240"/>
        <w:ind w:left="360"/>
        <w:rPr>
          <w:rFonts w:asciiTheme="majorBidi" w:hAnsiTheme="majorBidi" w:cstheme="majorBidi"/>
          <w:b/>
          <w:sz w:val="32"/>
          <w:szCs w:val="32"/>
        </w:rPr>
      </w:pPr>
      <w:r w:rsidRPr="002764EA">
        <w:rPr>
          <w:rFonts w:asciiTheme="majorBidi" w:hAnsiTheme="majorBidi" w:cstheme="majorBidi"/>
          <w:b/>
          <w:sz w:val="32"/>
          <w:szCs w:val="32"/>
        </w:rPr>
        <w:t>Working Group of the Parties</w:t>
      </w:r>
    </w:p>
    <w:p w14:paraId="375CD3F5" w14:textId="26DB67EB" w:rsidR="00242213" w:rsidRPr="002764EA" w:rsidRDefault="00242213" w:rsidP="25C837D6">
      <w:pPr>
        <w:autoSpaceDE w:val="0"/>
        <w:autoSpaceDN w:val="0"/>
        <w:adjustRightInd w:val="0"/>
        <w:ind w:left="360"/>
        <w:rPr>
          <w:rFonts w:asciiTheme="majorBidi" w:hAnsiTheme="majorBidi" w:cstheme="majorBidi"/>
          <w:b/>
          <w:bCs/>
          <w:sz w:val="32"/>
          <w:szCs w:val="32"/>
          <w:lang w:eastAsia="en-GB"/>
        </w:rPr>
      </w:pPr>
      <w:r w:rsidRPr="002764EA">
        <w:rPr>
          <w:rFonts w:asciiTheme="majorBidi" w:hAnsiTheme="majorBidi" w:cstheme="majorBidi"/>
          <w:b/>
          <w:bCs/>
          <w:sz w:val="32"/>
          <w:szCs w:val="32"/>
          <w:lang w:eastAsia="en-GB"/>
        </w:rPr>
        <w:t>Twenty-sixth meeting</w:t>
      </w:r>
    </w:p>
    <w:p w14:paraId="583DDFB1" w14:textId="50EE220A" w:rsidR="00242213" w:rsidRPr="002764EA" w:rsidRDefault="00242213" w:rsidP="00395585">
      <w:pPr>
        <w:ind w:firstLine="360"/>
        <w:rPr>
          <w:rFonts w:asciiTheme="majorBidi" w:hAnsiTheme="majorBidi" w:cstheme="majorBidi"/>
          <w:sz w:val="32"/>
          <w:szCs w:val="32"/>
          <w:lang w:eastAsia="en-GB"/>
        </w:rPr>
      </w:pPr>
      <w:r w:rsidRPr="002764EA">
        <w:rPr>
          <w:rFonts w:asciiTheme="majorBidi" w:hAnsiTheme="majorBidi" w:cstheme="majorBidi"/>
          <w:sz w:val="32"/>
          <w:szCs w:val="32"/>
          <w:lang w:eastAsia="en-GB"/>
        </w:rPr>
        <w:t>Geneva, 2</w:t>
      </w:r>
      <w:r w:rsidR="001B59F1" w:rsidRPr="002764EA">
        <w:rPr>
          <w:rFonts w:asciiTheme="majorBidi" w:hAnsiTheme="majorBidi" w:cstheme="majorBidi"/>
          <w:sz w:val="32"/>
          <w:szCs w:val="32"/>
          <w:lang w:eastAsia="en-GB"/>
        </w:rPr>
        <w:t>6</w:t>
      </w:r>
      <w:r w:rsidRPr="002764EA">
        <w:rPr>
          <w:rFonts w:asciiTheme="majorBidi" w:hAnsiTheme="majorBidi" w:cstheme="majorBidi"/>
          <w:sz w:val="32"/>
          <w:szCs w:val="32"/>
          <w:lang w:eastAsia="en-GB"/>
        </w:rPr>
        <w:t>-2</w:t>
      </w:r>
      <w:r w:rsidR="001B59F1" w:rsidRPr="002764EA">
        <w:rPr>
          <w:rFonts w:asciiTheme="majorBidi" w:hAnsiTheme="majorBidi" w:cstheme="majorBidi"/>
          <w:sz w:val="32"/>
          <w:szCs w:val="32"/>
          <w:lang w:eastAsia="en-GB"/>
        </w:rPr>
        <w:t>8</w:t>
      </w:r>
      <w:r w:rsidRPr="002764EA">
        <w:rPr>
          <w:rFonts w:asciiTheme="majorBidi" w:hAnsiTheme="majorBidi" w:cstheme="majorBidi"/>
          <w:sz w:val="32"/>
          <w:szCs w:val="32"/>
          <w:lang w:eastAsia="en-GB"/>
        </w:rPr>
        <w:t xml:space="preserve"> June 202</w:t>
      </w:r>
      <w:r w:rsidR="001B59F1" w:rsidRPr="002764EA">
        <w:rPr>
          <w:rFonts w:asciiTheme="majorBidi" w:hAnsiTheme="majorBidi" w:cstheme="majorBidi"/>
          <w:sz w:val="32"/>
          <w:szCs w:val="32"/>
          <w:lang w:eastAsia="en-GB"/>
        </w:rPr>
        <w:t>3</w:t>
      </w:r>
    </w:p>
    <w:p w14:paraId="289B4F9B" w14:textId="3C865FBB" w:rsidR="00C80D4F" w:rsidRPr="002764EA" w:rsidRDefault="00C80D4F" w:rsidP="00395585">
      <w:pPr>
        <w:ind w:firstLine="360"/>
        <w:rPr>
          <w:rFonts w:asciiTheme="majorBidi" w:hAnsiTheme="majorBidi" w:cstheme="majorBidi"/>
          <w:sz w:val="32"/>
          <w:szCs w:val="32"/>
        </w:rPr>
      </w:pPr>
      <w:r w:rsidRPr="002764EA">
        <w:rPr>
          <w:rFonts w:asciiTheme="majorBidi" w:hAnsiTheme="majorBidi" w:cstheme="majorBidi"/>
          <w:sz w:val="32"/>
          <w:szCs w:val="32"/>
        </w:rPr>
        <w:t>Item 1</w:t>
      </w:r>
      <w:r w:rsidR="00833A2D" w:rsidRPr="002764EA">
        <w:rPr>
          <w:rFonts w:asciiTheme="majorBidi" w:hAnsiTheme="majorBidi" w:cstheme="majorBidi"/>
          <w:sz w:val="32"/>
          <w:szCs w:val="32"/>
        </w:rPr>
        <w:t>1</w:t>
      </w:r>
      <w:r w:rsidRPr="002764EA">
        <w:rPr>
          <w:rFonts w:asciiTheme="majorBidi" w:hAnsiTheme="majorBidi" w:cstheme="majorBidi"/>
          <w:sz w:val="32"/>
          <w:szCs w:val="32"/>
        </w:rPr>
        <w:t xml:space="preserve"> of the provisional agenda</w:t>
      </w:r>
    </w:p>
    <w:p w14:paraId="6949B77C" w14:textId="61D28007" w:rsidR="00C80D4F" w:rsidRPr="002764EA" w:rsidRDefault="00C80D4F" w:rsidP="00395585">
      <w:pPr>
        <w:ind w:firstLine="360"/>
        <w:rPr>
          <w:rFonts w:asciiTheme="majorBidi" w:hAnsiTheme="majorBidi" w:cstheme="majorBidi"/>
          <w:b/>
          <w:sz w:val="32"/>
          <w:szCs w:val="32"/>
        </w:rPr>
      </w:pPr>
      <w:r w:rsidRPr="002764EA">
        <w:rPr>
          <w:rFonts w:asciiTheme="majorBidi" w:hAnsiTheme="majorBidi" w:cstheme="majorBidi"/>
          <w:b/>
          <w:sz w:val="32"/>
          <w:szCs w:val="32"/>
        </w:rPr>
        <w:t>Adoption of outcomes</w:t>
      </w:r>
    </w:p>
    <w:p w14:paraId="4C110981" w14:textId="77777777" w:rsidR="0051095B" w:rsidRPr="002764EA" w:rsidRDefault="0051095B" w:rsidP="00395585">
      <w:pPr>
        <w:rPr>
          <w:rFonts w:asciiTheme="majorBidi" w:hAnsiTheme="majorBidi" w:cstheme="majorBidi"/>
          <w:b/>
          <w:sz w:val="32"/>
          <w:szCs w:val="32"/>
        </w:rPr>
      </w:pPr>
      <w:r w:rsidRPr="002764EA">
        <w:rPr>
          <w:rFonts w:asciiTheme="majorBidi" w:hAnsiTheme="majorBidi" w:cstheme="majorBidi"/>
          <w:b/>
          <w:sz w:val="32"/>
          <w:szCs w:val="32"/>
        </w:rPr>
        <w:t xml:space="preserve"> </w:t>
      </w:r>
    </w:p>
    <w:p w14:paraId="44A68490" w14:textId="77777777" w:rsidR="00743CCB" w:rsidRPr="002764EA" w:rsidRDefault="00743CCB" w:rsidP="00395585">
      <w:pPr>
        <w:rPr>
          <w:rFonts w:asciiTheme="majorBidi" w:hAnsiTheme="majorBidi" w:cstheme="majorBidi"/>
          <w:sz w:val="32"/>
          <w:szCs w:val="32"/>
        </w:rPr>
      </w:pPr>
    </w:p>
    <w:p w14:paraId="433854F7" w14:textId="6D703586" w:rsidR="006122F0" w:rsidRPr="002764EA" w:rsidRDefault="00694D5B" w:rsidP="00395585">
      <w:pPr>
        <w:ind w:left="720"/>
        <w:jc w:val="center"/>
        <w:rPr>
          <w:rFonts w:asciiTheme="majorBidi" w:hAnsiTheme="majorBidi" w:cstheme="majorBidi"/>
          <w:sz w:val="32"/>
          <w:szCs w:val="32"/>
        </w:rPr>
      </w:pPr>
      <w:r w:rsidRPr="002764EA">
        <w:rPr>
          <w:rFonts w:asciiTheme="majorBidi" w:hAnsiTheme="majorBidi" w:cstheme="majorBidi"/>
          <w:b/>
          <w:sz w:val="32"/>
          <w:szCs w:val="32"/>
          <w:highlight w:val="yellow"/>
        </w:rPr>
        <w:t>DRAFT</w:t>
      </w:r>
      <w:r w:rsidRPr="002764EA">
        <w:rPr>
          <w:rFonts w:asciiTheme="majorBidi" w:hAnsiTheme="majorBidi" w:cstheme="majorBidi"/>
          <w:b/>
          <w:sz w:val="32"/>
          <w:szCs w:val="32"/>
        </w:rPr>
        <w:t xml:space="preserve"> </w:t>
      </w:r>
      <w:r w:rsidR="00F574A2" w:rsidRPr="002764EA">
        <w:rPr>
          <w:rFonts w:asciiTheme="majorBidi" w:hAnsiTheme="majorBidi" w:cstheme="majorBidi"/>
          <w:b/>
          <w:sz w:val="32"/>
          <w:szCs w:val="32"/>
        </w:rPr>
        <w:t xml:space="preserve">LIST OF DECISIONS AND </w:t>
      </w:r>
      <w:r w:rsidR="00FC7D6E" w:rsidRPr="002764EA">
        <w:rPr>
          <w:rFonts w:asciiTheme="majorBidi" w:hAnsiTheme="majorBidi" w:cstheme="majorBidi"/>
          <w:b/>
          <w:sz w:val="32"/>
          <w:szCs w:val="32"/>
        </w:rPr>
        <w:t xml:space="preserve">MAJOR </w:t>
      </w:r>
      <w:r w:rsidR="00F574A2" w:rsidRPr="002764EA">
        <w:rPr>
          <w:rFonts w:asciiTheme="majorBidi" w:hAnsiTheme="majorBidi" w:cstheme="majorBidi"/>
          <w:b/>
          <w:sz w:val="32"/>
          <w:szCs w:val="32"/>
        </w:rPr>
        <w:t>OUTCOMES</w:t>
      </w:r>
      <w:r w:rsidR="00F574A2" w:rsidRPr="002764EA">
        <w:rPr>
          <w:rFonts w:asciiTheme="majorBidi" w:hAnsiTheme="majorBidi" w:cstheme="majorBidi"/>
          <w:sz w:val="32"/>
          <w:szCs w:val="32"/>
        </w:rPr>
        <w:t xml:space="preserve"> </w:t>
      </w:r>
      <w:r w:rsidR="00FC7D6E" w:rsidRPr="002764EA">
        <w:rPr>
          <w:rFonts w:asciiTheme="majorBidi" w:hAnsiTheme="majorBidi" w:cstheme="majorBidi"/>
          <w:b/>
          <w:sz w:val="32"/>
          <w:szCs w:val="32"/>
        </w:rPr>
        <w:t>OF THE MEETING</w:t>
      </w:r>
      <w:r w:rsidR="00F574A2" w:rsidRPr="002764EA">
        <w:rPr>
          <w:rFonts w:asciiTheme="majorBidi" w:hAnsiTheme="majorBidi" w:cstheme="majorBidi"/>
          <w:sz w:val="32"/>
          <w:szCs w:val="32"/>
        </w:rPr>
        <w:br/>
      </w:r>
      <w:r w:rsidR="005666C3" w:rsidRPr="002764EA">
        <w:rPr>
          <w:rFonts w:asciiTheme="majorBidi" w:hAnsiTheme="majorBidi" w:cstheme="majorBidi"/>
          <w:bCs/>
          <w:sz w:val="32"/>
          <w:szCs w:val="32"/>
        </w:rPr>
        <w:t>[</w:t>
      </w:r>
      <w:r w:rsidR="00A94524" w:rsidRPr="002764EA">
        <w:rPr>
          <w:rFonts w:asciiTheme="majorBidi" w:hAnsiTheme="majorBidi" w:cstheme="majorBidi"/>
          <w:bCs/>
          <w:sz w:val="32"/>
          <w:szCs w:val="32"/>
        </w:rPr>
        <w:t>as</w:t>
      </w:r>
      <w:r w:rsidR="00F574A2" w:rsidRPr="002764EA">
        <w:rPr>
          <w:rFonts w:asciiTheme="majorBidi" w:hAnsiTheme="majorBidi" w:cstheme="majorBidi"/>
          <w:bCs/>
          <w:sz w:val="32"/>
          <w:szCs w:val="32"/>
        </w:rPr>
        <w:t xml:space="preserve"> adopted by the Working Group at its </w:t>
      </w:r>
      <w:r w:rsidR="00FC7D6E" w:rsidRPr="002764EA">
        <w:rPr>
          <w:rFonts w:asciiTheme="majorBidi" w:hAnsiTheme="majorBidi" w:cstheme="majorBidi"/>
          <w:bCs/>
          <w:sz w:val="32"/>
          <w:szCs w:val="32"/>
        </w:rPr>
        <w:t>twent</w:t>
      </w:r>
      <w:r w:rsidR="00A77CE7" w:rsidRPr="002764EA">
        <w:rPr>
          <w:rFonts w:asciiTheme="majorBidi" w:hAnsiTheme="majorBidi" w:cstheme="majorBidi"/>
          <w:bCs/>
          <w:sz w:val="32"/>
          <w:szCs w:val="32"/>
        </w:rPr>
        <w:t>y-</w:t>
      </w:r>
      <w:r w:rsidR="00945B21" w:rsidRPr="002764EA">
        <w:rPr>
          <w:rFonts w:asciiTheme="majorBidi" w:hAnsiTheme="majorBidi" w:cstheme="majorBidi"/>
          <w:bCs/>
          <w:sz w:val="32"/>
          <w:szCs w:val="32"/>
        </w:rPr>
        <w:t>seventh</w:t>
      </w:r>
      <w:r w:rsidR="005666C3" w:rsidRPr="002764EA">
        <w:rPr>
          <w:rFonts w:asciiTheme="majorBidi" w:hAnsiTheme="majorBidi" w:cstheme="majorBidi"/>
          <w:bCs/>
          <w:sz w:val="32"/>
          <w:szCs w:val="32"/>
        </w:rPr>
        <w:t xml:space="preserve"> </w:t>
      </w:r>
      <w:r w:rsidR="00F574A2" w:rsidRPr="002764EA">
        <w:rPr>
          <w:rFonts w:asciiTheme="majorBidi" w:hAnsiTheme="majorBidi" w:cstheme="majorBidi"/>
          <w:bCs/>
          <w:sz w:val="32"/>
          <w:szCs w:val="32"/>
        </w:rPr>
        <w:t>meeting</w:t>
      </w:r>
      <w:r w:rsidR="005666C3" w:rsidRPr="002764EA">
        <w:rPr>
          <w:rFonts w:asciiTheme="majorBidi" w:hAnsiTheme="majorBidi" w:cstheme="majorBidi"/>
          <w:bCs/>
          <w:sz w:val="32"/>
          <w:szCs w:val="32"/>
        </w:rPr>
        <w:t>]</w:t>
      </w:r>
      <w:r w:rsidR="00C96508" w:rsidRPr="002764EA">
        <w:rPr>
          <w:rStyle w:val="FootnoteReference"/>
          <w:rFonts w:asciiTheme="majorBidi" w:hAnsiTheme="majorBidi" w:cstheme="majorBidi"/>
          <w:bCs/>
          <w:sz w:val="32"/>
          <w:szCs w:val="32"/>
        </w:rPr>
        <w:footnoteReference w:id="2"/>
      </w:r>
    </w:p>
    <w:p w14:paraId="63205A99" w14:textId="77777777" w:rsidR="006122F0" w:rsidRPr="002764EA" w:rsidRDefault="006122F0" w:rsidP="00395585">
      <w:pPr>
        <w:jc w:val="center"/>
        <w:rPr>
          <w:rFonts w:asciiTheme="majorBidi" w:hAnsiTheme="majorBidi" w:cstheme="majorBidi"/>
          <w:sz w:val="32"/>
          <w:szCs w:val="32"/>
        </w:rPr>
      </w:pPr>
    </w:p>
    <w:p w14:paraId="6B409BBC" w14:textId="2650A945" w:rsidR="00087709" w:rsidRPr="002764EA" w:rsidRDefault="00F574A2" w:rsidP="00D54D07">
      <w:pPr>
        <w:pStyle w:val="H1G"/>
        <w:ind w:left="0" w:right="0" w:firstLine="0"/>
        <w:rPr>
          <w:rFonts w:asciiTheme="majorBidi" w:hAnsiTheme="majorBidi" w:cstheme="majorBidi"/>
          <w:sz w:val="32"/>
          <w:szCs w:val="32"/>
        </w:rPr>
      </w:pPr>
      <w:r w:rsidRPr="002764EA">
        <w:rPr>
          <w:rFonts w:asciiTheme="majorBidi" w:hAnsiTheme="majorBidi" w:cstheme="majorBidi"/>
          <w:sz w:val="32"/>
          <w:szCs w:val="32"/>
        </w:rPr>
        <w:t xml:space="preserve">Item </w:t>
      </w:r>
      <w:r w:rsidR="000965B8" w:rsidRPr="002764EA">
        <w:rPr>
          <w:rFonts w:asciiTheme="majorBidi" w:hAnsiTheme="majorBidi" w:cstheme="majorBidi"/>
          <w:sz w:val="32"/>
          <w:szCs w:val="32"/>
        </w:rPr>
        <w:t>1.</w:t>
      </w:r>
      <w:r w:rsidR="003959DF" w:rsidRPr="002764EA">
        <w:rPr>
          <w:rFonts w:asciiTheme="majorBidi" w:hAnsiTheme="majorBidi" w:cstheme="majorBidi"/>
          <w:sz w:val="32"/>
          <w:szCs w:val="32"/>
        </w:rPr>
        <w:tab/>
      </w:r>
      <w:r w:rsidRPr="002764EA">
        <w:rPr>
          <w:rFonts w:asciiTheme="majorBidi" w:hAnsiTheme="majorBidi" w:cstheme="majorBidi"/>
          <w:sz w:val="32"/>
          <w:szCs w:val="32"/>
        </w:rPr>
        <w:t xml:space="preserve"> Opening of the meeting and a</w:t>
      </w:r>
      <w:r w:rsidR="00087709" w:rsidRPr="002764EA">
        <w:rPr>
          <w:rFonts w:asciiTheme="majorBidi" w:hAnsiTheme="majorBidi" w:cstheme="majorBidi"/>
          <w:sz w:val="32"/>
          <w:szCs w:val="32"/>
        </w:rPr>
        <w:t>doption of the age</w:t>
      </w:r>
      <w:r w:rsidR="003959DF" w:rsidRPr="002764EA">
        <w:rPr>
          <w:rFonts w:asciiTheme="majorBidi" w:hAnsiTheme="majorBidi" w:cstheme="majorBidi"/>
          <w:sz w:val="32"/>
          <w:szCs w:val="32"/>
        </w:rPr>
        <w:t>nda</w:t>
      </w:r>
    </w:p>
    <w:p w14:paraId="28A37AAD" w14:textId="77777777" w:rsidR="0058099D" w:rsidRPr="002764EA" w:rsidRDefault="00FC7D6E" w:rsidP="7B682E45">
      <w:pPr>
        <w:pStyle w:val="H4G"/>
        <w:ind w:right="0" w:firstLine="0"/>
        <w:rPr>
          <w:rFonts w:asciiTheme="majorBidi" w:hAnsiTheme="majorBidi" w:cstheme="majorBidi"/>
          <w:i w:val="0"/>
          <w:sz w:val="32"/>
          <w:szCs w:val="32"/>
          <w:lang w:val="en-US"/>
        </w:rPr>
      </w:pPr>
      <w:r w:rsidRPr="002764EA">
        <w:rPr>
          <w:rFonts w:asciiTheme="majorBidi" w:hAnsiTheme="majorBidi" w:cstheme="majorBidi"/>
          <w:i w:val="0"/>
          <w:sz w:val="32"/>
          <w:szCs w:val="32"/>
          <w:lang w:val="en-US"/>
        </w:rPr>
        <w:t>The Working Group of the Parties</w:t>
      </w:r>
      <w:r w:rsidR="0058099D" w:rsidRPr="002764EA">
        <w:rPr>
          <w:rFonts w:asciiTheme="majorBidi" w:hAnsiTheme="majorBidi" w:cstheme="majorBidi"/>
          <w:i w:val="0"/>
          <w:sz w:val="32"/>
          <w:szCs w:val="32"/>
          <w:lang w:val="en-US"/>
        </w:rPr>
        <w:t>:</w:t>
      </w:r>
    </w:p>
    <w:p w14:paraId="28DC0CDD" w14:textId="5E5996F3" w:rsidR="25C837D6" w:rsidRPr="002764EA" w:rsidRDefault="25C837D6" w:rsidP="00233DE8">
      <w:pPr>
        <w:pStyle w:val="SingleTxtG"/>
        <w:numPr>
          <w:ilvl w:val="0"/>
          <w:numId w:val="1"/>
        </w:numPr>
        <w:ind w:left="1560" w:right="0" w:hanging="426"/>
        <w:rPr>
          <w:rFonts w:asciiTheme="majorBidi" w:hAnsiTheme="majorBidi" w:cstheme="majorBidi"/>
          <w:color w:val="000000" w:themeColor="text1"/>
          <w:sz w:val="32"/>
          <w:szCs w:val="32"/>
          <w:lang w:val="en-US"/>
        </w:rPr>
      </w:pPr>
      <w:r w:rsidRPr="002764EA">
        <w:rPr>
          <w:rFonts w:asciiTheme="majorBidi" w:hAnsiTheme="majorBidi" w:cstheme="majorBidi"/>
          <w:sz w:val="32"/>
          <w:szCs w:val="32"/>
        </w:rPr>
        <w:t>Took note of the information provided by the Chair</w:t>
      </w:r>
      <w:r w:rsidR="005F2AFD" w:rsidRPr="002764EA">
        <w:rPr>
          <w:rFonts w:asciiTheme="majorBidi" w:hAnsiTheme="majorBidi" w:cstheme="majorBidi"/>
          <w:sz w:val="32"/>
          <w:szCs w:val="32"/>
        </w:rPr>
        <w:t xml:space="preserve">, </w:t>
      </w:r>
      <w:r w:rsidR="00083E0C" w:rsidRPr="002764EA">
        <w:rPr>
          <w:rFonts w:asciiTheme="majorBidi" w:hAnsiTheme="majorBidi" w:cstheme="majorBidi"/>
          <w:sz w:val="32"/>
          <w:szCs w:val="32"/>
        </w:rPr>
        <w:t>the secretariat</w:t>
      </w:r>
      <w:r w:rsidRPr="002764EA">
        <w:rPr>
          <w:rFonts w:asciiTheme="majorBidi" w:hAnsiTheme="majorBidi" w:cstheme="majorBidi"/>
          <w:sz w:val="32"/>
          <w:szCs w:val="32"/>
        </w:rPr>
        <w:t xml:space="preserve"> and delegations; </w:t>
      </w:r>
    </w:p>
    <w:p w14:paraId="5B749336" w14:textId="37406C64" w:rsidR="25C837D6" w:rsidRPr="002764EA" w:rsidRDefault="25C837D6" w:rsidP="00233DE8">
      <w:pPr>
        <w:pStyle w:val="SingleTxtG"/>
        <w:numPr>
          <w:ilvl w:val="0"/>
          <w:numId w:val="1"/>
        </w:numPr>
        <w:ind w:left="1560" w:right="0" w:hanging="426"/>
        <w:rPr>
          <w:rFonts w:asciiTheme="majorBidi" w:hAnsiTheme="majorBidi" w:cstheme="majorBidi"/>
          <w:color w:val="000000" w:themeColor="text1"/>
          <w:sz w:val="32"/>
          <w:szCs w:val="32"/>
          <w:lang w:val="en-US"/>
        </w:rPr>
      </w:pPr>
      <w:r w:rsidRPr="002764EA">
        <w:rPr>
          <w:rFonts w:asciiTheme="majorBidi" w:hAnsiTheme="majorBidi" w:cstheme="majorBidi"/>
          <w:sz w:val="32"/>
          <w:szCs w:val="32"/>
        </w:rPr>
        <w:t>Adopted the provisional agenda of the meeting</w:t>
      </w:r>
      <w:r w:rsidR="00AB0C71" w:rsidRPr="002764EA">
        <w:rPr>
          <w:rFonts w:asciiTheme="majorBidi" w:hAnsiTheme="majorBidi" w:cstheme="majorBidi"/>
          <w:sz w:val="32"/>
          <w:szCs w:val="32"/>
        </w:rPr>
        <w:t xml:space="preserve"> (ECE/</w:t>
      </w:r>
      <w:proofErr w:type="gramStart"/>
      <w:r w:rsidR="00AB0C71" w:rsidRPr="002764EA">
        <w:rPr>
          <w:rFonts w:asciiTheme="majorBidi" w:hAnsiTheme="majorBidi" w:cstheme="majorBidi"/>
          <w:sz w:val="32"/>
          <w:szCs w:val="32"/>
        </w:rPr>
        <w:t>MP.PP</w:t>
      </w:r>
      <w:proofErr w:type="gramEnd"/>
      <w:r w:rsidR="00AB0C71" w:rsidRPr="002764EA">
        <w:rPr>
          <w:rFonts w:asciiTheme="majorBidi" w:hAnsiTheme="majorBidi" w:cstheme="majorBidi"/>
          <w:sz w:val="32"/>
          <w:szCs w:val="32"/>
        </w:rPr>
        <w:t>/WG.1/202</w:t>
      </w:r>
      <w:r w:rsidR="00127373" w:rsidRPr="002764EA">
        <w:rPr>
          <w:rFonts w:asciiTheme="majorBidi" w:hAnsiTheme="majorBidi" w:cstheme="majorBidi"/>
          <w:sz w:val="32"/>
          <w:szCs w:val="32"/>
        </w:rPr>
        <w:t>3</w:t>
      </w:r>
      <w:r w:rsidR="00AB0C71" w:rsidRPr="002764EA">
        <w:rPr>
          <w:rFonts w:asciiTheme="majorBidi" w:hAnsiTheme="majorBidi" w:cstheme="majorBidi"/>
          <w:sz w:val="32"/>
          <w:szCs w:val="32"/>
        </w:rPr>
        <w:t>/1)</w:t>
      </w:r>
      <w:r w:rsidRPr="002764EA">
        <w:rPr>
          <w:rFonts w:asciiTheme="majorBidi" w:hAnsiTheme="majorBidi" w:cstheme="majorBidi"/>
          <w:sz w:val="32"/>
          <w:szCs w:val="32"/>
        </w:rPr>
        <w:t>.</w:t>
      </w:r>
    </w:p>
    <w:p w14:paraId="791D38C7" w14:textId="6455FE81" w:rsidR="00626837" w:rsidRPr="002764EA" w:rsidRDefault="00626837" w:rsidP="25C837D6">
      <w:pPr>
        <w:pStyle w:val="H1G"/>
        <w:ind w:left="0" w:right="0" w:firstLine="0"/>
        <w:rPr>
          <w:rFonts w:asciiTheme="majorBidi" w:hAnsiTheme="majorBidi" w:cstheme="majorBidi"/>
          <w:sz w:val="32"/>
          <w:szCs w:val="32"/>
        </w:rPr>
      </w:pPr>
      <w:r w:rsidRPr="002764EA">
        <w:rPr>
          <w:rFonts w:asciiTheme="majorBidi" w:hAnsiTheme="majorBidi" w:cstheme="majorBidi"/>
          <w:sz w:val="32"/>
          <w:szCs w:val="32"/>
        </w:rPr>
        <w:t>Item</w:t>
      </w:r>
      <w:r w:rsidRPr="002764EA">
        <w:rPr>
          <w:rFonts w:asciiTheme="majorBidi" w:hAnsiTheme="majorBidi" w:cstheme="majorBidi"/>
          <w:sz w:val="32"/>
          <w:szCs w:val="32"/>
        </w:rPr>
        <w:tab/>
      </w:r>
      <w:r w:rsidR="00426E31" w:rsidRPr="002764EA">
        <w:rPr>
          <w:rFonts w:asciiTheme="majorBidi" w:hAnsiTheme="majorBidi" w:cstheme="majorBidi"/>
          <w:sz w:val="32"/>
          <w:szCs w:val="32"/>
        </w:rPr>
        <w:t>2</w:t>
      </w:r>
      <w:r w:rsidRPr="002764EA">
        <w:rPr>
          <w:rFonts w:asciiTheme="majorBidi" w:hAnsiTheme="majorBidi" w:cstheme="majorBidi"/>
          <w:sz w:val="32"/>
          <w:szCs w:val="32"/>
        </w:rPr>
        <w:t>.</w:t>
      </w:r>
      <w:r w:rsidRPr="002764EA">
        <w:rPr>
          <w:rFonts w:asciiTheme="majorBidi" w:hAnsiTheme="majorBidi" w:cstheme="majorBidi"/>
          <w:sz w:val="32"/>
          <w:szCs w:val="32"/>
        </w:rPr>
        <w:tab/>
        <w:t>War in Ukraine and implementation of the Convention</w:t>
      </w:r>
    </w:p>
    <w:p w14:paraId="3F53BB22" w14:textId="77777777" w:rsidR="00F95659" w:rsidRPr="002764EA" w:rsidRDefault="00F95659" w:rsidP="00F95659">
      <w:pPr>
        <w:pStyle w:val="H4G"/>
        <w:ind w:right="0" w:firstLine="0"/>
        <w:rPr>
          <w:rFonts w:asciiTheme="majorBidi" w:hAnsiTheme="majorBidi" w:cstheme="majorBidi"/>
          <w:i w:val="0"/>
          <w:sz w:val="32"/>
          <w:szCs w:val="32"/>
          <w:lang w:val="en-US"/>
        </w:rPr>
      </w:pPr>
      <w:r w:rsidRPr="002764EA">
        <w:rPr>
          <w:rFonts w:asciiTheme="majorBidi" w:hAnsiTheme="majorBidi" w:cstheme="majorBidi"/>
          <w:i w:val="0"/>
          <w:sz w:val="32"/>
          <w:szCs w:val="32"/>
          <w:lang w:val="en-US"/>
        </w:rPr>
        <w:t>The Working Group of the Parties:</w:t>
      </w:r>
    </w:p>
    <w:p w14:paraId="678A5913" w14:textId="5F2C2DAA" w:rsidR="00426E31" w:rsidRPr="002764EA" w:rsidRDefault="00426E31" w:rsidP="0011614F">
      <w:pPr>
        <w:pStyle w:val="ListParagraph"/>
        <w:numPr>
          <w:ilvl w:val="0"/>
          <w:numId w:val="21"/>
        </w:numPr>
        <w:spacing w:after="120"/>
        <w:ind w:left="1526" w:right="291"/>
        <w:contextualSpacing w:val="0"/>
        <w:rPr>
          <w:rFonts w:asciiTheme="majorBidi" w:hAnsiTheme="majorBidi" w:cstheme="majorBidi"/>
          <w:sz w:val="32"/>
          <w:szCs w:val="32"/>
        </w:rPr>
      </w:pPr>
      <w:r w:rsidRPr="002764EA">
        <w:rPr>
          <w:rFonts w:asciiTheme="majorBidi" w:hAnsiTheme="majorBidi" w:cstheme="majorBidi"/>
          <w:sz w:val="32"/>
          <w:szCs w:val="32"/>
        </w:rPr>
        <w:t>Took note of the information presented by the representative</w:t>
      </w:r>
      <w:r w:rsidR="00297FA0" w:rsidRPr="002764EA">
        <w:rPr>
          <w:rFonts w:asciiTheme="majorBidi" w:hAnsiTheme="majorBidi" w:cstheme="majorBidi"/>
          <w:sz w:val="32"/>
          <w:szCs w:val="32"/>
        </w:rPr>
        <w:t>s</w:t>
      </w:r>
      <w:r w:rsidRPr="002764EA">
        <w:rPr>
          <w:rFonts w:asciiTheme="majorBidi" w:hAnsiTheme="majorBidi" w:cstheme="majorBidi"/>
          <w:sz w:val="32"/>
          <w:szCs w:val="32"/>
        </w:rPr>
        <w:t xml:space="preserve"> of Ukraine regarding challenges facing Ukraine in implementation of the Aarhus Convention due to the war launched by the Russian Federation against Ukraine as well as achievements and other relevant developments</w:t>
      </w:r>
      <w:r w:rsidR="00A2040D" w:rsidRPr="002764EA">
        <w:rPr>
          <w:rFonts w:asciiTheme="majorBidi" w:hAnsiTheme="majorBidi" w:cstheme="majorBidi"/>
          <w:sz w:val="32"/>
          <w:szCs w:val="32"/>
        </w:rPr>
        <w:t>;</w:t>
      </w:r>
    </w:p>
    <w:p w14:paraId="41882A82" w14:textId="3D8F4340" w:rsidR="00426E31" w:rsidRPr="002764EA" w:rsidRDefault="00426E31" w:rsidP="0011614F">
      <w:pPr>
        <w:pStyle w:val="ListParagraph"/>
        <w:numPr>
          <w:ilvl w:val="0"/>
          <w:numId w:val="21"/>
        </w:numPr>
        <w:spacing w:after="120"/>
        <w:ind w:left="1526" w:right="291"/>
        <w:contextualSpacing w:val="0"/>
        <w:rPr>
          <w:rFonts w:asciiTheme="majorBidi" w:hAnsiTheme="majorBidi" w:cstheme="majorBidi"/>
          <w:sz w:val="32"/>
          <w:szCs w:val="32"/>
        </w:rPr>
      </w:pPr>
      <w:r w:rsidRPr="002764EA">
        <w:rPr>
          <w:rFonts w:asciiTheme="majorBidi" w:hAnsiTheme="majorBidi" w:cstheme="majorBidi"/>
          <w:sz w:val="32"/>
          <w:szCs w:val="32"/>
        </w:rPr>
        <w:t xml:space="preserve">Stressed that the ongoing war in Ukraine has devastating impact on people’s lives, on the environment and on the social and economic development in the </w:t>
      </w:r>
      <w:r w:rsidR="005326E4" w:rsidRPr="002764EA">
        <w:rPr>
          <w:rFonts w:asciiTheme="majorBidi" w:hAnsiTheme="majorBidi" w:cstheme="majorBidi"/>
          <w:sz w:val="32"/>
          <w:szCs w:val="32"/>
        </w:rPr>
        <w:t xml:space="preserve">Economic </w:t>
      </w:r>
      <w:r w:rsidR="005326E4" w:rsidRPr="002764EA">
        <w:rPr>
          <w:rFonts w:asciiTheme="majorBidi" w:hAnsiTheme="majorBidi" w:cstheme="majorBidi"/>
          <w:sz w:val="32"/>
          <w:szCs w:val="32"/>
        </w:rPr>
        <w:lastRenderedPageBreak/>
        <w:t xml:space="preserve">Commission for Europe (ECE) </w:t>
      </w:r>
      <w:r w:rsidRPr="002764EA">
        <w:rPr>
          <w:rFonts w:asciiTheme="majorBidi" w:hAnsiTheme="majorBidi" w:cstheme="majorBidi"/>
          <w:sz w:val="32"/>
          <w:szCs w:val="32"/>
        </w:rPr>
        <w:t>region and beyond, and that the war affects implementation of the Aarhus Convention</w:t>
      </w:r>
      <w:r w:rsidR="00A2040D" w:rsidRPr="002764EA">
        <w:rPr>
          <w:rFonts w:asciiTheme="majorBidi" w:hAnsiTheme="majorBidi" w:cstheme="majorBidi"/>
          <w:sz w:val="32"/>
          <w:szCs w:val="32"/>
        </w:rPr>
        <w:t>;</w:t>
      </w:r>
    </w:p>
    <w:p w14:paraId="1FD399B1" w14:textId="6635289D" w:rsidR="00426E31" w:rsidRPr="002764EA" w:rsidRDefault="00426E31" w:rsidP="0011614F">
      <w:pPr>
        <w:pStyle w:val="ListParagraph"/>
        <w:numPr>
          <w:ilvl w:val="0"/>
          <w:numId w:val="21"/>
        </w:numPr>
        <w:spacing w:after="120"/>
        <w:ind w:left="1526" w:right="291"/>
        <w:contextualSpacing w:val="0"/>
        <w:rPr>
          <w:rFonts w:asciiTheme="majorBidi" w:hAnsiTheme="majorBidi" w:cstheme="majorBidi"/>
          <w:sz w:val="32"/>
          <w:szCs w:val="32"/>
        </w:rPr>
      </w:pPr>
      <w:r w:rsidRPr="002764EA">
        <w:rPr>
          <w:rFonts w:asciiTheme="majorBidi" w:hAnsiTheme="majorBidi" w:cstheme="majorBidi"/>
          <w:sz w:val="32"/>
          <w:szCs w:val="32"/>
        </w:rPr>
        <w:t>Welcomed efforts of Ukraine to implement the Aarhus Convention in such extraordinary circumstances and the positive developments it demonstrated in that regard</w:t>
      </w:r>
      <w:r w:rsidR="00A2040D" w:rsidRPr="002764EA">
        <w:rPr>
          <w:rFonts w:asciiTheme="majorBidi" w:hAnsiTheme="majorBidi" w:cstheme="majorBidi"/>
          <w:sz w:val="32"/>
          <w:szCs w:val="32"/>
        </w:rPr>
        <w:t>;</w:t>
      </w:r>
    </w:p>
    <w:p w14:paraId="13BBD453" w14:textId="77777777" w:rsidR="00426E31" w:rsidRPr="002764EA" w:rsidRDefault="00426E31" w:rsidP="0011614F">
      <w:pPr>
        <w:pStyle w:val="ListParagraph"/>
        <w:numPr>
          <w:ilvl w:val="0"/>
          <w:numId w:val="21"/>
        </w:numPr>
        <w:spacing w:after="120"/>
        <w:ind w:left="1526" w:right="291"/>
        <w:contextualSpacing w:val="0"/>
        <w:rPr>
          <w:rFonts w:asciiTheme="majorBidi" w:hAnsiTheme="majorBidi" w:cstheme="majorBidi"/>
          <w:sz w:val="32"/>
          <w:szCs w:val="32"/>
        </w:rPr>
      </w:pPr>
      <w:r w:rsidRPr="002764EA">
        <w:rPr>
          <w:rFonts w:asciiTheme="majorBidi" w:hAnsiTheme="majorBidi" w:cstheme="majorBidi"/>
          <w:sz w:val="32"/>
          <w:szCs w:val="32"/>
        </w:rPr>
        <w:t xml:space="preserve"> Called on Parties, other interested member States and relevant international organizations to provide possible assistance to help Ukraine to implement the Aarhus Convention;</w:t>
      </w:r>
    </w:p>
    <w:p w14:paraId="078DD754" w14:textId="35646DA1" w:rsidR="00426E31" w:rsidRPr="002764EA" w:rsidRDefault="00426E31" w:rsidP="0011614F">
      <w:pPr>
        <w:pStyle w:val="ListParagraph"/>
        <w:numPr>
          <w:ilvl w:val="0"/>
          <w:numId w:val="21"/>
        </w:numPr>
        <w:spacing w:after="120"/>
        <w:ind w:left="1526"/>
        <w:contextualSpacing w:val="0"/>
        <w:rPr>
          <w:rFonts w:asciiTheme="majorBidi" w:hAnsiTheme="majorBidi" w:cstheme="majorBidi"/>
          <w:sz w:val="32"/>
          <w:szCs w:val="32"/>
        </w:rPr>
      </w:pPr>
      <w:r w:rsidRPr="002764EA">
        <w:rPr>
          <w:rFonts w:asciiTheme="majorBidi" w:hAnsiTheme="majorBidi" w:cstheme="majorBidi"/>
          <w:sz w:val="32"/>
          <w:szCs w:val="32"/>
        </w:rPr>
        <w:t xml:space="preserve">Took note of the </w:t>
      </w:r>
      <w:r w:rsidR="005C68D7" w:rsidRPr="002764EA">
        <w:rPr>
          <w:rFonts w:asciiTheme="majorBidi" w:hAnsiTheme="majorBidi" w:cstheme="majorBidi"/>
          <w:sz w:val="32"/>
          <w:szCs w:val="32"/>
        </w:rPr>
        <w:t xml:space="preserve">statements </w:t>
      </w:r>
      <w:r w:rsidR="006A7C54" w:rsidRPr="002764EA">
        <w:rPr>
          <w:rFonts w:asciiTheme="majorBidi" w:hAnsiTheme="majorBidi" w:cstheme="majorBidi"/>
          <w:sz w:val="32"/>
          <w:szCs w:val="32"/>
        </w:rPr>
        <w:t xml:space="preserve">of </w:t>
      </w:r>
      <w:r w:rsidR="006D4D1F" w:rsidRPr="002764EA">
        <w:rPr>
          <w:rFonts w:asciiTheme="majorBidi" w:hAnsiTheme="majorBidi" w:cstheme="majorBidi"/>
          <w:sz w:val="32"/>
          <w:szCs w:val="32"/>
        </w:rPr>
        <w:t xml:space="preserve">Georgia, </w:t>
      </w:r>
      <w:r w:rsidR="001C56A5" w:rsidRPr="002764EA">
        <w:rPr>
          <w:rFonts w:asciiTheme="majorBidi" w:hAnsiTheme="majorBidi" w:cstheme="majorBidi"/>
          <w:sz w:val="32"/>
          <w:szCs w:val="32"/>
        </w:rPr>
        <w:t>EU and its Member States, Norway, United Kingdom, European ECO-Forum a</w:t>
      </w:r>
      <w:r w:rsidR="00900796" w:rsidRPr="002764EA">
        <w:rPr>
          <w:rFonts w:asciiTheme="majorBidi" w:hAnsiTheme="majorBidi" w:cstheme="majorBidi"/>
          <w:sz w:val="32"/>
          <w:szCs w:val="32"/>
        </w:rPr>
        <w:t xml:space="preserve">nd </w:t>
      </w:r>
      <w:r w:rsidR="006D4D1F" w:rsidRPr="002764EA">
        <w:rPr>
          <w:rFonts w:asciiTheme="majorBidi" w:hAnsiTheme="majorBidi" w:cstheme="majorBidi"/>
          <w:sz w:val="32"/>
          <w:szCs w:val="32"/>
        </w:rPr>
        <w:t xml:space="preserve">the Chair of the Compliance Committee, </w:t>
      </w:r>
      <w:r w:rsidR="006A7C54" w:rsidRPr="002764EA">
        <w:rPr>
          <w:rFonts w:asciiTheme="majorBidi" w:hAnsiTheme="majorBidi" w:cstheme="majorBidi"/>
          <w:sz w:val="32"/>
          <w:szCs w:val="32"/>
        </w:rPr>
        <w:t>in that regard.</w:t>
      </w:r>
    </w:p>
    <w:p w14:paraId="001332E0" w14:textId="712D5022" w:rsidR="00087709" w:rsidRPr="002764EA" w:rsidRDefault="00FB78A5" w:rsidP="25C837D6">
      <w:pPr>
        <w:pStyle w:val="H1G"/>
        <w:ind w:left="0" w:right="0" w:firstLine="0"/>
        <w:rPr>
          <w:rFonts w:asciiTheme="majorBidi" w:hAnsiTheme="majorBidi" w:cstheme="majorBidi"/>
          <w:sz w:val="32"/>
          <w:szCs w:val="32"/>
        </w:rPr>
      </w:pPr>
      <w:r w:rsidRPr="002764EA">
        <w:rPr>
          <w:rFonts w:asciiTheme="majorBidi" w:hAnsiTheme="majorBidi" w:cstheme="majorBidi"/>
          <w:sz w:val="32"/>
          <w:szCs w:val="32"/>
        </w:rPr>
        <w:t>Item</w:t>
      </w:r>
      <w:r w:rsidRPr="002764EA">
        <w:rPr>
          <w:rFonts w:asciiTheme="majorBidi" w:hAnsiTheme="majorBidi" w:cstheme="majorBidi"/>
          <w:sz w:val="32"/>
          <w:szCs w:val="32"/>
        </w:rPr>
        <w:tab/>
      </w:r>
      <w:r w:rsidR="00EF12E0" w:rsidRPr="002764EA">
        <w:rPr>
          <w:rFonts w:asciiTheme="majorBidi" w:hAnsiTheme="majorBidi" w:cstheme="majorBidi"/>
          <w:sz w:val="32"/>
          <w:szCs w:val="32"/>
        </w:rPr>
        <w:t>3</w:t>
      </w:r>
      <w:r w:rsidR="000965B8" w:rsidRPr="002764EA">
        <w:rPr>
          <w:rFonts w:asciiTheme="majorBidi" w:hAnsiTheme="majorBidi" w:cstheme="majorBidi"/>
          <w:sz w:val="32"/>
          <w:szCs w:val="32"/>
        </w:rPr>
        <w:t>.</w:t>
      </w:r>
      <w:r w:rsidRPr="002764EA">
        <w:rPr>
          <w:rFonts w:asciiTheme="majorBidi" w:hAnsiTheme="majorBidi" w:cstheme="majorBidi"/>
          <w:sz w:val="32"/>
          <w:szCs w:val="32"/>
        </w:rPr>
        <w:tab/>
      </w:r>
      <w:r w:rsidR="00FC7D6E" w:rsidRPr="002764EA">
        <w:rPr>
          <w:rFonts w:asciiTheme="majorBidi" w:hAnsiTheme="majorBidi" w:cstheme="majorBidi"/>
          <w:sz w:val="32"/>
          <w:szCs w:val="32"/>
        </w:rPr>
        <w:t>Status of ratification</w:t>
      </w:r>
    </w:p>
    <w:p w14:paraId="7B936123" w14:textId="77777777" w:rsidR="00FC7D6E" w:rsidRPr="002764EA" w:rsidRDefault="00FC7D6E" w:rsidP="00395585">
      <w:pPr>
        <w:pStyle w:val="SingleTxtG"/>
        <w:ind w:left="567" w:right="0" w:firstLine="567"/>
        <w:rPr>
          <w:rFonts w:asciiTheme="majorBidi" w:hAnsiTheme="majorBidi" w:cstheme="majorBidi"/>
          <w:sz w:val="32"/>
          <w:szCs w:val="32"/>
        </w:rPr>
      </w:pPr>
      <w:r w:rsidRPr="002764EA">
        <w:rPr>
          <w:rFonts w:asciiTheme="majorBidi" w:hAnsiTheme="majorBidi" w:cstheme="majorBidi"/>
          <w:sz w:val="32"/>
          <w:szCs w:val="32"/>
        </w:rPr>
        <w:t>The Working Group</w:t>
      </w:r>
      <w:r w:rsidR="003C10F0" w:rsidRPr="002764EA">
        <w:rPr>
          <w:rFonts w:asciiTheme="majorBidi" w:hAnsiTheme="majorBidi" w:cstheme="majorBidi"/>
          <w:sz w:val="32"/>
          <w:szCs w:val="32"/>
        </w:rPr>
        <w:t xml:space="preserve"> </w:t>
      </w:r>
      <w:r w:rsidR="003C10F0" w:rsidRPr="002764EA">
        <w:rPr>
          <w:rFonts w:asciiTheme="majorBidi" w:hAnsiTheme="majorBidi" w:cstheme="majorBidi"/>
          <w:sz w:val="32"/>
          <w:szCs w:val="32"/>
          <w:lang w:val="en-US"/>
        </w:rPr>
        <w:t>of the Parties</w:t>
      </w:r>
      <w:r w:rsidRPr="002764EA">
        <w:rPr>
          <w:rFonts w:asciiTheme="majorBidi" w:hAnsiTheme="majorBidi" w:cstheme="majorBidi"/>
          <w:sz w:val="32"/>
          <w:szCs w:val="32"/>
        </w:rPr>
        <w:t xml:space="preserve">: </w:t>
      </w:r>
    </w:p>
    <w:p w14:paraId="500E547D" w14:textId="1B00F472" w:rsidR="00794C55" w:rsidRPr="002764EA" w:rsidRDefault="00794C55" w:rsidP="0011614F">
      <w:pPr>
        <w:pStyle w:val="ListParagraph"/>
        <w:numPr>
          <w:ilvl w:val="0"/>
          <w:numId w:val="9"/>
        </w:numPr>
        <w:tabs>
          <w:tab w:val="left" w:pos="1530"/>
        </w:tabs>
        <w:spacing w:after="120"/>
        <w:ind w:left="1526" w:right="291" w:hanging="360"/>
        <w:contextualSpacing w:val="0"/>
        <w:rPr>
          <w:rFonts w:asciiTheme="majorBidi" w:hAnsiTheme="majorBidi" w:cstheme="majorBidi"/>
          <w:sz w:val="32"/>
          <w:szCs w:val="32"/>
        </w:rPr>
      </w:pPr>
      <w:r w:rsidRPr="002764EA">
        <w:rPr>
          <w:rFonts w:asciiTheme="majorBidi" w:hAnsiTheme="majorBidi" w:cstheme="majorBidi"/>
          <w:sz w:val="32"/>
          <w:szCs w:val="32"/>
        </w:rPr>
        <w:t xml:space="preserve">Welcomed accession of Guinea-Bissau - the first country outside </w:t>
      </w:r>
      <w:r w:rsidR="001D1790" w:rsidRPr="002764EA">
        <w:rPr>
          <w:rFonts w:asciiTheme="majorBidi" w:hAnsiTheme="majorBidi" w:cstheme="majorBidi"/>
          <w:sz w:val="32"/>
          <w:szCs w:val="32"/>
        </w:rPr>
        <w:t xml:space="preserve">of </w:t>
      </w:r>
      <w:r w:rsidRPr="002764EA">
        <w:rPr>
          <w:rFonts w:asciiTheme="majorBidi" w:hAnsiTheme="majorBidi" w:cstheme="majorBidi"/>
          <w:sz w:val="32"/>
          <w:szCs w:val="32"/>
        </w:rPr>
        <w:t>the ECE region to accede to the Aarhus Convention, opening new horizons for environmental democracy in Africa and worldwide</w:t>
      </w:r>
      <w:r w:rsidR="00F007A5" w:rsidRPr="002764EA">
        <w:rPr>
          <w:rFonts w:asciiTheme="majorBidi" w:hAnsiTheme="majorBidi" w:cstheme="majorBidi"/>
          <w:sz w:val="32"/>
          <w:szCs w:val="32"/>
        </w:rPr>
        <w:t>;</w:t>
      </w:r>
    </w:p>
    <w:p w14:paraId="673BA104" w14:textId="4CB3E6C7" w:rsidR="25C837D6" w:rsidRPr="002764EA" w:rsidRDefault="25C837D6" w:rsidP="0011614F">
      <w:pPr>
        <w:pStyle w:val="SingleTxtG"/>
        <w:numPr>
          <w:ilvl w:val="0"/>
          <w:numId w:val="9"/>
        </w:numPr>
        <w:tabs>
          <w:tab w:val="left" w:pos="1530"/>
        </w:tabs>
        <w:ind w:left="1526" w:right="0" w:hanging="360"/>
        <w:rPr>
          <w:rFonts w:asciiTheme="majorBidi" w:hAnsiTheme="majorBidi" w:cstheme="majorBidi"/>
          <w:color w:val="000000" w:themeColor="text1"/>
          <w:sz w:val="32"/>
          <w:szCs w:val="32"/>
        </w:rPr>
      </w:pPr>
      <w:r w:rsidRPr="002764EA">
        <w:rPr>
          <w:rFonts w:asciiTheme="majorBidi" w:hAnsiTheme="majorBidi" w:cstheme="majorBidi"/>
          <w:sz w:val="32"/>
          <w:szCs w:val="32"/>
        </w:rPr>
        <w:t xml:space="preserve">Took note of the information on the status of ratification of the Convention, its amendment and the Protocol on </w:t>
      </w:r>
      <w:r w:rsidR="00782944" w:rsidRPr="002764EA">
        <w:rPr>
          <w:rFonts w:asciiTheme="majorBidi" w:hAnsiTheme="majorBidi" w:cstheme="majorBidi"/>
          <w:sz w:val="32"/>
          <w:szCs w:val="32"/>
        </w:rPr>
        <w:t xml:space="preserve">Pollutant Release and Transfer Registers </w:t>
      </w:r>
      <w:r w:rsidR="00660812" w:rsidRPr="002764EA">
        <w:rPr>
          <w:rFonts w:asciiTheme="majorBidi" w:hAnsiTheme="majorBidi" w:cstheme="majorBidi"/>
          <w:sz w:val="32"/>
          <w:szCs w:val="32"/>
        </w:rPr>
        <w:t xml:space="preserve">(Protocol on </w:t>
      </w:r>
      <w:r w:rsidRPr="002764EA">
        <w:rPr>
          <w:rFonts w:asciiTheme="majorBidi" w:hAnsiTheme="majorBidi" w:cstheme="majorBidi"/>
          <w:sz w:val="32"/>
          <w:szCs w:val="32"/>
        </w:rPr>
        <w:t>PRTRs</w:t>
      </w:r>
      <w:r w:rsidR="00660812" w:rsidRPr="002764EA">
        <w:rPr>
          <w:rFonts w:asciiTheme="majorBidi" w:hAnsiTheme="majorBidi" w:cstheme="majorBidi"/>
          <w:sz w:val="32"/>
          <w:szCs w:val="32"/>
        </w:rPr>
        <w:t>)</w:t>
      </w:r>
      <w:r w:rsidRPr="002764EA">
        <w:rPr>
          <w:rFonts w:asciiTheme="majorBidi" w:hAnsiTheme="majorBidi" w:cstheme="majorBidi"/>
          <w:sz w:val="32"/>
          <w:szCs w:val="32"/>
        </w:rPr>
        <w:t>, provided by the secretariat</w:t>
      </w:r>
      <w:r w:rsidR="00F007A5" w:rsidRPr="002764EA">
        <w:rPr>
          <w:rFonts w:asciiTheme="majorBidi" w:hAnsiTheme="majorBidi" w:cstheme="majorBidi"/>
          <w:sz w:val="32"/>
          <w:szCs w:val="32"/>
        </w:rPr>
        <w:t>;</w:t>
      </w:r>
    </w:p>
    <w:p w14:paraId="60C72B69" w14:textId="1EB86E67" w:rsidR="00DF6159" w:rsidRPr="002764EA" w:rsidRDefault="00DF6159" w:rsidP="0011614F">
      <w:pPr>
        <w:pStyle w:val="SingleTxtG"/>
        <w:numPr>
          <w:ilvl w:val="0"/>
          <w:numId w:val="9"/>
        </w:numPr>
        <w:tabs>
          <w:tab w:val="left" w:pos="1530"/>
        </w:tabs>
        <w:ind w:left="1526" w:right="0" w:hanging="360"/>
        <w:rPr>
          <w:rFonts w:asciiTheme="majorBidi" w:hAnsiTheme="majorBidi" w:cstheme="majorBidi"/>
          <w:color w:val="000000" w:themeColor="text1"/>
          <w:sz w:val="32"/>
          <w:szCs w:val="32"/>
        </w:rPr>
      </w:pPr>
      <w:r w:rsidRPr="002764EA">
        <w:rPr>
          <w:rFonts w:asciiTheme="majorBidi" w:hAnsiTheme="majorBidi" w:cstheme="majorBidi"/>
          <w:sz w:val="32"/>
          <w:szCs w:val="32"/>
        </w:rPr>
        <w:t xml:space="preserve">Took note of the information on recent relevant developments </w:t>
      </w:r>
      <w:r w:rsidR="005C3A50" w:rsidRPr="002764EA">
        <w:rPr>
          <w:rFonts w:asciiTheme="majorBidi" w:hAnsiTheme="majorBidi" w:cstheme="majorBidi"/>
          <w:sz w:val="32"/>
          <w:szCs w:val="32"/>
        </w:rPr>
        <w:t xml:space="preserve">highlighted </w:t>
      </w:r>
      <w:r w:rsidR="00763253" w:rsidRPr="002764EA">
        <w:rPr>
          <w:rFonts w:asciiTheme="majorBidi" w:hAnsiTheme="majorBidi" w:cstheme="majorBidi"/>
          <w:sz w:val="32"/>
          <w:szCs w:val="32"/>
        </w:rPr>
        <w:t>by the European ECO Forum</w:t>
      </w:r>
      <w:r w:rsidRPr="002764EA">
        <w:rPr>
          <w:rFonts w:asciiTheme="majorBidi" w:hAnsiTheme="majorBidi" w:cstheme="majorBidi"/>
          <w:sz w:val="32"/>
          <w:szCs w:val="32"/>
        </w:rPr>
        <w:t>.</w:t>
      </w:r>
    </w:p>
    <w:p w14:paraId="24E74224" w14:textId="41D2DA24" w:rsidR="00087709" w:rsidRPr="002764EA" w:rsidRDefault="00FB78A5" w:rsidP="00395585">
      <w:pPr>
        <w:pStyle w:val="H1G"/>
        <w:ind w:right="0"/>
        <w:rPr>
          <w:rFonts w:asciiTheme="majorBidi" w:hAnsiTheme="majorBidi" w:cstheme="majorBidi"/>
          <w:sz w:val="32"/>
          <w:szCs w:val="32"/>
        </w:rPr>
      </w:pPr>
      <w:r w:rsidRPr="002764EA">
        <w:rPr>
          <w:rFonts w:asciiTheme="majorBidi" w:hAnsiTheme="majorBidi" w:cstheme="majorBidi"/>
          <w:sz w:val="32"/>
          <w:szCs w:val="32"/>
        </w:rPr>
        <w:t>Item</w:t>
      </w:r>
      <w:r w:rsidR="000965B8" w:rsidRPr="002764EA">
        <w:rPr>
          <w:rFonts w:asciiTheme="majorBidi" w:hAnsiTheme="majorBidi" w:cstheme="majorBidi"/>
          <w:sz w:val="32"/>
          <w:szCs w:val="32"/>
        </w:rPr>
        <w:tab/>
      </w:r>
      <w:r w:rsidR="00DF6159" w:rsidRPr="002764EA">
        <w:rPr>
          <w:rFonts w:asciiTheme="majorBidi" w:hAnsiTheme="majorBidi" w:cstheme="majorBidi"/>
          <w:sz w:val="32"/>
          <w:szCs w:val="32"/>
        </w:rPr>
        <w:t>4</w:t>
      </w:r>
      <w:r w:rsidR="000965B8" w:rsidRPr="002764EA">
        <w:rPr>
          <w:rFonts w:asciiTheme="majorBidi" w:hAnsiTheme="majorBidi" w:cstheme="majorBidi"/>
          <w:sz w:val="32"/>
          <w:szCs w:val="32"/>
        </w:rPr>
        <w:t>.</w:t>
      </w:r>
      <w:r w:rsidR="00087709" w:rsidRPr="002764EA">
        <w:rPr>
          <w:rFonts w:asciiTheme="majorBidi" w:hAnsiTheme="majorBidi" w:cstheme="majorBidi"/>
          <w:sz w:val="32"/>
          <w:szCs w:val="32"/>
        </w:rPr>
        <w:tab/>
      </w:r>
      <w:r w:rsidR="007A297D" w:rsidRPr="002764EA">
        <w:rPr>
          <w:rFonts w:asciiTheme="majorBidi" w:hAnsiTheme="majorBidi" w:cstheme="majorBidi"/>
          <w:sz w:val="32"/>
          <w:szCs w:val="32"/>
        </w:rPr>
        <w:t>Sub</w:t>
      </w:r>
      <w:r w:rsidR="006346B0" w:rsidRPr="002764EA">
        <w:rPr>
          <w:rFonts w:asciiTheme="majorBidi" w:hAnsiTheme="majorBidi" w:cstheme="majorBidi"/>
          <w:sz w:val="32"/>
          <w:szCs w:val="32"/>
        </w:rPr>
        <w:t>s</w:t>
      </w:r>
      <w:r w:rsidR="007A297D" w:rsidRPr="002764EA">
        <w:rPr>
          <w:rFonts w:asciiTheme="majorBidi" w:hAnsiTheme="majorBidi" w:cstheme="majorBidi"/>
          <w:sz w:val="32"/>
          <w:szCs w:val="32"/>
        </w:rPr>
        <w:t xml:space="preserve">tantive </w:t>
      </w:r>
      <w:r w:rsidR="00B34056" w:rsidRPr="002764EA">
        <w:rPr>
          <w:rFonts w:asciiTheme="majorBidi" w:hAnsiTheme="majorBidi" w:cstheme="majorBidi"/>
          <w:sz w:val="32"/>
          <w:szCs w:val="32"/>
        </w:rPr>
        <w:t>i</w:t>
      </w:r>
      <w:r w:rsidR="007A297D" w:rsidRPr="002764EA">
        <w:rPr>
          <w:rFonts w:asciiTheme="majorBidi" w:hAnsiTheme="majorBidi" w:cstheme="majorBidi"/>
          <w:sz w:val="32"/>
          <w:szCs w:val="32"/>
        </w:rPr>
        <w:t>ssues</w:t>
      </w:r>
    </w:p>
    <w:p w14:paraId="56E12E0D" w14:textId="21343987" w:rsidR="00087709" w:rsidRPr="002764EA" w:rsidRDefault="00087709" w:rsidP="25C837D6">
      <w:pPr>
        <w:pStyle w:val="H23G"/>
        <w:ind w:left="567" w:right="0" w:firstLine="0"/>
        <w:rPr>
          <w:rFonts w:asciiTheme="majorBidi" w:hAnsiTheme="majorBidi" w:cstheme="majorBidi"/>
          <w:sz w:val="32"/>
          <w:szCs w:val="32"/>
        </w:rPr>
      </w:pPr>
      <w:r w:rsidRPr="002764EA">
        <w:rPr>
          <w:rFonts w:asciiTheme="majorBidi" w:hAnsiTheme="majorBidi" w:cstheme="majorBidi"/>
          <w:sz w:val="32"/>
          <w:szCs w:val="32"/>
        </w:rPr>
        <w:t>(a)</w:t>
      </w:r>
      <w:r w:rsidR="00A46BE2" w:rsidRPr="002764EA">
        <w:rPr>
          <w:rFonts w:asciiTheme="majorBidi" w:hAnsiTheme="majorBidi" w:cstheme="majorBidi"/>
          <w:sz w:val="32"/>
          <w:szCs w:val="32"/>
        </w:rPr>
        <w:t xml:space="preserve"> </w:t>
      </w:r>
      <w:r w:rsidRPr="002764EA">
        <w:rPr>
          <w:rFonts w:asciiTheme="majorBidi" w:hAnsiTheme="majorBidi" w:cstheme="majorBidi"/>
          <w:sz w:val="32"/>
          <w:szCs w:val="32"/>
        </w:rPr>
        <w:tab/>
      </w:r>
      <w:r w:rsidR="00B9064C" w:rsidRPr="002764EA">
        <w:rPr>
          <w:rStyle w:val="Strong"/>
          <w:rFonts w:asciiTheme="majorBidi" w:hAnsiTheme="majorBidi" w:cstheme="majorBidi"/>
          <w:b/>
          <w:sz w:val="32"/>
          <w:szCs w:val="32"/>
        </w:rPr>
        <w:t xml:space="preserve">Thematic session on </w:t>
      </w:r>
      <w:r w:rsidR="003D5C7D" w:rsidRPr="002764EA">
        <w:rPr>
          <w:rFonts w:asciiTheme="majorBidi" w:hAnsiTheme="majorBidi" w:cstheme="majorBidi"/>
          <w:sz w:val="32"/>
          <w:szCs w:val="32"/>
          <w:lang w:eastAsia="en-GB"/>
        </w:rPr>
        <w:t>public participation in decision-making</w:t>
      </w:r>
    </w:p>
    <w:p w14:paraId="17B093CC" w14:textId="77777777" w:rsidR="008D09C9" w:rsidRPr="002764EA" w:rsidRDefault="00FC7D6E" w:rsidP="00395585">
      <w:pPr>
        <w:pStyle w:val="SingleTxtG"/>
        <w:ind w:right="0"/>
        <w:rPr>
          <w:rFonts w:asciiTheme="majorBidi" w:hAnsiTheme="majorBidi" w:cstheme="majorBidi"/>
          <w:sz w:val="32"/>
          <w:szCs w:val="32"/>
        </w:rPr>
      </w:pPr>
      <w:r w:rsidRPr="002764EA">
        <w:rPr>
          <w:rFonts w:asciiTheme="majorBidi" w:hAnsiTheme="majorBidi" w:cstheme="majorBidi"/>
          <w:sz w:val="32"/>
          <w:szCs w:val="32"/>
        </w:rPr>
        <w:t>The Working Group</w:t>
      </w:r>
      <w:r w:rsidR="003C10F0" w:rsidRPr="002764EA">
        <w:rPr>
          <w:rFonts w:asciiTheme="majorBidi" w:hAnsiTheme="majorBidi" w:cstheme="majorBidi"/>
          <w:sz w:val="32"/>
          <w:szCs w:val="32"/>
        </w:rPr>
        <w:t xml:space="preserve"> </w:t>
      </w:r>
      <w:r w:rsidR="003C10F0" w:rsidRPr="002764EA">
        <w:rPr>
          <w:rFonts w:asciiTheme="majorBidi" w:hAnsiTheme="majorBidi" w:cstheme="majorBidi"/>
          <w:sz w:val="32"/>
          <w:szCs w:val="32"/>
          <w:lang w:val="en-US"/>
        </w:rPr>
        <w:t>of the Parties</w:t>
      </w:r>
      <w:r w:rsidR="008D09C9" w:rsidRPr="002764EA">
        <w:rPr>
          <w:rFonts w:asciiTheme="majorBidi" w:hAnsiTheme="majorBidi" w:cstheme="majorBidi"/>
          <w:sz w:val="32"/>
          <w:szCs w:val="32"/>
        </w:rPr>
        <w:t>:</w:t>
      </w:r>
    </w:p>
    <w:p w14:paraId="69142158" w14:textId="51076B27" w:rsidR="00E26941" w:rsidRPr="002764EA" w:rsidRDefault="00E26941" w:rsidP="0011614F">
      <w:pPr>
        <w:pStyle w:val="ListParagraph"/>
        <w:numPr>
          <w:ilvl w:val="0"/>
          <w:numId w:val="14"/>
        </w:numPr>
        <w:suppressAutoHyphens w:val="0"/>
        <w:spacing w:after="120"/>
        <w:ind w:left="1526" w:hanging="360"/>
        <w:contextualSpacing w:val="0"/>
        <w:rPr>
          <w:rFonts w:asciiTheme="majorBidi" w:hAnsiTheme="majorBidi" w:cstheme="majorBidi"/>
          <w:sz w:val="32"/>
          <w:szCs w:val="32"/>
        </w:rPr>
      </w:pPr>
      <w:r w:rsidRPr="002764EA">
        <w:rPr>
          <w:rFonts w:asciiTheme="majorBidi" w:hAnsiTheme="majorBidi" w:cstheme="majorBidi"/>
          <w:sz w:val="32"/>
          <w:szCs w:val="32"/>
        </w:rPr>
        <w:lastRenderedPageBreak/>
        <w:t xml:space="preserve">Expressed its appreciation to the </w:t>
      </w:r>
      <w:r w:rsidRPr="002764EA">
        <w:rPr>
          <w:rFonts w:asciiTheme="majorBidi" w:hAnsiTheme="majorBidi" w:cstheme="majorBidi"/>
          <w:sz w:val="32"/>
          <w:szCs w:val="32"/>
          <w:lang w:eastAsia="en-GB"/>
        </w:rPr>
        <w:t xml:space="preserve">Special Rapporteur on </w:t>
      </w:r>
      <w:r w:rsidR="00660812" w:rsidRPr="002764EA">
        <w:rPr>
          <w:rFonts w:asciiTheme="majorBidi" w:hAnsiTheme="majorBidi" w:cstheme="majorBidi"/>
          <w:sz w:val="32"/>
          <w:szCs w:val="32"/>
          <w:lang w:eastAsia="en-GB"/>
        </w:rPr>
        <w:t>E</w:t>
      </w:r>
      <w:r w:rsidRPr="002764EA">
        <w:rPr>
          <w:rFonts w:asciiTheme="majorBidi" w:hAnsiTheme="majorBidi" w:cstheme="majorBidi"/>
          <w:sz w:val="32"/>
          <w:szCs w:val="32"/>
          <w:lang w:eastAsia="en-GB"/>
        </w:rPr>
        <w:t xml:space="preserve">nvironmental </w:t>
      </w:r>
      <w:r w:rsidR="00660812" w:rsidRPr="002764EA">
        <w:rPr>
          <w:rFonts w:asciiTheme="majorBidi" w:hAnsiTheme="majorBidi" w:cstheme="majorBidi"/>
          <w:sz w:val="32"/>
          <w:szCs w:val="32"/>
          <w:lang w:eastAsia="en-GB"/>
        </w:rPr>
        <w:t>D</w:t>
      </w:r>
      <w:r w:rsidRPr="002764EA">
        <w:rPr>
          <w:rFonts w:asciiTheme="majorBidi" w:hAnsiTheme="majorBidi" w:cstheme="majorBidi"/>
          <w:sz w:val="32"/>
          <w:szCs w:val="32"/>
          <w:lang w:eastAsia="en-GB"/>
        </w:rPr>
        <w:t xml:space="preserve">efenders under the Aarhus Convention, </w:t>
      </w:r>
      <w:r w:rsidRPr="002764EA">
        <w:rPr>
          <w:rFonts w:asciiTheme="majorBidi" w:hAnsiTheme="majorBidi" w:cstheme="majorBidi"/>
          <w:sz w:val="32"/>
          <w:szCs w:val="32"/>
        </w:rPr>
        <w:t xml:space="preserve">representatives of Finland, </w:t>
      </w:r>
      <w:r w:rsidR="00D52AD8" w:rsidRPr="002764EA">
        <w:rPr>
          <w:rFonts w:asciiTheme="majorBidi" w:hAnsiTheme="majorBidi" w:cstheme="majorBidi"/>
          <w:sz w:val="32"/>
          <w:szCs w:val="32"/>
        </w:rPr>
        <w:t xml:space="preserve">Georgia, </w:t>
      </w:r>
      <w:r w:rsidRPr="002764EA">
        <w:rPr>
          <w:rFonts w:asciiTheme="majorBidi" w:hAnsiTheme="majorBidi" w:cstheme="majorBidi"/>
          <w:sz w:val="32"/>
          <w:szCs w:val="32"/>
        </w:rPr>
        <w:t xml:space="preserve">the Aarhus </w:t>
      </w:r>
      <w:proofErr w:type="spellStart"/>
      <w:r w:rsidRPr="002764EA">
        <w:rPr>
          <w:rFonts w:asciiTheme="majorBidi" w:hAnsiTheme="majorBidi" w:cstheme="majorBidi"/>
          <w:sz w:val="32"/>
          <w:szCs w:val="32"/>
        </w:rPr>
        <w:t>Center</w:t>
      </w:r>
      <w:proofErr w:type="spellEnd"/>
      <w:r w:rsidRPr="002764EA">
        <w:rPr>
          <w:rFonts w:asciiTheme="majorBidi" w:hAnsiTheme="majorBidi" w:cstheme="majorBidi"/>
          <w:sz w:val="32"/>
          <w:szCs w:val="32"/>
        </w:rPr>
        <w:t xml:space="preserve"> – North Macedonia, </w:t>
      </w:r>
      <w:proofErr w:type="spellStart"/>
      <w:r w:rsidR="005575C4" w:rsidRPr="002764EA">
        <w:rPr>
          <w:rFonts w:asciiTheme="majorBidi" w:hAnsiTheme="majorBidi" w:cstheme="majorBidi"/>
          <w:sz w:val="32"/>
          <w:szCs w:val="32"/>
        </w:rPr>
        <w:t>Bimkom</w:t>
      </w:r>
      <w:proofErr w:type="spellEnd"/>
      <w:r w:rsidR="005575C4" w:rsidRPr="002764EA">
        <w:rPr>
          <w:rFonts w:asciiTheme="majorBidi" w:hAnsiTheme="majorBidi" w:cstheme="majorBidi"/>
          <w:sz w:val="32"/>
          <w:szCs w:val="32"/>
        </w:rPr>
        <w:t xml:space="preserve"> </w:t>
      </w:r>
      <w:r w:rsidRPr="002764EA">
        <w:rPr>
          <w:rFonts w:asciiTheme="majorBidi" w:hAnsiTheme="majorBidi" w:cstheme="majorBidi"/>
          <w:sz w:val="32"/>
          <w:szCs w:val="32"/>
        </w:rPr>
        <w:t>Planners for Planning Rights</w:t>
      </w:r>
      <w:r w:rsidRPr="002764EA">
        <w:rPr>
          <w:rFonts w:asciiTheme="majorBidi" w:eastAsiaTheme="minorEastAsia" w:hAnsiTheme="majorBidi" w:cstheme="majorBidi"/>
          <w:sz w:val="32"/>
          <w:szCs w:val="32"/>
        </w:rPr>
        <w:t xml:space="preserve"> and</w:t>
      </w:r>
      <w:r w:rsidRPr="002764EA">
        <w:rPr>
          <w:rFonts w:asciiTheme="majorBidi" w:eastAsiaTheme="minorEastAsia" w:hAnsiTheme="majorBidi" w:cstheme="majorBidi"/>
          <w:i/>
          <w:iCs/>
          <w:sz w:val="32"/>
          <w:szCs w:val="32"/>
        </w:rPr>
        <w:t xml:space="preserve"> </w:t>
      </w:r>
      <w:r w:rsidRPr="002764EA">
        <w:rPr>
          <w:rFonts w:asciiTheme="majorBidi" w:hAnsiTheme="majorBidi" w:cstheme="majorBidi"/>
          <w:sz w:val="32"/>
          <w:szCs w:val="32"/>
        </w:rPr>
        <w:t>the European ECO Forum for their presentations and took note of the information provided;</w:t>
      </w:r>
    </w:p>
    <w:p w14:paraId="44502860" w14:textId="102E7819" w:rsidR="00E26941" w:rsidRPr="002764EA" w:rsidRDefault="00E26941" w:rsidP="0011614F">
      <w:pPr>
        <w:pStyle w:val="SingleTxtG"/>
        <w:numPr>
          <w:ilvl w:val="0"/>
          <w:numId w:val="14"/>
        </w:numPr>
        <w:ind w:left="1526" w:right="288" w:hanging="360"/>
        <w:rPr>
          <w:rFonts w:asciiTheme="majorBidi" w:hAnsiTheme="majorBidi" w:cstheme="majorBidi"/>
          <w:color w:val="000000"/>
          <w:sz w:val="32"/>
          <w:szCs w:val="32"/>
        </w:rPr>
      </w:pPr>
      <w:r w:rsidRPr="002764EA">
        <w:rPr>
          <w:rFonts w:asciiTheme="majorBidi" w:hAnsiTheme="majorBidi" w:cstheme="majorBidi"/>
          <w:sz w:val="32"/>
          <w:szCs w:val="32"/>
        </w:rPr>
        <w:t>Took note of the statements by Parties and stakeholders regarding the issues of safe public participation and protection of environmental defenders in the context of decision-making and of public participation with regard to large-scale infrastructure/transport</w:t>
      </w:r>
      <w:r w:rsidR="005B6D1B" w:rsidRPr="002764EA">
        <w:rPr>
          <w:rFonts w:asciiTheme="majorBidi" w:hAnsiTheme="majorBidi" w:cstheme="majorBidi"/>
          <w:sz w:val="32"/>
          <w:szCs w:val="32"/>
        </w:rPr>
        <w:t>;</w:t>
      </w:r>
    </w:p>
    <w:p w14:paraId="5229CAEF" w14:textId="1537BD21" w:rsidR="00E26941" w:rsidRPr="002764EA" w:rsidRDefault="00E26941" w:rsidP="0011614F">
      <w:pPr>
        <w:pStyle w:val="SingleTxtG"/>
        <w:numPr>
          <w:ilvl w:val="0"/>
          <w:numId w:val="14"/>
        </w:numPr>
        <w:ind w:left="1526" w:right="288" w:hanging="360"/>
        <w:rPr>
          <w:rFonts w:asciiTheme="majorBidi" w:hAnsiTheme="majorBidi" w:cstheme="majorBidi"/>
          <w:color w:val="000000"/>
          <w:sz w:val="32"/>
          <w:szCs w:val="32"/>
        </w:rPr>
      </w:pPr>
      <w:r w:rsidRPr="002764EA">
        <w:rPr>
          <w:rFonts w:asciiTheme="majorBidi" w:hAnsiTheme="majorBidi" w:cstheme="majorBidi"/>
          <w:color w:val="000000"/>
          <w:sz w:val="32"/>
          <w:szCs w:val="32"/>
        </w:rPr>
        <w:t xml:space="preserve">Welcomed achievements and good practices </w:t>
      </w:r>
      <w:r w:rsidRPr="002764EA">
        <w:rPr>
          <w:rFonts w:asciiTheme="majorBidi" w:hAnsiTheme="majorBidi" w:cstheme="majorBidi"/>
          <w:sz w:val="32"/>
          <w:szCs w:val="32"/>
        </w:rPr>
        <w:t>and noted challenges highlighted by speakers, recognizing in this regard that more efforts should be done to advance effective public participation in decision-making in the context of the above topics</w:t>
      </w:r>
      <w:r w:rsidR="005B6D1B"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285B076C" w14:textId="26A1C33B" w:rsidR="00E26941" w:rsidRPr="002764EA" w:rsidRDefault="00E26941" w:rsidP="0011614F">
      <w:pPr>
        <w:pStyle w:val="SingleTxtG"/>
        <w:numPr>
          <w:ilvl w:val="0"/>
          <w:numId w:val="14"/>
        </w:numPr>
        <w:ind w:left="1526" w:right="288" w:hanging="360"/>
        <w:rPr>
          <w:rFonts w:asciiTheme="majorBidi" w:hAnsiTheme="majorBidi" w:cstheme="majorBidi"/>
          <w:color w:val="000000"/>
          <w:sz w:val="32"/>
          <w:szCs w:val="32"/>
        </w:rPr>
      </w:pPr>
      <w:r w:rsidRPr="002764EA">
        <w:rPr>
          <w:rFonts w:asciiTheme="majorBidi" w:hAnsiTheme="majorBidi" w:cstheme="majorBidi"/>
          <w:sz w:val="32"/>
          <w:szCs w:val="32"/>
        </w:rPr>
        <w:t>Took note of the statements by Parties and stakeholders regarding other subject areas discussed at the session</w:t>
      </w:r>
      <w:r w:rsidR="00A8326B"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4738707B" w14:textId="77777777" w:rsidR="00E26941" w:rsidRPr="002764EA" w:rsidRDefault="00E26941" w:rsidP="0011614F">
      <w:pPr>
        <w:pStyle w:val="SingleTxtG"/>
        <w:numPr>
          <w:ilvl w:val="0"/>
          <w:numId w:val="14"/>
        </w:numPr>
        <w:ind w:left="1526" w:right="288" w:hanging="360"/>
        <w:rPr>
          <w:rFonts w:asciiTheme="majorBidi" w:hAnsiTheme="majorBidi" w:cstheme="majorBidi"/>
          <w:sz w:val="32"/>
          <w:szCs w:val="32"/>
        </w:rPr>
      </w:pPr>
      <w:r w:rsidRPr="002764EA">
        <w:rPr>
          <w:rFonts w:asciiTheme="majorBidi" w:hAnsiTheme="majorBidi" w:cstheme="majorBidi"/>
          <w:sz w:val="32"/>
          <w:szCs w:val="32"/>
        </w:rPr>
        <w:t>Called on Parties to continue fulfilling their obligations under article 3, paragraph 8, and articles 6, 7 and 8 and other relevant provisions of the Convention;</w:t>
      </w:r>
    </w:p>
    <w:p w14:paraId="43195CBA" w14:textId="12863C52" w:rsidR="00E26941" w:rsidRPr="002764EA" w:rsidRDefault="00E26941" w:rsidP="0011614F">
      <w:pPr>
        <w:pStyle w:val="ListParagraph"/>
        <w:numPr>
          <w:ilvl w:val="0"/>
          <w:numId w:val="14"/>
        </w:numPr>
        <w:suppressAutoHyphens w:val="0"/>
        <w:spacing w:after="120"/>
        <w:ind w:left="1526" w:right="288" w:hanging="360"/>
        <w:contextualSpacing w:val="0"/>
        <w:rPr>
          <w:rFonts w:asciiTheme="majorBidi" w:hAnsiTheme="majorBidi" w:cstheme="majorBidi"/>
          <w:sz w:val="32"/>
          <w:szCs w:val="32"/>
        </w:rPr>
      </w:pPr>
      <w:r w:rsidRPr="002764EA">
        <w:rPr>
          <w:rFonts w:asciiTheme="majorBidi" w:hAnsiTheme="majorBidi" w:cstheme="majorBidi"/>
          <w:iCs/>
          <w:sz w:val="32"/>
          <w:szCs w:val="32"/>
          <w:lang w:eastAsia="en-GB"/>
        </w:rPr>
        <w:t>Encouraged Parties and interested stakeholders to participate in the survey on the issue of participation of persons and groups in vulnerable situations, to be carried out by the secretariat in preparation for the next meeting of the Task Force on Public Participation in Decision-making</w:t>
      </w:r>
      <w:r w:rsidR="00A8326B" w:rsidRPr="002764EA">
        <w:rPr>
          <w:rFonts w:asciiTheme="majorBidi" w:hAnsiTheme="majorBidi" w:cstheme="majorBidi"/>
          <w:iCs/>
          <w:sz w:val="32"/>
          <w:szCs w:val="32"/>
          <w:lang w:eastAsia="en-GB"/>
        </w:rPr>
        <w:t>;</w:t>
      </w:r>
    </w:p>
    <w:p w14:paraId="7160B8CB" w14:textId="53A9CB58" w:rsidR="25C837D6" w:rsidRPr="002764EA" w:rsidRDefault="00E26941" w:rsidP="0011614F">
      <w:pPr>
        <w:pStyle w:val="SingleTxtG"/>
        <w:numPr>
          <w:ilvl w:val="0"/>
          <w:numId w:val="14"/>
        </w:numPr>
        <w:ind w:left="1526" w:right="0" w:hanging="360"/>
        <w:rPr>
          <w:rFonts w:asciiTheme="majorBidi" w:hAnsiTheme="majorBidi" w:cstheme="majorBidi"/>
          <w:i/>
          <w:iCs/>
          <w:color w:val="1F497D" w:themeColor="text2"/>
          <w:sz w:val="32"/>
          <w:szCs w:val="32"/>
        </w:rPr>
      </w:pPr>
      <w:r w:rsidRPr="002764EA">
        <w:rPr>
          <w:rFonts w:asciiTheme="majorBidi" w:hAnsiTheme="majorBidi" w:cstheme="majorBidi"/>
          <w:sz w:val="32"/>
          <w:szCs w:val="32"/>
        </w:rPr>
        <w:t xml:space="preserve">Reiterated that </w:t>
      </w:r>
      <w:r w:rsidRPr="002764EA">
        <w:rPr>
          <w:rFonts w:asciiTheme="majorBidi" w:hAnsiTheme="majorBidi" w:cstheme="majorBidi"/>
          <w:sz w:val="32"/>
          <w:szCs w:val="32"/>
          <w:lang w:eastAsia="en-GB"/>
        </w:rPr>
        <w:t>promotion of effective public participation is key for achievement of Sustainable Development Goals,</w:t>
      </w:r>
      <w:r w:rsidRPr="002764EA">
        <w:rPr>
          <w:rFonts w:asciiTheme="majorBidi" w:hAnsiTheme="majorBidi" w:cstheme="majorBidi"/>
          <w:sz w:val="32"/>
          <w:szCs w:val="32"/>
        </w:rPr>
        <w:t xml:space="preserve"> in particular Goal 16</w:t>
      </w:r>
      <w:r w:rsidR="25C837D6" w:rsidRPr="002764EA">
        <w:rPr>
          <w:rFonts w:asciiTheme="majorBidi" w:hAnsiTheme="majorBidi" w:cstheme="majorBidi"/>
          <w:sz w:val="32"/>
          <w:szCs w:val="32"/>
          <w:lang w:val="en-US"/>
        </w:rPr>
        <w:t>.</w:t>
      </w:r>
    </w:p>
    <w:p w14:paraId="693E9FFF" w14:textId="77777777" w:rsidR="00A94524" w:rsidRPr="002764EA" w:rsidRDefault="00A94524" w:rsidP="00395585">
      <w:pPr>
        <w:pStyle w:val="SingleTxtG"/>
        <w:ind w:right="0"/>
        <w:rPr>
          <w:rFonts w:asciiTheme="majorBidi" w:hAnsiTheme="majorBidi" w:cstheme="majorBidi"/>
          <w:b/>
          <w:sz w:val="32"/>
          <w:szCs w:val="32"/>
        </w:rPr>
      </w:pPr>
    </w:p>
    <w:p w14:paraId="46CC6032" w14:textId="292DDAFC" w:rsidR="00FB78A5" w:rsidRPr="002764EA" w:rsidRDefault="00FB78A5" w:rsidP="25C837D6">
      <w:pPr>
        <w:pStyle w:val="SingleTxtG"/>
        <w:ind w:left="567" w:right="0"/>
        <w:rPr>
          <w:rFonts w:asciiTheme="majorBidi" w:hAnsiTheme="majorBidi" w:cstheme="majorBidi"/>
          <w:i/>
          <w:iCs/>
          <w:sz w:val="32"/>
          <w:szCs w:val="32"/>
        </w:rPr>
      </w:pPr>
      <w:r w:rsidRPr="002764EA">
        <w:rPr>
          <w:rFonts w:asciiTheme="majorBidi" w:hAnsiTheme="majorBidi" w:cstheme="majorBidi"/>
          <w:b/>
          <w:bCs/>
          <w:sz w:val="32"/>
          <w:szCs w:val="32"/>
        </w:rPr>
        <w:t>(b)</w:t>
      </w:r>
      <w:r w:rsidRPr="002764EA">
        <w:rPr>
          <w:rFonts w:asciiTheme="majorBidi" w:hAnsiTheme="majorBidi" w:cstheme="majorBidi"/>
          <w:sz w:val="32"/>
          <w:szCs w:val="32"/>
        </w:rPr>
        <w:tab/>
      </w:r>
      <w:r w:rsidR="00481868" w:rsidRPr="002764EA">
        <w:rPr>
          <w:rStyle w:val="Strong"/>
          <w:rFonts w:asciiTheme="majorBidi" w:hAnsiTheme="majorBidi" w:cstheme="majorBidi"/>
          <w:sz w:val="32"/>
          <w:szCs w:val="32"/>
        </w:rPr>
        <w:t>Access to information</w:t>
      </w:r>
    </w:p>
    <w:p w14:paraId="2993420C" w14:textId="77777777" w:rsidR="005D1727" w:rsidRPr="002764EA" w:rsidRDefault="00FC7D6E" w:rsidP="00395585">
      <w:pPr>
        <w:pStyle w:val="SingleTxtG"/>
        <w:ind w:right="0"/>
        <w:rPr>
          <w:rFonts w:asciiTheme="majorBidi" w:hAnsiTheme="majorBidi" w:cstheme="majorBidi"/>
          <w:sz w:val="32"/>
          <w:szCs w:val="32"/>
        </w:rPr>
      </w:pPr>
      <w:r w:rsidRPr="002764EA">
        <w:rPr>
          <w:rFonts w:asciiTheme="majorBidi" w:hAnsiTheme="majorBidi" w:cstheme="majorBidi"/>
          <w:sz w:val="32"/>
          <w:szCs w:val="32"/>
        </w:rPr>
        <w:lastRenderedPageBreak/>
        <w:t>The Working Group</w:t>
      </w:r>
      <w:r w:rsidR="003C10F0" w:rsidRPr="002764EA">
        <w:rPr>
          <w:rFonts w:asciiTheme="majorBidi" w:hAnsiTheme="majorBidi" w:cstheme="majorBidi"/>
          <w:sz w:val="32"/>
          <w:szCs w:val="32"/>
        </w:rPr>
        <w:t xml:space="preserve"> </w:t>
      </w:r>
      <w:r w:rsidR="003C10F0" w:rsidRPr="002764EA">
        <w:rPr>
          <w:rFonts w:asciiTheme="majorBidi" w:hAnsiTheme="majorBidi" w:cstheme="majorBidi"/>
          <w:sz w:val="32"/>
          <w:szCs w:val="32"/>
          <w:lang w:val="en-US"/>
        </w:rPr>
        <w:t>of the Parties</w:t>
      </w:r>
      <w:r w:rsidR="005D1727" w:rsidRPr="002764EA">
        <w:rPr>
          <w:rFonts w:asciiTheme="majorBidi" w:hAnsiTheme="majorBidi" w:cstheme="majorBidi"/>
          <w:sz w:val="32"/>
          <w:szCs w:val="32"/>
        </w:rPr>
        <w:t>:</w:t>
      </w:r>
    </w:p>
    <w:p w14:paraId="237AD69A" w14:textId="25415D08" w:rsidR="00641FA9" w:rsidRPr="002764EA" w:rsidRDefault="00641FA9" w:rsidP="0011614F">
      <w:pPr>
        <w:pStyle w:val="ListParagraph"/>
        <w:numPr>
          <w:ilvl w:val="0"/>
          <w:numId w:val="22"/>
        </w:numPr>
        <w:spacing w:after="120"/>
        <w:ind w:left="1526" w:right="291"/>
        <w:contextualSpacing w:val="0"/>
        <w:jc w:val="both"/>
        <w:rPr>
          <w:rFonts w:asciiTheme="majorBidi" w:hAnsiTheme="majorBidi" w:cstheme="majorBidi"/>
          <w:sz w:val="32"/>
          <w:szCs w:val="32"/>
        </w:rPr>
      </w:pPr>
      <w:r w:rsidRPr="002764EA">
        <w:rPr>
          <w:rFonts w:asciiTheme="majorBidi" w:hAnsiTheme="majorBidi" w:cstheme="majorBidi"/>
          <w:sz w:val="32"/>
          <w:szCs w:val="32"/>
        </w:rPr>
        <w:t>Took note of the information provided by the representative of the Republic of Moldova on behalf of the Chair of the Task Force on Access to Information and expressed its appreciation for the work done</w:t>
      </w:r>
      <w:r w:rsidR="00B17414" w:rsidRPr="002764EA">
        <w:rPr>
          <w:rFonts w:asciiTheme="majorBidi" w:hAnsiTheme="majorBidi" w:cstheme="majorBidi"/>
          <w:sz w:val="32"/>
          <w:szCs w:val="32"/>
        </w:rPr>
        <w:t>;</w:t>
      </w:r>
    </w:p>
    <w:p w14:paraId="3A87845F" w14:textId="1FE29592" w:rsidR="00641FA9" w:rsidRPr="002764EA" w:rsidRDefault="00641FA9" w:rsidP="0011614F">
      <w:pPr>
        <w:pStyle w:val="ListParagraph"/>
        <w:numPr>
          <w:ilvl w:val="0"/>
          <w:numId w:val="22"/>
        </w:numPr>
        <w:spacing w:after="120"/>
        <w:ind w:left="1526" w:right="433"/>
        <w:contextualSpacing w:val="0"/>
        <w:jc w:val="both"/>
        <w:rPr>
          <w:rFonts w:asciiTheme="majorBidi" w:hAnsiTheme="majorBidi" w:cstheme="majorBidi"/>
          <w:sz w:val="32"/>
          <w:szCs w:val="32"/>
        </w:rPr>
      </w:pPr>
      <w:r w:rsidRPr="002764EA">
        <w:rPr>
          <w:rFonts w:asciiTheme="majorBidi" w:hAnsiTheme="majorBidi" w:cstheme="majorBidi"/>
          <w:sz w:val="32"/>
          <w:szCs w:val="32"/>
        </w:rPr>
        <w:t>Took note of the information provided by delegations on recent developments related to access to information</w:t>
      </w:r>
      <w:r w:rsidR="00E00ECF" w:rsidRPr="002764EA">
        <w:rPr>
          <w:rFonts w:asciiTheme="majorBidi" w:hAnsiTheme="majorBidi" w:cstheme="majorBidi"/>
          <w:sz w:val="32"/>
          <w:szCs w:val="32"/>
        </w:rPr>
        <w:t xml:space="preserve"> and noted challenges highlighted in this regard</w:t>
      </w:r>
      <w:r w:rsidRPr="002764EA">
        <w:rPr>
          <w:rFonts w:asciiTheme="majorBidi" w:hAnsiTheme="majorBidi" w:cstheme="majorBidi"/>
          <w:sz w:val="32"/>
          <w:szCs w:val="32"/>
        </w:rPr>
        <w:t>;</w:t>
      </w:r>
    </w:p>
    <w:p w14:paraId="7BEE13B7" w14:textId="3777F980" w:rsidR="00641FA9" w:rsidRPr="002764EA" w:rsidRDefault="00641FA9" w:rsidP="0011614F">
      <w:pPr>
        <w:pStyle w:val="ListParagraph"/>
        <w:numPr>
          <w:ilvl w:val="0"/>
          <w:numId w:val="22"/>
        </w:numPr>
        <w:spacing w:after="120"/>
        <w:ind w:left="1526" w:right="433"/>
        <w:contextualSpacing w:val="0"/>
        <w:jc w:val="both"/>
        <w:rPr>
          <w:rFonts w:asciiTheme="majorBidi" w:hAnsiTheme="majorBidi" w:cstheme="majorBidi"/>
          <w:sz w:val="32"/>
          <w:szCs w:val="32"/>
        </w:rPr>
      </w:pPr>
      <w:r w:rsidRPr="002764EA">
        <w:rPr>
          <w:rFonts w:asciiTheme="majorBidi" w:hAnsiTheme="majorBidi" w:cstheme="majorBidi"/>
          <w:sz w:val="32"/>
          <w:szCs w:val="32"/>
        </w:rPr>
        <w:t>Encouraged Parties and stakeholders to continue to share experiences and to identify priority measures to improve public access to environmental information, as required by articles 4 and 5 and other relevant provisions of the Convention, including through electronic information tools, pursuant to decision VII/1</w:t>
      </w:r>
      <w:r w:rsidR="00B17414" w:rsidRPr="002764EA">
        <w:rPr>
          <w:rFonts w:asciiTheme="majorBidi" w:hAnsiTheme="majorBidi" w:cstheme="majorBidi"/>
          <w:sz w:val="32"/>
          <w:szCs w:val="32"/>
        </w:rPr>
        <w:t>;</w:t>
      </w:r>
    </w:p>
    <w:p w14:paraId="77774033" w14:textId="28E58A61" w:rsidR="00641FA9" w:rsidRPr="002764EA" w:rsidDel="00A73E1D" w:rsidRDefault="00641FA9" w:rsidP="0011614F">
      <w:pPr>
        <w:pStyle w:val="ListParagraph"/>
        <w:numPr>
          <w:ilvl w:val="0"/>
          <w:numId w:val="22"/>
        </w:numPr>
        <w:spacing w:after="120"/>
        <w:ind w:left="1526" w:right="433"/>
        <w:contextualSpacing w:val="0"/>
        <w:jc w:val="both"/>
        <w:rPr>
          <w:rFonts w:asciiTheme="majorBidi" w:hAnsiTheme="majorBidi" w:cstheme="majorBidi"/>
          <w:sz w:val="32"/>
          <w:szCs w:val="32"/>
        </w:rPr>
      </w:pPr>
      <w:r w:rsidRPr="002764EA" w:rsidDel="00A73E1D">
        <w:rPr>
          <w:rFonts w:asciiTheme="majorBidi" w:hAnsiTheme="majorBidi" w:cstheme="majorBidi"/>
          <w:sz w:val="32"/>
          <w:szCs w:val="32"/>
        </w:rPr>
        <w:t>Reiterated that effective</w:t>
      </w:r>
      <w:r w:rsidRPr="002764EA">
        <w:rPr>
          <w:rFonts w:asciiTheme="majorBidi" w:hAnsiTheme="majorBidi" w:cstheme="majorBidi"/>
          <w:sz w:val="32"/>
          <w:szCs w:val="32"/>
        </w:rPr>
        <w:t xml:space="preserve"> access to environmental information</w:t>
      </w:r>
      <w:r w:rsidRPr="002764EA" w:rsidDel="00E05C98">
        <w:rPr>
          <w:rFonts w:asciiTheme="majorBidi" w:hAnsiTheme="majorBidi" w:cstheme="majorBidi"/>
          <w:sz w:val="32"/>
          <w:szCs w:val="32"/>
        </w:rPr>
        <w:t xml:space="preserve"> </w:t>
      </w:r>
      <w:r w:rsidRPr="002764EA" w:rsidDel="00A73E1D">
        <w:rPr>
          <w:rFonts w:asciiTheme="majorBidi" w:hAnsiTheme="majorBidi" w:cstheme="majorBidi"/>
          <w:sz w:val="32"/>
          <w:szCs w:val="32"/>
        </w:rPr>
        <w:t>supports the achievement of Sustainable Development Goals and targets, and in particular target 16.</w:t>
      </w:r>
      <w:r w:rsidRPr="002764EA">
        <w:rPr>
          <w:rFonts w:asciiTheme="majorBidi" w:hAnsiTheme="majorBidi" w:cstheme="majorBidi"/>
          <w:sz w:val="32"/>
          <w:szCs w:val="32"/>
        </w:rPr>
        <w:t>10</w:t>
      </w:r>
      <w:r w:rsidRPr="002764EA" w:rsidDel="00A73E1D">
        <w:rPr>
          <w:rFonts w:asciiTheme="majorBidi" w:hAnsiTheme="majorBidi" w:cstheme="majorBidi"/>
          <w:sz w:val="32"/>
          <w:szCs w:val="32"/>
        </w:rPr>
        <w:t xml:space="preserve"> </w:t>
      </w:r>
      <w:r w:rsidRPr="002764EA">
        <w:rPr>
          <w:rFonts w:asciiTheme="majorBidi" w:hAnsiTheme="majorBidi" w:cstheme="majorBidi"/>
          <w:sz w:val="32"/>
          <w:szCs w:val="32"/>
        </w:rPr>
        <w:t>thereof (ensure public access to information and protect fundamental freedoms), the Sendai Framework for Disaster Risk Reduction 2015–2030 and other relevant international commitments</w:t>
      </w:r>
      <w:r w:rsidR="00CF17BC" w:rsidRPr="002764EA">
        <w:rPr>
          <w:rFonts w:asciiTheme="majorBidi" w:hAnsiTheme="majorBidi" w:cstheme="majorBidi"/>
          <w:sz w:val="32"/>
          <w:szCs w:val="32"/>
        </w:rPr>
        <w:t>;</w:t>
      </w:r>
      <w:r w:rsidRPr="002764EA" w:rsidDel="00A73E1D">
        <w:rPr>
          <w:rFonts w:asciiTheme="majorBidi" w:hAnsiTheme="majorBidi" w:cstheme="majorBidi"/>
          <w:sz w:val="32"/>
          <w:szCs w:val="32"/>
        </w:rPr>
        <w:t xml:space="preserve">  </w:t>
      </w:r>
    </w:p>
    <w:p w14:paraId="6B62820A" w14:textId="6C14F6A5" w:rsidR="00D13CCF" w:rsidRPr="002764EA" w:rsidRDefault="00641FA9" w:rsidP="0011614F">
      <w:pPr>
        <w:pStyle w:val="SingleTxtG"/>
        <w:numPr>
          <w:ilvl w:val="0"/>
          <w:numId w:val="22"/>
        </w:numPr>
        <w:ind w:left="1526" w:right="0"/>
        <w:rPr>
          <w:rFonts w:asciiTheme="majorBidi" w:hAnsiTheme="majorBidi" w:cstheme="majorBidi"/>
          <w:sz w:val="32"/>
          <w:szCs w:val="32"/>
          <w:lang w:val="en-US"/>
        </w:rPr>
      </w:pPr>
      <w:r w:rsidRPr="002764EA">
        <w:rPr>
          <w:rFonts w:asciiTheme="majorBidi" w:hAnsiTheme="majorBidi" w:cstheme="majorBidi"/>
          <w:sz w:val="32"/>
          <w:szCs w:val="32"/>
          <w:lang w:val="en-US"/>
        </w:rPr>
        <w:t xml:space="preserve">Welcomed initiatives by Parties, stakeholders and partner organizations to implement measures set out in decision VII/1 </w:t>
      </w:r>
      <w:r w:rsidR="00137263" w:rsidRPr="002764EA">
        <w:rPr>
          <w:rFonts w:asciiTheme="majorBidi" w:hAnsiTheme="majorBidi" w:cstheme="majorBidi"/>
          <w:sz w:val="32"/>
          <w:szCs w:val="32"/>
          <w:lang w:val="en-US"/>
        </w:rPr>
        <w:t>(ECE/</w:t>
      </w:r>
      <w:proofErr w:type="gramStart"/>
      <w:r w:rsidR="00137263" w:rsidRPr="002764EA">
        <w:rPr>
          <w:rFonts w:asciiTheme="majorBidi" w:hAnsiTheme="majorBidi" w:cstheme="majorBidi"/>
          <w:sz w:val="32"/>
          <w:szCs w:val="32"/>
          <w:lang w:val="en-US"/>
        </w:rPr>
        <w:t>MP.PP</w:t>
      </w:r>
      <w:proofErr w:type="gramEnd"/>
      <w:r w:rsidR="00137263" w:rsidRPr="002764EA">
        <w:rPr>
          <w:rFonts w:asciiTheme="majorBidi" w:hAnsiTheme="majorBidi" w:cstheme="majorBidi"/>
          <w:sz w:val="32"/>
          <w:szCs w:val="32"/>
          <w:lang w:val="en-US"/>
        </w:rPr>
        <w:t xml:space="preserve">/2021/2/Add.1) </w:t>
      </w:r>
      <w:r w:rsidRPr="002764EA">
        <w:rPr>
          <w:rFonts w:asciiTheme="majorBidi" w:hAnsiTheme="majorBidi" w:cstheme="majorBidi"/>
          <w:sz w:val="32"/>
          <w:szCs w:val="32"/>
          <w:lang w:val="en-US"/>
        </w:rPr>
        <w:t>up to date and encourage its continued implementation</w:t>
      </w:r>
      <w:r w:rsidR="00D13CCF" w:rsidRPr="002764EA">
        <w:rPr>
          <w:rFonts w:asciiTheme="majorBidi" w:hAnsiTheme="majorBidi" w:cstheme="majorBidi"/>
          <w:sz w:val="32"/>
          <w:szCs w:val="32"/>
          <w:lang w:val="en-US"/>
        </w:rPr>
        <w:t>.</w:t>
      </w:r>
    </w:p>
    <w:p w14:paraId="24A6CD12" w14:textId="7C9D35FF" w:rsidR="00087709" w:rsidRPr="002764EA" w:rsidRDefault="003C74C8" w:rsidP="25C837D6">
      <w:pPr>
        <w:pStyle w:val="H23G"/>
        <w:ind w:left="567" w:right="0" w:firstLine="0"/>
        <w:rPr>
          <w:rFonts w:asciiTheme="majorBidi" w:hAnsiTheme="majorBidi" w:cstheme="majorBidi"/>
          <w:sz w:val="32"/>
          <w:szCs w:val="32"/>
        </w:rPr>
      </w:pPr>
      <w:r w:rsidRPr="002764EA">
        <w:rPr>
          <w:rFonts w:asciiTheme="majorBidi" w:hAnsiTheme="majorBidi" w:cstheme="majorBidi"/>
          <w:sz w:val="32"/>
          <w:szCs w:val="32"/>
        </w:rPr>
        <w:t>(</w:t>
      </w:r>
      <w:r w:rsidR="00FB78A5" w:rsidRPr="002764EA">
        <w:rPr>
          <w:rFonts w:asciiTheme="majorBidi" w:hAnsiTheme="majorBidi" w:cstheme="majorBidi"/>
          <w:sz w:val="32"/>
          <w:szCs w:val="32"/>
        </w:rPr>
        <w:t>c</w:t>
      </w:r>
      <w:r w:rsidRPr="002764EA">
        <w:rPr>
          <w:rFonts w:asciiTheme="majorBidi" w:hAnsiTheme="majorBidi" w:cstheme="majorBidi"/>
          <w:sz w:val="32"/>
          <w:szCs w:val="32"/>
        </w:rPr>
        <w:t>)</w:t>
      </w:r>
      <w:r w:rsidRPr="002764EA">
        <w:rPr>
          <w:rFonts w:asciiTheme="majorBidi" w:hAnsiTheme="majorBidi" w:cstheme="majorBidi"/>
          <w:sz w:val="32"/>
          <w:szCs w:val="32"/>
        </w:rPr>
        <w:tab/>
      </w:r>
      <w:r w:rsidR="00FC7D6E" w:rsidRPr="002764EA">
        <w:rPr>
          <w:rFonts w:asciiTheme="majorBidi" w:hAnsiTheme="majorBidi" w:cstheme="majorBidi"/>
          <w:sz w:val="32"/>
          <w:szCs w:val="32"/>
        </w:rPr>
        <w:t xml:space="preserve"> </w:t>
      </w:r>
      <w:r w:rsidRPr="002764EA">
        <w:rPr>
          <w:rStyle w:val="Strong"/>
          <w:rFonts w:asciiTheme="majorBidi" w:hAnsiTheme="majorBidi" w:cstheme="majorBidi"/>
          <w:b/>
          <w:sz w:val="32"/>
          <w:szCs w:val="32"/>
        </w:rPr>
        <w:t>Access to justice</w:t>
      </w:r>
    </w:p>
    <w:p w14:paraId="2E15FF03" w14:textId="77777777" w:rsidR="005D1727" w:rsidRPr="002764EA" w:rsidRDefault="00FC7D6E" w:rsidP="00395585">
      <w:pPr>
        <w:pStyle w:val="SingleTxtG"/>
        <w:ind w:right="0"/>
        <w:rPr>
          <w:rFonts w:asciiTheme="majorBidi" w:hAnsiTheme="majorBidi" w:cstheme="majorBidi"/>
          <w:sz w:val="32"/>
          <w:szCs w:val="32"/>
        </w:rPr>
      </w:pPr>
      <w:r w:rsidRPr="002764EA">
        <w:rPr>
          <w:rFonts w:asciiTheme="majorBidi" w:hAnsiTheme="majorBidi" w:cstheme="majorBidi"/>
          <w:sz w:val="32"/>
          <w:szCs w:val="32"/>
        </w:rPr>
        <w:t>The Working Group</w:t>
      </w:r>
      <w:r w:rsidR="003C10F0" w:rsidRPr="002764EA">
        <w:rPr>
          <w:rFonts w:asciiTheme="majorBidi" w:hAnsiTheme="majorBidi" w:cstheme="majorBidi"/>
          <w:sz w:val="32"/>
          <w:szCs w:val="32"/>
        </w:rPr>
        <w:t xml:space="preserve"> </w:t>
      </w:r>
      <w:r w:rsidR="003C10F0" w:rsidRPr="002764EA">
        <w:rPr>
          <w:rFonts w:asciiTheme="majorBidi" w:hAnsiTheme="majorBidi" w:cstheme="majorBidi"/>
          <w:sz w:val="32"/>
          <w:szCs w:val="32"/>
          <w:lang w:val="en-US"/>
        </w:rPr>
        <w:t>of the Parties</w:t>
      </w:r>
      <w:r w:rsidR="005D1727" w:rsidRPr="002764EA">
        <w:rPr>
          <w:rFonts w:asciiTheme="majorBidi" w:hAnsiTheme="majorBidi" w:cstheme="majorBidi"/>
          <w:sz w:val="32"/>
          <w:szCs w:val="32"/>
        </w:rPr>
        <w:t>:</w:t>
      </w:r>
    </w:p>
    <w:p w14:paraId="033121A6" w14:textId="430400E0" w:rsidR="007424F0" w:rsidRPr="002764EA" w:rsidRDefault="007424F0" w:rsidP="0011614F">
      <w:pPr>
        <w:pStyle w:val="ListParagraph"/>
        <w:numPr>
          <w:ilvl w:val="0"/>
          <w:numId w:val="12"/>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Took note of the information provided by the Chair of the Task Force on Access to Justice and expressed its appreciation for the work done</w:t>
      </w:r>
      <w:r w:rsidR="00106CC7" w:rsidRPr="002764EA">
        <w:rPr>
          <w:rFonts w:asciiTheme="majorBidi" w:hAnsiTheme="majorBidi" w:cstheme="majorBidi"/>
          <w:sz w:val="32"/>
          <w:szCs w:val="32"/>
        </w:rPr>
        <w:t>;</w:t>
      </w:r>
    </w:p>
    <w:p w14:paraId="0EE48F49" w14:textId="76939094" w:rsidR="007424F0" w:rsidRPr="002764EA" w:rsidRDefault="007424F0" w:rsidP="0011614F">
      <w:pPr>
        <w:pStyle w:val="ListParagraph"/>
        <w:numPr>
          <w:ilvl w:val="0"/>
          <w:numId w:val="12"/>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lastRenderedPageBreak/>
        <w:t>Took note of the information provided by delegations on recent developments related to access to justice;</w:t>
      </w:r>
    </w:p>
    <w:p w14:paraId="15E5B319" w14:textId="77777777" w:rsidR="007424F0" w:rsidRPr="002764EA" w:rsidRDefault="007424F0" w:rsidP="0011614F">
      <w:pPr>
        <w:pStyle w:val="ListParagraph"/>
        <w:numPr>
          <w:ilvl w:val="0"/>
          <w:numId w:val="12"/>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Reiterated that effective access to justice in environmental matters supports the achievement of target 16.3 of Sustainable Development Goal 16 and underpins the implementation of other relevant Sustainable Development Goals and targets;</w:t>
      </w:r>
    </w:p>
    <w:p w14:paraId="360F2309" w14:textId="4B2A5058" w:rsidR="007424F0" w:rsidRPr="002764EA" w:rsidRDefault="007424F0" w:rsidP="0011614F">
      <w:pPr>
        <w:pStyle w:val="ListParagraph"/>
        <w:numPr>
          <w:ilvl w:val="0"/>
          <w:numId w:val="12"/>
        </w:numPr>
        <w:spacing w:after="120"/>
        <w:ind w:left="1526" w:hanging="360"/>
        <w:contextualSpacing w:val="0"/>
        <w:jc w:val="both"/>
        <w:rPr>
          <w:rFonts w:asciiTheme="majorBidi" w:hAnsiTheme="majorBidi" w:cstheme="majorBidi"/>
          <w:i/>
          <w:iCs/>
          <w:sz w:val="32"/>
          <w:szCs w:val="32"/>
          <w:lang w:val="en-US"/>
        </w:rPr>
      </w:pPr>
      <w:r w:rsidRPr="002764EA">
        <w:rPr>
          <w:rFonts w:asciiTheme="majorBidi" w:hAnsiTheme="majorBidi" w:cstheme="majorBidi"/>
          <w:sz w:val="32"/>
          <w:szCs w:val="32"/>
          <w:lang w:val="en-US"/>
        </w:rPr>
        <w:t xml:space="preserve">Welcomed the organization of the Judicial Colloquium “Judicial protection of human rights and public interests against environmental pollution from chemicals and wastes” (Geneva, 3–4 April 2023) and other work undertaken to promote judicial cooperation on environmental matters in the pan-European region and expressed appreciation to partner organizations for supporting this work; and called on partner organizations and interested Parties to continue supporting future meetings for judiciary, judicial training institutions and other independent review bodies in the pan-European region and allocate resources required for their organization;    </w:t>
      </w:r>
    </w:p>
    <w:p w14:paraId="473EFD58" w14:textId="2FB50E59" w:rsidR="00B9064C" w:rsidRPr="002764EA" w:rsidRDefault="007424F0" w:rsidP="0011614F">
      <w:pPr>
        <w:pStyle w:val="SingleTxtG"/>
        <w:numPr>
          <w:ilvl w:val="0"/>
          <w:numId w:val="12"/>
        </w:numPr>
        <w:ind w:left="1526" w:right="0" w:hanging="360"/>
        <w:rPr>
          <w:rFonts w:asciiTheme="majorBidi" w:hAnsiTheme="majorBidi" w:cstheme="majorBidi"/>
          <w:i/>
          <w:iCs/>
          <w:color w:val="000000" w:themeColor="text1"/>
          <w:sz w:val="32"/>
          <w:szCs w:val="32"/>
        </w:rPr>
      </w:pPr>
      <w:r w:rsidRPr="002764EA">
        <w:rPr>
          <w:rFonts w:asciiTheme="majorBidi" w:hAnsiTheme="majorBidi" w:cstheme="majorBidi"/>
          <w:sz w:val="32"/>
          <w:szCs w:val="32"/>
          <w:lang w:val="en-US"/>
        </w:rPr>
        <w:t>Welcomed initiatives of the Parties and stakeholders to implement measures set out in decision VII/3 up to date and encourage its continued implementation</w:t>
      </w:r>
      <w:r w:rsidR="00883A4D" w:rsidRPr="002764EA">
        <w:rPr>
          <w:rFonts w:asciiTheme="majorBidi" w:hAnsiTheme="majorBidi" w:cstheme="majorBidi"/>
          <w:sz w:val="32"/>
          <w:szCs w:val="32"/>
          <w:lang w:val="en-US"/>
        </w:rPr>
        <w:t>.</w:t>
      </w:r>
    </w:p>
    <w:p w14:paraId="6B7002A5" w14:textId="77777777" w:rsidR="00CC58D5" w:rsidRPr="002764EA" w:rsidRDefault="00CC58D5" w:rsidP="25C837D6">
      <w:pPr>
        <w:pStyle w:val="SingleTxtG"/>
        <w:ind w:left="0" w:right="0"/>
        <w:rPr>
          <w:rFonts w:asciiTheme="majorBidi" w:hAnsiTheme="majorBidi" w:cstheme="majorBidi"/>
          <w:sz w:val="32"/>
          <w:szCs w:val="32"/>
        </w:rPr>
      </w:pPr>
    </w:p>
    <w:p w14:paraId="59C9B2C8" w14:textId="7A631C3B" w:rsidR="00701F1C" w:rsidRPr="002764EA" w:rsidRDefault="00701F1C" w:rsidP="25C837D6">
      <w:pPr>
        <w:pStyle w:val="SingleTxtG"/>
        <w:ind w:left="567" w:right="0"/>
        <w:rPr>
          <w:rFonts w:asciiTheme="majorBidi" w:hAnsiTheme="majorBidi" w:cstheme="majorBidi"/>
          <w:b/>
          <w:bCs/>
          <w:sz w:val="32"/>
          <w:szCs w:val="32"/>
        </w:rPr>
      </w:pPr>
      <w:r w:rsidRPr="002764EA">
        <w:rPr>
          <w:rFonts w:asciiTheme="majorBidi" w:hAnsiTheme="majorBidi" w:cstheme="majorBidi"/>
          <w:b/>
          <w:bCs/>
          <w:sz w:val="32"/>
          <w:szCs w:val="32"/>
        </w:rPr>
        <w:t>(d)</w:t>
      </w:r>
      <w:r w:rsidRPr="002764EA">
        <w:rPr>
          <w:rFonts w:asciiTheme="majorBidi" w:hAnsiTheme="majorBidi" w:cstheme="majorBidi"/>
          <w:sz w:val="32"/>
          <w:szCs w:val="32"/>
        </w:rPr>
        <w:tab/>
      </w:r>
      <w:r w:rsidR="007A297D" w:rsidRPr="002764EA">
        <w:rPr>
          <w:rFonts w:asciiTheme="majorBidi" w:hAnsiTheme="majorBidi" w:cstheme="majorBidi"/>
          <w:b/>
          <w:bCs/>
          <w:sz w:val="32"/>
          <w:szCs w:val="32"/>
        </w:rPr>
        <w:t xml:space="preserve">Genetically </w:t>
      </w:r>
      <w:r w:rsidR="00491022" w:rsidRPr="002764EA">
        <w:rPr>
          <w:rFonts w:asciiTheme="majorBidi" w:hAnsiTheme="majorBidi" w:cstheme="majorBidi"/>
          <w:b/>
          <w:bCs/>
          <w:sz w:val="32"/>
          <w:szCs w:val="32"/>
        </w:rPr>
        <w:t>m</w:t>
      </w:r>
      <w:r w:rsidR="007A297D" w:rsidRPr="002764EA">
        <w:rPr>
          <w:rFonts w:asciiTheme="majorBidi" w:hAnsiTheme="majorBidi" w:cstheme="majorBidi"/>
          <w:b/>
          <w:bCs/>
          <w:sz w:val="32"/>
          <w:szCs w:val="32"/>
        </w:rPr>
        <w:t xml:space="preserve">odified </w:t>
      </w:r>
      <w:r w:rsidR="00491022" w:rsidRPr="002764EA">
        <w:rPr>
          <w:rFonts w:asciiTheme="majorBidi" w:hAnsiTheme="majorBidi" w:cstheme="majorBidi"/>
          <w:b/>
          <w:bCs/>
          <w:sz w:val="32"/>
          <w:szCs w:val="32"/>
        </w:rPr>
        <w:t>o</w:t>
      </w:r>
      <w:r w:rsidR="007A297D" w:rsidRPr="002764EA">
        <w:rPr>
          <w:rFonts w:asciiTheme="majorBidi" w:hAnsiTheme="majorBidi" w:cstheme="majorBidi"/>
          <w:b/>
          <w:bCs/>
          <w:sz w:val="32"/>
          <w:szCs w:val="32"/>
        </w:rPr>
        <w:t xml:space="preserve">rganisms </w:t>
      </w:r>
    </w:p>
    <w:p w14:paraId="29DC7EE5" w14:textId="77777777" w:rsidR="00A27DE1" w:rsidRPr="002764EA" w:rsidRDefault="00A27DE1" w:rsidP="00395585">
      <w:pPr>
        <w:pStyle w:val="SingleTxtG"/>
        <w:ind w:right="0"/>
        <w:rPr>
          <w:rFonts w:asciiTheme="majorBidi" w:hAnsiTheme="majorBidi" w:cstheme="majorBidi"/>
          <w:sz w:val="32"/>
          <w:szCs w:val="32"/>
        </w:rPr>
      </w:pPr>
      <w:r w:rsidRPr="002764EA">
        <w:rPr>
          <w:rFonts w:asciiTheme="majorBidi" w:hAnsiTheme="majorBidi" w:cstheme="majorBidi"/>
          <w:sz w:val="32"/>
          <w:szCs w:val="32"/>
        </w:rPr>
        <w:t>The Working Group</w:t>
      </w:r>
      <w:r w:rsidR="003C10F0" w:rsidRPr="002764EA">
        <w:rPr>
          <w:rFonts w:asciiTheme="majorBidi" w:hAnsiTheme="majorBidi" w:cstheme="majorBidi"/>
          <w:sz w:val="32"/>
          <w:szCs w:val="32"/>
        </w:rPr>
        <w:t xml:space="preserve"> </w:t>
      </w:r>
      <w:r w:rsidR="003C10F0" w:rsidRPr="002764EA">
        <w:rPr>
          <w:rFonts w:asciiTheme="majorBidi" w:hAnsiTheme="majorBidi" w:cstheme="majorBidi"/>
          <w:sz w:val="32"/>
          <w:szCs w:val="32"/>
          <w:lang w:val="en-US"/>
        </w:rPr>
        <w:t>of the Parties</w:t>
      </w:r>
      <w:r w:rsidRPr="002764EA">
        <w:rPr>
          <w:rFonts w:asciiTheme="majorBidi" w:hAnsiTheme="majorBidi" w:cstheme="majorBidi"/>
          <w:sz w:val="32"/>
          <w:szCs w:val="32"/>
        </w:rPr>
        <w:t xml:space="preserve">: </w:t>
      </w:r>
    </w:p>
    <w:p w14:paraId="3C981F20" w14:textId="77777777" w:rsidR="00F75E59" w:rsidRPr="002764EA" w:rsidRDefault="00F75E59" w:rsidP="0011614F">
      <w:pPr>
        <w:pStyle w:val="ListParagraph"/>
        <w:numPr>
          <w:ilvl w:val="0"/>
          <w:numId w:val="13"/>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 xml:space="preserve">Took note of the information provided by delegations on recent developments related to this area;  </w:t>
      </w:r>
    </w:p>
    <w:p w14:paraId="32EED356" w14:textId="6A443435" w:rsidR="00F75E59" w:rsidRPr="002764EA" w:rsidRDefault="00F75E59" w:rsidP="0011614F">
      <w:pPr>
        <w:pStyle w:val="ListParagraph"/>
        <w:numPr>
          <w:ilvl w:val="0"/>
          <w:numId w:val="13"/>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 xml:space="preserve">Reiterated its serious concern that the </w:t>
      </w:r>
      <w:r w:rsidR="00D81C20" w:rsidRPr="002764EA">
        <w:rPr>
          <w:rFonts w:asciiTheme="majorBidi" w:hAnsiTheme="majorBidi" w:cstheme="majorBidi"/>
          <w:sz w:val="32"/>
          <w:szCs w:val="32"/>
        </w:rPr>
        <w:t>Amendment to the Convention on genetically modified organisms (</w:t>
      </w:r>
      <w:r w:rsidRPr="002764EA">
        <w:rPr>
          <w:rFonts w:asciiTheme="majorBidi" w:hAnsiTheme="majorBidi" w:cstheme="majorBidi"/>
          <w:sz w:val="32"/>
          <w:szCs w:val="32"/>
        </w:rPr>
        <w:t>GMO amendment</w:t>
      </w:r>
      <w:r w:rsidR="00D81C20" w:rsidRPr="002764EA">
        <w:rPr>
          <w:rFonts w:asciiTheme="majorBidi" w:hAnsiTheme="majorBidi" w:cstheme="majorBidi"/>
          <w:sz w:val="32"/>
          <w:szCs w:val="32"/>
        </w:rPr>
        <w:t>)</w:t>
      </w:r>
      <w:r w:rsidRPr="002764EA">
        <w:rPr>
          <w:rFonts w:asciiTheme="majorBidi" w:hAnsiTheme="majorBidi" w:cstheme="majorBidi"/>
          <w:sz w:val="32"/>
          <w:szCs w:val="32"/>
        </w:rPr>
        <w:t xml:space="preserve"> has to be approved by a sufficient number of Parties to enter into force;</w:t>
      </w:r>
    </w:p>
    <w:p w14:paraId="2827A754" w14:textId="526FDFC7" w:rsidR="004236BC" w:rsidRPr="002764EA" w:rsidRDefault="00F75E59" w:rsidP="004236BC">
      <w:pPr>
        <w:pStyle w:val="ListParagraph"/>
        <w:numPr>
          <w:ilvl w:val="0"/>
          <w:numId w:val="13"/>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 xml:space="preserve">Reiterated its call upon the following Parties, whose ratification of the GMO amendment would count towards its </w:t>
      </w:r>
      <w:r w:rsidRPr="002764EA">
        <w:rPr>
          <w:rFonts w:asciiTheme="majorBidi" w:hAnsiTheme="majorBidi" w:cstheme="majorBidi"/>
          <w:sz w:val="32"/>
          <w:szCs w:val="32"/>
        </w:rPr>
        <w:lastRenderedPageBreak/>
        <w:t>entry into force: Armenia, Azerbaijan, Kazakhstan, Kyrgyzstan, North Macedonia, Tajikistan, Turkmenistan, and Ukraine, to take serious steps towards ratification and requested the above Parties to report at the next meeting of the Working Group on the progress achieved</w:t>
      </w:r>
      <w:r w:rsidR="00A2762C" w:rsidRPr="002764EA">
        <w:rPr>
          <w:rFonts w:asciiTheme="majorBidi" w:hAnsiTheme="majorBidi" w:cstheme="majorBidi"/>
          <w:sz w:val="32"/>
          <w:szCs w:val="32"/>
        </w:rPr>
        <w:t>;</w:t>
      </w:r>
    </w:p>
    <w:p w14:paraId="44530AF5" w14:textId="02A28E95" w:rsidR="004236BC" w:rsidRPr="002764EA" w:rsidRDefault="004236BC" w:rsidP="004236BC">
      <w:pPr>
        <w:pStyle w:val="ListParagraph"/>
        <w:numPr>
          <w:ilvl w:val="0"/>
          <w:numId w:val="13"/>
        </w:numPr>
        <w:spacing w:after="120"/>
        <w:ind w:left="1526" w:right="291" w:hanging="360"/>
        <w:contextualSpacing w:val="0"/>
        <w:jc w:val="both"/>
        <w:rPr>
          <w:rFonts w:asciiTheme="majorBidi" w:hAnsiTheme="majorBidi" w:cstheme="majorBidi"/>
          <w:sz w:val="32"/>
          <w:szCs w:val="32"/>
        </w:rPr>
      </w:pPr>
      <w:r w:rsidRPr="002764EA">
        <w:rPr>
          <w:rFonts w:asciiTheme="majorBidi" w:hAnsiTheme="majorBidi" w:cstheme="majorBidi"/>
          <w:sz w:val="32"/>
          <w:szCs w:val="32"/>
        </w:rPr>
        <w:t>Welcomed the intention of Ukraine to ratify the GMO amendment by end of this year</w:t>
      </w:r>
      <w:r w:rsidR="00A2762C" w:rsidRPr="002764EA">
        <w:rPr>
          <w:rFonts w:asciiTheme="majorBidi" w:hAnsiTheme="majorBidi" w:cstheme="majorBidi"/>
          <w:i/>
          <w:iCs/>
          <w:sz w:val="32"/>
          <w:szCs w:val="32"/>
        </w:rPr>
        <w:t>.</w:t>
      </w:r>
    </w:p>
    <w:p w14:paraId="72277FCA" w14:textId="71FAE072" w:rsidR="00087709" w:rsidRPr="002764EA" w:rsidRDefault="00FB78A5" w:rsidP="00395585">
      <w:pPr>
        <w:pStyle w:val="H1G"/>
        <w:ind w:right="0"/>
        <w:rPr>
          <w:rFonts w:asciiTheme="majorBidi" w:hAnsiTheme="majorBidi" w:cstheme="majorBidi"/>
          <w:sz w:val="32"/>
          <w:szCs w:val="32"/>
        </w:rPr>
      </w:pPr>
      <w:r w:rsidRPr="002764EA">
        <w:rPr>
          <w:rFonts w:asciiTheme="majorBidi" w:hAnsiTheme="majorBidi" w:cstheme="majorBidi"/>
          <w:sz w:val="32"/>
          <w:szCs w:val="32"/>
        </w:rPr>
        <w:t>Item</w:t>
      </w:r>
      <w:r w:rsidRPr="002764EA">
        <w:rPr>
          <w:rFonts w:asciiTheme="majorBidi" w:hAnsiTheme="majorBidi" w:cstheme="majorBidi"/>
          <w:sz w:val="32"/>
          <w:szCs w:val="32"/>
        </w:rPr>
        <w:tab/>
      </w:r>
      <w:r w:rsidR="005A3B98" w:rsidRPr="002764EA">
        <w:rPr>
          <w:rFonts w:asciiTheme="majorBidi" w:hAnsiTheme="majorBidi" w:cstheme="majorBidi"/>
          <w:sz w:val="32"/>
          <w:szCs w:val="32"/>
        </w:rPr>
        <w:t>5</w:t>
      </w:r>
      <w:r w:rsidR="000965B8" w:rsidRPr="002764EA">
        <w:rPr>
          <w:rFonts w:asciiTheme="majorBidi" w:hAnsiTheme="majorBidi" w:cstheme="majorBidi"/>
          <w:sz w:val="32"/>
          <w:szCs w:val="32"/>
        </w:rPr>
        <w:t>.</w:t>
      </w:r>
      <w:r w:rsidR="00087709" w:rsidRPr="002764EA">
        <w:rPr>
          <w:rFonts w:asciiTheme="majorBidi" w:hAnsiTheme="majorBidi" w:cstheme="majorBidi"/>
          <w:sz w:val="32"/>
          <w:szCs w:val="32"/>
        </w:rPr>
        <w:tab/>
      </w:r>
      <w:r w:rsidR="00FE2687" w:rsidRPr="002764EA">
        <w:rPr>
          <w:rFonts w:asciiTheme="majorBidi" w:hAnsiTheme="majorBidi" w:cstheme="majorBidi"/>
          <w:sz w:val="32"/>
          <w:szCs w:val="32"/>
        </w:rPr>
        <w:t xml:space="preserve">Procedures and </w:t>
      </w:r>
      <w:r w:rsidR="00491022" w:rsidRPr="002764EA">
        <w:rPr>
          <w:rFonts w:asciiTheme="majorBidi" w:hAnsiTheme="majorBidi" w:cstheme="majorBidi"/>
          <w:sz w:val="32"/>
          <w:szCs w:val="32"/>
        </w:rPr>
        <w:t>m</w:t>
      </w:r>
      <w:r w:rsidR="00FE2687" w:rsidRPr="002764EA">
        <w:rPr>
          <w:rFonts w:asciiTheme="majorBidi" w:hAnsiTheme="majorBidi" w:cstheme="majorBidi"/>
          <w:sz w:val="32"/>
          <w:szCs w:val="32"/>
        </w:rPr>
        <w:t>echanisms</w:t>
      </w:r>
    </w:p>
    <w:p w14:paraId="0C1804A2" w14:textId="3F6218FA" w:rsidR="00F75E59" w:rsidRPr="002764EA" w:rsidRDefault="00F75E59" w:rsidP="00F75E59">
      <w:pPr>
        <w:pStyle w:val="SingleTxtG"/>
        <w:ind w:left="0" w:right="0" w:firstLine="567"/>
        <w:rPr>
          <w:rFonts w:asciiTheme="majorBidi" w:hAnsiTheme="majorBidi" w:cstheme="majorBidi"/>
          <w:b/>
          <w:bCs/>
          <w:sz w:val="32"/>
          <w:szCs w:val="32"/>
        </w:rPr>
      </w:pPr>
      <w:r w:rsidRPr="002764EA">
        <w:rPr>
          <w:rFonts w:asciiTheme="majorBidi" w:hAnsiTheme="majorBidi" w:cstheme="majorBidi"/>
          <w:b/>
          <w:bCs/>
          <w:sz w:val="32"/>
          <w:szCs w:val="32"/>
        </w:rPr>
        <w:t>(a)</w:t>
      </w:r>
      <w:r w:rsidRPr="002764EA">
        <w:rPr>
          <w:rFonts w:asciiTheme="majorBidi" w:hAnsiTheme="majorBidi" w:cstheme="majorBidi"/>
          <w:sz w:val="32"/>
          <w:szCs w:val="32"/>
        </w:rPr>
        <w:tab/>
      </w:r>
      <w:r w:rsidRPr="002764EA">
        <w:rPr>
          <w:rFonts w:asciiTheme="majorBidi" w:hAnsiTheme="majorBidi" w:cstheme="majorBidi"/>
          <w:b/>
          <w:bCs/>
          <w:sz w:val="32"/>
          <w:szCs w:val="32"/>
        </w:rPr>
        <w:t xml:space="preserve"> Rapid </w:t>
      </w:r>
      <w:r w:rsidR="005A3B98" w:rsidRPr="002764EA">
        <w:rPr>
          <w:rFonts w:asciiTheme="majorBidi" w:hAnsiTheme="majorBidi" w:cstheme="majorBidi"/>
          <w:b/>
          <w:bCs/>
          <w:sz w:val="32"/>
          <w:szCs w:val="32"/>
        </w:rPr>
        <w:t>r</w:t>
      </w:r>
      <w:r w:rsidRPr="002764EA">
        <w:rPr>
          <w:rFonts w:asciiTheme="majorBidi" w:hAnsiTheme="majorBidi" w:cstheme="majorBidi"/>
          <w:b/>
          <w:bCs/>
          <w:sz w:val="32"/>
          <w:szCs w:val="32"/>
        </w:rPr>
        <w:t xml:space="preserve">esponse </w:t>
      </w:r>
      <w:r w:rsidR="005A3B98" w:rsidRPr="002764EA">
        <w:rPr>
          <w:rFonts w:asciiTheme="majorBidi" w:hAnsiTheme="majorBidi" w:cstheme="majorBidi"/>
          <w:b/>
          <w:bCs/>
          <w:sz w:val="32"/>
          <w:szCs w:val="32"/>
        </w:rPr>
        <w:t>m</w:t>
      </w:r>
      <w:r w:rsidRPr="002764EA">
        <w:rPr>
          <w:rFonts w:asciiTheme="majorBidi" w:hAnsiTheme="majorBidi" w:cstheme="majorBidi"/>
          <w:b/>
          <w:bCs/>
          <w:sz w:val="32"/>
          <w:szCs w:val="32"/>
        </w:rPr>
        <w:t>echanism</w:t>
      </w:r>
    </w:p>
    <w:p w14:paraId="25B5C5D4" w14:textId="0ADC3AA6" w:rsidR="002E5CC1" w:rsidRPr="002764EA" w:rsidRDefault="002E5CC1" w:rsidP="0011614F">
      <w:pPr>
        <w:pStyle w:val="ListParagraph"/>
        <w:numPr>
          <w:ilvl w:val="0"/>
          <w:numId w:val="16"/>
        </w:numPr>
        <w:spacing w:after="120"/>
        <w:ind w:left="1440" w:right="291" w:hanging="274"/>
        <w:contextualSpacing w:val="0"/>
        <w:rPr>
          <w:rFonts w:asciiTheme="majorBidi" w:hAnsiTheme="majorBidi" w:cstheme="majorBidi"/>
          <w:sz w:val="32"/>
          <w:szCs w:val="32"/>
        </w:rPr>
      </w:pPr>
      <w:r w:rsidRPr="002764EA">
        <w:rPr>
          <w:rFonts w:asciiTheme="majorBidi" w:hAnsiTheme="majorBidi" w:cstheme="majorBidi"/>
          <w:sz w:val="32"/>
          <w:szCs w:val="32"/>
        </w:rPr>
        <w:t>Took note of the information provided by the Special Rapporteur on Environmental Defenders and expressed its appreciation for the work done</w:t>
      </w:r>
      <w:r w:rsidR="00DC4ECF" w:rsidRPr="002764EA">
        <w:rPr>
          <w:rFonts w:asciiTheme="majorBidi" w:hAnsiTheme="majorBidi" w:cstheme="majorBidi"/>
          <w:sz w:val="32"/>
          <w:szCs w:val="32"/>
        </w:rPr>
        <w:t>;</w:t>
      </w:r>
    </w:p>
    <w:p w14:paraId="49732703" w14:textId="70E8899C" w:rsidR="002E5CC1" w:rsidRPr="002764EA" w:rsidRDefault="002E5CC1" w:rsidP="0011614F">
      <w:pPr>
        <w:pStyle w:val="ListParagraph"/>
        <w:numPr>
          <w:ilvl w:val="0"/>
          <w:numId w:val="16"/>
        </w:numPr>
        <w:spacing w:after="120"/>
        <w:ind w:left="1440" w:right="291" w:hanging="274"/>
        <w:contextualSpacing w:val="0"/>
        <w:rPr>
          <w:rFonts w:asciiTheme="majorBidi" w:hAnsiTheme="majorBidi" w:cstheme="majorBidi"/>
          <w:sz w:val="32"/>
          <w:szCs w:val="32"/>
        </w:rPr>
      </w:pPr>
      <w:r w:rsidRPr="002764EA">
        <w:rPr>
          <w:rFonts w:asciiTheme="majorBidi" w:hAnsiTheme="majorBidi" w:cstheme="majorBidi"/>
          <w:sz w:val="32"/>
          <w:szCs w:val="32"/>
        </w:rPr>
        <w:t>Took note of the information provided by delegations on recent developments and other matters related to the subject area</w:t>
      </w:r>
      <w:r w:rsidR="00DC4ECF" w:rsidRPr="002764EA">
        <w:rPr>
          <w:rFonts w:asciiTheme="majorBidi" w:hAnsiTheme="majorBidi" w:cstheme="majorBidi"/>
          <w:sz w:val="32"/>
          <w:szCs w:val="32"/>
        </w:rPr>
        <w:t>;</w:t>
      </w:r>
    </w:p>
    <w:p w14:paraId="3289FFBA" w14:textId="0D84F121" w:rsidR="002E5CC1" w:rsidRPr="002764EA" w:rsidRDefault="002E5CC1" w:rsidP="0011614F">
      <w:pPr>
        <w:pStyle w:val="ListParagraph"/>
        <w:numPr>
          <w:ilvl w:val="0"/>
          <w:numId w:val="16"/>
        </w:numPr>
        <w:spacing w:after="120"/>
        <w:ind w:left="1440" w:right="29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t xml:space="preserve"> Expressed its serious concern regarding challenges facing environmental defenders presented by the Special Rapporteur on Environmental Defenders, </w:t>
      </w:r>
      <w:r w:rsidR="009F0420" w:rsidRPr="002764EA">
        <w:rPr>
          <w:rFonts w:asciiTheme="majorBidi" w:hAnsiTheme="majorBidi" w:cstheme="majorBidi"/>
          <w:sz w:val="32"/>
          <w:szCs w:val="32"/>
        </w:rPr>
        <w:t>non-governmental organizations (</w:t>
      </w:r>
      <w:r w:rsidRPr="002764EA">
        <w:rPr>
          <w:rFonts w:asciiTheme="majorBidi" w:hAnsiTheme="majorBidi" w:cstheme="majorBidi"/>
          <w:sz w:val="32"/>
          <w:szCs w:val="32"/>
        </w:rPr>
        <w:t>NGOs</w:t>
      </w:r>
      <w:r w:rsidR="009F0420" w:rsidRPr="002764EA">
        <w:rPr>
          <w:rFonts w:asciiTheme="majorBidi" w:hAnsiTheme="majorBidi" w:cstheme="majorBidi"/>
          <w:sz w:val="32"/>
          <w:szCs w:val="32"/>
        </w:rPr>
        <w:t>)</w:t>
      </w:r>
      <w:r w:rsidRPr="002764EA">
        <w:rPr>
          <w:rFonts w:asciiTheme="majorBidi" w:hAnsiTheme="majorBidi" w:cstheme="majorBidi"/>
          <w:sz w:val="32"/>
          <w:szCs w:val="32"/>
        </w:rPr>
        <w:t xml:space="preserve"> and other stakeholders</w:t>
      </w:r>
      <w:r w:rsidR="00CF12F6"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525C37F3" w14:textId="6658E641" w:rsidR="002E5CC1" w:rsidRPr="002764EA" w:rsidRDefault="002E5CC1" w:rsidP="0011614F">
      <w:pPr>
        <w:pStyle w:val="ListParagraph"/>
        <w:numPr>
          <w:ilvl w:val="0"/>
          <w:numId w:val="16"/>
        </w:numPr>
        <w:spacing w:after="120"/>
        <w:ind w:left="1440" w:right="291" w:hanging="274"/>
        <w:contextualSpacing w:val="0"/>
        <w:jc w:val="both"/>
        <w:rPr>
          <w:rFonts w:asciiTheme="majorBidi" w:hAnsiTheme="majorBidi" w:cstheme="majorBidi"/>
          <w:sz w:val="32"/>
          <w:szCs w:val="32"/>
          <w:lang w:val="en-US"/>
        </w:rPr>
      </w:pPr>
      <w:r w:rsidRPr="002764EA">
        <w:rPr>
          <w:rFonts w:asciiTheme="majorBidi" w:hAnsiTheme="majorBidi" w:cstheme="majorBidi"/>
          <w:sz w:val="32"/>
          <w:szCs w:val="32"/>
        </w:rPr>
        <w:t>Stressed that ensuring safety of environmental defenders is a key prerequisite for effective implementation of the Convention and indispensable for the achievement of Sustainable Development Goals, in particular Goal 16;</w:t>
      </w:r>
    </w:p>
    <w:p w14:paraId="142DF248" w14:textId="3AB8DBB3" w:rsidR="002E5CC1" w:rsidRPr="002764EA" w:rsidRDefault="002E5CC1" w:rsidP="0011614F">
      <w:pPr>
        <w:pStyle w:val="ListParagraph"/>
        <w:numPr>
          <w:ilvl w:val="0"/>
          <w:numId w:val="16"/>
        </w:numPr>
        <w:spacing w:after="120"/>
        <w:ind w:left="1440" w:right="291" w:hanging="274"/>
        <w:contextualSpacing w:val="0"/>
        <w:rPr>
          <w:rFonts w:asciiTheme="majorBidi" w:hAnsiTheme="majorBidi" w:cstheme="majorBidi"/>
          <w:sz w:val="32"/>
          <w:szCs w:val="32"/>
          <w:lang w:val="en-US"/>
        </w:rPr>
      </w:pPr>
      <w:r w:rsidRPr="002764EA">
        <w:rPr>
          <w:rFonts w:asciiTheme="majorBidi" w:hAnsiTheme="majorBidi" w:cstheme="majorBidi"/>
          <w:sz w:val="32"/>
          <w:szCs w:val="32"/>
          <w:lang w:val="en-US"/>
        </w:rPr>
        <w:t xml:space="preserve">Welcomed initiatives of the Parties and stakeholders to promote implementation of decision VII/9 on a </w:t>
      </w:r>
      <w:r w:rsidRPr="002764EA">
        <w:rPr>
          <w:rFonts w:asciiTheme="majorBidi" w:hAnsiTheme="majorBidi" w:cstheme="majorBidi"/>
          <w:sz w:val="32"/>
          <w:szCs w:val="32"/>
          <w:shd w:val="clear" w:color="auto" w:fill="FFFFFF"/>
        </w:rPr>
        <w:t>rapid response mechanism for the protection of environmental defenders</w:t>
      </w:r>
      <w:r w:rsidR="00B10862" w:rsidRPr="002764EA">
        <w:rPr>
          <w:rFonts w:asciiTheme="majorBidi" w:hAnsiTheme="majorBidi" w:cstheme="majorBidi"/>
          <w:sz w:val="32"/>
          <w:szCs w:val="32"/>
          <w:shd w:val="clear" w:color="auto" w:fill="FFFFFF"/>
        </w:rPr>
        <w:t xml:space="preserve"> (</w:t>
      </w:r>
      <w:r w:rsidR="003568EB" w:rsidRPr="002764EA">
        <w:rPr>
          <w:rFonts w:asciiTheme="majorBidi" w:hAnsiTheme="majorBidi" w:cstheme="majorBidi"/>
          <w:sz w:val="32"/>
          <w:szCs w:val="32"/>
          <w:shd w:val="clear" w:color="auto" w:fill="FFFFFF"/>
        </w:rPr>
        <w:t>ECE/</w:t>
      </w:r>
      <w:proofErr w:type="gramStart"/>
      <w:r w:rsidR="003568EB" w:rsidRPr="002764EA">
        <w:rPr>
          <w:rFonts w:asciiTheme="majorBidi" w:hAnsiTheme="majorBidi" w:cstheme="majorBidi"/>
          <w:sz w:val="32"/>
          <w:szCs w:val="32"/>
          <w:shd w:val="clear" w:color="auto" w:fill="FFFFFF"/>
        </w:rPr>
        <w:t>MP.PP</w:t>
      </w:r>
      <w:proofErr w:type="gramEnd"/>
      <w:r w:rsidR="003568EB" w:rsidRPr="002764EA">
        <w:rPr>
          <w:rFonts w:asciiTheme="majorBidi" w:hAnsiTheme="majorBidi" w:cstheme="majorBidi"/>
          <w:sz w:val="32"/>
          <w:szCs w:val="32"/>
          <w:shd w:val="clear" w:color="auto" w:fill="FFFFFF"/>
        </w:rPr>
        <w:t>/2021/2/Add.1</w:t>
      </w:r>
      <w:r w:rsidR="00B10862" w:rsidRPr="002764EA">
        <w:rPr>
          <w:rFonts w:asciiTheme="majorBidi" w:hAnsiTheme="majorBidi" w:cstheme="majorBidi"/>
          <w:sz w:val="32"/>
          <w:szCs w:val="32"/>
          <w:shd w:val="clear" w:color="auto" w:fill="FFFFFF"/>
        </w:rPr>
        <w:t>)</w:t>
      </w:r>
      <w:r w:rsidR="00757148" w:rsidRPr="002764EA">
        <w:rPr>
          <w:rFonts w:asciiTheme="majorBidi" w:hAnsiTheme="majorBidi" w:cstheme="majorBidi"/>
          <w:sz w:val="32"/>
          <w:szCs w:val="32"/>
          <w:lang w:val="en-US"/>
        </w:rPr>
        <w:t>;</w:t>
      </w:r>
    </w:p>
    <w:p w14:paraId="565347C7" w14:textId="592C3E91" w:rsidR="00662BF5" w:rsidRPr="002764EA" w:rsidRDefault="002E5CC1" w:rsidP="0011614F">
      <w:pPr>
        <w:pStyle w:val="ListParagraph"/>
        <w:numPr>
          <w:ilvl w:val="0"/>
          <w:numId w:val="16"/>
        </w:numPr>
        <w:spacing w:after="120"/>
        <w:ind w:left="1440" w:hanging="274"/>
        <w:contextualSpacing w:val="0"/>
        <w:jc w:val="both"/>
        <w:rPr>
          <w:rFonts w:asciiTheme="majorBidi" w:hAnsiTheme="majorBidi" w:cstheme="majorBidi"/>
          <w:color w:val="000000"/>
          <w:sz w:val="32"/>
          <w:szCs w:val="32"/>
        </w:rPr>
      </w:pPr>
      <w:r w:rsidRPr="002764EA">
        <w:rPr>
          <w:rFonts w:asciiTheme="majorBidi" w:hAnsiTheme="majorBidi" w:cstheme="majorBidi"/>
          <w:sz w:val="32"/>
          <w:szCs w:val="32"/>
          <w:lang w:val="en-US"/>
        </w:rPr>
        <w:t>Called on Parties, other interested member States and relevant organizations to support the work of the Special Rapporteur</w:t>
      </w:r>
      <w:r w:rsidR="00757148" w:rsidRPr="002764EA">
        <w:rPr>
          <w:rFonts w:asciiTheme="majorBidi" w:hAnsiTheme="majorBidi" w:cstheme="majorBidi"/>
          <w:sz w:val="32"/>
          <w:szCs w:val="32"/>
          <w:lang w:val="en-US"/>
        </w:rPr>
        <w:t xml:space="preserve"> </w:t>
      </w:r>
      <w:r w:rsidR="00757148" w:rsidRPr="002764EA">
        <w:rPr>
          <w:rFonts w:asciiTheme="majorBidi" w:hAnsiTheme="majorBidi" w:cstheme="majorBidi"/>
          <w:sz w:val="32"/>
          <w:szCs w:val="32"/>
        </w:rPr>
        <w:t>on Environmental Defenders</w:t>
      </w:r>
      <w:r w:rsidRPr="002764EA">
        <w:rPr>
          <w:rFonts w:asciiTheme="majorBidi" w:hAnsiTheme="majorBidi" w:cstheme="majorBidi"/>
          <w:sz w:val="32"/>
          <w:szCs w:val="32"/>
          <w:lang w:val="en-US"/>
        </w:rPr>
        <w:t xml:space="preserve">; </w:t>
      </w:r>
    </w:p>
    <w:p w14:paraId="4C87AD81" w14:textId="4D8017FC" w:rsidR="00F75E59" w:rsidRPr="002764EA" w:rsidRDefault="002E5CC1" w:rsidP="0011614F">
      <w:pPr>
        <w:pStyle w:val="ListParagraph"/>
        <w:numPr>
          <w:ilvl w:val="0"/>
          <w:numId w:val="16"/>
        </w:numPr>
        <w:tabs>
          <w:tab w:val="left" w:pos="1350"/>
          <w:tab w:val="left" w:pos="1440"/>
        </w:tabs>
        <w:spacing w:after="120"/>
        <w:ind w:left="1440" w:hanging="360"/>
        <w:contextualSpacing w:val="0"/>
        <w:jc w:val="both"/>
        <w:rPr>
          <w:rFonts w:asciiTheme="majorBidi" w:hAnsiTheme="majorBidi" w:cstheme="majorBidi"/>
          <w:i/>
          <w:iCs/>
          <w:sz w:val="32"/>
          <w:szCs w:val="32"/>
          <w:lang w:val="en-US"/>
        </w:rPr>
      </w:pPr>
      <w:r w:rsidRPr="002764EA">
        <w:rPr>
          <w:rFonts w:asciiTheme="majorBidi" w:hAnsiTheme="majorBidi" w:cstheme="majorBidi"/>
          <w:color w:val="000000"/>
          <w:sz w:val="32"/>
          <w:szCs w:val="32"/>
        </w:rPr>
        <w:lastRenderedPageBreak/>
        <w:t xml:space="preserve">Encouraged all Parties, as a sign of their commitment and good faith to ensuring an enabling environment for environmental defenders, to invite the Special Rapporteur </w:t>
      </w:r>
      <w:r w:rsidR="00693EAF" w:rsidRPr="002764EA">
        <w:rPr>
          <w:rFonts w:asciiTheme="majorBidi" w:hAnsiTheme="majorBidi" w:cstheme="majorBidi"/>
          <w:sz w:val="32"/>
          <w:szCs w:val="32"/>
        </w:rPr>
        <w:t>on Environmental Defenders</w:t>
      </w:r>
      <w:r w:rsidR="00693EAF" w:rsidRPr="002764EA">
        <w:rPr>
          <w:rFonts w:asciiTheme="majorBidi" w:hAnsiTheme="majorBidi" w:cstheme="majorBidi"/>
          <w:color w:val="000000"/>
          <w:sz w:val="32"/>
          <w:szCs w:val="32"/>
        </w:rPr>
        <w:t xml:space="preserve"> </w:t>
      </w:r>
      <w:r w:rsidRPr="002764EA">
        <w:rPr>
          <w:rFonts w:asciiTheme="majorBidi" w:hAnsiTheme="majorBidi" w:cstheme="majorBidi"/>
          <w:color w:val="000000"/>
          <w:sz w:val="32"/>
          <w:szCs w:val="32"/>
        </w:rPr>
        <w:t xml:space="preserve">to visit their country </w:t>
      </w:r>
      <w:r w:rsidRPr="002764EA">
        <w:rPr>
          <w:rFonts w:asciiTheme="majorBidi" w:hAnsiTheme="majorBidi" w:cstheme="majorBidi"/>
          <w:sz w:val="32"/>
          <w:szCs w:val="32"/>
          <w:lang w:val="en-US"/>
        </w:rPr>
        <w:t xml:space="preserve">to </w:t>
      </w:r>
      <w:r w:rsidRPr="002764EA">
        <w:rPr>
          <w:rFonts w:asciiTheme="majorBidi" w:hAnsiTheme="majorBidi" w:cstheme="majorBidi"/>
          <w:color w:val="000000"/>
          <w:sz w:val="32"/>
          <w:szCs w:val="32"/>
        </w:rPr>
        <w:t>raise awareness about the mandate and Parties’ obligations under article 3(8) of the Aarhus Convention</w:t>
      </w:r>
      <w:r w:rsidR="00662BF5" w:rsidRPr="002764EA">
        <w:rPr>
          <w:rFonts w:asciiTheme="majorBidi" w:hAnsiTheme="majorBidi" w:cstheme="majorBidi"/>
          <w:color w:val="000000"/>
          <w:sz w:val="32"/>
          <w:szCs w:val="32"/>
        </w:rPr>
        <w:t>.</w:t>
      </w:r>
    </w:p>
    <w:p w14:paraId="47A22E85" w14:textId="77777777" w:rsidR="00662BF5" w:rsidRPr="002764EA" w:rsidRDefault="00662BF5" w:rsidP="00662BF5">
      <w:pPr>
        <w:pStyle w:val="ListParagraph"/>
        <w:rPr>
          <w:rFonts w:asciiTheme="majorBidi" w:hAnsiTheme="majorBidi" w:cstheme="majorBidi"/>
          <w:i/>
          <w:iCs/>
          <w:sz w:val="32"/>
          <w:szCs w:val="32"/>
          <w:lang w:val="en-US"/>
        </w:rPr>
      </w:pPr>
    </w:p>
    <w:p w14:paraId="0559230C" w14:textId="77777777" w:rsidR="00662BF5" w:rsidRPr="002764EA" w:rsidRDefault="00662BF5" w:rsidP="00662BF5">
      <w:pPr>
        <w:pStyle w:val="ListParagraph"/>
        <w:ind w:left="1080"/>
        <w:jc w:val="both"/>
        <w:rPr>
          <w:rFonts w:asciiTheme="majorBidi" w:hAnsiTheme="majorBidi" w:cstheme="majorBidi"/>
          <w:i/>
          <w:iCs/>
          <w:sz w:val="32"/>
          <w:szCs w:val="32"/>
          <w:lang w:val="en-US"/>
        </w:rPr>
      </w:pPr>
    </w:p>
    <w:p w14:paraId="705E5866" w14:textId="123A4AC4" w:rsidR="00087709" w:rsidRPr="002764EA" w:rsidRDefault="00087709" w:rsidP="25C837D6">
      <w:pPr>
        <w:pStyle w:val="SingleTxtG"/>
        <w:ind w:left="0" w:right="0" w:firstLine="567"/>
        <w:rPr>
          <w:rFonts w:asciiTheme="majorBidi" w:hAnsiTheme="majorBidi" w:cstheme="majorBidi"/>
          <w:b/>
          <w:bCs/>
          <w:sz w:val="32"/>
          <w:szCs w:val="32"/>
        </w:rPr>
      </w:pPr>
      <w:r w:rsidRPr="002764EA">
        <w:rPr>
          <w:rFonts w:asciiTheme="majorBidi" w:hAnsiTheme="majorBidi" w:cstheme="majorBidi"/>
          <w:b/>
          <w:bCs/>
          <w:sz w:val="32"/>
          <w:szCs w:val="32"/>
        </w:rPr>
        <w:t>(</w:t>
      </w:r>
      <w:r w:rsidR="009A2278" w:rsidRPr="002764EA">
        <w:rPr>
          <w:rFonts w:asciiTheme="majorBidi" w:hAnsiTheme="majorBidi" w:cstheme="majorBidi"/>
          <w:b/>
          <w:bCs/>
          <w:sz w:val="32"/>
          <w:szCs w:val="32"/>
        </w:rPr>
        <w:t>b</w:t>
      </w:r>
      <w:r w:rsidRPr="002764EA">
        <w:rPr>
          <w:rFonts w:asciiTheme="majorBidi" w:hAnsiTheme="majorBidi" w:cstheme="majorBidi"/>
          <w:b/>
          <w:bCs/>
          <w:sz w:val="32"/>
          <w:szCs w:val="32"/>
        </w:rPr>
        <w:t>)</w:t>
      </w:r>
      <w:r w:rsidRPr="002764EA">
        <w:rPr>
          <w:rFonts w:asciiTheme="majorBidi" w:hAnsiTheme="majorBidi" w:cstheme="majorBidi"/>
          <w:sz w:val="32"/>
          <w:szCs w:val="32"/>
        </w:rPr>
        <w:tab/>
      </w:r>
      <w:r w:rsidR="00A22F65" w:rsidRPr="002764EA">
        <w:rPr>
          <w:rFonts w:asciiTheme="majorBidi" w:hAnsiTheme="majorBidi" w:cstheme="majorBidi"/>
          <w:b/>
          <w:bCs/>
          <w:sz w:val="32"/>
          <w:szCs w:val="32"/>
        </w:rPr>
        <w:t xml:space="preserve"> Compliance mechanism</w:t>
      </w:r>
    </w:p>
    <w:p w14:paraId="60B25144" w14:textId="77777777" w:rsidR="00635F3B" w:rsidRPr="002764EA" w:rsidRDefault="25C837D6" w:rsidP="25C837D6">
      <w:pPr>
        <w:pStyle w:val="SingleTxtG"/>
        <w:ind w:left="774" w:right="0"/>
        <w:rPr>
          <w:rFonts w:asciiTheme="majorBidi" w:hAnsiTheme="majorBidi" w:cstheme="majorBidi"/>
          <w:sz w:val="32"/>
          <w:szCs w:val="32"/>
        </w:rPr>
      </w:pPr>
      <w:r w:rsidRPr="002764EA">
        <w:rPr>
          <w:rFonts w:asciiTheme="majorBidi" w:hAnsiTheme="majorBidi" w:cstheme="majorBidi"/>
          <w:sz w:val="32"/>
          <w:szCs w:val="32"/>
        </w:rPr>
        <w:t>The Working Group of the Parties</w:t>
      </w:r>
      <w:r w:rsidR="00635F3B" w:rsidRPr="002764EA">
        <w:rPr>
          <w:rFonts w:asciiTheme="majorBidi" w:hAnsiTheme="majorBidi" w:cstheme="majorBidi"/>
          <w:sz w:val="32"/>
          <w:szCs w:val="32"/>
        </w:rPr>
        <w:t>:</w:t>
      </w:r>
    </w:p>
    <w:p w14:paraId="3415FF07" w14:textId="5C95A491" w:rsidR="00662BF5" w:rsidRPr="002764EA" w:rsidRDefault="00662BF5" w:rsidP="00B310B5">
      <w:pPr>
        <w:spacing w:after="120"/>
        <w:ind w:left="1440" w:right="291" w:hanging="360"/>
        <w:rPr>
          <w:rFonts w:asciiTheme="majorBidi" w:hAnsiTheme="majorBidi" w:cstheme="majorBidi"/>
          <w:sz w:val="32"/>
          <w:szCs w:val="32"/>
        </w:rPr>
      </w:pPr>
      <w:proofErr w:type="spellStart"/>
      <w:r w:rsidRPr="002764EA">
        <w:rPr>
          <w:rFonts w:asciiTheme="majorBidi" w:hAnsiTheme="majorBidi" w:cstheme="majorBidi"/>
          <w:sz w:val="32"/>
          <w:szCs w:val="32"/>
        </w:rPr>
        <w:t>i</w:t>
      </w:r>
      <w:proofErr w:type="spellEnd"/>
      <w:r w:rsidRPr="002764EA">
        <w:rPr>
          <w:rFonts w:asciiTheme="majorBidi" w:hAnsiTheme="majorBidi" w:cstheme="majorBidi"/>
          <w:sz w:val="32"/>
          <w:szCs w:val="32"/>
        </w:rPr>
        <w:t xml:space="preserve">. </w:t>
      </w:r>
      <w:r w:rsidR="007437E3" w:rsidRPr="002764EA">
        <w:rPr>
          <w:rFonts w:asciiTheme="majorBidi" w:hAnsiTheme="majorBidi" w:cstheme="majorBidi"/>
          <w:sz w:val="32"/>
          <w:szCs w:val="32"/>
        </w:rPr>
        <w:t xml:space="preserve">   </w:t>
      </w:r>
      <w:r w:rsidR="00693EAF" w:rsidRPr="002764EA">
        <w:rPr>
          <w:rFonts w:asciiTheme="majorBidi" w:hAnsiTheme="majorBidi" w:cstheme="majorBidi"/>
          <w:sz w:val="32"/>
          <w:szCs w:val="32"/>
        </w:rPr>
        <w:t>T</w:t>
      </w:r>
      <w:bookmarkStart w:id="0" w:name="_Hlk516573874"/>
      <w:r w:rsidR="00635F3B" w:rsidRPr="002764EA">
        <w:rPr>
          <w:rFonts w:asciiTheme="majorBidi" w:hAnsiTheme="majorBidi" w:cstheme="majorBidi"/>
          <w:sz w:val="32"/>
          <w:szCs w:val="32"/>
        </w:rPr>
        <w:t xml:space="preserve">ook note of the information provided by the Chair of the Compliance Committee on the outcomes of the Compliance Committee seventy-fourth, seventy-fifth, seventy-sixth, seventy-seventh, seventy-eighth and seventy-ninth meetings </w:t>
      </w:r>
      <w:r w:rsidR="0072733B" w:rsidRPr="002764EA">
        <w:rPr>
          <w:rFonts w:asciiTheme="majorBidi" w:hAnsiTheme="majorBidi" w:cstheme="majorBidi"/>
          <w:sz w:val="32"/>
          <w:szCs w:val="32"/>
        </w:rPr>
        <w:t xml:space="preserve">as well as </w:t>
      </w:r>
      <w:r w:rsidR="00653FA7" w:rsidRPr="002764EA">
        <w:rPr>
          <w:rFonts w:asciiTheme="majorBidi" w:hAnsiTheme="majorBidi" w:cstheme="majorBidi"/>
          <w:sz w:val="32"/>
          <w:szCs w:val="32"/>
        </w:rPr>
        <w:t xml:space="preserve">other important issues </w:t>
      </w:r>
      <w:r w:rsidR="00BE5F2F" w:rsidRPr="002764EA">
        <w:rPr>
          <w:rFonts w:asciiTheme="majorBidi" w:hAnsiTheme="majorBidi" w:cstheme="majorBidi"/>
          <w:sz w:val="32"/>
          <w:szCs w:val="32"/>
        </w:rPr>
        <w:t xml:space="preserve">outlined by the </w:t>
      </w:r>
      <w:r w:rsidR="00FC552E" w:rsidRPr="002764EA">
        <w:rPr>
          <w:rFonts w:asciiTheme="majorBidi" w:hAnsiTheme="majorBidi" w:cstheme="majorBidi"/>
          <w:sz w:val="32"/>
          <w:szCs w:val="32"/>
        </w:rPr>
        <w:t>Chair</w:t>
      </w:r>
      <w:r w:rsidR="00653FA7" w:rsidRPr="002764EA">
        <w:rPr>
          <w:rFonts w:asciiTheme="majorBidi" w:hAnsiTheme="majorBidi" w:cstheme="majorBidi"/>
          <w:sz w:val="32"/>
          <w:szCs w:val="32"/>
        </w:rPr>
        <w:t xml:space="preserve">, </w:t>
      </w:r>
      <w:r w:rsidR="00635F3B" w:rsidRPr="002764EA">
        <w:rPr>
          <w:rFonts w:asciiTheme="majorBidi" w:hAnsiTheme="majorBidi" w:cstheme="majorBidi"/>
          <w:sz w:val="32"/>
          <w:szCs w:val="32"/>
        </w:rPr>
        <w:t>and expressed its appreciation to the Committee for the work done</w:t>
      </w:r>
      <w:r w:rsidR="00312EB3" w:rsidRPr="002764EA">
        <w:rPr>
          <w:rFonts w:asciiTheme="majorBidi" w:hAnsiTheme="majorBidi" w:cstheme="majorBidi"/>
          <w:sz w:val="32"/>
          <w:szCs w:val="32"/>
        </w:rPr>
        <w:t>;</w:t>
      </w:r>
      <w:r w:rsidR="00635F3B" w:rsidRPr="002764EA">
        <w:rPr>
          <w:rFonts w:asciiTheme="majorBidi" w:hAnsiTheme="majorBidi" w:cstheme="majorBidi"/>
          <w:sz w:val="32"/>
          <w:szCs w:val="32"/>
        </w:rPr>
        <w:t xml:space="preserve"> </w:t>
      </w:r>
    </w:p>
    <w:p w14:paraId="2B280DC7" w14:textId="7B4B5B1D" w:rsidR="00635F3B" w:rsidRPr="002764EA" w:rsidRDefault="00662BF5" w:rsidP="00B310B5">
      <w:pPr>
        <w:spacing w:after="120"/>
        <w:ind w:left="1440" w:right="291" w:hanging="360"/>
        <w:rPr>
          <w:rFonts w:asciiTheme="majorBidi" w:hAnsiTheme="majorBidi" w:cstheme="majorBidi"/>
          <w:sz w:val="32"/>
          <w:szCs w:val="32"/>
        </w:rPr>
      </w:pPr>
      <w:r w:rsidRPr="002764EA">
        <w:rPr>
          <w:rFonts w:asciiTheme="majorBidi" w:hAnsiTheme="majorBidi" w:cstheme="majorBidi"/>
          <w:sz w:val="32"/>
          <w:szCs w:val="32"/>
        </w:rPr>
        <w:t>ii.</w:t>
      </w:r>
      <w:r w:rsidR="00535544" w:rsidRPr="002764EA">
        <w:rPr>
          <w:rFonts w:asciiTheme="majorBidi" w:hAnsiTheme="majorBidi" w:cstheme="majorBidi"/>
          <w:sz w:val="32"/>
          <w:szCs w:val="32"/>
        </w:rPr>
        <w:t xml:space="preserve">  </w:t>
      </w:r>
      <w:r w:rsidR="00312EB3" w:rsidRPr="002764EA">
        <w:rPr>
          <w:rFonts w:asciiTheme="majorBidi" w:hAnsiTheme="majorBidi" w:cstheme="majorBidi"/>
          <w:sz w:val="32"/>
          <w:szCs w:val="32"/>
        </w:rPr>
        <w:t>T</w:t>
      </w:r>
      <w:r w:rsidR="00635F3B" w:rsidRPr="002764EA">
        <w:rPr>
          <w:rFonts w:asciiTheme="majorBidi" w:hAnsiTheme="majorBidi" w:cstheme="majorBidi"/>
          <w:sz w:val="32"/>
          <w:szCs w:val="32"/>
        </w:rPr>
        <w:t>ook note of the information provided by delegations on recent developments and other matters related to the subject area</w:t>
      </w:r>
      <w:r w:rsidR="00312EB3" w:rsidRPr="002764EA">
        <w:rPr>
          <w:rFonts w:asciiTheme="majorBidi" w:hAnsiTheme="majorBidi" w:cstheme="majorBidi"/>
          <w:sz w:val="32"/>
          <w:szCs w:val="32"/>
        </w:rPr>
        <w:t>;</w:t>
      </w:r>
      <w:bookmarkEnd w:id="0"/>
    </w:p>
    <w:p w14:paraId="73EC74A1" w14:textId="4817A387" w:rsidR="00635F3B" w:rsidRPr="002764EA" w:rsidRDefault="00662BF5" w:rsidP="00B310B5">
      <w:pPr>
        <w:spacing w:after="120"/>
        <w:ind w:left="1440" w:hanging="360"/>
        <w:jc w:val="both"/>
        <w:rPr>
          <w:rFonts w:asciiTheme="majorBidi" w:hAnsiTheme="majorBidi" w:cstheme="majorBidi"/>
          <w:sz w:val="32"/>
          <w:szCs w:val="32"/>
          <w:lang w:eastAsia="zh-CN"/>
        </w:rPr>
      </w:pPr>
      <w:r w:rsidRPr="002764EA">
        <w:rPr>
          <w:rFonts w:asciiTheme="majorBidi" w:hAnsiTheme="majorBidi" w:cstheme="majorBidi"/>
          <w:sz w:val="32"/>
          <w:szCs w:val="32"/>
        </w:rPr>
        <w:t xml:space="preserve">iii. </w:t>
      </w:r>
      <w:r w:rsidR="00635F3B" w:rsidRPr="002764EA">
        <w:rPr>
          <w:rFonts w:asciiTheme="majorBidi" w:hAnsiTheme="majorBidi" w:cstheme="majorBidi"/>
          <w:sz w:val="32"/>
          <w:szCs w:val="32"/>
        </w:rPr>
        <w:t>Urged all Parties subject to a decision of the Meeting of the Parties concerning its compliance to implement that decision in a timely and effective manner, recalling in particular the deadlines of 1 October 2023 for each Party concerned to submit its progress report to the Committee, and 1 October 2024, by when each Party concerned must submit its final report to the Committee demonstrating that it has fully met the requirements of the decision concerning its compliance</w:t>
      </w:r>
      <w:r w:rsidR="002B64E7" w:rsidRPr="002764EA">
        <w:rPr>
          <w:rFonts w:asciiTheme="majorBidi" w:hAnsiTheme="majorBidi" w:cstheme="majorBidi"/>
          <w:sz w:val="32"/>
          <w:szCs w:val="32"/>
        </w:rPr>
        <w:t>;</w:t>
      </w:r>
      <w:r w:rsidR="00635F3B" w:rsidRPr="002764EA">
        <w:rPr>
          <w:rFonts w:asciiTheme="majorBidi" w:hAnsiTheme="majorBidi" w:cstheme="majorBidi"/>
          <w:sz w:val="32"/>
          <w:szCs w:val="32"/>
        </w:rPr>
        <w:t xml:space="preserve">  </w:t>
      </w:r>
    </w:p>
    <w:p w14:paraId="0C4F4242" w14:textId="75583C8E" w:rsidR="00A27DE1" w:rsidRPr="002764EA" w:rsidRDefault="00662BF5" w:rsidP="00B310B5">
      <w:pPr>
        <w:pStyle w:val="SingleTxtG"/>
        <w:ind w:left="1440" w:right="0" w:hanging="360"/>
        <w:rPr>
          <w:rFonts w:asciiTheme="majorBidi" w:hAnsiTheme="majorBidi" w:cstheme="majorBidi"/>
          <w:sz w:val="32"/>
          <w:szCs w:val="32"/>
          <w:lang w:val="en-US"/>
        </w:rPr>
      </w:pPr>
      <w:r w:rsidRPr="002764EA">
        <w:rPr>
          <w:rFonts w:asciiTheme="majorBidi" w:hAnsiTheme="majorBidi" w:cstheme="majorBidi"/>
          <w:sz w:val="32"/>
          <w:szCs w:val="32"/>
          <w:lang w:val="en-US"/>
        </w:rPr>
        <w:t xml:space="preserve">iv. </w:t>
      </w:r>
      <w:r w:rsidR="00662745" w:rsidRPr="002764EA">
        <w:rPr>
          <w:rFonts w:asciiTheme="majorBidi" w:hAnsiTheme="majorBidi" w:cstheme="majorBidi"/>
          <w:sz w:val="32"/>
          <w:szCs w:val="32"/>
          <w:lang w:val="en-US"/>
        </w:rPr>
        <w:t xml:space="preserve"> </w:t>
      </w:r>
      <w:r w:rsidR="00195676" w:rsidRPr="002764EA">
        <w:rPr>
          <w:rFonts w:asciiTheme="majorBidi" w:hAnsiTheme="majorBidi" w:cstheme="majorBidi"/>
          <w:sz w:val="32"/>
          <w:szCs w:val="32"/>
          <w:lang w:val="en-US"/>
        </w:rPr>
        <w:t>C</w:t>
      </w:r>
      <w:r w:rsidR="00635F3B" w:rsidRPr="002764EA">
        <w:rPr>
          <w:rFonts w:asciiTheme="majorBidi" w:hAnsiTheme="majorBidi" w:cstheme="majorBidi"/>
          <w:sz w:val="32"/>
          <w:szCs w:val="32"/>
          <w:lang w:val="en-US"/>
        </w:rPr>
        <w:t>alled on Parties to cooperate with the Committee in a timely and engaged manner as to support and facilitate its work</w:t>
      </w:r>
      <w:r w:rsidR="00393374" w:rsidRPr="002764EA">
        <w:rPr>
          <w:rFonts w:asciiTheme="majorBidi" w:hAnsiTheme="majorBidi" w:cstheme="majorBidi"/>
          <w:sz w:val="32"/>
          <w:szCs w:val="32"/>
          <w:lang w:val="en-US"/>
        </w:rPr>
        <w:t>.</w:t>
      </w:r>
    </w:p>
    <w:p w14:paraId="6E6731EA" w14:textId="77777777" w:rsidR="00635F3B" w:rsidRPr="002764EA" w:rsidRDefault="00635F3B" w:rsidP="00635F3B">
      <w:pPr>
        <w:pStyle w:val="SingleTxtG"/>
        <w:spacing w:after="0"/>
        <w:ind w:right="0"/>
        <w:rPr>
          <w:rFonts w:asciiTheme="majorBidi" w:hAnsiTheme="majorBidi" w:cstheme="majorBidi"/>
          <w:sz w:val="32"/>
          <w:szCs w:val="32"/>
        </w:rPr>
      </w:pPr>
    </w:p>
    <w:p w14:paraId="5817A2B3" w14:textId="0A29DC0B" w:rsidR="00B9064C" w:rsidRPr="002764EA" w:rsidRDefault="00801F7F" w:rsidP="25C837D6">
      <w:pPr>
        <w:pStyle w:val="SingleTxtG"/>
        <w:ind w:left="567" w:right="0"/>
        <w:rPr>
          <w:rFonts w:asciiTheme="majorBidi" w:hAnsiTheme="majorBidi" w:cstheme="majorBidi"/>
          <w:b/>
          <w:bCs/>
          <w:sz w:val="32"/>
          <w:szCs w:val="32"/>
        </w:rPr>
      </w:pPr>
      <w:r w:rsidRPr="002764EA">
        <w:rPr>
          <w:rFonts w:asciiTheme="majorBidi" w:hAnsiTheme="majorBidi" w:cstheme="majorBidi"/>
          <w:b/>
          <w:bCs/>
          <w:sz w:val="32"/>
          <w:szCs w:val="32"/>
        </w:rPr>
        <w:t>(</w:t>
      </w:r>
      <w:r w:rsidR="00635F3B" w:rsidRPr="002764EA">
        <w:rPr>
          <w:rFonts w:asciiTheme="majorBidi" w:hAnsiTheme="majorBidi" w:cstheme="majorBidi"/>
          <w:b/>
          <w:bCs/>
          <w:sz w:val="32"/>
          <w:szCs w:val="32"/>
        </w:rPr>
        <w:t>c</w:t>
      </w:r>
      <w:r w:rsidRPr="002764EA">
        <w:rPr>
          <w:rFonts w:asciiTheme="majorBidi" w:hAnsiTheme="majorBidi" w:cstheme="majorBidi"/>
          <w:b/>
          <w:bCs/>
          <w:sz w:val="32"/>
          <w:szCs w:val="32"/>
        </w:rPr>
        <w:t>)</w:t>
      </w:r>
      <w:r w:rsidR="00A22F65" w:rsidRPr="002764EA">
        <w:rPr>
          <w:rFonts w:asciiTheme="majorBidi" w:hAnsiTheme="majorBidi" w:cstheme="majorBidi"/>
          <w:b/>
          <w:sz w:val="32"/>
          <w:szCs w:val="32"/>
        </w:rPr>
        <w:tab/>
      </w:r>
      <w:r w:rsidR="00B9064C" w:rsidRPr="002764EA">
        <w:rPr>
          <w:rFonts w:asciiTheme="majorBidi" w:hAnsiTheme="majorBidi" w:cstheme="majorBidi"/>
          <w:b/>
          <w:bCs/>
          <w:sz w:val="32"/>
          <w:szCs w:val="32"/>
        </w:rPr>
        <w:t xml:space="preserve"> Reporting mechanism</w:t>
      </w:r>
    </w:p>
    <w:p w14:paraId="15A6C70D" w14:textId="77777777" w:rsidR="00B9064C" w:rsidRPr="002764EA" w:rsidRDefault="00B9064C" w:rsidP="00395585">
      <w:pPr>
        <w:pStyle w:val="SingleTxtG"/>
        <w:ind w:left="513" w:right="0" w:firstLine="567"/>
        <w:rPr>
          <w:rFonts w:asciiTheme="majorBidi" w:hAnsiTheme="majorBidi" w:cstheme="majorBidi"/>
          <w:sz w:val="32"/>
          <w:szCs w:val="32"/>
          <w:lang w:val="en-US"/>
        </w:rPr>
      </w:pPr>
      <w:r w:rsidRPr="002764EA">
        <w:rPr>
          <w:rFonts w:asciiTheme="majorBidi" w:hAnsiTheme="majorBidi" w:cstheme="majorBidi"/>
          <w:sz w:val="32"/>
          <w:szCs w:val="32"/>
          <w:lang w:val="en-US"/>
        </w:rPr>
        <w:lastRenderedPageBreak/>
        <w:t>The Working Group of the Parties:</w:t>
      </w:r>
    </w:p>
    <w:p w14:paraId="2DA1CC91" w14:textId="014D001A" w:rsidR="00707534" w:rsidRPr="002764EA" w:rsidRDefault="00707534" w:rsidP="00B310B5">
      <w:pPr>
        <w:pStyle w:val="SingleTxtG"/>
        <w:ind w:left="1440" w:right="424" w:hanging="450"/>
        <w:rPr>
          <w:rFonts w:asciiTheme="majorBidi" w:hAnsiTheme="majorBidi" w:cstheme="majorBidi"/>
          <w:sz w:val="32"/>
          <w:szCs w:val="32"/>
        </w:rPr>
      </w:pPr>
      <w:proofErr w:type="spellStart"/>
      <w:r w:rsidRPr="002764EA">
        <w:rPr>
          <w:rFonts w:asciiTheme="majorBidi" w:hAnsiTheme="majorBidi" w:cstheme="majorBidi"/>
          <w:sz w:val="32"/>
          <w:szCs w:val="32"/>
          <w:lang w:val="en-US"/>
        </w:rPr>
        <w:t>i</w:t>
      </w:r>
      <w:proofErr w:type="spellEnd"/>
      <w:r w:rsidRPr="002764EA">
        <w:rPr>
          <w:rFonts w:asciiTheme="majorBidi" w:hAnsiTheme="majorBidi" w:cstheme="majorBidi"/>
          <w:sz w:val="32"/>
          <w:szCs w:val="32"/>
          <w:lang w:val="en-US"/>
        </w:rPr>
        <w:t xml:space="preserve">. </w:t>
      </w:r>
      <w:r w:rsidR="00AA443A" w:rsidRPr="002764EA">
        <w:rPr>
          <w:rFonts w:asciiTheme="majorBidi" w:hAnsiTheme="majorBidi" w:cstheme="majorBidi"/>
          <w:sz w:val="32"/>
          <w:szCs w:val="32"/>
          <w:lang w:val="en-US"/>
        </w:rPr>
        <w:t xml:space="preserve">    </w:t>
      </w:r>
      <w:r w:rsidRPr="002764EA">
        <w:rPr>
          <w:rFonts w:asciiTheme="majorBidi" w:hAnsiTheme="majorBidi" w:cstheme="majorBidi"/>
          <w:sz w:val="32"/>
          <w:szCs w:val="32"/>
          <w:lang w:val="en-US"/>
        </w:rPr>
        <w:t>T</w:t>
      </w:r>
      <w:proofErr w:type="spellStart"/>
      <w:r w:rsidRPr="002764EA">
        <w:rPr>
          <w:rFonts w:asciiTheme="majorBidi" w:hAnsiTheme="majorBidi" w:cstheme="majorBidi"/>
          <w:sz w:val="32"/>
          <w:szCs w:val="32"/>
        </w:rPr>
        <w:t>ook</w:t>
      </w:r>
      <w:proofErr w:type="spellEnd"/>
      <w:r w:rsidRPr="002764EA">
        <w:rPr>
          <w:rFonts w:asciiTheme="majorBidi" w:hAnsiTheme="majorBidi" w:cstheme="majorBidi"/>
          <w:sz w:val="32"/>
          <w:szCs w:val="32"/>
        </w:rPr>
        <w:t xml:space="preserve"> note of the information provided by the secretariat and delegations</w:t>
      </w:r>
      <w:r w:rsidR="00D14B3B"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7F777BC4" w14:textId="3817CC88" w:rsidR="00A94524" w:rsidRPr="002764EA" w:rsidRDefault="00707534" w:rsidP="00B310B5">
      <w:pPr>
        <w:pStyle w:val="SingleTxtG"/>
        <w:ind w:left="1440" w:right="0" w:hanging="450"/>
        <w:rPr>
          <w:rFonts w:asciiTheme="majorBidi" w:hAnsiTheme="majorBidi" w:cstheme="majorBidi"/>
          <w:sz w:val="32"/>
          <w:szCs w:val="32"/>
          <w:lang w:val="en-US"/>
        </w:rPr>
      </w:pPr>
      <w:r w:rsidRPr="002764EA">
        <w:rPr>
          <w:rFonts w:asciiTheme="majorBidi" w:hAnsiTheme="majorBidi" w:cstheme="majorBidi"/>
          <w:sz w:val="32"/>
          <w:szCs w:val="32"/>
        </w:rPr>
        <w:t xml:space="preserve">ii.  </w:t>
      </w:r>
      <w:r w:rsidR="00AA443A" w:rsidRPr="002764EA">
        <w:rPr>
          <w:rFonts w:asciiTheme="majorBidi" w:hAnsiTheme="majorBidi" w:cstheme="majorBidi"/>
          <w:sz w:val="32"/>
          <w:szCs w:val="32"/>
        </w:rPr>
        <w:tab/>
      </w:r>
      <w:r w:rsidRPr="002764EA">
        <w:rPr>
          <w:rFonts w:asciiTheme="majorBidi" w:hAnsiTheme="majorBidi" w:cstheme="majorBidi"/>
          <w:sz w:val="32"/>
          <w:szCs w:val="32"/>
        </w:rPr>
        <w:t>Expressed its concern over the failure of the Netherlands and Tajikistan to submit a report on the implementation of the Convention for the 2021 cycle and urged these Parties to submit their reports without any further delay</w:t>
      </w:r>
      <w:r w:rsidR="00393374" w:rsidRPr="002764EA">
        <w:rPr>
          <w:rFonts w:asciiTheme="majorBidi" w:hAnsiTheme="majorBidi" w:cstheme="majorBidi"/>
          <w:sz w:val="32"/>
          <w:szCs w:val="32"/>
        </w:rPr>
        <w:t>.</w:t>
      </w:r>
    </w:p>
    <w:p w14:paraId="57AD97F8" w14:textId="6C00EAB6" w:rsidR="00A22F65" w:rsidRPr="002764EA" w:rsidRDefault="00B9064C" w:rsidP="000B64B6">
      <w:pPr>
        <w:pStyle w:val="SingleTxtG"/>
        <w:ind w:left="0" w:right="0"/>
        <w:rPr>
          <w:rFonts w:asciiTheme="majorBidi" w:hAnsiTheme="majorBidi" w:cstheme="majorBidi"/>
          <w:b/>
          <w:bCs/>
          <w:sz w:val="32"/>
          <w:szCs w:val="32"/>
        </w:rPr>
      </w:pPr>
      <w:r w:rsidRPr="002764EA">
        <w:rPr>
          <w:rFonts w:asciiTheme="majorBidi" w:hAnsiTheme="majorBidi" w:cstheme="majorBidi"/>
          <w:b/>
          <w:sz w:val="32"/>
          <w:szCs w:val="32"/>
        </w:rPr>
        <w:tab/>
      </w:r>
      <w:r w:rsidRPr="002764EA">
        <w:rPr>
          <w:rFonts w:asciiTheme="majorBidi" w:hAnsiTheme="majorBidi" w:cstheme="majorBidi"/>
          <w:b/>
          <w:bCs/>
          <w:sz w:val="32"/>
          <w:szCs w:val="32"/>
        </w:rPr>
        <w:t>(</w:t>
      </w:r>
      <w:r w:rsidR="00707534" w:rsidRPr="002764EA">
        <w:rPr>
          <w:rFonts w:asciiTheme="majorBidi" w:hAnsiTheme="majorBidi" w:cstheme="majorBidi"/>
          <w:b/>
          <w:bCs/>
          <w:sz w:val="32"/>
          <w:szCs w:val="32"/>
        </w:rPr>
        <w:t>d</w:t>
      </w:r>
      <w:r w:rsidRPr="002764EA">
        <w:rPr>
          <w:rFonts w:asciiTheme="majorBidi" w:hAnsiTheme="majorBidi" w:cstheme="majorBidi"/>
          <w:b/>
          <w:bCs/>
          <w:sz w:val="32"/>
          <w:szCs w:val="32"/>
        </w:rPr>
        <w:t xml:space="preserve">) </w:t>
      </w:r>
      <w:r w:rsidRPr="002764EA">
        <w:rPr>
          <w:rFonts w:asciiTheme="majorBidi" w:hAnsiTheme="majorBidi" w:cstheme="majorBidi"/>
          <w:b/>
          <w:bCs/>
          <w:sz w:val="32"/>
          <w:szCs w:val="32"/>
        </w:rPr>
        <w:tab/>
      </w:r>
      <w:r w:rsidR="00A27DE1" w:rsidRPr="002764EA">
        <w:rPr>
          <w:rFonts w:asciiTheme="majorBidi" w:hAnsiTheme="majorBidi" w:cstheme="majorBidi"/>
          <w:b/>
          <w:bCs/>
          <w:sz w:val="32"/>
          <w:szCs w:val="32"/>
        </w:rPr>
        <w:t>Capacity-building and awareness-raising</w:t>
      </w:r>
    </w:p>
    <w:p w14:paraId="0F65B89D" w14:textId="0C68D4B5" w:rsidR="00B9064C" w:rsidRPr="002764EA" w:rsidRDefault="00A27DE1" w:rsidP="00892966">
      <w:pPr>
        <w:pStyle w:val="H4G"/>
        <w:keepNext w:val="0"/>
        <w:keepLines w:val="0"/>
        <w:widowControl w:val="0"/>
        <w:ind w:right="0" w:firstLine="0"/>
        <w:rPr>
          <w:rFonts w:asciiTheme="majorBidi" w:hAnsiTheme="majorBidi" w:cstheme="majorBidi"/>
          <w:i w:val="0"/>
          <w:sz w:val="32"/>
          <w:szCs w:val="32"/>
          <w:lang w:val="en-US"/>
        </w:rPr>
      </w:pPr>
      <w:r w:rsidRPr="002764EA">
        <w:rPr>
          <w:rFonts w:asciiTheme="majorBidi" w:hAnsiTheme="majorBidi" w:cstheme="majorBidi"/>
          <w:i w:val="0"/>
          <w:sz w:val="32"/>
          <w:szCs w:val="32"/>
          <w:lang w:val="en-US"/>
        </w:rPr>
        <w:t xml:space="preserve">The Working Group </w:t>
      </w:r>
      <w:r w:rsidR="00B9064C" w:rsidRPr="002764EA">
        <w:rPr>
          <w:rFonts w:asciiTheme="majorBidi" w:hAnsiTheme="majorBidi" w:cstheme="majorBidi"/>
          <w:i w:val="0"/>
          <w:sz w:val="32"/>
          <w:szCs w:val="32"/>
          <w:lang w:val="en-US"/>
        </w:rPr>
        <w:t xml:space="preserve">of the Parties: </w:t>
      </w:r>
    </w:p>
    <w:p w14:paraId="1B147FA3" w14:textId="7B874F8F" w:rsidR="005C2ABB" w:rsidRPr="002764EA" w:rsidRDefault="005C2ABB" w:rsidP="00B310B5">
      <w:pPr>
        <w:pStyle w:val="ListParagraph"/>
        <w:numPr>
          <w:ilvl w:val="0"/>
          <w:numId w:val="19"/>
        </w:numPr>
        <w:spacing w:after="120"/>
        <w:ind w:left="1440" w:right="291" w:hanging="360"/>
        <w:contextualSpacing w:val="0"/>
        <w:rPr>
          <w:rFonts w:asciiTheme="majorBidi" w:hAnsiTheme="majorBidi" w:cstheme="majorBidi"/>
          <w:sz w:val="32"/>
          <w:szCs w:val="32"/>
        </w:rPr>
      </w:pPr>
      <w:bookmarkStart w:id="1" w:name="_Hlk516574194"/>
      <w:r w:rsidRPr="002764EA">
        <w:rPr>
          <w:rFonts w:asciiTheme="majorBidi" w:hAnsiTheme="majorBidi" w:cstheme="majorBidi"/>
          <w:sz w:val="32"/>
          <w:szCs w:val="32"/>
        </w:rPr>
        <w:t>Took note of the information provided by the delegations;</w:t>
      </w:r>
    </w:p>
    <w:p w14:paraId="7C714D0E" w14:textId="6E1D45E3" w:rsidR="005C2ABB" w:rsidRPr="002764EA" w:rsidRDefault="005C2ABB" w:rsidP="00B310B5">
      <w:pPr>
        <w:pStyle w:val="ListParagraph"/>
        <w:numPr>
          <w:ilvl w:val="0"/>
          <w:numId w:val="19"/>
        </w:numPr>
        <w:spacing w:after="120"/>
        <w:ind w:left="1440" w:right="291" w:hanging="360"/>
        <w:contextualSpacing w:val="0"/>
        <w:rPr>
          <w:rFonts w:asciiTheme="majorBidi" w:hAnsiTheme="majorBidi" w:cstheme="majorBidi"/>
          <w:sz w:val="32"/>
          <w:szCs w:val="32"/>
        </w:rPr>
      </w:pPr>
      <w:r w:rsidRPr="002764EA">
        <w:rPr>
          <w:rFonts w:asciiTheme="majorBidi" w:hAnsiTheme="majorBidi" w:cstheme="majorBidi"/>
          <w:sz w:val="32"/>
          <w:szCs w:val="32"/>
        </w:rPr>
        <w:t>Expressed its appreciation to Parties, Aarhus Centres, partner organizations, and stakeholders for the continuing cooperation with the secretariat on capacity building activities at the regional, national and local levels</w:t>
      </w:r>
      <w:bookmarkEnd w:id="1"/>
      <w:r w:rsidRPr="002764EA">
        <w:rPr>
          <w:rFonts w:asciiTheme="majorBidi" w:hAnsiTheme="majorBidi" w:cstheme="majorBidi"/>
          <w:sz w:val="32"/>
          <w:szCs w:val="32"/>
        </w:rPr>
        <w:t>;</w:t>
      </w:r>
    </w:p>
    <w:p w14:paraId="21A5FECF" w14:textId="0E9BE74A" w:rsidR="005C2ABB" w:rsidRPr="002764EA" w:rsidRDefault="005C2ABB" w:rsidP="00B310B5">
      <w:pPr>
        <w:pStyle w:val="ListParagraph"/>
        <w:numPr>
          <w:ilvl w:val="0"/>
          <w:numId w:val="19"/>
        </w:numPr>
        <w:spacing w:after="120"/>
        <w:ind w:left="1440" w:right="291" w:hanging="360"/>
        <w:contextualSpacing w:val="0"/>
        <w:rPr>
          <w:rFonts w:asciiTheme="majorBidi" w:hAnsiTheme="majorBidi" w:cstheme="majorBidi"/>
          <w:sz w:val="32"/>
          <w:szCs w:val="32"/>
        </w:rPr>
      </w:pPr>
      <w:r w:rsidRPr="002764EA">
        <w:rPr>
          <w:rFonts w:asciiTheme="majorBidi" w:hAnsiTheme="majorBidi" w:cstheme="majorBidi"/>
          <w:sz w:val="32"/>
          <w:szCs w:val="32"/>
        </w:rPr>
        <w:t xml:space="preserve">Recognised once again the important role that Aarhus Centres played for providing a neutral platform for authorities, NGOs and other stakeholders to support the Convention’s implementation in countries with economies in transition, and to promote multi-stakeholder dialogue on Sustainable Development Goals. In this regard, welcomed actions taken by </w:t>
      </w:r>
      <w:r w:rsidR="00FE4035" w:rsidRPr="002764EA">
        <w:rPr>
          <w:rFonts w:asciiTheme="majorBidi" w:hAnsiTheme="majorBidi" w:cstheme="majorBidi"/>
          <w:sz w:val="32"/>
          <w:szCs w:val="32"/>
        </w:rPr>
        <w:t>Organization for Security and Co-operation in Europe (</w:t>
      </w:r>
      <w:r w:rsidRPr="002764EA">
        <w:rPr>
          <w:rFonts w:asciiTheme="majorBidi" w:hAnsiTheme="majorBidi" w:cstheme="majorBidi"/>
          <w:sz w:val="32"/>
          <w:szCs w:val="32"/>
        </w:rPr>
        <w:t>OSCE</w:t>
      </w:r>
      <w:r w:rsidR="00FE4035" w:rsidRPr="002764EA">
        <w:rPr>
          <w:rFonts w:asciiTheme="majorBidi" w:hAnsiTheme="majorBidi" w:cstheme="majorBidi"/>
          <w:sz w:val="32"/>
          <w:szCs w:val="32"/>
        </w:rPr>
        <w:t>)</w:t>
      </w:r>
      <w:r w:rsidRPr="002764EA">
        <w:rPr>
          <w:rFonts w:asciiTheme="majorBidi" w:hAnsiTheme="majorBidi" w:cstheme="majorBidi"/>
          <w:sz w:val="32"/>
          <w:szCs w:val="32"/>
        </w:rPr>
        <w:t xml:space="preserve"> in promoting the sustainability of these Centres and called on Parties and other interested Member States to support </w:t>
      </w:r>
      <w:r w:rsidR="00412D24" w:rsidRPr="002764EA">
        <w:rPr>
          <w:rFonts w:asciiTheme="majorBidi" w:hAnsiTheme="majorBidi" w:cstheme="majorBidi"/>
          <w:sz w:val="32"/>
          <w:szCs w:val="32"/>
        </w:rPr>
        <w:t>OSCE’s</w:t>
      </w:r>
      <w:r w:rsidRPr="002764EA">
        <w:rPr>
          <w:rFonts w:asciiTheme="majorBidi" w:hAnsiTheme="majorBidi" w:cstheme="majorBidi"/>
          <w:sz w:val="32"/>
          <w:szCs w:val="32"/>
        </w:rPr>
        <w:t xml:space="preserve"> efforts;</w:t>
      </w:r>
    </w:p>
    <w:p w14:paraId="782D1440" w14:textId="6BCDDE0D" w:rsidR="005C2ABB" w:rsidRPr="002764EA" w:rsidRDefault="005C2ABB" w:rsidP="00B310B5">
      <w:pPr>
        <w:pStyle w:val="ListParagraph"/>
        <w:numPr>
          <w:ilvl w:val="0"/>
          <w:numId w:val="19"/>
        </w:numPr>
        <w:spacing w:after="120"/>
        <w:ind w:left="1440" w:right="291" w:hanging="360"/>
        <w:contextualSpacing w:val="0"/>
        <w:rPr>
          <w:rFonts w:asciiTheme="majorBidi" w:hAnsiTheme="majorBidi" w:cstheme="majorBidi"/>
          <w:sz w:val="32"/>
          <w:szCs w:val="32"/>
        </w:rPr>
      </w:pPr>
      <w:r w:rsidRPr="002764EA">
        <w:rPr>
          <w:rFonts w:asciiTheme="majorBidi" w:hAnsiTheme="majorBidi" w:cstheme="majorBidi"/>
          <w:sz w:val="32"/>
          <w:szCs w:val="32"/>
        </w:rPr>
        <w:t>Encouraged national focal points to reach out to authorities responsible for development assistance and technical cooperation to explore the possibility of integrating the Aarhus Convention in these programmes as cross-cutting instrument supporting attainment of Sustainable Development Goals</w:t>
      </w:r>
      <w:r w:rsidR="00B2646D" w:rsidRPr="002764EA">
        <w:rPr>
          <w:rFonts w:asciiTheme="majorBidi" w:hAnsiTheme="majorBidi" w:cstheme="majorBidi"/>
          <w:sz w:val="32"/>
          <w:szCs w:val="32"/>
        </w:rPr>
        <w:t>;</w:t>
      </w:r>
    </w:p>
    <w:p w14:paraId="3EC8A042" w14:textId="4F755D44" w:rsidR="25C837D6" w:rsidRPr="002764EA" w:rsidRDefault="005C2ABB" w:rsidP="00176FDE">
      <w:pPr>
        <w:pStyle w:val="ListParagraph"/>
        <w:widowControl w:val="0"/>
        <w:numPr>
          <w:ilvl w:val="0"/>
          <w:numId w:val="19"/>
        </w:numPr>
        <w:spacing w:after="120"/>
        <w:ind w:left="1440" w:hanging="360"/>
        <w:contextualSpacing w:val="0"/>
        <w:rPr>
          <w:rFonts w:asciiTheme="majorBidi" w:hAnsiTheme="majorBidi" w:cstheme="majorBidi"/>
          <w:sz w:val="32"/>
          <w:szCs w:val="32"/>
          <w:lang w:val="en-US"/>
        </w:rPr>
      </w:pPr>
      <w:r w:rsidRPr="002764EA">
        <w:rPr>
          <w:rFonts w:asciiTheme="majorBidi" w:hAnsiTheme="majorBidi" w:cstheme="majorBidi"/>
          <w:sz w:val="32"/>
          <w:szCs w:val="32"/>
        </w:rPr>
        <w:lastRenderedPageBreak/>
        <w:t>Welcomed efforts of Uzbekistan to accede to the Aarhus Convention and encouraged country to proceed with the accession as soon as possible</w:t>
      </w:r>
      <w:r w:rsidR="00EC71D2" w:rsidRPr="002764EA">
        <w:rPr>
          <w:rFonts w:asciiTheme="majorBidi" w:hAnsiTheme="majorBidi" w:cstheme="majorBidi"/>
          <w:sz w:val="32"/>
          <w:szCs w:val="32"/>
        </w:rPr>
        <w:t>.</w:t>
      </w:r>
    </w:p>
    <w:p w14:paraId="1B688D8C" w14:textId="77777777" w:rsidR="00233DE8" w:rsidRPr="002764EA" w:rsidRDefault="00233DE8" w:rsidP="003F244E">
      <w:pPr>
        <w:pStyle w:val="ListParagraph"/>
        <w:keepNext/>
        <w:spacing w:before="40" w:after="120" w:line="240" w:lineRule="auto"/>
        <w:ind w:left="360" w:right="170"/>
        <w:rPr>
          <w:rFonts w:asciiTheme="majorBidi" w:hAnsiTheme="majorBidi" w:cstheme="majorBidi"/>
          <w:b/>
          <w:bCs/>
          <w:sz w:val="32"/>
          <w:szCs w:val="32"/>
        </w:rPr>
      </w:pPr>
    </w:p>
    <w:p w14:paraId="55CAE774" w14:textId="05835BE2" w:rsidR="003F244E" w:rsidRPr="002764EA" w:rsidRDefault="003F244E" w:rsidP="003F244E">
      <w:pPr>
        <w:pStyle w:val="ListParagraph"/>
        <w:keepNext/>
        <w:spacing w:before="40" w:after="120" w:line="240" w:lineRule="auto"/>
        <w:ind w:left="360" w:right="170"/>
        <w:rPr>
          <w:rFonts w:asciiTheme="majorBidi" w:hAnsiTheme="majorBidi" w:cstheme="majorBidi"/>
          <w:b/>
          <w:sz w:val="32"/>
          <w:szCs w:val="32"/>
        </w:rPr>
      </w:pPr>
      <w:r w:rsidRPr="002764EA">
        <w:rPr>
          <w:rFonts w:asciiTheme="majorBidi" w:hAnsiTheme="majorBidi" w:cstheme="majorBidi"/>
          <w:b/>
          <w:bCs/>
          <w:sz w:val="32"/>
          <w:szCs w:val="32"/>
        </w:rPr>
        <w:t>Item</w:t>
      </w:r>
      <w:r w:rsidRPr="002764EA">
        <w:rPr>
          <w:rFonts w:asciiTheme="majorBidi" w:hAnsiTheme="majorBidi" w:cstheme="majorBidi"/>
          <w:b/>
          <w:bCs/>
          <w:sz w:val="32"/>
          <w:szCs w:val="32"/>
        </w:rPr>
        <w:tab/>
        <w:t>6.</w:t>
      </w:r>
      <w:r w:rsidRPr="002764EA">
        <w:rPr>
          <w:rFonts w:asciiTheme="majorBidi" w:hAnsiTheme="majorBidi" w:cstheme="majorBidi"/>
          <w:sz w:val="32"/>
          <w:szCs w:val="32"/>
        </w:rPr>
        <w:t xml:space="preserve"> </w:t>
      </w:r>
      <w:r w:rsidRPr="002764EA">
        <w:rPr>
          <w:rFonts w:asciiTheme="majorBidi" w:hAnsiTheme="majorBidi" w:cstheme="majorBidi"/>
          <w:b/>
          <w:sz w:val="32"/>
          <w:szCs w:val="32"/>
        </w:rPr>
        <w:t>Thematic session on the promotion of the principles of the Convention in international forums</w:t>
      </w:r>
    </w:p>
    <w:p w14:paraId="495720DA" w14:textId="77777777" w:rsidR="00233DE8" w:rsidRPr="002764EA" w:rsidRDefault="00233DE8" w:rsidP="00233DE8">
      <w:pPr>
        <w:pStyle w:val="H4G"/>
        <w:keepNext w:val="0"/>
        <w:keepLines w:val="0"/>
        <w:widowControl w:val="0"/>
        <w:ind w:left="780" w:right="0" w:firstLine="0"/>
        <w:jc w:val="both"/>
        <w:rPr>
          <w:rFonts w:asciiTheme="majorBidi" w:hAnsiTheme="majorBidi" w:cstheme="majorBidi"/>
          <w:i w:val="0"/>
          <w:sz w:val="32"/>
          <w:szCs w:val="32"/>
          <w:lang w:val="en-US"/>
        </w:rPr>
      </w:pPr>
      <w:r w:rsidRPr="002764EA">
        <w:rPr>
          <w:rFonts w:asciiTheme="majorBidi" w:hAnsiTheme="majorBidi" w:cstheme="majorBidi"/>
          <w:i w:val="0"/>
          <w:sz w:val="32"/>
          <w:szCs w:val="32"/>
          <w:lang w:val="en-US"/>
        </w:rPr>
        <w:t xml:space="preserve">The Working Group of the Parties: </w:t>
      </w:r>
    </w:p>
    <w:p w14:paraId="30EBFC24" w14:textId="39882003" w:rsidR="003630AD" w:rsidRPr="002764EA" w:rsidRDefault="003630AD" w:rsidP="00176FDE">
      <w:pPr>
        <w:pStyle w:val="SingleTxtG"/>
        <w:numPr>
          <w:ilvl w:val="0"/>
          <w:numId w:val="20"/>
        </w:numPr>
        <w:ind w:left="1440" w:right="288" w:hanging="360"/>
        <w:rPr>
          <w:rFonts w:asciiTheme="majorBidi" w:hAnsiTheme="majorBidi" w:cstheme="majorBidi"/>
          <w:color w:val="000000"/>
          <w:sz w:val="32"/>
          <w:szCs w:val="32"/>
        </w:rPr>
      </w:pPr>
      <w:r w:rsidRPr="002764EA">
        <w:rPr>
          <w:rFonts w:asciiTheme="majorBidi" w:hAnsiTheme="majorBidi" w:cstheme="majorBidi"/>
          <w:sz w:val="32"/>
          <w:szCs w:val="32"/>
        </w:rPr>
        <w:t>Expressed its appreciation to the representatives of Croatia, Cyprus,</w:t>
      </w:r>
      <w:r w:rsidRPr="002764EA">
        <w:rPr>
          <w:rFonts w:asciiTheme="majorBidi" w:eastAsiaTheme="majorBidi" w:hAnsiTheme="majorBidi" w:cstheme="majorBidi"/>
          <w:sz w:val="32"/>
          <w:szCs w:val="32"/>
          <w:lang w:eastAsia="en-GB"/>
        </w:rPr>
        <w:t xml:space="preserve"> </w:t>
      </w:r>
      <w:r w:rsidRPr="002764EA">
        <w:rPr>
          <w:rFonts w:asciiTheme="majorBidi" w:hAnsiTheme="majorBidi" w:cstheme="majorBidi"/>
          <w:sz w:val="32"/>
          <w:szCs w:val="32"/>
        </w:rPr>
        <w:t>Norway,</w:t>
      </w:r>
      <w:r w:rsidRPr="002764EA">
        <w:rPr>
          <w:rFonts w:asciiTheme="majorBidi" w:eastAsiaTheme="majorBidi" w:hAnsiTheme="majorBidi" w:cstheme="majorBidi"/>
          <w:sz w:val="32"/>
          <w:szCs w:val="32"/>
          <w:lang w:eastAsia="en-GB"/>
        </w:rPr>
        <w:t xml:space="preserve"> secretariat of the ECE </w:t>
      </w:r>
      <w:r w:rsidR="00974E26" w:rsidRPr="002764EA">
        <w:rPr>
          <w:rFonts w:asciiTheme="majorBidi" w:eastAsiaTheme="majorBidi" w:hAnsiTheme="majorBidi" w:cstheme="majorBidi"/>
          <w:sz w:val="32"/>
          <w:szCs w:val="32"/>
          <w:lang w:eastAsia="en-GB"/>
        </w:rPr>
        <w:t>Convention on Environmental Impact Assessment in a Transboundary Context (</w:t>
      </w:r>
      <w:r w:rsidRPr="002764EA">
        <w:rPr>
          <w:rFonts w:asciiTheme="majorBidi" w:eastAsiaTheme="majorBidi" w:hAnsiTheme="majorBidi" w:cstheme="majorBidi"/>
          <w:sz w:val="32"/>
          <w:szCs w:val="32"/>
          <w:lang w:eastAsia="en-GB"/>
        </w:rPr>
        <w:t>Espoo Convention</w:t>
      </w:r>
      <w:r w:rsidR="00974E26" w:rsidRPr="002764EA">
        <w:rPr>
          <w:rFonts w:asciiTheme="majorBidi" w:eastAsiaTheme="majorBidi" w:hAnsiTheme="majorBidi" w:cstheme="majorBidi"/>
          <w:sz w:val="32"/>
          <w:szCs w:val="32"/>
          <w:lang w:eastAsia="en-GB"/>
        </w:rPr>
        <w:t>)</w:t>
      </w:r>
      <w:r w:rsidRPr="002764EA">
        <w:rPr>
          <w:rFonts w:asciiTheme="majorBidi" w:eastAsiaTheme="majorBidi" w:hAnsiTheme="majorBidi" w:cstheme="majorBidi"/>
          <w:sz w:val="32"/>
          <w:szCs w:val="32"/>
          <w:lang w:eastAsia="en-GB"/>
        </w:rPr>
        <w:t xml:space="preserve">, </w:t>
      </w:r>
      <w:r w:rsidRPr="002764EA">
        <w:rPr>
          <w:rFonts w:asciiTheme="majorBidi" w:hAnsiTheme="majorBidi" w:cstheme="majorBidi"/>
          <w:sz w:val="32"/>
          <w:szCs w:val="32"/>
        </w:rPr>
        <w:t>the U</w:t>
      </w:r>
      <w:r w:rsidR="00974E26" w:rsidRPr="002764EA">
        <w:rPr>
          <w:rFonts w:asciiTheme="majorBidi" w:hAnsiTheme="majorBidi" w:cstheme="majorBidi"/>
          <w:sz w:val="32"/>
          <w:szCs w:val="32"/>
        </w:rPr>
        <w:t xml:space="preserve">nited </w:t>
      </w:r>
      <w:r w:rsidRPr="002764EA">
        <w:rPr>
          <w:rFonts w:asciiTheme="majorBidi" w:hAnsiTheme="majorBidi" w:cstheme="majorBidi"/>
          <w:sz w:val="32"/>
          <w:szCs w:val="32"/>
        </w:rPr>
        <w:t>N</w:t>
      </w:r>
      <w:r w:rsidR="00974E26" w:rsidRPr="002764EA">
        <w:rPr>
          <w:rFonts w:asciiTheme="majorBidi" w:hAnsiTheme="majorBidi" w:cstheme="majorBidi"/>
          <w:sz w:val="32"/>
          <w:szCs w:val="32"/>
        </w:rPr>
        <w:t>ations</w:t>
      </w:r>
      <w:r w:rsidRPr="002764EA">
        <w:rPr>
          <w:rFonts w:asciiTheme="majorBidi" w:hAnsiTheme="majorBidi" w:cstheme="majorBidi"/>
          <w:sz w:val="32"/>
          <w:szCs w:val="32"/>
        </w:rPr>
        <w:t xml:space="preserve"> Environment Programme / Mediterranean Action Plan Coordinating Unit (Barcelona Convention), W</w:t>
      </w:r>
      <w:r w:rsidR="00974E26" w:rsidRPr="002764EA">
        <w:rPr>
          <w:rFonts w:asciiTheme="majorBidi" w:hAnsiTheme="majorBidi" w:cstheme="majorBidi"/>
          <w:sz w:val="32"/>
          <w:szCs w:val="32"/>
        </w:rPr>
        <w:t xml:space="preserve">orld </w:t>
      </w:r>
      <w:r w:rsidRPr="002764EA">
        <w:rPr>
          <w:rFonts w:asciiTheme="majorBidi" w:hAnsiTheme="majorBidi" w:cstheme="majorBidi"/>
          <w:sz w:val="32"/>
          <w:szCs w:val="32"/>
        </w:rPr>
        <w:t>T</w:t>
      </w:r>
      <w:r w:rsidR="00974E26" w:rsidRPr="002764EA">
        <w:rPr>
          <w:rFonts w:asciiTheme="majorBidi" w:hAnsiTheme="majorBidi" w:cstheme="majorBidi"/>
          <w:sz w:val="32"/>
          <w:szCs w:val="32"/>
        </w:rPr>
        <w:t xml:space="preserve">rade </w:t>
      </w:r>
      <w:r w:rsidRPr="002764EA">
        <w:rPr>
          <w:rFonts w:asciiTheme="majorBidi" w:hAnsiTheme="majorBidi" w:cstheme="majorBidi"/>
          <w:sz w:val="32"/>
          <w:szCs w:val="32"/>
        </w:rPr>
        <w:t>O</w:t>
      </w:r>
      <w:r w:rsidR="00974E26" w:rsidRPr="002764EA">
        <w:rPr>
          <w:rFonts w:asciiTheme="majorBidi" w:hAnsiTheme="majorBidi" w:cstheme="majorBidi"/>
          <w:sz w:val="32"/>
          <w:szCs w:val="32"/>
        </w:rPr>
        <w:t>rganization</w:t>
      </w:r>
      <w:r w:rsidRPr="002764EA">
        <w:rPr>
          <w:rFonts w:asciiTheme="majorBidi" w:hAnsiTheme="majorBidi" w:cstheme="majorBidi"/>
          <w:sz w:val="32"/>
          <w:szCs w:val="32"/>
        </w:rPr>
        <w:t>,</w:t>
      </w:r>
      <w:r w:rsidRPr="002764EA">
        <w:rPr>
          <w:rFonts w:asciiTheme="majorBidi" w:eastAsiaTheme="majorBidi" w:hAnsiTheme="majorBidi" w:cstheme="majorBidi"/>
          <w:sz w:val="32"/>
          <w:szCs w:val="32"/>
          <w:lang w:eastAsia="en-GB"/>
        </w:rPr>
        <w:t xml:space="preserve"> the </w:t>
      </w:r>
      <w:r w:rsidRPr="002764EA">
        <w:rPr>
          <w:rFonts w:asciiTheme="majorBidi" w:hAnsiTheme="majorBidi" w:cstheme="majorBidi"/>
          <w:sz w:val="32"/>
          <w:szCs w:val="32"/>
          <w:lang w:eastAsia="en-GB"/>
        </w:rPr>
        <w:t>Mekong River Commission for Sustainable Development</w:t>
      </w:r>
      <w:r w:rsidRPr="002764EA">
        <w:rPr>
          <w:rFonts w:asciiTheme="majorBidi" w:hAnsiTheme="majorBidi" w:cstheme="majorBidi"/>
          <w:sz w:val="32"/>
          <w:szCs w:val="32"/>
        </w:rPr>
        <w:t xml:space="preserve"> and the European ECO Forum, for their presentations and took note of the information provided; </w:t>
      </w:r>
    </w:p>
    <w:p w14:paraId="6834BC01" w14:textId="77777777" w:rsidR="003630AD" w:rsidRPr="002764EA" w:rsidRDefault="003630AD" w:rsidP="00176FDE">
      <w:pPr>
        <w:pStyle w:val="ListParagraph"/>
        <w:numPr>
          <w:ilvl w:val="0"/>
          <w:numId w:val="20"/>
        </w:numPr>
        <w:suppressAutoHyphens w:val="0"/>
        <w:spacing w:after="120"/>
        <w:ind w:left="1440" w:right="288" w:hanging="360"/>
        <w:contextualSpacing w:val="0"/>
        <w:rPr>
          <w:rFonts w:asciiTheme="majorBidi" w:hAnsiTheme="majorBidi" w:cstheme="majorBidi"/>
          <w:sz w:val="32"/>
          <w:szCs w:val="32"/>
        </w:rPr>
      </w:pPr>
      <w:r w:rsidRPr="002764EA">
        <w:rPr>
          <w:rFonts w:asciiTheme="majorBidi" w:hAnsiTheme="majorBidi" w:cstheme="majorBidi"/>
          <w:sz w:val="32"/>
          <w:szCs w:val="32"/>
        </w:rPr>
        <w:t>Took note of the statements by Parties and stakeholders regarding promotion of the Convention’s principles in processes dealing with the environmental impact assessment in a transboundary context, international trade-related decision-making; and on the issue of balanced and equitable participation and different modalities for engaging stakeholders in international decision-making;</w:t>
      </w:r>
    </w:p>
    <w:p w14:paraId="7EFDD940" w14:textId="4570F409" w:rsidR="005005BA" w:rsidRPr="002764EA" w:rsidRDefault="003630AD" w:rsidP="00176FDE">
      <w:pPr>
        <w:pStyle w:val="SingleTxtG"/>
        <w:numPr>
          <w:ilvl w:val="0"/>
          <w:numId w:val="20"/>
        </w:numPr>
        <w:ind w:left="1440" w:right="288" w:hanging="360"/>
        <w:rPr>
          <w:rFonts w:asciiTheme="majorBidi" w:hAnsiTheme="majorBidi" w:cstheme="majorBidi"/>
          <w:sz w:val="32"/>
          <w:szCs w:val="32"/>
        </w:rPr>
      </w:pPr>
      <w:r w:rsidRPr="002764EA">
        <w:rPr>
          <w:rFonts w:asciiTheme="majorBidi" w:hAnsiTheme="majorBidi" w:cstheme="majorBidi"/>
          <w:color w:val="000000"/>
          <w:sz w:val="32"/>
          <w:szCs w:val="32"/>
        </w:rPr>
        <w:t xml:space="preserve">Welcomed achievements and good practices </w:t>
      </w:r>
      <w:r w:rsidRPr="002764EA">
        <w:rPr>
          <w:rFonts w:asciiTheme="majorBidi" w:hAnsiTheme="majorBidi" w:cstheme="majorBidi"/>
          <w:sz w:val="32"/>
          <w:szCs w:val="32"/>
        </w:rPr>
        <w:t>and noted challenges highlighted by speakers</w:t>
      </w:r>
      <w:r w:rsidR="007377C3"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764CE336" w14:textId="77777777" w:rsidR="00F60E46" w:rsidRPr="002764EA" w:rsidRDefault="005005BA" w:rsidP="00F60E46">
      <w:pPr>
        <w:pStyle w:val="SingleTxtG"/>
        <w:numPr>
          <w:ilvl w:val="0"/>
          <w:numId w:val="20"/>
        </w:numPr>
        <w:ind w:left="1440" w:right="288" w:hanging="360"/>
        <w:rPr>
          <w:rFonts w:asciiTheme="majorBidi" w:hAnsiTheme="majorBidi" w:cstheme="majorBidi"/>
          <w:sz w:val="32"/>
          <w:szCs w:val="32"/>
        </w:rPr>
      </w:pPr>
      <w:r w:rsidRPr="002764EA">
        <w:rPr>
          <w:rFonts w:asciiTheme="majorBidi" w:hAnsiTheme="majorBidi" w:cstheme="majorBidi"/>
          <w:sz w:val="32"/>
          <w:szCs w:val="32"/>
        </w:rPr>
        <w:t>U</w:t>
      </w:r>
      <w:r w:rsidR="004F0C8C" w:rsidRPr="002764EA">
        <w:rPr>
          <w:rFonts w:asciiTheme="majorBidi" w:hAnsiTheme="majorBidi" w:cstheme="majorBidi"/>
          <w:sz w:val="32"/>
          <w:szCs w:val="32"/>
        </w:rPr>
        <w:t>rg</w:t>
      </w:r>
      <w:r w:rsidR="007377C3" w:rsidRPr="002764EA">
        <w:rPr>
          <w:rFonts w:asciiTheme="majorBidi" w:hAnsiTheme="majorBidi" w:cstheme="majorBidi"/>
          <w:sz w:val="32"/>
          <w:szCs w:val="32"/>
        </w:rPr>
        <w:t>ed</w:t>
      </w:r>
      <w:r w:rsidR="004F0C8C" w:rsidRPr="002764EA">
        <w:rPr>
          <w:rFonts w:asciiTheme="majorBidi" w:hAnsiTheme="majorBidi" w:cstheme="majorBidi"/>
          <w:sz w:val="32"/>
          <w:szCs w:val="32"/>
        </w:rPr>
        <w:t xml:space="preserve"> Parties</w:t>
      </w:r>
      <w:r w:rsidR="003630AD" w:rsidRPr="002764EA">
        <w:rPr>
          <w:rFonts w:asciiTheme="majorBidi" w:hAnsiTheme="majorBidi" w:cstheme="majorBidi"/>
          <w:sz w:val="32"/>
          <w:szCs w:val="32"/>
        </w:rPr>
        <w:t xml:space="preserve"> in this regard </w:t>
      </w:r>
      <w:r w:rsidR="00FD7ADF" w:rsidRPr="002764EA">
        <w:rPr>
          <w:sz w:val="32"/>
          <w:szCs w:val="32"/>
        </w:rPr>
        <w:t>to increase their efforts in promoting the Convention’s principles in international forums and processes related to the above forums;</w:t>
      </w:r>
    </w:p>
    <w:p w14:paraId="64B00E24" w14:textId="77777777" w:rsidR="003630AD" w:rsidRPr="002764EA" w:rsidRDefault="003630AD" w:rsidP="00176FDE">
      <w:pPr>
        <w:pStyle w:val="SingleTxtG"/>
        <w:numPr>
          <w:ilvl w:val="0"/>
          <w:numId w:val="20"/>
        </w:numPr>
        <w:ind w:left="1440" w:right="288" w:hanging="360"/>
        <w:rPr>
          <w:rFonts w:asciiTheme="majorBidi" w:hAnsiTheme="majorBidi" w:cstheme="majorBidi"/>
          <w:sz w:val="32"/>
          <w:szCs w:val="32"/>
        </w:rPr>
      </w:pPr>
      <w:r w:rsidRPr="002764EA">
        <w:rPr>
          <w:rFonts w:asciiTheme="majorBidi" w:hAnsiTheme="majorBidi" w:cstheme="majorBidi"/>
          <w:sz w:val="32"/>
          <w:szCs w:val="32"/>
        </w:rPr>
        <w:t>Thanked Parties and stakeholders that participated in the survey and noted the key outcomes shared through the survey;</w:t>
      </w:r>
    </w:p>
    <w:p w14:paraId="511B71D7" w14:textId="165EAD15" w:rsidR="003630AD" w:rsidRPr="002764EA" w:rsidRDefault="003630AD" w:rsidP="00176FDE">
      <w:pPr>
        <w:pStyle w:val="SingleTxtG"/>
        <w:numPr>
          <w:ilvl w:val="0"/>
          <w:numId w:val="20"/>
        </w:numPr>
        <w:ind w:left="1440" w:right="288" w:hanging="360"/>
        <w:rPr>
          <w:rFonts w:asciiTheme="majorBidi" w:hAnsiTheme="majorBidi" w:cstheme="majorBidi"/>
          <w:sz w:val="32"/>
          <w:szCs w:val="32"/>
        </w:rPr>
      </w:pPr>
      <w:r w:rsidRPr="002764EA">
        <w:rPr>
          <w:rFonts w:asciiTheme="majorBidi" w:hAnsiTheme="majorBidi" w:cstheme="majorBidi"/>
          <w:sz w:val="32"/>
          <w:szCs w:val="32"/>
        </w:rPr>
        <w:t>Took note of the statements by Parties and stakeholders regarding other subject areas discussed at the session</w:t>
      </w:r>
      <w:r w:rsidR="002C20F4" w:rsidRPr="002764EA">
        <w:rPr>
          <w:rFonts w:asciiTheme="majorBidi" w:hAnsiTheme="majorBidi" w:cstheme="majorBidi"/>
          <w:sz w:val="32"/>
          <w:szCs w:val="32"/>
        </w:rPr>
        <w:t xml:space="preserve">, such as </w:t>
      </w:r>
      <w:r w:rsidR="002C20F4" w:rsidRPr="002764EA">
        <w:rPr>
          <w:rFonts w:asciiTheme="majorBidi" w:hAnsiTheme="majorBidi" w:cstheme="majorBidi"/>
          <w:sz w:val="32"/>
          <w:szCs w:val="32"/>
        </w:rPr>
        <w:lastRenderedPageBreak/>
        <w:t>on plastics</w:t>
      </w:r>
      <w:r w:rsidR="00E1488D" w:rsidRPr="002764EA">
        <w:rPr>
          <w:rFonts w:asciiTheme="majorBidi" w:hAnsiTheme="majorBidi" w:cstheme="majorBidi"/>
          <w:sz w:val="32"/>
          <w:szCs w:val="32"/>
        </w:rPr>
        <w:t xml:space="preserve"> pollution</w:t>
      </w:r>
      <w:r w:rsidR="002C20F4" w:rsidRPr="002764EA">
        <w:rPr>
          <w:rFonts w:asciiTheme="majorBidi" w:hAnsiTheme="majorBidi" w:cstheme="majorBidi"/>
          <w:sz w:val="32"/>
          <w:szCs w:val="32"/>
        </w:rPr>
        <w:t>, climate and human rights,</w:t>
      </w:r>
      <w:r w:rsidRPr="002764EA">
        <w:rPr>
          <w:rFonts w:asciiTheme="majorBidi" w:hAnsiTheme="majorBidi" w:cstheme="majorBidi"/>
          <w:sz w:val="32"/>
          <w:szCs w:val="32"/>
        </w:rPr>
        <w:t xml:space="preserve"> and </w:t>
      </w:r>
      <w:r w:rsidR="00B252FE" w:rsidRPr="002764EA">
        <w:rPr>
          <w:rFonts w:asciiTheme="majorBidi" w:hAnsiTheme="majorBidi" w:cstheme="majorBidi"/>
          <w:sz w:val="32"/>
          <w:szCs w:val="32"/>
        </w:rPr>
        <w:t>called on</w:t>
      </w:r>
      <w:r w:rsidRPr="002764EA">
        <w:rPr>
          <w:rFonts w:asciiTheme="majorBidi" w:hAnsiTheme="majorBidi" w:cstheme="majorBidi"/>
          <w:sz w:val="32"/>
          <w:szCs w:val="32"/>
        </w:rPr>
        <w:t xml:space="preserve"> Parties to continue promoting the Convention’s principles in international forums and processes related to these areas;</w:t>
      </w:r>
    </w:p>
    <w:p w14:paraId="59D357A6" w14:textId="042A60BD" w:rsidR="00E1488D" w:rsidRPr="002764EA" w:rsidRDefault="00E1488D" w:rsidP="00E1488D">
      <w:pPr>
        <w:pStyle w:val="SingleTxtG"/>
        <w:numPr>
          <w:ilvl w:val="0"/>
          <w:numId w:val="20"/>
        </w:numPr>
        <w:ind w:left="1440" w:right="288" w:hanging="360"/>
        <w:rPr>
          <w:rFonts w:asciiTheme="majorBidi" w:hAnsiTheme="majorBidi" w:cstheme="majorBidi"/>
          <w:sz w:val="32"/>
          <w:szCs w:val="32"/>
        </w:rPr>
      </w:pPr>
      <w:r w:rsidRPr="002764EA">
        <w:rPr>
          <w:sz w:val="32"/>
          <w:szCs w:val="32"/>
        </w:rPr>
        <w:t>Recognized that interventions of Parties to the Aarhus Convention in other international processes are critical to the promotion of public participation;</w:t>
      </w:r>
    </w:p>
    <w:p w14:paraId="56BADD94" w14:textId="77777777" w:rsidR="00E1488D" w:rsidRPr="002764EA" w:rsidRDefault="00E1488D" w:rsidP="00E1488D">
      <w:pPr>
        <w:pStyle w:val="SingleTxtG"/>
        <w:ind w:left="1440" w:right="288"/>
        <w:rPr>
          <w:rFonts w:asciiTheme="majorBidi" w:hAnsiTheme="majorBidi" w:cstheme="majorBidi"/>
          <w:sz w:val="32"/>
          <w:szCs w:val="32"/>
        </w:rPr>
      </w:pPr>
    </w:p>
    <w:p w14:paraId="535B4131" w14:textId="5B3DF54C" w:rsidR="002249B3" w:rsidRPr="002764EA" w:rsidRDefault="00167DA1" w:rsidP="00C52CC2">
      <w:pPr>
        <w:numPr>
          <w:ilvl w:val="0"/>
          <w:numId w:val="20"/>
        </w:numPr>
        <w:spacing w:before="100" w:beforeAutospacing="1" w:after="100" w:afterAutospacing="1"/>
        <w:rPr>
          <w:sz w:val="32"/>
          <w:szCs w:val="32"/>
        </w:rPr>
      </w:pPr>
      <w:r w:rsidRPr="002764EA">
        <w:rPr>
          <w:rFonts w:asciiTheme="majorBidi" w:hAnsiTheme="majorBidi" w:cstheme="majorBidi"/>
          <w:sz w:val="32"/>
          <w:szCs w:val="32"/>
        </w:rPr>
        <w:t>Encouraged Parties to the Aarhus Convention</w:t>
      </w:r>
      <w:r w:rsidR="003F01A0" w:rsidRPr="002764EA">
        <w:rPr>
          <w:rFonts w:asciiTheme="majorBidi" w:hAnsiTheme="majorBidi" w:cstheme="majorBidi"/>
          <w:sz w:val="32"/>
          <w:szCs w:val="32"/>
        </w:rPr>
        <w:t>, t</w:t>
      </w:r>
      <w:r w:rsidR="00775846" w:rsidRPr="002764EA">
        <w:rPr>
          <w:rFonts w:asciiTheme="majorBidi" w:hAnsiTheme="majorBidi" w:cstheme="majorBidi"/>
          <w:sz w:val="32"/>
          <w:szCs w:val="32"/>
        </w:rPr>
        <w:t xml:space="preserve">he </w:t>
      </w:r>
      <w:r w:rsidR="003F01A0" w:rsidRPr="002764EA">
        <w:rPr>
          <w:rFonts w:asciiTheme="majorBidi" w:hAnsiTheme="majorBidi" w:cstheme="majorBidi"/>
          <w:sz w:val="32"/>
          <w:szCs w:val="32"/>
        </w:rPr>
        <w:t>s</w:t>
      </w:r>
      <w:r w:rsidR="00775846" w:rsidRPr="002764EA">
        <w:rPr>
          <w:rFonts w:asciiTheme="majorBidi" w:hAnsiTheme="majorBidi" w:cstheme="majorBidi"/>
          <w:sz w:val="32"/>
          <w:szCs w:val="32"/>
        </w:rPr>
        <w:t xml:space="preserve">ecretariat </w:t>
      </w:r>
      <w:r w:rsidR="003F01A0" w:rsidRPr="002764EA">
        <w:rPr>
          <w:rFonts w:asciiTheme="majorBidi" w:hAnsiTheme="majorBidi" w:cstheme="majorBidi"/>
          <w:sz w:val="32"/>
          <w:szCs w:val="32"/>
        </w:rPr>
        <w:t>t</w:t>
      </w:r>
      <w:r w:rsidR="00E347BA" w:rsidRPr="002764EA">
        <w:rPr>
          <w:rFonts w:asciiTheme="majorBidi" w:hAnsiTheme="majorBidi" w:cstheme="majorBidi"/>
          <w:sz w:val="32"/>
          <w:szCs w:val="32"/>
        </w:rPr>
        <w:t>o</w:t>
      </w:r>
      <w:r w:rsidR="003F01A0" w:rsidRPr="002764EA">
        <w:rPr>
          <w:rFonts w:asciiTheme="majorBidi" w:hAnsiTheme="majorBidi" w:cstheme="majorBidi"/>
          <w:sz w:val="32"/>
          <w:szCs w:val="32"/>
        </w:rPr>
        <w:t xml:space="preserve"> the Aarhus Convention </w:t>
      </w:r>
      <w:r w:rsidR="00775846" w:rsidRPr="002764EA">
        <w:rPr>
          <w:rFonts w:asciiTheme="majorBidi" w:hAnsiTheme="majorBidi" w:cstheme="majorBidi"/>
          <w:sz w:val="32"/>
          <w:szCs w:val="32"/>
        </w:rPr>
        <w:t xml:space="preserve">and stakeholders </w:t>
      </w:r>
      <w:r w:rsidR="00EC4F05" w:rsidRPr="002764EA">
        <w:rPr>
          <w:rFonts w:asciiTheme="majorBidi" w:hAnsiTheme="majorBidi" w:cstheme="majorBidi"/>
          <w:sz w:val="32"/>
          <w:szCs w:val="32"/>
        </w:rPr>
        <w:t xml:space="preserve">involved in the Convention’s processes to cooperate closely with </w:t>
      </w:r>
      <w:r w:rsidR="00E347BA" w:rsidRPr="002764EA">
        <w:rPr>
          <w:rFonts w:asciiTheme="majorBidi" w:hAnsiTheme="majorBidi" w:cstheme="majorBidi"/>
          <w:sz w:val="32"/>
          <w:szCs w:val="32"/>
        </w:rPr>
        <w:t xml:space="preserve">Parties </w:t>
      </w:r>
      <w:r w:rsidR="00D36B15" w:rsidRPr="002764EA">
        <w:rPr>
          <w:rFonts w:asciiTheme="majorBidi" w:hAnsiTheme="majorBidi" w:cstheme="majorBidi"/>
          <w:sz w:val="32"/>
          <w:szCs w:val="32"/>
        </w:rPr>
        <w:t>to</w:t>
      </w:r>
      <w:r w:rsidRPr="002764EA">
        <w:rPr>
          <w:rFonts w:asciiTheme="majorBidi" w:hAnsiTheme="majorBidi" w:cstheme="majorBidi"/>
          <w:sz w:val="32"/>
          <w:szCs w:val="32"/>
        </w:rPr>
        <w:t xml:space="preserve"> the </w:t>
      </w:r>
      <w:proofErr w:type="spellStart"/>
      <w:r w:rsidRPr="002764EA">
        <w:rPr>
          <w:rFonts w:asciiTheme="majorBidi" w:hAnsiTheme="majorBidi" w:cstheme="majorBidi"/>
          <w:sz w:val="32"/>
          <w:szCs w:val="32"/>
        </w:rPr>
        <w:t>Escazu</w:t>
      </w:r>
      <w:proofErr w:type="spellEnd"/>
      <w:r w:rsidRPr="002764EA">
        <w:rPr>
          <w:rFonts w:asciiTheme="majorBidi" w:hAnsiTheme="majorBidi" w:cstheme="majorBidi"/>
          <w:sz w:val="32"/>
          <w:szCs w:val="32"/>
        </w:rPr>
        <w:t xml:space="preserve"> Agreement </w:t>
      </w:r>
      <w:r w:rsidR="00D36B15" w:rsidRPr="002764EA">
        <w:rPr>
          <w:rFonts w:asciiTheme="majorBidi" w:hAnsiTheme="majorBidi" w:cstheme="majorBidi"/>
          <w:sz w:val="32"/>
          <w:szCs w:val="32"/>
        </w:rPr>
        <w:t xml:space="preserve">and stakeholders </w:t>
      </w:r>
      <w:r w:rsidR="00634A65" w:rsidRPr="002764EA">
        <w:rPr>
          <w:rFonts w:asciiTheme="majorBidi" w:hAnsiTheme="majorBidi" w:cstheme="majorBidi"/>
          <w:sz w:val="32"/>
          <w:szCs w:val="32"/>
        </w:rPr>
        <w:t xml:space="preserve">participating in the Agreement’s processes </w:t>
      </w:r>
      <w:r w:rsidRPr="002764EA">
        <w:rPr>
          <w:rFonts w:asciiTheme="majorBidi" w:hAnsiTheme="majorBidi" w:cstheme="majorBidi"/>
          <w:sz w:val="32"/>
          <w:szCs w:val="32"/>
        </w:rPr>
        <w:t xml:space="preserve">on matters related to </w:t>
      </w:r>
      <w:r w:rsidR="00325646" w:rsidRPr="002764EA">
        <w:rPr>
          <w:rFonts w:asciiTheme="majorBidi" w:hAnsiTheme="majorBidi" w:cstheme="majorBidi"/>
          <w:sz w:val="32"/>
          <w:szCs w:val="32"/>
        </w:rPr>
        <w:t>public participation in international forums</w:t>
      </w:r>
      <w:r w:rsidR="00634A65" w:rsidRPr="002764EA">
        <w:rPr>
          <w:rFonts w:asciiTheme="majorBidi" w:hAnsiTheme="majorBidi" w:cstheme="majorBidi"/>
          <w:sz w:val="32"/>
          <w:szCs w:val="32"/>
        </w:rPr>
        <w:t>;</w:t>
      </w:r>
      <w:r w:rsidR="002249B3" w:rsidRPr="002764EA">
        <w:rPr>
          <w:rFonts w:asciiTheme="majorBidi" w:hAnsiTheme="majorBidi" w:cstheme="majorBidi"/>
          <w:sz w:val="32"/>
          <w:szCs w:val="32"/>
        </w:rPr>
        <w:t xml:space="preserve"> </w:t>
      </w:r>
      <w:r w:rsidR="002249B3" w:rsidRPr="002764EA">
        <w:rPr>
          <w:rFonts w:asciiTheme="majorBidi" w:hAnsiTheme="majorBidi" w:cstheme="majorBidi"/>
          <w:sz w:val="32"/>
          <w:szCs w:val="32"/>
        </w:rPr>
        <w:br/>
      </w:r>
    </w:p>
    <w:p w14:paraId="31050FA6" w14:textId="2B34B74F" w:rsidR="002249B3" w:rsidRPr="002764EA" w:rsidRDefault="002249B3" w:rsidP="00F24AE2">
      <w:pPr>
        <w:numPr>
          <w:ilvl w:val="0"/>
          <w:numId w:val="20"/>
        </w:numPr>
        <w:spacing w:before="100" w:beforeAutospacing="1" w:after="100" w:afterAutospacing="1"/>
        <w:rPr>
          <w:sz w:val="32"/>
          <w:szCs w:val="32"/>
        </w:rPr>
      </w:pPr>
      <w:r w:rsidRPr="002764EA">
        <w:rPr>
          <w:sz w:val="32"/>
          <w:szCs w:val="32"/>
        </w:rPr>
        <w:t xml:space="preserve">Took note of issues related to balance and equitable participation </w:t>
      </w:r>
      <w:r w:rsidR="00724E2D" w:rsidRPr="002764EA">
        <w:rPr>
          <w:sz w:val="32"/>
          <w:szCs w:val="32"/>
        </w:rPr>
        <w:t>(</w:t>
      </w:r>
      <w:r w:rsidRPr="002764EA">
        <w:rPr>
          <w:sz w:val="32"/>
          <w:szCs w:val="32"/>
        </w:rPr>
        <w:t>Almaty Guidelines</w:t>
      </w:r>
      <w:r w:rsidR="003C150C" w:rsidRPr="002764EA">
        <w:rPr>
          <w:sz w:val="32"/>
          <w:szCs w:val="32"/>
        </w:rPr>
        <w:t>,</w:t>
      </w:r>
      <w:r w:rsidRPr="002764EA">
        <w:rPr>
          <w:sz w:val="32"/>
          <w:szCs w:val="32"/>
        </w:rPr>
        <w:t xml:space="preserve"> </w:t>
      </w:r>
      <w:r w:rsidR="00724E2D" w:rsidRPr="002764EA">
        <w:rPr>
          <w:sz w:val="32"/>
          <w:szCs w:val="32"/>
        </w:rPr>
        <w:t xml:space="preserve">para </w:t>
      </w:r>
      <w:r w:rsidRPr="002764EA">
        <w:rPr>
          <w:sz w:val="32"/>
          <w:szCs w:val="32"/>
        </w:rPr>
        <w:t>15</w:t>
      </w:r>
      <w:r w:rsidR="00724E2D" w:rsidRPr="002764EA">
        <w:rPr>
          <w:sz w:val="32"/>
          <w:szCs w:val="32"/>
        </w:rPr>
        <w:t>)</w:t>
      </w:r>
      <w:r w:rsidRPr="002764EA">
        <w:rPr>
          <w:sz w:val="32"/>
          <w:szCs w:val="32"/>
        </w:rPr>
        <w:t xml:space="preserve"> in multiple international forums related to the environment and urge</w:t>
      </w:r>
      <w:r w:rsidR="00724E2D" w:rsidRPr="002764EA">
        <w:rPr>
          <w:sz w:val="32"/>
          <w:szCs w:val="32"/>
        </w:rPr>
        <w:t>d</w:t>
      </w:r>
      <w:r w:rsidRPr="002764EA">
        <w:rPr>
          <w:sz w:val="32"/>
          <w:szCs w:val="32"/>
        </w:rPr>
        <w:t xml:space="preserve"> </w:t>
      </w:r>
      <w:r w:rsidR="00724E2D" w:rsidRPr="002764EA">
        <w:rPr>
          <w:sz w:val="32"/>
          <w:szCs w:val="32"/>
        </w:rPr>
        <w:t>P</w:t>
      </w:r>
      <w:r w:rsidRPr="002764EA">
        <w:rPr>
          <w:sz w:val="32"/>
          <w:szCs w:val="32"/>
        </w:rPr>
        <w:t>arties to increase their efforts to avoid the exercise of undue economic or political influence, and facilitate the participation of those constituencies that are most directly affected and might not have the means for participation in these processes</w:t>
      </w:r>
      <w:r w:rsidR="00724E2D" w:rsidRPr="002764EA">
        <w:rPr>
          <w:sz w:val="32"/>
          <w:szCs w:val="32"/>
        </w:rPr>
        <w:t>;</w:t>
      </w:r>
      <w:r w:rsidR="00724E2D" w:rsidRPr="002764EA">
        <w:rPr>
          <w:sz w:val="32"/>
          <w:szCs w:val="32"/>
        </w:rPr>
        <w:br/>
      </w:r>
    </w:p>
    <w:p w14:paraId="1C4B81AB" w14:textId="77777777" w:rsidR="009116D1" w:rsidRPr="002764EA" w:rsidRDefault="002249B3" w:rsidP="009116D1">
      <w:pPr>
        <w:pStyle w:val="ListParagraph"/>
        <w:numPr>
          <w:ilvl w:val="0"/>
          <w:numId w:val="20"/>
        </w:numPr>
        <w:rPr>
          <w:sz w:val="32"/>
          <w:szCs w:val="32"/>
        </w:rPr>
      </w:pPr>
      <w:r w:rsidRPr="002764EA">
        <w:rPr>
          <w:sz w:val="32"/>
          <w:szCs w:val="32"/>
        </w:rPr>
        <w:t>Invite</w:t>
      </w:r>
      <w:r w:rsidR="00724E2D" w:rsidRPr="002764EA">
        <w:rPr>
          <w:sz w:val="32"/>
          <w:szCs w:val="32"/>
        </w:rPr>
        <w:t>d</w:t>
      </w:r>
      <w:r w:rsidRPr="002764EA">
        <w:rPr>
          <w:sz w:val="32"/>
          <w:szCs w:val="32"/>
        </w:rPr>
        <w:t xml:space="preserve"> the </w:t>
      </w:r>
      <w:r w:rsidR="006C1B72" w:rsidRPr="002764EA">
        <w:rPr>
          <w:sz w:val="32"/>
          <w:szCs w:val="32"/>
        </w:rPr>
        <w:t>s</w:t>
      </w:r>
      <w:r w:rsidRPr="002764EA">
        <w:rPr>
          <w:sz w:val="32"/>
          <w:szCs w:val="32"/>
        </w:rPr>
        <w:t>ecretariat, subject to the availability of resources, to continue outreach related to balance and equitable participation as stipulated in the Almaty Guidelines (para. 15), including with a particular focus on the negotiations towards a legally instrument on plastics and in the UN climate negotiations</w:t>
      </w:r>
      <w:r w:rsidR="001C5A5D" w:rsidRPr="002764EA">
        <w:rPr>
          <w:sz w:val="32"/>
          <w:szCs w:val="32"/>
        </w:rPr>
        <w:t>;</w:t>
      </w:r>
    </w:p>
    <w:p w14:paraId="5C68B4F1" w14:textId="77777777" w:rsidR="009116D1" w:rsidRPr="002764EA" w:rsidRDefault="009116D1" w:rsidP="009116D1">
      <w:pPr>
        <w:pStyle w:val="ListParagraph"/>
        <w:ind w:left="780"/>
        <w:rPr>
          <w:sz w:val="32"/>
          <w:szCs w:val="32"/>
        </w:rPr>
      </w:pPr>
    </w:p>
    <w:p w14:paraId="231170B3" w14:textId="77777777" w:rsidR="00C53CB6" w:rsidRPr="002764EA" w:rsidRDefault="00777458" w:rsidP="00C53CB6">
      <w:pPr>
        <w:pStyle w:val="ListParagraph"/>
        <w:widowControl w:val="0"/>
        <w:numPr>
          <w:ilvl w:val="0"/>
          <w:numId w:val="20"/>
        </w:numPr>
        <w:ind w:left="810"/>
        <w:rPr>
          <w:rFonts w:asciiTheme="majorBidi" w:hAnsiTheme="majorBidi" w:cstheme="majorBidi"/>
          <w:bCs/>
          <w:sz w:val="32"/>
          <w:szCs w:val="32"/>
          <w:lang w:val="en-US"/>
        </w:rPr>
      </w:pPr>
      <w:r w:rsidRPr="002764EA">
        <w:rPr>
          <w:rFonts w:asciiTheme="majorBidi" w:hAnsiTheme="majorBidi" w:cstheme="majorBidi"/>
          <w:sz w:val="32"/>
          <w:szCs w:val="32"/>
        </w:rPr>
        <w:t>Called on</w:t>
      </w:r>
      <w:r w:rsidR="003630AD" w:rsidRPr="002764EA">
        <w:rPr>
          <w:rFonts w:asciiTheme="majorBidi" w:hAnsiTheme="majorBidi" w:cstheme="majorBidi"/>
          <w:sz w:val="32"/>
          <w:szCs w:val="32"/>
        </w:rPr>
        <w:t xml:space="preserve"> Parties to continue fulfilling their obligations under article 3, paragraph 7, of the Convention and to consider the results achieved at the next meeting of the Working Group</w:t>
      </w:r>
      <w:r w:rsidRPr="002764EA">
        <w:rPr>
          <w:rFonts w:asciiTheme="majorBidi" w:hAnsiTheme="majorBidi" w:cstheme="majorBidi"/>
          <w:sz w:val="32"/>
          <w:szCs w:val="32"/>
        </w:rPr>
        <w:t>.</w:t>
      </w:r>
    </w:p>
    <w:p w14:paraId="6F1D4B8E" w14:textId="77777777" w:rsidR="00C53CB6" w:rsidRPr="002764EA" w:rsidRDefault="00C53CB6" w:rsidP="00C53CB6">
      <w:pPr>
        <w:pStyle w:val="ListParagraph"/>
        <w:rPr>
          <w:rFonts w:asciiTheme="majorBidi" w:hAnsiTheme="majorBidi" w:cstheme="majorBidi"/>
          <w:bCs/>
          <w:sz w:val="32"/>
          <w:szCs w:val="32"/>
        </w:rPr>
      </w:pPr>
    </w:p>
    <w:p w14:paraId="351F1B55" w14:textId="4BFF7AA9" w:rsidR="008A22CD" w:rsidRPr="002764EA" w:rsidRDefault="003630AD" w:rsidP="00C53CB6">
      <w:pPr>
        <w:pStyle w:val="ListParagraph"/>
        <w:widowControl w:val="0"/>
        <w:numPr>
          <w:ilvl w:val="0"/>
          <w:numId w:val="20"/>
        </w:numPr>
        <w:ind w:left="720" w:hanging="630"/>
        <w:rPr>
          <w:rFonts w:asciiTheme="majorBidi" w:hAnsiTheme="majorBidi" w:cstheme="majorBidi"/>
          <w:bCs/>
          <w:sz w:val="32"/>
          <w:szCs w:val="32"/>
          <w:lang w:val="en-US"/>
        </w:rPr>
      </w:pPr>
      <w:r w:rsidRPr="002764EA">
        <w:rPr>
          <w:rFonts w:asciiTheme="majorBidi" w:hAnsiTheme="majorBidi" w:cstheme="majorBidi"/>
          <w:bCs/>
          <w:sz w:val="32"/>
          <w:szCs w:val="32"/>
        </w:rPr>
        <w:t>Reiterate</w:t>
      </w:r>
      <w:r w:rsidR="005D278D" w:rsidRPr="002764EA">
        <w:rPr>
          <w:rFonts w:asciiTheme="majorBidi" w:hAnsiTheme="majorBidi" w:cstheme="majorBidi"/>
          <w:bCs/>
          <w:sz w:val="32"/>
          <w:szCs w:val="32"/>
        </w:rPr>
        <w:t>d</w:t>
      </w:r>
      <w:r w:rsidRPr="002764EA">
        <w:rPr>
          <w:rFonts w:asciiTheme="majorBidi" w:hAnsiTheme="majorBidi" w:cstheme="majorBidi"/>
          <w:bCs/>
          <w:sz w:val="32"/>
          <w:szCs w:val="32"/>
        </w:rPr>
        <w:t xml:space="preserve"> that </w:t>
      </w:r>
      <w:r w:rsidRPr="002764EA">
        <w:rPr>
          <w:rFonts w:asciiTheme="majorBidi" w:hAnsiTheme="majorBidi" w:cstheme="majorBidi"/>
          <w:bCs/>
          <w:sz w:val="32"/>
          <w:szCs w:val="32"/>
          <w:lang w:eastAsia="en-GB"/>
        </w:rPr>
        <w:t xml:space="preserve">promotion of transparency and effective </w:t>
      </w:r>
      <w:r w:rsidRPr="002764EA">
        <w:rPr>
          <w:rFonts w:asciiTheme="majorBidi" w:hAnsiTheme="majorBidi" w:cstheme="majorBidi"/>
          <w:bCs/>
          <w:color w:val="000000"/>
          <w:sz w:val="32"/>
          <w:szCs w:val="32"/>
        </w:rPr>
        <w:t>decision-</w:t>
      </w:r>
      <w:r w:rsidRPr="002764EA">
        <w:rPr>
          <w:rFonts w:asciiTheme="majorBidi" w:hAnsiTheme="majorBidi" w:cstheme="majorBidi"/>
          <w:bCs/>
          <w:color w:val="000000"/>
          <w:sz w:val="32"/>
          <w:szCs w:val="32"/>
        </w:rPr>
        <w:lastRenderedPageBreak/>
        <w:t>making on environment related matters</w:t>
      </w:r>
      <w:r w:rsidRPr="002764EA" w:rsidDel="008274CD">
        <w:rPr>
          <w:rFonts w:asciiTheme="majorBidi" w:hAnsiTheme="majorBidi" w:cstheme="majorBidi"/>
          <w:bCs/>
          <w:sz w:val="32"/>
          <w:szCs w:val="32"/>
          <w:lang w:eastAsia="en-GB"/>
        </w:rPr>
        <w:t xml:space="preserve"> </w:t>
      </w:r>
      <w:r w:rsidRPr="002764EA">
        <w:rPr>
          <w:rFonts w:asciiTheme="majorBidi" w:hAnsiTheme="majorBidi" w:cstheme="majorBidi"/>
          <w:bCs/>
          <w:sz w:val="32"/>
          <w:szCs w:val="32"/>
          <w:lang w:eastAsia="en-GB"/>
        </w:rPr>
        <w:t>is key for achievement of Sustainable Development Goals,</w:t>
      </w:r>
      <w:r w:rsidRPr="002764EA">
        <w:rPr>
          <w:rFonts w:asciiTheme="majorBidi" w:hAnsiTheme="majorBidi" w:cstheme="majorBidi"/>
          <w:bCs/>
          <w:sz w:val="32"/>
          <w:szCs w:val="32"/>
        </w:rPr>
        <w:t xml:space="preserve"> in particular Goals 16 and 17</w:t>
      </w:r>
      <w:r w:rsidR="008C0D73" w:rsidRPr="002764EA">
        <w:rPr>
          <w:rFonts w:asciiTheme="majorBidi" w:hAnsiTheme="majorBidi" w:cstheme="majorBidi"/>
          <w:bCs/>
          <w:sz w:val="32"/>
          <w:szCs w:val="32"/>
        </w:rPr>
        <w:t>.</w:t>
      </w:r>
    </w:p>
    <w:p w14:paraId="66E9B7D3" w14:textId="679E08AD" w:rsidR="00354A39" w:rsidRPr="002764EA" w:rsidRDefault="00FB78A5" w:rsidP="00395585">
      <w:pPr>
        <w:pStyle w:val="H1G"/>
        <w:widowControl w:val="0"/>
        <w:ind w:left="1138" w:right="0" w:hanging="1138"/>
        <w:rPr>
          <w:rFonts w:asciiTheme="majorBidi" w:hAnsiTheme="majorBidi" w:cstheme="majorBidi"/>
          <w:sz w:val="32"/>
          <w:szCs w:val="32"/>
        </w:rPr>
      </w:pPr>
      <w:r w:rsidRPr="002764EA">
        <w:rPr>
          <w:rFonts w:asciiTheme="majorBidi" w:hAnsiTheme="majorBidi" w:cstheme="majorBidi"/>
          <w:sz w:val="32"/>
          <w:szCs w:val="32"/>
        </w:rPr>
        <w:t>Item</w:t>
      </w:r>
      <w:r w:rsidR="00354A39" w:rsidRPr="002764EA">
        <w:rPr>
          <w:rFonts w:asciiTheme="majorBidi" w:hAnsiTheme="majorBidi" w:cstheme="majorBidi"/>
          <w:sz w:val="32"/>
          <w:szCs w:val="32"/>
        </w:rPr>
        <w:tab/>
      </w:r>
      <w:r w:rsidR="004B1E5F" w:rsidRPr="002764EA">
        <w:rPr>
          <w:rFonts w:asciiTheme="majorBidi" w:hAnsiTheme="majorBidi" w:cstheme="majorBidi"/>
          <w:sz w:val="32"/>
          <w:szCs w:val="32"/>
        </w:rPr>
        <w:t>7</w:t>
      </w:r>
      <w:r w:rsidR="00354A39" w:rsidRPr="002764EA">
        <w:rPr>
          <w:rFonts w:asciiTheme="majorBidi" w:hAnsiTheme="majorBidi" w:cstheme="majorBidi"/>
          <w:sz w:val="32"/>
          <w:szCs w:val="32"/>
        </w:rPr>
        <w:t>.</w:t>
      </w:r>
      <w:r w:rsidR="00354A39" w:rsidRPr="002764EA">
        <w:rPr>
          <w:rFonts w:asciiTheme="majorBidi" w:hAnsiTheme="majorBidi" w:cstheme="majorBidi"/>
          <w:sz w:val="32"/>
          <w:szCs w:val="32"/>
        </w:rPr>
        <w:tab/>
      </w:r>
      <w:r w:rsidR="00842B85" w:rsidRPr="002764EA">
        <w:rPr>
          <w:rFonts w:asciiTheme="majorBidi" w:hAnsiTheme="majorBidi" w:cstheme="majorBidi"/>
          <w:sz w:val="32"/>
          <w:szCs w:val="32"/>
        </w:rPr>
        <w:t>P</w:t>
      </w:r>
      <w:r w:rsidR="00B9064C" w:rsidRPr="002764EA">
        <w:rPr>
          <w:rFonts w:asciiTheme="majorBidi" w:hAnsiTheme="majorBidi" w:cstheme="majorBidi"/>
          <w:sz w:val="32"/>
          <w:szCs w:val="32"/>
        </w:rPr>
        <w:t xml:space="preserve">romotion of the Convention </w:t>
      </w:r>
      <w:r w:rsidR="00842B85" w:rsidRPr="002764EA">
        <w:rPr>
          <w:rFonts w:asciiTheme="majorBidi" w:hAnsiTheme="majorBidi" w:cstheme="majorBidi"/>
          <w:sz w:val="32"/>
          <w:szCs w:val="32"/>
        </w:rPr>
        <w:t xml:space="preserve">and other relevant developments and interlinkages </w:t>
      </w:r>
    </w:p>
    <w:p w14:paraId="69723572" w14:textId="19464B75" w:rsidR="00B50AFF" w:rsidRPr="002764EA" w:rsidRDefault="00C94B10" w:rsidP="00176FDE">
      <w:pPr>
        <w:pStyle w:val="SingleTxtG"/>
        <w:ind w:left="513" w:right="0" w:firstLine="567"/>
        <w:rPr>
          <w:rFonts w:asciiTheme="majorBidi" w:hAnsiTheme="majorBidi" w:cstheme="majorBidi"/>
          <w:color w:val="000000" w:themeColor="text1"/>
          <w:sz w:val="32"/>
          <w:szCs w:val="32"/>
          <w:lang w:val="en-US"/>
        </w:rPr>
      </w:pPr>
      <w:r w:rsidRPr="002764EA">
        <w:rPr>
          <w:rFonts w:asciiTheme="majorBidi" w:hAnsiTheme="majorBidi" w:cstheme="majorBidi"/>
          <w:sz w:val="32"/>
          <w:szCs w:val="32"/>
          <w:lang w:val="en-US"/>
        </w:rPr>
        <w:t>The Working Group</w:t>
      </w:r>
      <w:r w:rsidR="003C10F0" w:rsidRPr="002764EA">
        <w:rPr>
          <w:rFonts w:asciiTheme="majorBidi" w:hAnsiTheme="majorBidi" w:cstheme="majorBidi"/>
          <w:sz w:val="32"/>
          <w:szCs w:val="32"/>
          <w:lang w:val="en-US"/>
        </w:rPr>
        <w:t xml:space="preserve"> of the Parties</w:t>
      </w:r>
      <w:r w:rsidRPr="002764EA">
        <w:rPr>
          <w:rFonts w:asciiTheme="majorBidi" w:hAnsiTheme="majorBidi" w:cstheme="majorBidi"/>
          <w:sz w:val="32"/>
          <w:szCs w:val="32"/>
          <w:lang w:val="en-US"/>
        </w:rPr>
        <w:t>:</w:t>
      </w:r>
    </w:p>
    <w:p w14:paraId="5D7952F2" w14:textId="62A8D221" w:rsidR="00B50AFF" w:rsidRPr="002764EA" w:rsidRDefault="00B50AFF" w:rsidP="00176FDE">
      <w:pPr>
        <w:pStyle w:val="Default"/>
        <w:numPr>
          <w:ilvl w:val="0"/>
          <w:numId w:val="10"/>
        </w:numPr>
        <w:spacing w:after="120" w:line="240" w:lineRule="atLeast"/>
        <w:ind w:left="1440" w:right="291" w:hanging="274"/>
        <w:jc w:val="both"/>
        <w:rPr>
          <w:rFonts w:asciiTheme="majorBidi" w:hAnsiTheme="majorBidi" w:cstheme="majorBidi"/>
          <w:sz w:val="32"/>
          <w:szCs w:val="32"/>
        </w:rPr>
      </w:pPr>
      <w:r w:rsidRPr="002764EA">
        <w:rPr>
          <w:rFonts w:asciiTheme="majorBidi" w:hAnsiTheme="majorBidi" w:cstheme="majorBidi"/>
          <w:sz w:val="32"/>
          <w:szCs w:val="32"/>
        </w:rPr>
        <w:t>Took note of the information provided by delegations regarding promotion of the Convention and other relevant developments and interlinkages</w:t>
      </w:r>
      <w:r w:rsidR="00957FA0" w:rsidRPr="002764EA">
        <w:rPr>
          <w:rFonts w:asciiTheme="majorBidi" w:hAnsiTheme="majorBidi" w:cstheme="majorBidi"/>
          <w:sz w:val="32"/>
          <w:szCs w:val="32"/>
        </w:rPr>
        <w:t xml:space="preserve">, notably </w:t>
      </w:r>
      <w:r w:rsidR="00146AF9" w:rsidRPr="002764EA">
        <w:rPr>
          <w:rFonts w:asciiTheme="majorBidi" w:hAnsiTheme="majorBidi" w:cstheme="majorBidi"/>
          <w:sz w:val="32"/>
          <w:szCs w:val="32"/>
        </w:rPr>
        <w:t>in the regions of the Latin America and the Caribbean and in the Mediterranean region</w:t>
      </w:r>
      <w:r w:rsidR="00A25D65" w:rsidRPr="002764EA">
        <w:rPr>
          <w:rFonts w:asciiTheme="majorBidi" w:hAnsiTheme="majorBidi" w:cstheme="majorBidi"/>
          <w:sz w:val="32"/>
          <w:szCs w:val="32"/>
        </w:rPr>
        <w:t>;</w:t>
      </w:r>
      <w:r w:rsidRPr="002764EA" w:rsidDel="002137B0">
        <w:rPr>
          <w:rFonts w:asciiTheme="majorBidi" w:hAnsiTheme="majorBidi" w:cstheme="majorBidi"/>
          <w:sz w:val="32"/>
          <w:szCs w:val="32"/>
        </w:rPr>
        <w:t xml:space="preserve"> </w:t>
      </w:r>
    </w:p>
    <w:p w14:paraId="683AB890" w14:textId="5841FDF0" w:rsidR="25C837D6" w:rsidRPr="002764EA" w:rsidRDefault="00B50AFF" w:rsidP="00176FDE">
      <w:pPr>
        <w:pStyle w:val="SingleTxtG"/>
        <w:numPr>
          <w:ilvl w:val="0"/>
          <w:numId w:val="10"/>
        </w:numPr>
        <w:ind w:left="1440" w:right="424" w:hanging="274"/>
        <w:rPr>
          <w:rFonts w:asciiTheme="majorBidi" w:hAnsiTheme="majorBidi" w:cstheme="majorBidi"/>
          <w:color w:val="000000" w:themeColor="text1"/>
          <w:sz w:val="32"/>
          <w:szCs w:val="32"/>
          <w:lang w:val="en-US"/>
        </w:rPr>
      </w:pPr>
      <w:r w:rsidRPr="002764EA">
        <w:rPr>
          <w:rFonts w:asciiTheme="majorBidi" w:hAnsiTheme="majorBidi" w:cstheme="majorBidi"/>
          <w:sz w:val="32"/>
          <w:szCs w:val="32"/>
        </w:rPr>
        <w:t xml:space="preserve">Welcomed initiatives taken by the secretariat, Parties or stakeholders to promote the Convention beyond the ECE region and in other relevant processes. It calls upon the secretariat and other relevant organizations to continue cooperation and further promote synergy in the area of </w:t>
      </w:r>
      <w:r w:rsidR="00080351" w:rsidRPr="002764EA">
        <w:rPr>
          <w:rFonts w:asciiTheme="majorBidi" w:hAnsiTheme="majorBidi" w:cstheme="majorBidi"/>
          <w:sz w:val="32"/>
          <w:szCs w:val="32"/>
        </w:rPr>
        <w:t xml:space="preserve">the </w:t>
      </w:r>
      <w:r w:rsidRPr="002764EA">
        <w:rPr>
          <w:rFonts w:asciiTheme="majorBidi" w:hAnsiTheme="majorBidi" w:cstheme="majorBidi"/>
          <w:sz w:val="32"/>
          <w:szCs w:val="32"/>
        </w:rPr>
        <w:t>environmental rights</w:t>
      </w:r>
      <w:r w:rsidR="25C837D6" w:rsidRPr="002764EA">
        <w:rPr>
          <w:rFonts w:asciiTheme="majorBidi" w:hAnsiTheme="majorBidi" w:cstheme="majorBidi"/>
          <w:color w:val="000000" w:themeColor="text1"/>
          <w:sz w:val="32"/>
          <w:szCs w:val="32"/>
        </w:rPr>
        <w:t xml:space="preserve">.   </w:t>
      </w:r>
    </w:p>
    <w:p w14:paraId="4B09DF4C" w14:textId="3E043247" w:rsidR="006700A0" w:rsidRPr="002764EA" w:rsidRDefault="00C80D4F" w:rsidP="000B64B6">
      <w:pPr>
        <w:pStyle w:val="H1G"/>
        <w:widowControl w:val="0"/>
        <w:ind w:left="1138" w:right="0" w:hanging="1138"/>
        <w:rPr>
          <w:rFonts w:asciiTheme="majorBidi" w:hAnsiTheme="majorBidi" w:cstheme="majorBidi"/>
          <w:sz w:val="32"/>
          <w:szCs w:val="32"/>
        </w:rPr>
      </w:pPr>
      <w:r w:rsidRPr="002764EA">
        <w:rPr>
          <w:rFonts w:asciiTheme="majorBidi" w:hAnsiTheme="majorBidi" w:cstheme="majorBidi"/>
          <w:sz w:val="32"/>
          <w:szCs w:val="32"/>
        </w:rPr>
        <w:t xml:space="preserve">Item </w:t>
      </w:r>
      <w:r w:rsidR="003A44B1" w:rsidRPr="002764EA">
        <w:rPr>
          <w:rFonts w:asciiTheme="majorBidi" w:hAnsiTheme="majorBidi" w:cstheme="majorBidi"/>
          <w:sz w:val="32"/>
          <w:szCs w:val="32"/>
        </w:rPr>
        <w:t>8</w:t>
      </w:r>
      <w:r w:rsidR="00160A70" w:rsidRPr="002764EA">
        <w:rPr>
          <w:rFonts w:asciiTheme="majorBidi" w:hAnsiTheme="majorBidi" w:cstheme="majorBidi"/>
          <w:sz w:val="32"/>
          <w:szCs w:val="32"/>
        </w:rPr>
        <w:t>.</w:t>
      </w:r>
      <w:r w:rsidR="25C837D6" w:rsidRPr="002764EA">
        <w:rPr>
          <w:rFonts w:asciiTheme="majorBidi" w:hAnsiTheme="majorBidi" w:cstheme="majorBidi"/>
          <w:sz w:val="32"/>
          <w:szCs w:val="32"/>
        </w:rPr>
        <w:t xml:space="preserve"> </w:t>
      </w:r>
      <w:r w:rsidR="00160A70" w:rsidRPr="002764EA">
        <w:rPr>
          <w:rFonts w:asciiTheme="majorBidi" w:hAnsiTheme="majorBidi" w:cstheme="majorBidi"/>
          <w:sz w:val="32"/>
          <w:szCs w:val="32"/>
        </w:rPr>
        <w:tab/>
      </w:r>
      <w:r w:rsidR="00160A70" w:rsidRPr="002764EA">
        <w:rPr>
          <w:rFonts w:asciiTheme="majorBidi" w:hAnsiTheme="majorBidi" w:cstheme="majorBidi"/>
          <w:sz w:val="32"/>
          <w:szCs w:val="32"/>
        </w:rPr>
        <w:tab/>
      </w:r>
      <w:r w:rsidR="25C837D6" w:rsidRPr="002764EA">
        <w:rPr>
          <w:rFonts w:asciiTheme="majorBidi" w:hAnsiTheme="majorBidi" w:cstheme="majorBidi"/>
          <w:sz w:val="32"/>
          <w:szCs w:val="32"/>
        </w:rPr>
        <w:t>Implementation of work programme for 2022–2025, including financial matters </w:t>
      </w:r>
    </w:p>
    <w:p w14:paraId="63D9DAEC" w14:textId="54E42113" w:rsidR="00AC5AE8" w:rsidRPr="002764EA" w:rsidRDefault="00E91FFF" w:rsidP="00395585">
      <w:pPr>
        <w:pStyle w:val="SingleTxtG"/>
        <w:ind w:left="0" w:right="0"/>
        <w:rPr>
          <w:rFonts w:asciiTheme="majorBidi" w:hAnsiTheme="majorBidi" w:cstheme="majorBidi"/>
          <w:sz w:val="32"/>
          <w:szCs w:val="32"/>
        </w:rPr>
      </w:pPr>
      <w:r w:rsidRPr="002764EA">
        <w:rPr>
          <w:rFonts w:asciiTheme="majorBidi" w:hAnsiTheme="majorBidi" w:cstheme="majorBidi"/>
          <w:sz w:val="32"/>
          <w:szCs w:val="32"/>
        </w:rPr>
        <w:tab/>
      </w:r>
      <w:r w:rsidR="00C80D4F" w:rsidRPr="002764EA">
        <w:rPr>
          <w:rFonts w:asciiTheme="majorBidi" w:hAnsiTheme="majorBidi" w:cstheme="majorBidi"/>
          <w:sz w:val="32"/>
          <w:szCs w:val="32"/>
        </w:rPr>
        <w:tab/>
      </w:r>
      <w:r w:rsidR="00AC5AE8" w:rsidRPr="002764EA">
        <w:rPr>
          <w:rFonts w:asciiTheme="majorBidi" w:hAnsiTheme="majorBidi" w:cstheme="majorBidi"/>
          <w:sz w:val="32"/>
          <w:szCs w:val="32"/>
        </w:rPr>
        <w:t xml:space="preserve">The Working Group of the Parties: </w:t>
      </w:r>
    </w:p>
    <w:p w14:paraId="3137BA0B" w14:textId="76427A38" w:rsidR="00BB02B8" w:rsidRPr="002764EA" w:rsidRDefault="00B333DE" w:rsidP="00C83CF3">
      <w:pPr>
        <w:pStyle w:val="ListParagraph"/>
        <w:numPr>
          <w:ilvl w:val="0"/>
          <w:numId w:val="11"/>
        </w:numPr>
        <w:spacing w:after="120"/>
        <w:ind w:left="1440" w:hanging="274"/>
        <w:contextualSpacing w:val="0"/>
        <w:rPr>
          <w:rFonts w:asciiTheme="majorBidi" w:hAnsiTheme="majorBidi" w:cstheme="majorBidi"/>
          <w:sz w:val="32"/>
          <w:szCs w:val="32"/>
        </w:rPr>
      </w:pPr>
      <w:r w:rsidRPr="002764EA">
        <w:rPr>
          <w:rFonts w:asciiTheme="majorBidi" w:hAnsiTheme="majorBidi" w:cstheme="majorBidi"/>
          <w:sz w:val="32"/>
          <w:szCs w:val="32"/>
        </w:rPr>
        <w:t xml:space="preserve">Took note of the Report on the implementation of the work programme for 2022–2025 </w:t>
      </w:r>
      <w:r w:rsidRPr="002764EA">
        <w:rPr>
          <w:rFonts w:asciiTheme="majorBidi" w:hAnsiTheme="majorBidi" w:cstheme="majorBidi"/>
          <w:bCs/>
          <w:sz w:val="32"/>
          <w:szCs w:val="32"/>
          <w:lang w:val="en-US"/>
        </w:rPr>
        <w:t xml:space="preserve">(ECE/MP.PP/WG.1/2023/5); </w:t>
      </w:r>
      <w:r w:rsidRPr="002764EA">
        <w:rPr>
          <w:rFonts w:asciiTheme="majorBidi" w:hAnsiTheme="majorBidi" w:cstheme="majorBidi"/>
          <w:sz w:val="32"/>
          <w:szCs w:val="32"/>
        </w:rPr>
        <w:t>the Report on contributions and expenditures in relation to the implementation of the Convention’s work programme for 2022–2025 (ECE/MP.PP/WG.1/2023/6), the Note on contributions and pledges received between 16 April and 15 June 2023 (inclusive)</w:t>
      </w:r>
      <w:r w:rsidRPr="002764EA" w:rsidDel="00496A4E">
        <w:rPr>
          <w:rFonts w:asciiTheme="majorBidi" w:hAnsiTheme="majorBidi" w:cstheme="majorBidi"/>
          <w:sz w:val="32"/>
          <w:szCs w:val="32"/>
        </w:rPr>
        <w:t xml:space="preserve"> </w:t>
      </w:r>
      <w:r w:rsidRPr="002764EA">
        <w:rPr>
          <w:rFonts w:asciiTheme="majorBidi" w:hAnsiTheme="majorBidi" w:cstheme="majorBidi"/>
          <w:sz w:val="32"/>
          <w:szCs w:val="32"/>
        </w:rPr>
        <w:t>(AC/WGP-27/Inf.3) and information provided by the secretariat</w:t>
      </w:r>
      <w:r w:rsidR="00BB02B8" w:rsidRPr="002764EA">
        <w:rPr>
          <w:rFonts w:asciiTheme="majorBidi" w:hAnsiTheme="majorBidi" w:cstheme="majorBidi"/>
          <w:sz w:val="32"/>
          <w:szCs w:val="32"/>
        </w:rPr>
        <w:t xml:space="preserve"> on finance matters and on </w:t>
      </w:r>
      <w:r w:rsidR="00BB02B8" w:rsidRPr="002764EA">
        <w:rPr>
          <w:sz w:val="32"/>
          <w:szCs w:val="32"/>
        </w:rPr>
        <w:t>Self-evaluation of the activities under the Aarhus Convention Protocol on PRTRs;</w:t>
      </w:r>
    </w:p>
    <w:p w14:paraId="32489AD2" w14:textId="5FA1FA6F" w:rsidR="00B333DE" w:rsidRPr="002764EA" w:rsidRDefault="00B333DE" w:rsidP="00176FDE">
      <w:pPr>
        <w:pStyle w:val="ListParagraph"/>
        <w:numPr>
          <w:ilvl w:val="0"/>
          <w:numId w:val="11"/>
        </w:numPr>
        <w:spacing w:after="120"/>
        <w:ind w:left="1440" w:right="85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t>Welcomed the synergies with partner organizations that helped to effective</w:t>
      </w:r>
      <w:r w:rsidR="002A3ADD" w:rsidRPr="002764EA">
        <w:rPr>
          <w:rFonts w:asciiTheme="majorBidi" w:hAnsiTheme="majorBidi" w:cstheme="majorBidi"/>
          <w:sz w:val="32"/>
          <w:szCs w:val="32"/>
        </w:rPr>
        <w:t>ly</w:t>
      </w:r>
      <w:r w:rsidRPr="002764EA">
        <w:rPr>
          <w:rFonts w:asciiTheme="majorBidi" w:hAnsiTheme="majorBidi" w:cstheme="majorBidi"/>
          <w:sz w:val="32"/>
          <w:szCs w:val="32"/>
        </w:rPr>
        <w:t xml:space="preserve"> implement the work programme</w:t>
      </w:r>
      <w:r w:rsidR="00C06C4F" w:rsidRPr="002764EA">
        <w:rPr>
          <w:rFonts w:asciiTheme="majorBidi" w:hAnsiTheme="majorBidi" w:cstheme="majorBidi"/>
          <w:sz w:val="32"/>
          <w:szCs w:val="32"/>
        </w:rPr>
        <w:t>;</w:t>
      </w:r>
    </w:p>
    <w:p w14:paraId="067DF505" w14:textId="43E4B2DD" w:rsidR="00B333DE" w:rsidRPr="002764EA" w:rsidRDefault="00B333DE" w:rsidP="00176FDE">
      <w:pPr>
        <w:pStyle w:val="ListParagraph"/>
        <w:numPr>
          <w:ilvl w:val="0"/>
          <w:numId w:val="11"/>
        </w:numPr>
        <w:spacing w:after="120"/>
        <w:ind w:left="1440" w:right="85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lastRenderedPageBreak/>
        <w:t xml:space="preserve"> Also took note of </w:t>
      </w:r>
      <w:r w:rsidR="00100AF5" w:rsidRPr="002764EA">
        <w:rPr>
          <w:rFonts w:asciiTheme="majorBidi" w:hAnsiTheme="majorBidi" w:cstheme="majorBidi"/>
          <w:sz w:val="32"/>
          <w:szCs w:val="32"/>
        </w:rPr>
        <w:t xml:space="preserve">the </w:t>
      </w:r>
      <w:r w:rsidRPr="002764EA">
        <w:rPr>
          <w:rFonts w:asciiTheme="majorBidi" w:hAnsiTheme="majorBidi" w:cstheme="majorBidi"/>
          <w:sz w:val="32"/>
          <w:szCs w:val="32"/>
        </w:rPr>
        <w:t xml:space="preserve">information provided </w:t>
      </w:r>
      <w:r w:rsidR="002A3ADD" w:rsidRPr="002764EA">
        <w:rPr>
          <w:rFonts w:asciiTheme="majorBidi" w:hAnsiTheme="majorBidi" w:cstheme="majorBidi"/>
          <w:sz w:val="32"/>
          <w:szCs w:val="32"/>
        </w:rPr>
        <w:t xml:space="preserve">by </w:t>
      </w:r>
      <w:r w:rsidRPr="002764EA">
        <w:rPr>
          <w:rFonts w:asciiTheme="majorBidi" w:hAnsiTheme="majorBidi" w:cstheme="majorBidi"/>
          <w:sz w:val="32"/>
          <w:szCs w:val="32"/>
        </w:rPr>
        <w:t>delegations on their expected financial contributions;</w:t>
      </w:r>
    </w:p>
    <w:p w14:paraId="51F83A37" w14:textId="1F46A08D" w:rsidR="00B333DE" w:rsidRPr="002764EA" w:rsidRDefault="00B333DE" w:rsidP="00176FDE">
      <w:pPr>
        <w:pStyle w:val="ListParagraph"/>
        <w:numPr>
          <w:ilvl w:val="0"/>
          <w:numId w:val="11"/>
        </w:numPr>
        <w:suppressAutoHyphens w:val="0"/>
        <w:spacing w:after="120"/>
        <w:ind w:left="1440" w:right="85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t>Urged Parties that did not contribute to proceed with the contributions for all missing years without any further delay</w:t>
      </w:r>
      <w:r w:rsidR="005C515A" w:rsidRPr="002764EA">
        <w:rPr>
          <w:rFonts w:asciiTheme="majorBidi" w:hAnsiTheme="majorBidi" w:cstheme="majorBidi"/>
          <w:sz w:val="32"/>
          <w:szCs w:val="32"/>
        </w:rPr>
        <w:t>;</w:t>
      </w:r>
    </w:p>
    <w:p w14:paraId="3ADE3BE1" w14:textId="6D33AC14" w:rsidR="00B333DE" w:rsidRPr="002764EA" w:rsidRDefault="00B333DE" w:rsidP="00176FDE">
      <w:pPr>
        <w:pStyle w:val="ListParagraph"/>
        <w:numPr>
          <w:ilvl w:val="0"/>
          <w:numId w:val="11"/>
        </w:numPr>
        <w:spacing w:after="120"/>
        <w:ind w:left="1440" w:right="85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t>Called upon the Parties to proceed with making financial contributions as soon as possible and expressed its concern over the fact that contributions are still arriving late in the year</w:t>
      </w:r>
      <w:r w:rsidR="00C06C4F"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1F7008DF" w14:textId="32E0EC33" w:rsidR="00746546" w:rsidRPr="002764EA" w:rsidRDefault="00B333DE" w:rsidP="00176FDE">
      <w:pPr>
        <w:pStyle w:val="ListParagraph"/>
        <w:numPr>
          <w:ilvl w:val="0"/>
          <w:numId w:val="11"/>
        </w:numPr>
        <w:spacing w:after="120"/>
        <w:ind w:left="1440" w:right="851" w:hanging="274"/>
        <w:contextualSpacing w:val="0"/>
        <w:jc w:val="both"/>
        <w:rPr>
          <w:rFonts w:asciiTheme="majorBidi" w:hAnsiTheme="majorBidi" w:cstheme="majorBidi"/>
          <w:sz w:val="32"/>
          <w:szCs w:val="32"/>
        </w:rPr>
      </w:pPr>
      <w:r w:rsidRPr="002764EA">
        <w:rPr>
          <w:rFonts w:asciiTheme="majorBidi" w:hAnsiTheme="majorBidi" w:cstheme="majorBidi"/>
          <w:sz w:val="32"/>
          <w:szCs w:val="32"/>
        </w:rPr>
        <w:t xml:space="preserve"> Expressed appreciation for the work done by the secretariat</w:t>
      </w:r>
      <w:r w:rsidR="00746546" w:rsidRPr="002764EA">
        <w:rPr>
          <w:rFonts w:asciiTheme="majorBidi" w:hAnsiTheme="majorBidi" w:cstheme="majorBidi"/>
          <w:sz w:val="32"/>
          <w:szCs w:val="32"/>
        </w:rPr>
        <w:t>;</w:t>
      </w:r>
    </w:p>
    <w:p w14:paraId="51E4AB19" w14:textId="4908FABE" w:rsidR="000C7A73" w:rsidRPr="002764EA" w:rsidRDefault="000C7A73" w:rsidP="000C7A73">
      <w:pPr>
        <w:spacing w:after="120"/>
        <w:ind w:left="1440" w:right="851" w:hanging="360"/>
        <w:jc w:val="both"/>
        <w:rPr>
          <w:rFonts w:asciiTheme="majorBidi" w:hAnsiTheme="majorBidi" w:cstheme="majorBidi"/>
          <w:sz w:val="32"/>
          <w:szCs w:val="32"/>
        </w:rPr>
      </w:pPr>
      <w:r w:rsidRPr="002764EA">
        <w:rPr>
          <w:rFonts w:asciiTheme="majorBidi" w:hAnsiTheme="majorBidi" w:cstheme="majorBidi"/>
          <w:sz w:val="32"/>
          <w:szCs w:val="32"/>
        </w:rPr>
        <w:t xml:space="preserve">vii. </w:t>
      </w:r>
      <w:r w:rsidR="00B333DE" w:rsidRPr="002764EA">
        <w:rPr>
          <w:rFonts w:asciiTheme="majorBidi" w:hAnsiTheme="majorBidi" w:cstheme="majorBidi"/>
          <w:sz w:val="32"/>
          <w:szCs w:val="32"/>
        </w:rPr>
        <w:t xml:space="preserve">Expressed serious concern with regard to the continuous low level and </w:t>
      </w:r>
      <w:proofErr w:type="spellStart"/>
      <w:r w:rsidR="00B333DE" w:rsidRPr="002764EA">
        <w:rPr>
          <w:rFonts w:asciiTheme="majorBidi" w:hAnsiTheme="majorBidi" w:cstheme="majorBidi"/>
          <w:sz w:val="32"/>
          <w:szCs w:val="32"/>
        </w:rPr>
        <w:t>unregularity</w:t>
      </w:r>
      <w:proofErr w:type="spellEnd"/>
      <w:r w:rsidR="00B333DE" w:rsidRPr="002764EA">
        <w:rPr>
          <w:rFonts w:asciiTheme="majorBidi" w:hAnsiTheme="majorBidi" w:cstheme="majorBidi"/>
          <w:sz w:val="32"/>
          <w:szCs w:val="32"/>
        </w:rPr>
        <w:t xml:space="preserve"> of the financial contributions, which impacts the implementation of the work programme</w:t>
      </w:r>
      <w:r w:rsidR="00746546" w:rsidRPr="002764EA">
        <w:rPr>
          <w:rFonts w:asciiTheme="majorBidi" w:hAnsiTheme="majorBidi" w:cstheme="majorBidi"/>
          <w:sz w:val="32"/>
          <w:szCs w:val="32"/>
        </w:rPr>
        <w:t>;</w:t>
      </w:r>
      <w:r w:rsidRPr="002764EA">
        <w:rPr>
          <w:rFonts w:asciiTheme="majorBidi" w:hAnsiTheme="majorBidi" w:cstheme="majorBidi"/>
          <w:sz w:val="32"/>
          <w:szCs w:val="32"/>
        </w:rPr>
        <w:t xml:space="preserve"> </w:t>
      </w:r>
    </w:p>
    <w:p w14:paraId="53EAFEFB" w14:textId="5BCE57D0" w:rsidR="25C837D6" w:rsidRPr="002764EA" w:rsidRDefault="00C06C4F" w:rsidP="005D2D7B">
      <w:pPr>
        <w:spacing w:after="120"/>
        <w:ind w:left="1440" w:right="851" w:hanging="360"/>
        <w:jc w:val="both"/>
        <w:rPr>
          <w:rFonts w:asciiTheme="majorBidi" w:hAnsiTheme="majorBidi" w:cstheme="majorBidi"/>
          <w:color w:val="000000" w:themeColor="text1"/>
          <w:sz w:val="32"/>
          <w:szCs w:val="32"/>
        </w:rPr>
      </w:pPr>
      <w:r w:rsidRPr="002764EA">
        <w:rPr>
          <w:rFonts w:asciiTheme="majorBidi" w:hAnsiTheme="majorBidi" w:cstheme="majorBidi"/>
          <w:sz w:val="32"/>
          <w:szCs w:val="32"/>
        </w:rPr>
        <w:t xml:space="preserve">viii. </w:t>
      </w:r>
      <w:r w:rsidR="00B333DE" w:rsidRPr="002764EA">
        <w:rPr>
          <w:rFonts w:asciiTheme="majorBidi" w:hAnsiTheme="majorBidi" w:cstheme="majorBidi"/>
          <w:sz w:val="32"/>
          <w:szCs w:val="32"/>
        </w:rPr>
        <w:t xml:space="preserve">Called on all Parties to strive to increase their contributions by </w:t>
      </w:r>
      <w:r w:rsidR="002764EA">
        <w:rPr>
          <w:rFonts w:asciiTheme="majorBidi" w:hAnsiTheme="majorBidi" w:cstheme="majorBidi"/>
          <w:sz w:val="32"/>
          <w:szCs w:val="32"/>
        </w:rPr>
        <w:t xml:space="preserve">at least </w:t>
      </w:r>
      <w:r w:rsidR="00B333DE" w:rsidRPr="002764EA">
        <w:rPr>
          <w:rFonts w:asciiTheme="majorBidi" w:hAnsiTheme="majorBidi" w:cstheme="majorBidi"/>
          <w:sz w:val="32"/>
          <w:szCs w:val="32"/>
        </w:rPr>
        <w:t>56% in view of the expanded workload and complexity of the work of the Compliance Committee, including with regard to advisory support and capacity building for the Parties concerned; and the introduction of the new Rapid Response Mechanism, as provided in the adopted work programme for 2022-2025</w:t>
      </w:r>
      <w:r w:rsidR="25C837D6" w:rsidRPr="002764EA">
        <w:rPr>
          <w:rFonts w:asciiTheme="majorBidi" w:hAnsiTheme="majorBidi" w:cstheme="majorBidi"/>
          <w:color w:val="000000" w:themeColor="text1"/>
          <w:sz w:val="32"/>
          <w:szCs w:val="32"/>
        </w:rPr>
        <w:t>.</w:t>
      </w:r>
    </w:p>
    <w:p w14:paraId="69F0A3F3" w14:textId="3EA488D5" w:rsidR="00811489" w:rsidRPr="002764EA" w:rsidRDefault="00811489" w:rsidP="00811489">
      <w:pPr>
        <w:pStyle w:val="H1G"/>
        <w:widowControl w:val="0"/>
        <w:ind w:left="1138" w:right="0" w:hanging="1138"/>
        <w:rPr>
          <w:rFonts w:asciiTheme="majorBidi" w:hAnsiTheme="majorBidi" w:cstheme="majorBidi"/>
          <w:sz w:val="32"/>
          <w:szCs w:val="32"/>
        </w:rPr>
      </w:pPr>
      <w:r w:rsidRPr="002764EA">
        <w:rPr>
          <w:rFonts w:asciiTheme="majorBidi" w:hAnsiTheme="majorBidi" w:cstheme="majorBidi"/>
          <w:sz w:val="32"/>
          <w:szCs w:val="32"/>
        </w:rPr>
        <w:t>Item</w:t>
      </w:r>
      <w:r w:rsidRPr="002764EA">
        <w:rPr>
          <w:rFonts w:asciiTheme="majorBidi" w:hAnsiTheme="majorBidi" w:cstheme="majorBidi"/>
          <w:sz w:val="32"/>
          <w:szCs w:val="32"/>
        </w:rPr>
        <w:tab/>
      </w:r>
      <w:r w:rsidR="003D3A7E" w:rsidRPr="002764EA">
        <w:rPr>
          <w:rFonts w:asciiTheme="majorBidi" w:hAnsiTheme="majorBidi" w:cstheme="majorBidi"/>
          <w:sz w:val="32"/>
          <w:szCs w:val="32"/>
        </w:rPr>
        <w:t>9</w:t>
      </w:r>
      <w:r w:rsidRPr="002764EA">
        <w:rPr>
          <w:rFonts w:asciiTheme="majorBidi" w:hAnsiTheme="majorBidi" w:cstheme="majorBidi"/>
          <w:sz w:val="32"/>
          <w:szCs w:val="32"/>
        </w:rPr>
        <w:t>.</w:t>
      </w:r>
      <w:r w:rsidRPr="002764EA">
        <w:rPr>
          <w:rFonts w:asciiTheme="majorBidi" w:hAnsiTheme="majorBidi" w:cstheme="majorBidi"/>
          <w:sz w:val="32"/>
          <w:szCs w:val="32"/>
        </w:rPr>
        <w:tab/>
      </w:r>
      <w:r w:rsidR="00397E85" w:rsidRPr="002764EA">
        <w:rPr>
          <w:rFonts w:asciiTheme="majorBidi" w:hAnsiTheme="majorBidi" w:cstheme="majorBidi"/>
          <w:sz w:val="32"/>
          <w:szCs w:val="32"/>
        </w:rPr>
        <w:t xml:space="preserve">Preparations for the eighth </w:t>
      </w:r>
      <w:r w:rsidRPr="002764EA">
        <w:rPr>
          <w:rFonts w:asciiTheme="majorBidi" w:hAnsiTheme="majorBidi" w:cstheme="majorBidi"/>
          <w:sz w:val="32"/>
          <w:szCs w:val="32"/>
        </w:rPr>
        <w:t>session of the Meeting of the Parties</w:t>
      </w:r>
    </w:p>
    <w:p w14:paraId="4FCE836F" w14:textId="77777777" w:rsidR="00811489" w:rsidRPr="002764EA" w:rsidRDefault="00811489" w:rsidP="00811489">
      <w:pPr>
        <w:pStyle w:val="SingleTxtG"/>
        <w:ind w:left="0" w:right="0" w:firstLine="1134"/>
        <w:rPr>
          <w:rFonts w:asciiTheme="majorBidi" w:hAnsiTheme="majorBidi" w:cstheme="majorBidi"/>
          <w:sz w:val="32"/>
          <w:szCs w:val="32"/>
        </w:rPr>
      </w:pPr>
      <w:r w:rsidRPr="002764EA">
        <w:rPr>
          <w:rFonts w:asciiTheme="majorBidi" w:hAnsiTheme="majorBidi" w:cstheme="majorBidi"/>
          <w:sz w:val="32"/>
          <w:szCs w:val="32"/>
        </w:rPr>
        <w:t>The Working Group of the Parties:</w:t>
      </w:r>
    </w:p>
    <w:p w14:paraId="0556A098" w14:textId="0FC78FDE" w:rsidR="001833F5" w:rsidRPr="002764EA" w:rsidRDefault="001833F5" w:rsidP="005D2D7B">
      <w:pPr>
        <w:pStyle w:val="SingleTxtG"/>
        <w:numPr>
          <w:ilvl w:val="0"/>
          <w:numId w:val="8"/>
        </w:numPr>
        <w:ind w:left="1541" w:right="432" w:hanging="274"/>
        <w:rPr>
          <w:rFonts w:asciiTheme="majorBidi" w:hAnsiTheme="majorBidi" w:cstheme="majorBidi"/>
          <w:sz w:val="32"/>
          <w:szCs w:val="32"/>
        </w:rPr>
      </w:pPr>
      <w:r w:rsidRPr="002764EA">
        <w:rPr>
          <w:rFonts w:asciiTheme="majorBidi" w:hAnsiTheme="majorBidi" w:cstheme="majorBidi"/>
          <w:sz w:val="32"/>
          <w:szCs w:val="32"/>
        </w:rPr>
        <w:t>Took note of the information shared by the secretariat regarding the next session of the Meeting of the Parties</w:t>
      </w:r>
      <w:r w:rsidR="00E86F01" w:rsidRPr="002764EA">
        <w:rPr>
          <w:rFonts w:asciiTheme="majorBidi" w:hAnsiTheme="majorBidi" w:cstheme="majorBidi"/>
          <w:sz w:val="32"/>
          <w:szCs w:val="32"/>
        </w:rPr>
        <w:t>;</w:t>
      </w:r>
    </w:p>
    <w:p w14:paraId="675B8FD4" w14:textId="75E6EB45" w:rsidR="001833F5" w:rsidRPr="002764EA" w:rsidRDefault="001833F5" w:rsidP="005D2D7B">
      <w:pPr>
        <w:pStyle w:val="SingleTxtG"/>
        <w:numPr>
          <w:ilvl w:val="0"/>
          <w:numId w:val="8"/>
        </w:numPr>
        <w:ind w:left="1541" w:right="432" w:hanging="274"/>
        <w:rPr>
          <w:rFonts w:asciiTheme="majorBidi" w:hAnsiTheme="majorBidi" w:cstheme="majorBidi"/>
          <w:sz w:val="32"/>
          <w:szCs w:val="32"/>
        </w:rPr>
      </w:pPr>
      <w:r w:rsidRPr="002764EA">
        <w:rPr>
          <w:rFonts w:asciiTheme="majorBidi" w:hAnsiTheme="majorBidi" w:cstheme="majorBidi"/>
          <w:sz w:val="32"/>
          <w:szCs w:val="32"/>
        </w:rPr>
        <w:t xml:space="preserve">Noted in that regard that the session would be organized back-to-back with the fifth session of the Meeting of the Parties to the Protocol </w:t>
      </w:r>
      <w:r w:rsidR="00305F6F" w:rsidRPr="002764EA">
        <w:rPr>
          <w:rFonts w:asciiTheme="majorBidi" w:hAnsiTheme="majorBidi" w:cstheme="majorBidi"/>
          <w:sz w:val="32"/>
          <w:szCs w:val="32"/>
        </w:rPr>
        <w:t xml:space="preserve">on PRTRs </w:t>
      </w:r>
      <w:r w:rsidRPr="002764EA">
        <w:rPr>
          <w:rFonts w:asciiTheme="majorBidi" w:hAnsiTheme="majorBidi" w:cstheme="majorBidi"/>
          <w:color w:val="000000"/>
          <w:sz w:val="32"/>
          <w:szCs w:val="32"/>
        </w:rPr>
        <w:t>in fall 2025</w:t>
      </w:r>
      <w:r w:rsidR="00305F6F" w:rsidRPr="002764EA">
        <w:rPr>
          <w:rFonts w:asciiTheme="majorBidi" w:hAnsiTheme="majorBidi" w:cstheme="majorBidi"/>
          <w:color w:val="000000"/>
          <w:sz w:val="32"/>
          <w:szCs w:val="32"/>
        </w:rPr>
        <w:t>;</w:t>
      </w:r>
    </w:p>
    <w:p w14:paraId="3EA9A317" w14:textId="2B99561B" w:rsidR="001833F5" w:rsidRPr="002764EA" w:rsidRDefault="001833F5" w:rsidP="002764EA">
      <w:pPr>
        <w:pStyle w:val="SingleTxtG"/>
        <w:numPr>
          <w:ilvl w:val="0"/>
          <w:numId w:val="8"/>
        </w:numPr>
        <w:ind w:right="432"/>
        <w:rPr>
          <w:rFonts w:asciiTheme="majorBidi" w:hAnsiTheme="majorBidi" w:cstheme="majorBidi"/>
          <w:sz w:val="32"/>
          <w:szCs w:val="32"/>
        </w:rPr>
      </w:pPr>
      <w:r w:rsidRPr="002764EA">
        <w:rPr>
          <w:rFonts w:asciiTheme="majorBidi" w:hAnsiTheme="majorBidi" w:cstheme="majorBidi"/>
          <w:sz w:val="32"/>
          <w:szCs w:val="32"/>
        </w:rPr>
        <w:lastRenderedPageBreak/>
        <w:t>Welcomed preliminary interest expressed by Lithuania</w:t>
      </w:r>
      <w:r w:rsidR="002764EA">
        <w:rPr>
          <w:rFonts w:asciiTheme="majorBidi" w:hAnsiTheme="majorBidi" w:cstheme="majorBidi"/>
          <w:sz w:val="32"/>
          <w:szCs w:val="32"/>
        </w:rPr>
        <w:t xml:space="preserve"> in hosting the</w:t>
      </w:r>
      <w:r w:rsidR="002764EA" w:rsidRPr="002764EA">
        <w:t xml:space="preserve"> </w:t>
      </w:r>
      <w:r w:rsidR="002764EA" w:rsidRPr="002764EA">
        <w:rPr>
          <w:rFonts w:asciiTheme="majorBidi" w:hAnsiTheme="majorBidi" w:cstheme="majorBidi"/>
          <w:sz w:val="32"/>
          <w:szCs w:val="32"/>
        </w:rPr>
        <w:t>next sessions of the Meeting</w:t>
      </w:r>
      <w:r w:rsidR="002764EA">
        <w:rPr>
          <w:rFonts w:asciiTheme="majorBidi" w:hAnsiTheme="majorBidi" w:cstheme="majorBidi"/>
          <w:sz w:val="32"/>
          <w:szCs w:val="32"/>
        </w:rPr>
        <w:t>s</w:t>
      </w:r>
      <w:r w:rsidR="002764EA" w:rsidRPr="002764EA">
        <w:rPr>
          <w:rFonts w:asciiTheme="majorBidi" w:hAnsiTheme="majorBidi" w:cstheme="majorBidi"/>
          <w:sz w:val="32"/>
          <w:szCs w:val="32"/>
        </w:rPr>
        <w:t xml:space="preserve"> of the Parties</w:t>
      </w:r>
      <w:r w:rsidRPr="002764EA">
        <w:rPr>
          <w:rFonts w:asciiTheme="majorBidi" w:hAnsiTheme="majorBidi" w:cstheme="majorBidi"/>
          <w:sz w:val="32"/>
          <w:szCs w:val="32"/>
        </w:rPr>
        <w:t xml:space="preserve"> and encouraged</w:t>
      </w:r>
      <w:r w:rsidR="002764EA">
        <w:rPr>
          <w:rFonts w:asciiTheme="majorBidi" w:hAnsiTheme="majorBidi" w:cstheme="majorBidi"/>
          <w:sz w:val="32"/>
          <w:szCs w:val="32"/>
        </w:rPr>
        <w:t xml:space="preserve"> potential host</w:t>
      </w:r>
      <w:r w:rsidRPr="002764EA">
        <w:rPr>
          <w:rFonts w:asciiTheme="majorBidi" w:hAnsiTheme="majorBidi" w:cstheme="majorBidi"/>
          <w:sz w:val="32"/>
          <w:szCs w:val="32"/>
        </w:rPr>
        <w:t xml:space="preserve"> Parties to express interest in hosting the</w:t>
      </w:r>
      <w:r w:rsidR="002764EA">
        <w:rPr>
          <w:rFonts w:asciiTheme="majorBidi" w:hAnsiTheme="majorBidi" w:cstheme="majorBidi"/>
          <w:sz w:val="32"/>
          <w:szCs w:val="32"/>
        </w:rPr>
        <w:t>m</w:t>
      </w:r>
      <w:r w:rsidR="00305F6F" w:rsidRPr="002764EA">
        <w:rPr>
          <w:rFonts w:asciiTheme="majorBidi" w:hAnsiTheme="majorBidi" w:cstheme="majorBidi"/>
          <w:sz w:val="32"/>
          <w:szCs w:val="32"/>
        </w:rPr>
        <w:t>;</w:t>
      </w:r>
      <w:bookmarkStart w:id="2" w:name="_GoBack"/>
      <w:bookmarkEnd w:id="2"/>
    </w:p>
    <w:p w14:paraId="31C2474B" w14:textId="5DA65418" w:rsidR="00811489" w:rsidRPr="002764EA" w:rsidRDefault="00305F6F" w:rsidP="005D2D7B">
      <w:pPr>
        <w:pStyle w:val="SingleTxtG"/>
        <w:numPr>
          <w:ilvl w:val="0"/>
          <w:numId w:val="8"/>
        </w:numPr>
        <w:ind w:left="1541" w:right="432" w:hanging="274"/>
        <w:rPr>
          <w:rFonts w:asciiTheme="majorBidi" w:hAnsiTheme="majorBidi" w:cstheme="majorBidi"/>
          <w:color w:val="000000" w:themeColor="text1"/>
          <w:sz w:val="32"/>
          <w:szCs w:val="32"/>
        </w:rPr>
      </w:pPr>
      <w:r w:rsidRPr="002764EA">
        <w:rPr>
          <w:rFonts w:asciiTheme="majorBidi" w:hAnsiTheme="majorBidi" w:cstheme="majorBidi"/>
          <w:sz w:val="32"/>
          <w:szCs w:val="32"/>
        </w:rPr>
        <w:t>R</w:t>
      </w:r>
      <w:r w:rsidR="001833F5" w:rsidRPr="002764EA">
        <w:rPr>
          <w:rFonts w:asciiTheme="majorBidi" w:hAnsiTheme="majorBidi" w:cstheme="majorBidi"/>
          <w:sz w:val="32"/>
          <w:szCs w:val="32"/>
        </w:rPr>
        <w:t>equested the secretariat to liaise with Lithuania and other potential host country on hosting matters and to report to the next meeting accordingly</w:t>
      </w:r>
      <w:r w:rsidR="003919E5" w:rsidRPr="002764EA">
        <w:rPr>
          <w:rFonts w:asciiTheme="majorBidi" w:hAnsiTheme="majorBidi" w:cstheme="majorBidi"/>
          <w:sz w:val="32"/>
          <w:szCs w:val="32"/>
        </w:rPr>
        <w:t>.</w:t>
      </w:r>
    </w:p>
    <w:p w14:paraId="6D2B578B" w14:textId="5856F3C7" w:rsidR="00395585" w:rsidRPr="002764EA" w:rsidRDefault="00FD193B" w:rsidP="25C837D6">
      <w:pPr>
        <w:pStyle w:val="H1G"/>
        <w:ind w:right="0"/>
        <w:rPr>
          <w:rFonts w:asciiTheme="majorBidi" w:hAnsiTheme="majorBidi" w:cstheme="majorBidi"/>
          <w:sz w:val="32"/>
          <w:szCs w:val="32"/>
        </w:rPr>
      </w:pPr>
      <w:r w:rsidRPr="002764EA">
        <w:rPr>
          <w:rFonts w:asciiTheme="majorBidi" w:hAnsiTheme="majorBidi" w:cstheme="majorBidi"/>
          <w:sz w:val="32"/>
          <w:szCs w:val="32"/>
        </w:rPr>
        <w:t xml:space="preserve">Item </w:t>
      </w:r>
      <w:r w:rsidR="001833F5" w:rsidRPr="002764EA">
        <w:rPr>
          <w:rFonts w:asciiTheme="majorBidi" w:hAnsiTheme="majorBidi" w:cstheme="majorBidi"/>
          <w:sz w:val="32"/>
          <w:szCs w:val="32"/>
        </w:rPr>
        <w:t>10</w:t>
      </w:r>
      <w:r w:rsidRPr="002764EA">
        <w:rPr>
          <w:rFonts w:asciiTheme="majorBidi" w:hAnsiTheme="majorBidi" w:cstheme="majorBidi"/>
          <w:sz w:val="32"/>
          <w:szCs w:val="32"/>
        </w:rPr>
        <w:t>.</w:t>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25C837D6" w:rsidRPr="002764EA">
        <w:rPr>
          <w:rFonts w:asciiTheme="majorBidi" w:hAnsiTheme="majorBidi" w:cstheme="majorBidi"/>
          <w:sz w:val="32"/>
          <w:szCs w:val="32"/>
        </w:rPr>
        <w:t>Other business</w:t>
      </w:r>
    </w:p>
    <w:p w14:paraId="5D84F571" w14:textId="0AB82C63" w:rsidR="00395585" w:rsidRPr="002764EA" w:rsidRDefault="002A6CE4" w:rsidP="0032718C">
      <w:pPr>
        <w:pStyle w:val="SingleTxtG"/>
        <w:ind w:left="567" w:right="424" w:firstLine="567"/>
        <w:rPr>
          <w:rFonts w:asciiTheme="majorBidi" w:hAnsiTheme="majorBidi" w:cstheme="majorBidi"/>
          <w:color w:val="000000" w:themeColor="text1"/>
          <w:sz w:val="32"/>
          <w:szCs w:val="32"/>
        </w:rPr>
      </w:pPr>
      <w:r w:rsidRPr="002764EA">
        <w:rPr>
          <w:rFonts w:asciiTheme="majorBidi" w:hAnsiTheme="majorBidi" w:cstheme="majorBidi"/>
          <w:color w:val="000000" w:themeColor="text1"/>
          <w:sz w:val="32"/>
          <w:szCs w:val="32"/>
        </w:rPr>
        <w:t xml:space="preserve">No </w:t>
      </w:r>
      <w:r w:rsidR="000655F6" w:rsidRPr="002764EA">
        <w:rPr>
          <w:rFonts w:asciiTheme="majorBidi" w:hAnsiTheme="majorBidi" w:cstheme="majorBidi"/>
          <w:color w:val="000000" w:themeColor="text1"/>
          <w:sz w:val="32"/>
          <w:szCs w:val="32"/>
        </w:rPr>
        <w:t>issues were proposed for</w:t>
      </w:r>
      <w:r w:rsidRPr="002764EA">
        <w:rPr>
          <w:rFonts w:asciiTheme="majorBidi" w:hAnsiTheme="majorBidi" w:cstheme="majorBidi"/>
          <w:color w:val="000000" w:themeColor="text1"/>
          <w:sz w:val="32"/>
          <w:szCs w:val="32"/>
        </w:rPr>
        <w:t xml:space="preserve"> discuss</w:t>
      </w:r>
      <w:r w:rsidR="000655F6" w:rsidRPr="002764EA">
        <w:rPr>
          <w:rFonts w:asciiTheme="majorBidi" w:hAnsiTheme="majorBidi" w:cstheme="majorBidi"/>
          <w:color w:val="000000" w:themeColor="text1"/>
          <w:sz w:val="32"/>
          <w:szCs w:val="32"/>
        </w:rPr>
        <w:t>ion at the time of the adoption of the agenda</w:t>
      </w:r>
      <w:r w:rsidRPr="002764EA">
        <w:rPr>
          <w:rFonts w:asciiTheme="majorBidi" w:hAnsiTheme="majorBidi" w:cstheme="majorBidi"/>
          <w:color w:val="000000" w:themeColor="text1"/>
          <w:sz w:val="32"/>
          <w:szCs w:val="32"/>
        </w:rPr>
        <w:t xml:space="preserve">. </w:t>
      </w:r>
    </w:p>
    <w:p w14:paraId="2668887B" w14:textId="5DCF95E1" w:rsidR="00395585" w:rsidRPr="002764EA" w:rsidRDefault="00FB78A5" w:rsidP="25C837D6">
      <w:pPr>
        <w:pStyle w:val="H1G"/>
        <w:widowControl w:val="0"/>
        <w:spacing w:line="240" w:lineRule="auto"/>
        <w:ind w:left="1138" w:right="0" w:hanging="1138"/>
        <w:rPr>
          <w:rFonts w:asciiTheme="majorBidi" w:hAnsiTheme="majorBidi" w:cstheme="majorBidi"/>
          <w:sz w:val="32"/>
          <w:szCs w:val="32"/>
        </w:rPr>
      </w:pPr>
      <w:r w:rsidRPr="002764EA">
        <w:rPr>
          <w:rFonts w:asciiTheme="majorBidi" w:hAnsiTheme="majorBidi" w:cstheme="majorBidi"/>
          <w:sz w:val="32"/>
          <w:szCs w:val="32"/>
        </w:rPr>
        <w:t>Item</w:t>
      </w:r>
      <w:r w:rsidR="00395585" w:rsidRPr="002764EA">
        <w:rPr>
          <w:rFonts w:asciiTheme="majorBidi" w:hAnsiTheme="majorBidi" w:cstheme="majorBidi"/>
          <w:sz w:val="32"/>
          <w:szCs w:val="32"/>
        </w:rPr>
        <w:tab/>
      </w:r>
      <w:r w:rsidR="00354A39" w:rsidRPr="002764EA">
        <w:rPr>
          <w:rFonts w:asciiTheme="majorBidi" w:hAnsiTheme="majorBidi" w:cstheme="majorBidi"/>
          <w:sz w:val="32"/>
          <w:szCs w:val="32"/>
        </w:rPr>
        <w:t>1</w:t>
      </w:r>
      <w:r w:rsidR="00ED3642" w:rsidRPr="002764EA">
        <w:rPr>
          <w:rFonts w:asciiTheme="majorBidi" w:hAnsiTheme="majorBidi" w:cstheme="majorBidi"/>
          <w:sz w:val="32"/>
          <w:szCs w:val="32"/>
        </w:rPr>
        <w:t>1</w:t>
      </w:r>
      <w:r w:rsidR="00354A39" w:rsidRPr="002764EA">
        <w:rPr>
          <w:rFonts w:asciiTheme="majorBidi" w:hAnsiTheme="majorBidi" w:cstheme="majorBidi"/>
          <w:sz w:val="32"/>
          <w:szCs w:val="32"/>
        </w:rPr>
        <w:t>.</w:t>
      </w:r>
      <w:r w:rsidR="00395585" w:rsidRPr="002764EA">
        <w:rPr>
          <w:rFonts w:asciiTheme="majorBidi" w:hAnsiTheme="majorBidi" w:cstheme="majorBidi"/>
          <w:sz w:val="32"/>
          <w:szCs w:val="32"/>
        </w:rPr>
        <w:tab/>
      </w:r>
      <w:r w:rsidR="00B9064C" w:rsidRPr="002764EA">
        <w:rPr>
          <w:rFonts w:asciiTheme="majorBidi" w:hAnsiTheme="majorBidi" w:cstheme="majorBidi"/>
          <w:sz w:val="32"/>
          <w:szCs w:val="32"/>
        </w:rPr>
        <w:t>Adoption of outcomes</w:t>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r w:rsidR="00395585" w:rsidRPr="002764EA">
        <w:rPr>
          <w:rFonts w:asciiTheme="majorBidi" w:hAnsiTheme="majorBidi" w:cstheme="majorBidi"/>
          <w:sz w:val="32"/>
          <w:szCs w:val="32"/>
        </w:rPr>
        <w:tab/>
      </w:r>
    </w:p>
    <w:p w14:paraId="1709AE4C" w14:textId="216F88BF" w:rsidR="00395585" w:rsidRPr="002764EA" w:rsidRDefault="00EF3901" w:rsidP="005D2D7B">
      <w:pPr>
        <w:pStyle w:val="SingleTxtG"/>
        <w:ind w:left="1170" w:right="0"/>
        <w:rPr>
          <w:rFonts w:asciiTheme="majorBidi" w:hAnsiTheme="majorBidi" w:cstheme="majorBidi"/>
          <w:sz w:val="32"/>
          <w:szCs w:val="32"/>
        </w:rPr>
      </w:pPr>
      <w:r w:rsidRPr="002764EA">
        <w:rPr>
          <w:rFonts w:asciiTheme="majorBidi" w:hAnsiTheme="majorBidi" w:cstheme="majorBidi"/>
          <w:sz w:val="32"/>
          <w:szCs w:val="32"/>
        </w:rPr>
        <w:t xml:space="preserve">The Working Group </w:t>
      </w:r>
      <w:r w:rsidR="00E64209" w:rsidRPr="002764EA">
        <w:rPr>
          <w:rFonts w:asciiTheme="majorBidi" w:hAnsiTheme="majorBidi" w:cstheme="majorBidi"/>
          <w:sz w:val="32"/>
          <w:szCs w:val="32"/>
        </w:rPr>
        <w:t>adopted the major outcomes and decisions presented by the Chair at the meeting (as contained in this document) and requested the secretariat, in consultation with the Chair, to finalize the report and incorporate these adopted outcomes and decisions.</w:t>
      </w:r>
    </w:p>
    <w:p w14:paraId="6970557A" w14:textId="77777777" w:rsidR="00E64209" w:rsidRPr="002764EA" w:rsidRDefault="00BC7700" w:rsidP="00395585">
      <w:pPr>
        <w:pStyle w:val="SingleTxtG"/>
        <w:spacing w:before="240" w:after="0"/>
        <w:ind w:right="0"/>
        <w:jc w:val="center"/>
        <w:rPr>
          <w:rFonts w:asciiTheme="majorBidi" w:hAnsiTheme="majorBidi" w:cstheme="majorBidi"/>
          <w:sz w:val="32"/>
          <w:szCs w:val="32"/>
          <w:u w:val="single"/>
        </w:rPr>
      </w:pPr>
      <w:r w:rsidRPr="002764EA">
        <w:rPr>
          <w:rFonts w:asciiTheme="majorBidi" w:hAnsiTheme="majorBidi" w:cstheme="majorBidi"/>
          <w:sz w:val="32"/>
          <w:szCs w:val="32"/>
          <w:u w:val="single"/>
        </w:rPr>
        <w:tab/>
      </w:r>
      <w:r w:rsidRPr="002764EA">
        <w:rPr>
          <w:rFonts w:asciiTheme="majorBidi" w:hAnsiTheme="majorBidi" w:cstheme="majorBidi"/>
          <w:sz w:val="32"/>
          <w:szCs w:val="32"/>
          <w:u w:val="single"/>
        </w:rPr>
        <w:tab/>
      </w:r>
      <w:r w:rsidRPr="002764EA">
        <w:rPr>
          <w:rFonts w:asciiTheme="majorBidi" w:hAnsiTheme="majorBidi" w:cstheme="majorBidi"/>
          <w:sz w:val="32"/>
          <w:szCs w:val="32"/>
          <w:u w:val="single"/>
        </w:rPr>
        <w:tab/>
      </w:r>
      <w:r w:rsidR="00E64209" w:rsidRPr="002764EA">
        <w:rPr>
          <w:rFonts w:asciiTheme="majorBidi" w:hAnsiTheme="majorBidi" w:cstheme="majorBidi"/>
          <w:sz w:val="32"/>
          <w:szCs w:val="32"/>
          <w:u w:val="single"/>
        </w:rPr>
        <w:t xml:space="preserve">  </w:t>
      </w:r>
    </w:p>
    <w:sectPr w:rsidR="00E64209" w:rsidRPr="002764EA" w:rsidSect="00CC58D5">
      <w:headerReference w:type="even" r:id="rId11"/>
      <w:headerReference w:type="default" r:id="rId12"/>
      <w:footerReference w:type="even" r:id="rId13"/>
      <w:footerReference w:type="default" r:id="rId14"/>
      <w:headerReference w:type="first" r:id="rId15"/>
      <w:endnotePr>
        <w:numFmt w:val="decimal"/>
      </w:endnotePr>
      <w:type w:val="continuous"/>
      <w:pgSz w:w="11907" w:h="16840" w:code="9"/>
      <w:pgMar w:top="1699" w:right="1138" w:bottom="245" w:left="1138" w:header="1138" w:footer="169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BF6C2" w14:textId="77777777" w:rsidR="004F2A50" w:rsidRDefault="004F2A50"/>
  </w:endnote>
  <w:endnote w:type="continuationSeparator" w:id="0">
    <w:p w14:paraId="722F332D" w14:textId="77777777" w:rsidR="004F2A50" w:rsidRDefault="004F2A50"/>
  </w:endnote>
  <w:endnote w:type="continuationNotice" w:id="1">
    <w:p w14:paraId="692FE6E3" w14:textId="77777777" w:rsidR="004F2A50" w:rsidRDefault="004F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14BA" w14:textId="05B93C56" w:rsidR="00107518" w:rsidRPr="00A85438" w:rsidRDefault="00107518" w:rsidP="00A85438">
    <w:pPr>
      <w:pStyle w:val="Footer"/>
      <w:tabs>
        <w:tab w:val="right" w:pos="9638"/>
      </w:tabs>
      <w:rPr>
        <w:sz w:val="18"/>
      </w:rPr>
    </w:pPr>
    <w:r w:rsidRPr="00A85438">
      <w:rPr>
        <w:b/>
        <w:sz w:val="18"/>
      </w:rPr>
      <w:fldChar w:fldCharType="begin"/>
    </w:r>
    <w:r w:rsidRPr="00A85438">
      <w:rPr>
        <w:b/>
        <w:sz w:val="18"/>
      </w:rPr>
      <w:instrText xml:space="preserve"> PAGE  \* MERGEFORMAT </w:instrText>
    </w:r>
    <w:r w:rsidRPr="00A85438">
      <w:rPr>
        <w:b/>
        <w:sz w:val="18"/>
      </w:rPr>
      <w:fldChar w:fldCharType="separate"/>
    </w:r>
    <w:r w:rsidR="002764EA">
      <w:rPr>
        <w:b/>
        <w:noProof/>
        <w:sz w:val="18"/>
      </w:rPr>
      <w:t>12</w:t>
    </w:r>
    <w:r w:rsidRPr="00A8543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EE06" w14:textId="18BFC092" w:rsidR="00107518" w:rsidRPr="00A85438" w:rsidRDefault="00107518" w:rsidP="00A85438">
    <w:pPr>
      <w:pStyle w:val="Footer"/>
      <w:tabs>
        <w:tab w:val="right" w:pos="9638"/>
      </w:tabs>
      <w:rPr>
        <w:b/>
        <w:sz w:val="18"/>
      </w:rPr>
    </w:pPr>
    <w:r>
      <w:tab/>
    </w:r>
    <w:r w:rsidRPr="00A85438">
      <w:rPr>
        <w:b/>
        <w:sz w:val="18"/>
      </w:rPr>
      <w:fldChar w:fldCharType="begin"/>
    </w:r>
    <w:r w:rsidRPr="00A85438">
      <w:rPr>
        <w:b/>
        <w:sz w:val="18"/>
      </w:rPr>
      <w:instrText xml:space="preserve"> PAGE  \* MERGEFORMAT </w:instrText>
    </w:r>
    <w:r w:rsidRPr="00A85438">
      <w:rPr>
        <w:b/>
        <w:sz w:val="18"/>
      </w:rPr>
      <w:fldChar w:fldCharType="separate"/>
    </w:r>
    <w:r w:rsidR="002764EA">
      <w:rPr>
        <w:b/>
        <w:noProof/>
        <w:sz w:val="18"/>
      </w:rPr>
      <w:t>11</w:t>
    </w:r>
    <w:r w:rsidRPr="00A8543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5A96" w14:textId="77777777" w:rsidR="004F2A50" w:rsidRPr="000B175B" w:rsidRDefault="004F2A50" w:rsidP="000B175B">
      <w:pPr>
        <w:tabs>
          <w:tab w:val="right" w:pos="2155"/>
        </w:tabs>
        <w:spacing w:after="80"/>
        <w:ind w:left="680"/>
        <w:rPr>
          <w:u w:val="single"/>
        </w:rPr>
      </w:pPr>
      <w:r>
        <w:rPr>
          <w:u w:val="single"/>
        </w:rPr>
        <w:tab/>
      </w:r>
    </w:p>
  </w:footnote>
  <w:footnote w:type="continuationSeparator" w:id="0">
    <w:p w14:paraId="3145FFCD" w14:textId="77777777" w:rsidR="004F2A50" w:rsidRPr="00FC68B7" w:rsidRDefault="004F2A50" w:rsidP="00FC68B7">
      <w:pPr>
        <w:tabs>
          <w:tab w:val="left" w:pos="2155"/>
        </w:tabs>
        <w:spacing w:after="80"/>
        <w:ind w:left="680"/>
        <w:rPr>
          <w:u w:val="single"/>
        </w:rPr>
      </w:pPr>
      <w:r>
        <w:rPr>
          <w:u w:val="single"/>
        </w:rPr>
        <w:tab/>
      </w:r>
    </w:p>
  </w:footnote>
  <w:footnote w:type="continuationNotice" w:id="1">
    <w:p w14:paraId="0EF69991" w14:textId="77777777" w:rsidR="004F2A50" w:rsidRDefault="004F2A50"/>
  </w:footnote>
  <w:footnote w:id="2">
    <w:p w14:paraId="585701DF" w14:textId="373E2060" w:rsidR="00C96508" w:rsidRPr="0063700E" w:rsidRDefault="00242213">
      <w:pPr>
        <w:pStyle w:val="FootnoteText"/>
        <w:rPr>
          <w:lang w:val="en-US"/>
        </w:rPr>
      </w:pPr>
      <w:r>
        <w:tab/>
      </w:r>
      <w:r>
        <w:tab/>
      </w:r>
      <w:r w:rsidR="00C96508">
        <w:rPr>
          <w:rStyle w:val="FootnoteReference"/>
        </w:rPr>
        <w:footnoteRef/>
      </w:r>
      <w:r w:rsidR="00C96508">
        <w:t xml:space="preserve"> </w:t>
      </w:r>
      <w:r>
        <w:tab/>
      </w:r>
      <w:r w:rsidR="00C96508" w:rsidRPr="0063700E">
        <w:rPr>
          <w:lang w:val="en-US"/>
        </w:rPr>
        <w:t>This document was not formally edited.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C105" w14:textId="146B69CA" w:rsidR="009117FA" w:rsidRPr="009117FA" w:rsidRDefault="009117FA" w:rsidP="00B71D26">
    <w:pPr>
      <w:pStyle w:val="Header"/>
      <w:pBdr>
        <w:bottom w:val="none" w:sz="0" w:space="0" w:color="auto"/>
      </w:pBdr>
      <w:jc w:val="right"/>
      <w:rPr>
        <w:b w:val="0"/>
        <w:sz w:val="22"/>
        <w:szCs w:val="22"/>
      </w:rPr>
    </w:pPr>
    <w:r w:rsidRPr="009117FA">
      <w:rPr>
        <w:b w:val="0"/>
        <w:sz w:val="22"/>
        <w:szCs w:val="22"/>
      </w:rPr>
      <w:t>AC/WGP-2</w:t>
    </w:r>
    <w:r w:rsidR="00996DE8">
      <w:rPr>
        <w:b w:val="0"/>
        <w:sz w:val="22"/>
        <w:szCs w:val="22"/>
      </w:rPr>
      <w:t>6</w:t>
    </w:r>
    <w:r w:rsidRPr="009117FA">
      <w:rPr>
        <w:b w:val="0"/>
        <w:sz w:val="22"/>
        <w:szCs w:val="22"/>
      </w:rPr>
      <w:t>/Inf.</w:t>
    </w:r>
    <w:r w:rsidR="00E96D62">
      <w:rPr>
        <w:b w:val="0"/>
        <w:sz w:val="22"/>
        <w:szCs w:val="22"/>
      </w:rPr>
      <w:t>5</w:t>
    </w:r>
  </w:p>
  <w:p w14:paraId="4EA5AE7D" w14:textId="1D268BB4" w:rsidR="009117FA" w:rsidRPr="009117FA" w:rsidRDefault="00242213" w:rsidP="00B71D26">
    <w:pPr>
      <w:pStyle w:val="Header"/>
      <w:pBdr>
        <w:bottom w:val="none" w:sz="0" w:space="0" w:color="auto"/>
      </w:pBdr>
      <w:jc w:val="right"/>
      <w:rPr>
        <w:b w:val="0"/>
      </w:rPr>
    </w:pPr>
    <w:r>
      <w:rPr>
        <w:b w:val="0"/>
        <w:sz w:val="22"/>
        <w:szCs w:val="22"/>
      </w:rPr>
      <w:t>2</w:t>
    </w:r>
    <w:r w:rsidR="00E96D62">
      <w:rPr>
        <w:b w:val="0"/>
        <w:sz w:val="22"/>
        <w:szCs w:val="22"/>
      </w:rPr>
      <w:t>8</w:t>
    </w:r>
    <w:r>
      <w:rPr>
        <w:b w:val="0"/>
        <w:sz w:val="22"/>
        <w:szCs w:val="22"/>
      </w:rPr>
      <w:t xml:space="preserve"> June 20</w:t>
    </w:r>
    <w:r w:rsidR="00996DE8">
      <w:rPr>
        <w:b w:val="0"/>
        <w:sz w:val="22"/>
        <w:szCs w:val="22"/>
      </w:rPr>
      <w:t>2</w:t>
    </w:r>
    <w:r w:rsidR="00E96D62">
      <w:rPr>
        <w:b w:val="0"/>
        <w:sz w:val="22"/>
        <w:szCs w:val="22"/>
      </w:rPr>
      <w:t>3</w:t>
    </w:r>
    <w:r w:rsidR="00094CD9">
      <w:rPr>
        <w:b w:val="0"/>
        <w:sz w:val="22"/>
        <w:szCs w:val="22"/>
      </w:rPr>
      <w:br/>
    </w:r>
  </w:p>
  <w:p w14:paraId="6034F9F2" w14:textId="038E0185" w:rsidR="009117FA" w:rsidRDefault="009117FA" w:rsidP="00B71D26">
    <w:pPr>
      <w:pStyle w:val="Header"/>
      <w:pBdr>
        <w:bottom w:val="single" w:sz="4" w:space="1" w:color="auto"/>
      </w:pBdr>
    </w:pPr>
  </w:p>
  <w:p w14:paraId="79DD0B60" w14:textId="53CBB01D" w:rsidR="00B71D26" w:rsidRDefault="00B71D26" w:rsidP="00B71D26">
    <w:pPr>
      <w:pStyle w:val="Header"/>
      <w:pBdr>
        <w:bottom w:val="none" w:sz="0" w:space="0" w:color="auto"/>
      </w:pBdr>
    </w:pPr>
  </w:p>
  <w:p w14:paraId="48303BC6" w14:textId="77777777" w:rsidR="00B71D26" w:rsidRDefault="00B71D26" w:rsidP="00B71D2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727A" w14:textId="77777777" w:rsidR="00E96D62" w:rsidRPr="009117FA" w:rsidRDefault="00E96D62" w:rsidP="00E96D62">
    <w:pPr>
      <w:pStyle w:val="Header"/>
      <w:pBdr>
        <w:bottom w:val="none" w:sz="0" w:space="0" w:color="auto"/>
      </w:pBdr>
      <w:jc w:val="right"/>
      <w:rPr>
        <w:b w:val="0"/>
        <w:sz w:val="22"/>
        <w:szCs w:val="22"/>
      </w:rPr>
    </w:pPr>
    <w:r w:rsidRPr="009117FA">
      <w:rPr>
        <w:b w:val="0"/>
        <w:sz w:val="22"/>
        <w:szCs w:val="22"/>
      </w:rPr>
      <w:t>AC/WGP-2</w:t>
    </w:r>
    <w:r>
      <w:rPr>
        <w:b w:val="0"/>
        <w:sz w:val="22"/>
        <w:szCs w:val="22"/>
      </w:rPr>
      <w:t>6</w:t>
    </w:r>
    <w:r w:rsidRPr="009117FA">
      <w:rPr>
        <w:b w:val="0"/>
        <w:sz w:val="22"/>
        <w:szCs w:val="22"/>
      </w:rPr>
      <w:t>/Inf.</w:t>
    </w:r>
    <w:r>
      <w:rPr>
        <w:b w:val="0"/>
        <w:sz w:val="22"/>
        <w:szCs w:val="22"/>
      </w:rPr>
      <w:t>5</w:t>
    </w:r>
  </w:p>
  <w:p w14:paraId="10EFDE6E" w14:textId="1137990D" w:rsidR="00094CD9" w:rsidRPr="009117FA" w:rsidRDefault="00E96D62" w:rsidP="00E96D62">
    <w:pPr>
      <w:pStyle w:val="Header"/>
      <w:pBdr>
        <w:bottom w:val="none" w:sz="0" w:space="0" w:color="auto"/>
      </w:pBdr>
      <w:jc w:val="right"/>
      <w:rPr>
        <w:b w:val="0"/>
      </w:rPr>
    </w:pPr>
    <w:r>
      <w:rPr>
        <w:b w:val="0"/>
        <w:sz w:val="22"/>
        <w:szCs w:val="22"/>
      </w:rPr>
      <w:t>28 June 2023</w:t>
    </w:r>
    <w:r w:rsidR="00094CD9">
      <w:rPr>
        <w:b w:val="0"/>
        <w:sz w:val="22"/>
        <w:szCs w:val="22"/>
      </w:rPr>
      <w:br/>
    </w:r>
  </w:p>
  <w:p w14:paraId="5C206808" w14:textId="77777777" w:rsidR="00107518" w:rsidRPr="00A85438" w:rsidRDefault="00107518" w:rsidP="00A854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8470" w14:textId="5A1E697D" w:rsidR="00C80D4F" w:rsidRPr="001B59F1" w:rsidRDefault="00C80D4F" w:rsidP="00C80D4F">
    <w:pPr>
      <w:pStyle w:val="Header"/>
      <w:jc w:val="right"/>
      <w:rPr>
        <w:b w:val="0"/>
        <w:sz w:val="22"/>
        <w:szCs w:val="22"/>
      </w:rPr>
    </w:pPr>
    <w:r w:rsidRPr="001B59F1">
      <w:rPr>
        <w:b w:val="0"/>
        <w:sz w:val="22"/>
        <w:szCs w:val="22"/>
      </w:rPr>
      <w:t>AC/WGP-</w:t>
    </w:r>
    <w:r w:rsidR="00FC7D6E" w:rsidRPr="001B59F1">
      <w:rPr>
        <w:b w:val="0"/>
        <w:sz w:val="22"/>
        <w:szCs w:val="22"/>
      </w:rPr>
      <w:t>2</w:t>
    </w:r>
    <w:r w:rsidR="009A16E2" w:rsidRPr="001B59F1">
      <w:rPr>
        <w:b w:val="0"/>
        <w:sz w:val="22"/>
        <w:szCs w:val="22"/>
      </w:rPr>
      <w:t>6</w:t>
    </w:r>
    <w:r w:rsidR="003C10F0" w:rsidRPr="001B59F1">
      <w:rPr>
        <w:b w:val="0"/>
        <w:sz w:val="22"/>
        <w:szCs w:val="22"/>
      </w:rPr>
      <w:t>/Inf.</w:t>
    </w:r>
    <w:r w:rsidR="001B59F1" w:rsidRPr="001B59F1">
      <w:rPr>
        <w:b w:val="0"/>
        <w:sz w:val="22"/>
        <w:szCs w:val="22"/>
      </w:rPr>
      <w:t>5</w:t>
    </w:r>
  </w:p>
  <w:p w14:paraId="4DBF1CE7" w14:textId="4C0FDA99" w:rsidR="009117FA" w:rsidRDefault="00694D5B" w:rsidP="00C80D4F">
    <w:pPr>
      <w:pStyle w:val="Header"/>
      <w:jc w:val="right"/>
      <w:rPr>
        <w:b w:val="0"/>
        <w:sz w:val="22"/>
        <w:szCs w:val="22"/>
      </w:rPr>
    </w:pPr>
    <w:r w:rsidRPr="001B59F1">
      <w:rPr>
        <w:b w:val="0"/>
        <w:sz w:val="22"/>
        <w:szCs w:val="22"/>
      </w:rPr>
      <w:t>2</w:t>
    </w:r>
    <w:r w:rsidR="001B59F1" w:rsidRPr="001B59F1">
      <w:rPr>
        <w:b w:val="0"/>
        <w:sz w:val="22"/>
        <w:szCs w:val="22"/>
      </w:rPr>
      <w:t>8</w:t>
    </w:r>
    <w:r w:rsidR="00242213" w:rsidRPr="001B59F1">
      <w:rPr>
        <w:b w:val="0"/>
        <w:sz w:val="22"/>
        <w:szCs w:val="22"/>
      </w:rPr>
      <w:t xml:space="preserve"> June 20</w:t>
    </w:r>
    <w:r w:rsidRPr="001B59F1">
      <w:rPr>
        <w:b w:val="0"/>
        <w:sz w:val="22"/>
        <w:szCs w:val="22"/>
      </w:rPr>
      <w:t>2</w:t>
    </w:r>
    <w:r w:rsidR="001B59F1" w:rsidRPr="001B59F1">
      <w:rPr>
        <w:b w:val="0"/>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1" w15:restartNumberingAfterBreak="0">
    <w:nsid w:val="05A06103"/>
    <w:multiLevelType w:val="hybridMultilevel"/>
    <w:tmpl w:val="4816F582"/>
    <w:lvl w:ilvl="0" w:tplc="16E0F110">
      <w:start w:val="1"/>
      <w:numFmt w:val="lowerRoman"/>
      <w:lvlText w:val="%1."/>
      <w:lvlJc w:val="left"/>
      <w:pPr>
        <w:ind w:left="720" w:hanging="360"/>
      </w:pPr>
    </w:lvl>
    <w:lvl w:ilvl="1" w:tplc="719CD59A">
      <w:start w:val="1"/>
      <w:numFmt w:val="lowerLetter"/>
      <w:lvlText w:val="%2."/>
      <w:lvlJc w:val="left"/>
      <w:pPr>
        <w:ind w:left="1440" w:hanging="360"/>
      </w:pPr>
    </w:lvl>
    <w:lvl w:ilvl="2" w:tplc="2FD8DF5E">
      <w:start w:val="1"/>
      <w:numFmt w:val="lowerRoman"/>
      <w:lvlText w:val="%3."/>
      <w:lvlJc w:val="right"/>
      <w:pPr>
        <w:ind w:left="2160" w:hanging="180"/>
      </w:pPr>
    </w:lvl>
    <w:lvl w:ilvl="3" w:tplc="9D1A6224">
      <w:start w:val="1"/>
      <w:numFmt w:val="decimal"/>
      <w:lvlText w:val="%4."/>
      <w:lvlJc w:val="left"/>
      <w:pPr>
        <w:ind w:left="2880" w:hanging="360"/>
      </w:pPr>
    </w:lvl>
    <w:lvl w:ilvl="4" w:tplc="99A266CC">
      <w:start w:val="1"/>
      <w:numFmt w:val="lowerLetter"/>
      <w:lvlText w:val="%5."/>
      <w:lvlJc w:val="left"/>
      <w:pPr>
        <w:ind w:left="3600" w:hanging="360"/>
      </w:pPr>
    </w:lvl>
    <w:lvl w:ilvl="5" w:tplc="2180A392">
      <w:start w:val="1"/>
      <w:numFmt w:val="lowerRoman"/>
      <w:lvlText w:val="%6."/>
      <w:lvlJc w:val="right"/>
      <w:pPr>
        <w:ind w:left="4320" w:hanging="180"/>
      </w:pPr>
    </w:lvl>
    <w:lvl w:ilvl="6" w:tplc="C7E08AE8">
      <w:start w:val="1"/>
      <w:numFmt w:val="decimal"/>
      <w:lvlText w:val="%7."/>
      <w:lvlJc w:val="left"/>
      <w:pPr>
        <w:ind w:left="5040" w:hanging="360"/>
      </w:pPr>
    </w:lvl>
    <w:lvl w:ilvl="7" w:tplc="6E705874">
      <w:start w:val="1"/>
      <w:numFmt w:val="lowerLetter"/>
      <w:lvlText w:val="%8."/>
      <w:lvlJc w:val="left"/>
      <w:pPr>
        <w:ind w:left="5760" w:hanging="360"/>
      </w:pPr>
    </w:lvl>
    <w:lvl w:ilvl="8" w:tplc="BF92EF32">
      <w:start w:val="1"/>
      <w:numFmt w:val="lowerRoman"/>
      <w:lvlText w:val="%9."/>
      <w:lvlJc w:val="right"/>
      <w:pPr>
        <w:ind w:left="6480" w:hanging="180"/>
      </w:pPr>
    </w:lvl>
  </w:abstractNum>
  <w:abstractNum w:abstractNumId="2" w15:restartNumberingAfterBreak="0">
    <w:nsid w:val="11C56067"/>
    <w:multiLevelType w:val="hybridMultilevel"/>
    <w:tmpl w:val="26EA41C6"/>
    <w:lvl w:ilvl="0" w:tplc="0809000F">
      <w:start w:val="1"/>
      <w:numFmt w:val="decimal"/>
      <w:lvlText w:val="%1."/>
      <w:lvlJc w:val="left"/>
      <w:pPr>
        <w:ind w:left="2070" w:hanging="360"/>
      </w:p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15:restartNumberingAfterBreak="0">
    <w:nsid w:val="1D090EF1"/>
    <w:multiLevelType w:val="hybridMultilevel"/>
    <w:tmpl w:val="1DCEB058"/>
    <w:lvl w:ilvl="0" w:tplc="FEF00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760C2"/>
    <w:multiLevelType w:val="hybridMultilevel"/>
    <w:tmpl w:val="2264C714"/>
    <w:lvl w:ilvl="0" w:tplc="31B8D8F6">
      <w:start w:val="1"/>
      <w:numFmt w:val="lowerRoman"/>
      <w:lvlText w:val="%1."/>
      <w:lvlJc w:val="left"/>
      <w:pPr>
        <w:ind w:left="1854" w:hanging="720"/>
      </w:pPr>
      <w:rPr>
        <w:rFonts w:asciiTheme="majorBidi" w:hAnsiTheme="majorBidi" w:cstheme="majorBidi" w:hint="default"/>
        <w:i w:val="0"/>
        <w:iCs w:val="0"/>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0CC580D"/>
    <w:multiLevelType w:val="hybridMultilevel"/>
    <w:tmpl w:val="E8DAB162"/>
    <w:lvl w:ilvl="0" w:tplc="FFFFFFFF">
      <w:start w:val="1"/>
      <w:numFmt w:val="lowerRoman"/>
      <w:lvlText w:val="%1."/>
      <w:lvlJc w:val="left"/>
      <w:pPr>
        <w:ind w:left="1854" w:hanging="720"/>
      </w:pPr>
      <w:rPr>
        <w:rFonts w:ascii="Times New Roman" w:hAnsi="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1AB56A6"/>
    <w:multiLevelType w:val="hybridMultilevel"/>
    <w:tmpl w:val="1B5CF734"/>
    <w:lvl w:ilvl="0" w:tplc="25F46F18">
      <w:start w:val="1"/>
      <w:numFmt w:val="lowerRoman"/>
      <w:lvlText w:val="%1."/>
      <w:lvlJc w:val="left"/>
      <w:pPr>
        <w:ind w:left="1854" w:hanging="720"/>
      </w:pPr>
      <w:rPr>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22EE3F70"/>
    <w:multiLevelType w:val="hybridMultilevel"/>
    <w:tmpl w:val="BCC8F690"/>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9" w15:restartNumberingAfterBreak="0">
    <w:nsid w:val="2D7D5907"/>
    <w:multiLevelType w:val="hybridMultilevel"/>
    <w:tmpl w:val="6A08551E"/>
    <w:lvl w:ilvl="0" w:tplc="31B8D8F6">
      <w:start w:val="1"/>
      <w:numFmt w:val="lowerRoman"/>
      <w:lvlText w:val="%1."/>
      <w:lvlJc w:val="left"/>
      <w:pPr>
        <w:ind w:left="2070" w:hanging="360"/>
      </w:pPr>
      <w:rPr>
        <w:rFonts w:asciiTheme="majorBidi" w:hAnsiTheme="majorBidi" w:cstheme="majorBidi" w:hint="default"/>
        <w:i w:val="0"/>
        <w:iCs w:val="0"/>
        <w:color w:val="000000" w:themeColor="text1"/>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0" w15:restartNumberingAfterBreak="0">
    <w:nsid w:val="34014B21"/>
    <w:multiLevelType w:val="hybridMultilevel"/>
    <w:tmpl w:val="DD26B646"/>
    <w:lvl w:ilvl="0" w:tplc="08480822">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67779"/>
    <w:multiLevelType w:val="hybridMultilevel"/>
    <w:tmpl w:val="E19CDC30"/>
    <w:lvl w:ilvl="0" w:tplc="D26AA804">
      <w:start w:val="1"/>
      <w:numFmt w:val="lowerRoman"/>
      <w:lvlText w:val="%1."/>
      <w:lvlJc w:val="left"/>
      <w:pPr>
        <w:ind w:left="1080" w:hanging="720"/>
      </w:pPr>
      <w:rPr>
        <w:rFonts w:asciiTheme="majorBidi" w:eastAsia="Times New Roman" w:hAnsiTheme="majorBidi" w:cstheme="majorBidi"/>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853526"/>
    <w:multiLevelType w:val="hybridMultilevel"/>
    <w:tmpl w:val="A9A6EC08"/>
    <w:lvl w:ilvl="0" w:tplc="FFFFFFFF">
      <w:start w:val="1"/>
      <w:numFmt w:val="lowerRoman"/>
      <w:lvlText w:val="%1."/>
      <w:lvlJc w:val="left"/>
      <w:pPr>
        <w:ind w:left="1494" w:hanging="360"/>
      </w:pPr>
    </w:lvl>
    <w:lvl w:ilvl="1" w:tplc="873446D0">
      <w:start w:val="3"/>
      <w:numFmt w:val="bullet"/>
      <w:lvlText w:val="-"/>
      <w:lvlJc w:val="left"/>
      <w:pPr>
        <w:ind w:left="2214" w:hanging="360"/>
      </w:pPr>
      <w:rPr>
        <w:rFonts w:ascii="Times New Roman" w:eastAsia="Times New Roman" w:hAnsi="Times New Roman" w:cs="Times New Roman"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C78115C"/>
    <w:multiLevelType w:val="hybridMultilevel"/>
    <w:tmpl w:val="5D96D70E"/>
    <w:lvl w:ilvl="0" w:tplc="FFFFFFFF">
      <w:start w:val="1"/>
      <w:numFmt w:val="lowerRoman"/>
      <w:lvlText w:val="%1."/>
      <w:lvlJc w:val="left"/>
      <w:pPr>
        <w:ind w:left="2916" w:hanging="720"/>
      </w:pPr>
    </w:lvl>
    <w:lvl w:ilvl="1" w:tplc="04090019">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14"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48203EE7"/>
    <w:multiLevelType w:val="hybridMultilevel"/>
    <w:tmpl w:val="BD68EB8C"/>
    <w:lvl w:ilvl="0" w:tplc="FFFFFFFF">
      <w:start w:val="1"/>
      <w:numFmt w:val="lowerRoman"/>
      <w:lvlText w:val="%1."/>
      <w:lvlJc w:val="left"/>
      <w:pPr>
        <w:ind w:left="1854"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1D0434"/>
    <w:multiLevelType w:val="hybridMultilevel"/>
    <w:tmpl w:val="0A944322"/>
    <w:lvl w:ilvl="0" w:tplc="FFFFFFFF">
      <w:start w:val="1"/>
      <w:numFmt w:val="lowerRoman"/>
      <w:lvlText w:val="%1."/>
      <w:lvlJc w:val="left"/>
      <w:pPr>
        <w:ind w:left="1854" w:hanging="72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56216C0C"/>
    <w:multiLevelType w:val="hybridMultilevel"/>
    <w:tmpl w:val="145ED694"/>
    <w:lvl w:ilvl="0" w:tplc="FFFFFFFF">
      <w:start w:val="1"/>
      <w:numFmt w:val="lowerRoman"/>
      <w:lvlText w:val="%1."/>
      <w:lvlJc w:val="left"/>
      <w:pPr>
        <w:ind w:left="780" w:hanging="72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5C916B7C"/>
    <w:multiLevelType w:val="hybridMultilevel"/>
    <w:tmpl w:val="FB0454FE"/>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72AB4"/>
    <w:multiLevelType w:val="hybridMultilevel"/>
    <w:tmpl w:val="E94C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E6415"/>
    <w:multiLevelType w:val="hybridMultilevel"/>
    <w:tmpl w:val="9A842246"/>
    <w:lvl w:ilvl="0" w:tplc="3D60E58A">
      <w:start w:val="1"/>
      <w:numFmt w:val="lowerRoman"/>
      <w:lvlText w:val="(%1)"/>
      <w:lvlJc w:val="left"/>
      <w:pPr>
        <w:ind w:left="780" w:hanging="720"/>
      </w:pPr>
      <w:rPr>
        <w:rFonts w:asciiTheme="majorBidi" w:eastAsia="Times New Roman" w:hAnsiTheme="majorBidi" w:cstheme="majorBid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6D093554"/>
    <w:multiLevelType w:val="hybridMultilevel"/>
    <w:tmpl w:val="4B36E6AE"/>
    <w:lvl w:ilvl="0" w:tplc="31B8D8F6">
      <w:start w:val="1"/>
      <w:numFmt w:val="lowerRoman"/>
      <w:lvlText w:val="%1."/>
      <w:lvlJc w:val="left"/>
      <w:pPr>
        <w:ind w:left="1886" w:hanging="360"/>
      </w:pPr>
      <w:rPr>
        <w:rFonts w:asciiTheme="majorBidi" w:hAnsiTheme="majorBidi" w:cstheme="majorBidi" w:hint="default"/>
        <w:i w:val="0"/>
        <w:iCs w:val="0"/>
        <w:color w:val="000000" w:themeColor="text1"/>
      </w:rPr>
    </w:lvl>
    <w:lvl w:ilvl="1" w:tplc="08090019" w:tentative="1">
      <w:start w:val="1"/>
      <w:numFmt w:val="lowerLetter"/>
      <w:lvlText w:val="%2."/>
      <w:lvlJc w:val="left"/>
      <w:pPr>
        <w:ind w:left="2606" w:hanging="360"/>
      </w:pPr>
    </w:lvl>
    <w:lvl w:ilvl="2" w:tplc="0809001B" w:tentative="1">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93C15"/>
    <w:multiLevelType w:val="hybridMultilevel"/>
    <w:tmpl w:val="EE3E4BF8"/>
    <w:lvl w:ilvl="0" w:tplc="FFFFFFFF">
      <w:start w:val="1"/>
      <w:numFmt w:val="lowerRoman"/>
      <w:lvlText w:val="%1."/>
      <w:lvlJc w:val="left"/>
      <w:pPr>
        <w:ind w:left="1494" w:hanging="360"/>
      </w:pPr>
      <w:rPr>
        <w:i w:val="0"/>
        <w:i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C033F61"/>
    <w:multiLevelType w:val="hybridMultilevel"/>
    <w:tmpl w:val="5DD64400"/>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6"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20"/>
  </w:num>
  <w:num w:numId="3">
    <w:abstractNumId w:val="23"/>
  </w:num>
  <w:num w:numId="4">
    <w:abstractNumId w:val="8"/>
  </w:num>
  <w:num w:numId="5">
    <w:abstractNumId w:val="26"/>
  </w:num>
  <w:num w:numId="6">
    <w:abstractNumId w:val="14"/>
  </w:num>
  <w:num w:numId="7">
    <w:abstractNumId w:val="0"/>
  </w:num>
  <w:num w:numId="8">
    <w:abstractNumId w:val="5"/>
  </w:num>
  <w:num w:numId="9">
    <w:abstractNumId w:val="13"/>
  </w:num>
  <w:num w:numId="10">
    <w:abstractNumId w:val="24"/>
  </w:num>
  <w:num w:numId="11">
    <w:abstractNumId w:val="12"/>
  </w:num>
  <w:num w:numId="12">
    <w:abstractNumId w:val="6"/>
  </w:num>
  <w:num w:numId="13">
    <w:abstractNumId w:val="16"/>
  </w:num>
  <w:num w:numId="14">
    <w:abstractNumId w:val="4"/>
  </w:num>
  <w:num w:numId="15">
    <w:abstractNumId w:val="10"/>
  </w:num>
  <w:num w:numId="16">
    <w:abstractNumId w:val="11"/>
  </w:num>
  <w:num w:numId="17">
    <w:abstractNumId w:val="3"/>
  </w:num>
  <w:num w:numId="18">
    <w:abstractNumId w:val="21"/>
  </w:num>
  <w:num w:numId="19">
    <w:abstractNumId w:val="15"/>
  </w:num>
  <w:num w:numId="20">
    <w:abstractNumId w:val="17"/>
  </w:num>
  <w:num w:numId="21">
    <w:abstractNumId w:val="18"/>
  </w:num>
  <w:num w:numId="22">
    <w:abstractNumId w:val="7"/>
  </w:num>
  <w:num w:numId="23">
    <w:abstractNumId w:val="25"/>
  </w:num>
  <w:num w:numId="24">
    <w:abstractNumId w:val="2"/>
  </w:num>
  <w:num w:numId="25">
    <w:abstractNumId w:val="9"/>
  </w:num>
  <w:num w:numId="26">
    <w:abstractNumId w:val="22"/>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38"/>
    <w:rsid w:val="00001FF9"/>
    <w:rsid w:val="00002395"/>
    <w:rsid w:val="000026D6"/>
    <w:rsid w:val="00002A7D"/>
    <w:rsid w:val="000034A6"/>
    <w:rsid w:val="000038A8"/>
    <w:rsid w:val="000039CB"/>
    <w:rsid w:val="00005BC7"/>
    <w:rsid w:val="00006790"/>
    <w:rsid w:val="0000757C"/>
    <w:rsid w:val="000140AC"/>
    <w:rsid w:val="00014953"/>
    <w:rsid w:val="0002139B"/>
    <w:rsid w:val="0002180C"/>
    <w:rsid w:val="000219E9"/>
    <w:rsid w:val="000228AA"/>
    <w:rsid w:val="00025632"/>
    <w:rsid w:val="0002599D"/>
    <w:rsid w:val="00027624"/>
    <w:rsid w:val="00032A06"/>
    <w:rsid w:val="00033BD7"/>
    <w:rsid w:val="000347E2"/>
    <w:rsid w:val="00034B12"/>
    <w:rsid w:val="00037C23"/>
    <w:rsid w:val="0004026C"/>
    <w:rsid w:val="00040AC0"/>
    <w:rsid w:val="000419E0"/>
    <w:rsid w:val="00045A82"/>
    <w:rsid w:val="00045CC0"/>
    <w:rsid w:val="00045FDA"/>
    <w:rsid w:val="00050F6B"/>
    <w:rsid w:val="0005197C"/>
    <w:rsid w:val="00063053"/>
    <w:rsid w:val="0006493D"/>
    <w:rsid w:val="00064E77"/>
    <w:rsid w:val="000655F6"/>
    <w:rsid w:val="000661D9"/>
    <w:rsid w:val="000678CD"/>
    <w:rsid w:val="000716AB"/>
    <w:rsid w:val="00072C8C"/>
    <w:rsid w:val="00073BB1"/>
    <w:rsid w:val="00075B77"/>
    <w:rsid w:val="00080351"/>
    <w:rsid w:val="00081CE0"/>
    <w:rsid w:val="00081DE8"/>
    <w:rsid w:val="00082AF6"/>
    <w:rsid w:val="000837D5"/>
    <w:rsid w:val="00083A91"/>
    <w:rsid w:val="00083E0C"/>
    <w:rsid w:val="00084110"/>
    <w:rsid w:val="00084133"/>
    <w:rsid w:val="00084877"/>
    <w:rsid w:val="00084D30"/>
    <w:rsid w:val="00087709"/>
    <w:rsid w:val="00090320"/>
    <w:rsid w:val="00090778"/>
    <w:rsid w:val="00090FD4"/>
    <w:rsid w:val="00092C92"/>
    <w:rsid w:val="000931C0"/>
    <w:rsid w:val="000932FD"/>
    <w:rsid w:val="00093BC5"/>
    <w:rsid w:val="00094B2A"/>
    <w:rsid w:val="00094CD9"/>
    <w:rsid w:val="000956D2"/>
    <w:rsid w:val="00095FB5"/>
    <w:rsid w:val="000965B8"/>
    <w:rsid w:val="000972B6"/>
    <w:rsid w:val="00097D6A"/>
    <w:rsid w:val="000A0724"/>
    <w:rsid w:val="000A2E09"/>
    <w:rsid w:val="000A3650"/>
    <w:rsid w:val="000A7211"/>
    <w:rsid w:val="000B175B"/>
    <w:rsid w:val="000B30F0"/>
    <w:rsid w:val="000B3A0F"/>
    <w:rsid w:val="000B49BD"/>
    <w:rsid w:val="000B4AB6"/>
    <w:rsid w:val="000B4D57"/>
    <w:rsid w:val="000B57A1"/>
    <w:rsid w:val="000B64B6"/>
    <w:rsid w:val="000B6FC7"/>
    <w:rsid w:val="000B7DF9"/>
    <w:rsid w:val="000C2EEB"/>
    <w:rsid w:val="000C6171"/>
    <w:rsid w:val="000C74DB"/>
    <w:rsid w:val="000C7A73"/>
    <w:rsid w:val="000D1BB1"/>
    <w:rsid w:val="000D2A63"/>
    <w:rsid w:val="000D6B3B"/>
    <w:rsid w:val="000E0415"/>
    <w:rsid w:val="000E0639"/>
    <w:rsid w:val="000E0876"/>
    <w:rsid w:val="000E1E02"/>
    <w:rsid w:val="000E217A"/>
    <w:rsid w:val="000E2B37"/>
    <w:rsid w:val="000E314B"/>
    <w:rsid w:val="000E35AE"/>
    <w:rsid w:val="000E46F4"/>
    <w:rsid w:val="000E57E2"/>
    <w:rsid w:val="000E635A"/>
    <w:rsid w:val="000E644F"/>
    <w:rsid w:val="000E6A51"/>
    <w:rsid w:val="000F1471"/>
    <w:rsid w:val="000F2928"/>
    <w:rsid w:val="000F5EB7"/>
    <w:rsid w:val="000F7715"/>
    <w:rsid w:val="000F7EE6"/>
    <w:rsid w:val="00100AF5"/>
    <w:rsid w:val="00100D39"/>
    <w:rsid w:val="001019CD"/>
    <w:rsid w:val="001043E1"/>
    <w:rsid w:val="001053B2"/>
    <w:rsid w:val="00106A5E"/>
    <w:rsid w:val="00106BCC"/>
    <w:rsid w:val="00106CC7"/>
    <w:rsid w:val="00106E67"/>
    <w:rsid w:val="00107518"/>
    <w:rsid w:val="00110BFF"/>
    <w:rsid w:val="00112A77"/>
    <w:rsid w:val="0011388E"/>
    <w:rsid w:val="001142DB"/>
    <w:rsid w:val="00114640"/>
    <w:rsid w:val="0011614F"/>
    <w:rsid w:val="0011774E"/>
    <w:rsid w:val="0012521C"/>
    <w:rsid w:val="0012577E"/>
    <w:rsid w:val="00126073"/>
    <w:rsid w:val="001267AC"/>
    <w:rsid w:val="00127373"/>
    <w:rsid w:val="0013477A"/>
    <w:rsid w:val="00134ED8"/>
    <w:rsid w:val="001350EB"/>
    <w:rsid w:val="00135B12"/>
    <w:rsid w:val="00135C9A"/>
    <w:rsid w:val="001362FC"/>
    <w:rsid w:val="00136312"/>
    <w:rsid w:val="00136659"/>
    <w:rsid w:val="00137263"/>
    <w:rsid w:val="00140089"/>
    <w:rsid w:val="001408AC"/>
    <w:rsid w:val="00142B52"/>
    <w:rsid w:val="00143A23"/>
    <w:rsid w:val="00143E78"/>
    <w:rsid w:val="001442DD"/>
    <w:rsid w:val="001463C7"/>
    <w:rsid w:val="00146AF9"/>
    <w:rsid w:val="00152558"/>
    <w:rsid w:val="001527FE"/>
    <w:rsid w:val="00153915"/>
    <w:rsid w:val="00153E7E"/>
    <w:rsid w:val="00155E72"/>
    <w:rsid w:val="00156B99"/>
    <w:rsid w:val="001606BE"/>
    <w:rsid w:val="00160A70"/>
    <w:rsid w:val="0016170E"/>
    <w:rsid w:val="00162CB5"/>
    <w:rsid w:val="00162CE5"/>
    <w:rsid w:val="00166124"/>
    <w:rsid w:val="00167DA1"/>
    <w:rsid w:val="00167FEB"/>
    <w:rsid w:val="00170E81"/>
    <w:rsid w:val="001713B0"/>
    <w:rsid w:val="00172543"/>
    <w:rsid w:val="00172C8C"/>
    <w:rsid w:val="00173067"/>
    <w:rsid w:val="00174279"/>
    <w:rsid w:val="00176FDE"/>
    <w:rsid w:val="00177F7F"/>
    <w:rsid w:val="00180CBC"/>
    <w:rsid w:val="00181211"/>
    <w:rsid w:val="00183261"/>
    <w:rsid w:val="001833F5"/>
    <w:rsid w:val="00183736"/>
    <w:rsid w:val="00183760"/>
    <w:rsid w:val="00184242"/>
    <w:rsid w:val="00184DDA"/>
    <w:rsid w:val="00185337"/>
    <w:rsid w:val="00185669"/>
    <w:rsid w:val="00185D13"/>
    <w:rsid w:val="00187B49"/>
    <w:rsid w:val="001900CD"/>
    <w:rsid w:val="001903FE"/>
    <w:rsid w:val="00192481"/>
    <w:rsid w:val="0019325E"/>
    <w:rsid w:val="00193A93"/>
    <w:rsid w:val="00195676"/>
    <w:rsid w:val="001960EE"/>
    <w:rsid w:val="0019612A"/>
    <w:rsid w:val="00196B18"/>
    <w:rsid w:val="00196FEC"/>
    <w:rsid w:val="001A0452"/>
    <w:rsid w:val="001A4BDB"/>
    <w:rsid w:val="001A53C6"/>
    <w:rsid w:val="001A5A8A"/>
    <w:rsid w:val="001A67AB"/>
    <w:rsid w:val="001A7073"/>
    <w:rsid w:val="001A733B"/>
    <w:rsid w:val="001B0A73"/>
    <w:rsid w:val="001B14C6"/>
    <w:rsid w:val="001B4B04"/>
    <w:rsid w:val="001B4B47"/>
    <w:rsid w:val="001B5875"/>
    <w:rsid w:val="001B59F1"/>
    <w:rsid w:val="001C1C62"/>
    <w:rsid w:val="001C2107"/>
    <w:rsid w:val="001C497C"/>
    <w:rsid w:val="001C4B9C"/>
    <w:rsid w:val="001C56A5"/>
    <w:rsid w:val="001C5A5D"/>
    <w:rsid w:val="001C6663"/>
    <w:rsid w:val="001C7661"/>
    <w:rsid w:val="001C7895"/>
    <w:rsid w:val="001D0952"/>
    <w:rsid w:val="001D1790"/>
    <w:rsid w:val="001D257D"/>
    <w:rsid w:val="001D25AF"/>
    <w:rsid w:val="001D26DF"/>
    <w:rsid w:val="001D46F3"/>
    <w:rsid w:val="001D4DC0"/>
    <w:rsid w:val="001D60DE"/>
    <w:rsid w:val="001D63B4"/>
    <w:rsid w:val="001D7368"/>
    <w:rsid w:val="001E01D3"/>
    <w:rsid w:val="001E1300"/>
    <w:rsid w:val="001E2CDA"/>
    <w:rsid w:val="001E4971"/>
    <w:rsid w:val="001E49D6"/>
    <w:rsid w:val="001E6D9D"/>
    <w:rsid w:val="001F1599"/>
    <w:rsid w:val="001F19C4"/>
    <w:rsid w:val="001F2441"/>
    <w:rsid w:val="001F3411"/>
    <w:rsid w:val="001F35E4"/>
    <w:rsid w:val="001F3A8F"/>
    <w:rsid w:val="001F6D42"/>
    <w:rsid w:val="001F7C5B"/>
    <w:rsid w:val="002000DF"/>
    <w:rsid w:val="0020033B"/>
    <w:rsid w:val="0020299F"/>
    <w:rsid w:val="00202A13"/>
    <w:rsid w:val="00202FB0"/>
    <w:rsid w:val="0020398A"/>
    <w:rsid w:val="002043F0"/>
    <w:rsid w:val="002051F7"/>
    <w:rsid w:val="00205392"/>
    <w:rsid w:val="00205AB1"/>
    <w:rsid w:val="00206930"/>
    <w:rsid w:val="00206DB0"/>
    <w:rsid w:val="0020714C"/>
    <w:rsid w:val="00207E67"/>
    <w:rsid w:val="00211E0B"/>
    <w:rsid w:val="002135B6"/>
    <w:rsid w:val="0021402F"/>
    <w:rsid w:val="0021448D"/>
    <w:rsid w:val="00214883"/>
    <w:rsid w:val="002149BD"/>
    <w:rsid w:val="0021674F"/>
    <w:rsid w:val="002201DC"/>
    <w:rsid w:val="00220B0E"/>
    <w:rsid w:val="00221661"/>
    <w:rsid w:val="002217CB"/>
    <w:rsid w:val="00221D6C"/>
    <w:rsid w:val="002222B2"/>
    <w:rsid w:val="002249B3"/>
    <w:rsid w:val="00226722"/>
    <w:rsid w:val="002307F2"/>
    <w:rsid w:val="00230CF5"/>
    <w:rsid w:val="00232575"/>
    <w:rsid w:val="00233DE8"/>
    <w:rsid w:val="00235C48"/>
    <w:rsid w:val="00235E53"/>
    <w:rsid w:val="00236FB7"/>
    <w:rsid w:val="00237B83"/>
    <w:rsid w:val="00240BFA"/>
    <w:rsid w:val="00240F20"/>
    <w:rsid w:val="00242213"/>
    <w:rsid w:val="00244CEE"/>
    <w:rsid w:val="00245100"/>
    <w:rsid w:val="00246F3C"/>
    <w:rsid w:val="00247258"/>
    <w:rsid w:val="00247EAA"/>
    <w:rsid w:val="0025047E"/>
    <w:rsid w:val="002523F0"/>
    <w:rsid w:val="00252CE7"/>
    <w:rsid w:val="00252CF2"/>
    <w:rsid w:val="0025377A"/>
    <w:rsid w:val="00254767"/>
    <w:rsid w:val="00256134"/>
    <w:rsid w:val="00256586"/>
    <w:rsid w:val="00257CAC"/>
    <w:rsid w:val="0026046E"/>
    <w:rsid w:val="002610C8"/>
    <w:rsid w:val="00261CBF"/>
    <w:rsid w:val="00262DEE"/>
    <w:rsid w:val="002641FD"/>
    <w:rsid w:val="0026422B"/>
    <w:rsid w:val="00265A2B"/>
    <w:rsid w:val="00266164"/>
    <w:rsid w:val="00266BB7"/>
    <w:rsid w:val="00267DCB"/>
    <w:rsid w:val="00271E43"/>
    <w:rsid w:val="0027237A"/>
    <w:rsid w:val="00274E1B"/>
    <w:rsid w:val="00275C5D"/>
    <w:rsid w:val="0027600A"/>
    <w:rsid w:val="002764EA"/>
    <w:rsid w:val="00276688"/>
    <w:rsid w:val="00276AA1"/>
    <w:rsid w:val="00277063"/>
    <w:rsid w:val="002770C7"/>
    <w:rsid w:val="00280C41"/>
    <w:rsid w:val="00280FCD"/>
    <w:rsid w:val="0028610E"/>
    <w:rsid w:val="002911D1"/>
    <w:rsid w:val="00292519"/>
    <w:rsid w:val="00293832"/>
    <w:rsid w:val="00293B6C"/>
    <w:rsid w:val="00296814"/>
    <w:rsid w:val="002974E9"/>
    <w:rsid w:val="00297FA0"/>
    <w:rsid w:val="002A0D2E"/>
    <w:rsid w:val="002A3ADD"/>
    <w:rsid w:val="002A5491"/>
    <w:rsid w:val="002A6CE4"/>
    <w:rsid w:val="002A6FF6"/>
    <w:rsid w:val="002A736B"/>
    <w:rsid w:val="002A7581"/>
    <w:rsid w:val="002A7F94"/>
    <w:rsid w:val="002B0C78"/>
    <w:rsid w:val="002B109A"/>
    <w:rsid w:val="002B12B7"/>
    <w:rsid w:val="002B12FB"/>
    <w:rsid w:val="002B1E1E"/>
    <w:rsid w:val="002B45C8"/>
    <w:rsid w:val="002B540E"/>
    <w:rsid w:val="002B5415"/>
    <w:rsid w:val="002B6144"/>
    <w:rsid w:val="002B626B"/>
    <w:rsid w:val="002B6318"/>
    <w:rsid w:val="002B64E7"/>
    <w:rsid w:val="002C1F50"/>
    <w:rsid w:val="002C20F4"/>
    <w:rsid w:val="002C2B64"/>
    <w:rsid w:val="002C316F"/>
    <w:rsid w:val="002C38E4"/>
    <w:rsid w:val="002C57D3"/>
    <w:rsid w:val="002C66A0"/>
    <w:rsid w:val="002C6D45"/>
    <w:rsid w:val="002D08F5"/>
    <w:rsid w:val="002D098E"/>
    <w:rsid w:val="002D2A83"/>
    <w:rsid w:val="002D323D"/>
    <w:rsid w:val="002D37EB"/>
    <w:rsid w:val="002D5CD5"/>
    <w:rsid w:val="002D6082"/>
    <w:rsid w:val="002D6E53"/>
    <w:rsid w:val="002D7D31"/>
    <w:rsid w:val="002E29F5"/>
    <w:rsid w:val="002E36AA"/>
    <w:rsid w:val="002E4085"/>
    <w:rsid w:val="002E4DFA"/>
    <w:rsid w:val="002E5CC1"/>
    <w:rsid w:val="002F046D"/>
    <w:rsid w:val="002F1A7E"/>
    <w:rsid w:val="002F1C4E"/>
    <w:rsid w:val="002F2511"/>
    <w:rsid w:val="002F2F38"/>
    <w:rsid w:val="002F3671"/>
    <w:rsid w:val="002F4373"/>
    <w:rsid w:val="002F44EC"/>
    <w:rsid w:val="002F4C19"/>
    <w:rsid w:val="002F511C"/>
    <w:rsid w:val="002F529E"/>
    <w:rsid w:val="002F55CA"/>
    <w:rsid w:val="002F5E6D"/>
    <w:rsid w:val="002F5F1D"/>
    <w:rsid w:val="002F634A"/>
    <w:rsid w:val="00300406"/>
    <w:rsid w:val="00300655"/>
    <w:rsid w:val="003011E9"/>
    <w:rsid w:val="00301764"/>
    <w:rsid w:val="00302905"/>
    <w:rsid w:val="0030597D"/>
    <w:rsid w:val="00305F6F"/>
    <w:rsid w:val="0031201D"/>
    <w:rsid w:val="00312EB3"/>
    <w:rsid w:val="0031357D"/>
    <w:rsid w:val="00313959"/>
    <w:rsid w:val="00313D69"/>
    <w:rsid w:val="00314206"/>
    <w:rsid w:val="00314603"/>
    <w:rsid w:val="00316AFC"/>
    <w:rsid w:val="00317266"/>
    <w:rsid w:val="0032040B"/>
    <w:rsid w:val="003225C4"/>
    <w:rsid w:val="003229D8"/>
    <w:rsid w:val="00322CA9"/>
    <w:rsid w:val="00323CBB"/>
    <w:rsid w:val="0032448A"/>
    <w:rsid w:val="00325646"/>
    <w:rsid w:val="00325DEE"/>
    <w:rsid w:val="0032718C"/>
    <w:rsid w:val="00336C97"/>
    <w:rsid w:val="00337F88"/>
    <w:rsid w:val="00341EA5"/>
    <w:rsid w:val="00342432"/>
    <w:rsid w:val="0034576E"/>
    <w:rsid w:val="00346D11"/>
    <w:rsid w:val="00346EEC"/>
    <w:rsid w:val="0035041F"/>
    <w:rsid w:val="0035124C"/>
    <w:rsid w:val="00351B0D"/>
    <w:rsid w:val="00352224"/>
    <w:rsid w:val="0035223F"/>
    <w:rsid w:val="00352D4B"/>
    <w:rsid w:val="00354A39"/>
    <w:rsid w:val="0035575C"/>
    <w:rsid w:val="0035638C"/>
    <w:rsid w:val="003568EB"/>
    <w:rsid w:val="003572E7"/>
    <w:rsid w:val="00360204"/>
    <w:rsid w:val="00361BEB"/>
    <w:rsid w:val="00361DFF"/>
    <w:rsid w:val="003626F2"/>
    <w:rsid w:val="003630AD"/>
    <w:rsid w:val="003633F1"/>
    <w:rsid w:val="00365B58"/>
    <w:rsid w:val="0036610A"/>
    <w:rsid w:val="003701C6"/>
    <w:rsid w:val="00370EE2"/>
    <w:rsid w:val="00374852"/>
    <w:rsid w:val="00375D6B"/>
    <w:rsid w:val="0037604A"/>
    <w:rsid w:val="003764A0"/>
    <w:rsid w:val="00380117"/>
    <w:rsid w:val="00380775"/>
    <w:rsid w:val="003838F0"/>
    <w:rsid w:val="00385AF5"/>
    <w:rsid w:val="00385F2A"/>
    <w:rsid w:val="003864BA"/>
    <w:rsid w:val="00386B95"/>
    <w:rsid w:val="00386DF8"/>
    <w:rsid w:val="003901AF"/>
    <w:rsid w:val="003919E5"/>
    <w:rsid w:val="00392C5C"/>
    <w:rsid w:val="00393374"/>
    <w:rsid w:val="003933E8"/>
    <w:rsid w:val="003952C2"/>
    <w:rsid w:val="00395585"/>
    <w:rsid w:val="003959DF"/>
    <w:rsid w:val="003965ED"/>
    <w:rsid w:val="00397E85"/>
    <w:rsid w:val="003A2904"/>
    <w:rsid w:val="003A44B1"/>
    <w:rsid w:val="003A458A"/>
    <w:rsid w:val="003A46BB"/>
    <w:rsid w:val="003A4AD9"/>
    <w:rsid w:val="003A4EC7"/>
    <w:rsid w:val="003A4FC8"/>
    <w:rsid w:val="003A5E40"/>
    <w:rsid w:val="003A7295"/>
    <w:rsid w:val="003B044F"/>
    <w:rsid w:val="003B132F"/>
    <w:rsid w:val="003B14B7"/>
    <w:rsid w:val="003B1F60"/>
    <w:rsid w:val="003B224B"/>
    <w:rsid w:val="003B257E"/>
    <w:rsid w:val="003B45E0"/>
    <w:rsid w:val="003B4D2D"/>
    <w:rsid w:val="003B5660"/>
    <w:rsid w:val="003C0800"/>
    <w:rsid w:val="003C10F0"/>
    <w:rsid w:val="003C150C"/>
    <w:rsid w:val="003C2CC4"/>
    <w:rsid w:val="003C31F9"/>
    <w:rsid w:val="003C3573"/>
    <w:rsid w:val="003C543E"/>
    <w:rsid w:val="003C69A2"/>
    <w:rsid w:val="003C74C8"/>
    <w:rsid w:val="003D0FB4"/>
    <w:rsid w:val="003D14B3"/>
    <w:rsid w:val="003D2807"/>
    <w:rsid w:val="003D30F1"/>
    <w:rsid w:val="003D3A7E"/>
    <w:rsid w:val="003D4950"/>
    <w:rsid w:val="003D4B23"/>
    <w:rsid w:val="003D5264"/>
    <w:rsid w:val="003D5C7D"/>
    <w:rsid w:val="003D6C59"/>
    <w:rsid w:val="003D75B7"/>
    <w:rsid w:val="003E2424"/>
    <w:rsid w:val="003E278A"/>
    <w:rsid w:val="003E3125"/>
    <w:rsid w:val="003F0116"/>
    <w:rsid w:val="003F01A0"/>
    <w:rsid w:val="003F244E"/>
    <w:rsid w:val="003F39F3"/>
    <w:rsid w:val="003F6EF9"/>
    <w:rsid w:val="004006E9"/>
    <w:rsid w:val="004027BE"/>
    <w:rsid w:val="0040395D"/>
    <w:rsid w:val="00403976"/>
    <w:rsid w:val="00404258"/>
    <w:rsid w:val="004050C8"/>
    <w:rsid w:val="0040583D"/>
    <w:rsid w:val="00405B23"/>
    <w:rsid w:val="00410702"/>
    <w:rsid w:val="00412D24"/>
    <w:rsid w:val="00413520"/>
    <w:rsid w:val="00413D28"/>
    <w:rsid w:val="00413F74"/>
    <w:rsid w:val="0041454E"/>
    <w:rsid w:val="004153AE"/>
    <w:rsid w:val="0041646F"/>
    <w:rsid w:val="00416BFD"/>
    <w:rsid w:val="00417283"/>
    <w:rsid w:val="00420AE4"/>
    <w:rsid w:val="004236BC"/>
    <w:rsid w:val="004241AB"/>
    <w:rsid w:val="004259C7"/>
    <w:rsid w:val="0042653E"/>
    <w:rsid w:val="00426E31"/>
    <w:rsid w:val="004277E1"/>
    <w:rsid w:val="00432474"/>
    <w:rsid w:val="004325CB"/>
    <w:rsid w:val="00433FD5"/>
    <w:rsid w:val="004356FE"/>
    <w:rsid w:val="00435FEC"/>
    <w:rsid w:val="00437341"/>
    <w:rsid w:val="004373EC"/>
    <w:rsid w:val="004405C6"/>
    <w:rsid w:val="00440A07"/>
    <w:rsid w:val="004413C5"/>
    <w:rsid w:val="00442742"/>
    <w:rsid w:val="00446B24"/>
    <w:rsid w:val="004470C1"/>
    <w:rsid w:val="00451DD8"/>
    <w:rsid w:val="00452D0D"/>
    <w:rsid w:val="00454D14"/>
    <w:rsid w:val="00454D6C"/>
    <w:rsid w:val="00455343"/>
    <w:rsid w:val="004561AA"/>
    <w:rsid w:val="0046102E"/>
    <w:rsid w:val="0046128D"/>
    <w:rsid w:val="00461D26"/>
    <w:rsid w:val="00462880"/>
    <w:rsid w:val="004636B6"/>
    <w:rsid w:val="0046490A"/>
    <w:rsid w:val="00476F24"/>
    <w:rsid w:val="004813F4"/>
    <w:rsid w:val="00481868"/>
    <w:rsid w:val="00482D2F"/>
    <w:rsid w:val="00482F3D"/>
    <w:rsid w:val="0048366A"/>
    <w:rsid w:val="004843BB"/>
    <w:rsid w:val="004844CF"/>
    <w:rsid w:val="0048687E"/>
    <w:rsid w:val="00490C2F"/>
    <w:rsid w:val="00491022"/>
    <w:rsid w:val="00493F98"/>
    <w:rsid w:val="00494DB2"/>
    <w:rsid w:val="00494FD8"/>
    <w:rsid w:val="00495EB9"/>
    <w:rsid w:val="004962BC"/>
    <w:rsid w:val="00497791"/>
    <w:rsid w:val="004A0A3E"/>
    <w:rsid w:val="004A2261"/>
    <w:rsid w:val="004A40DE"/>
    <w:rsid w:val="004A439F"/>
    <w:rsid w:val="004A739F"/>
    <w:rsid w:val="004B13F0"/>
    <w:rsid w:val="004B16B6"/>
    <w:rsid w:val="004B1E5F"/>
    <w:rsid w:val="004B4070"/>
    <w:rsid w:val="004B4FF3"/>
    <w:rsid w:val="004B5671"/>
    <w:rsid w:val="004B7206"/>
    <w:rsid w:val="004B72C1"/>
    <w:rsid w:val="004C091B"/>
    <w:rsid w:val="004C1A2B"/>
    <w:rsid w:val="004C55B0"/>
    <w:rsid w:val="004C7EF9"/>
    <w:rsid w:val="004D01C4"/>
    <w:rsid w:val="004D1A7B"/>
    <w:rsid w:val="004D63D3"/>
    <w:rsid w:val="004E01AD"/>
    <w:rsid w:val="004E12A7"/>
    <w:rsid w:val="004E1D32"/>
    <w:rsid w:val="004E2A32"/>
    <w:rsid w:val="004E2E31"/>
    <w:rsid w:val="004E2F99"/>
    <w:rsid w:val="004E40B8"/>
    <w:rsid w:val="004E6847"/>
    <w:rsid w:val="004F0C8C"/>
    <w:rsid w:val="004F2A50"/>
    <w:rsid w:val="004F4949"/>
    <w:rsid w:val="004F4B04"/>
    <w:rsid w:val="004F5BEC"/>
    <w:rsid w:val="004F6BA0"/>
    <w:rsid w:val="00500212"/>
    <w:rsid w:val="005005BA"/>
    <w:rsid w:val="0050169B"/>
    <w:rsid w:val="00501DC3"/>
    <w:rsid w:val="00503BEA"/>
    <w:rsid w:val="005048CD"/>
    <w:rsid w:val="00507133"/>
    <w:rsid w:val="00507416"/>
    <w:rsid w:val="00507DB9"/>
    <w:rsid w:val="00507EDD"/>
    <w:rsid w:val="00507FD2"/>
    <w:rsid w:val="0051095B"/>
    <w:rsid w:val="00511746"/>
    <w:rsid w:val="00511975"/>
    <w:rsid w:val="005135AD"/>
    <w:rsid w:val="00515987"/>
    <w:rsid w:val="00515BD7"/>
    <w:rsid w:val="005165BC"/>
    <w:rsid w:val="00516FDA"/>
    <w:rsid w:val="005173EA"/>
    <w:rsid w:val="005207A4"/>
    <w:rsid w:val="005208FB"/>
    <w:rsid w:val="00520C4D"/>
    <w:rsid w:val="00521ACC"/>
    <w:rsid w:val="00522067"/>
    <w:rsid w:val="00524923"/>
    <w:rsid w:val="005258AC"/>
    <w:rsid w:val="005261F0"/>
    <w:rsid w:val="005271D3"/>
    <w:rsid w:val="00530BF4"/>
    <w:rsid w:val="005326E4"/>
    <w:rsid w:val="00532CC8"/>
    <w:rsid w:val="00532D8F"/>
    <w:rsid w:val="005334D1"/>
    <w:rsid w:val="00533616"/>
    <w:rsid w:val="005341D9"/>
    <w:rsid w:val="00535544"/>
    <w:rsid w:val="00535960"/>
    <w:rsid w:val="00535ABA"/>
    <w:rsid w:val="005362AE"/>
    <w:rsid w:val="0053768B"/>
    <w:rsid w:val="00540851"/>
    <w:rsid w:val="00540891"/>
    <w:rsid w:val="00540C09"/>
    <w:rsid w:val="00541B85"/>
    <w:rsid w:val="005420F2"/>
    <w:rsid w:val="0054285C"/>
    <w:rsid w:val="00543A78"/>
    <w:rsid w:val="00543E3F"/>
    <w:rsid w:val="00544732"/>
    <w:rsid w:val="00544972"/>
    <w:rsid w:val="00545343"/>
    <w:rsid w:val="005474D6"/>
    <w:rsid w:val="00547B9E"/>
    <w:rsid w:val="0055063A"/>
    <w:rsid w:val="005506FE"/>
    <w:rsid w:val="00550863"/>
    <w:rsid w:val="00551E46"/>
    <w:rsid w:val="00556EBD"/>
    <w:rsid w:val="005575C4"/>
    <w:rsid w:val="00557E15"/>
    <w:rsid w:val="005614FE"/>
    <w:rsid w:val="005652D3"/>
    <w:rsid w:val="00565939"/>
    <w:rsid w:val="00565EC2"/>
    <w:rsid w:val="005666C3"/>
    <w:rsid w:val="005673A8"/>
    <w:rsid w:val="00567D10"/>
    <w:rsid w:val="00570BD6"/>
    <w:rsid w:val="005716B5"/>
    <w:rsid w:val="00573F67"/>
    <w:rsid w:val="00575497"/>
    <w:rsid w:val="00576648"/>
    <w:rsid w:val="00576993"/>
    <w:rsid w:val="00577E6B"/>
    <w:rsid w:val="0058099D"/>
    <w:rsid w:val="00581500"/>
    <w:rsid w:val="00581DC4"/>
    <w:rsid w:val="00583EE9"/>
    <w:rsid w:val="00584173"/>
    <w:rsid w:val="005851B9"/>
    <w:rsid w:val="005868EC"/>
    <w:rsid w:val="005906C2"/>
    <w:rsid w:val="005909A7"/>
    <w:rsid w:val="00594F6D"/>
    <w:rsid w:val="00595520"/>
    <w:rsid w:val="00595E77"/>
    <w:rsid w:val="00596568"/>
    <w:rsid w:val="005976FC"/>
    <w:rsid w:val="005A0697"/>
    <w:rsid w:val="005A3B98"/>
    <w:rsid w:val="005A44B9"/>
    <w:rsid w:val="005A7399"/>
    <w:rsid w:val="005A7597"/>
    <w:rsid w:val="005B1BA0"/>
    <w:rsid w:val="005B2676"/>
    <w:rsid w:val="005B290E"/>
    <w:rsid w:val="005B3DB3"/>
    <w:rsid w:val="005B4F9F"/>
    <w:rsid w:val="005B555A"/>
    <w:rsid w:val="005B6D1B"/>
    <w:rsid w:val="005B7457"/>
    <w:rsid w:val="005B7A21"/>
    <w:rsid w:val="005C070E"/>
    <w:rsid w:val="005C108C"/>
    <w:rsid w:val="005C2ABB"/>
    <w:rsid w:val="005C3A50"/>
    <w:rsid w:val="005C515A"/>
    <w:rsid w:val="005C51DE"/>
    <w:rsid w:val="005C63B4"/>
    <w:rsid w:val="005C68D7"/>
    <w:rsid w:val="005C6FD2"/>
    <w:rsid w:val="005C7BDD"/>
    <w:rsid w:val="005D09CB"/>
    <w:rsid w:val="005D15CA"/>
    <w:rsid w:val="005D1727"/>
    <w:rsid w:val="005D278D"/>
    <w:rsid w:val="005D2D7B"/>
    <w:rsid w:val="005D2F7A"/>
    <w:rsid w:val="005D3112"/>
    <w:rsid w:val="005D3DE6"/>
    <w:rsid w:val="005D433D"/>
    <w:rsid w:val="005D481A"/>
    <w:rsid w:val="005D7285"/>
    <w:rsid w:val="005E0D06"/>
    <w:rsid w:val="005E31E3"/>
    <w:rsid w:val="005E33F1"/>
    <w:rsid w:val="005E3934"/>
    <w:rsid w:val="005E46C4"/>
    <w:rsid w:val="005E73A5"/>
    <w:rsid w:val="005F07DE"/>
    <w:rsid w:val="005F25ED"/>
    <w:rsid w:val="005F2AFD"/>
    <w:rsid w:val="005F2CDF"/>
    <w:rsid w:val="005F3066"/>
    <w:rsid w:val="005F3E61"/>
    <w:rsid w:val="005F3E76"/>
    <w:rsid w:val="005F72E6"/>
    <w:rsid w:val="005F7809"/>
    <w:rsid w:val="00602E38"/>
    <w:rsid w:val="006033CF"/>
    <w:rsid w:val="00604DDD"/>
    <w:rsid w:val="00606C5B"/>
    <w:rsid w:val="006103B0"/>
    <w:rsid w:val="006115CC"/>
    <w:rsid w:val="00611FC4"/>
    <w:rsid w:val="006122F0"/>
    <w:rsid w:val="00612EF1"/>
    <w:rsid w:val="006131C3"/>
    <w:rsid w:val="00613517"/>
    <w:rsid w:val="00613B07"/>
    <w:rsid w:val="00614C26"/>
    <w:rsid w:val="00615810"/>
    <w:rsid w:val="00615BA5"/>
    <w:rsid w:val="00615EF5"/>
    <w:rsid w:val="006176FB"/>
    <w:rsid w:val="00617B40"/>
    <w:rsid w:val="00622797"/>
    <w:rsid w:val="006229B9"/>
    <w:rsid w:val="00623326"/>
    <w:rsid w:val="00626837"/>
    <w:rsid w:val="00630FCB"/>
    <w:rsid w:val="00632616"/>
    <w:rsid w:val="00632B02"/>
    <w:rsid w:val="006346B0"/>
    <w:rsid w:val="00634A65"/>
    <w:rsid w:val="00634FFD"/>
    <w:rsid w:val="00635196"/>
    <w:rsid w:val="00635513"/>
    <w:rsid w:val="00635F3B"/>
    <w:rsid w:val="0063700E"/>
    <w:rsid w:val="00640332"/>
    <w:rsid w:val="00640B26"/>
    <w:rsid w:val="00641FA9"/>
    <w:rsid w:val="006453A8"/>
    <w:rsid w:val="006477EC"/>
    <w:rsid w:val="00651F0E"/>
    <w:rsid w:val="00652556"/>
    <w:rsid w:val="006533C5"/>
    <w:rsid w:val="00653FA7"/>
    <w:rsid w:val="006540CD"/>
    <w:rsid w:val="006578F3"/>
    <w:rsid w:val="00657E2C"/>
    <w:rsid w:val="00660812"/>
    <w:rsid w:val="00660ABC"/>
    <w:rsid w:val="00662745"/>
    <w:rsid w:val="00662BF5"/>
    <w:rsid w:val="00663870"/>
    <w:rsid w:val="0066415C"/>
    <w:rsid w:val="00664B10"/>
    <w:rsid w:val="006663FB"/>
    <w:rsid w:val="006664AD"/>
    <w:rsid w:val="00666E83"/>
    <w:rsid w:val="00666F48"/>
    <w:rsid w:val="006700A0"/>
    <w:rsid w:val="00670AE6"/>
    <w:rsid w:val="00670BF9"/>
    <w:rsid w:val="00673F2D"/>
    <w:rsid w:val="00674E9A"/>
    <w:rsid w:val="006755EE"/>
    <w:rsid w:val="006766D9"/>
    <w:rsid w:val="006770B2"/>
    <w:rsid w:val="00677994"/>
    <w:rsid w:val="006813ED"/>
    <w:rsid w:val="006815D3"/>
    <w:rsid w:val="00681B49"/>
    <w:rsid w:val="00683219"/>
    <w:rsid w:val="00683C7F"/>
    <w:rsid w:val="00684FF4"/>
    <w:rsid w:val="00686883"/>
    <w:rsid w:val="00687007"/>
    <w:rsid w:val="00691B51"/>
    <w:rsid w:val="00693EAF"/>
    <w:rsid w:val="006940E1"/>
    <w:rsid w:val="006941B9"/>
    <w:rsid w:val="00694D5B"/>
    <w:rsid w:val="00695399"/>
    <w:rsid w:val="00697737"/>
    <w:rsid w:val="006A07D6"/>
    <w:rsid w:val="006A34D9"/>
    <w:rsid w:val="006A3C72"/>
    <w:rsid w:val="006A5691"/>
    <w:rsid w:val="006A7059"/>
    <w:rsid w:val="006A7392"/>
    <w:rsid w:val="006A79DA"/>
    <w:rsid w:val="006A7C54"/>
    <w:rsid w:val="006B03A1"/>
    <w:rsid w:val="006B040C"/>
    <w:rsid w:val="006B087C"/>
    <w:rsid w:val="006B0C21"/>
    <w:rsid w:val="006B21C7"/>
    <w:rsid w:val="006B2362"/>
    <w:rsid w:val="006B2A60"/>
    <w:rsid w:val="006B34AA"/>
    <w:rsid w:val="006B3A7B"/>
    <w:rsid w:val="006B4871"/>
    <w:rsid w:val="006B523E"/>
    <w:rsid w:val="006B67D9"/>
    <w:rsid w:val="006C1469"/>
    <w:rsid w:val="006C1A45"/>
    <w:rsid w:val="006C1B72"/>
    <w:rsid w:val="006C1E75"/>
    <w:rsid w:val="006C3AB7"/>
    <w:rsid w:val="006C5535"/>
    <w:rsid w:val="006D0589"/>
    <w:rsid w:val="006D0BCF"/>
    <w:rsid w:val="006D1127"/>
    <w:rsid w:val="006D1A01"/>
    <w:rsid w:val="006D33B5"/>
    <w:rsid w:val="006D4D1F"/>
    <w:rsid w:val="006D62D7"/>
    <w:rsid w:val="006E564B"/>
    <w:rsid w:val="006E6E7C"/>
    <w:rsid w:val="006E7154"/>
    <w:rsid w:val="006E7B12"/>
    <w:rsid w:val="006F0F08"/>
    <w:rsid w:val="006F19F2"/>
    <w:rsid w:val="006F2D55"/>
    <w:rsid w:val="006F3B21"/>
    <w:rsid w:val="006F50FA"/>
    <w:rsid w:val="006F5B00"/>
    <w:rsid w:val="007003CD"/>
    <w:rsid w:val="007008F7"/>
    <w:rsid w:val="00701F1C"/>
    <w:rsid w:val="00702726"/>
    <w:rsid w:val="00702CB7"/>
    <w:rsid w:val="00704D40"/>
    <w:rsid w:val="0070701E"/>
    <w:rsid w:val="00707534"/>
    <w:rsid w:val="007105B2"/>
    <w:rsid w:val="00710992"/>
    <w:rsid w:val="00710B9A"/>
    <w:rsid w:val="00710ECB"/>
    <w:rsid w:val="00713CAB"/>
    <w:rsid w:val="00716C27"/>
    <w:rsid w:val="00722EBD"/>
    <w:rsid w:val="007245B1"/>
    <w:rsid w:val="00724E2D"/>
    <w:rsid w:val="0072503D"/>
    <w:rsid w:val="0072632A"/>
    <w:rsid w:val="0072733B"/>
    <w:rsid w:val="00727E81"/>
    <w:rsid w:val="007307E9"/>
    <w:rsid w:val="00735770"/>
    <w:rsid w:val="007358E8"/>
    <w:rsid w:val="00736ECE"/>
    <w:rsid w:val="007377C3"/>
    <w:rsid w:val="00737F38"/>
    <w:rsid w:val="00741BEA"/>
    <w:rsid w:val="007424F0"/>
    <w:rsid w:val="00742DBC"/>
    <w:rsid w:val="007437E3"/>
    <w:rsid w:val="00743CCB"/>
    <w:rsid w:val="00744760"/>
    <w:rsid w:val="0074533B"/>
    <w:rsid w:val="00745D11"/>
    <w:rsid w:val="00746546"/>
    <w:rsid w:val="00750281"/>
    <w:rsid w:val="00750420"/>
    <w:rsid w:val="007504AD"/>
    <w:rsid w:val="007512F4"/>
    <w:rsid w:val="007540B7"/>
    <w:rsid w:val="0075437B"/>
    <w:rsid w:val="00756048"/>
    <w:rsid w:val="007566B6"/>
    <w:rsid w:val="007567D1"/>
    <w:rsid w:val="00757148"/>
    <w:rsid w:val="00757BBA"/>
    <w:rsid w:val="007607BA"/>
    <w:rsid w:val="0076130C"/>
    <w:rsid w:val="00761C4F"/>
    <w:rsid w:val="00762B71"/>
    <w:rsid w:val="00763253"/>
    <w:rsid w:val="007643BC"/>
    <w:rsid w:val="00764879"/>
    <w:rsid w:val="00765F30"/>
    <w:rsid w:val="00767D33"/>
    <w:rsid w:val="00775846"/>
    <w:rsid w:val="00776738"/>
    <w:rsid w:val="00777458"/>
    <w:rsid w:val="007801F0"/>
    <w:rsid w:val="0078215F"/>
    <w:rsid w:val="00782944"/>
    <w:rsid w:val="00783EB6"/>
    <w:rsid w:val="007865E8"/>
    <w:rsid w:val="00790792"/>
    <w:rsid w:val="00793493"/>
    <w:rsid w:val="00793697"/>
    <w:rsid w:val="00794C55"/>
    <w:rsid w:val="00794D6F"/>
    <w:rsid w:val="007959FE"/>
    <w:rsid w:val="00797414"/>
    <w:rsid w:val="007A0451"/>
    <w:rsid w:val="007A0CF1"/>
    <w:rsid w:val="007A188A"/>
    <w:rsid w:val="007A297D"/>
    <w:rsid w:val="007A5212"/>
    <w:rsid w:val="007A6EAC"/>
    <w:rsid w:val="007A75AC"/>
    <w:rsid w:val="007A7D49"/>
    <w:rsid w:val="007B19AA"/>
    <w:rsid w:val="007B3C48"/>
    <w:rsid w:val="007B6871"/>
    <w:rsid w:val="007B6BA5"/>
    <w:rsid w:val="007C0187"/>
    <w:rsid w:val="007C1318"/>
    <w:rsid w:val="007C268D"/>
    <w:rsid w:val="007C2D1C"/>
    <w:rsid w:val="007C3390"/>
    <w:rsid w:val="007C42D8"/>
    <w:rsid w:val="007C4F04"/>
    <w:rsid w:val="007C4F4B"/>
    <w:rsid w:val="007C532B"/>
    <w:rsid w:val="007C6765"/>
    <w:rsid w:val="007C69B2"/>
    <w:rsid w:val="007C6DE2"/>
    <w:rsid w:val="007C7393"/>
    <w:rsid w:val="007C7FA7"/>
    <w:rsid w:val="007D53C1"/>
    <w:rsid w:val="007D651C"/>
    <w:rsid w:val="007D7362"/>
    <w:rsid w:val="007E0E3D"/>
    <w:rsid w:val="007E233C"/>
    <w:rsid w:val="007E2C8E"/>
    <w:rsid w:val="007E4251"/>
    <w:rsid w:val="007E541A"/>
    <w:rsid w:val="007E5CED"/>
    <w:rsid w:val="007E64DB"/>
    <w:rsid w:val="007E691A"/>
    <w:rsid w:val="007E6D84"/>
    <w:rsid w:val="007E6E5E"/>
    <w:rsid w:val="007E6EBC"/>
    <w:rsid w:val="007F2FB5"/>
    <w:rsid w:val="007F2FC8"/>
    <w:rsid w:val="007F50D1"/>
    <w:rsid w:val="007F5CE2"/>
    <w:rsid w:val="007F6611"/>
    <w:rsid w:val="007F6E11"/>
    <w:rsid w:val="007F7BE1"/>
    <w:rsid w:val="00801F7F"/>
    <w:rsid w:val="008025D3"/>
    <w:rsid w:val="00803D63"/>
    <w:rsid w:val="0080666C"/>
    <w:rsid w:val="00807B24"/>
    <w:rsid w:val="00807CE9"/>
    <w:rsid w:val="008109DB"/>
    <w:rsid w:val="00810BAC"/>
    <w:rsid w:val="00811489"/>
    <w:rsid w:val="008120E4"/>
    <w:rsid w:val="0081244F"/>
    <w:rsid w:val="00813605"/>
    <w:rsid w:val="00815E20"/>
    <w:rsid w:val="00816996"/>
    <w:rsid w:val="0081707E"/>
    <w:rsid w:val="00817477"/>
    <w:rsid w:val="008175E9"/>
    <w:rsid w:val="00817B5E"/>
    <w:rsid w:val="00820B7A"/>
    <w:rsid w:val="00821A7F"/>
    <w:rsid w:val="00823988"/>
    <w:rsid w:val="00823C2E"/>
    <w:rsid w:val="008241E3"/>
    <w:rsid w:val="008242D7"/>
    <w:rsid w:val="00824B33"/>
    <w:rsid w:val="00824D99"/>
    <w:rsid w:val="0082577B"/>
    <w:rsid w:val="0082671A"/>
    <w:rsid w:val="00826C00"/>
    <w:rsid w:val="00827B74"/>
    <w:rsid w:val="008334FA"/>
    <w:rsid w:val="00833A2D"/>
    <w:rsid w:val="00837FFB"/>
    <w:rsid w:val="008414C1"/>
    <w:rsid w:val="00842B85"/>
    <w:rsid w:val="00843B9C"/>
    <w:rsid w:val="00845401"/>
    <w:rsid w:val="00845476"/>
    <w:rsid w:val="00845BE2"/>
    <w:rsid w:val="00846CD8"/>
    <w:rsid w:val="00847705"/>
    <w:rsid w:val="00851ECE"/>
    <w:rsid w:val="00852191"/>
    <w:rsid w:val="008521BB"/>
    <w:rsid w:val="008524E3"/>
    <w:rsid w:val="008533BB"/>
    <w:rsid w:val="00856AE1"/>
    <w:rsid w:val="0086083D"/>
    <w:rsid w:val="0086343B"/>
    <w:rsid w:val="0086450F"/>
    <w:rsid w:val="00866893"/>
    <w:rsid w:val="008669DB"/>
    <w:rsid w:val="00866F02"/>
    <w:rsid w:val="00867D18"/>
    <w:rsid w:val="00871F9A"/>
    <w:rsid w:val="00871FD5"/>
    <w:rsid w:val="00872585"/>
    <w:rsid w:val="00874064"/>
    <w:rsid w:val="00874A9B"/>
    <w:rsid w:val="0087556E"/>
    <w:rsid w:val="00875C60"/>
    <w:rsid w:val="00876442"/>
    <w:rsid w:val="00880DA8"/>
    <w:rsid w:val="00881290"/>
    <w:rsid w:val="0088172E"/>
    <w:rsid w:val="00881958"/>
    <w:rsid w:val="00881EFA"/>
    <w:rsid w:val="00882B56"/>
    <w:rsid w:val="00883A4D"/>
    <w:rsid w:val="0088424B"/>
    <w:rsid w:val="00885958"/>
    <w:rsid w:val="00886A87"/>
    <w:rsid w:val="008877D2"/>
    <w:rsid w:val="008879CB"/>
    <w:rsid w:val="00887DA5"/>
    <w:rsid w:val="00891CAF"/>
    <w:rsid w:val="00892966"/>
    <w:rsid w:val="00892A97"/>
    <w:rsid w:val="00892CB5"/>
    <w:rsid w:val="00893A8C"/>
    <w:rsid w:val="00893FE3"/>
    <w:rsid w:val="00894992"/>
    <w:rsid w:val="00894B43"/>
    <w:rsid w:val="008951BE"/>
    <w:rsid w:val="00895A25"/>
    <w:rsid w:val="008979B1"/>
    <w:rsid w:val="008A22CD"/>
    <w:rsid w:val="008A34B9"/>
    <w:rsid w:val="008A4A6B"/>
    <w:rsid w:val="008A6B25"/>
    <w:rsid w:val="008A6C4F"/>
    <w:rsid w:val="008A6E6F"/>
    <w:rsid w:val="008A7604"/>
    <w:rsid w:val="008B344B"/>
    <w:rsid w:val="008B389E"/>
    <w:rsid w:val="008B5556"/>
    <w:rsid w:val="008B7E9A"/>
    <w:rsid w:val="008C0582"/>
    <w:rsid w:val="008C0D73"/>
    <w:rsid w:val="008C3193"/>
    <w:rsid w:val="008C33CE"/>
    <w:rsid w:val="008C4742"/>
    <w:rsid w:val="008C6425"/>
    <w:rsid w:val="008C6C11"/>
    <w:rsid w:val="008C754D"/>
    <w:rsid w:val="008C7FF5"/>
    <w:rsid w:val="008D045E"/>
    <w:rsid w:val="008D09C9"/>
    <w:rsid w:val="008D111E"/>
    <w:rsid w:val="008D1249"/>
    <w:rsid w:val="008D1AFA"/>
    <w:rsid w:val="008D3F25"/>
    <w:rsid w:val="008D4393"/>
    <w:rsid w:val="008D4D82"/>
    <w:rsid w:val="008D7CF4"/>
    <w:rsid w:val="008E0E46"/>
    <w:rsid w:val="008E1474"/>
    <w:rsid w:val="008E3D4F"/>
    <w:rsid w:val="008E607D"/>
    <w:rsid w:val="008E62EC"/>
    <w:rsid w:val="008E7116"/>
    <w:rsid w:val="008E799F"/>
    <w:rsid w:val="008F143B"/>
    <w:rsid w:val="008F1A98"/>
    <w:rsid w:val="008F2B50"/>
    <w:rsid w:val="008F373E"/>
    <w:rsid w:val="008F3882"/>
    <w:rsid w:val="008F4B7C"/>
    <w:rsid w:val="008F5223"/>
    <w:rsid w:val="008F57AA"/>
    <w:rsid w:val="008F7729"/>
    <w:rsid w:val="008F7EFB"/>
    <w:rsid w:val="0090000C"/>
    <w:rsid w:val="00900796"/>
    <w:rsid w:val="009021D2"/>
    <w:rsid w:val="00903F28"/>
    <w:rsid w:val="009047E5"/>
    <w:rsid w:val="0090631E"/>
    <w:rsid w:val="009073FE"/>
    <w:rsid w:val="0091003B"/>
    <w:rsid w:val="00910289"/>
    <w:rsid w:val="00910528"/>
    <w:rsid w:val="009116D1"/>
    <w:rsid w:val="009117FA"/>
    <w:rsid w:val="00914C51"/>
    <w:rsid w:val="00915958"/>
    <w:rsid w:val="009167B5"/>
    <w:rsid w:val="00920463"/>
    <w:rsid w:val="009208AC"/>
    <w:rsid w:val="00921624"/>
    <w:rsid w:val="00921A94"/>
    <w:rsid w:val="009224B4"/>
    <w:rsid w:val="00922672"/>
    <w:rsid w:val="009244FE"/>
    <w:rsid w:val="00924A2E"/>
    <w:rsid w:val="00924E2D"/>
    <w:rsid w:val="00926E47"/>
    <w:rsid w:val="00926FEE"/>
    <w:rsid w:val="00927004"/>
    <w:rsid w:val="00927B08"/>
    <w:rsid w:val="009303C7"/>
    <w:rsid w:val="00930931"/>
    <w:rsid w:val="00936759"/>
    <w:rsid w:val="00936C16"/>
    <w:rsid w:val="009377A5"/>
    <w:rsid w:val="0094152D"/>
    <w:rsid w:val="00941721"/>
    <w:rsid w:val="00943019"/>
    <w:rsid w:val="00944A93"/>
    <w:rsid w:val="00945599"/>
    <w:rsid w:val="00945A63"/>
    <w:rsid w:val="00945B21"/>
    <w:rsid w:val="00947162"/>
    <w:rsid w:val="009507AE"/>
    <w:rsid w:val="00950952"/>
    <w:rsid w:val="00951394"/>
    <w:rsid w:val="00953527"/>
    <w:rsid w:val="00953EEB"/>
    <w:rsid w:val="00954303"/>
    <w:rsid w:val="00955753"/>
    <w:rsid w:val="00956DBD"/>
    <w:rsid w:val="00957711"/>
    <w:rsid w:val="00957FA0"/>
    <w:rsid w:val="009610D0"/>
    <w:rsid w:val="00962192"/>
    <w:rsid w:val="00962FB5"/>
    <w:rsid w:val="0096375C"/>
    <w:rsid w:val="0096503F"/>
    <w:rsid w:val="009656E2"/>
    <w:rsid w:val="00965AAD"/>
    <w:rsid w:val="0096620A"/>
    <w:rsid w:val="009662E6"/>
    <w:rsid w:val="009679A8"/>
    <w:rsid w:val="00970625"/>
    <w:rsid w:val="0097095E"/>
    <w:rsid w:val="00972D83"/>
    <w:rsid w:val="0097342D"/>
    <w:rsid w:val="00974E26"/>
    <w:rsid w:val="00980753"/>
    <w:rsid w:val="0098291E"/>
    <w:rsid w:val="00982E97"/>
    <w:rsid w:val="00984C3C"/>
    <w:rsid w:val="0098592B"/>
    <w:rsid w:val="00985FC4"/>
    <w:rsid w:val="00990766"/>
    <w:rsid w:val="00991261"/>
    <w:rsid w:val="009951B9"/>
    <w:rsid w:val="009964C4"/>
    <w:rsid w:val="00996DE8"/>
    <w:rsid w:val="009A023A"/>
    <w:rsid w:val="009A16E2"/>
    <w:rsid w:val="009A2278"/>
    <w:rsid w:val="009A2E12"/>
    <w:rsid w:val="009A2EFD"/>
    <w:rsid w:val="009A4A79"/>
    <w:rsid w:val="009A674E"/>
    <w:rsid w:val="009A7B81"/>
    <w:rsid w:val="009A7DA6"/>
    <w:rsid w:val="009B0993"/>
    <w:rsid w:val="009B0ABE"/>
    <w:rsid w:val="009B2032"/>
    <w:rsid w:val="009B2CDE"/>
    <w:rsid w:val="009B4918"/>
    <w:rsid w:val="009B7429"/>
    <w:rsid w:val="009B75F1"/>
    <w:rsid w:val="009B7C02"/>
    <w:rsid w:val="009C00BE"/>
    <w:rsid w:val="009C2494"/>
    <w:rsid w:val="009C263A"/>
    <w:rsid w:val="009C342A"/>
    <w:rsid w:val="009C6387"/>
    <w:rsid w:val="009D011C"/>
    <w:rsid w:val="009D01C0"/>
    <w:rsid w:val="009D128C"/>
    <w:rsid w:val="009D181B"/>
    <w:rsid w:val="009D6A08"/>
    <w:rsid w:val="009D7397"/>
    <w:rsid w:val="009D73DB"/>
    <w:rsid w:val="009D79B8"/>
    <w:rsid w:val="009D7BEB"/>
    <w:rsid w:val="009E0A16"/>
    <w:rsid w:val="009E1BF7"/>
    <w:rsid w:val="009E227A"/>
    <w:rsid w:val="009E25AB"/>
    <w:rsid w:val="009E31A7"/>
    <w:rsid w:val="009E42CC"/>
    <w:rsid w:val="009E44D6"/>
    <w:rsid w:val="009E4838"/>
    <w:rsid w:val="009E53C3"/>
    <w:rsid w:val="009E628B"/>
    <w:rsid w:val="009E6CB7"/>
    <w:rsid w:val="009E7970"/>
    <w:rsid w:val="009F0420"/>
    <w:rsid w:val="009F1321"/>
    <w:rsid w:val="009F23E7"/>
    <w:rsid w:val="009F2EAC"/>
    <w:rsid w:val="009F300E"/>
    <w:rsid w:val="009F44EF"/>
    <w:rsid w:val="009F57E3"/>
    <w:rsid w:val="009F7229"/>
    <w:rsid w:val="009F7874"/>
    <w:rsid w:val="00A00D33"/>
    <w:rsid w:val="00A02887"/>
    <w:rsid w:val="00A02DEA"/>
    <w:rsid w:val="00A03AD5"/>
    <w:rsid w:val="00A0429F"/>
    <w:rsid w:val="00A05FE2"/>
    <w:rsid w:val="00A06227"/>
    <w:rsid w:val="00A1065D"/>
    <w:rsid w:val="00A10F4F"/>
    <w:rsid w:val="00A11067"/>
    <w:rsid w:val="00A11FE5"/>
    <w:rsid w:val="00A1241D"/>
    <w:rsid w:val="00A12603"/>
    <w:rsid w:val="00A15633"/>
    <w:rsid w:val="00A1704A"/>
    <w:rsid w:val="00A17DE0"/>
    <w:rsid w:val="00A2040D"/>
    <w:rsid w:val="00A20908"/>
    <w:rsid w:val="00A2112E"/>
    <w:rsid w:val="00A2193F"/>
    <w:rsid w:val="00A22F65"/>
    <w:rsid w:val="00A24596"/>
    <w:rsid w:val="00A25274"/>
    <w:rsid w:val="00A25D65"/>
    <w:rsid w:val="00A26764"/>
    <w:rsid w:val="00A26CD4"/>
    <w:rsid w:val="00A2762C"/>
    <w:rsid w:val="00A27DE1"/>
    <w:rsid w:val="00A323E1"/>
    <w:rsid w:val="00A3291D"/>
    <w:rsid w:val="00A33EC9"/>
    <w:rsid w:val="00A3414C"/>
    <w:rsid w:val="00A40261"/>
    <w:rsid w:val="00A40FE6"/>
    <w:rsid w:val="00A4200D"/>
    <w:rsid w:val="00A425EB"/>
    <w:rsid w:val="00A43932"/>
    <w:rsid w:val="00A43D36"/>
    <w:rsid w:val="00A43E25"/>
    <w:rsid w:val="00A45399"/>
    <w:rsid w:val="00A46BE2"/>
    <w:rsid w:val="00A502EC"/>
    <w:rsid w:val="00A50C92"/>
    <w:rsid w:val="00A52403"/>
    <w:rsid w:val="00A550BB"/>
    <w:rsid w:val="00A603DB"/>
    <w:rsid w:val="00A604C3"/>
    <w:rsid w:val="00A61C75"/>
    <w:rsid w:val="00A624F8"/>
    <w:rsid w:val="00A63013"/>
    <w:rsid w:val="00A6393F"/>
    <w:rsid w:val="00A64468"/>
    <w:rsid w:val="00A64BB1"/>
    <w:rsid w:val="00A656A0"/>
    <w:rsid w:val="00A657B3"/>
    <w:rsid w:val="00A65D74"/>
    <w:rsid w:val="00A67703"/>
    <w:rsid w:val="00A71C67"/>
    <w:rsid w:val="00A720C4"/>
    <w:rsid w:val="00A72F22"/>
    <w:rsid w:val="00A72FEF"/>
    <w:rsid w:val="00A731D1"/>
    <w:rsid w:val="00A733BC"/>
    <w:rsid w:val="00A7433E"/>
    <w:rsid w:val="00A748A6"/>
    <w:rsid w:val="00A74DE5"/>
    <w:rsid w:val="00A74EAB"/>
    <w:rsid w:val="00A752FC"/>
    <w:rsid w:val="00A756F9"/>
    <w:rsid w:val="00A76A69"/>
    <w:rsid w:val="00A76A83"/>
    <w:rsid w:val="00A77CE7"/>
    <w:rsid w:val="00A8326B"/>
    <w:rsid w:val="00A83582"/>
    <w:rsid w:val="00A85438"/>
    <w:rsid w:val="00A86144"/>
    <w:rsid w:val="00A86B4B"/>
    <w:rsid w:val="00A86F5A"/>
    <w:rsid w:val="00A879A4"/>
    <w:rsid w:val="00A87D5F"/>
    <w:rsid w:val="00A918A1"/>
    <w:rsid w:val="00A938B4"/>
    <w:rsid w:val="00A93FF5"/>
    <w:rsid w:val="00A94187"/>
    <w:rsid w:val="00A94524"/>
    <w:rsid w:val="00A94929"/>
    <w:rsid w:val="00AA0FF8"/>
    <w:rsid w:val="00AA1527"/>
    <w:rsid w:val="00AA31F1"/>
    <w:rsid w:val="00AA440D"/>
    <w:rsid w:val="00AA443A"/>
    <w:rsid w:val="00AA490B"/>
    <w:rsid w:val="00AA6B0E"/>
    <w:rsid w:val="00AB0C71"/>
    <w:rsid w:val="00AB1182"/>
    <w:rsid w:val="00AB1E40"/>
    <w:rsid w:val="00AB3EC6"/>
    <w:rsid w:val="00AB403D"/>
    <w:rsid w:val="00AB7614"/>
    <w:rsid w:val="00AB7EA7"/>
    <w:rsid w:val="00AC0C77"/>
    <w:rsid w:val="00AC0EEF"/>
    <w:rsid w:val="00AC0F2C"/>
    <w:rsid w:val="00AC135B"/>
    <w:rsid w:val="00AC22C2"/>
    <w:rsid w:val="00AC502A"/>
    <w:rsid w:val="00AC55CB"/>
    <w:rsid w:val="00AC5AE8"/>
    <w:rsid w:val="00AC5C6F"/>
    <w:rsid w:val="00AC6023"/>
    <w:rsid w:val="00AC6E87"/>
    <w:rsid w:val="00AC7D28"/>
    <w:rsid w:val="00AC7F2A"/>
    <w:rsid w:val="00AD374F"/>
    <w:rsid w:val="00AD3B82"/>
    <w:rsid w:val="00AD5C6B"/>
    <w:rsid w:val="00AD73C7"/>
    <w:rsid w:val="00AD7ED7"/>
    <w:rsid w:val="00AE0494"/>
    <w:rsid w:val="00AE0ACE"/>
    <w:rsid w:val="00AE2BE7"/>
    <w:rsid w:val="00AE2D81"/>
    <w:rsid w:val="00AE3D60"/>
    <w:rsid w:val="00AE5289"/>
    <w:rsid w:val="00AE704E"/>
    <w:rsid w:val="00AF01A5"/>
    <w:rsid w:val="00AF098B"/>
    <w:rsid w:val="00AF428F"/>
    <w:rsid w:val="00AF58C1"/>
    <w:rsid w:val="00B00024"/>
    <w:rsid w:val="00B00A3E"/>
    <w:rsid w:val="00B04A3F"/>
    <w:rsid w:val="00B04B43"/>
    <w:rsid w:val="00B06442"/>
    <w:rsid w:val="00B06643"/>
    <w:rsid w:val="00B0682A"/>
    <w:rsid w:val="00B10862"/>
    <w:rsid w:val="00B111DD"/>
    <w:rsid w:val="00B11A08"/>
    <w:rsid w:val="00B1301A"/>
    <w:rsid w:val="00B15055"/>
    <w:rsid w:val="00B158DE"/>
    <w:rsid w:val="00B16047"/>
    <w:rsid w:val="00B165B0"/>
    <w:rsid w:val="00B17414"/>
    <w:rsid w:val="00B175D2"/>
    <w:rsid w:val="00B20034"/>
    <w:rsid w:val="00B2041E"/>
    <w:rsid w:val="00B21B54"/>
    <w:rsid w:val="00B2207D"/>
    <w:rsid w:val="00B234CB"/>
    <w:rsid w:val="00B23BC8"/>
    <w:rsid w:val="00B24721"/>
    <w:rsid w:val="00B252FE"/>
    <w:rsid w:val="00B2646D"/>
    <w:rsid w:val="00B26FED"/>
    <w:rsid w:val="00B27648"/>
    <w:rsid w:val="00B30179"/>
    <w:rsid w:val="00B301DF"/>
    <w:rsid w:val="00B310B5"/>
    <w:rsid w:val="00B333DE"/>
    <w:rsid w:val="00B33DBA"/>
    <w:rsid w:val="00B34056"/>
    <w:rsid w:val="00B341F6"/>
    <w:rsid w:val="00B377E6"/>
    <w:rsid w:val="00B37B15"/>
    <w:rsid w:val="00B41BCA"/>
    <w:rsid w:val="00B45C02"/>
    <w:rsid w:val="00B47AC1"/>
    <w:rsid w:val="00B50AFF"/>
    <w:rsid w:val="00B526C8"/>
    <w:rsid w:val="00B52C4E"/>
    <w:rsid w:val="00B52DDF"/>
    <w:rsid w:val="00B53225"/>
    <w:rsid w:val="00B53FD6"/>
    <w:rsid w:val="00B545EB"/>
    <w:rsid w:val="00B550CB"/>
    <w:rsid w:val="00B55F44"/>
    <w:rsid w:val="00B56D2A"/>
    <w:rsid w:val="00B622A6"/>
    <w:rsid w:val="00B634E1"/>
    <w:rsid w:val="00B63545"/>
    <w:rsid w:val="00B649C6"/>
    <w:rsid w:val="00B651B7"/>
    <w:rsid w:val="00B666F9"/>
    <w:rsid w:val="00B66AA8"/>
    <w:rsid w:val="00B672AA"/>
    <w:rsid w:val="00B705B6"/>
    <w:rsid w:val="00B70724"/>
    <w:rsid w:val="00B71211"/>
    <w:rsid w:val="00B71D26"/>
    <w:rsid w:val="00B72A1E"/>
    <w:rsid w:val="00B72D5C"/>
    <w:rsid w:val="00B73A2D"/>
    <w:rsid w:val="00B73ABD"/>
    <w:rsid w:val="00B73BAF"/>
    <w:rsid w:val="00B75CA5"/>
    <w:rsid w:val="00B81395"/>
    <w:rsid w:val="00B81453"/>
    <w:rsid w:val="00B81E12"/>
    <w:rsid w:val="00B863A1"/>
    <w:rsid w:val="00B87B2F"/>
    <w:rsid w:val="00B9064C"/>
    <w:rsid w:val="00B907A7"/>
    <w:rsid w:val="00B9170F"/>
    <w:rsid w:val="00B9207B"/>
    <w:rsid w:val="00B95E2E"/>
    <w:rsid w:val="00BA2D53"/>
    <w:rsid w:val="00BA339B"/>
    <w:rsid w:val="00BA3D2D"/>
    <w:rsid w:val="00BA4EDD"/>
    <w:rsid w:val="00BA6A93"/>
    <w:rsid w:val="00BA744E"/>
    <w:rsid w:val="00BA7E51"/>
    <w:rsid w:val="00BB02B8"/>
    <w:rsid w:val="00BB1197"/>
    <w:rsid w:val="00BB15C1"/>
    <w:rsid w:val="00BB1C69"/>
    <w:rsid w:val="00BB2241"/>
    <w:rsid w:val="00BB65A3"/>
    <w:rsid w:val="00BC0279"/>
    <w:rsid w:val="00BC1E7E"/>
    <w:rsid w:val="00BC2195"/>
    <w:rsid w:val="00BC4942"/>
    <w:rsid w:val="00BC63C5"/>
    <w:rsid w:val="00BC74E9"/>
    <w:rsid w:val="00BC7700"/>
    <w:rsid w:val="00BD306C"/>
    <w:rsid w:val="00BD39E3"/>
    <w:rsid w:val="00BD4897"/>
    <w:rsid w:val="00BD4D5A"/>
    <w:rsid w:val="00BD6869"/>
    <w:rsid w:val="00BD7CEF"/>
    <w:rsid w:val="00BE0E79"/>
    <w:rsid w:val="00BE1B1C"/>
    <w:rsid w:val="00BE36A9"/>
    <w:rsid w:val="00BE36B5"/>
    <w:rsid w:val="00BE39BE"/>
    <w:rsid w:val="00BE5965"/>
    <w:rsid w:val="00BE5D2C"/>
    <w:rsid w:val="00BE5F2F"/>
    <w:rsid w:val="00BE618E"/>
    <w:rsid w:val="00BE6657"/>
    <w:rsid w:val="00BE7BEC"/>
    <w:rsid w:val="00BE7E85"/>
    <w:rsid w:val="00BF00C7"/>
    <w:rsid w:val="00BF0A5A"/>
    <w:rsid w:val="00BF0E63"/>
    <w:rsid w:val="00BF12A3"/>
    <w:rsid w:val="00BF16D7"/>
    <w:rsid w:val="00BF2373"/>
    <w:rsid w:val="00BF23F4"/>
    <w:rsid w:val="00BF4BCA"/>
    <w:rsid w:val="00C03F1D"/>
    <w:rsid w:val="00C044E2"/>
    <w:rsid w:val="00C048CB"/>
    <w:rsid w:val="00C04919"/>
    <w:rsid w:val="00C066F3"/>
    <w:rsid w:val="00C06C4F"/>
    <w:rsid w:val="00C071F4"/>
    <w:rsid w:val="00C10978"/>
    <w:rsid w:val="00C13FFE"/>
    <w:rsid w:val="00C14EB4"/>
    <w:rsid w:val="00C15679"/>
    <w:rsid w:val="00C156A0"/>
    <w:rsid w:val="00C15946"/>
    <w:rsid w:val="00C162EC"/>
    <w:rsid w:val="00C201DA"/>
    <w:rsid w:val="00C25130"/>
    <w:rsid w:val="00C264C5"/>
    <w:rsid w:val="00C27E6F"/>
    <w:rsid w:val="00C32045"/>
    <w:rsid w:val="00C32E65"/>
    <w:rsid w:val="00C365D0"/>
    <w:rsid w:val="00C371A3"/>
    <w:rsid w:val="00C375B7"/>
    <w:rsid w:val="00C42A20"/>
    <w:rsid w:val="00C44ADA"/>
    <w:rsid w:val="00C44DCA"/>
    <w:rsid w:val="00C463DD"/>
    <w:rsid w:val="00C53CB6"/>
    <w:rsid w:val="00C54684"/>
    <w:rsid w:val="00C5483A"/>
    <w:rsid w:val="00C557C8"/>
    <w:rsid w:val="00C55C84"/>
    <w:rsid w:val="00C5696B"/>
    <w:rsid w:val="00C6018B"/>
    <w:rsid w:val="00C60BD4"/>
    <w:rsid w:val="00C6184C"/>
    <w:rsid w:val="00C61949"/>
    <w:rsid w:val="00C61F79"/>
    <w:rsid w:val="00C63356"/>
    <w:rsid w:val="00C63477"/>
    <w:rsid w:val="00C6429F"/>
    <w:rsid w:val="00C64EFE"/>
    <w:rsid w:val="00C663FA"/>
    <w:rsid w:val="00C6685B"/>
    <w:rsid w:val="00C7107E"/>
    <w:rsid w:val="00C71C5E"/>
    <w:rsid w:val="00C732C0"/>
    <w:rsid w:val="00C745C3"/>
    <w:rsid w:val="00C7526D"/>
    <w:rsid w:val="00C76806"/>
    <w:rsid w:val="00C76971"/>
    <w:rsid w:val="00C76C34"/>
    <w:rsid w:val="00C77266"/>
    <w:rsid w:val="00C774AC"/>
    <w:rsid w:val="00C77ED1"/>
    <w:rsid w:val="00C77FD2"/>
    <w:rsid w:val="00C80D4F"/>
    <w:rsid w:val="00C81EEA"/>
    <w:rsid w:val="00C83E99"/>
    <w:rsid w:val="00C84080"/>
    <w:rsid w:val="00C84DA8"/>
    <w:rsid w:val="00C84F59"/>
    <w:rsid w:val="00C851D3"/>
    <w:rsid w:val="00C865C4"/>
    <w:rsid w:val="00C86C86"/>
    <w:rsid w:val="00C86D5A"/>
    <w:rsid w:val="00C924BA"/>
    <w:rsid w:val="00C9431A"/>
    <w:rsid w:val="00C9480D"/>
    <w:rsid w:val="00C94B10"/>
    <w:rsid w:val="00C95A0E"/>
    <w:rsid w:val="00C96278"/>
    <w:rsid w:val="00C96508"/>
    <w:rsid w:val="00C9696E"/>
    <w:rsid w:val="00C96D08"/>
    <w:rsid w:val="00CA1B45"/>
    <w:rsid w:val="00CA24A4"/>
    <w:rsid w:val="00CA3F64"/>
    <w:rsid w:val="00CA4172"/>
    <w:rsid w:val="00CA4328"/>
    <w:rsid w:val="00CA4AB8"/>
    <w:rsid w:val="00CA5ECC"/>
    <w:rsid w:val="00CB0422"/>
    <w:rsid w:val="00CB15E1"/>
    <w:rsid w:val="00CB348D"/>
    <w:rsid w:val="00CB355B"/>
    <w:rsid w:val="00CB3D59"/>
    <w:rsid w:val="00CB4725"/>
    <w:rsid w:val="00CB77B6"/>
    <w:rsid w:val="00CC086F"/>
    <w:rsid w:val="00CC0D6B"/>
    <w:rsid w:val="00CC1AA0"/>
    <w:rsid w:val="00CC1ED4"/>
    <w:rsid w:val="00CC29BD"/>
    <w:rsid w:val="00CC3168"/>
    <w:rsid w:val="00CC4B01"/>
    <w:rsid w:val="00CC54DE"/>
    <w:rsid w:val="00CC5897"/>
    <w:rsid w:val="00CC58D5"/>
    <w:rsid w:val="00CC6A4F"/>
    <w:rsid w:val="00CC702B"/>
    <w:rsid w:val="00CC7ABD"/>
    <w:rsid w:val="00CD0831"/>
    <w:rsid w:val="00CD20EE"/>
    <w:rsid w:val="00CD46F5"/>
    <w:rsid w:val="00CD5952"/>
    <w:rsid w:val="00CD5F67"/>
    <w:rsid w:val="00CD7712"/>
    <w:rsid w:val="00CE00AF"/>
    <w:rsid w:val="00CE03C5"/>
    <w:rsid w:val="00CE0CA2"/>
    <w:rsid w:val="00CE38C3"/>
    <w:rsid w:val="00CE400B"/>
    <w:rsid w:val="00CE4A8F"/>
    <w:rsid w:val="00CE522D"/>
    <w:rsid w:val="00CE674D"/>
    <w:rsid w:val="00CF020C"/>
    <w:rsid w:val="00CF071D"/>
    <w:rsid w:val="00CF12F6"/>
    <w:rsid w:val="00CF17BC"/>
    <w:rsid w:val="00CF344C"/>
    <w:rsid w:val="00CF42D2"/>
    <w:rsid w:val="00CF5BAB"/>
    <w:rsid w:val="00D008B7"/>
    <w:rsid w:val="00D01B99"/>
    <w:rsid w:val="00D032EA"/>
    <w:rsid w:val="00D043B4"/>
    <w:rsid w:val="00D054CF"/>
    <w:rsid w:val="00D10CD0"/>
    <w:rsid w:val="00D13CCF"/>
    <w:rsid w:val="00D14B3B"/>
    <w:rsid w:val="00D15298"/>
    <w:rsid w:val="00D15B04"/>
    <w:rsid w:val="00D16672"/>
    <w:rsid w:val="00D2031B"/>
    <w:rsid w:val="00D21A11"/>
    <w:rsid w:val="00D25398"/>
    <w:rsid w:val="00D25690"/>
    <w:rsid w:val="00D25FE2"/>
    <w:rsid w:val="00D2759D"/>
    <w:rsid w:val="00D27E08"/>
    <w:rsid w:val="00D27E9A"/>
    <w:rsid w:val="00D30168"/>
    <w:rsid w:val="00D3052C"/>
    <w:rsid w:val="00D3095C"/>
    <w:rsid w:val="00D30CBF"/>
    <w:rsid w:val="00D32B5B"/>
    <w:rsid w:val="00D345F1"/>
    <w:rsid w:val="00D3494E"/>
    <w:rsid w:val="00D3496A"/>
    <w:rsid w:val="00D36B15"/>
    <w:rsid w:val="00D37D6E"/>
    <w:rsid w:val="00D37DA9"/>
    <w:rsid w:val="00D406A7"/>
    <w:rsid w:val="00D43252"/>
    <w:rsid w:val="00D43874"/>
    <w:rsid w:val="00D44D86"/>
    <w:rsid w:val="00D4574B"/>
    <w:rsid w:val="00D50B7D"/>
    <w:rsid w:val="00D50BB9"/>
    <w:rsid w:val="00D51CDC"/>
    <w:rsid w:val="00D52012"/>
    <w:rsid w:val="00D5215B"/>
    <w:rsid w:val="00D52AD8"/>
    <w:rsid w:val="00D53142"/>
    <w:rsid w:val="00D54D07"/>
    <w:rsid w:val="00D56D00"/>
    <w:rsid w:val="00D57544"/>
    <w:rsid w:val="00D57DAE"/>
    <w:rsid w:val="00D57F5C"/>
    <w:rsid w:val="00D60130"/>
    <w:rsid w:val="00D604C4"/>
    <w:rsid w:val="00D60852"/>
    <w:rsid w:val="00D60E41"/>
    <w:rsid w:val="00D613A9"/>
    <w:rsid w:val="00D6288D"/>
    <w:rsid w:val="00D672AF"/>
    <w:rsid w:val="00D704E5"/>
    <w:rsid w:val="00D705A0"/>
    <w:rsid w:val="00D711FC"/>
    <w:rsid w:val="00D71F3D"/>
    <w:rsid w:val="00D72727"/>
    <w:rsid w:val="00D73B3A"/>
    <w:rsid w:val="00D74167"/>
    <w:rsid w:val="00D74B9E"/>
    <w:rsid w:val="00D75F66"/>
    <w:rsid w:val="00D76835"/>
    <w:rsid w:val="00D80852"/>
    <w:rsid w:val="00D81A1A"/>
    <w:rsid w:val="00D81C20"/>
    <w:rsid w:val="00D8283C"/>
    <w:rsid w:val="00D8371B"/>
    <w:rsid w:val="00D8432D"/>
    <w:rsid w:val="00D8486C"/>
    <w:rsid w:val="00D9031B"/>
    <w:rsid w:val="00D90368"/>
    <w:rsid w:val="00D904E0"/>
    <w:rsid w:val="00D90A11"/>
    <w:rsid w:val="00D90E24"/>
    <w:rsid w:val="00D90FBB"/>
    <w:rsid w:val="00D91F5F"/>
    <w:rsid w:val="00D936CD"/>
    <w:rsid w:val="00D93894"/>
    <w:rsid w:val="00D955AC"/>
    <w:rsid w:val="00D958A6"/>
    <w:rsid w:val="00D973A9"/>
    <w:rsid w:val="00D978C6"/>
    <w:rsid w:val="00DA0956"/>
    <w:rsid w:val="00DA26DD"/>
    <w:rsid w:val="00DA357F"/>
    <w:rsid w:val="00DA3E12"/>
    <w:rsid w:val="00DA4705"/>
    <w:rsid w:val="00DA50F4"/>
    <w:rsid w:val="00DA5741"/>
    <w:rsid w:val="00DA5C58"/>
    <w:rsid w:val="00DA6967"/>
    <w:rsid w:val="00DA759E"/>
    <w:rsid w:val="00DA7D8F"/>
    <w:rsid w:val="00DB265F"/>
    <w:rsid w:val="00DB29D8"/>
    <w:rsid w:val="00DB2B5A"/>
    <w:rsid w:val="00DB5DDC"/>
    <w:rsid w:val="00DB6744"/>
    <w:rsid w:val="00DB68FF"/>
    <w:rsid w:val="00DB7A2E"/>
    <w:rsid w:val="00DC14DD"/>
    <w:rsid w:val="00DC183A"/>
    <w:rsid w:val="00DC18AD"/>
    <w:rsid w:val="00DC3FE1"/>
    <w:rsid w:val="00DC4ECF"/>
    <w:rsid w:val="00DC4F04"/>
    <w:rsid w:val="00DC6C62"/>
    <w:rsid w:val="00DD0D6F"/>
    <w:rsid w:val="00DD3097"/>
    <w:rsid w:val="00DD34B3"/>
    <w:rsid w:val="00DD6C6A"/>
    <w:rsid w:val="00DE0029"/>
    <w:rsid w:val="00DE1F36"/>
    <w:rsid w:val="00DE4A94"/>
    <w:rsid w:val="00DE6AEC"/>
    <w:rsid w:val="00DF179A"/>
    <w:rsid w:val="00DF22B5"/>
    <w:rsid w:val="00DF4669"/>
    <w:rsid w:val="00DF503C"/>
    <w:rsid w:val="00DF5780"/>
    <w:rsid w:val="00DF6159"/>
    <w:rsid w:val="00DF7CAE"/>
    <w:rsid w:val="00E00ECF"/>
    <w:rsid w:val="00E01444"/>
    <w:rsid w:val="00E0155F"/>
    <w:rsid w:val="00E02204"/>
    <w:rsid w:val="00E0456B"/>
    <w:rsid w:val="00E05611"/>
    <w:rsid w:val="00E111BA"/>
    <w:rsid w:val="00E127C2"/>
    <w:rsid w:val="00E14478"/>
    <w:rsid w:val="00E1488D"/>
    <w:rsid w:val="00E17FE1"/>
    <w:rsid w:val="00E21405"/>
    <w:rsid w:val="00E21E8A"/>
    <w:rsid w:val="00E22D35"/>
    <w:rsid w:val="00E2379A"/>
    <w:rsid w:val="00E25A8C"/>
    <w:rsid w:val="00E25D78"/>
    <w:rsid w:val="00E261DD"/>
    <w:rsid w:val="00E263C1"/>
    <w:rsid w:val="00E26941"/>
    <w:rsid w:val="00E30075"/>
    <w:rsid w:val="00E30A73"/>
    <w:rsid w:val="00E31570"/>
    <w:rsid w:val="00E327E6"/>
    <w:rsid w:val="00E342A8"/>
    <w:rsid w:val="00E347BA"/>
    <w:rsid w:val="00E34EF8"/>
    <w:rsid w:val="00E35002"/>
    <w:rsid w:val="00E36125"/>
    <w:rsid w:val="00E3752C"/>
    <w:rsid w:val="00E3779C"/>
    <w:rsid w:val="00E37D04"/>
    <w:rsid w:val="00E40CA5"/>
    <w:rsid w:val="00E4161F"/>
    <w:rsid w:val="00E423C0"/>
    <w:rsid w:val="00E46635"/>
    <w:rsid w:val="00E4728E"/>
    <w:rsid w:val="00E50B2B"/>
    <w:rsid w:val="00E517CF"/>
    <w:rsid w:val="00E51A7F"/>
    <w:rsid w:val="00E53344"/>
    <w:rsid w:val="00E55D93"/>
    <w:rsid w:val="00E56E18"/>
    <w:rsid w:val="00E6071C"/>
    <w:rsid w:val="00E60C32"/>
    <w:rsid w:val="00E621DD"/>
    <w:rsid w:val="00E624AB"/>
    <w:rsid w:val="00E6414C"/>
    <w:rsid w:val="00E64209"/>
    <w:rsid w:val="00E64FD1"/>
    <w:rsid w:val="00E65444"/>
    <w:rsid w:val="00E660C7"/>
    <w:rsid w:val="00E66D1B"/>
    <w:rsid w:val="00E674F4"/>
    <w:rsid w:val="00E7260F"/>
    <w:rsid w:val="00E757E0"/>
    <w:rsid w:val="00E763B2"/>
    <w:rsid w:val="00E76504"/>
    <w:rsid w:val="00E76A0D"/>
    <w:rsid w:val="00E779EB"/>
    <w:rsid w:val="00E80C5C"/>
    <w:rsid w:val="00E81186"/>
    <w:rsid w:val="00E8296E"/>
    <w:rsid w:val="00E854FF"/>
    <w:rsid w:val="00E85993"/>
    <w:rsid w:val="00E86F01"/>
    <w:rsid w:val="00E87009"/>
    <w:rsid w:val="00E8702D"/>
    <w:rsid w:val="00E914CA"/>
    <w:rsid w:val="00E916A9"/>
    <w:rsid w:val="00E916DE"/>
    <w:rsid w:val="00E91E82"/>
    <w:rsid w:val="00E91FFF"/>
    <w:rsid w:val="00E925AD"/>
    <w:rsid w:val="00E96630"/>
    <w:rsid w:val="00E96D62"/>
    <w:rsid w:val="00EB303F"/>
    <w:rsid w:val="00EB6D96"/>
    <w:rsid w:val="00EB7F1F"/>
    <w:rsid w:val="00EC0665"/>
    <w:rsid w:val="00EC236B"/>
    <w:rsid w:val="00EC2878"/>
    <w:rsid w:val="00EC2A8F"/>
    <w:rsid w:val="00EC442B"/>
    <w:rsid w:val="00EC4F05"/>
    <w:rsid w:val="00EC4F40"/>
    <w:rsid w:val="00EC6248"/>
    <w:rsid w:val="00EC71D2"/>
    <w:rsid w:val="00ED0D38"/>
    <w:rsid w:val="00ED13DD"/>
    <w:rsid w:val="00ED141C"/>
    <w:rsid w:val="00ED18DC"/>
    <w:rsid w:val="00ED1D97"/>
    <w:rsid w:val="00ED3642"/>
    <w:rsid w:val="00ED3E22"/>
    <w:rsid w:val="00ED5339"/>
    <w:rsid w:val="00ED6201"/>
    <w:rsid w:val="00ED6421"/>
    <w:rsid w:val="00ED7673"/>
    <w:rsid w:val="00ED7A2A"/>
    <w:rsid w:val="00EE01D4"/>
    <w:rsid w:val="00EE1A3C"/>
    <w:rsid w:val="00EE29AF"/>
    <w:rsid w:val="00EE413F"/>
    <w:rsid w:val="00EE6193"/>
    <w:rsid w:val="00EF02CD"/>
    <w:rsid w:val="00EF04E6"/>
    <w:rsid w:val="00EF1011"/>
    <w:rsid w:val="00EF12E0"/>
    <w:rsid w:val="00EF15F0"/>
    <w:rsid w:val="00EF1694"/>
    <w:rsid w:val="00EF1D7F"/>
    <w:rsid w:val="00EF2755"/>
    <w:rsid w:val="00EF2835"/>
    <w:rsid w:val="00EF3332"/>
    <w:rsid w:val="00EF3901"/>
    <w:rsid w:val="00EF3E2D"/>
    <w:rsid w:val="00F007A5"/>
    <w:rsid w:val="00F0137E"/>
    <w:rsid w:val="00F020C8"/>
    <w:rsid w:val="00F02B52"/>
    <w:rsid w:val="00F03364"/>
    <w:rsid w:val="00F05144"/>
    <w:rsid w:val="00F10632"/>
    <w:rsid w:val="00F11FD9"/>
    <w:rsid w:val="00F12985"/>
    <w:rsid w:val="00F12A36"/>
    <w:rsid w:val="00F16C18"/>
    <w:rsid w:val="00F204AE"/>
    <w:rsid w:val="00F20574"/>
    <w:rsid w:val="00F21786"/>
    <w:rsid w:val="00F25811"/>
    <w:rsid w:val="00F26C6C"/>
    <w:rsid w:val="00F30115"/>
    <w:rsid w:val="00F33438"/>
    <w:rsid w:val="00F335EF"/>
    <w:rsid w:val="00F345D7"/>
    <w:rsid w:val="00F3494B"/>
    <w:rsid w:val="00F34AF8"/>
    <w:rsid w:val="00F35249"/>
    <w:rsid w:val="00F35E93"/>
    <w:rsid w:val="00F37403"/>
    <w:rsid w:val="00F3742B"/>
    <w:rsid w:val="00F376D4"/>
    <w:rsid w:val="00F379A3"/>
    <w:rsid w:val="00F41FDB"/>
    <w:rsid w:val="00F43158"/>
    <w:rsid w:val="00F5068B"/>
    <w:rsid w:val="00F507EC"/>
    <w:rsid w:val="00F51A7A"/>
    <w:rsid w:val="00F52737"/>
    <w:rsid w:val="00F52C1F"/>
    <w:rsid w:val="00F53EE8"/>
    <w:rsid w:val="00F556F6"/>
    <w:rsid w:val="00F56D63"/>
    <w:rsid w:val="00F574A2"/>
    <w:rsid w:val="00F609A9"/>
    <w:rsid w:val="00F60B79"/>
    <w:rsid w:val="00F60E46"/>
    <w:rsid w:val="00F61597"/>
    <w:rsid w:val="00F63301"/>
    <w:rsid w:val="00F70D81"/>
    <w:rsid w:val="00F719C2"/>
    <w:rsid w:val="00F71AE9"/>
    <w:rsid w:val="00F7281B"/>
    <w:rsid w:val="00F7394F"/>
    <w:rsid w:val="00F74B3B"/>
    <w:rsid w:val="00F75E59"/>
    <w:rsid w:val="00F7620C"/>
    <w:rsid w:val="00F77DB6"/>
    <w:rsid w:val="00F80C99"/>
    <w:rsid w:val="00F81BD6"/>
    <w:rsid w:val="00F847B0"/>
    <w:rsid w:val="00F85EE4"/>
    <w:rsid w:val="00F867EC"/>
    <w:rsid w:val="00F90191"/>
    <w:rsid w:val="00F903FB"/>
    <w:rsid w:val="00F91829"/>
    <w:rsid w:val="00F91B2B"/>
    <w:rsid w:val="00F91FE3"/>
    <w:rsid w:val="00F92BA1"/>
    <w:rsid w:val="00F92EE0"/>
    <w:rsid w:val="00F93C9E"/>
    <w:rsid w:val="00F94976"/>
    <w:rsid w:val="00F95659"/>
    <w:rsid w:val="00F959BF"/>
    <w:rsid w:val="00FA04FE"/>
    <w:rsid w:val="00FA24BF"/>
    <w:rsid w:val="00FA31CD"/>
    <w:rsid w:val="00FA47B5"/>
    <w:rsid w:val="00FA4875"/>
    <w:rsid w:val="00FA4B7F"/>
    <w:rsid w:val="00FA6CAD"/>
    <w:rsid w:val="00FB10AA"/>
    <w:rsid w:val="00FB14E3"/>
    <w:rsid w:val="00FB18C9"/>
    <w:rsid w:val="00FB2A68"/>
    <w:rsid w:val="00FB2E6E"/>
    <w:rsid w:val="00FB2FF1"/>
    <w:rsid w:val="00FB3053"/>
    <w:rsid w:val="00FB36CC"/>
    <w:rsid w:val="00FB674F"/>
    <w:rsid w:val="00FB78A5"/>
    <w:rsid w:val="00FC01A4"/>
    <w:rsid w:val="00FC03CD"/>
    <w:rsid w:val="00FC0646"/>
    <w:rsid w:val="00FC208A"/>
    <w:rsid w:val="00FC2115"/>
    <w:rsid w:val="00FC2716"/>
    <w:rsid w:val="00FC2EBC"/>
    <w:rsid w:val="00FC492B"/>
    <w:rsid w:val="00FC552E"/>
    <w:rsid w:val="00FC654C"/>
    <w:rsid w:val="00FC6661"/>
    <w:rsid w:val="00FC68B7"/>
    <w:rsid w:val="00FC7D6E"/>
    <w:rsid w:val="00FD0836"/>
    <w:rsid w:val="00FD193B"/>
    <w:rsid w:val="00FD4F67"/>
    <w:rsid w:val="00FD5150"/>
    <w:rsid w:val="00FD65AB"/>
    <w:rsid w:val="00FD6964"/>
    <w:rsid w:val="00FD7ADF"/>
    <w:rsid w:val="00FE0D5A"/>
    <w:rsid w:val="00FE1191"/>
    <w:rsid w:val="00FE12A0"/>
    <w:rsid w:val="00FE2687"/>
    <w:rsid w:val="00FE3CF5"/>
    <w:rsid w:val="00FE4035"/>
    <w:rsid w:val="00FE46B8"/>
    <w:rsid w:val="00FE5512"/>
    <w:rsid w:val="00FE591B"/>
    <w:rsid w:val="00FE6985"/>
    <w:rsid w:val="00FE7AFB"/>
    <w:rsid w:val="00FF1370"/>
    <w:rsid w:val="00FF590C"/>
    <w:rsid w:val="00FF6632"/>
    <w:rsid w:val="01D76FCA"/>
    <w:rsid w:val="095E15FE"/>
    <w:rsid w:val="0994C6CF"/>
    <w:rsid w:val="0CFCFB80"/>
    <w:rsid w:val="0E6B69B8"/>
    <w:rsid w:val="0F4A9874"/>
    <w:rsid w:val="16106FC6"/>
    <w:rsid w:val="1D795DF2"/>
    <w:rsid w:val="1F4A7E02"/>
    <w:rsid w:val="1F5C2818"/>
    <w:rsid w:val="22821EC4"/>
    <w:rsid w:val="2519DC0C"/>
    <w:rsid w:val="25C837D6"/>
    <w:rsid w:val="25CB699C"/>
    <w:rsid w:val="2A9EDABF"/>
    <w:rsid w:val="2C3AAB20"/>
    <w:rsid w:val="30385241"/>
    <w:rsid w:val="35AF9855"/>
    <w:rsid w:val="35E97AEC"/>
    <w:rsid w:val="371F3F76"/>
    <w:rsid w:val="37B6AC0A"/>
    <w:rsid w:val="415ABEAC"/>
    <w:rsid w:val="450BA8F2"/>
    <w:rsid w:val="4E201957"/>
    <w:rsid w:val="4E43FEDE"/>
    <w:rsid w:val="52F38A7A"/>
    <w:rsid w:val="5352B07D"/>
    <w:rsid w:val="540075CA"/>
    <w:rsid w:val="553B6458"/>
    <w:rsid w:val="566EF33B"/>
    <w:rsid w:val="5D46763D"/>
    <w:rsid w:val="5E3CFBB7"/>
    <w:rsid w:val="5E956324"/>
    <w:rsid w:val="5F9B608D"/>
    <w:rsid w:val="61749C79"/>
    <w:rsid w:val="6219E760"/>
    <w:rsid w:val="63106CDA"/>
    <w:rsid w:val="67CAB5A0"/>
    <w:rsid w:val="6BC8B72C"/>
    <w:rsid w:val="6FC15AE8"/>
    <w:rsid w:val="709C284F"/>
    <w:rsid w:val="745992A7"/>
    <w:rsid w:val="7522B5F8"/>
    <w:rsid w:val="78BD459F"/>
    <w:rsid w:val="78D49C5D"/>
    <w:rsid w:val="7AFCEAF1"/>
    <w:rsid w:val="7B682E45"/>
    <w:rsid w:val="7D03FEA6"/>
    <w:rsid w:val="7FA4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0841"/>
  <w15:docId w15:val="{10A8694C-5F1E-44B4-ABDC-7B02D4C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285"/>
    <w:pPr>
      <w:suppressAutoHyphens/>
      <w:spacing w:line="240" w:lineRule="atLeast"/>
    </w:pPr>
    <w:rPr>
      <w:lang w:val="en-GB"/>
    </w:rPr>
  </w:style>
  <w:style w:type="paragraph" w:styleId="Heading1">
    <w:name w:val="heading 1"/>
    <w:aliases w:val="Table_G"/>
    <w:basedOn w:val="SingleTxtG"/>
    <w:next w:val="SingleTxtG"/>
    <w:qFormat/>
    <w:rsid w:val="005D7285"/>
    <w:pPr>
      <w:spacing w:after="0" w:line="240" w:lineRule="auto"/>
      <w:ind w:right="0"/>
      <w:jc w:val="left"/>
      <w:outlineLvl w:val="0"/>
    </w:pPr>
  </w:style>
  <w:style w:type="paragraph" w:styleId="Heading2">
    <w:name w:val="heading 2"/>
    <w:basedOn w:val="Normal"/>
    <w:next w:val="Normal"/>
    <w:qFormat/>
    <w:rsid w:val="005D7285"/>
    <w:pPr>
      <w:spacing w:line="240" w:lineRule="auto"/>
      <w:outlineLvl w:val="1"/>
    </w:pPr>
  </w:style>
  <w:style w:type="paragraph" w:styleId="Heading3">
    <w:name w:val="heading 3"/>
    <w:basedOn w:val="Normal"/>
    <w:next w:val="Normal"/>
    <w:qFormat/>
    <w:rsid w:val="005D7285"/>
    <w:pPr>
      <w:spacing w:line="240" w:lineRule="auto"/>
      <w:outlineLvl w:val="2"/>
    </w:pPr>
  </w:style>
  <w:style w:type="paragraph" w:styleId="Heading4">
    <w:name w:val="heading 4"/>
    <w:basedOn w:val="Normal"/>
    <w:next w:val="Normal"/>
    <w:qFormat/>
    <w:rsid w:val="005D7285"/>
    <w:pPr>
      <w:spacing w:line="240" w:lineRule="auto"/>
      <w:outlineLvl w:val="3"/>
    </w:pPr>
  </w:style>
  <w:style w:type="paragraph" w:styleId="Heading5">
    <w:name w:val="heading 5"/>
    <w:basedOn w:val="Normal"/>
    <w:next w:val="Normal"/>
    <w:qFormat/>
    <w:rsid w:val="005D7285"/>
    <w:pPr>
      <w:spacing w:line="240" w:lineRule="auto"/>
      <w:outlineLvl w:val="4"/>
    </w:pPr>
  </w:style>
  <w:style w:type="paragraph" w:styleId="Heading6">
    <w:name w:val="heading 6"/>
    <w:basedOn w:val="Normal"/>
    <w:next w:val="Normal"/>
    <w:qFormat/>
    <w:rsid w:val="005D7285"/>
    <w:pPr>
      <w:spacing w:line="240" w:lineRule="auto"/>
      <w:outlineLvl w:val="5"/>
    </w:pPr>
  </w:style>
  <w:style w:type="paragraph" w:styleId="Heading7">
    <w:name w:val="heading 7"/>
    <w:basedOn w:val="Normal"/>
    <w:next w:val="Normal"/>
    <w:qFormat/>
    <w:rsid w:val="005D7285"/>
    <w:pPr>
      <w:spacing w:line="240" w:lineRule="auto"/>
      <w:outlineLvl w:val="6"/>
    </w:pPr>
  </w:style>
  <w:style w:type="paragraph" w:styleId="Heading8">
    <w:name w:val="heading 8"/>
    <w:basedOn w:val="Normal"/>
    <w:next w:val="Normal"/>
    <w:qFormat/>
    <w:rsid w:val="005D7285"/>
    <w:pPr>
      <w:spacing w:line="240" w:lineRule="auto"/>
      <w:outlineLvl w:val="7"/>
    </w:pPr>
  </w:style>
  <w:style w:type="paragraph" w:styleId="Heading9">
    <w:name w:val="heading 9"/>
    <w:basedOn w:val="Normal"/>
    <w:next w:val="Normal"/>
    <w:qFormat/>
    <w:rsid w:val="005D728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5D7285"/>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5D7285"/>
    <w:rPr>
      <w:rFonts w:ascii="Times New Roman" w:hAnsi="Times New Roman"/>
      <w:sz w:val="18"/>
      <w:vertAlign w:val="superscript"/>
    </w:rPr>
  </w:style>
  <w:style w:type="character" w:styleId="FootnoteReference">
    <w:name w:val="footnote reference"/>
    <w:aliases w:val="4_G"/>
    <w:uiPriority w:val="99"/>
    <w:rsid w:val="005D7285"/>
    <w:rPr>
      <w:rFonts w:ascii="Times New Roman" w:hAnsi="Times New Roman"/>
      <w:sz w:val="18"/>
      <w:vertAlign w:val="superscript"/>
    </w:rPr>
  </w:style>
  <w:style w:type="paragraph" w:styleId="FootnoteText">
    <w:name w:val="footnote text"/>
    <w:aliases w:val="5_G,fn,footnote text,Footnotes,Footnote ak"/>
    <w:basedOn w:val="Normal"/>
    <w:link w:val="FootnoteTextChar"/>
    <w:rsid w:val="005D7285"/>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2"/>
      </w:numPr>
      <w:spacing w:after="120"/>
      <w:ind w:right="1134"/>
      <w:jc w:val="both"/>
    </w:pPr>
  </w:style>
  <w:style w:type="paragraph" w:styleId="EndnoteText">
    <w:name w:val="endnote text"/>
    <w:aliases w:val="2_G"/>
    <w:basedOn w:val="FootnoteText"/>
    <w:rsid w:val="005D7285"/>
  </w:style>
  <w:style w:type="paragraph" w:customStyle="1" w:styleId="Bullet2G">
    <w:name w:val="_Bullet 2_G"/>
    <w:basedOn w:val="Normal"/>
    <w:rsid w:val="00E925AD"/>
    <w:pPr>
      <w:numPr>
        <w:numId w:val="3"/>
      </w:numPr>
      <w:spacing w:after="120"/>
      <w:ind w:right="1134"/>
      <w:jc w:val="both"/>
    </w:pPr>
  </w:style>
  <w:style w:type="paragraph" w:customStyle="1" w:styleId="H1G">
    <w:name w:val="_ H_1_G"/>
    <w:basedOn w:val="Normal"/>
    <w:next w:val="Normal"/>
    <w:link w:val="H1GChar"/>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semiHidden/>
    <w:rsid w:val="005D7285"/>
    <w:rPr>
      <w:color w:val="auto"/>
      <w:u w:val="none"/>
    </w:rPr>
  </w:style>
  <w:style w:type="paragraph" w:styleId="Footer">
    <w:name w:val="footer"/>
    <w:aliases w:val="3_G"/>
    <w:basedOn w:val="Normal"/>
    <w:rsid w:val="005D7285"/>
    <w:pPr>
      <w:spacing w:line="240" w:lineRule="auto"/>
    </w:pPr>
    <w:rPr>
      <w:sz w:val="16"/>
    </w:rPr>
  </w:style>
  <w:style w:type="paragraph" w:styleId="Header">
    <w:name w:val="header"/>
    <w:aliases w:val="6_G"/>
    <w:basedOn w:val="Normal"/>
    <w:rsid w:val="005D7285"/>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5D7285"/>
    <w:rPr>
      <w:color w:val="auto"/>
      <w:u w:val="none"/>
    </w:rPr>
  </w:style>
  <w:style w:type="paragraph" w:customStyle="1" w:styleId="Rom2">
    <w:name w:val="Rom2"/>
    <w:basedOn w:val="Normal"/>
    <w:rsid w:val="00FB674F"/>
    <w:pPr>
      <w:numPr>
        <w:numId w:val="4"/>
      </w:numPr>
      <w:suppressAutoHyphens w:val="0"/>
      <w:spacing w:after="240" w:line="240" w:lineRule="auto"/>
    </w:pPr>
    <w:rPr>
      <w:sz w:val="24"/>
    </w:rPr>
  </w:style>
  <w:style w:type="character" w:styleId="CommentReference">
    <w:name w:val="annotation reference"/>
    <w:uiPriority w:val="99"/>
    <w:semiHidden/>
    <w:rsid w:val="00FB674F"/>
    <w:rPr>
      <w:sz w:val="16"/>
      <w:szCs w:val="16"/>
    </w:rPr>
  </w:style>
  <w:style w:type="paragraph" w:styleId="CommentText">
    <w:name w:val="annotation text"/>
    <w:basedOn w:val="Normal"/>
    <w:link w:val="CommentTextChar"/>
    <w:uiPriority w:val="99"/>
    <w:semiHidden/>
    <w:rsid w:val="00FB674F"/>
    <w:pPr>
      <w:suppressAutoHyphens w:val="0"/>
      <w:spacing w:after="240" w:line="240" w:lineRule="auto"/>
    </w:pPr>
  </w:style>
  <w:style w:type="character" w:customStyle="1" w:styleId="H1GChar">
    <w:name w:val="_ H_1_G Char"/>
    <w:link w:val="H1G"/>
    <w:rsid w:val="000E6A51"/>
    <w:rPr>
      <w:b/>
      <w:sz w:val="24"/>
      <w:lang w:val="en-GB" w:eastAsia="en-US" w:bidi="ar-SA"/>
    </w:rPr>
  </w:style>
  <w:style w:type="character" w:customStyle="1" w:styleId="SingleTxtGChar">
    <w:name w:val="_ Single Txt_G Char"/>
    <w:link w:val="SingleTxtG"/>
    <w:qFormat/>
    <w:rsid w:val="000E6A51"/>
    <w:rPr>
      <w:lang w:val="en-GB" w:eastAsia="en-US" w:bidi="ar-SA"/>
    </w:rPr>
  </w:style>
  <w:style w:type="paragraph" w:customStyle="1" w:styleId="Rom1">
    <w:name w:val="Rom1"/>
    <w:basedOn w:val="Normal"/>
    <w:rsid w:val="005D7285"/>
    <w:pPr>
      <w:numPr>
        <w:numId w:val="5"/>
      </w:numPr>
      <w:suppressAutoHyphens w:val="0"/>
      <w:spacing w:after="240" w:line="240" w:lineRule="auto"/>
      <w:ind w:left="1441" w:hanging="590"/>
    </w:pPr>
    <w:rPr>
      <w:sz w:val="24"/>
    </w:rPr>
  </w:style>
  <w:style w:type="paragraph" w:customStyle="1" w:styleId="ParaNo">
    <w:name w:val="ParaNo."/>
    <w:basedOn w:val="Normal"/>
    <w:rsid w:val="005D7285"/>
    <w:pPr>
      <w:numPr>
        <w:numId w:val="6"/>
      </w:numPr>
      <w:tabs>
        <w:tab w:val="clear" w:pos="360"/>
        <w:tab w:val="left" w:pos="737"/>
      </w:tabs>
      <w:suppressAutoHyphens w:val="0"/>
      <w:spacing w:after="240" w:line="240" w:lineRule="auto"/>
    </w:pPr>
    <w:rPr>
      <w:sz w:val="24"/>
      <w:lang w:val="fr-CH"/>
    </w:rPr>
  </w:style>
  <w:style w:type="paragraph" w:styleId="BodyText">
    <w:name w:val="Body Text"/>
    <w:basedOn w:val="Normal"/>
    <w:rsid w:val="005D7285"/>
    <w:pPr>
      <w:suppressAutoHyphens w:val="0"/>
      <w:spacing w:before="360" w:line="240" w:lineRule="auto"/>
    </w:pPr>
    <w:rPr>
      <w:rFonts w:ascii="Arial" w:hAnsi="Arial" w:cs="Arial"/>
      <w:b/>
      <w:sz w:val="36"/>
    </w:rPr>
  </w:style>
  <w:style w:type="paragraph" w:styleId="BodyTextIndent2">
    <w:name w:val="Body Text Indent 2"/>
    <w:basedOn w:val="Normal"/>
    <w:rsid w:val="005D7285"/>
    <w:pPr>
      <w:suppressAutoHyphens w:val="0"/>
      <w:spacing w:line="240" w:lineRule="auto"/>
      <w:ind w:firstLine="900"/>
    </w:pPr>
    <w:rPr>
      <w:color w:val="000000"/>
      <w:sz w:val="24"/>
      <w:lang w:val="en-US"/>
    </w:rPr>
  </w:style>
  <w:style w:type="paragraph" w:styleId="Title">
    <w:name w:val="Title"/>
    <w:basedOn w:val="Normal"/>
    <w:qFormat/>
    <w:rsid w:val="005D7285"/>
    <w:pPr>
      <w:suppressAutoHyphens w:val="0"/>
      <w:spacing w:line="240" w:lineRule="auto"/>
      <w:jc w:val="center"/>
    </w:pPr>
    <w:rPr>
      <w:b/>
      <w:sz w:val="22"/>
    </w:rPr>
  </w:style>
  <w:style w:type="paragraph" w:styleId="NormalWeb">
    <w:name w:val="Normal (Web)"/>
    <w:basedOn w:val="Normal"/>
    <w:rsid w:val="005D7285"/>
    <w:pPr>
      <w:suppressAutoHyphens w:val="0"/>
      <w:spacing w:before="100" w:beforeAutospacing="1" w:after="100" w:afterAutospacing="1" w:line="240" w:lineRule="auto"/>
    </w:pPr>
    <w:rPr>
      <w:rFonts w:ascii="Verdana" w:eastAsia="Arial Unicode MS" w:hAnsi="Verdana"/>
      <w:lang w:val="nl-NL" w:eastAsia="nl-NL"/>
    </w:rPr>
  </w:style>
  <w:style w:type="paragraph" w:styleId="BodyTextIndent">
    <w:name w:val="Body Text Indent"/>
    <w:basedOn w:val="Normal"/>
    <w:rsid w:val="005D7285"/>
    <w:pPr>
      <w:tabs>
        <w:tab w:val="left" w:pos="567"/>
      </w:tabs>
      <w:suppressAutoHyphens w:val="0"/>
      <w:spacing w:line="240" w:lineRule="auto"/>
      <w:ind w:left="567" w:hanging="567"/>
    </w:pPr>
    <w:rPr>
      <w:sz w:val="24"/>
      <w:szCs w:val="24"/>
    </w:rPr>
  </w:style>
  <w:style w:type="paragraph" w:styleId="BalloonText">
    <w:name w:val="Balloon Text"/>
    <w:basedOn w:val="Normal"/>
    <w:semiHidden/>
    <w:rsid w:val="005D7285"/>
    <w:pPr>
      <w:suppressAutoHyphens w:val="0"/>
      <w:spacing w:after="240" w:line="240" w:lineRule="auto"/>
    </w:pPr>
    <w:rPr>
      <w:rFonts w:ascii="Tahoma" w:hAnsi="Tahoma" w:cs="Tahoma"/>
      <w:sz w:val="16"/>
      <w:szCs w:val="16"/>
    </w:rPr>
  </w:style>
  <w:style w:type="paragraph" w:styleId="CommentSubject">
    <w:name w:val="annotation subject"/>
    <w:basedOn w:val="CommentText"/>
    <w:next w:val="CommentText"/>
    <w:semiHidden/>
    <w:rsid w:val="005D7285"/>
    <w:rPr>
      <w:b/>
      <w:bCs/>
    </w:rPr>
  </w:style>
  <w:style w:type="character" w:styleId="Strong">
    <w:name w:val="Strong"/>
    <w:qFormat/>
    <w:rsid w:val="00C264C5"/>
    <w:rPr>
      <w:b/>
      <w:bCs/>
    </w:rPr>
  </w:style>
  <w:style w:type="character" w:customStyle="1" w:styleId="FootnoteTextChar">
    <w:name w:val="Footnote Text Char"/>
    <w:aliases w:val="5_G Char,fn Char,footnote text Char,Footnotes Char,Footnote ak Char"/>
    <w:link w:val="FootnoteText"/>
    <w:semiHidden/>
    <w:locked/>
    <w:rsid w:val="00813605"/>
    <w:rPr>
      <w:sz w:val="18"/>
      <w:lang w:val="en-GB" w:eastAsia="en-US" w:bidi="ar-SA"/>
    </w:rPr>
  </w:style>
  <w:style w:type="character" w:customStyle="1" w:styleId="CommentTextChar">
    <w:name w:val="Comment Text Char"/>
    <w:link w:val="CommentText"/>
    <w:uiPriority w:val="99"/>
    <w:semiHidden/>
    <w:rsid w:val="002C57D3"/>
    <w:rPr>
      <w:lang w:eastAsia="en-US"/>
    </w:rPr>
  </w:style>
  <w:style w:type="paragraph" w:styleId="Revision">
    <w:name w:val="Revision"/>
    <w:hidden/>
    <w:uiPriority w:val="99"/>
    <w:semiHidden/>
    <w:rsid w:val="009E628B"/>
    <w:rPr>
      <w:lang w:val="en-GB"/>
    </w:rPr>
  </w:style>
  <w:style w:type="paragraph" w:styleId="ListNumber3">
    <w:name w:val="List Number 3"/>
    <w:basedOn w:val="Normal"/>
    <w:rsid w:val="00261CBF"/>
    <w:pPr>
      <w:numPr>
        <w:numId w:val="7"/>
      </w:numPr>
    </w:pPr>
  </w:style>
  <w:style w:type="paragraph" w:customStyle="1" w:styleId="bodytext0">
    <w:name w:val="bodytext"/>
    <w:basedOn w:val="Normal"/>
    <w:rsid w:val="00DC4F04"/>
    <w:pPr>
      <w:suppressAutoHyphens w:val="0"/>
      <w:spacing w:line="360" w:lineRule="atLeast"/>
      <w:textAlignment w:val="baseline"/>
    </w:pPr>
    <w:rPr>
      <w:sz w:val="24"/>
      <w:szCs w:val="24"/>
      <w:lang w:eastAsia="en-GB"/>
    </w:rPr>
  </w:style>
  <w:style w:type="paragraph" w:styleId="ListParagraph">
    <w:name w:val="List Paragraph"/>
    <w:basedOn w:val="Normal"/>
    <w:uiPriority w:val="34"/>
    <w:qFormat/>
    <w:rsid w:val="00FC7D6E"/>
    <w:pPr>
      <w:ind w:left="720"/>
      <w:contextualSpacing/>
    </w:pPr>
  </w:style>
  <w:style w:type="paragraph" w:customStyle="1" w:styleId="Default">
    <w:name w:val="Default"/>
    <w:rsid w:val="00B71D26"/>
    <w:pPr>
      <w:autoSpaceDE w:val="0"/>
      <w:autoSpaceDN w:val="0"/>
      <w:adjustRightInd w:val="0"/>
    </w:pPr>
    <w:rPr>
      <w:color w:val="000000"/>
      <w:sz w:val="24"/>
      <w:szCs w:val="24"/>
      <w:lang w:val="en-GB" w:eastAsia="en-GB"/>
    </w:rPr>
  </w:style>
  <w:style w:type="character" w:customStyle="1" w:styleId="normaltextrun">
    <w:name w:val="normaltextrun"/>
    <w:basedOn w:val="DefaultParagraphFont"/>
    <w:rsid w:val="25C837D6"/>
  </w:style>
  <w:style w:type="paragraph" w:customStyle="1" w:styleId="paragraph">
    <w:name w:val="paragraph"/>
    <w:basedOn w:val="Normal"/>
    <w:rsid w:val="00E26941"/>
    <w:pPr>
      <w:suppressAutoHyphens w:val="0"/>
      <w:spacing w:before="100" w:beforeAutospacing="1" w:after="100" w:afterAutospacing="1" w:line="240" w:lineRule="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8730">
      <w:bodyDiv w:val="1"/>
      <w:marLeft w:val="0"/>
      <w:marRight w:val="0"/>
      <w:marTop w:val="0"/>
      <w:marBottom w:val="0"/>
      <w:divBdr>
        <w:top w:val="none" w:sz="0" w:space="0" w:color="auto"/>
        <w:left w:val="none" w:sz="0" w:space="0" w:color="auto"/>
        <w:bottom w:val="none" w:sz="0" w:space="0" w:color="auto"/>
        <w:right w:val="none" w:sz="0" w:space="0" w:color="auto"/>
      </w:divBdr>
    </w:div>
    <w:div w:id="126512071">
      <w:bodyDiv w:val="1"/>
      <w:marLeft w:val="0"/>
      <w:marRight w:val="0"/>
      <w:marTop w:val="0"/>
      <w:marBottom w:val="0"/>
      <w:divBdr>
        <w:top w:val="none" w:sz="0" w:space="0" w:color="auto"/>
        <w:left w:val="none" w:sz="0" w:space="0" w:color="auto"/>
        <w:bottom w:val="none" w:sz="0" w:space="0" w:color="auto"/>
        <w:right w:val="none" w:sz="0" w:space="0" w:color="auto"/>
      </w:divBdr>
    </w:div>
    <w:div w:id="13682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_La_Cruz\Templates\ECE+PlainPage\EC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218fc245-16fb-4e80-b15a-44d5324d7fea" xsi:nil="true"/>
    <TaxCatchAll xmlns="985ec44e-1bab-4c0b-9df0-6ba128686fc9" xsi:nil="true"/>
    <lcf76f155ced4ddcb4097134ff3c332f xmlns="218fc245-16fb-4e80-b15a-44d5324d7f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7" ma:contentTypeDescription="Create a new document." ma:contentTypeScope="" ma:versionID="8a9a3d63aa3f0d7a3d1cdb8f6f0f2ac6">
  <xsd:schema xmlns:xsd="http://www.w3.org/2001/XMLSchema" xmlns:xs="http://www.w3.org/2001/XMLSchema" xmlns:p="http://schemas.microsoft.com/office/2006/metadata/properties" xmlns:ns2="218fc245-16fb-4e80-b15a-44d5324d7fea" xmlns:ns3="c938e5d9-4d9f-46ad-8df2-2c223b949764" xmlns:ns4="985ec44e-1bab-4c0b-9df0-6ba128686fc9" targetNamespace="http://schemas.microsoft.com/office/2006/metadata/properties" ma:root="true" ma:fieldsID="6d52ad9386375eca9d1aead0b69cf68e" ns2:_="" ns3:_="" ns4:_="">
    <xsd:import namespace="218fc245-16fb-4e80-b15a-44d5324d7fea"/>
    <xsd:import namespace="c938e5d9-4d9f-46ad-8df2-2c223b94976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c7523da-940d-400f-84ca-fb46af1fc0ee}" ma:internalName="TaxCatchAll" ma:showField="CatchAllData" ma:web="c938e5d9-4d9f-46ad-8df2-2c223b949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DB3A-B850-4094-9ADB-09F11A3FD1D5}">
  <ds:schemaRefs>
    <ds:schemaRef ds:uri="http://schemas.microsoft.com/sharepoint/v3/contenttype/forms"/>
  </ds:schemaRefs>
</ds:datastoreItem>
</file>

<file path=customXml/itemProps2.xml><?xml version="1.0" encoding="utf-8"?>
<ds:datastoreItem xmlns:ds="http://schemas.openxmlformats.org/officeDocument/2006/customXml" ds:itemID="{02CF8927-509D-495A-8479-8FE5A48BE2E8}">
  <ds:schemaRefs>
    <ds:schemaRef ds:uri="http://schemas.microsoft.com/office/2006/metadata/properties"/>
    <ds:schemaRef ds:uri="http://schemas.microsoft.com/office/infopath/2007/PartnerControls"/>
    <ds:schemaRef ds:uri="218fc245-16fb-4e80-b15a-44d5324d7fea"/>
    <ds:schemaRef ds:uri="985ec44e-1bab-4c0b-9df0-6ba128686fc9"/>
  </ds:schemaRefs>
</ds:datastoreItem>
</file>

<file path=customXml/itemProps3.xml><?xml version="1.0" encoding="utf-8"?>
<ds:datastoreItem xmlns:ds="http://schemas.openxmlformats.org/officeDocument/2006/customXml" ds:itemID="{2E017AC5-3A6C-4CF9-A19E-181655D4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5A600-5B46-4E05-A53C-9CAF97E9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ECE_E.dot</Template>
  <TotalTime>327</TotalTime>
  <Pages>13</Pages>
  <Words>2791</Words>
  <Characters>15911</Characters>
  <Application>Microsoft Office Word</Application>
  <DocSecurity>0</DocSecurity>
  <Lines>132</Lines>
  <Paragraphs>37</Paragraphs>
  <ScaleCrop>false</ScaleCrop>
  <Company>CSD</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Ella Behlyarova</dc:creator>
  <cp:keywords/>
  <cp:lastModifiedBy>ONU</cp:lastModifiedBy>
  <cp:revision>322</cp:revision>
  <cp:lastPrinted>2018-06-23T07:32:00Z</cp:lastPrinted>
  <dcterms:created xsi:type="dcterms:W3CDTF">2018-06-23T07:24:00Z</dcterms:created>
  <dcterms:modified xsi:type="dcterms:W3CDTF">2023-06-28T08:23:00Z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Order">
    <vt:r8>7281600</vt:r8>
  </property>
  <property fmtid="{D5CDD505-2E9C-101B-9397-08002B2CF9AE}" pid="4" name="MediaServiceImageTags">
    <vt:lpwstr/>
  </property>
</Properties>
</file>