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F0272DA" w:rsidR="00FC215C" w:rsidRPr="00E44D34" w:rsidRDefault="00FC215C" w:rsidP="00B666B2">
            <w:pPr>
              <w:jc w:val="right"/>
              <w:rPr>
                <w:b/>
                <w:sz w:val="40"/>
                <w:szCs w:val="40"/>
              </w:rPr>
            </w:pPr>
            <w:r w:rsidRPr="00E44D34">
              <w:rPr>
                <w:b/>
                <w:sz w:val="40"/>
                <w:szCs w:val="40"/>
              </w:rPr>
              <w:t>UN/SCETDG/</w:t>
            </w:r>
            <w:r w:rsidR="00E57EF6">
              <w:rPr>
                <w:b/>
                <w:sz w:val="40"/>
                <w:szCs w:val="40"/>
              </w:rPr>
              <w:t>62</w:t>
            </w:r>
            <w:r w:rsidRPr="00E44D34">
              <w:rPr>
                <w:b/>
                <w:sz w:val="40"/>
                <w:szCs w:val="40"/>
              </w:rPr>
              <w:t>/INF.</w:t>
            </w:r>
            <w:r w:rsidR="005D23A2">
              <w:rPr>
                <w:b/>
                <w:sz w:val="40"/>
                <w:szCs w:val="40"/>
              </w:rPr>
              <w:t>37</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99520A" w14:paraId="49111E43" w14:textId="77777777" w:rsidTr="00D73803">
        <w:tc>
          <w:tcPr>
            <w:tcW w:w="9645" w:type="dxa"/>
            <w:tcMar>
              <w:top w:w="142" w:type="dxa"/>
              <w:left w:w="108" w:type="dxa"/>
              <w:bottom w:w="142" w:type="dxa"/>
              <w:right w:w="108" w:type="dxa"/>
            </w:tcMar>
          </w:tcPr>
          <w:p w14:paraId="659610D8" w14:textId="7FCCE788" w:rsidR="00645A0B" w:rsidRPr="0099520A" w:rsidRDefault="00645A0B" w:rsidP="00EE2966">
            <w:pPr>
              <w:tabs>
                <w:tab w:val="right" w:pos="9214"/>
              </w:tabs>
            </w:pPr>
            <w:r w:rsidRPr="0099520A">
              <w:rPr>
                <w:b/>
                <w:sz w:val="24"/>
                <w:szCs w:val="24"/>
              </w:rPr>
              <w:t>Committee of Experts on the Transport of Dangerous Goods</w:t>
            </w:r>
            <w:r w:rsidRPr="0099520A">
              <w:rPr>
                <w:b/>
                <w:sz w:val="24"/>
                <w:szCs w:val="24"/>
              </w:rPr>
              <w:br/>
              <w:t>and on the Globally Harmonized System of Classification</w:t>
            </w:r>
            <w:r w:rsidRPr="0099520A">
              <w:rPr>
                <w:b/>
                <w:sz w:val="24"/>
                <w:szCs w:val="24"/>
              </w:rPr>
              <w:br/>
              <w:t>and Labelling of Chemicals</w:t>
            </w:r>
            <w:r w:rsidRPr="0099520A">
              <w:rPr>
                <w:b/>
              </w:rPr>
              <w:tab/>
            </w:r>
            <w:r w:rsidR="005D23A2">
              <w:rPr>
                <w:b/>
              </w:rPr>
              <w:t>30</w:t>
            </w:r>
            <w:r w:rsidR="00AD7C5F" w:rsidRPr="0099520A">
              <w:rPr>
                <w:b/>
              </w:rPr>
              <w:t xml:space="preserve"> </w:t>
            </w:r>
            <w:r w:rsidR="007517DA" w:rsidRPr="0099520A">
              <w:rPr>
                <w:b/>
              </w:rPr>
              <w:t>June</w:t>
            </w:r>
            <w:r w:rsidR="00AD7C5F" w:rsidRPr="0099520A">
              <w:rPr>
                <w:b/>
              </w:rPr>
              <w:t xml:space="preserve"> 202</w:t>
            </w:r>
            <w:r w:rsidR="00310F0B" w:rsidRPr="0099520A">
              <w:rPr>
                <w:b/>
              </w:rPr>
              <w:t>3</w:t>
            </w:r>
          </w:p>
        </w:tc>
      </w:tr>
      <w:tr w:rsidR="00006E29" w:rsidRPr="0099520A"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99520A" w:rsidRDefault="00006E29" w:rsidP="00D73803">
            <w:pPr>
              <w:spacing w:before="40"/>
              <w:rPr>
                <w:b/>
              </w:rPr>
            </w:pPr>
            <w:r w:rsidRPr="0099520A">
              <w:rPr>
                <w:b/>
              </w:rPr>
              <w:t xml:space="preserve">Sub-Committee of Experts on the Transport of Dangerous Goods </w:t>
            </w:r>
          </w:p>
          <w:p w14:paraId="613C7C0F" w14:textId="20243C79" w:rsidR="00006E29" w:rsidRPr="0099520A" w:rsidRDefault="00D553D5" w:rsidP="00CB2799">
            <w:pPr>
              <w:spacing w:before="120" w:line="240" w:lineRule="auto"/>
              <w:ind w:left="34" w:hanging="34"/>
              <w:rPr>
                <w:b/>
              </w:rPr>
            </w:pPr>
            <w:r w:rsidRPr="0099520A">
              <w:rPr>
                <w:b/>
              </w:rPr>
              <w:t>Sixty</w:t>
            </w:r>
            <w:r w:rsidR="00DD0FA3" w:rsidRPr="0099520A">
              <w:rPr>
                <w:b/>
              </w:rPr>
              <w:t>-</w:t>
            </w:r>
            <w:r w:rsidRPr="0099520A">
              <w:rPr>
                <w:b/>
              </w:rPr>
              <w:t>second</w:t>
            </w:r>
            <w:r w:rsidR="00006E29" w:rsidRPr="0099520A">
              <w:rPr>
                <w:b/>
              </w:rPr>
              <w:t xml:space="preserve"> session</w:t>
            </w:r>
          </w:p>
          <w:p w14:paraId="3BDE97DE" w14:textId="1A883815" w:rsidR="005F1540" w:rsidRPr="0099520A" w:rsidRDefault="00006E29" w:rsidP="00586754">
            <w:pPr>
              <w:spacing w:before="40"/>
              <w:rPr>
                <w:b/>
                <w:bCs/>
              </w:rPr>
            </w:pPr>
            <w:r w:rsidRPr="0099520A">
              <w:t xml:space="preserve">Geneva, </w:t>
            </w:r>
            <w:r w:rsidR="00D553D5" w:rsidRPr="0099520A">
              <w:t>3-7</w:t>
            </w:r>
            <w:r w:rsidRPr="0099520A">
              <w:t xml:space="preserve"> July 202</w:t>
            </w:r>
            <w:r w:rsidR="00D553D5" w:rsidRPr="0099520A">
              <w:t>3</w:t>
            </w:r>
            <w:r w:rsidRPr="0099520A">
              <w:br/>
              <w:t xml:space="preserve">Item </w:t>
            </w:r>
            <w:r w:rsidR="005D23A2">
              <w:t>2</w:t>
            </w:r>
            <w:r w:rsidR="00624F2C" w:rsidRPr="0099520A">
              <w:t xml:space="preserve"> </w:t>
            </w:r>
            <w:r w:rsidR="000639F9" w:rsidRPr="0099520A">
              <w:t>(</w:t>
            </w:r>
            <w:r w:rsidR="005D23A2">
              <w:t>b</w:t>
            </w:r>
            <w:r w:rsidR="000639F9" w:rsidRPr="0099520A">
              <w:t>)</w:t>
            </w:r>
            <w:r w:rsidR="00540532" w:rsidRPr="0099520A">
              <w:t xml:space="preserve"> </w:t>
            </w:r>
            <w:r w:rsidRPr="0099520A">
              <w:t>of the provisional agenda</w:t>
            </w:r>
            <w:r w:rsidRPr="0099520A">
              <w:br/>
            </w:r>
            <w:r w:rsidR="001F472E" w:rsidRPr="00E5466C">
              <w:rPr>
                <w:b/>
                <w:bCs/>
              </w:rPr>
              <w:t xml:space="preserve">Explosives and related matters: </w:t>
            </w:r>
            <w:r w:rsidR="001F472E" w:rsidRPr="00E5466C">
              <w:rPr>
                <w:b/>
                <w:bCs/>
              </w:rPr>
              <w:br/>
            </w:r>
            <w:r w:rsidR="001F472E">
              <w:rPr>
                <w:b/>
                <w:bCs/>
              </w:rPr>
              <w:t>I</w:t>
            </w:r>
            <w:r w:rsidR="001F472E" w:rsidRPr="00E5466C">
              <w:rPr>
                <w:b/>
                <w:bCs/>
              </w:rPr>
              <w:t>mprovement of test series 8</w:t>
            </w:r>
          </w:p>
        </w:tc>
      </w:tr>
    </w:tbl>
    <w:p w14:paraId="39C11066" w14:textId="036A94CA" w:rsidR="00C34F0E" w:rsidRPr="00200739" w:rsidRDefault="00A53982" w:rsidP="00C34F0E">
      <w:pPr>
        <w:pStyle w:val="HChG"/>
        <w:spacing w:before="120"/>
        <w:rPr>
          <w:rFonts w:eastAsia="MS Mincho"/>
        </w:rPr>
      </w:pPr>
      <w:r w:rsidRPr="0099520A">
        <w:rPr>
          <w:rFonts w:eastAsia="Arial Unicode MS"/>
          <w:lang w:val="en-GB"/>
        </w:rPr>
        <w:tab/>
      </w:r>
      <w:r w:rsidRPr="0099520A">
        <w:rPr>
          <w:rFonts w:eastAsia="Arial Unicode MS"/>
          <w:lang w:val="en-GB"/>
        </w:rPr>
        <w:tab/>
      </w:r>
      <w:r w:rsidR="00C34F0E" w:rsidRPr="00200739">
        <w:rPr>
          <w:rFonts w:eastAsia="MS Mincho"/>
          <w:lang w:val="en-US"/>
        </w:rPr>
        <w:t xml:space="preserve">Response to </w:t>
      </w:r>
      <w:r w:rsidR="003C362A">
        <w:rPr>
          <w:rFonts w:eastAsia="MS Mincho"/>
          <w:lang w:val="en-US"/>
        </w:rPr>
        <w:t xml:space="preserve">informal document </w:t>
      </w:r>
      <w:r w:rsidR="00C34F0E" w:rsidRPr="00200739">
        <w:rPr>
          <w:rFonts w:eastAsia="MS Mincho"/>
          <w:lang w:val="en-US"/>
        </w:rPr>
        <w:t>UN/SCETDG/62/INF</w:t>
      </w:r>
      <w:r w:rsidR="003C362A">
        <w:rPr>
          <w:rFonts w:eastAsia="MS Mincho"/>
          <w:lang w:val="en-US"/>
        </w:rPr>
        <w:t>.</w:t>
      </w:r>
      <w:r w:rsidR="00C34F0E" w:rsidRPr="00200739">
        <w:rPr>
          <w:rFonts w:eastAsia="MS Mincho"/>
          <w:lang w:val="en-US"/>
        </w:rPr>
        <w:t>10</w:t>
      </w:r>
    </w:p>
    <w:p w14:paraId="3E9EDB11" w14:textId="77777777" w:rsidR="00C34F0E" w:rsidRPr="00E5466C" w:rsidRDefault="00C34F0E" w:rsidP="00C34F0E">
      <w:pPr>
        <w:pStyle w:val="H1G"/>
        <w:rPr>
          <w:rFonts w:eastAsia="Arial Unicode MS"/>
        </w:rPr>
      </w:pPr>
      <w:r w:rsidRPr="00E5466C">
        <w:rPr>
          <w:rFonts w:eastAsia="Arial Unicode MS" w:cs="Arial Unicode MS"/>
        </w:rPr>
        <w:tab/>
      </w:r>
      <w:r w:rsidRPr="00E5466C">
        <w:rPr>
          <w:rFonts w:eastAsia="Arial Unicode MS" w:cs="Arial Unicode MS"/>
        </w:rPr>
        <w:tab/>
      </w:r>
      <w:r>
        <w:rPr>
          <w:rFonts w:eastAsia="Arial Unicode MS"/>
        </w:rPr>
        <w:t xml:space="preserve">Transmitted by </w:t>
      </w:r>
      <w:r w:rsidRPr="00A14796">
        <w:t>the Institute of Makers of Explosives</w:t>
      </w:r>
      <w:r>
        <w:t xml:space="preserve"> (IME)</w:t>
      </w:r>
    </w:p>
    <w:p w14:paraId="6F46F5FC" w14:textId="77777777" w:rsidR="00C34F0E" w:rsidRPr="00E5466C" w:rsidRDefault="00C34F0E" w:rsidP="00C34F0E">
      <w:pPr>
        <w:pStyle w:val="HChG"/>
        <w:rPr>
          <w:lang w:val="en-ZA"/>
        </w:rPr>
      </w:pPr>
      <w:r w:rsidRPr="00E5466C">
        <w:rPr>
          <w:sz w:val="24"/>
          <w:szCs w:val="24"/>
          <w:lang w:val="en-ZA"/>
        </w:rPr>
        <w:tab/>
      </w:r>
      <w:r w:rsidRPr="00E5466C">
        <w:rPr>
          <w:sz w:val="24"/>
          <w:szCs w:val="24"/>
          <w:lang w:val="en-ZA"/>
        </w:rPr>
        <w:tab/>
      </w:r>
      <w:r w:rsidRPr="00E5466C">
        <w:rPr>
          <w:lang w:val="en-ZA" w:eastAsia="ja-JP"/>
        </w:rPr>
        <w:tab/>
        <w:t>Introduction</w:t>
      </w:r>
    </w:p>
    <w:p w14:paraId="1057CA72" w14:textId="4BBD87AC" w:rsidR="00C34F0E" w:rsidRPr="005014B6" w:rsidRDefault="00C34F0E" w:rsidP="00C34F0E">
      <w:pPr>
        <w:pStyle w:val="SingleTxtG"/>
        <w:ind w:left="1170"/>
        <w:rPr>
          <w:lang w:val="en-ZA"/>
        </w:rPr>
      </w:pPr>
      <w:r w:rsidRPr="005014B6">
        <w:rPr>
          <w:lang w:val="en-ZA"/>
        </w:rPr>
        <w:t>1.</w:t>
      </w:r>
      <w:r w:rsidRPr="005014B6">
        <w:rPr>
          <w:lang w:val="en-ZA"/>
        </w:rPr>
        <w:tab/>
        <w:t>At the sixty-second session, RPMASA submitted SCETDG/62/INF.10 with the proposal for the continued use of the 8(d) test. Th</w:t>
      </w:r>
      <w:r w:rsidR="004C0443">
        <w:rPr>
          <w:lang w:val="en-ZA"/>
        </w:rPr>
        <w:t>at</w:t>
      </w:r>
      <w:r w:rsidRPr="005014B6">
        <w:rPr>
          <w:lang w:val="en-ZA"/>
        </w:rPr>
        <w:t xml:space="preserve"> </w:t>
      </w:r>
      <w:r w:rsidR="004C0443">
        <w:rPr>
          <w:lang w:val="en-ZA"/>
        </w:rPr>
        <w:t>document</w:t>
      </w:r>
      <w:r w:rsidRPr="005014B6">
        <w:rPr>
          <w:lang w:val="en-ZA"/>
        </w:rPr>
        <w:t xml:space="preserve"> was in response to </w:t>
      </w:r>
      <w:r w:rsidR="004C0443">
        <w:rPr>
          <w:lang w:val="en-ZA"/>
        </w:rPr>
        <w:t xml:space="preserve">official document </w:t>
      </w:r>
      <w:r w:rsidRPr="005014B6">
        <w:rPr>
          <w:lang w:val="en-ZA"/>
        </w:rPr>
        <w:t xml:space="preserve">ST/SC/AC/10/C.3/2023/16, which proposed that those ammonium nitrate emulsions (ANE) subjected to the 8(e) </w:t>
      </w:r>
      <w:proofErr w:type="spellStart"/>
      <w:r w:rsidRPr="005014B6">
        <w:rPr>
          <w:lang w:val="en-ZA"/>
        </w:rPr>
        <w:t>CanmetCERL</w:t>
      </w:r>
      <w:proofErr w:type="spellEnd"/>
      <w:r w:rsidRPr="005014B6">
        <w:rPr>
          <w:lang w:val="en-ZA"/>
        </w:rPr>
        <w:t xml:space="preserve"> Minimum Burning Pressure test should not be subjected to the 8(d) test.</w:t>
      </w:r>
    </w:p>
    <w:p w14:paraId="12FE41AC" w14:textId="563EDAE1" w:rsidR="00C34F0E" w:rsidRPr="005014B6" w:rsidRDefault="00C34F0E" w:rsidP="00C34F0E">
      <w:pPr>
        <w:pStyle w:val="SingleTxtG"/>
        <w:ind w:left="1170"/>
        <w:rPr>
          <w:lang w:val="en-ZA"/>
        </w:rPr>
      </w:pPr>
      <w:r>
        <w:rPr>
          <w:lang w:val="en-ZA"/>
        </w:rPr>
        <w:t>2.</w:t>
      </w:r>
      <w:r>
        <w:rPr>
          <w:lang w:val="en-ZA"/>
        </w:rPr>
        <w:tab/>
      </w:r>
      <w:r w:rsidRPr="005014B6">
        <w:rPr>
          <w:lang w:val="en-ZA"/>
        </w:rPr>
        <w:t xml:space="preserve">In </w:t>
      </w:r>
      <w:r w:rsidR="004C0443">
        <w:rPr>
          <w:lang w:val="en-ZA"/>
        </w:rPr>
        <w:t>document</w:t>
      </w:r>
      <w:r w:rsidRPr="005014B6">
        <w:rPr>
          <w:lang w:val="en-ZA"/>
        </w:rPr>
        <w:t xml:space="preserve"> ST/SC/AC/10/C.3/2023/16, the IME proposal of exclusion of the 8(d) test was not for all ANEs, only for those that have been subjected to and satisfied the 8(e) test.</w:t>
      </w:r>
    </w:p>
    <w:p w14:paraId="3F2A172F" w14:textId="6ECA2751" w:rsidR="00C34F0E" w:rsidRPr="005014B6" w:rsidRDefault="00C34F0E" w:rsidP="00C34F0E">
      <w:pPr>
        <w:pStyle w:val="SingleTxtG"/>
        <w:ind w:left="1170"/>
        <w:rPr>
          <w:lang w:val="en-ZA"/>
        </w:rPr>
      </w:pPr>
      <w:r>
        <w:rPr>
          <w:lang w:val="en-ZA"/>
        </w:rPr>
        <w:t>3.</w:t>
      </w:r>
      <w:r>
        <w:rPr>
          <w:lang w:val="en-ZA"/>
        </w:rPr>
        <w:tab/>
      </w:r>
      <w:r w:rsidRPr="005014B6">
        <w:rPr>
          <w:lang w:val="en-ZA"/>
        </w:rPr>
        <w:t xml:space="preserve">All figures referred to in this document may be found in the </w:t>
      </w:r>
      <w:r w:rsidR="00A760B4">
        <w:rPr>
          <w:lang w:val="en-ZA"/>
        </w:rPr>
        <w:t>a</w:t>
      </w:r>
      <w:r w:rsidRPr="005014B6">
        <w:rPr>
          <w:lang w:val="en-ZA"/>
        </w:rPr>
        <w:t>nnex hereto.</w:t>
      </w:r>
    </w:p>
    <w:p w14:paraId="4CC84CA7" w14:textId="77777777" w:rsidR="00C34F0E" w:rsidRPr="00B25470" w:rsidRDefault="00C34F0E" w:rsidP="00C34F0E">
      <w:pPr>
        <w:pStyle w:val="HChG"/>
        <w:rPr>
          <w:lang w:val="en-ZA"/>
        </w:rPr>
      </w:pPr>
      <w:r w:rsidRPr="00B25470">
        <w:rPr>
          <w:lang w:val="en-ZA"/>
        </w:rPr>
        <w:tab/>
      </w:r>
      <w:r w:rsidRPr="00B25470">
        <w:rPr>
          <w:lang w:val="en-ZA"/>
        </w:rPr>
        <w:tab/>
        <w:t>Background</w:t>
      </w:r>
    </w:p>
    <w:p w14:paraId="3B316FB2" w14:textId="324704C8" w:rsidR="00C34F0E" w:rsidRPr="0016463E" w:rsidRDefault="00C34F0E" w:rsidP="00C34F0E">
      <w:pPr>
        <w:pStyle w:val="SingleTxtG"/>
        <w:ind w:left="1170"/>
        <w:rPr>
          <w:lang w:val="en-ZA"/>
        </w:rPr>
      </w:pPr>
      <w:r w:rsidRPr="00B25470">
        <w:rPr>
          <w:lang w:val="en-ZA"/>
        </w:rPr>
        <w:t>4.</w:t>
      </w:r>
      <w:r w:rsidRPr="00B25470">
        <w:rPr>
          <w:lang w:val="en-ZA"/>
        </w:rPr>
        <w:tab/>
        <w:t xml:space="preserve">The </w:t>
      </w:r>
      <w:r w:rsidRPr="00B25470">
        <w:rPr>
          <w:lang w:val="en-US"/>
        </w:rPr>
        <w:t xml:space="preserve">numerical modelling studies in </w:t>
      </w:r>
      <w:r w:rsidR="00A760B4">
        <w:rPr>
          <w:lang w:val="en-US"/>
        </w:rPr>
        <w:t xml:space="preserve">informal document </w:t>
      </w:r>
      <w:r w:rsidRPr="00B25470">
        <w:rPr>
          <w:lang w:val="en-US"/>
        </w:rPr>
        <w:t xml:space="preserve">UN/SCETDG/58/INF.8, cited in </w:t>
      </w:r>
      <w:r w:rsidR="00EB2875">
        <w:rPr>
          <w:lang w:val="en-US"/>
        </w:rPr>
        <w:t xml:space="preserve">informal document </w:t>
      </w:r>
      <w:r w:rsidRPr="00B25470">
        <w:rPr>
          <w:lang w:val="en-US"/>
        </w:rPr>
        <w:t>SCETDG/62/INF.10, showed that the heating rate of 24 kW/m</w:t>
      </w:r>
      <w:r w:rsidRPr="00B25470">
        <w:rPr>
          <w:vertAlign w:val="superscript"/>
          <w:lang w:val="en-US"/>
        </w:rPr>
        <w:t>2</w:t>
      </w:r>
      <w:r w:rsidRPr="00B25470">
        <w:rPr>
          <w:lang w:val="en-US"/>
        </w:rPr>
        <w:t xml:space="preserve"> results in water evaporation from the ANE forming a crust of ammonium nitrate (AN) at the inner heated surface. The heating rate used was from published </w:t>
      </w:r>
      <w:r w:rsidRPr="005014B6">
        <w:rPr>
          <w:lang w:val="en-ZA"/>
        </w:rPr>
        <w:t>studies</w:t>
      </w:r>
      <w:r w:rsidRPr="00B25470">
        <w:rPr>
          <w:lang w:val="en-US"/>
        </w:rPr>
        <w:t xml:space="preserve"> where the heat flux from a tire fire was measured from an experimental setup with a tire. Inspections of the ANEs after transport fire events have validated this phenomenon. The numerical modelling studies</w:t>
      </w:r>
      <w:r>
        <w:rPr>
          <w:rStyle w:val="FootnoteReference"/>
          <w:lang w:val="en-US"/>
        </w:rPr>
        <w:footnoteReference w:id="2"/>
      </w:r>
      <w:r w:rsidRPr="00B25470">
        <w:rPr>
          <w:lang w:val="en-US"/>
        </w:rPr>
        <w:t xml:space="preserve"> show that increasing the heat flux to 80 kW/m</w:t>
      </w:r>
      <w:r w:rsidRPr="00B25470">
        <w:rPr>
          <w:vertAlign w:val="superscript"/>
          <w:lang w:val="en-US"/>
        </w:rPr>
        <w:t>2</w:t>
      </w:r>
      <w:r w:rsidRPr="00B25470">
        <w:rPr>
          <w:lang w:val="en-US"/>
        </w:rPr>
        <w:t xml:space="preserve"> results in the AN crust starting to react (presented at CIE/IGUS 2022). This phenomenon, the decomposition of AN on exposure to intense heat, </w:t>
      </w:r>
      <w:r w:rsidRPr="0016463E">
        <w:rPr>
          <w:lang w:val="en-US"/>
        </w:rPr>
        <w:t>is well known, and the modeled prediction is in agreement with empirical observations.</w:t>
      </w:r>
    </w:p>
    <w:p w14:paraId="7296CF03" w14:textId="77777777" w:rsidR="00C34F0E" w:rsidRPr="0016463E" w:rsidRDefault="00C34F0E" w:rsidP="00C34F0E">
      <w:pPr>
        <w:pStyle w:val="SingleTxtG"/>
        <w:ind w:left="1170"/>
        <w:rPr>
          <w:lang w:val="en-ZA"/>
        </w:rPr>
      </w:pPr>
      <w:r w:rsidRPr="0016463E">
        <w:rPr>
          <w:lang w:val="en-ZA"/>
        </w:rPr>
        <w:t>5.</w:t>
      </w:r>
      <w:r w:rsidRPr="0016463E">
        <w:rPr>
          <w:lang w:val="en-ZA"/>
        </w:rPr>
        <w:tab/>
        <w:t>In</w:t>
      </w:r>
      <w:r w:rsidRPr="0016463E">
        <w:rPr>
          <w:lang w:val="en-US"/>
        </w:rPr>
        <w:t xml:space="preserve"> the scenario of AN solids transport, where there is no water present in the product, the reaction times seen from transport fires involving AN that have led to a mass explosion are in the range of 20 to 30 minutes from the onset of the fire.</w:t>
      </w:r>
    </w:p>
    <w:p w14:paraId="1E908DA5" w14:textId="762273E8" w:rsidR="00C34F0E" w:rsidRPr="0016463E" w:rsidRDefault="00C34F0E" w:rsidP="00C34F0E">
      <w:pPr>
        <w:pStyle w:val="SingleTxtG"/>
        <w:ind w:left="1170"/>
        <w:rPr>
          <w:lang w:val="en-ZA"/>
        </w:rPr>
      </w:pPr>
      <w:r w:rsidRPr="0016463E">
        <w:rPr>
          <w:lang w:val="en-ZA"/>
        </w:rPr>
        <w:t>6.</w:t>
      </w:r>
      <w:r w:rsidRPr="0016463E">
        <w:rPr>
          <w:lang w:val="en-ZA"/>
        </w:rPr>
        <w:tab/>
        <w:t>To date, there has been only one ANE mass explosion event during transport, that was preceded by a fire that persisted for two hours. All other events produced no mass explosion, with the fire abating within one hour. The ANEs from these latter events were transferred out of the tanker using a pump, and the product shows no sign of heat degradation. Following testing and verification where a full load was involved the transferred product was certified for use as there was no heat damage.</w:t>
      </w:r>
    </w:p>
    <w:p w14:paraId="2A96A79E" w14:textId="1BBF9D51" w:rsidR="00C34F0E" w:rsidRPr="005315D2" w:rsidRDefault="005A51F0" w:rsidP="00C34F0E">
      <w:pPr>
        <w:pStyle w:val="HChG"/>
        <w:rPr>
          <w:lang w:val="en-ZA"/>
        </w:rPr>
      </w:pPr>
      <w:r>
        <w:rPr>
          <w:color w:val="000000" w:themeColor="text1"/>
          <w:lang w:val="en-ZA"/>
        </w:rPr>
        <w:lastRenderedPageBreak/>
        <w:tab/>
      </w:r>
      <w:r>
        <w:rPr>
          <w:color w:val="000000" w:themeColor="text1"/>
          <w:lang w:val="en-ZA"/>
        </w:rPr>
        <w:tab/>
      </w:r>
      <w:r w:rsidR="00C34F0E" w:rsidRPr="005315D2">
        <w:rPr>
          <w:lang w:val="en-ZA"/>
        </w:rPr>
        <w:t>Discussion</w:t>
      </w:r>
    </w:p>
    <w:p w14:paraId="70A92679" w14:textId="4FA64417" w:rsidR="00C34F0E" w:rsidRPr="005315D2" w:rsidRDefault="00C34F0E" w:rsidP="00C34F0E">
      <w:pPr>
        <w:pStyle w:val="SingleTxtG"/>
        <w:rPr>
          <w:lang w:val="en-ZA"/>
        </w:rPr>
      </w:pPr>
      <w:r w:rsidRPr="005315D2">
        <w:rPr>
          <w:lang w:val="en-ZA"/>
        </w:rPr>
        <w:t>7.</w:t>
      </w:r>
      <w:r w:rsidRPr="005315D2">
        <w:rPr>
          <w:lang w:val="en-ZA"/>
        </w:rPr>
        <w:tab/>
        <w:t xml:space="preserve">The Koenen Test 8(c) results are not given for the ANEs used in </w:t>
      </w:r>
      <w:r w:rsidR="00DC3905">
        <w:rPr>
          <w:lang w:val="en-US"/>
        </w:rPr>
        <w:t xml:space="preserve">informal document </w:t>
      </w:r>
      <w:r w:rsidRPr="005315D2">
        <w:rPr>
          <w:lang w:val="en-ZA"/>
        </w:rPr>
        <w:t>SCETDG/62/INF.10. Prior communication indicated that ANEs 1 to 4 had negative results in the Koenen Test</w:t>
      </w:r>
      <w:r>
        <w:rPr>
          <w:rStyle w:val="FootnoteReference"/>
          <w:lang w:val="en-ZA"/>
        </w:rPr>
        <w:footnoteReference w:id="3"/>
      </w:r>
      <w:r w:rsidRPr="00A14796">
        <w:t>.</w:t>
      </w:r>
      <w:r w:rsidRPr="005315D2">
        <w:rPr>
          <w:lang w:val="en-ZA"/>
        </w:rPr>
        <w:t xml:space="preserve"> Eligibility for the 8(e) test requires that the ANE fails the Koenen Test (yields positive results), has a reaction time greater than 60 seconds, and contains at least 14% water. These ANEs must then exhibit a minimum burning pressure (MBP) greater than 5.6</w:t>
      </w:r>
      <w:r w:rsidR="008D1DC5">
        <w:rPr>
          <w:lang w:val="en-ZA"/>
        </w:rPr>
        <w:t> </w:t>
      </w:r>
      <w:r w:rsidRPr="005315D2">
        <w:rPr>
          <w:lang w:val="en-ZA"/>
        </w:rPr>
        <w:t>MPa. Therefore, the products tested in INF.10 would be ineligible for the 8(e) test route that IME proposes.</w:t>
      </w:r>
    </w:p>
    <w:p w14:paraId="2435D423" w14:textId="55B19D78" w:rsidR="00C34F0E" w:rsidRPr="005315D2" w:rsidRDefault="00C34F0E" w:rsidP="00C34F0E">
      <w:pPr>
        <w:pStyle w:val="SingleTxtG"/>
        <w:rPr>
          <w:lang w:val="en-ZA"/>
        </w:rPr>
      </w:pPr>
      <w:r w:rsidRPr="005315D2">
        <w:rPr>
          <w:lang w:val="en-ZA"/>
        </w:rPr>
        <w:t>8.</w:t>
      </w:r>
      <w:r w:rsidRPr="005315D2">
        <w:rPr>
          <w:lang w:val="en-ZA"/>
        </w:rPr>
        <w:tab/>
        <w:t xml:space="preserve">The test configuration and imparted heat flux presented in </w:t>
      </w:r>
      <w:r w:rsidR="00B8384B">
        <w:rPr>
          <w:lang w:val="en-US"/>
        </w:rPr>
        <w:t xml:space="preserve">informal document </w:t>
      </w:r>
      <w:r w:rsidRPr="005315D2">
        <w:rPr>
          <w:lang w:val="en-ZA"/>
        </w:rPr>
        <w:t>INF.10 is very different from a typical road transport scenario and does not create the conditions of a realistic threat.</w:t>
      </w:r>
    </w:p>
    <w:p w14:paraId="40181702" w14:textId="594A4E30" w:rsidR="00C34F0E" w:rsidRPr="005315D2" w:rsidRDefault="00C34F0E" w:rsidP="00C34F0E">
      <w:pPr>
        <w:pStyle w:val="SingleTxtG"/>
        <w:rPr>
          <w:lang w:val="en-ZA"/>
        </w:rPr>
      </w:pPr>
      <w:r w:rsidRPr="005315D2">
        <w:rPr>
          <w:lang w:val="en-ZA"/>
        </w:rPr>
        <w:t>9.</w:t>
      </w:r>
      <w:r w:rsidRPr="005315D2">
        <w:rPr>
          <w:lang w:val="en-ZA"/>
        </w:rPr>
        <w:tab/>
        <w:t xml:space="preserve">The test configurations used in </w:t>
      </w:r>
      <w:r w:rsidR="00B8384B">
        <w:rPr>
          <w:lang w:val="en-US"/>
        </w:rPr>
        <w:t xml:space="preserve">informal document </w:t>
      </w:r>
      <w:r w:rsidRPr="005315D2">
        <w:rPr>
          <w:lang w:val="en-ZA"/>
        </w:rPr>
        <w:t xml:space="preserve">INF.10 have a similar surface area to volume ratio of the vented pipe test 8(d), and this ratio is approximately four times that of a transport tanker. The similarity in the surface area to volume ratio between the vented pipe test and the fast-heating munitions test used in </w:t>
      </w:r>
      <w:r w:rsidR="00C72341">
        <w:rPr>
          <w:lang w:val="en-US"/>
        </w:rPr>
        <w:t xml:space="preserve">informal document </w:t>
      </w:r>
      <w:r w:rsidRPr="005315D2">
        <w:rPr>
          <w:lang w:val="en-ZA"/>
        </w:rPr>
        <w:t>SCETDG/62/INF.10 ties in with the observation that both tests gave similar results, as shown in Table 2 of the paper.</w:t>
      </w:r>
    </w:p>
    <w:p w14:paraId="77378ED3" w14:textId="77777777" w:rsidR="00C34F0E" w:rsidRPr="005315D2" w:rsidRDefault="00C34F0E" w:rsidP="00C34F0E">
      <w:pPr>
        <w:pStyle w:val="SingleTxtG"/>
        <w:rPr>
          <w:lang w:val="en-ZA"/>
        </w:rPr>
      </w:pPr>
      <w:r w:rsidRPr="005315D2">
        <w:rPr>
          <w:lang w:val="en-ZA"/>
        </w:rPr>
        <w:t>10.</w:t>
      </w:r>
      <w:r w:rsidRPr="005315D2">
        <w:rPr>
          <w:lang w:val="en-ZA"/>
        </w:rPr>
        <w:tab/>
        <w:t>The higher surface area to volume will mean that the heat flux into the ANE will be higher in the test configurations of the fast-heating munitions test and the vented pipe test compared to that seen in a road tanker involved in a fire.</w:t>
      </w:r>
    </w:p>
    <w:p w14:paraId="296F3275" w14:textId="65AEEBF6" w:rsidR="00C34F0E" w:rsidRPr="005315D2" w:rsidRDefault="00C34F0E" w:rsidP="00C34F0E">
      <w:pPr>
        <w:pStyle w:val="SingleTxtG"/>
        <w:rPr>
          <w:lang w:val="en-ZA"/>
        </w:rPr>
      </w:pPr>
      <w:r w:rsidRPr="005315D2">
        <w:rPr>
          <w:lang w:val="en-ZA"/>
        </w:rPr>
        <w:t>11.</w:t>
      </w:r>
      <w:r w:rsidRPr="005315D2">
        <w:rPr>
          <w:lang w:val="en-ZA"/>
        </w:rPr>
        <w:tab/>
        <w:t xml:space="preserve">In </w:t>
      </w:r>
      <w:r w:rsidR="00CE7528">
        <w:rPr>
          <w:lang w:val="en-US"/>
        </w:rPr>
        <w:t xml:space="preserve">informal document </w:t>
      </w:r>
      <w:r w:rsidRPr="005315D2">
        <w:rPr>
          <w:lang w:val="en-ZA"/>
        </w:rPr>
        <w:t xml:space="preserve">UN/SCETDG/61/INF.43, it was identified that the research presented in </w:t>
      </w:r>
      <w:r w:rsidR="00CE7528">
        <w:rPr>
          <w:lang w:val="en-US"/>
        </w:rPr>
        <w:t xml:space="preserve">informal document </w:t>
      </w:r>
      <w:r w:rsidRPr="005315D2">
        <w:rPr>
          <w:lang w:val="en-ZA"/>
        </w:rPr>
        <w:t xml:space="preserve">UN/SCETDG/60/INF.42 was intended to study the behaviour of an ANE in blastholes under extreme heating. The configuration used in the fast-heating munitions test in SCETDG/62/INF.10 is identical to that used in </w:t>
      </w:r>
      <w:r w:rsidR="00CE7528">
        <w:rPr>
          <w:lang w:val="en-US"/>
        </w:rPr>
        <w:t xml:space="preserve">informal document </w:t>
      </w:r>
      <w:r w:rsidRPr="005315D2">
        <w:rPr>
          <w:lang w:val="en-ZA"/>
        </w:rPr>
        <w:t>UN/SCETDG/60/INF.42 and is thus similar to that of a blasthole rather than a road tanker. An illustration of the 10</w:t>
      </w:r>
      <w:r w:rsidR="00CE7528">
        <w:rPr>
          <w:lang w:val="en-ZA"/>
        </w:rPr>
        <w:t> </w:t>
      </w:r>
      <w:r w:rsidRPr="005315D2">
        <w:rPr>
          <w:lang w:val="en-ZA"/>
        </w:rPr>
        <w:t>m steel tube compared to a road tanker is given in Figure 1.</w:t>
      </w:r>
    </w:p>
    <w:p w14:paraId="29EF8B72" w14:textId="696C92E9" w:rsidR="00C34F0E" w:rsidRPr="005315D2" w:rsidRDefault="00C34F0E" w:rsidP="00C34F0E">
      <w:pPr>
        <w:pStyle w:val="SingleTxtG"/>
        <w:rPr>
          <w:lang w:val="en-ZA"/>
        </w:rPr>
      </w:pPr>
      <w:r w:rsidRPr="005315D2">
        <w:rPr>
          <w:lang w:val="en-ZA"/>
        </w:rPr>
        <w:t>12.</w:t>
      </w:r>
      <w:r w:rsidRPr="005315D2">
        <w:rPr>
          <w:lang w:val="en-ZA"/>
        </w:rPr>
        <w:tab/>
        <w:t xml:space="preserve">The fast cook-off test setup (Figure 1 in </w:t>
      </w:r>
      <w:r w:rsidR="00CE7528">
        <w:rPr>
          <w:lang w:val="en-US"/>
        </w:rPr>
        <w:t xml:space="preserve">informal document </w:t>
      </w:r>
      <w:r w:rsidRPr="005315D2">
        <w:rPr>
          <w:lang w:val="en-ZA"/>
        </w:rPr>
        <w:t>SCETDG/60/INF</w:t>
      </w:r>
      <w:r w:rsidR="00CE7528">
        <w:rPr>
          <w:lang w:val="en-ZA"/>
        </w:rPr>
        <w:t>.</w:t>
      </w:r>
      <w:r w:rsidRPr="005315D2">
        <w:rPr>
          <w:lang w:val="en-ZA"/>
        </w:rPr>
        <w:t>42) is a long cylindrical pipe in a vertical orientation. Consequentially, the driving force for buoyant convection is several orders of magnitude larger in this experimental setup than would be seen in a tanker. This is due to the modified Rayleigh number effects. The Rayleigh number is the ratio of the characteristic buoyancy-driven convective heat transfer to thermal diffusion and is directly proportional to the length scale in the direction of gravity to the fourth order. Since the long cylindrical pipe is one order of magnitude larger than the radius of the tank modelled in the simulations, the convective heat transfer is 1x104 larger than thermal diffusion.</w:t>
      </w:r>
    </w:p>
    <w:p w14:paraId="65C55F31" w14:textId="6DC74005" w:rsidR="00C34F0E" w:rsidRPr="005315D2" w:rsidRDefault="00C34F0E" w:rsidP="00C34F0E">
      <w:pPr>
        <w:pStyle w:val="SingleTxtG"/>
        <w:rPr>
          <w:lang w:val="en-ZA"/>
        </w:rPr>
      </w:pPr>
      <w:r w:rsidRPr="005315D2">
        <w:rPr>
          <w:lang w:val="en-ZA"/>
        </w:rPr>
        <w:t>13.</w:t>
      </w:r>
      <w:r w:rsidRPr="005315D2">
        <w:rPr>
          <w:lang w:val="en-ZA"/>
        </w:rPr>
        <w:tab/>
        <w:t xml:space="preserve">Discussions with RPMASA/AECI confirmed that the research was intended to study the behaviour of the ANE in blastholes under extreme heating. As such, the </w:t>
      </w:r>
      <w:r w:rsidR="005A769D">
        <w:rPr>
          <w:lang w:val="en-ZA"/>
        </w:rPr>
        <w:t>document</w:t>
      </w:r>
      <w:r w:rsidRPr="005315D2">
        <w:rPr>
          <w:lang w:val="en-ZA"/>
        </w:rPr>
        <w:t xml:space="preserve"> does provide insight into the behaviour of the ANE when it is loaded in a borehole.</w:t>
      </w:r>
    </w:p>
    <w:p w14:paraId="5FE1BF47" w14:textId="1C8A3224" w:rsidR="00C34F0E" w:rsidRPr="005315D2" w:rsidRDefault="00C34F0E" w:rsidP="00C34F0E">
      <w:pPr>
        <w:pStyle w:val="SingleTxtG"/>
        <w:rPr>
          <w:lang w:val="en-ZA"/>
        </w:rPr>
      </w:pPr>
      <w:r w:rsidRPr="005315D2">
        <w:rPr>
          <w:lang w:val="en-ZA"/>
        </w:rPr>
        <w:t>14.</w:t>
      </w:r>
      <w:r w:rsidRPr="005315D2">
        <w:rPr>
          <w:lang w:val="en-ZA"/>
        </w:rPr>
        <w:tab/>
        <w:t>Further numerical modelling studies also used a higher heat flux than would be seen during a tire fire scenario. The results from these studies, in which a heat flux of 80 kW/m</w:t>
      </w:r>
      <w:r w:rsidRPr="0073598F">
        <w:rPr>
          <w:vertAlign w:val="superscript"/>
          <w:lang w:val="en-ZA"/>
        </w:rPr>
        <w:t>2</w:t>
      </w:r>
      <w:r w:rsidRPr="005315D2">
        <w:rPr>
          <w:lang w:val="en-ZA"/>
        </w:rPr>
        <w:t xml:space="preserve"> was applied, show that the AN crust that forms from the water evaporation begins to decompose. As is well known, such a decomposition can become violent, leading to a mass explosion. At 80 kW/m</w:t>
      </w:r>
      <w:r w:rsidRPr="0073598F">
        <w:rPr>
          <w:vertAlign w:val="superscript"/>
          <w:lang w:val="en-ZA"/>
        </w:rPr>
        <w:t>2</w:t>
      </w:r>
      <w:r w:rsidRPr="005315D2">
        <w:rPr>
          <w:lang w:val="en-ZA"/>
        </w:rPr>
        <w:t xml:space="preserve"> the modelling studies show that the AN crust begins to decompose.</w:t>
      </w:r>
    </w:p>
    <w:p w14:paraId="7273F6E2" w14:textId="7CB25702" w:rsidR="00C34F0E" w:rsidRPr="005315D2" w:rsidRDefault="00C34F0E" w:rsidP="00C34F0E">
      <w:pPr>
        <w:pStyle w:val="SingleTxtG"/>
        <w:rPr>
          <w:lang w:val="en-ZA"/>
        </w:rPr>
      </w:pPr>
      <w:r w:rsidRPr="005315D2">
        <w:rPr>
          <w:lang w:val="en-ZA"/>
        </w:rPr>
        <w:t>15.</w:t>
      </w:r>
      <w:r w:rsidRPr="005315D2">
        <w:rPr>
          <w:lang w:val="en-ZA"/>
        </w:rPr>
        <w:tab/>
        <w:t>The numerical modelling studies using a heat flux of 80 kW/m</w:t>
      </w:r>
      <w:r w:rsidRPr="0073598F">
        <w:rPr>
          <w:vertAlign w:val="superscript"/>
          <w:lang w:val="en-ZA"/>
        </w:rPr>
        <w:t>2</w:t>
      </w:r>
      <w:r w:rsidRPr="005315D2">
        <w:rPr>
          <w:lang w:val="en-ZA"/>
        </w:rPr>
        <w:t xml:space="preserve"> showed a reaction of the AN crust beginning around 7 minutes into heating (Figure 2.). The observations made in the tests in </w:t>
      </w:r>
      <w:r w:rsidR="0073598F">
        <w:rPr>
          <w:lang w:val="en-US"/>
        </w:rPr>
        <w:t xml:space="preserve">informal document </w:t>
      </w:r>
      <w:r w:rsidRPr="005315D2">
        <w:rPr>
          <w:lang w:val="en-ZA"/>
        </w:rPr>
        <w:t>SCETDG/62/INF.10 are consistent with a very high heat flux, where equilibration of the temperature in the pipe was seen in under 10 minutes. The increased buoyancy effect and the decomposition gases created by the decomposing AN provide both forced and natural convection leading to the rapid equilibration in temperature of the ANE within the pipe, as well as within the modified pup tanker.</w:t>
      </w:r>
    </w:p>
    <w:p w14:paraId="65D3321D" w14:textId="5060BA1D" w:rsidR="00C34F0E" w:rsidRPr="005315D2" w:rsidRDefault="00C34F0E" w:rsidP="00C34F0E">
      <w:pPr>
        <w:pStyle w:val="SingleTxtG"/>
        <w:rPr>
          <w:lang w:val="en-ZA"/>
        </w:rPr>
      </w:pPr>
      <w:r w:rsidRPr="005315D2">
        <w:rPr>
          <w:lang w:val="en-ZA"/>
        </w:rPr>
        <w:t>16.</w:t>
      </w:r>
      <w:r w:rsidRPr="005315D2">
        <w:rPr>
          <w:lang w:val="en-ZA"/>
        </w:rPr>
        <w:tab/>
        <w:t xml:space="preserve">The studies in </w:t>
      </w:r>
      <w:r w:rsidR="0073598F">
        <w:rPr>
          <w:lang w:val="en-US"/>
        </w:rPr>
        <w:t xml:space="preserve">informal document </w:t>
      </w:r>
      <w:r w:rsidRPr="005315D2">
        <w:rPr>
          <w:lang w:val="en-ZA"/>
        </w:rPr>
        <w:t>SCETDG/62/INF.10 do not quantify the heat flux to the 10</w:t>
      </w:r>
      <w:r w:rsidR="0073598F">
        <w:rPr>
          <w:lang w:val="en-ZA"/>
        </w:rPr>
        <w:t> </w:t>
      </w:r>
      <w:r w:rsidRPr="005315D2">
        <w:rPr>
          <w:lang w:val="en-ZA"/>
        </w:rPr>
        <w:t>m steel pipe or the modified pup tanker trailer. The steel trough used for the 10</w:t>
      </w:r>
      <w:r w:rsidR="0073598F">
        <w:rPr>
          <w:lang w:val="en-ZA"/>
        </w:rPr>
        <w:t> </w:t>
      </w:r>
      <w:r w:rsidRPr="005315D2">
        <w:rPr>
          <w:lang w:val="en-ZA"/>
        </w:rPr>
        <w:t xml:space="preserve">m </w:t>
      </w:r>
      <w:r w:rsidRPr="005315D2">
        <w:rPr>
          <w:lang w:val="en-ZA"/>
        </w:rPr>
        <w:lastRenderedPageBreak/>
        <w:t>steel pipe was filled with 4200 litres of fuel (paraffin). This volume is over 7 times that contained in a road tanker, which typically has a fuel tank of 570 litres capacity. Furthermore, having the ANE in a tanker exposed to this entire volume is 4200 litres is an unrealistic scenario for a road transport event.</w:t>
      </w:r>
    </w:p>
    <w:p w14:paraId="72365FAB" w14:textId="0E70EDAF" w:rsidR="00C34F0E" w:rsidRDefault="00C34F0E" w:rsidP="00C34F0E">
      <w:pPr>
        <w:pStyle w:val="SingleTxtG"/>
        <w:rPr>
          <w:lang w:val="en-ZA"/>
        </w:rPr>
      </w:pPr>
      <w:r w:rsidRPr="005315D2">
        <w:rPr>
          <w:lang w:val="en-ZA"/>
        </w:rPr>
        <w:t>17.</w:t>
      </w:r>
      <w:r w:rsidRPr="005315D2">
        <w:rPr>
          <w:lang w:val="en-ZA"/>
        </w:rPr>
        <w:tab/>
        <w:t xml:space="preserve">The observation in paragraph 10 of </w:t>
      </w:r>
      <w:r w:rsidR="0073598F">
        <w:rPr>
          <w:lang w:val="en-US"/>
        </w:rPr>
        <w:t xml:space="preserve">informal document </w:t>
      </w:r>
      <w:r w:rsidRPr="005315D2">
        <w:rPr>
          <w:lang w:val="en-ZA"/>
        </w:rPr>
        <w:t>SCETDG/62/INF.10 that recycled oil produced a detonation points to trace or remnant product in the recycled oil that reacts adversely with AN. Since ANE5 was not tested, the observation that “the water content of the ANE does not affect the outcome of the reaction” is not supported by the results: ANE7 with 24.19% water vented compared with ANE6 with 20.45% water that detonated.</w:t>
      </w:r>
    </w:p>
    <w:p w14:paraId="2B011ADC" w14:textId="77777777" w:rsidR="00C34F0E" w:rsidRDefault="00C34F0E" w:rsidP="00C34F0E">
      <w:pPr>
        <w:pStyle w:val="HChG"/>
        <w:rPr>
          <w:lang w:val="en-ZA"/>
        </w:rPr>
      </w:pPr>
      <w:r>
        <w:rPr>
          <w:lang w:val="en-ZA"/>
        </w:rPr>
        <w:tab/>
      </w:r>
      <w:r>
        <w:rPr>
          <w:lang w:val="en-ZA"/>
        </w:rPr>
        <w:tab/>
        <w:t>Conclusion</w:t>
      </w:r>
    </w:p>
    <w:p w14:paraId="64702796" w14:textId="16CB4A6F" w:rsidR="00C34F0E" w:rsidRPr="00D82C91" w:rsidRDefault="00C34F0E" w:rsidP="00C34F0E">
      <w:pPr>
        <w:pStyle w:val="SingleTxtG"/>
        <w:rPr>
          <w:lang w:val="en-ZA"/>
        </w:rPr>
      </w:pPr>
      <w:r w:rsidRPr="00D82C91">
        <w:rPr>
          <w:lang w:val="en-ZA"/>
        </w:rPr>
        <w:t>18.</w:t>
      </w:r>
      <w:r w:rsidRPr="00D82C91">
        <w:rPr>
          <w:lang w:val="en-ZA"/>
        </w:rPr>
        <w:tab/>
        <w:t xml:space="preserve">IME is grateful for RPMASA's submittal of </w:t>
      </w:r>
      <w:r w:rsidR="0073598F">
        <w:rPr>
          <w:lang w:val="en-US"/>
        </w:rPr>
        <w:t xml:space="preserve">informal document </w:t>
      </w:r>
      <w:r w:rsidRPr="00D82C91">
        <w:rPr>
          <w:lang w:val="en-ZA"/>
        </w:rPr>
        <w:t>INF</w:t>
      </w:r>
      <w:r w:rsidR="0073598F">
        <w:rPr>
          <w:lang w:val="en-ZA"/>
        </w:rPr>
        <w:t>.</w:t>
      </w:r>
      <w:r w:rsidRPr="00D82C91">
        <w:rPr>
          <w:lang w:val="en-ZA"/>
        </w:rPr>
        <w:t>10.</w:t>
      </w:r>
    </w:p>
    <w:p w14:paraId="3DAB9224" w14:textId="34BF43AD" w:rsidR="00C34F0E" w:rsidRPr="00D82C91" w:rsidRDefault="00C34F0E" w:rsidP="00C34F0E">
      <w:pPr>
        <w:pStyle w:val="SingleTxtG"/>
        <w:rPr>
          <w:lang w:val="en-ZA"/>
        </w:rPr>
      </w:pPr>
      <w:r w:rsidRPr="00D82C91">
        <w:rPr>
          <w:lang w:val="en-ZA"/>
        </w:rPr>
        <w:t>19.</w:t>
      </w:r>
      <w:r w:rsidRPr="00D82C91">
        <w:rPr>
          <w:lang w:val="en-ZA"/>
        </w:rPr>
        <w:tab/>
        <w:t xml:space="preserve">The </w:t>
      </w:r>
      <w:r w:rsidR="0073598F">
        <w:rPr>
          <w:lang w:val="en-US"/>
        </w:rPr>
        <w:t xml:space="preserve">informal document </w:t>
      </w:r>
      <w:r w:rsidRPr="00D82C91">
        <w:rPr>
          <w:lang w:val="en-ZA"/>
        </w:rPr>
        <w:t>INF</w:t>
      </w:r>
      <w:r w:rsidR="0073598F">
        <w:rPr>
          <w:lang w:val="en-ZA"/>
        </w:rPr>
        <w:t>.</w:t>
      </w:r>
      <w:r w:rsidRPr="00D82C91">
        <w:rPr>
          <w:lang w:val="en-ZA"/>
        </w:rPr>
        <w:t xml:space="preserve">10 has experiments that were carried out with ANE samples that would not be subjected to the 8(e) test, the products being addressed in </w:t>
      </w:r>
      <w:r w:rsidR="00AF1513">
        <w:rPr>
          <w:lang w:val="en-ZA"/>
        </w:rPr>
        <w:t xml:space="preserve">document </w:t>
      </w:r>
      <w:r w:rsidRPr="00D82C91">
        <w:rPr>
          <w:lang w:val="en-ZA"/>
        </w:rPr>
        <w:t>ST/SC/AC/10/C.3/2023</w:t>
      </w:r>
      <w:r w:rsidR="00AF1513">
        <w:rPr>
          <w:lang w:val="en-ZA"/>
        </w:rPr>
        <w:t>/</w:t>
      </w:r>
      <w:r w:rsidRPr="00D82C91">
        <w:rPr>
          <w:lang w:val="en-ZA"/>
        </w:rPr>
        <w:t>16.</w:t>
      </w:r>
    </w:p>
    <w:p w14:paraId="7A123116" w14:textId="77777777" w:rsidR="00C34F0E" w:rsidRPr="00D82C91" w:rsidRDefault="00C34F0E" w:rsidP="00C34F0E">
      <w:pPr>
        <w:pStyle w:val="SingleTxtG"/>
        <w:rPr>
          <w:lang w:val="en-ZA"/>
        </w:rPr>
      </w:pPr>
      <w:r w:rsidRPr="00D82C91">
        <w:rPr>
          <w:lang w:val="en-ZA"/>
        </w:rPr>
        <w:t>20.</w:t>
      </w:r>
      <w:r w:rsidRPr="00D82C91">
        <w:rPr>
          <w:lang w:val="en-ZA"/>
        </w:rPr>
        <w:tab/>
        <w:t>Furthermore, these ineligible ANEs were also subjected to extreme heat in a configuration not seen in road transport.</w:t>
      </w:r>
    </w:p>
    <w:p w14:paraId="26F21A2C" w14:textId="77777777" w:rsidR="00C34F0E" w:rsidRPr="00D82C91" w:rsidRDefault="00C34F0E" w:rsidP="00C34F0E">
      <w:pPr>
        <w:pStyle w:val="SingleTxtG"/>
        <w:rPr>
          <w:lang w:val="en-ZA"/>
        </w:rPr>
      </w:pPr>
      <w:r w:rsidRPr="00D82C91">
        <w:rPr>
          <w:lang w:val="en-ZA"/>
        </w:rPr>
        <w:t>21.</w:t>
      </w:r>
      <w:r w:rsidRPr="00D82C91">
        <w:rPr>
          <w:lang w:val="en-ZA"/>
        </w:rPr>
        <w:tab/>
        <w:t>The paper does provide insight into the behavior of an ANE in a borehole that is in hot, or hot and reactive ground, as the configuration of the fast cook-off test is closer to that of a borehole and not to a road tanker.</w:t>
      </w:r>
    </w:p>
    <w:p w14:paraId="30E2C328" w14:textId="77EBE824" w:rsidR="00C34F0E" w:rsidRDefault="00C34F0E" w:rsidP="00C34F0E">
      <w:pPr>
        <w:pStyle w:val="SingleTxtG"/>
        <w:rPr>
          <w:lang w:val="en-ZA"/>
        </w:rPr>
      </w:pPr>
      <w:r w:rsidRPr="00D82C91">
        <w:rPr>
          <w:lang w:val="en-ZA"/>
        </w:rPr>
        <w:t>22.</w:t>
      </w:r>
      <w:r w:rsidRPr="00D82C91">
        <w:rPr>
          <w:lang w:val="en-ZA"/>
        </w:rPr>
        <w:tab/>
        <w:t xml:space="preserve">Hence this paper does not provide evidence to support maintaining the 8(d) test for ANEs described in the IME </w:t>
      </w:r>
      <w:r w:rsidR="00AF1513">
        <w:rPr>
          <w:lang w:val="en-ZA"/>
        </w:rPr>
        <w:t>document</w:t>
      </w:r>
      <w:r w:rsidRPr="00D82C91">
        <w:rPr>
          <w:lang w:val="en-ZA"/>
        </w:rPr>
        <w:t xml:space="preserve"> ST/SC/AC/10/C.3/2023</w:t>
      </w:r>
      <w:r w:rsidR="00AF1513">
        <w:rPr>
          <w:lang w:val="en-ZA"/>
        </w:rPr>
        <w:t>/</w:t>
      </w:r>
      <w:r w:rsidRPr="00D82C91">
        <w:rPr>
          <w:lang w:val="en-ZA"/>
        </w:rPr>
        <w:t xml:space="preserve">16, in which the proposed exclusion of the 8(d) test applies only to ANEs that show a positive with the Koenen Test, have a reaction time greater than 60 seconds, a water content &gt; 14%, and a minimum burning pressure of </w:t>
      </w:r>
      <w:r>
        <w:rPr>
          <w:lang w:val="en-ZA"/>
        </w:rPr>
        <w:t xml:space="preserve"> </w:t>
      </w:r>
      <w:r w:rsidRPr="00A14796">
        <w:sym w:font="Symbol" w:char="F0B3"/>
      </w:r>
      <w:r>
        <w:t xml:space="preserve"> </w:t>
      </w:r>
      <w:r w:rsidRPr="00D82C91">
        <w:rPr>
          <w:lang w:val="en-ZA"/>
        </w:rPr>
        <w:t>5.6MPa.</w:t>
      </w:r>
    </w:p>
    <w:p w14:paraId="6CCA9CE5" w14:textId="77777777" w:rsidR="00721448" w:rsidRDefault="00721448" w:rsidP="00C34F0E">
      <w:pPr>
        <w:pStyle w:val="SingleTxtG"/>
        <w:rPr>
          <w:lang w:val="en-ZA"/>
        </w:rPr>
      </w:pPr>
    </w:p>
    <w:p w14:paraId="1D1E681D" w14:textId="36520839" w:rsidR="00C646BA" w:rsidRDefault="00C646BA">
      <w:pPr>
        <w:suppressAutoHyphens w:val="0"/>
        <w:spacing w:line="240" w:lineRule="auto"/>
        <w:rPr>
          <w:lang w:val="en-ZA"/>
        </w:rPr>
        <w:sectPr w:rsidR="00C646BA" w:rsidSect="00C523FE">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1907" w:h="16840" w:code="9"/>
          <w:pgMar w:top="1418" w:right="1134" w:bottom="1134" w:left="1134" w:header="851" w:footer="567" w:gutter="0"/>
          <w:pgNumType w:start="1"/>
          <w:cols w:space="720"/>
          <w:titlePg/>
          <w:docGrid w:linePitch="272"/>
        </w:sectPr>
      </w:pPr>
    </w:p>
    <w:p w14:paraId="3FAB3CE4" w14:textId="77777777" w:rsidR="002A4984" w:rsidRDefault="002A4984" w:rsidP="00721448">
      <w:pPr>
        <w:pStyle w:val="Caption"/>
      </w:pPr>
      <w:r w:rsidRPr="00120D36">
        <w:lastRenderedPageBreak/>
        <w:t>Figure 1. Schematic of a road tanker and the NATO Fast-heating test pipe</w:t>
      </w:r>
    </w:p>
    <w:p w14:paraId="274BDE9B" w14:textId="77777777" w:rsidR="002A4984" w:rsidRPr="00FF2BFA" w:rsidRDefault="002A4984" w:rsidP="002A4984"/>
    <w:p w14:paraId="24A7A9BE" w14:textId="77777777" w:rsidR="002A4984" w:rsidRDefault="002A4984" w:rsidP="002A4984">
      <w:pPr>
        <w:rPr>
          <w:lang w:val="en-ZA"/>
        </w:rPr>
      </w:pPr>
      <w:r w:rsidRPr="0095559A">
        <w:rPr>
          <w:noProof/>
        </w:rPr>
        <w:drawing>
          <wp:inline distT="0" distB="0" distL="0" distR="0" wp14:anchorId="3C112CA8" wp14:editId="79EAF1EF">
            <wp:extent cx="8801100" cy="450716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24180" cy="4518988"/>
                    </a:xfrm>
                    <a:prstGeom prst="rect">
                      <a:avLst/>
                    </a:prstGeom>
                    <a:noFill/>
                    <a:ln>
                      <a:noFill/>
                    </a:ln>
                  </pic:spPr>
                </pic:pic>
              </a:graphicData>
            </a:graphic>
          </wp:inline>
        </w:drawing>
      </w:r>
    </w:p>
    <w:p w14:paraId="263BE5BD" w14:textId="5D87E357" w:rsidR="008247E7" w:rsidRPr="007439E3" w:rsidRDefault="00786807" w:rsidP="007439E3">
      <w:pPr>
        <w:pStyle w:val="Caption"/>
      </w:pPr>
      <w:r>
        <w:br w:type="column"/>
      </w:r>
      <w:r w:rsidR="00161629" w:rsidRPr="003676F1">
        <w:lastRenderedPageBreak/>
        <w:t xml:space="preserve">Figure 2. </w:t>
      </w:r>
      <w:r w:rsidR="00161629">
        <w:t xml:space="preserve">Numerical Modelling Results showing the </w:t>
      </w:r>
      <w:r w:rsidR="00161629" w:rsidRPr="007439E3">
        <w:t>advancing</w:t>
      </w:r>
      <w:r w:rsidR="00161629">
        <w:t xml:space="preserve"> crust formation (blue) and start of reaction of AN (red)</w:t>
      </w:r>
    </w:p>
    <w:p w14:paraId="346F8AEB" w14:textId="36313B27" w:rsidR="005A51F0" w:rsidRDefault="005A51F0" w:rsidP="00161629">
      <w:pPr>
        <w:rPr>
          <w:u w:val="single"/>
        </w:rPr>
      </w:pPr>
      <w:r w:rsidRPr="00120D36">
        <w:rPr>
          <w:noProof/>
        </w:rPr>
        <w:drawing>
          <wp:inline distT="0" distB="0" distL="0" distR="0" wp14:anchorId="19B72295" wp14:editId="21B678AF">
            <wp:extent cx="7696200" cy="5109057"/>
            <wp:effectExtent l="0" t="0" r="0" b="0"/>
            <wp:docPr id="2" name="Picture 2" descr="A picture containing text, screenshot,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line, plot&#10;&#10;Description automatically generated"/>
                    <pic:cNvPicPr/>
                  </pic:nvPicPr>
                  <pic:blipFill>
                    <a:blip r:embed="rId18"/>
                    <a:stretch>
                      <a:fillRect/>
                    </a:stretch>
                  </pic:blipFill>
                  <pic:spPr>
                    <a:xfrm>
                      <a:off x="0" y="0"/>
                      <a:ext cx="7705976" cy="5115547"/>
                    </a:xfrm>
                    <a:prstGeom prst="rect">
                      <a:avLst/>
                    </a:prstGeom>
                  </pic:spPr>
                </pic:pic>
              </a:graphicData>
            </a:graphic>
          </wp:inline>
        </w:drawing>
      </w:r>
    </w:p>
    <w:p w14:paraId="1B532031" w14:textId="5F06BF35" w:rsidR="007439E3" w:rsidRPr="007439E3" w:rsidRDefault="007439E3" w:rsidP="007439E3">
      <w:pPr>
        <w:spacing w:before="240"/>
        <w:jc w:val="center"/>
        <w:rPr>
          <w:u w:val="single"/>
        </w:rPr>
      </w:pPr>
      <w:r>
        <w:rPr>
          <w:u w:val="single"/>
        </w:rPr>
        <w:tab/>
      </w:r>
      <w:r>
        <w:rPr>
          <w:u w:val="single"/>
        </w:rPr>
        <w:tab/>
      </w:r>
      <w:r>
        <w:rPr>
          <w:u w:val="single"/>
        </w:rPr>
        <w:tab/>
      </w:r>
    </w:p>
    <w:sectPr w:rsidR="007439E3" w:rsidRPr="007439E3" w:rsidSect="00C34F0E">
      <w:headerReference w:type="even" r:id="rId19"/>
      <w:headerReference w:type="default" r:id="rId20"/>
      <w:footerReference w:type="even" r:id="rId21"/>
      <w:footerReference w:type="default" r:id="rId22"/>
      <w:headerReference w:type="first" r:id="rId23"/>
      <w:footnotePr>
        <w:numRestart w:val="eachSect"/>
      </w:footnotePr>
      <w:endnotePr>
        <w:numFmt w:val="decimal"/>
      </w:endnotePr>
      <w:type w:val="oddPage"/>
      <w:pgSz w:w="16840" w:h="11907" w:orient="landscape" w:code="9"/>
      <w:pgMar w:top="1134" w:right="1418"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7A5A" w14:textId="77777777" w:rsidR="00335A16" w:rsidRDefault="00335A16"/>
  </w:endnote>
  <w:endnote w:type="continuationSeparator" w:id="0">
    <w:p w14:paraId="2626E0FC" w14:textId="77777777" w:rsidR="00335A16" w:rsidRDefault="00335A16"/>
  </w:endnote>
  <w:endnote w:type="continuationNotice" w:id="1">
    <w:p w14:paraId="4218312C" w14:textId="77777777" w:rsidR="00335A16" w:rsidRDefault="00335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C4DF" w14:textId="77777777" w:rsidR="00786807" w:rsidRDefault="00786807" w:rsidP="008C60A7">
    <w:pPr>
      <w:pStyle w:val="Footer"/>
      <w:jc w:val="right"/>
    </w:pPr>
    <w: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89710"/>
      <w:docPartObj>
        <w:docPartGallery w:val="Page Numbers (Bottom of Page)"/>
        <w:docPartUnique/>
      </w:docPartObj>
    </w:sdtPr>
    <w:sdtEndPr>
      <w:rPr>
        <w:noProof/>
      </w:rPr>
    </w:sdtEndPr>
    <w:sdtContent>
      <w:p w14:paraId="56292674" w14:textId="77777777" w:rsidR="00786807" w:rsidRDefault="007868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B520E9" w14:textId="77777777" w:rsidR="00786807" w:rsidRPr="0099001C" w:rsidRDefault="00786807" w:rsidP="0099001C">
    <w:pPr>
      <w:pStyle w:val="Footer"/>
      <w:tabs>
        <w:tab w:val="right" w:pos="9638"/>
      </w:tabs>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E088" w14:textId="77777777" w:rsidR="00786807" w:rsidRDefault="00786807" w:rsidP="008C60A7">
    <w:pPr>
      <w:pStyle w:val="Footer"/>
      <w:jc w:val="right"/>
    </w:pPr>
    <w: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9F2A" w14:textId="77777777" w:rsidR="00335A16" w:rsidRPr="000B175B" w:rsidRDefault="00335A16" w:rsidP="000B175B">
      <w:pPr>
        <w:tabs>
          <w:tab w:val="right" w:pos="2155"/>
        </w:tabs>
        <w:spacing w:after="80"/>
        <w:ind w:left="680"/>
        <w:rPr>
          <w:u w:val="single"/>
        </w:rPr>
      </w:pPr>
      <w:r>
        <w:rPr>
          <w:u w:val="single"/>
        </w:rPr>
        <w:tab/>
      </w:r>
    </w:p>
  </w:footnote>
  <w:footnote w:type="continuationSeparator" w:id="0">
    <w:p w14:paraId="3DFA0647" w14:textId="77777777" w:rsidR="00335A16" w:rsidRPr="00FC68B7" w:rsidRDefault="00335A16" w:rsidP="00FC68B7">
      <w:pPr>
        <w:tabs>
          <w:tab w:val="left" w:pos="2155"/>
        </w:tabs>
        <w:spacing w:after="80"/>
        <w:ind w:left="680"/>
        <w:rPr>
          <w:u w:val="single"/>
        </w:rPr>
      </w:pPr>
      <w:r>
        <w:rPr>
          <w:u w:val="single"/>
        </w:rPr>
        <w:tab/>
      </w:r>
    </w:p>
  </w:footnote>
  <w:footnote w:type="continuationNotice" w:id="1">
    <w:p w14:paraId="27D3102E" w14:textId="77777777" w:rsidR="00335A16" w:rsidRDefault="00335A16"/>
  </w:footnote>
  <w:footnote w:id="2">
    <w:p w14:paraId="0A4BBB85" w14:textId="518BF048" w:rsidR="00C34F0E" w:rsidRPr="00DD3F98" w:rsidRDefault="00C646BA" w:rsidP="00C34F0E">
      <w:pPr>
        <w:pStyle w:val="EndnoteText"/>
      </w:pPr>
      <w:r>
        <w:tab/>
      </w:r>
      <w:r>
        <w:tab/>
      </w:r>
      <w:r w:rsidR="00C34F0E">
        <w:rPr>
          <w:rStyle w:val="FootnoteReference"/>
        </w:rPr>
        <w:footnoteRef/>
      </w:r>
      <w:r w:rsidR="00C34F0E">
        <w:t xml:space="preserve"> Presented at IGUS-CIE Conference in Huntsville, Alabama; April 24-28, 2022</w:t>
      </w:r>
    </w:p>
  </w:footnote>
  <w:footnote w:id="3">
    <w:p w14:paraId="1665A5C6" w14:textId="5CABA811" w:rsidR="00C34F0E" w:rsidRPr="00582C69" w:rsidRDefault="00C646BA" w:rsidP="00C34F0E">
      <w:pPr>
        <w:pStyle w:val="EndnoteText"/>
      </w:pPr>
      <w:r>
        <w:tab/>
      </w:r>
      <w:r>
        <w:tab/>
      </w:r>
      <w:r w:rsidR="00C34F0E">
        <w:rPr>
          <w:rStyle w:val="FootnoteReference"/>
        </w:rPr>
        <w:footnoteRef/>
      </w:r>
      <w:r w:rsidR="00C34F0E">
        <w:t xml:space="preserve"> Communication from AECI with IME on November 24,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5BB1" w14:textId="20CCB9CF" w:rsidR="00786807" w:rsidRPr="0099001C" w:rsidRDefault="00786807" w:rsidP="00366CA7">
    <w:pPr>
      <w:pStyle w:val="Header"/>
    </w:pPr>
    <w:r>
      <w:t>UN/SCETDG/62/INF.</w:t>
    </w:r>
    <w:r w:rsidR="004D54DE">
      <w:t>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0B4E" w14:textId="149F8C27" w:rsidR="00786807" w:rsidRPr="0099001C" w:rsidRDefault="00786807" w:rsidP="0099001C">
    <w:pPr>
      <w:pStyle w:val="Header"/>
      <w:jc w:val="right"/>
    </w:pPr>
    <w:r>
      <w:t>UN/SCETDG/62/INF.</w:t>
    </w:r>
    <w:r w:rsidR="004D54DE">
      <w:t>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447F" w14:textId="77777777" w:rsidR="00786807" w:rsidRDefault="00786807" w:rsidP="006F6DFB">
    <w:pPr>
      <w:pStyle w:val="Header"/>
      <w:pBdr>
        <w:bottom w:val="single" w:sz="4" w:space="18" w:color="auto"/>
      </w:pBdr>
      <w:tabs>
        <w:tab w:val="left" w:pos="405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00AC3DAB" w:rsidR="00090CBF" w:rsidRPr="00B5392B" w:rsidRDefault="00090CBF">
    <w:pPr>
      <w:pStyle w:val="Header"/>
      <w:rPr>
        <w:lang w:val="nl-NL"/>
      </w:rPr>
    </w:pPr>
    <w:r w:rsidRPr="00340E2C">
      <w:rPr>
        <w:lang w:val="nl-NL"/>
      </w:rPr>
      <w:t>UN/SCETDG/</w:t>
    </w:r>
    <w:r w:rsidR="00E57EF6">
      <w:rPr>
        <w:lang w:val="nl-NL"/>
      </w:rPr>
      <w:t>62</w:t>
    </w:r>
    <w:r w:rsidRPr="00340E2C">
      <w:rPr>
        <w:lang w:val="nl-NL"/>
      </w:rPr>
      <w:t>/INF.</w:t>
    </w:r>
    <w:r w:rsidR="00721448">
      <w:rPr>
        <w:lang w:val="nl-NL"/>
      </w:rPr>
      <w:t>37</w:t>
    </w:r>
  </w:p>
  <w:p w14:paraId="09FA2158" w14:textId="77777777" w:rsidR="00090CBF" w:rsidRDefault="00090CB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5EF69383" w:rsidR="00090CBF" w:rsidRPr="000216CC" w:rsidRDefault="00090CBF" w:rsidP="00090CBF">
    <w:pPr>
      <w:pStyle w:val="Header"/>
      <w:jc w:val="right"/>
    </w:pPr>
    <w:r w:rsidRPr="00090CBF">
      <w:t>UN/SCETDG/57/INF.</w:t>
    </w:r>
    <w:r w:rsidR="00F56336">
      <w:t>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3C421D4" w:rsidR="00090CBF" w:rsidRDefault="00A028AC" w:rsidP="00A028AC">
    <w:pPr>
      <w:pStyle w:val="Header"/>
    </w:pPr>
    <w:r w:rsidRPr="00340E2C">
      <w:rPr>
        <w:lang w:val="nl-NL"/>
      </w:rPr>
      <w:t>UN/SCETDG/</w:t>
    </w:r>
    <w:r>
      <w:rPr>
        <w:lang w:val="nl-NL"/>
      </w:rPr>
      <w:t>62</w:t>
    </w:r>
    <w:r w:rsidRPr="00340E2C">
      <w:rPr>
        <w:lang w:val="nl-NL"/>
      </w:rPr>
      <w:t>/INF.</w:t>
    </w:r>
    <w:r>
      <w:rPr>
        <w:lang w:val="nl-NL"/>
      </w:rP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07C51A0"/>
    <w:multiLevelType w:val="hybridMultilevel"/>
    <w:tmpl w:val="6C963930"/>
    <w:lvl w:ilvl="0" w:tplc="3C04CB3E">
      <w:start w:val="1"/>
      <w:numFmt w:val="decimal"/>
      <w:lvlText w:val="%1."/>
      <w:lvlJc w:val="left"/>
      <w:pPr>
        <w:ind w:left="11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CB6CD76">
      <w:start w:val="1"/>
      <w:numFmt w:val="lowerLetter"/>
      <w:lvlText w:val="%2"/>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D9CEFE4">
      <w:start w:val="1"/>
      <w:numFmt w:val="lowerRoman"/>
      <w:lvlText w:val="%3"/>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20E12BC">
      <w:start w:val="1"/>
      <w:numFmt w:val="decimal"/>
      <w:lvlText w:val="%4"/>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B3A17FE">
      <w:start w:val="1"/>
      <w:numFmt w:val="lowerLetter"/>
      <w:lvlText w:val="%5"/>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E9A66E0">
      <w:start w:val="1"/>
      <w:numFmt w:val="lowerRoman"/>
      <w:lvlText w:val="%6"/>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7440F3C">
      <w:start w:val="1"/>
      <w:numFmt w:val="decimal"/>
      <w:lvlText w:val="%7"/>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7F2151E">
      <w:start w:val="1"/>
      <w:numFmt w:val="lowerLetter"/>
      <w:lvlText w:val="%8"/>
      <w:lvlJc w:val="left"/>
      <w:pPr>
        <w:ind w:left="65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720F13A">
      <w:start w:val="1"/>
      <w:numFmt w:val="lowerRoman"/>
      <w:lvlText w:val="%9"/>
      <w:lvlJc w:val="left"/>
      <w:pPr>
        <w:ind w:left="72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54296BF9"/>
    <w:multiLevelType w:val="hybridMultilevel"/>
    <w:tmpl w:val="F124AFB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585644166">
    <w:abstractNumId w:val="1"/>
  </w:num>
  <w:num w:numId="2" w16cid:durableId="300354886">
    <w:abstractNumId w:val="0"/>
  </w:num>
  <w:num w:numId="3" w16cid:durableId="689141687">
    <w:abstractNumId w:val="2"/>
  </w:num>
  <w:num w:numId="4" w16cid:durableId="232275293">
    <w:abstractNumId w:val="3"/>
  </w:num>
  <w:num w:numId="5" w16cid:durableId="555363348">
    <w:abstractNumId w:val="8"/>
  </w:num>
  <w:num w:numId="6" w16cid:durableId="1001203638">
    <w:abstractNumId w:val="9"/>
  </w:num>
  <w:num w:numId="7" w16cid:durableId="245071563">
    <w:abstractNumId w:val="7"/>
  </w:num>
  <w:num w:numId="8" w16cid:durableId="1131098372">
    <w:abstractNumId w:val="6"/>
  </w:num>
  <w:num w:numId="9" w16cid:durableId="778911294">
    <w:abstractNumId w:val="5"/>
  </w:num>
  <w:num w:numId="10" w16cid:durableId="1418748393">
    <w:abstractNumId w:val="4"/>
  </w:num>
  <w:num w:numId="11" w16cid:durableId="137459144">
    <w:abstractNumId w:val="27"/>
  </w:num>
  <w:num w:numId="12" w16cid:durableId="440102591">
    <w:abstractNumId w:val="14"/>
  </w:num>
  <w:num w:numId="13" w16cid:durableId="1317763056">
    <w:abstractNumId w:val="12"/>
  </w:num>
  <w:num w:numId="14" w16cid:durableId="1112940837">
    <w:abstractNumId w:val="28"/>
  </w:num>
  <w:num w:numId="15" w16cid:durableId="870647260">
    <w:abstractNumId w:val="32"/>
  </w:num>
  <w:num w:numId="16" w16cid:durableId="1858344789">
    <w:abstractNumId w:val="16"/>
  </w:num>
  <w:num w:numId="17" w16cid:durableId="243801648">
    <w:abstractNumId w:val="10"/>
  </w:num>
  <w:num w:numId="18" w16cid:durableId="135805695">
    <w:abstractNumId w:val="33"/>
  </w:num>
  <w:num w:numId="19" w16cid:durableId="745079722">
    <w:abstractNumId w:val="31"/>
  </w:num>
  <w:num w:numId="20" w16cid:durableId="1938059415">
    <w:abstractNumId w:val="11"/>
  </w:num>
  <w:num w:numId="21" w16cid:durableId="1062487088">
    <w:abstractNumId w:val="29"/>
  </w:num>
  <w:num w:numId="22" w16cid:durableId="1330140628">
    <w:abstractNumId w:val="13"/>
  </w:num>
  <w:num w:numId="23" w16cid:durableId="218828183">
    <w:abstractNumId w:val="30"/>
  </w:num>
  <w:num w:numId="24" w16cid:durableId="451095650">
    <w:abstractNumId w:val="25"/>
  </w:num>
  <w:num w:numId="25" w16cid:durableId="1397585688">
    <w:abstractNumId w:val="17"/>
  </w:num>
  <w:num w:numId="26" w16cid:durableId="511143432">
    <w:abstractNumId w:val="18"/>
  </w:num>
  <w:num w:numId="27" w16cid:durableId="1798837036">
    <w:abstractNumId w:val="22"/>
  </w:num>
  <w:num w:numId="28" w16cid:durableId="1068964982">
    <w:abstractNumId w:val="20"/>
  </w:num>
  <w:num w:numId="29" w16cid:durableId="4612727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65167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4219246">
    <w:abstractNumId w:val="21"/>
  </w:num>
  <w:num w:numId="32" w16cid:durableId="1970210182">
    <w:abstractNumId w:val="19"/>
  </w:num>
  <w:num w:numId="33" w16cid:durableId="1450272373">
    <w:abstractNumId w:val="15"/>
  </w:num>
  <w:num w:numId="34" w16cid:durableId="1862351168">
    <w:abstractNumId w:val="24"/>
  </w:num>
  <w:num w:numId="35" w16cid:durableId="631832952">
    <w:abstractNumId w:val="26"/>
  </w:num>
  <w:num w:numId="36" w16cid:durableId="5227440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1C5F"/>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39F9"/>
    <w:rsid w:val="00064402"/>
    <w:rsid w:val="00067E6D"/>
    <w:rsid w:val="00072C03"/>
    <w:rsid w:val="00072C8C"/>
    <w:rsid w:val="00073129"/>
    <w:rsid w:val="00075184"/>
    <w:rsid w:val="00075F99"/>
    <w:rsid w:val="00076A0A"/>
    <w:rsid w:val="00081F6F"/>
    <w:rsid w:val="00082CE1"/>
    <w:rsid w:val="00083598"/>
    <w:rsid w:val="00084632"/>
    <w:rsid w:val="000869A7"/>
    <w:rsid w:val="00087152"/>
    <w:rsid w:val="00087364"/>
    <w:rsid w:val="00090CBF"/>
    <w:rsid w:val="00091046"/>
    <w:rsid w:val="00091419"/>
    <w:rsid w:val="00091CB3"/>
    <w:rsid w:val="000931C0"/>
    <w:rsid w:val="000A2236"/>
    <w:rsid w:val="000A35F2"/>
    <w:rsid w:val="000A3A48"/>
    <w:rsid w:val="000A4C38"/>
    <w:rsid w:val="000A4F3B"/>
    <w:rsid w:val="000A549B"/>
    <w:rsid w:val="000B175B"/>
    <w:rsid w:val="000B3A0F"/>
    <w:rsid w:val="000B4919"/>
    <w:rsid w:val="000B5761"/>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949"/>
    <w:rsid w:val="00121EB7"/>
    <w:rsid w:val="001277E2"/>
    <w:rsid w:val="00131236"/>
    <w:rsid w:val="00131B10"/>
    <w:rsid w:val="00131D42"/>
    <w:rsid w:val="00132454"/>
    <w:rsid w:val="00133C50"/>
    <w:rsid w:val="001406F4"/>
    <w:rsid w:val="00140F48"/>
    <w:rsid w:val="001421C5"/>
    <w:rsid w:val="001518B1"/>
    <w:rsid w:val="00161629"/>
    <w:rsid w:val="00161952"/>
    <w:rsid w:val="001633FB"/>
    <w:rsid w:val="00163A1B"/>
    <w:rsid w:val="00165735"/>
    <w:rsid w:val="00167786"/>
    <w:rsid w:val="00180633"/>
    <w:rsid w:val="00181019"/>
    <w:rsid w:val="0018162F"/>
    <w:rsid w:val="0018168F"/>
    <w:rsid w:val="00182667"/>
    <w:rsid w:val="001835BF"/>
    <w:rsid w:val="00184120"/>
    <w:rsid w:val="00184B86"/>
    <w:rsid w:val="00187513"/>
    <w:rsid w:val="001921C4"/>
    <w:rsid w:val="00195229"/>
    <w:rsid w:val="001A02A4"/>
    <w:rsid w:val="001A7113"/>
    <w:rsid w:val="001B35EE"/>
    <w:rsid w:val="001B4B04"/>
    <w:rsid w:val="001B6B72"/>
    <w:rsid w:val="001B7653"/>
    <w:rsid w:val="001B7A75"/>
    <w:rsid w:val="001C06BA"/>
    <w:rsid w:val="001C1CFF"/>
    <w:rsid w:val="001C429D"/>
    <w:rsid w:val="001C6663"/>
    <w:rsid w:val="001C7895"/>
    <w:rsid w:val="001D26DF"/>
    <w:rsid w:val="001D2B6E"/>
    <w:rsid w:val="001D2FDC"/>
    <w:rsid w:val="001D3123"/>
    <w:rsid w:val="001D3A88"/>
    <w:rsid w:val="001D49F7"/>
    <w:rsid w:val="001D4B2D"/>
    <w:rsid w:val="001D4E70"/>
    <w:rsid w:val="001D678A"/>
    <w:rsid w:val="001E1D3E"/>
    <w:rsid w:val="001E797C"/>
    <w:rsid w:val="001F3270"/>
    <w:rsid w:val="001F472E"/>
    <w:rsid w:val="002030F8"/>
    <w:rsid w:val="00205D69"/>
    <w:rsid w:val="002062DE"/>
    <w:rsid w:val="00211B12"/>
    <w:rsid w:val="00211E0B"/>
    <w:rsid w:val="0021481D"/>
    <w:rsid w:val="00221589"/>
    <w:rsid w:val="00221AC2"/>
    <w:rsid w:val="00224CA2"/>
    <w:rsid w:val="00224CD9"/>
    <w:rsid w:val="002255B5"/>
    <w:rsid w:val="002309A7"/>
    <w:rsid w:val="0023231C"/>
    <w:rsid w:val="00235381"/>
    <w:rsid w:val="00237785"/>
    <w:rsid w:val="00241178"/>
    <w:rsid w:val="00241466"/>
    <w:rsid w:val="002440E7"/>
    <w:rsid w:val="00244C52"/>
    <w:rsid w:val="00247570"/>
    <w:rsid w:val="00250078"/>
    <w:rsid w:val="00257C1E"/>
    <w:rsid w:val="00261B71"/>
    <w:rsid w:val="002621F5"/>
    <w:rsid w:val="002622A9"/>
    <w:rsid w:val="002702F1"/>
    <w:rsid w:val="002708B5"/>
    <w:rsid w:val="002725CA"/>
    <w:rsid w:val="00273A92"/>
    <w:rsid w:val="00277896"/>
    <w:rsid w:val="00280EB7"/>
    <w:rsid w:val="002841C0"/>
    <w:rsid w:val="00284E1C"/>
    <w:rsid w:val="002902BF"/>
    <w:rsid w:val="002905C1"/>
    <w:rsid w:val="00291B15"/>
    <w:rsid w:val="00295C28"/>
    <w:rsid w:val="002976CF"/>
    <w:rsid w:val="002A0BD2"/>
    <w:rsid w:val="002A4984"/>
    <w:rsid w:val="002A5B17"/>
    <w:rsid w:val="002B067A"/>
    <w:rsid w:val="002B1514"/>
    <w:rsid w:val="002B1CDA"/>
    <w:rsid w:val="002C4C61"/>
    <w:rsid w:val="002C7F25"/>
    <w:rsid w:val="002D44DB"/>
    <w:rsid w:val="002D5A85"/>
    <w:rsid w:val="002D5C7D"/>
    <w:rsid w:val="002E35BB"/>
    <w:rsid w:val="002F68FD"/>
    <w:rsid w:val="00305083"/>
    <w:rsid w:val="00310546"/>
    <w:rsid w:val="003107FA"/>
    <w:rsid w:val="00310F0B"/>
    <w:rsid w:val="00313AC2"/>
    <w:rsid w:val="00313B8C"/>
    <w:rsid w:val="00315D73"/>
    <w:rsid w:val="00316FF9"/>
    <w:rsid w:val="003173F6"/>
    <w:rsid w:val="00321716"/>
    <w:rsid w:val="003229D8"/>
    <w:rsid w:val="003244D9"/>
    <w:rsid w:val="003256BD"/>
    <w:rsid w:val="00327D0A"/>
    <w:rsid w:val="003355F3"/>
    <w:rsid w:val="00335A16"/>
    <w:rsid w:val="00337A32"/>
    <w:rsid w:val="00340E2C"/>
    <w:rsid w:val="003517C3"/>
    <w:rsid w:val="00354647"/>
    <w:rsid w:val="00355502"/>
    <w:rsid w:val="00356BC7"/>
    <w:rsid w:val="00357A20"/>
    <w:rsid w:val="00365AA6"/>
    <w:rsid w:val="003675C9"/>
    <w:rsid w:val="00372F06"/>
    <w:rsid w:val="00391647"/>
    <w:rsid w:val="00391A13"/>
    <w:rsid w:val="0039260F"/>
    <w:rsid w:val="0039277A"/>
    <w:rsid w:val="00393B99"/>
    <w:rsid w:val="00396F6A"/>
    <w:rsid w:val="003972E0"/>
    <w:rsid w:val="003A1EC2"/>
    <w:rsid w:val="003A41A4"/>
    <w:rsid w:val="003A4553"/>
    <w:rsid w:val="003A52D7"/>
    <w:rsid w:val="003A5A16"/>
    <w:rsid w:val="003B0C98"/>
    <w:rsid w:val="003C0657"/>
    <w:rsid w:val="003C18C9"/>
    <w:rsid w:val="003C2CC4"/>
    <w:rsid w:val="003C362A"/>
    <w:rsid w:val="003C464C"/>
    <w:rsid w:val="003C655D"/>
    <w:rsid w:val="003D23B5"/>
    <w:rsid w:val="003D293B"/>
    <w:rsid w:val="003D4B23"/>
    <w:rsid w:val="003D5B2B"/>
    <w:rsid w:val="003E7390"/>
    <w:rsid w:val="003F23A4"/>
    <w:rsid w:val="003F54D8"/>
    <w:rsid w:val="003F5B52"/>
    <w:rsid w:val="00400408"/>
    <w:rsid w:val="004021B7"/>
    <w:rsid w:val="00403EC6"/>
    <w:rsid w:val="00406A80"/>
    <w:rsid w:val="00406CD4"/>
    <w:rsid w:val="00407E70"/>
    <w:rsid w:val="004108CE"/>
    <w:rsid w:val="00420F4B"/>
    <w:rsid w:val="004248D6"/>
    <w:rsid w:val="00430086"/>
    <w:rsid w:val="00430918"/>
    <w:rsid w:val="004317D1"/>
    <w:rsid w:val="004325CB"/>
    <w:rsid w:val="00434762"/>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0BC"/>
    <w:rsid w:val="004822C0"/>
    <w:rsid w:val="0048304D"/>
    <w:rsid w:val="00484A9B"/>
    <w:rsid w:val="0049211A"/>
    <w:rsid w:val="00492AF9"/>
    <w:rsid w:val="00494C77"/>
    <w:rsid w:val="00497291"/>
    <w:rsid w:val="00497711"/>
    <w:rsid w:val="004A004F"/>
    <w:rsid w:val="004A52F4"/>
    <w:rsid w:val="004B25F8"/>
    <w:rsid w:val="004B2C9D"/>
    <w:rsid w:val="004B5939"/>
    <w:rsid w:val="004B6C6F"/>
    <w:rsid w:val="004B73D6"/>
    <w:rsid w:val="004C0443"/>
    <w:rsid w:val="004C1BFD"/>
    <w:rsid w:val="004C39D0"/>
    <w:rsid w:val="004C4F1A"/>
    <w:rsid w:val="004C6D6D"/>
    <w:rsid w:val="004D44D3"/>
    <w:rsid w:val="004D54DE"/>
    <w:rsid w:val="004D6793"/>
    <w:rsid w:val="004E0C5D"/>
    <w:rsid w:val="004E21E6"/>
    <w:rsid w:val="004E2CEA"/>
    <w:rsid w:val="004F12B6"/>
    <w:rsid w:val="004F4240"/>
    <w:rsid w:val="004F6D33"/>
    <w:rsid w:val="004F6DF4"/>
    <w:rsid w:val="004F77CD"/>
    <w:rsid w:val="0050042A"/>
    <w:rsid w:val="00504855"/>
    <w:rsid w:val="00507CF1"/>
    <w:rsid w:val="00511638"/>
    <w:rsid w:val="00522177"/>
    <w:rsid w:val="00526320"/>
    <w:rsid w:val="00526AFD"/>
    <w:rsid w:val="00527910"/>
    <w:rsid w:val="005318BF"/>
    <w:rsid w:val="00540532"/>
    <w:rsid w:val="005420F2"/>
    <w:rsid w:val="00542505"/>
    <w:rsid w:val="005434D7"/>
    <w:rsid w:val="00546FFB"/>
    <w:rsid w:val="005470EF"/>
    <w:rsid w:val="005475D4"/>
    <w:rsid w:val="00552CEE"/>
    <w:rsid w:val="00555CDB"/>
    <w:rsid w:val="00555FEA"/>
    <w:rsid w:val="00561B6D"/>
    <w:rsid w:val="00562D45"/>
    <w:rsid w:val="0056615B"/>
    <w:rsid w:val="00567DFB"/>
    <w:rsid w:val="00571DAA"/>
    <w:rsid w:val="00572049"/>
    <w:rsid w:val="0058129D"/>
    <w:rsid w:val="00586754"/>
    <w:rsid w:val="00590144"/>
    <w:rsid w:val="0059131E"/>
    <w:rsid w:val="00593401"/>
    <w:rsid w:val="0059682C"/>
    <w:rsid w:val="005A3F48"/>
    <w:rsid w:val="005A51F0"/>
    <w:rsid w:val="005A6301"/>
    <w:rsid w:val="005A64DD"/>
    <w:rsid w:val="005A769D"/>
    <w:rsid w:val="005B09F0"/>
    <w:rsid w:val="005B0CED"/>
    <w:rsid w:val="005B3DB3"/>
    <w:rsid w:val="005B528A"/>
    <w:rsid w:val="005B6088"/>
    <w:rsid w:val="005C3490"/>
    <w:rsid w:val="005C4CB5"/>
    <w:rsid w:val="005D0C6C"/>
    <w:rsid w:val="005D1BB4"/>
    <w:rsid w:val="005D23A2"/>
    <w:rsid w:val="005D5049"/>
    <w:rsid w:val="005E010D"/>
    <w:rsid w:val="005E0BF6"/>
    <w:rsid w:val="005E195C"/>
    <w:rsid w:val="005E28E0"/>
    <w:rsid w:val="005E3563"/>
    <w:rsid w:val="005E3AAD"/>
    <w:rsid w:val="005E5946"/>
    <w:rsid w:val="005E64CA"/>
    <w:rsid w:val="005E75CA"/>
    <w:rsid w:val="005F1540"/>
    <w:rsid w:val="005F3A39"/>
    <w:rsid w:val="005F5C2F"/>
    <w:rsid w:val="005F7BB1"/>
    <w:rsid w:val="00601011"/>
    <w:rsid w:val="00602490"/>
    <w:rsid w:val="00602CE6"/>
    <w:rsid w:val="00603C89"/>
    <w:rsid w:val="00603E3C"/>
    <w:rsid w:val="0060673A"/>
    <w:rsid w:val="00611FC4"/>
    <w:rsid w:val="00612812"/>
    <w:rsid w:val="006147E0"/>
    <w:rsid w:val="006176FB"/>
    <w:rsid w:val="006216A1"/>
    <w:rsid w:val="00624F2C"/>
    <w:rsid w:val="006256BA"/>
    <w:rsid w:val="00626B06"/>
    <w:rsid w:val="006279AC"/>
    <w:rsid w:val="00632B17"/>
    <w:rsid w:val="0063419C"/>
    <w:rsid w:val="00635381"/>
    <w:rsid w:val="00636986"/>
    <w:rsid w:val="00637542"/>
    <w:rsid w:val="00640B26"/>
    <w:rsid w:val="00641194"/>
    <w:rsid w:val="00645A0B"/>
    <w:rsid w:val="006500BA"/>
    <w:rsid w:val="006506DB"/>
    <w:rsid w:val="00662121"/>
    <w:rsid w:val="00662E09"/>
    <w:rsid w:val="00664AEA"/>
    <w:rsid w:val="00670CF0"/>
    <w:rsid w:val="00675F87"/>
    <w:rsid w:val="00685D71"/>
    <w:rsid w:val="006870AE"/>
    <w:rsid w:val="00690465"/>
    <w:rsid w:val="00690CD6"/>
    <w:rsid w:val="006A098A"/>
    <w:rsid w:val="006A32EE"/>
    <w:rsid w:val="006A3932"/>
    <w:rsid w:val="006A53DC"/>
    <w:rsid w:val="006A63E3"/>
    <w:rsid w:val="006A7392"/>
    <w:rsid w:val="006B1148"/>
    <w:rsid w:val="006B1C55"/>
    <w:rsid w:val="006B5782"/>
    <w:rsid w:val="006B656A"/>
    <w:rsid w:val="006C0D34"/>
    <w:rsid w:val="006C0DCA"/>
    <w:rsid w:val="006C251B"/>
    <w:rsid w:val="006C2F7E"/>
    <w:rsid w:val="006D3560"/>
    <w:rsid w:val="006E3B65"/>
    <w:rsid w:val="006E4E78"/>
    <w:rsid w:val="006E564B"/>
    <w:rsid w:val="007025C0"/>
    <w:rsid w:val="00707F04"/>
    <w:rsid w:val="00711637"/>
    <w:rsid w:val="00714F4F"/>
    <w:rsid w:val="0071611E"/>
    <w:rsid w:val="00720809"/>
    <w:rsid w:val="00721448"/>
    <w:rsid w:val="0072632A"/>
    <w:rsid w:val="00734F20"/>
    <w:rsid w:val="0073598F"/>
    <w:rsid w:val="00736E6A"/>
    <w:rsid w:val="007411E2"/>
    <w:rsid w:val="00741F59"/>
    <w:rsid w:val="007439E3"/>
    <w:rsid w:val="007451D8"/>
    <w:rsid w:val="0074697D"/>
    <w:rsid w:val="007510F5"/>
    <w:rsid w:val="007517DA"/>
    <w:rsid w:val="00752D6D"/>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4705"/>
    <w:rsid w:val="00786434"/>
    <w:rsid w:val="00786807"/>
    <w:rsid w:val="00790791"/>
    <w:rsid w:val="00791DF2"/>
    <w:rsid w:val="00796F36"/>
    <w:rsid w:val="007A2CDB"/>
    <w:rsid w:val="007A334C"/>
    <w:rsid w:val="007A44D6"/>
    <w:rsid w:val="007A62EC"/>
    <w:rsid w:val="007B06F2"/>
    <w:rsid w:val="007B1A7E"/>
    <w:rsid w:val="007B2BA8"/>
    <w:rsid w:val="007B4133"/>
    <w:rsid w:val="007B6BA5"/>
    <w:rsid w:val="007C2C0D"/>
    <w:rsid w:val="007C3162"/>
    <w:rsid w:val="007C3390"/>
    <w:rsid w:val="007C4F4B"/>
    <w:rsid w:val="007C644D"/>
    <w:rsid w:val="007D1406"/>
    <w:rsid w:val="007D2AC1"/>
    <w:rsid w:val="007D384C"/>
    <w:rsid w:val="007D7BC6"/>
    <w:rsid w:val="007E277E"/>
    <w:rsid w:val="007E4BD3"/>
    <w:rsid w:val="007E5D7C"/>
    <w:rsid w:val="007F10BF"/>
    <w:rsid w:val="007F2A54"/>
    <w:rsid w:val="007F5104"/>
    <w:rsid w:val="007F6611"/>
    <w:rsid w:val="00800024"/>
    <w:rsid w:val="008037A2"/>
    <w:rsid w:val="00816582"/>
    <w:rsid w:val="008175E9"/>
    <w:rsid w:val="00820A2D"/>
    <w:rsid w:val="00822040"/>
    <w:rsid w:val="008242D7"/>
    <w:rsid w:val="008247E7"/>
    <w:rsid w:val="00826C09"/>
    <w:rsid w:val="0083043E"/>
    <w:rsid w:val="0083055C"/>
    <w:rsid w:val="0083069A"/>
    <w:rsid w:val="00832A1D"/>
    <w:rsid w:val="00834479"/>
    <w:rsid w:val="00843AB2"/>
    <w:rsid w:val="00846809"/>
    <w:rsid w:val="00846900"/>
    <w:rsid w:val="0085246F"/>
    <w:rsid w:val="00857789"/>
    <w:rsid w:val="0086107D"/>
    <w:rsid w:val="00864251"/>
    <w:rsid w:val="00871FD5"/>
    <w:rsid w:val="00881213"/>
    <w:rsid w:val="008830CC"/>
    <w:rsid w:val="00885EB4"/>
    <w:rsid w:val="00892591"/>
    <w:rsid w:val="008979B1"/>
    <w:rsid w:val="00897C4F"/>
    <w:rsid w:val="008A0B75"/>
    <w:rsid w:val="008A0CB6"/>
    <w:rsid w:val="008A1542"/>
    <w:rsid w:val="008A490A"/>
    <w:rsid w:val="008A6B25"/>
    <w:rsid w:val="008A6C4F"/>
    <w:rsid w:val="008A7679"/>
    <w:rsid w:val="008A7AB3"/>
    <w:rsid w:val="008A7E0F"/>
    <w:rsid w:val="008B65FB"/>
    <w:rsid w:val="008C0C59"/>
    <w:rsid w:val="008C3B3C"/>
    <w:rsid w:val="008C4283"/>
    <w:rsid w:val="008C6BEB"/>
    <w:rsid w:val="008C7033"/>
    <w:rsid w:val="008C74C3"/>
    <w:rsid w:val="008C7BF7"/>
    <w:rsid w:val="008D134F"/>
    <w:rsid w:val="008D1DC5"/>
    <w:rsid w:val="008D3C75"/>
    <w:rsid w:val="008D50DE"/>
    <w:rsid w:val="008D6942"/>
    <w:rsid w:val="008E0E46"/>
    <w:rsid w:val="008E1DAE"/>
    <w:rsid w:val="008E295A"/>
    <w:rsid w:val="008E49EC"/>
    <w:rsid w:val="008E6E4D"/>
    <w:rsid w:val="008F2D9A"/>
    <w:rsid w:val="008F44B8"/>
    <w:rsid w:val="008F504A"/>
    <w:rsid w:val="008F5C0B"/>
    <w:rsid w:val="0090092A"/>
    <w:rsid w:val="009045EE"/>
    <w:rsid w:val="00904EBC"/>
    <w:rsid w:val="00906C3D"/>
    <w:rsid w:val="00906F5A"/>
    <w:rsid w:val="00912044"/>
    <w:rsid w:val="00923019"/>
    <w:rsid w:val="00924B63"/>
    <w:rsid w:val="00930BAE"/>
    <w:rsid w:val="0093487F"/>
    <w:rsid w:val="009363B6"/>
    <w:rsid w:val="00940F46"/>
    <w:rsid w:val="00941ECC"/>
    <w:rsid w:val="00941FFD"/>
    <w:rsid w:val="00945A5D"/>
    <w:rsid w:val="00946A0D"/>
    <w:rsid w:val="00955109"/>
    <w:rsid w:val="009557AD"/>
    <w:rsid w:val="00956AD7"/>
    <w:rsid w:val="00961262"/>
    <w:rsid w:val="00963B67"/>
    <w:rsid w:val="00963CBA"/>
    <w:rsid w:val="00964682"/>
    <w:rsid w:val="009701ED"/>
    <w:rsid w:val="00972A01"/>
    <w:rsid w:val="0097506A"/>
    <w:rsid w:val="00980725"/>
    <w:rsid w:val="00980BD7"/>
    <w:rsid w:val="0098265E"/>
    <w:rsid w:val="00984471"/>
    <w:rsid w:val="00985F37"/>
    <w:rsid w:val="009879EA"/>
    <w:rsid w:val="009908A5"/>
    <w:rsid w:val="0099124E"/>
    <w:rsid w:val="00991261"/>
    <w:rsid w:val="00991CC2"/>
    <w:rsid w:val="009951B5"/>
    <w:rsid w:val="0099520A"/>
    <w:rsid w:val="009953D5"/>
    <w:rsid w:val="009A1D29"/>
    <w:rsid w:val="009A37C4"/>
    <w:rsid w:val="009B37B1"/>
    <w:rsid w:val="009C4E88"/>
    <w:rsid w:val="009C5690"/>
    <w:rsid w:val="009C6394"/>
    <w:rsid w:val="009D0E2A"/>
    <w:rsid w:val="009D0F0E"/>
    <w:rsid w:val="009D1AAE"/>
    <w:rsid w:val="009D634E"/>
    <w:rsid w:val="009E1560"/>
    <w:rsid w:val="009F0F06"/>
    <w:rsid w:val="009F1220"/>
    <w:rsid w:val="009F28BC"/>
    <w:rsid w:val="009F4FC5"/>
    <w:rsid w:val="009F621A"/>
    <w:rsid w:val="00A0152E"/>
    <w:rsid w:val="00A02621"/>
    <w:rsid w:val="00A028AC"/>
    <w:rsid w:val="00A12B58"/>
    <w:rsid w:val="00A13229"/>
    <w:rsid w:val="00A1427D"/>
    <w:rsid w:val="00A235F1"/>
    <w:rsid w:val="00A23F62"/>
    <w:rsid w:val="00A2460E"/>
    <w:rsid w:val="00A34B00"/>
    <w:rsid w:val="00A3777A"/>
    <w:rsid w:val="00A378DF"/>
    <w:rsid w:val="00A434C0"/>
    <w:rsid w:val="00A44269"/>
    <w:rsid w:val="00A50077"/>
    <w:rsid w:val="00A53982"/>
    <w:rsid w:val="00A54CA8"/>
    <w:rsid w:val="00A60196"/>
    <w:rsid w:val="00A6199C"/>
    <w:rsid w:val="00A61CB2"/>
    <w:rsid w:val="00A622AF"/>
    <w:rsid w:val="00A65F4A"/>
    <w:rsid w:val="00A66636"/>
    <w:rsid w:val="00A72F22"/>
    <w:rsid w:val="00A72F86"/>
    <w:rsid w:val="00A73472"/>
    <w:rsid w:val="00A744D7"/>
    <w:rsid w:val="00A748A6"/>
    <w:rsid w:val="00A74A46"/>
    <w:rsid w:val="00A7509B"/>
    <w:rsid w:val="00A75EC9"/>
    <w:rsid w:val="00A760B4"/>
    <w:rsid w:val="00A810D4"/>
    <w:rsid w:val="00A83451"/>
    <w:rsid w:val="00A83538"/>
    <w:rsid w:val="00A8523D"/>
    <w:rsid w:val="00A864F0"/>
    <w:rsid w:val="00A879A4"/>
    <w:rsid w:val="00A90FBD"/>
    <w:rsid w:val="00A97ED4"/>
    <w:rsid w:val="00AA0894"/>
    <w:rsid w:val="00AA1D9A"/>
    <w:rsid w:val="00AA32EB"/>
    <w:rsid w:val="00AA3A57"/>
    <w:rsid w:val="00AB1DA6"/>
    <w:rsid w:val="00AB382F"/>
    <w:rsid w:val="00AB4CF1"/>
    <w:rsid w:val="00AC0CD3"/>
    <w:rsid w:val="00AC353B"/>
    <w:rsid w:val="00AD1151"/>
    <w:rsid w:val="00AD34EE"/>
    <w:rsid w:val="00AD7C5F"/>
    <w:rsid w:val="00AD7C88"/>
    <w:rsid w:val="00AE3D48"/>
    <w:rsid w:val="00AE45DE"/>
    <w:rsid w:val="00AF0878"/>
    <w:rsid w:val="00AF1513"/>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2666"/>
    <w:rsid w:val="00B4398E"/>
    <w:rsid w:val="00B45BCD"/>
    <w:rsid w:val="00B46383"/>
    <w:rsid w:val="00B5392B"/>
    <w:rsid w:val="00B63370"/>
    <w:rsid w:val="00B666B2"/>
    <w:rsid w:val="00B71E2B"/>
    <w:rsid w:val="00B73DA8"/>
    <w:rsid w:val="00B74F7C"/>
    <w:rsid w:val="00B75E05"/>
    <w:rsid w:val="00B76D32"/>
    <w:rsid w:val="00B81E12"/>
    <w:rsid w:val="00B829E9"/>
    <w:rsid w:val="00B8384B"/>
    <w:rsid w:val="00B84AAC"/>
    <w:rsid w:val="00B877E1"/>
    <w:rsid w:val="00B90F54"/>
    <w:rsid w:val="00B91CC3"/>
    <w:rsid w:val="00B92A0C"/>
    <w:rsid w:val="00B93068"/>
    <w:rsid w:val="00B96899"/>
    <w:rsid w:val="00BA039A"/>
    <w:rsid w:val="00BB176D"/>
    <w:rsid w:val="00BB3B28"/>
    <w:rsid w:val="00BC0FBF"/>
    <w:rsid w:val="00BC74E9"/>
    <w:rsid w:val="00BD2077"/>
    <w:rsid w:val="00BD3CD9"/>
    <w:rsid w:val="00BE1FF8"/>
    <w:rsid w:val="00BE382C"/>
    <w:rsid w:val="00BE50CA"/>
    <w:rsid w:val="00BE618E"/>
    <w:rsid w:val="00BF16FB"/>
    <w:rsid w:val="00C0263F"/>
    <w:rsid w:val="00C03B44"/>
    <w:rsid w:val="00C05987"/>
    <w:rsid w:val="00C129FC"/>
    <w:rsid w:val="00C13A85"/>
    <w:rsid w:val="00C17563"/>
    <w:rsid w:val="00C218A4"/>
    <w:rsid w:val="00C25C71"/>
    <w:rsid w:val="00C31519"/>
    <w:rsid w:val="00C34F0E"/>
    <w:rsid w:val="00C36D37"/>
    <w:rsid w:val="00C415CF"/>
    <w:rsid w:val="00C463DD"/>
    <w:rsid w:val="00C46D5B"/>
    <w:rsid w:val="00C523FE"/>
    <w:rsid w:val="00C537D5"/>
    <w:rsid w:val="00C62F76"/>
    <w:rsid w:val="00C646BA"/>
    <w:rsid w:val="00C64B12"/>
    <w:rsid w:val="00C65919"/>
    <w:rsid w:val="00C66D78"/>
    <w:rsid w:val="00C72341"/>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E7528"/>
    <w:rsid w:val="00CF4FE1"/>
    <w:rsid w:val="00CF5F88"/>
    <w:rsid w:val="00CF65AA"/>
    <w:rsid w:val="00CF6F32"/>
    <w:rsid w:val="00CF778D"/>
    <w:rsid w:val="00D03250"/>
    <w:rsid w:val="00D0631B"/>
    <w:rsid w:val="00D0695A"/>
    <w:rsid w:val="00D06C3A"/>
    <w:rsid w:val="00D164BA"/>
    <w:rsid w:val="00D16C2F"/>
    <w:rsid w:val="00D2031B"/>
    <w:rsid w:val="00D25E8C"/>
    <w:rsid w:val="00D25FE2"/>
    <w:rsid w:val="00D27E89"/>
    <w:rsid w:val="00D37E80"/>
    <w:rsid w:val="00D40730"/>
    <w:rsid w:val="00D43252"/>
    <w:rsid w:val="00D46231"/>
    <w:rsid w:val="00D477C4"/>
    <w:rsid w:val="00D50DF8"/>
    <w:rsid w:val="00D5409C"/>
    <w:rsid w:val="00D553D5"/>
    <w:rsid w:val="00D561AE"/>
    <w:rsid w:val="00D57C13"/>
    <w:rsid w:val="00D57FD9"/>
    <w:rsid w:val="00D610C1"/>
    <w:rsid w:val="00D6123A"/>
    <w:rsid w:val="00D658FA"/>
    <w:rsid w:val="00D730E3"/>
    <w:rsid w:val="00D73803"/>
    <w:rsid w:val="00D753D8"/>
    <w:rsid w:val="00D80B70"/>
    <w:rsid w:val="00D814DF"/>
    <w:rsid w:val="00D8588A"/>
    <w:rsid w:val="00D9274F"/>
    <w:rsid w:val="00D92BE0"/>
    <w:rsid w:val="00D9538E"/>
    <w:rsid w:val="00D96248"/>
    <w:rsid w:val="00D96CC5"/>
    <w:rsid w:val="00D978C6"/>
    <w:rsid w:val="00D97B77"/>
    <w:rsid w:val="00DA59FF"/>
    <w:rsid w:val="00DA6620"/>
    <w:rsid w:val="00DA67AD"/>
    <w:rsid w:val="00DA7D8F"/>
    <w:rsid w:val="00DB39FA"/>
    <w:rsid w:val="00DC1473"/>
    <w:rsid w:val="00DC3905"/>
    <w:rsid w:val="00DD0FA3"/>
    <w:rsid w:val="00DD1E65"/>
    <w:rsid w:val="00DD42A0"/>
    <w:rsid w:val="00DD725C"/>
    <w:rsid w:val="00DE236F"/>
    <w:rsid w:val="00DE3ECB"/>
    <w:rsid w:val="00DE41F2"/>
    <w:rsid w:val="00DE4785"/>
    <w:rsid w:val="00DE7267"/>
    <w:rsid w:val="00DF0A4D"/>
    <w:rsid w:val="00DF2A83"/>
    <w:rsid w:val="00DF3039"/>
    <w:rsid w:val="00DF3A04"/>
    <w:rsid w:val="00DF4518"/>
    <w:rsid w:val="00DF69A6"/>
    <w:rsid w:val="00E130AB"/>
    <w:rsid w:val="00E15B37"/>
    <w:rsid w:val="00E15F93"/>
    <w:rsid w:val="00E1679E"/>
    <w:rsid w:val="00E239A0"/>
    <w:rsid w:val="00E3141C"/>
    <w:rsid w:val="00E33489"/>
    <w:rsid w:val="00E34E58"/>
    <w:rsid w:val="00E36838"/>
    <w:rsid w:val="00E36C10"/>
    <w:rsid w:val="00E40B76"/>
    <w:rsid w:val="00E40D7C"/>
    <w:rsid w:val="00E40ED1"/>
    <w:rsid w:val="00E422B7"/>
    <w:rsid w:val="00E42461"/>
    <w:rsid w:val="00E4443D"/>
    <w:rsid w:val="00E44D34"/>
    <w:rsid w:val="00E47BB4"/>
    <w:rsid w:val="00E52EB0"/>
    <w:rsid w:val="00E54352"/>
    <w:rsid w:val="00E5644E"/>
    <w:rsid w:val="00E5691C"/>
    <w:rsid w:val="00E56B35"/>
    <w:rsid w:val="00E57EF6"/>
    <w:rsid w:val="00E60903"/>
    <w:rsid w:val="00E631BA"/>
    <w:rsid w:val="00E631FE"/>
    <w:rsid w:val="00E63481"/>
    <w:rsid w:val="00E63DE8"/>
    <w:rsid w:val="00E6613A"/>
    <w:rsid w:val="00E7260F"/>
    <w:rsid w:val="00E730D8"/>
    <w:rsid w:val="00E7431E"/>
    <w:rsid w:val="00E7565E"/>
    <w:rsid w:val="00E81230"/>
    <w:rsid w:val="00E8535A"/>
    <w:rsid w:val="00E859FF"/>
    <w:rsid w:val="00E864BE"/>
    <w:rsid w:val="00E90647"/>
    <w:rsid w:val="00E96630"/>
    <w:rsid w:val="00EA0364"/>
    <w:rsid w:val="00EA04DA"/>
    <w:rsid w:val="00EA48C4"/>
    <w:rsid w:val="00EA772F"/>
    <w:rsid w:val="00EB2875"/>
    <w:rsid w:val="00EB2AE3"/>
    <w:rsid w:val="00EB4C06"/>
    <w:rsid w:val="00EB51D5"/>
    <w:rsid w:val="00EB65EF"/>
    <w:rsid w:val="00EB6832"/>
    <w:rsid w:val="00EB702A"/>
    <w:rsid w:val="00EB71BA"/>
    <w:rsid w:val="00EB798F"/>
    <w:rsid w:val="00EC14E9"/>
    <w:rsid w:val="00EC1F27"/>
    <w:rsid w:val="00EC271A"/>
    <w:rsid w:val="00EC526C"/>
    <w:rsid w:val="00EC6BFD"/>
    <w:rsid w:val="00EC755A"/>
    <w:rsid w:val="00ED1FC7"/>
    <w:rsid w:val="00ED3508"/>
    <w:rsid w:val="00ED3F6F"/>
    <w:rsid w:val="00ED769C"/>
    <w:rsid w:val="00ED7A2A"/>
    <w:rsid w:val="00ED7B73"/>
    <w:rsid w:val="00EE1FE6"/>
    <w:rsid w:val="00EE2966"/>
    <w:rsid w:val="00EE4D59"/>
    <w:rsid w:val="00EE73C3"/>
    <w:rsid w:val="00EE7C26"/>
    <w:rsid w:val="00EF1D7F"/>
    <w:rsid w:val="00EF4AAC"/>
    <w:rsid w:val="00EF4EEF"/>
    <w:rsid w:val="00EF5645"/>
    <w:rsid w:val="00EF65FB"/>
    <w:rsid w:val="00F01BFE"/>
    <w:rsid w:val="00F01C57"/>
    <w:rsid w:val="00F022C9"/>
    <w:rsid w:val="00F03FA2"/>
    <w:rsid w:val="00F05283"/>
    <w:rsid w:val="00F0579D"/>
    <w:rsid w:val="00F07537"/>
    <w:rsid w:val="00F07E12"/>
    <w:rsid w:val="00F1150D"/>
    <w:rsid w:val="00F1200D"/>
    <w:rsid w:val="00F216F2"/>
    <w:rsid w:val="00F21A22"/>
    <w:rsid w:val="00F22D71"/>
    <w:rsid w:val="00F257D1"/>
    <w:rsid w:val="00F30A8A"/>
    <w:rsid w:val="00F34267"/>
    <w:rsid w:val="00F3574D"/>
    <w:rsid w:val="00F40295"/>
    <w:rsid w:val="00F40E75"/>
    <w:rsid w:val="00F412D3"/>
    <w:rsid w:val="00F41540"/>
    <w:rsid w:val="00F444E3"/>
    <w:rsid w:val="00F5087E"/>
    <w:rsid w:val="00F510D1"/>
    <w:rsid w:val="00F51BAB"/>
    <w:rsid w:val="00F535BE"/>
    <w:rsid w:val="00F53820"/>
    <w:rsid w:val="00F54674"/>
    <w:rsid w:val="00F56336"/>
    <w:rsid w:val="00F5743B"/>
    <w:rsid w:val="00F57685"/>
    <w:rsid w:val="00F64C95"/>
    <w:rsid w:val="00F75E96"/>
    <w:rsid w:val="00F768DC"/>
    <w:rsid w:val="00F77560"/>
    <w:rsid w:val="00F87B50"/>
    <w:rsid w:val="00FA00A0"/>
    <w:rsid w:val="00FA032F"/>
    <w:rsid w:val="00FA3FB7"/>
    <w:rsid w:val="00FB2CDB"/>
    <w:rsid w:val="00FB5A37"/>
    <w:rsid w:val="00FB7793"/>
    <w:rsid w:val="00FC18AA"/>
    <w:rsid w:val="00FC215C"/>
    <w:rsid w:val="00FC68B7"/>
    <w:rsid w:val="00FD3C5D"/>
    <w:rsid w:val="00FD3E70"/>
    <w:rsid w:val="00FD6B2B"/>
    <w:rsid w:val="00FE3EEA"/>
    <w:rsid w:val="00FF03BB"/>
    <w:rsid w:val="00FF071A"/>
    <w:rsid w:val="00FF2D01"/>
    <w:rsid w:val="00FF51FB"/>
    <w:rsid w:val="00FF62FE"/>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uiPriority w:val="99"/>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uiPriority w:val="99"/>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99420606">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F62FDE4B-F01A-46AA-B65E-BC8D00A63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28</TotalTime>
  <Pages>6</Pages>
  <Words>1326</Words>
  <Characters>7560</Characters>
  <Application>Microsoft Office Word</Application>
  <DocSecurity>0</DocSecurity>
  <Lines>63</Lines>
  <Paragraphs>17</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32</cp:revision>
  <cp:lastPrinted>2020-09-24T07:01:00Z</cp:lastPrinted>
  <dcterms:created xsi:type="dcterms:W3CDTF">2023-06-30T08:41:00Z</dcterms:created>
  <dcterms:modified xsi:type="dcterms:W3CDTF">2023-06-30T09:47:00Z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