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6144"/>
      </w:tblGrid>
      <w:tr w:rsidR="0054746F" w:rsidRPr="00D61C6F" w14:paraId="1CFD6449" w14:textId="77777777" w:rsidTr="00637050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15BA8D" w14:textId="77777777" w:rsidR="0054746F" w:rsidRPr="000B4919" w:rsidRDefault="0054746F" w:rsidP="00637050">
            <w:pPr>
              <w:spacing w:after="80" w:line="340" w:lineRule="exact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A28E56" w14:textId="77777777" w:rsidR="0054746F" w:rsidRPr="000B4919" w:rsidRDefault="0054746F" w:rsidP="00637050">
            <w:pPr>
              <w:spacing w:after="80" w:line="34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3B654B" w14:textId="3DBB5532" w:rsidR="0054746F" w:rsidRPr="00D61C6F" w:rsidRDefault="0054746F" w:rsidP="00637050">
            <w:pPr>
              <w:jc w:val="right"/>
              <w:rPr>
                <w:b/>
                <w:sz w:val="40"/>
                <w:szCs w:val="40"/>
                <w:lang w:val="fr-CH"/>
              </w:rPr>
            </w:pPr>
            <w:r w:rsidRPr="00D61C6F">
              <w:rPr>
                <w:b/>
                <w:sz w:val="40"/>
                <w:szCs w:val="40"/>
                <w:lang w:val="fr-CH"/>
              </w:rPr>
              <w:t>UN/SCETDG/62/INF.</w:t>
            </w:r>
            <w:r w:rsidR="00495B02" w:rsidRPr="00D61C6F">
              <w:rPr>
                <w:b/>
                <w:sz w:val="40"/>
                <w:szCs w:val="40"/>
                <w:lang w:val="fr-CH"/>
              </w:rPr>
              <w:t>16</w:t>
            </w:r>
          </w:p>
          <w:p w14:paraId="2EA99EE0" w14:textId="191784E5" w:rsidR="0054746F" w:rsidRPr="00D61C6F" w:rsidRDefault="0054746F" w:rsidP="00637050">
            <w:pPr>
              <w:jc w:val="right"/>
              <w:rPr>
                <w:b/>
                <w:sz w:val="40"/>
                <w:szCs w:val="40"/>
                <w:lang w:val="fr-CH"/>
              </w:rPr>
            </w:pPr>
            <w:r w:rsidRPr="00D61C6F">
              <w:rPr>
                <w:b/>
                <w:sz w:val="40"/>
                <w:szCs w:val="40"/>
                <w:lang w:val="fr-CH"/>
              </w:rPr>
              <w:t>UN/SCEGHS/4</w:t>
            </w:r>
            <w:r w:rsidR="00AB304B" w:rsidRPr="00D61C6F">
              <w:rPr>
                <w:b/>
                <w:sz w:val="40"/>
                <w:szCs w:val="40"/>
                <w:lang w:val="fr-CH"/>
              </w:rPr>
              <w:t>4</w:t>
            </w:r>
            <w:r w:rsidRPr="00D61C6F">
              <w:rPr>
                <w:b/>
                <w:sz w:val="40"/>
                <w:szCs w:val="40"/>
                <w:lang w:val="fr-CH"/>
              </w:rPr>
              <w:t>/INF.</w:t>
            </w:r>
            <w:r w:rsidR="00D61C6F" w:rsidRPr="00D61C6F">
              <w:rPr>
                <w:b/>
                <w:sz w:val="40"/>
                <w:szCs w:val="40"/>
                <w:lang w:val="fr-CH"/>
              </w:rPr>
              <w:t>9</w:t>
            </w:r>
          </w:p>
          <w:p w14:paraId="3C40CCCB" w14:textId="77777777" w:rsidR="0054746F" w:rsidRPr="00D61C6F" w:rsidRDefault="0054746F" w:rsidP="00637050">
            <w:pPr>
              <w:jc w:val="right"/>
              <w:rPr>
                <w:lang w:val="fr-CH"/>
              </w:rPr>
            </w:pPr>
          </w:p>
        </w:tc>
      </w:tr>
    </w:tbl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2"/>
        <w:gridCol w:w="4993"/>
      </w:tblGrid>
      <w:tr w:rsidR="0054746F" w:rsidRPr="00E1707A" w14:paraId="68A2CDB5" w14:textId="77777777" w:rsidTr="00637050">
        <w:tc>
          <w:tcPr>
            <w:tcW w:w="9645" w:type="dxa"/>
            <w:gridSpan w:val="2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3FFD0482" w14:textId="413E99B7" w:rsidR="0054746F" w:rsidRPr="00E1707A" w:rsidRDefault="0054746F" w:rsidP="00637050">
            <w:pPr>
              <w:tabs>
                <w:tab w:val="right" w:pos="9214"/>
              </w:tabs>
            </w:pPr>
            <w:r w:rsidRPr="00E1707A">
              <w:rPr>
                <w:b/>
                <w:sz w:val="24"/>
                <w:szCs w:val="24"/>
              </w:rPr>
              <w:t>Committee of Experts on the Transport of Dangerous Goods</w:t>
            </w:r>
            <w:r w:rsidRPr="00E1707A">
              <w:rPr>
                <w:b/>
                <w:sz w:val="24"/>
                <w:szCs w:val="24"/>
              </w:rPr>
              <w:br/>
              <w:t>and on the Globally Harmonized System of Classification</w:t>
            </w:r>
            <w:r w:rsidRPr="00E1707A">
              <w:rPr>
                <w:b/>
                <w:sz w:val="24"/>
                <w:szCs w:val="24"/>
              </w:rPr>
              <w:br/>
              <w:t>and Labelling of Chemicals</w:t>
            </w:r>
            <w:r w:rsidRPr="00E1707A">
              <w:rPr>
                <w:b/>
              </w:rPr>
              <w:tab/>
            </w:r>
            <w:r w:rsidR="00EB1264" w:rsidRPr="00EB1264">
              <w:rPr>
                <w:b/>
              </w:rPr>
              <w:t>14</w:t>
            </w:r>
            <w:r w:rsidR="00217CC8" w:rsidRPr="00EB1264">
              <w:rPr>
                <w:b/>
              </w:rPr>
              <w:t xml:space="preserve"> </w:t>
            </w:r>
            <w:r w:rsidR="00A05A16" w:rsidRPr="00EB1264">
              <w:rPr>
                <w:b/>
              </w:rPr>
              <w:t>June</w:t>
            </w:r>
            <w:r w:rsidR="00EB1264" w:rsidRPr="00EB1264">
              <w:rPr>
                <w:b/>
              </w:rPr>
              <w:t xml:space="preserve"> </w:t>
            </w:r>
            <w:r w:rsidR="00AB304B" w:rsidRPr="00EB1264">
              <w:rPr>
                <w:b/>
              </w:rPr>
              <w:t>2023</w:t>
            </w:r>
          </w:p>
        </w:tc>
      </w:tr>
      <w:tr w:rsidR="0054746F" w:rsidRPr="000B4919" w14:paraId="5FEEDD81" w14:textId="77777777" w:rsidTr="00637050">
        <w:tc>
          <w:tcPr>
            <w:tcW w:w="4652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8BA9AD4" w14:textId="77777777" w:rsidR="0054746F" w:rsidRPr="000B4919" w:rsidRDefault="0054746F" w:rsidP="00637050">
            <w:pPr>
              <w:spacing w:before="120"/>
              <w:rPr>
                <w:b/>
              </w:rPr>
            </w:pPr>
            <w:r w:rsidRPr="000B4919">
              <w:rPr>
                <w:b/>
              </w:rPr>
              <w:t xml:space="preserve">Sub-Committee of Experts on the </w:t>
            </w:r>
            <w:r w:rsidRPr="000B4919">
              <w:rPr>
                <w:b/>
              </w:rPr>
              <w:br/>
              <w:t xml:space="preserve">Transport of Dangerous Goods </w:t>
            </w:r>
          </w:p>
        </w:tc>
        <w:tc>
          <w:tcPr>
            <w:tcW w:w="499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9D29D71" w14:textId="77777777" w:rsidR="0054746F" w:rsidRPr="000B4919" w:rsidRDefault="0054746F" w:rsidP="00637050">
            <w:pPr>
              <w:spacing w:before="120"/>
              <w:rPr>
                <w:b/>
              </w:rPr>
            </w:pPr>
            <w:r w:rsidRPr="000B4919">
              <w:rPr>
                <w:b/>
              </w:rPr>
              <w:t>Sub-Committee of Experts on the Globally Harmonized System of Classification and Labelling of Chemicals</w:t>
            </w:r>
          </w:p>
        </w:tc>
      </w:tr>
      <w:tr w:rsidR="0054746F" w:rsidRPr="000B4919" w14:paraId="77F2047B" w14:textId="77777777" w:rsidTr="00637050">
        <w:tc>
          <w:tcPr>
            <w:tcW w:w="4652" w:type="dxa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69B47574" w14:textId="53C2BF0C" w:rsidR="0054746F" w:rsidRPr="00A05A16" w:rsidRDefault="0054746F" w:rsidP="00637050">
            <w:pPr>
              <w:spacing w:before="120"/>
              <w:ind w:left="34" w:hanging="34"/>
              <w:rPr>
                <w:b/>
                <w:highlight w:val="yellow"/>
              </w:rPr>
            </w:pPr>
            <w:r w:rsidRPr="00A05A16">
              <w:rPr>
                <w:b/>
                <w:bCs/>
              </w:rPr>
              <w:t>Sixty-</w:t>
            </w:r>
            <w:r w:rsidR="0081751F" w:rsidRPr="00A05A16">
              <w:rPr>
                <w:b/>
                <w:bCs/>
              </w:rPr>
              <w:t>second</w:t>
            </w:r>
            <w:r w:rsidRPr="00A05A16">
              <w:rPr>
                <w:b/>
                <w:bCs/>
              </w:rPr>
              <w:t xml:space="preserve"> session</w:t>
            </w:r>
          </w:p>
        </w:tc>
        <w:tc>
          <w:tcPr>
            <w:tcW w:w="4993" w:type="dxa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4B0AC9F1" w14:textId="33D22D57" w:rsidR="0054746F" w:rsidRPr="00A05A16" w:rsidRDefault="0054746F" w:rsidP="00637050">
            <w:pPr>
              <w:spacing w:before="120"/>
              <w:ind w:left="34" w:hanging="34"/>
              <w:rPr>
                <w:b/>
                <w:highlight w:val="yellow"/>
              </w:rPr>
            </w:pPr>
            <w:r w:rsidRPr="00A05A16">
              <w:rPr>
                <w:b/>
              </w:rPr>
              <w:t>Forty-</w:t>
            </w:r>
            <w:r w:rsidR="0081751F" w:rsidRPr="00A05A16">
              <w:rPr>
                <w:b/>
              </w:rPr>
              <w:t>fourth</w:t>
            </w:r>
            <w:r w:rsidRPr="00A05A16">
              <w:rPr>
                <w:b/>
              </w:rPr>
              <w:t xml:space="preserve"> session</w:t>
            </w:r>
          </w:p>
        </w:tc>
      </w:tr>
      <w:tr w:rsidR="0054746F" w:rsidRPr="000B4919" w14:paraId="1F76A7A1" w14:textId="77777777" w:rsidTr="00637050">
        <w:tc>
          <w:tcPr>
            <w:tcW w:w="4652" w:type="dxa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AA2CC09" w14:textId="153F32A6" w:rsidR="0054746F" w:rsidRPr="00A05A16" w:rsidRDefault="0054746F" w:rsidP="00637050">
            <w:r w:rsidRPr="00A05A16">
              <w:t xml:space="preserve">Geneva, </w:t>
            </w:r>
            <w:r w:rsidR="00546318" w:rsidRPr="00A05A16">
              <w:t>3-7 July 2023</w:t>
            </w:r>
            <w:r w:rsidRPr="00A05A16">
              <w:br/>
              <w:t xml:space="preserve">Item </w:t>
            </w:r>
            <w:r w:rsidR="007D7F9F">
              <w:t>1</w:t>
            </w:r>
            <w:r w:rsidR="002D3EC6">
              <w:t>6</w:t>
            </w:r>
            <w:r w:rsidRPr="00A05A16">
              <w:t xml:space="preserve"> of the provisional agenda</w:t>
            </w:r>
          </w:p>
          <w:p w14:paraId="727A37BA" w14:textId="39A82C58" w:rsidR="0054746F" w:rsidRPr="00E40139" w:rsidRDefault="002D3EC6" w:rsidP="00637050">
            <w:pPr>
              <w:spacing w:before="40"/>
              <w:ind w:left="-18" w:firstLine="18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Other business</w:t>
            </w:r>
          </w:p>
        </w:tc>
        <w:tc>
          <w:tcPr>
            <w:tcW w:w="4993" w:type="dxa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55B8DF31" w14:textId="493F651E" w:rsidR="0054746F" w:rsidRPr="00A05A16" w:rsidRDefault="0054746F" w:rsidP="00637050">
            <w:r w:rsidRPr="00A05A16">
              <w:t xml:space="preserve">Geneva, </w:t>
            </w:r>
            <w:r w:rsidR="005660FB" w:rsidRPr="00A05A16">
              <w:t>10-12 July 2023</w:t>
            </w:r>
            <w:r w:rsidRPr="00A05A16">
              <w:br/>
              <w:t xml:space="preserve">Item </w:t>
            </w:r>
            <w:r w:rsidR="00DC391A">
              <w:t>6</w:t>
            </w:r>
            <w:r w:rsidRPr="00A05A16">
              <w:t xml:space="preserve"> of the provisional agenda</w:t>
            </w:r>
          </w:p>
          <w:p w14:paraId="3057481F" w14:textId="5D81B30E" w:rsidR="0054746F" w:rsidRPr="006C0613" w:rsidRDefault="00C879F6" w:rsidP="00637050">
            <w:pPr>
              <w:rPr>
                <w:b/>
                <w:bCs/>
                <w:highlight w:val="yellow"/>
              </w:rPr>
            </w:pPr>
            <w:r w:rsidRPr="006C0613">
              <w:rPr>
                <w:b/>
                <w:bCs/>
              </w:rPr>
              <w:t>Implementation of Agenda 2030 and work of the Economic and Social Council</w:t>
            </w:r>
          </w:p>
        </w:tc>
      </w:tr>
    </w:tbl>
    <w:p w14:paraId="26098137" w14:textId="4511F1BB" w:rsidR="0054746F" w:rsidRDefault="0054746F" w:rsidP="00D755A7">
      <w:pPr>
        <w:pStyle w:val="HChG"/>
        <w:rPr>
          <w:rFonts w:eastAsia="MS Mincho"/>
          <w:lang w:val="en-US" w:eastAsia="ja-JP"/>
        </w:rPr>
      </w:pPr>
      <w:r w:rsidRPr="009E7ABD">
        <w:rPr>
          <w:rFonts w:eastAsia="MS Mincho"/>
          <w:lang w:val="en-US" w:eastAsia="ja-JP"/>
        </w:rPr>
        <w:tab/>
      </w:r>
      <w:r>
        <w:rPr>
          <w:rFonts w:eastAsia="MS Mincho"/>
          <w:lang w:val="en-US" w:eastAsia="ja-JP"/>
        </w:rPr>
        <w:tab/>
      </w:r>
      <w:r w:rsidR="002658DC" w:rsidRPr="00D755A7">
        <w:rPr>
          <w:rFonts w:eastAsia="MS Mincho"/>
          <w:lang w:val="en-US" w:eastAsia="ja-JP"/>
        </w:rPr>
        <w:t>Report of the</w:t>
      </w:r>
      <w:r w:rsidR="00693DEE" w:rsidRPr="00D755A7">
        <w:rPr>
          <w:rFonts w:eastAsia="MS Mincho"/>
          <w:lang w:val="en-US" w:eastAsia="ja-JP"/>
        </w:rPr>
        <w:t xml:space="preserve"> Secretary-General on the w</w:t>
      </w:r>
      <w:r w:rsidR="003B7B40" w:rsidRPr="00D755A7">
        <w:rPr>
          <w:rFonts w:eastAsia="MS Mincho"/>
          <w:lang w:val="en-US" w:eastAsia="ja-JP"/>
        </w:rPr>
        <w:t xml:space="preserve">ork of the Committee of Experts </w:t>
      </w:r>
      <w:r w:rsidR="00354BD5" w:rsidRPr="00D755A7">
        <w:rPr>
          <w:rFonts w:eastAsia="MS Mincho"/>
          <w:lang w:val="en-US" w:eastAsia="ja-JP"/>
        </w:rPr>
        <w:t>during 2021-2022</w:t>
      </w:r>
      <w:r w:rsidR="00D755A7" w:rsidRPr="00D755A7">
        <w:rPr>
          <w:rFonts w:eastAsia="MS Mincho"/>
          <w:lang w:val="en-US" w:eastAsia="ja-JP"/>
        </w:rPr>
        <w:t xml:space="preserve">, work </w:t>
      </w:r>
      <w:proofErr w:type="spellStart"/>
      <w:r w:rsidR="00D755A7" w:rsidRPr="00D755A7">
        <w:rPr>
          <w:rFonts w:eastAsia="MS Mincho"/>
          <w:lang w:val="en-US" w:eastAsia="ja-JP"/>
        </w:rPr>
        <w:t>programme</w:t>
      </w:r>
      <w:proofErr w:type="spellEnd"/>
      <w:r w:rsidR="00D755A7" w:rsidRPr="00D755A7">
        <w:rPr>
          <w:rFonts w:eastAsia="MS Mincho"/>
          <w:lang w:val="en-US" w:eastAsia="ja-JP"/>
        </w:rPr>
        <w:t xml:space="preserve"> for 2023-2024</w:t>
      </w:r>
      <w:r w:rsidR="0071365F" w:rsidRPr="00D755A7">
        <w:rPr>
          <w:rFonts w:eastAsia="MS Mincho"/>
          <w:lang w:val="en-US" w:eastAsia="ja-JP"/>
        </w:rPr>
        <w:t xml:space="preserve"> and </w:t>
      </w:r>
      <w:r w:rsidR="00D755A7" w:rsidRPr="00D755A7">
        <w:rPr>
          <w:rFonts w:eastAsia="MS Mincho"/>
          <w:lang w:val="en-US" w:eastAsia="ja-JP"/>
        </w:rPr>
        <w:t xml:space="preserve">related ECOSOC </w:t>
      </w:r>
      <w:r w:rsidR="0071365F" w:rsidRPr="00D755A7">
        <w:rPr>
          <w:rFonts w:eastAsia="MS Mincho"/>
          <w:lang w:val="en-US" w:eastAsia="ja-JP"/>
        </w:rPr>
        <w:t>resolution</w:t>
      </w:r>
    </w:p>
    <w:p w14:paraId="71768A43" w14:textId="17FFDA9E" w:rsidR="00706D51" w:rsidRDefault="00706D51" w:rsidP="00AB2474">
      <w:pPr>
        <w:pStyle w:val="H1G"/>
      </w:pPr>
      <w:r>
        <w:tab/>
      </w:r>
      <w:r>
        <w:tab/>
      </w:r>
      <w:r w:rsidR="006B6302">
        <w:t>Note</w:t>
      </w:r>
      <w:r>
        <w:t xml:space="preserve"> by </w:t>
      </w:r>
      <w:r w:rsidR="00F91443" w:rsidRPr="00AB2474">
        <w:t>the</w:t>
      </w:r>
      <w:r w:rsidR="00F91443">
        <w:t xml:space="preserve"> </w:t>
      </w:r>
      <w:r w:rsidR="006B6302">
        <w:t>secretariat</w:t>
      </w:r>
    </w:p>
    <w:p w14:paraId="18883CA2" w14:textId="47D6D644" w:rsidR="00AD7D5D" w:rsidRPr="00AD7D5D" w:rsidRDefault="00AD7D5D" w:rsidP="00AD7D5D">
      <w:pPr>
        <w:pStyle w:val="H1G"/>
      </w:pPr>
      <w:r>
        <w:tab/>
      </w:r>
      <w:r>
        <w:tab/>
        <w:t>Background</w:t>
      </w:r>
    </w:p>
    <w:p w14:paraId="66843C84" w14:textId="0DA2944C" w:rsidR="00C60875" w:rsidRDefault="0094621C" w:rsidP="002F431B">
      <w:pPr>
        <w:pStyle w:val="SingleTxtG"/>
      </w:pPr>
      <w:r>
        <w:t>1.</w:t>
      </w:r>
      <w:r>
        <w:tab/>
      </w:r>
      <w:r w:rsidR="00F52B80">
        <w:t>At its 2023 session</w:t>
      </w:r>
      <w:r w:rsidR="00B478E9">
        <w:t>,</w:t>
      </w:r>
      <w:r w:rsidR="005C770D">
        <w:t xml:space="preserve"> on 7 June 2023,</w:t>
      </w:r>
      <w:r w:rsidR="00F52B80">
        <w:t xml:space="preserve"> the Economic and Social Council considered the report of the Secretary-General on the work of the Committee of Experts on the Transport of Dangerous Goods and on the GHS</w:t>
      </w:r>
      <w:r w:rsidR="005C770D">
        <w:t xml:space="preserve"> under item 18 (l) of its agenda</w:t>
      </w:r>
      <w:r w:rsidR="00C60875">
        <w:t>.</w:t>
      </w:r>
      <w:r>
        <w:t xml:space="preserve"> </w:t>
      </w:r>
    </w:p>
    <w:p w14:paraId="32217E5D" w14:textId="3C947CAF" w:rsidR="00C60875" w:rsidRDefault="0094621C" w:rsidP="00892A4B">
      <w:pPr>
        <w:pStyle w:val="SingleTxtG"/>
      </w:pPr>
      <w:r>
        <w:t>2.</w:t>
      </w:r>
      <w:r>
        <w:tab/>
      </w:r>
      <w:r w:rsidR="00C60875">
        <w:t xml:space="preserve">The report </w:t>
      </w:r>
      <w:r>
        <w:t>was circulated as document E/</w:t>
      </w:r>
      <w:r w:rsidR="00B9164B">
        <w:t>2023/56 in the six UN official languages</w:t>
      </w:r>
      <w:r w:rsidR="004C7D4B">
        <w:rPr>
          <w:rStyle w:val="FootnoteReference"/>
        </w:rPr>
        <w:footnoteReference w:id="2"/>
      </w:r>
      <w:r w:rsidR="00B9164B">
        <w:t xml:space="preserve">, and </w:t>
      </w:r>
      <w:r w:rsidR="00103F83">
        <w:t>was</w:t>
      </w:r>
      <w:r w:rsidR="002F431B">
        <w:t xml:space="preserve"> divided in four parts as follows:</w:t>
      </w:r>
    </w:p>
    <w:p w14:paraId="7DA94C44" w14:textId="1475CA97" w:rsidR="002A6798" w:rsidRPr="00C464A3" w:rsidRDefault="00101EF4" w:rsidP="002E2873">
      <w:pPr>
        <w:pStyle w:val="SingleTxtG"/>
        <w:ind w:left="1985" w:hanging="284"/>
      </w:pPr>
      <w:r>
        <w:rPr>
          <w:b/>
          <w:bCs/>
        </w:rPr>
        <w:t>-</w:t>
      </w:r>
      <w:r>
        <w:rPr>
          <w:b/>
          <w:bCs/>
        </w:rPr>
        <w:tab/>
      </w:r>
      <w:r w:rsidR="002A6798" w:rsidRPr="00C464A3">
        <w:rPr>
          <w:b/>
          <w:bCs/>
        </w:rPr>
        <w:t>Part I</w:t>
      </w:r>
      <w:r w:rsidR="002A6798" w:rsidRPr="00C464A3">
        <w:t xml:space="preserve"> contains </w:t>
      </w:r>
      <w:r w:rsidR="00103F83" w:rsidRPr="00C464A3">
        <w:t>the</w:t>
      </w:r>
      <w:r w:rsidR="002A6798" w:rsidRPr="00C464A3">
        <w:t xml:space="preserve"> draft resolution which has been prepared by the Committee and which the Council </w:t>
      </w:r>
      <w:r w:rsidR="00103F83" w:rsidRPr="00C464A3">
        <w:t>was</w:t>
      </w:r>
      <w:r w:rsidR="002A6798" w:rsidRPr="00C464A3">
        <w:t xml:space="preserve"> invited to adopt.</w:t>
      </w:r>
    </w:p>
    <w:p w14:paraId="43EC362F" w14:textId="2A9B9398" w:rsidR="00F76D3E" w:rsidRPr="00FC41E5" w:rsidRDefault="00101EF4" w:rsidP="002E2873">
      <w:pPr>
        <w:pStyle w:val="SingleTxtG"/>
        <w:ind w:left="1985" w:hanging="284"/>
      </w:pPr>
      <w:r>
        <w:rPr>
          <w:b/>
          <w:bCs/>
        </w:rPr>
        <w:t>-</w:t>
      </w:r>
      <w:r>
        <w:rPr>
          <w:b/>
          <w:bCs/>
        </w:rPr>
        <w:tab/>
      </w:r>
      <w:r w:rsidR="002A6798" w:rsidRPr="00C464A3">
        <w:rPr>
          <w:b/>
          <w:bCs/>
        </w:rPr>
        <w:t>Part II</w:t>
      </w:r>
      <w:r w:rsidR="002A6798" w:rsidRPr="00C464A3">
        <w:t xml:space="preserve"> contains detailed information on the implementation of resolution </w:t>
      </w:r>
      <w:r w:rsidR="007F1021">
        <w:t>E/RES/</w:t>
      </w:r>
      <w:r w:rsidR="002A6798" w:rsidRPr="00C464A3">
        <w:t>2021/13</w:t>
      </w:r>
      <w:r w:rsidR="0020096F">
        <w:t> </w:t>
      </w:r>
      <w:r w:rsidR="007F1021">
        <w:rPr>
          <w:rStyle w:val="FootnoteReference"/>
        </w:rPr>
        <w:footnoteReference w:id="3"/>
      </w:r>
      <w:r w:rsidR="0020096F">
        <w:t xml:space="preserve"> </w:t>
      </w:r>
      <w:r w:rsidR="00F90DB7" w:rsidRPr="00FC41E5">
        <w:t>during 2021-2022</w:t>
      </w:r>
      <w:r w:rsidR="001A714F" w:rsidRPr="00FC41E5">
        <w:t xml:space="preserve"> </w:t>
      </w:r>
      <w:r w:rsidR="00BA1DAF" w:rsidRPr="00FC41E5">
        <w:t xml:space="preserve">as a follow-up of the recommendations made by the Committee at its </w:t>
      </w:r>
      <w:r w:rsidR="00AB10BB" w:rsidRPr="00FC41E5">
        <w:t>10th session in December 2020</w:t>
      </w:r>
      <w:r w:rsidR="007B2DEB" w:rsidRPr="00FC41E5">
        <w:t>. This</w:t>
      </w:r>
      <w:r w:rsidR="007B2DEB">
        <w:t xml:space="preserve"> includes, among others, </w:t>
      </w:r>
      <w:r w:rsidR="007B2DEB" w:rsidRPr="00FC41E5">
        <w:t xml:space="preserve">information about the </w:t>
      </w:r>
      <w:r w:rsidR="001A714F" w:rsidRPr="00FC41E5">
        <w:t xml:space="preserve">status of publication of consolidated revised editions of the </w:t>
      </w:r>
      <w:r w:rsidR="00354BD5" w:rsidRPr="00FC41E5">
        <w:t>Model Regulations, the Manual of Tests and Criteria and the GHS</w:t>
      </w:r>
      <w:r w:rsidR="007E38C1" w:rsidRPr="00FC41E5">
        <w:t xml:space="preserve">; status of implementation </w:t>
      </w:r>
      <w:r w:rsidR="007B2DEB" w:rsidRPr="00FC41E5">
        <w:t>of the Model Regulations and the GHS worldwide)</w:t>
      </w:r>
      <w:r w:rsidR="00FC41E5" w:rsidRPr="00FC41E5">
        <w:t>;</w:t>
      </w:r>
    </w:p>
    <w:p w14:paraId="2B81C839" w14:textId="390842B7" w:rsidR="002A6798" w:rsidRPr="00C464A3" w:rsidRDefault="00C464A3" w:rsidP="002E2873">
      <w:pPr>
        <w:pStyle w:val="SingleTxtG"/>
        <w:numPr>
          <w:ilvl w:val="0"/>
          <w:numId w:val="11"/>
        </w:numPr>
        <w:ind w:left="1985" w:hanging="284"/>
      </w:pPr>
      <w:r w:rsidRPr="00C464A3">
        <w:rPr>
          <w:b/>
          <w:bCs/>
        </w:rPr>
        <w:t>P</w:t>
      </w:r>
      <w:r w:rsidR="002A6798" w:rsidRPr="00C464A3">
        <w:rPr>
          <w:b/>
          <w:bCs/>
        </w:rPr>
        <w:t xml:space="preserve">art III </w:t>
      </w:r>
      <w:r w:rsidR="002A6798" w:rsidRPr="00C464A3">
        <w:t>provides information on the activities of the Committee during the biennium 2021-2022 (</w:t>
      </w:r>
      <w:r w:rsidR="00E6688D">
        <w:t>e.g.</w:t>
      </w:r>
      <w:r w:rsidR="002A6798" w:rsidRPr="00C464A3">
        <w:t xml:space="preserve"> meetings held and work accomplished).</w:t>
      </w:r>
    </w:p>
    <w:p w14:paraId="2CEB067A" w14:textId="1046279F" w:rsidR="002A6798" w:rsidRPr="00C464A3" w:rsidRDefault="002A6798" w:rsidP="002E2873">
      <w:pPr>
        <w:pStyle w:val="SingleTxtG"/>
        <w:numPr>
          <w:ilvl w:val="0"/>
          <w:numId w:val="11"/>
        </w:numPr>
        <w:ind w:left="1985" w:hanging="284"/>
      </w:pPr>
      <w:r w:rsidRPr="00C464A3">
        <w:rPr>
          <w:b/>
          <w:bCs/>
        </w:rPr>
        <w:t xml:space="preserve">Part IV </w:t>
      </w:r>
      <w:r w:rsidRPr="00C464A3">
        <w:t xml:space="preserve">contains the programme of work of the Committee and its schedule of meetings for the biennium 2023-2024. </w:t>
      </w:r>
    </w:p>
    <w:p w14:paraId="4B9DF57A" w14:textId="23783DE3" w:rsidR="008F0444" w:rsidRDefault="0094621C" w:rsidP="00C464A3">
      <w:pPr>
        <w:pStyle w:val="SingleTxtG"/>
      </w:pPr>
      <w:r>
        <w:t>3.</w:t>
      </w:r>
      <w:r>
        <w:tab/>
      </w:r>
      <w:r w:rsidR="00D46A99">
        <w:t>The</w:t>
      </w:r>
      <w:r w:rsidR="002A6798" w:rsidRPr="00C464A3">
        <w:t xml:space="preserve"> Council </w:t>
      </w:r>
      <w:r w:rsidR="00D46A99">
        <w:t xml:space="preserve">was invited </w:t>
      </w:r>
      <w:r w:rsidR="002A6798" w:rsidRPr="00C464A3">
        <w:t>to request the Secretary-General, through parts A and B of the proposed draft resolution</w:t>
      </w:r>
      <w:r w:rsidR="008F0444">
        <w:t>:</w:t>
      </w:r>
    </w:p>
    <w:p w14:paraId="54CCFFBF" w14:textId="197795D9" w:rsidR="008F0444" w:rsidRDefault="00101EF4" w:rsidP="00101EF4">
      <w:pPr>
        <w:pStyle w:val="SingleTxtG"/>
        <w:ind w:left="2268" w:hanging="567"/>
      </w:pPr>
      <w:r>
        <w:t>(a)</w:t>
      </w:r>
      <w:r>
        <w:tab/>
      </w:r>
      <w:r w:rsidR="002A6798" w:rsidRPr="00C464A3">
        <w:t>to publish its new recommendations</w:t>
      </w:r>
      <w:r w:rsidR="00D46A99">
        <w:t xml:space="preserve"> (</w:t>
      </w:r>
      <w:proofErr w:type="spellStart"/>
      <w:r w:rsidR="00D46A99">
        <w:t>i.e</w:t>
      </w:r>
      <w:proofErr w:type="spellEnd"/>
      <w:r w:rsidR="008F0444">
        <w:t>:</w:t>
      </w:r>
      <w:r w:rsidR="00D46A99">
        <w:t xml:space="preserve"> the 23</w:t>
      </w:r>
      <w:r w:rsidR="00D46A99" w:rsidRPr="00D46A99">
        <w:rPr>
          <w:vertAlign w:val="superscript"/>
        </w:rPr>
        <w:t>rd</w:t>
      </w:r>
      <w:r w:rsidR="00D46A99">
        <w:t xml:space="preserve"> revised edition of the Model Regulations, </w:t>
      </w:r>
      <w:r w:rsidR="008F0444">
        <w:t>t</w:t>
      </w:r>
      <w:r w:rsidR="00D46A99">
        <w:t>he 8</w:t>
      </w:r>
      <w:r w:rsidR="00D46A99" w:rsidRPr="00D46A99">
        <w:rPr>
          <w:vertAlign w:val="superscript"/>
        </w:rPr>
        <w:t>th</w:t>
      </w:r>
      <w:r w:rsidR="00D46A99">
        <w:t xml:space="preserve"> revised edition of the Manual </w:t>
      </w:r>
      <w:r w:rsidR="00C54117" w:rsidRPr="00FC41E5">
        <w:t>of Tests and Criteria</w:t>
      </w:r>
      <w:r w:rsidR="002C3F53">
        <w:t>,</w:t>
      </w:r>
      <w:r w:rsidR="00C54117" w:rsidRPr="00FC41E5">
        <w:t xml:space="preserve"> </w:t>
      </w:r>
      <w:r w:rsidR="00D46A99">
        <w:t xml:space="preserve">and the </w:t>
      </w:r>
      <w:r w:rsidR="008F0444">
        <w:t>10</w:t>
      </w:r>
      <w:r w:rsidR="008F0444" w:rsidRPr="008F0444">
        <w:rPr>
          <w:vertAlign w:val="superscript"/>
        </w:rPr>
        <w:t>th</w:t>
      </w:r>
      <w:r w:rsidR="008F0444">
        <w:t xml:space="preserve"> revised edition of the GHS)</w:t>
      </w:r>
      <w:r>
        <w:t xml:space="preserve">; </w:t>
      </w:r>
    </w:p>
    <w:p w14:paraId="4F645302" w14:textId="79EA3CCB" w:rsidR="002A6798" w:rsidRDefault="00101EF4" w:rsidP="00101EF4">
      <w:pPr>
        <w:pStyle w:val="SingleTxtG"/>
        <w:ind w:left="2268" w:hanging="567"/>
      </w:pPr>
      <w:r>
        <w:t>(b)</w:t>
      </w:r>
      <w:r>
        <w:tab/>
      </w:r>
      <w:r w:rsidR="002A6798" w:rsidRPr="00C464A3">
        <w:t xml:space="preserve">to invite Governments and relevant organizations to consider these </w:t>
      </w:r>
      <w:r w:rsidR="008F0444">
        <w:t>r</w:t>
      </w:r>
      <w:r w:rsidR="002A6798" w:rsidRPr="00C464A3">
        <w:t>ecommendations and to provide feedback to the Committee</w:t>
      </w:r>
      <w:r>
        <w:t>;</w:t>
      </w:r>
    </w:p>
    <w:p w14:paraId="5800682C" w14:textId="1B00AA73" w:rsidR="008F0444" w:rsidRDefault="00101EF4" w:rsidP="00101EF4">
      <w:pPr>
        <w:pStyle w:val="SingleTxtG"/>
        <w:ind w:left="2268" w:hanging="567"/>
      </w:pPr>
      <w:r>
        <w:lastRenderedPageBreak/>
        <w:t>(c)</w:t>
      </w:r>
      <w:r>
        <w:tab/>
      </w:r>
      <w:r w:rsidR="002A6798" w:rsidRPr="00C464A3">
        <w:t>to approve the programme of work of the Committee for 2023-2024 through paragraph 1 of part C of the proposed draft resolution</w:t>
      </w:r>
      <w:r w:rsidR="009F1CFD">
        <w:t>;</w:t>
      </w:r>
      <w:r w:rsidR="002A6798" w:rsidRPr="00C464A3">
        <w:t xml:space="preserve"> </w:t>
      </w:r>
    </w:p>
    <w:p w14:paraId="68AA4E9B" w14:textId="7E700E9F" w:rsidR="0094621C" w:rsidRDefault="00101EF4" w:rsidP="00101EF4">
      <w:pPr>
        <w:pStyle w:val="SingleTxtG"/>
        <w:ind w:left="2268" w:hanging="567"/>
      </w:pPr>
      <w:r>
        <w:t>(d)</w:t>
      </w:r>
      <w:r>
        <w:tab/>
      </w:r>
      <w:r w:rsidR="002A6798" w:rsidRPr="00C464A3">
        <w:t>to rename the existing agenda sub-item from “Transport of dangerous goods” to “Transport of dangerous goods and globally harmonized system of classification and labelling of chemicals”</w:t>
      </w:r>
      <w:r w:rsidR="0094621C" w:rsidRPr="0094621C">
        <w:t xml:space="preserve"> </w:t>
      </w:r>
      <w:r w:rsidR="0094621C" w:rsidRPr="00C464A3">
        <w:t>to better reflect the scope of the work of the Committee following its reconfiguration in 1999, the Council is invited</w:t>
      </w:r>
      <w:r w:rsidR="002A6798" w:rsidRPr="00C464A3">
        <w:t>, and to include it in the agenda of its 2025 session</w:t>
      </w:r>
      <w:r w:rsidR="0094621C">
        <w:t xml:space="preserve">; and </w:t>
      </w:r>
    </w:p>
    <w:p w14:paraId="34D079E9" w14:textId="2D6BB80E" w:rsidR="002A6798" w:rsidRDefault="00101EF4" w:rsidP="00101EF4">
      <w:pPr>
        <w:pStyle w:val="SingleTxtG"/>
        <w:ind w:left="2268" w:hanging="567"/>
      </w:pPr>
      <w:r>
        <w:t>(e)</w:t>
      </w:r>
      <w:r>
        <w:tab/>
      </w:r>
      <w:r w:rsidR="002A6798" w:rsidRPr="0094621C">
        <w:t>to adopt the whole draft resolution contained in Part I of the report.</w:t>
      </w:r>
    </w:p>
    <w:p w14:paraId="60EC6015" w14:textId="5AA51005" w:rsidR="001D6F1F" w:rsidRPr="001D6F1F" w:rsidRDefault="001D6F1F" w:rsidP="001D6F1F">
      <w:pPr>
        <w:pStyle w:val="H1G"/>
      </w:pPr>
      <w:r>
        <w:tab/>
      </w:r>
      <w:r>
        <w:tab/>
        <w:t>Outcome</w:t>
      </w:r>
    </w:p>
    <w:p w14:paraId="07DD37FB" w14:textId="009CD15D" w:rsidR="002A6798" w:rsidRDefault="002172D0" w:rsidP="00A55E80">
      <w:pPr>
        <w:pStyle w:val="SingleTxtG"/>
      </w:pPr>
      <w:r>
        <w:t>4.</w:t>
      </w:r>
      <w:r>
        <w:tab/>
      </w:r>
      <w:r w:rsidR="0094621C">
        <w:t xml:space="preserve">The Sub-Committee may wish to note that </w:t>
      </w:r>
      <w:r w:rsidR="0094621C" w:rsidRPr="001D6F1F">
        <w:t>the Council</w:t>
      </w:r>
      <w:r w:rsidR="0094621C" w:rsidRPr="002172D0">
        <w:rPr>
          <w:b/>
          <w:bCs/>
        </w:rPr>
        <w:t xml:space="preserve"> took note of the </w:t>
      </w:r>
      <w:r w:rsidR="009F7B7C" w:rsidRPr="002172D0">
        <w:rPr>
          <w:b/>
          <w:bCs/>
        </w:rPr>
        <w:t xml:space="preserve">information in the </w:t>
      </w:r>
      <w:r w:rsidR="0094621C" w:rsidRPr="002172D0">
        <w:rPr>
          <w:b/>
          <w:bCs/>
        </w:rPr>
        <w:t xml:space="preserve">report </w:t>
      </w:r>
      <w:r w:rsidR="008C61A6" w:rsidRPr="002172D0">
        <w:rPr>
          <w:b/>
          <w:bCs/>
        </w:rPr>
        <w:t xml:space="preserve">E/2023/56 and </w:t>
      </w:r>
      <w:r w:rsidR="00D0437F" w:rsidRPr="002172D0">
        <w:rPr>
          <w:b/>
          <w:bCs/>
        </w:rPr>
        <w:t>adopted</w:t>
      </w:r>
      <w:r w:rsidR="000E59CC" w:rsidRPr="002172D0">
        <w:rPr>
          <w:b/>
          <w:bCs/>
        </w:rPr>
        <w:t xml:space="preserve"> without changes, </w:t>
      </w:r>
      <w:r w:rsidR="00D0437F" w:rsidRPr="002172D0">
        <w:rPr>
          <w:b/>
          <w:bCs/>
        </w:rPr>
        <w:t xml:space="preserve">the draft resolution contained therein as prepared by the Committee at its </w:t>
      </w:r>
      <w:r w:rsidR="000E59CC" w:rsidRPr="002172D0">
        <w:rPr>
          <w:b/>
          <w:bCs/>
        </w:rPr>
        <w:t>1</w:t>
      </w:r>
      <w:r w:rsidR="00B740FC">
        <w:rPr>
          <w:b/>
          <w:bCs/>
        </w:rPr>
        <w:t>1</w:t>
      </w:r>
      <w:r w:rsidR="000E59CC" w:rsidRPr="002172D0">
        <w:rPr>
          <w:b/>
          <w:bCs/>
          <w:vertAlign w:val="superscript"/>
        </w:rPr>
        <w:t>th</w:t>
      </w:r>
      <w:r w:rsidR="000E59CC" w:rsidRPr="002172D0">
        <w:rPr>
          <w:b/>
          <w:bCs/>
        </w:rPr>
        <w:t xml:space="preserve"> session</w:t>
      </w:r>
      <w:r w:rsidR="00B740FC">
        <w:rPr>
          <w:b/>
          <w:bCs/>
        </w:rPr>
        <w:t xml:space="preserve"> (December 2022)</w:t>
      </w:r>
      <w:r w:rsidR="00A55E80">
        <w:t>.</w:t>
      </w:r>
    </w:p>
    <w:p w14:paraId="0F76A17D" w14:textId="6291B289" w:rsidR="005E5B91" w:rsidRDefault="00CD2EEC" w:rsidP="0003637A">
      <w:pPr>
        <w:pStyle w:val="SingleTxtG"/>
      </w:pPr>
      <w:r>
        <w:t>5.</w:t>
      </w:r>
      <w:r>
        <w:tab/>
      </w:r>
      <w:r w:rsidR="00CA56C5">
        <w:t>Once officially issued, t</w:t>
      </w:r>
      <w:r>
        <w:t xml:space="preserve">he </w:t>
      </w:r>
      <w:r w:rsidR="00CA56C5">
        <w:t xml:space="preserve">resolution </w:t>
      </w:r>
      <w:r w:rsidR="001A5DC6">
        <w:t xml:space="preserve">(E/RES/2023/…) </w:t>
      </w:r>
      <w:r w:rsidR="00CA56C5">
        <w:t xml:space="preserve">as adopted by the Council will be made available </w:t>
      </w:r>
      <w:r w:rsidR="004514B3">
        <w:t>on the webpage containing information about the activities of the Committee and its two sub-committees (</w:t>
      </w:r>
      <w:hyperlink r:id="rId11" w:anchor="accordion_6" w:history="1">
        <w:r w:rsidR="00CA56C5" w:rsidRPr="00C47370">
          <w:rPr>
            <w:rStyle w:val="Hyperlink"/>
          </w:rPr>
          <w:t>https://unece.org/transport/dangerous-goods/ecosoc-bodies-dealing-chemicals-safety#accordion_6</w:t>
        </w:r>
      </w:hyperlink>
      <w:r w:rsidR="00CA56C5">
        <w:t>).</w:t>
      </w:r>
    </w:p>
    <w:p w14:paraId="03F4199A" w14:textId="4686CF62" w:rsidR="005E5B91" w:rsidRPr="005E5B91" w:rsidRDefault="005E5B91" w:rsidP="005E5B91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E5B91" w:rsidRPr="005E5B91" w:rsidSect="00AB24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6187" w14:textId="77777777" w:rsidR="003A0B62" w:rsidRDefault="003A0B62"/>
  </w:endnote>
  <w:endnote w:type="continuationSeparator" w:id="0">
    <w:p w14:paraId="3F070B21" w14:textId="77777777" w:rsidR="003A0B62" w:rsidRDefault="003A0B62"/>
  </w:endnote>
  <w:endnote w:type="continuationNotice" w:id="1">
    <w:p w14:paraId="78EA9E81" w14:textId="77777777" w:rsidR="003A0B62" w:rsidRDefault="003A0B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4D82" w14:textId="77777777" w:rsidR="006C0DC6" w:rsidRPr="0099001C" w:rsidRDefault="006C0DC6" w:rsidP="0099001C">
    <w:pPr>
      <w:pStyle w:val="Footer"/>
      <w:tabs>
        <w:tab w:val="right" w:pos="9638"/>
      </w:tabs>
      <w:rPr>
        <w:sz w:val="18"/>
      </w:rPr>
    </w:pPr>
    <w:r w:rsidRPr="0099001C">
      <w:rPr>
        <w:b/>
        <w:sz w:val="18"/>
      </w:rPr>
      <w:fldChar w:fldCharType="begin"/>
    </w:r>
    <w:r w:rsidRPr="0099001C">
      <w:rPr>
        <w:b/>
        <w:sz w:val="18"/>
      </w:rPr>
      <w:instrText xml:space="preserve"> PAGE  \* MERGEFORMAT </w:instrText>
    </w:r>
    <w:r w:rsidRPr="0099001C">
      <w:rPr>
        <w:b/>
        <w:sz w:val="18"/>
      </w:rPr>
      <w:fldChar w:fldCharType="separate"/>
    </w:r>
    <w:r w:rsidR="00E828B8">
      <w:rPr>
        <w:b/>
        <w:noProof/>
        <w:sz w:val="18"/>
      </w:rPr>
      <w:t>2</w:t>
    </w:r>
    <w:r w:rsidRPr="0099001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8B54" w14:textId="77777777" w:rsidR="006C0DC6" w:rsidRPr="0099001C" w:rsidRDefault="006C0DC6" w:rsidP="0099001C">
    <w:pPr>
      <w:pStyle w:val="Footer"/>
      <w:tabs>
        <w:tab w:val="right" w:pos="9638"/>
      </w:tabs>
      <w:rPr>
        <w:b/>
        <w:sz w:val="18"/>
      </w:rPr>
    </w:pPr>
    <w:r>
      <w:tab/>
    </w:r>
    <w:r w:rsidRPr="0099001C">
      <w:rPr>
        <w:b/>
        <w:sz w:val="18"/>
      </w:rPr>
      <w:fldChar w:fldCharType="begin"/>
    </w:r>
    <w:r w:rsidRPr="0099001C">
      <w:rPr>
        <w:b/>
        <w:sz w:val="18"/>
      </w:rPr>
      <w:instrText xml:space="preserve"> PAGE  \* MERGEFORMAT </w:instrText>
    </w:r>
    <w:r w:rsidRPr="0099001C">
      <w:rPr>
        <w:b/>
        <w:sz w:val="18"/>
      </w:rPr>
      <w:fldChar w:fldCharType="separate"/>
    </w:r>
    <w:r w:rsidR="00E828B8">
      <w:rPr>
        <w:b/>
        <w:noProof/>
        <w:sz w:val="18"/>
      </w:rPr>
      <w:t>3</w:t>
    </w:r>
    <w:r w:rsidRPr="0099001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8C33" w14:textId="77777777" w:rsidR="00D61C6F" w:rsidRDefault="00D61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D195" w14:textId="77777777" w:rsidR="003A0B62" w:rsidRPr="000B175B" w:rsidRDefault="003A0B62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5882950" w14:textId="77777777" w:rsidR="003A0B62" w:rsidRPr="00FC68B7" w:rsidRDefault="003A0B62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765C741" w14:textId="77777777" w:rsidR="003A0B62" w:rsidRDefault="003A0B62"/>
  </w:footnote>
  <w:footnote w:id="2">
    <w:p w14:paraId="278027CF" w14:textId="45C83B02" w:rsidR="004C7D4B" w:rsidRPr="007C78E6" w:rsidRDefault="004C7D4B" w:rsidP="007F1021">
      <w:pPr>
        <w:pStyle w:val="FootnoteText"/>
        <w:tabs>
          <w:tab w:val="clear" w:pos="1021"/>
        </w:tabs>
        <w:ind w:left="426" w:right="0" w:hanging="284"/>
        <w:rPr>
          <w:w w:val="90"/>
          <w:lang w:val="fr-CH"/>
        </w:rPr>
      </w:pPr>
      <w:r>
        <w:rPr>
          <w:rStyle w:val="FootnoteReference"/>
        </w:rPr>
        <w:footnoteRef/>
      </w:r>
      <w:r>
        <w:tab/>
      </w:r>
      <w:r w:rsidRPr="007C78E6">
        <w:rPr>
          <w:w w:val="90"/>
        </w:rPr>
        <w:t>https://undocs.org/Home/Mobile?FinalSymbol=E%2F2023%2F56&amp;Language=E&amp;DeviceType=Desktop&amp;LangRequested=False</w:t>
      </w:r>
    </w:p>
  </w:footnote>
  <w:footnote w:id="3">
    <w:p w14:paraId="391455CD" w14:textId="4A7E6FCC" w:rsidR="007F1021" w:rsidRPr="007F1021" w:rsidRDefault="007F1021" w:rsidP="007F1021">
      <w:pPr>
        <w:pStyle w:val="FootnoteText"/>
        <w:tabs>
          <w:tab w:val="clear" w:pos="1021"/>
        </w:tabs>
        <w:ind w:left="426" w:hanging="284"/>
        <w:rPr>
          <w:w w:val="90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7F1021">
        <w:rPr>
          <w:w w:val="80"/>
        </w:rPr>
        <w:t>https://undocs.org/Home/Mobile?FinalSymbol=E%2FRES%2F2021%2F13&amp;Language=E&amp;DeviceType=Desktop&amp;LangRequested=False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748F" w14:textId="24109CC9" w:rsidR="001E4270" w:rsidRPr="00D61C6F" w:rsidRDefault="001E4270" w:rsidP="001E4270">
    <w:pPr>
      <w:pStyle w:val="Header"/>
      <w:rPr>
        <w:lang w:val="fr-CH"/>
      </w:rPr>
    </w:pPr>
    <w:r w:rsidRPr="00D61C6F">
      <w:rPr>
        <w:lang w:val="fr-CH"/>
      </w:rPr>
      <w:t>UN/SCETDG/62/INF.</w:t>
    </w:r>
    <w:r w:rsidR="00D61C6F" w:rsidRPr="00D61C6F">
      <w:rPr>
        <w:lang w:val="fr-CH"/>
      </w:rPr>
      <w:t>16</w:t>
    </w:r>
  </w:p>
  <w:p w14:paraId="646E741E" w14:textId="4CD02D37" w:rsidR="006C0DC6" w:rsidRPr="00621AB1" w:rsidRDefault="001E4270" w:rsidP="001E4270">
    <w:pPr>
      <w:pStyle w:val="Header"/>
      <w:rPr>
        <w:lang w:val="fr-CH"/>
      </w:rPr>
    </w:pPr>
    <w:r w:rsidRPr="00D61C6F">
      <w:rPr>
        <w:lang w:val="fr-CH"/>
      </w:rPr>
      <w:t>UN/SCEGHS/44/INF.</w:t>
    </w:r>
    <w:r w:rsidR="00D61C6F" w:rsidRPr="00D61C6F">
      <w:rPr>
        <w:lang w:val="fr-CH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ADDC" w14:textId="4437A097" w:rsidR="001E4270" w:rsidRPr="00621AB1" w:rsidRDefault="001E4270" w:rsidP="001E4270">
    <w:pPr>
      <w:pStyle w:val="Header"/>
      <w:jc w:val="right"/>
      <w:rPr>
        <w:lang w:val="fr-CH"/>
      </w:rPr>
    </w:pPr>
    <w:r w:rsidRPr="00621AB1">
      <w:rPr>
        <w:lang w:val="fr-CH"/>
      </w:rPr>
      <w:t>UN/SCETDG/62/INF.</w:t>
    </w:r>
    <w:r w:rsidR="00AB2474" w:rsidRPr="00621AB1">
      <w:rPr>
        <w:lang w:val="fr-CH"/>
      </w:rPr>
      <w:t>4</w:t>
    </w:r>
  </w:p>
  <w:p w14:paraId="791F0B15" w14:textId="3B2199C7" w:rsidR="006C0DC6" w:rsidRPr="00621AB1" w:rsidRDefault="001E4270" w:rsidP="001E4270">
    <w:pPr>
      <w:pStyle w:val="Header"/>
      <w:jc w:val="right"/>
      <w:rPr>
        <w:lang w:val="fr-CH"/>
      </w:rPr>
    </w:pPr>
    <w:r w:rsidRPr="00621AB1">
      <w:rPr>
        <w:lang w:val="fr-CH"/>
      </w:rPr>
      <w:t>UN/SCEGHS/44/INF.</w:t>
    </w:r>
    <w:r w:rsidR="00AB2474" w:rsidRPr="00621AB1">
      <w:rPr>
        <w:lang w:val="fr-CH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46FC" w14:textId="77777777" w:rsidR="002A1567" w:rsidRDefault="002A1567" w:rsidP="00874D99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3BC8"/>
    <w:multiLevelType w:val="hybridMultilevel"/>
    <w:tmpl w:val="50286182"/>
    <w:lvl w:ilvl="0" w:tplc="2D628F9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9945878"/>
    <w:multiLevelType w:val="hybridMultilevel"/>
    <w:tmpl w:val="5B32F81C"/>
    <w:lvl w:ilvl="0" w:tplc="EB6C111A">
      <w:start w:val="1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B4525D2"/>
    <w:multiLevelType w:val="hybridMultilevel"/>
    <w:tmpl w:val="41B07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D35F2"/>
    <w:multiLevelType w:val="hybridMultilevel"/>
    <w:tmpl w:val="C5B063BE"/>
    <w:lvl w:ilvl="0" w:tplc="130039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C383A68"/>
    <w:multiLevelType w:val="hybridMultilevel"/>
    <w:tmpl w:val="9A22908A"/>
    <w:lvl w:ilvl="0" w:tplc="E72075B8">
      <w:start w:val="1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60B70583"/>
    <w:multiLevelType w:val="hybridMultilevel"/>
    <w:tmpl w:val="BBAE83E2"/>
    <w:lvl w:ilvl="0" w:tplc="D92287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0FE405A"/>
    <w:multiLevelType w:val="hybridMultilevel"/>
    <w:tmpl w:val="49E694E0"/>
    <w:lvl w:ilvl="0" w:tplc="0407000F">
      <w:start w:val="1"/>
      <w:numFmt w:val="decimal"/>
      <w:lvlText w:val="%1."/>
      <w:lvlJc w:val="left"/>
      <w:pPr>
        <w:ind w:left="1854" w:hanging="360"/>
      </w:pPr>
    </w:lvl>
    <w:lvl w:ilvl="1" w:tplc="08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3294" w:hanging="180"/>
      </w:pPr>
    </w:lvl>
    <w:lvl w:ilvl="3" w:tplc="0407000F">
      <w:start w:val="1"/>
      <w:numFmt w:val="decimal"/>
      <w:lvlText w:val="%4."/>
      <w:lvlJc w:val="left"/>
      <w:pPr>
        <w:ind w:left="4014" w:hanging="360"/>
      </w:pPr>
    </w:lvl>
    <w:lvl w:ilvl="4" w:tplc="04070019">
      <w:start w:val="1"/>
      <w:numFmt w:val="lowerLetter"/>
      <w:lvlText w:val="%5."/>
      <w:lvlJc w:val="left"/>
      <w:pPr>
        <w:ind w:left="4734" w:hanging="360"/>
      </w:pPr>
    </w:lvl>
    <w:lvl w:ilvl="5" w:tplc="0407001B">
      <w:start w:val="1"/>
      <w:numFmt w:val="lowerRoman"/>
      <w:lvlText w:val="%6."/>
      <w:lvlJc w:val="right"/>
      <w:pPr>
        <w:ind w:left="5454" w:hanging="180"/>
      </w:pPr>
    </w:lvl>
    <w:lvl w:ilvl="6" w:tplc="0407000F">
      <w:start w:val="1"/>
      <w:numFmt w:val="decimal"/>
      <w:lvlText w:val="%7."/>
      <w:lvlJc w:val="left"/>
      <w:pPr>
        <w:ind w:left="6174" w:hanging="360"/>
      </w:pPr>
    </w:lvl>
    <w:lvl w:ilvl="7" w:tplc="04070019">
      <w:start w:val="1"/>
      <w:numFmt w:val="lowerLetter"/>
      <w:lvlText w:val="%8."/>
      <w:lvlJc w:val="left"/>
      <w:pPr>
        <w:ind w:left="6894" w:hanging="360"/>
      </w:pPr>
    </w:lvl>
    <w:lvl w:ilvl="8" w:tplc="0407001B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680165A"/>
    <w:multiLevelType w:val="hybridMultilevel"/>
    <w:tmpl w:val="497C6C9E"/>
    <w:lvl w:ilvl="0" w:tplc="6492A1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8090725">
    <w:abstractNumId w:val="0"/>
  </w:num>
  <w:num w:numId="2" w16cid:durableId="1180851386">
    <w:abstractNumId w:val="9"/>
  </w:num>
  <w:num w:numId="3" w16cid:durableId="739988648">
    <w:abstractNumId w:val="7"/>
  </w:num>
  <w:num w:numId="4" w16cid:durableId="1961034426">
    <w:abstractNumId w:val="8"/>
  </w:num>
  <w:num w:numId="5" w16cid:durableId="1935235862">
    <w:abstractNumId w:val="7"/>
  </w:num>
  <w:num w:numId="6" w16cid:durableId="1110585740">
    <w:abstractNumId w:val="1"/>
  </w:num>
  <w:num w:numId="7" w16cid:durableId="542331158">
    <w:abstractNumId w:val="6"/>
  </w:num>
  <w:num w:numId="8" w16cid:durableId="1581985367">
    <w:abstractNumId w:val="4"/>
  </w:num>
  <w:num w:numId="9" w16cid:durableId="1970626532">
    <w:abstractNumId w:val="3"/>
  </w:num>
  <w:num w:numId="10" w16cid:durableId="1308165366">
    <w:abstractNumId w:val="2"/>
  </w:num>
  <w:num w:numId="11" w16cid:durableId="760684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CA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1C"/>
    <w:rsid w:val="00001142"/>
    <w:rsid w:val="00002EFA"/>
    <w:rsid w:val="00002F33"/>
    <w:rsid w:val="00004212"/>
    <w:rsid w:val="000042A7"/>
    <w:rsid w:val="000060EB"/>
    <w:rsid w:val="000126D2"/>
    <w:rsid w:val="00012767"/>
    <w:rsid w:val="000137FF"/>
    <w:rsid w:val="00013D99"/>
    <w:rsid w:val="00015101"/>
    <w:rsid w:val="00017BC3"/>
    <w:rsid w:val="000204EA"/>
    <w:rsid w:val="00020C9D"/>
    <w:rsid w:val="00020FFC"/>
    <w:rsid w:val="0002214E"/>
    <w:rsid w:val="000261BC"/>
    <w:rsid w:val="0003123C"/>
    <w:rsid w:val="00031CBB"/>
    <w:rsid w:val="00033B3D"/>
    <w:rsid w:val="00034583"/>
    <w:rsid w:val="00035ACF"/>
    <w:rsid w:val="0003637A"/>
    <w:rsid w:val="00042858"/>
    <w:rsid w:val="00043A8A"/>
    <w:rsid w:val="00043E1A"/>
    <w:rsid w:val="0004433E"/>
    <w:rsid w:val="000446F4"/>
    <w:rsid w:val="000448F5"/>
    <w:rsid w:val="00044F65"/>
    <w:rsid w:val="00050F6B"/>
    <w:rsid w:val="00051214"/>
    <w:rsid w:val="00051969"/>
    <w:rsid w:val="00053756"/>
    <w:rsid w:val="00054C58"/>
    <w:rsid w:val="0005512E"/>
    <w:rsid w:val="00055796"/>
    <w:rsid w:val="00057F51"/>
    <w:rsid w:val="000609DB"/>
    <w:rsid w:val="00062CB5"/>
    <w:rsid w:val="0006754E"/>
    <w:rsid w:val="000700D3"/>
    <w:rsid w:val="00071A4F"/>
    <w:rsid w:val="000723E7"/>
    <w:rsid w:val="00072C8C"/>
    <w:rsid w:val="00073119"/>
    <w:rsid w:val="000737EC"/>
    <w:rsid w:val="000739C6"/>
    <w:rsid w:val="00076279"/>
    <w:rsid w:val="00076E62"/>
    <w:rsid w:val="000778B2"/>
    <w:rsid w:val="000803B3"/>
    <w:rsid w:val="00081647"/>
    <w:rsid w:val="00081F44"/>
    <w:rsid w:val="00083694"/>
    <w:rsid w:val="00083C33"/>
    <w:rsid w:val="000877CA"/>
    <w:rsid w:val="00090A51"/>
    <w:rsid w:val="000931C0"/>
    <w:rsid w:val="0009390A"/>
    <w:rsid w:val="00096CD4"/>
    <w:rsid w:val="000A0664"/>
    <w:rsid w:val="000A18E8"/>
    <w:rsid w:val="000A22EE"/>
    <w:rsid w:val="000A3E88"/>
    <w:rsid w:val="000A5146"/>
    <w:rsid w:val="000B0600"/>
    <w:rsid w:val="000B175B"/>
    <w:rsid w:val="000B3A0F"/>
    <w:rsid w:val="000B4C96"/>
    <w:rsid w:val="000C1589"/>
    <w:rsid w:val="000C1817"/>
    <w:rsid w:val="000C25B7"/>
    <w:rsid w:val="000C38D0"/>
    <w:rsid w:val="000C5B0B"/>
    <w:rsid w:val="000C6544"/>
    <w:rsid w:val="000C6A00"/>
    <w:rsid w:val="000D030A"/>
    <w:rsid w:val="000D191F"/>
    <w:rsid w:val="000D39F8"/>
    <w:rsid w:val="000D3B0C"/>
    <w:rsid w:val="000D7DB6"/>
    <w:rsid w:val="000E0415"/>
    <w:rsid w:val="000E1292"/>
    <w:rsid w:val="000E1DC7"/>
    <w:rsid w:val="000E1ED2"/>
    <w:rsid w:val="000E2D4D"/>
    <w:rsid w:val="000E45CC"/>
    <w:rsid w:val="000E51CE"/>
    <w:rsid w:val="000E59CC"/>
    <w:rsid w:val="000F2CE1"/>
    <w:rsid w:val="000F368C"/>
    <w:rsid w:val="000F3DDC"/>
    <w:rsid w:val="000F5414"/>
    <w:rsid w:val="000F6C7B"/>
    <w:rsid w:val="00100A9D"/>
    <w:rsid w:val="00101B7C"/>
    <w:rsid w:val="00101EF4"/>
    <w:rsid w:val="00102373"/>
    <w:rsid w:val="001035FB"/>
    <w:rsid w:val="00103F83"/>
    <w:rsid w:val="001046E7"/>
    <w:rsid w:val="0010538B"/>
    <w:rsid w:val="001059D2"/>
    <w:rsid w:val="00106B35"/>
    <w:rsid w:val="00107042"/>
    <w:rsid w:val="00110386"/>
    <w:rsid w:val="0011098D"/>
    <w:rsid w:val="00110DF6"/>
    <w:rsid w:val="00111F3F"/>
    <w:rsid w:val="0011793B"/>
    <w:rsid w:val="00120412"/>
    <w:rsid w:val="00120B78"/>
    <w:rsid w:val="001220B8"/>
    <w:rsid w:val="00123D08"/>
    <w:rsid w:val="001240C5"/>
    <w:rsid w:val="0012566D"/>
    <w:rsid w:val="001261CA"/>
    <w:rsid w:val="0013106B"/>
    <w:rsid w:val="00132EE2"/>
    <w:rsid w:val="0013397C"/>
    <w:rsid w:val="001362CB"/>
    <w:rsid w:val="0013641F"/>
    <w:rsid w:val="00137217"/>
    <w:rsid w:val="00137D36"/>
    <w:rsid w:val="00142C3A"/>
    <w:rsid w:val="00143424"/>
    <w:rsid w:val="00144075"/>
    <w:rsid w:val="00144078"/>
    <w:rsid w:val="00144B03"/>
    <w:rsid w:val="001454ED"/>
    <w:rsid w:val="00146CED"/>
    <w:rsid w:val="001547CA"/>
    <w:rsid w:val="00155B79"/>
    <w:rsid w:val="00156344"/>
    <w:rsid w:val="00156F3C"/>
    <w:rsid w:val="00160C11"/>
    <w:rsid w:val="00161228"/>
    <w:rsid w:val="001621FA"/>
    <w:rsid w:val="00162BF7"/>
    <w:rsid w:val="00163012"/>
    <w:rsid w:val="00163D0D"/>
    <w:rsid w:val="00164D21"/>
    <w:rsid w:val="00165823"/>
    <w:rsid w:val="0016583F"/>
    <w:rsid w:val="00172643"/>
    <w:rsid w:val="00172F8E"/>
    <w:rsid w:val="001806E6"/>
    <w:rsid w:val="001836E3"/>
    <w:rsid w:val="00184B81"/>
    <w:rsid w:val="001879A6"/>
    <w:rsid w:val="001901CC"/>
    <w:rsid w:val="00190AEA"/>
    <w:rsid w:val="001915C2"/>
    <w:rsid w:val="001960F9"/>
    <w:rsid w:val="00196CD0"/>
    <w:rsid w:val="001A1B3F"/>
    <w:rsid w:val="001A264D"/>
    <w:rsid w:val="001A2C53"/>
    <w:rsid w:val="001A3CE1"/>
    <w:rsid w:val="001A42F3"/>
    <w:rsid w:val="001A59DF"/>
    <w:rsid w:val="001A5DC6"/>
    <w:rsid w:val="001A714F"/>
    <w:rsid w:val="001B1308"/>
    <w:rsid w:val="001B1F42"/>
    <w:rsid w:val="001B3435"/>
    <w:rsid w:val="001B38EE"/>
    <w:rsid w:val="001B4B04"/>
    <w:rsid w:val="001B5F9C"/>
    <w:rsid w:val="001B7FE6"/>
    <w:rsid w:val="001C40FD"/>
    <w:rsid w:val="001C6663"/>
    <w:rsid w:val="001C7895"/>
    <w:rsid w:val="001D0BA6"/>
    <w:rsid w:val="001D0E74"/>
    <w:rsid w:val="001D0ECA"/>
    <w:rsid w:val="001D0ED5"/>
    <w:rsid w:val="001D1E09"/>
    <w:rsid w:val="001D1E2A"/>
    <w:rsid w:val="001D2686"/>
    <w:rsid w:val="001D26DF"/>
    <w:rsid w:val="001D5B87"/>
    <w:rsid w:val="001D6D9F"/>
    <w:rsid w:val="001D6F1F"/>
    <w:rsid w:val="001E301F"/>
    <w:rsid w:val="001E373B"/>
    <w:rsid w:val="001E3D03"/>
    <w:rsid w:val="001E4270"/>
    <w:rsid w:val="001E47FD"/>
    <w:rsid w:val="001E4C75"/>
    <w:rsid w:val="001E710B"/>
    <w:rsid w:val="001F16F3"/>
    <w:rsid w:val="001F20EB"/>
    <w:rsid w:val="001F2AEB"/>
    <w:rsid w:val="001F3237"/>
    <w:rsid w:val="0020007B"/>
    <w:rsid w:val="002008C8"/>
    <w:rsid w:val="0020096F"/>
    <w:rsid w:val="00205370"/>
    <w:rsid w:val="00206DE0"/>
    <w:rsid w:val="00211ADF"/>
    <w:rsid w:val="00211D0D"/>
    <w:rsid w:val="00211E0B"/>
    <w:rsid w:val="002172D0"/>
    <w:rsid w:val="00217B73"/>
    <w:rsid w:val="00217CC8"/>
    <w:rsid w:val="00221E24"/>
    <w:rsid w:val="00224B76"/>
    <w:rsid w:val="00225234"/>
    <w:rsid w:val="00225AEB"/>
    <w:rsid w:val="00226D5F"/>
    <w:rsid w:val="00226D9D"/>
    <w:rsid w:val="0023140E"/>
    <w:rsid w:val="00234380"/>
    <w:rsid w:val="002348F4"/>
    <w:rsid w:val="0023564D"/>
    <w:rsid w:val="00236E81"/>
    <w:rsid w:val="002401EF"/>
    <w:rsid w:val="002403AA"/>
    <w:rsid w:val="002405A7"/>
    <w:rsid w:val="00240B1E"/>
    <w:rsid w:val="00242BB9"/>
    <w:rsid w:val="00244673"/>
    <w:rsid w:val="00244F72"/>
    <w:rsid w:val="00245F5C"/>
    <w:rsid w:val="0024624B"/>
    <w:rsid w:val="002505DA"/>
    <w:rsid w:val="00255AC8"/>
    <w:rsid w:val="002570BC"/>
    <w:rsid w:val="00257E45"/>
    <w:rsid w:val="00262488"/>
    <w:rsid w:val="00263951"/>
    <w:rsid w:val="00265671"/>
    <w:rsid w:val="002658DC"/>
    <w:rsid w:val="00266898"/>
    <w:rsid w:val="0027313E"/>
    <w:rsid w:val="00274178"/>
    <w:rsid w:val="00275336"/>
    <w:rsid w:val="00275D77"/>
    <w:rsid w:val="00280F08"/>
    <w:rsid w:val="00284A54"/>
    <w:rsid w:val="00285613"/>
    <w:rsid w:val="00285833"/>
    <w:rsid w:val="00286529"/>
    <w:rsid w:val="00286602"/>
    <w:rsid w:val="00286659"/>
    <w:rsid w:val="00293172"/>
    <w:rsid w:val="002A0E5E"/>
    <w:rsid w:val="002A1567"/>
    <w:rsid w:val="002A22D5"/>
    <w:rsid w:val="002A3D00"/>
    <w:rsid w:val="002A4DFC"/>
    <w:rsid w:val="002A51A3"/>
    <w:rsid w:val="002A537C"/>
    <w:rsid w:val="002A5947"/>
    <w:rsid w:val="002A5A2D"/>
    <w:rsid w:val="002A6292"/>
    <w:rsid w:val="002A6798"/>
    <w:rsid w:val="002A7047"/>
    <w:rsid w:val="002A7618"/>
    <w:rsid w:val="002B03BE"/>
    <w:rsid w:val="002B079A"/>
    <w:rsid w:val="002B3993"/>
    <w:rsid w:val="002B3D91"/>
    <w:rsid w:val="002B66EE"/>
    <w:rsid w:val="002B670E"/>
    <w:rsid w:val="002B6A44"/>
    <w:rsid w:val="002C133E"/>
    <w:rsid w:val="002C1386"/>
    <w:rsid w:val="002C21E5"/>
    <w:rsid w:val="002C22EC"/>
    <w:rsid w:val="002C3F53"/>
    <w:rsid w:val="002C521F"/>
    <w:rsid w:val="002C5F24"/>
    <w:rsid w:val="002C66EB"/>
    <w:rsid w:val="002C710D"/>
    <w:rsid w:val="002D3EC6"/>
    <w:rsid w:val="002D58D9"/>
    <w:rsid w:val="002D59D3"/>
    <w:rsid w:val="002D64AB"/>
    <w:rsid w:val="002D7571"/>
    <w:rsid w:val="002E0624"/>
    <w:rsid w:val="002E2873"/>
    <w:rsid w:val="002E6284"/>
    <w:rsid w:val="002E7C49"/>
    <w:rsid w:val="002F1024"/>
    <w:rsid w:val="002F1089"/>
    <w:rsid w:val="002F247E"/>
    <w:rsid w:val="002F3DFA"/>
    <w:rsid w:val="002F431B"/>
    <w:rsid w:val="002F51E0"/>
    <w:rsid w:val="003015A7"/>
    <w:rsid w:val="003033B4"/>
    <w:rsid w:val="003045EF"/>
    <w:rsid w:val="0030482F"/>
    <w:rsid w:val="003056B9"/>
    <w:rsid w:val="00305C3C"/>
    <w:rsid w:val="003073F4"/>
    <w:rsid w:val="00307FB9"/>
    <w:rsid w:val="003107FA"/>
    <w:rsid w:val="003118D4"/>
    <w:rsid w:val="003127A2"/>
    <w:rsid w:val="003127C1"/>
    <w:rsid w:val="003140CE"/>
    <w:rsid w:val="003150AA"/>
    <w:rsid w:val="003217B0"/>
    <w:rsid w:val="00321878"/>
    <w:rsid w:val="003229D8"/>
    <w:rsid w:val="00323C69"/>
    <w:rsid w:val="0032442E"/>
    <w:rsid w:val="0032489E"/>
    <w:rsid w:val="003265CA"/>
    <w:rsid w:val="00334839"/>
    <w:rsid w:val="00334D85"/>
    <w:rsid w:val="0033745A"/>
    <w:rsid w:val="00337513"/>
    <w:rsid w:val="003376D4"/>
    <w:rsid w:val="00341AE1"/>
    <w:rsid w:val="00342302"/>
    <w:rsid w:val="003443E5"/>
    <w:rsid w:val="00350692"/>
    <w:rsid w:val="003506B8"/>
    <w:rsid w:val="00351974"/>
    <w:rsid w:val="003520A2"/>
    <w:rsid w:val="00352E14"/>
    <w:rsid w:val="00353180"/>
    <w:rsid w:val="00353DBA"/>
    <w:rsid w:val="003541F7"/>
    <w:rsid w:val="00354BD5"/>
    <w:rsid w:val="00354F23"/>
    <w:rsid w:val="003558C2"/>
    <w:rsid w:val="0035597A"/>
    <w:rsid w:val="003565E5"/>
    <w:rsid w:val="00356B87"/>
    <w:rsid w:val="00360834"/>
    <w:rsid w:val="00364E58"/>
    <w:rsid w:val="0036643A"/>
    <w:rsid w:val="00366CA7"/>
    <w:rsid w:val="0037047E"/>
    <w:rsid w:val="0037249C"/>
    <w:rsid w:val="00372A0F"/>
    <w:rsid w:val="003807E5"/>
    <w:rsid w:val="00380AA8"/>
    <w:rsid w:val="00380DC7"/>
    <w:rsid w:val="0038149C"/>
    <w:rsid w:val="003819B1"/>
    <w:rsid w:val="00382D6C"/>
    <w:rsid w:val="003841B8"/>
    <w:rsid w:val="00385DF6"/>
    <w:rsid w:val="00385E68"/>
    <w:rsid w:val="003864F3"/>
    <w:rsid w:val="0038656E"/>
    <w:rsid w:val="00387A81"/>
    <w:rsid w:val="00390529"/>
    <w:rsid w:val="0039277A"/>
    <w:rsid w:val="003937A6"/>
    <w:rsid w:val="0039414B"/>
    <w:rsid w:val="00394FD5"/>
    <w:rsid w:val="003972E0"/>
    <w:rsid w:val="003A0985"/>
    <w:rsid w:val="003A0B62"/>
    <w:rsid w:val="003A1842"/>
    <w:rsid w:val="003A1C97"/>
    <w:rsid w:val="003A26B0"/>
    <w:rsid w:val="003A402E"/>
    <w:rsid w:val="003A4B23"/>
    <w:rsid w:val="003A5D05"/>
    <w:rsid w:val="003A6CBE"/>
    <w:rsid w:val="003B39CC"/>
    <w:rsid w:val="003B7321"/>
    <w:rsid w:val="003B7B40"/>
    <w:rsid w:val="003C12EA"/>
    <w:rsid w:val="003C2CC4"/>
    <w:rsid w:val="003C32AD"/>
    <w:rsid w:val="003C3936"/>
    <w:rsid w:val="003C3964"/>
    <w:rsid w:val="003C42E9"/>
    <w:rsid w:val="003C4B7F"/>
    <w:rsid w:val="003C7292"/>
    <w:rsid w:val="003C72DD"/>
    <w:rsid w:val="003D02C2"/>
    <w:rsid w:val="003D0C2B"/>
    <w:rsid w:val="003D18FE"/>
    <w:rsid w:val="003D1EA9"/>
    <w:rsid w:val="003D2927"/>
    <w:rsid w:val="003D4B23"/>
    <w:rsid w:val="003D621B"/>
    <w:rsid w:val="003E117E"/>
    <w:rsid w:val="003E1216"/>
    <w:rsid w:val="003E19E7"/>
    <w:rsid w:val="003E1B5B"/>
    <w:rsid w:val="003E4D37"/>
    <w:rsid w:val="003F0752"/>
    <w:rsid w:val="003F18A0"/>
    <w:rsid w:val="003F1ED3"/>
    <w:rsid w:val="003F29E4"/>
    <w:rsid w:val="003F4CBA"/>
    <w:rsid w:val="003F5E77"/>
    <w:rsid w:val="003F668F"/>
    <w:rsid w:val="003F686C"/>
    <w:rsid w:val="003F6DAE"/>
    <w:rsid w:val="003F7973"/>
    <w:rsid w:val="003F7A75"/>
    <w:rsid w:val="004012E2"/>
    <w:rsid w:val="004018B6"/>
    <w:rsid w:val="00401917"/>
    <w:rsid w:val="00401E46"/>
    <w:rsid w:val="0040598C"/>
    <w:rsid w:val="004072DB"/>
    <w:rsid w:val="00410733"/>
    <w:rsid w:val="004108EE"/>
    <w:rsid w:val="00411445"/>
    <w:rsid w:val="00412081"/>
    <w:rsid w:val="004160C6"/>
    <w:rsid w:val="004164E7"/>
    <w:rsid w:val="0042111E"/>
    <w:rsid w:val="00421C6B"/>
    <w:rsid w:val="0042234A"/>
    <w:rsid w:val="004230C0"/>
    <w:rsid w:val="0042588C"/>
    <w:rsid w:val="00426C3A"/>
    <w:rsid w:val="00426C9C"/>
    <w:rsid w:val="00431C5B"/>
    <w:rsid w:val="00431EFF"/>
    <w:rsid w:val="0043232C"/>
    <w:rsid w:val="004325CB"/>
    <w:rsid w:val="0043583A"/>
    <w:rsid w:val="00435DEA"/>
    <w:rsid w:val="00436257"/>
    <w:rsid w:val="0043783F"/>
    <w:rsid w:val="00437EFC"/>
    <w:rsid w:val="0044372F"/>
    <w:rsid w:val="004440E5"/>
    <w:rsid w:val="00445149"/>
    <w:rsid w:val="004458CC"/>
    <w:rsid w:val="00446DE4"/>
    <w:rsid w:val="00447E1A"/>
    <w:rsid w:val="004514B3"/>
    <w:rsid w:val="00451562"/>
    <w:rsid w:val="0045333F"/>
    <w:rsid w:val="00460BCA"/>
    <w:rsid w:val="00460DD9"/>
    <w:rsid w:val="0046228F"/>
    <w:rsid w:val="0046451A"/>
    <w:rsid w:val="00466C45"/>
    <w:rsid w:val="0046712E"/>
    <w:rsid w:val="00467927"/>
    <w:rsid w:val="00472A25"/>
    <w:rsid w:val="00474949"/>
    <w:rsid w:val="004750BF"/>
    <w:rsid w:val="00475B8E"/>
    <w:rsid w:val="0047615E"/>
    <w:rsid w:val="0047741D"/>
    <w:rsid w:val="004774B9"/>
    <w:rsid w:val="004824E6"/>
    <w:rsid w:val="0048269B"/>
    <w:rsid w:val="0048291A"/>
    <w:rsid w:val="0049018F"/>
    <w:rsid w:val="004901B7"/>
    <w:rsid w:val="0049427E"/>
    <w:rsid w:val="004943F5"/>
    <w:rsid w:val="00495B02"/>
    <w:rsid w:val="00497A7B"/>
    <w:rsid w:val="004A0596"/>
    <w:rsid w:val="004A1472"/>
    <w:rsid w:val="004A2EA2"/>
    <w:rsid w:val="004A3F42"/>
    <w:rsid w:val="004A41CA"/>
    <w:rsid w:val="004A6072"/>
    <w:rsid w:val="004A6319"/>
    <w:rsid w:val="004A6C6E"/>
    <w:rsid w:val="004A707C"/>
    <w:rsid w:val="004A7239"/>
    <w:rsid w:val="004A7B5C"/>
    <w:rsid w:val="004B0E57"/>
    <w:rsid w:val="004B6733"/>
    <w:rsid w:val="004C012B"/>
    <w:rsid w:val="004C5B22"/>
    <w:rsid w:val="004C622C"/>
    <w:rsid w:val="004C7AF7"/>
    <w:rsid w:val="004C7D4B"/>
    <w:rsid w:val="004D16C5"/>
    <w:rsid w:val="004D5CB2"/>
    <w:rsid w:val="004D6E91"/>
    <w:rsid w:val="004D7EFA"/>
    <w:rsid w:val="004E09B1"/>
    <w:rsid w:val="004E1C33"/>
    <w:rsid w:val="004E478E"/>
    <w:rsid w:val="004E5083"/>
    <w:rsid w:val="004E6690"/>
    <w:rsid w:val="004E674C"/>
    <w:rsid w:val="004E76F6"/>
    <w:rsid w:val="004E7713"/>
    <w:rsid w:val="004E7DE6"/>
    <w:rsid w:val="004F190A"/>
    <w:rsid w:val="004F1932"/>
    <w:rsid w:val="004F235A"/>
    <w:rsid w:val="004F43E6"/>
    <w:rsid w:val="004F4B24"/>
    <w:rsid w:val="004F65C1"/>
    <w:rsid w:val="00500FF0"/>
    <w:rsid w:val="00501115"/>
    <w:rsid w:val="00501D18"/>
    <w:rsid w:val="00503228"/>
    <w:rsid w:val="00503516"/>
    <w:rsid w:val="005043A8"/>
    <w:rsid w:val="00505384"/>
    <w:rsid w:val="00506B40"/>
    <w:rsid w:val="005070CA"/>
    <w:rsid w:val="00515483"/>
    <w:rsid w:val="00515AB9"/>
    <w:rsid w:val="00516318"/>
    <w:rsid w:val="0051748D"/>
    <w:rsid w:val="00517A1B"/>
    <w:rsid w:val="00520683"/>
    <w:rsid w:val="00521801"/>
    <w:rsid w:val="0052461A"/>
    <w:rsid w:val="00525275"/>
    <w:rsid w:val="0052543F"/>
    <w:rsid w:val="00525BAC"/>
    <w:rsid w:val="00526E8A"/>
    <w:rsid w:val="005279DC"/>
    <w:rsid w:val="005319AF"/>
    <w:rsid w:val="00532EF8"/>
    <w:rsid w:val="00534E29"/>
    <w:rsid w:val="005356FB"/>
    <w:rsid w:val="00536A2B"/>
    <w:rsid w:val="00540305"/>
    <w:rsid w:val="00540DD6"/>
    <w:rsid w:val="005420F2"/>
    <w:rsid w:val="005433C8"/>
    <w:rsid w:val="00545150"/>
    <w:rsid w:val="00545C3C"/>
    <w:rsid w:val="00545F1A"/>
    <w:rsid w:val="00546318"/>
    <w:rsid w:val="00546852"/>
    <w:rsid w:val="0054746F"/>
    <w:rsid w:val="005504B6"/>
    <w:rsid w:val="00551AB9"/>
    <w:rsid w:val="00551FC6"/>
    <w:rsid w:val="00552DD6"/>
    <w:rsid w:val="00553222"/>
    <w:rsid w:val="00554D1D"/>
    <w:rsid w:val="00556209"/>
    <w:rsid w:val="005622B4"/>
    <w:rsid w:val="00562548"/>
    <w:rsid w:val="00562694"/>
    <w:rsid w:val="00565588"/>
    <w:rsid w:val="005660FB"/>
    <w:rsid w:val="005661CE"/>
    <w:rsid w:val="0056627E"/>
    <w:rsid w:val="00567BC7"/>
    <w:rsid w:val="00567E5A"/>
    <w:rsid w:val="0057024D"/>
    <w:rsid w:val="00570364"/>
    <w:rsid w:val="00570CC4"/>
    <w:rsid w:val="00571FB2"/>
    <w:rsid w:val="00572B36"/>
    <w:rsid w:val="0057418B"/>
    <w:rsid w:val="005777F3"/>
    <w:rsid w:val="0058206E"/>
    <w:rsid w:val="005823A3"/>
    <w:rsid w:val="0058529D"/>
    <w:rsid w:val="00585897"/>
    <w:rsid w:val="00585A18"/>
    <w:rsid w:val="00585DDC"/>
    <w:rsid w:val="0058613D"/>
    <w:rsid w:val="0058657C"/>
    <w:rsid w:val="00586BBA"/>
    <w:rsid w:val="00586F4A"/>
    <w:rsid w:val="005900D3"/>
    <w:rsid w:val="00591971"/>
    <w:rsid w:val="00592D34"/>
    <w:rsid w:val="00592FDB"/>
    <w:rsid w:val="005932CD"/>
    <w:rsid w:val="00596B7E"/>
    <w:rsid w:val="005976A3"/>
    <w:rsid w:val="005A0903"/>
    <w:rsid w:val="005A1E22"/>
    <w:rsid w:val="005A1FCA"/>
    <w:rsid w:val="005A3A36"/>
    <w:rsid w:val="005A503C"/>
    <w:rsid w:val="005A79B8"/>
    <w:rsid w:val="005B054C"/>
    <w:rsid w:val="005B1B47"/>
    <w:rsid w:val="005B1F1B"/>
    <w:rsid w:val="005B1F57"/>
    <w:rsid w:val="005B2C89"/>
    <w:rsid w:val="005B3A5A"/>
    <w:rsid w:val="005B3DB3"/>
    <w:rsid w:val="005B408C"/>
    <w:rsid w:val="005C22AD"/>
    <w:rsid w:val="005C4858"/>
    <w:rsid w:val="005C4C64"/>
    <w:rsid w:val="005C51F2"/>
    <w:rsid w:val="005C53DB"/>
    <w:rsid w:val="005C770D"/>
    <w:rsid w:val="005D043E"/>
    <w:rsid w:val="005D33AB"/>
    <w:rsid w:val="005D425A"/>
    <w:rsid w:val="005D4725"/>
    <w:rsid w:val="005D4D8A"/>
    <w:rsid w:val="005D4F26"/>
    <w:rsid w:val="005D529D"/>
    <w:rsid w:val="005E1B77"/>
    <w:rsid w:val="005E27AB"/>
    <w:rsid w:val="005E37E7"/>
    <w:rsid w:val="005E3C5A"/>
    <w:rsid w:val="005E45A4"/>
    <w:rsid w:val="005E46D3"/>
    <w:rsid w:val="005E5B91"/>
    <w:rsid w:val="005E743D"/>
    <w:rsid w:val="005F2648"/>
    <w:rsid w:val="005F3939"/>
    <w:rsid w:val="005F45A3"/>
    <w:rsid w:val="005F7409"/>
    <w:rsid w:val="00600487"/>
    <w:rsid w:val="00602EE8"/>
    <w:rsid w:val="00602FF5"/>
    <w:rsid w:val="006034C6"/>
    <w:rsid w:val="00603E59"/>
    <w:rsid w:val="006055EE"/>
    <w:rsid w:val="0060609D"/>
    <w:rsid w:val="00606679"/>
    <w:rsid w:val="00611663"/>
    <w:rsid w:val="00611FC4"/>
    <w:rsid w:val="00616684"/>
    <w:rsid w:val="00616968"/>
    <w:rsid w:val="00616CBC"/>
    <w:rsid w:val="00617237"/>
    <w:rsid w:val="006176FB"/>
    <w:rsid w:val="0062104E"/>
    <w:rsid w:val="006218CD"/>
    <w:rsid w:val="00621AB1"/>
    <w:rsid w:val="00622802"/>
    <w:rsid w:val="00623353"/>
    <w:rsid w:val="006241C1"/>
    <w:rsid w:val="00624260"/>
    <w:rsid w:val="0062559B"/>
    <w:rsid w:val="0062579A"/>
    <w:rsid w:val="0062753C"/>
    <w:rsid w:val="00627ED0"/>
    <w:rsid w:val="00627ED1"/>
    <w:rsid w:val="006303A5"/>
    <w:rsid w:val="00631531"/>
    <w:rsid w:val="00633437"/>
    <w:rsid w:val="00633B07"/>
    <w:rsid w:val="00633ED0"/>
    <w:rsid w:val="00634702"/>
    <w:rsid w:val="00637050"/>
    <w:rsid w:val="00640B26"/>
    <w:rsid w:val="00640D06"/>
    <w:rsid w:val="00640FD5"/>
    <w:rsid w:val="00641F8E"/>
    <w:rsid w:val="00642B1E"/>
    <w:rsid w:val="0064354A"/>
    <w:rsid w:val="00643E18"/>
    <w:rsid w:val="0064479D"/>
    <w:rsid w:val="006545BA"/>
    <w:rsid w:val="00656D10"/>
    <w:rsid w:val="00661F7A"/>
    <w:rsid w:val="006632CE"/>
    <w:rsid w:val="00665595"/>
    <w:rsid w:val="006666F6"/>
    <w:rsid w:val="0066697D"/>
    <w:rsid w:val="00666C72"/>
    <w:rsid w:val="00673326"/>
    <w:rsid w:val="006743E5"/>
    <w:rsid w:val="00675B9D"/>
    <w:rsid w:val="00676FD8"/>
    <w:rsid w:val="0068043C"/>
    <w:rsid w:val="006879C9"/>
    <w:rsid w:val="00687A18"/>
    <w:rsid w:val="00690159"/>
    <w:rsid w:val="00691F20"/>
    <w:rsid w:val="00693543"/>
    <w:rsid w:val="0069379A"/>
    <w:rsid w:val="00693DEE"/>
    <w:rsid w:val="00693F47"/>
    <w:rsid w:val="00694263"/>
    <w:rsid w:val="006944AB"/>
    <w:rsid w:val="00694E7D"/>
    <w:rsid w:val="00695C1E"/>
    <w:rsid w:val="006A0653"/>
    <w:rsid w:val="006A4EE8"/>
    <w:rsid w:val="006A6EE8"/>
    <w:rsid w:val="006A7176"/>
    <w:rsid w:val="006A7392"/>
    <w:rsid w:val="006A7757"/>
    <w:rsid w:val="006B0029"/>
    <w:rsid w:val="006B0344"/>
    <w:rsid w:val="006B2397"/>
    <w:rsid w:val="006B2D9F"/>
    <w:rsid w:val="006B4E5D"/>
    <w:rsid w:val="006B4EFD"/>
    <w:rsid w:val="006B533E"/>
    <w:rsid w:val="006B5E68"/>
    <w:rsid w:val="006B6302"/>
    <w:rsid w:val="006B79E3"/>
    <w:rsid w:val="006C0613"/>
    <w:rsid w:val="006C0DC6"/>
    <w:rsid w:val="006C13EC"/>
    <w:rsid w:val="006C241B"/>
    <w:rsid w:val="006C2471"/>
    <w:rsid w:val="006C36AA"/>
    <w:rsid w:val="006C3F77"/>
    <w:rsid w:val="006C41F5"/>
    <w:rsid w:val="006C52B9"/>
    <w:rsid w:val="006D2106"/>
    <w:rsid w:val="006D22B5"/>
    <w:rsid w:val="006D36D1"/>
    <w:rsid w:val="006D383D"/>
    <w:rsid w:val="006D633D"/>
    <w:rsid w:val="006E191D"/>
    <w:rsid w:val="006E20C4"/>
    <w:rsid w:val="006E2A58"/>
    <w:rsid w:val="006E2CE0"/>
    <w:rsid w:val="006E41A2"/>
    <w:rsid w:val="006E41F6"/>
    <w:rsid w:val="006E564B"/>
    <w:rsid w:val="006E7306"/>
    <w:rsid w:val="006E762C"/>
    <w:rsid w:val="006E7CEF"/>
    <w:rsid w:val="006F03A0"/>
    <w:rsid w:val="006F17B5"/>
    <w:rsid w:val="006F2413"/>
    <w:rsid w:val="006F6A76"/>
    <w:rsid w:val="006F764C"/>
    <w:rsid w:val="00700E12"/>
    <w:rsid w:val="00702BA6"/>
    <w:rsid w:val="00706D51"/>
    <w:rsid w:val="00707163"/>
    <w:rsid w:val="007077BB"/>
    <w:rsid w:val="0071349F"/>
    <w:rsid w:val="0071365F"/>
    <w:rsid w:val="007164A1"/>
    <w:rsid w:val="00717E07"/>
    <w:rsid w:val="00720DEB"/>
    <w:rsid w:val="00720E11"/>
    <w:rsid w:val="00723019"/>
    <w:rsid w:val="00725594"/>
    <w:rsid w:val="0072632A"/>
    <w:rsid w:val="00727E7C"/>
    <w:rsid w:val="0073084C"/>
    <w:rsid w:val="00730D05"/>
    <w:rsid w:val="00730E44"/>
    <w:rsid w:val="007316E1"/>
    <w:rsid w:val="007326E1"/>
    <w:rsid w:val="00733AAE"/>
    <w:rsid w:val="00735880"/>
    <w:rsid w:val="00736209"/>
    <w:rsid w:val="007372E2"/>
    <w:rsid w:val="0074105E"/>
    <w:rsid w:val="007435D4"/>
    <w:rsid w:val="00743E53"/>
    <w:rsid w:val="00745024"/>
    <w:rsid w:val="007468B8"/>
    <w:rsid w:val="00751CF6"/>
    <w:rsid w:val="00752A06"/>
    <w:rsid w:val="00752BD5"/>
    <w:rsid w:val="0075458D"/>
    <w:rsid w:val="00754EE1"/>
    <w:rsid w:val="00757B67"/>
    <w:rsid w:val="00760955"/>
    <w:rsid w:val="00763714"/>
    <w:rsid w:val="00763C11"/>
    <w:rsid w:val="00766D93"/>
    <w:rsid w:val="00767B69"/>
    <w:rsid w:val="007708EF"/>
    <w:rsid w:val="00770C92"/>
    <w:rsid w:val="0077139B"/>
    <w:rsid w:val="00771482"/>
    <w:rsid w:val="00771608"/>
    <w:rsid w:val="00772652"/>
    <w:rsid w:val="0077406B"/>
    <w:rsid w:val="007750C3"/>
    <w:rsid w:val="00780296"/>
    <w:rsid w:val="00781A60"/>
    <w:rsid w:val="00783AF2"/>
    <w:rsid w:val="00783AF8"/>
    <w:rsid w:val="0078417F"/>
    <w:rsid w:val="00786A3A"/>
    <w:rsid w:val="00787C77"/>
    <w:rsid w:val="00790122"/>
    <w:rsid w:val="007908D5"/>
    <w:rsid w:val="007915AE"/>
    <w:rsid w:val="007925C8"/>
    <w:rsid w:val="00792ECE"/>
    <w:rsid w:val="007955EA"/>
    <w:rsid w:val="00796282"/>
    <w:rsid w:val="00797987"/>
    <w:rsid w:val="007A1FCE"/>
    <w:rsid w:val="007A3FBD"/>
    <w:rsid w:val="007A4977"/>
    <w:rsid w:val="007A5788"/>
    <w:rsid w:val="007A6A94"/>
    <w:rsid w:val="007A6DEC"/>
    <w:rsid w:val="007A7105"/>
    <w:rsid w:val="007B0262"/>
    <w:rsid w:val="007B2DEB"/>
    <w:rsid w:val="007B69BC"/>
    <w:rsid w:val="007B6BA5"/>
    <w:rsid w:val="007B7FB2"/>
    <w:rsid w:val="007C22DD"/>
    <w:rsid w:val="007C2FDE"/>
    <w:rsid w:val="007C3390"/>
    <w:rsid w:val="007C464F"/>
    <w:rsid w:val="007C47A6"/>
    <w:rsid w:val="007C4F4B"/>
    <w:rsid w:val="007C6044"/>
    <w:rsid w:val="007C78E6"/>
    <w:rsid w:val="007D0460"/>
    <w:rsid w:val="007D6D82"/>
    <w:rsid w:val="007D7F9F"/>
    <w:rsid w:val="007E18A9"/>
    <w:rsid w:val="007E38C1"/>
    <w:rsid w:val="007E6124"/>
    <w:rsid w:val="007E780E"/>
    <w:rsid w:val="007F025F"/>
    <w:rsid w:val="007F0B83"/>
    <w:rsid w:val="007F1021"/>
    <w:rsid w:val="007F48EF"/>
    <w:rsid w:val="007F4FCD"/>
    <w:rsid w:val="007F6611"/>
    <w:rsid w:val="00801356"/>
    <w:rsid w:val="008032BA"/>
    <w:rsid w:val="00806235"/>
    <w:rsid w:val="00807857"/>
    <w:rsid w:val="00810B20"/>
    <w:rsid w:val="00812CCE"/>
    <w:rsid w:val="008151D2"/>
    <w:rsid w:val="00816933"/>
    <w:rsid w:val="0081732C"/>
    <w:rsid w:val="0081751F"/>
    <w:rsid w:val="008175E9"/>
    <w:rsid w:val="00820370"/>
    <w:rsid w:val="0082231C"/>
    <w:rsid w:val="00823904"/>
    <w:rsid w:val="0082396E"/>
    <w:rsid w:val="008242D7"/>
    <w:rsid w:val="00824E81"/>
    <w:rsid w:val="0082540C"/>
    <w:rsid w:val="008259DF"/>
    <w:rsid w:val="00826EFF"/>
    <w:rsid w:val="0082722E"/>
    <w:rsid w:val="00827E05"/>
    <w:rsid w:val="008311A3"/>
    <w:rsid w:val="00831D68"/>
    <w:rsid w:val="00832795"/>
    <w:rsid w:val="008349EC"/>
    <w:rsid w:val="00834D4E"/>
    <w:rsid w:val="00835E0D"/>
    <w:rsid w:val="00836AF7"/>
    <w:rsid w:val="0083763A"/>
    <w:rsid w:val="00844BB4"/>
    <w:rsid w:val="00845581"/>
    <w:rsid w:val="008463AB"/>
    <w:rsid w:val="00847D11"/>
    <w:rsid w:val="0085028A"/>
    <w:rsid w:val="0085031B"/>
    <w:rsid w:val="00851AF3"/>
    <w:rsid w:val="00857A7A"/>
    <w:rsid w:val="0086000D"/>
    <w:rsid w:val="00862284"/>
    <w:rsid w:val="0086381B"/>
    <w:rsid w:val="00865A21"/>
    <w:rsid w:val="008668D2"/>
    <w:rsid w:val="00870885"/>
    <w:rsid w:val="00870D13"/>
    <w:rsid w:val="00871FD5"/>
    <w:rsid w:val="0087209B"/>
    <w:rsid w:val="008735C1"/>
    <w:rsid w:val="00874937"/>
    <w:rsid w:val="00874D99"/>
    <w:rsid w:val="00874FB8"/>
    <w:rsid w:val="00882090"/>
    <w:rsid w:val="008852E3"/>
    <w:rsid w:val="00887755"/>
    <w:rsid w:val="0088790D"/>
    <w:rsid w:val="0089033B"/>
    <w:rsid w:val="00890B04"/>
    <w:rsid w:val="00892A4B"/>
    <w:rsid w:val="0089306E"/>
    <w:rsid w:val="00896186"/>
    <w:rsid w:val="00897025"/>
    <w:rsid w:val="008979B1"/>
    <w:rsid w:val="00897BD7"/>
    <w:rsid w:val="008A31A4"/>
    <w:rsid w:val="008A3CFD"/>
    <w:rsid w:val="008A497B"/>
    <w:rsid w:val="008A6B25"/>
    <w:rsid w:val="008A6C1B"/>
    <w:rsid w:val="008A6C4F"/>
    <w:rsid w:val="008A7F3B"/>
    <w:rsid w:val="008B15B8"/>
    <w:rsid w:val="008B37A8"/>
    <w:rsid w:val="008B40B7"/>
    <w:rsid w:val="008B52E8"/>
    <w:rsid w:val="008B5B41"/>
    <w:rsid w:val="008B6E26"/>
    <w:rsid w:val="008C0D56"/>
    <w:rsid w:val="008C0DD5"/>
    <w:rsid w:val="008C2C1C"/>
    <w:rsid w:val="008C3353"/>
    <w:rsid w:val="008C34B0"/>
    <w:rsid w:val="008C3769"/>
    <w:rsid w:val="008C3FFB"/>
    <w:rsid w:val="008C61A6"/>
    <w:rsid w:val="008C7E14"/>
    <w:rsid w:val="008D02E6"/>
    <w:rsid w:val="008D17C6"/>
    <w:rsid w:val="008D314A"/>
    <w:rsid w:val="008D3D37"/>
    <w:rsid w:val="008D3F4B"/>
    <w:rsid w:val="008D5665"/>
    <w:rsid w:val="008E0E46"/>
    <w:rsid w:val="008E0FB3"/>
    <w:rsid w:val="008E1F9C"/>
    <w:rsid w:val="008E4640"/>
    <w:rsid w:val="008E4C4C"/>
    <w:rsid w:val="008E4F84"/>
    <w:rsid w:val="008E573F"/>
    <w:rsid w:val="008E64AE"/>
    <w:rsid w:val="008E6B8B"/>
    <w:rsid w:val="008E7179"/>
    <w:rsid w:val="008F02B0"/>
    <w:rsid w:val="008F0444"/>
    <w:rsid w:val="008F1EFA"/>
    <w:rsid w:val="008F29C1"/>
    <w:rsid w:val="008F3CB0"/>
    <w:rsid w:val="008F4AE9"/>
    <w:rsid w:val="008F57BA"/>
    <w:rsid w:val="008F583E"/>
    <w:rsid w:val="008F75A2"/>
    <w:rsid w:val="0090052B"/>
    <w:rsid w:val="00902BF1"/>
    <w:rsid w:val="00902FFF"/>
    <w:rsid w:val="0090431C"/>
    <w:rsid w:val="009048A4"/>
    <w:rsid w:val="00905C67"/>
    <w:rsid w:val="00907343"/>
    <w:rsid w:val="00907AD2"/>
    <w:rsid w:val="00910260"/>
    <w:rsid w:val="00911047"/>
    <w:rsid w:val="00912B5B"/>
    <w:rsid w:val="00912DAB"/>
    <w:rsid w:val="009134D8"/>
    <w:rsid w:val="00915723"/>
    <w:rsid w:val="00915DE8"/>
    <w:rsid w:val="00917321"/>
    <w:rsid w:val="00921DF8"/>
    <w:rsid w:val="00927819"/>
    <w:rsid w:val="00930308"/>
    <w:rsid w:val="00931073"/>
    <w:rsid w:val="00931544"/>
    <w:rsid w:val="00933D9F"/>
    <w:rsid w:val="00934703"/>
    <w:rsid w:val="0093545E"/>
    <w:rsid w:val="00936565"/>
    <w:rsid w:val="009376D1"/>
    <w:rsid w:val="009377BF"/>
    <w:rsid w:val="009400C5"/>
    <w:rsid w:val="0094040C"/>
    <w:rsid w:val="00940847"/>
    <w:rsid w:val="0094386E"/>
    <w:rsid w:val="009440D4"/>
    <w:rsid w:val="009449FD"/>
    <w:rsid w:val="0094621C"/>
    <w:rsid w:val="00946F0A"/>
    <w:rsid w:val="00951778"/>
    <w:rsid w:val="00952BE3"/>
    <w:rsid w:val="009557E3"/>
    <w:rsid w:val="00956805"/>
    <w:rsid w:val="00956B99"/>
    <w:rsid w:val="00957170"/>
    <w:rsid w:val="00957AD6"/>
    <w:rsid w:val="009612BF"/>
    <w:rsid w:val="00963CBA"/>
    <w:rsid w:val="0096659B"/>
    <w:rsid w:val="00966CD7"/>
    <w:rsid w:val="009702C1"/>
    <w:rsid w:val="009715EE"/>
    <w:rsid w:val="00974146"/>
    <w:rsid w:val="00974A8D"/>
    <w:rsid w:val="00974ABE"/>
    <w:rsid w:val="00974C60"/>
    <w:rsid w:val="00974F4C"/>
    <w:rsid w:val="0097538A"/>
    <w:rsid w:val="00977AB8"/>
    <w:rsid w:val="0098016B"/>
    <w:rsid w:val="009831A0"/>
    <w:rsid w:val="00984D89"/>
    <w:rsid w:val="00987072"/>
    <w:rsid w:val="0098707E"/>
    <w:rsid w:val="0099001C"/>
    <w:rsid w:val="00991261"/>
    <w:rsid w:val="00991430"/>
    <w:rsid w:val="009914AC"/>
    <w:rsid w:val="00994CDC"/>
    <w:rsid w:val="00995B50"/>
    <w:rsid w:val="009966FF"/>
    <w:rsid w:val="00997975"/>
    <w:rsid w:val="009A05C9"/>
    <w:rsid w:val="009A0D5F"/>
    <w:rsid w:val="009A0E6F"/>
    <w:rsid w:val="009A1082"/>
    <w:rsid w:val="009A3C08"/>
    <w:rsid w:val="009A527C"/>
    <w:rsid w:val="009A5B4A"/>
    <w:rsid w:val="009B0B5F"/>
    <w:rsid w:val="009B43E1"/>
    <w:rsid w:val="009B4939"/>
    <w:rsid w:val="009B4C08"/>
    <w:rsid w:val="009B4C66"/>
    <w:rsid w:val="009B55EC"/>
    <w:rsid w:val="009B6D3A"/>
    <w:rsid w:val="009B71F3"/>
    <w:rsid w:val="009C17AC"/>
    <w:rsid w:val="009C1FAD"/>
    <w:rsid w:val="009C31E7"/>
    <w:rsid w:val="009C36B5"/>
    <w:rsid w:val="009D0EC7"/>
    <w:rsid w:val="009D0FA6"/>
    <w:rsid w:val="009D1B37"/>
    <w:rsid w:val="009D49A6"/>
    <w:rsid w:val="009D623C"/>
    <w:rsid w:val="009D6F7F"/>
    <w:rsid w:val="009E72B5"/>
    <w:rsid w:val="009E7885"/>
    <w:rsid w:val="009F16FB"/>
    <w:rsid w:val="009F1CFD"/>
    <w:rsid w:val="009F2CD4"/>
    <w:rsid w:val="009F3106"/>
    <w:rsid w:val="009F3A17"/>
    <w:rsid w:val="009F6CAF"/>
    <w:rsid w:val="009F7B7C"/>
    <w:rsid w:val="00A029AA"/>
    <w:rsid w:val="00A05A16"/>
    <w:rsid w:val="00A10C19"/>
    <w:rsid w:val="00A118A9"/>
    <w:rsid w:val="00A124CA"/>
    <w:rsid w:val="00A1355C"/>
    <w:rsid w:val="00A13C53"/>
    <w:rsid w:val="00A1427D"/>
    <w:rsid w:val="00A15B24"/>
    <w:rsid w:val="00A1649D"/>
    <w:rsid w:val="00A20AEB"/>
    <w:rsid w:val="00A25163"/>
    <w:rsid w:val="00A257FA"/>
    <w:rsid w:val="00A25817"/>
    <w:rsid w:val="00A25BA6"/>
    <w:rsid w:val="00A31E6F"/>
    <w:rsid w:val="00A3227A"/>
    <w:rsid w:val="00A3359A"/>
    <w:rsid w:val="00A3402E"/>
    <w:rsid w:val="00A35008"/>
    <w:rsid w:val="00A35AE8"/>
    <w:rsid w:val="00A40A6E"/>
    <w:rsid w:val="00A429E3"/>
    <w:rsid w:val="00A457A0"/>
    <w:rsid w:val="00A463F1"/>
    <w:rsid w:val="00A5220D"/>
    <w:rsid w:val="00A52B4E"/>
    <w:rsid w:val="00A530ED"/>
    <w:rsid w:val="00A5477E"/>
    <w:rsid w:val="00A55E80"/>
    <w:rsid w:val="00A55FB2"/>
    <w:rsid w:val="00A626A3"/>
    <w:rsid w:val="00A67424"/>
    <w:rsid w:val="00A70749"/>
    <w:rsid w:val="00A70B89"/>
    <w:rsid w:val="00A71EC0"/>
    <w:rsid w:val="00A72F22"/>
    <w:rsid w:val="00A72F86"/>
    <w:rsid w:val="00A748A6"/>
    <w:rsid w:val="00A76343"/>
    <w:rsid w:val="00A76B9A"/>
    <w:rsid w:val="00A77E77"/>
    <w:rsid w:val="00A805EB"/>
    <w:rsid w:val="00A80877"/>
    <w:rsid w:val="00A81169"/>
    <w:rsid w:val="00A81711"/>
    <w:rsid w:val="00A8552C"/>
    <w:rsid w:val="00A8577D"/>
    <w:rsid w:val="00A879A4"/>
    <w:rsid w:val="00A90C55"/>
    <w:rsid w:val="00A90DD3"/>
    <w:rsid w:val="00A91158"/>
    <w:rsid w:val="00A93BFF"/>
    <w:rsid w:val="00A94CB3"/>
    <w:rsid w:val="00A958C8"/>
    <w:rsid w:val="00A97CF2"/>
    <w:rsid w:val="00AA08AE"/>
    <w:rsid w:val="00AA332B"/>
    <w:rsid w:val="00AA496B"/>
    <w:rsid w:val="00AA5028"/>
    <w:rsid w:val="00AA63F2"/>
    <w:rsid w:val="00AB10BB"/>
    <w:rsid w:val="00AB1332"/>
    <w:rsid w:val="00AB16DB"/>
    <w:rsid w:val="00AB2474"/>
    <w:rsid w:val="00AB304B"/>
    <w:rsid w:val="00AB3579"/>
    <w:rsid w:val="00AB3FD6"/>
    <w:rsid w:val="00AB4960"/>
    <w:rsid w:val="00AB720C"/>
    <w:rsid w:val="00AC081C"/>
    <w:rsid w:val="00AC105C"/>
    <w:rsid w:val="00AC1F45"/>
    <w:rsid w:val="00AC244A"/>
    <w:rsid w:val="00AC35ED"/>
    <w:rsid w:val="00AC4E2F"/>
    <w:rsid w:val="00AC5EBB"/>
    <w:rsid w:val="00AD39E3"/>
    <w:rsid w:val="00AD605D"/>
    <w:rsid w:val="00AD75DD"/>
    <w:rsid w:val="00AD7624"/>
    <w:rsid w:val="00AD7D5D"/>
    <w:rsid w:val="00AD7F05"/>
    <w:rsid w:val="00AE1130"/>
    <w:rsid w:val="00AE3D8F"/>
    <w:rsid w:val="00AE423C"/>
    <w:rsid w:val="00AE7FF3"/>
    <w:rsid w:val="00AF22E6"/>
    <w:rsid w:val="00AF37F7"/>
    <w:rsid w:val="00AF475E"/>
    <w:rsid w:val="00B06099"/>
    <w:rsid w:val="00B10465"/>
    <w:rsid w:val="00B10CA2"/>
    <w:rsid w:val="00B136E6"/>
    <w:rsid w:val="00B1502F"/>
    <w:rsid w:val="00B1509D"/>
    <w:rsid w:val="00B172A6"/>
    <w:rsid w:val="00B17E1A"/>
    <w:rsid w:val="00B26BD7"/>
    <w:rsid w:val="00B30179"/>
    <w:rsid w:val="00B325A9"/>
    <w:rsid w:val="00B339D3"/>
    <w:rsid w:val="00B339F1"/>
    <w:rsid w:val="00B33EC0"/>
    <w:rsid w:val="00B33FCC"/>
    <w:rsid w:val="00B34F79"/>
    <w:rsid w:val="00B36BD5"/>
    <w:rsid w:val="00B37E3C"/>
    <w:rsid w:val="00B478E9"/>
    <w:rsid w:val="00B47B0C"/>
    <w:rsid w:val="00B47D1B"/>
    <w:rsid w:val="00B5151F"/>
    <w:rsid w:val="00B520F8"/>
    <w:rsid w:val="00B523F6"/>
    <w:rsid w:val="00B52E4E"/>
    <w:rsid w:val="00B53CBD"/>
    <w:rsid w:val="00B54E47"/>
    <w:rsid w:val="00B5742C"/>
    <w:rsid w:val="00B577F4"/>
    <w:rsid w:val="00B60B23"/>
    <w:rsid w:val="00B61246"/>
    <w:rsid w:val="00B647CA"/>
    <w:rsid w:val="00B66E5A"/>
    <w:rsid w:val="00B67495"/>
    <w:rsid w:val="00B740FC"/>
    <w:rsid w:val="00B74353"/>
    <w:rsid w:val="00B74835"/>
    <w:rsid w:val="00B762D3"/>
    <w:rsid w:val="00B81E12"/>
    <w:rsid w:val="00B83093"/>
    <w:rsid w:val="00B839A7"/>
    <w:rsid w:val="00B845D6"/>
    <w:rsid w:val="00B85329"/>
    <w:rsid w:val="00B86E17"/>
    <w:rsid w:val="00B87AE3"/>
    <w:rsid w:val="00B87CF1"/>
    <w:rsid w:val="00B90643"/>
    <w:rsid w:val="00B90AC5"/>
    <w:rsid w:val="00B90C56"/>
    <w:rsid w:val="00B911E8"/>
    <w:rsid w:val="00B9164B"/>
    <w:rsid w:val="00B91748"/>
    <w:rsid w:val="00B91D03"/>
    <w:rsid w:val="00B96314"/>
    <w:rsid w:val="00B963B2"/>
    <w:rsid w:val="00B968A0"/>
    <w:rsid w:val="00BA103F"/>
    <w:rsid w:val="00BA1DAF"/>
    <w:rsid w:val="00BA515F"/>
    <w:rsid w:val="00BA60F6"/>
    <w:rsid w:val="00BA79D0"/>
    <w:rsid w:val="00BB09D8"/>
    <w:rsid w:val="00BB129E"/>
    <w:rsid w:val="00BB17FB"/>
    <w:rsid w:val="00BB306A"/>
    <w:rsid w:val="00BB3903"/>
    <w:rsid w:val="00BB60D4"/>
    <w:rsid w:val="00BB64C5"/>
    <w:rsid w:val="00BB6799"/>
    <w:rsid w:val="00BB7766"/>
    <w:rsid w:val="00BC2AC9"/>
    <w:rsid w:val="00BC3212"/>
    <w:rsid w:val="00BC3830"/>
    <w:rsid w:val="00BC48CE"/>
    <w:rsid w:val="00BC5C60"/>
    <w:rsid w:val="00BC64B1"/>
    <w:rsid w:val="00BC6B7B"/>
    <w:rsid w:val="00BC7496"/>
    <w:rsid w:val="00BC74E9"/>
    <w:rsid w:val="00BD138D"/>
    <w:rsid w:val="00BD2146"/>
    <w:rsid w:val="00BD3C9F"/>
    <w:rsid w:val="00BD6280"/>
    <w:rsid w:val="00BD6FB7"/>
    <w:rsid w:val="00BE37C1"/>
    <w:rsid w:val="00BE4F74"/>
    <w:rsid w:val="00BE6017"/>
    <w:rsid w:val="00BE618E"/>
    <w:rsid w:val="00BE62C1"/>
    <w:rsid w:val="00BE6BC5"/>
    <w:rsid w:val="00BE7994"/>
    <w:rsid w:val="00BF3D59"/>
    <w:rsid w:val="00C005D2"/>
    <w:rsid w:val="00C01A22"/>
    <w:rsid w:val="00C01CCE"/>
    <w:rsid w:val="00C02C0D"/>
    <w:rsid w:val="00C030C9"/>
    <w:rsid w:val="00C03EAC"/>
    <w:rsid w:val="00C048AB"/>
    <w:rsid w:val="00C04DFB"/>
    <w:rsid w:val="00C07F9E"/>
    <w:rsid w:val="00C10DD8"/>
    <w:rsid w:val="00C127CB"/>
    <w:rsid w:val="00C133DE"/>
    <w:rsid w:val="00C17699"/>
    <w:rsid w:val="00C1778D"/>
    <w:rsid w:val="00C17A9E"/>
    <w:rsid w:val="00C2005D"/>
    <w:rsid w:val="00C225E1"/>
    <w:rsid w:val="00C23A6D"/>
    <w:rsid w:val="00C2565E"/>
    <w:rsid w:val="00C25DDD"/>
    <w:rsid w:val="00C27AA0"/>
    <w:rsid w:val="00C31CDC"/>
    <w:rsid w:val="00C32D7F"/>
    <w:rsid w:val="00C32E0D"/>
    <w:rsid w:val="00C34416"/>
    <w:rsid w:val="00C35408"/>
    <w:rsid w:val="00C37443"/>
    <w:rsid w:val="00C41A28"/>
    <w:rsid w:val="00C42175"/>
    <w:rsid w:val="00C44676"/>
    <w:rsid w:val="00C463DD"/>
    <w:rsid w:val="00C464A3"/>
    <w:rsid w:val="00C505B2"/>
    <w:rsid w:val="00C527B3"/>
    <w:rsid w:val="00C54117"/>
    <w:rsid w:val="00C55437"/>
    <w:rsid w:val="00C55A7E"/>
    <w:rsid w:val="00C564FA"/>
    <w:rsid w:val="00C56E7F"/>
    <w:rsid w:val="00C57B16"/>
    <w:rsid w:val="00C57E02"/>
    <w:rsid w:val="00C60875"/>
    <w:rsid w:val="00C60A6F"/>
    <w:rsid w:val="00C62AFC"/>
    <w:rsid w:val="00C63480"/>
    <w:rsid w:val="00C641A6"/>
    <w:rsid w:val="00C6468A"/>
    <w:rsid w:val="00C67B25"/>
    <w:rsid w:val="00C7172A"/>
    <w:rsid w:val="00C745C3"/>
    <w:rsid w:val="00C766BF"/>
    <w:rsid w:val="00C76E7B"/>
    <w:rsid w:val="00C879F6"/>
    <w:rsid w:val="00C900CD"/>
    <w:rsid w:val="00C96A1B"/>
    <w:rsid w:val="00C96AD1"/>
    <w:rsid w:val="00CA1321"/>
    <w:rsid w:val="00CA2E75"/>
    <w:rsid w:val="00CA2E8B"/>
    <w:rsid w:val="00CA2F88"/>
    <w:rsid w:val="00CA390E"/>
    <w:rsid w:val="00CA495E"/>
    <w:rsid w:val="00CA56C5"/>
    <w:rsid w:val="00CA56FF"/>
    <w:rsid w:val="00CA73A2"/>
    <w:rsid w:val="00CA797A"/>
    <w:rsid w:val="00CB1281"/>
    <w:rsid w:val="00CB3349"/>
    <w:rsid w:val="00CB41D0"/>
    <w:rsid w:val="00CB63D5"/>
    <w:rsid w:val="00CB70D1"/>
    <w:rsid w:val="00CC1344"/>
    <w:rsid w:val="00CC1E4F"/>
    <w:rsid w:val="00CC2F7D"/>
    <w:rsid w:val="00CC44E0"/>
    <w:rsid w:val="00CC4AD6"/>
    <w:rsid w:val="00CC61DC"/>
    <w:rsid w:val="00CC7176"/>
    <w:rsid w:val="00CD033E"/>
    <w:rsid w:val="00CD2EEC"/>
    <w:rsid w:val="00CE063D"/>
    <w:rsid w:val="00CE3324"/>
    <w:rsid w:val="00CE34AF"/>
    <w:rsid w:val="00CE4A8F"/>
    <w:rsid w:val="00CE4B9D"/>
    <w:rsid w:val="00CF1787"/>
    <w:rsid w:val="00CF2085"/>
    <w:rsid w:val="00CF2FA9"/>
    <w:rsid w:val="00CF3D84"/>
    <w:rsid w:val="00CF5756"/>
    <w:rsid w:val="00CF5B9E"/>
    <w:rsid w:val="00CF6165"/>
    <w:rsid w:val="00CF6EE8"/>
    <w:rsid w:val="00D00141"/>
    <w:rsid w:val="00D008DB"/>
    <w:rsid w:val="00D01378"/>
    <w:rsid w:val="00D024A4"/>
    <w:rsid w:val="00D030E1"/>
    <w:rsid w:val="00D03192"/>
    <w:rsid w:val="00D0437F"/>
    <w:rsid w:val="00D0514E"/>
    <w:rsid w:val="00D05E83"/>
    <w:rsid w:val="00D067AA"/>
    <w:rsid w:val="00D06CD2"/>
    <w:rsid w:val="00D0737E"/>
    <w:rsid w:val="00D1159E"/>
    <w:rsid w:val="00D146E0"/>
    <w:rsid w:val="00D14958"/>
    <w:rsid w:val="00D1722D"/>
    <w:rsid w:val="00D17E6C"/>
    <w:rsid w:val="00D2031B"/>
    <w:rsid w:val="00D21980"/>
    <w:rsid w:val="00D23967"/>
    <w:rsid w:val="00D24347"/>
    <w:rsid w:val="00D25FE2"/>
    <w:rsid w:val="00D279BB"/>
    <w:rsid w:val="00D317BB"/>
    <w:rsid w:val="00D3192B"/>
    <w:rsid w:val="00D31A35"/>
    <w:rsid w:val="00D35D8F"/>
    <w:rsid w:val="00D36231"/>
    <w:rsid w:val="00D40307"/>
    <w:rsid w:val="00D40EBD"/>
    <w:rsid w:val="00D40F26"/>
    <w:rsid w:val="00D411B9"/>
    <w:rsid w:val="00D42106"/>
    <w:rsid w:val="00D43252"/>
    <w:rsid w:val="00D45103"/>
    <w:rsid w:val="00D464E0"/>
    <w:rsid w:val="00D46A99"/>
    <w:rsid w:val="00D50002"/>
    <w:rsid w:val="00D54AB1"/>
    <w:rsid w:val="00D55973"/>
    <w:rsid w:val="00D56344"/>
    <w:rsid w:val="00D60093"/>
    <w:rsid w:val="00D60331"/>
    <w:rsid w:val="00D61666"/>
    <w:rsid w:val="00D61C6F"/>
    <w:rsid w:val="00D6310A"/>
    <w:rsid w:val="00D637C6"/>
    <w:rsid w:val="00D63AF3"/>
    <w:rsid w:val="00D64036"/>
    <w:rsid w:val="00D640A5"/>
    <w:rsid w:val="00D655C0"/>
    <w:rsid w:val="00D655D5"/>
    <w:rsid w:val="00D67697"/>
    <w:rsid w:val="00D70672"/>
    <w:rsid w:val="00D71971"/>
    <w:rsid w:val="00D7260F"/>
    <w:rsid w:val="00D74E9A"/>
    <w:rsid w:val="00D755A7"/>
    <w:rsid w:val="00D77993"/>
    <w:rsid w:val="00D77D67"/>
    <w:rsid w:val="00D81844"/>
    <w:rsid w:val="00D81879"/>
    <w:rsid w:val="00D81A2B"/>
    <w:rsid w:val="00D81FEB"/>
    <w:rsid w:val="00D873B2"/>
    <w:rsid w:val="00D91C9C"/>
    <w:rsid w:val="00D978C6"/>
    <w:rsid w:val="00D9799C"/>
    <w:rsid w:val="00DA094B"/>
    <w:rsid w:val="00DA2989"/>
    <w:rsid w:val="00DA3054"/>
    <w:rsid w:val="00DA3A98"/>
    <w:rsid w:val="00DA4AC8"/>
    <w:rsid w:val="00DA67AD"/>
    <w:rsid w:val="00DB0543"/>
    <w:rsid w:val="00DB2A67"/>
    <w:rsid w:val="00DB2BED"/>
    <w:rsid w:val="00DB3326"/>
    <w:rsid w:val="00DB579F"/>
    <w:rsid w:val="00DB5D0F"/>
    <w:rsid w:val="00DC1901"/>
    <w:rsid w:val="00DC209F"/>
    <w:rsid w:val="00DC3156"/>
    <w:rsid w:val="00DC3242"/>
    <w:rsid w:val="00DC391A"/>
    <w:rsid w:val="00DC410C"/>
    <w:rsid w:val="00DC4FCF"/>
    <w:rsid w:val="00DC72EB"/>
    <w:rsid w:val="00DD5F36"/>
    <w:rsid w:val="00DD6DB6"/>
    <w:rsid w:val="00DD738F"/>
    <w:rsid w:val="00DE057D"/>
    <w:rsid w:val="00DE0580"/>
    <w:rsid w:val="00DE56B2"/>
    <w:rsid w:val="00DE7C9F"/>
    <w:rsid w:val="00DF0A29"/>
    <w:rsid w:val="00DF12F7"/>
    <w:rsid w:val="00DF1E8B"/>
    <w:rsid w:val="00DF1FBC"/>
    <w:rsid w:val="00DF2C64"/>
    <w:rsid w:val="00DF30CC"/>
    <w:rsid w:val="00DF63E4"/>
    <w:rsid w:val="00DF6813"/>
    <w:rsid w:val="00DF6C4F"/>
    <w:rsid w:val="00E0000F"/>
    <w:rsid w:val="00E00647"/>
    <w:rsid w:val="00E01030"/>
    <w:rsid w:val="00E01575"/>
    <w:rsid w:val="00E023E0"/>
    <w:rsid w:val="00E027C0"/>
    <w:rsid w:val="00E0289F"/>
    <w:rsid w:val="00E02BA9"/>
    <w:rsid w:val="00E02C81"/>
    <w:rsid w:val="00E0429D"/>
    <w:rsid w:val="00E04898"/>
    <w:rsid w:val="00E04B3B"/>
    <w:rsid w:val="00E06EAB"/>
    <w:rsid w:val="00E07263"/>
    <w:rsid w:val="00E10553"/>
    <w:rsid w:val="00E130AB"/>
    <w:rsid w:val="00E1553E"/>
    <w:rsid w:val="00E20A87"/>
    <w:rsid w:val="00E22671"/>
    <w:rsid w:val="00E23892"/>
    <w:rsid w:val="00E23A8C"/>
    <w:rsid w:val="00E23B87"/>
    <w:rsid w:val="00E250D3"/>
    <w:rsid w:val="00E257C2"/>
    <w:rsid w:val="00E26913"/>
    <w:rsid w:val="00E329E0"/>
    <w:rsid w:val="00E33DFC"/>
    <w:rsid w:val="00E34AA3"/>
    <w:rsid w:val="00E369CA"/>
    <w:rsid w:val="00E40139"/>
    <w:rsid w:val="00E405EE"/>
    <w:rsid w:val="00E4125F"/>
    <w:rsid w:val="00E41B04"/>
    <w:rsid w:val="00E43A7D"/>
    <w:rsid w:val="00E443CE"/>
    <w:rsid w:val="00E452F1"/>
    <w:rsid w:val="00E45BD9"/>
    <w:rsid w:val="00E45DAE"/>
    <w:rsid w:val="00E46488"/>
    <w:rsid w:val="00E5292C"/>
    <w:rsid w:val="00E56E6C"/>
    <w:rsid w:val="00E57B4F"/>
    <w:rsid w:val="00E61D33"/>
    <w:rsid w:val="00E61DE0"/>
    <w:rsid w:val="00E61F55"/>
    <w:rsid w:val="00E6200B"/>
    <w:rsid w:val="00E63FEB"/>
    <w:rsid w:val="00E64376"/>
    <w:rsid w:val="00E6498A"/>
    <w:rsid w:val="00E655B9"/>
    <w:rsid w:val="00E6688D"/>
    <w:rsid w:val="00E676B4"/>
    <w:rsid w:val="00E713DC"/>
    <w:rsid w:val="00E71905"/>
    <w:rsid w:val="00E7192A"/>
    <w:rsid w:val="00E72291"/>
    <w:rsid w:val="00E7260F"/>
    <w:rsid w:val="00E72811"/>
    <w:rsid w:val="00E80F5F"/>
    <w:rsid w:val="00E826C0"/>
    <w:rsid w:val="00E828B8"/>
    <w:rsid w:val="00E82C26"/>
    <w:rsid w:val="00E83A5C"/>
    <w:rsid w:val="00E85856"/>
    <w:rsid w:val="00E85ED4"/>
    <w:rsid w:val="00E874C0"/>
    <w:rsid w:val="00E87921"/>
    <w:rsid w:val="00E87EC4"/>
    <w:rsid w:val="00E916A2"/>
    <w:rsid w:val="00E96630"/>
    <w:rsid w:val="00E9682C"/>
    <w:rsid w:val="00E96D11"/>
    <w:rsid w:val="00E97278"/>
    <w:rsid w:val="00E97F8A"/>
    <w:rsid w:val="00EA0243"/>
    <w:rsid w:val="00EA149C"/>
    <w:rsid w:val="00EA2095"/>
    <w:rsid w:val="00EA24F3"/>
    <w:rsid w:val="00EA264E"/>
    <w:rsid w:val="00EA2D43"/>
    <w:rsid w:val="00EA3A41"/>
    <w:rsid w:val="00EA47FF"/>
    <w:rsid w:val="00EA4CA3"/>
    <w:rsid w:val="00EA7F49"/>
    <w:rsid w:val="00EB1264"/>
    <w:rsid w:val="00EB1FE7"/>
    <w:rsid w:val="00EB2355"/>
    <w:rsid w:val="00EB3339"/>
    <w:rsid w:val="00EB430E"/>
    <w:rsid w:val="00EB5AB6"/>
    <w:rsid w:val="00EC1E12"/>
    <w:rsid w:val="00EC2105"/>
    <w:rsid w:val="00EC326B"/>
    <w:rsid w:val="00EC3AE0"/>
    <w:rsid w:val="00EC48A8"/>
    <w:rsid w:val="00EC5C86"/>
    <w:rsid w:val="00EC65A6"/>
    <w:rsid w:val="00ED06FD"/>
    <w:rsid w:val="00ED4A2E"/>
    <w:rsid w:val="00ED5C86"/>
    <w:rsid w:val="00ED6256"/>
    <w:rsid w:val="00ED7A2A"/>
    <w:rsid w:val="00EE1EED"/>
    <w:rsid w:val="00EF09B7"/>
    <w:rsid w:val="00EF0A24"/>
    <w:rsid w:val="00EF15D8"/>
    <w:rsid w:val="00EF1D7F"/>
    <w:rsid w:val="00EF3A31"/>
    <w:rsid w:val="00EF4F44"/>
    <w:rsid w:val="00EF5453"/>
    <w:rsid w:val="00EF7CDC"/>
    <w:rsid w:val="00F05659"/>
    <w:rsid w:val="00F10963"/>
    <w:rsid w:val="00F10E8A"/>
    <w:rsid w:val="00F14F1C"/>
    <w:rsid w:val="00F17440"/>
    <w:rsid w:val="00F20FCA"/>
    <w:rsid w:val="00F226D6"/>
    <w:rsid w:val="00F23051"/>
    <w:rsid w:val="00F244D5"/>
    <w:rsid w:val="00F244F1"/>
    <w:rsid w:val="00F246A9"/>
    <w:rsid w:val="00F34768"/>
    <w:rsid w:val="00F359EF"/>
    <w:rsid w:val="00F363C2"/>
    <w:rsid w:val="00F366BF"/>
    <w:rsid w:val="00F36C4A"/>
    <w:rsid w:val="00F377FC"/>
    <w:rsid w:val="00F4081C"/>
    <w:rsid w:val="00F429EB"/>
    <w:rsid w:val="00F44963"/>
    <w:rsid w:val="00F46F34"/>
    <w:rsid w:val="00F52A98"/>
    <w:rsid w:val="00F52B1B"/>
    <w:rsid w:val="00F52B80"/>
    <w:rsid w:val="00F53A2D"/>
    <w:rsid w:val="00F53EDA"/>
    <w:rsid w:val="00F54239"/>
    <w:rsid w:val="00F5472A"/>
    <w:rsid w:val="00F5718D"/>
    <w:rsid w:val="00F61158"/>
    <w:rsid w:val="00F618D8"/>
    <w:rsid w:val="00F62DB5"/>
    <w:rsid w:val="00F64510"/>
    <w:rsid w:val="00F65F0D"/>
    <w:rsid w:val="00F66BB0"/>
    <w:rsid w:val="00F707E4"/>
    <w:rsid w:val="00F70F95"/>
    <w:rsid w:val="00F73A93"/>
    <w:rsid w:val="00F73C2D"/>
    <w:rsid w:val="00F74EC8"/>
    <w:rsid w:val="00F75508"/>
    <w:rsid w:val="00F76D3E"/>
    <w:rsid w:val="00F7753D"/>
    <w:rsid w:val="00F811D5"/>
    <w:rsid w:val="00F81B78"/>
    <w:rsid w:val="00F8280A"/>
    <w:rsid w:val="00F84D17"/>
    <w:rsid w:val="00F85B02"/>
    <w:rsid w:val="00F85F34"/>
    <w:rsid w:val="00F86C61"/>
    <w:rsid w:val="00F90DB7"/>
    <w:rsid w:val="00F91443"/>
    <w:rsid w:val="00F93A12"/>
    <w:rsid w:val="00F965D8"/>
    <w:rsid w:val="00F96ABA"/>
    <w:rsid w:val="00F97821"/>
    <w:rsid w:val="00FA013B"/>
    <w:rsid w:val="00FA06F7"/>
    <w:rsid w:val="00FA0852"/>
    <w:rsid w:val="00FA0B28"/>
    <w:rsid w:val="00FA3400"/>
    <w:rsid w:val="00FA3A6F"/>
    <w:rsid w:val="00FA4BB7"/>
    <w:rsid w:val="00FA51E0"/>
    <w:rsid w:val="00FA58CB"/>
    <w:rsid w:val="00FA7945"/>
    <w:rsid w:val="00FB09F9"/>
    <w:rsid w:val="00FB171A"/>
    <w:rsid w:val="00FB213D"/>
    <w:rsid w:val="00FB4695"/>
    <w:rsid w:val="00FB48D5"/>
    <w:rsid w:val="00FB5541"/>
    <w:rsid w:val="00FC0896"/>
    <w:rsid w:val="00FC3D2E"/>
    <w:rsid w:val="00FC41E5"/>
    <w:rsid w:val="00FC4669"/>
    <w:rsid w:val="00FC4874"/>
    <w:rsid w:val="00FC4F4B"/>
    <w:rsid w:val="00FC63C4"/>
    <w:rsid w:val="00FC68B7"/>
    <w:rsid w:val="00FC6DE3"/>
    <w:rsid w:val="00FD0143"/>
    <w:rsid w:val="00FD0884"/>
    <w:rsid w:val="00FD1AE3"/>
    <w:rsid w:val="00FD4F7E"/>
    <w:rsid w:val="00FD7BF6"/>
    <w:rsid w:val="00FE4D53"/>
    <w:rsid w:val="00FE57F9"/>
    <w:rsid w:val="00FE6FC6"/>
    <w:rsid w:val="00FE7DCB"/>
    <w:rsid w:val="00FE7DCE"/>
    <w:rsid w:val="00FF0A40"/>
    <w:rsid w:val="00FF18DC"/>
    <w:rsid w:val="00FF2BB3"/>
    <w:rsid w:val="00FF3712"/>
    <w:rsid w:val="00FF39A7"/>
    <w:rsid w:val="00FF3B0E"/>
    <w:rsid w:val="00FF3C3E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C77BF"/>
  <w15:docId w15:val="{AE07F2E9-B532-4AC8-B149-8C0D4125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228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ChGChar">
    <w:name w:val="_ H _Ch_G Char"/>
    <w:link w:val="HChG"/>
    <w:qFormat/>
    <w:rsid w:val="0099001C"/>
    <w:rPr>
      <w:b/>
      <w:sz w:val="28"/>
      <w:lang w:val="en-GB" w:eastAsia="en-US" w:bidi="ar-SA"/>
    </w:rPr>
  </w:style>
  <w:style w:type="character" w:customStyle="1" w:styleId="SingleTxtGChar">
    <w:name w:val="_ Single Txt_G Char"/>
    <w:link w:val="SingleTxtG"/>
    <w:qFormat/>
    <w:rsid w:val="006A7757"/>
    <w:rPr>
      <w:lang w:eastAsia="en-US"/>
    </w:rPr>
  </w:style>
  <w:style w:type="character" w:customStyle="1" w:styleId="FootnoteTextChar">
    <w:name w:val="Footnote Text Char"/>
    <w:aliases w:val="5_G Char"/>
    <w:link w:val="FootnoteText"/>
    <w:rsid w:val="006A7757"/>
    <w:rPr>
      <w:sz w:val="18"/>
      <w:lang w:eastAsia="en-US"/>
    </w:rPr>
  </w:style>
  <w:style w:type="character" w:customStyle="1" w:styleId="apple-converted-space">
    <w:name w:val="apple-converted-space"/>
    <w:rsid w:val="009B55EC"/>
  </w:style>
  <w:style w:type="paragraph" w:customStyle="1" w:styleId="Default">
    <w:name w:val="Default"/>
    <w:rsid w:val="004E50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74FB8"/>
    <w:rPr>
      <w:sz w:val="6"/>
    </w:rPr>
  </w:style>
  <w:style w:type="paragraph" w:styleId="BalloonText">
    <w:name w:val="Balloon Text"/>
    <w:basedOn w:val="Normal"/>
    <w:link w:val="BalloonTextChar"/>
    <w:semiHidden/>
    <w:unhideWhenUsed/>
    <w:rsid w:val="007E18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18A9"/>
    <w:rPr>
      <w:rFonts w:ascii="Segoe UI" w:hAnsi="Segoe UI" w:cs="Segoe UI"/>
      <w:sz w:val="18"/>
      <w:szCs w:val="18"/>
      <w:lang w:eastAsia="en-US"/>
    </w:rPr>
  </w:style>
  <w:style w:type="character" w:customStyle="1" w:styleId="H1GChar">
    <w:name w:val="_ H_1_G Char"/>
    <w:link w:val="H1G"/>
    <w:qFormat/>
    <w:locked/>
    <w:rsid w:val="00706D51"/>
    <w:rPr>
      <w:b/>
      <w:sz w:val="24"/>
      <w:lang w:eastAsia="en-US"/>
    </w:rPr>
  </w:style>
  <w:style w:type="paragraph" w:styleId="Revision">
    <w:name w:val="Revision"/>
    <w:hidden/>
    <w:uiPriority w:val="99"/>
    <w:semiHidden/>
    <w:rsid w:val="000E51CE"/>
    <w:rPr>
      <w:lang w:eastAsia="en-US"/>
    </w:rPr>
  </w:style>
  <w:style w:type="paragraph" w:styleId="ListParagraph">
    <w:name w:val="List Paragraph"/>
    <w:basedOn w:val="Normal"/>
    <w:uiPriority w:val="34"/>
    <w:qFormat/>
    <w:rsid w:val="00AC5EBB"/>
    <w:pPr>
      <w:suppressAutoHyphens w:val="0"/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E5292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B0609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B060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6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6099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6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ece.org/transport/dangerous-goods/ecosoc-bodies-dealing-chemicals-safet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_Couto\Templates\ECE+PlainPage\PlainPage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3F86B-9625-4827-9D9F-60446F5CD9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76EE9-DD03-4671-876E-5B9BFABD0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11AC8-661A-4DE6-8DC5-37F7F8D8D5E0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5FAEA003-6B9F-4963-BD7F-267F75DF9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</Template>
  <TotalTime>246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UN/SCETDG/62/INF.4</vt:lpstr>
    </vt:vector>
  </TitlesOfParts>
  <Company>CSD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UN/SCETDG/62/INF.4 - UN/SCEGHS/44/INF.5</dc:title>
  <dc:subject/>
  <dc:creator>Garcia_Couto</dc:creator>
  <cp:keywords/>
  <cp:lastModifiedBy>Rosa Garcia Couto</cp:lastModifiedBy>
  <cp:revision>193</cp:revision>
  <cp:lastPrinted>2023-04-26T03:51:00Z</cp:lastPrinted>
  <dcterms:created xsi:type="dcterms:W3CDTF">2023-05-11T10:05:00Z</dcterms:created>
  <dcterms:modified xsi:type="dcterms:W3CDTF">2023-06-14T07:13:00Z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9476400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