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F1A85" w:rsidRPr="00CF1A85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CF1A85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C3B8855" w:rsidR="0064636E" w:rsidRPr="00CF1A85" w:rsidRDefault="0064636E" w:rsidP="00C07C8B">
            <w:pPr>
              <w:jc w:val="right"/>
            </w:pPr>
            <w:r w:rsidRPr="00CF1A85">
              <w:rPr>
                <w:sz w:val="40"/>
              </w:rPr>
              <w:t>E</w:t>
            </w:r>
            <w:r w:rsidRPr="00CF1A85">
              <w:t>/ECE/324</w:t>
            </w:r>
            <w:r w:rsidR="00616B23" w:rsidRPr="00CF1A85">
              <w:t>/</w:t>
            </w:r>
            <w:r w:rsidR="00FB03A9" w:rsidRPr="00CF1A85">
              <w:t>Rev.1/Add.12/Rev.</w:t>
            </w:r>
            <w:r w:rsidR="0096116F" w:rsidRPr="00CF1A85">
              <w:t>9</w:t>
            </w:r>
            <w:r w:rsidR="00FB03A9" w:rsidRPr="00CF1A85">
              <w:t>/Amend.</w:t>
            </w:r>
            <w:r w:rsidR="00F5283E" w:rsidRPr="00CF1A85">
              <w:t>2</w:t>
            </w:r>
            <w:r w:rsidRPr="00CF1A85">
              <w:t>−</w:t>
            </w:r>
            <w:r w:rsidRPr="00CF1A85">
              <w:rPr>
                <w:sz w:val="40"/>
              </w:rPr>
              <w:t>E</w:t>
            </w:r>
            <w:r w:rsidRPr="00CF1A85">
              <w:t>/ECE/TRANS/505</w:t>
            </w:r>
            <w:r w:rsidR="00841EB5" w:rsidRPr="00CF1A85">
              <w:t>/</w:t>
            </w:r>
            <w:r w:rsidR="00FB03A9" w:rsidRPr="00CF1A85">
              <w:t>Rev.1/Add.12/Rev.</w:t>
            </w:r>
            <w:r w:rsidR="0096116F" w:rsidRPr="00CF1A85">
              <w:t>9</w:t>
            </w:r>
            <w:r w:rsidR="00FB03A9" w:rsidRPr="00CF1A85">
              <w:t>/Amend.</w:t>
            </w:r>
            <w:r w:rsidR="00F5283E" w:rsidRPr="00CF1A85">
              <w:t>2</w:t>
            </w:r>
          </w:p>
        </w:tc>
      </w:tr>
      <w:tr w:rsidR="00CF1A85" w:rsidRPr="00CF1A85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CF1A85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CF1A85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CF1A85" w:rsidRDefault="003C3936" w:rsidP="003C3936">
            <w:pPr>
              <w:spacing w:before="120"/>
            </w:pPr>
          </w:p>
          <w:p w14:paraId="10DFEABE" w14:textId="77777777" w:rsidR="00D623A7" w:rsidRPr="00CF1A85" w:rsidRDefault="00D623A7" w:rsidP="003C3936">
            <w:pPr>
              <w:spacing w:before="120"/>
            </w:pPr>
          </w:p>
          <w:p w14:paraId="3AAF3BDD" w14:textId="3BBEFBE6" w:rsidR="00C84414" w:rsidRPr="00CF1A85" w:rsidRDefault="00CF1A85" w:rsidP="00C07C8B">
            <w:pPr>
              <w:spacing w:before="120"/>
            </w:pPr>
            <w:r w:rsidRPr="003F28EC">
              <w:t>15</w:t>
            </w:r>
            <w:r w:rsidR="0096116F" w:rsidRPr="003F28EC">
              <w:t xml:space="preserve"> </w:t>
            </w:r>
            <w:r w:rsidR="00F5283E" w:rsidRPr="003F28EC">
              <w:t xml:space="preserve">June </w:t>
            </w:r>
            <w:r w:rsidR="0096116F" w:rsidRPr="003F28EC">
              <w:t>2023</w:t>
            </w:r>
          </w:p>
        </w:tc>
      </w:tr>
    </w:tbl>
    <w:p w14:paraId="431B1AEB" w14:textId="77777777" w:rsidR="00C711C7" w:rsidRPr="00CF1A85" w:rsidRDefault="00C711C7" w:rsidP="00A41529">
      <w:pPr>
        <w:pStyle w:val="HChG"/>
        <w:spacing w:before="240" w:after="120"/>
      </w:pPr>
      <w:r w:rsidRPr="00CF1A85">
        <w:tab/>
      </w:r>
      <w:r w:rsidRPr="00CF1A85">
        <w:tab/>
      </w:r>
      <w:bookmarkStart w:id="0" w:name="_Toc340666199"/>
      <w:bookmarkStart w:id="1" w:name="_Toc340745062"/>
      <w:r w:rsidRPr="00CF1A85">
        <w:t>Agreement</w:t>
      </w:r>
      <w:bookmarkEnd w:id="0"/>
      <w:bookmarkEnd w:id="1"/>
    </w:p>
    <w:p w14:paraId="2CD824D7" w14:textId="763DD6FA" w:rsidR="00C71AFE" w:rsidRPr="00CF1A85" w:rsidRDefault="00C711C7" w:rsidP="00C71AFE">
      <w:pPr>
        <w:pStyle w:val="H1G"/>
        <w:spacing w:before="240"/>
      </w:pPr>
      <w:r w:rsidRPr="00CF1A85">
        <w:rPr>
          <w:rStyle w:val="H1GChar"/>
        </w:rPr>
        <w:tab/>
      </w:r>
      <w:r w:rsidRPr="00CF1A85">
        <w:rPr>
          <w:rStyle w:val="H1GChar"/>
        </w:rPr>
        <w:tab/>
      </w:r>
      <w:r w:rsidR="00C71AFE" w:rsidRPr="00CF1A85">
        <w:t>Concerning the</w:t>
      </w:r>
      <w:r w:rsidR="00C71AFE" w:rsidRPr="00CF1A85">
        <w:rPr>
          <w:smallCaps/>
        </w:rPr>
        <w:t xml:space="preserve"> </w:t>
      </w:r>
      <w:r w:rsidR="00C71AFE" w:rsidRPr="00CF1A85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C71AFE" w:rsidRPr="00CF1A85">
        <w:t>on the Basis of</w:t>
      </w:r>
      <w:proofErr w:type="gramEnd"/>
      <w:r w:rsidR="00C71AFE" w:rsidRPr="00CF1A85">
        <w:t xml:space="preserve"> these United Nations Regulations</w:t>
      </w:r>
      <w:r w:rsidR="00C71AFE" w:rsidRPr="00CF1A85">
        <w:footnoteReference w:customMarkFollows="1" w:id="2"/>
        <w:t>*</w:t>
      </w:r>
    </w:p>
    <w:p w14:paraId="3930E1C5" w14:textId="65887D87" w:rsidR="00C711C7" w:rsidRPr="00CF1A85" w:rsidRDefault="00C71AFE" w:rsidP="00C71AFE">
      <w:pPr>
        <w:pStyle w:val="SingleTxtG"/>
      </w:pPr>
      <w:r w:rsidRPr="00CF1A85">
        <w:t>(Revision 3, including the amendments which entered into force on 14 September 2017)</w:t>
      </w:r>
    </w:p>
    <w:p w14:paraId="23520E79" w14:textId="77777777" w:rsidR="0064636E" w:rsidRPr="00CF1A85" w:rsidRDefault="00C711C7" w:rsidP="00B32121">
      <w:pPr>
        <w:pStyle w:val="H1G"/>
        <w:spacing w:before="120"/>
        <w:ind w:left="0" w:right="0" w:firstLine="0"/>
        <w:jc w:val="center"/>
      </w:pPr>
      <w:r w:rsidRPr="00CF1A85">
        <w:t>_________</w:t>
      </w:r>
    </w:p>
    <w:p w14:paraId="1E020283" w14:textId="491B86E9" w:rsidR="0064636E" w:rsidRPr="00CF1A85" w:rsidRDefault="0064636E" w:rsidP="00A41529">
      <w:pPr>
        <w:pStyle w:val="H1G"/>
        <w:spacing w:before="240" w:after="120"/>
      </w:pPr>
      <w:r w:rsidRPr="00CF1A85">
        <w:tab/>
      </w:r>
      <w:r w:rsidRPr="00CF1A85">
        <w:tab/>
        <w:t xml:space="preserve">Addendum </w:t>
      </w:r>
      <w:r w:rsidR="00FB03A9" w:rsidRPr="00CF1A85">
        <w:t>12</w:t>
      </w:r>
      <w:r w:rsidRPr="00CF1A85">
        <w:t xml:space="preserve"> – </w:t>
      </w:r>
      <w:r w:rsidR="009A28A4" w:rsidRPr="00CF1A85">
        <w:t xml:space="preserve">UN </w:t>
      </w:r>
      <w:r w:rsidRPr="00CF1A85">
        <w:t>Regulation No.</w:t>
      </w:r>
      <w:r w:rsidR="00271A7F" w:rsidRPr="00CF1A85">
        <w:t xml:space="preserve"> </w:t>
      </w:r>
      <w:r w:rsidR="00FB03A9" w:rsidRPr="00CF1A85">
        <w:t>13</w:t>
      </w:r>
    </w:p>
    <w:p w14:paraId="4E272B2A" w14:textId="0A5F82EC" w:rsidR="0064636E" w:rsidRPr="00CF1A85" w:rsidRDefault="0064636E" w:rsidP="00A41529">
      <w:pPr>
        <w:pStyle w:val="H1G"/>
        <w:spacing w:before="240"/>
      </w:pPr>
      <w:r w:rsidRPr="00CF1A85">
        <w:tab/>
      </w:r>
      <w:r w:rsidRPr="00CF1A85">
        <w:tab/>
        <w:t xml:space="preserve">Revision </w:t>
      </w:r>
      <w:r w:rsidR="009614EA" w:rsidRPr="00CF1A85">
        <w:t>9</w:t>
      </w:r>
      <w:r w:rsidR="00DE5D62" w:rsidRPr="00CF1A85">
        <w:t xml:space="preserve"> </w:t>
      </w:r>
      <w:r w:rsidRPr="00CF1A85">
        <w:t xml:space="preserve">- </w:t>
      </w:r>
      <w:r w:rsidR="00D623A7" w:rsidRPr="00CF1A85">
        <w:t>Amendment</w:t>
      </w:r>
      <w:r w:rsidRPr="00CF1A85">
        <w:t xml:space="preserve"> </w:t>
      </w:r>
      <w:r w:rsidR="00F5283E" w:rsidRPr="00CF1A85">
        <w:t>2</w:t>
      </w:r>
    </w:p>
    <w:p w14:paraId="4FAFC05A" w14:textId="6DF3A209" w:rsidR="0064636E" w:rsidRPr="00CF1A85" w:rsidRDefault="009614EA" w:rsidP="0064636E">
      <w:pPr>
        <w:pStyle w:val="SingleTxtG"/>
        <w:spacing w:after="360"/>
        <w:rPr>
          <w:spacing w:val="-2"/>
        </w:rPr>
      </w:pPr>
      <w:r w:rsidRPr="00CF1A85">
        <w:rPr>
          <w:spacing w:val="-2"/>
        </w:rPr>
        <w:t xml:space="preserve">Supplement </w:t>
      </w:r>
      <w:r w:rsidR="00F5283E" w:rsidRPr="00CF1A85">
        <w:rPr>
          <w:spacing w:val="-2"/>
        </w:rPr>
        <w:t>2</w:t>
      </w:r>
      <w:r w:rsidRPr="00CF1A85">
        <w:rPr>
          <w:spacing w:val="-2"/>
        </w:rPr>
        <w:t xml:space="preserve"> to </w:t>
      </w:r>
      <w:r w:rsidR="00FB03A9" w:rsidRPr="00CF1A85">
        <w:rPr>
          <w:spacing w:val="-2"/>
        </w:rPr>
        <w:t>1</w:t>
      </w:r>
      <w:r w:rsidR="003E5E7C" w:rsidRPr="00CF1A85">
        <w:rPr>
          <w:spacing w:val="-2"/>
        </w:rPr>
        <w:t>2</w:t>
      </w:r>
      <w:r w:rsidR="00D623A7" w:rsidRPr="00CF1A85">
        <w:rPr>
          <w:spacing w:val="-2"/>
        </w:rPr>
        <w:t xml:space="preserve"> series of amendments</w:t>
      </w:r>
      <w:r w:rsidR="0064636E" w:rsidRPr="00CF1A85">
        <w:rPr>
          <w:spacing w:val="-2"/>
        </w:rPr>
        <w:t xml:space="preserve"> – Date of entry into force: </w:t>
      </w:r>
      <w:r w:rsidR="00DD441A" w:rsidRPr="00DF1D9E">
        <w:t>5</w:t>
      </w:r>
      <w:r w:rsidR="009855AF" w:rsidRPr="00DF1D9E">
        <w:t xml:space="preserve"> </w:t>
      </w:r>
      <w:r w:rsidR="00DD441A" w:rsidRPr="00DF1D9E">
        <w:t>June</w:t>
      </w:r>
      <w:r w:rsidR="009855AF" w:rsidRPr="00DF1D9E">
        <w:t xml:space="preserve"> 2023</w:t>
      </w:r>
    </w:p>
    <w:p w14:paraId="24730B39" w14:textId="532233B0" w:rsidR="0064636E" w:rsidRPr="00CF1A85" w:rsidRDefault="0064636E" w:rsidP="00A41529">
      <w:pPr>
        <w:pStyle w:val="H1G"/>
        <w:spacing w:before="120" w:after="120" w:line="240" w:lineRule="exact"/>
      </w:pPr>
      <w:r w:rsidRPr="00CF1A85">
        <w:tab/>
      </w:r>
      <w:r w:rsidRPr="00CF1A85">
        <w:tab/>
      </w:r>
      <w:r w:rsidR="00FB03A9" w:rsidRPr="00CF1A85">
        <w:t xml:space="preserve">Uniform provisions concerning the approval of vehicles of categories M, N and O </w:t>
      </w:r>
      <w:proofErr w:type="gramStart"/>
      <w:r w:rsidR="00FB03A9" w:rsidRPr="00CF1A85">
        <w:t>with regard to</w:t>
      </w:r>
      <w:proofErr w:type="gramEnd"/>
      <w:r w:rsidR="00FB03A9" w:rsidRPr="00CF1A85">
        <w:t xml:space="preserve"> braking</w:t>
      </w:r>
    </w:p>
    <w:p w14:paraId="6C824AF8" w14:textId="49F148C5" w:rsidR="00B32121" w:rsidRPr="00CF1A85" w:rsidRDefault="00B32121" w:rsidP="00A41529">
      <w:pPr>
        <w:pStyle w:val="SingleTxtG"/>
        <w:spacing w:after="40"/>
        <w:rPr>
          <w:lang w:eastAsia="en-GB"/>
        </w:rPr>
      </w:pPr>
      <w:r w:rsidRPr="00CF1A85">
        <w:rPr>
          <w:spacing w:val="-4"/>
          <w:lang w:eastAsia="en-GB"/>
        </w:rPr>
        <w:t>This document is meant purely as documentation tool. The authentic and legal binding text is:</w:t>
      </w:r>
      <w:r w:rsidRPr="00CF1A85">
        <w:rPr>
          <w:lang w:eastAsia="en-GB"/>
        </w:rPr>
        <w:t xml:space="preserve"> </w:t>
      </w:r>
      <w:r w:rsidR="00DE5D62" w:rsidRPr="00CF1A85">
        <w:rPr>
          <w:spacing w:val="-6"/>
          <w:lang w:eastAsia="en-GB"/>
        </w:rPr>
        <w:t>ECE/TRANS/WP.29/</w:t>
      </w:r>
      <w:r w:rsidR="00C71AFE" w:rsidRPr="00CF1A85">
        <w:rPr>
          <w:spacing w:val="-6"/>
          <w:lang w:eastAsia="en-GB"/>
        </w:rPr>
        <w:t>20</w:t>
      </w:r>
      <w:r w:rsidR="00C07C8B" w:rsidRPr="00CF1A85">
        <w:rPr>
          <w:spacing w:val="-6"/>
          <w:lang w:eastAsia="en-GB"/>
        </w:rPr>
        <w:t>2</w:t>
      </w:r>
      <w:r w:rsidR="003E5E7C" w:rsidRPr="00CF1A85">
        <w:rPr>
          <w:spacing w:val="-6"/>
          <w:lang w:eastAsia="en-GB"/>
        </w:rPr>
        <w:t>2</w:t>
      </w:r>
      <w:r w:rsidR="00C07C8B" w:rsidRPr="00CF1A85">
        <w:rPr>
          <w:spacing w:val="-6"/>
          <w:lang w:eastAsia="en-GB"/>
        </w:rPr>
        <w:t>/</w:t>
      </w:r>
      <w:r w:rsidR="00F81C16" w:rsidRPr="00CF1A85">
        <w:rPr>
          <w:spacing w:val="-6"/>
          <w:lang w:eastAsia="en-GB"/>
        </w:rPr>
        <w:t>13</w:t>
      </w:r>
      <w:r w:rsidR="00320FFD" w:rsidRPr="00CF1A85">
        <w:rPr>
          <w:spacing w:val="-6"/>
          <w:lang w:eastAsia="en-GB"/>
        </w:rPr>
        <w:t>8</w:t>
      </w:r>
      <w:r w:rsidR="00EE4F45" w:rsidRPr="00CF1A85">
        <w:rPr>
          <w:spacing w:val="-6"/>
          <w:lang w:eastAsia="en-GB"/>
        </w:rPr>
        <w:t>.</w:t>
      </w:r>
    </w:p>
    <w:p w14:paraId="62CDCABF" w14:textId="1D6C54A6" w:rsidR="000D3A4F" w:rsidRPr="00CF1A85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CF1A85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CF1A85">
        <w:rPr>
          <w:b/>
          <w:sz w:val="24"/>
        </w:rPr>
        <w:t>_________</w:t>
      </w:r>
    </w:p>
    <w:p w14:paraId="52827F5C" w14:textId="71E53DB8" w:rsidR="00D623A7" w:rsidRPr="00CF1A85" w:rsidRDefault="000D3A4F" w:rsidP="00C71AFE">
      <w:pPr>
        <w:suppressAutoHyphens w:val="0"/>
        <w:spacing w:line="240" w:lineRule="auto"/>
        <w:jc w:val="center"/>
      </w:pPr>
      <w:r w:rsidRPr="00CF1A85">
        <w:rPr>
          <w:b/>
          <w:sz w:val="24"/>
        </w:rPr>
        <w:t>UNITED NATIONS</w:t>
      </w:r>
    </w:p>
    <w:p w14:paraId="36014A03" w14:textId="11B25CBC" w:rsidR="00DE5D62" w:rsidRPr="00CF1A85" w:rsidRDefault="00D5540C" w:rsidP="00E8553E">
      <w:pPr>
        <w:pStyle w:val="SingleTxtG"/>
        <w:ind w:left="2250" w:hanging="1116"/>
        <w:rPr>
          <w:bCs/>
          <w:u w:val="single"/>
        </w:rPr>
      </w:pPr>
      <w:r w:rsidRPr="00CF1A85">
        <w:br w:type="page"/>
      </w:r>
    </w:p>
    <w:p w14:paraId="135D3668" w14:textId="77777777" w:rsidR="00F81C16" w:rsidRPr="00CF1A85" w:rsidRDefault="00F81C16" w:rsidP="00F81C16">
      <w:pPr>
        <w:spacing w:after="120"/>
        <w:ind w:left="1134" w:right="1134"/>
        <w:jc w:val="both"/>
        <w:rPr>
          <w:lang w:eastAsia="fr-FR"/>
        </w:rPr>
      </w:pPr>
      <w:r w:rsidRPr="00CF1A85">
        <w:rPr>
          <w:rFonts w:eastAsia="MS Mincho"/>
          <w:i/>
          <w:iCs/>
          <w:lang w:eastAsia="fr-FR"/>
        </w:rPr>
        <w:lastRenderedPageBreak/>
        <w:t>Insert new paragraph 5.2.1.26.5.,</w:t>
      </w:r>
      <w:r w:rsidRPr="00CF1A85">
        <w:rPr>
          <w:rFonts w:eastAsia="MS Mincho"/>
          <w:lang w:eastAsia="fr-FR"/>
        </w:rPr>
        <w:t xml:space="preserve"> to read:</w:t>
      </w:r>
    </w:p>
    <w:p w14:paraId="79FCEB00" w14:textId="77777777" w:rsidR="00F81C16" w:rsidRPr="00CF1A85" w:rsidRDefault="00F81C16" w:rsidP="00F81C16">
      <w:pPr>
        <w:spacing w:after="120"/>
        <w:ind w:left="2268" w:right="1134" w:hanging="1134"/>
        <w:jc w:val="both"/>
        <w:rPr>
          <w:rFonts w:eastAsia="MS Mincho"/>
          <w:lang w:eastAsia="fr-FR"/>
        </w:rPr>
      </w:pPr>
      <w:r w:rsidRPr="00CF1A85">
        <w:rPr>
          <w:rFonts w:eastAsia="MS Mincho"/>
          <w:lang w:eastAsia="fr-FR"/>
        </w:rPr>
        <w:t>“5.2.1.26.5.</w:t>
      </w:r>
      <w:r w:rsidRPr="00CF1A85">
        <w:rPr>
          <w:rFonts w:eastAsia="MS Mincho"/>
          <w:lang w:eastAsia="fr-FR"/>
        </w:rPr>
        <w:tab/>
        <w:t>If the parking braking</w:t>
      </w:r>
      <w:r w:rsidRPr="00CF1A85">
        <w:rPr>
          <w:rFonts w:eastAsia="MS Mincho"/>
          <w:snapToGrid w:val="0"/>
          <w:lang w:eastAsia="fr-FR"/>
        </w:rPr>
        <w:t xml:space="preserve"> </w:t>
      </w:r>
      <w:r w:rsidRPr="00CF1A85">
        <w:rPr>
          <w:rFonts w:eastAsia="MS Mincho"/>
          <w:lang w:eastAsia="fr-FR"/>
        </w:rPr>
        <w:t>system detects a request (generated automatically or by the driver):</w:t>
      </w:r>
    </w:p>
    <w:p w14:paraId="76D05A2E" w14:textId="77777777" w:rsidR="00F81C16" w:rsidRPr="00CF1A85" w:rsidRDefault="00F81C16" w:rsidP="00F81C16">
      <w:pPr>
        <w:spacing w:after="120"/>
        <w:ind w:left="2268" w:right="1134" w:hanging="1134"/>
        <w:jc w:val="both"/>
        <w:rPr>
          <w:rFonts w:eastAsia="MS Mincho"/>
          <w:lang w:val="en-US" w:eastAsia="fr-FR"/>
        </w:rPr>
      </w:pPr>
      <w:r w:rsidRPr="00CF1A85">
        <w:rPr>
          <w:rFonts w:eastAsia="MS Mincho"/>
          <w:lang w:eastAsia="fr-FR"/>
        </w:rPr>
        <w:tab/>
        <w:t>(a)</w:t>
      </w:r>
      <w:r w:rsidRPr="00CF1A85">
        <w:rPr>
          <w:rFonts w:eastAsia="MS Mincho"/>
          <w:lang w:eastAsia="fr-FR"/>
        </w:rPr>
        <w:tab/>
        <w:t>To fully apply the parking brake (</w:t>
      </w:r>
      <w:proofErr w:type="gramStart"/>
      <w:r w:rsidRPr="00CF1A85">
        <w:rPr>
          <w:rFonts w:eastAsia="MS Mincho"/>
          <w:lang w:eastAsia="fr-FR"/>
        </w:rPr>
        <w:t>i.e.</w:t>
      </w:r>
      <w:proofErr w:type="gramEnd"/>
      <w:r w:rsidRPr="00CF1A85">
        <w:rPr>
          <w:rFonts w:eastAsia="MS Mincho"/>
          <w:lang w:eastAsia="fr-FR"/>
        </w:rPr>
        <w:t xml:space="preserve"> to reach the mechanically locked position of the parking brake), or</w:t>
      </w:r>
    </w:p>
    <w:p w14:paraId="3220883A" w14:textId="77777777" w:rsidR="00F81C16" w:rsidRPr="00CF1A85" w:rsidRDefault="00F81C16" w:rsidP="00F81C16">
      <w:pPr>
        <w:spacing w:after="120"/>
        <w:ind w:left="2268" w:right="1134" w:hanging="1134"/>
        <w:jc w:val="both"/>
        <w:rPr>
          <w:rFonts w:eastAsia="MS Mincho"/>
          <w:lang w:val="en-US" w:eastAsia="fr-FR"/>
        </w:rPr>
      </w:pPr>
      <w:r w:rsidRPr="00CF1A85">
        <w:rPr>
          <w:rFonts w:eastAsia="MS Mincho"/>
          <w:lang w:eastAsia="fr-FR"/>
        </w:rPr>
        <w:tab/>
        <w:t>(b)</w:t>
      </w:r>
      <w:r w:rsidRPr="00CF1A85">
        <w:rPr>
          <w:rFonts w:eastAsia="MS Mincho"/>
          <w:lang w:eastAsia="fr-FR"/>
        </w:rPr>
        <w:tab/>
        <w:t>To gradually control the parking brake action,</w:t>
      </w:r>
    </w:p>
    <w:p w14:paraId="2516FA1B" w14:textId="77777777" w:rsidR="00F81C16" w:rsidRPr="00CF1A85" w:rsidRDefault="00F81C16" w:rsidP="00F81C16">
      <w:pPr>
        <w:spacing w:after="120"/>
        <w:ind w:left="2268" w:right="1134"/>
        <w:jc w:val="both"/>
        <w:rPr>
          <w:rFonts w:eastAsia="MS Mincho"/>
          <w:lang w:eastAsia="fr-FR"/>
        </w:rPr>
      </w:pPr>
      <w:r w:rsidRPr="00CF1A85">
        <w:rPr>
          <w:rFonts w:eastAsia="MS Mincho"/>
          <w:lang w:eastAsia="fr-FR"/>
        </w:rPr>
        <w:t xml:space="preserve">The actuation of the warning as required in paragraph 2.6. of Annex 8 may be delayed until the parking brake system has detected the correct clamping of the parking </w:t>
      </w:r>
      <w:proofErr w:type="gramStart"/>
      <w:r w:rsidRPr="00CF1A85">
        <w:rPr>
          <w:rFonts w:eastAsia="MS Mincho"/>
          <w:lang w:eastAsia="fr-FR"/>
        </w:rPr>
        <w:t>brake.</w:t>
      </w:r>
      <w:r w:rsidRPr="00CF1A85">
        <w:rPr>
          <w:rFonts w:eastAsia="MS Mincho"/>
          <w:lang w:val="en-US" w:eastAsia="fr-FR"/>
        </w:rPr>
        <w:t>The</w:t>
      </w:r>
      <w:proofErr w:type="gramEnd"/>
      <w:r w:rsidRPr="00CF1A85">
        <w:rPr>
          <w:rFonts w:eastAsia="MS Mincho"/>
          <w:lang w:val="en-US" w:eastAsia="fr-FR"/>
        </w:rPr>
        <w:t xml:space="preserve"> yellow warning signal specified in paragraph 5.2.1.29.1.2. shall be displayed at the latest 10s after the request for a full parking brake application, in the case the stable state is not reached.</w:t>
      </w:r>
      <w:r w:rsidRPr="00CF1A85">
        <w:rPr>
          <w:rFonts w:eastAsia="MS Mincho"/>
          <w:lang w:eastAsia="fr-FR"/>
        </w:rPr>
        <w:t>”</w:t>
      </w:r>
    </w:p>
    <w:p w14:paraId="5FABDDFF" w14:textId="77777777" w:rsidR="007C33A7" w:rsidRPr="00CF1A85" w:rsidRDefault="007C33A7" w:rsidP="007C33A7">
      <w:pPr>
        <w:spacing w:before="240"/>
        <w:jc w:val="center"/>
        <w:rPr>
          <w:u w:val="single"/>
          <w:lang w:eastAsia="fr-FR"/>
        </w:rPr>
      </w:pPr>
      <w:r w:rsidRPr="00CF1A85">
        <w:rPr>
          <w:u w:val="single"/>
          <w:lang w:eastAsia="fr-FR"/>
        </w:rPr>
        <w:tab/>
      </w:r>
      <w:r w:rsidRPr="00CF1A85">
        <w:rPr>
          <w:u w:val="single"/>
          <w:lang w:eastAsia="fr-FR"/>
        </w:rPr>
        <w:tab/>
      </w:r>
      <w:r w:rsidRPr="00CF1A85">
        <w:rPr>
          <w:u w:val="single"/>
          <w:lang w:eastAsia="fr-FR"/>
        </w:rPr>
        <w:tab/>
      </w:r>
    </w:p>
    <w:sectPr w:rsidR="007C33A7" w:rsidRPr="00CF1A85" w:rsidSect="002F1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156D" w14:textId="77777777" w:rsidR="00546160" w:rsidRDefault="00546160"/>
  </w:endnote>
  <w:endnote w:type="continuationSeparator" w:id="0">
    <w:p w14:paraId="69C93DF5" w14:textId="77777777" w:rsidR="00546160" w:rsidRDefault="00546160"/>
  </w:endnote>
  <w:endnote w:type="continuationNotice" w:id="1">
    <w:p w14:paraId="007DACC2" w14:textId="77777777" w:rsidR="00546160" w:rsidRDefault="00546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668575D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E4F4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34BC7379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C12D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39EC" w14:textId="2CD4CAFD" w:rsidR="00F766DC" w:rsidRDefault="00F766DC" w:rsidP="00F766D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B600FF7" wp14:editId="3F514BC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C2080" w14:textId="13FEC5C4" w:rsidR="00F766DC" w:rsidRPr="00F766DC" w:rsidRDefault="00F766DC" w:rsidP="00F766DC">
    <w:pPr>
      <w:pStyle w:val="Footer"/>
      <w:ind w:right="1134"/>
      <w:rPr>
        <w:sz w:val="20"/>
      </w:rPr>
    </w:pPr>
    <w:r>
      <w:rPr>
        <w:sz w:val="20"/>
      </w:rPr>
      <w:t>GE.23-11553(E)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41E0D6" wp14:editId="4B49663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E9A4" w14:textId="77777777" w:rsidR="00546160" w:rsidRPr="000B175B" w:rsidRDefault="005461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AC80AB" w14:textId="77777777" w:rsidR="00546160" w:rsidRPr="00FC68B7" w:rsidRDefault="005461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15B1F3" w14:textId="77777777" w:rsidR="00546160" w:rsidRDefault="00546160"/>
  </w:footnote>
  <w:footnote w:id="2">
    <w:p w14:paraId="4CCF2412" w14:textId="77777777" w:rsidR="00C71AFE" w:rsidRPr="00DF1D9E" w:rsidRDefault="00C71AFE" w:rsidP="00C71AFE">
      <w:pPr>
        <w:pStyle w:val="FootnoteText"/>
        <w:rPr>
          <w:color w:val="000000" w:themeColor="text1"/>
        </w:rPr>
      </w:pPr>
      <w:r w:rsidRPr="004C12D7">
        <w:rPr>
          <w:color w:val="FF0000"/>
        </w:rPr>
        <w:tab/>
      </w:r>
      <w:r w:rsidRPr="00DF1D9E">
        <w:rPr>
          <w:rStyle w:val="FootnoteReference"/>
          <w:color w:val="000000" w:themeColor="text1"/>
          <w:sz w:val="20"/>
        </w:rPr>
        <w:t>*</w:t>
      </w:r>
      <w:r w:rsidRPr="00DF1D9E">
        <w:rPr>
          <w:color w:val="000000" w:themeColor="text1"/>
          <w:sz w:val="20"/>
        </w:rPr>
        <w:tab/>
      </w:r>
      <w:r w:rsidRPr="00DF1D9E">
        <w:rPr>
          <w:color w:val="000000" w:themeColor="text1"/>
        </w:rPr>
        <w:t>Former titles of the Agreement:</w:t>
      </w:r>
    </w:p>
    <w:p w14:paraId="41A7B2F6" w14:textId="77777777" w:rsidR="00C71AFE" w:rsidRPr="00DF1D9E" w:rsidRDefault="00C71AFE" w:rsidP="00C71AFE">
      <w:pPr>
        <w:pStyle w:val="FootnoteText"/>
        <w:rPr>
          <w:color w:val="000000" w:themeColor="text1"/>
          <w:sz w:val="20"/>
        </w:rPr>
      </w:pPr>
      <w:r w:rsidRPr="00DF1D9E">
        <w:rPr>
          <w:color w:val="000000" w:themeColor="text1"/>
        </w:rPr>
        <w:tab/>
      </w:r>
      <w:r w:rsidRPr="00DF1D9E">
        <w:rPr>
          <w:color w:val="000000" w:themeColor="text1"/>
        </w:rPr>
        <w:tab/>
      </w:r>
      <w:r w:rsidRPr="00DF1D9E">
        <w:rPr>
          <w:color w:val="000000" w:themeColor="text1"/>
          <w:spacing w:val="-4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DF1D9E">
        <w:rPr>
          <w:color w:val="000000" w:themeColor="text1"/>
          <w:spacing w:val="-4"/>
        </w:rPr>
        <w:t>);</w:t>
      </w:r>
      <w:proofErr w:type="gramEnd"/>
    </w:p>
    <w:p w14:paraId="59895AD6" w14:textId="77777777" w:rsidR="00C71AFE" w:rsidRDefault="00C71AFE" w:rsidP="00C71AFE">
      <w:pPr>
        <w:pStyle w:val="FootnoteText"/>
      </w:pPr>
      <w:r w:rsidRPr="00DF1D9E">
        <w:rPr>
          <w:color w:val="000000" w:themeColor="text1"/>
        </w:rPr>
        <w:tab/>
      </w:r>
      <w:r w:rsidRPr="00DF1D9E">
        <w:rPr>
          <w:color w:val="000000" w:themeColor="text1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DF1D9E">
        <w:rPr>
          <w:color w:val="000000" w:themeColor="text1"/>
        </w:rPr>
        <w:t>on the Basis of</w:t>
      </w:r>
      <w:proofErr w:type="gramEnd"/>
      <w:r w:rsidRPr="00DF1D9E">
        <w:rPr>
          <w:color w:val="000000" w:themeColor="text1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0DB06FDF" w:rsidR="00B701B3" w:rsidRDefault="004C12D7">
    <w:pPr>
      <w:pStyle w:val="Header"/>
    </w:pPr>
    <w:r>
      <w:t>E/</w:t>
    </w:r>
    <w:r w:rsidRPr="001547D4">
      <w:t>ECE/324/Rev.1/Add.12/Rev.</w:t>
    </w:r>
    <w:r w:rsidR="00320FFD">
      <w:t>9</w:t>
    </w:r>
    <w:r w:rsidRPr="001547D4">
      <w:t>/Amend.</w:t>
    </w:r>
    <w:r w:rsidR="00F5283E">
      <w:t>2</w:t>
    </w:r>
    <w:r>
      <w:br/>
    </w:r>
    <w:r w:rsidR="00B701B3" w:rsidRPr="00D623A7">
      <w:t>E/ECE/TRANS/505</w:t>
    </w:r>
    <w:r w:rsidR="00B701B3" w:rsidRPr="00841EB5">
      <w:t>/</w:t>
    </w:r>
    <w:r w:rsidR="00FB03A9" w:rsidRPr="00FB03A9">
      <w:t>Rev.1/Add.12/Rev.</w:t>
    </w:r>
    <w:r w:rsidR="00320FFD">
      <w:t>9</w:t>
    </w:r>
    <w:r w:rsidR="00FB03A9" w:rsidRPr="00FB03A9">
      <w:t>/Amend.</w:t>
    </w:r>
    <w:r w:rsidR="00F5283E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6FD23E14" w:rsidR="00B701B3" w:rsidRPr="00204153" w:rsidRDefault="004C12D7" w:rsidP="00776D12">
    <w:pPr>
      <w:pStyle w:val="Header"/>
      <w:jc w:val="right"/>
      <w:rPr>
        <w:lang w:val="en-US"/>
      </w:rPr>
    </w:pPr>
    <w:r>
      <w:t>E/</w:t>
    </w:r>
    <w:r w:rsidRPr="001547D4">
      <w:t>ECE/324/Rev.1/Add.12/Rev.8/Amend.</w:t>
    </w:r>
    <w:r w:rsidR="003E5E7C">
      <w:t>9</w:t>
    </w:r>
    <w:r>
      <w:br/>
    </w:r>
    <w:r w:rsidR="00204153" w:rsidRPr="00D623A7">
      <w:t>E/ECE/TRANS/505</w:t>
    </w:r>
    <w:r w:rsidR="00204153" w:rsidRPr="00841EB5">
      <w:t>/</w:t>
    </w:r>
    <w:r w:rsidR="00204153" w:rsidRPr="00FB03A9">
      <w:t>Rev.1/Add.12/Rev.8/Amend.</w:t>
    </w:r>
    <w:r w:rsidR="003E5E7C">
      <w:t>9</w:t>
    </w:r>
  </w:p>
  <w:p w14:paraId="4823CE24" w14:textId="77777777" w:rsidR="00BF4A36" w:rsidRPr="00204153" w:rsidRDefault="00BF4A36" w:rsidP="00BF4A36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23129">
    <w:abstractNumId w:val="0"/>
  </w:num>
  <w:num w:numId="2" w16cid:durableId="20851017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63AFE"/>
    <w:rsid w:val="00072C8C"/>
    <w:rsid w:val="00077F76"/>
    <w:rsid w:val="00086287"/>
    <w:rsid w:val="000931C0"/>
    <w:rsid w:val="00094460"/>
    <w:rsid w:val="000B175B"/>
    <w:rsid w:val="000B3A0F"/>
    <w:rsid w:val="000D3A4F"/>
    <w:rsid w:val="000E0415"/>
    <w:rsid w:val="00114763"/>
    <w:rsid w:val="001220B8"/>
    <w:rsid w:val="00127454"/>
    <w:rsid w:val="00134B40"/>
    <w:rsid w:val="001352D9"/>
    <w:rsid w:val="001547D4"/>
    <w:rsid w:val="00165E82"/>
    <w:rsid w:val="001A0455"/>
    <w:rsid w:val="001A66A2"/>
    <w:rsid w:val="001B4B04"/>
    <w:rsid w:val="001C6663"/>
    <w:rsid w:val="001C7895"/>
    <w:rsid w:val="001D26DF"/>
    <w:rsid w:val="0020269B"/>
    <w:rsid w:val="00204153"/>
    <w:rsid w:val="0020490B"/>
    <w:rsid w:val="00211E0B"/>
    <w:rsid w:val="002405A7"/>
    <w:rsid w:val="00242061"/>
    <w:rsid w:val="00271A7F"/>
    <w:rsid w:val="00292FDC"/>
    <w:rsid w:val="00293FF9"/>
    <w:rsid w:val="002A1E3A"/>
    <w:rsid w:val="002F1502"/>
    <w:rsid w:val="00300A81"/>
    <w:rsid w:val="003107FA"/>
    <w:rsid w:val="00312E48"/>
    <w:rsid w:val="00315203"/>
    <w:rsid w:val="00320FFD"/>
    <w:rsid w:val="003229D8"/>
    <w:rsid w:val="0033745A"/>
    <w:rsid w:val="0036388C"/>
    <w:rsid w:val="003852F5"/>
    <w:rsid w:val="0038647A"/>
    <w:rsid w:val="0039277A"/>
    <w:rsid w:val="003972E0"/>
    <w:rsid w:val="003A0620"/>
    <w:rsid w:val="003C2CC4"/>
    <w:rsid w:val="003C3936"/>
    <w:rsid w:val="003D4B23"/>
    <w:rsid w:val="003E5E7C"/>
    <w:rsid w:val="003F1ED3"/>
    <w:rsid w:val="003F28EC"/>
    <w:rsid w:val="004325CB"/>
    <w:rsid w:val="00440758"/>
    <w:rsid w:val="00445C26"/>
    <w:rsid w:val="00446DE4"/>
    <w:rsid w:val="004701E9"/>
    <w:rsid w:val="00475FD4"/>
    <w:rsid w:val="004A41CA"/>
    <w:rsid w:val="004A53CC"/>
    <w:rsid w:val="004C12D7"/>
    <w:rsid w:val="004C70C1"/>
    <w:rsid w:val="004E3FEB"/>
    <w:rsid w:val="00503228"/>
    <w:rsid w:val="00505384"/>
    <w:rsid w:val="00535748"/>
    <w:rsid w:val="005420F2"/>
    <w:rsid w:val="0054561B"/>
    <w:rsid w:val="00546160"/>
    <w:rsid w:val="00582B38"/>
    <w:rsid w:val="005A08D2"/>
    <w:rsid w:val="005B3DB3"/>
    <w:rsid w:val="005C3692"/>
    <w:rsid w:val="005E1409"/>
    <w:rsid w:val="00611FC4"/>
    <w:rsid w:val="00616B23"/>
    <w:rsid w:val="006176FB"/>
    <w:rsid w:val="00627ED0"/>
    <w:rsid w:val="00640B26"/>
    <w:rsid w:val="0064636E"/>
    <w:rsid w:val="00665595"/>
    <w:rsid w:val="00675451"/>
    <w:rsid w:val="0069341E"/>
    <w:rsid w:val="00694209"/>
    <w:rsid w:val="006A67EF"/>
    <w:rsid w:val="006A7392"/>
    <w:rsid w:val="006E564B"/>
    <w:rsid w:val="00713BD8"/>
    <w:rsid w:val="00722730"/>
    <w:rsid w:val="0072632A"/>
    <w:rsid w:val="00732513"/>
    <w:rsid w:val="00743CD6"/>
    <w:rsid w:val="00750602"/>
    <w:rsid w:val="00773830"/>
    <w:rsid w:val="00776D12"/>
    <w:rsid w:val="0079364A"/>
    <w:rsid w:val="007B6BA5"/>
    <w:rsid w:val="007C3390"/>
    <w:rsid w:val="007C33A7"/>
    <w:rsid w:val="007C4F4B"/>
    <w:rsid w:val="007D080D"/>
    <w:rsid w:val="007D3821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1291"/>
    <w:rsid w:val="00894E2B"/>
    <w:rsid w:val="008979B1"/>
    <w:rsid w:val="008A6B25"/>
    <w:rsid w:val="008A6C4F"/>
    <w:rsid w:val="008C3804"/>
    <w:rsid w:val="008E0E46"/>
    <w:rsid w:val="008F7600"/>
    <w:rsid w:val="00907AD2"/>
    <w:rsid w:val="0096116F"/>
    <w:rsid w:val="009614EA"/>
    <w:rsid w:val="00963CBA"/>
    <w:rsid w:val="00964314"/>
    <w:rsid w:val="00974A8D"/>
    <w:rsid w:val="009855AF"/>
    <w:rsid w:val="00991261"/>
    <w:rsid w:val="009A28A4"/>
    <w:rsid w:val="009F3A17"/>
    <w:rsid w:val="00A00F1D"/>
    <w:rsid w:val="00A1427D"/>
    <w:rsid w:val="00A41529"/>
    <w:rsid w:val="00A569D6"/>
    <w:rsid w:val="00A72F22"/>
    <w:rsid w:val="00A748A6"/>
    <w:rsid w:val="00A85956"/>
    <w:rsid w:val="00A879A4"/>
    <w:rsid w:val="00A959D8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D663F"/>
    <w:rsid w:val="00BE21A9"/>
    <w:rsid w:val="00BE4F74"/>
    <w:rsid w:val="00BE618E"/>
    <w:rsid w:val="00BF4A36"/>
    <w:rsid w:val="00BF6D95"/>
    <w:rsid w:val="00C07C8B"/>
    <w:rsid w:val="00C17699"/>
    <w:rsid w:val="00C21992"/>
    <w:rsid w:val="00C41A28"/>
    <w:rsid w:val="00C463DD"/>
    <w:rsid w:val="00C61666"/>
    <w:rsid w:val="00C711C7"/>
    <w:rsid w:val="00C71A58"/>
    <w:rsid w:val="00C71AFE"/>
    <w:rsid w:val="00C745C3"/>
    <w:rsid w:val="00C76959"/>
    <w:rsid w:val="00C84414"/>
    <w:rsid w:val="00CA1FD0"/>
    <w:rsid w:val="00CC3AE5"/>
    <w:rsid w:val="00CD6860"/>
    <w:rsid w:val="00CE4A8F"/>
    <w:rsid w:val="00CE5E33"/>
    <w:rsid w:val="00CE66D1"/>
    <w:rsid w:val="00CF1A85"/>
    <w:rsid w:val="00D2031B"/>
    <w:rsid w:val="00D25FE2"/>
    <w:rsid w:val="00D317BB"/>
    <w:rsid w:val="00D356AC"/>
    <w:rsid w:val="00D43252"/>
    <w:rsid w:val="00D5540C"/>
    <w:rsid w:val="00D623A7"/>
    <w:rsid w:val="00D6614F"/>
    <w:rsid w:val="00D86984"/>
    <w:rsid w:val="00D978C6"/>
    <w:rsid w:val="00DA6090"/>
    <w:rsid w:val="00DA67AD"/>
    <w:rsid w:val="00DB2A25"/>
    <w:rsid w:val="00DB5D0F"/>
    <w:rsid w:val="00DC3F07"/>
    <w:rsid w:val="00DD441A"/>
    <w:rsid w:val="00DD6301"/>
    <w:rsid w:val="00DE5D62"/>
    <w:rsid w:val="00DF12F7"/>
    <w:rsid w:val="00DF1D9E"/>
    <w:rsid w:val="00DF3A2D"/>
    <w:rsid w:val="00E02C81"/>
    <w:rsid w:val="00E130AB"/>
    <w:rsid w:val="00E13ED9"/>
    <w:rsid w:val="00E22A36"/>
    <w:rsid w:val="00E506F0"/>
    <w:rsid w:val="00E53330"/>
    <w:rsid w:val="00E66B7A"/>
    <w:rsid w:val="00E7260F"/>
    <w:rsid w:val="00E8553E"/>
    <w:rsid w:val="00E87921"/>
    <w:rsid w:val="00E96630"/>
    <w:rsid w:val="00EA0ED6"/>
    <w:rsid w:val="00EA264E"/>
    <w:rsid w:val="00EA52B7"/>
    <w:rsid w:val="00EA5C30"/>
    <w:rsid w:val="00ED7A2A"/>
    <w:rsid w:val="00EE4F45"/>
    <w:rsid w:val="00EF1D7F"/>
    <w:rsid w:val="00F3184E"/>
    <w:rsid w:val="00F35E54"/>
    <w:rsid w:val="00F5283E"/>
    <w:rsid w:val="00F53EDA"/>
    <w:rsid w:val="00F766DC"/>
    <w:rsid w:val="00F7753D"/>
    <w:rsid w:val="00F81C16"/>
    <w:rsid w:val="00F85F34"/>
    <w:rsid w:val="00FA06F7"/>
    <w:rsid w:val="00FB0123"/>
    <w:rsid w:val="00FB03A9"/>
    <w:rsid w:val="00FB171A"/>
    <w:rsid w:val="00FC68B7"/>
    <w:rsid w:val="00FD7BF6"/>
    <w:rsid w:val="00FF1DA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080D"/>
    <w:pPr>
      <w:ind w:left="720"/>
      <w:contextualSpacing/>
    </w:pPr>
    <w:rPr>
      <w:lang w:eastAsia="fr-FR"/>
    </w:rPr>
  </w:style>
  <w:style w:type="paragraph" w:styleId="BodyTextIndent">
    <w:name w:val="Body Text Indent"/>
    <w:basedOn w:val="Normal"/>
    <w:link w:val="BodyTextIndentChar"/>
    <w:rsid w:val="007D080D"/>
    <w:pPr>
      <w:tabs>
        <w:tab w:val="left" w:pos="0"/>
        <w:tab w:val="left" w:pos="1069"/>
        <w:tab w:val="left" w:pos="1425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1426" w:hanging="1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080D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7D080D"/>
    <w:pPr>
      <w:tabs>
        <w:tab w:val="left" w:pos="0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720"/>
      <w:jc w:val="both"/>
    </w:pPr>
    <w:rPr>
      <w:color w:val="000000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7D080D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D080D"/>
    <w:pPr>
      <w:spacing w:after="120" w:line="480" w:lineRule="auto"/>
      <w:ind w:left="283"/>
    </w:pPr>
    <w:rPr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D080D"/>
    <w:rPr>
      <w:lang w:eastAsia="fr-FR"/>
    </w:rPr>
  </w:style>
  <w:style w:type="character" w:customStyle="1" w:styleId="paraChar">
    <w:name w:val="para Char"/>
    <w:link w:val="para"/>
    <w:rsid w:val="007C33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0A926-AC8A-4B7F-BA35-9D812C620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340E4-4DA8-4C62-94A1-CAE40938A00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b4a1c0d-4a69-4996-a84a-fc699b9f49de"/>
    <ds:schemaRef ds:uri="http://purl.org/dc/elements/1.1/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F8932F-8CE7-4906-B9F5-5FA9A890B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1323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E/ECE/324/Rev.1/Add.12/Rev.8/Amend.6</vt:lpstr>
      <vt:lpstr>1701809</vt:lpstr>
    </vt:vector>
  </TitlesOfParts>
  <Company>CSD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E/ECE/324/Rev.1/Add.12/Rev.9/Amend.2</dc:title>
  <dc:subject>2311553</dc:subject>
  <dc:creator>Caillot</dc:creator>
  <cp:keywords>E/ECE/TRANS/505/Rev.1/Add.12/Rev.9/Amend.2</cp:keywords>
  <dc:description/>
  <cp:lastModifiedBy>Don Canete Martin</cp:lastModifiedBy>
  <cp:revision>2</cp:revision>
  <cp:lastPrinted>2015-05-06T11:39:00Z</cp:lastPrinted>
  <dcterms:created xsi:type="dcterms:W3CDTF">2023-06-15T14:55:00Z</dcterms:created>
  <dcterms:modified xsi:type="dcterms:W3CDTF">2023-06-15T14:55:00Z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170400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