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EF591E" w14:paraId="4F4BE69A" w14:textId="77777777" w:rsidTr="00C97039">
        <w:trPr>
          <w:trHeight w:hRule="exact" w:val="851"/>
        </w:trPr>
        <w:tc>
          <w:tcPr>
            <w:tcW w:w="1276" w:type="dxa"/>
            <w:tcBorders>
              <w:bottom w:val="single" w:sz="4" w:space="0" w:color="auto"/>
            </w:tcBorders>
          </w:tcPr>
          <w:p w14:paraId="35B76164" w14:textId="77777777" w:rsidR="00F35BAF" w:rsidRPr="00DB58B5" w:rsidRDefault="00F35BAF" w:rsidP="00EF591E"/>
        </w:tc>
        <w:tc>
          <w:tcPr>
            <w:tcW w:w="2268" w:type="dxa"/>
            <w:tcBorders>
              <w:bottom w:val="single" w:sz="4" w:space="0" w:color="auto"/>
            </w:tcBorders>
            <w:vAlign w:val="bottom"/>
          </w:tcPr>
          <w:p w14:paraId="572011D1"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4586CA0" w14:textId="6AC98BF8" w:rsidR="00F35BAF" w:rsidRPr="00EF591E" w:rsidRDefault="00EF591E" w:rsidP="00EF591E">
            <w:pPr>
              <w:jc w:val="right"/>
              <w:rPr>
                <w:lang w:val="en-US"/>
              </w:rPr>
            </w:pPr>
            <w:r w:rsidRPr="00EF591E">
              <w:rPr>
                <w:sz w:val="40"/>
                <w:lang w:val="en-US"/>
              </w:rPr>
              <w:t>ECE</w:t>
            </w:r>
            <w:r w:rsidRPr="00EF591E">
              <w:rPr>
                <w:lang w:val="en-US"/>
              </w:rPr>
              <w:t>/TRANS/WP.15/AC.2/80/Add.1/Rev.1/Corr.1</w:t>
            </w:r>
          </w:p>
        </w:tc>
      </w:tr>
      <w:tr w:rsidR="00F35BAF" w:rsidRPr="00DB58B5" w14:paraId="4F6954AA" w14:textId="77777777" w:rsidTr="00C97039">
        <w:trPr>
          <w:trHeight w:hRule="exact" w:val="2835"/>
        </w:trPr>
        <w:tc>
          <w:tcPr>
            <w:tcW w:w="1276" w:type="dxa"/>
            <w:tcBorders>
              <w:top w:val="single" w:sz="4" w:space="0" w:color="auto"/>
              <w:bottom w:val="single" w:sz="12" w:space="0" w:color="auto"/>
            </w:tcBorders>
          </w:tcPr>
          <w:p w14:paraId="2DDA8FCB" w14:textId="77777777" w:rsidR="00F35BAF" w:rsidRPr="00DB58B5" w:rsidRDefault="00F35BAF" w:rsidP="00C97039">
            <w:pPr>
              <w:spacing w:before="120"/>
              <w:jc w:val="center"/>
            </w:pPr>
            <w:r>
              <w:rPr>
                <w:noProof/>
                <w:lang w:eastAsia="fr-CH"/>
              </w:rPr>
              <w:drawing>
                <wp:inline distT="0" distB="0" distL="0" distR="0" wp14:anchorId="6B3506A3" wp14:editId="6C4C992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4CB1D2A"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661BED1" w14:textId="77777777" w:rsidR="00F35BAF" w:rsidRDefault="00EF591E" w:rsidP="00C97039">
            <w:pPr>
              <w:spacing w:before="240"/>
            </w:pPr>
            <w:r>
              <w:t>Distr. générale</w:t>
            </w:r>
          </w:p>
          <w:p w14:paraId="5CA1BC97" w14:textId="415930E1" w:rsidR="00EF591E" w:rsidRDefault="00EF591E" w:rsidP="00EF591E">
            <w:pPr>
              <w:spacing w:line="240" w:lineRule="exact"/>
            </w:pPr>
            <w:r>
              <w:t>1</w:t>
            </w:r>
            <w:r w:rsidRPr="00EF591E">
              <w:rPr>
                <w:vertAlign w:val="superscript"/>
              </w:rPr>
              <w:t>er</w:t>
            </w:r>
            <w:r>
              <w:t> novembre 2022</w:t>
            </w:r>
          </w:p>
          <w:p w14:paraId="64C0CFD1" w14:textId="77777777" w:rsidR="00EF591E" w:rsidRDefault="00EF591E" w:rsidP="00EF591E">
            <w:pPr>
              <w:spacing w:line="240" w:lineRule="exact"/>
            </w:pPr>
            <w:r>
              <w:t>Français</w:t>
            </w:r>
          </w:p>
          <w:p w14:paraId="6F2A937F" w14:textId="6EBECC02" w:rsidR="00EF591E" w:rsidRPr="00DB58B5" w:rsidRDefault="00EF591E" w:rsidP="00EF591E">
            <w:pPr>
              <w:spacing w:line="240" w:lineRule="exact"/>
            </w:pPr>
            <w:r>
              <w:t>Original : anglais</w:t>
            </w:r>
          </w:p>
        </w:tc>
      </w:tr>
    </w:tbl>
    <w:p w14:paraId="16E1DC65" w14:textId="77777777" w:rsidR="007F20FA" w:rsidRPr="000312C0" w:rsidRDefault="007F20FA" w:rsidP="007F20FA">
      <w:pPr>
        <w:spacing w:before="120"/>
        <w:rPr>
          <w:b/>
          <w:sz w:val="28"/>
          <w:szCs w:val="28"/>
        </w:rPr>
      </w:pPr>
      <w:r w:rsidRPr="000312C0">
        <w:rPr>
          <w:b/>
          <w:sz w:val="28"/>
          <w:szCs w:val="28"/>
        </w:rPr>
        <w:t>Commission économique pour l’Europe</w:t>
      </w:r>
    </w:p>
    <w:p w14:paraId="71D0D1F9" w14:textId="77777777" w:rsidR="007F20FA" w:rsidRDefault="007F20FA" w:rsidP="007F20FA">
      <w:pPr>
        <w:spacing w:before="120"/>
        <w:rPr>
          <w:sz w:val="28"/>
          <w:szCs w:val="28"/>
        </w:rPr>
      </w:pPr>
      <w:r w:rsidRPr="00685843">
        <w:rPr>
          <w:sz w:val="28"/>
          <w:szCs w:val="28"/>
        </w:rPr>
        <w:t>Comité des transports intérieurs</w:t>
      </w:r>
    </w:p>
    <w:p w14:paraId="60E8E62C" w14:textId="34CF8980" w:rsidR="00EF591E" w:rsidRPr="00EF591E" w:rsidRDefault="00EF591E" w:rsidP="00EF591E">
      <w:pPr>
        <w:spacing w:before="120"/>
        <w:rPr>
          <w:b/>
          <w:sz w:val="32"/>
          <w:szCs w:val="32"/>
        </w:rPr>
      </w:pPr>
      <w:r w:rsidRPr="00EF591E">
        <w:rPr>
          <w:b/>
          <w:bCs/>
          <w:sz w:val="24"/>
          <w:szCs w:val="24"/>
          <w:lang w:val="fr-FR"/>
        </w:rPr>
        <w:t xml:space="preserve">Groupe de travail des transports </w:t>
      </w:r>
      <w:r>
        <w:rPr>
          <w:b/>
          <w:bCs/>
          <w:sz w:val="24"/>
          <w:szCs w:val="24"/>
          <w:lang w:val="fr-FR"/>
        </w:rPr>
        <w:br/>
      </w:r>
      <w:r w:rsidRPr="00EF591E">
        <w:rPr>
          <w:b/>
          <w:bCs/>
          <w:sz w:val="24"/>
          <w:szCs w:val="24"/>
          <w:lang w:val="fr-FR"/>
        </w:rPr>
        <w:t>de marchandises dangereuses</w:t>
      </w:r>
    </w:p>
    <w:p w14:paraId="61D30B5C" w14:textId="13876149" w:rsidR="00EF591E" w:rsidRPr="00C55907" w:rsidRDefault="00EF591E" w:rsidP="00EF591E">
      <w:pPr>
        <w:spacing w:before="120"/>
        <w:rPr>
          <w:b/>
          <w:bCs/>
        </w:rPr>
      </w:pPr>
      <w:r>
        <w:rPr>
          <w:b/>
          <w:bCs/>
          <w:lang w:val="fr-FR"/>
        </w:rPr>
        <w:t xml:space="preserve">Réunion commune d’experts du Règlement annexé à l’Accord européen </w:t>
      </w:r>
      <w:r>
        <w:rPr>
          <w:b/>
          <w:bCs/>
          <w:lang w:val="fr-FR"/>
        </w:rPr>
        <w:br/>
      </w:r>
      <w:r>
        <w:rPr>
          <w:b/>
          <w:bCs/>
          <w:lang w:val="fr-FR"/>
        </w:rPr>
        <w:t xml:space="preserve">relatif au transport international des marchandises dangereuses </w:t>
      </w:r>
      <w:r>
        <w:rPr>
          <w:b/>
          <w:bCs/>
          <w:lang w:val="fr-FR"/>
        </w:rPr>
        <w:br/>
      </w:r>
      <w:r>
        <w:rPr>
          <w:b/>
          <w:bCs/>
          <w:lang w:val="fr-FR"/>
        </w:rPr>
        <w:t xml:space="preserve">par voies de navigation intérieures (ADN) </w:t>
      </w:r>
      <w:r>
        <w:rPr>
          <w:b/>
          <w:bCs/>
          <w:lang w:val="fr-FR"/>
        </w:rPr>
        <w:br/>
      </w:r>
      <w:r>
        <w:rPr>
          <w:b/>
          <w:bCs/>
          <w:lang w:val="fr-FR"/>
        </w:rPr>
        <w:t>(Comité de sécurité de l’ADN)</w:t>
      </w:r>
    </w:p>
    <w:p w14:paraId="7867BF68" w14:textId="77777777" w:rsidR="00EF591E" w:rsidRPr="00C55907" w:rsidRDefault="00EF591E" w:rsidP="00EF591E">
      <w:pPr>
        <w:spacing w:before="120"/>
        <w:rPr>
          <w:b/>
          <w:bCs/>
        </w:rPr>
      </w:pPr>
      <w:r>
        <w:rPr>
          <w:b/>
          <w:bCs/>
          <w:lang w:val="fr-FR"/>
        </w:rPr>
        <w:t>Trente-neuvième session</w:t>
      </w:r>
    </w:p>
    <w:p w14:paraId="3F26E3B4" w14:textId="77777777" w:rsidR="00EF591E" w:rsidRPr="00C55907" w:rsidRDefault="00EF591E" w:rsidP="00EF591E">
      <w:r>
        <w:rPr>
          <w:lang w:val="fr-FR"/>
        </w:rPr>
        <w:t>Genève, 24-28 janvier 2022</w:t>
      </w:r>
    </w:p>
    <w:p w14:paraId="51FA5205" w14:textId="5CE2AAF1" w:rsidR="00EF591E" w:rsidRPr="00C55907" w:rsidRDefault="00EF591E" w:rsidP="00EF591E">
      <w:pPr>
        <w:pStyle w:val="HChG"/>
        <w:rPr>
          <w:szCs w:val="28"/>
        </w:rPr>
      </w:pPr>
      <w:r>
        <w:rPr>
          <w:lang w:val="fr-FR"/>
        </w:rPr>
        <w:tab/>
      </w:r>
      <w:r>
        <w:rPr>
          <w:lang w:val="fr-FR"/>
        </w:rPr>
        <w:tab/>
        <w:t xml:space="preserve">Rapport de la Réunion commune d’experts </w:t>
      </w:r>
      <w:r>
        <w:rPr>
          <w:lang w:val="fr-FR"/>
        </w:rPr>
        <w:br/>
      </w:r>
      <w:r>
        <w:rPr>
          <w:lang w:val="fr-FR"/>
        </w:rPr>
        <w:t xml:space="preserve">du Règlement annexé à l’Accord européen </w:t>
      </w:r>
      <w:r>
        <w:rPr>
          <w:lang w:val="fr-FR"/>
        </w:rPr>
        <w:br/>
      </w:r>
      <w:r>
        <w:rPr>
          <w:lang w:val="fr-FR"/>
        </w:rPr>
        <w:t xml:space="preserve">relatif au transport international </w:t>
      </w:r>
      <w:r>
        <w:rPr>
          <w:lang w:val="fr-FR"/>
        </w:rPr>
        <w:br/>
      </w:r>
      <w:r>
        <w:rPr>
          <w:lang w:val="fr-FR"/>
        </w:rPr>
        <w:t xml:space="preserve">des marchandises dangereuses </w:t>
      </w:r>
      <w:r>
        <w:rPr>
          <w:lang w:val="fr-FR"/>
        </w:rPr>
        <w:br/>
      </w:r>
      <w:r>
        <w:rPr>
          <w:lang w:val="fr-FR"/>
        </w:rPr>
        <w:t xml:space="preserve">par voies de navigation intérieures </w:t>
      </w:r>
      <w:r>
        <w:rPr>
          <w:lang w:val="fr-FR"/>
        </w:rPr>
        <w:br/>
      </w:r>
      <w:r>
        <w:rPr>
          <w:lang w:val="fr-FR"/>
        </w:rPr>
        <w:t xml:space="preserve">(Comité de sécurité de l’ADN) </w:t>
      </w:r>
      <w:r>
        <w:rPr>
          <w:lang w:val="fr-FR"/>
        </w:rPr>
        <w:br/>
      </w:r>
      <w:r>
        <w:rPr>
          <w:lang w:val="fr-FR"/>
        </w:rPr>
        <w:t>sur sa trente-neuvième session</w:t>
      </w:r>
      <w:r w:rsidRPr="00EF591E">
        <w:rPr>
          <w:rStyle w:val="En-tte"/>
          <w:b w:val="0"/>
          <w:bCs/>
          <w:sz w:val="20"/>
          <w:lang w:val="fr-FR"/>
        </w:rPr>
        <w:footnoteReference w:customMarkFollows="1" w:id="2"/>
        <w:t>*</w:t>
      </w:r>
      <w:bookmarkStart w:id="0" w:name="_Toc410743246"/>
      <w:bookmarkStart w:id="1" w:name="_Toc428948781"/>
      <w:bookmarkStart w:id="2" w:name="_Toc442372095"/>
      <w:bookmarkStart w:id="3" w:name="_Toc505688398"/>
      <w:bookmarkStart w:id="4" w:name="_Toc32481629"/>
      <w:bookmarkStart w:id="5" w:name="_Toc63762780"/>
      <w:bookmarkStart w:id="6" w:name="_Toc64472430"/>
      <w:bookmarkStart w:id="7" w:name="_Toc81410354"/>
      <w:bookmarkEnd w:id="0"/>
      <w:bookmarkEnd w:id="1"/>
      <w:bookmarkEnd w:id="2"/>
      <w:bookmarkEnd w:id="3"/>
      <w:bookmarkEnd w:id="4"/>
      <w:bookmarkEnd w:id="5"/>
      <w:bookmarkEnd w:id="6"/>
      <w:bookmarkEnd w:id="7"/>
    </w:p>
    <w:p w14:paraId="0B297DA9" w14:textId="77777777" w:rsidR="00EF591E" w:rsidRDefault="00EF591E" w:rsidP="00EF591E">
      <w:pPr>
        <w:pStyle w:val="H1G"/>
        <w:keepNext w:val="0"/>
      </w:pPr>
      <w:r>
        <w:rPr>
          <w:lang w:val="fr-FR"/>
        </w:rPr>
        <w:tab/>
      </w:r>
      <w:r>
        <w:rPr>
          <w:lang w:val="fr-FR"/>
        </w:rPr>
        <w:tab/>
        <w:t>Additif</w:t>
      </w:r>
    </w:p>
    <w:p w14:paraId="51C668D4" w14:textId="77777777" w:rsidR="00EF591E" w:rsidRDefault="00EF591E" w:rsidP="00EF591E">
      <w:pPr>
        <w:pStyle w:val="H23G"/>
        <w:keepNext w:val="0"/>
      </w:pPr>
      <w:r>
        <w:rPr>
          <w:lang w:val="fr-FR"/>
        </w:rPr>
        <w:tab/>
      </w:r>
      <w:r>
        <w:rPr>
          <w:lang w:val="fr-FR"/>
        </w:rPr>
        <w:tab/>
        <w:t>Révision</w:t>
      </w:r>
    </w:p>
    <w:p w14:paraId="43B05BD7" w14:textId="77777777" w:rsidR="00EF591E" w:rsidRPr="00C55907" w:rsidRDefault="00EF591E" w:rsidP="00EF591E">
      <w:pPr>
        <w:pStyle w:val="H23G"/>
        <w:keepNext w:val="0"/>
      </w:pPr>
      <w:r>
        <w:rPr>
          <w:lang w:val="fr-FR"/>
        </w:rPr>
        <w:tab/>
      </w:r>
      <w:r>
        <w:rPr>
          <w:lang w:val="fr-FR"/>
        </w:rPr>
        <w:tab/>
        <w:t>Rectificatif</w:t>
      </w:r>
    </w:p>
    <w:p w14:paraId="5FC0243D" w14:textId="328622B2" w:rsidR="00EF591E" w:rsidRPr="00C55907" w:rsidRDefault="00EF591E" w:rsidP="00EF591E">
      <w:pPr>
        <w:pStyle w:val="HChG"/>
        <w:keepNext w:val="0"/>
      </w:pPr>
      <w:r>
        <w:rPr>
          <w:lang w:val="fr-FR"/>
        </w:rPr>
        <w:tab/>
      </w:r>
      <w:r>
        <w:rPr>
          <w:lang w:val="fr-FR"/>
        </w:rPr>
        <w:tab/>
        <w:t xml:space="preserve">Règlement intérieur de la Réunion commune </w:t>
      </w:r>
      <w:r>
        <w:rPr>
          <w:lang w:val="fr-FR"/>
        </w:rPr>
        <w:br/>
      </w:r>
      <w:r>
        <w:rPr>
          <w:lang w:val="fr-FR"/>
        </w:rPr>
        <w:t xml:space="preserve">d’experts du Règlement annexé à l’Accord </w:t>
      </w:r>
      <w:r>
        <w:rPr>
          <w:lang w:val="fr-FR"/>
        </w:rPr>
        <w:br/>
      </w:r>
      <w:r>
        <w:rPr>
          <w:lang w:val="fr-FR"/>
        </w:rPr>
        <w:t xml:space="preserve">européen relatif au transport international </w:t>
      </w:r>
      <w:r>
        <w:rPr>
          <w:lang w:val="fr-FR"/>
        </w:rPr>
        <w:br/>
      </w:r>
      <w:r>
        <w:rPr>
          <w:lang w:val="fr-FR"/>
        </w:rPr>
        <w:t xml:space="preserve">des marchandises dangereuses par voies </w:t>
      </w:r>
      <w:r>
        <w:rPr>
          <w:lang w:val="fr-FR"/>
        </w:rPr>
        <w:br/>
      </w:r>
      <w:r>
        <w:rPr>
          <w:lang w:val="fr-FR"/>
        </w:rPr>
        <w:t xml:space="preserve">de navigation intérieures </w:t>
      </w:r>
      <w:r>
        <w:rPr>
          <w:lang w:val="fr-FR"/>
        </w:rPr>
        <w:br/>
      </w:r>
      <w:r>
        <w:rPr>
          <w:lang w:val="fr-FR"/>
        </w:rPr>
        <w:t>(Comité de sécurité de l’ADN)</w:t>
      </w:r>
    </w:p>
    <w:p w14:paraId="693B2FE5" w14:textId="77777777" w:rsidR="00EF591E" w:rsidRPr="00BD6BD1" w:rsidRDefault="00EF591E" w:rsidP="00EF591E">
      <w:pPr>
        <w:pStyle w:val="H23G"/>
      </w:pPr>
      <w:r>
        <w:rPr>
          <w:lang w:val="fr-FR"/>
        </w:rPr>
        <w:lastRenderedPageBreak/>
        <w:tab/>
      </w:r>
      <w:r>
        <w:rPr>
          <w:lang w:val="fr-FR"/>
        </w:rPr>
        <w:tab/>
        <w:t>Page 9, article 42</w:t>
      </w:r>
    </w:p>
    <w:p w14:paraId="1EA94813" w14:textId="77777777" w:rsidR="00EF591E" w:rsidRPr="00BD6BD1" w:rsidRDefault="00EF591E" w:rsidP="00EF591E">
      <w:pPr>
        <w:pStyle w:val="SingleTxtG"/>
        <w:keepNext/>
        <w:ind w:firstLine="567"/>
      </w:pPr>
      <w:r>
        <w:rPr>
          <w:i/>
          <w:iCs/>
          <w:lang w:val="fr-FR"/>
        </w:rPr>
        <w:t xml:space="preserve">Remplacer </w:t>
      </w:r>
      <w:r>
        <w:rPr>
          <w:lang w:val="fr-FR"/>
        </w:rPr>
        <w:t xml:space="preserve">le texte existant </w:t>
      </w:r>
      <w:r>
        <w:rPr>
          <w:i/>
          <w:iCs/>
          <w:lang w:val="fr-FR"/>
        </w:rPr>
        <w:t>par</w:t>
      </w:r>
      <w:r>
        <w:rPr>
          <w:lang w:val="fr-FR"/>
        </w:rPr>
        <w:t xml:space="preserve"> </w:t>
      </w:r>
    </w:p>
    <w:p w14:paraId="5F3EB93F" w14:textId="77777777" w:rsidR="00EF591E" w:rsidRPr="00B41944" w:rsidRDefault="00EF591E" w:rsidP="00EF591E">
      <w:pPr>
        <w:pStyle w:val="H1G"/>
        <w:jc w:val="center"/>
      </w:pPr>
      <w:r>
        <w:rPr>
          <w:lang w:val="fr-FR"/>
        </w:rPr>
        <w:t>Article 42</w:t>
      </w:r>
    </w:p>
    <w:p w14:paraId="75277BA7" w14:textId="6712634D" w:rsidR="00EF591E" w:rsidRDefault="00EF591E" w:rsidP="00EF591E">
      <w:pPr>
        <w:pStyle w:val="SingleTxtG"/>
        <w:ind w:firstLine="567"/>
        <w:rPr>
          <w:lang w:val="fr-FR"/>
        </w:rPr>
      </w:pPr>
      <w:r>
        <w:rPr>
          <w:lang w:val="fr-FR"/>
        </w:rPr>
        <w:t>Tout article du présent Règlement peut être modifié conformément au chapitre VIII. Toutefois, toute proposition d’amendement doit être adopté par le Comité des transports intérieurs et obtenir l’approbation du Comité exécutif de la CEE.</w:t>
      </w:r>
    </w:p>
    <w:p w14:paraId="4778666D" w14:textId="6431873D" w:rsidR="00EF591E" w:rsidRPr="00EF591E" w:rsidRDefault="00EF591E" w:rsidP="00EF591E">
      <w:pPr>
        <w:pStyle w:val="SingleTxtG"/>
        <w:spacing w:before="240" w:after="0"/>
        <w:jc w:val="center"/>
        <w:rPr>
          <w:u w:val="single"/>
        </w:rPr>
      </w:pPr>
      <w:r>
        <w:rPr>
          <w:u w:val="single"/>
        </w:rPr>
        <w:tab/>
      </w:r>
      <w:r>
        <w:rPr>
          <w:u w:val="single"/>
        </w:rPr>
        <w:tab/>
      </w:r>
      <w:r>
        <w:rPr>
          <w:u w:val="single"/>
        </w:rPr>
        <w:tab/>
      </w:r>
      <w:r>
        <w:rPr>
          <w:u w:val="single"/>
        </w:rPr>
        <w:tab/>
      </w:r>
    </w:p>
    <w:sectPr w:rsidR="00EF591E" w:rsidRPr="00EF591E" w:rsidSect="00EF591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A1B72" w14:textId="77777777" w:rsidR="00AF1657" w:rsidRDefault="00AF1657" w:rsidP="00F95C08">
      <w:pPr>
        <w:spacing w:line="240" w:lineRule="auto"/>
      </w:pPr>
    </w:p>
  </w:endnote>
  <w:endnote w:type="continuationSeparator" w:id="0">
    <w:p w14:paraId="52F233C0" w14:textId="77777777" w:rsidR="00AF1657" w:rsidRPr="00AC3823" w:rsidRDefault="00AF1657" w:rsidP="00AC3823">
      <w:pPr>
        <w:pStyle w:val="Pieddepage"/>
      </w:pPr>
    </w:p>
  </w:endnote>
  <w:endnote w:type="continuationNotice" w:id="1">
    <w:p w14:paraId="22F268F0" w14:textId="77777777" w:rsidR="00AF1657" w:rsidRDefault="00AF165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8FB37" w14:textId="3E4BCDEC" w:rsidR="00EF591E" w:rsidRPr="00EF591E" w:rsidRDefault="00EF591E" w:rsidP="00EF591E">
    <w:pPr>
      <w:pStyle w:val="Pieddepage"/>
      <w:tabs>
        <w:tab w:val="right" w:pos="9638"/>
      </w:tabs>
    </w:pPr>
    <w:r w:rsidRPr="00EF591E">
      <w:rPr>
        <w:b/>
        <w:sz w:val="18"/>
      </w:rPr>
      <w:fldChar w:fldCharType="begin"/>
    </w:r>
    <w:r w:rsidRPr="00EF591E">
      <w:rPr>
        <w:b/>
        <w:sz w:val="18"/>
      </w:rPr>
      <w:instrText xml:space="preserve"> PAGE  \* MERGEFORMAT </w:instrText>
    </w:r>
    <w:r w:rsidRPr="00EF591E">
      <w:rPr>
        <w:b/>
        <w:sz w:val="18"/>
      </w:rPr>
      <w:fldChar w:fldCharType="separate"/>
    </w:r>
    <w:r w:rsidRPr="00EF591E">
      <w:rPr>
        <w:b/>
        <w:noProof/>
        <w:sz w:val="18"/>
      </w:rPr>
      <w:t>2</w:t>
    </w:r>
    <w:r w:rsidRPr="00EF591E">
      <w:rPr>
        <w:b/>
        <w:sz w:val="18"/>
      </w:rPr>
      <w:fldChar w:fldCharType="end"/>
    </w:r>
    <w:r>
      <w:rPr>
        <w:b/>
        <w:sz w:val="18"/>
      </w:rPr>
      <w:tab/>
    </w:r>
    <w:r>
      <w:t>GE.22-24509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A8E0D" w14:textId="48B5872E" w:rsidR="00EF591E" w:rsidRPr="00EF591E" w:rsidRDefault="00EF591E" w:rsidP="00EF591E">
    <w:pPr>
      <w:pStyle w:val="Pieddepage"/>
      <w:tabs>
        <w:tab w:val="right" w:pos="9638"/>
      </w:tabs>
      <w:rPr>
        <w:b/>
        <w:sz w:val="18"/>
      </w:rPr>
    </w:pPr>
    <w:r>
      <w:t>GE.22-24509</w:t>
    </w:r>
    <w:r>
      <w:tab/>
    </w:r>
    <w:r w:rsidRPr="00EF591E">
      <w:rPr>
        <w:b/>
        <w:sz w:val="18"/>
      </w:rPr>
      <w:fldChar w:fldCharType="begin"/>
    </w:r>
    <w:r w:rsidRPr="00EF591E">
      <w:rPr>
        <w:b/>
        <w:sz w:val="18"/>
      </w:rPr>
      <w:instrText xml:space="preserve"> PAGE  \* MERGEFORMAT </w:instrText>
    </w:r>
    <w:r w:rsidRPr="00EF591E">
      <w:rPr>
        <w:b/>
        <w:sz w:val="18"/>
      </w:rPr>
      <w:fldChar w:fldCharType="separate"/>
    </w:r>
    <w:r w:rsidRPr="00EF591E">
      <w:rPr>
        <w:b/>
        <w:noProof/>
        <w:sz w:val="18"/>
      </w:rPr>
      <w:t>3</w:t>
    </w:r>
    <w:r w:rsidRPr="00EF591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0975F" w14:textId="11788EC7" w:rsidR="007F20FA" w:rsidRPr="00EF591E" w:rsidRDefault="00EF591E" w:rsidP="00EF591E">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D57B2F4" wp14:editId="4825981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22-24509  (F)</w:t>
    </w:r>
    <w:r>
      <w:rPr>
        <w:noProof/>
        <w:sz w:val="20"/>
      </w:rPr>
      <w:drawing>
        <wp:anchor distT="0" distB="0" distL="114300" distR="114300" simplePos="0" relativeHeight="251660288" behindDoc="0" locked="0" layoutInCell="1" allowOverlap="1" wp14:anchorId="198119C7" wp14:editId="7FB76A16">
          <wp:simplePos x="0" y="0"/>
          <wp:positionH relativeFrom="margin">
            <wp:posOffset>5489575</wp:posOffset>
          </wp:positionH>
          <wp:positionV relativeFrom="margin">
            <wp:posOffset>8891905</wp:posOffset>
          </wp:positionV>
          <wp:extent cx="714375" cy="7143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200223    200223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CED7F" w14:textId="77777777" w:rsidR="00AF1657" w:rsidRPr="00AC3823" w:rsidRDefault="00AF1657" w:rsidP="00AC3823">
      <w:pPr>
        <w:pStyle w:val="Pieddepage"/>
        <w:tabs>
          <w:tab w:val="right" w:pos="2155"/>
        </w:tabs>
        <w:spacing w:after="80" w:line="240" w:lineRule="atLeast"/>
        <w:ind w:left="680"/>
        <w:rPr>
          <w:u w:val="single"/>
        </w:rPr>
      </w:pPr>
      <w:r>
        <w:rPr>
          <w:u w:val="single"/>
        </w:rPr>
        <w:tab/>
      </w:r>
    </w:p>
  </w:footnote>
  <w:footnote w:type="continuationSeparator" w:id="0">
    <w:p w14:paraId="75A0C05E" w14:textId="77777777" w:rsidR="00AF1657" w:rsidRPr="00AC3823" w:rsidRDefault="00AF1657" w:rsidP="00AC3823">
      <w:pPr>
        <w:pStyle w:val="Pieddepage"/>
        <w:tabs>
          <w:tab w:val="right" w:pos="2155"/>
        </w:tabs>
        <w:spacing w:after="80" w:line="240" w:lineRule="atLeast"/>
        <w:ind w:left="680"/>
        <w:rPr>
          <w:u w:val="single"/>
        </w:rPr>
      </w:pPr>
      <w:r>
        <w:rPr>
          <w:u w:val="single"/>
        </w:rPr>
        <w:tab/>
      </w:r>
    </w:p>
  </w:footnote>
  <w:footnote w:type="continuationNotice" w:id="1">
    <w:p w14:paraId="3E15BB84" w14:textId="77777777" w:rsidR="00AF1657" w:rsidRPr="00AC3823" w:rsidRDefault="00AF1657">
      <w:pPr>
        <w:spacing w:line="240" w:lineRule="auto"/>
        <w:rPr>
          <w:sz w:val="2"/>
          <w:szCs w:val="2"/>
        </w:rPr>
      </w:pPr>
    </w:p>
  </w:footnote>
  <w:footnote w:id="2">
    <w:p w14:paraId="627BACED" w14:textId="2F2EE337" w:rsidR="00EF591E" w:rsidRPr="00DC5498" w:rsidRDefault="00EF591E" w:rsidP="00EF591E">
      <w:pPr>
        <w:pStyle w:val="Notedebasdepage"/>
      </w:pPr>
      <w:r>
        <w:rPr>
          <w:lang w:val="fr-FR"/>
        </w:rPr>
        <w:tab/>
      </w:r>
      <w:r w:rsidRPr="00EF591E">
        <w:rPr>
          <w:sz w:val="20"/>
          <w:szCs w:val="22"/>
          <w:lang w:val="fr-FR"/>
        </w:rPr>
        <w:t>*</w:t>
      </w:r>
      <w:r w:rsidRPr="00EF591E">
        <w:rPr>
          <w:lang w:val="fr-FR"/>
        </w:rPr>
        <w:tab/>
      </w:r>
      <w:r>
        <w:rPr>
          <w:lang w:val="fr-FR"/>
        </w:rPr>
        <w:t>Diffusé en allemand par la Commission centrale pour la navigation du Rhin sous la cote CCNR</w:t>
      </w:r>
      <w:r>
        <w:rPr>
          <w:lang w:val="fr-FR"/>
        </w:rPr>
        <w:noBreakHyphen/>
      </w:r>
      <w:r>
        <w:rPr>
          <w:lang w:val="fr-FR"/>
        </w:rPr>
        <w:t>ZKR/ADN/WP.15/AC.2/80/Add.1/Rev.1/Corr.1.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E83A" w14:textId="332166E9" w:rsidR="00EF591E" w:rsidRPr="00EF591E" w:rsidRDefault="00EF591E">
    <w:pPr>
      <w:pStyle w:val="En-tte"/>
      <w:rPr>
        <w:lang w:val="en-US"/>
      </w:rPr>
    </w:pPr>
    <w:r>
      <w:fldChar w:fldCharType="begin"/>
    </w:r>
    <w:r w:rsidRPr="00EF591E">
      <w:rPr>
        <w:lang w:val="en-US"/>
      </w:rPr>
      <w:instrText xml:space="preserve"> TITLE  \* MERGEFORMAT </w:instrText>
    </w:r>
    <w:r>
      <w:fldChar w:fldCharType="separate"/>
    </w:r>
    <w:r w:rsidR="00D242CA">
      <w:rPr>
        <w:lang w:val="en-US"/>
      </w:rPr>
      <w:t>ECE/TRANS/WP.15/AC.2/80/Add.1/Rev.1/Corr.1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18DE" w14:textId="7B0A25DA" w:rsidR="00EF591E" w:rsidRPr="00EF591E" w:rsidRDefault="00EF591E" w:rsidP="00EF591E">
    <w:pPr>
      <w:pStyle w:val="En-tte"/>
      <w:jc w:val="right"/>
      <w:rPr>
        <w:lang w:val="en-US"/>
      </w:rPr>
    </w:pPr>
    <w:r>
      <w:fldChar w:fldCharType="begin"/>
    </w:r>
    <w:r w:rsidRPr="00EF591E">
      <w:rPr>
        <w:lang w:val="en-US"/>
      </w:rPr>
      <w:instrText xml:space="preserve"> TITLE  \* MERGEFORMAT </w:instrText>
    </w:r>
    <w:r>
      <w:fldChar w:fldCharType="separate"/>
    </w:r>
    <w:r w:rsidR="00D242CA">
      <w:rPr>
        <w:lang w:val="en-US"/>
      </w:rPr>
      <w:t>ECE/TRANS/WP.15/AC.2/80/Add.1/Rev.1/Corr.1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052073633">
    <w:abstractNumId w:val="12"/>
  </w:num>
  <w:num w:numId="2" w16cid:durableId="454175193">
    <w:abstractNumId w:val="11"/>
  </w:num>
  <w:num w:numId="3" w16cid:durableId="351617520">
    <w:abstractNumId w:val="10"/>
  </w:num>
  <w:num w:numId="4" w16cid:durableId="1048183458">
    <w:abstractNumId w:val="8"/>
  </w:num>
  <w:num w:numId="5" w16cid:durableId="381710296">
    <w:abstractNumId w:val="3"/>
  </w:num>
  <w:num w:numId="6" w16cid:durableId="144981449">
    <w:abstractNumId w:val="2"/>
  </w:num>
  <w:num w:numId="7" w16cid:durableId="804465482">
    <w:abstractNumId w:val="1"/>
  </w:num>
  <w:num w:numId="8" w16cid:durableId="1814330449">
    <w:abstractNumId w:val="0"/>
  </w:num>
  <w:num w:numId="9" w16cid:durableId="1662350706">
    <w:abstractNumId w:val="9"/>
  </w:num>
  <w:num w:numId="10" w16cid:durableId="107117665">
    <w:abstractNumId w:val="7"/>
  </w:num>
  <w:num w:numId="11" w16cid:durableId="1240404079">
    <w:abstractNumId w:val="6"/>
  </w:num>
  <w:num w:numId="12" w16cid:durableId="1357148035">
    <w:abstractNumId w:val="5"/>
  </w:num>
  <w:num w:numId="13" w16cid:durableId="769741638">
    <w:abstractNumId w:val="4"/>
  </w:num>
  <w:num w:numId="14" w16cid:durableId="1549803103">
    <w:abstractNumId w:val="12"/>
  </w:num>
  <w:num w:numId="15" w16cid:durableId="869680569">
    <w:abstractNumId w:val="11"/>
  </w:num>
  <w:num w:numId="16" w16cid:durableId="11409994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57"/>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AF1657"/>
    <w:rsid w:val="00B00181"/>
    <w:rsid w:val="00B00B0D"/>
    <w:rsid w:val="00B45F2E"/>
    <w:rsid w:val="00B765F7"/>
    <w:rsid w:val="00B77993"/>
    <w:rsid w:val="00BA0CA9"/>
    <w:rsid w:val="00C02897"/>
    <w:rsid w:val="00C263FC"/>
    <w:rsid w:val="00C97039"/>
    <w:rsid w:val="00D242CA"/>
    <w:rsid w:val="00D3439C"/>
    <w:rsid w:val="00D7622E"/>
    <w:rsid w:val="00DB1831"/>
    <w:rsid w:val="00DD3BFD"/>
    <w:rsid w:val="00DF6678"/>
    <w:rsid w:val="00E0299A"/>
    <w:rsid w:val="00E85C74"/>
    <w:rsid w:val="00EA6547"/>
    <w:rsid w:val="00ED7237"/>
    <w:rsid w:val="00EF2E22"/>
    <w:rsid w:val="00EF591E"/>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0E981"/>
  <w15:docId w15:val="{6765286E-09F9-465D-922E-76D68E87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848B00-2D91-45D1-86B7-9CB78C1C4D48}"/>
</file>

<file path=customXml/itemProps2.xml><?xml version="1.0" encoding="utf-8"?>
<ds:datastoreItem xmlns:ds="http://schemas.openxmlformats.org/officeDocument/2006/customXml" ds:itemID="{27E6A43A-05D8-4AF2-99C6-09BCE1B15199}"/>
</file>

<file path=docProps/app.xml><?xml version="1.0" encoding="utf-8"?>
<Properties xmlns="http://schemas.openxmlformats.org/officeDocument/2006/extended-properties" xmlns:vt="http://schemas.openxmlformats.org/officeDocument/2006/docPropsVTypes">
  <Template>ECE_TRANS.dotm</Template>
  <TotalTime>1</TotalTime>
  <Pages>2</Pages>
  <Words>176</Words>
  <Characters>1148</Characters>
  <Application>Microsoft Office Word</Application>
  <DocSecurity>0</DocSecurity>
  <Lines>42</Lines>
  <Paragraphs>22</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ECE/TRANS/WP.15/AC.2/80/Add.1/Rev.1/Corr.1</dc:title>
  <dc:subject/>
  <dc:creator>Christine CHAUTAGNAT</dc:creator>
  <cp:keywords/>
  <cp:lastModifiedBy>Christine CHAUTAGNAT</cp:lastModifiedBy>
  <cp:revision>3</cp:revision>
  <cp:lastPrinted>2023-02-20T10:42:00Z</cp:lastPrinted>
  <dcterms:created xsi:type="dcterms:W3CDTF">2023-02-20T10:42:00Z</dcterms:created>
  <dcterms:modified xsi:type="dcterms:W3CDTF">2023-02-20T10:43:00Z</dcterms:modified>
</cp:coreProperties>
</file>