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7889A59" w14:textId="77777777" w:rsidTr="00B20551">
        <w:trPr>
          <w:cantSplit/>
          <w:trHeight w:hRule="exact" w:val="851"/>
        </w:trPr>
        <w:tc>
          <w:tcPr>
            <w:tcW w:w="1276" w:type="dxa"/>
            <w:tcBorders>
              <w:bottom w:val="single" w:sz="4" w:space="0" w:color="auto"/>
            </w:tcBorders>
            <w:vAlign w:val="bottom"/>
          </w:tcPr>
          <w:p w14:paraId="79055193" w14:textId="77777777" w:rsidR="009E6CB7" w:rsidRDefault="009E6CB7" w:rsidP="00B20551">
            <w:pPr>
              <w:spacing w:after="80"/>
            </w:pPr>
          </w:p>
        </w:tc>
        <w:tc>
          <w:tcPr>
            <w:tcW w:w="2268" w:type="dxa"/>
            <w:tcBorders>
              <w:bottom w:val="single" w:sz="4" w:space="0" w:color="auto"/>
            </w:tcBorders>
            <w:vAlign w:val="bottom"/>
          </w:tcPr>
          <w:p w14:paraId="5C176BC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8DFF52" w14:textId="14F634AF" w:rsidR="009E6CB7" w:rsidRPr="00D47EEA" w:rsidRDefault="00066CE9" w:rsidP="00066CE9">
            <w:pPr>
              <w:jc w:val="right"/>
            </w:pPr>
            <w:r w:rsidRPr="00066CE9">
              <w:rPr>
                <w:sz w:val="40"/>
              </w:rPr>
              <w:t>ECE</w:t>
            </w:r>
            <w:r>
              <w:t>/TRANS/WP.15/AC.2/2023/32</w:t>
            </w:r>
          </w:p>
        </w:tc>
      </w:tr>
      <w:tr w:rsidR="009E6CB7" w14:paraId="5E380C10" w14:textId="77777777" w:rsidTr="00B20551">
        <w:trPr>
          <w:cantSplit/>
          <w:trHeight w:hRule="exact" w:val="2835"/>
        </w:trPr>
        <w:tc>
          <w:tcPr>
            <w:tcW w:w="1276" w:type="dxa"/>
            <w:tcBorders>
              <w:top w:val="single" w:sz="4" w:space="0" w:color="auto"/>
              <w:bottom w:val="single" w:sz="12" w:space="0" w:color="auto"/>
            </w:tcBorders>
          </w:tcPr>
          <w:p w14:paraId="3E960C98" w14:textId="77777777" w:rsidR="009E6CB7" w:rsidRDefault="00686A48" w:rsidP="00B20551">
            <w:pPr>
              <w:spacing w:before="120"/>
            </w:pPr>
            <w:r>
              <w:rPr>
                <w:noProof/>
                <w:lang w:val="fr-CH" w:eastAsia="fr-CH"/>
              </w:rPr>
              <w:drawing>
                <wp:inline distT="0" distB="0" distL="0" distR="0" wp14:anchorId="024EA2B0" wp14:editId="1DC3F21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6DE8E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7CE9FB6" w14:textId="77777777" w:rsidR="009E6CB7" w:rsidRDefault="00066CE9" w:rsidP="00066CE9">
            <w:pPr>
              <w:spacing w:before="240" w:line="240" w:lineRule="exact"/>
            </w:pPr>
            <w:r>
              <w:t>Distr.: General</w:t>
            </w:r>
          </w:p>
          <w:p w14:paraId="0B2CEF5E" w14:textId="77777777" w:rsidR="00066CE9" w:rsidRDefault="00066CE9" w:rsidP="00066CE9">
            <w:pPr>
              <w:spacing w:line="240" w:lineRule="exact"/>
            </w:pPr>
            <w:r>
              <w:t>31 May 2023</w:t>
            </w:r>
          </w:p>
          <w:p w14:paraId="3025E6AC" w14:textId="77777777" w:rsidR="00066CE9" w:rsidRDefault="00066CE9" w:rsidP="00066CE9">
            <w:pPr>
              <w:spacing w:line="240" w:lineRule="exact"/>
            </w:pPr>
          </w:p>
          <w:p w14:paraId="1C8CBCEA" w14:textId="390F1513" w:rsidR="00066CE9" w:rsidRDefault="00066CE9" w:rsidP="00066CE9">
            <w:pPr>
              <w:spacing w:line="240" w:lineRule="exact"/>
            </w:pPr>
            <w:r>
              <w:t>Original: English</w:t>
            </w:r>
          </w:p>
        </w:tc>
      </w:tr>
    </w:tbl>
    <w:p w14:paraId="35584E6F" w14:textId="77777777" w:rsidR="00A53B11" w:rsidRPr="003134DF" w:rsidRDefault="00A53B11" w:rsidP="00C411EB">
      <w:pPr>
        <w:spacing w:before="120"/>
        <w:rPr>
          <w:b/>
          <w:sz w:val="28"/>
          <w:szCs w:val="28"/>
        </w:rPr>
      </w:pPr>
      <w:r w:rsidRPr="003134DF">
        <w:rPr>
          <w:b/>
          <w:sz w:val="28"/>
          <w:szCs w:val="28"/>
        </w:rPr>
        <w:t>Economic Commission for Europe</w:t>
      </w:r>
    </w:p>
    <w:p w14:paraId="17C5D576" w14:textId="77777777" w:rsidR="00A53B11" w:rsidRPr="003134DF" w:rsidRDefault="00A53B11" w:rsidP="00C411EB">
      <w:pPr>
        <w:spacing w:before="120"/>
        <w:rPr>
          <w:sz w:val="28"/>
          <w:szCs w:val="28"/>
        </w:rPr>
      </w:pPr>
      <w:r w:rsidRPr="003134DF">
        <w:rPr>
          <w:sz w:val="28"/>
          <w:szCs w:val="28"/>
        </w:rPr>
        <w:t>Inland Transport Committee</w:t>
      </w:r>
    </w:p>
    <w:p w14:paraId="1B9AE13E" w14:textId="77777777" w:rsidR="00A53B11" w:rsidRPr="003134DF" w:rsidRDefault="00A53B11" w:rsidP="00C411EB">
      <w:pPr>
        <w:spacing w:before="120"/>
        <w:rPr>
          <w:b/>
          <w:sz w:val="24"/>
          <w:szCs w:val="24"/>
        </w:rPr>
      </w:pPr>
      <w:r w:rsidRPr="003134DF">
        <w:rPr>
          <w:b/>
          <w:sz w:val="24"/>
          <w:szCs w:val="24"/>
        </w:rPr>
        <w:t>Working Party on the Transport of Dangerous Goods</w:t>
      </w:r>
    </w:p>
    <w:p w14:paraId="1FBFC50B" w14:textId="77777777" w:rsidR="00A53B11" w:rsidRPr="003134DF" w:rsidRDefault="00A53B11"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1AF6EF58" w14:textId="242E64C0" w:rsidR="00A53B11" w:rsidRPr="003134DF" w:rsidRDefault="00522B27" w:rsidP="00C411EB">
      <w:pPr>
        <w:spacing w:before="120"/>
        <w:rPr>
          <w:b/>
        </w:rPr>
      </w:pPr>
      <w:r>
        <w:rPr>
          <w:b/>
        </w:rPr>
        <w:t xml:space="preserve">Forty-second </w:t>
      </w:r>
      <w:r w:rsidR="00A53B11" w:rsidRPr="003134DF">
        <w:rPr>
          <w:b/>
        </w:rPr>
        <w:t>session</w:t>
      </w:r>
    </w:p>
    <w:p w14:paraId="6475B1A5" w14:textId="77777777" w:rsidR="00227822" w:rsidRDefault="00A53B11" w:rsidP="00227822">
      <w:r w:rsidRPr="003134DF">
        <w:t xml:space="preserve">Geneva, </w:t>
      </w:r>
      <w:r w:rsidR="00227822">
        <w:t>21-25 August 2023</w:t>
      </w:r>
    </w:p>
    <w:p w14:paraId="19F5DDC6" w14:textId="69301107" w:rsidR="00A53B11" w:rsidRPr="003134DF" w:rsidRDefault="00A53B11" w:rsidP="00227822">
      <w:r>
        <w:t xml:space="preserve">Item </w:t>
      </w:r>
      <w:r w:rsidR="008A0AC0">
        <w:t>3</w:t>
      </w:r>
      <w:r w:rsidR="00066A4B">
        <w:t>(b)</w:t>
      </w:r>
      <w:r>
        <w:t xml:space="preserve"> </w:t>
      </w:r>
      <w:r w:rsidRPr="003134DF">
        <w:t>of the provisional agenda</w:t>
      </w:r>
    </w:p>
    <w:p w14:paraId="41D26D86" w14:textId="422D70FD" w:rsidR="001C6663" w:rsidRDefault="003B73E8" w:rsidP="00C411EB">
      <w:pPr>
        <w:rPr>
          <w:b/>
          <w:bCs/>
        </w:rPr>
      </w:pPr>
      <w:r w:rsidRPr="003B73E8">
        <w:rPr>
          <w:b/>
          <w:bCs/>
        </w:rPr>
        <w:t>Implementation of the European Agreement concerning the International</w:t>
      </w:r>
      <w:r>
        <w:rPr>
          <w:b/>
          <w:bCs/>
        </w:rPr>
        <w:br/>
      </w:r>
      <w:r w:rsidRPr="003B73E8">
        <w:rPr>
          <w:b/>
          <w:bCs/>
        </w:rPr>
        <w:t>Carriage of Dangerous Goods by Inland Waterways (ADN):</w:t>
      </w:r>
    </w:p>
    <w:p w14:paraId="188D0B8B" w14:textId="18B3FE9F" w:rsidR="003B73E8" w:rsidRDefault="00074DF4" w:rsidP="00C411EB">
      <w:pPr>
        <w:rPr>
          <w:b/>
          <w:bCs/>
        </w:rPr>
      </w:pPr>
      <w:r>
        <w:rPr>
          <w:b/>
          <w:bCs/>
        </w:rPr>
        <w:t>s</w:t>
      </w:r>
      <w:r w:rsidRPr="00074DF4">
        <w:rPr>
          <w:b/>
          <w:bCs/>
        </w:rPr>
        <w:t>pecial authorizations, derogations and equivalents</w:t>
      </w:r>
    </w:p>
    <w:p w14:paraId="74391FE5" w14:textId="2238DAE9" w:rsidR="00F44569" w:rsidRPr="003134DF" w:rsidRDefault="00F44569" w:rsidP="00F44569">
      <w:pPr>
        <w:pStyle w:val="HChG"/>
      </w:pPr>
      <w:r w:rsidRPr="003134DF">
        <w:tab/>
      </w:r>
      <w:r>
        <w:tab/>
      </w:r>
      <w:r>
        <w:tab/>
      </w:r>
      <w:r w:rsidRPr="00F44569">
        <w:t>Request</w:t>
      </w:r>
      <w:r>
        <w:t xml:space="preserve"> for a recommendation on the use of hydrogen fuel cells for the propulsion of the vessel </w:t>
      </w:r>
      <w:r w:rsidR="002F68B8">
        <w:t>"</w:t>
      </w:r>
      <w:proofErr w:type="spellStart"/>
      <w:r>
        <w:t>Antonie</w:t>
      </w:r>
      <w:proofErr w:type="spellEnd"/>
      <w:r w:rsidR="002F68B8">
        <w:t>"</w:t>
      </w:r>
    </w:p>
    <w:p w14:paraId="4E89954B" w14:textId="03A2B889" w:rsidR="00F44569" w:rsidRDefault="00F44569" w:rsidP="00F44569">
      <w:pPr>
        <w:pStyle w:val="H1G"/>
      </w:pPr>
      <w:r w:rsidRPr="003134DF">
        <w:tab/>
      </w:r>
      <w:r w:rsidRPr="003134DF">
        <w:tab/>
        <w:t>Transmitted by the Go</w:t>
      </w:r>
      <w:r>
        <w:t>vernment of the Netherlands</w:t>
      </w:r>
      <w:r w:rsidR="00946C65" w:rsidRPr="00A85E62">
        <w:rPr>
          <w:rStyle w:val="FootnoteReference"/>
          <w:sz w:val="20"/>
          <w:vertAlign w:val="baseline"/>
        </w:rPr>
        <w:footnoteReference w:customMarkFollows="1" w:id="2"/>
        <w:t>*</w:t>
      </w:r>
      <w:r w:rsidR="00946C65" w:rsidRPr="00A85E62">
        <w:rPr>
          <w:sz w:val="20"/>
          <w:vertAlign w:val="superscript"/>
        </w:rPr>
        <w:t xml:space="preserve">, </w:t>
      </w:r>
      <w:r w:rsidR="00946C65" w:rsidRPr="00A85E62">
        <w:rPr>
          <w:rStyle w:val="FootnoteReference"/>
          <w:sz w:val="20"/>
          <w:vertAlign w:val="baseline"/>
        </w:rPr>
        <w:footnoteReference w:customMarkFollows="1" w:id="3"/>
        <w:t>**</w:t>
      </w:r>
    </w:p>
    <w:p w14:paraId="0F3136E4" w14:textId="29941A6D" w:rsidR="00F44569" w:rsidRPr="0045244D" w:rsidRDefault="002F68B8" w:rsidP="002F68B8">
      <w:pPr>
        <w:pStyle w:val="HChG"/>
      </w:pPr>
      <w:r>
        <w:tab/>
      </w:r>
      <w:r>
        <w:tab/>
      </w:r>
      <w:r w:rsidR="00F44569" w:rsidRPr="0045244D">
        <w:t>Introduction</w:t>
      </w:r>
    </w:p>
    <w:p w14:paraId="6E1377BB" w14:textId="6F9A0E43" w:rsidR="00F44569" w:rsidRPr="002F68B8" w:rsidRDefault="002F68B8" w:rsidP="002F68B8">
      <w:pPr>
        <w:pStyle w:val="SingleTxtG"/>
      </w:pPr>
      <w:bookmarkStart w:id="0" w:name="_Hlk135736653"/>
      <w:r>
        <w:t>1.</w:t>
      </w:r>
      <w:r>
        <w:tab/>
      </w:r>
      <w:r w:rsidR="00F44569" w:rsidRPr="002F68B8">
        <w:t xml:space="preserve">In light of the energy transition towards cleaner fuels, several vessels are now being build that use alternative fuels for their propulsion. One of these vessels is the </w:t>
      </w:r>
      <w:proofErr w:type="spellStart"/>
      <w:r w:rsidR="00F44569" w:rsidRPr="002F68B8">
        <w:t>Antonie</w:t>
      </w:r>
      <w:proofErr w:type="spellEnd"/>
      <w:r w:rsidR="00F44569" w:rsidRPr="002F68B8">
        <w:t>, which will be outfitted with a hydrogen fuel system for propulsion. The hydrogen will be stored in swappable 20</w:t>
      </w:r>
      <w:r w:rsidR="00576A0A">
        <w:t xml:space="preserve"> </w:t>
      </w:r>
      <w:r w:rsidR="00F44569" w:rsidRPr="002F68B8">
        <w:t>ft containers.</w:t>
      </w:r>
    </w:p>
    <w:p w14:paraId="7BE535E5" w14:textId="644672FE" w:rsidR="00F44569" w:rsidRPr="002F68B8" w:rsidRDefault="002E346A" w:rsidP="002F68B8">
      <w:pPr>
        <w:pStyle w:val="SingleTxtG"/>
      </w:pPr>
      <w:r>
        <w:t>2.</w:t>
      </w:r>
      <w:r>
        <w:tab/>
      </w:r>
      <w:r w:rsidR="00F44569" w:rsidRPr="002F68B8">
        <w:t xml:space="preserve">The </w:t>
      </w:r>
      <w:proofErr w:type="spellStart"/>
      <w:r w:rsidR="00F44569" w:rsidRPr="002F68B8">
        <w:t>Antonie</w:t>
      </w:r>
      <w:proofErr w:type="spellEnd"/>
      <w:r w:rsidR="00F44569" w:rsidRPr="002F68B8">
        <w:t xml:space="preserve"> is a motor vessel, carrying containers. </w:t>
      </w:r>
    </w:p>
    <w:p w14:paraId="235180DD" w14:textId="31C67DB2" w:rsidR="00F44569" w:rsidRPr="00A05B07" w:rsidRDefault="002E346A" w:rsidP="002F68B8">
      <w:pPr>
        <w:pStyle w:val="SingleTxtG"/>
      </w:pPr>
      <w:r w:rsidRPr="005C6021">
        <w:t>3.</w:t>
      </w:r>
      <w:r w:rsidRPr="005C6021">
        <w:tab/>
      </w:r>
      <w:r w:rsidR="00F44569" w:rsidRPr="005C6021">
        <w:t xml:space="preserve">It is expected that the </w:t>
      </w:r>
      <w:proofErr w:type="spellStart"/>
      <w:r w:rsidR="00F44569" w:rsidRPr="005C6021">
        <w:t>Antonie</w:t>
      </w:r>
      <w:proofErr w:type="spellEnd"/>
      <w:r w:rsidR="00F44569" w:rsidRPr="005C6021">
        <w:t xml:space="preserve"> will receive a derogation from the </w:t>
      </w:r>
      <w:r w:rsidR="00F04502" w:rsidRPr="005C6021">
        <w:t>Central Commission for the Navigation of the Rhine (</w:t>
      </w:r>
      <w:r w:rsidR="00F44569" w:rsidRPr="005C6021">
        <w:t>CCNR</w:t>
      </w:r>
      <w:r w:rsidR="00F04502" w:rsidRPr="005C6021">
        <w:t>)</w:t>
      </w:r>
      <w:r w:rsidR="00F44569" w:rsidRPr="005C6021">
        <w:t xml:space="preserve"> coming June. This derogation will be communicated </w:t>
      </w:r>
      <w:r w:rsidR="00F44569" w:rsidRPr="00A05B07">
        <w:t xml:space="preserve">to the ADN Safety Committee in an informal document. Furthermore, the CCNR is </w:t>
      </w:r>
      <w:r w:rsidR="00F44569" w:rsidRPr="006C5099">
        <w:t xml:space="preserve">working to expand Chapter 30 and </w:t>
      </w:r>
      <w:r w:rsidR="002777FA" w:rsidRPr="006C5099">
        <w:t>A</w:t>
      </w:r>
      <w:r w:rsidR="00F44569" w:rsidRPr="006C5099">
        <w:t>nnex 8</w:t>
      </w:r>
      <w:r w:rsidR="00790434" w:rsidRPr="006C5099">
        <w:t xml:space="preserve"> of </w:t>
      </w:r>
      <w:r w:rsidR="00BB5B78" w:rsidRPr="006C5099">
        <w:t>the European Standard laying down Technical Requirements for Inland Navigation vessels (ES-TRIN)</w:t>
      </w:r>
      <w:r w:rsidR="00F44569" w:rsidRPr="006C5099">
        <w:t>, with regulations on hydrogen fuel systems to allow for these kind of propulsion systems on a permanent basis.</w:t>
      </w:r>
      <w:r w:rsidR="00F44569" w:rsidRPr="00A05B07">
        <w:t xml:space="preserve"> </w:t>
      </w:r>
    </w:p>
    <w:p w14:paraId="08C95CB4" w14:textId="3955AFF7" w:rsidR="00F44569" w:rsidRPr="002F68B8" w:rsidRDefault="008710D6" w:rsidP="002F68B8">
      <w:pPr>
        <w:pStyle w:val="SingleTxtG"/>
      </w:pPr>
      <w:r w:rsidRPr="005C6021">
        <w:t>4.</w:t>
      </w:r>
      <w:r w:rsidRPr="005C6021">
        <w:tab/>
      </w:r>
      <w:r w:rsidR="00F44569" w:rsidRPr="005C6021">
        <w:t>As the use of hydrogen as a fuel is currently not allowed according to 7.1.3.31</w:t>
      </w:r>
      <w:r w:rsidR="00F8408D" w:rsidRPr="005C6021">
        <w:t xml:space="preserve"> and</w:t>
      </w:r>
      <w:r w:rsidR="00F44569" w:rsidRPr="005C6021">
        <w:t xml:space="preserve"> 9.1.0.31.1</w:t>
      </w:r>
      <w:r w:rsidR="00F8408D" w:rsidRPr="005C6021">
        <w:t xml:space="preserve"> of ADN</w:t>
      </w:r>
      <w:r w:rsidR="00F44569" w:rsidRPr="005C6021">
        <w:t>, the Netherlands would like to request for a recommendation from the ADN Administrative Committee to issue a derogation for this vessel.</w:t>
      </w:r>
    </w:p>
    <w:p w14:paraId="2FF624A2" w14:textId="34E9C282" w:rsidR="00F44569" w:rsidRPr="002F68B8" w:rsidRDefault="00680261" w:rsidP="002F68B8">
      <w:pPr>
        <w:pStyle w:val="SingleTxtG"/>
      </w:pPr>
      <w:r>
        <w:lastRenderedPageBreak/>
        <w:t>5.</w:t>
      </w:r>
      <w:r>
        <w:tab/>
      </w:r>
      <w:r w:rsidR="00F44569" w:rsidRPr="002F68B8">
        <w:t>To support this request the following documents are provided in English</w:t>
      </w:r>
      <w:r w:rsidR="009D1B29">
        <w:t xml:space="preserve"> </w:t>
      </w:r>
      <w:r w:rsidR="00731B8F">
        <w:t xml:space="preserve">language </w:t>
      </w:r>
      <w:r w:rsidR="00F44569" w:rsidRPr="002F68B8">
        <w:t xml:space="preserve">in informal document </w:t>
      </w:r>
      <w:r w:rsidR="009E6295">
        <w:t>INF.3</w:t>
      </w:r>
      <w:r w:rsidR="00922334">
        <w:t xml:space="preserve"> of the forty-second session</w:t>
      </w:r>
      <w:r w:rsidR="00E34BEF">
        <w:t>:</w:t>
      </w:r>
    </w:p>
    <w:p w14:paraId="10E81A05" w14:textId="322BF9D8" w:rsidR="00F44569" w:rsidRPr="002F68B8" w:rsidRDefault="00485EE7" w:rsidP="006C5099">
      <w:pPr>
        <w:pStyle w:val="SingleTxtG"/>
        <w:ind w:firstLine="567"/>
      </w:pPr>
      <w:r>
        <w:t>(a)</w:t>
      </w:r>
      <w:r>
        <w:tab/>
      </w:r>
      <w:r w:rsidR="00F44569" w:rsidRPr="002F68B8">
        <w:t xml:space="preserve">Description of the project </w:t>
      </w:r>
      <w:proofErr w:type="spellStart"/>
      <w:r w:rsidR="00F44569" w:rsidRPr="002F68B8">
        <w:t>Antonie</w:t>
      </w:r>
      <w:proofErr w:type="spellEnd"/>
      <w:r w:rsidR="00F44569" w:rsidRPr="002F68B8">
        <w:t xml:space="preserve"> </w:t>
      </w:r>
      <w:r w:rsidR="004F33CD">
        <w:t>(</w:t>
      </w:r>
      <w:r w:rsidR="00731B8F">
        <w:t>s</w:t>
      </w:r>
      <w:r w:rsidR="004F33CD">
        <w:t xml:space="preserve">ee </w:t>
      </w:r>
      <w:r w:rsidR="00407457">
        <w:t>i</w:t>
      </w:r>
      <w:r w:rsidR="004F33CD">
        <w:t xml:space="preserve">nformal document INF.3, Annex </w:t>
      </w:r>
      <w:r w:rsidR="004C484C">
        <w:t>I</w:t>
      </w:r>
      <w:r w:rsidR="004F33CD">
        <w:t>);</w:t>
      </w:r>
    </w:p>
    <w:p w14:paraId="333AEA04" w14:textId="45AC28CC" w:rsidR="00F44569" w:rsidRPr="002F68B8" w:rsidRDefault="00485EE7" w:rsidP="006C5099">
      <w:pPr>
        <w:pStyle w:val="SingleTxtG"/>
        <w:ind w:firstLine="567"/>
      </w:pPr>
      <w:r>
        <w:t>(b)</w:t>
      </w:r>
      <w:r>
        <w:tab/>
      </w:r>
      <w:r w:rsidR="003803DD">
        <w:t>Hazard Identification (</w:t>
      </w:r>
      <w:r w:rsidR="00F44569" w:rsidRPr="002F68B8">
        <w:t>HAZID</w:t>
      </w:r>
      <w:r w:rsidR="003803DD">
        <w:t>)</w:t>
      </w:r>
      <w:r w:rsidR="00F44569" w:rsidRPr="002F68B8">
        <w:t xml:space="preserve"> report, including an annex to the HAZID report</w:t>
      </w:r>
      <w:r w:rsidR="004F33CD">
        <w:t xml:space="preserve"> (</w:t>
      </w:r>
      <w:r w:rsidR="00731B8F">
        <w:t>s</w:t>
      </w:r>
      <w:r w:rsidR="004F33CD">
        <w:t xml:space="preserve">ee </w:t>
      </w:r>
      <w:r w:rsidR="00407457">
        <w:t>i</w:t>
      </w:r>
      <w:r w:rsidR="004F33CD">
        <w:t xml:space="preserve">nformal document INF.3, Annex </w:t>
      </w:r>
      <w:r w:rsidR="004C484C">
        <w:t>II</w:t>
      </w:r>
      <w:r w:rsidR="004F33CD">
        <w:t>);</w:t>
      </w:r>
    </w:p>
    <w:p w14:paraId="2D3151AC" w14:textId="4652E91E" w:rsidR="00ED13EB" w:rsidRPr="002F68B8" w:rsidRDefault="00485EE7" w:rsidP="006C5099">
      <w:pPr>
        <w:pStyle w:val="SingleTxtG"/>
        <w:ind w:firstLine="567"/>
      </w:pPr>
      <w:r>
        <w:t>(c)</w:t>
      </w:r>
      <w:r>
        <w:tab/>
      </w:r>
      <w:r w:rsidR="00F44569" w:rsidRPr="002F68B8">
        <w:t>General arrangement drawing</w:t>
      </w:r>
      <w:r w:rsidR="004F33CD">
        <w:t xml:space="preserve"> (See </w:t>
      </w:r>
      <w:r w:rsidR="00407457">
        <w:t>i</w:t>
      </w:r>
      <w:r w:rsidR="004F33CD">
        <w:t xml:space="preserve">nformal document INF.3, Annex </w:t>
      </w:r>
      <w:r w:rsidR="004C484C">
        <w:t>III</w:t>
      </w:r>
      <w:r w:rsidR="004F33CD">
        <w:t>)</w:t>
      </w:r>
      <w:r w:rsidR="00F44569" w:rsidRPr="002F68B8">
        <w:t>;</w:t>
      </w:r>
      <w:r w:rsidR="00ED13EB">
        <w:t>(d)</w:t>
      </w:r>
      <w:r w:rsidR="00ED13EB">
        <w:tab/>
        <w:t>Zone plan drawing (</w:t>
      </w:r>
      <w:r w:rsidR="00731B8F">
        <w:t>s</w:t>
      </w:r>
      <w:r w:rsidR="00ED13EB">
        <w:t xml:space="preserve">ee </w:t>
      </w:r>
      <w:r w:rsidR="00407457">
        <w:t>i</w:t>
      </w:r>
      <w:r w:rsidR="00ED13EB">
        <w:t xml:space="preserve">nformal document INF.3, Annex </w:t>
      </w:r>
      <w:r w:rsidR="004C484C">
        <w:t>IV)</w:t>
      </w:r>
    </w:p>
    <w:p w14:paraId="37A402E0" w14:textId="4CFED335" w:rsidR="00F44569" w:rsidRPr="002F68B8" w:rsidRDefault="00A25B61" w:rsidP="00A25B61">
      <w:pPr>
        <w:pStyle w:val="SingleTxtG"/>
      </w:pPr>
      <w:r>
        <w:t>6.</w:t>
      </w:r>
      <w:r>
        <w:tab/>
        <w:t>The c</w:t>
      </w:r>
      <w:r w:rsidR="00F44569" w:rsidRPr="002F68B8">
        <w:t>oncept text for a derogation</w:t>
      </w:r>
      <w:r w:rsidR="004F33CD">
        <w:t xml:space="preserve"> </w:t>
      </w:r>
      <w:r>
        <w:t>is also provided in the Annex to this document</w:t>
      </w:r>
      <w:r w:rsidR="00547CFF">
        <w:t>.</w:t>
      </w:r>
      <w:r w:rsidR="00F44569" w:rsidRPr="002F68B8">
        <w:t xml:space="preserve"> </w:t>
      </w:r>
      <w:bookmarkEnd w:id="0"/>
    </w:p>
    <w:p w14:paraId="2A0F0AD7" w14:textId="7DB9E515" w:rsidR="00F44569" w:rsidRPr="00925F79" w:rsidRDefault="001D1A44" w:rsidP="006C5099">
      <w:pPr>
        <w:pStyle w:val="HChG"/>
      </w:pPr>
      <w:r>
        <w:tab/>
      </w:r>
      <w:r>
        <w:tab/>
      </w:r>
      <w:r w:rsidR="00F44569" w:rsidRPr="00925F79">
        <w:t>Justification</w:t>
      </w:r>
      <w:r w:rsidR="00F44569">
        <w:t xml:space="preserve"> and sustainable development goals</w:t>
      </w:r>
    </w:p>
    <w:p w14:paraId="1E1FAE2D" w14:textId="390E795B" w:rsidR="00F44569" w:rsidRPr="001D1A44" w:rsidRDefault="00A25B61" w:rsidP="001D1A44">
      <w:pPr>
        <w:pStyle w:val="SingleTxtG"/>
      </w:pPr>
      <w:bookmarkStart w:id="1" w:name="_Hlk136002289"/>
      <w:r>
        <w:t>7</w:t>
      </w:r>
      <w:r w:rsidR="001D1A44">
        <w:t>.</w:t>
      </w:r>
      <w:r w:rsidR="001D1A44">
        <w:tab/>
      </w:r>
      <w:r w:rsidR="00F44569" w:rsidRPr="001D1A44">
        <w:t xml:space="preserve">The use of alternative fuels for propulsion for inland navigation vessels is one of the steps to be taken in the general energy transition towards the use of sustainable energy. CCNR is planning on expanding </w:t>
      </w:r>
      <w:r w:rsidR="00203F9D">
        <w:t>C</w:t>
      </w:r>
      <w:r w:rsidR="00203F9D" w:rsidRPr="001D1A44">
        <w:t xml:space="preserve">hapter </w:t>
      </w:r>
      <w:r w:rsidR="00F44569" w:rsidRPr="001D1A44">
        <w:t xml:space="preserve">30 and </w:t>
      </w:r>
      <w:r w:rsidR="001E6FDE">
        <w:t>A</w:t>
      </w:r>
      <w:r w:rsidR="00F44569" w:rsidRPr="001D1A44">
        <w:t>nnex 8</w:t>
      </w:r>
      <w:r w:rsidR="00790434" w:rsidRPr="00790434">
        <w:t xml:space="preserve"> </w:t>
      </w:r>
      <w:r w:rsidR="00790434">
        <w:t xml:space="preserve">of </w:t>
      </w:r>
      <w:r w:rsidR="00790434" w:rsidRPr="001D1A44">
        <w:t>ES-TRIN</w:t>
      </w:r>
      <w:r w:rsidR="00F44569" w:rsidRPr="001D1A44">
        <w:t xml:space="preserve"> to include hydrogen fuel systems. The ADN Safety Committee could decide to expand the current exception for the use of </w:t>
      </w:r>
      <w:r w:rsidR="00B90980">
        <w:t>liquefied natural gas (</w:t>
      </w:r>
      <w:r w:rsidR="00F44569" w:rsidRPr="001D1A44">
        <w:t>LNG</w:t>
      </w:r>
      <w:r w:rsidR="00B90980">
        <w:t>)</w:t>
      </w:r>
      <w:r w:rsidR="00F44569" w:rsidRPr="001D1A44">
        <w:t>, to the other systems that are going to be included in the ES-TRIN. This derogation provide</w:t>
      </w:r>
      <w:r w:rsidR="000C4834">
        <w:t>s</w:t>
      </w:r>
      <w:r w:rsidR="00F44569" w:rsidRPr="001D1A44">
        <w:t xml:space="preserve"> the </w:t>
      </w:r>
      <w:r w:rsidR="00AB07C2">
        <w:t xml:space="preserve">ADN </w:t>
      </w:r>
      <w:r w:rsidR="00F44569" w:rsidRPr="001D1A44">
        <w:t xml:space="preserve">Safety Committee with further information, which could help make that decision in the future. </w:t>
      </w:r>
      <w:bookmarkEnd w:id="1"/>
    </w:p>
    <w:p w14:paraId="4069C68B" w14:textId="2CB850C7" w:rsidR="00F44569" w:rsidRPr="001D1A44" w:rsidRDefault="00A25B61" w:rsidP="001D1A44">
      <w:pPr>
        <w:pStyle w:val="SingleTxtG"/>
      </w:pPr>
      <w:r>
        <w:t>8</w:t>
      </w:r>
      <w:r w:rsidR="001D1A44">
        <w:t>.</w:t>
      </w:r>
      <w:r w:rsidR="001D1A44">
        <w:tab/>
      </w:r>
      <w:r w:rsidR="00F44569" w:rsidRPr="001D1A44">
        <w:t xml:space="preserve">The issuing of this recommendation is a step towards the regulation of these systems within ADN, as such this proposal could be linked to Sustainable </w:t>
      </w:r>
      <w:r w:rsidR="00B90980">
        <w:t>D</w:t>
      </w:r>
      <w:r w:rsidR="00F44569" w:rsidRPr="001D1A44">
        <w:t xml:space="preserve">evelopment </w:t>
      </w:r>
      <w:r w:rsidR="00B90980">
        <w:t>G</w:t>
      </w:r>
      <w:r w:rsidR="00F44569" w:rsidRPr="001D1A44">
        <w:t>oals 7</w:t>
      </w:r>
      <w:r w:rsidR="005E7505">
        <w:t xml:space="preserve">, </w:t>
      </w:r>
      <w:r w:rsidR="00120C12">
        <w:t>Affordable and clean energy,</w:t>
      </w:r>
      <w:r w:rsidR="00F44569" w:rsidRPr="001D1A44">
        <w:t xml:space="preserve"> to increase substantially the share of renewable energy in the global energy mix, and 13</w:t>
      </w:r>
      <w:r w:rsidR="00120C12">
        <w:t>,</w:t>
      </w:r>
      <w:r w:rsidR="00F44569" w:rsidRPr="001D1A44">
        <w:t xml:space="preserve"> Climate action. </w:t>
      </w:r>
    </w:p>
    <w:p w14:paraId="34F2A64D" w14:textId="7CA8650E" w:rsidR="00F44569" w:rsidRPr="00925F79" w:rsidRDefault="001D1A44" w:rsidP="001D1A44">
      <w:pPr>
        <w:pStyle w:val="HChG"/>
      </w:pPr>
      <w:r>
        <w:tab/>
      </w:r>
      <w:r>
        <w:tab/>
      </w:r>
      <w:r w:rsidR="00F44569" w:rsidRPr="00925F79">
        <w:t>Action to be taken</w:t>
      </w:r>
    </w:p>
    <w:p w14:paraId="5BE2AFB6" w14:textId="2C29AC53" w:rsidR="00F44569" w:rsidRPr="00CA4DCC" w:rsidRDefault="00A25B61" w:rsidP="001D1A44">
      <w:pPr>
        <w:pStyle w:val="SingleTxtG"/>
      </w:pPr>
      <w:r>
        <w:t>9</w:t>
      </w:r>
      <w:r w:rsidR="001D1A44">
        <w:t>.</w:t>
      </w:r>
      <w:r w:rsidR="001D1A44">
        <w:tab/>
      </w:r>
      <w:r w:rsidR="00F44569">
        <w:t>The</w:t>
      </w:r>
      <w:r w:rsidR="00F44569" w:rsidRPr="00CA4DCC">
        <w:t xml:space="preserve"> ADN Safety Committee </w:t>
      </w:r>
      <w:r w:rsidR="00F44569">
        <w:t xml:space="preserve">is requested </w:t>
      </w:r>
      <w:r w:rsidR="00F44569" w:rsidRPr="00CA4DCC">
        <w:t xml:space="preserve">to </w:t>
      </w:r>
      <w:r w:rsidR="00F44569">
        <w:t xml:space="preserve">consider the proposals and to advise the ADN Administrative Committee as it deems appropriate. </w:t>
      </w:r>
    </w:p>
    <w:p w14:paraId="42212679" w14:textId="77777777" w:rsidR="002C4B6C" w:rsidRDefault="002C4B6C" w:rsidP="001D1A44">
      <w:pPr>
        <w:pStyle w:val="SingleTxtG"/>
        <w:rPr>
          <w:b/>
          <w:bCs/>
        </w:rPr>
        <w:sectPr w:rsidR="002C4B6C" w:rsidSect="00066CE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30CCA5D6" w14:textId="0FDC2D8E" w:rsidR="00074DF4" w:rsidRDefault="002C4B6C" w:rsidP="002C4B6C">
      <w:pPr>
        <w:pStyle w:val="HChG"/>
      </w:pPr>
      <w:r>
        <w:lastRenderedPageBreak/>
        <w:t>Annex</w:t>
      </w:r>
    </w:p>
    <w:p w14:paraId="354A8ECE" w14:textId="55C4BC53" w:rsidR="00040F55" w:rsidRDefault="00040F55" w:rsidP="00040F55">
      <w:pPr>
        <w:pStyle w:val="HChG"/>
      </w:pPr>
      <w:r>
        <w:tab/>
      </w:r>
      <w:r>
        <w:tab/>
      </w:r>
      <w:r w:rsidRPr="0029610D">
        <w:t>De</w:t>
      </w:r>
      <w:r>
        <w:t xml:space="preserve">cision of the ADN Administrative Committee relating to the use of hydrogen fuel system on the vessel </w:t>
      </w:r>
      <w:proofErr w:type="spellStart"/>
      <w:r>
        <w:t>Antonie</w:t>
      </w:r>
      <w:proofErr w:type="spellEnd"/>
      <w:r>
        <w:t xml:space="preserve"> (CS882)</w:t>
      </w:r>
    </w:p>
    <w:p w14:paraId="08554B28" w14:textId="23EAE93F" w:rsidR="00040F55" w:rsidRPr="0029610D" w:rsidRDefault="00040F55" w:rsidP="00040F55">
      <w:pPr>
        <w:pStyle w:val="H1G"/>
      </w:pPr>
      <w:r>
        <w:tab/>
      </w:r>
      <w:r>
        <w:tab/>
        <w:t>Derogation No. X/2023 of 25 August 2023</w:t>
      </w:r>
    </w:p>
    <w:p w14:paraId="4B30FA99" w14:textId="7779A3A0" w:rsidR="00040F55" w:rsidRPr="006F15D2" w:rsidRDefault="00040F55" w:rsidP="00040F55">
      <w:pPr>
        <w:pStyle w:val="SingleTxtG"/>
      </w:pPr>
      <w:r>
        <w:t>1.</w:t>
      </w:r>
      <w:r>
        <w:tab/>
      </w:r>
      <w:r w:rsidRPr="006F15D2">
        <w:t xml:space="preserve">The competent authority of the Netherlands is authorised to issue an addition to the certificate of approval of the pusher </w:t>
      </w:r>
      <w:proofErr w:type="spellStart"/>
      <w:r>
        <w:t>Antonie</w:t>
      </w:r>
      <w:proofErr w:type="spellEnd"/>
      <w:r w:rsidRPr="006F15D2">
        <w:t xml:space="preserve"> (</w:t>
      </w:r>
      <w:r>
        <w:t>CS882</w:t>
      </w:r>
      <w:r w:rsidRPr="006F15D2">
        <w:t>) for the use of a hydrogen fuel system for propulsion.</w:t>
      </w:r>
    </w:p>
    <w:p w14:paraId="310A9AD9" w14:textId="701177EA" w:rsidR="00040F55" w:rsidRPr="006F15D2" w:rsidRDefault="00040F55" w:rsidP="00040F55">
      <w:pPr>
        <w:pStyle w:val="SingleTxtG"/>
      </w:pPr>
      <w:r>
        <w:t>2.</w:t>
      </w:r>
      <w:r>
        <w:tab/>
      </w:r>
      <w:r w:rsidRPr="006F15D2">
        <w:t>Pursuant to paragraph 1.5.3.2 of the Regulations annexed to ADN, the above-mentioned vessel may deviate until 3</w:t>
      </w:r>
      <w:r>
        <w:t>0</w:t>
      </w:r>
      <w:r w:rsidRPr="006F15D2">
        <w:t xml:space="preserve"> </w:t>
      </w:r>
      <w:r>
        <w:t>June</w:t>
      </w:r>
      <w:r w:rsidRPr="006F15D2">
        <w:t xml:space="preserve"> 202</w:t>
      </w:r>
      <w:r>
        <w:t>8</w:t>
      </w:r>
      <w:r w:rsidRPr="006F15D2">
        <w:t xml:space="preserve"> from the requirements of paragraph</w:t>
      </w:r>
      <w:r w:rsidR="00CF4559">
        <w:t>s</w:t>
      </w:r>
      <w:r w:rsidRPr="006F15D2">
        <w:t xml:space="preserve"> 7.1.3.31 and 9.</w:t>
      </w:r>
      <w:r>
        <w:t>1</w:t>
      </w:r>
      <w:r w:rsidRPr="006F15D2">
        <w:t>.</w:t>
      </w:r>
      <w:r>
        <w:t>0</w:t>
      </w:r>
      <w:r w:rsidRPr="006F15D2">
        <w:t>.31.1, fuel having a flashpoint above 55 ºC. The vessel is equipped with a hydrogen fuel system.</w:t>
      </w:r>
    </w:p>
    <w:p w14:paraId="7EE33372" w14:textId="2C991F68" w:rsidR="00040F55" w:rsidRPr="006F15D2" w:rsidRDefault="00380F35" w:rsidP="00040F55">
      <w:pPr>
        <w:pStyle w:val="SingleTxtG"/>
      </w:pPr>
      <w:r>
        <w:t>3.</w:t>
      </w:r>
      <w:r>
        <w:tab/>
      </w:r>
      <w:r w:rsidR="00040F55" w:rsidRPr="006F15D2">
        <w:t>The Administrative Committee decides that the use of this hydrogen fuel system is sufficiently safe if the conditions set by the Central Commission for the Navigation of the Rhine (CCNR</w:t>
      </w:r>
      <w:r w:rsidR="00E369DC">
        <w:t>)</w:t>
      </w:r>
      <w:r w:rsidR="00040F55" w:rsidRPr="006F15D2">
        <w:t xml:space="preserve"> are met at all times.</w:t>
      </w:r>
    </w:p>
    <w:p w14:paraId="6D399A97" w14:textId="4FEFC5B6" w:rsidR="00040F55" w:rsidRPr="006F15D2" w:rsidRDefault="00DA33D9" w:rsidP="00040F55">
      <w:pPr>
        <w:pStyle w:val="SingleTxtG"/>
      </w:pPr>
      <w:r>
        <w:t>4.</w:t>
      </w:r>
      <w:r>
        <w:tab/>
      </w:r>
      <w:r w:rsidR="00040F55" w:rsidRPr="006F15D2">
        <w:t>The following condition shall also apply:</w:t>
      </w:r>
    </w:p>
    <w:p w14:paraId="55EC8E90" w14:textId="5B0A1239" w:rsidR="00040F55" w:rsidRDefault="00040F55" w:rsidP="006C5099">
      <w:pPr>
        <w:pStyle w:val="SingleTxtG"/>
        <w:ind w:left="1701"/>
      </w:pPr>
      <w:r w:rsidRPr="006F15D2">
        <w:t xml:space="preserve">All data related </w:t>
      </w:r>
      <w:r>
        <w:t>to the use of the hydrogen fuel system shall be collected by the carrier. The data shall be sent to the competent authority on request.</w:t>
      </w:r>
    </w:p>
    <w:p w14:paraId="56F893CD" w14:textId="3B351F86" w:rsidR="002C4B6C" w:rsidRPr="002C4B6C" w:rsidRDefault="00DA33D9" w:rsidP="00977A88">
      <w:pPr>
        <w:spacing w:before="240"/>
        <w:jc w:val="center"/>
      </w:pPr>
      <w:r>
        <w:rPr>
          <w:u w:val="single"/>
        </w:rPr>
        <w:tab/>
      </w:r>
      <w:r>
        <w:rPr>
          <w:u w:val="single"/>
        </w:rPr>
        <w:tab/>
      </w:r>
      <w:r>
        <w:rPr>
          <w:u w:val="single"/>
        </w:rPr>
        <w:tab/>
      </w:r>
    </w:p>
    <w:sectPr w:rsidR="002C4B6C" w:rsidRPr="002C4B6C" w:rsidSect="002C4B6C">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505D" w14:textId="77777777" w:rsidR="009B4652" w:rsidRDefault="009B4652"/>
  </w:endnote>
  <w:endnote w:type="continuationSeparator" w:id="0">
    <w:p w14:paraId="79363A07" w14:textId="77777777" w:rsidR="009B4652" w:rsidRDefault="009B4652"/>
  </w:endnote>
  <w:endnote w:type="continuationNotice" w:id="1">
    <w:p w14:paraId="00124FE5" w14:textId="77777777" w:rsidR="009B4652" w:rsidRDefault="009B4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E572" w14:textId="3B4919BD" w:rsidR="00066CE9" w:rsidRPr="00066CE9" w:rsidRDefault="00066CE9" w:rsidP="00066CE9">
    <w:pPr>
      <w:pStyle w:val="Footer"/>
      <w:tabs>
        <w:tab w:val="right" w:pos="9638"/>
      </w:tabs>
      <w:rPr>
        <w:sz w:val="18"/>
      </w:rPr>
    </w:pPr>
    <w:r w:rsidRPr="00066CE9">
      <w:rPr>
        <w:b/>
        <w:sz w:val="18"/>
      </w:rPr>
      <w:fldChar w:fldCharType="begin"/>
    </w:r>
    <w:r w:rsidRPr="00066CE9">
      <w:rPr>
        <w:b/>
        <w:sz w:val="18"/>
      </w:rPr>
      <w:instrText xml:space="preserve"> PAGE  \* MERGEFORMAT </w:instrText>
    </w:r>
    <w:r w:rsidRPr="00066CE9">
      <w:rPr>
        <w:b/>
        <w:sz w:val="18"/>
      </w:rPr>
      <w:fldChar w:fldCharType="separate"/>
    </w:r>
    <w:r w:rsidRPr="00066CE9">
      <w:rPr>
        <w:b/>
        <w:noProof/>
        <w:sz w:val="18"/>
      </w:rPr>
      <w:t>2</w:t>
    </w:r>
    <w:r w:rsidRPr="00066C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1C9F" w14:textId="0D1BC77D" w:rsidR="00066CE9" w:rsidRPr="00066CE9" w:rsidRDefault="00066CE9" w:rsidP="00066CE9">
    <w:pPr>
      <w:pStyle w:val="Footer"/>
      <w:tabs>
        <w:tab w:val="right" w:pos="9638"/>
      </w:tabs>
      <w:rPr>
        <w:b/>
        <w:sz w:val="18"/>
      </w:rPr>
    </w:pPr>
    <w:r>
      <w:tab/>
    </w:r>
    <w:r w:rsidRPr="00066CE9">
      <w:rPr>
        <w:b/>
        <w:sz w:val="18"/>
      </w:rPr>
      <w:fldChar w:fldCharType="begin"/>
    </w:r>
    <w:r w:rsidRPr="00066CE9">
      <w:rPr>
        <w:b/>
        <w:sz w:val="18"/>
      </w:rPr>
      <w:instrText xml:space="preserve"> PAGE  \* MERGEFORMAT </w:instrText>
    </w:r>
    <w:r w:rsidRPr="00066CE9">
      <w:rPr>
        <w:b/>
        <w:sz w:val="18"/>
      </w:rPr>
      <w:fldChar w:fldCharType="separate"/>
    </w:r>
    <w:r w:rsidRPr="00066CE9">
      <w:rPr>
        <w:b/>
        <w:noProof/>
        <w:sz w:val="18"/>
      </w:rPr>
      <w:t>3</w:t>
    </w:r>
    <w:r w:rsidRPr="00066C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03D1" w14:textId="4B911172" w:rsidR="00ED7981" w:rsidRDefault="00ED7981" w:rsidP="00ED7981">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3D6B435C" wp14:editId="5703E5B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572C71" w14:textId="45A00894" w:rsidR="00ED7981" w:rsidRPr="00ED7981" w:rsidRDefault="00ED7981" w:rsidP="00ED7981">
    <w:pPr>
      <w:pStyle w:val="Footer"/>
      <w:ind w:right="1134"/>
      <w:rPr>
        <w:sz w:val="20"/>
      </w:rPr>
    </w:pPr>
    <w:r>
      <w:rPr>
        <w:sz w:val="20"/>
      </w:rPr>
      <w:t>GE.23-10266(E)</w:t>
    </w:r>
    <w:r>
      <w:rPr>
        <w:noProof/>
        <w:sz w:val="20"/>
      </w:rPr>
      <w:drawing>
        <wp:anchor distT="0" distB="0" distL="114300" distR="114300" simplePos="0" relativeHeight="251660288" behindDoc="0" locked="0" layoutInCell="1" allowOverlap="1" wp14:anchorId="0D939BD4" wp14:editId="4DC915EC">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4224" w14:textId="77777777" w:rsidR="009B4652" w:rsidRPr="000B175B" w:rsidRDefault="009B4652" w:rsidP="000B175B">
      <w:pPr>
        <w:tabs>
          <w:tab w:val="right" w:pos="2155"/>
        </w:tabs>
        <w:spacing w:after="80"/>
        <w:ind w:left="680"/>
        <w:rPr>
          <w:u w:val="single"/>
        </w:rPr>
      </w:pPr>
      <w:r>
        <w:rPr>
          <w:u w:val="single"/>
        </w:rPr>
        <w:tab/>
      </w:r>
    </w:p>
  </w:footnote>
  <w:footnote w:type="continuationSeparator" w:id="0">
    <w:p w14:paraId="2709D44D" w14:textId="77777777" w:rsidR="009B4652" w:rsidRPr="00FC68B7" w:rsidRDefault="009B4652" w:rsidP="00FC68B7">
      <w:pPr>
        <w:tabs>
          <w:tab w:val="left" w:pos="2155"/>
        </w:tabs>
        <w:spacing w:after="80"/>
        <w:ind w:left="680"/>
        <w:rPr>
          <w:u w:val="single"/>
        </w:rPr>
      </w:pPr>
      <w:r>
        <w:rPr>
          <w:u w:val="single"/>
        </w:rPr>
        <w:tab/>
      </w:r>
    </w:p>
  </w:footnote>
  <w:footnote w:type="continuationNotice" w:id="1">
    <w:p w14:paraId="22497287" w14:textId="77777777" w:rsidR="009B4652" w:rsidRDefault="009B4652"/>
  </w:footnote>
  <w:footnote w:id="2">
    <w:p w14:paraId="148E2502" w14:textId="1DB261F6" w:rsidR="00946C65" w:rsidRPr="00771558" w:rsidRDefault="00946C65" w:rsidP="00946C65">
      <w:pPr>
        <w:pStyle w:val="FootnoteText"/>
        <w:rPr>
          <w:lang w:val="en-US"/>
        </w:rPr>
      </w:pPr>
      <w:r>
        <w:rPr>
          <w:rStyle w:val="FootnoteReference"/>
        </w:rPr>
        <w:tab/>
      </w:r>
      <w:r w:rsidRPr="00771558">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3</w:t>
      </w:r>
      <w:r w:rsidRPr="00C46FDF">
        <w:rPr>
          <w:szCs w:val="18"/>
        </w:rPr>
        <w:t>/</w:t>
      </w:r>
      <w:r>
        <w:rPr>
          <w:szCs w:val="18"/>
        </w:rPr>
        <w:t>32</w:t>
      </w:r>
    </w:p>
  </w:footnote>
  <w:footnote w:id="3">
    <w:p w14:paraId="2C2E6AE9" w14:textId="77777777" w:rsidR="00946C65" w:rsidRPr="00404A27" w:rsidRDefault="00946C65" w:rsidP="00946C65">
      <w:pPr>
        <w:pStyle w:val="FootnoteText"/>
        <w:rPr>
          <w:lang w:val="en-US"/>
        </w:rPr>
      </w:pPr>
      <w:r>
        <w:rPr>
          <w:rStyle w:val="FootnoteReference"/>
        </w:rPr>
        <w:tab/>
      </w:r>
      <w:r w:rsidRPr="00404A27">
        <w:rPr>
          <w:rStyle w:val="FootnoteReference"/>
          <w:sz w:val="20"/>
          <w:vertAlign w:val="baseline"/>
        </w:rPr>
        <w:t>**</w:t>
      </w:r>
      <w:r>
        <w:rPr>
          <w:rStyle w:val="FootnoteReference"/>
          <w:sz w:val="20"/>
          <w:vertAlign w:val="baseline"/>
        </w:rPr>
        <w:tab/>
      </w:r>
      <w:r w:rsidRPr="00820F30">
        <w:t>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C12" w14:textId="0CCD3746" w:rsidR="00066CE9" w:rsidRPr="00066CE9" w:rsidRDefault="00066CE9">
    <w:pPr>
      <w:pStyle w:val="Header"/>
    </w:pPr>
    <w:r>
      <w:t>ECE/TRANS/WP.15/AC.2/2023/32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4B82" w14:textId="79AB49A4" w:rsidR="00066CE9" w:rsidRPr="00066CE9" w:rsidRDefault="00066CE9" w:rsidP="00066CE9">
    <w:pPr>
      <w:pStyle w:val="Header"/>
      <w:jc w:val="right"/>
    </w:pPr>
    <w:r>
      <w:t>ECE/TRANS/WP.15/AC.2/2023/32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2A4035"/>
    <w:multiLevelType w:val="hybridMultilevel"/>
    <w:tmpl w:val="92DEC826"/>
    <w:lvl w:ilvl="0" w:tplc="E2463D9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415364"/>
    <w:multiLevelType w:val="hybridMultilevel"/>
    <w:tmpl w:val="9FD8A0F4"/>
    <w:lvl w:ilvl="0" w:tplc="5794433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9FB7B38"/>
    <w:multiLevelType w:val="hybridMultilevel"/>
    <w:tmpl w:val="B0CE4292"/>
    <w:lvl w:ilvl="0" w:tplc="51AA6F8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FE57B4"/>
    <w:multiLevelType w:val="hybridMultilevel"/>
    <w:tmpl w:val="B656B2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1195369">
    <w:abstractNumId w:val="1"/>
  </w:num>
  <w:num w:numId="2" w16cid:durableId="711156012">
    <w:abstractNumId w:val="0"/>
  </w:num>
  <w:num w:numId="3" w16cid:durableId="821000776">
    <w:abstractNumId w:val="2"/>
  </w:num>
  <w:num w:numId="4" w16cid:durableId="1456095984">
    <w:abstractNumId w:val="3"/>
  </w:num>
  <w:num w:numId="5" w16cid:durableId="1033841441">
    <w:abstractNumId w:val="8"/>
  </w:num>
  <w:num w:numId="6" w16cid:durableId="1431588755">
    <w:abstractNumId w:val="9"/>
  </w:num>
  <w:num w:numId="7" w16cid:durableId="1836265012">
    <w:abstractNumId w:val="7"/>
  </w:num>
  <w:num w:numId="8" w16cid:durableId="33651878">
    <w:abstractNumId w:val="6"/>
  </w:num>
  <w:num w:numId="9" w16cid:durableId="1342900147">
    <w:abstractNumId w:val="5"/>
  </w:num>
  <w:num w:numId="10" w16cid:durableId="1352997916">
    <w:abstractNumId w:val="4"/>
  </w:num>
  <w:num w:numId="11" w16cid:durableId="2023698080">
    <w:abstractNumId w:val="18"/>
  </w:num>
  <w:num w:numId="12" w16cid:durableId="2081829537">
    <w:abstractNumId w:val="17"/>
  </w:num>
  <w:num w:numId="13" w16cid:durableId="189689082">
    <w:abstractNumId w:val="10"/>
  </w:num>
  <w:num w:numId="14" w16cid:durableId="1842891001">
    <w:abstractNumId w:val="15"/>
  </w:num>
  <w:num w:numId="15" w16cid:durableId="2143381932">
    <w:abstractNumId w:val="19"/>
  </w:num>
  <w:num w:numId="16" w16cid:durableId="1840852881">
    <w:abstractNumId w:val="16"/>
  </w:num>
  <w:num w:numId="17" w16cid:durableId="716392763">
    <w:abstractNumId w:val="21"/>
  </w:num>
  <w:num w:numId="18" w16cid:durableId="370347851">
    <w:abstractNumId w:val="23"/>
  </w:num>
  <w:num w:numId="19" w16cid:durableId="1113984136">
    <w:abstractNumId w:val="12"/>
  </w:num>
  <w:num w:numId="20" w16cid:durableId="206139003">
    <w:abstractNumId w:val="12"/>
  </w:num>
  <w:num w:numId="21" w16cid:durableId="337779191">
    <w:abstractNumId w:val="22"/>
  </w:num>
  <w:num w:numId="22" w16cid:durableId="1582332857">
    <w:abstractNumId w:val="13"/>
  </w:num>
  <w:num w:numId="23" w16cid:durableId="1998339891">
    <w:abstractNumId w:val="20"/>
  </w:num>
  <w:num w:numId="24" w16cid:durableId="1409770756">
    <w:abstractNumId w:val="14"/>
  </w:num>
  <w:num w:numId="25" w16cid:durableId="66991063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E9"/>
    <w:rsid w:val="00002A7D"/>
    <w:rsid w:val="000038A8"/>
    <w:rsid w:val="00006790"/>
    <w:rsid w:val="00025A88"/>
    <w:rsid w:val="00027624"/>
    <w:rsid w:val="00040134"/>
    <w:rsid w:val="00040F55"/>
    <w:rsid w:val="00050F6B"/>
    <w:rsid w:val="00066A4B"/>
    <w:rsid w:val="00066CE9"/>
    <w:rsid w:val="000678CD"/>
    <w:rsid w:val="00072C8C"/>
    <w:rsid w:val="00074DF4"/>
    <w:rsid w:val="00081CE0"/>
    <w:rsid w:val="00084D30"/>
    <w:rsid w:val="00090320"/>
    <w:rsid w:val="000931C0"/>
    <w:rsid w:val="0009732C"/>
    <w:rsid w:val="000A01F9"/>
    <w:rsid w:val="000A2E09"/>
    <w:rsid w:val="000B175B"/>
    <w:rsid w:val="000B3A0F"/>
    <w:rsid w:val="000C3B6F"/>
    <w:rsid w:val="000C4834"/>
    <w:rsid w:val="000E0415"/>
    <w:rsid w:val="000F7715"/>
    <w:rsid w:val="00114F97"/>
    <w:rsid w:val="00120C12"/>
    <w:rsid w:val="00156B99"/>
    <w:rsid w:val="00166124"/>
    <w:rsid w:val="00184DDA"/>
    <w:rsid w:val="001900CD"/>
    <w:rsid w:val="001A0452"/>
    <w:rsid w:val="001B4B04"/>
    <w:rsid w:val="001B5875"/>
    <w:rsid w:val="001C4B9C"/>
    <w:rsid w:val="001C58E9"/>
    <w:rsid w:val="001C6663"/>
    <w:rsid w:val="001C7895"/>
    <w:rsid w:val="001D1A44"/>
    <w:rsid w:val="001D26DF"/>
    <w:rsid w:val="001E6FDE"/>
    <w:rsid w:val="001F1599"/>
    <w:rsid w:val="001F19C4"/>
    <w:rsid w:val="00203F9D"/>
    <w:rsid w:val="002043F0"/>
    <w:rsid w:val="00211E0B"/>
    <w:rsid w:val="00227822"/>
    <w:rsid w:val="00232575"/>
    <w:rsid w:val="00247258"/>
    <w:rsid w:val="00256E68"/>
    <w:rsid w:val="00257CAC"/>
    <w:rsid w:val="00264441"/>
    <w:rsid w:val="0027237A"/>
    <w:rsid w:val="002777FA"/>
    <w:rsid w:val="002974E9"/>
    <w:rsid w:val="002A7F94"/>
    <w:rsid w:val="002B109A"/>
    <w:rsid w:val="002C4B6C"/>
    <w:rsid w:val="002C6D45"/>
    <w:rsid w:val="002D6E53"/>
    <w:rsid w:val="002E346A"/>
    <w:rsid w:val="002F046D"/>
    <w:rsid w:val="002F3023"/>
    <w:rsid w:val="002F68B8"/>
    <w:rsid w:val="00301764"/>
    <w:rsid w:val="00316FD2"/>
    <w:rsid w:val="003229D8"/>
    <w:rsid w:val="00336C97"/>
    <w:rsid w:val="00337F88"/>
    <w:rsid w:val="00342432"/>
    <w:rsid w:val="0035223F"/>
    <w:rsid w:val="00352D4B"/>
    <w:rsid w:val="0035638C"/>
    <w:rsid w:val="003565C0"/>
    <w:rsid w:val="003803DD"/>
    <w:rsid w:val="00380F35"/>
    <w:rsid w:val="003A46BB"/>
    <w:rsid w:val="003A4EC7"/>
    <w:rsid w:val="003A7295"/>
    <w:rsid w:val="003B1F60"/>
    <w:rsid w:val="003B73E8"/>
    <w:rsid w:val="003C2CC4"/>
    <w:rsid w:val="003D4B23"/>
    <w:rsid w:val="003E278A"/>
    <w:rsid w:val="00407457"/>
    <w:rsid w:val="00413520"/>
    <w:rsid w:val="004325CB"/>
    <w:rsid w:val="00440A07"/>
    <w:rsid w:val="0044299F"/>
    <w:rsid w:val="00462880"/>
    <w:rsid w:val="00476F24"/>
    <w:rsid w:val="00485EE7"/>
    <w:rsid w:val="00495613"/>
    <w:rsid w:val="004C484C"/>
    <w:rsid w:val="004C55B0"/>
    <w:rsid w:val="004C6BE1"/>
    <w:rsid w:val="004F33CD"/>
    <w:rsid w:val="004F6BA0"/>
    <w:rsid w:val="00503BEA"/>
    <w:rsid w:val="00522B27"/>
    <w:rsid w:val="00533616"/>
    <w:rsid w:val="00535ABA"/>
    <w:rsid w:val="0053768B"/>
    <w:rsid w:val="005420F2"/>
    <w:rsid w:val="0054285C"/>
    <w:rsid w:val="00547CFF"/>
    <w:rsid w:val="00576A0A"/>
    <w:rsid w:val="00584173"/>
    <w:rsid w:val="00595520"/>
    <w:rsid w:val="005A36D6"/>
    <w:rsid w:val="005A44B9"/>
    <w:rsid w:val="005B1BA0"/>
    <w:rsid w:val="005B3DB3"/>
    <w:rsid w:val="005C6021"/>
    <w:rsid w:val="005D15CA"/>
    <w:rsid w:val="005D7969"/>
    <w:rsid w:val="005E051C"/>
    <w:rsid w:val="005E7505"/>
    <w:rsid w:val="005F08DF"/>
    <w:rsid w:val="005F3066"/>
    <w:rsid w:val="005F3E61"/>
    <w:rsid w:val="00604DDD"/>
    <w:rsid w:val="006115CC"/>
    <w:rsid w:val="00611FC4"/>
    <w:rsid w:val="006176FB"/>
    <w:rsid w:val="00630FCB"/>
    <w:rsid w:val="00640B26"/>
    <w:rsid w:val="0065766B"/>
    <w:rsid w:val="00675885"/>
    <w:rsid w:val="006770B2"/>
    <w:rsid w:val="00680261"/>
    <w:rsid w:val="00686A48"/>
    <w:rsid w:val="006940E1"/>
    <w:rsid w:val="006A3C72"/>
    <w:rsid w:val="006A7392"/>
    <w:rsid w:val="006B03A1"/>
    <w:rsid w:val="006B67D9"/>
    <w:rsid w:val="006C5099"/>
    <w:rsid w:val="006C5535"/>
    <w:rsid w:val="006D0589"/>
    <w:rsid w:val="006E564B"/>
    <w:rsid w:val="006E7154"/>
    <w:rsid w:val="007003CD"/>
    <w:rsid w:val="0070701E"/>
    <w:rsid w:val="0072632A"/>
    <w:rsid w:val="007314E8"/>
    <w:rsid w:val="00731B8F"/>
    <w:rsid w:val="007358E8"/>
    <w:rsid w:val="00736ECE"/>
    <w:rsid w:val="0074533B"/>
    <w:rsid w:val="007643BC"/>
    <w:rsid w:val="00780C68"/>
    <w:rsid w:val="00790434"/>
    <w:rsid w:val="007959FE"/>
    <w:rsid w:val="007A0CF1"/>
    <w:rsid w:val="007A478E"/>
    <w:rsid w:val="007B1FB0"/>
    <w:rsid w:val="007B6BA5"/>
    <w:rsid w:val="007C3390"/>
    <w:rsid w:val="007C42D8"/>
    <w:rsid w:val="007C4F4B"/>
    <w:rsid w:val="007D7362"/>
    <w:rsid w:val="007F5CE2"/>
    <w:rsid w:val="007F6611"/>
    <w:rsid w:val="00800522"/>
    <w:rsid w:val="0080636C"/>
    <w:rsid w:val="00810BAC"/>
    <w:rsid w:val="008175E9"/>
    <w:rsid w:val="008242D7"/>
    <w:rsid w:val="0082577B"/>
    <w:rsid w:val="008272DD"/>
    <w:rsid w:val="00866893"/>
    <w:rsid w:val="00866F02"/>
    <w:rsid w:val="00867D18"/>
    <w:rsid w:val="008710D6"/>
    <w:rsid w:val="00871F9A"/>
    <w:rsid w:val="00871FD5"/>
    <w:rsid w:val="0088172E"/>
    <w:rsid w:val="00881EFA"/>
    <w:rsid w:val="008879CB"/>
    <w:rsid w:val="008979B1"/>
    <w:rsid w:val="008A0AC0"/>
    <w:rsid w:val="008A6B25"/>
    <w:rsid w:val="008A6C4F"/>
    <w:rsid w:val="008A77AE"/>
    <w:rsid w:val="008B389E"/>
    <w:rsid w:val="008D045E"/>
    <w:rsid w:val="008D3F25"/>
    <w:rsid w:val="008D4D82"/>
    <w:rsid w:val="008E0E46"/>
    <w:rsid w:val="008E7116"/>
    <w:rsid w:val="008F143B"/>
    <w:rsid w:val="008F3882"/>
    <w:rsid w:val="008F4B7C"/>
    <w:rsid w:val="00922334"/>
    <w:rsid w:val="00926E47"/>
    <w:rsid w:val="0094405E"/>
    <w:rsid w:val="00946C65"/>
    <w:rsid w:val="00947162"/>
    <w:rsid w:val="009610D0"/>
    <w:rsid w:val="0096375C"/>
    <w:rsid w:val="009662E6"/>
    <w:rsid w:val="0097095E"/>
    <w:rsid w:val="00977A88"/>
    <w:rsid w:val="0098592B"/>
    <w:rsid w:val="00985FC4"/>
    <w:rsid w:val="00990766"/>
    <w:rsid w:val="00991261"/>
    <w:rsid w:val="009964C4"/>
    <w:rsid w:val="009A7B81"/>
    <w:rsid w:val="009B4652"/>
    <w:rsid w:val="009D01C0"/>
    <w:rsid w:val="009D1B29"/>
    <w:rsid w:val="009D6A08"/>
    <w:rsid w:val="009E0A16"/>
    <w:rsid w:val="009E6295"/>
    <w:rsid w:val="009E6CB7"/>
    <w:rsid w:val="009E7970"/>
    <w:rsid w:val="009F2EAC"/>
    <w:rsid w:val="009F57E3"/>
    <w:rsid w:val="00A05B07"/>
    <w:rsid w:val="00A10F4F"/>
    <w:rsid w:val="00A11067"/>
    <w:rsid w:val="00A1704A"/>
    <w:rsid w:val="00A25B61"/>
    <w:rsid w:val="00A425EB"/>
    <w:rsid w:val="00A53B11"/>
    <w:rsid w:val="00A72F22"/>
    <w:rsid w:val="00A733BC"/>
    <w:rsid w:val="00A748A6"/>
    <w:rsid w:val="00A76A69"/>
    <w:rsid w:val="00A879A4"/>
    <w:rsid w:val="00AA0FF8"/>
    <w:rsid w:val="00AB07C2"/>
    <w:rsid w:val="00AC0F2C"/>
    <w:rsid w:val="00AC502A"/>
    <w:rsid w:val="00AF58C1"/>
    <w:rsid w:val="00B04A3F"/>
    <w:rsid w:val="00B06643"/>
    <w:rsid w:val="00B15055"/>
    <w:rsid w:val="00B20551"/>
    <w:rsid w:val="00B30179"/>
    <w:rsid w:val="00B33FC7"/>
    <w:rsid w:val="00B37B15"/>
    <w:rsid w:val="00B45C02"/>
    <w:rsid w:val="00B70B63"/>
    <w:rsid w:val="00B72A1E"/>
    <w:rsid w:val="00B77CA1"/>
    <w:rsid w:val="00B81E12"/>
    <w:rsid w:val="00B83457"/>
    <w:rsid w:val="00B90980"/>
    <w:rsid w:val="00B95274"/>
    <w:rsid w:val="00BA339B"/>
    <w:rsid w:val="00BB23CC"/>
    <w:rsid w:val="00BB5B78"/>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CF4559"/>
    <w:rsid w:val="00D0123D"/>
    <w:rsid w:val="00D15B04"/>
    <w:rsid w:val="00D2031B"/>
    <w:rsid w:val="00D25FE2"/>
    <w:rsid w:val="00D358BC"/>
    <w:rsid w:val="00D368BE"/>
    <w:rsid w:val="00D37DA9"/>
    <w:rsid w:val="00D406A7"/>
    <w:rsid w:val="00D40765"/>
    <w:rsid w:val="00D43252"/>
    <w:rsid w:val="00D44D86"/>
    <w:rsid w:val="00D50B7D"/>
    <w:rsid w:val="00D52012"/>
    <w:rsid w:val="00D704E5"/>
    <w:rsid w:val="00D72727"/>
    <w:rsid w:val="00D80EB5"/>
    <w:rsid w:val="00D911FE"/>
    <w:rsid w:val="00D978C6"/>
    <w:rsid w:val="00DA0956"/>
    <w:rsid w:val="00DA33D9"/>
    <w:rsid w:val="00DA357F"/>
    <w:rsid w:val="00DA3E12"/>
    <w:rsid w:val="00DC18AD"/>
    <w:rsid w:val="00DF29E4"/>
    <w:rsid w:val="00DF7CAE"/>
    <w:rsid w:val="00E34BEF"/>
    <w:rsid w:val="00E369DC"/>
    <w:rsid w:val="00E423C0"/>
    <w:rsid w:val="00E6414C"/>
    <w:rsid w:val="00E72517"/>
    <w:rsid w:val="00E7260F"/>
    <w:rsid w:val="00E76B32"/>
    <w:rsid w:val="00E8702D"/>
    <w:rsid w:val="00E905F4"/>
    <w:rsid w:val="00E916A9"/>
    <w:rsid w:val="00E916DE"/>
    <w:rsid w:val="00E925AD"/>
    <w:rsid w:val="00E96630"/>
    <w:rsid w:val="00ED13EB"/>
    <w:rsid w:val="00ED18DC"/>
    <w:rsid w:val="00ED6201"/>
    <w:rsid w:val="00ED7981"/>
    <w:rsid w:val="00ED7A2A"/>
    <w:rsid w:val="00EF1D7F"/>
    <w:rsid w:val="00F0137E"/>
    <w:rsid w:val="00F04502"/>
    <w:rsid w:val="00F21786"/>
    <w:rsid w:val="00F3742B"/>
    <w:rsid w:val="00F41FDB"/>
    <w:rsid w:val="00F44569"/>
    <w:rsid w:val="00F50596"/>
    <w:rsid w:val="00F56D63"/>
    <w:rsid w:val="00F609A9"/>
    <w:rsid w:val="00F80C99"/>
    <w:rsid w:val="00F8408D"/>
    <w:rsid w:val="00F867EC"/>
    <w:rsid w:val="00F91B2B"/>
    <w:rsid w:val="00FC03CD"/>
    <w:rsid w:val="00FC0646"/>
    <w:rsid w:val="00FC1E09"/>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75AB5"/>
  <w15:docId w15:val="{0B267A13-4969-4EBA-BC24-D090424D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CommentReference">
    <w:name w:val="annotation reference"/>
    <w:basedOn w:val="DefaultParagraphFont"/>
    <w:semiHidden/>
    <w:unhideWhenUsed/>
    <w:rsid w:val="0044299F"/>
    <w:rPr>
      <w:sz w:val="16"/>
      <w:szCs w:val="16"/>
    </w:rPr>
  </w:style>
  <w:style w:type="paragraph" w:styleId="CommentText">
    <w:name w:val="annotation text"/>
    <w:basedOn w:val="Normal"/>
    <w:link w:val="CommentTextChar"/>
    <w:semiHidden/>
    <w:unhideWhenUsed/>
    <w:rsid w:val="0044299F"/>
    <w:pPr>
      <w:spacing w:line="240" w:lineRule="auto"/>
    </w:pPr>
  </w:style>
  <w:style w:type="character" w:customStyle="1" w:styleId="CommentTextChar">
    <w:name w:val="Comment Text Char"/>
    <w:basedOn w:val="DefaultParagraphFont"/>
    <w:link w:val="CommentText"/>
    <w:semiHidden/>
    <w:rsid w:val="0044299F"/>
    <w:rPr>
      <w:lang w:val="en-GB"/>
    </w:rPr>
  </w:style>
  <w:style w:type="paragraph" w:styleId="CommentSubject">
    <w:name w:val="annotation subject"/>
    <w:basedOn w:val="CommentText"/>
    <w:next w:val="CommentText"/>
    <w:link w:val="CommentSubjectChar"/>
    <w:semiHidden/>
    <w:unhideWhenUsed/>
    <w:rsid w:val="0044299F"/>
    <w:rPr>
      <w:b/>
      <w:bCs/>
    </w:rPr>
  </w:style>
  <w:style w:type="character" w:customStyle="1" w:styleId="CommentSubjectChar">
    <w:name w:val="Comment Subject Char"/>
    <w:basedOn w:val="CommentTextChar"/>
    <w:link w:val="CommentSubject"/>
    <w:semiHidden/>
    <w:rsid w:val="0044299F"/>
    <w:rPr>
      <w:b/>
      <w:bCs/>
      <w:lang w:val="en-GB"/>
    </w:rPr>
  </w:style>
  <w:style w:type="paragraph" w:styleId="Revision">
    <w:name w:val="Revision"/>
    <w:hidden/>
    <w:uiPriority w:val="99"/>
    <w:semiHidden/>
    <w:rsid w:val="002777FA"/>
    <w:rPr>
      <w:lang w:val="en-GB"/>
    </w:rPr>
  </w:style>
  <w:style w:type="paragraph" w:styleId="ListParagraph">
    <w:name w:val="List Paragraph"/>
    <w:basedOn w:val="Normal"/>
    <w:uiPriority w:val="34"/>
    <w:qFormat/>
    <w:rsid w:val="00040F55"/>
    <w:pPr>
      <w:suppressAutoHyphens w:val="0"/>
      <w:spacing w:after="200" w:line="276" w:lineRule="auto"/>
      <w:ind w:left="720"/>
      <w:contextualSpacing/>
    </w:pPr>
    <w:rPr>
      <w:rFonts w:ascii="Calibri" w:eastAsia="Calibri" w:hAnsi="Calibr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6C8850D2-D67E-4972-88FF-297D0B90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CB604-79FB-4039-8201-EEFCD4FDCC35}">
  <ds:schemaRefs>
    <ds:schemaRef ds:uri="http://schemas.microsoft.com/sharepoint/v3/contenttype/forms"/>
  </ds:schemaRefs>
</ds:datastoreItem>
</file>

<file path=customXml/itemProps4.xml><?xml version="1.0" encoding="utf-8"?>
<ds:datastoreItem xmlns:ds="http://schemas.openxmlformats.org/officeDocument/2006/customXml" ds:itemID="{02FEEABD-810A-477F-9DDC-267196AA8D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3930</Characters>
  <Application>Microsoft Office Word</Application>
  <DocSecurity>0</DocSecurity>
  <Lines>82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ECE/TRANS/WP.15/AC.2/2023/32</vt:lpstr>
      <vt:lpstr/>
    </vt:vector>
  </TitlesOfParts>
  <Company>CSD</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ECE/TRANS/WP.15/AC.2/2023/32</dc:title>
  <dc:subject>2310266</dc:subject>
  <dc:creator>Nadiya</dc:creator>
  <cp:keywords/>
  <dc:description/>
  <cp:lastModifiedBy>Anni Vi Tirol</cp:lastModifiedBy>
  <cp:revision>2</cp:revision>
  <cp:lastPrinted>2009-02-18T09:36:00Z</cp:lastPrinted>
  <dcterms:created xsi:type="dcterms:W3CDTF">2023-06-02T10:09:00Z</dcterms:created>
  <dcterms:modified xsi:type="dcterms:W3CDTF">2023-06-02T10:09:00Z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