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83CD6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BA2CA4" w14:textId="77777777" w:rsidR="00F35BAF" w:rsidRPr="00DB58B5" w:rsidRDefault="00F35BAF" w:rsidP="000B071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4F67B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49E284" w14:textId="69002063" w:rsidR="00F35BAF" w:rsidRPr="00DB58B5" w:rsidRDefault="000B0717" w:rsidP="000B0717">
            <w:pPr>
              <w:jc w:val="right"/>
            </w:pPr>
            <w:r w:rsidRPr="000B0717">
              <w:rPr>
                <w:sz w:val="40"/>
              </w:rPr>
              <w:t>ECE</w:t>
            </w:r>
            <w:r>
              <w:t>/TRANS/WP.15/AC.2/2023/15</w:t>
            </w:r>
          </w:p>
        </w:tc>
      </w:tr>
      <w:tr w:rsidR="00F35BAF" w:rsidRPr="00DB58B5" w14:paraId="39F5003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86BAE0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E1E413B" wp14:editId="59B93CA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00129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899498" w14:textId="77777777" w:rsidR="00F35BAF" w:rsidRDefault="000B0717" w:rsidP="00C97039">
            <w:pPr>
              <w:spacing w:before="240"/>
            </w:pPr>
            <w:r>
              <w:t>Distr. générale</w:t>
            </w:r>
          </w:p>
          <w:p w14:paraId="6957DD2B" w14:textId="77777777" w:rsidR="000B0717" w:rsidRDefault="000B0717" w:rsidP="000B0717">
            <w:pPr>
              <w:spacing w:line="240" w:lineRule="exact"/>
            </w:pPr>
            <w:r>
              <w:t>3 mai 2023</w:t>
            </w:r>
          </w:p>
          <w:p w14:paraId="21DA5D3A" w14:textId="77777777" w:rsidR="000B0717" w:rsidRDefault="000B0717" w:rsidP="000B0717">
            <w:pPr>
              <w:spacing w:line="240" w:lineRule="exact"/>
            </w:pPr>
            <w:r>
              <w:t>Français</w:t>
            </w:r>
          </w:p>
          <w:p w14:paraId="7BD51E36" w14:textId="500E60AC" w:rsidR="000B0717" w:rsidRPr="00DB58B5" w:rsidRDefault="000B0717" w:rsidP="000B0717">
            <w:pPr>
              <w:spacing w:line="240" w:lineRule="exact"/>
            </w:pPr>
            <w:r>
              <w:t>Original : anglais</w:t>
            </w:r>
          </w:p>
        </w:tc>
      </w:tr>
    </w:tbl>
    <w:p w14:paraId="07162EE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911FD2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FE0D6DD" w14:textId="77777777" w:rsidR="000B0717" w:rsidRPr="00A8527A" w:rsidRDefault="000B0717" w:rsidP="000B0717">
      <w:pPr>
        <w:spacing w:before="120"/>
        <w:rPr>
          <w:b/>
          <w:sz w:val="32"/>
          <w:szCs w:val="32"/>
          <w:lang w:val="fr-FR"/>
        </w:rPr>
      </w:pPr>
      <w:r w:rsidRPr="00A8527A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4F9FBA3F" w14:textId="714470BB" w:rsidR="000B0717" w:rsidRPr="00A8527A" w:rsidRDefault="000B0717" w:rsidP="000B0717">
      <w:pPr>
        <w:spacing w:before="120"/>
        <w:rPr>
          <w:b/>
          <w:lang w:val="fr-FR"/>
        </w:rPr>
      </w:pPr>
      <w:r w:rsidRPr="00A8527A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A8527A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A8527A">
        <w:rPr>
          <w:b/>
          <w:bCs/>
          <w:lang w:val="fr-FR"/>
        </w:rPr>
        <w:t xml:space="preserve">Accord européen </w:t>
      </w:r>
      <w:r w:rsidR="0043586F">
        <w:rPr>
          <w:b/>
          <w:bCs/>
          <w:lang w:val="fr-FR"/>
        </w:rPr>
        <w:br/>
      </w:r>
      <w:r w:rsidRPr="00A8527A">
        <w:rPr>
          <w:b/>
          <w:bCs/>
          <w:lang w:val="fr-FR"/>
        </w:rPr>
        <w:t xml:space="preserve">relatif au transport international des marchandises dangereuses </w:t>
      </w:r>
      <w:r w:rsidR="0043586F">
        <w:rPr>
          <w:b/>
          <w:bCs/>
          <w:lang w:val="fr-FR"/>
        </w:rPr>
        <w:br/>
      </w:r>
      <w:r w:rsidRPr="00A8527A">
        <w:rPr>
          <w:b/>
          <w:bCs/>
          <w:lang w:val="fr-FR"/>
        </w:rPr>
        <w:t xml:space="preserve">par voies de navigation intérieures (ADN) </w:t>
      </w:r>
      <w:r w:rsidR="0043586F">
        <w:rPr>
          <w:b/>
          <w:bCs/>
          <w:lang w:val="fr-FR"/>
        </w:rPr>
        <w:br/>
      </w:r>
      <w:r w:rsidRPr="00A8527A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A8527A">
        <w:rPr>
          <w:b/>
          <w:bCs/>
          <w:lang w:val="fr-FR"/>
        </w:rPr>
        <w:t>ADN)</w:t>
      </w:r>
    </w:p>
    <w:p w14:paraId="3DB8D42F" w14:textId="77777777" w:rsidR="000B0717" w:rsidRPr="00A8527A" w:rsidRDefault="000B0717" w:rsidP="000B0717">
      <w:pPr>
        <w:spacing w:before="120"/>
        <w:rPr>
          <w:b/>
          <w:lang w:val="fr-FR"/>
        </w:rPr>
      </w:pPr>
      <w:r w:rsidRPr="00A8527A">
        <w:rPr>
          <w:b/>
          <w:bCs/>
          <w:lang w:val="fr-FR"/>
        </w:rPr>
        <w:t>Quarante-deuxième session</w:t>
      </w:r>
    </w:p>
    <w:p w14:paraId="76B0EBFB" w14:textId="77777777" w:rsidR="000B0717" w:rsidRPr="00A8527A" w:rsidRDefault="000B0717" w:rsidP="000B0717">
      <w:pPr>
        <w:rPr>
          <w:lang w:val="fr-FR"/>
        </w:rPr>
      </w:pPr>
      <w:r w:rsidRPr="00A8527A">
        <w:rPr>
          <w:lang w:val="fr-FR"/>
        </w:rPr>
        <w:t>Genève, 21-25 août 2023</w:t>
      </w:r>
    </w:p>
    <w:p w14:paraId="7C5A0560" w14:textId="77777777" w:rsidR="000B0717" w:rsidRPr="00A8527A" w:rsidRDefault="000B0717" w:rsidP="000B0717">
      <w:pPr>
        <w:rPr>
          <w:lang w:val="fr-FR"/>
        </w:rPr>
      </w:pPr>
      <w:r w:rsidRPr="00A8527A">
        <w:rPr>
          <w:lang w:val="fr-FR"/>
        </w:rPr>
        <w:t>Point 4 b) de l</w:t>
      </w:r>
      <w:r>
        <w:rPr>
          <w:lang w:val="fr-FR"/>
        </w:rPr>
        <w:t>’</w:t>
      </w:r>
      <w:r w:rsidRPr="00A8527A">
        <w:rPr>
          <w:lang w:val="fr-FR"/>
        </w:rPr>
        <w:t>ordre du jour provisoire</w:t>
      </w:r>
    </w:p>
    <w:p w14:paraId="248D2432" w14:textId="147D1792" w:rsidR="000B0717" w:rsidRPr="00A8527A" w:rsidRDefault="000B0717" w:rsidP="000B0717">
      <w:pPr>
        <w:rPr>
          <w:b/>
          <w:bCs/>
          <w:lang w:val="fr-FR"/>
        </w:rPr>
      </w:pPr>
      <w:r w:rsidRPr="00A8527A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A8527A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A8527A">
        <w:rPr>
          <w:b/>
          <w:bCs/>
          <w:lang w:val="fr-FR"/>
        </w:rPr>
        <w:t>ADN</w:t>
      </w:r>
      <w:r w:rsidR="0043586F">
        <w:rPr>
          <w:b/>
          <w:bCs/>
          <w:lang w:val="fr-FR"/>
        </w:rPr>
        <w:t> </w:t>
      </w:r>
      <w:r w:rsidRPr="00A8527A">
        <w:rPr>
          <w:b/>
          <w:bCs/>
          <w:lang w:val="fr-FR"/>
        </w:rPr>
        <w:t>:</w:t>
      </w:r>
    </w:p>
    <w:p w14:paraId="55B2506E" w14:textId="77777777" w:rsidR="000B0717" w:rsidRDefault="000B0717" w:rsidP="000B0717">
      <w:pPr>
        <w:rPr>
          <w:b/>
          <w:bCs/>
          <w:lang w:val="fr-FR"/>
        </w:rPr>
      </w:pPr>
      <w:r w:rsidRPr="00A8527A">
        <w:rPr>
          <w:b/>
          <w:bCs/>
          <w:lang w:val="fr-FR"/>
        </w:rPr>
        <w:t>autres propositions</w:t>
      </w:r>
    </w:p>
    <w:p w14:paraId="34C463A1" w14:textId="77777777" w:rsidR="000B0717" w:rsidRPr="00A8527A" w:rsidRDefault="000B0717" w:rsidP="0043586F">
      <w:pPr>
        <w:pStyle w:val="HChG"/>
        <w:rPr>
          <w:lang w:val="fr-FR"/>
        </w:rPr>
      </w:pPr>
      <w:r w:rsidRPr="00A8527A">
        <w:rPr>
          <w:lang w:val="fr-FR"/>
        </w:rPr>
        <w:tab/>
      </w:r>
      <w:r w:rsidRPr="00A8527A">
        <w:rPr>
          <w:lang w:val="fr-FR"/>
        </w:rPr>
        <w:tab/>
        <w:t>Transport du dioxyde de carbone (CO</w:t>
      </w:r>
      <w:r w:rsidRPr="00A8527A">
        <w:rPr>
          <w:vertAlign w:val="subscript"/>
          <w:lang w:val="fr-FR"/>
        </w:rPr>
        <w:t>2</w:t>
      </w:r>
      <w:r w:rsidRPr="00A8527A">
        <w:rPr>
          <w:lang w:val="fr-FR"/>
        </w:rPr>
        <w:t>) liquide réfrigéré</w:t>
      </w:r>
      <w:bookmarkStart w:id="0" w:name="_Hlk91066441"/>
      <w:bookmarkEnd w:id="0"/>
    </w:p>
    <w:p w14:paraId="6D2EDEE4" w14:textId="1E0F7F35" w:rsidR="000B0717" w:rsidRPr="00A8527A" w:rsidRDefault="000B0717" w:rsidP="0043586F">
      <w:pPr>
        <w:pStyle w:val="H1G"/>
        <w:rPr>
          <w:sz w:val="20"/>
          <w:lang w:val="fr-FR"/>
        </w:rPr>
      </w:pPr>
      <w:r w:rsidRPr="00A8527A">
        <w:rPr>
          <w:lang w:val="fr-FR"/>
        </w:rPr>
        <w:tab/>
      </w:r>
      <w:r w:rsidRPr="00A8527A">
        <w:rPr>
          <w:lang w:val="fr-FR"/>
        </w:rPr>
        <w:tab/>
        <w:t>Communication de l</w:t>
      </w:r>
      <w:r>
        <w:rPr>
          <w:lang w:val="fr-FR"/>
        </w:rPr>
        <w:t>’</w:t>
      </w:r>
      <w:r w:rsidRPr="00A8527A">
        <w:rPr>
          <w:lang w:val="fr-FR"/>
        </w:rPr>
        <w:t>Union européenne de la navigation fluviale (UENF) et de l</w:t>
      </w:r>
      <w:r>
        <w:rPr>
          <w:lang w:val="fr-FR"/>
        </w:rPr>
        <w:t>’</w:t>
      </w:r>
      <w:r w:rsidRPr="00A8527A">
        <w:rPr>
          <w:lang w:val="fr-FR"/>
        </w:rPr>
        <w:t>Organisation européenne des bateliers (OEB)</w:t>
      </w:r>
      <w:r w:rsidRPr="0043586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176327">
        <w:rPr>
          <w:vertAlign w:val="superscript"/>
          <w:lang w:val="fr-FR"/>
        </w:rPr>
        <w:t>,</w:t>
      </w:r>
      <w:r w:rsidR="0043586F">
        <w:rPr>
          <w:vertAlign w:val="superscript"/>
          <w:lang w:val="fr-FR"/>
        </w:rPr>
        <w:t xml:space="preserve"> </w:t>
      </w:r>
      <w:r w:rsidRPr="0043586F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 w:rsidRPr="00A8527A">
        <w:rPr>
          <w:lang w:val="fr-FR"/>
        </w:rPr>
        <w:t xml:space="preserve">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9"/>
      </w:tblGrid>
      <w:tr w:rsidR="000B0717" w:rsidRPr="00A8527A" w14:paraId="71DD4AB9" w14:textId="77777777" w:rsidTr="00764FDC">
        <w:trPr>
          <w:jc w:val="center"/>
        </w:trPr>
        <w:tc>
          <w:tcPr>
            <w:tcW w:w="9629" w:type="dxa"/>
            <w:shd w:val="clear" w:color="auto" w:fill="auto"/>
          </w:tcPr>
          <w:p w14:paraId="3A29D501" w14:textId="77777777" w:rsidR="000B0717" w:rsidRPr="00A8527A" w:rsidRDefault="000B0717" w:rsidP="00764FDC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43586F">
              <w:rPr>
                <w:i/>
                <w:iCs/>
                <w:sz w:val="24"/>
                <w:szCs w:val="24"/>
                <w:lang w:val="fr-FR"/>
              </w:rPr>
              <w:t>Résumé</w:t>
            </w:r>
          </w:p>
        </w:tc>
      </w:tr>
      <w:tr w:rsidR="000B0717" w:rsidRPr="005C6BFC" w14:paraId="111EB3F6" w14:textId="77777777" w:rsidTr="00764FDC">
        <w:trPr>
          <w:jc w:val="center"/>
        </w:trPr>
        <w:tc>
          <w:tcPr>
            <w:tcW w:w="9629" w:type="dxa"/>
            <w:shd w:val="clear" w:color="auto" w:fill="auto"/>
          </w:tcPr>
          <w:p w14:paraId="5188805C" w14:textId="46F81AE4" w:rsidR="000B0717" w:rsidRPr="00A8527A" w:rsidRDefault="000B0717" w:rsidP="00764FDC">
            <w:pPr>
              <w:spacing w:after="120"/>
              <w:ind w:left="2540" w:right="839" w:hanging="2285"/>
              <w:rPr>
                <w:lang w:val="fr-FR"/>
              </w:rPr>
            </w:pPr>
            <w:r w:rsidRPr="00A8527A">
              <w:rPr>
                <w:b/>
                <w:bCs/>
                <w:lang w:val="fr-FR"/>
              </w:rPr>
              <w:t>Documents de référence :</w:t>
            </w:r>
            <w:r w:rsidRPr="00A8527A">
              <w:rPr>
                <w:lang w:val="fr-FR"/>
              </w:rPr>
              <w:tab/>
              <w:t>Document ECE/TRANS/WP.15/AC.2/2023/6 de la quarante et unième session, janvier 2023</w:t>
            </w:r>
            <w:r w:rsidR="0043586F">
              <w:rPr>
                <w:lang w:val="fr-FR"/>
              </w:rPr>
              <w:t> </w:t>
            </w:r>
            <w:r w:rsidRPr="00A8527A">
              <w:rPr>
                <w:lang w:val="fr-FR"/>
              </w:rPr>
              <w:t>;</w:t>
            </w:r>
          </w:p>
          <w:p w14:paraId="7CB12BA6" w14:textId="24772E59" w:rsidR="000B0717" w:rsidRPr="00A8527A" w:rsidRDefault="000B0717" w:rsidP="00764FDC">
            <w:pPr>
              <w:spacing w:after="120"/>
              <w:ind w:left="2540" w:right="839" w:hanging="2285"/>
              <w:rPr>
                <w:lang w:val="fr-FR"/>
              </w:rPr>
            </w:pPr>
            <w:r w:rsidRPr="00A8527A">
              <w:rPr>
                <w:lang w:val="fr-FR"/>
              </w:rPr>
              <w:tab/>
              <w:t>Document informel INF.24 de la quarante et unième session, janvier 2023</w:t>
            </w:r>
            <w:r w:rsidR="0043586F">
              <w:rPr>
                <w:lang w:val="fr-FR"/>
              </w:rPr>
              <w:t> </w:t>
            </w:r>
            <w:r w:rsidRPr="00A8527A">
              <w:rPr>
                <w:lang w:val="fr-FR"/>
              </w:rPr>
              <w:t>;</w:t>
            </w:r>
          </w:p>
          <w:p w14:paraId="33E48487" w14:textId="45E637F3" w:rsidR="000B0717" w:rsidRPr="00A8527A" w:rsidRDefault="000B0717" w:rsidP="00764FDC">
            <w:pPr>
              <w:spacing w:after="120"/>
              <w:ind w:left="2540" w:right="839" w:hanging="2285"/>
              <w:rPr>
                <w:lang w:val="fr-FR"/>
              </w:rPr>
            </w:pPr>
            <w:r w:rsidRPr="00A8527A">
              <w:rPr>
                <w:lang w:val="fr-FR"/>
              </w:rPr>
              <w:tab/>
              <w:t>Document informel INF.12 de la quarantième session, août 2022</w:t>
            </w:r>
            <w:r w:rsidR="0043586F">
              <w:rPr>
                <w:lang w:val="fr-FR"/>
              </w:rPr>
              <w:t xml:space="preserve"> −</w:t>
            </w:r>
            <w:r w:rsidRPr="00A8527A">
              <w:rPr>
                <w:lang w:val="fr-FR"/>
              </w:rPr>
              <w:t xml:space="preserve"> </w:t>
            </w:r>
            <w:r>
              <w:rPr>
                <w:lang w:val="fr-FR"/>
              </w:rPr>
              <w:t>Rapport</w:t>
            </w:r>
            <w:r w:rsidRPr="00A8527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la douzième réunion du </w:t>
            </w:r>
            <w:r w:rsidRPr="0051446F">
              <w:rPr>
                <w:lang w:val="fr-FR"/>
              </w:rPr>
              <w:t>groupe de travail informel des matières</w:t>
            </w:r>
            <w:r w:rsidRPr="00A8527A">
              <w:rPr>
                <w:lang w:val="fr-FR"/>
              </w:rPr>
              <w:t>, section P, par.</w:t>
            </w:r>
            <w:r w:rsidR="0043586F">
              <w:rPr>
                <w:lang w:val="fr-FR"/>
              </w:rPr>
              <w:t> </w:t>
            </w:r>
            <w:r w:rsidRPr="00A8527A">
              <w:rPr>
                <w:lang w:val="fr-FR"/>
              </w:rPr>
              <w:t>64 à 66</w:t>
            </w:r>
            <w:r w:rsidR="0043586F">
              <w:rPr>
                <w:lang w:val="fr-FR"/>
              </w:rPr>
              <w:t> </w:t>
            </w:r>
            <w:r w:rsidRPr="00A8527A">
              <w:rPr>
                <w:lang w:val="fr-FR"/>
              </w:rPr>
              <w:t>;</w:t>
            </w:r>
          </w:p>
          <w:p w14:paraId="60BD0762" w14:textId="77777777" w:rsidR="000B0717" w:rsidRPr="00A8527A" w:rsidRDefault="000B0717" w:rsidP="00764FDC">
            <w:pPr>
              <w:spacing w:after="120"/>
              <w:ind w:left="2540" w:right="839"/>
              <w:rPr>
                <w:lang w:val="fr-FR"/>
              </w:rPr>
            </w:pPr>
            <w:r w:rsidRPr="00A8527A">
              <w:rPr>
                <w:lang w:val="fr-FR"/>
              </w:rPr>
              <w:t>Document ECE/TRANS/WP.15/AC.2/2022/15 de la trente-neuvième session, janvier 2022 ;</w:t>
            </w:r>
          </w:p>
          <w:p w14:paraId="4ED11A5C" w14:textId="77777777" w:rsidR="000B0717" w:rsidRPr="00A8527A" w:rsidRDefault="000B0717" w:rsidP="00764FDC">
            <w:pPr>
              <w:spacing w:after="120"/>
              <w:ind w:left="2540" w:right="839"/>
              <w:rPr>
                <w:lang w:val="fr-FR"/>
              </w:rPr>
            </w:pPr>
            <w:r w:rsidRPr="00A8527A">
              <w:rPr>
                <w:lang w:val="fr-FR"/>
              </w:rPr>
              <w:t>Document informel INF.6 de la trente-neuvième session (qui contient le tableau indiquant la température du « point triple » pour le dioxyde de carbone), janvier 2022 ;</w:t>
            </w:r>
          </w:p>
          <w:p w14:paraId="46ED1A81" w14:textId="77777777" w:rsidR="000B0717" w:rsidRPr="00A8527A" w:rsidRDefault="000B0717" w:rsidP="00764FDC">
            <w:pPr>
              <w:spacing w:after="120"/>
              <w:ind w:left="2540" w:right="839" w:hanging="2285"/>
              <w:rPr>
                <w:lang w:val="fr-FR"/>
              </w:rPr>
            </w:pPr>
            <w:r w:rsidRPr="00A8527A">
              <w:rPr>
                <w:lang w:val="fr-FR"/>
              </w:rPr>
              <w:tab/>
              <w:t>Document informel INF.18 de la quarantième session, août 2022.</w:t>
            </w:r>
          </w:p>
        </w:tc>
      </w:tr>
      <w:tr w:rsidR="000B0717" w:rsidRPr="005C6BFC" w14:paraId="0281EC1B" w14:textId="77777777" w:rsidTr="00764FDC">
        <w:trPr>
          <w:jc w:val="center"/>
        </w:trPr>
        <w:tc>
          <w:tcPr>
            <w:tcW w:w="9629" w:type="dxa"/>
            <w:shd w:val="clear" w:color="auto" w:fill="auto"/>
          </w:tcPr>
          <w:p w14:paraId="61EAA9D3" w14:textId="77777777" w:rsidR="000B0717" w:rsidRPr="00A8527A" w:rsidRDefault="000B0717" w:rsidP="00764FDC">
            <w:pPr>
              <w:rPr>
                <w:lang w:val="fr-FR"/>
              </w:rPr>
            </w:pPr>
          </w:p>
        </w:tc>
      </w:tr>
    </w:tbl>
    <w:p w14:paraId="4D4B833A" w14:textId="77777777" w:rsidR="000B0717" w:rsidRDefault="000B0717" w:rsidP="000B0717">
      <w:pPr>
        <w:rPr>
          <w:lang w:val="fr-FR"/>
        </w:rPr>
      </w:pPr>
    </w:p>
    <w:p w14:paraId="64F6237C" w14:textId="7C6A2911" w:rsidR="000B0717" w:rsidRPr="00A8527A" w:rsidRDefault="000B0717" w:rsidP="0043586F">
      <w:pPr>
        <w:pStyle w:val="SingleTxtG"/>
        <w:keepNext/>
        <w:keepLines/>
        <w:ind w:firstLine="567"/>
        <w:rPr>
          <w:lang w:val="fr-FR"/>
        </w:rPr>
      </w:pPr>
      <w:r w:rsidRPr="00A8527A">
        <w:rPr>
          <w:lang w:val="fr-FR"/>
        </w:rPr>
        <w:lastRenderedPageBreak/>
        <w:tab/>
        <w:t xml:space="preserve">Sur la base des documents mentionnés ci-dessus et des conclusions des débats </w:t>
      </w:r>
      <w:r>
        <w:rPr>
          <w:lang w:val="fr-FR"/>
        </w:rPr>
        <w:t>tenus à</w:t>
      </w:r>
      <w:r w:rsidRPr="00A8527A">
        <w:rPr>
          <w:lang w:val="fr-FR"/>
        </w:rPr>
        <w:t xml:space="preserve"> la quarante et unième session du Comité de sécurité de l</w:t>
      </w:r>
      <w:r>
        <w:rPr>
          <w:lang w:val="fr-FR"/>
        </w:rPr>
        <w:t>’</w:t>
      </w:r>
      <w:r w:rsidRPr="00A8527A">
        <w:rPr>
          <w:lang w:val="fr-FR"/>
        </w:rPr>
        <w:t>ADN, l</w:t>
      </w:r>
      <w:r>
        <w:rPr>
          <w:lang w:val="fr-FR"/>
        </w:rPr>
        <w:t>’</w:t>
      </w:r>
      <w:r w:rsidRPr="00A8527A">
        <w:rPr>
          <w:lang w:val="fr-FR"/>
        </w:rPr>
        <w:t>UENF et l</w:t>
      </w:r>
      <w:r>
        <w:rPr>
          <w:lang w:val="fr-FR"/>
        </w:rPr>
        <w:t>’</w:t>
      </w:r>
      <w:r w:rsidRPr="00A8527A">
        <w:rPr>
          <w:lang w:val="fr-FR"/>
        </w:rPr>
        <w:t>OEB souhaitent proposer les amendements ci-après à l</w:t>
      </w:r>
      <w:r>
        <w:rPr>
          <w:lang w:val="fr-FR"/>
        </w:rPr>
        <w:t>’</w:t>
      </w:r>
      <w:r w:rsidRPr="00A8527A">
        <w:rPr>
          <w:lang w:val="fr-FR"/>
        </w:rPr>
        <w:t>ADN. Les modifications sont indiquées en</w:t>
      </w:r>
      <w:r>
        <w:rPr>
          <w:lang w:val="fr-FR"/>
        </w:rPr>
        <w:t xml:space="preserve"> </w:t>
      </w:r>
      <w:r w:rsidRPr="00A8527A">
        <w:rPr>
          <w:b/>
          <w:bCs/>
          <w:i/>
          <w:iCs/>
          <w:u w:val="single"/>
          <w:lang w:val="fr-FR"/>
        </w:rPr>
        <w:t>caractères gras soulignés</w:t>
      </w:r>
      <w:r w:rsidRPr="00A8527A">
        <w:rPr>
          <w:lang w:val="fr-FR"/>
        </w:rPr>
        <w:t> :</w:t>
      </w:r>
    </w:p>
    <w:p w14:paraId="51BC2D9A" w14:textId="77777777" w:rsidR="000B0717" w:rsidRPr="00A8527A" w:rsidRDefault="000B0717" w:rsidP="000B0717">
      <w:pPr>
        <w:pStyle w:val="SingleTxtG"/>
        <w:keepNext/>
        <w:keepLines/>
        <w:rPr>
          <w:lang w:val="fr-FR"/>
        </w:rPr>
      </w:pPr>
      <w:r w:rsidRPr="00A8527A">
        <w:rPr>
          <w:lang w:val="fr-FR"/>
        </w:rPr>
        <w:t>a)</w:t>
      </w:r>
      <w:r w:rsidRPr="00A8527A">
        <w:rPr>
          <w:lang w:val="fr-FR"/>
        </w:rPr>
        <w:tab/>
        <w:t>Dans le tableau C du chapitre 3.2, pour le No ONU 2187, ajouter l</w:t>
      </w:r>
      <w:r>
        <w:rPr>
          <w:lang w:val="fr-FR"/>
        </w:rPr>
        <w:t>’</w:t>
      </w:r>
      <w:r w:rsidRPr="00A8527A">
        <w:rPr>
          <w:lang w:val="fr-FR"/>
        </w:rPr>
        <w:t>observation 42 dans la colonne 20 comme suit :</w:t>
      </w:r>
    </w:p>
    <w:tbl>
      <w:tblPr>
        <w:tblW w:w="7930" w:type="dxa"/>
        <w:tblInd w:w="7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273"/>
        <w:gridCol w:w="286"/>
        <w:gridCol w:w="426"/>
        <w:gridCol w:w="143"/>
        <w:gridCol w:w="424"/>
        <w:gridCol w:w="285"/>
        <w:gridCol w:w="141"/>
        <w:gridCol w:w="142"/>
        <w:gridCol w:w="142"/>
        <w:gridCol w:w="282"/>
        <w:gridCol w:w="283"/>
        <w:gridCol w:w="284"/>
        <w:gridCol w:w="427"/>
        <w:gridCol w:w="425"/>
        <w:gridCol w:w="282"/>
        <w:gridCol w:w="143"/>
        <w:gridCol w:w="424"/>
        <w:gridCol w:w="285"/>
        <w:gridCol w:w="283"/>
        <w:gridCol w:w="850"/>
      </w:tblGrid>
      <w:tr w:rsidR="000B0717" w:rsidRPr="00A8527A" w14:paraId="1A96B01E" w14:textId="77777777" w:rsidTr="00764FDC">
        <w:trPr>
          <w:cantSplit/>
          <w:trHeight w:val="11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59D1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2187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7DD7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DIOXYDE DE CARBONE LIQUIDE RÉFRIGÉRÉ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5EC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391B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3A</w:t>
            </w:r>
          </w:p>
        </w:tc>
        <w:tc>
          <w:tcPr>
            <w:tcW w:w="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8764" w14:textId="77777777" w:rsidR="000B0717" w:rsidRPr="00A8527A" w:rsidRDefault="000B0717" w:rsidP="00764FDC">
            <w:pPr>
              <w:rPr>
                <w:bCs/>
                <w:lang w:val="fr-FR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C89E537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2.2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3950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G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6CBC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2464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DDBA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1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1AC2" w14:textId="77777777" w:rsidR="000B0717" w:rsidRPr="00A8527A" w:rsidRDefault="000B0717" w:rsidP="00764FDC">
            <w:pPr>
              <w:rPr>
                <w:bCs/>
                <w:lang w:val="fr-FR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DCA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64DB" w14:textId="77777777" w:rsidR="000B0717" w:rsidRPr="00A8527A" w:rsidRDefault="000B0717" w:rsidP="00764FDC">
            <w:pPr>
              <w:rPr>
                <w:bCs/>
                <w:lang w:val="fr-FR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016C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5A3C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oui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8D03" w14:textId="77777777" w:rsidR="000B0717" w:rsidRPr="00A8527A" w:rsidRDefault="000B0717" w:rsidP="00764FDC">
            <w:pPr>
              <w:rPr>
                <w:bCs/>
                <w:lang w:val="fr-FR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5E11" w14:textId="77777777" w:rsidR="000B0717" w:rsidRPr="00A8527A" w:rsidRDefault="000B0717" w:rsidP="00764FDC">
            <w:pPr>
              <w:rPr>
                <w:bCs/>
                <w:lang w:val="fr-FR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91EF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non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5CE8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PP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1D60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D7B3" w14:textId="77777777" w:rsidR="000B0717" w:rsidRPr="00A8527A" w:rsidRDefault="000B0717" w:rsidP="00764FDC">
            <w:pPr>
              <w:rPr>
                <w:bCs/>
                <w:lang w:val="fr-FR"/>
              </w:rPr>
            </w:pPr>
            <w:r w:rsidRPr="00A8527A">
              <w:rPr>
                <w:lang w:val="fr-FR"/>
              </w:rPr>
              <w:t xml:space="preserve">31,39, </w:t>
            </w:r>
            <w:r w:rsidRPr="00A8527A">
              <w:rPr>
                <w:b/>
                <w:bCs/>
                <w:i/>
                <w:iCs/>
                <w:u w:val="single"/>
                <w:lang w:val="fr-FR"/>
              </w:rPr>
              <w:t>42</w:t>
            </w:r>
          </w:p>
        </w:tc>
      </w:tr>
    </w:tbl>
    <w:p w14:paraId="21EF2A52" w14:textId="77777777" w:rsidR="000B0717" w:rsidRPr="00A8527A" w:rsidRDefault="000B0717" w:rsidP="000B0717">
      <w:pPr>
        <w:rPr>
          <w:bCs/>
          <w:lang w:val="fr-FR"/>
        </w:rPr>
      </w:pPr>
    </w:p>
    <w:p w14:paraId="6F3740D6" w14:textId="77777777" w:rsidR="000B0717" w:rsidRPr="00A8527A" w:rsidRDefault="000B0717" w:rsidP="000B0717">
      <w:pPr>
        <w:pStyle w:val="SingleTxtG"/>
        <w:rPr>
          <w:lang w:val="fr-FR"/>
        </w:rPr>
      </w:pPr>
      <w:bookmarkStart w:id="1" w:name="_Hlk127269869"/>
      <w:r w:rsidRPr="00A8527A">
        <w:rPr>
          <w:lang w:val="fr-FR"/>
        </w:rPr>
        <w:t>b)</w:t>
      </w:r>
      <w:r w:rsidRPr="00A8527A">
        <w:rPr>
          <w:lang w:val="fr-FR"/>
        </w:rPr>
        <w:tab/>
      </w:r>
      <w:r>
        <w:rPr>
          <w:lang w:val="fr-FR"/>
        </w:rPr>
        <w:t>Au</w:t>
      </w:r>
      <w:r w:rsidRPr="00A8527A">
        <w:rPr>
          <w:lang w:val="fr-FR"/>
        </w:rPr>
        <w:t xml:space="preserve"> 3.2.3.1, ajouter trois phrases à la suite de l</w:t>
      </w:r>
      <w:r>
        <w:rPr>
          <w:lang w:val="fr-FR"/>
        </w:rPr>
        <w:t>’</w:t>
      </w:r>
      <w:r w:rsidRPr="00A8527A">
        <w:rPr>
          <w:lang w:val="fr-FR"/>
        </w:rPr>
        <w:t>observation 42 relative à la colonne 20 du tableau C :</w:t>
      </w:r>
      <w:bookmarkEnd w:id="1"/>
    </w:p>
    <w:p w14:paraId="35BF42A9" w14:textId="77777777" w:rsidR="000B0717" w:rsidRPr="00A8527A" w:rsidRDefault="000B0717" w:rsidP="000B0717">
      <w:pPr>
        <w:pStyle w:val="SingleTxtG"/>
        <w:rPr>
          <w:b/>
          <w:i/>
          <w:iCs/>
          <w:u w:val="single"/>
          <w:lang w:val="fr-FR"/>
        </w:rPr>
      </w:pPr>
      <w:r w:rsidRPr="00A8527A">
        <w:rPr>
          <w:lang w:val="fr-FR"/>
        </w:rPr>
        <w:tab/>
      </w:r>
      <w:r w:rsidRPr="00791570">
        <w:rPr>
          <w:lang w:val="fr-FR"/>
        </w:rPr>
        <w:t>«</w:t>
      </w:r>
      <w:r w:rsidRPr="00A8527A">
        <w:rPr>
          <w:b/>
          <w:bCs/>
          <w:i/>
          <w:iCs/>
          <w:u w:val="single"/>
          <w:lang w:val="fr-FR"/>
        </w:rPr>
        <w:t> Dans le cas du No ONU 2187, “DIOXYDE DE CARBONE LIQUIDE R</w:t>
      </w:r>
      <w:r>
        <w:rPr>
          <w:b/>
          <w:bCs/>
          <w:i/>
          <w:iCs/>
          <w:u w:val="single"/>
          <w:lang w:val="fr-FR"/>
        </w:rPr>
        <w:t>É</w:t>
      </w:r>
      <w:r w:rsidRPr="00A8527A">
        <w:rPr>
          <w:b/>
          <w:bCs/>
          <w:i/>
          <w:iCs/>
          <w:u w:val="single"/>
          <w:lang w:val="fr-FR"/>
        </w:rPr>
        <w:t>FRIGÉRÉ”, cette disposition s</w:t>
      </w:r>
      <w:r>
        <w:rPr>
          <w:b/>
          <w:bCs/>
          <w:i/>
          <w:iCs/>
          <w:u w:val="single"/>
          <w:lang w:val="fr-FR"/>
        </w:rPr>
        <w:t>’</w:t>
      </w:r>
      <w:r w:rsidRPr="00A8527A">
        <w:rPr>
          <w:b/>
          <w:bCs/>
          <w:i/>
          <w:iCs/>
          <w:u w:val="single"/>
          <w:lang w:val="fr-FR"/>
        </w:rPr>
        <w:t>applique lorsque la possibilité de solidification est écartée.</w:t>
      </w:r>
      <w:r w:rsidRPr="00A8527A">
        <w:rPr>
          <w:lang w:val="fr-FR"/>
        </w:rPr>
        <w:t xml:space="preserve"> </w:t>
      </w:r>
      <w:r w:rsidRPr="00A8527A">
        <w:rPr>
          <w:b/>
          <w:bCs/>
          <w:i/>
          <w:iCs/>
          <w:u w:val="single"/>
          <w:lang w:val="fr-FR"/>
        </w:rPr>
        <w:t>Pour que le produit reste en phase liquide, la température doit être maintenue à 15 °C au-dessus de la température de solidification à la pression requise pendant le transport.</w:t>
      </w:r>
    </w:p>
    <w:p w14:paraId="056D1D0C" w14:textId="77777777" w:rsidR="000B0717" w:rsidRPr="00A8527A" w:rsidRDefault="000B0717" w:rsidP="000B0717">
      <w:pPr>
        <w:pStyle w:val="SingleTxtG"/>
        <w:rPr>
          <w:b/>
          <w:i/>
          <w:iCs/>
          <w:u w:val="single"/>
          <w:lang w:val="fr-FR"/>
        </w:rPr>
      </w:pPr>
      <w:r w:rsidRPr="00A8527A">
        <w:rPr>
          <w:b/>
          <w:bCs/>
          <w:i/>
          <w:iCs/>
          <w:u w:val="single"/>
          <w:lang w:val="fr-FR"/>
        </w:rPr>
        <w:t>Le document de transport doit contenir une note relative à la prévention de la solidification du produit.</w:t>
      </w:r>
      <w:r w:rsidRPr="006E2430">
        <w:rPr>
          <w:lang w:val="fr-FR"/>
        </w:rPr>
        <w:t> </w:t>
      </w:r>
      <w:r w:rsidRPr="00791570">
        <w:rPr>
          <w:lang w:val="fr-FR"/>
        </w:rPr>
        <w:t>».</w:t>
      </w:r>
    </w:p>
    <w:p w14:paraId="46000C0F" w14:textId="77777777" w:rsidR="000B0717" w:rsidRPr="00A8527A" w:rsidRDefault="000B0717" w:rsidP="000B0717">
      <w:pPr>
        <w:pStyle w:val="SingleTxtG"/>
        <w:rPr>
          <w:bCs/>
          <w:lang w:val="fr-FR"/>
        </w:rPr>
      </w:pPr>
      <w:r w:rsidRPr="00A8527A">
        <w:rPr>
          <w:lang w:val="fr-FR"/>
        </w:rPr>
        <w:t>c)</w:t>
      </w:r>
      <w:r w:rsidRPr="00A8527A">
        <w:rPr>
          <w:lang w:val="fr-FR"/>
        </w:rPr>
        <w:tab/>
        <w:t>Aux 3.2.3.3 et 3.2.4.3, modifier l</w:t>
      </w:r>
      <w:r>
        <w:rPr>
          <w:lang w:val="fr-FR"/>
        </w:rPr>
        <w:t>’</w:t>
      </w:r>
      <w:r w:rsidRPr="00A8527A">
        <w:rPr>
          <w:lang w:val="fr-FR"/>
        </w:rPr>
        <w:t>observation 42 comme suit :</w:t>
      </w:r>
    </w:p>
    <w:p w14:paraId="0ADB65DB" w14:textId="24C867CA" w:rsidR="000B0717" w:rsidRDefault="000B0717" w:rsidP="000B0717">
      <w:pPr>
        <w:pStyle w:val="SingleTxtG"/>
        <w:rPr>
          <w:lang w:val="fr-FR"/>
        </w:rPr>
      </w:pPr>
      <w:r w:rsidRPr="00A8527A">
        <w:rPr>
          <w:lang w:val="fr-FR"/>
        </w:rPr>
        <w:tab/>
      </w:r>
      <w:r>
        <w:rPr>
          <w:lang w:val="fr-FR"/>
        </w:rPr>
        <w:t>« </w:t>
      </w:r>
      <w:r w:rsidRPr="00A8527A">
        <w:rPr>
          <w:lang w:val="fr-FR"/>
        </w:rPr>
        <w:t>L</w:t>
      </w:r>
      <w:r>
        <w:rPr>
          <w:lang w:val="fr-FR"/>
        </w:rPr>
        <w:t>’</w:t>
      </w:r>
      <w:r w:rsidRPr="00A8527A">
        <w:rPr>
          <w:lang w:val="fr-FR"/>
        </w:rPr>
        <w:t>observation 42 doit être mentionnée dans la colonne (20) pour le No ONU 1038 ÉTHYLÈNE LIQUIDE R</w:t>
      </w:r>
      <w:r>
        <w:rPr>
          <w:lang w:val="fr-FR"/>
        </w:rPr>
        <w:t>É</w:t>
      </w:r>
      <w:r w:rsidRPr="00A8527A">
        <w:rPr>
          <w:lang w:val="fr-FR"/>
        </w:rPr>
        <w:t>FRIGÉRÉ</w:t>
      </w:r>
      <w:r w:rsidRPr="00A8527A">
        <w:rPr>
          <w:b/>
          <w:bCs/>
          <w:u w:val="single"/>
          <w:lang w:val="fr-FR"/>
        </w:rPr>
        <w:t>,</w:t>
      </w:r>
      <w:r w:rsidRPr="00A8527A">
        <w:rPr>
          <w:lang w:val="fr-FR"/>
        </w:rPr>
        <w:t xml:space="preserve"> </w:t>
      </w:r>
      <w:r w:rsidRPr="00A8527A">
        <w:rPr>
          <w:strike/>
          <w:lang w:val="fr-FR"/>
        </w:rPr>
        <w:t xml:space="preserve">et </w:t>
      </w:r>
      <w:r w:rsidRPr="00A8527A">
        <w:rPr>
          <w:lang w:val="fr-FR"/>
        </w:rPr>
        <w:t xml:space="preserve">pour le No ONU 1972 MÉTHANE LIQUIDE RÉFRIGÉRÉ ou GAZ NATUREL (à haute teneur en méthane) LIQUIDE RÉFRIGÉRÉ </w:t>
      </w:r>
      <w:r w:rsidRPr="00A8527A">
        <w:rPr>
          <w:b/>
          <w:bCs/>
          <w:u w:val="single"/>
          <w:lang w:val="fr-FR"/>
        </w:rPr>
        <w:t>et pour le No ONU 2187 DIOXYDE DE CARBONE LIQUIDE RÉFRIGÉRÉ</w:t>
      </w:r>
      <w:r w:rsidRPr="00A8527A">
        <w:rPr>
          <w:lang w:val="fr-FR"/>
        </w:rPr>
        <w:t>.</w:t>
      </w:r>
      <w:r>
        <w:rPr>
          <w:lang w:val="fr-FR"/>
        </w:rPr>
        <w:t> »</w:t>
      </w:r>
      <w:r w:rsidRPr="00A8527A">
        <w:rPr>
          <w:lang w:val="fr-FR"/>
        </w:rPr>
        <w:t>.</w:t>
      </w:r>
    </w:p>
    <w:p w14:paraId="37426B0D" w14:textId="643A161C" w:rsidR="0043586F" w:rsidRPr="0043586F" w:rsidRDefault="0043586F" w:rsidP="0043586F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3586F" w:rsidRPr="0043586F" w:rsidSect="000B07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7638" w14:textId="77777777" w:rsidR="000D2A9E" w:rsidRDefault="000D2A9E" w:rsidP="00F95C08">
      <w:pPr>
        <w:spacing w:line="240" w:lineRule="auto"/>
      </w:pPr>
    </w:p>
  </w:endnote>
  <w:endnote w:type="continuationSeparator" w:id="0">
    <w:p w14:paraId="40D34901" w14:textId="77777777" w:rsidR="000D2A9E" w:rsidRPr="00AC3823" w:rsidRDefault="000D2A9E" w:rsidP="00AC3823">
      <w:pPr>
        <w:pStyle w:val="Pieddepage"/>
      </w:pPr>
    </w:p>
  </w:endnote>
  <w:endnote w:type="continuationNotice" w:id="1">
    <w:p w14:paraId="37C1E01D" w14:textId="77777777" w:rsidR="000D2A9E" w:rsidRDefault="000D2A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5E07" w14:textId="68D5FFB4" w:rsidR="000B0717" w:rsidRPr="000B0717" w:rsidRDefault="000B0717" w:rsidP="000B0717">
    <w:pPr>
      <w:pStyle w:val="Pieddepage"/>
      <w:tabs>
        <w:tab w:val="right" w:pos="9638"/>
      </w:tabs>
    </w:pPr>
    <w:r w:rsidRPr="000B0717">
      <w:rPr>
        <w:b/>
        <w:sz w:val="18"/>
      </w:rPr>
      <w:fldChar w:fldCharType="begin"/>
    </w:r>
    <w:r w:rsidRPr="000B0717">
      <w:rPr>
        <w:b/>
        <w:sz w:val="18"/>
      </w:rPr>
      <w:instrText xml:space="preserve"> PAGE  \* MERGEFORMAT </w:instrText>
    </w:r>
    <w:r w:rsidRPr="000B0717">
      <w:rPr>
        <w:b/>
        <w:sz w:val="18"/>
      </w:rPr>
      <w:fldChar w:fldCharType="separate"/>
    </w:r>
    <w:r w:rsidRPr="000B0717">
      <w:rPr>
        <w:b/>
        <w:noProof/>
        <w:sz w:val="18"/>
      </w:rPr>
      <w:t>2</w:t>
    </w:r>
    <w:r w:rsidRPr="000B0717">
      <w:rPr>
        <w:b/>
        <w:sz w:val="18"/>
      </w:rPr>
      <w:fldChar w:fldCharType="end"/>
    </w:r>
    <w:r>
      <w:rPr>
        <w:b/>
        <w:sz w:val="18"/>
      </w:rPr>
      <w:tab/>
    </w:r>
    <w:r>
      <w:t>GE.23-08360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2AB" w14:textId="19426325" w:rsidR="000B0717" w:rsidRPr="000B0717" w:rsidRDefault="000B0717" w:rsidP="000B0717">
    <w:pPr>
      <w:pStyle w:val="Pieddepage"/>
      <w:tabs>
        <w:tab w:val="right" w:pos="9638"/>
      </w:tabs>
      <w:rPr>
        <w:b/>
        <w:sz w:val="18"/>
      </w:rPr>
    </w:pPr>
    <w:r>
      <w:t>GE.23-08360</w:t>
    </w:r>
    <w:r>
      <w:tab/>
    </w:r>
    <w:r w:rsidRPr="000B0717">
      <w:rPr>
        <w:b/>
        <w:sz w:val="18"/>
      </w:rPr>
      <w:fldChar w:fldCharType="begin"/>
    </w:r>
    <w:r w:rsidRPr="000B0717">
      <w:rPr>
        <w:b/>
        <w:sz w:val="18"/>
      </w:rPr>
      <w:instrText xml:space="preserve"> PAGE  \* MERGEFORMAT </w:instrText>
    </w:r>
    <w:r w:rsidRPr="000B0717">
      <w:rPr>
        <w:b/>
        <w:sz w:val="18"/>
      </w:rPr>
      <w:fldChar w:fldCharType="separate"/>
    </w:r>
    <w:r w:rsidRPr="000B0717">
      <w:rPr>
        <w:b/>
        <w:noProof/>
        <w:sz w:val="18"/>
      </w:rPr>
      <w:t>3</w:t>
    </w:r>
    <w:r w:rsidRPr="000B07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0AB5" w14:textId="7A6EC46B" w:rsidR="007F20FA" w:rsidRPr="000B0717" w:rsidRDefault="000B0717" w:rsidP="000B071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0905A89" wp14:editId="6447CD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23-08360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C5B7433" wp14:editId="17EAB17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74911757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270623    270623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237F" w14:textId="77777777" w:rsidR="000D2A9E" w:rsidRPr="00AC3823" w:rsidRDefault="000D2A9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96D352" w14:textId="77777777" w:rsidR="000D2A9E" w:rsidRPr="00AC3823" w:rsidRDefault="000D2A9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1968CD" w14:textId="77777777" w:rsidR="000D2A9E" w:rsidRPr="00AC3823" w:rsidRDefault="000D2A9E">
      <w:pPr>
        <w:spacing w:line="240" w:lineRule="auto"/>
        <w:rPr>
          <w:sz w:val="2"/>
          <w:szCs w:val="2"/>
        </w:rPr>
      </w:pPr>
    </w:p>
  </w:footnote>
  <w:footnote w:id="2">
    <w:p w14:paraId="19481080" w14:textId="2EF7E1BA" w:rsidR="000B0717" w:rsidRPr="0033423D" w:rsidRDefault="000B0717" w:rsidP="000B0717">
      <w:pPr>
        <w:pStyle w:val="Notedebasdepage"/>
        <w:rPr>
          <w:lang w:val="fr-SN"/>
        </w:rPr>
      </w:pPr>
      <w:r>
        <w:rPr>
          <w:lang w:val="fr-FR"/>
        </w:rPr>
        <w:tab/>
        <w:t>*</w:t>
      </w:r>
      <w:r>
        <w:rPr>
          <w:lang w:val="fr-FR"/>
        </w:rPr>
        <w:tab/>
        <w:t>Diffusée en allemand par la Commission centrale pour la navigation du Rhin sous la cote CCNR</w:t>
      </w:r>
      <w:r w:rsidR="0043586F">
        <w:rPr>
          <w:lang w:val="fr-FR"/>
        </w:rPr>
        <w:noBreakHyphen/>
      </w:r>
      <w:r>
        <w:rPr>
          <w:lang w:val="fr-FR"/>
        </w:rPr>
        <w:t>ZKR/ADN/WP.15/AC.2/2023/15.</w:t>
      </w:r>
    </w:p>
  </w:footnote>
  <w:footnote w:id="3">
    <w:p w14:paraId="7CADCC46" w14:textId="769B5656" w:rsidR="000B0717" w:rsidRPr="00404A27" w:rsidRDefault="000B0717" w:rsidP="000B0717">
      <w:pPr>
        <w:pStyle w:val="Notedebasdepage"/>
      </w:pPr>
      <w:r>
        <w:rPr>
          <w:lang w:val="fr-FR"/>
        </w:rPr>
        <w:tab/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85AA" w14:textId="12787A92" w:rsidR="000B0717" w:rsidRPr="000B0717" w:rsidRDefault="000B0717">
    <w:pPr>
      <w:pStyle w:val="En-tte"/>
    </w:pPr>
    <w:fldSimple w:instr=" TITLE  \* MERGEFORMAT ">
      <w:r w:rsidR="00C629BE">
        <w:t>ECE/TRANS/WP.15/AC.2/2023/15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65E3" w14:textId="11D661AE" w:rsidR="000B0717" w:rsidRPr="000B0717" w:rsidRDefault="000B0717" w:rsidP="000B0717">
    <w:pPr>
      <w:pStyle w:val="En-tte"/>
      <w:jc w:val="right"/>
    </w:pPr>
    <w:fldSimple w:instr=" TITLE  \* MERGEFORMAT ">
      <w:r w:rsidR="00C629BE">
        <w:t>ECE/TRANS/WP.15/AC.2/2023/15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741251025">
    <w:abstractNumId w:val="12"/>
  </w:num>
  <w:num w:numId="2" w16cid:durableId="957642183">
    <w:abstractNumId w:val="11"/>
  </w:num>
  <w:num w:numId="3" w16cid:durableId="19665253">
    <w:abstractNumId w:val="10"/>
  </w:num>
  <w:num w:numId="4" w16cid:durableId="752163320">
    <w:abstractNumId w:val="8"/>
  </w:num>
  <w:num w:numId="5" w16cid:durableId="1474179241">
    <w:abstractNumId w:val="3"/>
  </w:num>
  <w:num w:numId="6" w16cid:durableId="262884904">
    <w:abstractNumId w:val="2"/>
  </w:num>
  <w:num w:numId="7" w16cid:durableId="1436829730">
    <w:abstractNumId w:val="1"/>
  </w:num>
  <w:num w:numId="8" w16cid:durableId="361899503">
    <w:abstractNumId w:val="0"/>
  </w:num>
  <w:num w:numId="9" w16cid:durableId="1654605048">
    <w:abstractNumId w:val="9"/>
  </w:num>
  <w:num w:numId="10" w16cid:durableId="1636368532">
    <w:abstractNumId w:val="7"/>
  </w:num>
  <w:num w:numId="11" w16cid:durableId="13851553">
    <w:abstractNumId w:val="6"/>
  </w:num>
  <w:num w:numId="12" w16cid:durableId="1983003482">
    <w:abstractNumId w:val="5"/>
  </w:num>
  <w:num w:numId="13" w16cid:durableId="1175726762">
    <w:abstractNumId w:val="4"/>
  </w:num>
  <w:num w:numId="14" w16cid:durableId="1523326121">
    <w:abstractNumId w:val="12"/>
  </w:num>
  <w:num w:numId="15" w16cid:durableId="1618756300">
    <w:abstractNumId w:val="11"/>
  </w:num>
  <w:num w:numId="16" w16cid:durableId="1900239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9E"/>
    <w:rsid w:val="00017F94"/>
    <w:rsid w:val="00023842"/>
    <w:rsid w:val="000334F9"/>
    <w:rsid w:val="00045FEB"/>
    <w:rsid w:val="0007796D"/>
    <w:rsid w:val="00085B84"/>
    <w:rsid w:val="000B0717"/>
    <w:rsid w:val="000B7790"/>
    <w:rsid w:val="000D2A9E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3586F"/>
    <w:rsid w:val="00441C3B"/>
    <w:rsid w:val="00446FE5"/>
    <w:rsid w:val="00452396"/>
    <w:rsid w:val="00477EB2"/>
    <w:rsid w:val="004837D8"/>
    <w:rsid w:val="004C5ACA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629BE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FB0BA"/>
  <w15:docId w15:val="{BA15710E-0D23-4C85-8696-72D50D6C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449</Words>
  <Characters>2412</Characters>
  <Application>Microsoft Office Word</Application>
  <DocSecurity>0</DocSecurity>
  <Lines>85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ECE/TRANS/WP.15/AC.2/2023/15</dc:title>
  <dc:subject/>
  <dc:creator>Christine CHAUTAGNAT</dc:creator>
  <cp:keywords/>
  <cp:lastModifiedBy>Christine Chautagnat</cp:lastModifiedBy>
  <cp:revision>3</cp:revision>
  <cp:lastPrinted>2023-06-27T14:08:00Z</cp:lastPrinted>
  <dcterms:created xsi:type="dcterms:W3CDTF">2023-06-27T14:08:00Z</dcterms:created>
  <dcterms:modified xsi:type="dcterms:W3CDTF">2023-06-27T14:08:00Z</dcterms:modified>
</cp:coreProperties>
</file>