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4077423" w14:textId="77777777" w:rsidTr="00C97039">
        <w:trPr>
          <w:trHeight w:hRule="exact" w:val="851"/>
        </w:trPr>
        <w:tc>
          <w:tcPr>
            <w:tcW w:w="1276" w:type="dxa"/>
            <w:tcBorders>
              <w:bottom w:val="single" w:sz="4" w:space="0" w:color="auto"/>
            </w:tcBorders>
          </w:tcPr>
          <w:p w14:paraId="275E2607" w14:textId="77777777" w:rsidR="00F35BAF" w:rsidRPr="00DB58B5" w:rsidRDefault="00F35BAF" w:rsidP="00D901C0"/>
        </w:tc>
        <w:tc>
          <w:tcPr>
            <w:tcW w:w="2268" w:type="dxa"/>
            <w:tcBorders>
              <w:bottom w:val="single" w:sz="4" w:space="0" w:color="auto"/>
            </w:tcBorders>
            <w:vAlign w:val="bottom"/>
          </w:tcPr>
          <w:p w14:paraId="61E59762" w14:textId="1996AF96" w:rsidR="00F35BAF" w:rsidRPr="00DB58B5" w:rsidRDefault="00E72ECA" w:rsidP="00C97039">
            <w:pPr>
              <w:spacing w:after="80" w:line="300" w:lineRule="exact"/>
              <w:rPr>
                <w:sz w:val="28"/>
              </w:rPr>
            </w:pPr>
            <w:r>
              <w:rPr>
                <w:sz w:val="28"/>
              </w:rPr>
              <w:t>Nations Unies</w:t>
            </w:r>
          </w:p>
        </w:tc>
        <w:tc>
          <w:tcPr>
            <w:tcW w:w="6095" w:type="dxa"/>
            <w:gridSpan w:val="2"/>
            <w:tcBorders>
              <w:bottom w:val="single" w:sz="4" w:space="0" w:color="auto"/>
            </w:tcBorders>
            <w:vAlign w:val="bottom"/>
          </w:tcPr>
          <w:p w14:paraId="3FED7753" w14:textId="57CBE36B" w:rsidR="00F35BAF" w:rsidRPr="00DB58B5" w:rsidRDefault="00D901C0" w:rsidP="00D901C0">
            <w:pPr>
              <w:jc w:val="right"/>
            </w:pPr>
            <w:r w:rsidRPr="00D901C0">
              <w:rPr>
                <w:sz w:val="40"/>
              </w:rPr>
              <w:t>ECE</w:t>
            </w:r>
            <w:r>
              <w:t>/TRANS/328/Add.1</w:t>
            </w:r>
          </w:p>
        </w:tc>
      </w:tr>
      <w:tr w:rsidR="00F35BAF" w:rsidRPr="00DB58B5" w14:paraId="1C5CCA0B" w14:textId="77777777" w:rsidTr="00C97039">
        <w:trPr>
          <w:trHeight w:hRule="exact" w:val="2835"/>
        </w:trPr>
        <w:tc>
          <w:tcPr>
            <w:tcW w:w="1276" w:type="dxa"/>
            <w:tcBorders>
              <w:top w:val="single" w:sz="4" w:space="0" w:color="auto"/>
              <w:bottom w:val="single" w:sz="12" w:space="0" w:color="auto"/>
            </w:tcBorders>
          </w:tcPr>
          <w:p w14:paraId="7CFF130A" w14:textId="77777777" w:rsidR="00F35BAF" w:rsidRPr="00DB58B5" w:rsidRDefault="00F35BAF" w:rsidP="00C97039">
            <w:pPr>
              <w:spacing w:before="120"/>
              <w:jc w:val="center"/>
            </w:pPr>
            <w:r>
              <w:rPr>
                <w:noProof/>
                <w:lang w:eastAsia="fr-CH"/>
              </w:rPr>
              <w:drawing>
                <wp:inline distT="0" distB="0" distL="0" distR="0" wp14:anchorId="73A3BFA7" wp14:editId="6BFC5D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A6CE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5C0621" w14:textId="77777777" w:rsidR="00F35BAF" w:rsidRDefault="00D901C0" w:rsidP="00C97039">
            <w:pPr>
              <w:spacing w:before="240"/>
            </w:pPr>
            <w:r>
              <w:t>Distr. générale</w:t>
            </w:r>
          </w:p>
          <w:p w14:paraId="2D3B74E2" w14:textId="77777777" w:rsidR="00D901C0" w:rsidRDefault="00D901C0" w:rsidP="00D901C0">
            <w:pPr>
              <w:spacing w:line="240" w:lineRule="exact"/>
            </w:pPr>
            <w:r>
              <w:t>27 avril 2023</w:t>
            </w:r>
          </w:p>
          <w:p w14:paraId="7860CBDB" w14:textId="77777777" w:rsidR="00D901C0" w:rsidRDefault="00D901C0" w:rsidP="00D901C0">
            <w:pPr>
              <w:spacing w:line="240" w:lineRule="exact"/>
            </w:pPr>
            <w:r>
              <w:t>Français</w:t>
            </w:r>
          </w:p>
          <w:p w14:paraId="3980C6F0" w14:textId="36B91A54" w:rsidR="00D901C0" w:rsidRPr="00DB58B5" w:rsidRDefault="00D901C0" w:rsidP="00D901C0">
            <w:pPr>
              <w:spacing w:line="240" w:lineRule="exact"/>
            </w:pPr>
            <w:r>
              <w:t>Original : anglais</w:t>
            </w:r>
          </w:p>
        </w:tc>
      </w:tr>
    </w:tbl>
    <w:p w14:paraId="2EBFCE35" w14:textId="77777777" w:rsidR="007F20FA" w:rsidRPr="000312C0" w:rsidRDefault="007F20FA" w:rsidP="007F20FA">
      <w:pPr>
        <w:spacing w:before="120"/>
        <w:rPr>
          <w:b/>
          <w:sz w:val="28"/>
          <w:szCs w:val="28"/>
        </w:rPr>
      </w:pPr>
      <w:r w:rsidRPr="000312C0">
        <w:rPr>
          <w:b/>
          <w:sz w:val="28"/>
          <w:szCs w:val="28"/>
        </w:rPr>
        <w:t>Commission économique pour l’Europe</w:t>
      </w:r>
    </w:p>
    <w:p w14:paraId="0F56824D" w14:textId="77777777" w:rsidR="007F20FA" w:rsidRDefault="007F20FA" w:rsidP="007F20FA">
      <w:pPr>
        <w:spacing w:before="120"/>
        <w:rPr>
          <w:sz w:val="28"/>
          <w:szCs w:val="28"/>
        </w:rPr>
      </w:pPr>
      <w:r w:rsidRPr="00685843">
        <w:rPr>
          <w:sz w:val="28"/>
          <w:szCs w:val="28"/>
        </w:rPr>
        <w:t>Comité des transports intérieurs</w:t>
      </w:r>
    </w:p>
    <w:p w14:paraId="37D0ACDA" w14:textId="77777777" w:rsidR="00D901C0" w:rsidRPr="00A74533" w:rsidRDefault="00D901C0" w:rsidP="00D901C0">
      <w:pPr>
        <w:spacing w:before="120"/>
        <w:rPr>
          <w:b/>
          <w:bCs/>
          <w:lang w:val="fr-FR"/>
        </w:rPr>
      </w:pPr>
      <w:bookmarkStart w:id="0" w:name="_Hlk134027625"/>
      <w:r w:rsidRPr="00A74533">
        <w:rPr>
          <w:b/>
          <w:bCs/>
          <w:lang w:val="fr-FR"/>
        </w:rPr>
        <w:t>Quatre-vingt-cinquième</w:t>
      </w:r>
      <w:bookmarkEnd w:id="0"/>
      <w:r w:rsidRPr="00A74533">
        <w:rPr>
          <w:b/>
          <w:bCs/>
          <w:lang w:val="fr-FR"/>
        </w:rPr>
        <w:t xml:space="preserve"> session</w:t>
      </w:r>
    </w:p>
    <w:p w14:paraId="5B83EE27" w14:textId="77777777" w:rsidR="00D901C0" w:rsidRPr="00A74533" w:rsidRDefault="00D901C0" w:rsidP="00D901C0">
      <w:pPr>
        <w:rPr>
          <w:lang w:val="fr-FR"/>
        </w:rPr>
      </w:pPr>
      <w:r w:rsidRPr="00A74533">
        <w:rPr>
          <w:lang w:val="fr-FR"/>
        </w:rPr>
        <w:t>Genève, 21-24 février 2023</w:t>
      </w:r>
    </w:p>
    <w:p w14:paraId="6F542887" w14:textId="77777777" w:rsidR="00D901C0" w:rsidRPr="00A74533" w:rsidRDefault="00D901C0" w:rsidP="00C85021">
      <w:pPr>
        <w:pStyle w:val="HChG"/>
        <w:rPr>
          <w:lang w:val="fr-FR"/>
        </w:rPr>
      </w:pPr>
      <w:r w:rsidRPr="00A74533">
        <w:rPr>
          <w:lang w:val="fr-FR"/>
        </w:rPr>
        <w:tab/>
      </w:r>
      <w:r w:rsidRPr="00A74533">
        <w:rPr>
          <w:lang w:val="fr-FR"/>
        </w:rPr>
        <w:tab/>
      </w:r>
      <w:bookmarkStart w:id="1" w:name="_Toc101800032"/>
      <w:r w:rsidRPr="00A74533">
        <w:rPr>
          <w:lang w:val="fr-FR"/>
        </w:rPr>
        <w:t>Rapport du Comité des transports intérieurs sur sa quatre</w:t>
      </w:r>
      <w:r w:rsidRPr="00A74533">
        <w:rPr>
          <w:lang w:val="fr-FR"/>
        </w:rPr>
        <w:noBreakHyphen/>
        <w:t xml:space="preserve">vingt-cinquième session </w:t>
      </w:r>
      <w:bookmarkEnd w:id="1"/>
    </w:p>
    <w:p w14:paraId="0AA3C57F" w14:textId="77777777" w:rsidR="00D901C0" w:rsidRPr="00A74533" w:rsidRDefault="00D901C0" w:rsidP="00C85021">
      <w:pPr>
        <w:pStyle w:val="H23G"/>
        <w:rPr>
          <w:lang w:val="fr-FR"/>
        </w:rPr>
      </w:pPr>
      <w:r w:rsidRPr="00A74533">
        <w:rPr>
          <w:lang w:val="fr-FR"/>
        </w:rPr>
        <w:tab/>
      </w:r>
      <w:r w:rsidRPr="00A74533">
        <w:rPr>
          <w:lang w:val="fr-FR"/>
        </w:rPr>
        <w:tab/>
      </w:r>
      <w:r w:rsidRPr="00C85021">
        <w:t>Additif</w:t>
      </w:r>
    </w:p>
    <w:p w14:paraId="47DC55C1" w14:textId="77777777" w:rsidR="00D901C0" w:rsidRPr="00A74533" w:rsidRDefault="00D901C0" w:rsidP="00D901C0">
      <w:pPr>
        <w:spacing w:after="120"/>
        <w:rPr>
          <w:sz w:val="28"/>
          <w:lang w:val="fr-FR"/>
        </w:rPr>
      </w:pPr>
      <w:r w:rsidRPr="00A74533">
        <w:rPr>
          <w:sz w:val="28"/>
          <w:lang w:val="fr-FR"/>
        </w:rPr>
        <w:t>Table des matières</w:t>
      </w:r>
    </w:p>
    <w:p w14:paraId="6AD2A4ED" w14:textId="77777777" w:rsidR="00D901C0" w:rsidRPr="00A74533" w:rsidRDefault="00D901C0" w:rsidP="00D901C0">
      <w:pPr>
        <w:tabs>
          <w:tab w:val="right" w:pos="9638"/>
        </w:tabs>
        <w:spacing w:after="120"/>
        <w:ind w:left="283"/>
        <w:rPr>
          <w:sz w:val="18"/>
          <w:lang w:val="fr-FR"/>
        </w:rPr>
      </w:pPr>
      <w:r w:rsidRPr="00A74533">
        <w:rPr>
          <w:i/>
          <w:sz w:val="18"/>
          <w:lang w:val="fr-FR"/>
        </w:rPr>
        <w:tab/>
        <w:t>Page</w:t>
      </w:r>
    </w:p>
    <w:p w14:paraId="2E0E13CE" w14:textId="77777777" w:rsidR="00D901C0" w:rsidRPr="00A74533" w:rsidRDefault="00D901C0" w:rsidP="00D901C0">
      <w:pPr>
        <w:pStyle w:val="TM1"/>
        <w:tabs>
          <w:tab w:val="right" w:leader="dot" w:pos="9629"/>
        </w:tabs>
        <w:rPr>
          <w:noProof/>
          <w:lang w:val="fr-FR"/>
        </w:rPr>
      </w:pPr>
      <w:r w:rsidRPr="00A74533">
        <w:rPr>
          <w:noProof/>
          <w:lang w:val="fr-FR"/>
        </w:rPr>
        <w:t>Annexes</w:t>
      </w:r>
    </w:p>
    <w:p w14:paraId="6D1A9B7A" w14:textId="77777777" w:rsidR="00D901C0" w:rsidRPr="00D533C4" w:rsidRDefault="00D901C0" w:rsidP="00D901C0">
      <w:pPr>
        <w:tabs>
          <w:tab w:val="right" w:pos="850"/>
          <w:tab w:val="left" w:pos="1134"/>
          <w:tab w:val="left" w:pos="1559"/>
          <w:tab w:val="left" w:pos="1984"/>
          <w:tab w:val="left" w:leader="dot" w:pos="8929"/>
          <w:tab w:val="right" w:pos="9639"/>
        </w:tabs>
        <w:spacing w:after="120"/>
        <w:ind w:left="1130" w:right="850" w:hanging="1130"/>
        <w:rPr>
          <w:noProof/>
          <w:lang w:val="fr-FR"/>
        </w:rPr>
      </w:pPr>
      <w:r w:rsidRPr="007C19B6">
        <w:rPr>
          <w:noProof/>
          <w:lang w:val="fr-FR"/>
        </w:rPr>
        <w:tab/>
      </w:r>
      <w:r w:rsidRPr="00D533C4">
        <w:rPr>
          <w:noProof/>
          <w:lang w:val="fr-FR"/>
        </w:rPr>
        <w:t>I.</w:t>
      </w:r>
      <w:r w:rsidRPr="00D533C4">
        <w:rPr>
          <w:noProof/>
          <w:lang w:val="fr-FR"/>
        </w:rPr>
        <w:tab/>
        <w:t>Débat de haut niveau sur les « Actions menées par le secteur des transports intérieurs pour contribuer à la lutte mondiale contre les changements climatiques »</w:t>
      </w:r>
      <w:r w:rsidRPr="00D533C4">
        <w:rPr>
          <w:noProof/>
          <w:webHidden/>
          <w:lang w:val="fr-FR"/>
        </w:rPr>
        <w:tab/>
      </w:r>
      <w:r w:rsidRPr="00D533C4">
        <w:rPr>
          <w:noProof/>
          <w:webHidden/>
          <w:lang w:val="fr-FR"/>
        </w:rPr>
        <w:tab/>
        <w:t>2</w:t>
      </w:r>
    </w:p>
    <w:p w14:paraId="30CB88C3" w14:textId="3B2FD92E" w:rsidR="00D901C0" w:rsidRPr="00D533C4" w:rsidRDefault="00D901C0" w:rsidP="00D901C0">
      <w:pPr>
        <w:tabs>
          <w:tab w:val="right" w:pos="850"/>
          <w:tab w:val="left" w:pos="1134"/>
          <w:tab w:val="left" w:pos="1559"/>
          <w:tab w:val="left" w:pos="1984"/>
          <w:tab w:val="left" w:leader="dot" w:pos="8929"/>
          <w:tab w:val="right" w:pos="9639"/>
        </w:tabs>
        <w:spacing w:after="120"/>
        <w:ind w:left="1130" w:right="850" w:hanging="1130"/>
        <w:rPr>
          <w:noProof/>
          <w:lang w:val="fr-FR"/>
        </w:rPr>
      </w:pPr>
      <w:r w:rsidRPr="00D533C4">
        <w:rPr>
          <w:noProof/>
          <w:lang w:val="fr-FR"/>
        </w:rPr>
        <w:tab/>
        <w:t>II.</w:t>
      </w:r>
      <w:r w:rsidRPr="00D533C4">
        <w:rPr>
          <w:noProof/>
          <w:lang w:val="fr-FR"/>
        </w:rPr>
        <w:tab/>
      </w:r>
      <w:r w:rsidR="00D533C4" w:rsidRPr="00D533C4">
        <w:rPr>
          <w:noProof/>
          <w:lang w:val="fr-FR"/>
        </w:rPr>
        <w:t>Rapport de la manifestation parallèle de haut niveau du Forum de</w:t>
      </w:r>
      <w:r w:rsidR="00D533C4" w:rsidRPr="00D533C4">
        <w:rPr>
          <w:noProof/>
          <w:lang w:val="fr-FR"/>
        </w:rPr>
        <w:t xml:space="preserve"> </w:t>
      </w:r>
      <w:r w:rsidR="00D533C4" w:rsidRPr="00D533C4">
        <w:rPr>
          <w:noProof/>
          <w:lang w:val="fr-FR"/>
        </w:rPr>
        <w:t xml:space="preserve">la sécurité </w:t>
      </w:r>
      <w:r w:rsidR="00D533C4" w:rsidRPr="00D533C4">
        <w:rPr>
          <w:noProof/>
          <w:lang w:val="fr-FR"/>
        </w:rPr>
        <w:br/>
      </w:r>
      <w:r w:rsidR="00D533C4" w:rsidRPr="00D533C4">
        <w:rPr>
          <w:noProof/>
          <w:lang w:val="fr-FR"/>
        </w:rPr>
        <w:t>routière du Comité des transports intérieurs</w:t>
      </w:r>
      <w:r w:rsidRPr="00D533C4">
        <w:rPr>
          <w:noProof/>
          <w:webHidden/>
          <w:lang w:val="fr-FR"/>
        </w:rPr>
        <w:tab/>
      </w:r>
      <w:r w:rsidRPr="00D533C4">
        <w:rPr>
          <w:noProof/>
          <w:webHidden/>
          <w:lang w:val="fr-FR"/>
        </w:rPr>
        <w:tab/>
        <w:t>1</w:t>
      </w:r>
      <w:r w:rsidR="00D533C4" w:rsidRPr="00D533C4">
        <w:rPr>
          <w:noProof/>
          <w:webHidden/>
          <w:lang w:val="fr-FR"/>
        </w:rPr>
        <w:t>3</w:t>
      </w:r>
    </w:p>
    <w:p w14:paraId="0B4A7AFB" w14:textId="74079ABF" w:rsidR="00D901C0" w:rsidRPr="00D533C4" w:rsidRDefault="00D901C0" w:rsidP="00D901C0">
      <w:pPr>
        <w:tabs>
          <w:tab w:val="right" w:pos="850"/>
          <w:tab w:val="left" w:pos="1134"/>
          <w:tab w:val="left" w:pos="1559"/>
          <w:tab w:val="left" w:pos="1984"/>
          <w:tab w:val="left" w:leader="dot" w:pos="8929"/>
          <w:tab w:val="right" w:pos="9639"/>
        </w:tabs>
        <w:spacing w:after="120"/>
        <w:ind w:left="1130" w:right="850" w:hanging="1130"/>
        <w:rPr>
          <w:noProof/>
        </w:rPr>
      </w:pPr>
      <w:r w:rsidRPr="00D533C4">
        <w:rPr>
          <w:noProof/>
          <w:lang w:val="fr-FR"/>
        </w:rPr>
        <w:tab/>
        <w:t>III.</w:t>
      </w:r>
      <w:r w:rsidRPr="00D533C4">
        <w:rPr>
          <w:noProof/>
          <w:lang w:val="fr-FR"/>
        </w:rPr>
        <w:tab/>
      </w:r>
      <w:r w:rsidR="00D533C4" w:rsidRPr="00D533C4">
        <w:rPr>
          <w:lang w:val="fr-FR"/>
        </w:rPr>
        <w:t>Rapport de la manifestation parallèle « Renforcer la</w:t>
      </w:r>
      <w:r w:rsidR="00D533C4" w:rsidRPr="00D533C4">
        <w:rPr>
          <w:lang w:val="fr-FR"/>
        </w:rPr>
        <w:t xml:space="preserve"> </w:t>
      </w:r>
      <w:r w:rsidR="00D533C4" w:rsidRPr="00D533C4">
        <w:rPr>
          <w:lang w:val="fr-FR"/>
        </w:rPr>
        <w:t xml:space="preserve">connectivité et accélérer la transition </w:t>
      </w:r>
      <w:r w:rsidR="00D533C4" w:rsidRPr="00D533C4">
        <w:rPr>
          <w:lang w:val="fr-FR"/>
        </w:rPr>
        <w:br/>
      </w:r>
      <w:r w:rsidR="00D533C4" w:rsidRPr="00D533C4">
        <w:rPr>
          <w:lang w:val="fr-FR"/>
        </w:rPr>
        <w:t>vers des systèmes de</w:t>
      </w:r>
      <w:r w:rsidR="00D533C4" w:rsidRPr="00D533C4">
        <w:rPr>
          <w:lang w:val="fr-FR"/>
        </w:rPr>
        <w:t xml:space="preserve"> </w:t>
      </w:r>
      <w:r w:rsidR="00D533C4" w:rsidRPr="00D533C4">
        <w:rPr>
          <w:lang w:val="fr-FR"/>
        </w:rPr>
        <w:t>transport résilients au climat et à faible émission de</w:t>
      </w:r>
      <w:r w:rsidR="00D533C4" w:rsidRPr="00D533C4">
        <w:rPr>
          <w:lang w:val="fr-FR"/>
        </w:rPr>
        <w:t xml:space="preserve"> </w:t>
      </w:r>
      <w:r w:rsidR="00D533C4" w:rsidRPr="00D533C4">
        <w:rPr>
          <w:lang w:val="fr-FR"/>
        </w:rPr>
        <w:t xml:space="preserve">carbone </w:t>
      </w:r>
      <w:r w:rsidR="00D533C4" w:rsidRPr="00D533C4">
        <w:rPr>
          <w:lang w:val="fr-FR"/>
        </w:rPr>
        <w:br/>
      </w:r>
      <w:r w:rsidR="00D533C4" w:rsidRPr="00D533C4">
        <w:rPr>
          <w:lang w:val="fr-FR"/>
        </w:rPr>
        <w:t>dans les pays en développement enclavés »</w:t>
      </w:r>
      <w:r w:rsidRPr="00D533C4">
        <w:rPr>
          <w:noProof/>
          <w:lang w:val="fr-FR"/>
        </w:rPr>
        <w:t>...</w:t>
      </w:r>
      <w:r w:rsidRPr="00D533C4">
        <w:rPr>
          <w:noProof/>
          <w:webHidden/>
          <w:lang w:val="fr-FR"/>
        </w:rPr>
        <w:tab/>
      </w:r>
      <w:r w:rsidRPr="00D533C4">
        <w:rPr>
          <w:noProof/>
          <w:webHidden/>
          <w:lang w:val="fr-FR"/>
        </w:rPr>
        <w:tab/>
      </w:r>
      <w:r w:rsidRPr="00D533C4">
        <w:rPr>
          <w:noProof/>
          <w:webHidden/>
        </w:rPr>
        <w:t>1</w:t>
      </w:r>
      <w:r w:rsidR="00D533C4" w:rsidRPr="00D533C4">
        <w:rPr>
          <w:noProof/>
          <w:webHidden/>
        </w:rPr>
        <w:t>6</w:t>
      </w:r>
    </w:p>
    <w:p w14:paraId="435CB65E" w14:textId="260EDF21" w:rsidR="00D901C0" w:rsidRPr="00D533C4" w:rsidRDefault="00D901C0" w:rsidP="00D901C0">
      <w:pPr>
        <w:tabs>
          <w:tab w:val="right" w:pos="850"/>
          <w:tab w:val="left" w:pos="1134"/>
          <w:tab w:val="left" w:pos="1559"/>
          <w:tab w:val="left" w:pos="1984"/>
          <w:tab w:val="left" w:leader="dot" w:pos="8929"/>
          <w:tab w:val="right" w:pos="9639"/>
        </w:tabs>
        <w:spacing w:after="120"/>
        <w:ind w:left="1130" w:right="850" w:hanging="1130"/>
        <w:rPr>
          <w:noProof/>
          <w:lang w:val="en-US"/>
        </w:rPr>
      </w:pPr>
      <w:r w:rsidRPr="00D533C4">
        <w:rPr>
          <w:noProof/>
        </w:rPr>
        <w:tab/>
      </w:r>
      <w:r w:rsidRPr="00D533C4">
        <w:rPr>
          <w:noProof/>
          <w:lang w:val="en-US"/>
        </w:rPr>
        <w:t>IV.</w:t>
      </w:r>
      <w:r w:rsidRPr="00D533C4">
        <w:rPr>
          <w:noProof/>
          <w:lang w:val="en-US"/>
        </w:rPr>
        <w:tab/>
      </w:r>
      <w:r w:rsidR="00D533C4" w:rsidRPr="00D533C4">
        <w:rPr>
          <w:lang w:val="en-US"/>
        </w:rPr>
        <w:t>Report of the side event on "Electric Vehicle Charging Infrastructure"</w:t>
      </w:r>
      <w:r w:rsidRPr="00D533C4">
        <w:rPr>
          <w:noProof/>
          <w:webHidden/>
          <w:lang w:val="en-US"/>
        </w:rPr>
        <w:tab/>
      </w:r>
      <w:r w:rsidRPr="00D533C4">
        <w:rPr>
          <w:noProof/>
          <w:webHidden/>
          <w:lang w:val="en-US"/>
        </w:rPr>
        <w:tab/>
        <w:t>1</w:t>
      </w:r>
      <w:r w:rsidR="00D533C4" w:rsidRPr="00D533C4">
        <w:rPr>
          <w:noProof/>
          <w:webHidden/>
          <w:lang w:val="en-US"/>
        </w:rPr>
        <w:t>9</w:t>
      </w:r>
    </w:p>
    <w:p w14:paraId="56CCFD0D" w14:textId="687081F4" w:rsidR="00D901C0" w:rsidRPr="00D533C4" w:rsidRDefault="00D901C0" w:rsidP="00D901C0">
      <w:pPr>
        <w:tabs>
          <w:tab w:val="right" w:pos="850"/>
          <w:tab w:val="left" w:pos="1134"/>
          <w:tab w:val="left" w:pos="1559"/>
          <w:tab w:val="left" w:pos="1984"/>
          <w:tab w:val="left" w:leader="dot" w:pos="8929"/>
          <w:tab w:val="right" w:pos="9639"/>
        </w:tabs>
        <w:spacing w:after="120"/>
        <w:ind w:left="1130" w:right="850" w:hanging="1130"/>
        <w:rPr>
          <w:noProof/>
          <w:lang w:val="en-US"/>
        </w:rPr>
      </w:pPr>
      <w:r w:rsidRPr="00D533C4">
        <w:rPr>
          <w:noProof/>
          <w:lang w:val="en-US"/>
        </w:rPr>
        <w:tab/>
        <w:t>V.</w:t>
      </w:r>
      <w:r w:rsidRPr="00D533C4">
        <w:rPr>
          <w:noProof/>
          <w:lang w:val="en-US"/>
        </w:rPr>
        <w:tab/>
      </w:r>
      <w:r w:rsidRPr="00D533C4">
        <w:rPr>
          <w:noProof/>
          <w:lang w:val="en-US"/>
        </w:rPr>
        <w:tab/>
      </w:r>
      <w:r w:rsidR="00D533C4" w:rsidRPr="00D533C4">
        <w:rPr>
          <w:lang w:val="en-US"/>
        </w:rPr>
        <w:t xml:space="preserve">Statements delivered during the eighty-fifth Annual Session of the Inland Transport </w:t>
      </w:r>
      <w:r w:rsidR="00D533C4" w:rsidRPr="00D533C4">
        <w:rPr>
          <w:lang w:val="en-US"/>
        </w:rPr>
        <w:br/>
      </w:r>
      <w:r w:rsidR="00D533C4" w:rsidRPr="00D533C4">
        <w:rPr>
          <w:lang w:val="en-US"/>
        </w:rPr>
        <w:t>Committee for inclusion in the ITC report</w:t>
      </w:r>
      <w:r w:rsidRPr="00D533C4">
        <w:rPr>
          <w:noProof/>
          <w:webHidden/>
          <w:lang w:val="en-US"/>
        </w:rPr>
        <w:tab/>
      </w:r>
      <w:r w:rsidRPr="00D533C4">
        <w:rPr>
          <w:noProof/>
          <w:webHidden/>
          <w:lang w:val="en-US"/>
        </w:rPr>
        <w:tab/>
        <w:t>2</w:t>
      </w:r>
      <w:r w:rsidR="00D533C4" w:rsidRPr="00D533C4">
        <w:rPr>
          <w:noProof/>
          <w:webHidden/>
          <w:lang w:val="en-US"/>
        </w:rPr>
        <w:t>2</w:t>
      </w:r>
    </w:p>
    <w:p w14:paraId="1114D1D0" w14:textId="0F1571EF" w:rsidR="00D901C0" w:rsidRDefault="00D901C0" w:rsidP="00D901C0">
      <w:pPr>
        <w:tabs>
          <w:tab w:val="right" w:pos="850"/>
          <w:tab w:val="left" w:pos="1134"/>
          <w:tab w:val="left" w:pos="1559"/>
          <w:tab w:val="left" w:pos="1984"/>
          <w:tab w:val="left" w:leader="dot" w:pos="8929"/>
          <w:tab w:val="right" w:pos="9639"/>
        </w:tabs>
        <w:spacing w:after="120"/>
        <w:ind w:left="1130" w:right="850" w:hanging="1130"/>
        <w:rPr>
          <w:noProof/>
          <w:lang w:val="fr-FR"/>
        </w:rPr>
      </w:pPr>
      <w:r w:rsidRPr="00D533C4">
        <w:rPr>
          <w:noProof/>
          <w:lang w:val="en-US"/>
        </w:rPr>
        <w:tab/>
      </w:r>
      <w:r w:rsidRPr="00D533C4">
        <w:rPr>
          <w:noProof/>
          <w:lang w:val="fr-FR"/>
        </w:rPr>
        <w:t>VI.</w:t>
      </w:r>
      <w:r w:rsidRPr="00D533C4">
        <w:rPr>
          <w:noProof/>
          <w:lang w:val="fr-FR"/>
        </w:rPr>
        <w:tab/>
      </w:r>
      <w:r w:rsidR="00D533C4" w:rsidRPr="00D533C4">
        <w:rPr>
          <w:lang w:val="fr-FR"/>
        </w:rPr>
        <w:t>Rapport de la table ronde du Comité des transports intérieurs sur « La connectivité des transports intérieurs et</w:t>
      </w:r>
      <w:r w:rsidR="00D533C4" w:rsidRPr="00D533C4">
        <w:rPr>
          <w:lang w:val="fr-FR"/>
        </w:rPr>
        <w:t xml:space="preserve"> </w:t>
      </w:r>
      <w:r w:rsidR="00D533C4" w:rsidRPr="00D533C4">
        <w:rPr>
          <w:lang w:val="fr-FR"/>
        </w:rPr>
        <w:t>le</w:t>
      </w:r>
      <w:r w:rsidR="00D533C4" w:rsidRPr="00D533C4">
        <w:rPr>
          <w:lang w:val="fr-FR"/>
        </w:rPr>
        <w:t xml:space="preserve"> </w:t>
      </w:r>
      <w:r w:rsidR="00D533C4" w:rsidRPr="00D533C4">
        <w:rPr>
          <w:lang w:val="fr-FR"/>
        </w:rPr>
        <w:t xml:space="preserve">Programme de développement durable à l’horizon 2030 : </w:t>
      </w:r>
      <w:r w:rsidR="00D533C4" w:rsidRPr="00D533C4">
        <w:rPr>
          <w:lang w:val="fr-FR"/>
        </w:rPr>
        <w:br/>
      </w:r>
      <w:r w:rsidR="00D533C4" w:rsidRPr="00D533C4">
        <w:rPr>
          <w:lang w:val="fr-FR"/>
        </w:rPr>
        <w:t>défis et</w:t>
      </w:r>
      <w:r w:rsidR="00D533C4">
        <w:rPr>
          <w:lang w:val="fr-FR"/>
        </w:rPr>
        <w:t xml:space="preserve"> </w:t>
      </w:r>
      <w:r w:rsidR="00D533C4" w:rsidRPr="00841BA3">
        <w:rPr>
          <w:lang w:val="fr-FR"/>
        </w:rPr>
        <w:t xml:space="preserve">perspectives en matière de croissance économique et de développement </w:t>
      </w:r>
      <w:r w:rsidR="00D533C4">
        <w:rPr>
          <w:lang w:val="fr-FR"/>
        </w:rPr>
        <w:br/>
      </w:r>
      <w:r w:rsidR="00D533C4" w:rsidRPr="00841BA3">
        <w:rPr>
          <w:lang w:val="fr-FR"/>
        </w:rPr>
        <w:t>au</w:t>
      </w:r>
      <w:r w:rsidR="00D533C4">
        <w:rPr>
          <w:lang w:val="fr-FR"/>
        </w:rPr>
        <w:t xml:space="preserve"> </w:t>
      </w:r>
      <w:r w:rsidR="00D533C4" w:rsidRPr="00841BA3">
        <w:rPr>
          <w:lang w:val="fr-FR"/>
        </w:rPr>
        <w:t>niveau</w:t>
      </w:r>
      <w:r w:rsidR="00D533C4">
        <w:rPr>
          <w:lang w:val="fr-FR"/>
        </w:rPr>
        <w:t xml:space="preserve"> </w:t>
      </w:r>
      <w:r w:rsidR="00D533C4" w:rsidRPr="00841BA3">
        <w:rPr>
          <w:lang w:val="fr-FR"/>
        </w:rPr>
        <w:t>mondial »</w:t>
      </w:r>
      <w:r w:rsidRPr="007C19B6">
        <w:rPr>
          <w:noProof/>
          <w:lang w:val="fr-FR"/>
        </w:rPr>
        <w:t>....</w:t>
      </w:r>
      <w:r w:rsidRPr="007C19B6">
        <w:rPr>
          <w:noProof/>
          <w:webHidden/>
          <w:lang w:val="fr-FR"/>
        </w:rPr>
        <w:tab/>
      </w:r>
      <w:r w:rsidRPr="007C19B6">
        <w:rPr>
          <w:noProof/>
          <w:webHidden/>
          <w:lang w:val="fr-FR"/>
        </w:rPr>
        <w:tab/>
        <w:t>2</w:t>
      </w:r>
      <w:r w:rsidR="00D533C4">
        <w:rPr>
          <w:noProof/>
          <w:webHidden/>
          <w:lang w:val="fr-FR"/>
        </w:rPr>
        <w:t>6</w:t>
      </w:r>
    </w:p>
    <w:p w14:paraId="66C1D63A" w14:textId="77777777" w:rsidR="00D901C0" w:rsidRPr="00A74533" w:rsidRDefault="00D901C0" w:rsidP="00D901C0">
      <w:pPr>
        <w:pStyle w:val="HChG"/>
        <w:rPr>
          <w:lang w:val="fr-FR"/>
        </w:rPr>
      </w:pPr>
      <w:r w:rsidRPr="00A74533">
        <w:rPr>
          <w:lang w:val="fr-FR"/>
        </w:rPr>
        <w:br w:type="page"/>
      </w:r>
    </w:p>
    <w:p w14:paraId="35445BB8" w14:textId="77777777" w:rsidR="00D901C0" w:rsidRPr="00A74533" w:rsidRDefault="00D901C0" w:rsidP="00C85021">
      <w:pPr>
        <w:pStyle w:val="HChG"/>
        <w:rPr>
          <w:lang w:val="fr-FR"/>
        </w:rPr>
      </w:pPr>
      <w:bookmarkStart w:id="2" w:name="_Toc101800033"/>
      <w:r w:rsidRPr="00A74533">
        <w:rPr>
          <w:lang w:val="fr-FR"/>
        </w:rPr>
        <w:lastRenderedPageBreak/>
        <w:t xml:space="preserve">Annexe I </w:t>
      </w:r>
      <w:bookmarkEnd w:id="2"/>
    </w:p>
    <w:p w14:paraId="1A7F63DC" w14:textId="77777777" w:rsidR="00D901C0" w:rsidRPr="00A74533" w:rsidRDefault="00D901C0" w:rsidP="00D901C0">
      <w:pPr>
        <w:pStyle w:val="HChG"/>
        <w:rPr>
          <w:lang w:val="fr-FR"/>
        </w:rPr>
      </w:pPr>
      <w:r w:rsidRPr="00A74533">
        <w:rPr>
          <w:lang w:val="fr-FR"/>
        </w:rPr>
        <w:tab/>
      </w:r>
      <w:r w:rsidRPr="00A74533">
        <w:rPr>
          <w:lang w:val="fr-FR"/>
        </w:rPr>
        <w:tab/>
      </w:r>
      <w:bookmarkStart w:id="3" w:name="_Toc101800034"/>
      <w:r w:rsidRPr="00BC701F">
        <w:rPr>
          <w:lang w:val="fr-FR"/>
        </w:rPr>
        <w:t xml:space="preserve">Débat de haut niveau sur les </w:t>
      </w:r>
      <w:bookmarkStart w:id="4" w:name="_Hlk133957606"/>
      <w:r w:rsidRPr="00BC701F">
        <w:rPr>
          <w:lang w:val="fr-FR"/>
        </w:rPr>
        <w:t>« Actions menées par le secteur des transports intérieurs pour contribuer à la lutte mondiale contre les changements climatiques »</w:t>
      </w:r>
      <w:bookmarkEnd w:id="4"/>
    </w:p>
    <w:p w14:paraId="2426A360" w14:textId="77777777" w:rsidR="00D901C0" w:rsidRPr="00A74533" w:rsidRDefault="00D901C0" w:rsidP="00D901C0">
      <w:pPr>
        <w:pStyle w:val="SingleTxtG"/>
        <w:rPr>
          <w:lang w:val="fr-FR"/>
        </w:rPr>
      </w:pPr>
      <w:r w:rsidRPr="00A74533">
        <w:rPr>
          <w:lang w:val="fr-FR"/>
        </w:rPr>
        <w:t>(Salle XIX, Palais des Nations, Genève, 21 février 2023)</w:t>
      </w:r>
      <w:bookmarkEnd w:id="3"/>
    </w:p>
    <w:p w14:paraId="7956530B" w14:textId="77777777" w:rsidR="00D901C0" w:rsidRPr="00A74533" w:rsidRDefault="00D901C0" w:rsidP="00D901C0">
      <w:pPr>
        <w:pStyle w:val="HChG"/>
        <w:rPr>
          <w:lang w:val="fr-FR"/>
        </w:rPr>
      </w:pPr>
      <w:r w:rsidRPr="00A74533">
        <w:rPr>
          <w:lang w:val="fr-FR"/>
        </w:rPr>
        <w:tab/>
        <w:t>I.</w:t>
      </w:r>
      <w:r w:rsidRPr="00A74533">
        <w:rPr>
          <w:lang w:val="fr-FR"/>
        </w:rPr>
        <w:tab/>
        <w:t>Introduction</w:t>
      </w:r>
    </w:p>
    <w:p w14:paraId="7FBCBD89" w14:textId="483C53C8" w:rsidR="00D901C0" w:rsidRPr="00A74533" w:rsidRDefault="00D901C0" w:rsidP="00C85021">
      <w:pPr>
        <w:pStyle w:val="SingleTxtG"/>
        <w:rPr>
          <w:lang w:val="fr-FR"/>
        </w:rPr>
      </w:pPr>
      <w:r w:rsidRPr="00A74533">
        <w:rPr>
          <w:lang w:val="fr-FR"/>
        </w:rPr>
        <w:t>1.</w:t>
      </w:r>
      <w:r w:rsidRPr="00A74533">
        <w:rPr>
          <w:lang w:val="fr-FR"/>
        </w:rPr>
        <w:tab/>
        <w:t xml:space="preserve">Les ministres des transports et les délégations de haut niveau </w:t>
      </w:r>
      <w:r>
        <w:rPr>
          <w:lang w:val="fr-FR"/>
        </w:rPr>
        <w:t>comptant</w:t>
      </w:r>
      <w:r w:rsidRPr="00A74533">
        <w:rPr>
          <w:lang w:val="fr-FR"/>
        </w:rPr>
        <w:t xml:space="preserve"> plus de 430 participants </w:t>
      </w:r>
      <w:r w:rsidRPr="00C85021">
        <w:t>de</w:t>
      </w:r>
      <w:r w:rsidRPr="00A74533">
        <w:rPr>
          <w:lang w:val="fr-FR"/>
        </w:rPr>
        <w:t xml:space="preserve"> 84</w:t>
      </w:r>
      <w:r w:rsidR="00C85021">
        <w:rPr>
          <w:lang w:val="fr-FR"/>
        </w:rPr>
        <w:t> </w:t>
      </w:r>
      <w:r w:rsidRPr="00A74533">
        <w:rPr>
          <w:lang w:val="fr-FR"/>
        </w:rPr>
        <w:t>pays</w:t>
      </w:r>
      <w:r>
        <w:rPr>
          <w:lang w:val="fr-FR"/>
        </w:rPr>
        <w:t>,</w:t>
      </w:r>
      <w:r w:rsidRPr="00A74533">
        <w:rPr>
          <w:lang w:val="fr-FR"/>
        </w:rPr>
        <w:t xml:space="preserve"> </w:t>
      </w:r>
      <w:r>
        <w:rPr>
          <w:lang w:val="fr-FR"/>
        </w:rPr>
        <w:t>ainsi que</w:t>
      </w:r>
      <w:r w:rsidRPr="00A74533">
        <w:rPr>
          <w:lang w:val="fr-FR"/>
        </w:rPr>
        <w:t xml:space="preserve"> les dirigeants des organisations de</w:t>
      </w:r>
      <w:r>
        <w:rPr>
          <w:lang w:val="fr-FR"/>
        </w:rPr>
        <w:t>s</w:t>
      </w:r>
      <w:r w:rsidRPr="00A74533">
        <w:rPr>
          <w:lang w:val="fr-FR"/>
        </w:rPr>
        <w:t xml:space="preserve"> transport</w:t>
      </w:r>
      <w:r>
        <w:rPr>
          <w:lang w:val="fr-FR"/>
        </w:rPr>
        <w:t>s</w:t>
      </w:r>
      <w:r w:rsidRPr="00A74533">
        <w:rPr>
          <w:lang w:val="fr-FR"/>
        </w:rPr>
        <w:t xml:space="preserve"> </w:t>
      </w:r>
      <w:r>
        <w:rPr>
          <w:lang w:val="fr-FR"/>
        </w:rPr>
        <w:t>intérieurs</w:t>
      </w:r>
      <w:r w:rsidRPr="00A74533">
        <w:rPr>
          <w:lang w:val="fr-FR"/>
        </w:rPr>
        <w:t xml:space="preserve"> concernées, se sont réunis en </w:t>
      </w:r>
      <w:r>
        <w:rPr>
          <w:lang w:val="fr-FR"/>
        </w:rPr>
        <w:t>mode présentiel</w:t>
      </w:r>
      <w:r w:rsidRPr="00A74533">
        <w:rPr>
          <w:lang w:val="fr-FR"/>
        </w:rPr>
        <w:t xml:space="preserve"> pour le </w:t>
      </w:r>
      <w:r>
        <w:rPr>
          <w:lang w:val="fr-FR"/>
        </w:rPr>
        <w:t>débat</w:t>
      </w:r>
      <w:r w:rsidRPr="00A74533">
        <w:rPr>
          <w:lang w:val="fr-FR"/>
        </w:rPr>
        <w:t xml:space="preserve"> de haut niveau sur les </w:t>
      </w:r>
      <w:r w:rsidRPr="00463DA4">
        <w:rPr>
          <w:lang w:val="fr-FR"/>
        </w:rPr>
        <w:t>« Actions menées par le secteur des transports intérieurs pour contribuer à la lutte mondiale contre les changements climatiques »</w:t>
      </w:r>
      <w:r w:rsidRPr="00A74533">
        <w:rPr>
          <w:lang w:val="fr-FR"/>
        </w:rPr>
        <w:t xml:space="preserve"> (Genève</w:t>
      </w:r>
      <w:r>
        <w:rPr>
          <w:lang w:val="fr-FR"/>
        </w:rPr>
        <w:t>,</w:t>
      </w:r>
      <w:r w:rsidRPr="00A74533">
        <w:rPr>
          <w:lang w:val="fr-FR"/>
        </w:rPr>
        <w:t xml:space="preserve"> 21</w:t>
      </w:r>
      <w:r w:rsidR="00C85021">
        <w:rPr>
          <w:lang w:val="fr-FR"/>
        </w:rPr>
        <w:t> </w:t>
      </w:r>
      <w:r w:rsidRPr="00A74533">
        <w:rPr>
          <w:lang w:val="fr-FR"/>
        </w:rPr>
        <w:t>février 2023) afin de réfléchir aux atouts uniques du Comité des transports intérieurs, de mettre en évidence</w:t>
      </w:r>
      <w:r>
        <w:rPr>
          <w:lang w:val="fr-FR"/>
        </w:rPr>
        <w:t xml:space="preserve"> l</w:t>
      </w:r>
      <w:r w:rsidRPr="00A74533">
        <w:rPr>
          <w:lang w:val="fr-FR"/>
        </w:rPr>
        <w:t xml:space="preserve">a valeur ajoutée </w:t>
      </w:r>
      <w:r>
        <w:rPr>
          <w:lang w:val="fr-FR"/>
        </w:rPr>
        <w:t xml:space="preserve">qu’apportait le Comité </w:t>
      </w:r>
      <w:r w:rsidRPr="00A74533">
        <w:rPr>
          <w:lang w:val="fr-FR"/>
        </w:rPr>
        <w:t xml:space="preserve">et de souligner son potentiel futur pour </w:t>
      </w:r>
      <w:r>
        <w:rPr>
          <w:lang w:val="fr-FR"/>
        </w:rPr>
        <w:t>maîtriser</w:t>
      </w:r>
      <w:r w:rsidRPr="00A74533">
        <w:rPr>
          <w:lang w:val="fr-FR"/>
        </w:rPr>
        <w:t xml:space="preserve"> les tendances des émissions de gaz à effet de serre provenant des transports </w:t>
      </w:r>
      <w:r>
        <w:rPr>
          <w:lang w:val="fr-FR"/>
        </w:rPr>
        <w:t>intérieur</w:t>
      </w:r>
      <w:r w:rsidRPr="00A74533">
        <w:rPr>
          <w:lang w:val="fr-FR"/>
        </w:rPr>
        <w:t xml:space="preserve">s dans une économie mondiale sinistrée en raison des </w:t>
      </w:r>
      <w:r>
        <w:rPr>
          <w:lang w:val="fr-FR"/>
        </w:rPr>
        <w:t>effets</w:t>
      </w:r>
      <w:r w:rsidRPr="00A74533">
        <w:rPr>
          <w:lang w:val="fr-FR"/>
        </w:rPr>
        <w:t xml:space="preserve"> d</w:t>
      </w:r>
      <w:r>
        <w:rPr>
          <w:lang w:val="fr-FR"/>
        </w:rPr>
        <w:t>es</w:t>
      </w:r>
      <w:r w:rsidRPr="00A74533">
        <w:rPr>
          <w:lang w:val="fr-FR"/>
        </w:rPr>
        <w:t xml:space="preserve"> changement</w:t>
      </w:r>
      <w:r>
        <w:rPr>
          <w:lang w:val="fr-FR"/>
        </w:rPr>
        <w:t>s</w:t>
      </w:r>
      <w:r w:rsidRPr="00A74533">
        <w:rPr>
          <w:lang w:val="fr-FR"/>
        </w:rPr>
        <w:t xml:space="preserve"> climatique</w:t>
      </w:r>
      <w:r>
        <w:rPr>
          <w:lang w:val="fr-FR"/>
        </w:rPr>
        <w:t>s</w:t>
      </w:r>
      <w:r w:rsidRPr="00A74533">
        <w:rPr>
          <w:lang w:val="fr-FR"/>
        </w:rPr>
        <w:t xml:space="preserve"> à l</w:t>
      </w:r>
      <w:r>
        <w:rPr>
          <w:lang w:val="fr-FR"/>
        </w:rPr>
        <w:t>’</w:t>
      </w:r>
      <w:r w:rsidRPr="00A74533">
        <w:rPr>
          <w:lang w:val="fr-FR"/>
        </w:rPr>
        <w:t>échelle régionale et mondiale.</w:t>
      </w:r>
    </w:p>
    <w:p w14:paraId="06C02A62" w14:textId="77777777" w:rsidR="00D901C0" w:rsidRPr="00A74533" w:rsidRDefault="00D901C0" w:rsidP="00D901C0">
      <w:pPr>
        <w:pStyle w:val="HChG"/>
        <w:rPr>
          <w:lang w:val="fr-FR"/>
        </w:rPr>
      </w:pPr>
      <w:r w:rsidRPr="00A74533">
        <w:rPr>
          <w:lang w:val="fr-FR"/>
        </w:rPr>
        <w:tab/>
      </w:r>
      <w:bookmarkStart w:id="5" w:name="_Toc101800036"/>
      <w:r w:rsidRPr="00A74533">
        <w:rPr>
          <w:lang w:val="fr-FR"/>
        </w:rPr>
        <w:t>II.</w:t>
      </w:r>
      <w:r w:rsidRPr="00A74533">
        <w:rPr>
          <w:lang w:val="fr-FR"/>
        </w:rPr>
        <w:tab/>
      </w:r>
      <w:r>
        <w:rPr>
          <w:lang w:val="fr-FR"/>
        </w:rPr>
        <w:t>O</w:t>
      </w:r>
      <w:r w:rsidRPr="00A74533">
        <w:rPr>
          <w:lang w:val="fr-FR"/>
        </w:rPr>
        <w:t>uverture</w:t>
      </w:r>
      <w:bookmarkEnd w:id="5"/>
    </w:p>
    <w:p w14:paraId="15269D96" w14:textId="127E7805" w:rsidR="00D901C0" w:rsidRPr="00A01635"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w:t>
      </w:r>
      <w:bookmarkStart w:id="6" w:name="_Hlk133956927"/>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bookmarkEnd w:id="6"/>
      <w:r w:rsidRPr="00A74533">
        <w:rPr>
          <w:rFonts w:asciiTheme="majorBidi" w:hAnsiTheme="majorBidi" w:cstheme="majorBidi"/>
          <w:lang w:val="fr-FR"/>
        </w:rPr>
        <w:t>Olga Algayerova, Secrétaire exécutive de la Commission économique pour l</w:t>
      </w:r>
      <w:r>
        <w:rPr>
          <w:rFonts w:asciiTheme="majorBidi" w:hAnsiTheme="majorBidi" w:cstheme="majorBidi"/>
          <w:lang w:val="fr-FR"/>
        </w:rPr>
        <w:t>’</w:t>
      </w:r>
      <w:r w:rsidRPr="00A74533">
        <w:rPr>
          <w:rFonts w:asciiTheme="majorBidi" w:hAnsiTheme="majorBidi" w:cstheme="majorBidi"/>
          <w:lang w:val="fr-FR"/>
        </w:rPr>
        <w:t xml:space="preserve">Europe (CEE), a ouvert la </w:t>
      </w:r>
      <w:r>
        <w:rPr>
          <w:rFonts w:asciiTheme="majorBidi" w:hAnsiTheme="majorBidi" w:cstheme="majorBidi"/>
          <w:lang w:val="fr-FR"/>
        </w:rPr>
        <w:t>q</w:t>
      </w:r>
      <w:r w:rsidRPr="008667FA">
        <w:rPr>
          <w:rFonts w:asciiTheme="majorBidi" w:hAnsiTheme="majorBidi" w:cstheme="majorBidi"/>
          <w:lang w:val="fr-FR"/>
        </w:rPr>
        <w:t xml:space="preserve">uatre-vingt-cinquième </w:t>
      </w:r>
      <w:r w:rsidRPr="00A74533">
        <w:rPr>
          <w:rFonts w:asciiTheme="majorBidi" w:hAnsiTheme="majorBidi" w:cstheme="majorBidi"/>
          <w:lang w:val="fr-FR"/>
        </w:rPr>
        <w:t>session d</w:t>
      </w:r>
      <w:r>
        <w:rPr>
          <w:rFonts w:asciiTheme="majorBidi" w:hAnsiTheme="majorBidi" w:cstheme="majorBidi"/>
          <w:lang w:val="fr-FR"/>
        </w:rPr>
        <w:t>u</w:t>
      </w:r>
      <w:r w:rsidRPr="00C70F44">
        <w:rPr>
          <w:lang w:val="fr-FR"/>
        </w:rPr>
        <w:t xml:space="preserve"> </w:t>
      </w:r>
      <w:r w:rsidRPr="00C70F44">
        <w:rPr>
          <w:rFonts w:asciiTheme="majorBidi" w:hAnsiTheme="majorBidi" w:cstheme="majorBidi"/>
          <w:lang w:val="fr-FR"/>
        </w:rPr>
        <w:t>Comité des transports intérieurs</w:t>
      </w:r>
      <w:r w:rsidRPr="00A74533">
        <w:rPr>
          <w:rFonts w:asciiTheme="majorBidi" w:hAnsiTheme="majorBidi" w:cstheme="majorBidi"/>
          <w:lang w:val="fr-FR"/>
        </w:rPr>
        <w:t xml:space="preserve"> de la CEE, </w:t>
      </w:r>
      <w:r>
        <w:rPr>
          <w:rFonts w:asciiTheme="majorBidi" w:hAnsiTheme="majorBidi" w:cstheme="majorBidi"/>
          <w:lang w:val="fr-FR"/>
        </w:rPr>
        <w:t xml:space="preserve">qui était </w:t>
      </w:r>
      <w:r w:rsidRPr="00A74533">
        <w:rPr>
          <w:rFonts w:asciiTheme="majorBidi" w:hAnsiTheme="majorBidi" w:cstheme="majorBidi"/>
          <w:lang w:val="fr-FR"/>
        </w:rPr>
        <w:t>la première session d</w:t>
      </w:r>
      <w:r>
        <w:rPr>
          <w:rFonts w:asciiTheme="majorBidi" w:hAnsiTheme="majorBidi" w:cstheme="majorBidi"/>
          <w:lang w:val="fr-FR"/>
        </w:rPr>
        <w:t>u Comité</w:t>
      </w:r>
      <w:r w:rsidRPr="00A74533">
        <w:rPr>
          <w:rFonts w:asciiTheme="majorBidi" w:hAnsiTheme="majorBidi" w:cstheme="majorBidi"/>
          <w:lang w:val="fr-FR"/>
        </w:rPr>
        <w:t xml:space="preserve"> à se tenir en vertu de son mandat révisé approuvé par le Conseil économique et social en février 2022. Ce changement a</w:t>
      </w:r>
      <w:r>
        <w:rPr>
          <w:rFonts w:asciiTheme="majorBidi" w:hAnsiTheme="majorBidi" w:cstheme="majorBidi"/>
          <w:lang w:val="fr-FR"/>
        </w:rPr>
        <w:t>vait</w:t>
      </w:r>
      <w:r w:rsidRPr="00A74533">
        <w:rPr>
          <w:rFonts w:asciiTheme="majorBidi" w:hAnsiTheme="majorBidi" w:cstheme="majorBidi"/>
          <w:lang w:val="fr-FR"/>
        </w:rPr>
        <w:t xml:space="preserve"> ouvert la composition </w:t>
      </w:r>
      <w:r>
        <w:rPr>
          <w:rFonts w:asciiTheme="majorBidi" w:hAnsiTheme="majorBidi" w:cstheme="majorBidi"/>
          <w:lang w:val="fr-FR"/>
        </w:rPr>
        <w:t>du Comité</w:t>
      </w:r>
      <w:r w:rsidRPr="00A74533">
        <w:rPr>
          <w:rFonts w:asciiTheme="majorBidi" w:hAnsiTheme="majorBidi" w:cstheme="majorBidi"/>
          <w:lang w:val="fr-FR"/>
        </w:rPr>
        <w:t xml:space="preserve"> aux </w:t>
      </w:r>
      <w:r>
        <w:rPr>
          <w:rFonts w:asciiTheme="majorBidi" w:hAnsiTheme="majorBidi" w:cstheme="majorBidi"/>
          <w:lang w:val="fr-FR"/>
        </w:rPr>
        <w:t>P</w:t>
      </w:r>
      <w:r w:rsidRPr="00A74533">
        <w:rPr>
          <w:rFonts w:asciiTheme="majorBidi" w:hAnsiTheme="majorBidi" w:cstheme="majorBidi"/>
          <w:lang w:val="fr-FR"/>
        </w:rPr>
        <w:t xml:space="preserve">arties contractantes </w:t>
      </w:r>
      <w:r>
        <w:rPr>
          <w:rFonts w:asciiTheme="majorBidi" w:hAnsiTheme="majorBidi" w:cstheme="majorBidi"/>
          <w:lang w:val="fr-FR"/>
        </w:rPr>
        <w:t>situées hors</w:t>
      </w:r>
      <w:r w:rsidRPr="00A74533">
        <w:rPr>
          <w:rFonts w:asciiTheme="majorBidi" w:hAnsiTheme="majorBidi" w:cstheme="majorBidi"/>
          <w:lang w:val="fr-FR"/>
        </w:rPr>
        <w:t xml:space="preserve"> de la région de la CEE, transformant ainsi </w:t>
      </w:r>
      <w:r>
        <w:rPr>
          <w:rFonts w:asciiTheme="majorBidi" w:hAnsiTheme="majorBidi" w:cstheme="majorBidi"/>
          <w:lang w:val="fr-FR"/>
        </w:rPr>
        <w:t>le Comité</w:t>
      </w:r>
      <w:r w:rsidRPr="00A74533">
        <w:rPr>
          <w:rFonts w:asciiTheme="majorBidi" w:hAnsiTheme="majorBidi" w:cstheme="majorBidi"/>
          <w:lang w:val="fr-FR"/>
        </w:rPr>
        <w:t xml:space="preserve"> en un organe plus ouvert et </w:t>
      </w:r>
      <w:r>
        <w:rPr>
          <w:rFonts w:asciiTheme="majorBidi" w:hAnsiTheme="majorBidi" w:cstheme="majorBidi"/>
          <w:lang w:val="fr-FR"/>
        </w:rPr>
        <w:t xml:space="preserve">plus </w:t>
      </w:r>
      <w:r w:rsidRPr="00A74533">
        <w:rPr>
          <w:rFonts w:asciiTheme="majorBidi" w:hAnsiTheme="majorBidi" w:cstheme="majorBidi"/>
          <w:lang w:val="fr-FR"/>
        </w:rPr>
        <w:t xml:space="preserve">inclusif. Après une année </w:t>
      </w:r>
      <w:r>
        <w:rPr>
          <w:rFonts w:asciiTheme="majorBidi" w:hAnsiTheme="majorBidi" w:cstheme="majorBidi"/>
          <w:lang w:val="fr-FR"/>
        </w:rPr>
        <w:t xml:space="preserve">marquée par </w:t>
      </w:r>
      <w:r w:rsidRPr="00A74533">
        <w:rPr>
          <w:rFonts w:asciiTheme="majorBidi" w:hAnsiTheme="majorBidi" w:cstheme="majorBidi"/>
          <w:lang w:val="fr-FR"/>
        </w:rPr>
        <w:t>de</w:t>
      </w:r>
      <w:r>
        <w:rPr>
          <w:rFonts w:asciiTheme="majorBidi" w:hAnsiTheme="majorBidi" w:cstheme="majorBidi"/>
          <w:lang w:val="fr-FR"/>
        </w:rPr>
        <w:t>s</w:t>
      </w:r>
      <w:r w:rsidRPr="00A74533">
        <w:rPr>
          <w:rFonts w:asciiTheme="majorBidi" w:hAnsiTheme="majorBidi" w:cstheme="majorBidi"/>
          <w:lang w:val="fr-FR"/>
        </w:rPr>
        <w:t xml:space="preserve"> crises multiples qui a</w:t>
      </w:r>
      <w:r>
        <w:rPr>
          <w:rFonts w:asciiTheme="majorBidi" w:hAnsiTheme="majorBidi" w:cstheme="majorBidi"/>
          <w:lang w:val="fr-FR"/>
        </w:rPr>
        <w:t>vaient</w:t>
      </w:r>
      <w:r w:rsidRPr="00A74533">
        <w:rPr>
          <w:rFonts w:asciiTheme="majorBidi" w:hAnsiTheme="majorBidi" w:cstheme="majorBidi"/>
          <w:lang w:val="fr-FR"/>
        </w:rPr>
        <w:t xml:space="preserve"> remis en question </w:t>
      </w:r>
      <w:r>
        <w:rPr>
          <w:rFonts w:asciiTheme="majorBidi" w:hAnsiTheme="majorBidi" w:cstheme="majorBidi"/>
          <w:lang w:val="fr-FR"/>
        </w:rPr>
        <w:t>le</w:t>
      </w:r>
      <w:r w:rsidRPr="00A74533">
        <w:rPr>
          <w:rFonts w:asciiTheme="majorBidi" w:hAnsiTheme="majorBidi" w:cstheme="majorBidi"/>
          <w:lang w:val="fr-FR"/>
        </w:rPr>
        <w:t xml:space="preserve"> système international et mis à rude épreuve les institutions nationales et internationales, </w:t>
      </w:r>
      <w:r>
        <w:rPr>
          <w:rFonts w:asciiTheme="majorBidi" w:hAnsiTheme="majorBidi" w:cstheme="majorBidi"/>
          <w:lang w:val="fr-FR"/>
        </w:rPr>
        <w:t>les pays se</w:t>
      </w:r>
      <w:r w:rsidRPr="00A74533">
        <w:rPr>
          <w:rFonts w:asciiTheme="majorBidi" w:hAnsiTheme="majorBidi" w:cstheme="majorBidi"/>
          <w:lang w:val="fr-FR"/>
        </w:rPr>
        <w:t xml:space="preserve"> trouv</w:t>
      </w:r>
      <w:r>
        <w:rPr>
          <w:rFonts w:asciiTheme="majorBidi" w:hAnsiTheme="majorBidi" w:cstheme="majorBidi"/>
          <w:lang w:val="fr-FR"/>
        </w:rPr>
        <w:t>aient</w:t>
      </w:r>
      <w:r w:rsidRPr="00A74533">
        <w:rPr>
          <w:rFonts w:asciiTheme="majorBidi" w:hAnsiTheme="majorBidi" w:cstheme="majorBidi"/>
          <w:lang w:val="fr-FR"/>
        </w:rPr>
        <w:t xml:space="preserve"> à la croisée des chemins pour l</w:t>
      </w:r>
      <w:r>
        <w:rPr>
          <w:rFonts w:asciiTheme="majorBidi" w:hAnsiTheme="majorBidi" w:cstheme="majorBidi"/>
          <w:lang w:val="fr-FR"/>
        </w:rPr>
        <w:t>’</w:t>
      </w:r>
      <w:r w:rsidRPr="00A74533">
        <w:rPr>
          <w:rFonts w:asciiTheme="majorBidi" w:hAnsiTheme="majorBidi" w:cstheme="majorBidi"/>
          <w:lang w:val="fr-FR"/>
        </w:rPr>
        <w:t>avenir de la planète et la mise en œuvre d</w:t>
      </w:r>
      <w:r>
        <w:rPr>
          <w:rFonts w:asciiTheme="majorBidi" w:hAnsiTheme="majorBidi" w:cstheme="majorBidi"/>
          <w:lang w:val="fr-FR"/>
        </w:rPr>
        <w:t>u</w:t>
      </w:r>
      <w:r w:rsidRPr="00761E56">
        <w:rPr>
          <w:rFonts w:asciiTheme="majorBidi" w:hAnsiTheme="majorBidi" w:cstheme="majorBidi"/>
          <w:lang w:val="fr-FR"/>
        </w:rPr>
        <w:t xml:space="preserve"> </w:t>
      </w:r>
      <w:r>
        <w:rPr>
          <w:rFonts w:asciiTheme="majorBidi" w:hAnsiTheme="majorBidi" w:cstheme="majorBidi"/>
          <w:lang w:val="fr-FR"/>
        </w:rPr>
        <w:t xml:space="preserve">Programme de </w:t>
      </w:r>
      <w:r w:rsidRPr="00A74533">
        <w:rPr>
          <w:rFonts w:asciiTheme="majorBidi" w:hAnsiTheme="majorBidi" w:cstheme="majorBidi"/>
          <w:lang w:val="fr-FR"/>
        </w:rPr>
        <w:t xml:space="preserve">développement durable </w:t>
      </w:r>
      <w:r>
        <w:rPr>
          <w:rFonts w:asciiTheme="majorBidi" w:hAnsiTheme="majorBidi" w:cstheme="majorBidi"/>
          <w:lang w:val="fr-FR"/>
        </w:rPr>
        <w:t>à l’horizon</w:t>
      </w:r>
      <w:r w:rsidRPr="00A74533">
        <w:rPr>
          <w:rFonts w:asciiTheme="majorBidi" w:hAnsiTheme="majorBidi" w:cstheme="majorBidi"/>
          <w:lang w:val="fr-FR"/>
        </w:rPr>
        <w:t xml:space="preserve"> 2030 (l</w:t>
      </w:r>
      <w:r>
        <w:rPr>
          <w:rFonts w:asciiTheme="majorBidi" w:hAnsiTheme="majorBidi" w:cstheme="majorBidi"/>
          <w:lang w:val="fr-FR"/>
        </w:rPr>
        <w:t xml:space="preserve">e Programme </w:t>
      </w:r>
      <w:r w:rsidRPr="00A74533">
        <w:rPr>
          <w:rFonts w:asciiTheme="majorBidi" w:hAnsiTheme="majorBidi" w:cstheme="majorBidi"/>
          <w:lang w:val="fr-FR"/>
        </w:rPr>
        <w:t>2030). Les transports et la mobilité jou</w:t>
      </w:r>
      <w:r>
        <w:rPr>
          <w:rFonts w:asciiTheme="majorBidi" w:hAnsiTheme="majorBidi" w:cstheme="majorBidi"/>
          <w:lang w:val="fr-FR"/>
        </w:rPr>
        <w:t>ai</w:t>
      </w:r>
      <w:r w:rsidRPr="00A74533">
        <w:rPr>
          <w:rFonts w:asciiTheme="majorBidi" w:hAnsiTheme="majorBidi" w:cstheme="majorBidi"/>
          <w:lang w:val="fr-FR"/>
        </w:rPr>
        <w:t xml:space="preserve">ent un rôle essentiel dans la réalisation des </w:t>
      </w:r>
      <w:r>
        <w:rPr>
          <w:rFonts w:asciiTheme="majorBidi" w:hAnsiTheme="majorBidi" w:cstheme="majorBidi"/>
          <w:lang w:val="fr-FR"/>
        </w:rPr>
        <w:t>o</w:t>
      </w:r>
      <w:r w:rsidRPr="00A74533">
        <w:rPr>
          <w:rFonts w:asciiTheme="majorBidi" w:hAnsiTheme="majorBidi" w:cstheme="majorBidi"/>
          <w:lang w:val="fr-FR"/>
        </w:rPr>
        <w:t>bjectifs de développement durable. À l</w:t>
      </w:r>
      <w:r>
        <w:rPr>
          <w:rFonts w:asciiTheme="majorBidi" w:hAnsiTheme="majorBidi" w:cstheme="majorBidi"/>
          <w:lang w:val="fr-FR"/>
        </w:rPr>
        <w:t>’</w:t>
      </w:r>
      <w:r w:rsidRPr="00A74533">
        <w:rPr>
          <w:rFonts w:asciiTheme="majorBidi" w:hAnsiTheme="majorBidi" w:cstheme="majorBidi"/>
          <w:lang w:val="fr-FR"/>
        </w:rPr>
        <w:t>échelle mondiale, le CO</w:t>
      </w:r>
      <w:r w:rsidRPr="00A74533">
        <w:rPr>
          <w:rFonts w:asciiTheme="majorBidi" w:hAnsiTheme="majorBidi" w:cstheme="majorBidi"/>
          <w:vertAlign w:val="subscript"/>
          <w:lang w:val="fr-FR"/>
        </w:rPr>
        <w:t>2</w:t>
      </w:r>
      <w:r w:rsidRPr="00A74533">
        <w:rPr>
          <w:rFonts w:asciiTheme="majorBidi" w:hAnsiTheme="majorBidi" w:cstheme="majorBidi"/>
          <w:lang w:val="fr-FR"/>
        </w:rPr>
        <w:t xml:space="preserve"> émis par le secteur des transports représent</w:t>
      </w:r>
      <w:r>
        <w:rPr>
          <w:rFonts w:asciiTheme="majorBidi" w:hAnsiTheme="majorBidi" w:cstheme="majorBidi"/>
          <w:lang w:val="fr-FR"/>
        </w:rPr>
        <w:t>ait</w:t>
      </w:r>
      <w:r w:rsidRPr="00A74533">
        <w:rPr>
          <w:rFonts w:asciiTheme="majorBidi" w:hAnsiTheme="majorBidi" w:cstheme="majorBidi"/>
          <w:lang w:val="fr-FR"/>
        </w:rPr>
        <w:t xml:space="preserve"> 23</w:t>
      </w:r>
      <w:r>
        <w:rPr>
          <w:rFonts w:asciiTheme="majorBidi" w:hAnsiTheme="majorBidi" w:cstheme="majorBidi"/>
          <w:lang w:val="fr-FR"/>
        </w:rPr>
        <w:t> %</w:t>
      </w:r>
      <w:r w:rsidRPr="00A74533">
        <w:rPr>
          <w:rFonts w:asciiTheme="majorBidi" w:hAnsiTheme="majorBidi" w:cstheme="majorBidi"/>
          <w:lang w:val="fr-FR"/>
        </w:rPr>
        <w:t xml:space="preserve"> des émissions mondiales de CO</w:t>
      </w:r>
      <w:r w:rsidRPr="00A74533">
        <w:rPr>
          <w:rFonts w:asciiTheme="majorBidi" w:hAnsiTheme="majorBidi" w:cstheme="majorBidi"/>
          <w:vertAlign w:val="subscript"/>
          <w:lang w:val="fr-FR"/>
        </w:rPr>
        <w:t>2</w:t>
      </w:r>
      <w:r w:rsidRPr="00A74533">
        <w:rPr>
          <w:rFonts w:asciiTheme="majorBidi" w:hAnsiTheme="majorBidi" w:cstheme="majorBidi"/>
          <w:lang w:val="fr-FR"/>
        </w:rPr>
        <w:t xml:space="preserve"> liées à l</w:t>
      </w:r>
      <w:r>
        <w:rPr>
          <w:rFonts w:asciiTheme="majorBidi" w:hAnsiTheme="majorBidi" w:cstheme="majorBidi"/>
          <w:lang w:val="fr-FR"/>
        </w:rPr>
        <w:t>’</w:t>
      </w:r>
      <w:r w:rsidRPr="00A74533">
        <w:rPr>
          <w:rFonts w:asciiTheme="majorBidi" w:hAnsiTheme="majorBidi" w:cstheme="majorBidi"/>
          <w:lang w:val="fr-FR"/>
        </w:rPr>
        <w:t>énergie. Dans le secteur des transports, plus de 71</w:t>
      </w:r>
      <w:r>
        <w:rPr>
          <w:rFonts w:asciiTheme="majorBidi" w:hAnsiTheme="majorBidi" w:cstheme="majorBidi"/>
          <w:lang w:val="fr-FR"/>
        </w:rPr>
        <w:t> %</w:t>
      </w:r>
      <w:r w:rsidRPr="00A74533">
        <w:rPr>
          <w:rFonts w:asciiTheme="majorBidi" w:hAnsiTheme="majorBidi" w:cstheme="majorBidi"/>
          <w:lang w:val="fr-FR"/>
        </w:rPr>
        <w:t xml:space="preserve"> des émissions de CO</w:t>
      </w:r>
      <w:r w:rsidRPr="00A74533">
        <w:rPr>
          <w:rFonts w:asciiTheme="majorBidi" w:hAnsiTheme="majorBidi" w:cstheme="majorBidi"/>
          <w:vertAlign w:val="subscript"/>
          <w:lang w:val="fr-FR"/>
        </w:rPr>
        <w:t>2</w:t>
      </w:r>
      <w:r w:rsidRPr="00A74533">
        <w:rPr>
          <w:rFonts w:asciiTheme="majorBidi" w:hAnsiTheme="majorBidi" w:cstheme="majorBidi"/>
          <w:lang w:val="fr-FR"/>
        </w:rPr>
        <w:t xml:space="preserve"> prov</w:t>
      </w:r>
      <w:r>
        <w:rPr>
          <w:rFonts w:asciiTheme="majorBidi" w:hAnsiTheme="majorBidi" w:cstheme="majorBidi"/>
          <w:lang w:val="fr-FR"/>
        </w:rPr>
        <w:t>enai</w:t>
      </w:r>
      <w:r w:rsidRPr="00A74533">
        <w:rPr>
          <w:rFonts w:asciiTheme="majorBidi" w:hAnsiTheme="majorBidi" w:cstheme="majorBidi"/>
          <w:lang w:val="fr-FR"/>
        </w:rPr>
        <w:t xml:space="preserve">ent des transports </w:t>
      </w:r>
      <w:r>
        <w:rPr>
          <w:rFonts w:asciiTheme="majorBidi" w:hAnsiTheme="majorBidi" w:cstheme="majorBidi"/>
          <w:lang w:val="fr-FR"/>
        </w:rPr>
        <w:t>intérieur</w:t>
      </w:r>
      <w:r w:rsidRPr="00A74533">
        <w:rPr>
          <w:rFonts w:asciiTheme="majorBidi" w:hAnsiTheme="majorBidi" w:cstheme="majorBidi"/>
          <w:lang w:val="fr-FR"/>
        </w:rPr>
        <w:t>s. L</w:t>
      </w:r>
      <w:r>
        <w:rPr>
          <w:rFonts w:asciiTheme="majorBidi" w:hAnsiTheme="majorBidi" w:cstheme="majorBidi"/>
          <w:lang w:val="fr-FR"/>
        </w:rPr>
        <w:t xml:space="preserve">e </w:t>
      </w:r>
      <w:r w:rsidRPr="00C70F44">
        <w:rPr>
          <w:rFonts w:asciiTheme="majorBidi" w:hAnsiTheme="majorBidi" w:cstheme="majorBidi"/>
          <w:lang w:val="fr-FR"/>
        </w:rPr>
        <w:t>Comité</w:t>
      </w:r>
      <w:r w:rsidRPr="00A74533">
        <w:rPr>
          <w:rFonts w:asciiTheme="majorBidi" w:hAnsiTheme="majorBidi" w:cstheme="majorBidi"/>
          <w:lang w:val="fr-FR"/>
        </w:rPr>
        <w:t>, un organisme intergouvernemental unique spécialisé dans le</w:t>
      </w:r>
      <w:r>
        <w:rPr>
          <w:rFonts w:asciiTheme="majorBidi" w:hAnsiTheme="majorBidi" w:cstheme="majorBidi"/>
          <w:lang w:val="fr-FR"/>
        </w:rPr>
        <w:t>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intérieur</w:t>
      </w:r>
      <w:r>
        <w:rPr>
          <w:rFonts w:asciiTheme="majorBidi" w:hAnsiTheme="majorBidi" w:cstheme="majorBidi"/>
          <w:lang w:val="fr-FR"/>
        </w:rPr>
        <w:t>s</w:t>
      </w:r>
      <w:r w:rsidRPr="00A74533">
        <w:rPr>
          <w:rFonts w:asciiTheme="majorBidi" w:hAnsiTheme="majorBidi" w:cstheme="majorBidi"/>
          <w:lang w:val="fr-FR"/>
        </w:rPr>
        <w:t>, p</w:t>
      </w:r>
      <w:r>
        <w:rPr>
          <w:rFonts w:asciiTheme="majorBidi" w:hAnsiTheme="majorBidi" w:cstheme="majorBidi"/>
          <w:lang w:val="fr-FR"/>
        </w:rPr>
        <w:t>ouvai</w:t>
      </w:r>
      <w:r w:rsidRPr="00A74533">
        <w:rPr>
          <w:rFonts w:asciiTheme="majorBidi" w:hAnsiTheme="majorBidi" w:cstheme="majorBidi"/>
          <w:lang w:val="fr-FR"/>
        </w:rPr>
        <w:t>t aider à lutter contre le</w:t>
      </w:r>
      <w:r>
        <w:rPr>
          <w:rFonts w:asciiTheme="majorBidi" w:hAnsiTheme="majorBidi" w:cstheme="majorBidi"/>
          <w:lang w:val="fr-FR"/>
        </w:rPr>
        <w:t>s</w:t>
      </w:r>
      <w:r w:rsidRPr="00A74533">
        <w:rPr>
          <w:rFonts w:asciiTheme="majorBidi" w:hAnsiTheme="majorBidi" w:cstheme="majorBidi"/>
          <w:lang w:val="fr-FR"/>
        </w:rPr>
        <w:t xml:space="preserve"> changement</w:t>
      </w:r>
      <w:r>
        <w:rPr>
          <w:rFonts w:asciiTheme="majorBidi" w:hAnsiTheme="majorBidi" w:cstheme="majorBidi"/>
          <w:lang w:val="fr-FR"/>
        </w:rPr>
        <w:t>s</w:t>
      </w:r>
      <w:r w:rsidRPr="00A74533">
        <w:rPr>
          <w:rFonts w:asciiTheme="majorBidi" w:hAnsiTheme="majorBidi" w:cstheme="majorBidi"/>
          <w:lang w:val="fr-FR"/>
        </w:rPr>
        <w:t xml:space="preserve"> climatique</w:t>
      </w:r>
      <w:r>
        <w:rPr>
          <w:rFonts w:asciiTheme="majorBidi" w:hAnsiTheme="majorBidi" w:cstheme="majorBidi"/>
          <w:lang w:val="fr-FR"/>
        </w:rPr>
        <w:t>s</w:t>
      </w:r>
      <w:r w:rsidRPr="00A74533">
        <w:rPr>
          <w:rFonts w:asciiTheme="majorBidi" w:hAnsiTheme="majorBidi" w:cstheme="majorBidi"/>
          <w:lang w:val="fr-FR"/>
        </w:rPr>
        <w:t xml:space="preserve"> et contribuer à la réalisation des objectifs de développement durable. </w:t>
      </w:r>
      <w:r>
        <w:rPr>
          <w:rFonts w:asciiTheme="majorBidi" w:hAnsiTheme="majorBidi" w:cstheme="majorBidi"/>
          <w:lang w:val="fr-FR"/>
        </w:rPr>
        <w:t>L</w:t>
      </w:r>
      <w:r w:rsidRPr="00A74533">
        <w:rPr>
          <w:rFonts w:asciiTheme="majorBidi" w:hAnsiTheme="majorBidi" w:cstheme="majorBidi"/>
          <w:lang w:val="fr-FR"/>
        </w:rPr>
        <w:t xml:space="preserve">a Secrétaire exécutive a </w:t>
      </w:r>
      <w:r>
        <w:rPr>
          <w:rFonts w:asciiTheme="majorBidi" w:hAnsiTheme="majorBidi" w:cstheme="majorBidi"/>
          <w:lang w:val="fr-FR"/>
        </w:rPr>
        <w:t xml:space="preserve">terminé son discours par une évocation du </w:t>
      </w:r>
      <w:r w:rsidRPr="00A74533">
        <w:rPr>
          <w:rFonts w:asciiTheme="majorBidi" w:hAnsiTheme="majorBidi" w:cstheme="majorBidi"/>
          <w:lang w:val="fr-FR"/>
        </w:rPr>
        <w:t xml:space="preserve">logo de la </w:t>
      </w:r>
      <w:r>
        <w:rPr>
          <w:rFonts w:asciiTheme="majorBidi" w:hAnsiTheme="majorBidi" w:cstheme="majorBidi"/>
          <w:lang w:val="fr-FR"/>
        </w:rPr>
        <w:t>q</w:t>
      </w:r>
      <w:r w:rsidRPr="008667FA">
        <w:rPr>
          <w:rFonts w:asciiTheme="majorBidi" w:hAnsiTheme="majorBidi" w:cstheme="majorBidi"/>
          <w:lang w:val="fr-FR"/>
        </w:rPr>
        <w:t>uatre</w:t>
      </w:r>
      <w:r w:rsidR="00414722">
        <w:rPr>
          <w:rFonts w:asciiTheme="majorBidi" w:hAnsiTheme="majorBidi" w:cstheme="majorBidi"/>
          <w:lang w:val="fr-FR"/>
        </w:rPr>
        <w:noBreakHyphen/>
      </w:r>
      <w:r w:rsidRPr="008667FA">
        <w:rPr>
          <w:rFonts w:asciiTheme="majorBidi" w:hAnsiTheme="majorBidi" w:cstheme="majorBidi"/>
          <w:lang w:val="fr-FR"/>
        </w:rPr>
        <w:t>vingt</w:t>
      </w:r>
      <w:r w:rsidR="00414722">
        <w:rPr>
          <w:rFonts w:asciiTheme="majorBidi" w:hAnsiTheme="majorBidi" w:cstheme="majorBidi"/>
          <w:lang w:val="fr-FR"/>
        </w:rPr>
        <w:noBreakHyphen/>
      </w:r>
      <w:r w:rsidRPr="008667FA">
        <w:rPr>
          <w:rFonts w:asciiTheme="majorBidi" w:hAnsiTheme="majorBidi" w:cstheme="majorBidi"/>
          <w:lang w:val="fr-FR"/>
        </w:rPr>
        <w:t>cinquième</w:t>
      </w:r>
      <w:r w:rsidRPr="00A74533">
        <w:rPr>
          <w:rFonts w:asciiTheme="majorBidi" w:hAnsiTheme="majorBidi" w:cstheme="majorBidi"/>
          <w:lang w:val="fr-FR"/>
        </w:rPr>
        <w:t xml:space="preserve"> session </w:t>
      </w:r>
      <w:r>
        <w:rPr>
          <w:rFonts w:asciiTheme="majorBidi" w:hAnsiTheme="majorBidi" w:cstheme="majorBidi"/>
          <w:lang w:val="fr-FR"/>
        </w:rPr>
        <w:t>du Comité</w:t>
      </w:r>
      <w:r w:rsidRPr="00A74533">
        <w:rPr>
          <w:rFonts w:asciiTheme="majorBidi" w:hAnsiTheme="majorBidi" w:cstheme="majorBidi"/>
          <w:lang w:val="fr-FR"/>
        </w:rPr>
        <w:t xml:space="preserve">, </w:t>
      </w:r>
      <w:r>
        <w:rPr>
          <w:rFonts w:asciiTheme="majorBidi" w:hAnsiTheme="majorBidi" w:cstheme="majorBidi"/>
          <w:lang w:val="fr-FR"/>
        </w:rPr>
        <w:t>représentant</w:t>
      </w:r>
      <w:r w:rsidRPr="00A74533">
        <w:rPr>
          <w:rFonts w:asciiTheme="majorBidi" w:hAnsiTheme="majorBidi" w:cstheme="majorBidi"/>
          <w:lang w:val="fr-FR"/>
        </w:rPr>
        <w:t xml:space="preserve"> une horloge </w:t>
      </w:r>
      <w:r>
        <w:rPr>
          <w:rFonts w:asciiTheme="majorBidi" w:hAnsiTheme="majorBidi" w:cstheme="majorBidi"/>
          <w:lang w:val="fr-FR"/>
        </w:rPr>
        <w:t xml:space="preserve">dont les aiguilles se trouvaient </w:t>
      </w:r>
      <w:r w:rsidRPr="00A74533">
        <w:rPr>
          <w:rFonts w:asciiTheme="majorBidi" w:hAnsiTheme="majorBidi" w:cstheme="majorBidi"/>
          <w:lang w:val="fr-FR"/>
        </w:rPr>
        <w:t>juste avant la douzième heure, et a souligné qu</w:t>
      </w:r>
      <w:r>
        <w:rPr>
          <w:rFonts w:asciiTheme="majorBidi" w:hAnsiTheme="majorBidi" w:cstheme="majorBidi"/>
          <w:lang w:val="fr-FR"/>
        </w:rPr>
        <w:t>’</w:t>
      </w:r>
      <w:r w:rsidRPr="00A74533">
        <w:rPr>
          <w:rFonts w:asciiTheme="majorBidi" w:hAnsiTheme="majorBidi" w:cstheme="majorBidi"/>
          <w:lang w:val="fr-FR"/>
        </w:rPr>
        <w:t xml:space="preserve">il </w:t>
      </w:r>
      <w:r>
        <w:rPr>
          <w:rFonts w:asciiTheme="majorBidi" w:hAnsiTheme="majorBidi" w:cstheme="majorBidi"/>
          <w:lang w:val="fr-FR"/>
        </w:rPr>
        <w:t>était</w:t>
      </w:r>
      <w:r w:rsidRPr="00A74533">
        <w:rPr>
          <w:rFonts w:asciiTheme="majorBidi" w:hAnsiTheme="majorBidi" w:cstheme="majorBidi"/>
          <w:lang w:val="fr-FR"/>
        </w:rPr>
        <w:t xml:space="preserve"> temps d</w:t>
      </w:r>
      <w:r>
        <w:rPr>
          <w:rFonts w:asciiTheme="majorBidi" w:hAnsiTheme="majorBidi" w:cstheme="majorBidi"/>
          <w:lang w:val="fr-FR"/>
        </w:rPr>
        <w:t>’</w:t>
      </w:r>
      <w:r w:rsidRPr="00A74533">
        <w:rPr>
          <w:rFonts w:asciiTheme="majorBidi" w:hAnsiTheme="majorBidi" w:cstheme="majorBidi"/>
          <w:lang w:val="fr-FR"/>
        </w:rPr>
        <w:t>agir</w:t>
      </w:r>
      <w:r>
        <w:rPr>
          <w:rFonts w:asciiTheme="majorBidi" w:hAnsiTheme="majorBidi" w:cstheme="majorBidi"/>
          <w:lang w:val="fr-FR"/>
        </w:rPr>
        <w:t xml:space="preserve"> sans plus tarder</w:t>
      </w:r>
      <w:r w:rsidRPr="00A74533">
        <w:rPr>
          <w:rFonts w:asciiTheme="majorBidi" w:hAnsiTheme="majorBidi" w:cstheme="majorBidi"/>
          <w:lang w:val="fr-FR"/>
        </w:rPr>
        <w:t>.</w:t>
      </w:r>
    </w:p>
    <w:p w14:paraId="05784EE0" w14:textId="0D407829"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3.</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Junhua Li, Secrétaire général adjoint du Département des affaires économiques et sociales (DESA)</w:t>
      </w:r>
      <w:r>
        <w:rPr>
          <w:rFonts w:asciiTheme="majorBidi" w:hAnsiTheme="majorBidi" w:cstheme="majorBidi"/>
          <w:lang w:val="fr-FR"/>
        </w:rPr>
        <w:t xml:space="preserve"> de l’ONU</w:t>
      </w:r>
      <w:r w:rsidRPr="00A74533">
        <w:rPr>
          <w:rFonts w:asciiTheme="majorBidi" w:hAnsiTheme="majorBidi" w:cstheme="majorBidi"/>
          <w:lang w:val="fr-FR"/>
        </w:rPr>
        <w:t xml:space="preserve">, a </w:t>
      </w:r>
      <w:r>
        <w:rPr>
          <w:rFonts w:asciiTheme="majorBidi" w:hAnsiTheme="majorBidi" w:cstheme="majorBidi"/>
          <w:lang w:val="fr-FR"/>
        </w:rPr>
        <w:t>rendu hommage au</w:t>
      </w:r>
      <w:r w:rsidRPr="00A74533">
        <w:rPr>
          <w:rFonts w:asciiTheme="majorBidi" w:hAnsiTheme="majorBidi" w:cstheme="majorBidi"/>
          <w:lang w:val="fr-FR"/>
        </w:rPr>
        <w:t xml:space="preserve"> </w:t>
      </w:r>
      <w:r>
        <w:rPr>
          <w:rFonts w:asciiTheme="majorBidi" w:hAnsiTheme="majorBidi" w:cstheme="majorBidi"/>
          <w:lang w:val="fr-FR"/>
        </w:rPr>
        <w:t>Comité</w:t>
      </w:r>
      <w:r w:rsidRPr="00A74533">
        <w:rPr>
          <w:rFonts w:asciiTheme="majorBidi" w:hAnsiTheme="majorBidi" w:cstheme="majorBidi"/>
          <w:lang w:val="fr-FR"/>
        </w:rPr>
        <w:t xml:space="preserve"> pour </w:t>
      </w:r>
      <w:r>
        <w:rPr>
          <w:rFonts w:asciiTheme="majorBidi" w:hAnsiTheme="majorBidi" w:cstheme="majorBidi"/>
          <w:lang w:val="fr-FR"/>
        </w:rPr>
        <w:t>les effets</w:t>
      </w:r>
      <w:r w:rsidRPr="00A74533">
        <w:rPr>
          <w:rFonts w:asciiTheme="majorBidi" w:hAnsiTheme="majorBidi" w:cstheme="majorBidi"/>
          <w:lang w:val="fr-FR"/>
        </w:rPr>
        <w:t xml:space="preserve"> que </w:t>
      </w:r>
      <w:r>
        <w:rPr>
          <w:rFonts w:asciiTheme="majorBidi" w:hAnsiTheme="majorBidi" w:cstheme="majorBidi"/>
          <w:lang w:val="fr-FR"/>
        </w:rPr>
        <w:t xml:space="preserve">celui-ci </w:t>
      </w:r>
      <w:r w:rsidRPr="00A74533">
        <w:rPr>
          <w:rFonts w:asciiTheme="majorBidi" w:hAnsiTheme="majorBidi" w:cstheme="majorBidi"/>
          <w:lang w:val="fr-FR"/>
        </w:rPr>
        <w:t>a</w:t>
      </w:r>
      <w:r>
        <w:rPr>
          <w:rFonts w:asciiTheme="majorBidi" w:hAnsiTheme="majorBidi" w:cstheme="majorBidi"/>
          <w:lang w:val="fr-FR"/>
        </w:rPr>
        <w:t>vait</w:t>
      </w:r>
      <w:r w:rsidRPr="00A74533">
        <w:rPr>
          <w:rFonts w:asciiTheme="majorBidi" w:hAnsiTheme="majorBidi" w:cstheme="majorBidi"/>
          <w:lang w:val="fr-FR"/>
        </w:rPr>
        <w:t xml:space="preserve"> eu</w:t>
      </w:r>
      <w:r>
        <w:rPr>
          <w:rFonts w:asciiTheme="majorBidi" w:hAnsiTheme="majorBidi" w:cstheme="majorBidi"/>
          <w:lang w:val="fr-FR"/>
        </w:rPr>
        <w:t>s</w:t>
      </w:r>
      <w:r w:rsidRPr="00A74533">
        <w:rPr>
          <w:rFonts w:asciiTheme="majorBidi" w:hAnsiTheme="majorBidi" w:cstheme="majorBidi"/>
          <w:lang w:val="fr-FR"/>
        </w:rPr>
        <w:t xml:space="preserve"> au cours des </w:t>
      </w:r>
      <w:r w:rsidR="00C85021">
        <w:rPr>
          <w:rFonts w:asciiTheme="majorBidi" w:hAnsiTheme="majorBidi" w:cstheme="majorBidi"/>
          <w:lang w:val="fr-FR"/>
        </w:rPr>
        <w:t>soixante</w:t>
      </w:r>
      <w:r w:rsidR="00C85021">
        <w:rPr>
          <w:rFonts w:asciiTheme="majorBidi" w:hAnsiTheme="majorBidi" w:cstheme="majorBidi"/>
          <w:lang w:val="fr-FR"/>
        </w:rPr>
        <w:noBreakHyphen/>
        <w:t>seize</w:t>
      </w:r>
      <w:r w:rsidRPr="00A74533">
        <w:rPr>
          <w:rFonts w:asciiTheme="majorBidi" w:hAnsiTheme="majorBidi" w:cstheme="majorBidi"/>
          <w:lang w:val="fr-FR"/>
        </w:rPr>
        <w:t xml:space="preserve"> dernières années</w:t>
      </w:r>
      <w:r>
        <w:rPr>
          <w:rFonts w:asciiTheme="majorBidi" w:hAnsiTheme="majorBidi" w:cstheme="majorBidi"/>
          <w:lang w:val="fr-FR"/>
        </w:rPr>
        <w:t>, notamment</w:t>
      </w:r>
      <w:r w:rsidRPr="00A74533">
        <w:rPr>
          <w:rFonts w:asciiTheme="majorBidi" w:hAnsiTheme="majorBidi" w:cstheme="majorBidi"/>
          <w:lang w:val="fr-FR"/>
        </w:rPr>
        <w:t xml:space="preserve"> en tant que gardien de 59</w:t>
      </w:r>
      <w:r>
        <w:rPr>
          <w:rFonts w:asciiTheme="majorBidi" w:hAnsiTheme="majorBidi" w:cstheme="majorBidi"/>
          <w:lang w:val="fr-FR"/>
        </w:rPr>
        <w:t> </w:t>
      </w:r>
      <w:r w:rsidRPr="00A74533">
        <w:rPr>
          <w:rFonts w:asciiTheme="majorBidi" w:hAnsiTheme="majorBidi" w:cstheme="majorBidi"/>
          <w:lang w:val="fr-FR"/>
        </w:rPr>
        <w:t>conventions de</w:t>
      </w:r>
      <w:r>
        <w:rPr>
          <w:rFonts w:asciiTheme="majorBidi" w:hAnsiTheme="majorBidi" w:cstheme="majorBidi"/>
          <w:lang w:val="fr-FR"/>
        </w:rPr>
        <w:t xml:space="preserve"> l’ONU</w:t>
      </w:r>
      <w:r w:rsidRPr="00A74533">
        <w:rPr>
          <w:rFonts w:asciiTheme="majorBidi" w:hAnsiTheme="majorBidi" w:cstheme="majorBidi"/>
          <w:lang w:val="fr-FR"/>
        </w:rPr>
        <w:t xml:space="preserve">, </w:t>
      </w:r>
      <w:r>
        <w:rPr>
          <w:rFonts w:asciiTheme="majorBidi" w:hAnsiTheme="majorBidi" w:cstheme="majorBidi"/>
          <w:lang w:val="fr-FR"/>
        </w:rPr>
        <w:t>auxquelles</w:t>
      </w:r>
      <w:r w:rsidRPr="00A74533">
        <w:rPr>
          <w:rFonts w:asciiTheme="majorBidi" w:hAnsiTheme="majorBidi" w:cstheme="majorBidi"/>
          <w:lang w:val="fr-FR"/>
        </w:rPr>
        <w:t xml:space="preserve"> 152 des 193</w:t>
      </w:r>
      <w:r w:rsidR="00C85021">
        <w:rPr>
          <w:rFonts w:asciiTheme="majorBidi" w:hAnsiTheme="majorBidi" w:cstheme="majorBidi"/>
          <w:lang w:val="fr-FR"/>
        </w:rPr>
        <w:t> </w:t>
      </w:r>
      <w:r w:rsidRPr="00A74533">
        <w:rPr>
          <w:rFonts w:asciiTheme="majorBidi" w:hAnsiTheme="majorBidi" w:cstheme="majorBidi"/>
          <w:lang w:val="fr-FR"/>
        </w:rPr>
        <w:t>États membres de l</w:t>
      </w:r>
      <w:r>
        <w:rPr>
          <w:rFonts w:asciiTheme="majorBidi" w:hAnsiTheme="majorBidi" w:cstheme="majorBidi"/>
          <w:lang w:val="fr-FR"/>
        </w:rPr>
        <w:t>’</w:t>
      </w:r>
      <w:r w:rsidRPr="00A74533">
        <w:rPr>
          <w:rFonts w:asciiTheme="majorBidi" w:hAnsiTheme="majorBidi" w:cstheme="majorBidi"/>
          <w:lang w:val="fr-FR"/>
        </w:rPr>
        <w:t>ONU participa</w:t>
      </w:r>
      <w:r>
        <w:rPr>
          <w:rFonts w:asciiTheme="majorBidi" w:hAnsiTheme="majorBidi" w:cstheme="majorBidi"/>
          <w:lang w:val="fr-FR"/>
        </w:rPr>
        <w:t>ie</w:t>
      </w:r>
      <w:r w:rsidRPr="00A74533">
        <w:rPr>
          <w:rFonts w:asciiTheme="majorBidi" w:hAnsiTheme="majorBidi" w:cstheme="majorBidi"/>
          <w:lang w:val="fr-FR"/>
        </w:rPr>
        <w:t xml:space="preserve">nt </w:t>
      </w:r>
      <w:r>
        <w:rPr>
          <w:rFonts w:asciiTheme="majorBidi" w:hAnsiTheme="majorBidi" w:cstheme="majorBidi"/>
          <w:lang w:val="fr-FR"/>
        </w:rPr>
        <w:t>à titre de P</w:t>
      </w:r>
      <w:r w:rsidRPr="00A74533">
        <w:rPr>
          <w:rFonts w:asciiTheme="majorBidi" w:hAnsiTheme="majorBidi" w:cstheme="majorBidi"/>
          <w:lang w:val="fr-FR"/>
        </w:rPr>
        <w:t xml:space="preserve">arties contractantes. </w:t>
      </w:r>
      <w:r>
        <w:rPr>
          <w:rFonts w:asciiTheme="majorBidi" w:hAnsiTheme="majorBidi" w:cstheme="majorBidi"/>
          <w:lang w:val="fr-FR"/>
        </w:rPr>
        <w:t>Des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efficace</w:t>
      </w:r>
      <w:r>
        <w:rPr>
          <w:rFonts w:asciiTheme="majorBidi" w:hAnsiTheme="majorBidi" w:cstheme="majorBidi"/>
          <w:lang w:val="fr-FR"/>
        </w:rPr>
        <w:t>s</w:t>
      </w:r>
      <w:r w:rsidRPr="00A74533">
        <w:rPr>
          <w:rFonts w:asciiTheme="majorBidi" w:hAnsiTheme="majorBidi" w:cstheme="majorBidi"/>
          <w:lang w:val="fr-FR"/>
        </w:rPr>
        <w:t xml:space="preserve"> renfor</w:t>
      </w:r>
      <w:r>
        <w:rPr>
          <w:rFonts w:asciiTheme="majorBidi" w:hAnsiTheme="majorBidi" w:cstheme="majorBidi"/>
          <w:lang w:val="fr-FR"/>
        </w:rPr>
        <w:t>çaient</w:t>
      </w:r>
      <w:r w:rsidRPr="00A74533">
        <w:rPr>
          <w:rFonts w:asciiTheme="majorBidi" w:hAnsiTheme="majorBidi" w:cstheme="majorBidi"/>
          <w:lang w:val="fr-FR"/>
        </w:rPr>
        <w:t xml:space="preserve"> la connectivité à tous les niveaux, facilita</w:t>
      </w:r>
      <w:r>
        <w:rPr>
          <w:rFonts w:asciiTheme="majorBidi" w:hAnsiTheme="majorBidi" w:cstheme="majorBidi"/>
          <w:lang w:val="fr-FR"/>
        </w:rPr>
        <w:t>ie</w:t>
      </w:r>
      <w:r w:rsidRPr="00A74533">
        <w:rPr>
          <w:rFonts w:asciiTheme="majorBidi" w:hAnsiTheme="majorBidi" w:cstheme="majorBidi"/>
          <w:lang w:val="fr-FR"/>
        </w:rPr>
        <w:t>nt l</w:t>
      </w:r>
      <w:r>
        <w:rPr>
          <w:rFonts w:asciiTheme="majorBidi" w:hAnsiTheme="majorBidi" w:cstheme="majorBidi"/>
          <w:lang w:val="fr-FR"/>
        </w:rPr>
        <w:t>’</w:t>
      </w:r>
      <w:r w:rsidRPr="00A74533">
        <w:rPr>
          <w:rFonts w:asciiTheme="majorBidi" w:hAnsiTheme="majorBidi" w:cstheme="majorBidi"/>
          <w:lang w:val="fr-FR"/>
        </w:rPr>
        <w:t>intégration des économies, améliora</w:t>
      </w:r>
      <w:r>
        <w:rPr>
          <w:rFonts w:asciiTheme="majorBidi" w:hAnsiTheme="majorBidi" w:cstheme="majorBidi"/>
          <w:lang w:val="fr-FR"/>
        </w:rPr>
        <w:t>ie</w:t>
      </w:r>
      <w:r w:rsidRPr="00A74533">
        <w:rPr>
          <w:rFonts w:asciiTheme="majorBidi" w:hAnsiTheme="majorBidi" w:cstheme="majorBidi"/>
          <w:lang w:val="fr-FR"/>
        </w:rPr>
        <w:t>nt l</w:t>
      </w:r>
      <w:r>
        <w:rPr>
          <w:rFonts w:asciiTheme="majorBidi" w:hAnsiTheme="majorBidi" w:cstheme="majorBidi"/>
          <w:lang w:val="fr-FR"/>
        </w:rPr>
        <w:t>’</w:t>
      </w:r>
      <w:r w:rsidRPr="00A74533">
        <w:rPr>
          <w:rFonts w:asciiTheme="majorBidi" w:hAnsiTheme="majorBidi" w:cstheme="majorBidi"/>
          <w:lang w:val="fr-FR"/>
        </w:rPr>
        <w:t>équité sociale, renforça</w:t>
      </w:r>
      <w:r>
        <w:rPr>
          <w:rFonts w:asciiTheme="majorBidi" w:hAnsiTheme="majorBidi" w:cstheme="majorBidi"/>
          <w:lang w:val="fr-FR"/>
        </w:rPr>
        <w:t>ie</w:t>
      </w:r>
      <w:r w:rsidRPr="00A74533">
        <w:rPr>
          <w:rFonts w:asciiTheme="majorBidi" w:hAnsiTheme="majorBidi" w:cstheme="majorBidi"/>
          <w:lang w:val="fr-FR"/>
        </w:rPr>
        <w:t xml:space="preserve">nt les liens entre les zones rurales et urbaines et </w:t>
      </w:r>
      <w:r>
        <w:rPr>
          <w:rFonts w:asciiTheme="majorBidi" w:hAnsiTheme="majorBidi" w:cstheme="majorBidi"/>
          <w:lang w:val="fr-FR"/>
        </w:rPr>
        <w:t>augmentaient</w:t>
      </w:r>
      <w:r w:rsidRPr="00A74533">
        <w:rPr>
          <w:rFonts w:asciiTheme="majorBidi" w:hAnsiTheme="majorBidi" w:cstheme="majorBidi"/>
          <w:lang w:val="fr-FR"/>
        </w:rPr>
        <w:t xml:space="preserve"> la résilience. Mais les systèmes de transport </w:t>
      </w:r>
      <w:r>
        <w:rPr>
          <w:rFonts w:asciiTheme="majorBidi" w:hAnsiTheme="majorBidi" w:cstheme="majorBidi"/>
          <w:lang w:val="fr-FR"/>
        </w:rPr>
        <w:t>étaie</w:t>
      </w:r>
      <w:r w:rsidRPr="00A74533">
        <w:rPr>
          <w:rFonts w:asciiTheme="majorBidi" w:hAnsiTheme="majorBidi" w:cstheme="majorBidi"/>
          <w:lang w:val="fr-FR"/>
        </w:rPr>
        <w:t>nt d</w:t>
      </w:r>
      <w:r>
        <w:rPr>
          <w:rFonts w:asciiTheme="majorBidi" w:hAnsiTheme="majorBidi" w:cstheme="majorBidi"/>
          <w:lang w:val="fr-FR"/>
        </w:rPr>
        <w:t>’</w:t>
      </w:r>
      <w:r w:rsidRPr="00A74533">
        <w:rPr>
          <w:rFonts w:asciiTheme="majorBidi" w:hAnsiTheme="majorBidi" w:cstheme="majorBidi"/>
          <w:lang w:val="fr-FR"/>
        </w:rPr>
        <w:t>autant plus efficaces qu</w:t>
      </w:r>
      <w:r>
        <w:rPr>
          <w:rFonts w:asciiTheme="majorBidi" w:hAnsiTheme="majorBidi" w:cstheme="majorBidi"/>
          <w:lang w:val="fr-FR"/>
        </w:rPr>
        <w:t>’</w:t>
      </w:r>
      <w:r w:rsidRPr="00A74533">
        <w:rPr>
          <w:rFonts w:asciiTheme="majorBidi" w:hAnsiTheme="majorBidi" w:cstheme="majorBidi"/>
          <w:lang w:val="fr-FR"/>
        </w:rPr>
        <w:t xml:space="preserve">ils </w:t>
      </w:r>
      <w:r>
        <w:rPr>
          <w:rFonts w:asciiTheme="majorBidi" w:hAnsiTheme="majorBidi" w:cstheme="majorBidi"/>
          <w:lang w:val="fr-FR"/>
        </w:rPr>
        <w:t>étaient</w:t>
      </w:r>
      <w:r w:rsidRPr="00A74533">
        <w:rPr>
          <w:rFonts w:asciiTheme="majorBidi" w:hAnsiTheme="majorBidi" w:cstheme="majorBidi"/>
          <w:lang w:val="fr-FR"/>
        </w:rPr>
        <w:t xml:space="preserve"> durables sur le plan environnemental. L</w:t>
      </w:r>
      <w:r>
        <w:rPr>
          <w:rFonts w:asciiTheme="majorBidi" w:hAnsiTheme="majorBidi" w:cstheme="majorBidi"/>
          <w:lang w:val="fr-FR"/>
        </w:rPr>
        <w:t>a</w:t>
      </w:r>
      <w:r w:rsidRPr="00D2629A">
        <w:rPr>
          <w:rFonts w:asciiTheme="majorBidi" w:hAnsiTheme="majorBidi" w:cstheme="majorBidi"/>
          <w:lang w:val="fr-FR"/>
        </w:rPr>
        <w:t xml:space="preserve"> </w:t>
      </w:r>
      <w:r w:rsidRPr="00A74533">
        <w:rPr>
          <w:rFonts w:asciiTheme="majorBidi" w:hAnsiTheme="majorBidi" w:cstheme="majorBidi"/>
          <w:lang w:val="fr-FR"/>
        </w:rPr>
        <w:t>durab</w:t>
      </w:r>
      <w:r>
        <w:rPr>
          <w:rFonts w:asciiTheme="majorBidi" w:hAnsiTheme="majorBidi" w:cstheme="majorBidi"/>
          <w:lang w:val="fr-FR"/>
        </w:rPr>
        <w:t>ilité d</w:t>
      </w:r>
      <w:r w:rsidRPr="00A74533">
        <w:rPr>
          <w:rFonts w:asciiTheme="majorBidi" w:hAnsiTheme="majorBidi" w:cstheme="majorBidi"/>
          <w:lang w:val="fr-FR"/>
        </w:rPr>
        <w:t>e</w:t>
      </w:r>
      <w:r>
        <w:rPr>
          <w:rFonts w:asciiTheme="majorBidi" w:hAnsiTheme="majorBidi" w:cstheme="majorBidi"/>
          <w:lang w:val="fr-FR"/>
        </w:rPr>
        <w:t>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a</w:t>
      </w:r>
      <w:r>
        <w:rPr>
          <w:rFonts w:asciiTheme="majorBidi" w:hAnsiTheme="majorBidi" w:cstheme="majorBidi"/>
          <w:lang w:val="fr-FR"/>
        </w:rPr>
        <w:t>vait</w:t>
      </w:r>
      <w:r w:rsidRPr="00A74533">
        <w:rPr>
          <w:rFonts w:asciiTheme="majorBidi" w:hAnsiTheme="majorBidi" w:cstheme="majorBidi"/>
          <w:lang w:val="fr-FR"/>
        </w:rPr>
        <w:t xml:space="preserve"> été </w:t>
      </w:r>
      <w:r>
        <w:rPr>
          <w:rFonts w:asciiTheme="majorBidi" w:hAnsiTheme="majorBidi" w:cstheme="majorBidi"/>
          <w:lang w:val="fr-FR"/>
        </w:rPr>
        <w:t>reconnue</w:t>
      </w:r>
      <w:r w:rsidRPr="00A74533">
        <w:rPr>
          <w:rFonts w:asciiTheme="majorBidi" w:hAnsiTheme="majorBidi" w:cstheme="majorBidi"/>
          <w:lang w:val="fr-FR"/>
        </w:rPr>
        <w:t xml:space="preserve"> comme l</w:t>
      </w:r>
      <w:r>
        <w:rPr>
          <w:rFonts w:asciiTheme="majorBidi" w:hAnsiTheme="majorBidi" w:cstheme="majorBidi"/>
          <w:lang w:val="fr-FR"/>
        </w:rPr>
        <w:t>’</w:t>
      </w:r>
      <w:r w:rsidRPr="00A74533">
        <w:rPr>
          <w:rFonts w:asciiTheme="majorBidi" w:hAnsiTheme="majorBidi" w:cstheme="majorBidi"/>
          <w:lang w:val="fr-FR"/>
        </w:rPr>
        <w:t>un des principaux catalyseurs d</w:t>
      </w:r>
      <w:r>
        <w:rPr>
          <w:rFonts w:asciiTheme="majorBidi" w:hAnsiTheme="majorBidi" w:cstheme="majorBidi"/>
          <w:lang w:val="fr-FR"/>
        </w:rPr>
        <w:t>u Programme</w:t>
      </w:r>
      <w:r w:rsidRPr="00A74533">
        <w:rPr>
          <w:rFonts w:asciiTheme="majorBidi" w:hAnsiTheme="majorBidi" w:cstheme="majorBidi"/>
          <w:lang w:val="fr-FR"/>
        </w:rPr>
        <w:t xml:space="preserve"> 2030</w:t>
      </w:r>
      <w:r>
        <w:rPr>
          <w:rFonts w:asciiTheme="majorBidi" w:hAnsiTheme="majorBidi" w:cstheme="majorBidi"/>
          <w:lang w:val="fr-FR"/>
        </w:rPr>
        <w:t xml:space="preserve"> </w:t>
      </w:r>
      <w:r w:rsidRPr="00A74533">
        <w:rPr>
          <w:rFonts w:asciiTheme="majorBidi" w:hAnsiTheme="majorBidi" w:cstheme="majorBidi"/>
          <w:lang w:val="fr-FR"/>
        </w:rPr>
        <w:t>et de l</w:t>
      </w:r>
      <w:r>
        <w:rPr>
          <w:rFonts w:asciiTheme="majorBidi" w:hAnsiTheme="majorBidi" w:cstheme="majorBidi"/>
          <w:lang w:val="fr-FR"/>
        </w:rPr>
        <w:t>’</w:t>
      </w:r>
      <w:r w:rsidRPr="00A74533">
        <w:rPr>
          <w:rFonts w:asciiTheme="majorBidi" w:hAnsiTheme="majorBidi" w:cstheme="majorBidi"/>
          <w:lang w:val="fr-FR"/>
        </w:rPr>
        <w:t>Accord de Paris. Pourtant, le</w:t>
      </w:r>
      <w:r>
        <w:rPr>
          <w:rFonts w:asciiTheme="majorBidi" w:hAnsiTheme="majorBidi" w:cstheme="majorBidi"/>
          <w:lang w:val="fr-FR"/>
        </w:rPr>
        <w:t>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w:t>
      </w:r>
      <w:r>
        <w:rPr>
          <w:rFonts w:asciiTheme="majorBidi" w:hAnsiTheme="majorBidi" w:cstheme="majorBidi"/>
          <w:lang w:val="fr-FR"/>
        </w:rPr>
        <w:t>étaient</w:t>
      </w:r>
      <w:r w:rsidRPr="00A74533">
        <w:rPr>
          <w:rFonts w:asciiTheme="majorBidi" w:hAnsiTheme="majorBidi" w:cstheme="majorBidi"/>
          <w:lang w:val="fr-FR"/>
        </w:rPr>
        <w:t xml:space="preserve"> le secteur où la part des énergies renouvelables </w:t>
      </w:r>
      <w:r>
        <w:rPr>
          <w:rFonts w:asciiTheme="majorBidi" w:hAnsiTheme="majorBidi" w:cstheme="majorBidi"/>
          <w:lang w:val="fr-FR"/>
        </w:rPr>
        <w:t>était</w:t>
      </w:r>
      <w:r w:rsidRPr="00A74533">
        <w:rPr>
          <w:rFonts w:asciiTheme="majorBidi" w:hAnsiTheme="majorBidi" w:cstheme="majorBidi"/>
          <w:lang w:val="fr-FR"/>
        </w:rPr>
        <w:t xml:space="preserve"> la plus faible, plus de 95</w:t>
      </w:r>
      <w:r>
        <w:rPr>
          <w:rFonts w:asciiTheme="majorBidi" w:hAnsiTheme="majorBidi" w:cstheme="majorBidi"/>
          <w:lang w:val="fr-FR"/>
        </w:rPr>
        <w:t> %</w:t>
      </w:r>
      <w:r w:rsidRPr="00A74533">
        <w:rPr>
          <w:rFonts w:asciiTheme="majorBidi" w:hAnsiTheme="majorBidi" w:cstheme="majorBidi"/>
          <w:lang w:val="fr-FR"/>
        </w:rPr>
        <w:t xml:space="preserve"> de l</w:t>
      </w:r>
      <w:r>
        <w:rPr>
          <w:rFonts w:asciiTheme="majorBidi" w:hAnsiTheme="majorBidi" w:cstheme="majorBidi"/>
          <w:lang w:val="fr-FR"/>
        </w:rPr>
        <w:t>’</w:t>
      </w:r>
      <w:r w:rsidRPr="00A74533">
        <w:rPr>
          <w:rFonts w:asciiTheme="majorBidi" w:hAnsiTheme="majorBidi" w:cstheme="majorBidi"/>
          <w:lang w:val="fr-FR"/>
        </w:rPr>
        <w:t>énergie utilisée dans les transports provenant encore de produits pétroliers. Les transports d</w:t>
      </w:r>
      <w:r>
        <w:rPr>
          <w:rFonts w:asciiTheme="majorBidi" w:hAnsiTheme="majorBidi" w:cstheme="majorBidi"/>
          <w:lang w:val="fr-FR"/>
        </w:rPr>
        <w:t>evai</w:t>
      </w:r>
      <w:r w:rsidRPr="00A74533">
        <w:rPr>
          <w:rFonts w:asciiTheme="majorBidi" w:hAnsiTheme="majorBidi" w:cstheme="majorBidi"/>
          <w:lang w:val="fr-FR"/>
        </w:rPr>
        <w:t>ent davantage répondre aux questions d</w:t>
      </w:r>
      <w:r>
        <w:rPr>
          <w:rFonts w:asciiTheme="majorBidi" w:hAnsiTheme="majorBidi" w:cstheme="majorBidi"/>
          <w:lang w:val="fr-FR"/>
        </w:rPr>
        <w:t>’</w:t>
      </w:r>
      <w:r w:rsidRPr="00A74533">
        <w:rPr>
          <w:rFonts w:asciiTheme="majorBidi" w:hAnsiTheme="majorBidi" w:cstheme="majorBidi"/>
          <w:lang w:val="fr-FR"/>
        </w:rPr>
        <w:t xml:space="preserve">égalité et aux </w:t>
      </w:r>
      <w:r>
        <w:rPr>
          <w:rFonts w:asciiTheme="majorBidi" w:hAnsiTheme="majorBidi" w:cstheme="majorBidi"/>
          <w:lang w:val="fr-FR"/>
        </w:rPr>
        <w:t>difficultés</w:t>
      </w:r>
      <w:r w:rsidRPr="00A74533">
        <w:rPr>
          <w:rFonts w:asciiTheme="majorBidi" w:hAnsiTheme="majorBidi" w:cstheme="majorBidi"/>
          <w:lang w:val="fr-FR"/>
        </w:rPr>
        <w:t xml:space="preserve"> auxquels les femmes et les </w:t>
      </w:r>
      <w:r w:rsidRPr="00A74533">
        <w:rPr>
          <w:rFonts w:asciiTheme="majorBidi" w:hAnsiTheme="majorBidi" w:cstheme="majorBidi"/>
          <w:lang w:val="fr-FR"/>
        </w:rPr>
        <w:lastRenderedPageBreak/>
        <w:t xml:space="preserve">personnes handicapées </w:t>
      </w:r>
      <w:r>
        <w:rPr>
          <w:rFonts w:asciiTheme="majorBidi" w:hAnsiTheme="majorBidi" w:cstheme="majorBidi"/>
          <w:lang w:val="fr-FR"/>
        </w:rPr>
        <w:t>étaie</w:t>
      </w:r>
      <w:r w:rsidRPr="00A74533">
        <w:rPr>
          <w:rFonts w:asciiTheme="majorBidi" w:hAnsiTheme="majorBidi" w:cstheme="majorBidi"/>
          <w:lang w:val="fr-FR"/>
        </w:rPr>
        <w:t xml:space="preserve">nt confrontées. Le Secrétaire général adjoint a conclu ses remarques en appelant </w:t>
      </w:r>
      <w:r>
        <w:rPr>
          <w:rFonts w:asciiTheme="majorBidi" w:hAnsiTheme="majorBidi" w:cstheme="majorBidi"/>
          <w:lang w:val="fr-FR"/>
        </w:rPr>
        <w:t>le Comité</w:t>
      </w:r>
      <w:r w:rsidRPr="00A74533">
        <w:rPr>
          <w:rFonts w:asciiTheme="majorBidi" w:hAnsiTheme="majorBidi" w:cstheme="majorBidi"/>
          <w:lang w:val="fr-FR"/>
        </w:rPr>
        <w:t xml:space="preserve">, en tant que catalyseur </w:t>
      </w:r>
      <w:r>
        <w:rPr>
          <w:rFonts w:asciiTheme="majorBidi" w:hAnsiTheme="majorBidi" w:cstheme="majorBidi"/>
          <w:lang w:val="fr-FR"/>
        </w:rPr>
        <w:t>décisif</w:t>
      </w:r>
      <w:r w:rsidRPr="00A74533">
        <w:rPr>
          <w:rFonts w:asciiTheme="majorBidi" w:hAnsiTheme="majorBidi" w:cstheme="majorBidi"/>
          <w:lang w:val="fr-FR"/>
        </w:rPr>
        <w:t xml:space="preserve"> d</w:t>
      </w:r>
      <w:r>
        <w:rPr>
          <w:rFonts w:asciiTheme="majorBidi" w:hAnsiTheme="majorBidi" w:cstheme="majorBidi"/>
          <w:lang w:val="fr-FR"/>
        </w:rPr>
        <w:t>u Programme</w:t>
      </w:r>
      <w:r w:rsidRPr="00A74533">
        <w:rPr>
          <w:rFonts w:asciiTheme="majorBidi" w:hAnsiTheme="majorBidi" w:cstheme="majorBidi"/>
          <w:lang w:val="fr-FR"/>
        </w:rPr>
        <w:t xml:space="preserve"> 2030 et de l</w:t>
      </w:r>
      <w:r>
        <w:rPr>
          <w:rFonts w:asciiTheme="majorBidi" w:hAnsiTheme="majorBidi" w:cstheme="majorBidi"/>
          <w:lang w:val="fr-FR"/>
        </w:rPr>
        <w:t>’</w:t>
      </w:r>
      <w:r w:rsidRPr="00A74533">
        <w:rPr>
          <w:rFonts w:asciiTheme="majorBidi" w:hAnsiTheme="majorBidi" w:cstheme="majorBidi"/>
          <w:lang w:val="fr-FR"/>
        </w:rPr>
        <w:t>Accord de Paris</w:t>
      </w:r>
      <w:r>
        <w:rPr>
          <w:rFonts w:asciiTheme="majorBidi" w:hAnsiTheme="majorBidi" w:cstheme="majorBidi"/>
          <w:lang w:val="fr-FR"/>
        </w:rPr>
        <w:t xml:space="preserve">, </w:t>
      </w:r>
      <w:r w:rsidRPr="00A74533">
        <w:rPr>
          <w:rFonts w:asciiTheme="majorBidi" w:hAnsiTheme="majorBidi" w:cstheme="majorBidi"/>
          <w:lang w:val="fr-FR"/>
        </w:rPr>
        <w:t xml:space="preserve">à </w:t>
      </w:r>
      <w:r>
        <w:rPr>
          <w:rFonts w:asciiTheme="majorBidi" w:hAnsiTheme="majorBidi" w:cstheme="majorBidi"/>
          <w:lang w:val="fr-FR"/>
        </w:rPr>
        <w:t xml:space="preserve">mettre à </w:t>
      </w:r>
      <w:r w:rsidRPr="00A74533">
        <w:rPr>
          <w:rFonts w:asciiTheme="majorBidi" w:hAnsiTheme="majorBidi" w:cstheme="majorBidi"/>
          <w:lang w:val="fr-FR"/>
        </w:rPr>
        <w:t xml:space="preserve">profit ce moment unique pour mettre en lumière les solutions concrètes </w:t>
      </w:r>
      <w:r>
        <w:rPr>
          <w:rFonts w:asciiTheme="majorBidi" w:hAnsiTheme="majorBidi" w:cstheme="majorBidi"/>
          <w:lang w:val="fr-FR"/>
        </w:rPr>
        <w:t>pour des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durable</w:t>
      </w:r>
      <w:r>
        <w:rPr>
          <w:rFonts w:asciiTheme="majorBidi" w:hAnsiTheme="majorBidi" w:cstheme="majorBidi"/>
          <w:lang w:val="fr-FR"/>
        </w:rPr>
        <w:t>s</w:t>
      </w:r>
      <w:r w:rsidRPr="00A74533">
        <w:rPr>
          <w:rFonts w:asciiTheme="majorBidi" w:hAnsiTheme="majorBidi" w:cstheme="majorBidi"/>
          <w:lang w:val="fr-FR"/>
        </w:rPr>
        <w:t>.</w:t>
      </w:r>
    </w:p>
    <w:p w14:paraId="73769082" w14:textId="2E1863E1"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4.</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 xml:space="preserve">Yuwei Li, Directeur de la Division des transports durables </w:t>
      </w:r>
      <w:r>
        <w:rPr>
          <w:rFonts w:asciiTheme="majorBidi" w:hAnsiTheme="majorBidi" w:cstheme="majorBidi"/>
          <w:lang w:val="fr-FR"/>
        </w:rPr>
        <w:t>de</w:t>
      </w:r>
      <w:r w:rsidRPr="00A74533">
        <w:rPr>
          <w:rFonts w:asciiTheme="majorBidi" w:hAnsiTheme="majorBidi" w:cstheme="majorBidi"/>
          <w:lang w:val="fr-FR"/>
        </w:rPr>
        <w:t xml:space="preserve"> la CEE, a </w:t>
      </w:r>
      <w:r>
        <w:rPr>
          <w:rFonts w:asciiTheme="majorBidi" w:hAnsiTheme="majorBidi" w:cstheme="majorBidi"/>
          <w:lang w:val="fr-FR"/>
        </w:rPr>
        <w:t>évoqué</w:t>
      </w:r>
      <w:r w:rsidRPr="00A74533">
        <w:rPr>
          <w:rFonts w:asciiTheme="majorBidi" w:hAnsiTheme="majorBidi" w:cstheme="majorBidi"/>
          <w:lang w:val="fr-FR"/>
        </w:rPr>
        <w:t xml:space="preserve"> le nouveau mandat mondial </w:t>
      </w:r>
      <w:r>
        <w:rPr>
          <w:rFonts w:asciiTheme="majorBidi" w:hAnsiTheme="majorBidi" w:cstheme="majorBidi"/>
          <w:lang w:val="fr-FR"/>
        </w:rPr>
        <w:t>du Comité</w:t>
      </w:r>
      <w:r w:rsidRPr="00A74533">
        <w:rPr>
          <w:rFonts w:asciiTheme="majorBidi" w:hAnsiTheme="majorBidi" w:cstheme="majorBidi"/>
          <w:lang w:val="fr-FR"/>
        </w:rPr>
        <w:t xml:space="preserve"> et a insisté sur le</w:t>
      </w:r>
      <w:r>
        <w:rPr>
          <w:rFonts w:asciiTheme="majorBidi" w:hAnsiTheme="majorBidi" w:cstheme="majorBidi"/>
          <w:lang w:val="fr-FR"/>
        </w:rPr>
        <w:t>s</w:t>
      </w:r>
      <w:r w:rsidRPr="00A74533">
        <w:rPr>
          <w:rFonts w:asciiTheme="majorBidi" w:hAnsiTheme="majorBidi" w:cstheme="majorBidi"/>
          <w:lang w:val="fr-FR"/>
        </w:rPr>
        <w:t xml:space="preserve"> succès </w:t>
      </w:r>
      <w:r>
        <w:rPr>
          <w:rFonts w:asciiTheme="majorBidi" w:hAnsiTheme="majorBidi" w:cstheme="majorBidi"/>
          <w:lang w:val="fr-FR"/>
        </w:rPr>
        <w:t xml:space="preserve">que celui-ci avait obtenu </w:t>
      </w:r>
      <w:r w:rsidRPr="00A74533">
        <w:rPr>
          <w:rFonts w:asciiTheme="majorBidi" w:hAnsiTheme="majorBidi" w:cstheme="majorBidi"/>
          <w:lang w:val="fr-FR"/>
        </w:rPr>
        <w:t xml:space="preserve">au cours des </w:t>
      </w:r>
      <w:r w:rsidR="00414722">
        <w:rPr>
          <w:rFonts w:asciiTheme="majorBidi" w:hAnsiTheme="majorBidi" w:cstheme="majorBidi"/>
          <w:lang w:val="fr-FR"/>
        </w:rPr>
        <w:t>soixante</w:t>
      </w:r>
      <w:r w:rsidR="00414722">
        <w:rPr>
          <w:rFonts w:asciiTheme="majorBidi" w:hAnsiTheme="majorBidi" w:cstheme="majorBidi"/>
          <w:lang w:val="fr-FR"/>
        </w:rPr>
        <w:noBreakHyphen/>
        <w:t xml:space="preserve">seizième </w:t>
      </w:r>
      <w:r w:rsidRPr="00A74533">
        <w:rPr>
          <w:rFonts w:asciiTheme="majorBidi" w:hAnsiTheme="majorBidi" w:cstheme="majorBidi"/>
          <w:lang w:val="fr-FR"/>
        </w:rPr>
        <w:t>dernières années pour assurer la sécurité et développer la connectivité. Dans le cadre d</w:t>
      </w:r>
      <w:r>
        <w:rPr>
          <w:rFonts w:asciiTheme="majorBidi" w:hAnsiTheme="majorBidi" w:cstheme="majorBidi"/>
          <w:lang w:val="fr-FR"/>
        </w:rPr>
        <w:t>u</w:t>
      </w:r>
      <w:r w:rsidRPr="00A74533">
        <w:rPr>
          <w:rFonts w:asciiTheme="majorBidi" w:hAnsiTheme="majorBidi" w:cstheme="majorBidi"/>
          <w:lang w:val="fr-FR"/>
        </w:rPr>
        <w:t xml:space="preserve"> </w:t>
      </w:r>
      <w:r>
        <w:rPr>
          <w:rFonts w:asciiTheme="majorBidi" w:hAnsiTheme="majorBidi" w:cstheme="majorBidi"/>
          <w:lang w:val="fr-FR"/>
        </w:rPr>
        <w:t>Programme</w:t>
      </w:r>
      <w:r w:rsidRPr="00A74533">
        <w:rPr>
          <w:rFonts w:asciiTheme="majorBidi" w:hAnsiTheme="majorBidi" w:cstheme="majorBidi"/>
          <w:lang w:val="fr-FR"/>
        </w:rPr>
        <w:t xml:space="preserve"> 2030, les questions environnementales liées au</w:t>
      </w:r>
      <w:r>
        <w:rPr>
          <w:rFonts w:asciiTheme="majorBidi" w:hAnsiTheme="majorBidi" w:cstheme="majorBidi"/>
          <w:lang w:val="fr-FR"/>
        </w:rPr>
        <w:t>x</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d</w:t>
      </w:r>
      <w:r>
        <w:rPr>
          <w:rFonts w:asciiTheme="majorBidi" w:hAnsiTheme="majorBidi" w:cstheme="majorBidi"/>
          <w:lang w:val="fr-FR"/>
        </w:rPr>
        <w:t>evai</w:t>
      </w:r>
      <w:r w:rsidRPr="00A74533">
        <w:rPr>
          <w:rFonts w:asciiTheme="majorBidi" w:hAnsiTheme="majorBidi" w:cstheme="majorBidi"/>
          <w:lang w:val="fr-FR"/>
        </w:rPr>
        <w:t>ent recevoir plus d</w:t>
      </w:r>
      <w:r>
        <w:rPr>
          <w:rFonts w:asciiTheme="majorBidi" w:hAnsiTheme="majorBidi" w:cstheme="majorBidi"/>
          <w:lang w:val="fr-FR"/>
        </w:rPr>
        <w:t>’</w:t>
      </w:r>
      <w:r w:rsidRPr="00A74533">
        <w:rPr>
          <w:rFonts w:asciiTheme="majorBidi" w:hAnsiTheme="majorBidi" w:cstheme="majorBidi"/>
          <w:lang w:val="fr-FR"/>
        </w:rPr>
        <w:t xml:space="preserve">attention, </w:t>
      </w:r>
      <w:r>
        <w:rPr>
          <w:rFonts w:asciiTheme="majorBidi" w:hAnsiTheme="majorBidi" w:cstheme="majorBidi"/>
          <w:lang w:val="fr-FR"/>
        </w:rPr>
        <w:t xml:space="preserve">car </w:t>
      </w:r>
      <w:r w:rsidRPr="00A74533">
        <w:rPr>
          <w:rFonts w:asciiTheme="majorBidi" w:hAnsiTheme="majorBidi" w:cstheme="majorBidi"/>
          <w:lang w:val="fr-FR"/>
        </w:rPr>
        <w:t>le secteur des transports représenta</w:t>
      </w:r>
      <w:r>
        <w:rPr>
          <w:rFonts w:asciiTheme="majorBidi" w:hAnsiTheme="majorBidi" w:cstheme="majorBidi"/>
          <w:lang w:val="fr-FR"/>
        </w:rPr>
        <w:t>i</w:t>
      </w:r>
      <w:r w:rsidRPr="00A74533">
        <w:rPr>
          <w:rFonts w:asciiTheme="majorBidi" w:hAnsiTheme="majorBidi" w:cstheme="majorBidi"/>
          <w:lang w:val="fr-FR"/>
        </w:rPr>
        <w:t>t près d</w:t>
      </w:r>
      <w:r>
        <w:rPr>
          <w:rFonts w:asciiTheme="majorBidi" w:hAnsiTheme="majorBidi" w:cstheme="majorBidi"/>
          <w:lang w:val="fr-FR"/>
        </w:rPr>
        <w:t>’</w:t>
      </w:r>
      <w:r w:rsidRPr="00A74533">
        <w:rPr>
          <w:rFonts w:asciiTheme="majorBidi" w:hAnsiTheme="majorBidi" w:cstheme="majorBidi"/>
          <w:lang w:val="fr-FR"/>
        </w:rPr>
        <w:t>un quart des émissions mondiales de CO</w:t>
      </w:r>
      <w:r w:rsidRPr="00A74533">
        <w:rPr>
          <w:rFonts w:asciiTheme="majorBidi" w:hAnsiTheme="majorBidi" w:cstheme="majorBidi"/>
          <w:vertAlign w:val="subscript"/>
          <w:lang w:val="fr-FR"/>
        </w:rPr>
        <w:t>2</w:t>
      </w:r>
      <w:r w:rsidRPr="00A74533">
        <w:rPr>
          <w:rFonts w:asciiTheme="majorBidi" w:hAnsiTheme="majorBidi" w:cstheme="majorBidi"/>
          <w:lang w:val="fr-FR"/>
        </w:rPr>
        <w:t xml:space="preserve"> liées à l</w:t>
      </w:r>
      <w:r>
        <w:rPr>
          <w:rFonts w:asciiTheme="majorBidi" w:hAnsiTheme="majorBidi" w:cstheme="majorBidi"/>
          <w:lang w:val="fr-FR"/>
        </w:rPr>
        <w:t>’</w:t>
      </w:r>
      <w:r w:rsidRPr="00A74533">
        <w:rPr>
          <w:rFonts w:asciiTheme="majorBidi" w:hAnsiTheme="majorBidi" w:cstheme="majorBidi"/>
          <w:lang w:val="fr-FR"/>
        </w:rPr>
        <w:t>énergie. L</w:t>
      </w:r>
      <w:r>
        <w:rPr>
          <w:rFonts w:asciiTheme="majorBidi" w:hAnsiTheme="majorBidi" w:cstheme="majorBidi"/>
          <w:lang w:val="fr-FR"/>
        </w:rPr>
        <w:t xml:space="preserve">e </w:t>
      </w:r>
      <w:r w:rsidRPr="00C70F44">
        <w:rPr>
          <w:rFonts w:asciiTheme="majorBidi" w:hAnsiTheme="majorBidi" w:cstheme="majorBidi"/>
          <w:lang w:val="fr-FR"/>
        </w:rPr>
        <w:t xml:space="preserve">Comité </w:t>
      </w:r>
      <w:r w:rsidRPr="00A74533">
        <w:rPr>
          <w:rFonts w:asciiTheme="majorBidi" w:hAnsiTheme="majorBidi" w:cstheme="majorBidi"/>
          <w:lang w:val="fr-FR"/>
        </w:rPr>
        <w:t>s</w:t>
      </w:r>
      <w:r>
        <w:rPr>
          <w:rFonts w:asciiTheme="majorBidi" w:hAnsiTheme="majorBidi" w:cstheme="majorBidi"/>
          <w:lang w:val="fr-FR"/>
        </w:rPr>
        <w:t>’</w:t>
      </w:r>
      <w:r w:rsidRPr="00A74533">
        <w:rPr>
          <w:rFonts w:asciiTheme="majorBidi" w:hAnsiTheme="majorBidi" w:cstheme="majorBidi"/>
          <w:lang w:val="fr-FR"/>
        </w:rPr>
        <w:t>effor</w:t>
      </w:r>
      <w:r>
        <w:rPr>
          <w:rFonts w:asciiTheme="majorBidi" w:hAnsiTheme="majorBidi" w:cstheme="majorBidi"/>
          <w:lang w:val="fr-FR"/>
        </w:rPr>
        <w:t>çait</w:t>
      </w:r>
      <w:r w:rsidRPr="00A74533">
        <w:rPr>
          <w:rFonts w:asciiTheme="majorBidi" w:hAnsiTheme="majorBidi" w:cstheme="majorBidi"/>
          <w:lang w:val="fr-FR"/>
        </w:rPr>
        <w:t xml:space="preserve"> de </w:t>
      </w:r>
      <w:r>
        <w:rPr>
          <w:rFonts w:asciiTheme="majorBidi" w:hAnsiTheme="majorBidi" w:cstheme="majorBidi"/>
          <w:lang w:val="fr-FR"/>
        </w:rPr>
        <w:t xml:space="preserve">prendre en compte les incidences </w:t>
      </w:r>
      <w:r w:rsidRPr="00A74533">
        <w:rPr>
          <w:rFonts w:asciiTheme="majorBidi" w:hAnsiTheme="majorBidi" w:cstheme="majorBidi"/>
          <w:lang w:val="fr-FR"/>
        </w:rPr>
        <w:t>négati</w:t>
      </w:r>
      <w:r>
        <w:rPr>
          <w:rFonts w:asciiTheme="majorBidi" w:hAnsiTheme="majorBidi" w:cstheme="majorBidi"/>
          <w:lang w:val="fr-FR"/>
        </w:rPr>
        <w:t>ves</w:t>
      </w:r>
      <w:r w:rsidRPr="00A74533">
        <w:rPr>
          <w:rFonts w:asciiTheme="majorBidi" w:hAnsiTheme="majorBidi" w:cstheme="majorBidi"/>
          <w:lang w:val="fr-FR"/>
        </w:rPr>
        <w:t xml:space="preserve"> d</w:t>
      </w:r>
      <w:r>
        <w:rPr>
          <w:rFonts w:asciiTheme="majorBidi" w:hAnsiTheme="majorBidi" w:cstheme="majorBidi"/>
          <w:lang w:val="fr-FR"/>
        </w:rPr>
        <w:t>es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sur l</w:t>
      </w:r>
      <w:r>
        <w:rPr>
          <w:rFonts w:asciiTheme="majorBidi" w:hAnsiTheme="majorBidi" w:cstheme="majorBidi"/>
          <w:lang w:val="fr-FR"/>
        </w:rPr>
        <w:t>’</w:t>
      </w:r>
      <w:r w:rsidRPr="00A74533">
        <w:rPr>
          <w:rFonts w:asciiTheme="majorBidi" w:hAnsiTheme="majorBidi" w:cstheme="majorBidi"/>
          <w:lang w:val="fr-FR"/>
        </w:rPr>
        <w:t xml:space="preserve">environnement et </w:t>
      </w:r>
      <w:r>
        <w:rPr>
          <w:rFonts w:asciiTheme="majorBidi" w:hAnsiTheme="majorBidi" w:cstheme="majorBidi"/>
          <w:lang w:val="fr-FR"/>
        </w:rPr>
        <w:t>les changements climatiques</w:t>
      </w:r>
      <w:r w:rsidRPr="00A74533">
        <w:rPr>
          <w:rFonts w:asciiTheme="majorBidi" w:hAnsiTheme="majorBidi" w:cstheme="majorBidi"/>
          <w:lang w:val="fr-FR"/>
        </w:rPr>
        <w:t>, et ces sujets deviendr</w:t>
      </w:r>
      <w:r>
        <w:rPr>
          <w:rFonts w:asciiTheme="majorBidi" w:hAnsiTheme="majorBidi" w:cstheme="majorBidi"/>
          <w:lang w:val="fr-FR"/>
        </w:rPr>
        <w:t>aie</w:t>
      </w:r>
      <w:r w:rsidRPr="00A74533">
        <w:rPr>
          <w:rFonts w:asciiTheme="majorBidi" w:hAnsiTheme="majorBidi" w:cstheme="majorBidi"/>
          <w:lang w:val="fr-FR"/>
        </w:rPr>
        <w:t xml:space="preserve">nt un troisième pilier </w:t>
      </w:r>
      <w:r>
        <w:rPr>
          <w:rFonts w:asciiTheme="majorBidi" w:hAnsiTheme="majorBidi" w:cstheme="majorBidi"/>
          <w:lang w:val="fr-FR"/>
        </w:rPr>
        <w:t>du Comité</w:t>
      </w:r>
      <w:r w:rsidRPr="00A74533">
        <w:rPr>
          <w:rFonts w:asciiTheme="majorBidi" w:hAnsiTheme="majorBidi" w:cstheme="majorBidi"/>
          <w:lang w:val="fr-FR"/>
        </w:rPr>
        <w:t xml:space="preserve"> et de ses organes subsidiaires compétents. L</w:t>
      </w:r>
      <w:r>
        <w:rPr>
          <w:rFonts w:asciiTheme="majorBidi" w:hAnsiTheme="majorBidi" w:cstheme="majorBidi"/>
          <w:lang w:val="fr-FR"/>
        </w:rPr>
        <w:t>’</w:t>
      </w:r>
      <w:r w:rsidRPr="00A74533">
        <w:rPr>
          <w:rFonts w:asciiTheme="majorBidi" w:hAnsiTheme="majorBidi" w:cstheme="majorBidi"/>
          <w:lang w:val="fr-FR"/>
        </w:rPr>
        <w:t xml:space="preserve">approbation historique du mandat révisé </w:t>
      </w:r>
      <w:r>
        <w:rPr>
          <w:rFonts w:asciiTheme="majorBidi" w:hAnsiTheme="majorBidi" w:cstheme="majorBidi"/>
          <w:lang w:val="fr-FR"/>
        </w:rPr>
        <w:t>du Comité</w:t>
      </w:r>
      <w:r w:rsidRPr="00A74533">
        <w:rPr>
          <w:rFonts w:asciiTheme="majorBidi" w:hAnsiTheme="majorBidi" w:cstheme="majorBidi"/>
          <w:lang w:val="fr-FR"/>
        </w:rPr>
        <w:t xml:space="preserve"> par l</w:t>
      </w:r>
      <w:r>
        <w:rPr>
          <w:rFonts w:asciiTheme="majorBidi" w:hAnsiTheme="majorBidi" w:cstheme="majorBidi"/>
          <w:lang w:val="fr-FR"/>
        </w:rPr>
        <w:t>e Conseil économique et social,</w:t>
      </w:r>
      <w:r w:rsidRPr="00A74533">
        <w:rPr>
          <w:rFonts w:asciiTheme="majorBidi" w:hAnsiTheme="majorBidi" w:cstheme="majorBidi"/>
          <w:lang w:val="fr-FR"/>
        </w:rPr>
        <w:t xml:space="preserve"> le 16</w:t>
      </w:r>
      <w:r w:rsidR="00C85021">
        <w:rPr>
          <w:rFonts w:asciiTheme="majorBidi" w:hAnsiTheme="majorBidi" w:cstheme="majorBidi"/>
          <w:lang w:val="fr-FR"/>
        </w:rPr>
        <w:t> </w:t>
      </w:r>
      <w:r w:rsidRPr="00A74533">
        <w:rPr>
          <w:rFonts w:asciiTheme="majorBidi" w:hAnsiTheme="majorBidi" w:cstheme="majorBidi"/>
          <w:lang w:val="fr-FR"/>
        </w:rPr>
        <w:t>février 2022</w:t>
      </w:r>
      <w:r>
        <w:rPr>
          <w:rFonts w:asciiTheme="majorBidi" w:hAnsiTheme="majorBidi" w:cstheme="majorBidi"/>
          <w:lang w:val="fr-FR"/>
        </w:rPr>
        <w:t>,</w:t>
      </w:r>
      <w:r w:rsidRPr="00A74533">
        <w:rPr>
          <w:rFonts w:asciiTheme="majorBidi" w:hAnsiTheme="majorBidi" w:cstheme="majorBidi"/>
          <w:lang w:val="fr-FR"/>
        </w:rPr>
        <w:t xml:space="preserve"> conf</w:t>
      </w:r>
      <w:r>
        <w:rPr>
          <w:rFonts w:asciiTheme="majorBidi" w:hAnsiTheme="majorBidi" w:cstheme="majorBidi"/>
          <w:lang w:val="fr-FR"/>
        </w:rPr>
        <w:t>érait</w:t>
      </w:r>
      <w:r w:rsidRPr="00A74533">
        <w:rPr>
          <w:rFonts w:asciiTheme="majorBidi" w:hAnsiTheme="majorBidi" w:cstheme="majorBidi"/>
          <w:lang w:val="fr-FR"/>
        </w:rPr>
        <w:t xml:space="preserve"> </w:t>
      </w:r>
      <w:r>
        <w:rPr>
          <w:rFonts w:asciiTheme="majorBidi" w:hAnsiTheme="majorBidi" w:cstheme="majorBidi"/>
          <w:lang w:val="fr-FR"/>
        </w:rPr>
        <w:t>au Comité</w:t>
      </w:r>
      <w:r w:rsidRPr="00A74533">
        <w:rPr>
          <w:rFonts w:asciiTheme="majorBidi" w:hAnsiTheme="majorBidi" w:cstheme="majorBidi"/>
          <w:lang w:val="fr-FR"/>
        </w:rPr>
        <w:t xml:space="preserve"> un rôle spécial en tant que centre régional et mondial de</w:t>
      </w:r>
      <w:r>
        <w:rPr>
          <w:rFonts w:asciiTheme="majorBidi" w:hAnsiTheme="majorBidi" w:cstheme="majorBidi"/>
          <w:lang w:val="fr-FR"/>
        </w:rPr>
        <w:t xml:space="preserve"> l’ONU</w:t>
      </w:r>
      <w:r w:rsidRPr="00A74533">
        <w:rPr>
          <w:rFonts w:asciiTheme="majorBidi" w:hAnsiTheme="majorBidi" w:cstheme="majorBidi"/>
          <w:lang w:val="fr-FR"/>
        </w:rPr>
        <w:t xml:space="preserve"> pour tous les aspects d</w:t>
      </w:r>
      <w:r>
        <w:rPr>
          <w:rFonts w:asciiTheme="majorBidi" w:hAnsiTheme="majorBidi" w:cstheme="majorBidi"/>
          <w:lang w:val="fr-FR"/>
        </w:rPr>
        <w:t>es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intérieur</w:t>
      </w:r>
      <w:r>
        <w:rPr>
          <w:rFonts w:asciiTheme="majorBidi" w:hAnsiTheme="majorBidi" w:cstheme="majorBidi"/>
          <w:lang w:val="fr-FR"/>
        </w:rPr>
        <w:t>s</w:t>
      </w:r>
      <w:r w:rsidRPr="00A74533">
        <w:rPr>
          <w:rFonts w:asciiTheme="majorBidi" w:hAnsiTheme="majorBidi" w:cstheme="majorBidi"/>
          <w:lang w:val="fr-FR"/>
        </w:rPr>
        <w:t>, y compris le</w:t>
      </w:r>
      <w:r>
        <w:rPr>
          <w:rFonts w:asciiTheme="majorBidi" w:hAnsiTheme="majorBidi" w:cstheme="majorBidi"/>
          <w:lang w:val="fr-FR"/>
        </w:rPr>
        <w:t>s</w:t>
      </w:r>
      <w:r w:rsidRPr="00A74533">
        <w:rPr>
          <w:rFonts w:asciiTheme="majorBidi" w:hAnsiTheme="majorBidi" w:cstheme="majorBidi"/>
          <w:lang w:val="fr-FR"/>
        </w:rPr>
        <w:t xml:space="preserve"> </w:t>
      </w:r>
      <w:r>
        <w:rPr>
          <w:rFonts w:asciiTheme="majorBidi" w:hAnsiTheme="majorBidi" w:cstheme="majorBidi"/>
          <w:lang w:val="fr-FR"/>
        </w:rPr>
        <w:t>activités de</w:t>
      </w:r>
      <w:r w:rsidRPr="00A74533">
        <w:rPr>
          <w:rFonts w:asciiTheme="majorBidi" w:hAnsiTheme="majorBidi" w:cstheme="majorBidi"/>
          <w:lang w:val="fr-FR"/>
        </w:rPr>
        <w:t xml:space="preserve"> réglementa</w:t>
      </w:r>
      <w:r>
        <w:rPr>
          <w:rFonts w:asciiTheme="majorBidi" w:hAnsiTheme="majorBidi" w:cstheme="majorBidi"/>
          <w:lang w:val="fr-FR"/>
        </w:rPr>
        <w:t>tion</w:t>
      </w:r>
      <w:r w:rsidRPr="00A74533">
        <w:rPr>
          <w:rFonts w:asciiTheme="majorBidi" w:hAnsiTheme="majorBidi" w:cstheme="majorBidi"/>
          <w:lang w:val="fr-FR"/>
        </w:rPr>
        <w:t xml:space="preserve"> et autres. En gardant à l</w:t>
      </w:r>
      <w:r>
        <w:rPr>
          <w:rFonts w:asciiTheme="majorBidi" w:hAnsiTheme="majorBidi" w:cstheme="majorBidi"/>
          <w:lang w:val="fr-FR"/>
        </w:rPr>
        <w:t>’</w:t>
      </w:r>
      <w:r w:rsidRPr="00A74533">
        <w:rPr>
          <w:rFonts w:asciiTheme="majorBidi" w:hAnsiTheme="majorBidi" w:cstheme="majorBidi"/>
          <w:lang w:val="fr-FR"/>
        </w:rPr>
        <w:t xml:space="preserve">esprit les </w:t>
      </w:r>
      <w:r>
        <w:rPr>
          <w:rFonts w:asciiTheme="majorBidi" w:hAnsiTheme="majorBidi" w:cstheme="majorBidi"/>
          <w:lang w:val="fr-FR"/>
        </w:rPr>
        <w:t>problèmes</w:t>
      </w:r>
      <w:r w:rsidRPr="00A74533">
        <w:rPr>
          <w:rFonts w:asciiTheme="majorBidi" w:hAnsiTheme="majorBidi" w:cstheme="majorBidi"/>
          <w:lang w:val="fr-FR"/>
        </w:rPr>
        <w:t xml:space="preserve"> et solutions régionaux et mondiaux, </w:t>
      </w:r>
      <w:r>
        <w:rPr>
          <w:rFonts w:asciiTheme="majorBidi" w:hAnsiTheme="majorBidi" w:cstheme="majorBidi"/>
          <w:lang w:val="fr-FR"/>
        </w:rPr>
        <w:t>chaque</w:t>
      </w:r>
      <w:r w:rsidRPr="00A74533">
        <w:rPr>
          <w:rFonts w:asciiTheme="majorBidi" w:hAnsiTheme="majorBidi" w:cstheme="majorBidi"/>
          <w:lang w:val="fr-FR"/>
        </w:rPr>
        <w:t xml:space="preserve"> organe subsidiaire </w:t>
      </w:r>
      <w:r>
        <w:rPr>
          <w:rFonts w:asciiTheme="majorBidi" w:hAnsiTheme="majorBidi" w:cstheme="majorBidi"/>
          <w:lang w:val="fr-FR"/>
        </w:rPr>
        <w:t>du Comité</w:t>
      </w:r>
      <w:r w:rsidRPr="00A74533">
        <w:rPr>
          <w:rFonts w:asciiTheme="majorBidi" w:hAnsiTheme="majorBidi" w:cstheme="majorBidi"/>
          <w:lang w:val="fr-FR"/>
        </w:rPr>
        <w:t xml:space="preserve"> d</w:t>
      </w:r>
      <w:r>
        <w:rPr>
          <w:rFonts w:asciiTheme="majorBidi" w:hAnsiTheme="majorBidi" w:cstheme="majorBidi"/>
          <w:lang w:val="fr-FR"/>
        </w:rPr>
        <w:t>evai</w:t>
      </w:r>
      <w:r w:rsidRPr="00A74533">
        <w:rPr>
          <w:rFonts w:asciiTheme="majorBidi" w:hAnsiTheme="majorBidi" w:cstheme="majorBidi"/>
          <w:lang w:val="fr-FR"/>
        </w:rPr>
        <w:t xml:space="preserve">t </w:t>
      </w:r>
      <w:r>
        <w:rPr>
          <w:rFonts w:asciiTheme="majorBidi" w:hAnsiTheme="majorBidi" w:cstheme="majorBidi"/>
          <w:lang w:val="fr-FR"/>
        </w:rPr>
        <w:t>réfléchir à</w:t>
      </w:r>
      <w:r w:rsidRPr="00A74533">
        <w:rPr>
          <w:rFonts w:asciiTheme="majorBidi" w:hAnsiTheme="majorBidi" w:cstheme="majorBidi"/>
          <w:lang w:val="fr-FR"/>
        </w:rPr>
        <w:t xml:space="preserve"> </w:t>
      </w:r>
      <w:r>
        <w:rPr>
          <w:rFonts w:asciiTheme="majorBidi" w:hAnsiTheme="majorBidi" w:cstheme="majorBidi"/>
          <w:lang w:val="fr-FR"/>
        </w:rPr>
        <w:t>son</w:t>
      </w:r>
      <w:r w:rsidRPr="00A74533">
        <w:rPr>
          <w:rFonts w:asciiTheme="majorBidi" w:hAnsiTheme="majorBidi" w:cstheme="majorBidi"/>
          <w:lang w:val="fr-FR"/>
        </w:rPr>
        <w:t xml:space="preserve"> mandat </w:t>
      </w:r>
      <w:r>
        <w:rPr>
          <w:rFonts w:asciiTheme="majorBidi" w:hAnsiTheme="majorBidi" w:cstheme="majorBidi"/>
          <w:lang w:val="fr-FR"/>
        </w:rPr>
        <w:t>en vue de</w:t>
      </w:r>
      <w:r w:rsidRPr="00A74533">
        <w:rPr>
          <w:rFonts w:asciiTheme="majorBidi" w:hAnsiTheme="majorBidi" w:cstheme="majorBidi"/>
          <w:lang w:val="fr-FR"/>
        </w:rPr>
        <w:t xml:space="preserve"> remplir ces deux rôles et </w:t>
      </w:r>
      <w:r>
        <w:rPr>
          <w:rFonts w:asciiTheme="majorBidi" w:hAnsiTheme="majorBidi" w:cstheme="majorBidi"/>
          <w:lang w:val="fr-FR"/>
        </w:rPr>
        <w:t>réussir</w:t>
      </w:r>
      <w:r w:rsidRPr="00A74533">
        <w:rPr>
          <w:rFonts w:asciiTheme="majorBidi" w:hAnsiTheme="majorBidi" w:cstheme="majorBidi"/>
          <w:lang w:val="fr-FR"/>
        </w:rPr>
        <w:t xml:space="preserve"> cette transformation pour l</w:t>
      </w:r>
      <w:r>
        <w:rPr>
          <w:rFonts w:asciiTheme="majorBidi" w:hAnsiTheme="majorBidi" w:cstheme="majorBidi"/>
          <w:lang w:val="fr-FR"/>
        </w:rPr>
        <w:t>’</w:t>
      </w:r>
      <w:r w:rsidRPr="00A74533">
        <w:rPr>
          <w:rFonts w:asciiTheme="majorBidi" w:hAnsiTheme="majorBidi" w:cstheme="majorBidi"/>
          <w:lang w:val="fr-FR"/>
        </w:rPr>
        <w:t xml:space="preserve">ensemble </w:t>
      </w:r>
      <w:r>
        <w:rPr>
          <w:rFonts w:asciiTheme="majorBidi" w:hAnsiTheme="majorBidi" w:cstheme="majorBidi"/>
          <w:lang w:val="fr-FR"/>
        </w:rPr>
        <w:t>du Comité</w:t>
      </w:r>
      <w:r w:rsidRPr="00A74533">
        <w:rPr>
          <w:rFonts w:asciiTheme="majorBidi" w:hAnsiTheme="majorBidi" w:cstheme="majorBidi"/>
          <w:lang w:val="fr-FR"/>
        </w:rPr>
        <w:t>. L</w:t>
      </w:r>
      <w:r>
        <w:rPr>
          <w:rFonts w:asciiTheme="majorBidi" w:hAnsiTheme="majorBidi" w:cstheme="majorBidi"/>
          <w:lang w:val="fr-FR"/>
        </w:rPr>
        <w:t xml:space="preserve">e </w:t>
      </w:r>
      <w:r w:rsidRPr="00C70F44">
        <w:rPr>
          <w:rFonts w:asciiTheme="majorBidi" w:hAnsiTheme="majorBidi" w:cstheme="majorBidi"/>
          <w:lang w:val="fr-FR"/>
        </w:rPr>
        <w:t>Comité</w:t>
      </w:r>
      <w:r w:rsidRPr="00A74533">
        <w:rPr>
          <w:rFonts w:asciiTheme="majorBidi" w:hAnsiTheme="majorBidi" w:cstheme="majorBidi"/>
          <w:lang w:val="fr-FR"/>
        </w:rPr>
        <w:t xml:space="preserve"> continuera</w:t>
      </w:r>
      <w:r>
        <w:rPr>
          <w:rFonts w:asciiTheme="majorBidi" w:hAnsiTheme="majorBidi" w:cstheme="majorBidi"/>
          <w:lang w:val="fr-FR"/>
        </w:rPr>
        <w:t>it</w:t>
      </w:r>
      <w:r w:rsidRPr="00A74533">
        <w:rPr>
          <w:rFonts w:asciiTheme="majorBidi" w:hAnsiTheme="majorBidi" w:cstheme="majorBidi"/>
          <w:lang w:val="fr-FR"/>
        </w:rPr>
        <w:t xml:space="preserve"> à fournir les meilleurs services aux 56</w:t>
      </w:r>
      <w:r w:rsidR="00C85021">
        <w:rPr>
          <w:rFonts w:asciiTheme="majorBidi" w:hAnsiTheme="majorBidi" w:cstheme="majorBidi"/>
          <w:lang w:val="fr-FR"/>
        </w:rPr>
        <w:t> </w:t>
      </w:r>
      <w:r w:rsidRPr="00A74533">
        <w:rPr>
          <w:rFonts w:asciiTheme="majorBidi" w:hAnsiTheme="majorBidi" w:cstheme="majorBidi"/>
          <w:lang w:val="fr-FR"/>
        </w:rPr>
        <w:t>États membres de la CEE et aux 96</w:t>
      </w:r>
      <w:r w:rsidR="00C85021">
        <w:rPr>
          <w:rFonts w:asciiTheme="majorBidi" w:hAnsiTheme="majorBidi" w:cstheme="majorBidi"/>
          <w:lang w:val="fr-FR"/>
        </w:rPr>
        <w:t> </w:t>
      </w:r>
      <w:r w:rsidRPr="00A74533">
        <w:rPr>
          <w:rFonts w:asciiTheme="majorBidi" w:hAnsiTheme="majorBidi" w:cstheme="majorBidi"/>
          <w:lang w:val="fr-FR"/>
        </w:rPr>
        <w:t>autres États membres de l</w:t>
      </w:r>
      <w:r>
        <w:rPr>
          <w:rFonts w:asciiTheme="majorBidi" w:hAnsiTheme="majorBidi" w:cstheme="majorBidi"/>
          <w:lang w:val="fr-FR"/>
        </w:rPr>
        <w:t>’</w:t>
      </w:r>
      <w:r w:rsidRPr="00A74533">
        <w:rPr>
          <w:rFonts w:asciiTheme="majorBidi" w:hAnsiTheme="majorBidi" w:cstheme="majorBidi"/>
          <w:lang w:val="fr-FR"/>
        </w:rPr>
        <w:t xml:space="preserve">ONU qui </w:t>
      </w:r>
      <w:r>
        <w:rPr>
          <w:rFonts w:asciiTheme="majorBidi" w:hAnsiTheme="majorBidi" w:cstheme="majorBidi"/>
          <w:lang w:val="fr-FR"/>
        </w:rPr>
        <w:t>étaie</w:t>
      </w:r>
      <w:r w:rsidRPr="00A74533">
        <w:rPr>
          <w:rFonts w:asciiTheme="majorBidi" w:hAnsiTheme="majorBidi" w:cstheme="majorBidi"/>
          <w:lang w:val="fr-FR"/>
        </w:rPr>
        <w:t xml:space="preserve">nt </w:t>
      </w:r>
      <w:r>
        <w:rPr>
          <w:rFonts w:asciiTheme="majorBidi" w:hAnsiTheme="majorBidi" w:cstheme="majorBidi"/>
          <w:lang w:val="fr-FR"/>
        </w:rPr>
        <w:t>P</w:t>
      </w:r>
      <w:r w:rsidRPr="00A74533">
        <w:rPr>
          <w:rFonts w:asciiTheme="majorBidi" w:hAnsiTheme="majorBidi" w:cstheme="majorBidi"/>
          <w:lang w:val="fr-FR"/>
        </w:rPr>
        <w:t>arties contractantes à au moins un des 59</w:t>
      </w:r>
      <w:r w:rsidR="00C85021">
        <w:rPr>
          <w:rFonts w:asciiTheme="majorBidi" w:hAnsiTheme="majorBidi" w:cstheme="majorBidi"/>
          <w:lang w:val="fr-FR"/>
        </w:rPr>
        <w:t> </w:t>
      </w:r>
      <w:r w:rsidRPr="00A74533">
        <w:rPr>
          <w:rFonts w:asciiTheme="majorBidi" w:hAnsiTheme="majorBidi" w:cstheme="majorBidi"/>
          <w:lang w:val="fr-FR"/>
        </w:rPr>
        <w:t xml:space="preserve">instruments juridiques relevant de </w:t>
      </w:r>
      <w:r>
        <w:rPr>
          <w:rFonts w:asciiTheme="majorBidi" w:hAnsiTheme="majorBidi" w:cstheme="majorBidi"/>
          <w:lang w:val="fr-FR"/>
        </w:rPr>
        <w:t>s</w:t>
      </w:r>
      <w:r w:rsidRPr="00A74533">
        <w:rPr>
          <w:rFonts w:asciiTheme="majorBidi" w:hAnsiTheme="majorBidi" w:cstheme="majorBidi"/>
          <w:lang w:val="fr-FR"/>
        </w:rPr>
        <w:t>a compétence afin de rendre les systèmes de transport plus sûrs</w:t>
      </w:r>
      <w:r>
        <w:rPr>
          <w:rFonts w:asciiTheme="majorBidi" w:hAnsiTheme="majorBidi" w:cstheme="majorBidi"/>
          <w:lang w:val="fr-FR"/>
        </w:rPr>
        <w:t>,</w:t>
      </w:r>
      <w:r w:rsidRPr="00A74533">
        <w:rPr>
          <w:rFonts w:asciiTheme="majorBidi" w:hAnsiTheme="majorBidi" w:cstheme="majorBidi"/>
          <w:lang w:val="fr-FR"/>
        </w:rPr>
        <w:t xml:space="preserve"> plus efficaces, plus résilients, plus inclusifs et</w:t>
      </w:r>
      <w:r w:rsidRPr="00F779CF">
        <w:rPr>
          <w:rFonts w:asciiTheme="majorBidi" w:hAnsiTheme="majorBidi" w:cstheme="majorBidi"/>
          <w:lang w:val="fr-FR"/>
        </w:rPr>
        <w:t xml:space="preserve"> </w:t>
      </w:r>
      <w:r w:rsidRPr="00A74533">
        <w:rPr>
          <w:rFonts w:asciiTheme="majorBidi" w:hAnsiTheme="majorBidi" w:cstheme="majorBidi"/>
          <w:lang w:val="fr-FR"/>
        </w:rPr>
        <w:t>plus durables.</w:t>
      </w:r>
    </w:p>
    <w:p w14:paraId="2692C0B7" w14:textId="5CB187C7" w:rsidR="00D901C0" w:rsidRPr="00A74533" w:rsidRDefault="00D901C0" w:rsidP="00D901C0">
      <w:pPr>
        <w:pStyle w:val="SingleTxtG"/>
        <w:rPr>
          <w:lang w:val="fr-FR"/>
        </w:rPr>
      </w:pPr>
      <w:r w:rsidRPr="00A74533">
        <w:rPr>
          <w:rFonts w:asciiTheme="majorBidi" w:hAnsiTheme="majorBidi" w:cstheme="majorBidi"/>
          <w:lang w:val="fr-FR"/>
        </w:rPr>
        <w:t>5.</w:t>
      </w:r>
      <w:r w:rsidRPr="00A74533">
        <w:rPr>
          <w:rFonts w:asciiTheme="majorBidi" w:hAnsiTheme="majorBidi" w:cstheme="majorBidi"/>
          <w:lang w:val="fr-FR"/>
        </w:rPr>
        <w:tab/>
        <w:t>L</w:t>
      </w:r>
      <w:r>
        <w:rPr>
          <w:rFonts w:asciiTheme="majorBidi" w:hAnsiTheme="majorBidi" w:cstheme="majorBidi"/>
          <w:lang w:val="fr-FR"/>
        </w:rPr>
        <w:t>’</w:t>
      </w:r>
      <w:r w:rsidRPr="00A74533">
        <w:rPr>
          <w:rFonts w:asciiTheme="majorBidi" w:hAnsiTheme="majorBidi" w:cstheme="majorBidi"/>
          <w:lang w:val="fr-FR"/>
        </w:rPr>
        <w:t xml:space="preserve">ouverture de la </w:t>
      </w:r>
      <w:r>
        <w:rPr>
          <w:rFonts w:asciiTheme="majorBidi" w:hAnsiTheme="majorBidi" w:cstheme="majorBidi"/>
          <w:lang w:val="fr-FR"/>
        </w:rPr>
        <w:t>q</w:t>
      </w:r>
      <w:r w:rsidRPr="008667FA">
        <w:rPr>
          <w:rFonts w:asciiTheme="majorBidi" w:hAnsiTheme="majorBidi" w:cstheme="majorBidi"/>
          <w:lang w:val="fr-FR"/>
        </w:rPr>
        <w:t xml:space="preserve">uatre-vingt-cinquième </w:t>
      </w:r>
      <w:r w:rsidRPr="00A74533">
        <w:rPr>
          <w:rFonts w:asciiTheme="majorBidi" w:hAnsiTheme="majorBidi" w:cstheme="majorBidi"/>
          <w:lang w:val="fr-FR"/>
        </w:rPr>
        <w:t xml:space="preserve">session annuelle </w:t>
      </w:r>
      <w:r>
        <w:rPr>
          <w:rFonts w:asciiTheme="majorBidi" w:hAnsiTheme="majorBidi" w:cstheme="majorBidi"/>
          <w:lang w:val="fr-FR"/>
        </w:rPr>
        <w:t>du Comité</w:t>
      </w:r>
      <w:r w:rsidRPr="00A74533">
        <w:rPr>
          <w:rFonts w:asciiTheme="majorBidi" w:hAnsiTheme="majorBidi" w:cstheme="majorBidi"/>
          <w:lang w:val="fr-FR"/>
        </w:rPr>
        <w:t xml:space="preserve"> s</w:t>
      </w:r>
      <w:r>
        <w:rPr>
          <w:rFonts w:asciiTheme="majorBidi" w:hAnsiTheme="majorBidi" w:cstheme="majorBidi"/>
          <w:lang w:val="fr-FR"/>
        </w:rPr>
        <w:t>’</w:t>
      </w:r>
      <w:r w:rsidRPr="00A74533">
        <w:rPr>
          <w:rFonts w:asciiTheme="majorBidi" w:hAnsiTheme="majorBidi" w:cstheme="majorBidi"/>
          <w:lang w:val="fr-FR"/>
        </w:rPr>
        <w:t>est terminée par la remise d</w:t>
      </w:r>
      <w:r>
        <w:rPr>
          <w:rFonts w:asciiTheme="majorBidi" w:hAnsiTheme="majorBidi" w:cstheme="majorBidi"/>
          <w:lang w:val="fr-FR"/>
        </w:rPr>
        <w:t>’</w:t>
      </w:r>
      <w:r w:rsidRPr="00A74533">
        <w:rPr>
          <w:rFonts w:asciiTheme="majorBidi" w:hAnsiTheme="majorBidi" w:cstheme="majorBidi"/>
          <w:lang w:val="fr-FR"/>
        </w:rPr>
        <w:t xml:space="preserve">un prix </w:t>
      </w:r>
      <w:r>
        <w:rPr>
          <w:rFonts w:asciiTheme="majorBidi" w:hAnsiTheme="majorBidi" w:cstheme="majorBidi"/>
          <w:lang w:val="fr-FR"/>
        </w:rPr>
        <w:t>à l’occasion</w:t>
      </w:r>
      <w:r w:rsidRPr="00A74533">
        <w:rPr>
          <w:rFonts w:asciiTheme="majorBidi" w:hAnsiTheme="majorBidi" w:cstheme="majorBidi"/>
          <w:lang w:val="fr-FR"/>
        </w:rPr>
        <w:t xml:space="preserve"> </w:t>
      </w:r>
      <w:r>
        <w:rPr>
          <w:rFonts w:asciiTheme="majorBidi" w:hAnsiTheme="majorBidi" w:cstheme="majorBidi"/>
          <w:lang w:val="fr-FR"/>
        </w:rPr>
        <w:t>d</w:t>
      </w:r>
      <w:r w:rsidRPr="00A74533">
        <w:rPr>
          <w:rFonts w:asciiTheme="majorBidi" w:hAnsiTheme="majorBidi" w:cstheme="majorBidi"/>
          <w:lang w:val="fr-FR"/>
        </w:rPr>
        <w:t>es 75 ans de partenariat entre la CEE et l</w:t>
      </w:r>
      <w:r>
        <w:rPr>
          <w:rFonts w:asciiTheme="majorBidi" w:hAnsiTheme="majorBidi" w:cstheme="majorBidi"/>
          <w:lang w:val="fr-FR"/>
        </w:rPr>
        <w:t>’</w:t>
      </w:r>
      <w:r w:rsidRPr="00A74533">
        <w:rPr>
          <w:rFonts w:asciiTheme="majorBidi" w:hAnsiTheme="majorBidi" w:cstheme="majorBidi"/>
          <w:lang w:val="fr-FR"/>
        </w:rPr>
        <w:t xml:space="preserve">Union internationale des transports routiers (IRU). </w:t>
      </w:r>
      <w:r>
        <w:rPr>
          <w:rFonts w:asciiTheme="majorBidi" w:hAnsiTheme="majorBidi" w:cstheme="majorBidi"/>
          <w:lang w:val="fr-FR"/>
        </w:rPr>
        <w:t>S.</w:t>
      </w:r>
      <w:r w:rsidR="00E72ECA">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Umberto de Pretto, Secrétaire général de l</w:t>
      </w:r>
      <w:r>
        <w:rPr>
          <w:rFonts w:asciiTheme="majorBidi" w:hAnsiTheme="majorBidi" w:cstheme="majorBidi"/>
          <w:lang w:val="fr-FR"/>
        </w:rPr>
        <w:t>’</w:t>
      </w:r>
      <w:r w:rsidRPr="00A74533">
        <w:rPr>
          <w:rFonts w:asciiTheme="majorBidi" w:hAnsiTheme="majorBidi" w:cstheme="majorBidi"/>
          <w:lang w:val="fr-FR"/>
        </w:rPr>
        <w:t xml:space="preserve">IRU, a exprimé sa gratitude pour le partenariat </w:t>
      </w:r>
      <w:r>
        <w:rPr>
          <w:rFonts w:asciiTheme="majorBidi" w:hAnsiTheme="majorBidi" w:cstheme="majorBidi"/>
          <w:lang w:val="fr-FR"/>
        </w:rPr>
        <w:t>avec</w:t>
      </w:r>
      <w:r w:rsidRPr="00A74533">
        <w:rPr>
          <w:rFonts w:asciiTheme="majorBidi" w:hAnsiTheme="majorBidi" w:cstheme="majorBidi"/>
          <w:lang w:val="fr-FR"/>
        </w:rPr>
        <w:t xml:space="preserve"> la CEE et les réalisations communes au cours des </w:t>
      </w:r>
      <w:r w:rsidR="00E72ECA">
        <w:rPr>
          <w:rFonts w:asciiTheme="majorBidi" w:hAnsiTheme="majorBidi" w:cstheme="majorBidi"/>
          <w:lang w:val="fr-FR"/>
        </w:rPr>
        <w:t>soixante-quinzième</w:t>
      </w:r>
      <w:r w:rsidRPr="00A74533">
        <w:rPr>
          <w:rFonts w:asciiTheme="majorBidi" w:hAnsiTheme="majorBidi" w:cstheme="majorBidi"/>
          <w:lang w:val="fr-FR"/>
        </w:rPr>
        <w:t xml:space="preserve"> dernières années, telles que le système TIR, </w:t>
      </w:r>
      <w:r>
        <w:rPr>
          <w:rFonts w:asciiTheme="majorBidi" w:hAnsiTheme="majorBidi" w:cstheme="majorBidi"/>
          <w:lang w:val="fr-FR"/>
        </w:rPr>
        <w:t xml:space="preserve">qui était </w:t>
      </w:r>
      <w:r w:rsidRPr="00A74533">
        <w:rPr>
          <w:rFonts w:asciiTheme="majorBidi" w:hAnsiTheme="majorBidi" w:cstheme="majorBidi"/>
          <w:lang w:val="fr-FR"/>
        </w:rPr>
        <w:t>le plus long partenariat public-privé (PPP) de l</w:t>
      </w:r>
      <w:r>
        <w:rPr>
          <w:rFonts w:asciiTheme="majorBidi" w:hAnsiTheme="majorBidi" w:cstheme="majorBidi"/>
          <w:lang w:val="fr-FR"/>
        </w:rPr>
        <w:t>’</w:t>
      </w:r>
      <w:r w:rsidRPr="00A74533">
        <w:rPr>
          <w:rFonts w:asciiTheme="majorBidi" w:hAnsiTheme="majorBidi" w:cstheme="majorBidi"/>
          <w:lang w:val="fr-FR"/>
        </w:rPr>
        <w:t>ONU. Après avoir projeté une courte vidéo sur l</w:t>
      </w:r>
      <w:r>
        <w:rPr>
          <w:rFonts w:asciiTheme="majorBidi" w:hAnsiTheme="majorBidi" w:cstheme="majorBidi"/>
          <w:lang w:val="fr-FR"/>
        </w:rPr>
        <w:t>’</w:t>
      </w:r>
      <w:r w:rsidRPr="00A74533">
        <w:rPr>
          <w:rFonts w:asciiTheme="majorBidi" w:hAnsiTheme="majorBidi" w:cstheme="majorBidi"/>
          <w:lang w:val="fr-FR"/>
        </w:rPr>
        <w:t>histoire de l</w:t>
      </w:r>
      <w:r>
        <w:rPr>
          <w:rFonts w:asciiTheme="majorBidi" w:hAnsiTheme="majorBidi" w:cstheme="majorBidi"/>
          <w:lang w:val="fr-FR"/>
        </w:rPr>
        <w:t>’</w:t>
      </w:r>
      <w:r w:rsidRPr="00A74533">
        <w:rPr>
          <w:rFonts w:asciiTheme="majorBidi" w:hAnsiTheme="majorBidi" w:cstheme="majorBidi"/>
          <w:lang w:val="fr-FR"/>
        </w:rPr>
        <w:t xml:space="preserve">IRU, </w:t>
      </w:r>
      <w:r>
        <w:rPr>
          <w:rFonts w:asciiTheme="majorBidi" w:hAnsiTheme="majorBidi" w:cstheme="majorBidi"/>
          <w:lang w:val="fr-FR"/>
        </w:rPr>
        <w:t>S.</w:t>
      </w:r>
      <w:r w:rsidR="00E72ECA">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Umberto de Pretto a remis à la Secrétaire exécutive de la CEE, </w:t>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w:t>
      </w: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Olga Algayerova, une plaque commémorative en reconnaissance des 75</w:t>
      </w:r>
      <w:r w:rsidR="00C85021">
        <w:rPr>
          <w:rFonts w:asciiTheme="majorBidi" w:hAnsiTheme="majorBidi" w:cstheme="majorBidi"/>
          <w:lang w:val="fr-FR"/>
        </w:rPr>
        <w:t> </w:t>
      </w:r>
      <w:r w:rsidRPr="00A74533">
        <w:rPr>
          <w:rFonts w:asciiTheme="majorBidi" w:hAnsiTheme="majorBidi" w:cstheme="majorBidi"/>
          <w:lang w:val="fr-FR"/>
        </w:rPr>
        <w:t>ans de partenariat public-privé ininterrompu entre la CEE et l</w:t>
      </w:r>
      <w:r>
        <w:rPr>
          <w:rFonts w:asciiTheme="majorBidi" w:hAnsiTheme="majorBidi" w:cstheme="majorBidi"/>
          <w:lang w:val="fr-FR"/>
        </w:rPr>
        <w:t>’</w:t>
      </w:r>
      <w:r w:rsidRPr="00A74533">
        <w:rPr>
          <w:rFonts w:asciiTheme="majorBidi" w:hAnsiTheme="majorBidi" w:cstheme="majorBidi"/>
          <w:lang w:val="fr-FR"/>
        </w:rPr>
        <w:t>IRU.</w:t>
      </w:r>
    </w:p>
    <w:p w14:paraId="66F7FF20" w14:textId="77777777" w:rsidR="00D901C0" w:rsidRPr="00A74533" w:rsidRDefault="00D901C0" w:rsidP="00D901C0">
      <w:pPr>
        <w:pStyle w:val="HChG"/>
        <w:rPr>
          <w:lang w:val="fr-FR"/>
        </w:rPr>
      </w:pPr>
      <w:r w:rsidRPr="00A74533">
        <w:rPr>
          <w:lang w:val="fr-FR"/>
        </w:rPr>
        <w:tab/>
      </w:r>
      <w:bookmarkStart w:id="7" w:name="_Toc101800037"/>
      <w:r w:rsidRPr="00A74533">
        <w:rPr>
          <w:lang w:val="fr-FR"/>
        </w:rPr>
        <w:t>III.</w:t>
      </w:r>
      <w:r w:rsidRPr="00A74533">
        <w:rPr>
          <w:lang w:val="fr-FR"/>
        </w:rPr>
        <w:tab/>
        <w:t xml:space="preserve">Discours </w:t>
      </w:r>
      <w:bookmarkEnd w:id="7"/>
      <w:r>
        <w:rPr>
          <w:lang w:val="fr-FR"/>
        </w:rPr>
        <w:t>liminaires</w:t>
      </w:r>
    </w:p>
    <w:p w14:paraId="530355E0" w14:textId="4C290FA9"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6.</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Pete Buttigieg, Secrétaire aux transports des États-Unis d</w:t>
      </w:r>
      <w:r>
        <w:rPr>
          <w:rFonts w:asciiTheme="majorBidi" w:hAnsiTheme="majorBidi" w:cstheme="majorBidi"/>
          <w:lang w:val="fr-FR"/>
        </w:rPr>
        <w:t>’</w:t>
      </w:r>
      <w:r w:rsidRPr="00A74533">
        <w:rPr>
          <w:rFonts w:asciiTheme="majorBidi" w:hAnsiTheme="majorBidi" w:cstheme="majorBidi"/>
          <w:lang w:val="fr-FR"/>
        </w:rPr>
        <w:t xml:space="preserve">Amérique, a commencé son discours en soulignant que la lutte contre </w:t>
      </w:r>
      <w:r>
        <w:rPr>
          <w:rFonts w:asciiTheme="majorBidi" w:hAnsiTheme="majorBidi" w:cstheme="majorBidi"/>
          <w:lang w:val="fr-FR"/>
        </w:rPr>
        <w:t>les changements climatiques</w:t>
      </w:r>
      <w:r w:rsidRPr="00A74533">
        <w:rPr>
          <w:rFonts w:asciiTheme="majorBidi" w:hAnsiTheme="majorBidi" w:cstheme="majorBidi"/>
          <w:lang w:val="fr-FR"/>
        </w:rPr>
        <w:t xml:space="preserve"> et l</w:t>
      </w:r>
      <w:r>
        <w:rPr>
          <w:rFonts w:asciiTheme="majorBidi" w:hAnsiTheme="majorBidi" w:cstheme="majorBidi"/>
          <w:lang w:val="fr-FR"/>
        </w:rPr>
        <w:t>’</w:t>
      </w:r>
      <w:r w:rsidRPr="00A74533">
        <w:rPr>
          <w:rFonts w:asciiTheme="majorBidi" w:hAnsiTheme="majorBidi" w:cstheme="majorBidi"/>
          <w:lang w:val="fr-FR"/>
        </w:rPr>
        <w:t>élargissement des opportunités économiques dans le contexte des transports p</w:t>
      </w:r>
      <w:r>
        <w:rPr>
          <w:rFonts w:asciiTheme="majorBidi" w:hAnsiTheme="majorBidi" w:cstheme="majorBidi"/>
          <w:lang w:val="fr-FR"/>
        </w:rPr>
        <w:t>ouvai</w:t>
      </w:r>
      <w:r w:rsidRPr="00A74533">
        <w:rPr>
          <w:rFonts w:asciiTheme="majorBidi" w:hAnsiTheme="majorBidi" w:cstheme="majorBidi"/>
          <w:lang w:val="fr-FR"/>
        </w:rPr>
        <w:t xml:space="preserve">ent être réalisés grâce à un partenariat continu de la communauté internationale. Soulignant </w:t>
      </w:r>
      <w:r>
        <w:rPr>
          <w:rFonts w:asciiTheme="majorBidi" w:hAnsiTheme="majorBidi" w:cstheme="majorBidi"/>
          <w:lang w:val="fr-FR"/>
        </w:rPr>
        <w:t>les répercussions</w:t>
      </w:r>
      <w:r w:rsidRPr="00A74533">
        <w:rPr>
          <w:rFonts w:asciiTheme="majorBidi" w:hAnsiTheme="majorBidi" w:cstheme="majorBidi"/>
          <w:lang w:val="fr-FR"/>
        </w:rPr>
        <w:t xml:space="preserve"> de la guerre de la Fédération de Russie en Ukraine sur les systèmes de transport ukrainiens, le </w:t>
      </w:r>
      <w:r>
        <w:rPr>
          <w:rFonts w:asciiTheme="majorBidi" w:hAnsiTheme="majorBidi" w:cstheme="majorBidi"/>
          <w:lang w:val="fr-FR"/>
        </w:rPr>
        <w:t>S</w:t>
      </w:r>
      <w:r w:rsidRPr="00A74533">
        <w:rPr>
          <w:rFonts w:asciiTheme="majorBidi" w:hAnsiTheme="majorBidi" w:cstheme="majorBidi"/>
          <w:lang w:val="fr-FR"/>
        </w:rPr>
        <w:t>ecrétaire a insisté sur le fait qu</w:t>
      </w:r>
      <w:r>
        <w:rPr>
          <w:rFonts w:asciiTheme="majorBidi" w:hAnsiTheme="majorBidi" w:cstheme="majorBidi"/>
          <w:lang w:val="fr-FR"/>
        </w:rPr>
        <w:t>’</w:t>
      </w:r>
      <w:r w:rsidRPr="00A74533">
        <w:rPr>
          <w:rFonts w:asciiTheme="majorBidi" w:hAnsiTheme="majorBidi" w:cstheme="majorBidi"/>
          <w:lang w:val="fr-FR"/>
        </w:rPr>
        <w:t xml:space="preserve">une bonne infrastructure </w:t>
      </w:r>
      <w:r>
        <w:rPr>
          <w:rFonts w:asciiTheme="majorBidi" w:hAnsiTheme="majorBidi" w:cstheme="majorBidi"/>
          <w:lang w:val="fr-FR"/>
        </w:rPr>
        <w:t>était</w:t>
      </w:r>
      <w:r w:rsidRPr="00A74533">
        <w:rPr>
          <w:rFonts w:asciiTheme="majorBidi" w:hAnsiTheme="majorBidi" w:cstheme="majorBidi"/>
          <w:lang w:val="fr-FR"/>
        </w:rPr>
        <w:t xml:space="preserve"> essentielle </w:t>
      </w:r>
      <w:r>
        <w:rPr>
          <w:rFonts w:asciiTheme="majorBidi" w:hAnsiTheme="majorBidi" w:cstheme="majorBidi"/>
          <w:lang w:val="fr-FR"/>
        </w:rPr>
        <w:t>pour</w:t>
      </w:r>
      <w:r w:rsidRPr="00A74533">
        <w:rPr>
          <w:rFonts w:asciiTheme="majorBidi" w:hAnsiTheme="majorBidi" w:cstheme="majorBidi"/>
          <w:lang w:val="fr-FR"/>
        </w:rPr>
        <w:t xml:space="preserve"> la stabilité des économies et des démocraties. Toute décision économique concern</w:t>
      </w:r>
      <w:r>
        <w:rPr>
          <w:rFonts w:asciiTheme="majorBidi" w:hAnsiTheme="majorBidi" w:cstheme="majorBidi"/>
          <w:lang w:val="fr-FR"/>
        </w:rPr>
        <w:t>ait</w:t>
      </w:r>
      <w:r w:rsidRPr="00A74533">
        <w:rPr>
          <w:rFonts w:asciiTheme="majorBidi" w:hAnsiTheme="majorBidi" w:cstheme="majorBidi"/>
          <w:lang w:val="fr-FR"/>
        </w:rPr>
        <w:t xml:space="preserve"> aussi </w:t>
      </w:r>
      <w:r>
        <w:rPr>
          <w:rFonts w:asciiTheme="majorBidi" w:hAnsiTheme="majorBidi" w:cstheme="majorBidi"/>
          <w:lang w:val="fr-FR"/>
        </w:rPr>
        <w:t>le</w:t>
      </w:r>
      <w:r w:rsidRPr="00A74533">
        <w:rPr>
          <w:rFonts w:asciiTheme="majorBidi" w:hAnsiTheme="majorBidi" w:cstheme="majorBidi"/>
          <w:lang w:val="fr-FR"/>
        </w:rPr>
        <w:t xml:space="preserve"> climat, et tout investissement dans le domaine du climat comport</w:t>
      </w:r>
      <w:r>
        <w:rPr>
          <w:rFonts w:asciiTheme="majorBidi" w:hAnsiTheme="majorBidi" w:cstheme="majorBidi"/>
          <w:lang w:val="fr-FR"/>
        </w:rPr>
        <w:t>ait</w:t>
      </w:r>
      <w:r w:rsidRPr="00A74533">
        <w:rPr>
          <w:rFonts w:asciiTheme="majorBidi" w:hAnsiTheme="majorBidi" w:cstheme="majorBidi"/>
          <w:lang w:val="fr-FR"/>
        </w:rPr>
        <w:t xml:space="preserve"> des avantages économiques réels. Par exemple, les nouvelles normes </w:t>
      </w:r>
      <w:r>
        <w:rPr>
          <w:rFonts w:asciiTheme="majorBidi" w:hAnsiTheme="majorBidi" w:cstheme="majorBidi"/>
          <w:lang w:val="fr-FR"/>
        </w:rPr>
        <w:t xml:space="preserve">en matière </w:t>
      </w:r>
      <w:r w:rsidRPr="00A74533">
        <w:rPr>
          <w:rFonts w:asciiTheme="majorBidi" w:hAnsiTheme="majorBidi" w:cstheme="majorBidi"/>
          <w:lang w:val="fr-FR"/>
        </w:rPr>
        <w:t>d</w:t>
      </w:r>
      <w:r>
        <w:rPr>
          <w:rFonts w:asciiTheme="majorBidi" w:hAnsiTheme="majorBidi" w:cstheme="majorBidi"/>
          <w:lang w:val="fr-FR"/>
        </w:rPr>
        <w:t>’</w:t>
      </w:r>
      <w:r w:rsidRPr="00A74533">
        <w:rPr>
          <w:rFonts w:asciiTheme="majorBidi" w:hAnsiTheme="majorBidi" w:cstheme="majorBidi"/>
          <w:lang w:val="fr-FR"/>
        </w:rPr>
        <w:t>efficacité énergétique annoncées par les États-Unis l</w:t>
      </w:r>
      <w:r>
        <w:rPr>
          <w:rFonts w:asciiTheme="majorBidi" w:hAnsiTheme="majorBidi" w:cstheme="majorBidi"/>
          <w:lang w:val="fr-FR"/>
        </w:rPr>
        <w:t>’</w:t>
      </w:r>
      <w:r w:rsidRPr="00A74533">
        <w:rPr>
          <w:rFonts w:asciiTheme="majorBidi" w:hAnsiTheme="majorBidi" w:cstheme="majorBidi"/>
          <w:lang w:val="fr-FR"/>
        </w:rPr>
        <w:t>année dernière permettr</w:t>
      </w:r>
      <w:r>
        <w:rPr>
          <w:rFonts w:asciiTheme="majorBidi" w:hAnsiTheme="majorBidi" w:cstheme="majorBidi"/>
          <w:lang w:val="fr-FR"/>
        </w:rPr>
        <w:t>aie</w:t>
      </w:r>
      <w:r w:rsidRPr="00A74533">
        <w:rPr>
          <w:rFonts w:asciiTheme="majorBidi" w:hAnsiTheme="majorBidi" w:cstheme="majorBidi"/>
          <w:lang w:val="fr-FR"/>
        </w:rPr>
        <w:t>nt non seulement de réduire les émissions, mais aussi d</w:t>
      </w:r>
      <w:r>
        <w:rPr>
          <w:rFonts w:asciiTheme="majorBidi" w:hAnsiTheme="majorBidi" w:cstheme="majorBidi"/>
          <w:lang w:val="fr-FR"/>
        </w:rPr>
        <w:t>’</w:t>
      </w:r>
      <w:r w:rsidRPr="00A74533">
        <w:rPr>
          <w:rFonts w:asciiTheme="majorBidi" w:hAnsiTheme="majorBidi" w:cstheme="majorBidi"/>
          <w:lang w:val="fr-FR"/>
        </w:rPr>
        <w:t>accélérer la révolution des véhicules électriques et de contribuer à la création d</w:t>
      </w:r>
      <w:r>
        <w:rPr>
          <w:rFonts w:asciiTheme="majorBidi" w:hAnsiTheme="majorBidi" w:cstheme="majorBidi"/>
          <w:lang w:val="fr-FR"/>
        </w:rPr>
        <w:t>’</w:t>
      </w:r>
      <w:r w:rsidRPr="00A74533">
        <w:rPr>
          <w:rFonts w:asciiTheme="majorBidi" w:hAnsiTheme="majorBidi" w:cstheme="majorBidi"/>
          <w:lang w:val="fr-FR"/>
        </w:rPr>
        <w:t>une nouvelle génération d</w:t>
      </w:r>
      <w:r>
        <w:rPr>
          <w:rFonts w:asciiTheme="majorBidi" w:hAnsiTheme="majorBidi" w:cstheme="majorBidi"/>
          <w:lang w:val="fr-FR"/>
        </w:rPr>
        <w:t>’</w:t>
      </w:r>
      <w:r w:rsidRPr="00A74533">
        <w:rPr>
          <w:rFonts w:asciiTheme="majorBidi" w:hAnsiTheme="majorBidi" w:cstheme="majorBidi"/>
          <w:lang w:val="fr-FR"/>
        </w:rPr>
        <w:t xml:space="preserve">emplois dans la construction automobile. Pour respecter les engagements pris en matière de climat, il </w:t>
      </w:r>
      <w:r>
        <w:rPr>
          <w:rFonts w:asciiTheme="majorBidi" w:hAnsiTheme="majorBidi" w:cstheme="majorBidi"/>
          <w:lang w:val="fr-FR"/>
        </w:rPr>
        <w:t>convenait de</w:t>
      </w:r>
      <w:r w:rsidRPr="00A74533">
        <w:rPr>
          <w:rFonts w:asciiTheme="majorBidi" w:hAnsiTheme="majorBidi" w:cstheme="majorBidi"/>
          <w:lang w:val="fr-FR"/>
        </w:rPr>
        <w:t xml:space="preserve"> collaborer avec des partenaires du monde entier et </w:t>
      </w:r>
      <w:r>
        <w:rPr>
          <w:rFonts w:asciiTheme="majorBidi" w:hAnsiTheme="majorBidi" w:cstheme="majorBidi"/>
          <w:lang w:val="fr-FR"/>
        </w:rPr>
        <w:t>d’</w:t>
      </w:r>
      <w:r w:rsidRPr="00A74533">
        <w:rPr>
          <w:rFonts w:asciiTheme="majorBidi" w:hAnsiTheme="majorBidi" w:cstheme="majorBidi"/>
          <w:lang w:val="fr-FR"/>
        </w:rPr>
        <w:t xml:space="preserve">apprendre les uns des autres. Les États-Unis </w:t>
      </w:r>
      <w:r>
        <w:rPr>
          <w:rFonts w:asciiTheme="majorBidi" w:hAnsiTheme="majorBidi" w:cstheme="majorBidi"/>
          <w:lang w:val="fr-FR"/>
        </w:rPr>
        <w:t>avaie</w:t>
      </w:r>
      <w:r w:rsidRPr="00A74533">
        <w:rPr>
          <w:rFonts w:asciiTheme="majorBidi" w:hAnsiTheme="majorBidi" w:cstheme="majorBidi"/>
          <w:lang w:val="fr-FR"/>
        </w:rPr>
        <w:t xml:space="preserve">nt adopté une </w:t>
      </w:r>
      <w:r>
        <w:rPr>
          <w:rFonts w:asciiTheme="majorBidi" w:hAnsiTheme="majorBidi" w:cstheme="majorBidi"/>
          <w:lang w:val="fr-FR"/>
        </w:rPr>
        <w:t>démarche</w:t>
      </w:r>
      <w:r w:rsidRPr="00A74533">
        <w:rPr>
          <w:rFonts w:asciiTheme="majorBidi" w:hAnsiTheme="majorBidi" w:cstheme="majorBidi"/>
          <w:lang w:val="fr-FR"/>
        </w:rPr>
        <w:t xml:space="preserve"> </w:t>
      </w:r>
      <w:r>
        <w:rPr>
          <w:rFonts w:asciiTheme="majorBidi" w:hAnsiTheme="majorBidi" w:cstheme="majorBidi"/>
          <w:lang w:val="fr-FR"/>
        </w:rPr>
        <w:t xml:space="preserve">privilégiant la sûreté </w:t>
      </w:r>
      <w:r w:rsidRPr="00A74533">
        <w:rPr>
          <w:rFonts w:asciiTheme="majorBidi" w:hAnsiTheme="majorBidi" w:cstheme="majorBidi"/>
          <w:lang w:val="fr-FR"/>
        </w:rPr>
        <w:t>syst</w:t>
      </w:r>
      <w:r>
        <w:rPr>
          <w:rFonts w:asciiTheme="majorBidi" w:hAnsiTheme="majorBidi" w:cstheme="majorBidi"/>
          <w:lang w:val="fr-FR"/>
        </w:rPr>
        <w:t>émique</w:t>
      </w:r>
      <w:r w:rsidRPr="00A74533">
        <w:rPr>
          <w:rFonts w:asciiTheme="majorBidi" w:hAnsiTheme="majorBidi" w:cstheme="majorBidi"/>
          <w:lang w:val="fr-FR"/>
        </w:rPr>
        <w:t xml:space="preserve"> </w:t>
      </w:r>
      <w:r>
        <w:rPr>
          <w:rFonts w:asciiTheme="majorBidi" w:hAnsiTheme="majorBidi" w:cstheme="majorBidi"/>
          <w:lang w:val="fr-FR"/>
        </w:rPr>
        <w:t xml:space="preserve">dans le cadre </w:t>
      </w:r>
      <w:r w:rsidRPr="00A74533">
        <w:rPr>
          <w:rFonts w:asciiTheme="majorBidi" w:hAnsiTheme="majorBidi" w:cstheme="majorBidi"/>
          <w:lang w:val="fr-FR"/>
        </w:rPr>
        <w:t>de la stratégie nationale de sécurité routière, qui s</w:t>
      </w:r>
      <w:r>
        <w:rPr>
          <w:rFonts w:asciiTheme="majorBidi" w:hAnsiTheme="majorBidi" w:cstheme="majorBidi"/>
          <w:lang w:val="fr-FR"/>
        </w:rPr>
        <w:t>’</w:t>
      </w:r>
      <w:r w:rsidRPr="00A74533">
        <w:rPr>
          <w:rFonts w:asciiTheme="majorBidi" w:hAnsiTheme="majorBidi" w:cstheme="majorBidi"/>
          <w:lang w:val="fr-FR"/>
        </w:rPr>
        <w:t>inspir</w:t>
      </w:r>
      <w:r>
        <w:rPr>
          <w:rFonts w:asciiTheme="majorBidi" w:hAnsiTheme="majorBidi" w:cstheme="majorBidi"/>
          <w:lang w:val="fr-FR"/>
        </w:rPr>
        <w:t>ait</w:t>
      </w:r>
      <w:r w:rsidRPr="00A74533">
        <w:rPr>
          <w:rFonts w:asciiTheme="majorBidi" w:hAnsiTheme="majorBidi" w:cstheme="majorBidi"/>
          <w:lang w:val="fr-FR"/>
        </w:rPr>
        <w:t xml:space="preserve"> de nombreuses stratégies mises en œuvre par des homologues internationaux. Le </w:t>
      </w:r>
      <w:r>
        <w:rPr>
          <w:rFonts w:asciiTheme="majorBidi" w:hAnsiTheme="majorBidi" w:cstheme="majorBidi"/>
          <w:lang w:val="fr-FR"/>
        </w:rPr>
        <w:t>S</w:t>
      </w:r>
      <w:r w:rsidRPr="00A74533">
        <w:rPr>
          <w:rFonts w:asciiTheme="majorBidi" w:hAnsiTheme="majorBidi" w:cstheme="majorBidi"/>
          <w:lang w:val="fr-FR"/>
        </w:rPr>
        <w:t>ecrétaire a conclu son discours en soulignant que c</w:t>
      </w:r>
      <w:r>
        <w:rPr>
          <w:rFonts w:asciiTheme="majorBidi" w:hAnsiTheme="majorBidi" w:cstheme="majorBidi"/>
          <w:lang w:val="fr-FR"/>
        </w:rPr>
        <w:t>’étai</w:t>
      </w:r>
      <w:r w:rsidRPr="00A74533">
        <w:rPr>
          <w:rFonts w:asciiTheme="majorBidi" w:hAnsiTheme="majorBidi" w:cstheme="majorBidi"/>
          <w:lang w:val="fr-FR"/>
        </w:rPr>
        <w:t>t en tant qu</w:t>
      </w:r>
      <w:r>
        <w:rPr>
          <w:rFonts w:asciiTheme="majorBidi" w:hAnsiTheme="majorBidi" w:cstheme="majorBidi"/>
          <w:lang w:val="fr-FR"/>
        </w:rPr>
        <w:t>’</w:t>
      </w:r>
      <w:r w:rsidRPr="00A74533">
        <w:rPr>
          <w:rFonts w:asciiTheme="majorBidi" w:hAnsiTheme="majorBidi" w:cstheme="majorBidi"/>
          <w:lang w:val="fr-FR"/>
        </w:rPr>
        <w:t>alliés, unis par des valeurs et des engagements communs, qu</w:t>
      </w:r>
      <w:r>
        <w:rPr>
          <w:rFonts w:asciiTheme="majorBidi" w:hAnsiTheme="majorBidi" w:cstheme="majorBidi"/>
          <w:lang w:val="fr-FR"/>
        </w:rPr>
        <w:t>’il était possible de mieux</w:t>
      </w:r>
      <w:r w:rsidRPr="00A74533">
        <w:rPr>
          <w:rFonts w:asciiTheme="majorBidi" w:hAnsiTheme="majorBidi" w:cstheme="majorBidi"/>
          <w:lang w:val="fr-FR"/>
        </w:rPr>
        <w:t xml:space="preserve"> relever les défis mondiaux.</w:t>
      </w:r>
    </w:p>
    <w:p w14:paraId="420257C1" w14:textId="70790963" w:rsidR="00D901C0" w:rsidRPr="00A74533" w:rsidRDefault="00D901C0" w:rsidP="007935B2">
      <w:pPr>
        <w:pStyle w:val="SingleTxtG"/>
        <w:keepLines/>
        <w:rPr>
          <w:rFonts w:asciiTheme="majorBidi" w:hAnsiTheme="majorBidi" w:cstheme="majorBidi"/>
          <w:lang w:val="fr-FR"/>
        </w:rPr>
      </w:pPr>
      <w:r w:rsidRPr="00A74533">
        <w:rPr>
          <w:rFonts w:asciiTheme="majorBidi" w:hAnsiTheme="majorBidi" w:cstheme="majorBidi"/>
          <w:lang w:val="fr-FR"/>
        </w:rPr>
        <w:lastRenderedPageBreak/>
        <w:t>7.</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Andreas Carlson, </w:t>
      </w:r>
      <w:r>
        <w:rPr>
          <w:rFonts w:asciiTheme="majorBidi" w:hAnsiTheme="majorBidi" w:cstheme="majorBidi"/>
          <w:lang w:val="fr-FR"/>
        </w:rPr>
        <w:t>M</w:t>
      </w:r>
      <w:r w:rsidRPr="00A74533">
        <w:rPr>
          <w:rFonts w:asciiTheme="majorBidi" w:hAnsiTheme="majorBidi" w:cstheme="majorBidi"/>
          <w:lang w:val="fr-FR"/>
        </w:rPr>
        <w:t xml:space="preserve">inistre suédois des </w:t>
      </w:r>
      <w:r>
        <w:rPr>
          <w:rFonts w:asciiTheme="majorBidi" w:hAnsiTheme="majorBidi" w:cstheme="majorBidi"/>
          <w:lang w:val="fr-FR"/>
        </w:rPr>
        <w:t>i</w:t>
      </w:r>
      <w:r w:rsidRPr="00A74533">
        <w:rPr>
          <w:rFonts w:asciiTheme="majorBidi" w:hAnsiTheme="majorBidi" w:cstheme="majorBidi"/>
          <w:lang w:val="fr-FR"/>
        </w:rPr>
        <w:t xml:space="preserve">nfrastructures, a commencé son discours </w:t>
      </w:r>
      <w:r>
        <w:rPr>
          <w:rFonts w:asciiTheme="majorBidi" w:hAnsiTheme="majorBidi" w:cstheme="majorBidi"/>
          <w:lang w:val="fr-FR"/>
        </w:rPr>
        <w:t>liminaire</w:t>
      </w:r>
      <w:r w:rsidRPr="00A74533">
        <w:rPr>
          <w:rFonts w:asciiTheme="majorBidi" w:hAnsiTheme="majorBidi" w:cstheme="majorBidi"/>
          <w:lang w:val="fr-FR"/>
        </w:rPr>
        <w:t xml:space="preserve"> en soulignant que </w:t>
      </w:r>
      <w:r>
        <w:rPr>
          <w:rFonts w:asciiTheme="majorBidi" w:hAnsiTheme="majorBidi" w:cstheme="majorBidi"/>
          <w:lang w:val="fr-FR"/>
        </w:rPr>
        <w:t>les changements climatiques</w:t>
      </w:r>
      <w:r w:rsidRPr="00A74533">
        <w:rPr>
          <w:rFonts w:asciiTheme="majorBidi" w:hAnsiTheme="majorBidi" w:cstheme="majorBidi"/>
          <w:lang w:val="fr-FR"/>
        </w:rPr>
        <w:t xml:space="preserve"> </w:t>
      </w:r>
      <w:r>
        <w:rPr>
          <w:rFonts w:asciiTheme="majorBidi" w:hAnsiTheme="majorBidi" w:cstheme="majorBidi"/>
          <w:lang w:val="fr-FR"/>
        </w:rPr>
        <w:t>étaient</w:t>
      </w:r>
      <w:r w:rsidRPr="00A74533">
        <w:rPr>
          <w:rFonts w:asciiTheme="majorBidi" w:hAnsiTheme="majorBidi" w:cstheme="majorBidi"/>
          <w:lang w:val="fr-FR"/>
        </w:rPr>
        <w:t xml:space="preserve"> le plus grand défi de notre temps. Le</w:t>
      </w:r>
      <w:r>
        <w:rPr>
          <w:rFonts w:asciiTheme="majorBidi" w:hAnsiTheme="majorBidi" w:cstheme="majorBidi"/>
          <w:lang w:val="fr-FR"/>
        </w:rPr>
        <w:t>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étant l</w:t>
      </w:r>
      <w:r>
        <w:rPr>
          <w:rFonts w:asciiTheme="majorBidi" w:hAnsiTheme="majorBidi" w:cstheme="majorBidi"/>
          <w:lang w:val="fr-FR"/>
        </w:rPr>
        <w:t>’</w:t>
      </w:r>
      <w:r w:rsidRPr="00A74533">
        <w:rPr>
          <w:rFonts w:asciiTheme="majorBidi" w:hAnsiTheme="majorBidi" w:cstheme="majorBidi"/>
          <w:lang w:val="fr-FR"/>
        </w:rPr>
        <w:t xml:space="preserve">une des plus </w:t>
      </w:r>
      <w:r>
        <w:rPr>
          <w:rFonts w:asciiTheme="majorBidi" w:hAnsiTheme="majorBidi" w:cstheme="majorBidi"/>
          <w:lang w:val="fr-FR"/>
        </w:rPr>
        <w:t>importantes</w:t>
      </w:r>
      <w:r w:rsidRPr="00A74533">
        <w:rPr>
          <w:rFonts w:asciiTheme="majorBidi" w:hAnsiTheme="majorBidi" w:cstheme="majorBidi"/>
          <w:lang w:val="fr-FR"/>
        </w:rPr>
        <w:t xml:space="preserve"> sources d</w:t>
      </w:r>
      <w:r>
        <w:rPr>
          <w:rFonts w:asciiTheme="majorBidi" w:hAnsiTheme="majorBidi" w:cstheme="majorBidi"/>
          <w:lang w:val="fr-FR"/>
        </w:rPr>
        <w:t>’</w:t>
      </w:r>
      <w:r w:rsidRPr="00A74533">
        <w:rPr>
          <w:rFonts w:asciiTheme="majorBidi" w:hAnsiTheme="majorBidi" w:cstheme="majorBidi"/>
          <w:lang w:val="fr-FR"/>
        </w:rPr>
        <w:t>émissions de CO</w:t>
      </w:r>
      <w:r>
        <w:rPr>
          <w:rFonts w:asciiTheme="majorBidi" w:hAnsiTheme="majorBidi" w:cstheme="majorBidi"/>
          <w:vertAlign w:val="subscript"/>
          <w:lang w:val="fr-FR"/>
        </w:rPr>
        <w:t>2</w:t>
      </w:r>
      <w:r>
        <w:rPr>
          <w:rFonts w:asciiTheme="majorBidi" w:hAnsiTheme="majorBidi" w:cstheme="majorBidi"/>
          <w:lang w:val="fr-FR"/>
        </w:rPr>
        <w:t xml:space="preserve"> à l’</w:t>
      </w:r>
      <w:r w:rsidRPr="00A74533">
        <w:rPr>
          <w:rFonts w:asciiTheme="majorBidi" w:hAnsiTheme="majorBidi" w:cstheme="majorBidi"/>
          <w:lang w:val="fr-FR"/>
        </w:rPr>
        <w:t>échell</w:t>
      </w:r>
      <w:r>
        <w:rPr>
          <w:rFonts w:asciiTheme="majorBidi" w:hAnsiTheme="majorBidi" w:cstheme="majorBidi"/>
          <w:lang w:val="fr-FR"/>
        </w:rPr>
        <w:t>e m</w:t>
      </w:r>
      <w:r w:rsidRPr="00A74533">
        <w:rPr>
          <w:rFonts w:asciiTheme="majorBidi" w:hAnsiTheme="majorBidi" w:cstheme="majorBidi"/>
          <w:lang w:val="fr-FR"/>
        </w:rPr>
        <w:t xml:space="preserve">ondiale, </w:t>
      </w:r>
      <w:r>
        <w:rPr>
          <w:rFonts w:asciiTheme="majorBidi" w:hAnsiTheme="majorBidi" w:cstheme="majorBidi"/>
          <w:lang w:val="fr-FR"/>
        </w:rPr>
        <w:t>il convenait de</w:t>
      </w:r>
      <w:r w:rsidRPr="00A74533">
        <w:rPr>
          <w:rFonts w:asciiTheme="majorBidi" w:hAnsiTheme="majorBidi" w:cstheme="majorBidi"/>
          <w:lang w:val="fr-FR"/>
        </w:rPr>
        <w:t xml:space="preserve"> transform</w:t>
      </w:r>
      <w:r>
        <w:rPr>
          <w:rFonts w:asciiTheme="majorBidi" w:hAnsiTheme="majorBidi" w:cstheme="majorBidi"/>
          <w:lang w:val="fr-FR"/>
        </w:rPr>
        <w:t>er</w:t>
      </w:r>
      <w:r w:rsidRPr="00A74533">
        <w:rPr>
          <w:rFonts w:asciiTheme="majorBidi" w:hAnsiTheme="majorBidi" w:cstheme="majorBidi"/>
          <w:lang w:val="fr-FR"/>
        </w:rPr>
        <w:t xml:space="preserve"> </w:t>
      </w:r>
      <w:r>
        <w:rPr>
          <w:rFonts w:asciiTheme="majorBidi" w:hAnsiTheme="majorBidi" w:cstheme="majorBidi"/>
          <w:lang w:val="fr-FR"/>
        </w:rPr>
        <w:t>en profondeur le</w:t>
      </w:r>
      <w:r w:rsidRPr="00A74533">
        <w:rPr>
          <w:rFonts w:asciiTheme="majorBidi" w:hAnsiTheme="majorBidi" w:cstheme="majorBidi"/>
          <w:lang w:val="fr-FR"/>
        </w:rPr>
        <w:t xml:space="preserve"> secteur d</w:t>
      </w:r>
      <w:r>
        <w:rPr>
          <w:rFonts w:asciiTheme="majorBidi" w:hAnsiTheme="majorBidi" w:cstheme="majorBidi"/>
          <w:lang w:val="fr-FR"/>
        </w:rPr>
        <w:t>es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intérieur</w:t>
      </w:r>
      <w:r>
        <w:rPr>
          <w:rFonts w:asciiTheme="majorBidi" w:hAnsiTheme="majorBidi" w:cstheme="majorBidi"/>
          <w:lang w:val="fr-FR"/>
        </w:rPr>
        <w:t>s</w:t>
      </w:r>
      <w:r w:rsidRPr="00A74533">
        <w:rPr>
          <w:rFonts w:asciiTheme="majorBidi" w:hAnsiTheme="majorBidi" w:cstheme="majorBidi"/>
          <w:lang w:val="fr-FR"/>
        </w:rPr>
        <w:t xml:space="preserve"> afin de respecter </w:t>
      </w:r>
      <w:r>
        <w:rPr>
          <w:rFonts w:asciiTheme="majorBidi" w:hAnsiTheme="majorBidi" w:cstheme="majorBidi"/>
          <w:lang w:val="fr-FR"/>
        </w:rPr>
        <w:t>le</w:t>
      </w:r>
      <w:r w:rsidRPr="00A74533">
        <w:rPr>
          <w:rFonts w:asciiTheme="majorBidi" w:hAnsiTheme="majorBidi" w:cstheme="majorBidi"/>
          <w:lang w:val="fr-FR"/>
        </w:rPr>
        <w:t xml:space="preserve">s engagements </w:t>
      </w:r>
      <w:r>
        <w:rPr>
          <w:rFonts w:asciiTheme="majorBidi" w:hAnsiTheme="majorBidi" w:cstheme="majorBidi"/>
          <w:lang w:val="fr-FR"/>
        </w:rPr>
        <w:t xml:space="preserve">pris </w:t>
      </w:r>
      <w:r w:rsidRPr="00A74533">
        <w:rPr>
          <w:rFonts w:asciiTheme="majorBidi" w:hAnsiTheme="majorBidi" w:cstheme="majorBidi"/>
          <w:lang w:val="fr-FR"/>
        </w:rPr>
        <w:t>dans le cadre de l</w:t>
      </w:r>
      <w:r>
        <w:rPr>
          <w:rFonts w:asciiTheme="majorBidi" w:hAnsiTheme="majorBidi" w:cstheme="majorBidi"/>
          <w:lang w:val="fr-FR"/>
        </w:rPr>
        <w:t>’</w:t>
      </w:r>
      <w:r w:rsidRPr="00A74533">
        <w:rPr>
          <w:rFonts w:asciiTheme="majorBidi" w:hAnsiTheme="majorBidi" w:cstheme="majorBidi"/>
          <w:lang w:val="fr-FR"/>
        </w:rPr>
        <w:t>Accord de Paris et des objectifs de développement durable. L</w:t>
      </w:r>
      <w:r>
        <w:rPr>
          <w:rFonts w:asciiTheme="majorBidi" w:hAnsiTheme="majorBidi" w:cstheme="majorBidi"/>
          <w:lang w:val="fr-FR"/>
        </w:rPr>
        <w:t>’</w:t>
      </w:r>
      <w:r w:rsidRPr="00A74533">
        <w:rPr>
          <w:rFonts w:asciiTheme="majorBidi" w:hAnsiTheme="majorBidi" w:cstheme="majorBidi"/>
          <w:lang w:val="fr-FR"/>
        </w:rPr>
        <w:t>Union européenne (UE) a</w:t>
      </w:r>
      <w:r>
        <w:rPr>
          <w:rFonts w:asciiTheme="majorBidi" w:hAnsiTheme="majorBidi" w:cstheme="majorBidi"/>
          <w:lang w:val="fr-FR"/>
        </w:rPr>
        <w:t>vait</w:t>
      </w:r>
      <w:r w:rsidRPr="00A74533">
        <w:rPr>
          <w:rFonts w:asciiTheme="majorBidi" w:hAnsiTheme="majorBidi" w:cstheme="majorBidi"/>
          <w:lang w:val="fr-FR"/>
        </w:rPr>
        <w:t xml:space="preserve"> fixé des objectifs climatiques ambitieux et m</w:t>
      </w:r>
      <w:r>
        <w:rPr>
          <w:rFonts w:asciiTheme="majorBidi" w:hAnsiTheme="majorBidi" w:cstheme="majorBidi"/>
          <w:lang w:val="fr-FR"/>
        </w:rPr>
        <w:t>is</w:t>
      </w:r>
      <w:r w:rsidRPr="00A74533">
        <w:rPr>
          <w:rFonts w:asciiTheme="majorBidi" w:hAnsiTheme="majorBidi" w:cstheme="majorBidi"/>
          <w:lang w:val="fr-FR"/>
        </w:rPr>
        <w:t xml:space="preserve"> en place </w:t>
      </w:r>
      <w:r>
        <w:rPr>
          <w:rFonts w:asciiTheme="majorBidi" w:hAnsiTheme="majorBidi" w:cstheme="majorBidi"/>
          <w:lang w:val="fr-FR"/>
        </w:rPr>
        <w:t>un</w:t>
      </w:r>
      <w:r w:rsidRPr="00A74533">
        <w:rPr>
          <w:rFonts w:asciiTheme="majorBidi" w:hAnsiTheme="majorBidi" w:cstheme="majorBidi"/>
          <w:lang w:val="fr-FR"/>
        </w:rPr>
        <w:t xml:space="preserve"> cadre réglementaire pour les atteindre. La présidence suédoise se concentrera</w:t>
      </w:r>
      <w:r>
        <w:rPr>
          <w:rFonts w:asciiTheme="majorBidi" w:hAnsiTheme="majorBidi" w:cstheme="majorBidi"/>
          <w:lang w:val="fr-FR"/>
        </w:rPr>
        <w:t>it</w:t>
      </w:r>
      <w:r w:rsidRPr="00A74533">
        <w:rPr>
          <w:rFonts w:asciiTheme="majorBidi" w:hAnsiTheme="majorBidi" w:cstheme="majorBidi"/>
          <w:lang w:val="fr-FR"/>
        </w:rPr>
        <w:t xml:space="preserve"> sur les négociations concernant les dossiers relatifs aux transports dans le cadre </w:t>
      </w:r>
      <w:r>
        <w:rPr>
          <w:rFonts w:asciiTheme="majorBidi" w:hAnsiTheme="majorBidi" w:cstheme="majorBidi"/>
          <w:lang w:val="fr-FR"/>
        </w:rPr>
        <w:t>de l’</w:t>
      </w:r>
      <w:r w:rsidRPr="00596628">
        <w:rPr>
          <w:rFonts w:asciiTheme="majorBidi" w:hAnsiTheme="majorBidi" w:cstheme="majorBidi"/>
          <w:lang w:val="fr-FR"/>
        </w:rPr>
        <w:t xml:space="preserve">ensemble de mesures </w:t>
      </w:r>
      <w:r>
        <w:rPr>
          <w:rFonts w:asciiTheme="majorBidi" w:hAnsiTheme="majorBidi" w:cstheme="majorBidi"/>
          <w:lang w:val="fr-FR"/>
        </w:rPr>
        <w:t>« </w:t>
      </w:r>
      <w:r w:rsidRPr="00596628">
        <w:rPr>
          <w:rFonts w:asciiTheme="majorBidi" w:hAnsiTheme="majorBidi" w:cstheme="majorBidi"/>
          <w:lang w:val="fr-FR"/>
        </w:rPr>
        <w:t>Ajustement à l</w:t>
      </w:r>
      <w:r>
        <w:rPr>
          <w:rFonts w:asciiTheme="majorBidi" w:hAnsiTheme="majorBidi" w:cstheme="majorBidi"/>
          <w:lang w:val="fr-FR"/>
        </w:rPr>
        <w:t>’</w:t>
      </w:r>
      <w:r w:rsidRPr="00596628">
        <w:rPr>
          <w:rFonts w:asciiTheme="majorBidi" w:hAnsiTheme="majorBidi" w:cstheme="majorBidi"/>
          <w:lang w:val="fr-FR"/>
        </w:rPr>
        <w:t>objectif 55</w:t>
      </w:r>
      <w:r>
        <w:rPr>
          <w:rFonts w:asciiTheme="majorBidi" w:hAnsiTheme="majorBidi" w:cstheme="majorBidi"/>
          <w:lang w:val="fr-FR"/>
        </w:rPr>
        <w:t> »</w:t>
      </w:r>
      <w:r w:rsidRPr="00A74533">
        <w:rPr>
          <w:rFonts w:asciiTheme="majorBidi" w:hAnsiTheme="majorBidi" w:cstheme="majorBidi"/>
          <w:lang w:val="fr-FR"/>
        </w:rPr>
        <w:t xml:space="preserve">, à savoir </w:t>
      </w:r>
      <w:r>
        <w:rPr>
          <w:rFonts w:asciiTheme="majorBidi" w:hAnsiTheme="majorBidi" w:cstheme="majorBidi"/>
          <w:lang w:val="fr-FR"/>
        </w:rPr>
        <w:t xml:space="preserve">les initiatives </w:t>
      </w:r>
      <w:r w:rsidRPr="00596628">
        <w:rPr>
          <w:rFonts w:asciiTheme="majorBidi" w:hAnsiTheme="majorBidi" w:cstheme="majorBidi"/>
          <w:lang w:val="fr-FR"/>
        </w:rPr>
        <w:t>Carburants durables pour l</w:t>
      </w:r>
      <w:r>
        <w:rPr>
          <w:rFonts w:asciiTheme="majorBidi" w:hAnsiTheme="majorBidi" w:cstheme="majorBidi"/>
          <w:lang w:val="fr-FR"/>
        </w:rPr>
        <w:t>’</w:t>
      </w:r>
      <w:r w:rsidRPr="00596628">
        <w:rPr>
          <w:rFonts w:asciiTheme="majorBidi" w:hAnsiTheme="majorBidi" w:cstheme="majorBidi"/>
          <w:lang w:val="fr-FR"/>
        </w:rPr>
        <w:t>aviation</w:t>
      </w:r>
      <w:r>
        <w:rPr>
          <w:rFonts w:asciiTheme="majorBidi" w:hAnsiTheme="majorBidi" w:cstheme="majorBidi"/>
          <w:lang w:val="fr-FR"/>
        </w:rPr>
        <w:t xml:space="preserve"> et</w:t>
      </w:r>
      <w:r w:rsidRPr="00A74533">
        <w:rPr>
          <w:rFonts w:asciiTheme="majorBidi" w:hAnsiTheme="majorBidi" w:cstheme="majorBidi"/>
          <w:lang w:val="fr-FR"/>
        </w:rPr>
        <w:t xml:space="preserve"> FuelEU Maritime </w:t>
      </w:r>
      <w:r>
        <w:rPr>
          <w:rFonts w:asciiTheme="majorBidi" w:hAnsiTheme="majorBidi" w:cstheme="majorBidi"/>
          <w:lang w:val="fr-FR"/>
        </w:rPr>
        <w:t>ainsi que</w:t>
      </w:r>
      <w:r w:rsidRPr="00A74533">
        <w:rPr>
          <w:rFonts w:asciiTheme="majorBidi" w:hAnsiTheme="majorBidi" w:cstheme="majorBidi"/>
          <w:lang w:val="fr-FR"/>
        </w:rPr>
        <w:t xml:space="preserve"> le </w:t>
      </w:r>
      <w:r w:rsidRPr="00596628">
        <w:rPr>
          <w:rFonts w:asciiTheme="majorBidi" w:hAnsiTheme="majorBidi" w:cstheme="majorBidi"/>
          <w:lang w:val="fr-FR"/>
        </w:rPr>
        <w:t xml:space="preserve">règlement </w:t>
      </w:r>
      <w:r>
        <w:rPr>
          <w:rFonts w:asciiTheme="majorBidi" w:hAnsiTheme="majorBidi" w:cstheme="majorBidi"/>
          <w:lang w:val="fr-FR"/>
        </w:rPr>
        <w:t>relatif au</w:t>
      </w:r>
      <w:r w:rsidRPr="00596628">
        <w:rPr>
          <w:rFonts w:asciiTheme="majorBidi" w:hAnsiTheme="majorBidi" w:cstheme="majorBidi"/>
          <w:lang w:val="fr-FR"/>
        </w:rPr>
        <w:t xml:space="preserve"> déploiement d</w:t>
      </w:r>
      <w:r>
        <w:rPr>
          <w:rFonts w:asciiTheme="majorBidi" w:hAnsiTheme="majorBidi" w:cstheme="majorBidi"/>
          <w:lang w:val="fr-FR"/>
        </w:rPr>
        <w:t>’</w:t>
      </w:r>
      <w:r w:rsidRPr="00596628">
        <w:rPr>
          <w:rFonts w:asciiTheme="majorBidi" w:hAnsiTheme="majorBidi" w:cstheme="majorBidi"/>
          <w:lang w:val="fr-FR"/>
        </w:rPr>
        <w:t>une infrastructure pour carburants alternatifs</w:t>
      </w:r>
      <w:r w:rsidRPr="00A74533">
        <w:rPr>
          <w:rFonts w:asciiTheme="majorBidi" w:hAnsiTheme="majorBidi" w:cstheme="majorBidi"/>
          <w:lang w:val="fr-FR"/>
        </w:rPr>
        <w:t xml:space="preserve">. Le </w:t>
      </w:r>
      <w:r>
        <w:rPr>
          <w:rFonts w:asciiTheme="majorBidi" w:hAnsiTheme="majorBidi" w:cstheme="majorBidi"/>
          <w:lang w:val="fr-FR"/>
        </w:rPr>
        <w:t>M</w:t>
      </w:r>
      <w:r w:rsidRPr="00A74533">
        <w:rPr>
          <w:rFonts w:asciiTheme="majorBidi" w:hAnsiTheme="majorBidi" w:cstheme="majorBidi"/>
          <w:lang w:val="fr-FR"/>
        </w:rPr>
        <w:t>inistre a souligné que l</w:t>
      </w:r>
      <w:r>
        <w:rPr>
          <w:rFonts w:asciiTheme="majorBidi" w:hAnsiTheme="majorBidi" w:cstheme="majorBidi"/>
          <w:lang w:val="fr-FR"/>
        </w:rPr>
        <w:t>’</w:t>
      </w:r>
      <w:r w:rsidRPr="00A74533">
        <w:rPr>
          <w:rFonts w:asciiTheme="majorBidi" w:hAnsiTheme="majorBidi" w:cstheme="majorBidi"/>
          <w:lang w:val="fr-FR"/>
        </w:rPr>
        <w:t xml:space="preserve">électrification </w:t>
      </w:r>
      <w:r>
        <w:rPr>
          <w:rFonts w:asciiTheme="majorBidi" w:hAnsiTheme="majorBidi" w:cstheme="majorBidi"/>
          <w:lang w:val="fr-FR"/>
        </w:rPr>
        <w:t>était</w:t>
      </w:r>
      <w:r w:rsidRPr="00A74533">
        <w:rPr>
          <w:rFonts w:asciiTheme="majorBidi" w:hAnsiTheme="majorBidi" w:cstheme="majorBidi"/>
          <w:lang w:val="fr-FR"/>
        </w:rPr>
        <w:t xml:space="preserve"> essentielle pour accélérer la transition écologique du secteur des transports au-delà de 2030, en particulier </w:t>
      </w:r>
      <w:r>
        <w:rPr>
          <w:rFonts w:asciiTheme="majorBidi" w:hAnsiTheme="majorBidi" w:cstheme="majorBidi"/>
          <w:lang w:val="fr-FR"/>
        </w:rPr>
        <w:t>en ce qui concernait</w:t>
      </w:r>
      <w:r w:rsidRPr="00A74533">
        <w:rPr>
          <w:rFonts w:asciiTheme="majorBidi" w:hAnsiTheme="majorBidi" w:cstheme="majorBidi"/>
          <w:lang w:val="fr-FR"/>
        </w:rPr>
        <w:t xml:space="preserve"> les transports </w:t>
      </w:r>
      <w:r>
        <w:rPr>
          <w:rFonts w:asciiTheme="majorBidi" w:hAnsiTheme="majorBidi" w:cstheme="majorBidi"/>
          <w:lang w:val="fr-FR"/>
        </w:rPr>
        <w:t>intérieur</w:t>
      </w:r>
      <w:r w:rsidRPr="00A74533">
        <w:rPr>
          <w:rFonts w:asciiTheme="majorBidi" w:hAnsiTheme="majorBidi" w:cstheme="majorBidi"/>
          <w:lang w:val="fr-FR"/>
        </w:rPr>
        <w:t>s. L</w:t>
      </w:r>
      <w:r>
        <w:rPr>
          <w:rFonts w:asciiTheme="majorBidi" w:hAnsiTheme="majorBidi" w:cstheme="majorBidi"/>
          <w:lang w:val="fr-FR"/>
        </w:rPr>
        <w:t>’élaboration</w:t>
      </w:r>
      <w:r w:rsidRPr="00A74533">
        <w:rPr>
          <w:rFonts w:asciiTheme="majorBidi" w:hAnsiTheme="majorBidi" w:cstheme="majorBidi"/>
          <w:lang w:val="fr-FR"/>
        </w:rPr>
        <w:t xml:space="preserve"> et le déploiement de nouvelles technologies visant à éliminer la dépendance à l</w:t>
      </w:r>
      <w:r>
        <w:rPr>
          <w:rFonts w:asciiTheme="majorBidi" w:hAnsiTheme="majorBidi" w:cstheme="majorBidi"/>
          <w:lang w:val="fr-FR"/>
        </w:rPr>
        <w:t>’</w:t>
      </w:r>
      <w:r w:rsidRPr="00A74533">
        <w:rPr>
          <w:rFonts w:asciiTheme="majorBidi" w:hAnsiTheme="majorBidi" w:cstheme="majorBidi"/>
          <w:lang w:val="fr-FR"/>
        </w:rPr>
        <w:t xml:space="preserve">égard des combustibles fossiles </w:t>
      </w:r>
      <w:r>
        <w:rPr>
          <w:rFonts w:asciiTheme="majorBidi" w:hAnsiTheme="majorBidi" w:cstheme="majorBidi"/>
          <w:lang w:val="fr-FR"/>
        </w:rPr>
        <w:t>étaient</w:t>
      </w:r>
      <w:r w:rsidRPr="00A74533">
        <w:rPr>
          <w:rFonts w:asciiTheme="majorBidi" w:hAnsiTheme="majorBidi" w:cstheme="majorBidi"/>
          <w:lang w:val="fr-FR"/>
        </w:rPr>
        <w:t xml:space="preserve"> en cours et offr</w:t>
      </w:r>
      <w:r>
        <w:rPr>
          <w:rFonts w:asciiTheme="majorBidi" w:hAnsiTheme="majorBidi" w:cstheme="majorBidi"/>
          <w:lang w:val="fr-FR"/>
        </w:rPr>
        <w:t>ai</w:t>
      </w:r>
      <w:r w:rsidRPr="00A74533">
        <w:rPr>
          <w:rFonts w:asciiTheme="majorBidi" w:hAnsiTheme="majorBidi" w:cstheme="majorBidi"/>
          <w:lang w:val="fr-FR"/>
        </w:rPr>
        <w:t>ent d</w:t>
      </w:r>
      <w:r>
        <w:rPr>
          <w:rFonts w:asciiTheme="majorBidi" w:hAnsiTheme="majorBidi" w:cstheme="majorBidi"/>
          <w:lang w:val="fr-FR"/>
        </w:rPr>
        <w:t>’</w:t>
      </w:r>
      <w:r w:rsidRPr="00A74533">
        <w:rPr>
          <w:rFonts w:asciiTheme="majorBidi" w:hAnsiTheme="majorBidi" w:cstheme="majorBidi"/>
          <w:lang w:val="fr-FR"/>
        </w:rPr>
        <w:t xml:space="preserve">énormes possibilités de croissance économique. Le </w:t>
      </w:r>
      <w:r>
        <w:rPr>
          <w:rFonts w:asciiTheme="majorBidi" w:hAnsiTheme="majorBidi" w:cstheme="majorBidi"/>
          <w:lang w:val="fr-FR"/>
        </w:rPr>
        <w:t>M</w:t>
      </w:r>
      <w:r w:rsidRPr="00A74533">
        <w:rPr>
          <w:rFonts w:asciiTheme="majorBidi" w:hAnsiTheme="majorBidi" w:cstheme="majorBidi"/>
          <w:lang w:val="fr-FR"/>
        </w:rPr>
        <w:t>inistre a également appelé la Fédération de Russie à mettre fin immédiatement à la guerre contre l</w:t>
      </w:r>
      <w:r>
        <w:rPr>
          <w:rFonts w:asciiTheme="majorBidi" w:hAnsiTheme="majorBidi" w:cstheme="majorBidi"/>
          <w:lang w:val="fr-FR"/>
        </w:rPr>
        <w:t>’</w:t>
      </w:r>
      <w:r w:rsidRPr="00A74533">
        <w:rPr>
          <w:rFonts w:asciiTheme="majorBidi" w:hAnsiTheme="majorBidi" w:cstheme="majorBidi"/>
          <w:lang w:val="fr-FR"/>
        </w:rPr>
        <w:t xml:space="preserve">Ukraine et a souligné </w:t>
      </w:r>
      <w:r>
        <w:rPr>
          <w:rFonts w:asciiTheme="majorBidi" w:hAnsiTheme="majorBidi" w:cstheme="majorBidi"/>
          <w:lang w:val="fr-FR"/>
        </w:rPr>
        <w:t>les répercussions</w:t>
      </w:r>
      <w:r w:rsidRPr="00A74533">
        <w:rPr>
          <w:rFonts w:asciiTheme="majorBidi" w:hAnsiTheme="majorBidi" w:cstheme="majorBidi"/>
          <w:lang w:val="fr-FR"/>
        </w:rPr>
        <w:t xml:space="preserve"> </w:t>
      </w:r>
      <w:r>
        <w:rPr>
          <w:rFonts w:asciiTheme="majorBidi" w:hAnsiTheme="majorBidi" w:cstheme="majorBidi"/>
          <w:lang w:val="fr-FR"/>
        </w:rPr>
        <w:t>importantes</w:t>
      </w:r>
      <w:r w:rsidRPr="00A74533">
        <w:rPr>
          <w:rFonts w:asciiTheme="majorBidi" w:hAnsiTheme="majorBidi" w:cstheme="majorBidi"/>
          <w:lang w:val="fr-FR"/>
        </w:rPr>
        <w:t xml:space="preserve"> </w:t>
      </w:r>
      <w:r>
        <w:rPr>
          <w:rFonts w:asciiTheme="majorBidi" w:hAnsiTheme="majorBidi" w:cstheme="majorBidi"/>
          <w:lang w:val="fr-FR"/>
        </w:rPr>
        <w:t>que</w:t>
      </w:r>
      <w:r w:rsidRPr="00A74533">
        <w:rPr>
          <w:rFonts w:asciiTheme="majorBidi" w:hAnsiTheme="majorBidi" w:cstheme="majorBidi"/>
          <w:lang w:val="fr-FR"/>
        </w:rPr>
        <w:t xml:space="preserve"> la guerre </w:t>
      </w:r>
      <w:r>
        <w:rPr>
          <w:rFonts w:asciiTheme="majorBidi" w:hAnsiTheme="majorBidi" w:cstheme="majorBidi"/>
          <w:lang w:val="fr-FR"/>
        </w:rPr>
        <w:t xml:space="preserve">entraînait </w:t>
      </w:r>
      <w:r w:rsidRPr="00A74533">
        <w:rPr>
          <w:rFonts w:asciiTheme="majorBidi" w:hAnsiTheme="majorBidi" w:cstheme="majorBidi"/>
          <w:lang w:val="fr-FR"/>
        </w:rPr>
        <w:t>sur le</w:t>
      </w:r>
      <w:r>
        <w:rPr>
          <w:rFonts w:asciiTheme="majorBidi" w:hAnsiTheme="majorBidi" w:cstheme="majorBidi"/>
          <w:lang w:val="fr-FR"/>
        </w:rPr>
        <w:t>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intérieur</w:t>
      </w:r>
      <w:r>
        <w:rPr>
          <w:rFonts w:asciiTheme="majorBidi" w:hAnsiTheme="majorBidi" w:cstheme="majorBidi"/>
          <w:lang w:val="fr-FR"/>
        </w:rPr>
        <w:t>s</w:t>
      </w:r>
      <w:r w:rsidRPr="00A74533">
        <w:rPr>
          <w:rFonts w:asciiTheme="majorBidi" w:hAnsiTheme="majorBidi" w:cstheme="majorBidi"/>
          <w:lang w:val="fr-FR"/>
        </w:rPr>
        <w:t xml:space="preserve"> dans la région de la CEE. Le </w:t>
      </w:r>
      <w:r>
        <w:rPr>
          <w:rFonts w:asciiTheme="majorBidi" w:hAnsiTheme="majorBidi" w:cstheme="majorBidi"/>
          <w:lang w:val="fr-FR"/>
        </w:rPr>
        <w:t>M</w:t>
      </w:r>
      <w:r w:rsidRPr="00A74533">
        <w:rPr>
          <w:rFonts w:asciiTheme="majorBidi" w:hAnsiTheme="majorBidi" w:cstheme="majorBidi"/>
          <w:lang w:val="fr-FR"/>
        </w:rPr>
        <w:t xml:space="preserve">inistre a conclu son discours en soulignant que la transition verte </w:t>
      </w:r>
      <w:r>
        <w:rPr>
          <w:rFonts w:asciiTheme="majorBidi" w:hAnsiTheme="majorBidi" w:cstheme="majorBidi"/>
          <w:lang w:val="fr-FR"/>
        </w:rPr>
        <w:t>relevait</w:t>
      </w:r>
      <w:r w:rsidRPr="00A74533">
        <w:rPr>
          <w:rFonts w:asciiTheme="majorBidi" w:hAnsiTheme="majorBidi" w:cstheme="majorBidi"/>
          <w:lang w:val="fr-FR"/>
        </w:rPr>
        <w:t xml:space="preserve"> </w:t>
      </w:r>
      <w:r>
        <w:rPr>
          <w:rFonts w:asciiTheme="majorBidi" w:hAnsiTheme="majorBidi" w:cstheme="majorBidi"/>
          <w:lang w:val="fr-FR"/>
        </w:rPr>
        <w:t>de la</w:t>
      </w:r>
      <w:r w:rsidRPr="00A74533">
        <w:rPr>
          <w:rFonts w:asciiTheme="majorBidi" w:hAnsiTheme="majorBidi" w:cstheme="majorBidi"/>
          <w:lang w:val="fr-FR"/>
        </w:rPr>
        <w:t xml:space="preserve"> responsabilité collective </w:t>
      </w:r>
      <w:r>
        <w:rPr>
          <w:rFonts w:asciiTheme="majorBidi" w:hAnsiTheme="majorBidi" w:cstheme="majorBidi"/>
          <w:lang w:val="fr-FR"/>
        </w:rPr>
        <w:t>et</w:t>
      </w:r>
      <w:r w:rsidRPr="00A74533">
        <w:rPr>
          <w:rFonts w:asciiTheme="majorBidi" w:hAnsiTheme="majorBidi" w:cstheme="majorBidi"/>
          <w:lang w:val="fr-FR"/>
        </w:rPr>
        <w:t xml:space="preserve"> nécessit</w:t>
      </w:r>
      <w:r>
        <w:rPr>
          <w:rFonts w:asciiTheme="majorBidi" w:hAnsiTheme="majorBidi" w:cstheme="majorBidi"/>
          <w:lang w:val="fr-FR"/>
        </w:rPr>
        <w:t>ait</w:t>
      </w:r>
      <w:r w:rsidRPr="00A74533">
        <w:rPr>
          <w:rFonts w:asciiTheme="majorBidi" w:hAnsiTheme="majorBidi" w:cstheme="majorBidi"/>
          <w:lang w:val="fr-FR"/>
        </w:rPr>
        <w:t xml:space="preserve"> une coopération nationale, régionale et internationale.</w:t>
      </w:r>
    </w:p>
    <w:p w14:paraId="6EED57BC" w14:textId="65AF8519"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ab/>
        <w:t>8.</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le</w:t>
      </w:r>
      <w:r w:rsidRPr="00A74533">
        <w:rPr>
          <w:rFonts w:asciiTheme="majorBidi" w:hAnsiTheme="majorBidi" w:cstheme="majorBidi"/>
          <w:lang w:val="fr-FR"/>
        </w:rPr>
        <w:t xml:space="preserve"> Dr V.</w:t>
      </w:r>
      <w:r w:rsidR="00C85021">
        <w:rPr>
          <w:rFonts w:asciiTheme="majorBidi" w:hAnsiTheme="majorBidi" w:cstheme="majorBidi"/>
          <w:lang w:val="fr-FR"/>
        </w:rPr>
        <w:t> </w:t>
      </w:r>
      <w:r w:rsidRPr="00A74533">
        <w:rPr>
          <w:rFonts w:asciiTheme="majorBidi" w:hAnsiTheme="majorBidi" w:cstheme="majorBidi"/>
          <w:lang w:val="fr-FR"/>
        </w:rPr>
        <w:t xml:space="preserve">K. Singh, </w:t>
      </w:r>
      <w:r>
        <w:rPr>
          <w:rFonts w:asciiTheme="majorBidi" w:hAnsiTheme="majorBidi" w:cstheme="majorBidi"/>
          <w:lang w:val="fr-FR"/>
        </w:rPr>
        <w:t>gé</w:t>
      </w:r>
      <w:r w:rsidRPr="00A74533">
        <w:rPr>
          <w:rFonts w:asciiTheme="majorBidi" w:hAnsiTheme="majorBidi" w:cstheme="majorBidi"/>
          <w:lang w:val="fr-FR"/>
        </w:rPr>
        <w:t>n</w:t>
      </w:r>
      <w:r>
        <w:rPr>
          <w:rFonts w:asciiTheme="majorBidi" w:hAnsiTheme="majorBidi" w:cstheme="majorBidi"/>
          <w:lang w:val="fr-FR"/>
        </w:rPr>
        <w:t>é</w:t>
      </w:r>
      <w:r w:rsidRPr="00A74533">
        <w:rPr>
          <w:rFonts w:asciiTheme="majorBidi" w:hAnsiTheme="majorBidi" w:cstheme="majorBidi"/>
          <w:lang w:val="fr-FR"/>
        </w:rPr>
        <w:t xml:space="preserve">ral </w:t>
      </w:r>
      <w:r>
        <w:rPr>
          <w:rFonts w:asciiTheme="majorBidi" w:hAnsiTheme="majorBidi" w:cstheme="majorBidi"/>
          <w:lang w:val="fr-FR"/>
        </w:rPr>
        <w:t xml:space="preserve">(e.r.), </w:t>
      </w:r>
      <w:r w:rsidRPr="00A74533">
        <w:rPr>
          <w:rFonts w:asciiTheme="majorBidi" w:hAnsiTheme="majorBidi" w:cstheme="majorBidi"/>
          <w:lang w:val="fr-FR"/>
        </w:rPr>
        <w:t>Ministre d</w:t>
      </w:r>
      <w:r>
        <w:rPr>
          <w:rFonts w:asciiTheme="majorBidi" w:hAnsiTheme="majorBidi" w:cstheme="majorBidi"/>
          <w:lang w:val="fr-FR"/>
        </w:rPr>
        <w:t>’</w:t>
      </w:r>
      <w:r w:rsidRPr="00A74533">
        <w:rPr>
          <w:rFonts w:asciiTheme="majorBidi" w:hAnsiTheme="majorBidi" w:cstheme="majorBidi"/>
          <w:lang w:val="fr-FR"/>
        </w:rPr>
        <w:t xml:space="preserve">État </w:t>
      </w:r>
      <w:r>
        <w:rPr>
          <w:rFonts w:asciiTheme="majorBidi" w:hAnsiTheme="majorBidi" w:cstheme="majorBidi"/>
          <w:lang w:val="fr-FR"/>
        </w:rPr>
        <w:t>indien du</w:t>
      </w:r>
      <w:r w:rsidRPr="00A74533">
        <w:rPr>
          <w:rFonts w:asciiTheme="majorBidi" w:hAnsiTheme="majorBidi" w:cstheme="majorBidi"/>
          <w:lang w:val="fr-FR"/>
        </w:rPr>
        <w:t xml:space="preserve"> transport routier et </w:t>
      </w:r>
      <w:r>
        <w:rPr>
          <w:rFonts w:asciiTheme="majorBidi" w:hAnsiTheme="majorBidi" w:cstheme="majorBidi"/>
          <w:lang w:val="fr-FR"/>
        </w:rPr>
        <w:t>d</w:t>
      </w:r>
      <w:r w:rsidRPr="00A74533">
        <w:rPr>
          <w:rFonts w:asciiTheme="majorBidi" w:hAnsiTheme="majorBidi" w:cstheme="majorBidi"/>
          <w:lang w:val="fr-FR"/>
        </w:rPr>
        <w:t>es autoroutes, a commencé son discours d</w:t>
      </w:r>
      <w:r>
        <w:rPr>
          <w:rFonts w:asciiTheme="majorBidi" w:hAnsiTheme="majorBidi" w:cstheme="majorBidi"/>
          <w:lang w:val="fr-FR"/>
        </w:rPr>
        <w:t>’</w:t>
      </w:r>
      <w:r w:rsidRPr="00A74533">
        <w:rPr>
          <w:rFonts w:asciiTheme="majorBidi" w:hAnsiTheme="majorBidi" w:cstheme="majorBidi"/>
          <w:lang w:val="fr-FR"/>
        </w:rPr>
        <w:t xml:space="preserve">ouverture en félicitant </w:t>
      </w:r>
      <w:r>
        <w:rPr>
          <w:rFonts w:asciiTheme="majorBidi" w:hAnsiTheme="majorBidi" w:cstheme="majorBidi"/>
          <w:lang w:val="fr-FR"/>
        </w:rPr>
        <w:t>le Comité</w:t>
      </w:r>
      <w:r w:rsidRPr="00A74533">
        <w:rPr>
          <w:rFonts w:asciiTheme="majorBidi" w:hAnsiTheme="majorBidi" w:cstheme="majorBidi"/>
          <w:lang w:val="fr-FR"/>
        </w:rPr>
        <w:t xml:space="preserve"> d</w:t>
      </w:r>
      <w:r>
        <w:rPr>
          <w:rFonts w:asciiTheme="majorBidi" w:hAnsiTheme="majorBidi" w:cstheme="majorBidi"/>
          <w:lang w:val="fr-FR"/>
        </w:rPr>
        <w:t>’</w:t>
      </w:r>
      <w:r w:rsidRPr="00A74533">
        <w:rPr>
          <w:rFonts w:asciiTheme="majorBidi" w:hAnsiTheme="majorBidi" w:cstheme="majorBidi"/>
          <w:lang w:val="fr-FR"/>
        </w:rPr>
        <w:t>être devenu un forum international permettant aux dirigeants des États membres de l</w:t>
      </w:r>
      <w:r>
        <w:rPr>
          <w:rFonts w:asciiTheme="majorBidi" w:hAnsiTheme="majorBidi" w:cstheme="majorBidi"/>
          <w:lang w:val="fr-FR"/>
        </w:rPr>
        <w:t>’</w:t>
      </w:r>
      <w:r w:rsidRPr="00A74533">
        <w:rPr>
          <w:rFonts w:asciiTheme="majorBidi" w:hAnsiTheme="majorBidi" w:cstheme="majorBidi"/>
          <w:lang w:val="fr-FR"/>
        </w:rPr>
        <w:t xml:space="preserve">ONU de se réunir pour discuter et développer des outils de renforcement </w:t>
      </w:r>
      <w:r>
        <w:rPr>
          <w:rFonts w:asciiTheme="majorBidi" w:hAnsiTheme="majorBidi" w:cstheme="majorBidi"/>
          <w:lang w:val="fr-FR"/>
        </w:rPr>
        <w:t>des transports intérieurs</w:t>
      </w:r>
      <w:r w:rsidRPr="00A74533">
        <w:rPr>
          <w:rFonts w:asciiTheme="majorBidi" w:hAnsiTheme="majorBidi" w:cstheme="majorBidi"/>
          <w:lang w:val="fr-FR"/>
        </w:rPr>
        <w:t xml:space="preserve"> et de la coopération économique. L</w:t>
      </w:r>
      <w:r>
        <w:rPr>
          <w:rFonts w:asciiTheme="majorBidi" w:hAnsiTheme="majorBidi" w:cstheme="majorBidi"/>
          <w:lang w:val="fr-FR"/>
        </w:rPr>
        <w:t>’</w:t>
      </w:r>
      <w:r w:rsidRPr="00A74533">
        <w:rPr>
          <w:rFonts w:asciiTheme="majorBidi" w:hAnsiTheme="majorBidi" w:cstheme="majorBidi"/>
          <w:lang w:val="fr-FR"/>
        </w:rPr>
        <w:t>Inde travaill</w:t>
      </w:r>
      <w:r>
        <w:rPr>
          <w:rFonts w:asciiTheme="majorBidi" w:hAnsiTheme="majorBidi" w:cstheme="majorBidi"/>
          <w:lang w:val="fr-FR"/>
        </w:rPr>
        <w:t>ait</w:t>
      </w:r>
      <w:r w:rsidRPr="00A74533">
        <w:rPr>
          <w:rFonts w:asciiTheme="majorBidi" w:hAnsiTheme="majorBidi" w:cstheme="majorBidi"/>
          <w:lang w:val="fr-FR"/>
        </w:rPr>
        <w:t xml:space="preserve"> au développement d</w:t>
      </w:r>
      <w:r>
        <w:rPr>
          <w:rFonts w:asciiTheme="majorBidi" w:hAnsiTheme="majorBidi" w:cstheme="majorBidi"/>
          <w:lang w:val="fr-FR"/>
        </w:rPr>
        <w:t>’</w:t>
      </w:r>
      <w:r w:rsidRPr="00A74533">
        <w:rPr>
          <w:rFonts w:asciiTheme="majorBidi" w:hAnsiTheme="majorBidi" w:cstheme="majorBidi"/>
          <w:lang w:val="fr-FR"/>
        </w:rPr>
        <w:t>un réseau d</w:t>
      </w:r>
      <w:r>
        <w:rPr>
          <w:rFonts w:asciiTheme="majorBidi" w:hAnsiTheme="majorBidi" w:cstheme="majorBidi"/>
          <w:lang w:val="fr-FR"/>
        </w:rPr>
        <w:t>’</w:t>
      </w:r>
      <w:r w:rsidRPr="00A74533">
        <w:rPr>
          <w:rFonts w:asciiTheme="majorBidi" w:hAnsiTheme="majorBidi" w:cstheme="majorBidi"/>
          <w:lang w:val="fr-FR"/>
        </w:rPr>
        <w:t>infrastructures de transport durable, efficace et sûr qui accélérera</w:t>
      </w:r>
      <w:r>
        <w:rPr>
          <w:rFonts w:asciiTheme="majorBidi" w:hAnsiTheme="majorBidi" w:cstheme="majorBidi"/>
          <w:lang w:val="fr-FR"/>
        </w:rPr>
        <w:t>it</w:t>
      </w:r>
      <w:r w:rsidRPr="00A74533">
        <w:rPr>
          <w:rFonts w:asciiTheme="majorBidi" w:hAnsiTheme="majorBidi" w:cstheme="majorBidi"/>
          <w:lang w:val="fr-FR"/>
        </w:rPr>
        <w:t xml:space="preserve"> la connectivité régionale et la croissance socioéconomique inclusive, tout en assurant une mobilité respectueuse de l</w:t>
      </w:r>
      <w:r>
        <w:rPr>
          <w:rFonts w:asciiTheme="majorBidi" w:hAnsiTheme="majorBidi" w:cstheme="majorBidi"/>
          <w:lang w:val="fr-FR"/>
        </w:rPr>
        <w:t>’</w:t>
      </w:r>
      <w:r w:rsidRPr="00A74533">
        <w:rPr>
          <w:rFonts w:asciiTheme="majorBidi" w:hAnsiTheme="majorBidi" w:cstheme="majorBidi"/>
          <w:lang w:val="fr-FR"/>
        </w:rPr>
        <w:t xml:space="preserve">environnement, accessible et </w:t>
      </w:r>
      <w:r>
        <w:rPr>
          <w:rFonts w:asciiTheme="majorBidi" w:hAnsiTheme="majorBidi" w:cstheme="majorBidi"/>
          <w:lang w:val="fr-FR"/>
        </w:rPr>
        <w:t>ax</w:t>
      </w:r>
      <w:r w:rsidRPr="00A74533">
        <w:rPr>
          <w:rFonts w:asciiTheme="majorBidi" w:hAnsiTheme="majorBidi" w:cstheme="majorBidi"/>
          <w:lang w:val="fr-FR"/>
        </w:rPr>
        <w:t>ée sur le</w:t>
      </w:r>
      <w:r>
        <w:rPr>
          <w:rFonts w:asciiTheme="majorBidi" w:hAnsiTheme="majorBidi" w:cstheme="majorBidi"/>
          <w:lang w:val="fr-FR"/>
        </w:rPr>
        <w:t>s</w:t>
      </w:r>
      <w:r w:rsidRPr="00A74533">
        <w:rPr>
          <w:rFonts w:asciiTheme="majorBidi" w:hAnsiTheme="majorBidi" w:cstheme="majorBidi"/>
          <w:lang w:val="fr-FR"/>
        </w:rPr>
        <w:t xml:space="preserve"> citoyen</w:t>
      </w:r>
      <w:r>
        <w:rPr>
          <w:rFonts w:asciiTheme="majorBidi" w:hAnsiTheme="majorBidi" w:cstheme="majorBidi"/>
          <w:lang w:val="fr-FR"/>
        </w:rPr>
        <w:t>s</w:t>
      </w:r>
      <w:r w:rsidRPr="00A74533">
        <w:rPr>
          <w:rFonts w:asciiTheme="majorBidi" w:hAnsiTheme="majorBidi" w:cstheme="majorBidi"/>
          <w:lang w:val="fr-FR"/>
        </w:rPr>
        <w:t xml:space="preserve">. Le </w:t>
      </w:r>
      <w:r>
        <w:rPr>
          <w:rFonts w:asciiTheme="majorBidi" w:hAnsiTheme="majorBidi" w:cstheme="majorBidi"/>
          <w:lang w:val="fr-FR"/>
        </w:rPr>
        <w:t>M</w:t>
      </w:r>
      <w:r w:rsidRPr="00A74533">
        <w:rPr>
          <w:rFonts w:asciiTheme="majorBidi" w:hAnsiTheme="majorBidi" w:cstheme="majorBidi"/>
          <w:lang w:val="fr-FR"/>
        </w:rPr>
        <w:t>inistre a souligné les efforts déployés par l</w:t>
      </w:r>
      <w:r>
        <w:rPr>
          <w:rFonts w:asciiTheme="majorBidi" w:hAnsiTheme="majorBidi" w:cstheme="majorBidi"/>
          <w:lang w:val="fr-FR"/>
        </w:rPr>
        <w:t>’</w:t>
      </w:r>
      <w:r w:rsidRPr="00A74533">
        <w:rPr>
          <w:rFonts w:asciiTheme="majorBidi" w:hAnsiTheme="majorBidi" w:cstheme="majorBidi"/>
          <w:lang w:val="fr-FR"/>
        </w:rPr>
        <w:t xml:space="preserve">Inde pour réduire les émissions grâce à des </w:t>
      </w:r>
      <w:r>
        <w:rPr>
          <w:rFonts w:asciiTheme="majorBidi" w:hAnsiTheme="majorBidi" w:cstheme="majorBidi"/>
          <w:lang w:val="fr-FR"/>
        </w:rPr>
        <w:t>mesures</w:t>
      </w:r>
      <w:r w:rsidRPr="00A74533">
        <w:rPr>
          <w:rFonts w:asciiTheme="majorBidi" w:hAnsiTheme="majorBidi" w:cstheme="majorBidi"/>
          <w:lang w:val="fr-FR"/>
        </w:rPr>
        <w:t xml:space="preserve"> telles que la promotion de l</w:t>
      </w:r>
      <w:r>
        <w:rPr>
          <w:rFonts w:asciiTheme="majorBidi" w:hAnsiTheme="majorBidi" w:cstheme="majorBidi"/>
          <w:lang w:val="fr-FR"/>
        </w:rPr>
        <w:t>’</w:t>
      </w:r>
      <w:r w:rsidRPr="00A74533">
        <w:rPr>
          <w:rFonts w:asciiTheme="majorBidi" w:hAnsiTheme="majorBidi" w:cstheme="majorBidi"/>
          <w:lang w:val="fr-FR"/>
        </w:rPr>
        <w:t xml:space="preserve">utilisation de carburants </w:t>
      </w:r>
      <w:r>
        <w:rPr>
          <w:rFonts w:asciiTheme="majorBidi" w:hAnsiTheme="majorBidi" w:cstheme="majorBidi"/>
          <w:lang w:val="fr-FR"/>
        </w:rPr>
        <w:t>de substitution</w:t>
      </w:r>
      <w:r w:rsidRPr="00A74533">
        <w:rPr>
          <w:rFonts w:asciiTheme="majorBidi" w:hAnsiTheme="majorBidi" w:cstheme="majorBidi"/>
          <w:lang w:val="fr-FR"/>
        </w:rPr>
        <w:t>, l</w:t>
      </w:r>
      <w:r>
        <w:rPr>
          <w:rFonts w:asciiTheme="majorBidi" w:hAnsiTheme="majorBidi" w:cstheme="majorBidi"/>
          <w:lang w:val="fr-FR"/>
        </w:rPr>
        <w:t>’</w:t>
      </w:r>
      <w:r w:rsidRPr="00A74533">
        <w:rPr>
          <w:rFonts w:asciiTheme="majorBidi" w:hAnsiTheme="majorBidi" w:cstheme="majorBidi"/>
          <w:lang w:val="fr-FR"/>
        </w:rPr>
        <w:t>augmentation de l</w:t>
      </w:r>
      <w:r>
        <w:rPr>
          <w:rFonts w:asciiTheme="majorBidi" w:hAnsiTheme="majorBidi" w:cstheme="majorBidi"/>
          <w:lang w:val="fr-FR"/>
        </w:rPr>
        <w:t>’</w:t>
      </w:r>
      <w:r w:rsidRPr="00A74533">
        <w:rPr>
          <w:rFonts w:asciiTheme="majorBidi" w:hAnsiTheme="majorBidi" w:cstheme="majorBidi"/>
          <w:lang w:val="fr-FR"/>
        </w:rPr>
        <w:t>adoption de véhicules électriques et le lancement du programme volontaire de modernisation du parc automobile. L</w:t>
      </w:r>
      <w:r>
        <w:rPr>
          <w:rFonts w:asciiTheme="majorBidi" w:hAnsiTheme="majorBidi" w:cstheme="majorBidi"/>
          <w:lang w:val="fr-FR"/>
        </w:rPr>
        <w:t>’</w:t>
      </w:r>
      <w:r w:rsidRPr="00A74533">
        <w:rPr>
          <w:rFonts w:asciiTheme="majorBidi" w:hAnsiTheme="majorBidi" w:cstheme="majorBidi"/>
          <w:lang w:val="fr-FR"/>
        </w:rPr>
        <w:t>expansion et le renforcement de la connectivité régionale f</w:t>
      </w:r>
      <w:r>
        <w:rPr>
          <w:rFonts w:asciiTheme="majorBidi" w:hAnsiTheme="majorBidi" w:cstheme="majorBidi"/>
          <w:lang w:val="fr-FR"/>
        </w:rPr>
        <w:t>aisaie</w:t>
      </w:r>
      <w:r w:rsidRPr="00A74533">
        <w:rPr>
          <w:rFonts w:asciiTheme="majorBidi" w:hAnsiTheme="majorBidi" w:cstheme="majorBidi"/>
          <w:lang w:val="fr-FR"/>
        </w:rPr>
        <w:t>nt partie intégrante des initiatives économiques et diplomatiques de l</w:t>
      </w:r>
      <w:r>
        <w:rPr>
          <w:rFonts w:asciiTheme="majorBidi" w:hAnsiTheme="majorBidi" w:cstheme="majorBidi"/>
          <w:lang w:val="fr-FR"/>
        </w:rPr>
        <w:t>’</w:t>
      </w:r>
      <w:r w:rsidRPr="00A74533">
        <w:rPr>
          <w:rFonts w:asciiTheme="majorBidi" w:hAnsiTheme="majorBidi" w:cstheme="majorBidi"/>
          <w:lang w:val="fr-FR"/>
        </w:rPr>
        <w:t>Inde. Les initiatives de connectivité d</w:t>
      </w:r>
      <w:r>
        <w:rPr>
          <w:rFonts w:asciiTheme="majorBidi" w:hAnsiTheme="majorBidi" w:cstheme="majorBidi"/>
          <w:lang w:val="fr-FR"/>
        </w:rPr>
        <w:t>evai</w:t>
      </w:r>
      <w:r w:rsidRPr="00A74533">
        <w:rPr>
          <w:rFonts w:asciiTheme="majorBidi" w:hAnsiTheme="majorBidi" w:cstheme="majorBidi"/>
          <w:lang w:val="fr-FR"/>
        </w:rPr>
        <w:t xml:space="preserve">ent être fondées sur des normes internationales universellement reconnues, </w:t>
      </w:r>
      <w:r>
        <w:rPr>
          <w:rFonts w:asciiTheme="majorBidi" w:hAnsiTheme="majorBidi" w:cstheme="majorBidi"/>
          <w:lang w:val="fr-FR"/>
        </w:rPr>
        <w:t>une</w:t>
      </w:r>
      <w:r w:rsidRPr="00A74533">
        <w:rPr>
          <w:rFonts w:asciiTheme="majorBidi" w:hAnsiTheme="majorBidi" w:cstheme="majorBidi"/>
          <w:lang w:val="fr-FR"/>
        </w:rPr>
        <w:t xml:space="preserve"> bonne gouvernance, l</w:t>
      </w:r>
      <w:r>
        <w:rPr>
          <w:rFonts w:asciiTheme="majorBidi" w:hAnsiTheme="majorBidi" w:cstheme="majorBidi"/>
          <w:lang w:val="fr-FR"/>
        </w:rPr>
        <w:t>’é</w:t>
      </w:r>
      <w:r w:rsidRPr="00A74533">
        <w:rPr>
          <w:rFonts w:asciiTheme="majorBidi" w:hAnsiTheme="majorBidi" w:cstheme="majorBidi"/>
          <w:lang w:val="fr-FR"/>
        </w:rPr>
        <w:t>tat de droit, la transparence et l</w:t>
      </w:r>
      <w:r>
        <w:rPr>
          <w:rFonts w:asciiTheme="majorBidi" w:hAnsiTheme="majorBidi" w:cstheme="majorBidi"/>
          <w:lang w:val="fr-FR"/>
        </w:rPr>
        <w:t>’</w:t>
      </w:r>
      <w:r w:rsidRPr="00A74533">
        <w:rPr>
          <w:rFonts w:asciiTheme="majorBidi" w:hAnsiTheme="majorBidi" w:cstheme="majorBidi"/>
          <w:lang w:val="fr-FR"/>
        </w:rPr>
        <w:t>égalité, et d</w:t>
      </w:r>
      <w:r>
        <w:rPr>
          <w:rFonts w:asciiTheme="majorBidi" w:hAnsiTheme="majorBidi" w:cstheme="majorBidi"/>
          <w:lang w:val="fr-FR"/>
        </w:rPr>
        <w:t>evai</w:t>
      </w:r>
      <w:r w:rsidRPr="00A74533">
        <w:rPr>
          <w:rFonts w:asciiTheme="majorBidi" w:hAnsiTheme="majorBidi" w:cstheme="majorBidi"/>
          <w:lang w:val="fr-FR"/>
        </w:rPr>
        <w:t>ent être menées dans le respect de la souveraineté et de l</w:t>
      </w:r>
      <w:r>
        <w:rPr>
          <w:rFonts w:asciiTheme="majorBidi" w:hAnsiTheme="majorBidi" w:cstheme="majorBidi"/>
          <w:lang w:val="fr-FR"/>
        </w:rPr>
        <w:t>’</w:t>
      </w:r>
      <w:r w:rsidRPr="00A74533">
        <w:rPr>
          <w:rFonts w:asciiTheme="majorBidi" w:hAnsiTheme="majorBidi" w:cstheme="majorBidi"/>
          <w:lang w:val="fr-FR"/>
        </w:rPr>
        <w:t>intégrité territoriale</w:t>
      </w:r>
      <w:r>
        <w:rPr>
          <w:rFonts w:asciiTheme="majorBidi" w:hAnsiTheme="majorBidi" w:cstheme="majorBidi"/>
          <w:lang w:val="fr-FR"/>
        </w:rPr>
        <w:t xml:space="preserve"> des pays</w:t>
      </w:r>
      <w:r w:rsidRPr="00A74533">
        <w:rPr>
          <w:rFonts w:asciiTheme="majorBidi" w:hAnsiTheme="majorBidi" w:cstheme="majorBidi"/>
          <w:lang w:val="fr-FR"/>
        </w:rPr>
        <w:t xml:space="preserve">. </w:t>
      </w:r>
      <w:r>
        <w:rPr>
          <w:rFonts w:asciiTheme="majorBidi" w:hAnsiTheme="majorBidi" w:cstheme="majorBidi"/>
          <w:lang w:val="fr-FR"/>
        </w:rPr>
        <w:t>Le Ministre</w:t>
      </w:r>
      <w:r w:rsidRPr="00A74533">
        <w:rPr>
          <w:rFonts w:asciiTheme="majorBidi" w:hAnsiTheme="majorBidi" w:cstheme="majorBidi"/>
          <w:lang w:val="fr-FR"/>
        </w:rPr>
        <w:t xml:space="preserve"> a conclu son discours en réaffirmant le soutien de l</w:t>
      </w:r>
      <w:r>
        <w:rPr>
          <w:rFonts w:asciiTheme="majorBidi" w:hAnsiTheme="majorBidi" w:cstheme="majorBidi"/>
          <w:lang w:val="fr-FR"/>
        </w:rPr>
        <w:t>’</w:t>
      </w:r>
      <w:r w:rsidRPr="00A74533">
        <w:rPr>
          <w:rFonts w:asciiTheme="majorBidi" w:hAnsiTheme="majorBidi" w:cstheme="majorBidi"/>
          <w:lang w:val="fr-FR"/>
        </w:rPr>
        <w:t>Inde à l</w:t>
      </w:r>
      <w:r>
        <w:rPr>
          <w:rFonts w:asciiTheme="majorBidi" w:hAnsiTheme="majorBidi" w:cstheme="majorBidi"/>
          <w:lang w:val="fr-FR"/>
        </w:rPr>
        <w:t>’</w:t>
      </w:r>
      <w:r w:rsidRPr="00A74533">
        <w:rPr>
          <w:rFonts w:asciiTheme="majorBidi" w:hAnsiTheme="majorBidi" w:cstheme="majorBidi"/>
          <w:lang w:val="fr-FR"/>
        </w:rPr>
        <w:t>objectif de la session et en exhortant les États membres participants à promouvoir le</w:t>
      </w:r>
      <w:r>
        <w:rPr>
          <w:rFonts w:asciiTheme="majorBidi" w:hAnsiTheme="majorBidi" w:cstheme="majorBidi"/>
          <w:lang w:val="fr-FR"/>
        </w:rPr>
        <w:t>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durable</w:t>
      </w:r>
      <w:r>
        <w:rPr>
          <w:rFonts w:asciiTheme="majorBidi" w:hAnsiTheme="majorBidi" w:cstheme="majorBidi"/>
          <w:lang w:val="fr-FR"/>
        </w:rPr>
        <w:t>s</w:t>
      </w:r>
      <w:r w:rsidRPr="00A74533">
        <w:rPr>
          <w:rFonts w:asciiTheme="majorBidi" w:hAnsiTheme="majorBidi" w:cstheme="majorBidi"/>
          <w:lang w:val="fr-FR"/>
        </w:rPr>
        <w:t xml:space="preserve"> pour tous en tenant leurs engagements, en forgeant de nouvelles alliances et en transformant leurs politiques.</w:t>
      </w:r>
    </w:p>
    <w:p w14:paraId="224BB239" w14:textId="2293C3C7" w:rsidR="00D901C0" w:rsidRPr="00A74533" w:rsidRDefault="00D901C0" w:rsidP="00D901C0">
      <w:pPr>
        <w:pStyle w:val="SingleTxtG"/>
        <w:rPr>
          <w:lang w:val="fr-FR"/>
        </w:rPr>
      </w:pPr>
      <w:r w:rsidRPr="00A74533">
        <w:rPr>
          <w:rFonts w:asciiTheme="majorBidi" w:hAnsiTheme="majorBidi" w:cstheme="majorBidi"/>
          <w:lang w:val="fr-FR"/>
        </w:rPr>
        <w:tab/>
        <w:t>9.</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Petterie Taalas, </w:t>
      </w:r>
      <w:r>
        <w:rPr>
          <w:rFonts w:asciiTheme="majorBidi" w:hAnsiTheme="majorBidi" w:cstheme="majorBidi"/>
          <w:lang w:val="fr-FR"/>
        </w:rPr>
        <w:t>S</w:t>
      </w:r>
      <w:r w:rsidRPr="00A74533">
        <w:rPr>
          <w:rFonts w:asciiTheme="majorBidi" w:hAnsiTheme="majorBidi" w:cstheme="majorBidi"/>
          <w:lang w:val="fr-FR"/>
        </w:rPr>
        <w:t>ecrétaire général de l</w:t>
      </w:r>
      <w:r>
        <w:rPr>
          <w:rFonts w:asciiTheme="majorBidi" w:hAnsiTheme="majorBidi" w:cstheme="majorBidi"/>
          <w:lang w:val="fr-FR"/>
        </w:rPr>
        <w:t>’</w:t>
      </w:r>
      <w:r w:rsidRPr="00A74533">
        <w:rPr>
          <w:rFonts w:asciiTheme="majorBidi" w:hAnsiTheme="majorBidi" w:cstheme="majorBidi"/>
          <w:lang w:val="fr-FR"/>
        </w:rPr>
        <w:t>Organisation météorologique mondiale (OMM), a commencé son discours d</w:t>
      </w:r>
      <w:r>
        <w:rPr>
          <w:rFonts w:asciiTheme="majorBidi" w:hAnsiTheme="majorBidi" w:cstheme="majorBidi"/>
          <w:lang w:val="fr-FR"/>
        </w:rPr>
        <w:t>’</w:t>
      </w:r>
      <w:r w:rsidRPr="00A74533">
        <w:rPr>
          <w:rFonts w:asciiTheme="majorBidi" w:hAnsiTheme="majorBidi" w:cstheme="majorBidi"/>
          <w:lang w:val="fr-FR"/>
        </w:rPr>
        <w:t>ouverture en soulignant que, sur une période de dix ans, selon les estimations du Forum économique mondial (FEM), l</w:t>
      </w:r>
      <w:r>
        <w:rPr>
          <w:rFonts w:asciiTheme="majorBidi" w:hAnsiTheme="majorBidi" w:cstheme="majorBidi"/>
          <w:lang w:val="fr-FR"/>
        </w:rPr>
        <w:t>’</w:t>
      </w:r>
      <w:r w:rsidRPr="00A74533">
        <w:rPr>
          <w:rFonts w:asciiTheme="majorBidi" w:hAnsiTheme="majorBidi" w:cstheme="majorBidi"/>
          <w:lang w:val="fr-FR"/>
        </w:rPr>
        <w:t>échec de l</w:t>
      </w:r>
      <w:r>
        <w:rPr>
          <w:rFonts w:asciiTheme="majorBidi" w:hAnsiTheme="majorBidi" w:cstheme="majorBidi"/>
          <w:lang w:val="fr-FR"/>
        </w:rPr>
        <w:t>’</w:t>
      </w:r>
      <w:r w:rsidRPr="00A74533">
        <w:rPr>
          <w:rFonts w:asciiTheme="majorBidi" w:hAnsiTheme="majorBidi" w:cstheme="majorBidi"/>
          <w:lang w:val="fr-FR"/>
        </w:rPr>
        <w:t>atténuation d</w:t>
      </w:r>
      <w:r>
        <w:rPr>
          <w:rFonts w:asciiTheme="majorBidi" w:hAnsiTheme="majorBidi" w:cstheme="majorBidi"/>
          <w:lang w:val="fr-FR"/>
        </w:rPr>
        <w:t xml:space="preserve">es </w:t>
      </w:r>
      <w:r w:rsidRPr="00B76B1F">
        <w:rPr>
          <w:rFonts w:asciiTheme="majorBidi" w:hAnsiTheme="majorBidi" w:cstheme="majorBidi"/>
          <w:lang w:val="fr-FR"/>
        </w:rPr>
        <w:t xml:space="preserve">changements climatiques </w:t>
      </w:r>
      <w:r w:rsidRPr="00A74533">
        <w:rPr>
          <w:rFonts w:asciiTheme="majorBidi" w:hAnsiTheme="majorBidi" w:cstheme="majorBidi"/>
          <w:lang w:val="fr-FR"/>
        </w:rPr>
        <w:t>et de l</w:t>
      </w:r>
      <w:r>
        <w:rPr>
          <w:rFonts w:asciiTheme="majorBidi" w:hAnsiTheme="majorBidi" w:cstheme="majorBidi"/>
          <w:lang w:val="fr-FR"/>
        </w:rPr>
        <w:t>’</w:t>
      </w:r>
      <w:r w:rsidRPr="00A74533">
        <w:rPr>
          <w:rFonts w:asciiTheme="majorBidi" w:hAnsiTheme="majorBidi" w:cstheme="majorBidi"/>
          <w:lang w:val="fr-FR"/>
        </w:rPr>
        <w:t>adaptation à ce</w:t>
      </w:r>
      <w:r>
        <w:rPr>
          <w:rFonts w:asciiTheme="majorBidi" w:hAnsiTheme="majorBidi" w:cstheme="majorBidi"/>
          <w:lang w:val="fr-FR"/>
        </w:rPr>
        <w:t>s</w:t>
      </w:r>
      <w:r w:rsidRPr="00A74533">
        <w:rPr>
          <w:rFonts w:asciiTheme="majorBidi" w:hAnsiTheme="majorBidi" w:cstheme="majorBidi"/>
          <w:lang w:val="fr-FR"/>
        </w:rPr>
        <w:t xml:space="preserve"> </w:t>
      </w:r>
      <w:r w:rsidRPr="00B76B1F">
        <w:rPr>
          <w:rFonts w:asciiTheme="majorBidi" w:hAnsiTheme="majorBidi" w:cstheme="majorBidi"/>
          <w:lang w:val="fr-FR"/>
        </w:rPr>
        <w:t xml:space="preserve">changements </w:t>
      </w:r>
      <w:r w:rsidRPr="00A74533">
        <w:rPr>
          <w:rFonts w:asciiTheme="majorBidi" w:hAnsiTheme="majorBidi" w:cstheme="majorBidi"/>
          <w:lang w:val="fr-FR"/>
        </w:rPr>
        <w:t>constitu</w:t>
      </w:r>
      <w:r>
        <w:rPr>
          <w:rFonts w:asciiTheme="majorBidi" w:hAnsiTheme="majorBidi" w:cstheme="majorBidi"/>
          <w:lang w:val="fr-FR"/>
        </w:rPr>
        <w:t>ait</w:t>
      </w:r>
      <w:r w:rsidRPr="00A74533">
        <w:rPr>
          <w:rFonts w:asciiTheme="majorBidi" w:hAnsiTheme="majorBidi" w:cstheme="majorBidi"/>
          <w:lang w:val="fr-FR"/>
        </w:rPr>
        <w:t xml:space="preserve"> le risque le plus important pour l</w:t>
      </w:r>
      <w:r>
        <w:rPr>
          <w:rFonts w:asciiTheme="majorBidi" w:hAnsiTheme="majorBidi" w:cstheme="majorBidi"/>
          <w:lang w:val="fr-FR"/>
        </w:rPr>
        <w:t>’</w:t>
      </w:r>
      <w:r w:rsidRPr="00A74533">
        <w:rPr>
          <w:rFonts w:asciiTheme="majorBidi" w:hAnsiTheme="majorBidi" w:cstheme="majorBidi"/>
          <w:lang w:val="fr-FR"/>
        </w:rPr>
        <w:t xml:space="preserve">économie mondiale. Le monde </w:t>
      </w:r>
      <w:r>
        <w:rPr>
          <w:rFonts w:asciiTheme="majorBidi" w:hAnsiTheme="majorBidi" w:cstheme="majorBidi"/>
          <w:lang w:val="fr-FR"/>
        </w:rPr>
        <w:t>était</w:t>
      </w:r>
      <w:r w:rsidRPr="00A74533">
        <w:rPr>
          <w:rFonts w:asciiTheme="majorBidi" w:hAnsiTheme="majorBidi" w:cstheme="majorBidi"/>
          <w:lang w:val="fr-FR"/>
        </w:rPr>
        <w:t xml:space="preserve"> sur la trajectoire d</w:t>
      </w:r>
      <w:r>
        <w:rPr>
          <w:rFonts w:asciiTheme="majorBidi" w:hAnsiTheme="majorBidi" w:cstheme="majorBidi"/>
          <w:lang w:val="fr-FR"/>
        </w:rPr>
        <w:t>’</w:t>
      </w:r>
      <w:r w:rsidRPr="00A74533">
        <w:rPr>
          <w:rFonts w:asciiTheme="majorBidi" w:hAnsiTheme="majorBidi" w:cstheme="majorBidi"/>
          <w:lang w:val="fr-FR"/>
        </w:rPr>
        <w:t>une augmentation de 2,5</w:t>
      </w:r>
      <w:r w:rsidR="00C85021">
        <w:rPr>
          <w:rFonts w:asciiTheme="majorBidi" w:hAnsiTheme="majorBidi" w:cstheme="majorBidi"/>
          <w:lang w:val="fr-FR"/>
        </w:rPr>
        <w:t> </w:t>
      </w:r>
      <w:r>
        <w:rPr>
          <w:rFonts w:asciiTheme="majorBidi" w:hAnsiTheme="majorBidi" w:cstheme="majorBidi"/>
          <w:lang w:val="fr-FR"/>
        </w:rPr>
        <w:t>°C</w:t>
      </w:r>
      <w:r w:rsidRPr="00A74533">
        <w:rPr>
          <w:rFonts w:asciiTheme="majorBidi" w:hAnsiTheme="majorBidi" w:cstheme="majorBidi"/>
          <w:lang w:val="fr-FR"/>
        </w:rPr>
        <w:t xml:space="preserve"> de la température, ce qui </w:t>
      </w:r>
      <w:r>
        <w:rPr>
          <w:rFonts w:asciiTheme="majorBidi" w:hAnsiTheme="majorBidi" w:cstheme="majorBidi"/>
          <w:lang w:val="fr-FR"/>
        </w:rPr>
        <w:t>impliquait</w:t>
      </w:r>
      <w:r w:rsidRPr="00A74533">
        <w:rPr>
          <w:rFonts w:asciiTheme="majorBidi" w:hAnsiTheme="majorBidi" w:cstheme="majorBidi"/>
          <w:lang w:val="fr-FR"/>
        </w:rPr>
        <w:t xml:space="preserve"> </w:t>
      </w:r>
      <w:r>
        <w:rPr>
          <w:rFonts w:asciiTheme="majorBidi" w:hAnsiTheme="majorBidi" w:cstheme="majorBidi"/>
          <w:lang w:val="fr-FR"/>
        </w:rPr>
        <w:t>aussi</w:t>
      </w:r>
      <w:r w:rsidRPr="00A74533">
        <w:rPr>
          <w:rFonts w:asciiTheme="majorBidi" w:hAnsiTheme="majorBidi" w:cstheme="majorBidi"/>
          <w:lang w:val="fr-FR"/>
        </w:rPr>
        <w:t xml:space="preserve"> une augmentation des catastrophes naturelles</w:t>
      </w:r>
      <w:r>
        <w:rPr>
          <w:rFonts w:asciiTheme="majorBidi" w:hAnsiTheme="majorBidi" w:cstheme="majorBidi"/>
          <w:lang w:val="fr-FR"/>
        </w:rPr>
        <w:t>, notamment</w:t>
      </w:r>
      <w:r w:rsidRPr="00A74533">
        <w:rPr>
          <w:rFonts w:asciiTheme="majorBidi" w:hAnsiTheme="majorBidi" w:cstheme="majorBidi"/>
          <w:lang w:val="fr-FR"/>
        </w:rPr>
        <w:t xml:space="preserve"> inondations, tempêtes et vagues de chaleur, qui </w:t>
      </w:r>
      <w:r>
        <w:rPr>
          <w:rFonts w:asciiTheme="majorBidi" w:hAnsiTheme="majorBidi" w:cstheme="majorBidi"/>
          <w:lang w:val="fr-FR"/>
        </w:rPr>
        <w:t>avaie</w:t>
      </w:r>
      <w:r w:rsidRPr="00A74533">
        <w:rPr>
          <w:rFonts w:asciiTheme="majorBidi" w:hAnsiTheme="majorBidi" w:cstheme="majorBidi"/>
          <w:lang w:val="fr-FR"/>
        </w:rPr>
        <w:t xml:space="preserve">nt </w:t>
      </w:r>
      <w:r>
        <w:rPr>
          <w:rFonts w:asciiTheme="majorBidi" w:hAnsiTheme="majorBidi" w:cstheme="majorBidi"/>
          <w:lang w:val="fr-FR"/>
        </w:rPr>
        <w:t>de graves incidences</w:t>
      </w:r>
      <w:r w:rsidRPr="00A74533">
        <w:rPr>
          <w:rFonts w:asciiTheme="majorBidi" w:hAnsiTheme="majorBidi" w:cstheme="majorBidi"/>
          <w:lang w:val="fr-FR"/>
        </w:rPr>
        <w:t xml:space="preserve"> économi</w:t>
      </w:r>
      <w:r>
        <w:rPr>
          <w:rFonts w:asciiTheme="majorBidi" w:hAnsiTheme="majorBidi" w:cstheme="majorBidi"/>
          <w:lang w:val="fr-FR"/>
        </w:rPr>
        <w:t>qu</w:t>
      </w:r>
      <w:r w:rsidRPr="00A74533">
        <w:rPr>
          <w:rFonts w:asciiTheme="majorBidi" w:hAnsiTheme="majorBidi" w:cstheme="majorBidi"/>
          <w:lang w:val="fr-FR"/>
        </w:rPr>
        <w:t xml:space="preserve">es et </w:t>
      </w:r>
      <w:r>
        <w:rPr>
          <w:rFonts w:asciiTheme="majorBidi" w:hAnsiTheme="majorBidi" w:cstheme="majorBidi"/>
          <w:lang w:val="fr-FR"/>
        </w:rPr>
        <w:t xml:space="preserve">sur </w:t>
      </w:r>
      <w:r w:rsidRPr="00A74533">
        <w:rPr>
          <w:rFonts w:asciiTheme="majorBidi" w:hAnsiTheme="majorBidi" w:cstheme="majorBidi"/>
          <w:lang w:val="fr-FR"/>
        </w:rPr>
        <w:t xml:space="preserve">les infrastructures de transport. </w:t>
      </w:r>
      <w:r>
        <w:rPr>
          <w:rFonts w:asciiTheme="majorBidi" w:hAnsiTheme="majorBidi" w:cstheme="majorBidi"/>
          <w:lang w:val="fr-FR"/>
        </w:rPr>
        <w:t xml:space="preserve">Il était fondamental </w:t>
      </w:r>
      <w:r w:rsidRPr="00A74533">
        <w:rPr>
          <w:rFonts w:asciiTheme="majorBidi" w:hAnsiTheme="majorBidi" w:cstheme="majorBidi"/>
          <w:lang w:val="fr-FR"/>
        </w:rPr>
        <w:t>d</w:t>
      </w:r>
      <w:r>
        <w:rPr>
          <w:rFonts w:asciiTheme="majorBidi" w:hAnsiTheme="majorBidi" w:cstheme="majorBidi"/>
          <w:lang w:val="fr-FR"/>
        </w:rPr>
        <w:t>’</w:t>
      </w:r>
      <w:r w:rsidRPr="00A74533">
        <w:rPr>
          <w:rFonts w:asciiTheme="majorBidi" w:hAnsiTheme="majorBidi" w:cstheme="majorBidi"/>
          <w:lang w:val="fr-FR"/>
        </w:rPr>
        <w:t>améliorer les services d</w:t>
      </w:r>
      <w:r>
        <w:rPr>
          <w:rFonts w:asciiTheme="majorBidi" w:hAnsiTheme="majorBidi" w:cstheme="majorBidi"/>
          <w:lang w:val="fr-FR"/>
        </w:rPr>
        <w:t>’</w:t>
      </w:r>
      <w:r w:rsidRPr="00A74533">
        <w:rPr>
          <w:rFonts w:asciiTheme="majorBidi" w:hAnsiTheme="majorBidi" w:cstheme="majorBidi"/>
          <w:lang w:val="fr-FR"/>
        </w:rPr>
        <w:t>alerte précoce, dont seule la moitié des États membres de</w:t>
      </w:r>
      <w:r>
        <w:rPr>
          <w:rFonts w:asciiTheme="majorBidi" w:hAnsiTheme="majorBidi" w:cstheme="majorBidi"/>
          <w:lang w:val="fr-FR"/>
        </w:rPr>
        <w:t xml:space="preserve"> l’ONU</w:t>
      </w:r>
      <w:r w:rsidRPr="00A74533">
        <w:rPr>
          <w:rFonts w:asciiTheme="majorBidi" w:hAnsiTheme="majorBidi" w:cstheme="majorBidi"/>
          <w:lang w:val="fr-FR"/>
        </w:rPr>
        <w:t xml:space="preserve"> dispos</w:t>
      </w:r>
      <w:r>
        <w:rPr>
          <w:rFonts w:asciiTheme="majorBidi" w:hAnsiTheme="majorBidi" w:cstheme="majorBidi"/>
          <w:lang w:val="fr-FR"/>
        </w:rPr>
        <w:t>ai</w:t>
      </w:r>
      <w:r w:rsidRPr="00A74533">
        <w:rPr>
          <w:rFonts w:asciiTheme="majorBidi" w:hAnsiTheme="majorBidi" w:cstheme="majorBidi"/>
          <w:lang w:val="fr-FR"/>
        </w:rPr>
        <w:t>ent actuellement. L</w:t>
      </w:r>
      <w:r>
        <w:rPr>
          <w:rFonts w:asciiTheme="majorBidi" w:hAnsiTheme="majorBidi" w:cstheme="majorBidi"/>
          <w:lang w:val="fr-FR"/>
        </w:rPr>
        <w:t>’</w:t>
      </w:r>
      <w:r w:rsidRPr="00A74533">
        <w:rPr>
          <w:rFonts w:asciiTheme="majorBidi" w:hAnsiTheme="majorBidi" w:cstheme="majorBidi"/>
          <w:lang w:val="fr-FR"/>
        </w:rPr>
        <w:t xml:space="preserve">augmentation des inondations et des sécheresses </w:t>
      </w:r>
      <w:r>
        <w:rPr>
          <w:rFonts w:asciiTheme="majorBidi" w:hAnsiTheme="majorBidi" w:cstheme="majorBidi"/>
          <w:lang w:val="fr-FR"/>
        </w:rPr>
        <w:t>constituait</w:t>
      </w:r>
      <w:r w:rsidRPr="00A74533">
        <w:rPr>
          <w:rFonts w:asciiTheme="majorBidi" w:hAnsiTheme="majorBidi" w:cstheme="majorBidi"/>
          <w:lang w:val="fr-FR"/>
        </w:rPr>
        <w:t xml:space="preserve"> </w:t>
      </w:r>
      <w:r>
        <w:rPr>
          <w:rFonts w:asciiTheme="majorBidi" w:hAnsiTheme="majorBidi" w:cstheme="majorBidi"/>
          <w:lang w:val="fr-FR"/>
        </w:rPr>
        <w:t>aussi</w:t>
      </w:r>
      <w:r w:rsidRPr="00A74533">
        <w:rPr>
          <w:rFonts w:asciiTheme="majorBidi" w:hAnsiTheme="majorBidi" w:cstheme="majorBidi"/>
          <w:lang w:val="fr-FR"/>
        </w:rPr>
        <w:t xml:space="preserve"> un défi </w:t>
      </w:r>
      <w:r>
        <w:rPr>
          <w:rFonts w:asciiTheme="majorBidi" w:hAnsiTheme="majorBidi" w:cstheme="majorBidi"/>
          <w:lang w:val="fr-FR"/>
        </w:rPr>
        <w:t>pour</w:t>
      </w:r>
      <w:r w:rsidRPr="00A74533">
        <w:rPr>
          <w:rFonts w:asciiTheme="majorBidi" w:hAnsiTheme="majorBidi" w:cstheme="majorBidi"/>
          <w:lang w:val="fr-FR"/>
        </w:rPr>
        <w:t xml:space="preserve"> la production alimentaire mondiale, ce qui, avec la pénurie d</w:t>
      </w:r>
      <w:r>
        <w:rPr>
          <w:rFonts w:asciiTheme="majorBidi" w:hAnsiTheme="majorBidi" w:cstheme="majorBidi"/>
          <w:lang w:val="fr-FR"/>
        </w:rPr>
        <w:t>’</w:t>
      </w:r>
      <w:r w:rsidRPr="00A74533">
        <w:rPr>
          <w:rFonts w:asciiTheme="majorBidi" w:hAnsiTheme="majorBidi" w:cstheme="majorBidi"/>
          <w:lang w:val="fr-FR"/>
        </w:rPr>
        <w:t>eau, constitu</w:t>
      </w:r>
      <w:r>
        <w:rPr>
          <w:rFonts w:asciiTheme="majorBidi" w:hAnsiTheme="majorBidi" w:cstheme="majorBidi"/>
          <w:lang w:val="fr-FR"/>
        </w:rPr>
        <w:t>ait</w:t>
      </w:r>
      <w:r w:rsidRPr="00A74533">
        <w:rPr>
          <w:rFonts w:asciiTheme="majorBidi" w:hAnsiTheme="majorBidi" w:cstheme="majorBidi"/>
          <w:lang w:val="fr-FR"/>
        </w:rPr>
        <w:t xml:space="preserve"> un problème </w:t>
      </w:r>
      <w:r>
        <w:rPr>
          <w:rFonts w:asciiTheme="majorBidi" w:hAnsiTheme="majorBidi" w:cstheme="majorBidi"/>
          <w:lang w:val="fr-FR"/>
        </w:rPr>
        <w:t xml:space="preserve">d’autant plus aigu que </w:t>
      </w:r>
      <w:r w:rsidRPr="00A74533">
        <w:rPr>
          <w:rFonts w:asciiTheme="majorBidi" w:hAnsiTheme="majorBidi" w:cstheme="majorBidi"/>
          <w:lang w:val="fr-FR"/>
        </w:rPr>
        <w:t>la population mondiale</w:t>
      </w:r>
      <w:r>
        <w:rPr>
          <w:rFonts w:asciiTheme="majorBidi" w:hAnsiTheme="majorBidi" w:cstheme="majorBidi"/>
          <w:lang w:val="fr-FR"/>
        </w:rPr>
        <w:t xml:space="preserve"> augmentait</w:t>
      </w:r>
      <w:r w:rsidRPr="00A74533">
        <w:rPr>
          <w:rFonts w:asciiTheme="majorBidi" w:hAnsiTheme="majorBidi" w:cstheme="majorBidi"/>
          <w:lang w:val="fr-FR"/>
        </w:rPr>
        <w:t>. L</w:t>
      </w:r>
      <w:r>
        <w:rPr>
          <w:rFonts w:asciiTheme="majorBidi" w:hAnsiTheme="majorBidi" w:cstheme="majorBidi"/>
          <w:lang w:val="fr-FR"/>
        </w:rPr>
        <w:t>’</w:t>
      </w:r>
      <w:r w:rsidRPr="00A74533">
        <w:rPr>
          <w:rFonts w:asciiTheme="majorBidi" w:hAnsiTheme="majorBidi" w:cstheme="majorBidi"/>
          <w:lang w:val="fr-FR"/>
        </w:rPr>
        <w:t>élévation du niveau de la mer a</w:t>
      </w:r>
      <w:r>
        <w:rPr>
          <w:rFonts w:asciiTheme="majorBidi" w:hAnsiTheme="majorBidi" w:cstheme="majorBidi"/>
          <w:lang w:val="fr-FR"/>
        </w:rPr>
        <w:t>vait</w:t>
      </w:r>
      <w:r w:rsidRPr="00A74533">
        <w:rPr>
          <w:rFonts w:asciiTheme="majorBidi" w:hAnsiTheme="majorBidi" w:cstheme="majorBidi"/>
          <w:lang w:val="fr-FR"/>
        </w:rPr>
        <w:t xml:space="preserve"> doublé au cours des </w:t>
      </w:r>
      <w:r w:rsidR="00414722">
        <w:rPr>
          <w:rFonts w:asciiTheme="majorBidi" w:hAnsiTheme="majorBidi" w:cstheme="majorBidi"/>
          <w:lang w:val="fr-FR"/>
        </w:rPr>
        <w:t>vingt</w:t>
      </w:r>
      <w:r w:rsidRPr="00A74533">
        <w:rPr>
          <w:rFonts w:asciiTheme="majorBidi" w:hAnsiTheme="majorBidi" w:cstheme="majorBidi"/>
          <w:lang w:val="fr-FR"/>
        </w:rPr>
        <w:t xml:space="preserve"> dernières années, avec une composante croissante due à la fonte des glaciers du Groenland et de l</w:t>
      </w:r>
      <w:r>
        <w:rPr>
          <w:rFonts w:asciiTheme="majorBidi" w:hAnsiTheme="majorBidi" w:cstheme="majorBidi"/>
          <w:lang w:val="fr-FR"/>
        </w:rPr>
        <w:t>’</w:t>
      </w:r>
      <w:r w:rsidRPr="00A74533">
        <w:rPr>
          <w:rFonts w:asciiTheme="majorBidi" w:hAnsiTheme="majorBidi" w:cstheme="majorBidi"/>
          <w:lang w:val="fr-FR"/>
        </w:rPr>
        <w:t xml:space="preserve">Antarctique. </w:t>
      </w:r>
      <w:r>
        <w:rPr>
          <w:rFonts w:asciiTheme="majorBidi" w:hAnsiTheme="majorBidi" w:cstheme="majorBidi"/>
          <w:lang w:val="fr-FR"/>
        </w:rPr>
        <w:t>On prévoyait qu’</w:t>
      </w:r>
      <w:r w:rsidRPr="00A74533">
        <w:rPr>
          <w:rFonts w:asciiTheme="majorBidi" w:hAnsiTheme="majorBidi" w:cstheme="majorBidi"/>
          <w:lang w:val="fr-FR"/>
        </w:rPr>
        <w:t>en 2040</w:t>
      </w:r>
      <w:r>
        <w:rPr>
          <w:rFonts w:asciiTheme="majorBidi" w:hAnsiTheme="majorBidi" w:cstheme="majorBidi"/>
          <w:lang w:val="fr-FR"/>
        </w:rPr>
        <w:t xml:space="preserve"> l’</w:t>
      </w:r>
      <w:r w:rsidRPr="00A74533">
        <w:rPr>
          <w:rFonts w:asciiTheme="majorBidi" w:hAnsiTheme="majorBidi" w:cstheme="majorBidi"/>
          <w:lang w:val="fr-FR"/>
        </w:rPr>
        <w:t xml:space="preserve">Arctique </w:t>
      </w:r>
      <w:r>
        <w:rPr>
          <w:rFonts w:asciiTheme="majorBidi" w:hAnsiTheme="majorBidi" w:cstheme="majorBidi"/>
          <w:lang w:val="fr-FR"/>
        </w:rPr>
        <w:t>soit</w:t>
      </w:r>
      <w:r w:rsidRPr="00A74533">
        <w:rPr>
          <w:rFonts w:asciiTheme="majorBidi" w:hAnsiTheme="majorBidi" w:cstheme="majorBidi"/>
          <w:lang w:val="fr-FR"/>
        </w:rPr>
        <w:t xml:space="preserve"> libre de glace en été et au début de l</w:t>
      </w:r>
      <w:r>
        <w:rPr>
          <w:rFonts w:asciiTheme="majorBidi" w:hAnsiTheme="majorBidi" w:cstheme="majorBidi"/>
          <w:lang w:val="fr-FR"/>
        </w:rPr>
        <w:t>’</w:t>
      </w:r>
      <w:r w:rsidRPr="00A74533">
        <w:rPr>
          <w:rFonts w:asciiTheme="majorBidi" w:hAnsiTheme="majorBidi" w:cstheme="majorBidi"/>
          <w:lang w:val="fr-FR"/>
        </w:rPr>
        <w:t>automne. Bien que cela permette d</w:t>
      </w:r>
      <w:r>
        <w:rPr>
          <w:rFonts w:asciiTheme="majorBidi" w:hAnsiTheme="majorBidi" w:cstheme="majorBidi"/>
          <w:lang w:val="fr-FR"/>
        </w:rPr>
        <w:t>’</w:t>
      </w:r>
      <w:r w:rsidRPr="00A74533">
        <w:rPr>
          <w:rFonts w:asciiTheme="majorBidi" w:hAnsiTheme="majorBidi" w:cstheme="majorBidi"/>
          <w:lang w:val="fr-FR"/>
        </w:rPr>
        <w:t>ouvrir des voies de transport</w:t>
      </w:r>
      <w:r>
        <w:rPr>
          <w:rFonts w:asciiTheme="majorBidi" w:hAnsiTheme="majorBidi" w:cstheme="majorBidi"/>
          <w:lang w:val="fr-FR"/>
        </w:rPr>
        <w:t xml:space="preserve"> passant par </w:t>
      </w:r>
      <w:r w:rsidRPr="00A74533">
        <w:rPr>
          <w:rFonts w:asciiTheme="majorBidi" w:hAnsiTheme="majorBidi" w:cstheme="majorBidi"/>
          <w:lang w:val="fr-FR"/>
        </w:rPr>
        <w:t>le pôle Nord, la fonte des glaciers a</w:t>
      </w:r>
      <w:r>
        <w:rPr>
          <w:rFonts w:asciiTheme="majorBidi" w:hAnsiTheme="majorBidi" w:cstheme="majorBidi"/>
          <w:lang w:val="fr-FR"/>
        </w:rPr>
        <w:t>vait</w:t>
      </w:r>
      <w:r w:rsidRPr="00A74533">
        <w:rPr>
          <w:rFonts w:asciiTheme="majorBidi" w:hAnsiTheme="majorBidi" w:cstheme="majorBidi"/>
          <w:lang w:val="fr-FR"/>
        </w:rPr>
        <w:t xml:space="preserve"> également un </w:t>
      </w:r>
      <w:r>
        <w:rPr>
          <w:rFonts w:asciiTheme="majorBidi" w:hAnsiTheme="majorBidi" w:cstheme="majorBidi"/>
          <w:lang w:val="fr-FR"/>
        </w:rPr>
        <w:t>effet</w:t>
      </w:r>
      <w:r w:rsidRPr="00A74533">
        <w:rPr>
          <w:rFonts w:asciiTheme="majorBidi" w:hAnsiTheme="majorBidi" w:cstheme="majorBidi"/>
          <w:lang w:val="fr-FR"/>
        </w:rPr>
        <w:t xml:space="preserve"> négatif sur le transport en ce qui concern</w:t>
      </w:r>
      <w:r>
        <w:rPr>
          <w:rFonts w:asciiTheme="majorBidi" w:hAnsiTheme="majorBidi" w:cstheme="majorBidi"/>
          <w:lang w:val="fr-FR"/>
        </w:rPr>
        <w:t>ait</w:t>
      </w:r>
      <w:r w:rsidRPr="00A74533">
        <w:rPr>
          <w:rFonts w:asciiTheme="majorBidi" w:hAnsiTheme="majorBidi" w:cstheme="majorBidi"/>
          <w:lang w:val="fr-FR"/>
        </w:rPr>
        <w:t xml:space="preserve"> la disponibilité de l</w:t>
      </w:r>
      <w:r>
        <w:rPr>
          <w:rFonts w:asciiTheme="majorBidi" w:hAnsiTheme="majorBidi" w:cstheme="majorBidi"/>
          <w:lang w:val="fr-FR"/>
        </w:rPr>
        <w:t>’</w:t>
      </w:r>
      <w:r w:rsidRPr="00A74533">
        <w:rPr>
          <w:rFonts w:asciiTheme="majorBidi" w:hAnsiTheme="majorBidi" w:cstheme="majorBidi"/>
          <w:lang w:val="fr-FR"/>
        </w:rPr>
        <w:t xml:space="preserve">eau dans les </w:t>
      </w:r>
      <w:r>
        <w:rPr>
          <w:rFonts w:asciiTheme="majorBidi" w:hAnsiTheme="majorBidi" w:cstheme="majorBidi"/>
          <w:lang w:val="fr-FR"/>
        </w:rPr>
        <w:t>fleuves</w:t>
      </w:r>
      <w:r w:rsidRPr="00A74533">
        <w:rPr>
          <w:rFonts w:asciiTheme="majorBidi" w:hAnsiTheme="majorBidi" w:cstheme="majorBidi"/>
          <w:lang w:val="fr-FR"/>
        </w:rPr>
        <w:t xml:space="preserve">. Le </w:t>
      </w:r>
      <w:r>
        <w:rPr>
          <w:rFonts w:asciiTheme="majorBidi" w:hAnsiTheme="majorBidi" w:cstheme="majorBidi"/>
          <w:lang w:val="fr-FR"/>
        </w:rPr>
        <w:t>S</w:t>
      </w:r>
      <w:r w:rsidRPr="00A74533">
        <w:rPr>
          <w:rFonts w:asciiTheme="majorBidi" w:hAnsiTheme="majorBidi" w:cstheme="majorBidi"/>
          <w:lang w:val="fr-FR"/>
        </w:rPr>
        <w:t>ecrétaire général a conclu son discours en soulignant qu</w:t>
      </w:r>
      <w:r>
        <w:rPr>
          <w:rFonts w:asciiTheme="majorBidi" w:hAnsiTheme="majorBidi" w:cstheme="majorBidi"/>
          <w:lang w:val="fr-FR"/>
        </w:rPr>
        <w:t>’</w:t>
      </w:r>
      <w:r w:rsidRPr="00A74533">
        <w:rPr>
          <w:rFonts w:asciiTheme="majorBidi" w:hAnsiTheme="majorBidi" w:cstheme="majorBidi"/>
          <w:lang w:val="fr-FR"/>
        </w:rPr>
        <w:t>il exist</w:t>
      </w:r>
      <w:r>
        <w:rPr>
          <w:rFonts w:asciiTheme="majorBidi" w:hAnsiTheme="majorBidi" w:cstheme="majorBidi"/>
          <w:lang w:val="fr-FR"/>
        </w:rPr>
        <w:t>ait</w:t>
      </w:r>
      <w:r w:rsidRPr="00A74533">
        <w:rPr>
          <w:rFonts w:asciiTheme="majorBidi" w:hAnsiTheme="majorBidi" w:cstheme="majorBidi"/>
          <w:lang w:val="fr-FR"/>
        </w:rPr>
        <w:t xml:space="preserve"> des moyens peu coûteux </w:t>
      </w:r>
      <w:r w:rsidRPr="00A74533">
        <w:rPr>
          <w:rFonts w:asciiTheme="majorBidi" w:hAnsiTheme="majorBidi" w:cstheme="majorBidi"/>
          <w:lang w:val="fr-FR"/>
        </w:rPr>
        <w:lastRenderedPageBreak/>
        <w:t>d</w:t>
      </w:r>
      <w:r>
        <w:rPr>
          <w:rFonts w:asciiTheme="majorBidi" w:hAnsiTheme="majorBidi" w:cstheme="majorBidi"/>
          <w:lang w:val="fr-FR"/>
        </w:rPr>
        <w:t>’</w:t>
      </w:r>
      <w:r w:rsidRPr="00A74533">
        <w:rPr>
          <w:rFonts w:asciiTheme="majorBidi" w:hAnsiTheme="majorBidi" w:cstheme="majorBidi"/>
          <w:lang w:val="fr-FR"/>
        </w:rPr>
        <w:t xml:space="preserve">atténuer les émissions dans le secteur des transports, car les prix des batteries et des véhicules électriques </w:t>
      </w:r>
      <w:r>
        <w:rPr>
          <w:rFonts w:asciiTheme="majorBidi" w:hAnsiTheme="majorBidi" w:cstheme="majorBidi"/>
          <w:lang w:val="fr-FR"/>
        </w:rPr>
        <w:t>étaie</w:t>
      </w:r>
      <w:r w:rsidRPr="00A74533">
        <w:rPr>
          <w:rFonts w:asciiTheme="majorBidi" w:hAnsiTheme="majorBidi" w:cstheme="majorBidi"/>
          <w:lang w:val="fr-FR"/>
        </w:rPr>
        <w:t>nt en baisse.</w:t>
      </w:r>
    </w:p>
    <w:p w14:paraId="4D00EFFA" w14:textId="433EDC0F" w:rsidR="00D901C0" w:rsidRPr="00A74533" w:rsidRDefault="00D901C0" w:rsidP="00D901C0">
      <w:pPr>
        <w:pStyle w:val="HChG"/>
        <w:rPr>
          <w:lang w:val="fr-FR"/>
        </w:rPr>
      </w:pPr>
      <w:r w:rsidRPr="00A74533">
        <w:rPr>
          <w:lang w:val="fr-FR"/>
        </w:rPr>
        <w:tab/>
      </w:r>
      <w:bookmarkStart w:id="8" w:name="_Toc101800038"/>
      <w:r w:rsidRPr="00A74533">
        <w:rPr>
          <w:lang w:val="fr-FR"/>
        </w:rPr>
        <w:t>IV.</w:t>
      </w:r>
      <w:r w:rsidRPr="00A74533">
        <w:rPr>
          <w:lang w:val="fr-FR"/>
        </w:rPr>
        <w:tab/>
      </w:r>
      <w:bookmarkEnd w:id="8"/>
      <w:r>
        <w:rPr>
          <w:lang w:val="fr-FR"/>
        </w:rPr>
        <w:t>Table ronde</w:t>
      </w:r>
      <w:r w:rsidRPr="00A74533">
        <w:rPr>
          <w:lang w:val="fr-FR"/>
        </w:rPr>
        <w:t xml:space="preserve"> I</w:t>
      </w:r>
      <w:r>
        <w:rPr>
          <w:lang w:val="fr-FR"/>
        </w:rPr>
        <w:t> :</w:t>
      </w:r>
      <w:r w:rsidRPr="00A74533">
        <w:rPr>
          <w:lang w:val="fr-FR"/>
        </w:rPr>
        <w:t xml:space="preserve"> </w:t>
      </w:r>
      <w:r w:rsidRPr="0078707D">
        <w:rPr>
          <w:lang w:val="fr-FR"/>
        </w:rPr>
        <w:t>Partenariats indispensables et volonté de</w:t>
      </w:r>
      <w:r>
        <w:rPr>
          <w:lang w:val="fr-FR"/>
        </w:rPr>
        <w:t> </w:t>
      </w:r>
      <w:r w:rsidRPr="0078707D">
        <w:rPr>
          <w:lang w:val="fr-FR"/>
        </w:rPr>
        <w:t>ne</w:t>
      </w:r>
      <w:r>
        <w:rPr>
          <w:lang w:val="fr-FR"/>
        </w:rPr>
        <w:t> </w:t>
      </w:r>
      <w:r w:rsidRPr="0078707D">
        <w:rPr>
          <w:lang w:val="fr-FR"/>
        </w:rPr>
        <w:t>laisser personne de côté dans la bataille du climat</w:t>
      </w:r>
      <w:r w:rsidR="00C85021">
        <w:rPr>
          <w:lang w:val="fr-FR"/>
        </w:rPr>
        <w:t> </w:t>
      </w:r>
      <w:r w:rsidRPr="0078707D">
        <w:rPr>
          <w:lang w:val="fr-FR"/>
        </w:rPr>
        <w:t>: défis planétaires et formules gagnantes pour les chefs de</w:t>
      </w:r>
      <w:r>
        <w:rPr>
          <w:lang w:val="fr-FR"/>
        </w:rPr>
        <w:t> </w:t>
      </w:r>
      <w:r w:rsidRPr="0078707D">
        <w:rPr>
          <w:lang w:val="fr-FR"/>
        </w:rPr>
        <w:t>file</w:t>
      </w:r>
      <w:r>
        <w:rPr>
          <w:lang w:val="fr-FR"/>
        </w:rPr>
        <w:t> </w:t>
      </w:r>
      <w:r w:rsidRPr="0078707D">
        <w:rPr>
          <w:lang w:val="fr-FR"/>
        </w:rPr>
        <w:t>du «</w:t>
      </w:r>
      <w:r w:rsidR="00414722">
        <w:rPr>
          <w:lang w:val="fr-FR"/>
        </w:rPr>
        <w:t> </w:t>
      </w:r>
      <w:r w:rsidRPr="0078707D">
        <w:rPr>
          <w:lang w:val="fr-FR"/>
        </w:rPr>
        <w:t>zéro émission nette</w:t>
      </w:r>
      <w:r w:rsidR="00414722">
        <w:rPr>
          <w:lang w:val="fr-FR"/>
        </w:rPr>
        <w:t> </w:t>
      </w:r>
      <w:r w:rsidRPr="0078707D">
        <w:rPr>
          <w:lang w:val="fr-FR"/>
        </w:rPr>
        <w:t>»</w:t>
      </w:r>
    </w:p>
    <w:p w14:paraId="3803174C"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10.</w:t>
      </w:r>
      <w:r w:rsidRPr="00A74533">
        <w:rPr>
          <w:rFonts w:asciiTheme="majorBidi" w:hAnsiTheme="majorBidi" w:cstheme="majorBidi"/>
          <w:lang w:val="fr-FR"/>
        </w:rPr>
        <w:tab/>
      </w:r>
      <w:r>
        <w:rPr>
          <w:rFonts w:asciiTheme="majorBidi" w:hAnsiTheme="majorBidi" w:cstheme="majorBidi"/>
          <w:lang w:val="fr-FR"/>
        </w:rPr>
        <w:t xml:space="preserve">La </w:t>
      </w:r>
      <w:r>
        <w:rPr>
          <w:lang w:val="fr-FR"/>
        </w:rPr>
        <w:t>table ronde</w:t>
      </w:r>
      <w:r w:rsidRPr="00A74533">
        <w:rPr>
          <w:rFonts w:asciiTheme="majorBidi" w:hAnsiTheme="majorBidi" w:cstheme="majorBidi"/>
          <w:lang w:val="fr-FR"/>
        </w:rPr>
        <w:t xml:space="preserve"> I </w:t>
      </w:r>
      <w:r>
        <w:rPr>
          <w:rFonts w:asciiTheme="majorBidi" w:hAnsiTheme="majorBidi" w:cstheme="majorBidi"/>
          <w:lang w:val="fr-FR"/>
        </w:rPr>
        <w:t xml:space="preserve">était </w:t>
      </w:r>
      <w:r w:rsidRPr="00A74533">
        <w:rPr>
          <w:rFonts w:asciiTheme="majorBidi" w:hAnsiTheme="majorBidi" w:cstheme="majorBidi"/>
          <w:lang w:val="fr-FR"/>
        </w:rPr>
        <w:t>animé</w:t>
      </w:r>
      <w:r>
        <w:rPr>
          <w:rFonts w:asciiTheme="majorBidi" w:hAnsiTheme="majorBidi" w:cstheme="majorBidi"/>
          <w:lang w:val="fr-FR"/>
        </w:rPr>
        <w:t>e</w:t>
      </w:r>
      <w:r w:rsidRPr="00A74533">
        <w:rPr>
          <w:rFonts w:asciiTheme="majorBidi" w:hAnsiTheme="majorBidi" w:cstheme="majorBidi"/>
          <w:lang w:val="fr-FR"/>
        </w:rPr>
        <w:t xml:space="preserve"> par </w:t>
      </w:r>
      <w:r>
        <w:rPr>
          <w:rFonts w:asciiTheme="majorBidi" w:hAnsiTheme="majorBidi" w:cstheme="majorBidi"/>
          <w:lang w:val="fr-FR"/>
        </w:rPr>
        <w:t>M. </w:t>
      </w:r>
      <w:r w:rsidRPr="00A74533">
        <w:rPr>
          <w:rFonts w:asciiTheme="majorBidi" w:hAnsiTheme="majorBidi" w:cstheme="majorBidi"/>
          <w:lang w:val="fr-FR"/>
        </w:rPr>
        <w:t>Young Tae Kim, Secrétaire général du Forum international des transports (FIT).</w:t>
      </w:r>
    </w:p>
    <w:p w14:paraId="69A19167" w14:textId="60AF0C01"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11.</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Sabri Bachtobji, Ambassadeur </w:t>
      </w:r>
      <w:r>
        <w:rPr>
          <w:rFonts w:asciiTheme="majorBidi" w:hAnsiTheme="majorBidi" w:cstheme="majorBidi"/>
          <w:lang w:val="fr-FR"/>
        </w:rPr>
        <w:t xml:space="preserve">et </w:t>
      </w:r>
      <w:r w:rsidRPr="00A74533">
        <w:rPr>
          <w:rFonts w:asciiTheme="majorBidi" w:hAnsiTheme="majorBidi" w:cstheme="majorBidi"/>
          <w:lang w:val="fr-FR"/>
        </w:rPr>
        <w:t xml:space="preserve">Représentant </w:t>
      </w:r>
      <w:r>
        <w:rPr>
          <w:rFonts w:asciiTheme="majorBidi" w:hAnsiTheme="majorBidi" w:cstheme="majorBidi"/>
          <w:lang w:val="fr-FR"/>
        </w:rPr>
        <w:t>p</w:t>
      </w:r>
      <w:r w:rsidRPr="00A74533">
        <w:rPr>
          <w:rFonts w:asciiTheme="majorBidi" w:hAnsiTheme="majorBidi" w:cstheme="majorBidi"/>
          <w:lang w:val="fr-FR"/>
        </w:rPr>
        <w:t>ermanent de la Tunisie</w:t>
      </w:r>
      <w:r>
        <w:rPr>
          <w:rFonts w:asciiTheme="majorBidi" w:hAnsiTheme="majorBidi" w:cstheme="majorBidi"/>
          <w:lang w:val="fr-FR"/>
        </w:rPr>
        <w:t>,</w:t>
      </w:r>
      <w:r w:rsidRPr="00A74533">
        <w:rPr>
          <w:rFonts w:asciiTheme="majorBidi" w:hAnsiTheme="majorBidi" w:cstheme="majorBidi"/>
          <w:lang w:val="fr-FR"/>
        </w:rPr>
        <w:t xml:space="preserve"> a prononcé </w:t>
      </w:r>
      <w:r>
        <w:rPr>
          <w:rFonts w:asciiTheme="majorBidi" w:hAnsiTheme="majorBidi" w:cstheme="majorBidi"/>
          <w:lang w:val="fr-FR"/>
        </w:rPr>
        <w:t>un</w:t>
      </w:r>
      <w:r w:rsidRPr="00A74533">
        <w:rPr>
          <w:rFonts w:asciiTheme="majorBidi" w:hAnsiTheme="majorBidi" w:cstheme="majorBidi"/>
          <w:lang w:val="fr-FR"/>
        </w:rPr>
        <w:t xml:space="preserve"> discours au nom de </w:t>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Rabie El Majidi, Ministre </w:t>
      </w:r>
      <w:r>
        <w:rPr>
          <w:rFonts w:asciiTheme="majorBidi" w:hAnsiTheme="majorBidi" w:cstheme="majorBidi"/>
          <w:lang w:val="fr-FR"/>
        </w:rPr>
        <w:t>t</w:t>
      </w:r>
      <w:r w:rsidRPr="00A74533">
        <w:rPr>
          <w:rFonts w:asciiTheme="majorBidi" w:hAnsiTheme="majorBidi" w:cstheme="majorBidi"/>
          <w:lang w:val="fr-FR"/>
        </w:rPr>
        <w:t>unisie</w:t>
      </w:r>
      <w:r>
        <w:rPr>
          <w:rFonts w:asciiTheme="majorBidi" w:hAnsiTheme="majorBidi" w:cstheme="majorBidi"/>
          <w:lang w:val="fr-FR"/>
        </w:rPr>
        <w:t>n</w:t>
      </w:r>
      <w:r w:rsidRPr="00A74533">
        <w:rPr>
          <w:rFonts w:asciiTheme="majorBidi" w:hAnsiTheme="majorBidi" w:cstheme="majorBidi"/>
          <w:lang w:val="fr-FR"/>
        </w:rPr>
        <w:t xml:space="preserve"> du </w:t>
      </w:r>
      <w:r>
        <w:rPr>
          <w:rFonts w:asciiTheme="majorBidi" w:hAnsiTheme="majorBidi" w:cstheme="majorBidi"/>
          <w:lang w:val="fr-FR"/>
        </w:rPr>
        <w:t>t</w:t>
      </w:r>
      <w:r w:rsidRPr="00A74533">
        <w:rPr>
          <w:rFonts w:asciiTheme="majorBidi" w:hAnsiTheme="majorBidi" w:cstheme="majorBidi"/>
          <w:lang w:val="fr-FR"/>
        </w:rPr>
        <w:t xml:space="preserve">ransport et de la </w:t>
      </w:r>
      <w:r>
        <w:rPr>
          <w:rFonts w:asciiTheme="majorBidi" w:hAnsiTheme="majorBidi" w:cstheme="majorBidi"/>
          <w:lang w:val="fr-FR"/>
        </w:rPr>
        <w:t>l</w:t>
      </w:r>
      <w:r w:rsidRPr="00A74533">
        <w:rPr>
          <w:rFonts w:asciiTheme="majorBidi" w:hAnsiTheme="majorBidi" w:cstheme="majorBidi"/>
          <w:lang w:val="fr-FR"/>
        </w:rPr>
        <w:t xml:space="preserve">ogistique. La Tunisie </w:t>
      </w:r>
      <w:r>
        <w:rPr>
          <w:rFonts w:asciiTheme="majorBidi" w:hAnsiTheme="majorBidi" w:cstheme="majorBidi"/>
          <w:lang w:val="fr-FR"/>
        </w:rPr>
        <w:t>était</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un des pays les plus vulnérables aux effets d</w:t>
      </w:r>
      <w:r>
        <w:rPr>
          <w:rFonts w:asciiTheme="majorBidi" w:hAnsiTheme="majorBidi" w:cstheme="majorBidi"/>
          <w:lang w:val="fr-FR"/>
        </w:rPr>
        <w:t xml:space="preserve">es </w:t>
      </w:r>
      <w:r w:rsidRPr="00B76B1F">
        <w:rPr>
          <w:rFonts w:asciiTheme="majorBidi" w:hAnsiTheme="majorBidi" w:cstheme="majorBidi"/>
          <w:lang w:val="fr-FR"/>
        </w:rPr>
        <w:t>changements climatiques</w:t>
      </w:r>
      <w:r w:rsidRPr="00A74533">
        <w:rPr>
          <w:rFonts w:asciiTheme="majorBidi" w:hAnsiTheme="majorBidi" w:cstheme="majorBidi"/>
          <w:lang w:val="fr-FR"/>
        </w:rPr>
        <w:t>. Dans le même temps, la majorité des villes du monde connaiss</w:t>
      </w:r>
      <w:r>
        <w:rPr>
          <w:rFonts w:asciiTheme="majorBidi" w:hAnsiTheme="majorBidi" w:cstheme="majorBidi"/>
          <w:lang w:val="fr-FR"/>
        </w:rPr>
        <w:t>ai</w:t>
      </w:r>
      <w:r w:rsidRPr="00A74533">
        <w:rPr>
          <w:rFonts w:asciiTheme="majorBidi" w:hAnsiTheme="majorBidi" w:cstheme="majorBidi"/>
          <w:lang w:val="fr-FR"/>
        </w:rPr>
        <w:t>ent une croissance urbaine rapide qui accro</w:t>
      </w:r>
      <w:r>
        <w:rPr>
          <w:rFonts w:asciiTheme="majorBidi" w:hAnsiTheme="majorBidi" w:cstheme="majorBidi"/>
          <w:lang w:val="fr-FR"/>
        </w:rPr>
        <w:t>issai</w:t>
      </w:r>
      <w:r w:rsidRPr="00A74533">
        <w:rPr>
          <w:rFonts w:asciiTheme="majorBidi" w:hAnsiTheme="majorBidi" w:cstheme="majorBidi"/>
          <w:lang w:val="fr-FR"/>
        </w:rPr>
        <w:t>t l</w:t>
      </w:r>
      <w:r>
        <w:rPr>
          <w:rFonts w:asciiTheme="majorBidi" w:hAnsiTheme="majorBidi" w:cstheme="majorBidi"/>
          <w:lang w:val="fr-FR"/>
        </w:rPr>
        <w:t>eur</w:t>
      </w:r>
      <w:r w:rsidRPr="00A74533">
        <w:rPr>
          <w:rFonts w:asciiTheme="majorBidi" w:hAnsiTheme="majorBidi" w:cstheme="majorBidi"/>
          <w:lang w:val="fr-FR"/>
        </w:rPr>
        <w:t xml:space="preserve"> vulnérabilité aux risques environnementaux, sanitaires, économiques et sociaux, en particulier dans les pays </w:t>
      </w:r>
      <w:r>
        <w:rPr>
          <w:rFonts w:asciiTheme="majorBidi" w:hAnsiTheme="majorBidi" w:cstheme="majorBidi"/>
          <w:lang w:val="fr-FR"/>
        </w:rPr>
        <w:t>dont les</w:t>
      </w:r>
      <w:r w:rsidRPr="00A74533">
        <w:rPr>
          <w:rFonts w:asciiTheme="majorBidi" w:hAnsiTheme="majorBidi" w:cstheme="majorBidi"/>
          <w:lang w:val="fr-FR"/>
        </w:rPr>
        <w:t xml:space="preserve"> capacité</w:t>
      </w:r>
      <w:r>
        <w:rPr>
          <w:rFonts w:asciiTheme="majorBidi" w:hAnsiTheme="majorBidi" w:cstheme="majorBidi"/>
          <w:lang w:val="fr-FR"/>
        </w:rPr>
        <w:t>s</w:t>
      </w:r>
      <w:r w:rsidRPr="00A74533">
        <w:rPr>
          <w:rFonts w:asciiTheme="majorBidi" w:hAnsiTheme="majorBidi" w:cstheme="majorBidi"/>
          <w:lang w:val="fr-FR"/>
        </w:rPr>
        <w:t xml:space="preserve"> économique</w:t>
      </w:r>
      <w:r>
        <w:rPr>
          <w:rFonts w:asciiTheme="majorBidi" w:hAnsiTheme="majorBidi" w:cstheme="majorBidi"/>
          <w:lang w:val="fr-FR"/>
        </w:rPr>
        <w:t>s</w:t>
      </w:r>
      <w:r w:rsidRPr="00A74533">
        <w:rPr>
          <w:rFonts w:asciiTheme="majorBidi" w:hAnsiTheme="majorBidi" w:cstheme="majorBidi"/>
          <w:lang w:val="fr-FR"/>
        </w:rPr>
        <w:t xml:space="preserve"> et</w:t>
      </w:r>
      <w:r>
        <w:rPr>
          <w:rFonts w:asciiTheme="majorBidi" w:hAnsiTheme="majorBidi" w:cstheme="majorBidi"/>
          <w:lang w:val="fr-FR"/>
        </w:rPr>
        <w:t xml:space="preserve"> la</w:t>
      </w:r>
      <w:r w:rsidRPr="00A74533">
        <w:rPr>
          <w:rFonts w:asciiTheme="majorBidi" w:hAnsiTheme="majorBidi" w:cstheme="majorBidi"/>
          <w:lang w:val="fr-FR"/>
        </w:rPr>
        <w:t xml:space="preserve"> résilience sociale</w:t>
      </w:r>
      <w:r>
        <w:rPr>
          <w:rFonts w:asciiTheme="majorBidi" w:hAnsiTheme="majorBidi" w:cstheme="majorBidi"/>
          <w:lang w:val="fr-FR"/>
        </w:rPr>
        <w:t xml:space="preserve"> étaient limitées</w:t>
      </w:r>
      <w:r w:rsidRPr="00A74533">
        <w:rPr>
          <w:rFonts w:asciiTheme="majorBidi" w:hAnsiTheme="majorBidi" w:cstheme="majorBidi"/>
          <w:lang w:val="fr-FR"/>
        </w:rPr>
        <w:t xml:space="preserve">. Des réformes majeures </w:t>
      </w:r>
      <w:r>
        <w:rPr>
          <w:rFonts w:asciiTheme="majorBidi" w:hAnsiTheme="majorBidi" w:cstheme="majorBidi"/>
          <w:lang w:val="fr-FR"/>
        </w:rPr>
        <w:t>avaie</w:t>
      </w:r>
      <w:r w:rsidRPr="00A74533">
        <w:rPr>
          <w:rFonts w:asciiTheme="majorBidi" w:hAnsiTheme="majorBidi" w:cstheme="majorBidi"/>
          <w:lang w:val="fr-FR"/>
        </w:rPr>
        <w:t>nt été entreprises en Tunisie, en particulier dans les secteurs les plus énergivores et les plus émetteurs de gaz à effet de serre, notamment les transports et la planification urbaine. L</w:t>
      </w:r>
      <w:r>
        <w:rPr>
          <w:rFonts w:asciiTheme="majorBidi" w:hAnsiTheme="majorBidi" w:cstheme="majorBidi"/>
          <w:lang w:val="fr-FR"/>
        </w:rPr>
        <w:t>’</w:t>
      </w:r>
      <w:r w:rsidRPr="00A74533">
        <w:rPr>
          <w:rFonts w:asciiTheme="majorBidi" w:hAnsiTheme="majorBidi" w:cstheme="majorBidi"/>
          <w:lang w:val="fr-FR"/>
        </w:rPr>
        <w:t xml:space="preserve">objectif de la Tunisie </w:t>
      </w:r>
      <w:r>
        <w:rPr>
          <w:rFonts w:asciiTheme="majorBidi" w:hAnsiTheme="majorBidi" w:cstheme="majorBidi"/>
          <w:lang w:val="fr-FR"/>
        </w:rPr>
        <w:t>était</w:t>
      </w:r>
      <w:r w:rsidRPr="00A74533">
        <w:rPr>
          <w:rFonts w:asciiTheme="majorBidi" w:hAnsiTheme="majorBidi" w:cstheme="majorBidi"/>
          <w:lang w:val="fr-FR"/>
        </w:rPr>
        <w:t xml:space="preserve"> de faire du secteur des transports une source</w:t>
      </w:r>
      <w:r w:rsidRPr="00FF2156">
        <w:rPr>
          <w:rFonts w:asciiTheme="majorBidi" w:hAnsiTheme="majorBidi" w:cstheme="majorBidi"/>
          <w:lang w:val="fr-FR"/>
        </w:rPr>
        <w:t xml:space="preserve"> </w:t>
      </w:r>
      <w:r w:rsidRPr="00A74533">
        <w:rPr>
          <w:rFonts w:asciiTheme="majorBidi" w:hAnsiTheme="majorBidi" w:cstheme="majorBidi"/>
          <w:lang w:val="fr-FR"/>
        </w:rPr>
        <w:t>d</w:t>
      </w:r>
      <w:r>
        <w:rPr>
          <w:rFonts w:asciiTheme="majorBidi" w:hAnsiTheme="majorBidi" w:cstheme="majorBidi"/>
          <w:lang w:val="fr-FR"/>
        </w:rPr>
        <w:t>’</w:t>
      </w:r>
      <w:r w:rsidRPr="00A74533">
        <w:rPr>
          <w:rFonts w:asciiTheme="majorBidi" w:hAnsiTheme="majorBidi" w:cstheme="majorBidi"/>
          <w:lang w:val="fr-FR"/>
        </w:rPr>
        <w:t>inclusion et de solutions aux défis environnementaux en intégrant plus efficacement les objectifs climatiques dans les politiques de transport public, y compris la planification, le développement et la modernisation des infrastructures</w:t>
      </w:r>
      <w:r>
        <w:rPr>
          <w:rFonts w:asciiTheme="majorBidi" w:hAnsiTheme="majorBidi" w:cstheme="majorBidi"/>
          <w:lang w:val="fr-FR"/>
        </w:rPr>
        <w:t>, et</w:t>
      </w:r>
      <w:r w:rsidRPr="00A74533">
        <w:rPr>
          <w:rFonts w:asciiTheme="majorBidi" w:hAnsiTheme="majorBidi" w:cstheme="majorBidi"/>
          <w:lang w:val="fr-FR"/>
        </w:rPr>
        <w:t xml:space="preserve"> en promouvant le transport ferroviaire et multimodal. L</w:t>
      </w:r>
      <w:r>
        <w:rPr>
          <w:rFonts w:asciiTheme="majorBidi" w:hAnsiTheme="majorBidi" w:cstheme="majorBidi"/>
          <w:lang w:val="fr-FR"/>
        </w:rPr>
        <w:t>’A</w:t>
      </w:r>
      <w:r w:rsidRPr="00A74533">
        <w:rPr>
          <w:rFonts w:asciiTheme="majorBidi" w:hAnsiTheme="majorBidi" w:cstheme="majorBidi"/>
          <w:lang w:val="fr-FR"/>
        </w:rPr>
        <w:t xml:space="preserve">mbassadeur a souligné la nécessité de renforcer la coopération et les investissements dans </w:t>
      </w:r>
      <w:r>
        <w:rPr>
          <w:rFonts w:asciiTheme="majorBidi" w:hAnsiTheme="majorBidi" w:cstheme="majorBidi"/>
          <w:lang w:val="fr-FR"/>
        </w:rPr>
        <w:t>la lutte contre les changements</w:t>
      </w:r>
      <w:r w:rsidRPr="00A74533">
        <w:rPr>
          <w:rFonts w:asciiTheme="majorBidi" w:hAnsiTheme="majorBidi" w:cstheme="majorBidi"/>
          <w:lang w:val="fr-FR"/>
        </w:rPr>
        <w:t xml:space="preserve"> climatique</w:t>
      </w:r>
      <w:r>
        <w:rPr>
          <w:rFonts w:asciiTheme="majorBidi" w:hAnsiTheme="majorBidi" w:cstheme="majorBidi"/>
          <w:lang w:val="fr-FR"/>
        </w:rPr>
        <w:t>s</w:t>
      </w:r>
      <w:r w:rsidRPr="00A74533">
        <w:rPr>
          <w:rFonts w:asciiTheme="majorBidi" w:hAnsiTheme="majorBidi" w:cstheme="majorBidi"/>
          <w:lang w:val="fr-FR"/>
        </w:rPr>
        <w:t xml:space="preserve"> et la mise en œuvre de systèmes d</w:t>
      </w:r>
      <w:r>
        <w:rPr>
          <w:rFonts w:asciiTheme="majorBidi" w:hAnsiTheme="majorBidi" w:cstheme="majorBidi"/>
          <w:lang w:val="fr-FR"/>
        </w:rPr>
        <w:t>’</w:t>
      </w:r>
      <w:r w:rsidRPr="00A74533">
        <w:rPr>
          <w:rFonts w:asciiTheme="majorBidi" w:hAnsiTheme="majorBidi" w:cstheme="majorBidi"/>
          <w:lang w:val="fr-FR"/>
        </w:rPr>
        <w:t xml:space="preserve">alerte précoce et de prévention et de systèmes de transport résilients. Il a conclu son discours en réitérant la confiance de la Tunisie dans </w:t>
      </w:r>
      <w:r>
        <w:rPr>
          <w:rFonts w:asciiTheme="majorBidi" w:hAnsiTheme="majorBidi" w:cstheme="majorBidi"/>
          <w:lang w:val="fr-FR"/>
        </w:rPr>
        <w:t>le Comité</w:t>
      </w:r>
      <w:r w:rsidRPr="00A74533">
        <w:rPr>
          <w:rFonts w:asciiTheme="majorBidi" w:hAnsiTheme="majorBidi" w:cstheme="majorBidi"/>
          <w:lang w:val="fr-FR"/>
        </w:rPr>
        <w:t xml:space="preserve"> et </w:t>
      </w:r>
      <w:r>
        <w:rPr>
          <w:rFonts w:asciiTheme="majorBidi" w:hAnsiTheme="majorBidi" w:cstheme="majorBidi"/>
          <w:lang w:val="fr-FR"/>
        </w:rPr>
        <w:t>dans le</w:t>
      </w:r>
      <w:r w:rsidRPr="00A74533">
        <w:rPr>
          <w:rFonts w:asciiTheme="majorBidi" w:hAnsiTheme="majorBidi" w:cstheme="majorBidi"/>
          <w:lang w:val="fr-FR"/>
        </w:rPr>
        <w:t xml:space="preserve"> rôle</w:t>
      </w:r>
      <w:r>
        <w:rPr>
          <w:rFonts w:asciiTheme="majorBidi" w:hAnsiTheme="majorBidi" w:cstheme="majorBidi"/>
          <w:lang w:val="fr-FR"/>
        </w:rPr>
        <w:t xml:space="preserve"> de celui-ci</w:t>
      </w:r>
      <w:r w:rsidRPr="00A74533">
        <w:rPr>
          <w:rFonts w:asciiTheme="majorBidi" w:hAnsiTheme="majorBidi" w:cstheme="majorBidi"/>
          <w:lang w:val="fr-FR"/>
        </w:rPr>
        <w:t xml:space="preserve"> en tant qu</w:t>
      </w:r>
      <w:r>
        <w:rPr>
          <w:rFonts w:asciiTheme="majorBidi" w:hAnsiTheme="majorBidi" w:cstheme="majorBidi"/>
          <w:lang w:val="fr-FR"/>
        </w:rPr>
        <w:t>’</w:t>
      </w:r>
      <w:r w:rsidRPr="00A74533">
        <w:rPr>
          <w:rFonts w:asciiTheme="majorBidi" w:hAnsiTheme="majorBidi" w:cstheme="majorBidi"/>
          <w:lang w:val="fr-FR"/>
        </w:rPr>
        <w:t xml:space="preserve">organe décisionnel approprié, les instruments juridiques relevant </w:t>
      </w:r>
      <w:r>
        <w:rPr>
          <w:rFonts w:asciiTheme="majorBidi" w:hAnsiTheme="majorBidi" w:cstheme="majorBidi"/>
          <w:lang w:val="fr-FR"/>
        </w:rPr>
        <w:t>du Comité</w:t>
      </w:r>
      <w:r w:rsidRPr="00A74533">
        <w:rPr>
          <w:rFonts w:asciiTheme="majorBidi" w:hAnsiTheme="majorBidi" w:cstheme="majorBidi"/>
          <w:lang w:val="fr-FR"/>
        </w:rPr>
        <w:t xml:space="preserve"> restant indispensables au développement de systèmes de transport efficaces, harmonisés, sûrs et durables.</w:t>
      </w:r>
    </w:p>
    <w:p w14:paraId="7654119A"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12.</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 xml:space="preserve">Felix Tapiwa Mhona, Ministre </w:t>
      </w:r>
      <w:r>
        <w:rPr>
          <w:rFonts w:asciiTheme="majorBidi" w:hAnsiTheme="majorBidi" w:cstheme="majorBidi"/>
          <w:lang w:val="fr-FR"/>
        </w:rPr>
        <w:t>z</w:t>
      </w:r>
      <w:r w:rsidRPr="00A74533">
        <w:rPr>
          <w:rFonts w:asciiTheme="majorBidi" w:hAnsiTheme="majorBidi" w:cstheme="majorBidi"/>
          <w:lang w:val="fr-FR"/>
        </w:rPr>
        <w:t>imbabw</w:t>
      </w:r>
      <w:r>
        <w:rPr>
          <w:rFonts w:asciiTheme="majorBidi" w:hAnsiTheme="majorBidi" w:cstheme="majorBidi"/>
          <w:lang w:val="fr-FR"/>
        </w:rPr>
        <w:t>éen</w:t>
      </w:r>
      <w:r w:rsidRPr="00A74533">
        <w:rPr>
          <w:rFonts w:asciiTheme="majorBidi" w:hAnsiTheme="majorBidi" w:cstheme="majorBidi"/>
          <w:lang w:val="fr-FR"/>
        </w:rPr>
        <w:t xml:space="preserve"> des transports et du développement des infrastructures, a commencé son discours en </w:t>
      </w:r>
      <w:r>
        <w:rPr>
          <w:rFonts w:asciiTheme="majorBidi" w:hAnsiTheme="majorBidi" w:cstheme="majorBidi"/>
          <w:lang w:val="fr-FR"/>
        </w:rPr>
        <w:t>pren</w:t>
      </w:r>
      <w:r w:rsidRPr="00A74533">
        <w:rPr>
          <w:rFonts w:asciiTheme="majorBidi" w:hAnsiTheme="majorBidi" w:cstheme="majorBidi"/>
          <w:lang w:val="fr-FR"/>
        </w:rPr>
        <w:t xml:space="preserve">ant </w:t>
      </w:r>
      <w:r>
        <w:rPr>
          <w:rFonts w:asciiTheme="majorBidi" w:hAnsiTheme="majorBidi" w:cstheme="majorBidi"/>
          <w:lang w:val="fr-FR"/>
        </w:rPr>
        <w:t xml:space="preserve">acte de l’orientation </w:t>
      </w:r>
      <w:r w:rsidRPr="00A74533">
        <w:rPr>
          <w:rFonts w:asciiTheme="majorBidi" w:hAnsiTheme="majorBidi" w:cstheme="majorBidi"/>
          <w:lang w:val="fr-FR"/>
        </w:rPr>
        <w:t>équilibré</w:t>
      </w:r>
      <w:r>
        <w:rPr>
          <w:rFonts w:asciiTheme="majorBidi" w:hAnsiTheme="majorBidi" w:cstheme="majorBidi"/>
          <w:lang w:val="fr-FR"/>
        </w:rPr>
        <w:t>e</w:t>
      </w:r>
      <w:r w:rsidRPr="00A74533">
        <w:rPr>
          <w:rFonts w:asciiTheme="majorBidi" w:hAnsiTheme="majorBidi" w:cstheme="majorBidi"/>
          <w:lang w:val="fr-FR"/>
        </w:rPr>
        <w:t xml:space="preserve"> </w:t>
      </w:r>
      <w:r>
        <w:rPr>
          <w:rFonts w:asciiTheme="majorBidi" w:hAnsiTheme="majorBidi" w:cstheme="majorBidi"/>
          <w:lang w:val="fr-FR"/>
        </w:rPr>
        <w:t>et porteuse de progrès du Comité</w:t>
      </w:r>
      <w:r w:rsidRPr="00A74533">
        <w:rPr>
          <w:rFonts w:asciiTheme="majorBidi" w:hAnsiTheme="majorBidi" w:cstheme="majorBidi"/>
          <w:lang w:val="fr-FR"/>
        </w:rPr>
        <w:t>. Pour atteindre les objectifs de l</w:t>
      </w:r>
      <w:r>
        <w:rPr>
          <w:rFonts w:asciiTheme="majorBidi" w:hAnsiTheme="majorBidi" w:cstheme="majorBidi"/>
          <w:lang w:val="fr-FR"/>
        </w:rPr>
        <w:t>’</w:t>
      </w:r>
      <w:r w:rsidRPr="00A74533">
        <w:rPr>
          <w:rFonts w:asciiTheme="majorBidi" w:hAnsiTheme="majorBidi" w:cstheme="majorBidi"/>
          <w:lang w:val="fr-FR"/>
        </w:rPr>
        <w:t xml:space="preserve">Accord de Paris et </w:t>
      </w:r>
      <w:r>
        <w:rPr>
          <w:rFonts w:asciiTheme="majorBidi" w:hAnsiTheme="majorBidi" w:cstheme="majorBidi"/>
          <w:lang w:val="fr-FR"/>
        </w:rPr>
        <w:t xml:space="preserve">du Programme </w:t>
      </w:r>
      <w:r w:rsidRPr="00A74533">
        <w:rPr>
          <w:rFonts w:asciiTheme="majorBidi" w:hAnsiTheme="majorBidi" w:cstheme="majorBidi"/>
          <w:lang w:val="fr-FR"/>
        </w:rPr>
        <w:t xml:space="preserve">2030, </w:t>
      </w:r>
      <w:r>
        <w:rPr>
          <w:rFonts w:asciiTheme="majorBidi" w:hAnsiTheme="majorBidi" w:cstheme="majorBidi"/>
          <w:lang w:val="fr-FR"/>
        </w:rPr>
        <w:t xml:space="preserve">une stratégie </w:t>
      </w:r>
      <w:r w:rsidRPr="00A74533">
        <w:rPr>
          <w:rFonts w:asciiTheme="majorBidi" w:hAnsiTheme="majorBidi" w:cstheme="majorBidi"/>
          <w:lang w:val="fr-FR"/>
        </w:rPr>
        <w:t>concertée ne laiss</w:t>
      </w:r>
      <w:r>
        <w:rPr>
          <w:rFonts w:asciiTheme="majorBidi" w:hAnsiTheme="majorBidi" w:cstheme="majorBidi"/>
          <w:lang w:val="fr-FR"/>
        </w:rPr>
        <w:t>ant</w:t>
      </w:r>
      <w:r w:rsidRPr="00A74533">
        <w:rPr>
          <w:rFonts w:asciiTheme="majorBidi" w:hAnsiTheme="majorBidi" w:cstheme="majorBidi"/>
          <w:lang w:val="fr-FR"/>
        </w:rPr>
        <w:t xml:space="preserve"> personne de côté</w:t>
      </w:r>
      <w:r>
        <w:rPr>
          <w:rFonts w:asciiTheme="majorBidi" w:hAnsiTheme="majorBidi" w:cstheme="majorBidi"/>
          <w:lang w:val="fr-FR"/>
        </w:rPr>
        <w:t xml:space="preserve"> était nécessaire</w:t>
      </w:r>
      <w:r w:rsidRPr="00A74533">
        <w:rPr>
          <w:rFonts w:asciiTheme="majorBidi" w:hAnsiTheme="majorBidi" w:cstheme="majorBidi"/>
          <w:lang w:val="fr-FR"/>
        </w:rPr>
        <w:t xml:space="preserve">. Le </w:t>
      </w:r>
      <w:r>
        <w:rPr>
          <w:rFonts w:asciiTheme="majorBidi" w:hAnsiTheme="majorBidi" w:cstheme="majorBidi"/>
          <w:lang w:val="fr-FR"/>
        </w:rPr>
        <w:t>M</w:t>
      </w:r>
      <w:r w:rsidRPr="00A74533">
        <w:rPr>
          <w:rFonts w:asciiTheme="majorBidi" w:hAnsiTheme="majorBidi" w:cstheme="majorBidi"/>
          <w:lang w:val="fr-FR"/>
        </w:rPr>
        <w:t>inistre a suggéré que des objectifs soient fixés pour renforcer les capacités de résilience et d</w:t>
      </w:r>
      <w:r>
        <w:rPr>
          <w:rFonts w:asciiTheme="majorBidi" w:hAnsiTheme="majorBidi" w:cstheme="majorBidi"/>
          <w:lang w:val="fr-FR"/>
        </w:rPr>
        <w:t>’</w:t>
      </w:r>
      <w:r w:rsidRPr="00A74533">
        <w:rPr>
          <w:rFonts w:asciiTheme="majorBidi" w:hAnsiTheme="majorBidi" w:cstheme="majorBidi"/>
          <w:lang w:val="fr-FR"/>
        </w:rPr>
        <w:t xml:space="preserve">adaptation, intégrer les stratégies de lutte contre </w:t>
      </w:r>
      <w:r>
        <w:rPr>
          <w:rFonts w:asciiTheme="majorBidi" w:hAnsiTheme="majorBidi" w:cstheme="majorBidi"/>
          <w:lang w:val="fr-FR"/>
        </w:rPr>
        <w:t>les changements climatiques</w:t>
      </w:r>
      <w:r w:rsidRPr="00A74533">
        <w:rPr>
          <w:rFonts w:asciiTheme="majorBidi" w:hAnsiTheme="majorBidi" w:cstheme="majorBidi"/>
          <w:lang w:val="fr-FR"/>
        </w:rPr>
        <w:t xml:space="preserve"> dans les politiques nationales de</w:t>
      </w:r>
      <w:r>
        <w:rPr>
          <w:rFonts w:asciiTheme="majorBidi" w:hAnsiTheme="majorBidi" w:cstheme="majorBidi"/>
          <w:lang w:val="fr-FR"/>
        </w:rPr>
        <w:t>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sensibiliser aux effets d</w:t>
      </w:r>
      <w:r>
        <w:rPr>
          <w:rFonts w:asciiTheme="majorBidi" w:hAnsiTheme="majorBidi" w:cstheme="majorBidi"/>
          <w:lang w:val="fr-FR"/>
        </w:rPr>
        <w:t xml:space="preserve">es </w:t>
      </w:r>
      <w:r w:rsidRPr="00B76B1F">
        <w:rPr>
          <w:rFonts w:asciiTheme="majorBidi" w:hAnsiTheme="majorBidi" w:cstheme="majorBidi"/>
          <w:lang w:val="fr-FR"/>
        </w:rPr>
        <w:t>changements climatiques</w:t>
      </w:r>
      <w:r w:rsidRPr="00A74533">
        <w:rPr>
          <w:rFonts w:asciiTheme="majorBidi" w:hAnsiTheme="majorBidi" w:cstheme="majorBidi"/>
          <w:lang w:val="fr-FR"/>
        </w:rPr>
        <w:t xml:space="preserve"> sur le</w:t>
      </w:r>
      <w:r>
        <w:rPr>
          <w:rFonts w:asciiTheme="majorBidi" w:hAnsiTheme="majorBidi" w:cstheme="majorBidi"/>
          <w:lang w:val="fr-FR"/>
        </w:rPr>
        <w:t>s</w:t>
      </w:r>
      <w:r w:rsidRPr="00A74533">
        <w:rPr>
          <w:rFonts w:asciiTheme="majorBidi" w:hAnsiTheme="majorBidi" w:cstheme="majorBidi"/>
          <w:lang w:val="fr-FR"/>
        </w:rPr>
        <w:t xml:space="preserve"> transport</w:t>
      </w:r>
      <w:r>
        <w:rPr>
          <w:rFonts w:asciiTheme="majorBidi" w:hAnsiTheme="majorBidi" w:cstheme="majorBidi"/>
          <w:lang w:val="fr-FR"/>
        </w:rPr>
        <w:t xml:space="preserve">s </w:t>
      </w:r>
      <w:r w:rsidRPr="00A74533">
        <w:rPr>
          <w:rFonts w:asciiTheme="majorBidi" w:hAnsiTheme="majorBidi" w:cstheme="majorBidi"/>
          <w:lang w:val="fr-FR"/>
        </w:rPr>
        <w:t xml:space="preserve">et la sécurité routière et aider les États les moins avancés et les petits États insulaires en développement à mettre en place leurs stratégies et </w:t>
      </w:r>
      <w:r>
        <w:rPr>
          <w:rFonts w:asciiTheme="majorBidi" w:hAnsiTheme="majorBidi" w:cstheme="majorBidi"/>
          <w:lang w:val="fr-FR"/>
        </w:rPr>
        <w:t xml:space="preserve">leurs </w:t>
      </w:r>
      <w:r w:rsidRPr="00A74533">
        <w:rPr>
          <w:rFonts w:asciiTheme="majorBidi" w:hAnsiTheme="majorBidi" w:cstheme="majorBidi"/>
          <w:lang w:val="fr-FR"/>
        </w:rPr>
        <w:t>systèmes de transport. Les solutions numériques pour des modèles de transport sûrs et propres d</w:t>
      </w:r>
      <w:r>
        <w:rPr>
          <w:rFonts w:asciiTheme="majorBidi" w:hAnsiTheme="majorBidi" w:cstheme="majorBidi"/>
          <w:lang w:val="fr-FR"/>
        </w:rPr>
        <w:t>evai</w:t>
      </w:r>
      <w:r w:rsidRPr="00A74533">
        <w:rPr>
          <w:rFonts w:asciiTheme="majorBidi" w:hAnsiTheme="majorBidi" w:cstheme="majorBidi"/>
          <w:lang w:val="fr-FR"/>
        </w:rPr>
        <w:t xml:space="preserve">ent être débloquées et les facteurs internes et externes tels que la religion, la situation géographique, le </w:t>
      </w:r>
      <w:r>
        <w:rPr>
          <w:rFonts w:asciiTheme="majorBidi" w:hAnsiTheme="majorBidi" w:cstheme="majorBidi"/>
          <w:lang w:val="fr-FR"/>
        </w:rPr>
        <w:t>genre</w:t>
      </w:r>
      <w:r w:rsidRPr="00A74533">
        <w:rPr>
          <w:rFonts w:asciiTheme="majorBidi" w:hAnsiTheme="majorBidi" w:cstheme="majorBidi"/>
          <w:lang w:val="fr-FR"/>
        </w:rPr>
        <w:t xml:space="preserve"> et l</w:t>
      </w:r>
      <w:r>
        <w:rPr>
          <w:rFonts w:asciiTheme="majorBidi" w:hAnsiTheme="majorBidi" w:cstheme="majorBidi"/>
          <w:lang w:val="fr-FR"/>
        </w:rPr>
        <w:t>’</w:t>
      </w:r>
      <w:r w:rsidRPr="00A74533">
        <w:rPr>
          <w:rFonts w:asciiTheme="majorBidi" w:hAnsiTheme="majorBidi" w:cstheme="majorBidi"/>
          <w:lang w:val="fr-FR"/>
        </w:rPr>
        <w:t>appartenance ethnique d</w:t>
      </w:r>
      <w:r>
        <w:rPr>
          <w:rFonts w:asciiTheme="majorBidi" w:hAnsiTheme="majorBidi" w:cstheme="majorBidi"/>
          <w:lang w:val="fr-FR"/>
        </w:rPr>
        <w:t>evai</w:t>
      </w:r>
      <w:r w:rsidRPr="00A74533">
        <w:rPr>
          <w:rFonts w:asciiTheme="majorBidi" w:hAnsiTheme="majorBidi" w:cstheme="majorBidi"/>
          <w:lang w:val="fr-FR"/>
        </w:rPr>
        <w:t>ent être pris en compte. La stratégie nationale de développement 1 du Zimbabwe (2021-2025) préconis</w:t>
      </w:r>
      <w:r>
        <w:rPr>
          <w:rFonts w:asciiTheme="majorBidi" w:hAnsiTheme="majorBidi" w:cstheme="majorBidi"/>
          <w:lang w:val="fr-FR"/>
        </w:rPr>
        <w:t>ait</w:t>
      </w:r>
      <w:r w:rsidRPr="00A74533">
        <w:rPr>
          <w:rFonts w:asciiTheme="majorBidi" w:hAnsiTheme="majorBidi" w:cstheme="majorBidi"/>
          <w:lang w:val="fr-FR"/>
        </w:rPr>
        <w:t xml:space="preserve"> un développement important des infrastructures, des systèmes et des services de transport pour répondre aux besoins de toutes les communautés. Le Zimbabwe a</w:t>
      </w:r>
      <w:r>
        <w:rPr>
          <w:rFonts w:asciiTheme="majorBidi" w:hAnsiTheme="majorBidi" w:cstheme="majorBidi"/>
          <w:lang w:val="fr-FR"/>
        </w:rPr>
        <w:t>vait</w:t>
      </w:r>
      <w:r w:rsidRPr="00A74533">
        <w:rPr>
          <w:rFonts w:asciiTheme="majorBidi" w:hAnsiTheme="majorBidi" w:cstheme="majorBidi"/>
          <w:lang w:val="fr-FR"/>
        </w:rPr>
        <w:t xml:space="preserve"> été frappé par des catastrophes naturelles qui </w:t>
      </w:r>
      <w:r>
        <w:rPr>
          <w:rFonts w:asciiTheme="majorBidi" w:hAnsiTheme="majorBidi" w:cstheme="majorBidi"/>
          <w:lang w:val="fr-FR"/>
        </w:rPr>
        <w:t>avaie</w:t>
      </w:r>
      <w:r w:rsidRPr="00A74533">
        <w:rPr>
          <w:rFonts w:asciiTheme="majorBidi" w:hAnsiTheme="majorBidi" w:cstheme="majorBidi"/>
          <w:lang w:val="fr-FR"/>
        </w:rPr>
        <w:t>nt détruit des infrastructures et causé des pertes et des dommages. Ces problèmes ne p</w:t>
      </w:r>
      <w:r>
        <w:rPr>
          <w:rFonts w:asciiTheme="majorBidi" w:hAnsiTheme="majorBidi" w:cstheme="majorBidi"/>
          <w:lang w:val="fr-FR"/>
        </w:rPr>
        <w:t>ouvai</w:t>
      </w:r>
      <w:r w:rsidRPr="00A74533">
        <w:rPr>
          <w:rFonts w:asciiTheme="majorBidi" w:hAnsiTheme="majorBidi" w:cstheme="majorBidi"/>
          <w:lang w:val="fr-FR"/>
        </w:rPr>
        <w:t>ent plus être ignorés. Le Zimbabwe élabor</w:t>
      </w:r>
      <w:r>
        <w:rPr>
          <w:rFonts w:asciiTheme="majorBidi" w:hAnsiTheme="majorBidi" w:cstheme="majorBidi"/>
          <w:lang w:val="fr-FR"/>
        </w:rPr>
        <w:t>ait</w:t>
      </w:r>
      <w:r w:rsidRPr="00A74533">
        <w:rPr>
          <w:rFonts w:asciiTheme="majorBidi" w:hAnsiTheme="majorBidi" w:cstheme="majorBidi"/>
          <w:lang w:val="fr-FR"/>
        </w:rPr>
        <w:t xml:space="preserve"> une politique nationale de mobilité électrique, un cadre pour l</w:t>
      </w:r>
      <w:r>
        <w:rPr>
          <w:rFonts w:asciiTheme="majorBidi" w:hAnsiTheme="majorBidi" w:cstheme="majorBidi"/>
          <w:lang w:val="fr-FR"/>
        </w:rPr>
        <w:t>’</w:t>
      </w:r>
      <w:r w:rsidRPr="00A74533">
        <w:rPr>
          <w:rFonts w:asciiTheme="majorBidi" w:hAnsiTheme="majorBidi" w:cstheme="majorBidi"/>
          <w:lang w:val="fr-FR"/>
        </w:rPr>
        <w:t>adoption, l</w:t>
      </w:r>
      <w:r>
        <w:rPr>
          <w:rFonts w:asciiTheme="majorBidi" w:hAnsiTheme="majorBidi" w:cstheme="majorBidi"/>
          <w:lang w:val="fr-FR"/>
        </w:rPr>
        <w:t>’</w:t>
      </w:r>
      <w:r w:rsidRPr="00A74533">
        <w:rPr>
          <w:rFonts w:asciiTheme="majorBidi" w:hAnsiTheme="majorBidi" w:cstheme="majorBidi"/>
          <w:lang w:val="fr-FR"/>
        </w:rPr>
        <w:t>utilisation et l</w:t>
      </w:r>
      <w:r>
        <w:rPr>
          <w:rFonts w:asciiTheme="majorBidi" w:hAnsiTheme="majorBidi" w:cstheme="majorBidi"/>
          <w:lang w:val="fr-FR"/>
        </w:rPr>
        <w:t>’</w:t>
      </w:r>
      <w:r w:rsidRPr="00A74533">
        <w:rPr>
          <w:rFonts w:asciiTheme="majorBidi" w:hAnsiTheme="majorBidi" w:cstheme="majorBidi"/>
          <w:lang w:val="fr-FR"/>
        </w:rPr>
        <w:t xml:space="preserve">élimination des véhicules électriques. Toutefois, les efforts </w:t>
      </w:r>
      <w:r>
        <w:rPr>
          <w:rFonts w:asciiTheme="majorBidi" w:hAnsiTheme="majorBidi" w:cstheme="majorBidi"/>
          <w:lang w:val="fr-FR"/>
        </w:rPr>
        <w:t>étaie</w:t>
      </w:r>
      <w:r w:rsidRPr="00A74533">
        <w:rPr>
          <w:rFonts w:asciiTheme="majorBidi" w:hAnsiTheme="majorBidi" w:cstheme="majorBidi"/>
          <w:lang w:val="fr-FR"/>
        </w:rPr>
        <w:t>nt limités en raison d</w:t>
      </w:r>
      <w:r>
        <w:rPr>
          <w:rFonts w:asciiTheme="majorBidi" w:hAnsiTheme="majorBidi" w:cstheme="majorBidi"/>
          <w:lang w:val="fr-FR"/>
        </w:rPr>
        <w:t>’</w:t>
      </w:r>
      <w:r w:rsidRPr="00A74533">
        <w:rPr>
          <w:rFonts w:asciiTheme="majorBidi" w:hAnsiTheme="majorBidi" w:cstheme="majorBidi"/>
          <w:lang w:val="fr-FR"/>
        </w:rPr>
        <w:t>une capacité et d</w:t>
      </w:r>
      <w:r>
        <w:rPr>
          <w:rFonts w:asciiTheme="majorBidi" w:hAnsiTheme="majorBidi" w:cstheme="majorBidi"/>
          <w:lang w:val="fr-FR"/>
        </w:rPr>
        <w:t>’</w:t>
      </w:r>
      <w:r w:rsidRPr="00A74533">
        <w:rPr>
          <w:rFonts w:asciiTheme="majorBidi" w:hAnsiTheme="majorBidi" w:cstheme="majorBidi"/>
          <w:lang w:val="fr-FR"/>
        </w:rPr>
        <w:t xml:space="preserve">un financement restreints. Le </w:t>
      </w:r>
      <w:r>
        <w:rPr>
          <w:rFonts w:asciiTheme="majorBidi" w:hAnsiTheme="majorBidi" w:cstheme="majorBidi"/>
          <w:lang w:val="fr-FR"/>
        </w:rPr>
        <w:t>M</w:t>
      </w:r>
      <w:r w:rsidRPr="00A74533">
        <w:rPr>
          <w:rFonts w:asciiTheme="majorBidi" w:hAnsiTheme="majorBidi" w:cstheme="majorBidi"/>
          <w:lang w:val="fr-FR"/>
        </w:rPr>
        <w:t xml:space="preserve">inistre a conclu son discours en soulignant que ces questions devaient être intégrées </w:t>
      </w:r>
      <w:r>
        <w:rPr>
          <w:rFonts w:asciiTheme="majorBidi" w:hAnsiTheme="majorBidi" w:cstheme="majorBidi"/>
          <w:lang w:val="fr-FR"/>
        </w:rPr>
        <w:t>à l’échelle du Comité</w:t>
      </w:r>
      <w:r w:rsidRPr="00A74533">
        <w:rPr>
          <w:rFonts w:asciiTheme="majorBidi" w:hAnsiTheme="majorBidi" w:cstheme="majorBidi"/>
          <w:lang w:val="fr-FR"/>
        </w:rPr>
        <w:t>.</w:t>
      </w:r>
    </w:p>
    <w:p w14:paraId="12344473" w14:textId="64CE6F7B"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13.</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Arzybek Kozhoshev, membre du </w:t>
      </w:r>
      <w:r>
        <w:rPr>
          <w:rFonts w:asciiTheme="majorBidi" w:hAnsiTheme="majorBidi" w:cstheme="majorBidi"/>
          <w:lang w:val="fr-FR"/>
        </w:rPr>
        <w:t>C</w:t>
      </w:r>
      <w:r w:rsidRPr="00A74533">
        <w:rPr>
          <w:rFonts w:asciiTheme="majorBidi" w:hAnsiTheme="majorBidi" w:cstheme="majorBidi"/>
          <w:lang w:val="fr-FR"/>
        </w:rPr>
        <w:t>onseil d</w:t>
      </w:r>
      <w:r>
        <w:rPr>
          <w:rFonts w:asciiTheme="majorBidi" w:hAnsiTheme="majorBidi" w:cstheme="majorBidi"/>
          <w:lang w:val="fr-FR"/>
        </w:rPr>
        <w:t>’</w:t>
      </w:r>
      <w:r w:rsidRPr="00A74533">
        <w:rPr>
          <w:rFonts w:asciiTheme="majorBidi" w:hAnsiTheme="majorBidi" w:cstheme="majorBidi"/>
          <w:lang w:val="fr-FR"/>
        </w:rPr>
        <w:t xml:space="preserve">administration et </w:t>
      </w:r>
      <w:r>
        <w:rPr>
          <w:rFonts w:asciiTheme="majorBidi" w:hAnsiTheme="majorBidi" w:cstheme="majorBidi"/>
          <w:lang w:val="fr-FR"/>
        </w:rPr>
        <w:t>M</w:t>
      </w:r>
      <w:r w:rsidRPr="00A74533">
        <w:rPr>
          <w:rFonts w:asciiTheme="majorBidi" w:hAnsiTheme="majorBidi" w:cstheme="majorBidi"/>
          <w:lang w:val="fr-FR"/>
        </w:rPr>
        <w:t>inistre chargé de l</w:t>
      </w:r>
      <w:r>
        <w:rPr>
          <w:rFonts w:asciiTheme="majorBidi" w:hAnsiTheme="majorBidi" w:cstheme="majorBidi"/>
          <w:lang w:val="fr-FR"/>
        </w:rPr>
        <w:t>’</w:t>
      </w:r>
      <w:r w:rsidRPr="00A74533">
        <w:rPr>
          <w:rFonts w:asciiTheme="majorBidi" w:hAnsiTheme="majorBidi" w:cstheme="majorBidi"/>
          <w:lang w:val="fr-FR"/>
        </w:rPr>
        <w:t>énergie et des infrastructures</w:t>
      </w:r>
      <w:r>
        <w:rPr>
          <w:rFonts w:asciiTheme="majorBidi" w:hAnsiTheme="majorBidi" w:cstheme="majorBidi"/>
          <w:lang w:val="fr-FR"/>
        </w:rPr>
        <w:t xml:space="preserve"> de la</w:t>
      </w:r>
      <w:r w:rsidRPr="00A74533">
        <w:rPr>
          <w:rFonts w:asciiTheme="majorBidi" w:hAnsiTheme="majorBidi" w:cstheme="majorBidi"/>
          <w:lang w:val="fr-FR"/>
        </w:rPr>
        <w:t xml:space="preserve"> Commission économique eurasienne, a commencé son discours en soulignant que les efforts et la session annuelle </w:t>
      </w:r>
      <w:r>
        <w:rPr>
          <w:rFonts w:asciiTheme="majorBidi" w:hAnsiTheme="majorBidi" w:cstheme="majorBidi"/>
          <w:lang w:val="fr-FR"/>
        </w:rPr>
        <w:t>du Comité</w:t>
      </w:r>
      <w:r w:rsidRPr="00A74533">
        <w:rPr>
          <w:rFonts w:asciiTheme="majorBidi" w:hAnsiTheme="majorBidi" w:cstheme="majorBidi"/>
          <w:lang w:val="fr-FR"/>
        </w:rPr>
        <w:t xml:space="preserve"> renfor</w:t>
      </w:r>
      <w:r>
        <w:rPr>
          <w:rFonts w:asciiTheme="majorBidi" w:hAnsiTheme="majorBidi" w:cstheme="majorBidi"/>
          <w:lang w:val="fr-FR"/>
        </w:rPr>
        <w:t>çai</w:t>
      </w:r>
      <w:r w:rsidRPr="00A74533">
        <w:rPr>
          <w:rFonts w:asciiTheme="majorBidi" w:hAnsiTheme="majorBidi" w:cstheme="majorBidi"/>
          <w:lang w:val="fr-FR"/>
        </w:rPr>
        <w:t>ent les efforts d</w:t>
      </w:r>
      <w:r>
        <w:rPr>
          <w:rFonts w:asciiTheme="majorBidi" w:hAnsiTheme="majorBidi" w:cstheme="majorBidi"/>
          <w:lang w:val="fr-FR"/>
        </w:rPr>
        <w:t>’</w:t>
      </w:r>
      <w:r w:rsidRPr="00A74533">
        <w:rPr>
          <w:rFonts w:asciiTheme="majorBidi" w:hAnsiTheme="majorBidi" w:cstheme="majorBidi"/>
          <w:lang w:val="fr-FR"/>
        </w:rPr>
        <w:t>intégration de l</w:t>
      </w:r>
      <w:r>
        <w:rPr>
          <w:rFonts w:asciiTheme="majorBidi" w:hAnsiTheme="majorBidi" w:cstheme="majorBidi"/>
          <w:lang w:val="fr-FR"/>
        </w:rPr>
        <w:t>’</w:t>
      </w:r>
      <w:r w:rsidRPr="00A74533">
        <w:rPr>
          <w:rFonts w:asciiTheme="majorBidi" w:hAnsiTheme="majorBidi" w:cstheme="majorBidi"/>
          <w:lang w:val="fr-FR"/>
        </w:rPr>
        <w:t>Union économique eurasienne (UEE). Les pays de l</w:t>
      </w:r>
      <w:r>
        <w:rPr>
          <w:rFonts w:asciiTheme="majorBidi" w:hAnsiTheme="majorBidi" w:cstheme="majorBidi"/>
          <w:lang w:val="fr-FR"/>
        </w:rPr>
        <w:t>’</w:t>
      </w:r>
      <w:r w:rsidRPr="00A74533">
        <w:rPr>
          <w:rFonts w:asciiTheme="majorBidi" w:hAnsiTheme="majorBidi" w:cstheme="majorBidi"/>
          <w:lang w:val="fr-FR"/>
        </w:rPr>
        <w:t xml:space="preserve">UEE </w:t>
      </w:r>
      <w:r>
        <w:rPr>
          <w:rFonts w:asciiTheme="majorBidi" w:hAnsiTheme="majorBidi" w:cstheme="majorBidi"/>
          <w:lang w:val="fr-FR"/>
        </w:rPr>
        <w:t xml:space="preserve">avaient entrepris </w:t>
      </w:r>
      <w:r w:rsidRPr="00A74533">
        <w:rPr>
          <w:rFonts w:asciiTheme="majorBidi" w:hAnsiTheme="majorBidi" w:cstheme="majorBidi"/>
          <w:lang w:val="fr-FR"/>
        </w:rPr>
        <w:t>d</w:t>
      </w:r>
      <w:r>
        <w:rPr>
          <w:rFonts w:asciiTheme="majorBidi" w:hAnsiTheme="majorBidi" w:cstheme="majorBidi"/>
          <w:lang w:val="fr-FR"/>
        </w:rPr>
        <w:t>’</w:t>
      </w:r>
      <w:r w:rsidRPr="00A74533">
        <w:rPr>
          <w:rFonts w:asciiTheme="majorBidi" w:hAnsiTheme="majorBidi" w:cstheme="majorBidi"/>
          <w:lang w:val="fr-FR"/>
        </w:rPr>
        <w:t xml:space="preserve">élaborer leur propre programme en matière de climat. Le premier </w:t>
      </w:r>
      <w:r>
        <w:rPr>
          <w:rFonts w:asciiTheme="majorBidi" w:hAnsiTheme="majorBidi" w:cstheme="majorBidi"/>
          <w:lang w:val="fr-FR"/>
        </w:rPr>
        <w:t>ensemble</w:t>
      </w:r>
      <w:r w:rsidRPr="00A74533">
        <w:rPr>
          <w:rFonts w:asciiTheme="majorBidi" w:hAnsiTheme="majorBidi" w:cstheme="majorBidi"/>
          <w:lang w:val="fr-FR"/>
        </w:rPr>
        <w:t xml:space="preserve"> de mesures de la feuille de route</w:t>
      </w:r>
      <w:r>
        <w:rPr>
          <w:rFonts w:asciiTheme="majorBidi" w:hAnsiTheme="majorBidi" w:cstheme="majorBidi"/>
          <w:lang w:val="fr-FR"/>
        </w:rPr>
        <w:t>, qui</w:t>
      </w:r>
      <w:r w:rsidRPr="00A74533">
        <w:rPr>
          <w:rFonts w:asciiTheme="majorBidi" w:hAnsiTheme="majorBidi" w:cstheme="majorBidi"/>
          <w:lang w:val="fr-FR"/>
        </w:rPr>
        <w:t xml:space="preserve"> a</w:t>
      </w:r>
      <w:r>
        <w:rPr>
          <w:rFonts w:asciiTheme="majorBidi" w:hAnsiTheme="majorBidi" w:cstheme="majorBidi"/>
          <w:lang w:val="fr-FR"/>
        </w:rPr>
        <w:t>vait</w:t>
      </w:r>
      <w:r w:rsidRPr="00A74533">
        <w:rPr>
          <w:rFonts w:asciiTheme="majorBidi" w:hAnsiTheme="majorBidi" w:cstheme="majorBidi"/>
          <w:lang w:val="fr-FR"/>
        </w:rPr>
        <w:t xml:space="preserve"> été approuvé par les chefs d</w:t>
      </w:r>
      <w:r>
        <w:rPr>
          <w:rFonts w:asciiTheme="majorBidi" w:hAnsiTheme="majorBidi" w:cstheme="majorBidi"/>
          <w:lang w:val="fr-FR"/>
        </w:rPr>
        <w:t>’</w:t>
      </w:r>
      <w:r w:rsidRPr="00A74533">
        <w:rPr>
          <w:rFonts w:asciiTheme="majorBidi" w:hAnsiTheme="majorBidi" w:cstheme="majorBidi"/>
          <w:lang w:val="fr-FR"/>
        </w:rPr>
        <w:t>État en 2022</w:t>
      </w:r>
      <w:r>
        <w:rPr>
          <w:rFonts w:asciiTheme="majorBidi" w:hAnsiTheme="majorBidi" w:cstheme="majorBidi"/>
          <w:lang w:val="fr-FR"/>
        </w:rPr>
        <w:t>,</w:t>
      </w:r>
      <w:r w:rsidRPr="00A74533">
        <w:rPr>
          <w:rFonts w:asciiTheme="majorBidi" w:hAnsiTheme="majorBidi" w:cstheme="majorBidi"/>
          <w:lang w:val="fr-FR"/>
        </w:rPr>
        <w:t xml:space="preserve"> vis</w:t>
      </w:r>
      <w:r>
        <w:rPr>
          <w:rFonts w:asciiTheme="majorBidi" w:hAnsiTheme="majorBidi" w:cstheme="majorBidi"/>
          <w:lang w:val="fr-FR"/>
        </w:rPr>
        <w:t>ait</w:t>
      </w:r>
      <w:r w:rsidRPr="00A74533">
        <w:rPr>
          <w:rFonts w:asciiTheme="majorBidi" w:hAnsiTheme="majorBidi" w:cstheme="majorBidi"/>
          <w:lang w:val="fr-FR"/>
        </w:rPr>
        <w:t xml:space="preserve"> à </w:t>
      </w:r>
      <w:r w:rsidRPr="00A74533">
        <w:rPr>
          <w:rFonts w:asciiTheme="majorBidi" w:hAnsiTheme="majorBidi" w:cstheme="majorBidi"/>
          <w:lang w:val="fr-FR"/>
        </w:rPr>
        <w:lastRenderedPageBreak/>
        <w:t>accroître la compétiti</w:t>
      </w:r>
      <w:r>
        <w:rPr>
          <w:rFonts w:asciiTheme="majorBidi" w:hAnsiTheme="majorBidi" w:cstheme="majorBidi"/>
          <w:lang w:val="fr-FR"/>
        </w:rPr>
        <w:t>vité</w:t>
      </w:r>
      <w:r w:rsidRPr="00A74533">
        <w:rPr>
          <w:rFonts w:asciiTheme="majorBidi" w:hAnsiTheme="majorBidi" w:cstheme="majorBidi"/>
          <w:lang w:val="fr-FR"/>
        </w:rPr>
        <w:t xml:space="preserve"> des pays de l</w:t>
      </w:r>
      <w:r>
        <w:rPr>
          <w:rFonts w:asciiTheme="majorBidi" w:hAnsiTheme="majorBidi" w:cstheme="majorBidi"/>
          <w:lang w:val="fr-FR"/>
        </w:rPr>
        <w:t>’</w:t>
      </w:r>
      <w:r w:rsidRPr="00A74533">
        <w:rPr>
          <w:rFonts w:asciiTheme="majorBidi" w:hAnsiTheme="majorBidi" w:cstheme="majorBidi"/>
          <w:lang w:val="fr-FR"/>
        </w:rPr>
        <w:t>UEE et</w:t>
      </w:r>
      <w:r w:rsidRPr="00E26DD9">
        <w:rPr>
          <w:rFonts w:asciiTheme="majorBidi" w:hAnsiTheme="majorBidi" w:cstheme="majorBidi"/>
          <w:lang w:val="fr-FR"/>
        </w:rPr>
        <w:t xml:space="preserve"> </w:t>
      </w:r>
      <w:r>
        <w:rPr>
          <w:rFonts w:asciiTheme="majorBidi" w:hAnsiTheme="majorBidi" w:cstheme="majorBidi"/>
          <w:lang w:val="fr-FR"/>
        </w:rPr>
        <w:t xml:space="preserve">leur </w:t>
      </w:r>
      <w:r w:rsidRPr="00A74533">
        <w:rPr>
          <w:rFonts w:asciiTheme="majorBidi" w:hAnsiTheme="majorBidi" w:cstheme="majorBidi"/>
          <w:lang w:val="fr-FR"/>
        </w:rPr>
        <w:t xml:space="preserve">capacité à améliorer les conditions </w:t>
      </w:r>
      <w:r>
        <w:rPr>
          <w:rFonts w:asciiTheme="majorBidi" w:hAnsiTheme="majorBidi" w:cstheme="majorBidi"/>
          <w:lang w:val="fr-FR"/>
        </w:rPr>
        <w:t xml:space="preserve">en vue </w:t>
      </w:r>
      <w:r w:rsidRPr="00A74533">
        <w:rPr>
          <w:rFonts w:asciiTheme="majorBidi" w:hAnsiTheme="majorBidi" w:cstheme="majorBidi"/>
          <w:lang w:val="fr-FR"/>
        </w:rPr>
        <w:t>de la transformation technologique et de la transition énergétique. L</w:t>
      </w:r>
      <w:r>
        <w:rPr>
          <w:rFonts w:asciiTheme="majorBidi" w:hAnsiTheme="majorBidi" w:cstheme="majorBidi"/>
          <w:lang w:val="fr-FR"/>
        </w:rPr>
        <w:t>’</w:t>
      </w:r>
      <w:r w:rsidRPr="00A74533">
        <w:rPr>
          <w:rFonts w:asciiTheme="majorBidi" w:hAnsiTheme="majorBidi" w:cstheme="majorBidi"/>
          <w:lang w:val="fr-FR"/>
        </w:rPr>
        <w:t xml:space="preserve">utilisation de transports propres et intelligents </w:t>
      </w:r>
      <w:r>
        <w:rPr>
          <w:rFonts w:asciiTheme="majorBidi" w:hAnsiTheme="majorBidi" w:cstheme="majorBidi"/>
          <w:lang w:val="fr-FR"/>
        </w:rPr>
        <w:t>était</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une des priorités des pays de l</w:t>
      </w:r>
      <w:r>
        <w:rPr>
          <w:rFonts w:asciiTheme="majorBidi" w:hAnsiTheme="majorBidi" w:cstheme="majorBidi"/>
          <w:lang w:val="fr-FR"/>
        </w:rPr>
        <w:t>’</w:t>
      </w:r>
      <w:r w:rsidRPr="00A74533">
        <w:rPr>
          <w:rFonts w:asciiTheme="majorBidi" w:hAnsiTheme="majorBidi" w:cstheme="majorBidi"/>
          <w:lang w:val="fr-FR"/>
        </w:rPr>
        <w:t>UEE. L</w:t>
      </w:r>
      <w:r>
        <w:rPr>
          <w:rFonts w:asciiTheme="majorBidi" w:hAnsiTheme="majorBidi" w:cstheme="majorBidi"/>
          <w:lang w:val="fr-FR"/>
        </w:rPr>
        <w:t>’</w:t>
      </w:r>
      <w:r w:rsidRPr="00A74533">
        <w:rPr>
          <w:rFonts w:asciiTheme="majorBidi" w:hAnsiTheme="majorBidi" w:cstheme="majorBidi"/>
          <w:lang w:val="fr-FR"/>
        </w:rPr>
        <w:t xml:space="preserve">un des objectifs </w:t>
      </w:r>
      <w:r>
        <w:rPr>
          <w:rFonts w:asciiTheme="majorBidi" w:hAnsiTheme="majorBidi" w:cstheme="majorBidi"/>
          <w:lang w:val="fr-FR"/>
        </w:rPr>
        <w:t>était</w:t>
      </w:r>
      <w:r w:rsidRPr="00A74533">
        <w:rPr>
          <w:rFonts w:asciiTheme="majorBidi" w:hAnsiTheme="majorBidi" w:cstheme="majorBidi"/>
          <w:lang w:val="fr-FR"/>
        </w:rPr>
        <w:t xml:space="preserve"> d</w:t>
      </w:r>
      <w:r>
        <w:rPr>
          <w:rFonts w:asciiTheme="majorBidi" w:hAnsiTheme="majorBidi" w:cstheme="majorBidi"/>
          <w:lang w:val="fr-FR"/>
        </w:rPr>
        <w:t>’</w:t>
      </w:r>
      <w:r w:rsidRPr="00A74533">
        <w:rPr>
          <w:rFonts w:asciiTheme="majorBidi" w:hAnsiTheme="majorBidi" w:cstheme="majorBidi"/>
          <w:lang w:val="fr-FR"/>
        </w:rPr>
        <w:t xml:space="preserve">augmenter le </w:t>
      </w:r>
      <w:r>
        <w:rPr>
          <w:rFonts w:asciiTheme="majorBidi" w:hAnsiTheme="majorBidi" w:cstheme="majorBidi"/>
          <w:lang w:val="fr-FR"/>
        </w:rPr>
        <w:t>taux</w:t>
      </w:r>
      <w:r w:rsidRPr="00A74533">
        <w:rPr>
          <w:rFonts w:asciiTheme="majorBidi" w:hAnsiTheme="majorBidi" w:cstheme="majorBidi"/>
          <w:lang w:val="fr-FR"/>
        </w:rPr>
        <w:t xml:space="preserve"> d</w:t>
      </w:r>
      <w:r>
        <w:rPr>
          <w:rFonts w:asciiTheme="majorBidi" w:hAnsiTheme="majorBidi" w:cstheme="majorBidi"/>
          <w:lang w:val="fr-FR"/>
        </w:rPr>
        <w:t>’</w:t>
      </w:r>
      <w:r w:rsidRPr="00A74533">
        <w:rPr>
          <w:rFonts w:asciiTheme="majorBidi" w:hAnsiTheme="majorBidi" w:cstheme="majorBidi"/>
          <w:lang w:val="fr-FR"/>
        </w:rPr>
        <w:t xml:space="preserve">électrification des chemins de fer. La Commission </w:t>
      </w:r>
      <w:r>
        <w:rPr>
          <w:rFonts w:asciiTheme="majorBidi" w:hAnsiTheme="majorBidi" w:cstheme="majorBidi"/>
          <w:lang w:val="fr-FR"/>
        </w:rPr>
        <w:t>collaborait</w:t>
      </w:r>
      <w:r w:rsidRPr="00A74533">
        <w:rPr>
          <w:rFonts w:asciiTheme="majorBidi" w:hAnsiTheme="majorBidi" w:cstheme="majorBidi"/>
          <w:lang w:val="fr-FR"/>
        </w:rPr>
        <w:t xml:space="preserve"> avec les États membres pour coordonner le développement des infrastructures, financer un nouveau projet de co</w:t>
      </w:r>
      <w:r>
        <w:rPr>
          <w:rFonts w:asciiTheme="majorBidi" w:hAnsiTheme="majorBidi" w:cstheme="majorBidi"/>
          <w:lang w:val="fr-FR"/>
        </w:rPr>
        <w:t>uloi</w:t>
      </w:r>
      <w:r w:rsidRPr="00A74533">
        <w:rPr>
          <w:rFonts w:asciiTheme="majorBidi" w:hAnsiTheme="majorBidi" w:cstheme="majorBidi"/>
          <w:lang w:val="fr-FR"/>
        </w:rPr>
        <w:t xml:space="preserve">r de transport et créer un marché de transit commun unique </w:t>
      </w:r>
      <w:r>
        <w:rPr>
          <w:rFonts w:asciiTheme="majorBidi" w:hAnsiTheme="majorBidi" w:cstheme="majorBidi"/>
          <w:lang w:val="fr-FR"/>
        </w:rPr>
        <w:t>grâce à</w:t>
      </w:r>
      <w:r w:rsidRPr="00A74533">
        <w:rPr>
          <w:rFonts w:asciiTheme="majorBidi" w:hAnsiTheme="majorBidi" w:cstheme="majorBidi"/>
          <w:lang w:val="fr-FR"/>
        </w:rPr>
        <w:t xml:space="preserve"> un réseau </w:t>
      </w:r>
      <w:r>
        <w:rPr>
          <w:rFonts w:asciiTheme="majorBidi" w:hAnsiTheme="majorBidi" w:cstheme="majorBidi"/>
          <w:lang w:val="fr-FR"/>
        </w:rPr>
        <w:t>d</w:t>
      </w:r>
      <w:r w:rsidRPr="00A74533">
        <w:rPr>
          <w:rFonts w:asciiTheme="majorBidi" w:hAnsiTheme="majorBidi" w:cstheme="majorBidi"/>
          <w:lang w:val="fr-FR"/>
        </w:rPr>
        <w:t xml:space="preserve">e transport de marchandises, </w:t>
      </w:r>
      <w:r>
        <w:rPr>
          <w:rFonts w:asciiTheme="majorBidi" w:hAnsiTheme="majorBidi" w:cstheme="majorBidi"/>
          <w:lang w:val="fr-FR"/>
        </w:rPr>
        <w:t xml:space="preserve">numériser </w:t>
      </w:r>
      <w:r w:rsidRPr="00A74533">
        <w:rPr>
          <w:rFonts w:asciiTheme="majorBidi" w:hAnsiTheme="majorBidi" w:cstheme="majorBidi"/>
          <w:lang w:val="fr-FR"/>
        </w:rPr>
        <w:t>les douanes</w:t>
      </w:r>
      <w:r>
        <w:rPr>
          <w:rFonts w:asciiTheme="majorBidi" w:hAnsiTheme="majorBidi" w:cstheme="majorBidi"/>
          <w:lang w:val="fr-FR"/>
        </w:rPr>
        <w:t>,</w:t>
      </w:r>
      <w:r w:rsidRPr="00A74533">
        <w:rPr>
          <w:rFonts w:asciiTheme="majorBidi" w:hAnsiTheme="majorBidi" w:cstheme="majorBidi"/>
          <w:lang w:val="fr-FR"/>
        </w:rPr>
        <w:t xml:space="preserve"> lancer </w:t>
      </w:r>
      <w:r w:rsidR="00E72ECA" w:rsidRPr="00A74533">
        <w:rPr>
          <w:rFonts w:asciiTheme="majorBidi" w:hAnsiTheme="majorBidi" w:cstheme="majorBidi"/>
          <w:lang w:val="fr-FR"/>
        </w:rPr>
        <w:t>le commerce électronique</w:t>
      </w:r>
      <w:r w:rsidRPr="00A74533">
        <w:rPr>
          <w:rFonts w:asciiTheme="majorBidi" w:hAnsiTheme="majorBidi" w:cstheme="majorBidi"/>
          <w:lang w:val="fr-FR"/>
        </w:rPr>
        <w:t xml:space="preserve"> et améliorer les systèmes d</w:t>
      </w:r>
      <w:r>
        <w:rPr>
          <w:rFonts w:asciiTheme="majorBidi" w:hAnsiTheme="majorBidi" w:cstheme="majorBidi"/>
          <w:lang w:val="fr-FR"/>
        </w:rPr>
        <w:t>’</w:t>
      </w:r>
      <w:r w:rsidRPr="00A74533">
        <w:rPr>
          <w:rFonts w:asciiTheme="majorBidi" w:hAnsiTheme="majorBidi" w:cstheme="majorBidi"/>
          <w:lang w:val="fr-FR"/>
        </w:rPr>
        <w:t>échange d</w:t>
      </w:r>
      <w:r>
        <w:rPr>
          <w:rFonts w:asciiTheme="majorBidi" w:hAnsiTheme="majorBidi" w:cstheme="majorBidi"/>
          <w:lang w:val="fr-FR"/>
        </w:rPr>
        <w:t>’</w:t>
      </w:r>
      <w:r w:rsidRPr="00A74533">
        <w:rPr>
          <w:rFonts w:asciiTheme="majorBidi" w:hAnsiTheme="majorBidi" w:cstheme="majorBidi"/>
          <w:lang w:val="fr-FR"/>
        </w:rPr>
        <w:t xml:space="preserve">informations. Le </w:t>
      </w:r>
      <w:r>
        <w:rPr>
          <w:rFonts w:asciiTheme="majorBidi" w:hAnsiTheme="majorBidi" w:cstheme="majorBidi"/>
          <w:lang w:val="fr-FR"/>
        </w:rPr>
        <w:t>M</w:t>
      </w:r>
      <w:r w:rsidRPr="00A74533">
        <w:rPr>
          <w:rFonts w:asciiTheme="majorBidi" w:hAnsiTheme="majorBidi" w:cstheme="majorBidi"/>
          <w:lang w:val="fr-FR"/>
        </w:rPr>
        <w:t>inistre a souligné la nécessité d</w:t>
      </w:r>
      <w:r>
        <w:rPr>
          <w:rFonts w:asciiTheme="majorBidi" w:hAnsiTheme="majorBidi" w:cstheme="majorBidi"/>
          <w:lang w:val="fr-FR"/>
        </w:rPr>
        <w:t>’</w:t>
      </w:r>
      <w:r w:rsidRPr="00A74533">
        <w:rPr>
          <w:rFonts w:asciiTheme="majorBidi" w:hAnsiTheme="majorBidi" w:cstheme="majorBidi"/>
          <w:lang w:val="fr-FR"/>
        </w:rPr>
        <w:t>harmoniser la législation entre les États membres et de l</w:t>
      </w:r>
      <w:r>
        <w:rPr>
          <w:rFonts w:asciiTheme="majorBidi" w:hAnsiTheme="majorBidi" w:cstheme="majorBidi"/>
          <w:lang w:val="fr-FR"/>
        </w:rPr>
        <w:t>’</w:t>
      </w:r>
      <w:r w:rsidRPr="00A74533">
        <w:rPr>
          <w:rFonts w:asciiTheme="majorBidi" w:hAnsiTheme="majorBidi" w:cstheme="majorBidi"/>
          <w:lang w:val="fr-FR"/>
        </w:rPr>
        <w:t>aligner sur les normes internationales afin de simplifier et de rationaliser le transit international et les expéditions, ainsi que de coordonner les activités avec les organisations internationales et les autres parties prenantes telles que l</w:t>
      </w:r>
      <w:r>
        <w:rPr>
          <w:rFonts w:asciiTheme="majorBidi" w:hAnsiTheme="majorBidi" w:cstheme="majorBidi"/>
          <w:lang w:val="fr-FR"/>
        </w:rPr>
        <w:t>’</w:t>
      </w:r>
      <w:r w:rsidRPr="00A74533">
        <w:rPr>
          <w:rFonts w:asciiTheme="majorBidi" w:hAnsiTheme="majorBidi" w:cstheme="majorBidi"/>
          <w:lang w:val="fr-FR"/>
        </w:rPr>
        <w:t>IRU, l</w:t>
      </w:r>
      <w:r>
        <w:rPr>
          <w:rFonts w:asciiTheme="majorBidi" w:hAnsiTheme="majorBidi" w:cstheme="majorBidi"/>
          <w:lang w:val="fr-FR"/>
        </w:rPr>
        <w:t>’</w:t>
      </w:r>
      <w:r w:rsidRPr="00E26DD9">
        <w:rPr>
          <w:rFonts w:asciiTheme="majorBidi" w:hAnsiTheme="majorBidi" w:cstheme="majorBidi"/>
          <w:lang w:val="fr-FR"/>
        </w:rPr>
        <w:t xml:space="preserve">Organisation pour la coopération des chemins de fer </w:t>
      </w:r>
      <w:r w:rsidRPr="00A74533">
        <w:rPr>
          <w:rFonts w:asciiTheme="majorBidi" w:hAnsiTheme="majorBidi" w:cstheme="majorBidi"/>
          <w:lang w:val="fr-FR"/>
        </w:rPr>
        <w:t>et l</w:t>
      </w:r>
      <w:r>
        <w:rPr>
          <w:rFonts w:asciiTheme="majorBidi" w:hAnsiTheme="majorBidi" w:cstheme="majorBidi"/>
          <w:lang w:val="fr-FR"/>
        </w:rPr>
        <w:t>’</w:t>
      </w:r>
      <w:r w:rsidRPr="00AD408A">
        <w:rPr>
          <w:rFonts w:asciiTheme="majorBidi" w:hAnsiTheme="majorBidi" w:cstheme="majorBidi"/>
          <w:lang w:val="fr-FR"/>
        </w:rPr>
        <w:t>Organisation maritime internationale</w:t>
      </w:r>
      <w:r w:rsidRPr="00A74533">
        <w:rPr>
          <w:rFonts w:asciiTheme="majorBidi" w:hAnsiTheme="majorBidi" w:cstheme="majorBidi"/>
          <w:lang w:val="fr-FR"/>
        </w:rPr>
        <w:t>.</w:t>
      </w:r>
    </w:p>
    <w:p w14:paraId="7A329ADC"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14.</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 xml:space="preserve">Anouar Benazzouz, Président de </w:t>
      </w:r>
      <w:r>
        <w:rPr>
          <w:rFonts w:asciiTheme="majorBidi" w:hAnsiTheme="majorBidi" w:cstheme="majorBidi"/>
          <w:lang w:val="fr-FR"/>
        </w:rPr>
        <w:t>l’</w:t>
      </w:r>
      <w:r w:rsidRPr="008017FD">
        <w:rPr>
          <w:rFonts w:asciiTheme="majorBidi" w:hAnsiTheme="majorBidi" w:cstheme="majorBidi"/>
          <w:lang w:val="fr-FR"/>
        </w:rPr>
        <w:t xml:space="preserve">International Road Federation </w:t>
      </w:r>
      <w:r w:rsidRPr="00A74533">
        <w:rPr>
          <w:rFonts w:asciiTheme="majorBidi" w:hAnsiTheme="majorBidi" w:cstheme="majorBidi"/>
          <w:lang w:val="fr-FR"/>
        </w:rPr>
        <w:t xml:space="preserve">(IRF), a commencé son discours en </w:t>
      </w:r>
      <w:r>
        <w:rPr>
          <w:rFonts w:asciiTheme="majorBidi" w:hAnsiTheme="majorBidi" w:cstheme="majorBidi"/>
          <w:lang w:val="fr-FR"/>
        </w:rPr>
        <w:t>saluant</w:t>
      </w:r>
      <w:r w:rsidRPr="00A74533">
        <w:rPr>
          <w:rFonts w:asciiTheme="majorBidi" w:hAnsiTheme="majorBidi" w:cstheme="majorBidi"/>
          <w:lang w:val="fr-FR"/>
        </w:rPr>
        <w:t xml:space="preserve"> le </w:t>
      </w:r>
      <w:r>
        <w:rPr>
          <w:rFonts w:asciiTheme="majorBidi" w:hAnsiTheme="majorBidi" w:cstheme="majorBidi"/>
          <w:lang w:val="fr-FR"/>
        </w:rPr>
        <w:t>rôle moteur</w:t>
      </w:r>
      <w:r w:rsidRPr="008017FD">
        <w:rPr>
          <w:rFonts w:asciiTheme="majorBidi" w:hAnsiTheme="majorBidi" w:cstheme="majorBidi"/>
          <w:lang w:val="fr-FR"/>
        </w:rPr>
        <w:t xml:space="preserve"> </w:t>
      </w:r>
      <w:r>
        <w:rPr>
          <w:rFonts w:asciiTheme="majorBidi" w:hAnsiTheme="majorBidi" w:cstheme="majorBidi"/>
          <w:lang w:val="fr-FR"/>
        </w:rPr>
        <w:t>joué par</w:t>
      </w:r>
      <w:r w:rsidRPr="00A74533">
        <w:rPr>
          <w:rFonts w:asciiTheme="majorBidi" w:hAnsiTheme="majorBidi" w:cstheme="majorBidi"/>
          <w:lang w:val="fr-FR"/>
        </w:rPr>
        <w:t xml:space="preserve"> la CEE et la collaboration </w:t>
      </w:r>
      <w:r>
        <w:rPr>
          <w:rFonts w:asciiTheme="majorBidi" w:hAnsiTheme="majorBidi" w:cstheme="majorBidi"/>
          <w:lang w:val="fr-FR"/>
        </w:rPr>
        <w:t xml:space="preserve">avec elle </w:t>
      </w:r>
      <w:r w:rsidRPr="00A74533">
        <w:rPr>
          <w:rFonts w:asciiTheme="majorBidi" w:hAnsiTheme="majorBidi" w:cstheme="majorBidi"/>
          <w:lang w:val="fr-FR"/>
        </w:rPr>
        <w:t>au cours des sept dernières décennies. Au cours de cette période, l</w:t>
      </w:r>
      <w:r>
        <w:rPr>
          <w:rFonts w:asciiTheme="majorBidi" w:hAnsiTheme="majorBidi" w:cstheme="majorBidi"/>
          <w:lang w:val="fr-FR"/>
        </w:rPr>
        <w:t>’</w:t>
      </w:r>
      <w:r w:rsidRPr="00A74533">
        <w:rPr>
          <w:rFonts w:asciiTheme="majorBidi" w:hAnsiTheme="majorBidi" w:cstheme="majorBidi"/>
          <w:lang w:val="fr-FR"/>
        </w:rPr>
        <w:t>IRF a</w:t>
      </w:r>
      <w:r>
        <w:rPr>
          <w:rFonts w:asciiTheme="majorBidi" w:hAnsiTheme="majorBidi" w:cstheme="majorBidi"/>
          <w:lang w:val="fr-FR"/>
        </w:rPr>
        <w:t>vait donné des orientations</w:t>
      </w:r>
      <w:r w:rsidRPr="00A74533">
        <w:rPr>
          <w:rFonts w:asciiTheme="majorBidi" w:hAnsiTheme="majorBidi" w:cstheme="majorBidi"/>
          <w:lang w:val="fr-FR"/>
        </w:rPr>
        <w:t xml:space="preserve"> </w:t>
      </w:r>
      <w:r>
        <w:rPr>
          <w:rFonts w:asciiTheme="majorBidi" w:hAnsiTheme="majorBidi" w:cstheme="majorBidi"/>
          <w:lang w:val="fr-FR"/>
        </w:rPr>
        <w:t xml:space="preserve">pour </w:t>
      </w:r>
      <w:r w:rsidRPr="00A74533">
        <w:rPr>
          <w:rFonts w:asciiTheme="majorBidi" w:hAnsiTheme="majorBidi" w:cstheme="majorBidi"/>
          <w:lang w:val="fr-FR"/>
        </w:rPr>
        <w:t xml:space="preserve">le développement du secteur routier mondial en reliant les personnes, les idées et les organisations et en innovant </w:t>
      </w:r>
      <w:r>
        <w:rPr>
          <w:rFonts w:asciiTheme="majorBidi" w:hAnsiTheme="majorBidi" w:cstheme="majorBidi"/>
          <w:lang w:val="fr-FR"/>
        </w:rPr>
        <w:t>de façon générale</w:t>
      </w:r>
      <w:r w:rsidRPr="00A74533">
        <w:rPr>
          <w:rFonts w:asciiTheme="majorBidi" w:hAnsiTheme="majorBidi" w:cstheme="majorBidi"/>
          <w:lang w:val="fr-FR"/>
        </w:rPr>
        <w:t xml:space="preserve">. Les </w:t>
      </w:r>
      <w:r>
        <w:rPr>
          <w:rFonts w:asciiTheme="majorBidi" w:hAnsiTheme="majorBidi" w:cstheme="majorBidi"/>
          <w:lang w:val="fr-FR"/>
        </w:rPr>
        <w:t>répercussions des changements</w:t>
      </w:r>
      <w:r w:rsidRPr="00A74533">
        <w:rPr>
          <w:rFonts w:asciiTheme="majorBidi" w:hAnsiTheme="majorBidi" w:cstheme="majorBidi"/>
          <w:lang w:val="fr-FR"/>
        </w:rPr>
        <w:t xml:space="preserve"> climatiques se f</w:t>
      </w:r>
      <w:r>
        <w:rPr>
          <w:rFonts w:asciiTheme="majorBidi" w:hAnsiTheme="majorBidi" w:cstheme="majorBidi"/>
          <w:lang w:val="fr-FR"/>
        </w:rPr>
        <w:t>aisaie</w:t>
      </w:r>
      <w:r w:rsidRPr="00A74533">
        <w:rPr>
          <w:rFonts w:asciiTheme="majorBidi" w:hAnsiTheme="majorBidi" w:cstheme="majorBidi"/>
          <w:lang w:val="fr-FR"/>
        </w:rPr>
        <w:t xml:space="preserve">nt déjà lourdement sentir dans les communautés du monde entier. </w:t>
      </w:r>
      <w:r>
        <w:rPr>
          <w:rFonts w:asciiTheme="majorBidi" w:hAnsiTheme="majorBidi" w:cstheme="majorBidi"/>
          <w:lang w:val="fr-FR"/>
        </w:rPr>
        <w:t>L</w:t>
      </w:r>
      <w:r w:rsidRPr="00A74533">
        <w:rPr>
          <w:rFonts w:asciiTheme="majorBidi" w:hAnsiTheme="majorBidi" w:cstheme="majorBidi"/>
          <w:lang w:val="fr-FR"/>
        </w:rPr>
        <w:t>es principales organisations de l</w:t>
      </w:r>
      <w:r>
        <w:rPr>
          <w:rFonts w:asciiTheme="majorBidi" w:hAnsiTheme="majorBidi" w:cstheme="majorBidi"/>
          <w:lang w:val="fr-FR"/>
        </w:rPr>
        <w:t>’</w:t>
      </w:r>
      <w:r w:rsidRPr="00A74533">
        <w:rPr>
          <w:rFonts w:asciiTheme="majorBidi" w:hAnsiTheme="majorBidi" w:cstheme="majorBidi"/>
          <w:lang w:val="fr-FR"/>
        </w:rPr>
        <w:t>industrie routière s</w:t>
      </w:r>
      <w:r>
        <w:rPr>
          <w:rFonts w:asciiTheme="majorBidi" w:hAnsiTheme="majorBidi" w:cstheme="majorBidi"/>
          <w:lang w:val="fr-FR"/>
        </w:rPr>
        <w:t xml:space="preserve">’étaient donc </w:t>
      </w:r>
      <w:r w:rsidRPr="00A74533">
        <w:rPr>
          <w:rFonts w:asciiTheme="majorBidi" w:hAnsiTheme="majorBidi" w:cstheme="majorBidi"/>
          <w:lang w:val="fr-FR"/>
        </w:rPr>
        <w:t xml:space="preserve">réunies pour réaffirmer leur ferme </w:t>
      </w:r>
      <w:r>
        <w:rPr>
          <w:rFonts w:asciiTheme="majorBidi" w:hAnsiTheme="majorBidi" w:cstheme="majorBidi"/>
          <w:lang w:val="fr-FR"/>
        </w:rPr>
        <w:t>détermination à</w:t>
      </w:r>
      <w:r w:rsidRPr="00A74533">
        <w:rPr>
          <w:rFonts w:asciiTheme="majorBidi" w:hAnsiTheme="majorBidi" w:cstheme="majorBidi"/>
          <w:lang w:val="fr-FR"/>
        </w:rPr>
        <w:t xml:space="preserve"> soutenir la réalisation de l</w:t>
      </w:r>
      <w:r>
        <w:rPr>
          <w:rFonts w:asciiTheme="majorBidi" w:hAnsiTheme="majorBidi" w:cstheme="majorBidi"/>
          <w:lang w:val="fr-FR"/>
        </w:rPr>
        <w:t>’</w:t>
      </w:r>
      <w:r w:rsidRPr="00A74533">
        <w:rPr>
          <w:rFonts w:asciiTheme="majorBidi" w:hAnsiTheme="majorBidi" w:cstheme="majorBidi"/>
          <w:lang w:val="fr-FR"/>
        </w:rPr>
        <w:t>objectif de l</w:t>
      </w:r>
      <w:r>
        <w:rPr>
          <w:rFonts w:asciiTheme="majorBidi" w:hAnsiTheme="majorBidi" w:cstheme="majorBidi"/>
          <w:lang w:val="fr-FR"/>
        </w:rPr>
        <w:t>’</w:t>
      </w:r>
      <w:r w:rsidRPr="00A74533">
        <w:rPr>
          <w:rFonts w:asciiTheme="majorBidi" w:hAnsiTheme="majorBidi" w:cstheme="majorBidi"/>
          <w:lang w:val="fr-FR"/>
        </w:rPr>
        <w:t>Accord de Paris et à parvenir à des émissions nettes nulles à l</w:t>
      </w:r>
      <w:r>
        <w:rPr>
          <w:rFonts w:asciiTheme="majorBidi" w:hAnsiTheme="majorBidi" w:cstheme="majorBidi"/>
          <w:lang w:val="fr-FR"/>
        </w:rPr>
        <w:t>’</w:t>
      </w:r>
      <w:r w:rsidRPr="00A74533">
        <w:rPr>
          <w:rFonts w:asciiTheme="majorBidi" w:hAnsiTheme="majorBidi" w:cstheme="majorBidi"/>
          <w:lang w:val="fr-FR"/>
        </w:rPr>
        <w:t xml:space="preserve">échelle mondiale </w:t>
      </w:r>
      <w:r>
        <w:rPr>
          <w:rFonts w:asciiTheme="majorBidi" w:hAnsiTheme="majorBidi" w:cstheme="majorBidi"/>
          <w:lang w:val="fr-FR"/>
        </w:rPr>
        <w:t>à l’horizon</w:t>
      </w:r>
      <w:r w:rsidRPr="00A74533">
        <w:rPr>
          <w:rFonts w:asciiTheme="majorBidi" w:hAnsiTheme="majorBidi" w:cstheme="majorBidi"/>
          <w:lang w:val="fr-FR"/>
        </w:rPr>
        <w:t xml:space="preserve"> 2050. Avec six autres grandes organisations du secteur routier, l</w:t>
      </w:r>
      <w:r>
        <w:rPr>
          <w:rFonts w:asciiTheme="majorBidi" w:hAnsiTheme="majorBidi" w:cstheme="majorBidi"/>
          <w:lang w:val="fr-FR"/>
        </w:rPr>
        <w:t>’</w:t>
      </w:r>
      <w:r w:rsidRPr="00A74533">
        <w:rPr>
          <w:rFonts w:asciiTheme="majorBidi" w:hAnsiTheme="majorBidi" w:cstheme="majorBidi"/>
          <w:lang w:val="fr-FR"/>
        </w:rPr>
        <w:t>IRF a</w:t>
      </w:r>
      <w:r>
        <w:rPr>
          <w:rFonts w:asciiTheme="majorBidi" w:hAnsiTheme="majorBidi" w:cstheme="majorBidi"/>
          <w:lang w:val="fr-FR"/>
        </w:rPr>
        <w:t>vait</w:t>
      </w:r>
      <w:r w:rsidRPr="00A74533">
        <w:rPr>
          <w:rFonts w:asciiTheme="majorBidi" w:hAnsiTheme="majorBidi" w:cstheme="majorBidi"/>
          <w:lang w:val="fr-FR"/>
        </w:rPr>
        <w:t xml:space="preserve"> publié une déclaration commune intitulée </w:t>
      </w:r>
      <w:r>
        <w:rPr>
          <w:rFonts w:asciiTheme="majorBidi" w:hAnsiTheme="majorBidi" w:cstheme="majorBidi"/>
          <w:lang w:val="fr-FR"/>
        </w:rPr>
        <w:t>« </w:t>
      </w:r>
      <w:r w:rsidRPr="00A74533">
        <w:rPr>
          <w:rFonts w:asciiTheme="majorBidi" w:hAnsiTheme="majorBidi" w:cstheme="majorBidi"/>
          <w:lang w:val="fr-FR"/>
        </w:rPr>
        <w:t>Le secteur routier pour la COP 27</w:t>
      </w:r>
      <w:r>
        <w:rPr>
          <w:rFonts w:asciiTheme="majorBidi" w:hAnsiTheme="majorBidi" w:cstheme="majorBidi"/>
          <w:lang w:val="fr-FR"/>
        </w:rPr>
        <w:t> »</w:t>
      </w:r>
      <w:r w:rsidRPr="00A74533">
        <w:rPr>
          <w:rFonts w:asciiTheme="majorBidi" w:hAnsiTheme="majorBidi" w:cstheme="majorBidi"/>
          <w:lang w:val="fr-FR"/>
        </w:rPr>
        <w:t xml:space="preserve"> lors de la journée des transports de la Conférence des Parties (COP) à Sharm El-Sheikh. La réalisation des objectifs de développement durable dépend</w:t>
      </w:r>
      <w:r>
        <w:rPr>
          <w:rFonts w:asciiTheme="majorBidi" w:hAnsiTheme="majorBidi" w:cstheme="majorBidi"/>
          <w:lang w:val="fr-FR"/>
        </w:rPr>
        <w:t>ait</w:t>
      </w:r>
      <w:r w:rsidRPr="00A74533">
        <w:rPr>
          <w:rFonts w:asciiTheme="majorBidi" w:hAnsiTheme="majorBidi" w:cstheme="majorBidi"/>
          <w:lang w:val="fr-FR"/>
        </w:rPr>
        <w:t xml:space="preserve"> de l</w:t>
      </w:r>
      <w:r>
        <w:rPr>
          <w:rFonts w:asciiTheme="majorBidi" w:hAnsiTheme="majorBidi" w:cstheme="majorBidi"/>
          <w:lang w:val="fr-FR"/>
        </w:rPr>
        <w:t>’</w:t>
      </w:r>
      <w:r w:rsidRPr="00A74533">
        <w:rPr>
          <w:rFonts w:asciiTheme="majorBidi" w:hAnsiTheme="majorBidi" w:cstheme="majorBidi"/>
          <w:lang w:val="fr-FR"/>
        </w:rPr>
        <w:t xml:space="preserve">efficacité des systèmes et services de transport multimodaux. </w:t>
      </w:r>
      <w:r>
        <w:rPr>
          <w:rFonts w:asciiTheme="majorBidi" w:hAnsiTheme="majorBidi" w:cstheme="majorBidi"/>
          <w:lang w:val="fr-FR"/>
        </w:rPr>
        <w:t>L’</w:t>
      </w:r>
      <w:r w:rsidRPr="00A74533">
        <w:rPr>
          <w:rFonts w:asciiTheme="majorBidi" w:hAnsiTheme="majorBidi" w:cstheme="majorBidi"/>
          <w:lang w:val="fr-FR"/>
        </w:rPr>
        <w:t>efficac</w:t>
      </w:r>
      <w:r>
        <w:rPr>
          <w:rFonts w:asciiTheme="majorBidi" w:hAnsiTheme="majorBidi" w:cstheme="majorBidi"/>
          <w:lang w:val="fr-FR"/>
        </w:rPr>
        <w:t>ité des</w:t>
      </w:r>
      <w:r w:rsidRPr="00A74533">
        <w:rPr>
          <w:rFonts w:asciiTheme="majorBidi" w:hAnsiTheme="majorBidi" w:cstheme="majorBidi"/>
          <w:lang w:val="fr-FR"/>
        </w:rPr>
        <w:t xml:space="preserve"> transport</w:t>
      </w:r>
      <w:r>
        <w:rPr>
          <w:rFonts w:asciiTheme="majorBidi" w:hAnsiTheme="majorBidi" w:cstheme="majorBidi"/>
          <w:lang w:val="fr-FR"/>
        </w:rPr>
        <w:t>s routiers et</w:t>
      </w:r>
      <w:r w:rsidRPr="00A74533">
        <w:rPr>
          <w:rFonts w:asciiTheme="majorBidi" w:hAnsiTheme="majorBidi" w:cstheme="majorBidi"/>
          <w:lang w:val="fr-FR"/>
        </w:rPr>
        <w:t xml:space="preserve"> </w:t>
      </w:r>
      <w:r>
        <w:rPr>
          <w:rFonts w:asciiTheme="majorBidi" w:hAnsiTheme="majorBidi" w:cstheme="majorBidi"/>
          <w:lang w:val="fr-FR"/>
        </w:rPr>
        <w:t>du</w:t>
      </w:r>
      <w:r w:rsidRPr="00A74533">
        <w:rPr>
          <w:rFonts w:asciiTheme="majorBidi" w:hAnsiTheme="majorBidi" w:cstheme="majorBidi"/>
          <w:lang w:val="fr-FR"/>
        </w:rPr>
        <w:t xml:space="preserve"> réseau </w:t>
      </w:r>
      <w:r>
        <w:rPr>
          <w:rFonts w:asciiTheme="majorBidi" w:hAnsiTheme="majorBidi" w:cstheme="majorBidi"/>
          <w:lang w:val="fr-FR"/>
        </w:rPr>
        <w:t>de routes</w:t>
      </w:r>
      <w:r w:rsidRPr="00A74533">
        <w:rPr>
          <w:rFonts w:asciiTheme="majorBidi" w:hAnsiTheme="majorBidi" w:cstheme="majorBidi"/>
          <w:lang w:val="fr-FR"/>
        </w:rPr>
        <w:t>, de tunnels et de ponts</w:t>
      </w:r>
      <w:r w:rsidRPr="00AE5545">
        <w:rPr>
          <w:rFonts w:asciiTheme="majorBidi" w:hAnsiTheme="majorBidi" w:cstheme="majorBidi"/>
          <w:lang w:val="fr-FR"/>
        </w:rPr>
        <w:t xml:space="preserve"> </w:t>
      </w:r>
      <w:r w:rsidRPr="00A74533">
        <w:rPr>
          <w:rFonts w:asciiTheme="majorBidi" w:hAnsiTheme="majorBidi" w:cstheme="majorBidi"/>
          <w:lang w:val="fr-FR"/>
        </w:rPr>
        <w:t xml:space="preserve">ainsi que </w:t>
      </w:r>
      <w:r>
        <w:rPr>
          <w:rFonts w:asciiTheme="majorBidi" w:hAnsiTheme="majorBidi" w:cstheme="majorBidi"/>
          <w:lang w:val="fr-FR"/>
        </w:rPr>
        <w:t>d</w:t>
      </w:r>
      <w:r w:rsidRPr="00A74533">
        <w:rPr>
          <w:rFonts w:asciiTheme="majorBidi" w:hAnsiTheme="majorBidi" w:cstheme="majorBidi"/>
          <w:lang w:val="fr-FR"/>
        </w:rPr>
        <w:t xml:space="preserve">es services associés </w:t>
      </w:r>
      <w:r>
        <w:rPr>
          <w:rFonts w:asciiTheme="majorBidi" w:hAnsiTheme="majorBidi" w:cstheme="majorBidi"/>
          <w:lang w:val="fr-FR"/>
        </w:rPr>
        <w:t>était</w:t>
      </w:r>
      <w:r w:rsidRPr="00A74533">
        <w:rPr>
          <w:rFonts w:asciiTheme="majorBidi" w:hAnsiTheme="majorBidi" w:cstheme="majorBidi"/>
          <w:lang w:val="fr-FR"/>
        </w:rPr>
        <w:t xml:space="preserve"> essentiel</w:t>
      </w:r>
      <w:r>
        <w:rPr>
          <w:rFonts w:asciiTheme="majorBidi" w:hAnsiTheme="majorBidi" w:cstheme="majorBidi"/>
          <w:lang w:val="fr-FR"/>
        </w:rPr>
        <w:t>le</w:t>
      </w:r>
      <w:r w:rsidRPr="00A74533">
        <w:rPr>
          <w:rFonts w:asciiTheme="majorBidi" w:hAnsiTheme="majorBidi" w:cstheme="majorBidi"/>
          <w:lang w:val="fr-FR"/>
        </w:rPr>
        <w:t xml:space="preserve"> pour assurer la mobilité durable des personnes et des biens et </w:t>
      </w:r>
      <w:r>
        <w:rPr>
          <w:rFonts w:asciiTheme="majorBidi" w:hAnsiTheme="majorBidi" w:cstheme="majorBidi"/>
          <w:lang w:val="fr-FR"/>
        </w:rPr>
        <w:t>garantir</w:t>
      </w:r>
      <w:r w:rsidRPr="00A74533">
        <w:rPr>
          <w:rFonts w:asciiTheme="majorBidi" w:hAnsiTheme="majorBidi" w:cstheme="majorBidi"/>
          <w:lang w:val="fr-FR"/>
        </w:rPr>
        <w:t xml:space="preserve"> que personne ne soit laissé pour compte. Les </w:t>
      </w:r>
      <w:r>
        <w:rPr>
          <w:rFonts w:asciiTheme="majorBidi" w:hAnsiTheme="majorBidi" w:cstheme="majorBidi"/>
          <w:lang w:val="fr-FR"/>
        </w:rPr>
        <w:t>particular</w:t>
      </w:r>
      <w:r w:rsidRPr="00A74533">
        <w:rPr>
          <w:rFonts w:asciiTheme="majorBidi" w:hAnsiTheme="majorBidi" w:cstheme="majorBidi"/>
          <w:lang w:val="fr-FR"/>
        </w:rPr>
        <w:t>ités régionales et locales d</w:t>
      </w:r>
      <w:r>
        <w:rPr>
          <w:rFonts w:asciiTheme="majorBidi" w:hAnsiTheme="majorBidi" w:cstheme="majorBidi"/>
          <w:lang w:val="fr-FR"/>
        </w:rPr>
        <w:t>evaie</w:t>
      </w:r>
      <w:r w:rsidRPr="00A74533">
        <w:rPr>
          <w:rFonts w:asciiTheme="majorBidi" w:hAnsiTheme="majorBidi" w:cstheme="majorBidi"/>
          <w:lang w:val="fr-FR"/>
        </w:rPr>
        <w:t>nt être prises en compte lors de l</w:t>
      </w:r>
      <w:r>
        <w:rPr>
          <w:rFonts w:asciiTheme="majorBidi" w:hAnsiTheme="majorBidi" w:cstheme="majorBidi"/>
          <w:lang w:val="fr-FR"/>
        </w:rPr>
        <w:t>’</w:t>
      </w:r>
      <w:r w:rsidRPr="00A74533">
        <w:rPr>
          <w:rFonts w:asciiTheme="majorBidi" w:hAnsiTheme="majorBidi" w:cstheme="majorBidi"/>
          <w:lang w:val="fr-FR"/>
        </w:rPr>
        <w:t xml:space="preserve">élaboration des </w:t>
      </w:r>
      <w:r>
        <w:rPr>
          <w:rFonts w:asciiTheme="majorBidi" w:hAnsiTheme="majorBidi" w:cstheme="majorBidi"/>
          <w:lang w:val="fr-FR"/>
        </w:rPr>
        <w:t>moyens</w:t>
      </w:r>
      <w:r w:rsidRPr="00A74533">
        <w:rPr>
          <w:rFonts w:asciiTheme="majorBidi" w:hAnsiTheme="majorBidi" w:cstheme="majorBidi"/>
          <w:lang w:val="fr-FR"/>
        </w:rPr>
        <w:t xml:space="preserve"> de décarbon</w:t>
      </w:r>
      <w:r>
        <w:rPr>
          <w:rFonts w:asciiTheme="majorBidi" w:hAnsiTheme="majorBidi" w:cstheme="majorBidi"/>
          <w:lang w:val="fr-FR"/>
        </w:rPr>
        <w:t>er</w:t>
      </w:r>
      <w:r w:rsidRPr="00A74533">
        <w:rPr>
          <w:rFonts w:asciiTheme="majorBidi" w:hAnsiTheme="majorBidi" w:cstheme="majorBidi"/>
          <w:lang w:val="fr-FR"/>
        </w:rPr>
        <w:t xml:space="preserve"> </w:t>
      </w:r>
      <w:r>
        <w:rPr>
          <w:rFonts w:asciiTheme="majorBidi" w:hAnsiTheme="majorBidi" w:cstheme="majorBidi"/>
          <w:lang w:val="fr-FR"/>
        </w:rPr>
        <w:t>l</w:t>
      </w:r>
      <w:r w:rsidRPr="00A74533">
        <w:rPr>
          <w:rFonts w:asciiTheme="majorBidi" w:hAnsiTheme="majorBidi" w:cstheme="majorBidi"/>
          <w:lang w:val="fr-FR"/>
        </w:rPr>
        <w:t xml:space="preserve">es transports. </w:t>
      </w:r>
      <w:r>
        <w:rPr>
          <w:rFonts w:asciiTheme="majorBidi" w:hAnsiTheme="majorBidi" w:cstheme="majorBidi"/>
          <w:lang w:val="fr-FR"/>
        </w:rPr>
        <w:t>L</w:t>
      </w:r>
      <w:r w:rsidRPr="00A74533">
        <w:rPr>
          <w:rFonts w:asciiTheme="majorBidi" w:hAnsiTheme="majorBidi" w:cstheme="majorBidi"/>
          <w:lang w:val="fr-FR"/>
        </w:rPr>
        <w:t xml:space="preserve">es données et les nouvelles technologies </w:t>
      </w:r>
      <w:r>
        <w:rPr>
          <w:rFonts w:asciiTheme="majorBidi" w:hAnsiTheme="majorBidi" w:cstheme="majorBidi"/>
          <w:lang w:val="fr-FR"/>
        </w:rPr>
        <w:t>étaie</w:t>
      </w:r>
      <w:r w:rsidRPr="00A74533">
        <w:rPr>
          <w:rFonts w:asciiTheme="majorBidi" w:hAnsiTheme="majorBidi" w:cstheme="majorBidi"/>
          <w:lang w:val="fr-FR"/>
        </w:rPr>
        <w:t>nt essentielles</w:t>
      </w:r>
      <w:r>
        <w:rPr>
          <w:rFonts w:asciiTheme="majorBidi" w:hAnsiTheme="majorBidi" w:cstheme="majorBidi"/>
          <w:lang w:val="fr-FR"/>
        </w:rPr>
        <w:t xml:space="preserve"> mais</w:t>
      </w:r>
      <w:r w:rsidRPr="00A74533">
        <w:rPr>
          <w:rFonts w:asciiTheme="majorBidi" w:hAnsiTheme="majorBidi" w:cstheme="majorBidi"/>
          <w:lang w:val="fr-FR"/>
        </w:rPr>
        <w:t xml:space="preserve"> n</w:t>
      </w:r>
      <w:r>
        <w:rPr>
          <w:rFonts w:asciiTheme="majorBidi" w:hAnsiTheme="majorBidi" w:cstheme="majorBidi"/>
          <w:lang w:val="fr-FR"/>
        </w:rPr>
        <w:t>’étaie</w:t>
      </w:r>
      <w:r w:rsidRPr="00A74533">
        <w:rPr>
          <w:rFonts w:asciiTheme="majorBidi" w:hAnsiTheme="majorBidi" w:cstheme="majorBidi"/>
          <w:lang w:val="fr-FR"/>
        </w:rPr>
        <w:t xml:space="preserve">nt pas suffisantes. </w:t>
      </w:r>
      <w:r>
        <w:rPr>
          <w:rFonts w:asciiTheme="majorBidi" w:hAnsiTheme="majorBidi" w:cstheme="majorBidi"/>
          <w:lang w:val="fr-FR"/>
        </w:rPr>
        <w:t>Il était aussi nécessaire d’</w:t>
      </w:r>
      <w:r w:rsidRPr="00A74533">
        <w:rPr>
          <w:rFonts w:asciiTheme="majorBidi" w:hAnsiTheme="majorBidi" w:cstheme="majorBidi"/>
          <w:lang w:val="fr-FR"/>
        </w:rPr>
        <w:t>investir dans le développement de</w:t>
      </w:r>
      <w:r>
        <w:rPr>
          <w:rFonts w:asciiTheme="majorBidi" w:hAnsiTheme="majorBidi" w:cstheme="majorBidi"/>
          <w:lang w:val="fr-FR"/>
        </w:rPr>
        <w:t>s</w:t>
      </w:r>
      <w:r w:rsidRPr="00A74533">
        <w:rPr>
          <w:rFonts w:asciiTheme="majorBidi" w:hAnsiTheme="majorBidi" w:cstheme="majorBidi"/>
          <w:lang w:val="fr-FR"/>
        </w:rPr>
        <w:t xml:space="preserve"> capacité</w:t>
      </w:r>
      <w:r>
        <w:rPr>
          <w:rFonts w:asciiTheme="majorBidi" w:hAnsiTheme="majorBidi" w:cstheme="majorBidi"/>
          <w:lang w:val="fr-FR"/>
        </w:rPr>
        <w:t>s</w:t>
      </w:r>
      <w:r w:rsidRPr="00A74533">
        <w:rPr>
          <w:rFonts w:asciiTheme="majorBidi" w:hAnsiTheme="majorBidi" w:cstheme="majorBidi"/>
          <w:lang w:val="fr-FR"/>
        </w:rPr>
        <w:t xml:space="preserve"> institutionnell</w:t>
      </w:r>
      <w:r>
        <w:rPr>
          <w:rFonts w:asciiTheme="majorBidi" w:hAnsiTheme="majorBidi" w:cstheme="majorBidi"/>
          <w:lang w:val="fr-FR"/>
        </w:rPr>
        <w:t>es</w:t>
      </w:r>
      <w:r w:rsidRPr="00A74533">
        <w:rPr>
          <w:rFonts w:asciiTheme="majorBidi" w:hAnsiTheme="majorBidi" w:cstheme="majorBidi"/>
          <w:lang w:val="fr-FR"/>
        </w:rPr>
        <w:t xml:space="preserve"> et dans des </w:t>
      </w:r>
      <w:r>
        <w:rPr>
          <w:rFonts w:asciiTheme="majorBidi" w:hAnsiTheme="majorBidi" w:cstheme="majorBidi"/>
          <w:lang w:val="fr-FR"/>
        </w:rPr>
        <w:t>stratégies</w:t>
      </w:r>
      <w:r w:rsidRPr="00A74533">
        <w:rPr>
          <w:rFonts w:asciiTheme="majorBidi" w:hAnsiTheme="majorBidi" w:cstheme="majorBidi"/>
          <w:lang w:val="fr-FR"/>
        </w:rPr>
        <w:t xml:space="preserve"> financières créatives.</w:t>
      </w:r>
    </w:p>
    <w:p w14:paraId="026BD4C6" w14:textId="77777777" w:rsidR="00D901C0" w:rsidRPr="00A74533" w:rsidRDefault="00D901C0" w:rsidP="00C85021">
      <w:pPr>
        <w:pStyle w:val="H23G"/>
        <w:rPr>
          <w:lang w:val="fr-FR"/>
        </w:rPr>
      </w:pPr>
      <w:r w:rsidRPr="00A74533">
        <w:rPr>
          <w:lang w:val="fr-FR"/>
        </w:rPr>
        <w:tab/>
      </w:r>
      <w:r w:rsidRPr="00A74533">
        <w:rPr>
          <w:lang w:val="fr-FR"/>
        </w:rPr>
        <w:tab/>
      </w:r>
      <w:r w:rsidRPr="00C85021">
        <w:t>Interventions</w:t>
      </w:r>
      <w:r w:rsidRPr="00A74533">
        <w:rPr>
          <w:lang w:val="fr-FR"/>
        </w:rPr>
        <w:t xml:space="preserve"> programmées à haut niveau de la part de membres et de partenaires</w:t>
      </w:r>
    </w:p>
    <w:p w14:paraId="7DCE644D" w14:textId="39B76008"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S.</w:t>
      </w:r>
      <w:r w:rsidR="00C85021">
        <w:rPr>
          <w:lang w:val="fr-FR"/>
        </w:rPr>
        <w:t> </w:t>
      </w:r>
      <w:r>
        <w:rPr>
          <w:lang w:val="fr-FR"/>
        </w:rPr>
        <w:t>E. </w:t>
      </w:r>
      <w:r w:rsidRPr="00A74533">
        <w:rPr>
          <w:lang w:val="fr-FR"/>
        </w:rPr>
        <w:t>l</w:t>
      </w:r>
      <w:r>
        <w:rPr>
          <w:lang w:val="fr-FR"/>
        </w:rPr>
        <w:t>’</w:t>
      </w:r>
      <w:r w:rsidRPr="00A74533">
        <w:rPr>
          <w:lang w:val="fr-FR"/>
        </w:rPr>
        <w:t xml:space="preserve">ambassadeur Lazăr Comănescu, </w:t>
      </w:r>
      <w:r>
        <w:rPr>
          <w:lang w:val="fr-FR"/>
        </w:rPr>
        <w:t>S</w:t>
      </w:r>
      <w:r w:rsidRPr="00A74533">
        <w:rPr>
          <w:lang w:val="fr-FR"/>
        </w:rPr>
        <w:t>ecrétaire général de l</w:t>
      </w:r>
      <w:r>
        <w:rPr>
          <w:lang w:val="fr-FR"/>
        </w:rPr>
        <w:t>’</w:t>
      </w:r>
      <w:r w:rsidRPr="00A74533">
        <w:rPr>
          <w:lang w:val="fr-FR"/>
        </w:rPr>
        <w:t>Organisation de</w:t>
      </w:r>
      <w:r>
        <w:rPr>
          <w:lang w:val="fr-FR"/>
        </w:rPr>
        <w:t> </w:t>
      </w:r>
      <w:r w:rsidRPr="00A74533">
        <w:rPr>
          <w:lang w:val="fr-FR"/>
        </w:rPr>
        <w:t>coopération économique de la mer Noire</w:t>
      </w:r>
      <w:r>
        <w:rPr>
          <w:lang w:val="fr-FR"/>
        </w:rPr>
        <w:t> ;</w:t>
      </w:r>
    </w:p>
    <w:p w14:paraId="71EADCE7"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Miroslaw Antonowicz, </w:t>
      </w:r>
      <w:r>
        <w:rPr>
          <w:lang w:val="fr-FR"/>
        </w:rPr>
        <w:t>P</w:t>
      </w:r>
      <w:r w:rsidRPr="00A74533">
        <w:rPr>
          <w:lang w:val="fr-FR"/>
        </w:rPr>
        <w:t xml:space="preserve">résident de la </w:t>
      </w:r>
      <w:r>
        <w:rPr>
          <w:lang w:val="fr-FR"/>
        </w:rPr>
        <w:t>C</w:t>
      </w:r>
      <w:r w:rsidRPr="00A74533">
        <w:rPr>
          <w:lang w:val="fr-FR"/>
        </w:rPr>
        <w:t>ommission de l</w:t>
      </w:r>
      <w:r>
        <w:rPr>
          <w:lang w:val="fr-FR"/>
        </w:rPr>
        <w:t>’</w:t>
      </w:r>
      <w:r w:rsidRPr="00E26DD9">
        <w:rPr>
          <w:lang w:val="fr-FR"/>
        </w:rPr>
        <w:t>Organisation pour la</w:t>
      </w:r>
      <w:r>
        <w:rPr>
          <w:lang w:val="fr-FR"/>
        </w:rPr>
        <w:t> </w:t>
      </w:r>
      <w:r w:rsidRPr="00E26DD9">
        <w:rPr>
          <w:lang w:val="fr-FR"/>
        </w:rPr>
        <w:t>coopération des chemins de fer</w:t>
      </w:r>
      <w:r>
        <w:rPr>
          <w:lang w:val="fr-FR"/>
        </w:rPr>
        <w:t> ;</w:t>
      </w:r>
    </w:p>
    <w:p w14:paraId="5A296F4B" w14:textId="177D2F05"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Jan Hoffmann, </w:t>
      </w:r>
      <w:r>
        <w:rPr>
          <w:lang w:val="fr-FR"/>
        </w:rPr>
        <w:t>C</w:t>
      </w:r>
      <w:r w:rsidRPr="00A74533">
        <w:rPr>
          <w:lang w:val="fr-FR"/>
        </w:rPr>
        <w:t xml:space="preserve">hef du </w:t>
      </w:r>
      <w:r>
        <w:rPr>
          <w:lang w:val="fr-FR"/>
        </w:rPr>
        <w:t>S</w:t>
      </w:r>
      <w:r w:rsidRPr="00A74533">
        <w:rPr>
          <w:lang w:val="fr-FR"/>
        </w:rPr>
        <w:t>ervice de la logistique commerciale</w:t>
      </w:r>
      <w:r>
        <w:rPr>
          <w:lang w:val="fr-FR"/>
        </w:rPr>
        <w:t xml:space="preserve"> de la D</w:t>
      </w:r>
      <w:r w:rsidRPr="00A74533">
        <w:rPr>
          <w:lang w:val="fr-FR"/>
        </w:rPr>
        <w:t>ivision de</w:t>
      </w:r>
      <w:r>
        <w:rPr>
          <w:lang w:val="fr-FR"/>
        </w:rPr>
        <w:t> </w:t>
      </w:r>
      <w:r w:rsidRPr="00A74533">
        <w:rPr>
          <w:lang w:val="fr-FR"/>
        </w:rPr>
        <w:t>la</w:t>
      </w:r>
      <w:r>
        <w:rPr>
          <w:lang w:val="fr-FR"/>
        </w:rPr>
        <w:t> </w:t>
      </w:r>
      <w:r w:rsidRPr="00A74533">
        <w:rPr>
          <w:lang w:val="fr-FR"/>
        </w:rPr>
        <w:t>technologie et de la logistique</w:t>
      </w:r>
      <w:r>
        <w:rPr>
          <w:lang w:val="fr-FR"/>
        </w:rPr>
        <w:t xml:space="preserve"> de la</w:t>
      </w:r>
      <w:r w:rsidRPr="00A74533">
        <w:rPr>
          <w:lang w:val="fr-FR"/>
        </w:rPr>
        <w:t xml:space="preserve"> </w:t>
      </w:r>
      <w:r w:rsidRPr="00EA1BD0">
        <w:rPr>
          <w:lang w:val="fr-FR"/>
        </w:rPr>
        <w:t xml:space="preserve">Conférence des </w:t>
      </w:r>
      <w:r w:rsidR="00E72ECA">
        <w:rPr>
          <w:lang w:val="fr-FR"/>
        </w:rPr>
        <w:t>Nations Unies</w:t>
      </w:r>
      <w:r w:rsidRPr="00EA1BD0">
        <w:rPr>
          <w:lang w:val="fr-FR"/>
        </w:rPr>
        <w:t xml:space="preserve"> sur</w:t>
      </w:r>
      <w:r>
        <w:rPr>
          <w:lang w:val="fr-FR"/>
        </w:rPr>
        <w:t> </w:t>
      </w:r>
      <w:r w:rsidRPr="00EA1BD0">
        <w:rPr>
          <w:lang w:val="fr-FR"/>
        </w:rPr>
        <w:t>le</w:t>
      </w:r>
      <w:r>
        <w:rPr>
          <w:lang w:val="fr-FR"/>
        </w:rPr>
        <w:t> </w:t>
      </w:r>
      <w:r w:rsidRPr="00EA1BD0">
        <w:rPr>
          <w:lang w:val="fr-FR"/>
        </w:rPr>
        <w:t>commerce et le développement</w:t>
      </w:r>
      <w:r>
        <w:rPr>
          <w:lang w:val="fr-FR"/>
        </w:rPr>
        <w:t> ;</w:t>
      </w:r>
    </w:p>
    <w:p w14:paraId="029F8750"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Steve Phillips, </w:t>
      </w:r>
      <w:r>
        <w:rPr>
          <w:lang w:val="fr-FR"/>
        </w:rPr>
        <w:t>S</w:t>
      </w:r>
      <w:r w:rsidRPr="00A74533">
        <w:rPr>
          <w:lang w:val="fr-FR"/>
        </w:rPr>
        <w:t>ecrétaire général</w:t>
      </w:r>
      <w:r>
        <w:rPr>
          <w:lang w:val="fr-FR"/>
        </w:rPr>
        <w:t xml:space="preserve"> de la</w:t>
      </w:r>
      <w:r w:rsidRPr="00A74533">
        <w:rPr>
          <w:lang w:val="fr-FR"/>
        </w:rPr>
        <w:t xml:space="preserve"> Conférence des directeurs européens des</w:t>
      </w:r>
      <w:r>
        <w:rPr>
          <w:lang w:val="fr-FR"/>
        </w:rPr>
        <w:t> </w:t>
      </w:r>
      <w:r w:rsidRPr="00A74533">
        <w:rPr>
          <w:lang w:val="fr-FR"/>
        </w:rPr>
        <w:t>routes</w:t>
      </w:r>
      <w:r>
        <w:rPr>
          <w:lang w:val="fr-FR"/>
        </w:rPr>
        <w:t> ;</w:t>
      </w:r>
    </w:p>
    <w:p w14:paraId="3D16AD3A"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Ralf Ernst, </w:t>
      </w:r>
      <w:r>
        <w:rPr>
          <w:lang w:val="fr-FR"/>
        </w:rPr>
        <w:t>C</w:t>
      </w:r>
      <w:r w:rsidRPr="00A74533">
        <w:rPr>
          <w:lang w:val="fr-FR"/>
        </w:rPr>
        <w:t>oord</w:t>
      </w:r>
      <w:r>
        <w:rPr>
          <w:lang w:val="fr-FR"/>
        </w:rPr>
        <w:t>on</w:t>
      </w:r>
      <w:r w:rsidRPr="00A74533">
        <w:rPr>
          <w:lang w:val="fr-FR"/>
        </w:rPr>
        <w:t>nateur adjoint pour les activités économiques et environnementales de l</w:t>
      </w:r>
      <w:r>
        <w:rPr>
          <w:lang w:val="fr-FR"/>
        </w:rPr>
        <w:t>’</w:t>
      </w:r>
      <w:r w:rsidRPr="00EA1BD0">
        <w:rPr>
          <w:lang w:val="fr-FR"/>
        </w:rPr>
        <w:t>Organisation pour la sécurité et la coopération en Europe</w:t>
      </w:r>
      <w:r>
        <w:rPr>
          <w:lang w:val="fr-FR"/>
        </w:rPr>
        <w:t>.</w:t>
      </w:r>
      <w:r w:rsidRPr="00A74533">
        <w:rPr>
          <w:lang w:val="fr-FR"/>
        </w:rPr>
        <w:t xml:space="preserve"> </w:t>
      </w:r>
    </w:p>
    <w:p w14:paraId="2A006783" w14:textId="77777777" w:rsidR="00D901C0" w:rsidRPr="00A74533" w:rsidRDefault="00D901C0" w:rsidP="00D901C0">
      <w:pPr>
        <w:pStyle w:val="HChG"/>
        <w:rPr>
          <w:lang w:val="fr-FR"/>
        </w:rPr>
      </w:pPr>
      <w:r w:rsidRPr="00A74533">
        <w:rPr>
          <w:lang w:val="fr-FR"/>
        </w:rPr>
        <w:tab/>
      </w:r>
      <w:bookmarkStart w:id="9" w:name="_Toc101800039"/>
      <w:r w:rsidRPr="00A74533">
        <w:rPr>
          <w:lang w:val="fr-FR"/>
        </w:rPr>
        <w:t>V.</w:t>
      </w:r>
      <w:r w:rsidRPr="00A74533">
        <w:rPr>
          <w:lang w:val="fr-FR"/>
        </w:rPr>
        <w:tab/>
      </w:r>
      <w:bookmarkEnd w:id="9"/>
      <w:r>
        <w:rPr>
          <w:bCs/>
          <w:lang w:val="fr-FR"/>
        </w:rPr>
        <w:t>T</w:t>
      </w:r>
      <w:r w:rsidRPr="00EA1BD0">
        <w:rPr>
          <w:bCs/>
          <w:lang w:val="fr-FR"/>
        </w:rPr>
        <w:t xml:space="preserve">able ronde </w:t>
      </w:r>
      <w:r w:rsidRPr="00A74533">
        <w:rPr>
          <w:bCs/>
          <w:lang w:val="fr-FR"/>
        </w:rPr>
        <w:t>II</w:t>
      </w:r>
      <w:r>
        <w:rPr>
          <w:bCs/>
          <w:lang w:val="fr-FR"/>
        </w:rPr>
        <w:t> :</w:t>
      </w:r>
      <w:r w:rsidRPr="00A74533">
        <w:rPr>
          <w:bCs/>
          <w:lang w:val="fr-FR"/>
        </w:rPr>
        <w:t xml:space="preserve"> </w:t>
      </w:r>
      <w:r w:rsidRPr="00DF7BF5">
        <w:rPr>
          <w:bCs/>
          <w:lang w:val="fr-FR"/>
        </w:rPr>
        <w:t>Réunir les organismes de réglementation et</w:t>
      </w:r>
      <w:r>
        <w:rPr>
          <w:bCs/>
          <w:lang w:val="fr-FR"/>
        </w:rPr>
        <w:t> </w:t>
      </w:r>
      <w:r w:rsidRPr="00DF7BF5">
        <w:rPr>
          <w:bCs/>
          <w:lang w:val="fr-FR"/>
        </w:rPr>
        <w:t>les innovateurs afin de transposer à plus grande échelle les</w:t>
      </w:r>
      <w:r>
        <w:rPr>
          <w:bCs/>
          <w:lang w:val="fr-FR"/>
        </w:rPr>
        <w:t> </w:t>
      </w:r>
      <w:r w:rsidRPr="00DF7BF5">
        <w:rPr>
          <w:bCs/>
          <w:lang w:val="fr-FR"/>
        </w:rPr>
        <w:t>technologies essentielles pour appuyer les efforts d</w:t>
      </w:r>
      <w:r>
        <w:rPr>
          <w:bCs/>
          <w:lang w:val="fr-FR"/>
        </w:rPr>
        <w:t>’</w:t>
      </w:r>
      <w:r w:rsidRPr="00DF7BF5">
        <w:rPr>
          <w:bCs/>
          <w:lang w:val="fr-FR"/>
        </w:rPr>
        <w:t>atténuation des changements climatiques</w:t>
      </w:r>
    </w:p>
    <w:p w14:paraId="6C8FC41C"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15.</w:t>
      </w:r>
      <w:r w:rsidRPr="00A74533">
        <w:rPr>
          <w:rFonts w:asciiTheme="majorBidi" w:hAnsiTheme="majorBidi" w:cstheme="majorBidi"/>
          <w:lang w:val="fr-FR"/>
        </w:rPr>
        <w:tab/>
      </w:r>
      <w:r>
        <w:rPr>
          <w:rFonts w:asciiTheme="majorBidi" w:hAnsiTheme="majorBidi" w:cstheme="majorBidi"/>
          <w:lang w:val="fr-FR"/>
        </w:rPr>
        <w:t xml:space="preserve">La </w:t>
      </w:r>
      <w:bookmarkStart w:id="10" w:name="_Hlk134208852"/>
      <w:r>
        <w:rPr>
          <w:lang w:val="fr-FR"/>
        </w:rPr>
        <w:t>table ronde</w:t>
      </w:r>
      <w:r w:rsidRPr="00A74533">
        <w:rPr>
          <w:rFonts w:asciiTheme="majorBidi" w:hAnsiTheme="majorBidi" w:cstheme="majorBidi"/>
          <w:lang w:val="fr-FR"/>
        </w:rPr>
        <w:t xml:space="preserve"> </w:t>
      </w:r>
      <w:bookmarkEnd w:id="10"/>
      <w:r>
        <w:rPr>
          <w:rFonts w:asciiTheme="majorBidi" w:hAnsiTheme="majorBidi" w:cstheme="majorBidi"/>
          <w:lang w:val="fr-FR"/>
        </w:rPr>
        <w:t>I</w:t>
      </w:r>
      <w:r w:rsidRPr="00A74533">
        <w:rPr>
          <w:rFonts w:asciiTheme="majorBidi" w:hAnsiTheme="majorBidi" w:cstheme="majorBidi"/>
          <w:lang w:val="fr-FR"/>
        </w:rPr>
        <w:t xml:space="preserve">I </w:t>
      </w:r>
      <w:r>
        <w:rPr>
          <w:rFonts w:asciiTheme="majorBidi" w:hAnsiTheme="majorBidi" w:cstheme="majorBidi"/>
          <w:lang w:val="fr-FR"/>
        </w:rPr>
        <w:t xml:space="preserve">était </w:t>
      </w:r>
      <w:r w:rsidRPr="00A74533">
        <w:rPr>
          <w:rFonts w:asciiTheme="majorBidi" w:hAnsiTheme="majorBidi" w:cstheme="majorBidi"/>
          <w:lang w:val="fr-FR"/>
        </w:rPr>
        <w:t>animé</w:t>
      </w:r>
      <w:r>
        <w:rPr>
          <w:rFonts w:asciiTheme="majorBidi" w:hAnsiTheme="majorBidi" w:cstheme="majorBidi"/>
          <w:lang w:val="fr-FR"/>
        </w:rPr>
        <w:t>e</w:t>
      </w:r>
      <w:r w:rsidRPr="00A74533">
        <w:rPr>
          <w:rFonts w:asciiTheme="majorBidi" w:hAnsiTheme="majorBidi" w:cstheme="majorBidi"/>
          <w:lang w:val="fr-FR"/>
        </w:rPr>
        <w:t xml:space="preserve"> par </w:t>
      </w:r>
      <w:r>
        <w:rPr>
          <w:rFonts w:asciiTheme="majorBidi" w:hAnsiTheme="majorBidi" w:cstheme="majorBidi"/>
          <w:lang w:val="fr-FR"/>
        </w:rPr>
        <w:t>M. </w:t>
      </w:r>
      <w:r w:rsidRPr="00A74533">
        <w:rPr>
          <w:rFonts w:asciiTheme="majorBidi" w:hAnsiTheme="majorBidi" w:cstheme="majorBidi"/>
          <w:lang w:val="fr-FR"/>
        </w:rPr>
        <w:t xml:space="preserve">Antonio Erario, </w:t>
      </w:r>
      <w:r>
        <w:rPr>
          <w:rFonts w:asciiTheme="majorBidi" w:hAnsiTheme="majorBidi" w:cstheme="majorBidi"/>
          <w:lang w:val="fr-FR"/>
        </w:rPr>
        <w:t>P</w:t>
      </w:r>
      <w:r w:rsidRPr="00A74533">
        <w:rPr>
          <w:rFonts w:asciiTheme="majorBidi" w:hAnsiTheme="majorBidi" w:cstheme="majorBidi"/>
          <w:lang w:val="fr-FR"/>
        </w:rPr>
        <w:t xml:space="preserve">résident du Forum mondial </w:t>
      </w:r>
      <w:r>
        <w:rPr>
          <w:rFonts w:asciiTheme="majorBidi" w:hAnsiTheme="majorBidi" w:cstheme="majorBidi"/>
          <w:lang w:val="fr-FR"/>
        </w:rPr>
        <w:t>de</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 xml:space="preserve">harmonisation des </w:t>
      </w:r>
      <w:r>
        <w:rPr>
          <w:rFonts w:asciiTheme="majorBidi" w:hAnsiTheme="majorBidi" w:cstheme="majorBidi"/>
          <w:lang w:val="fr-FR"/>
        </w:rPr>
        <w:t>Rè</w:t>
      </w:r>
      <w:r w:rsidRPr="00A74533">
        <w:rPr>
          <w:rFonts w:asciiTheme="majorBidi" w:hAnsiTheme="majorBidi" w:cstheme="majorBidi"/>
          <w:lang w:val="fr-FR"/>
        </w:rPr>
        <w:t>glement</w:t>
      </w:r>
      <w:r>
        <w:rPr>
          <w:rFonts w:asciiTheme="majorBidi" w:hAnsiTheme="majorBidi" w:cstheme="majorBidi"/>
          <w:lang w:val="fr-FR"/>
        </w:rPr>
        <w:t>s</w:t>
      </w:r>
      <w:r w:rsidRPr="00A74533">
        <w:rPr>
          <w:rFonts w:asciiTheme="majorBidi" w:hAnsiTheme="majorBidi" w:cstheme="majorBidi"/>
          <w:lang w:val="fr-FR"/>
        </w:rPr>
        <w:t xml:space="preserve"> </w:t>
      </w:r>
      <w:r>
        <w:rPr>
          <w:rFonts w:asciiTheme="majorBidi" w:hAnsiTheme="majorBidi" w:cstheme="majorBidi"/>
          <w:lang w:val="fr-FR"/>
        </w:rPr>
        <w:t>concernant</w:t>
      </w:r>
      <w:r w:rsidRPr="00A74533">
        <w:rPr>
          <w:rFonts w:asciiTheme="majorBidi" w:hAnsiTheme="majorBidi" w:cstheme="majorBidi"/>
          <w:lang w:val="fr-FR"/>
        </w:rPr>
        <w:t xml:space="preserve"> les véhicules (WP.29)</w:t>
      </w:r>
      <w:r w:rsidRPr="00EA1BD0">
        <w:rPr>
          <w:rFonts w:asciiTheme="majorBidi" w:hAnsiTheme="majorBidi" w:cstheme="majorBidi"/>
          <w:lang w:val="fr-FR"/>
        </w:rPr>
        <w:t xml:space="preserve"> </w:t>
      </w:r>
      <w:r>
        <w:rPr>
          <w:rFonts w:asciiTheme="majorBidi" w:hAnsiTheme="majorBidi" w:cstheme="majorBidi"/>
          <w:lang w:val="fr-FR"/>
        </w:rPr>
        <w:t>du Comité des transports intérieurs</w:t>
      </w:r>
      <w:r w:rsidRPr="00A74533">
        <w:rPr>
          <w:rFonts w:asciiTheme="majorBidi" w:hAnsiTheme="majorBidi" w:cstheme="majorBidi"/>
          <w:lang w:val="fr-FR"/>
        </w:rPr>
        <w:t>.</w:t>
      </w:r>
    </w:p>
    <w:p w14:paraId="626356DD" w14:textId="312D917F" w:rsidR="00D901C0" w:rsidRPr="00A74533" w:rsidRDefault="00D901C0" w:rsidP="008E7726">
      <w:pPr>
        <w:pStyle w:val="SingleTxtG"/>
        <w:keepNext/>
        <w:keepLines/>
        <w:rPr>
          <w:rFonts w:asciiTheme="majorBidi" w:hAnsiTheme="majorBidi" w:cstheme="majorBidi"/>
          <w:lang w:val="fr-FR"/>
        </w:rPr>
      </w:pPr>
      <w:r w:rsidRPr="00A74533">
        <w:rPr>
          <w:rFonts w:asciiTheme="majorBidi" w:hAnsiTheme="majorBidi" w:cstheme="majorBidi"/>
          <w:lang w:val="fr-FR"/>
        </w:rPr>
        <w:lastRenderedPageBreak/>
        <w:t>16.</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Razzaq Ojaimi, </w:t>
      </w:r>
      <w:r>
        <w:rPr>
          <w:rFonts w:asciiTheme="majorBidi" w:hAnsiTheme="majorBidi" w:cstheme="majorBidi"/>
          <w:lang w:val="fr-FR"/>
        </w:rPr>
        <w:t>M</w:t>
      </w:r>
      <w:r w:rsidRPr="00A74533">
        <w:rPr>
          <w:rFonts w:asciiTheme="majorBidi" w:hAnsiTheme="majorBidi" w:cstheme="majorBidi"/>
          <w:lang w:val="fr-FR"/>
        </w:rPr>
        <w:t>inistre ira</w:t>
      </w:r>
      <w:r>
        <w:rPr>
          <w:rFonts w:asciiTheme="majorBidi" w:hAnsiTheme="majorBidi" w:cstheme="majorBidi"/>
          <w:lang w:val="fr-FR"/>
        </w:rPr>
        <w:t>qu</w:t>
      </w:r>
      <w:r w:rsidRPr="00A74533">
        <w:rPr>
          <w:rFonts w:asciiTheme="majorBidi" w:hAnsiTheme="majorBidi" w:cstheme="majorBidi"/>
          <w:lang w:val="fr-FR"/>
        </w:rPr>
        <w:t>ien des transports, a commencé son discours en soulignant l</w:t>
      </w:r>
      <w:r>
        <w:rPr>
          <w:rFonts w:asciiTheme="majorBidi" w:hAnsiTheme="majorBidi" w:cstheme="majorBidi"/>
          <w:lang w:val="fr-FR"/>
        </w:rPr>
        <w:t>’</w:t>
      </w:r>
      <w:r w:rsidRPr="00A74533">
        <w:rPr>
          <w:rFonts w:asciiTheme="majorBidi" w:hAnsiTheme="majorBidi" w:cstheme="majorBidi"/>
          <w:lang w:val="fr-FR"/>
        </w:rPr>
        <w:t>importance de l</w:t>
      </w:r>
      <w:r>
        <w:rPr>
          <w:rFonts w:asciiTheme="majorBidi" w:hAnsiTheme="majorBidi" w:cstheme="majorBidi"/>
          <w:lang w:val="fr-FR"/>
        </w:rPr>
        <w:t>’</w:t>
      </w:r>
      <w:r w:rsidRPr="00A74533">
        <w:rPr>
          <w:rFonts w:asciiTheme="majorBidi" w:hAnsiTheme="majorBidi" w:cstheme="majorBidi"/>
          <w:lang w:val="fr-FR"/>
        </w:rPr>
        <w:t>adaptation compte tenu de l</w:t>
      </w:r>
      <w:r>
        <w:rPr>
          <w:rFonts w:asciiTheme="majorBidi" w:hAnsiTheme="majorBidi" w:cstheme="majorBidi"/>
          <w:lang w:val="fr-FR"/>
        </w:rPr>
        <w:t>’</w:t>
      </w:r>
      <w:r w:rsidRPr="00A74533">
        <w:rPr>
          <w:rFonts w:asciiTheme="majorBidi" w:hAnsiTheme="majorBidi" w:cstheme="majorBidi"/>
          <w:lang w:val="fr-FR"/>
        </w:rPr>
        <w:t>ampleur d</w:t>
      </w:r>
      <w:r>
        <w:rPr>
          <w:rFonts w:asciiTheme="majorBidi" w:hAnsiTheme="majorBidi" w:cstheme="majorBidi"/>
          <w:lang w:val="fr-FR"/>
        </w:rPr>
        <w:t xml:space="preserve">es </w:t>
      </w:r>
      <w:r w:rsidRPr="00B76B1F">
        <w:rPr>
          <w:rFonts w:asciiTheme="majorBidi" w:hAnsiTheme="majorBidi" w:cstheme="majorBidi"/>
          <w:lang w:val="fr-FR"/>
        </w:rPr>
        <w:t xml:space="preserve">changements climatiques </w:t>
      </w:r>
      <w:r w:rsidRPr="00A74533">
        <w:rPr>
          <w:rFonts w:asciiTheme="majorBidi" w:hAnsiTheme="majorBidi" w:cstheme="majorBidi"/>
          <w:lang w:val="fr-FR"/>
        </w:rPr>
        <w:t xml:space="preserve">et de </w:t>
      </w:r>
      <w:r>
        <w:rPr>
          <w:rFonts w:asciiTheme="majorBidi" w:hAnsiTheme="majorBidi" w:cstheme="majorBidi"/>
          <w:lang w:val="fr-FR"/>
        </w:rPr>
        <w:t>leurs</w:t>
      </w:r>
      <w:r w:rsidRPr="00A74533">
        <w:rPr>
          <w:rFonts w:asciiTheme="majorBidi" w:hAnsiTheme="majorBidi" w:cstheme="majorBidi"/>
          <w:lang w:val="fr-FR"/>
        </w:rPr>
        <w:t xml:space="preserve"> </w:t>
      </w:r>
      <w:r>
        <w:rPr>
          <w:rFonts w:asciiTheme="majorBidi" w:hAnsiTheme="majorBidi" w:cstheme="majorBidi"/>
          <w:lang w:val="fr-FR"/>
        </w:rPr>
        <w:t>répercussions</w:t>
      </w:r>
      <w:r w:rsidRPr="00A74533">
        <w:rPr>
          <w:rFonts w:asciiTheme="majorBidi" w:hAnsiTheme="majorBidi" w:cstheme="majorBidi"/>
          <w:lang w:val="fr-FR"/>
        </w:rPr>
        <w:t xml:space="preserve"> sur de nombreux domaines. Cependant, l</w:t>
      </w:r>
      <w:r>
        <w:rPr>
          <w:rFonts w:asciiTheme="majorBidi" w:hAnsiTheme="majorBidi" w:cstheme="majorBidi"/>
          <w:lang w:val="fr-FR"/>
        </w:rPr>
        <w:t>’</w:t>
      </w:r>
      <w:r w:rsidRPr="00A74533">
        <w:rPr>
          <w:rFonts w:asciiTheme="majorBidi" w:hAnsiTheme="majorBidi" w:cstheme="majorBidi"/>
          <w:lang w:val="fr-FR"/>
        </w:rPr>
        <w:t>adaptation sera</w:t>
      </w:r>
      <w:r>
        <w:rPr>
          <w:rFonts w:asciiTheme="majorBidi" w:hAnsiTheme="majorBidi" w:cstheme="majorBidi"/>
          <w:lang w:val="fr-FR"/>
        </w:rPr>
        <w:t>it</w:t>
      </w:r>
      <w:r w:rsidRPr="00A74533">
        <w:rPr>
          <w:rFonts w:asciiTheme="majorBidi" w:hAnsiTheme="majorBidi" w:cstheme="majorBidi"/>
          <w:lang w:val="fr-FR"/>
        </w:rPr>
        <w:t xml:space="preserve"> difficile pour certaines sociétés, ce qui </w:t>
      </w:r>
      <w:r>
        <w:rPr>
          <w:rFonts w:asciiTheme="majorBidi" w:hAnsiTheme="majorBidi" w:cstheme="majorBidi"/>
          <w:lang w:val="fr-FR"/>
        </w:rPr>
        <w:t>était</w:t>
      </w:r>
      <w:r w:rsidRPr="00A74533">
        <w:rPr>
          <w:rFonts w:asciiTheme="majorBidi" w:hAnsiTheme="majorBidi" w:cstheme="majorBidi"/>
          <w:lang w:val="fr-FR"/>
        </w:rPr>
        <w:t xml:space="preserve"> déjà évident dans certains États insulaires qui subiss</w:t>
      </w:r>
      <w:r>
        <w:rPr>
          <w:rFonts w:asciiTheme="majorBidi" w:hAnsiTheme="majorBidi" w:cstheme="majorBidi"/>
          <w:lang w:val="fr-FR"/>
        </w:rPr>
        <w:t>ai</w:t>
      </w:r>
      <w:r w:rsidRPr="00A74533">
        <w:rPr>
          <w:rFonts w:asciiTheme="majorBidi" w:hAnsiTheme="majorBidi" w:cstheme="majorBidi"/>
          <w:lang w:val="fr-FR"/>
        </w:rPr>
        <w:t>ent l</w:t>
      </w:r>
      <w:r>
        <w:rPr>
          <w:rFonts w:asciiTheme="majorBidi" w:hAnsiTheme="majorBidi" w:cstheme="majorBidi"/>
          <w:lang w:val="fr-FR"/>
        </w:rPr>
        <w:t>’</w:t>
      </w:r>
      <w:r w:rsidRPr="00A74533">
        <w:rPr>
          <w:rFonts w:asciiTheme="majorBidi" w:hAnsiTheme="majorBidi" w:cstheme="majorBidi"/>
          <w:lang w:val="fr-FR"/>
        </w:rPr>
        <w:t>élévation du niveau de la mer. Les pays voisins de l</w:t>
      </w:r>
      <w:r>
        <w:rPr>
          <w:rFonts w:asciiTheme="majorBidi" w:hAnsiTheme="majorBidi" w:cstheme="majorBidi"/>
          <w:lang w:val="fr-FR"/>
        </w:rPr>
        <w:t>’</w:t>
      </w:r>
      <w:r w:rsidRPr="00A74533">
        <w:rPr>
          <w:rFonts w:asciiTheme="majorBidi" w:hAnsiTheme="majorBidi" w:cstheme="majorBidi"/>
          <w:lang w:val="fr-FR"/>
        </w:rPr>
        <w:t>Ira</w:t>
      </w:r>
      <w:r>
        <w:rPr>
          <w:rFonts w:asciiTheme="majorBidi" w:hAnsiTheme="majorBidi" w:cstheme="majorBidi"/>
          <w:lang w:val="fr-FR"/>
        </w:rPr>
        <w:t>q</w:t>
      </w:r>
      <w:r w:rsidRPr="00A74533">
        <w:rPr>
          <w:rFonts w:asciiTheme="majorBidi" w:hAnsiTheme="majorBidi" w:cstheme="majorBidi"/>
          <w:lang w:val="fr-FR"/>
        </w:rPr>
        <w:t xml:space="preserve">, en particulier la République arabe </w:t>
      </w:r>
      <w:r>
        <w:rPr>
          <w:rFonts w:asciiTheme="majorBidi" w:hAnsiTheme="majorBidi" w:cstheme="majorBidi"/>
          <w:lang w:val="fr-FR"/>
        </w:rPr>
        <w:t>s</w:t>
      </w:r>
      <w:r w:rsidRPr="00A74533">
        <w:rPr>
          <w:rFonts w:asciiTheme="majorBidi" w:hAnsiTheme="majorBidi" w:cstheme="majorBidi"/>
          <w:lang w:val="fr-FR"/>
        </w:rPr>
        <w:t>yrie</w:t>
      </w:r>
      <w:r>
        <w:rPr>
          <w:rFonts w:asciiTheme="majorBidi" w:hAnsiTheme="majorBidi" w:cstheme="majorBidi"/>
          <w:lang w:val="fr-FR"/>
        </w:rPr>
        <w:t>nne</w:t>
      </w:r>
      <w:r w:rsidRPr="00A74533">
        <w:rPr>
          <w:rFonts w:asciiTheme="majorBidi" w:hAnsiTheme="majorBidi" w:cstheme="majorBidi"/>
          <w:lang w:val="fr-FR"/>
        </w:rPr>
        <w:t>, souffr</w:t>
      </w:r>
      <w:r>
        <w:rPr>
          <w:rFonts w:asciiTheme="majorBidi" w:hAnsiTheme="majorBidi" w:cstheme="majorBidi"/>
          <w:lang w:val="fr-FR"/>
        </w:rPr>
        <w:t>ai</w:t>
      </w:r>
      <w:r w:rsidRPr="00A74533">
        <w:rPr>
          <w:rFonts w:asciiTheme="majorBidi" w:hAnsiTheme="majorBidi" w:cstheme="majorBidi"/>
          <w:lang w:val="fr-FR"/>
        </w:rPr>
        <w:t>ent actuellement des répercussions du tremblement de terre dévastateur qui a</w:t>
      </w:r>
      <w:r>
        <w:rPr>
          <w:rFonts w:asciiTheme="majorBidi" w:hAnsiTheme="majorBidi" w:cstheme="majorBidi"/>
          <w:lang w:val="fr-FR"/>
        </w:rPr>
        <w:t>vait</w:t>
      </w:r>
      <w:r w:rsidRPr="00A74533">
        <w:rPr>
          <w:rFonts w:asciiTheme="majorBidi" w:hAnsiTheme="majorBidi" w:cstheme="majorBidi"/>
          <w:lang w:val="fr-FR"/>
        </w:rPr>
        <w:t xml:space="preserve"> frappé la </w:t>
      </w:r>
      <w:r w:rsidRPr="00EA1BD0">
        <w:rPr>
          <w:rFonts w:asciiTheme="majorBidi" w:hAnsiTheme="majorBidi" w:cstheme="majorBidi"/>
          <w:lang w:val="fr-FR"/>
        </w:rPr>
        <w:t>Türkiye</w:t>
      </w:r>
      <w:r w:rsidRPr="00A74533">
        <w:rPr>
          <w:rFonts w:asciiTheme="majorBidi" w:hAnsiTheme="majorBidi" w:cstheme="majorBidi"/>
          <w:lang w:val="fr-FR"/>
        </w:rPr>
        <w:t xml:space="preserve">. </w:t>
      </w:r>
      <w:r>
        <w:rPr>
          <w:rFonts w:asciiTheme="majorBidi" w:hAnsiTheme="majorBidi" w:cstheme="majorBidi"/>
          <w:lang w:val="fr-FR"/>
        </w:rPr>
        <w:t>Compte tenu</w:t>
      </w:r>
      <w:r w:rsidRPr="00A74533">
        <w:rPr>
          <w:rFonts w:asciiTheme="majorBidi" w:hAnsiTheme="majorBidi" w:cstheme="majorBidi"/>
          <w:lang w:val="fr-FR"/>
        </w:rPr>
        <w:t xml:space="preserve"> de cette crise récente et des répercussions d</w:t>
      </w:r>
      <w:r>
        <w:rPr>
          <w:rFonts w:asciiTheme="majorBidi" w:hAnsiTheme="majorBidi" w:cstheme="majorBidi"/>
          <w:lang w:val="fr-FR"/>
        </w:rPr>
        <w:t xml:space="preserve">es </w:t>
      </w:r>
      <w:r w:rsidRPr="00B76B1F">
        <w:rPr>
          <w:rFonts w:asciiTheme="majorBidi" w:hAnsiTheme="majorBidi" w:cstheme="majorBidi"/>
          <w:lang w:val="fr-FR"/>
        </w:rPr>
        <w:t xml:space="preserve">changements climatiques </w:t>
      </w:r>
      <w:r w:rsidRPr="00A74533">
        <w:rPr>
          <w:rFonts w:asciiTheme="majorBidi" w:hAnsiTheme="majorBidi" w:cstheme="majorBidi"/>
          <w:lang w:val="fr-FR"/>
        </w:rPr>
        <w:t xml:space="preserve">dans la région, le </w:t>
      </w:r>
      <w:r>
        <w:rPr>
          <w:rFonts w:asciiTheme="majorBidi" w:hAnsiTheme="majorBidi" w:cstheme="majorBidi"/>
          <w:lang w:val="fr-FR"/>
        </w:rPr>
        <w:t>G</w:t>
      </w:r>
      <w:r w:rsidRPr="00A74533">
        <w:rPr>
          <w:rFonts w:asciiTheme="majorBidi" w:hAnsiTheme="majorBidi" w:cstheme="majorBidi"/>
          <w:lang w:val="fr-FR"/>
        </w:rPr>
        <w:t>ouvernement ira</w:t>
      </w:r>
      <w:r>
        <w:rPr>
          <w:rFonts w:asciiTheme="majorBidi" w:hAnsiTheme="majorBidi" w:cstheme="majorBidi"/>
          <w:lang w:val="fr-FR"/>
        </w:rPr>
        <w:t>qu</w:t>
      </w:r>
      <w:r w:rsidRPr="00A74533">
        <w:rPr>
          <w:rFonts w:asciiTheme="majorBidi" w:hAnsiTheme="majorBidi" w:cstheme="majorBidi"/>
          <w:lang w:val="fr-FR"/>
        </w:rPr>
        <w:t>ien s</w:t>
      </w:r>
      <w:r>
        <w:rPr>
          <w:rFonts w:asciiTheme="majorBidi" w:hAnsiTheme="majorBidi" w:cstheme="majorBidi"/>
          <w:lang w:val="fr-FR"/>
        </w:rPr>
        <w:t>’</w:t>
      </w:r>
      <w:r w:rsidRPr="00A74533">
        <w:rPr>
          <w:rFonts w:asciiTheme="majorBidi" w:hAnsiTheme="majorBidi" w:cstheme="majorBidi"/>
          <w:lang w:val="fr-FR"/>
        </w:rPr>
        <w:t>effor</w:t>
      </w:r>
      <w:r>
        <w:rPr>
          <w:rFonts w:asciiTheme="majorBidi" w:hAnsiTheme="majorBidi" w:cstheme="majorBidi"/>
          <w:lang w:val="fr-FR"/>
        </w:rPr>
        <w:t>çait</w:t>
      </w:r>
      <w:r w:rsidRPr="00A74533">
        <w:rPr>
          <w:rFonts w:asciiTheme="majorBidi" w:hAnsiTheme="majorBidi" w:cstheme="majorBidi"/>
          <w:lang w:val="fr-FR"/>
        </w:rPr>
        <w:t xml:space="preserve"> de créer une économie plus résiliente. </w:t>
      </w:r>
      <w:r>
        <w:rPr>
          <w:rFonts w:asciiTheme="majorBidi" w:hAnsiTheme="majorBidi" w:cstheme="majorBidi"/>
          <w:lang w:val="fr-FR"/>
        </w:rPr>
        <w:t>D</w:t>
      </w:r>
      <w:r w:rsidRPr="00A74533">
        <w:rPr>
          <w:rFonts w:asciiTheme="majorBidi" w:hAnsiTheme="majorBidi" w:cstheme="majorBidi"/>
          <w:lang w:val="fr-FR"/>
        </w:rPr>
        <w:t xml:space="preserve">es ressources financières et des investissements </w:t>
      </w:r>
      <w:r>
        <w:rPr>
          <w:rFonts w:asciiTheme="majorBidi" w:hAnsiTheme="majorBidi" w:cstheme="majorBidi"/>
          <w:lang w:val="fr-FR"/>
        </w:rPr>
        <w:t>étaie</w:t>
      </w:r>
      <w:r w:rsidRPr="00A74533">
        <w:rPr>
          <w:rFonts w:asciiTheme="majorBidi" w:hAnsiTheme="majorBidi" w:cstheme="majorBidi"/>
          <w:lang w:val="fr-FR"/>
        </w:rPr>
        <w:t xml:space="preserve">nt nécessaires pour trouver une convergence entre les </w:t>
      </w:r>
      <w:r w:rsidRPr="00B119A0">
        <w:rPr>
          <w:rFonts w:asciiTheme="majorBidi" w:hAnsiTheme="majorBidi" w:cstheme="majorBidi"/>
          <w:lang w:val="fr-FR"/>
        </w:rPr>
        <w:t xml:space="preserve">organismes de réglementation </w:t>
      </w:r>
      <w:r w:rsidRPr="00A74533">
        <w:rPr>
          <w:rFonts w:asciiTheme="majorBidi" w:hAnsiTheme="majorBidi" w:cstheme="majorBidi"/>
          <w:lang w:val="fr-FR"/>
        </w:rPr>
        <w:t xml:space="preserve">et les innovateurs et pour étendre la portée des technologies </w:t>
      </w:r>
      <w:r>
        <w:rPr>
          <w:rFonts w:asciiTheme="majorBidi" w:hAnsiTheme="majorBidi" w:cstheme="majorBidi"/>
          <w:lang w:val="fr-FR"/>
        </w:rPr>
        <w:t>appuyant</w:t>
      </w:r>
      <w:r w:rsidRPr="00A74533">
        <w:rPr>
          <w:rFonts w:asciiTheme="majorBidi" w:hAnsiTheme="majorBidi" w:cstheme="majorBidi"/>
          <w:lang w:val="fr-FR"/>
        </w:rPr>
        <w:t xml:space="preserve"> les mesures d</w:t>
      </w:r>
      <w:r>
        <w:rPr>
          <w:rFonts w:asciiTheme="majorBidi" w:hAnsiTheme="majorBidi" w:cstheme="majorBidi"/>
          <w:lang w:val="fr-FR"/>
        </w:rPr>
        <w:t>’</w:t>
      </w:r>
      <w:r w:rsidRPr="00A74533">
        <w:rPr>
          <w:rFonts w:asciiTheme="majorBidi" w:hAnsiTheme="majorBidi" w:cstheme="majorBidi"/>
          <w:lang w:val="fr-FR"/>
        </w:rPr>
        <w:t>atténuation d</w:t>
      </w:r>
      <w:r>
        <w:rPr>
          <w:rFonts w:asciiTheme="majorBidi" w:hAnsiTheme="majorBidi" w:cstheme="majorBidi"/>
          <w:lang w:val="fr-FR"/>
        </w:rPr>
        <w:t xml:space="preserve">es </w:t>
      </w:r>
      <w:r w:rsidRPr="00B76B1F">
        <w:rPr>
          <w:rFonts w:asciiTheme="majorBidi" w:hAnsiTheme="majorBidi" w:cstheme="majorBidi"/>
          <w:lang w:val="fr-FR"/>
        </w:rPr>
        <w:t>changements climatiques</w:t>
      </w:r>
      <w:r w:rsidRPr="00A74533">
        <w:rPr>
          <w:rFonts w:asciiTheme="majorBidi" w:hAnsiTheme="majorBidi" w:cstheme="majorBidi"/>
          <w:lang w:val="fr-FR"/>
        </w:rPr>
        <w:t>. Il a rappelé que certaines des communautés les plus exposées au</w:t>
      </w:r>
      <w:r>
        <w:rPr>
          <w:rFonts w:asciiTheme="majorBidi" w:hAnsiTheme="majorBidi" w:cstheme="majorBidi"/>
          <w:lang w:val="fr-FR"/>
        </w:rPr>
        <w:t xml:space="preserve">x </w:t>
      </w:r>
      <w:r w:rsidRPr="00B76B1F">
        <w:rPr>
          <w:rFonts w:asciiTheme="majorBidi" w:hAnsiTheme="majorBidi" w:cstheme="majorBidi"/>
          <w:lang w:val="fr-FR"/>
        </w:rPr>
        <w:t xml:space="preserve">changements climatiques </w:t>
      </w:r>
      <w:r>
        <w:rPr>
          <w:rFonts w:asciiTheme="majorBidi" w:hAnsiTheme="majorBidi" w:cstheme="majorBidi"/>
          <w:lang w:val="fr-FR"/>
        </w:rPr>
        <w:t>étaie</w:t>
      </w:r>
      <w:r w:rsidRPr="00A74533">
        <w:rPr>
          <w:rFonts w:asciiTheme="majorBidi" w:hAnsiTheme="majorBidi" w:cstheme="majorBidi"/>
          <w:lang w:val="fr-FR"/>
        </w:rPr>
        <w:t>nt aussi les moins à même de s</w:t>
      </w:r>
      <w:r>
        <w:rPr>
          <w:rFonts w:asciiTheme="majorBidi" w:hAnsiTheme="majorBidi" w:cstheme="majorBidi"/>
          <w:lang w:val="fr-FR"/>
        </w:rPr>
        <w:t>’</w:t>
      </w:r>
      <w:r w:rsidRPr="00A74533">
        <w:rPr>
          <w:rFonts w:asciiTheme="majorBidi" w:hAnsiTheme="majorBidi" w:cstheme="majorBidi"/>
          <w:lang w:val="fr-FR"/>
        </w:rPr>
        <w:t>adapter et que les pays les plus riches d</w:t>
      </w:r>
      <w:r>
        <w:rPr>
          <w:rFonts w:asciiTheme="majorBidi" w:hAnsiTheme="majorBidi" w:cstheme="majorBidi"/>
          <w:lang w:val="fr-FR"/>
        </w:rPr>
        <w:t>evai</w:t>
      </w:r>
      <w:r w:rsidRPr="00A74533">
        <w:rPr>
          <w:rFonts w:asciiTheme="majorBidi" w:hAnsiTheme="majorBidi" w:cstheme="majorBidi"/>
          <w:lang w:val="fr-FR"/>
        </w:rPr>
        <w:t xml:space="preserve">ent respecter les engagements </w:t>
      </w:r>
      <w:r>
        <w:rPr>
          <w:rFonts w:asciiTheme="majorBidi" w:hAnsiTheme="majorBidi" w:cstheme="majorBidi"/>
          <w:lang w:val="fr-FR"/>
        </w:rPr>
        <w:t xml:space="preserve">qu’ils avaient </w:t>
      </w:r>
      <w:r w:rsidRPr="00A74533">
        <w:rPr>
          <w:rFonts w:asciiTheme="majorBidi" w:hAnsiTheme="majorBidi" w:cstheme="majorBidi"/>
          <w:lang w:val="fr-FR"/>
        </w:rPr>
        <w:t>pris dans le cadre de l</w:t>
      </w:r>
      <w:r>
        <w:rPr>
          <w:rFonts w:asciiTheme="majorBidi" w:hAnsiTheme="majorBidi" w:cstheme="majorBidi"/>
          <w:lang w:val="fr-FR"/>
        </w:rPr>
        <w:t>’</w:t>
      </w:r>
      <w:r w:rsidRPr="00A74533">
        <w:rPr>
          <w:rFonts w:asciiTheme="majorBidi" w:hAnsiTheme="majorBidi" w:cstheme="majorBidi"/>
          <w:lang w:val="fr-FR"/>
        </w:rPr>
        <w:t xml:space="preserve">Accord de Paris en matière de financement </w:t>
      </w:r>
      <w:r>
        <w:rPr>
          <w:rFonts w:asciiTheme="majorBidi" w:hAnsiTheme="majorBidi" w:cstheme="majorBidi"/>
          <w:lang w:val="fr-FR"/>
        </w:rPr>
        <w:t xml:space="preserve">de la lutte contre les changements </w:t>
      </w:r>
      <w:r w:rsidRPr="00A74533">
        <w:rPr>
          <w:rFonts w:asciiTheme="majorBidi" w:hAnsiTheme="majorBidi" w:cstheme="majorBidi"/>
          <w:lang w:val="fr-FR"/>
        </w:rPr>
        <w:t>climatique</w:t>
      </w:r>
      <w:r>
        <w:rPr>
          <w:rFonts w:asciiTheme="majorBidi" w:hAnsiTheme="majorBidi" w:cstheme="majorBidi"/>
          <w:lang w:val="fr-FR"/>
        </w:rPr>
        <w:t>s</w:t>
      </w:r>
      <w:r w:rsidRPr="00A74533">
        <w:rPr>
          <w:rFonts w:asciiTheme="majorBidi" w:hAnsiTheme="majorBidi" w:cstheme="majorBidi"/>
          <w:lang w:val="fr-FR"/>
        </w:rPr>
        <w:t xml:space="preserve">. Le </w:t>
      </w:r>
      <w:r>
        <w:rPr>
          <w:rFonts w:asciiTheme="majorBidi" w:hAnsiTheme="majorBidi" w:cstheme="majorBidi"/>
          <w:lang w:val="fr-FR"/>
        </w:rPr>
        <w:t>M</w:t>
      </w:r>
      <w:r w:rsidRPr="00A74533">
        <w:rPr>
          <w:rFonts w:asciiTheme="majorBidi" w:hAnsiTheme="majorBidi" w:cstheme="majorBidi"/>
          <w:lang w:val="fr-FR"/>
        </w:rPr>
        <w:t>inistre a conclu son discours en soulignant la nécessité mondiale d</w:t>
      </w:r>
      <w:r>
        <w:rPr>
          <w:rFonts w:asciiTheme="majorBidi" w:hAnsiTheme="majorBidi" w:cstheme="majorBidi"/>
          <w:lang w:val="fr-FR"/>
        </w:rPr>
        <w:t>’</w:t>
      </w:r>
      <w:r w:rsidRPr="00A74533">
        <w:rPr>
          <w:rFonts w:asciiTheme="majorBidi" w:hAnsiTheme="majorBidi" w:cstheme="majorBidi"/>
          <w:lang w:val="fr-FR"/>
        </w:rPr>
        <w:t xml:space="preserve">investir massivement dans les infrastructures au cours des </w:t>
      </w:r>
      <w:r w:rsidR="00414722">
        <w:rPr>
          <w:rFonts w:asciiTheme="majorBidi" w:hAnsiTheme="majorBidi" w:cstheme="majorBidi"/>
          <w:lang w:val="fr-FR"/>
        </w:rPr>
        <w:t xml:space="preserve">quinze </w:t>
      </w:r>
      <w:r w:rsidRPr="00A74533">
        <w:rPr>
          <w:rFonts w:asciiTheme="majorBidi" w:hAnsiTheme="majorBidi" w:cstheme="majorBidi"/>
          <w:lang w:val="fr-FR"/>
        </w:rPr>
        <w:t>prochaines années, en particulier dans les routes et les ponts, ainsi que dans les dispositifs d</w:t>
      </w:r>
      <w:r>
        <w:rPr>
          <w:rFonts w:asciiTheme="majorBidi" w:hAnsiTheme="majorBidi" w:cstheme="majorBidi"/>
          <w:lang w:val="fr-FR"/>
        </w:rPr>
        <w:t>’</w:t>
      </w:r>
      <w:r w:rsidRPr="00A74533">
        <w:rPr>
          <w:rFonts w:asciiTheme="majorBidi" w:hAnsiTheme="majorBidi" w:cstheme="majorBidi"/>
          <w:lang w:val="fr-FR"/>
        </w:rPr>
        <w:t xml:space="preserve">alerte et les technologies </w:t>
      </w:r>
      <w:r>
        <w:rPr>
          <w:rFonts w:asciiTheme="majorBidi" w:hAnsiTheme="majorBidi" w:cstheme="majorBidi"/>
          <w:lang w:val="fr-FR"/>
        </w:rPr>
        <w:t>de</w:t>
      </w:r>
      <w:r w:rsidRPr="00A74533">
        <w:rPr>
          <w:rFonts w:asciiTheme="majorBidi" w:hAnsiTheme="majorBidi" w:cstheme="majorBidi"/>
          <w:lang w:val="fr-FR"/>
        </w:rPr>
        <w:t xml:space="preserve"> lutte contre </w:t>
      </w:r>
      <w:r>
        <w:rPr>
          <w:rFonts w:asciiTheme="majorBidi" w:hAnsiTheme="majorBidi" w:cstheme="majorBidi"/>
          <w:lang w:val="fr-FR"/>
        </w:rPr>
        <w:t>les changements climatiques</w:t>
      </w:r>
      <w:r w:rsidRPr="00A74533">
        <w:rPr>
          <w:rFonts w:asciiTheme="majorBidi" w:hAnsiTheme="majorBidi" w:cstheme="majorBidi"/>
          <w:lang w:val="fr-FR"/>
        </w:rPr>
        <w:t xml:space="preserve"> et </w:t>
      </w:r>
      <w:r>
        <w:rPr>
          <w:rFonts w:asciiTheme="majorBidi" w:hAnsiTheme="majorBidi" w:cstheme="majorBidi"/>
          <w:lang w:val="fr-FR"/>
        </w:rPr>
        <w:t>d’appui à</w:t>
      </w:r>
      <w:r w:rsidRPr="00A74533">
        <w:rPr>
          <w:rFonts w:asciiTheme="majorBidi" w:hAnsiTheme="majorBidi" w:cstheme="majorBidi"/>
          <w:lang w:val="fr-FR"/>
        </w:rPr>
        <w:t xml:space="preserve"> la transition vers une économie verte tout en promouvant le développement durable.</w:t>
      </w:r>
    </w:p>
    <w:p w14:paraId="18083D52" w14:textId="577EB1B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17.</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Umberto De Pretto, Secrétaire général de l</w:t>
      </w:r>
      <w:r>
        <w:rPr>
          <w:rFonts w:asciiTheme="majorBidi" w:hAnsiTheme="majorBidi" w:cstheme="majorBidi"/>
          <w:lang w:val="fr-FR"/>
        </w:rPr>
        <w:t>’</w:t>
      </w:r>
      <w:r w:rsidRPr="00A74533">
        <w:rPr>
          <w:rFonts w:asciiTheme="majorBidi" w:hAnsiTheme="majorBidi" w:cstheme="majorBidi"/>
          <w:lang w:val="fr-FR"/>
        </w:rPr>
        <w:t>Union internationale des transports routiers (IRU), a souligné l</w:t>
      </w:r>
      <w:r>
        <w:rPr>
          <w:rFonts w:asciiTheme="majorBidi" w:hAnsiTheme="majorBidi" w:cstheme="majorBidi"/>
          <w:lang w:val="fr-FR"/>
        </w:rPr>
        <w:t>’</w:t>
      </w:r>
      <w:r w:rsidRPr="00A74533">
        <w:rPr>
          <w:rFonts w:asciiTheme="majorBidi" w:hAnsiTheme="majorBidi" w:cstheme="majorBidi"/>
          <w:lang w:val="fr-FR"/>
        </w:rPr>
        <w:t>importance d</w:t>
      </w:r>
      <w:r>
        <w:rPr>
          <w:rFonts w:asciiTheme="majorBidi" w:hAnsiTheme="majorBidi" w:cstheme="majorBidi"/>
          <w:lang w:val="fr-FR"/>
        </w:rPr>
        <w:t>’</w:t>
      </w:r>
      <w:r w:rsidRPr="00A74533">
        <w:rPr>
          <w:rFonts w:asciiTheme="majorBidi" w:hAnsiTheme="majorBidi" w:cstheme="majorBidi"/>
          <w:lang w:val="fr-FR"/>
        </w:rPr>
        <w:t>une collaboration plus étroite avec l</w:t>
      </w:r>
      <w:r>
        <w:rPr>
          <w:rFonts w:asciiTheme="majorBidi" w:hAnsiTheme="majorBidi" w:cstheme="majorBidi"/>
          <w:lang w:val="fr-FR"/>
        </w:rPr>
        <w:t>es entreprises</w:t>
      </w:r>
      <w:r w:rsidRPr="00A74533">
        <w:rPr>
          <w:rFonts w:asciiTheme="majorBidi" w:hAnsiTheme="majorBidi" w:cstheme="majorBidi"/>
          <w:lang w:val="fr-FR"/>
        </w:rPr>
        <w:t xml:space="preserve"> afin de parvenir à un développement durable. En 1996, l</w:t>
      </w:r>
      <w:r>
        <w:rPr>
          <w:rFonts w:asciiTheme="majorBidi" w:hAnsiTheme="majorBidi" w:cstheme="majorBidi"/>
          <w:lang w:val="fr-FR"/>
        </w:rPr>
        <w:t>’</w:t>
      </w:r>
      <w:r w:rsidRPr="00A74533">
        <w:rPr>
          <w:rFonts w:asciiTheme="majorBidi" w:hAnsiTheme="majorBidi" w:cstheme="majorBidi"/>
          <w:lang w:val="fr-FR"/>
        </w:rPr>
        <w:t>IRU a</w:t>
      </w:r>
      <w:r>
        <w:rPr>
          <w:rFonts w:asciiTheme="majorBidi" w:hAnsiTheme="majorBidi" w:cstheme="majorBidi"/>
          <w:lang w:val="fr-FR"/>
        </w:rPr>
        <w:t>vait</w:t>
      </w:r>
      <w:r w:rsidRPr="00A74533">
        <w:rPr>
          <w:rFonts w:asciiTheme="majorBidi" w:hAnsiTheme="majorBidi" w:cstheme="majorBidi"/>
          <w:lang w:val="fr-FR"/>
        </w:rPr>
        <w:t xml:space="preserve"> élaboré une charte pour le développement durable et </w:t>
      </w:r>
      <w:r>
        <w:rPr>
          <w:rFonts w:asciiTheme="majorBidi" w:hAnsiTheme="majorBidi" w:cstheme="majorBidi"/>
          <w:lang w:val="fr-FR"/>
        </w:rPr>
        <w:t xml:space="preserve">avait </w:t>
      </w:r>
      <w:r w:rsidRPr="00A74533">
        <w:rPr>
          <w:rFonts w:asciiTheme="majorBidi" w:hAnsiTheme="majorBidi" w:cstheme="majorBidi"/>
          <w:lang w:val="fr-FR"/>
        </w:rPr>
        <w:t>pris depuis lors</w:t>
      </w:r>
      <w:r>
        <w:rPr>
          <w:rFonts w:asciiTheme="majorBidi" w:hAnsiTheme="majorBidi" w:cstheme="majorBidi"/>
          <w:lang w:val="fr-FR"/>
        </w:rPr>
        <w:t xml:space="preserve"> plusieurs </w:t>
      </w:r>
      <w:r w:rsidRPr="00A74533">
        <w:rPr>
          <w:rFonts w:asciiTheme="majorBidi" w:hAnsiTheme="majorBidi" w:cstheme="majorBidi"/>
          <w:lang w:val="fr-FR"/>
        </w:rPr>
        <w:t xml:space="preserve">initiatives. </w:t>
      </w:r>
      <w:r>
        <w:rPr>
          <w:rFonts w:asciiTheme="majorBidi" w:hAnsiTheme="majorBidi" w:cstheme="majorBidi"/>
          <w:lang w:val="fr-FR"/>
        </w:rPr>
        <w:t>Elle avait</w:t>
      </w:r>
      <w:r w:rsidRPr="00A74533">
        <w:rPr>
          <w:rFonts w:asciiTheme="majorBidi" w:hAnsiTheme="majorBidi" w:cstheme="majorBidi"/>
          <w:lang w:val="fr-FR"/>
        </w:rPr>
        <w:t xml:space="preserve"> </w:t>
      </w:r>
      <w:r>
        <w:rPr>
          <w:rFonts w:asciiTheme="majorBidi" w:hAnsiTheme="majorBidi" w:cstheme="majorBidi"/>
          <w:lang w:val="fr-FR"/>
        </w:rPr>
        <w:t>r</w:t>
      </w:r>
      <w:r w:rsidRPr="00A74533">
        <w:rPr>
          <w:rFonts w:asciiTheme="majorBidi" w:hAnsiTheme="majorBidi" w:cstheme="majorBidi"/>
          <w:lang w:val="fr-FR"/>
        </w:rPr>
        <w:t>écemment mis en œuvre le Green Compact</w:t>
      </w:r>
      <w:r>
        <w:rPr>
          <w:rFonts w:asciiTheme="majorBidi" w:hAnsiTheme="majorBidi" w:cstheme="majorBidi"/>
          <w:lang w:val="fr-FR"/>
        </w:rPr>
        <w:t xml:space="preserve"> (Pacte vert),</w:t>
      </w:r>
      <w:r w:rsidRPr="00A74533">
        <w:rPr>
          <w:rFonts w:asciiTheme="majorBidi" w:hAnsiTheme="majorBidi" w:cstheme="majorBidi"/>
          <w:lang w:val="fr-FR"/>
        </w:rPr>
        <w:t xml:space="preserve"> qui vis</w:t>
      </w:r>
      <w:r>
        <w:rPr>
          <w:rFonts w:asciiTheme="majorBidi" w:hAnsiTheme="majorBidi" w:cstheme="majorBidi"/>
          <w:lang w:val="fr-FR"/>
        </w:rPr>
        <w:t>ait</w:t>
      </w:r>
      <w:r w:rsidRPr="00A74533">
        <w:rPr>
          <w:rFonts w:asciiTheme="majorBidi" w:hAnsiTheme="majorBidi" w:cstheme="majorBidi"/>
          <w:lang w:val="fr-FR"/>
        </w:rPr>
        <w:t xml:space="preserve"> à atteindre la neutralité carbone dans </w:t>
      </w:r>
      <w:r>
        <w:rPr>
          <w:rFonts w:asciiTheme="majorBidi" w:hAnsiTheme="majorBidi" w:cstheme="majorBidi"/>
          <w:lang w:val="fr-FR"/>
        </w:rPr>
        <w:t>le secteur</w:t>
      </w:r>
      <w:r w:rsidRPr="00A74533">
        <w:rPr>
          <w:rFonts w:asciiTheme="majorBidi" w:hAnsiTheme="majorBidi" w:cstheme="majorBidi"/>
          <w:lang w:val="fr-FR"/>
        </w:rPr>
        <w:t xml:space="preserve"> du transport routier </w:t>
      </w:r>
      <w:r>
        <w:rPr>
          <w:rFonts w:asciiTheme="majorBidi" w:hAnsiTheme="majorBidi" w:cstheme="majorBidi"/>
          <w:lang w:val="fr-FR"/>
        </w:rPr>
        <w:t>d’ici à</w:t>
      </w:r>
      <w:r w:rsidRPr="00A74533">
        <w:rPr>
          <w:rFonts w:asciiTheme="majorBidi" w:hAnsiTheme="majorBidi" w:cstheme="majorBidi"/>
          <w:lang w:val="fr-FR"/>
        </w:rPr>
        <w:t xml:space="preserve"> 2050. Le Secrétaire général a souligné </w:t>
      </w:r>
      <w:r>
        <w:rPr>
          <w:rFonts w:asciiTheme="majorBidi" w:hAnsiTheme="majorBidi" w:cstheme="majorBidi"/>
          <w:lang w:val="fr-FR"/>
        </w:rPr>
        <w:t xml:space="preserve">le fait que </w:t>
      </w:r>
      <w:r w:rsidRPr="00A74533">
        <w:rPr>
          <w:rFonts w:asciiTheme="majorBidi" w:hAnsiTheme="majorBidi" w:cstheme="majorBidi"/>
          <w:lang w:val="fr-FR"/>
        </w:rPr>
        <w:t>de</w:t>
      </w:r>
      <w:r>
        <w:rPr>
          <w:rFonts w:asciiTheme="majorBidi" w:hAnsiTheme="majorBidi" w:cstheme="majorBidi"/>
          <w:lang w:val="fr-FR"/>
        </w:rPr>
        <w:t>s</w:t>
      </w:r>
      <w:r w:rsidRPr="00A74533">
        <w:rPr>
          <w:rFonts w:asciiTheme="majorBidi" w:hAnsiTheme="majorBidi" w:cstheme="majorBidi"/>
          <w:lang w:val="fr-FR"/>
        </w:rPr>
        <w:t xml:space="preserve"> solutions </w:t>
      </w:r>
      <w:r>
        <w:rPr>
          <w:rFonts w:asciiTheme="majorBidi" w:hAnsiTheme="majorBidi" w:cstheme="majorBidi"/>
          <w:lang w:val="fr-FR"/>
        </w:rPr>
        <w:t>susceptibles d’</w:t>
      </w:r>
      <w:r w:rsidRPr="00A74533">
        <w:rPr>
          <w:rFonts w:asciiTheme="majorBidi" w:hAnsiTheme="majorBidi" w:cstheme="majorBidi"/>
          <w:lang w:val="fr-FR"/>
        </w:rPr>
        <w:t>être mises en œuvre dès maintenant</w:t>
      </w:r>
      <w:r>
        <w:rPr>
          <w:rFonts w:asciiTheme="majorBidi" w:hAnsiTheme="majorBidi" w:cstheme="majorBidi"/>
          <w:lang w:val="fr-FR"/>
        </w:rPr>
        <w:t xml:space="preserve"> étaient</w:t>
      </w:r>
      <w:r w:rsidRPr="00DD16DE">
        <w:rPr>
          <w:rFonts w:asciiTheme="majorBidi" w:hAnsiTheme="majorBidi" w:cstheme="majorBidi"/>
          <w:lang w:val="fr-FR"/>
        </w:rPr>
        <w:t xml:space="preserve"> </w:t>
      </w:r>
      <w:r>
        <w:rPr>
          <w:rFonts w:asciiTheme="majorBidi" w:hAnsiTheme="majorBidi" w:cstheme="majorBidi"/>
          <w:lang w:val="fr-FR"/>
        </w:rPr>
        <w:t>nécessaires</w:t>
      </w:r>
      <w:r w:rsidRPr="00A74533">
        <w:rPr>
          <w:rFonts w:asciiTheme="majorBidi" w:hAnsiTheme="majorBidi" w:cstheme="majorBidi"/>
          <w:lang w:val="fr-FR"/>
        </w:rPr>
        <w:t xml:space="preserve">. </w:t>
      </w:r>
      <w:r>
        <w:rPr>
          <w:rFonts w:asciiTheme="majorBidi" w:hAnsiTheme="majorBidi" w:cstheme="majorBidi"/>
          <w:lang w:val="fr-FR"/>
        </w:rPr>
        <w:t>En ce qui concernait</w:t>
      </w:r>
      <w:r w:rsidRPr="00A74533">
        <w:rPr>
          <w:rFonts w:asciiTheme="majorBidi" w:hAnsiTheme="majorBidi" w:cstheme="majorBidi"/>
          <w:lang w:val="fr-FR"/>
        </w:rPr>
        <w:t xml:space="preserve"> le transport routier, </w:t>
      </w:r>
      <w:r>
        <w:rPr>
          <w:rFonts w:asciiTheme="majorBidi" w:hAnsiTheme="majorBidi" w:cstheme="majorBidi"/>
          <w:lang w:val="fr-FR"/>
        </w:rPr>
        <w:t>l’</w:t>
      </w:r>
      <w:r w:rsidRPr="00A74533">
        <w:rPr>
          <w:rFonts w:asciiTheme="majorBidi" w:hAnsiTheme="majorBidi" w:cstheme="majorBidi"/>
          <w:lang w:val="fr-FR"/>
        </w:rPr>
        <w:t>une d</w:t>
      </w:r>
      <w:r>
        <w:rPr>
          <w:rFonts w:asciiTheme="majorBidi" w:hAnsiTheme="majorBidi" w:cstheme="majorBidi"/>
          <w:lang w:val="fr-FR"/>
        </w:rPr>
        <w:t>e ces solution</w:t>
      </w:r>
      <w:r w:rsidRPr="00A74533">
        <w:rPr>
          <w:rFonts w:asciiTheme="majorBidi" w:hAnsiTheme="majorBidi" w:cstheme="majorBidi"/>
          <w:lang w:val="fr-FR"/>
        </w:rPr>
        <w:t xml:space="preserve">s </w:t>
      </w:r>
      <w:r>
        <w:rPr>
          <w:rFonts w:asciiTheme="majorBidi" w:hAnsiTheme="majorBidi" w:cstheme="majorBidi"/>
          <w:lang w:val="fr-FR"/>
        </w:rPr>
        <w:t>était</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utilisation de concepts modulaires ou d</w:t>
      </w:r>
      <w:r>
        <w:rPr>
          <w:rFonts w:asciiTheme="majorBidi" w:hAnsiTheme="majorBidi" w:cstheme="majorBidi"/>
          <w:lang w:val="fr-FR"/>
        </w:rPr>
        <w:t>’</w:t>
      </w:r>
      <w:r w:rsidRPr="00A74533">
        <w:rPr>
          <w:rFonts w:asciiTheme="majorBidi" w:hAnsiTheme="majorBidi" w:cstheme="majorBidi"/>
          <w:lang w:val="fr-FR"/>
        </w:rPr>
        <w:t>écovéhicules</w:t>
      </w:r>
      <w:r>
        <w:rPr>
          <w:rFonts w:asciiTheme="majorBidi" w:hAnsiTheme="majorBidi" w:cstheme="majorBidi"/>
          <w:lang w:val="fr-FR"/>
        </w:rPr>
        <w:t>, ce</w:t>
      </w:r>
      <w:r w:rsidRPr="00A74533">
        <w:rPr>
          <w:rFonts w:asciiTheme="majorBidi" w:hAnsiTheme="majorBidi" w:cstheme="majorBidi"/>
          <w:lang w:val="fr-FR"/>
        </w:rPr>
        <w:t xml:space="preserve"> qui p</w:t>
      </w:r>
      <w:r>
        <w:rPr>
          <w:rFonts w:asciiTheme="majorBidi" w:hAnsiTheme="majorBidi" w:cstheme="majorBidi"/>
          <w:lang w:val="fr-FR"/>
        </w:rPr>
        <w:t>ouvai</w:t>
      </w:r>
      <w:r w:rsidRPr="00A74533">
        <w:rPr>
          <w:rFonts w:asciiTheme="majorBidi" w:hAnsiTheme="majorBidi" w:cstheme="majorBidi"/>
          <w:lang w:val="fr-FR"/>
        </w:rPr>
        <w:t>t</w:t>
      </w:r>
      <w:r>
        <w:rPr>
          <w:rFonts w:asciiTheme="majorBidi" w:hAnsiTheme="majorBidi" w:cstheme="majorBidi"/>
          <w:lang w:val="fr-FR"/>
        </w:rPr>
        <w:t xml:space="preserve"> permettre de</w:t>
      </w:r>
      <w:r w:rsidRPr="00A74533">
        <w:rPr>
          <w:rFonts w:asciiTheme="majorBidi" w:hAnsiTheme="majorBidi" w:cstheme="majorBidi"/>
          <w:lang w:val="fr-FR"/>
        </w:rPr>
        <w:t xml:space="preserve"> retirer de la </w:t>
      </w:r>
      <w:r>
        <w:rPr>
          <w:rFonts w:asciiTheme="majorBidi" w:hAnsiTheme="majorBidi" w:cstheme="majorBidi"/>
          <w:lang w:val="fr-FR"/>
        </w:rPr>
        <w:t>circulation</w:t>
      </w:r>
      <w:r w:rsidRPr="00DD16DE">
        <w:rPr>
          <w:rFonts w:asciiTheme="majorBidi" w:hAnsiTheme="majorBidi" w:cstheme="majorBidi"/>
          <w:lang w:val="fr-FR"/>
        </w:rPr>
        <w:t xml:space="preserve"> </w:t>
      </w:r>
      <w:r>
        <w:rPr>
          <w:rFonts w:asciiTheme="majorBidi" w:hAnsiTheme="majorBidi" w:cstheme="majorBidi"/>
          <w:lang w:val="fr-FR"/>
        </w:rPr>
        <w:t>un tiers</w:t>
      </w:r>
      <w:r w:rsidRPr="00A74533">
        <w:rPr>
          <w:rFonts w:asciiTheme="majorBidi" w:hAnsiTheme="majorBidi" w:cstheme="majorBidi"/>
          <w:lang w:val="fr-FR"/>
        </w:rPr>
        <w:t xml:space="preserve"> des camions et réduire les émissions de CO</w:t>
      </w:r>
      <w:r w:rsidRPr="00A74533">
        <w:rPr>
          <w:rFonts w:asciiTheme="majorBidi" w:hAnsiTheme="majorBidi" w:cstheme="majorBidi"/>
          <w:vertAlign w:val="subscript"/>
          <w:lang w:val="fr-FR"/>
        </w:rPr>
        <w:t>2</w:t>
      </w:r>
      <w:r w:rsidRPr="00A74533">
        <w:rPr>
          <w:rFonts w:asciiTheme="majorBidi" w:hAnsiTheme="majorBidi" w:cstheme="majorBidi"/>
          <w:lang w:val="fr-FR"/>
        </w:rPr>
        <w:t xml:space="preserve"> de 237 millions de tonnes par an si 30</w:t>
      </w:r>
      <w:r>
        <w:rPr>
          <w:rFonts w:asciiTheme="majorBidi" w:hAnsiTheme="majorBidi" w:cstheme="majorBidi"/>
          <w:lang w:val="fr-FR"/>
        </w:rPr>
        <w:t> %</w:t>
      </w:r>
      <w:r w:rsidRPr="00A74533">
        <w:rPr>
          <w:rFonts w:asciiTheme="majorBidi" w:hAnsiTheme="majorBidi" w:cstheme="majorBidi"/>
          <w:lang w:val="fr-FR"/>
        </w:rPr>
        <w:t xml:space="preserve"> de la flotte passait à des concepts modulaires. Une autre solution consist</w:t>
      </w:r>
      <w:r>
        <w:rPr>
          <w:rFonts w:asciiTheme="majorBidi" w:hAnsiTheme="majorBidi" w:cstheme="majorBidi"/>
          <w:lang w:val="fr-FR"/>
        </w:rPr>
        <w:t>ait</w:t>
      </w:r>
      <w:r w:rsidRPr="00A74533">
        <w:rPr>
          <w:rFonts w:asciiTheme="majorBidi" w:hAnsiTheme="majorBidi" w:cstheme="majorBidi"/>
          <w:lang w:val="fr-FR"/>
        </w:rPr>
        <w:t xml:space="preserve"> à mettre en place un système efficace d</w:t>
      </w:r>
      <w:r>
        <w:rPr>
          <w:rFonts w:asciiTheme="majorBidi" w:hAnsiTheme="majorBidi" w:cstheme="majorBidi"/>
          <w:lang w:val="fr-FR"/>
        </w:rPr>
        <w:t>’</w:t>
      </w:r>
      <w:r w:rsidRPr="00A74533">
        <w:rPr>
          <w:rFonts w:asciiTheme="majorBidi" w:hAnsiTheme="majorBidi" w:cstheme="majorBidi"/>
          <w:lang w:val="fr-FR"/>
        </w:rPr>
        <w:t>autobus et d</w:t>
      </w:r>
      <w:r>
        <w:rPr>
          <w:rFonts w:asciiTheme="majorBidi" w:hAnsiTheme="majorBidi" w:cstheme="majorBidi"/>
          <w:lang w:val="fr-FR"/>
        </w:rPr>
        <w:t>’</w:t>
      </w:r>
      <w:r w:rsidRPr="00A74533">
        <w:rPr>
          <w:rFonts w:asciiTheme="majorBidi" w:hAnsiTheme="majorBidi" w:cstheme="majorBidi"/>
          <w:lang w:val="fr-FR"/>
        </w:rPr>
        <w:t xml:space="preserve">autocars, qui </w:t>
      </w:r>
      <w:r>
        <w:rPr>
          <w:rFonts w:asciiTheme="majorBidi" w:hAnsiTheme="majorBidi" w:cstheme="majorBidi"/>
          <w:lang w:val="fr-FR"/>
        </w:rPr>
        <w:t>étaie</w:t>
      </w:r>
      <w:r w:rsidRPr="00A74533">
        <w:rPr>
          <w:rFonts w:asciiTheme="majorBidi" w:hAnsiTheme="majorBidi" w:cstheme="majorBidi"/>
          <w:lang w:val="fr-FR"/>
        </w:rPr>
        <w:t>nt 81</w:t>
      </w:r>
      <w:r>
        <w:rPr>
          <w:rFonts w:asciiTheme="majorBidi" w:hAnsiTheme="majorBidi" w:cstheme="majorBidi"/>
          <w:lang w:val="fr-FR"/>
        </w:rPr>
        <w:t> %</w:t>
      </w:r>
      <w:r w:rsidRPr="00A74533">
        <w:rPr>
          <w:rFonts w:asciiTheme="majorBidi" w:hAnsiTheme="majorBidi" w:cstheme="majorBidi"/>
          <w:lang w:val="fr-FR"/>
        </w:rPr>
        <w:t xml:space="preserve"> plus efficaces</w:t>
      </w:r>
      <w:r w:rsidRPr="00D03735">
        <w:rPr>
          <w:rFonts w:asciiTheme="majorBidi" w:hAnsiTheme="majorBidi" w:cstheme="majorBidi"/>
          <w:lang w:val="fr-FR"/>
        </w:rPr>
        <w:t xml:space="preserve"> </w:t>
      </w:r>
      <w:r w:rsidRPr="00A74533">
        <w:rPr>
          <w:rFonts w:asciiTheme="majorBidi" w:hAnsiTheme="majorBidi" w:cstheme="majorBidi"/>
          <w:lang w:val="fr-FR"/>
        </w:rPr>
        <w:t>que les voitures particulières en termes d</w:t>
      </w:r>
      <w:r>
        <w:rPr>
          <w:rFonts w:asciiTheme="majorBidi" w:hAnsiTheme="majorBidi" w:cstheme="majorBidi"/>
          <w:lang w:val="fr-FR"/>
        </w:rPr>
        <w:t>’</w:t>
      </w:r>
      <w:r w:rsidRPr="00A74533">
        <w:rPr>
          <w:rFonts w:asciiTheme="majorBidi" w:hAnsiTheme="majorBidi" w:cstheme="majorBidi"/>
          <w:lang w:val="fr-FR"/>
        </w:rPr>
        <w:t>émissions de CO</w:t>
      </w:r>
      <w:r w:rsidRPr="00A74533">
        <w:rPr>
          <w:rFonts w:asciiTheme="majorBidi" w:hAnsiTheme="majorBidi" w:cstheme="majorBidi"/>
          <w:vertAlign w:val="subscript"/>
          <w:lang w:val="fr-FR"/>
        </w:rPr>
        <w:t>2</w:t>
      </w:r>
      <w:r w:rsidRPr="00A74533">
        <w:rPr>
          <w:rFonts w:asciiTheme="majorBidi" w:hAnsiTheme="majorBidi" w:cstheme="majorBidi"/>
          <w:lang w:val="fr-FR"/>
        </w:rPr>
        <w:t xml:space="preserve"> et </w:t>
      </w:r>
      <w:r>
        <w:rPr>
          <w:rFonts w:asciiTheme="majorBidi" w:hAnsiTheme="majorBidi" w:cstheme="majorBidi"/>
          <w:lang w:val="fr-FR"/>
        </w:rPr>
        <w:t xml:space="preserve">qui </w:t>
      </w:r>
      <w:r w:rsidRPr="00A74533">
        <w:rPr>
          <w:rFonts w:asciiTheme="majorBidi" w:hAnsiTheme="majorBidi" w:cstheme="majorBidi"/>
          <w:lang w:val="fr-FR"/>
        </w:rPr>
        <w:t>constitu</w:t>
      </w:r>
      <w:r>
        <w:rPr>
          <w:rFonts w:asciiTheme="majorBidi" w:hAnsiTheme="majorBidi" w:cstheme="majorBidi"/>
          <w:lang w:val="fr-FR"/>
        </w:rPr>
        <w:t>ai</w:t>
      </w:r>
      <w:r w:rsidRPr="00A74533">
        <w:rPr>
          <w:rFonts w:asciiTheme="majorBidi" w:hAnsiTheme="majorBidi" w:cstheme="majorBidi"/>
          <w:lang w:val="fr-FR"/>
        </w:rPr>
        <w:t>ent le mode de transport le plus sûr. En outre, avec le</w:t>
      </w:r>
      <w:r>
        <w:rPr>
          <w:rFonts w:asciiTheme="majorBidi" w:hAnsiTheme="majorBidi" w:cstheme="majorBidi"/>
          <w:lang w:val="fr-FR"/>
        </w:rPr>
        <w:t>s conventions</w:t>
      </w:r>
      <w:r w:rsidRPr="00A74533">
        <w:rPr>
          <w:rFonts w:asciiTheme="majorBidi" w:hAnsiTheme="majorBidi" w:cstheme="majorBidi"/>
          <w:lang w:val="fr-FR"/>
        </w:rPr>
        <w:t xml:space="preserve"> TIR et le CMR, </w:t>
      </w:r>
      <w:r>
        <w:rPr>
          <w:rFonts w:asciiTheme="majorBidi" w:hAnsiTheme="majorBidi" w:cstheme="majorBidi"/>
          <w:lang w:val="fr-FR"/>
        </w:rPr>
        <w:t xml:space="preserve">l’ONU </w:t>
      </w:r>
      <w:r w:rsidRPr="00A74533">
        <w:rPr>
          <w:rFonts w:asciiTheme="majorBidi" w:hAnsiTheme="majorBidi" w:cstheme="majorBidi"/>
          <w:lang w:val="fr-FR"/>
        </w:rPr>
        <w:t>dispos</w:t>
      </w:r>
      <w:r>
        <w:rPr>
          <w:rFonts w:asciiTheme="majorBidi" w:hAnsiTheme="majorBidi" w:cstheme="majorBidi"/>
          <w:lang w:val="fr-FR"/>
        </w:rPr>
        <w:t>ai</w:t>
      </w:r>
      <w:r w:rsidRPr="00A74533">
        <w:rPr>
          <w:rFonts w:asciiTheme="majorBidi" w:hAnsiTheme="majorBidi" w:cstheme="majorBidi"/>
          <w:lang w:val="fr-FR"/>
        </w:rPr>
        <w:t>t d</w:t>
      </w:r>
      <w:r>
        <w:rPr>
          <w:rFonts w:asciiTheme="majorBidi" w:hAnsiTheme="majorBidi" w:cstheme="majorBidi"/>
          <w:lang w:val="fr-FR"/>
        </w:rPr>
        <w:t>’</w:t>
      </w:r>
      <w:r w:rsidRPr="00A74533">
        <w:rPr>
          <w:rFonts w:asciiTheme="majorBidi" w:hAnsiTheme="majorBidi" w:cstheme="majorBidi"/>
          <w:lang w:val="fr-FR"/>
        </w:rPr>
        <w:t>instruments permett</w:t>
      </w:r>
      <w:r>
        <w:rPr>
          <w:rFonts w:asciiTheme="majorBidi" w:hAnsiTheme="majorBidi" w:cstheme="majorBidi"/>
          <w:lang w:val="fr-FR"/>
        </w:rPr>
        <w:t>a</w:t>
      </w:r>
      <w:r w:rsidRPr="00A74533">
        <w:rPr>
          <w:rFonts w:asciiTheme="majorBidi" w:hAnsiTheme="majorBidi" w:cstheme="majorBidi"/>
          <w:lang w:val="fr-FR"/>
        </w:rPr>
        <w:t xml:space="preserve">nt aux camions de franchir les frontières de manière très efficace. Cependant, </w:t>
      </w:r>
      <w:r>
        <w:rPr>
          <w:rFonts w:asciiTheme="majorBidi" w:hAnsiTheme="majorBidi" w:cstheme="majorBidi"/>
          <w:lang w:val="fr-FR"/>
        </w:rPr>
        <w:t xml:space="preserve">les camions </w:t>
      </w:r>
      <w:r w:rsidRPr="00A74533">
        <w:rPr>
          <w:rFonts w:asciiTheme="majorBidi" w:hAnsiTheme="majorBidi" w:cstheme="majorBidi"/>
          <w:lang w:val="fr-FR"/>
        </w:rPr>
        <w:t>d</w:t>
      </w:r>
      <w:r>
        <w:rPr>
          <w:rFonts w:asciiTheme="majorBidi" w:hAnsiTheme="majorBidi" w:cstheme="majorBidi"/>
          <w:lang w:val="fr-FR"/>
        </w:rPr>
        <w:t>evai</w:t>
      </w:r>
      <w:r w:rsidRPr="00A74533">
        <w:rPr>
          <w:rFonts w:asciiTheme="majorBidi" w:hAnsiTheme="majorBidi" w:cstheme="majorBidi"/>
          <w:lang w:val="fr-FR"/>
        </w:rPr>
        <w:t xml:space="preserve">ent </w:t>
      </w:r>
      <w:r>
        <w:rPr>
          <w:rFonts w:asciiTheme="majorBidi" w:hAnsiTheme="majorBidi" w:cstheme="majorBidi"/>
          <w:lang w:val="fr-FR"/>
        </w:rPr>
        <w:t>encore</w:t>
      </w:r>
      <w:r w:rsidRPr="00A74533">
        <w:rPr>
          <w:rFonts w:asciiTheme="majorBidi" w:hAnsiTheme="majorBidi" w:cstheme="majorBidi"/>
          <w:lang w:val="fr-FR"/>
        </w:rPr>
        <w:t xml:space="preserve"> s</w:t>
      </w:r>
      <w:r>
        <w:rPr>
          <w:rFonts w:asciiTheme="majorBidi" w:hAnsiTheme="majorBidi" w:cstheme="majorBidi"/>
          <w:lang w:val="fr-FR"/>
        </w:rPr>
        <w:t>’</w:t>
      </w:r>
      <w:r w:rsidRPr="00A74533">
        <w:rPr>
          <w:rFonts w:asciiTheme="majorBidi" w:hAnsiTheme="majorBidi" w:cstheme="majorBidi"/>
          <w:lang w:val="fr-FR"/>
        </w:rPr>
        <w:t>arrêter et attendre aux frontières, ce qui affect</w:t>
      </w:r>
      <w:r>
        <w:rPr>
          <w:rFonts w:asciiTheme="majorBidi" w:hAnsiTheme="majorBidi" w:cstheme="majorBidi"/>
          <w:lang w:val="fr-FR"/>
        </w:rPr>
        <w:t>ait</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économie</w:t>
      </w:r>
      <w:r>
        <w:rPr>
          <w:rFonts w:asciiTheme="majorBidi" w:hAnsiTheme="majorBidi" w:cstheme="majorBidi"/>
          <w:lang w:val="fr-FR"/>
        </w:rPr>
        <w:t xml:space="preserve"> et</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équité sociale et provoqu</w:t>
      </w:r>
      <w:r>
        <w:rPr>
          <w:rFonts w:asciiTheme="majorBidi" w:hAnsiTheme="majorBidi" w:cstheme="majorBidi"/>
          <w:lang w:val="fr-FR"/>
        </w:rPr>
        <w:t>ait</w:t>
      </w:r>
      <w:r w:rsidRPr="00A74533">
        <w:rPr>
          <w:rFonts w:asciiTheme="majorBidi" w:hAnsiTheme="majorBidi" w:cstheme="majorBidi"/>
          <w:lang w:val="fr-FR"/>
        </w:rPr>
        <w:t xml:space="preserve"> d</w:t>
      </w:r>
      <w:r>
        <w:rPr>
          <w:rFonts w:asciiTheme="majorBidi" w:hAnsiTheme="majorBidi" w:cstheme="majorBidi"/>
          <w:lang w:val="fr-FR"/>
        </w:rPr>
        <w:t xml:space="preserve">es </w:t>
      </w:r>
      <w:r w:rsidRPr="00A74533">
        <w:rPr>
          <w:rFonts w:asciiTheme="majorBidi" w:hAnsiTheme="majorBidi" w:cstheme="majorBidi"/>
          <w:lang w:val="fr-FR"/>
        </w:rPr>
        <w:t>émissions de CO</w:t>
      </w:r>
      <w:r w:rsidRPr="00A74533">
        <w:rPr>
          <w:rFonts w:asciiTheme="majorBidi" w:hAnsiTheme="majorBidi" w:cstheme="majorBidi"/>
          <w:vertAlign w:val="subscript"/>
          <w:lang w:val="fr-FR"/>
        </w:rPr>
        <w:t>2</w:t>
      </w:r>
      <w:r w:rsidRPr="00A74533">
        <w:rPr>
          <w:rFonts w:asciiTheme="majorBidi" w:hAnsiTheme="majorBidi" w:cstheme="majorBidi"/>
          <w:lang w:val="fr-FR"/>
        </w:rPr>
        <w:t xml:space="preserve"> </w:t>
      </w:r>
      <w:r>
        <w:rPr>
          <w:rFonts w:asciiTheme="majorBidi" w:hAnsiTheme="majorBidi" w:cstheme="majorBidi"/>
          <w:lang w:val="fr-FR"/>
        </w:rPr>
        <w:t>supplémentaires</w:t>
      </w:r>
      <w:r w:rsidRPr="00A74533">
        <w:rPr>
          <w:rFonts w:asciiTheme="majorBidi" w:hAnsiTheme="majorBidi" w:cstheme="majorBidi"/>
          <w:lang w:val="fr-FR"/>
        </w:rPr>
        <w:t xml:space="preserve">. Le </w:t>
      </w:r>
      <w:r>
        <w:rPr>
          <w:rFonts w:asciiTheme="majorBidi" w:hAnsiTheme="majorBidi" w:cstheme="majorBidi"/>
          <w:lang w:val="fr-FR"/>
        </w:rPr>
        <w:t>S</w:t>
      </w:r>
      <w:r w:rsidRPr="00A74533">
        <w:rPr>
          <w:rFonts w:asciiTheme="majorBidi" w:hAnsiTheme="majorBidi" w:cstheme="majorBidi"/>
          <w:lang w:val="fr-FR"/>
        </w:rPr>
        <w:t xml:space="preserve">ecrétaire général a conclu en exhortant les </w:t>
      </w:r>
      <w:r>
        <w:rPr>
          <w:rFonts w:asciiTheme="majorBidi" w:hAnsiTheme="majorBidi" w:cstheme="majorBidi"/>
          <w:lang w:val="fr-FR"/>
        </w:rPr>
        <w:t>représentants</w:t>
      </w:r>
      <w:r w:rsidRPr="00A74533">
        <w:rPr>
          <w:rFonts w:asciiTheme="majorBidi" w:hAnsiTheme="majorBidi" w:cstheme="majorBidi"/>
          <w:lang w:val="fr-FR"/>
        </w:rPr>
        <w:t xml:space="preserve"> à utiliser les solutions déjà disponibles pour atteindre l</w:t>
      </w:r>
      <w:r>
        <w:rPr>
          <w:rFonts w:asciiTheme="majorBidi" w:hAnsiTheme="majorBidi" w:cstheme="majorBidi"/>
          <w:lang w:val="fr-FR"/>
        </w:rPr>
        <w:t>’</w:t>
      </w:r>
      <w:r w:rsidRPr="00A74533">
        <w:rPr>
          <w:rFonts w:asciiTheme="majorBidi" w:hAnsiTheme="majorBidi" w:cstheme="majorBidi"/>
          <w:lang w:val="fr-FR"/>
        </w:rPr>
        <w:t xml:space="preserve">objectif de neutralité carbone </w:t>
      </w:r>
      <w:r>
        <w:rPr>
          <w:rFonts w:asciiTheme="majorBidi" w:hAnsiTheme="majorBidi" w:cstheme="majorBidi"/>
          <w:lang w:val="fr-FR"/>
        </w:rPr>
        <w:t>au plus tard en</w:t>
      </w:r>
      <w:r w:rsidRPr="00A74533">
        <w:rPr>
          <w:rFonts w:asciiTheme="majorBidi" w:hAnsiTheme="majorBidi" w:cstheme="majorBidi"/>
          <w:lang w:val="fr-FR"/>
        </w:rPr>
        <w:t xml:space="preserve"> 2050.</w:t>
      </w:r>
    </w:p>
    <w:p w14:paraId="0F252EE3"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18.</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 xml:space="preserve">Gerhard Müller, </w:t>
      </w:r>
      <w:r>
        <w:rPr>
          <w:rFonts w:asciiTheme="majorBidi" w:hAnsiTheme="majorBidi" w:cstheme="majorBidi"/>
          <w:lang w:val="fr-FR"/>
        </w:rPr>
        <w:t>P</w:t>
      </w:r>
      <w:r w:rsidRPr="00A74533">
        <w:rPr>
          <w:rFonts w:asciiTheme="majorBidi" w:hAnsiTheme="majorBidi" w:cstheme="majorBidi"/>
          <w:lang w:val="fr-FR"/>
        </w:rPr>
        <w:t xml:space="preserve">résident du </w:t>
      </w:r>
      <w:r w:rsidRPr="00082EC6">
        <w:rPr>
          <w:rFonts w:asciiTheme="majorBidi" w:hAnsiTheme="majorBidi" w:cstheme="majorBidi"/>
          <w:lang w:val="fr-FR"/>
        </w:rPr>
        <w:t>Comité international de l</w:t>
      </w:r>
      <w:r>
        <w:rPr>
          <w:rFonts w:asciiTheme="majorBidi" w:hAnsiTheme="majorBidi" w:cstheme="majorBidi"/>
          <w:lang w:val="fr-FR"/>
        </w:rPr>
        <w:t>’</w:t>
      </w:r>
      <w:r w:rsidRPr="00082EC6">
        <w:rPr>
          <w:rFonts w:asciiTheme="majorBidi" w:hAnsiTheme="majorBidi" w:cstheme="majorBidi"/>
          <w:lang w:val="fr-FR"/>
        </w:rPr>
        <w:t xml:space="preserve">inspection technique automobile </w:t>
      </w:r>
      <w:r w:rsidRPr="00A74533">
        <w:rPr>
          <w:rFonts w:asciiTheme="majorBidi" w:hAnsiTheme="majorBidi" w:cstheme="majorBidi"/>
          <w:lang w:val="fr-FR"/>
        </w:rPr>
        <w:t>(CITA), a souligné l</w:t>
      </w:r>
      <w:r>
        <w:rPr>
          <w:rFonts w:asciiTheme="majorBidi" w:hAnsiTheme="majorBidi" w:cstheme="majorBidi"/>
          <w:lang w:val="fr-FR"/>
        </w:rPr>
        <w:t>’</w:t>
      </w:r>
      <w:r w:rsidRPr="00A74533">
        <w:rPr>
          <w:rFonts w:asciiTheme="majorBidi" w:hAnsiTheme="majorBidi" w:cstheme="majorBidi"/>
          <w:lang w:val="fr-FR"/>
        </w:rPr>
        <w:t xml:space="preserve">importance du contrôle de la conformité des véhicules </w:t>
      </w:r>
      <w:r>
        <w:rPr>
          <w:rFonts w:asciiTheme="majorBidi" w:hAnsiTheme="majorBidi" w:cstheme="majorBidi"/>
          <w:lang w:val="fr-FR"/>
        </w:rPr>
        <w:t xml:space="preserve">pendant </w:t>
      </w:r>
      <w:r w:rsidRPr="00A74533">
        <w:rPr>
          <w:rFonts w:asciiTheme="majorBidi" w:hAnsiTheme="majorBidi" w:cstheme="majorBidi"/>
          <w:lang w:val="fr-FR"/>
        </w:rPr>
        <w:t>leur</w:t>
      </w:r>
      <w:r>
        <w:rPr>
          <w:rFonts w:asciiTheme="majorBidi" w:hAnsiTheme="majorBidi" w:cstheme="majorBidi"/>
          <w:lang w:val="fr-FR"/>
        </w:rPr>
        <w:t xml:space="preserve"> durée de</w:t>
      </w:r>
      <w:r w:rsidRPr="00A74533">
        <w:rPr>
          <w:rFonts w:asciiTheme="majorBidi" w:hAnsiTheme="majorBidi" w:cstheme="majorBidi"/>
          <w:lang w:val="fr-FR"/>
        </w:rPr>
        <w:t xml:space="preserve"> vie, quel que soit leur type, pour garantir </w:t>
      </w:r>
      <w:r>
        <w:rPr>
          <w:rFonts w:asciiTheme="majorBidi" w:hAnsiTheme="majorBidi" w:cstheme="majorBidi"/>
          <w:lang w:val="fr-FR"/>
        </w:rPr>
        <w:t>que leur</w:t>
      </w:r>
      <w:r w:rsidRPr="00A74533">
        <w:rPr>
          <w:rFonts w:asciiTheme="majorBidi" w:hAnsiTheme="majorBidi" w:cstheme="majorBidi"/>
          <w:lang w:val="fr-FR"/>
        </w:rPr>
        <w:t xml:space="preserve"> performance environnementale </w:t>
      </w:r>
      <w:r>
        <w:rPr>
          <w:rFonts w:asciiTheme="majorBidi" w:hAnsiTheme="majorBidi" w:cstheme="majorBidi"/>
          <w:lang w:val="fr-FR"/>
        </w:rPr>
        <w:t xml:space="preserve">reste </w:t>
      </w:r>
      <w:r w:rsidRPr="00A74533">
        <w:rPr>
          <w:rFonts w:asciiTheme="majorBidi" w:hAnsiTheme="majorBidi" w:cstheme="majorBidi"/>
          <w:lang w:val="fr-FR"/>
        </w:rPr>
        <w:t xml:space="preserve">élevée. Le contrôle technique périodique </w:t>
      </w:r>
      <w:r>
        <w:rPr>
          <w:rFonts w:asciiTheme="majorBidi" w:hAnsiTheme="majorBidi" w:cstheme="majorBidi"/>
          <w:lang w:val="fr-FR"/>
        </w:rPr>
        <w:t>était</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 xml:space="preserve">un des instruments les plus efficaces pour garantir cette conformité. Les </w:t>
      </w:r>
      <w:r>
        <w:rPr>
          <w:rFonts w:asciiTheme="majorBidi" w:hAnsiTheme="majorBidi" w:cstheme="majorBidi"/>
          <w:lang w:val="fr-FR"/>
        </w:rPr>
        <w:t xml:space="preserve">agents effectuant ces contrôles </w:t>
      </w:r>
      <w:r w:rsidRPr="00A74533">
        <w:rPr>
          <w:rFonts w:asciiTheme="majorBidi" w:hAnsiTheme="majorBidi" w:cstheme="majorBidi"/>
          <w:lang w:val="fr-FR"/>
        </w:rPr>
        <w:t>collect</w:t>
      </w:r>
      <w:r>
        <w:rPr>
          <w:rFonts w:asciiTheme="majorBidi" w:hAnsiTheme="majorBidi" w:cstheme="majorBidi"/>
          <w:lang w:val="fr-FR"/>
        </w:rPr>
        <w:t>ai</w:t>
      </w:r>
      <w:r w:rsidRPr="00A74533">
        <w:rPr>
          <w:rFonts w:asciiTheme="majorBidi" w:hAnsiTheme="majorBidi" w:cstheme="majorBidi"/>
          <w:lang w:val="fr-FR"/>
        </w:rPr>
        <w:t xml:space="preserve">ent </w:t>
      </w:r>
      <w:r>
        <w:rPr>
          <w:rFonts w:asciiTheme="majorBidi" w:hAnsiTheme="majorBidi" w:cstheme="majorBidi"/>
          <w:lang w:val="fr-FR"/>
        </w:rPr>
        <w:t xml:space="preserve">à intervalles </w:t>
      </w:r>
      <w:r w:rsidRPr="00A74533">
        <w:rPr>
          <w:rFonts w:asciiTheme="majorBidi" w:hAnsiTheme="majorBidi" w:cstheme="majorBidi"/>
          <w:lang w:val="fr-FR"/>
        </w:rPr>
        <w:t>réguli</w:t>
      </w:r>
      <w:r>
        <w:rPr>
          <w:rFonts w:asciiTheme="majorBidi" w:hAnsiTheme="majorBidi" w:cstheme="majorBidi"/>
          <w:lang w:val="fr-FR"/>
        </w:rPr>
        <w:t>ers</w:t>
      </w:r>
      <w:r w:rsidRPr="00A74533">
        <w:rPr>
          <w:rFonts w:asciiTheme="majorBidi" w:hAnsiTheme="majorBidi" w:cstheme="majorBidi"/>
          <w:lang w:val="fr-FR"/>
        </w:rPr>
        <w:t xml:space="preserve"> des données sur la consommation réelle des véhicules. Ces données </w:t>
      </w:r>
      <w:r>
        <w:rPr>
          <w:rFonts w:asciiTheme="majorBidi" w:hAnsiTheme="majorBidi" w:cstheme="majorBidi"/>
          <w:lang w:val="fr-FR"/>
        </w:rPr>
        <w:t>étaient</w:t>
      </w:r>
      <w:r w:rsidRPr="00A74533">
        <w:rPr>
          <w:rFonts w:asciiTheme="majorBidi" w:hAnsiTheme="majorBidi" w:cstheme="majorBidi"/>
          <w:lang w:val="fr-FR"/>
        </w:rPr>
        <w:t xml:space="preserve"> particulièrement précieuses</w:t>
      </w:r>
      <w:r>
        <w:rPr>
          <w:rFonts w:asciiTheme="majorBidi" w:hAnsiTheme="majorBidi" w:cstheme="majorBidi"/>
          <w:lang w:val="fr-FR"/>
        </w:rPr>
        <w:t>,</w:t>
      </w:r>
      <w:r w:rsidRPr="00A74533">
        <w:rPr>
          <w:rFonts w:asciiTheme="majorBidi" w:hAnsiTheme="majorBidi" w:cstheme="majorBidi"/>
          <w:lang w:val="fr-FR"/>
        </w:rPr>
        <w:t xml:space="preserve"> car la consommation réelle de carburant </w:t>
      </w:r>
      <w:r>
        <w:rPr>
          <w:rFonts w:asciiTheme="majorBidi" w:hAnsiTheme="majorBidi" w:cstheme="majorBidi"/>
          <w:lang w:val="fr-FR"/>
        </w:rPr>
        <w:t>était</w:t>
      </w:r>
      <w:r w:rsidRPr="00A74533">
        <w:rPr>
          <w:rFonts w:asciiTheme="majorBidi" w:hAnsiTheme="majorBidi" w:cstheme="majorBidi"/>
          <w:lang w:val="fr-FR"/>
        </w:rPr>
        <w:t xml:space="preserve"> beaucoup plus élevée que ce qu</w:t>
      </w:r>
      <w:r>
        <w:rPr>
          <w:rFonts w:asciiTheme="majorBidi" w:hAnsiTheme="majorBidi" w:cstheme="majorBidi"/>
          <w:lang w:val="fr-FR"/>
        </w:rPr>
        <w:t>’</w:t>
      </w:r>
      <w:r w:rsidRPr="00A74533">
        <w:rPr>
          <w:rFonts w:asciiTheme="majorBidi" w:hAnsiTheme="majorBidi" w:cstheme="majorBidi"/>
          <w:lang w:val="fr-FR"/>
        </w:rPr>
        <w:t>indiqu</w:t>
      </w:r>
      <w:r>
        <w:rPr>
          <w:rFonts w:asciiTheme="majorBidi" w:hAnsiTheme="majorBidi" w:cstheme="majorBidi"/>
          <w:lang w:val="fr-FR"/>
        </w:rPr>
        <w:t>ai</w:t>
      </w:r>
      <w:r w:rsidRPr="00A74533">
        <w:rPr>
          <w:rFonts w:asciiTheme="majorBidi" w:hAnsiTheme="majorBidi" w:cstheme="majorBidi"/>
          <w:lang w:val="fr-FR"/>
        </w:rPr>
        <w:t>ent les valeurs officielles déterminées lors d</w:t>
      </w:r>
      <w:r>
        <w:rPr>
          <w:rFonts w:asciiTheme="majorBidi" w:hAnsiTheme="majorBidi" w:cstheme="majorBidi"/>
          <w:lang w:val="fr-FR"/>
        </w:rPr>
        <w:t>’</w:t>
      </w:r>
      <w:r w:rsidRPr="00A74533">
        <w:rPr>
          <w:rFonts w:asciiTheme="majorBidi" w:hAnsiTheme="majorBidi" w:cstheme="majorBidi"/>
          <w:lang w:val="fr-FR"/>
        </w:rPr>
        <w:t>un cycle d</w:t>
      </w:r>
      <w:r>
        <w:rPr>
          <w:rFonts w:asciiTheme="majorBidi" w:hAnsiTheme="majorBidi" w:cstheme="majorBidi"/>
          <w:lang w:val="fr-FR"/>
        </w:rPr>
        <w:t>’</w:t>
      </w:r>
      <w:r w:rsidRPr="00A74533">
        <w:rPr>
          <w:rFonts w:asciiTheme="majorBidi" w:hAnsiTheme="majorBidi" w:cstheme="majorBidi"/>
          <w:lang w:val="fr-FR"/>
        </w:rPr>
        <w:t>essai, en particulier dans le cas des véhicules hybrides. Cette évaluation s</w:t>
      </w:r>
      <w:r>
        <w:rPr>
          <w:rFonts w:asciiTheme="majorBidi" w:hAnsiTheme="majorBidi" w:cstheme="majorBidi"/>
          <w:lang w:val="fr-FR"/>
        </w:rPr>
        <w:t>’</w:t>
      </w:r>
      <w:r w:rsidRPr="00A74533">
        <w:rPr>
          <w:rFonts w:asciiTheme="majorBidi" w:hAnsiTheme="majorBidi" w:cstheme="majorBidi"/>
          <w:lang w:val="fr-FR"/>
        </w:rPr>
        <w:t>appliqu</w:t>
      </w:r>
      <w:r>
        <w:rPr>
          <w:rFonts w:asciiTheme="majorBidi" w:hAnsiTheme="majorBidi" w:cstheme="majorBidi"/>
          <w:lang w:val="fr-FR"/>
        </w:rPr>
        <w:t>ait</w:t>
      </w:r>
      <w:r w:rsidRPr="00A74533">
        <w:rPr>
          <w:rFonts w:asciiTheme="majorBidi" w:hAnsiTheme="majorBidi" w:cstheme="majorBidi"/>
          <w:lang w:val="fr-FR"/>
        </w:rPr>
        <w:t xml:space="preserve"> également aux véhicules électriques, car les batteries vieilliss</w:t>
      </w:r>
      <w:r>
        <w:rPr>
          <w:rFonts w:asciiTheme="majorBidi" w:hAnsiTheme="majorBidi" w:cstheme="majorBidi"/>
          <w:lang w:val="fr-FR"/>
        </w:rPr>
        <w:t>ai</w:t>
      </w:r>
      <w:r w:rsidRPr="00A74533">
        <w:rPr>
          <w:rFonts w:asciiTheme="majorBidi" w:hAnsiTheme="majorBidi" w:cstheme="majorBidi"/>
          <w:lang w:val="fr-FR"/>
        </w:rPr>
        <w:t>ent assez rapidement, ce qui rédui</w:t>
      </w:r>
      <w:r>
        <w:rPr>
          <w:rFonts w:asciiTheme="majorBidi" w:hAnsiTheme="majorBidi" w:cstheme="majorBidi"/>
          <w:lang w:val="fr-FR"/>
        </w:rPr>
        <w:t>sai</w:t>
      </w:r>
      <w:r w:rsidRPr="00A74533">
        <w:rPr>
          <w:rFonts w:asciiTheme="majorBidi" w:hAnsiTheme="majorBidi" w:cstheme="majorBidi"/>
          <w:lang w:val="fr-FR"/>
        </w:rPr>
        <w:t>t l</w:t>
      </w:r>
      <w:r>
        <w:rPr>
          <w:rFonts w:asciiTheme="majorBidi" w:hAnsiTheme="majorBidi" w:cstheme="majorBidi"/>
          <w:lang w:val="fr-FR"/>
        </w:rPr>
        <w:t xml:space="preserve">eur </w:t>
      </w:r>
      <w:r w:rsidRPr="00A74533">
        <w:rPr>
          <w:rFonts w:asciiTheme="majorBidi" w:hAnsiTheme="majorBidi" w:cstheme="majorBidi"/>
          <w:lang w:val="fr-FR"/>
        </w:rPr>
        <w:t>autonomie et l</w:t>
      </w:r>
      <w:r>
        <w:rPr>
          <w:rFonts w:asciiTheme="majorBidi" w:hAnsiTheme="majorBidi" w:cstheme="majorBidi"/>
          <w:lang w:val="fr-FR"/>
        </w:rPr>
        <w:t xml:space="preserve">eur </w:t>
      </w:r>
      <w:r w:rsidRPr="00A74533">
        <w:rPr>
          <w:rFonts w:asciiTheme="majorBidi" w:hAnsiTheme="majorBidi" w:cstheme="majorBidi"/>
          <w:lang w:val="fr-FR"/>
        </w:rPr>
        <w:t>efficacité. Ces activités contribu</w:t>
      </w:r>
      <w:r>
        <w:rPr>
          <w:rFonts w:asciiTheme="majorBidi" w:hAnsiTheme="majorBidi" w:cstheme="majorBidi"/>
          <w:lang w:val="fr-FR"/>
        </w:rPr>
        <w:t>aie</w:t>
      </w:r>
      <w:r w:rsidRPr="00A74533">
        <w:rPr>
          <w:rFonts w:asciiTheme="majorBidi" w:hAnsiTheme="majorBidi" w:cstheme="majorBidi"/>
          <w:lang w:val="fr-FR"/>
        </w:rPr>
        <w:t>nt à donner une image plus réaliste de la consommation d</w:t>
      </w:r>
      <w:r>
        <w:rPr>
          <w:rFonts w:asciiTheme="majorBidi" w:hAnsiTheme="majorBidi" w:cstheme="majorBidi"/>
          <w:lang w:val="fr-FR"/>
        </w:rPr>
        <w:t>’</w:t>
      </w:r>
      <w:r w:rsidRPr="00A74533">
        <w:rPr>
          <w:rFonts w:asciiTheme="majorBidi" w:hAnsiTheme="majorBidi" w:cstheme="majorBidi"/>
          <w:lang w:val="fr-FR"/>
        </w:rPr>
        <w:t xml:space="preserve">énergie et des émissions de gaz à effet de serre des véhicules. Toutefois, les </w:t>
      </w:r>
      <w:r>
        <w:rPr>
          <w:rFonts w:asciiTheme="majorBidi" w:hAnsiTheme="majorBidi" w:cstheme="majorBidi"/>
          <w:lang w:val="fr-FR"/>
        </w:rPr>
        <w:t>agents</w:t>
      </w:r>
      <w:r w:rsidRPr="00A74533">
        <w:rPr>
          <w:rFonts w:asciiTheme="majorBidi" w:hAnsiTheme="majorBidi" w:cstheme="majorBidi"/>
          <w:lang w:val="fr-FR"/>
        </w:rPr>
        <w:t xml:space="preserve"> chargés de l</w:t>
      </w:r>
      <w:r>
        <w:rPr>
          <w:rFonts w:asciiTheme="majorBidi" w:hAnsiTheme="majorBidi" w:cstheme="majorBidi"/>
          <w:lang w:val="fr-FR"/>
        </w:rPr>
        <w:t>’</w:t>
      </w:r>
      <w:r w:rsidRPr="00A74533">
        <w:rPr>
          <w:rFonts w:asciiTheme="majorBidi" w:hAnsiTheme="majorBidi" w:cstheme="majorBidi"/>
          <w:lang w:val="fr-FR"/>
        </w:rPr>
        <w:t>inspection des véhicules d</w:t>
      </w:r>
      <w:r>
        <w:rPr>
          <w:rFonts w:asciiTheme="majorBidi" w:hAnsiTheme="majorBidi" w:cstheme="majorBidi"/>
          <w:lang w:val="fr-FR"/>
        </w:rPr>
        <w:t>evai</w:t>
      </w:r>
      <w:r w:rsidRPr="00A74533">
        <w:rPr>
          <w:rFonts w:asciiTheme="majorBidi" w:hAnsiTheme="majorBidi" w:cstheme="majorBidi"/>
          <w:lang w:val="fr-FR"/>
        </w:rPr>
        <w:t>ent avoir accès à des données pertinentes sur les véhicules. Ce n</w:t>
      </w:r>
      <w:r>
        <w:rPr>
          <w:rFonts w:asciiTheme="majorBidi" w:hAnsiTheme="majorBidi" w:cstheme="majorBidi"/>
          <w:lang w:val="fr-FR"/>
        </w:rPr>
        <w:t>’était</w:t>
      </w:r>
      <w:r w:rsidRPr="00A74533">
        <w:rPr>
          <w:rFonts w:asciiTheme="majorBidi" w:hAnsiTheme="majorBidi" w:cstheme="majorBidi"/>
          <w:lang w:val="fr-FR"/>
        </w:rPr>
        <w:t xml:space="preserve"> qu</w:t>
      </w:r>
      <w:r>
        <w:rPr>
          <w:rFonts w:asciiTheme="majorBidi" w:hAnsiTheme="majorBidi" w:cstheme="majorBidi"/>
          <w:lang w:val="fr-FR"/>
        </w:rPr>
        <w:t>’</w:t>
      </w:r>
      <w:r w:rsidRPr="00A74533">
        <w:rPr>
          <w:rFonts w:asciiTheme="majorBidi" w:hAnsiTheme="majorBidi" w:cstheme="majorBidi"/>
          <w:lang w:val="fr-FR"/>
        </w:rPr>
        <w:t xml:space="preserve">avec ces données originales, combinées à des </w:t>
      </w:r>
      <w:r>
        <w:rPr>
          <w:rFonts w:asciiTheme="majorBidi" w:hAnsiTheme="majorBidi" w:cstheme="majorBidi"/>
          <w:lang w:val="fr-FR"/>
        </w:rPr>
        <w:t>essais</w:t>
      </w:r>
      <w:r w:rsidRPr="00A74533">
        <w:rPr>
          <w:rFonts w:asciiTheme="majorBidi" w:hAnsiTheme="majorBidi" w:cstheme="majorBidi"/>
          <w:lang w:val="fr-FR"/>
        </w:rPr>
        <w:t xml:space="preserve"> supplémentaires, que l</w:t>
      </w:r>
      <w:r>
        <w:rPr>
          <w:rFonts w:asciiTheme="majorBidi" w:hAnsiTheme="majorBidi" w:cstheme="majorBidi"/>
          <w:lang w:val="fr-FR"/>
        </w:rPr>
        <w:t>’</w:t>
      </w:r>
      <w:r w:rsidRPr="00A74533">
        <w:rPr>
          <w:rFonts w:asciiTheme="majorBidi" w:hAnsiTheme="majorBidi" w:cstheme="majorBidi"/>
          <w:lang w:val="fr-FR"/>
        </w:rPr>
        <w:t>état d</w:t>
      </w:r>
      <w:r>
        <w:rPr>
          <w:rFonts w:asciiTheme="majorBidi" w:hAnsiTheme="majorBidi" w:cstheme="majorBidi"/>
          <w:lang w:val="fr-FR"/>
        </w:rPr>
        <w:t>’</w:t>
      </w:r>
      <w:r w:rsidRPr="00A74533">
        <w:rPr>
          <w:rFonts w:asciiTheme="majorBidi" w:hAnsiTheme="majorBidi" w:cstheme="majorBidi"/>
          <w:lang w:val="fr-FR"/>
        </w:rPr>
        <w:t>un véhicule p</w:t>
      </w:r>
      <w:r>
        <w:rPr>
          <w:rFonts w:asciiTheme="majorBidi" w:hAnsiTheme="majorBidi" w:cstheme="majorBidi"/>
          <w:lang w:val="fr-FR"/>
        </w:rPr>
        <w:t>ouvai</w:t>
      </w:r>
      <w:r w:rsidRPr="00A74533">
        <w:rPr>
          <w:rFonts w:asciiTheme="majorBidi" w:hAnsiTheme="majorBidi" w:cstheme="majorBidi"/>
          <w:lang w:val="fr-FR"/>
        </w:rPr>
        <w:t xml:space="preserve">t être évalué de manière significative. </w:t>
      </w:r>
      <w:r>
        <w:rPr>
          <w:rFonts w:asciiTheme="majorBidi" w:hAnsiTheme="majorBidi" w:cstheme="majorBidi"/>
          <w:lang w:val="fr-FR"/>
        </w:rPr>
        <w:t>M. </w:t>
      </w:r>
      <w:r w:rsidRPr="00A74533">
        <w:rPr>
          <w:rFonts w:asciiTheme="majorBidi" w:hAnsiTheme="majorBidi" w:cstheme="majorBidi"/>
          <w:lang w:val="fr-FR"/>
        </w:rPr>
        <w:t xml:space="preserve">Müller a conclu en appelant les </w:t>
      </w:r>
      <w:r w:rsidRPr="00B119A0">
        <w:rPr>
          <w:rFonts w:asciiTheme="majorBidi" w:hAnsiTheme="majorBidi" w:cstheme="majorBidi"/>
          <w:lang w:val="fr-FR"/>
        </w:rPr>
        <w:t xml:space="preserve">organismes de réglementation </w:t>
      </w:r>
      <w:r w:rsidRPr="00A74533">
        <w:rPr>
          <w:rFonts w:asciiTheme="majorBidi" w:hAnsiTheme="majorBidi" w:cstheme="majorBidi"/>
          <w:lang w:val="fr-FR"/>
        </w:rPr>
        <w:t xml:space="preserve">à imposer </w:t>
      </w:r>
      <w:r>
        <w:rPr>
          <w:rFonts w:asciiTheme="majorBidi" w:hAnsiTheme="majorBidi" w:cstheme="majorBidi"/>
          <w:lang w:val="fr-FR"/>
        </w:rPr>
        <w:t xml:space="preserve">aux </w:t>
      </w:r>
      <w:r w:rsidRPr="00A74533">
        <w:rPr>
          <w:rFonts w:asciiTheme="majorBidi" w:hAnsiTheme="majorBidi" w:cstheme="majorBidi"/>
          <w:lang w:val="fr-FR"/>
        </w:rPr>
        <w:t>industrie</w:t>
      </w:r>
      <w:r>
        <w:rPr>
          <w:rFonts w:asciiTheme="majorBidi" w:hAnsiTheme="majorBidi" w:cstheme="majorBidi"/>
          <w:lang w:val="fr-FR"/>
        </w:rPr>
        <w:t>ls du secteur</w:t>
      </w:r>
      <w:r w:rsidRPr="00A74533">
        <w:rPr>
          <w:rFonts w:asciiTheme="majorBidi" w:hAnsiTheme="majorBidi" w:cstheme="majorBidi"/>
          <w:lang w:val="fr-FR"/>
        </w:rPr>
        <w:t xml:space="preserve"> automobile des </w:t>
      </w:r>
      <w:r>
        <w:rPr>
          <w:rFonts w:asciiTheme="majorBidi" w:hAnsiTheme="majorBidi" w:cstheme="majorBidi"/>
          <w:lang w:val="fr-FR"/>
        </w:rPr>
        <w:t>dispositions</w:t>
      </w:r>
      <w:r w:rsidRPr="00A74533">
        <w:rPr>
          <w:rFonts w:asciiTheme="majorBidi" w:hAnsiTheme="majorBidi" w:cstheme="majorBidi"/>
          <w:lang w:val="fr-FR"/>
        </w:rPr>
        <w:t xml:space="preserve"> contraignantes pour permettre aux </w:t>
      </w:r>
      <w:r>
        <w:rPr>
          <w:rFonts w:asciiTheme="majorBidi" w:hAnsiTheme="majorBidi" w:cstheme="majorBidi"/>
          <w:lang w:val="fr-FR"/>
        </w:rPr>
        <w:t>agents</w:t>
      </w:r>
      <w:r w:rsidRPr="00A74533">
        <w:rPr>
          <w:rFonts w:asciiTheme="majorBidi" w:hAnsiTheme="majorBidi" w:cstheme="majorBidi"/>
          <w:lang w:val="fr-FR"/>
        </w:rPr>
        <w:t xml:space="preserve"> </w:t>
      </w:r>
      <w:r>
        <w:rPr>
          <w:rFonts w:asciiTheme="majorBidi" w:hAnsiTheme="majorBidi" w:cstheme="majorBidi"/>
          <w:lang w:val="fr-FR"/>
        </w:rPr>
        <w:t>effectuant l’</w:t>
      </w:r>
      <w:r w:rsidRPr="00A74533">
        <w:rPr>
          <w:rFonts w:asciiTheme="majorBidi" w:hAnsiTheme="majorBidi" w:cstheme="majorBidi"/>
          <w:lang w:val="fr-FR"/>
        </w:rPr>
        <w:t>inspection des véhicules d</w:t>
      </w:r>
      <w:r>
        <w:rPr>
          <w:rFonts w:asciiTheme="majorBidi" w:hAnsiTheme="majorBidi" w:cstheme="majorBidi"/>
          <w:lang w:val="fr-FR"/>
        </w:rPr>
        <w:t>’</w:t>
      </w:r>
      <w:r w:rsidRPr="00A74533">
        <w:rPr>
          <w:rFonts w:asciiTheme="majorBidi" w:hAnsiTheme="majorBidi" w:cstheme="majorBidi"/>
          <w:lang w:val="fr-FR"/>
        </w:rPr>
        <w:t>accéder librement aux données relatives à la sécurité et aux émissions.</w:t>
      </w:r>
    </w:p>
    <w:p w14:paraId="20846181" w14:textId="32748DC7" w:rsidR="00D901C0" w:rsidRPr="00A74533" w:rsidRDefault="00D901C0" w:rsidP="00D901C0">
      <w:pPr>
        <w:pStyle w:val="H23G"/>
        <w:rPr>
          <w:rFonts w:asciiTheme="majorBidi" w:hAnsiTheme="majorBidi" w:cstheme="majorBidi"/>
          <w:b w:val="0"/>
          <w:bCs/>
          <w:lang w:val="fr-FR"/>
        </w:rPr>
      </w:pPr>
      <w:r w:rsidRPr="00A74533">
        <w:rPr>
          <w:rFonts w:asciiTheme="majorBidi" w:hAnsiTheme="majorBidi" w:cstheme="majorBidi"/>
          <w:bCs/>
          <w:lang w:val="fr-FR"/>
        </w:rPr>
        <w:lastRenderedPageBreak/>
        <w:tab/>
      </w:r>
      <w:r w:rsidRPr="00A74533">
        <w:rPr>
          <w:rFonts w:asciiTheme="majorBidi" w:hAnsiTheme="majorBidi" w:cstheme="majorBidi"/>
          <w:bCs/>
          <w:lang w:val="fr-FR"/>
        </w:rPr>
        <w:tab/>
        <w:t xml:space="preserve">Interventions programmées à haut niveau de la part de membres </w:t>
      </w:r>
      <w:r w:rsidR="00C85021">
        <w:rPr>
          <w:rFonts w:asciiTheme="majorBidi" w:hAnsiTheme="majorBidi" w:cstheme="majorBidi"/>
          <w:bCs/>
          <w:lang w:val="fr-FR"/>
        </w:rPr>
        <w:br/>
      </w:r>
      <w:r w:rsidRPr="00A74533">
        <w:rPr>
          <w:rFonts w:asciiTheme="majorBidi" w:hAnsiTheme="majorBidi" w:cstheme="majorBidi"/>
          <w:bCs/>
          <w:lang w:val="fr-FR"/>
        </w:rPr>
        <w:t>et de partenaires</w:t>
      </w:r>
    </w:p>
    <w:p w14:paraId="119D5DB2" w14:textId="089E952C"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19.</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Dmitry Zverev, Secrétaire d</w:t>
      </w:r>
      <w:r>
        <w:rPr>
          <w:rFonts w:asciiTheme="majorBidi" w:hAnsiTheme="majorBidi" w:cstheme="majorBidi"/>
          <w:lang w:val="fr-FR"/>
        </w:rPr>
        <w:t>’</w:t>
      </w:r>
      <w:r w:rsidRPr="00A74533">
        <w:rPr>
          <w:rFonts w:asciiTheme="majorBidi" w:hAnsiTheme="majorBidi" w:cstheme="majorBidi"/>
          <w:lang w:val="fr-FR"/>
        </w:rPr>
        <w:t xml:space="preserve">État et Vice-Ministre des transports de la Fédération de Russie, </w:t>
      </w:r>
      <w:r>
        <w:rPr>
          <w:rFonts w:asciiTheme="majorBidi" w:hAnsiTheme="majorBidi" w:cstheme="majorBidi"/>
          <w:lang w:val="fr-FR"/>
        </w:rPr>
        <w:t xml:space="preserve">a </w:t>
      </w:r>
      <w:r w:rsidRPr="00A74533">
        <w:rPr>
          <w:rFonts w:asciiTheme="majorBidi" w:hAnsiTheme="majorBidi" w:cstheme="majorBidi"/>
          <w:lang w:val="fr-FR"/>
        </w:rPr>
        <w:t>commenc</w:t>
      </w:r>
      <w:r>
        <w:rPr>
          <w:rFonts w:asciiTheme="majorBidi" w:hAnsiTheme="majorBidi" w:cstheme="majorBidi"/>
          <w:lang w:val="fr-FR"/>
        </w:rPr>
        <w:t>é</w:t>
      </w:r>
      <w:r w:rsidRPr="00A74533">
        <w:rPr>
          <w:rFonts w:asciiTheme="majorBidi" w:hAnsiTheme="majorBidi" w:cstheme="majorBidi"/>
          <w:lang w:val="fr-FR"/>
        </w:rPr>
        <w:t xml:space="preserve"> par rappeler que la Fédération de Russie </w:t>
      </w:r>
      <w:r>
        <w:rPr>
          <w:rFonts w:asciiTheme="majorBidi" w:hAnsiTheme="majorBidi" w:cstheme="majorBidi"/>
          <w:lang w:val="fr-FR"/>
        </w:rPr>
        <w:t>était</w:t>
      </w:r>
      <w:r w:rsidRPr="00A74533">
        <w:rPr>
          <w:rFonts w:asciiTheme="majorBidi" w:hAnsiTheme="majorBidi" w:cstheme="majorBidi"/>
          <w:lang w:val="fr-FR"/>
        </w:rPr>
        <w:t xml:space="preserve"> membre de 33</w:t>
      </w:r>
      <w:r>
        <w:rPr>
          <w:rFonts w:asciiTheme="majorBidi" w:hAnsiTheme="majorBidi" w:cstheme="majorBidi"/>
          <w:lang w:val="fr-FR"/>
        </w:rPr>
        <w:t> </w:t>
      </w:r>
      <w:r w:rsidRPr="00A74533">
        <w:rPr>
          <w:rFonts w:asciiTheme="majorBidi" w:hAnsiTheme="majorBidi" w:cstheme="majorBidi"/>
          <w:lang w:val="fr-FR"/>
        </w:rPr>
        <w:t xml:space="preserve">conventions </w:t>
      </w:r>
      <w:r>
        <w:rPr>
          <w:rFonts w:asciiTheme="majorBidi" w:hAnsiTheme="majorBidi" w:cstheme="majorBidi"/>
          <w:lang w:val="fr-FR"/>
        </w:rPr>
        <w:t xml:space="preserve">relatives aux </w:t>
      </w:r>
      <w:r w:rsidRPr="00A74533">
        <w:rPr>
          <w:rFonts w:asciiTheme="majorBidi" w:hAnsiTheme="majorBidi" w:cstheme="majorBidi"/>
          <w:lang w:val="fr-FR"/>
        </w:rPr>
        <w:t>transport</w:t>
      </w:r>
      <w:r>
        <w:rPr>
          <w:rFonts w:asciiTheme="majorBidi" w:hAnsiTheme="majorBidi" w:cstheme="majorBidi"/>
          <w:lang w:val="fr-FR"/>
        </w:rPr>
        <w:t>s</w:t>
      </w:r>
      <w:r w:rsidRPr="00A74533">
        <w:rPr>
          <w:rFonts w:asciiTheme="majorBidi" w:hAnsiTheme="majorBidi" w:cstheme="majorBidi"/>
          <w:lang w:val="fr-FR"/>
        </w:rPr>
        <w:t xml:space="preserve"> et </w:t>
      </w:r>
      <w:r>
        <w:rPr>
          <w:rFonts w:asciiTheme="majorBidi" w:hAnsiTheme="majorBidi" w:cstheme="majorBidi"/>
          <w:lang w:val="fr-FR"/>
        </w:rPr>
        <w:t>a salué</w:t>
      </w:r>
      <w:r w:rsidRPr="00A74533">
        <w:rPr>
          <w:rFonts w:asciiTheme="majorBidi" w:hAnsiTheme="majorBidi" w:cstheme="majorBidi"/>
          <w:lang w:val="fr-FR"/>
        </w:rPr>
        <w:t xml:space="preserve"> les efforts déployés par les pays </w:t>
      </w:r>
      <w:r>
        <w:rPr>
          <w:rFonts w:asciiTheme="majorBidi" w:hAnsiTheme="majorBidi" w:cstheme="majorBidi"/>
          <w:lang w:val="fr-FR"/>
        </w:rPr>
        <w:t xml:space="preserve">membres </w:t>
      </w:r>
      <w:r w:rsidRPr="00A74533">
        <w:rPr>
          <w:rFonts w:asciiTheme="majorBidi" w:hAnsiTheme="majorBidi" w:cstheme="majorBidi"/>
          <w:lang w:val="fr-FR"/>
        </w:rPr>
        <w:t xml:space="preserve">de la CEE et </w:t>
      </w:r>
      <w:r>
        <w:rPr>
          <w:rFonts w:asciiTheme="majorBidi" w:hAnsiTheme="majorBidi" w:cstheme="majorBidi"/>
          <w:lang w:val="fr-FR"/>
        </w:rPr>
        <w:t>par le</w:t>
      </w:r>
      <w:r w:rsidRPr="00A74533">
        <w:rPr>
          <w:rFonts w:asciiTheme="majorBidi" w:hAnsiTheme="majorBidi" w:cstheme="majorBidi"/>
          <w:lang w:val="fr-FR"/>
        </w:rPr>
        <w:t xml:space="preserve"> secrétariat</w:t>
      </w:r>
      <w:r>
        <w:rPr>
          <w:rFonts w:asciiTheme="majorBidi" w:hAnsiTheme="majorBidi" w:cstheme="majorBidi"/>
          <w:lang w:val="fr-FR"/>
        </w:rPr>
        <w:t xml:space="preserve"> de celle-ci</w:t>
      </w:r>
      <w:r w:rsidRPr="00A74533">
        <w:rPr>
          <w:rFonts w:asciiTheme="majorBidi" w:hAnsiTheme="majorBidi" w:cstheme="majorBidi"/>
          <w:lang w:val="fr-FR"/>
        </w:rPr>
        <w:t xml:space="preserve"> pour trouver des </w:t>
      </w:r>
      <w:r>
        <w:rPr>
          <w:rFonts w:asciiTheme="majorBidi" w:hAnsiTheme="majorBidi" w:cstheme="majorBidi"/>
          <w:lang w:val="fr-FR"/>
        </w:rPr>
        <w:t>stratégies</w:t>
      </w:r>
      <w:r w:rsidRPr="00A74533">
        <w:rPr>
          <w:rFonts w:asciiTheme="majorBidi" w:hAnsiTheme="majorBidi" w:cstheme="majorBidi"/>
          <w:lang w:val="fr-FR"/>
        </w:rPr>
        <w:t xml:space="preserve"> équilibrées en matière de développement des transports dans la région. La Fédération de Russie poursui</w:t>
      </w:r>
      <w:r>
        <w:rPr>
          <w:rFonts w:asciiTheme="majorBidi" w:hAnsiTheme="majorBidi" w:cstheme="majorBidi"/>
          <w:lang w:val="fr-FR"/>
        </w:rPr>
        <w:t>vai</w:t>
      </w:r>
      <w:r w:rsidRPr="00A74533">
        <w:rPr>
          <w:rFonts w:asciiTheme="majorBidi" w:hAnsiTheme="majorBidi" w:cstheme="majorBidi"/>
          <w:lang w:val="fr-FR"/>
        </w:rPr>
        <w:t>t ses travaux dans le secteur des transports, y compris toutes les obligations relatives au développement des infrastructures, à l</w:t>
      </w:r>
      <w:r>
        <w:rPr>
          <w:rFonts w:asciiTheme="majorBidi" w:hAnsiTheme="majorBidi" w:cstheme="majorBidi"/>
          <w:lang w:val="fr-FR"/>
        </w:rPr>
        <w:t>’</w:t>
      </w:r>
      <w:r w:rsidRPr="00A74533">
        <w:rPr>
          <w:rFonts w:asciiTheme="majorBidi" w:hAnsiTheme="majorBidi" w:cstheme="majorBidi"/>
          <w:lang w:val="fr-FR"/>
        </w:rPr>
        <w:t>accessibilité des transports pour les passagers et au transport de marchandises. En 2022, la Fédération de Russie a</w:t>
      </w:r>
      <w:r>
        <w:rPr>
          <w:rFonts w:asciiTheme="majorBidi" w:hAnsiTheme="majorBidi" w:cstheme="majorBidi"/>
          <w:lang w:val="fr-FR"/>
        </w:rPr>
        <w:t>vait</w:t>
      </w:r>
      <w:r w:rsidRPr="00A74533">
        <w:rPr>
          <w:rFonts w:asciiTheme="majorBidi" w:hAnsiTheme="majorBidi" w:cstheme="majorBidi"/>
          <w:lang w:val="fr-FR"/>
        </w:rPr>
        <w:t xml:space="preserve"> construit 415</w:t>
      </w:r>
      <w:r w:rsidR="00C85021">
        <w:rPr>
          <w:rFonts w:asciiTheme="majorBidi" w:hAnsiTheme="majorBidi" w:cstheme="majorBidi"/>
          <w:lang w:val="fr-FR"/>
        </w:rPr>
        <w:t> </w:t>
      </w:r>
      <w:r w:rsidRPr="00A74533">
        <w:rPr>
          <w:rFonts w:asciiTheme="majorBidi" w:hAnsiTheme="majorBidi" w:cstheme="majorBidi"/>
          <w:lang w:val="fr-FR"/>
        </w:rPr>
        <w:t>km</w:t>
      </w:r>
      <w:r w:rsidR="00C85021">
        <w:rPr>
          <w:rFonts w:asciiTheme="majorBidi" w:hAnsiTheme="majorBidi" w:cstheme="majorBidi"/>
          <w:lang w:val="fr-FR"/>
        </w:rPr>
        <w:t>s</w:t>
      </w:r>
      <w:r w:rsidRPr="00A74533">
        <w:rPr>
          <w:rFonts w:asciiTheme="majorBidi" w:hAnsiTheme="majorBidi" w:cstheme="majorBidi"/>
          <w:lang w:val="fr-FR"/>
        </w:rPr>
        <w:t xml:space="preserve"> de nouvelles lignes ferroviaires. Elle a</w:t>
      </w:r>
      <w:r>
        <w:rPr>
          <w:rFonts w:asciiTheme="majorBidi" w:hAnsiTheme="majorBidi" w:cstheme="majorBidi"/>
          <w:lang w:val="fr-FR"/>
        </w:rPr>
        <w:t>vait</w:t>
      </w:r>
      <w:r w:rsidRPr="00A74533">
        <w:rPr>
          <w:rFonts w:asciiTheme="majorBidi" w:hAnsiTheme="majorBidi" w:cstheme="majorBidi"/>
          <w:lang w:val="fr-FR"/>
        </w:rPr>
        <w:t xml:space="preserve"> également commencé à travailler sur un système gouvernemental de documents électroniques pour le transport routier et sur des innovations numériques pour le transport de marchandises. Le </w:t>
      </w:r>
      <w:r>
        <w:rPr>
          <w:rFonts w:asciiTheme="majorBidi" w:hAnsiTheme="majorBidi" w:cstheme="majorBidi"/>
          <w:lang w:val="fr-FR"/>
        </w:rPr>
        <w:t>V</w:t>
      </w:r>
      <w:r w:rsidRPr="00A74533">
        <w:rPr>
          <w:rFonts w:asciiTheme="majorBidi" w:hAnsiTheme="majorBidi" w:cstheme="majorBidi"/>
          <w:lang w:val="fr-FR"/>
        </w:rPr>
        <w:t>ice-</w:t>
      </w:r>
      <w:r>
        <w:rPr>
          <w:rFonts w:asciiTheme="majorBidi" w:hAnsiTheme="majorBidi" w:cstheme="majorBidi"/>
          <w:lang w:val="fr-FR"/>
        </w:rPr>
        <w:t>M</w:t>
      </w:r>
      <w:r w:rsidRPr="00A74533">
        <w:rPr>
          <w:rFonts w:asciiTheme="majorBidi" w:hAnsiTheme="majorBidi" w:cstheme="majorBidi"/>
          <w:lang w:val="fr-FR"/>
        </w:rPr>
        <w:t>inistre a souligné que la Fédération de Russie accord</w:t>
      </w:r>
      <w:r>
        <w:rPr>
          <w:rFonts w:asciiTheme="majorBidi" w:hAnsiTheme="majorBidi" w:cstheme="majorBidi"/>
          <w:lang w:val="fr-FR"/>
        </w:rPr>
        <w:t>ait</w:t>
      </w:r>
      <w:r w:rsidRPr="00A74533">
        <w:rPr>
          <w:rFonts w:asciiTheme="majorBidi" w:hAnsiTheme="majorBidi" w:cstheme="majorBidi"/>
          <w:lang w:val="fr-FR"/>
        </w:rPr>
        <w:t xml:space="preserve"> une grande importance </w:t>
      </w:r>
      <w:r>
        <w:rPr>
          <w:rFonts w:asciiTheme="majorBidi" w:hAnsiTheme="majorBidi" w:cstheme="majorBidi"/>
          <w:lang w:val="fr-FR"/>
        </w:rPr>
        <w:t>aux incidences</w:t>
      </w:r>
      <w:r w:rsidRPr="00A74533">
        <w:rPr>
          <w:rFonts w:asciiTheme="majorBidi" w:hAnsiTheme="majorBidi" w:cstheme="majorBidi"/>
          <w:lang w:val="fr-FR"/>
        </w:rPr>
        <w:t xml:space="preserve"> du secteur des transports sur l</w:t>
      </w:r>
      <w:r>
        <w:rPr>
          <w:rFonts w:asciiTheme="majorBidi" w:hAnsiTheme="majorBidi" w:cstheme="majorBidi"/>
          <w:lang w:val="fr-FR"/>
        </w:rPr>
        <w:t>’</w:t>
      </w:r>
      <w:r w:rsidRPr="00A74533">
        <w:rPr>
          <w:rFonts w:asciiTheme="majorBidi" w:hAnsiTheme="majorBidi" w:cstheme="majorBidi"/>
          <w:lang w:val="fr-FR"/>
        </w:rPr>
        <w:t>environnement et la santé humaine et qu</w:t>
      </w:r>
      <w:r>
        <w:rPr>
          <w:rFonts w:asciiTheme="majorBidi" w:hAnsiTheme="majorBidi" w:cstheme="majorBidi"/>
          <w:lang w:val="fr-FR"/>
        </w:rPr>
        <w:t>’</w:t>
      </w:r>
      <w:r w:rsidRPr="00A74533">
        <w:rPr>
          <w:rFonts w:asciiTheme="majorBidi" w:hAnsiTheme="majorBidi" w:cstheme="majorBidi"/>
          <w:lang w:val="fr-FR"/>
        </w:rPr>
        <w:t>elle introdui</w:t>
      </w:r>
      <w:r>
        <w:rPr>
          <w:rFonts w:asciiTheme="majorBidi" w:hAnsiTheme="majorBidi" w:cstheme="majorBidi"/>
          <w:lang w:val="fr-FR"/>
        </w:rPr>
        <w:t>sai</w:t>
      </w:r>
      <w:r w:rsidRPr="00A74533">
        <w:rPr>
          <w:rFonts w:asciiTheme="majorBidi" w:hAnsiTheme="majorBidi" w:cstheme="majorBidi"/>
          <w:lang w:val="fr-FR"/>
        </w:rPr>
        <w:t xml:space="preserve">t des technologies modernes </w:t>
      </w:r>
      <w:r>
        <w:rPr>
          <w:rFonts w:asciiTheme="majorBidi" w:hAnsiTheme="majorBidi" w:cstheme="majorBidi"/>
          <w:lang w:val="fr-FR"/>
        </w:rPr>
        <w:t>ainsi que</w:t>
      </w:r>
      <w:r w:rsidRPr="00A74533">
        <w:rPr>
          <w:rFonts w:asciiTheme="majorBidi" w:hAnsiTheme="majorBidi" w:cstheme="majorBidi"/>
          <w:lang w:val="fr-FR"/>
        </w:rPr>
        <w:t xml:space="preserve"> des carburants et sources d</w:t>
      </w:r>
      <w:r>
        <w:rPr>
          <w:rFonts w:asciiTheme="majorBidi" w:hAnsiTheme="majorBidi" w:cstheme="majorBidi"/>
          <w:lang w:val="fr-FR"/>
        </w:rPr>
        <w:t>’</w:t>
      </w:r>
      <w:r w:rsidRPr="00A74533">
        <w:rPr>
          <w:rFonts w:asciiTheme="majorBidi" w:hAnsiTheme="majorBidi" w:cstheme="majorBidi"/>
          <w:lang w:val="fr-FR"/>
        </w:rPr>
        <w:t xml:space="preserve">énergie </w:t>
      </w:r>
      <w:r>
        <w:rPr>
          <w:rFonts w:asciiTheme="majorBidi" w:hAnsiTheme="majorBidi" w:cstheme="majorBidi"/>
          <w:lang w:val="fr-FR"/>
        </w:rPr>
        <w:t>de substitution</w:t>
      </w:r>
      <w:r w:rsidRPr="00A74533">
        <w:rPr>
          <w:rFonts w:asciiTheme="majorBidi" w:hAnsiTheme="majorBidi" w:cstheme="majorBidi"/>
          <w:lang w:val="fr-FR"/>
        </w:rPr>
        <w:t>. Par exemple, la Fédération de Russie g</w:t>
      </w:r>
      <w:r>
        <w:rPr>
          <w:rFonts w:asciiTheme="majorBidi" w:hAnsiTheme="majorBidi" w:cstheme="majorBidi"/>
          <w:lang w:val="fr-FR"/>
        </w:rPr>
        <w:t>érait</w:t>
      </w:r>
      <w:r w:rsidRPr="00A74533">
        <w:rPr>
          <w:rFonts w:asciiTheme="majorBidi" w:hAnsiTheme="majorBidi" w:cstheme="majorBidi"/>
          <w:lang w:val="fr-FR"/>
        </w:rPr>
        <w:t xml:space="preserve"> un programme de location de véhicules électriques et de véhicules fonctionnant au gaz naturel</w:t>
      </w:r>
      <w:r>
        <w:rPr>
          <w:rFonts w:asciiTheme="majorBidi" w:hAnsiTheme="majorBidi" w:cstheme="majorBidi"/>
          <w:lang w:val="fr-FR"/>
        </w:rPr>
        <w:t>,</w:t>
      </w:r>
      <w:r w:rsidRPr="00A74533">
        <w:rPr>
          <w:rFonts w:asciiTheme="majorBidi" w:hAnsiTheme="majorBidi" w:cstheme="majorBidi"/>
          <w:lang w:val="fr-FR"/>
        </w:rPr>
        <w:t xml:space="preserve"> et étudi</w:t>
      </w:r>
      <w:r>
        <w:rPr>
          <w:rFonts w:asciiTheme="majorBidi" w:hAnsiTheme="majorBidi" w:cstheme="majorBidi"/>
          <w:lang w:val="fr-FR"/>
        </w:rPr>
        <w:t>ait</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utilisation de l</w:t>
      </w:r>
      <w:r>
        <w:rPr>
          <w:rFonts w:asciiTheme="majorBidi" w:hAnsiTheme="majorBidi" w:cstheme="majorBidi"/>
          <w:lang w:val="fr-FR"/>
        </w:rPr>
        <w:t>’</w:t>
      </w:r>
      <w:r w:rsidRPr="00A74533">
        <w:rPr>
          <w:rFonts w:asciiTheme="majorBidi" w:hAnsiTheme="majorBidi" w:cstheme="majorBidi"/>
          <w:lang w:val="fr-FR"/>
        </w:rPr>
        <w:t xml:space="preserve">hydrogène comme carburant. </w:t>
      </w:r>
      <w:r>
        <w:rPr>
          <w:rFonts w:asciiTheme="majorBidi" w:hAnsiTheme="majorBidi" w:cstheme="majorBidi"/>
          <w:lang w:val="fr-FR"/>
        </w:rPr>
        <w:t>T</w:t>
      </w:r>
      <w:r w:rsidRPr="00A74533">
        <w:rPr>
          <w:rFonts w:asciiTheme="majorBidi" w:hAnsiTheme="majorBidi" w:cstheme="majorBidi"/>
          <w:lang w:val="fr-FR"/>
        </w:rPr>
        <w:t>ous les efforts déployés par la communauté internationale seraient vains si cette question n</w:t>
      </w:r>
      <w:r>
        <w:rPr>
          <w:rFonts w:asciiTheme="majorBidi" w:hAnsiTheme="majorBidi" w:cstheme="majorBidi"/>
          <w:lang w:val="fr-FR"/>
        </w:rPr>
        <w:t>’</w:t>
      </w:r>
      <w:r w:rsidRPr="00A74533">
        <w:rPr>
          <w:rFonts w:asciiTheme="majorBidi" w:hAnsiTheme="majorBidi" w:cstheme="majorBidi"/>
          <w:lang w:val="fr-FR"/>
        </w:rPr>
        <w:t>était pas abordée de manière rationnelle. Afin d</w:t>
      </w:r>
      <w:r>
        <w:rPr>
          <w:rFonts w:asciiTheme="majorBidi" w:hAnsiTheme="majorBidi" w:cstheme="majorBidi"/>
          <w:lang w:val="fr-FR"/>
        </w:rPr>
        <w:t>’</w:t>
      </w:r>
      <w:r w:rsidRPr="00A74533">
        <w:rPr>
          <w:rFonts w:asciiTheme="majorBidi" w:hAnsiTheme="majorBidi" w:cstheme="majorBidi"/>
          <w:lang w:val="fr-FR"/>
        </w:rPr>
        <w:t>accélérer l</w:t>
      </w:r>
      <w:r>
        <w:rPr>
          <w:rFonts w:asciiTheme="majorBidi" w:hAnsiTheme="majorBidi" w:cstheme="majorBidi"/>
          <w:lang w:val="fr-FR"/>
        </w:rPr>
        <w:t>’</w:t>
      </w:r>
      <w:r w:rsidRPr="00A74533">
        <w:rPr>
          <w:rFonts w:asciiTheme="majorBidi" w:hAnsiTheme="majorBidi" w:cstheme="majorBidi"/>
          <w:lang w:val="fr-FR"/>
        </w:rPr>
        <w:t>expansion des infrastructures, d</w:t>
      </w:r>
      <w:r>
        <w:rPr>
          <w:rFonts w:asciiTheme="majorBidi" w:hAnsiTheme="majorBidi" w:cstheme="majorBidi"/>
          <w:lang w:val="fr-FR"/>
        </w:rPr>
        <w:t>’</w:t>
      </w:r>
      <w:r w:rsidRPr="00A74533">
        <w:rPr>
          <w:rFonts w:asciiTheme="majorBidi" w:hAnsiTheme="majorBidi" w:cstheme="majorBidi"/>
          <w:lang w:val="fr-FR"/>
        </w:rPr>
        <w:t xml:space="preserve">améliorer la logistique et de réduire </w:t>
      </w:r>
      <w:r>
        <w:rPr>
          <w:rFonts w:asciiTheme="majorBidi" w:hAnsiTheme="majorBidi" w:cstheme="majorBidi"/>
          <w:lang w:val="fr-FR"/>
        </w:rPr>
        <w:t>les incidences</w:t>
      </w:r>
      <w:r w:rsidRPr="00A74533">
        <w:rPr>
          <w:rFonts w:asciiTheme="majorBidi" w:hAnsiTheme="majorBidi" w:cstheme="majorBidi"/>
          <w:lang w:val="fr-FR"/>
        </w:rPr>
        <w:t xml:space="preserve"> négati</w:t>
      </w:r>
      <w:r>
        <w:rPr>
          <w:rFonts w:asciiTheme="majorBidi" w:hAnsiTheme="majorBidi" w:cstheme="majorBidi"/>
          <w:lang w:val="fr-FR"/>
        </w:rPr>
        <w:t>ves</w:t>
      </w:r>
      <w:r w:rsidRPr="00A74533">
        <w:rPr>
          <w:rFonts w:asciiTheme="majorBidi" w:hAnsiTheme="majorBidi" w:cstheme="majorBidi"/>
          <w:lang w:val="fr-FR"/>
        </w:rPr>
        <w:t xml:space="preserve"> sur l</w:t>
      </w:r>
      <w:r>
        <w:rPr>
          <w:rFonts w:asciiTheme="majorBidi" w:hAnsiTheme="majorBidi" w:cstheme="majorBidi"/>
          <w:lang w:val="fr-FR"/>
        </w:rPr>
        <w:t>’</w:t>
      </w:r>
      <w:r w:rsidRPr="00A74533">
        <w:rPr>
          <w:rFonts w:asciiTheme="majorBidi" w:hAnsiTheme="majorBidi" w:cstheme="majorBidi"/>
          <w:lang w:val="fr-FR"/>
        </w:rPr>
        <w:t xml:space="preserve">environnement, </w:t>
      </w:r>
      <w:r>
        <w:rPr>
          <w:rFonts w:asciiTheme="majorBidi" w:hAnsiTheme="majorBidi" w:cstheme="majorBidi"/>
          <w:lang w:val="fr-FR"/>
        </w:rPr>
        <w:t>il était nécessaire de s’</w:t>
      </w:r>
      <w:r w:rsidRPr="00A74533">
        <w:rPr>
          <w:rFonts w:asciiTheme="majorBidi" w:hAnsiTheme="majorBidi" w:cstheme="majorBidi"/>
          <w:lang w:val="fr-FR"/>
        </w:rPr>
        <w:t>assurer que les services logistiques et d</w:t>
      </w:r>
      <w:r>
        <w:rPr>
          <w:rFonts w:asciiTheme="majorBidi" w:hAnsiTheme="majorBidi" w:cstheme="majorBidi"/>
          <w:lang w:val="fr-FR"/>
        </w:rPr>
        <w:t>’</w:t>
      </w:r>
      <w:r w:rsidRPr="00A74533">
        <w:rPr>
          <w:rFonts w:asciiTheme="majorBidi" w:hAnsiTheme="majorBidi" w:cstheme="majorBidi"/>
          <w:lang w:val="fr-FR"/>
        </w:rPr>
        <w:t>infrastructure exist</w:t>
      </w:r>
      <w:r>
        <w:rPr>
          <w:rFonts w:asciiTheme="majorBidi" w:hAnsiTheme="majorBidi" w:cstheme="majorBidi"/>
          <w:lang w:val="fr-FR"/>
        </w:rPr>
        <w:t>ai</w:t>
      </w:r>
      <w:r w:rsidRPr="00A74533">
        <w:rPr>
          <w:rFonts w:asciiTheme="majorBidi" w:hAnsiTheme="majorBidi" w:cstheme="majorBidi"/>
          <w:lang w:val="fr-FR"/>
        </w:rPr>
        <w:t xml:space="preserve">ent et </w:t>
      </w:r>
      <w:r>
        <w:rPr>
          <w:rFonts w:asciiTheme="majorBidi" w:hAnsiTheme="majorBidi" w:cstheme="majorBidi"/>
          <w:lang w:val="fr-FR"/>
        </w:rPr>
        <w:t>étaie</w:t>
      </w:r>
      <w:r w:rsidRPr="00A74533">
        <w:rPr>
          <w:rFonts w:asciiTheme="majorBidi" w:hAnsiTheme="majorBidi" w:cstheme="majorBidi"/>
          <w:lang w:val="fr-FR"/>
        </w:rPr>
        <w:t xml:space="preserve">nt au même niveau que les services européens. Le </w:t>
      </w:r>
      <w:r>
        <w:rPr>
          <w:rFonts w:asciiTheme="majorBidi" w:hAnsiTheme="majorBidi" w:cstheme="majorBidi"/>
          <w:lang w:val="fr-FR"/>
        </w:rPr>
        <w:t>V</w:t>
      </w:r>
      <w:r w:rsidRPr="00A74533">
        <w:rPr>
          <w:rFonts w:asciiTheme="majorBidi" w:hAnsiTheme="majorBidi" w:cstheme="majorBidi"/>
          <w:lang w:val="fr-FR"/>
        </w:rPr>
        <w:t>ice-</w:t>
      </w:r>
      <w:r>
        <w:rPr>
          <w:rFonts w:asciiTheme="majorBidi" w:hAnsiTheme="majorBidi" w:cstheme="majorBidi"/>
          <w:lang w:val="fr-FR"/>
        </w:rPr>
        <w:t>M</w:t>
      </w:r>
      <w:r w:rsidRPr="00A74533">
        <w:rPr>
          <w:rFonts w:asciiTheme="majorBidi" w:hAnsiTheme="majorBidi" w:cstheme="majorBidi"/>
          <w:lang w:val="fr-FR"/>
        </w:rPr>
        <w:t xml:space="preserve">inistre a souligné que, suite au refus du Centre commun de recherche (CCR) de fournir des services à la Fédération de Russie, des centres de certification des équipements </w:t>
      </w:r>
      <w:r>
        <w:rPr>
          <w:rFonts w:asciiTheme="majorBidi" w:hAnsiTheme="majorBidi" w:cstheme="majorBidi"/>
          <w:lang w:val="fr-FR"/>
        </w:rPr>
        <w:t>étaie</w:t>
      </w:r>
      <w:r w:rsidRPr="00A74533">
        <w:rPr>
          <w:rFonts w:asciiTheme="majorBidi" w:hAnsiTheme="majorBidi" w:cstheme="majorBidi"/>
          <w:lang w:val="fr-FR"/>
        </w:rPr>
        <w:t>nt nécessaires pour la pleine mise en œuvre des accords européens sur l</w:t>
      </w:r>
      <w:r>
        <w:rPr>
          <w:rFonts w:asciiTheme="majorBidi" w:hAnsiTheme="majorBidi" w:cstheme="majorBidi"/>
          <w:lang w:val="fr-FR"/>
        </w:rPr>
        <w:t>’</w:t>
      </w:r>
      <w:r w:rsidRPr="00A74533">
        <w:rPr>
          <w:rFonts w:asciiTheme="majorBidi" w:hAnsiTheme="majorBidi" w:cstheme="majorBidi"/>
          <w:lang w:val="fr-FR"/>
        </w:rPr>
        <w:t>exploitation des infrastructures de transport international dans les pays non membres de l</w:t>
      </w:r>
      <w:r>
        <w:rPr>
          <w:rFonts w:asciiTheme="majorBidi" w:hAnsiTheme="majorBidi" w:cstheme="majorBidi"/>
          <w:lang w:val="fr-FR"/>
        </w:rPr>
        <w:t>’</w:t>
      </w:r>
      <w:r w:rsidRPr="00A74533">
        <w:rPr>
          <w:rFonts w:asciiTheme="majorBidi" w:hAnsiTheme="majorBidi" w:cstheme="majorBidi"/>
          <w:lang w:val="fr-FR"/>
        </w:rPr>
        <w:t xml:space="preserve">UE. </w:t>
      </w:r>
      <w:r>
        <w:rPr>
          <w:rFonts w:asciiTheme="majorBidi" w:hAnsiTheme="majorBidi" w:cstheme="majorBidi"/>
          <w:lang w:val="fr-FR"/>
        </w:rPr>
        <w:t>I</w:t>
      </w:r>
      <w:r w:rsidRPr="00A74533">
        <w:rPr>
          <w:rFonts w:asciiTheme="majorBidi" w:hAnsiTheme="majorBidi" w:cstheme="majorBidi"/>
          <w:lang w:val="fr-FR"/>
        </w:rPr>
        <w:t xml:space="preserve">l serait utile de créer des centres </w:t>
      </w:r>
      <w:r>
        <w:rPr>
          <w:rFonts w:asciiTheme="majorBidi" w:hAnsiTheme="majorBidi" w:cstheme="majorBidi"/>
          <w:lang w:val="fr-FR"/>
        </w:rPr>
        <w:t xml:space="preserve">de </w:t>
      </w:r>
      <w:r w:rsidRPr="00A74533">
        <w:rPr>
          <w:rFonts w:asciiTheme="majorBidi" w:hAnsiTheme="majorBidi" w:cstheme="majorBidi"/>
          <w:lang w:val="fr-FR"/>
        </w:rPr>
        <w:t xml:space="preserve">réglementation douanière </w:t>
      </w:r>
      <w:r>
        <w:rPr>
          <w:rFonts w:asciiTheme="majorBidi" w:hAnsiTheme="majorBidi" w:cstheme="majorBidi"/>
          <w:lang w:val="fr-FR"/>
        </w:rPr>
        <w:t>conformément au</w:t>
      </w:r>
      <w:r w:rsidRPr="00A74533">
        <w:rPr>
          <w:rFonts w:asciiTheme="majorBidi" w:hAnsiTheme="majorBidi" w:cstheme="majorBidi"/>
          <w:lang w:val="fr-FR"/>
        </w:rPr>
        <w:t xml:space="preserve"> système TIR et </w:t>
      </w:r>
      <w:r>
        <w:rPr>
          <w:rFonts w:asciiTheme="majorBidi" w:hAnsiTheme="majorBidi" w:cstheme="majorBidi"/>
          <w:lang w:val="fr-FR"/>
        </w:rPr>
        <w:t>des centres d</w:t>
      </w:r>
      <w:r w:rsidRPr="00A74533">
        <w:rPr>
          <w:rFonts w:asciiTheme="majorBidi" w:hAnsiTheme="majorBidi" w:cstheme="majorBidi"/>
          <w:lang w:val="fr-FR"/>
        </w:rPr>
        <w:t>e développement de l</w:t>
      </w:r>
      <w:r>
        <w:rPr>
          <w:rFonts w:asciiTheme="majorBidi" w:hAnsiTheme="majorBidi" w:cstheme="majorBidi"/>
          <w:lang w:val="fr-FR"/>
        </w:rPr>
        <w:t>’homolog</w:t>
      </w:r>
      <w:r w:rsidRPr="00A74533">
        <w:rPr>
          <w:rFonts w:asciiTheme="majorBidi" w:hAnsiTheme="majorBidi" w:cstheme="majorBidi"/>
          <w:lang w:val="fr-FR"/>
        </w:rPr>
        <w:t>ation des technologies novat</w:t>
      </w:r>
      <w:r>
        <w:rPr>
          <w:rFonts w:asciiTheme="majorBidi" w:hAnsiTheme="majorBidi" w:cstheme="majorBidi"/>
          <w:lang w:val="fr-FR"/>
        </w:rPr>
        <w:t>rices</w:t>
      </w:r>
      <w:r w:rsidRPr="00A74533">
        <w:rPr>
          <w:rFonts w:asciiTheme="majorBidi" w:hAnsiTheme="majorBidi" w:cstheme="majorBidi"/>
          <w:lang w:val="fr-FR"/>
        </w:rPr>
        <w:t xml:space="preserve"> visant à stimuler les transports respectueux de l</w:t>
      </w:r>
      <w:r>
        <w:rPr>
          <w:rFonts w:asciiTheme="majorBidi" w:hAnsiTheme="majorBidi" w:cstheme="majorBidi"/>
          <w:lang w:val="fr-FR"/>
        </w:rPr>
        <w:t>’</w:t>
      </w:r>
      <w:r w:rsidRPr="00A74533">
        <w:rPr>
          <w:rFonts w:asciiTheme="majorBidi" w:hAnsiTheme="majorBidi" w:cstheme="majorBidi"/>
          <w:lang w:val="fr-FR"/>
        </w:rPr>
        <w:t xml:space="preserve">environnement. </w:t>
      </w:r>
      <w:r>
        <w:rPr>
          <w:rFonts w:asciiTheme="majorBidi" w:hAnsiTheme="majorBidi" w:cstheme="majorBidi"/>
          <w:lang w:val="fr-FR"/>
        </w:rPr>
        <w:t xml:space="preserve">La </w:t>
      </w:r>
      <w:r w:rsidRPr="00A74533">
        <w:rPr>
          <w:rFonts w:asciiTheme="majorBidi" w:hAnsiTheme="majorBidi" w:cstheme="majorBidi"/>
          <w:lang w:val="fr-FR"/>
        </w:rPr>
        <w:t>Fédération de Russie rejet</w:t>
      </w:r>
      <w:r>
        <w:rPr>
          <w:rFonts w:asciiTheme="majorBidi" w:hAnsiTheme="majorBidi" w:cstheme="majorBidi"/>
          <w:lang w:val="fr-FR"/>
        </w:rPr>
        <w:t>ait</w:t>
      </w:r>
      <w:r w:rsidRPr="00A74533">
        <w:rPr>
          <w:rFonts w:asciiTheme="majorBidi" w:hAnsiTheme="majorBidi" w:cstheme="majorBidi"/>
          <w:lang w:val="fr-FR"/>
        </w:rPr>
        <w:t xml:space="preserve"> la condamnation de la supposée violation de la Charte des </w:t>
      </w:r>
      <w:r w:rsidR="00E72ECA">
        <w:rPr>
          <w:rFonts w:asciiTheme="majorBidi" w:hAnsiTheme="majorBidi" w:cstheme="majorBidi"/>
          <w:lang w:val="fr-FR"/>
        </w:rPr>
        <w:t>Nations Unies</w:t>
      </w:r>
      <w:r w:rsidRPr="00A74533">
        <w:rPr>
          <w:rFonts w:asciiTheme="majorBidi" w:hAnsiTheme="majorBidi" w:cstheme="majorBidi"/>
          <w:lang w:val="fr-FR"/>
        </w:rPr>
        <w:t xml:space="preserve"> par agression en Ukraine. </w:t>
      </w:r>
      <w:r>
        <w:rPr>
          <w:rFonts w:asciiTheme="majorBidi" w:hAnsiTheme="majorBidi" w:cstheme="majorBidi"/>
          <w:lang w:val="fr-FR"/>
        </w:rPr>
        <w:t>L</w:t>
      </w:r>
      <w:r w:rsidRPr="00A74533">
        <w:rPr>
          <w:rFonts w:asciiTheme="majorBidi" w:hAnsiTheme="majorBidi" w:cstheme="majorBidi"/>
          <w:lang w:val="fr-FR"/>
        </w:rPr>
        <w:t>a Fédération de Russie n</w:t>
      </w:r>
      <w:r>
        <w:rPr>
          <w:rFonts w:asciiTheme="majorBidi" w:hAnsiTheme="majorBidi" w:cstheme="majorBidi"/>
          <w:lang w:val="fr-FR"/>
        </w:rPr>
        <w:t>’</w:t>
      </w:r>
      <w:r w:rsidRPr="00A74533">
        <w:rPr>
          <w:rFonts w:asciiTheme="majorBidi" w:hAnsiTheme="majorBidi" w:cstheme="majorBidi"/>
          <w:lang w:val="fr-FR"/>
        </w:rPr>
        <w:t>a</w:t>
      </w:r>
      <w:r>
        <w:rPr>
          <w:rFonts w:asciiTheme="majorBidi" w:hAnsiTheme="majorBidi" w:cstheme="majorBidi"/>
          <w:lang w:val="fr-FR"/>
        </w:rPr>
        <w:t>vait</w:t>
      </w:r>
      <w:r w:rsidRPr="00A74533">
        <w:rPr>
          <w:rFonts w:asciiTheme="majorBidi" w:hAnsiTheme="majorBidi" w:cstheme="majorBidi"/>
          <w:lang w:val="fr-FR"/>
        </w:rPr>
        <w:t xml:space="preserve"> fait que protéger la population russophone du Donbas</w:t>
      </w:r>
      <w:r>
        <w:rPr>
          <w:rFonts w:asciiTheme="majorBidi" w:hAnsiTheme="majorBidi" w:cstheme="majorBidi"/>
          <w:lang w:val="fr-FR"/>
        </w:rPr>
        <w:t>s</w:t>
      </w:r>
      <w:r w:rsidRPr="00A74533">
        <w:rPr>
          <w:rFonts w:asciiTheme="majorBidi" w:hAnsiTheme="majorBidi" w:cstheme="majorBidi"/>
          <w:lang w:val="fr-FR"/>
        </w:rPr>
        <w:t xml:space="preserve"> et </w:t>
      </w:r>
      <w:r>
        <w:rPr>
          <w:rFonts w:asciiTheme="majorBidi" w:hAnsiTheme="majorBidi" w:cstheme="majorBidi"/>
          <w:lang w:val="fr-FR"/>
        </w:rPr>
        <w:t xml:space="preserve">avait </w:t>
      </w:r>
      <w:r w:rsidRPr="00A74533">
        <w:rPr>
          <w:rFonts w:asciiTheme="majorBidi" w:hAnsiTheme="majorBidi" w:cstheme="majorBidi"/>
          <w:lang w:val="fr-FR"/>
        </w:rPr>
        <w:t xml:space="preserve">agi conformément à la Charte des </w:t>
      </w:r>
      <w:r w:rsidR="00E72ECA">
        <w:rPr>
          <w:rFonts w:asciiTheme="majorBidi" w:hAnsiTheme="majorBidi" w:cstheme="majorBidi"/>
          <w:lang w:val="fr-FR"/>
        </w:rPr>
        <w:t>Nations Unies</w:t>
      </w:r>
      <w:r w:rsidRPr="00A74533">
        <w:rPr>
          <w:rFonts w:asciiTheme="majorBidi" w:hAnsiTheme="majorBidi" w:cstheme="majorBidi"/>
          <w:lang w:val="fr-FR"/>
        </w:rPr>
        <w:t>. Le Vice-</w:t>
      </w:r>
      <w:r>
        <w:rPr>
          <w:rFonts w:asciiTheme="majorBidi" w:hAnsiTheme="majorBidi" w:cstheme="majorBidi"/>
          <w:lang w:val="fr-FR"/>
        </w:rPr>
        <w:t>M</w:t>
      </w:r>
      <w:r w:rsidRPr="00A74533">
        <w:rPr>
          <w:rFonts w:asciiTheme="majorBidi" w:hAnsiTheme="majorBidi" w:cstheme="majorBidi"/>
          <w:lang w:val="fr-FR"/>
        </w:rPr>
        <w:t>inistre a conclu son intervention en déclarant que la Fédération de Russie sout</w:t>
      </w:r>
      <w:r>
        <w:rPr>
          <w:rFonts w:asciiTheme="majorBidi" w:hAnsiTheme="majorBidi" w:cstheme="majorBidi"/>
          <w:lang w:val="fr-FR"/>
        </w:rPr>
        <w:t>enai</w:t>
      </w:r>
      <w:r w:rsidRPr="00A74533">
        <w:rPr>
          <w:rFonts w:asciiTheme="majorBidi" w:hAnsiTheme="majorBidi" w:cstheme="majorBidi"/>
          <w:lang w:val="fr-FR"/>
        </w:rPr>
        <w:t xml:space="preserve">t </w:t>
      </w:r>
      <w:r>
        <w:rPr>
          <w:rFonts w:asciiTheme="majorBidi" w:hAnsiTheme="majorBidi" w:cstheme="majorBidi"/>
          <w:lang w:val="fr-FR"/>
        </w:rPr>
        <w:t>le Comité, qui constituait une instance fondamentale</w:t>
      </w:r>
      <w:r w:rsidRPr="00A74533">
        <w:rPr>
          <w:rFonts w:asciiTheme="majorBidi" w:hAnsiTheme="majorBidi" w:cstheme="majorBidi"/>
          <w:lang w:val="fr-FR"/>
        </w:rPr>
        <w:t xml:space="preserve"> </w:t>
      </w:r>
      <w:r>
        <w:rPr>
          <w:rFonts w:asciiTheme="majorBidi" w:hAnsiTheme="majorBidi" w:cstheme="majorBidi"/>
          <w:lang w:val="fr-FR"/>
        </w:rPr>
        <w:t>d’élaboration de méthodes</w:t>
      </w:r>
      <w:r w:rsidRPr="00A74533">
        <w:rPr>
          <w:rFonts w:asciiTheme="majorBidi" w:hAnsiTheme="majorBidi" w:cstheme="majorBidi"/>
          <w:lang w:val="fr-FR"/>
        </w:rPr>
        <w:t xml:space="preserve"> et de solutions communes dans le domaine des transports.</w:t>
      </w:r>
    </w:p>
    <w:p w14:paraId="5D20223F"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20.</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 xml:space="preserve">Siarhei Dubina, Vice-Ministre </w:t>
      </w:r>
      <w:r>
        <w:rPr>
          <w:rFonts w:asciiTheme="majorBidi" w:hAnsiTheme="majorBidi" w:cstheme="majorBidi"/>
          <w:lang w:val="fr-FR"/>
        </w:rPr>
        <w:t>b</w:t>
      </w:r>
      <w:r w:rsidRPr="00A74533">
        <w:rPr>
          <w:rFonts w:asciiTheme="majorBidi" w:hAnsiTheme="majorBidi" w:cstheme="majorBidi"/>
          <w:lang w:val="fr-FR"/>
        </w:rPr>
        <w:t>élarus</w:t>
      </w:r>
      <w:r>
        <w:rPr>
          <w:rFonts w:asciiTheme="majorBidi" w:hAnsiTheme="majorBidi" w:cstheme="majorBidi"/>
          <w:lang w:val="fr-FR"/>
        </w:rPr>
        <w:t>sien</w:t>
      </w:r>
      <w:r w:rsidRPr="00A74533">
        <w:rPr>
          <w:rFonts w:asciiTheme="majorBidi" w:hAnsiTheme="majorBidi" w:cstheme="majorBidi"/>
          <w:lang w:val="fr-FR"/>
        </w:rPr>
        <w:t xml:space="preserve"> des transports et des communications, a commencé son intervention en </w:t>
      </w:r>
      <w:r>
        <w:rPr>
          <w:rFonts w:asciiTheme="majorBidi" w:hAnsiTheme="majorBidi" w:cstheme="majorBidi"/>
          <w:lang w:val="fr-FR"/>
        </w:rPr>
        <w:t>saluant</w:t>
      </w:r>
      <w:r w:rsidRPr="00A74533">
        <w:rPr>
          <w:rFonts w:asciiTheme="majorBidi" w:hAnsiTheme="majorBidi" w:cstheme="majorBidi"/>
          <w:lang w:val="fr-FR"/>
        </w:rPr>
        <w:t xml:space="preserve"> le rôle et la contribution uniques </w:t>
      </w:r>
      <w:r>
        <w:rPr>
          <w:rFonts w:asciiTheme="majorBidi" w:hAnsiTheme="majorBidi" w:cstheme="majorBidi"/>
          <w:lang w:val="fr-FR"/>
        </w:rPr>
        <w:t xml:space="preserve">du Comité, qui constituait une instance </w:t>
      </w:r>
      <w:r w:rsidRPr="00A74533">
        <w:rPr>
          <w:rFonts w:asciiTheme="majorBidi" w:hAnsiTheme="majorBidi" w:cstheme="majorBidi"/>
          <w:lang w:val="fr-FR"/>
        </w:rPr>
        <w:t>de l</w:t>
      </w:r>
      <w:r>
        <w:rPr>
          <w:rFonts w:asciiTheme="majorBidi" w:hAnsiTheme="majorBidi" w:cstheme="majorBidi"/>
          <w:lang w:val="fr-FR"/>
        </w:rPr>
        <w:t>’</w:t>
      </w:r>
      <w:r w:rsidRPr="00A74533">
        <w:rPr>
          <w:rFonts w:asciiTheme="majorBidi" w:hAnsiTheme="majorBidi" w:cstheme="majorBidi"/>
          <w:lang w:val="fr-FR"/>
        </w:rPr>
        <w:t>ONU</w:t>
      </w:r>
      <w:r>
        <w:rPr>
          <w:rFonts w:asciiTheme="majorBidi" w:hAnsiTheme="majorBidi" w:cstheme="majorBidi"/>
          <w:lang w:val="fr-FR"/>
        </w:rPr>
        <w:t xml:space="preserve"> de niveau mondial </w:t>
      </w:r>
      <w:r w:rsidRPr="00A74533">
        <w:rPr>
          <w:rFonts w:asciiTheme="majorBidi" w:hAnsiTheme="majorBidi" w:cstheme="majorBidi"/>
          <w:lang w:val="fr-FR"/>
        </w:rPr>
        <w:t xml:space="preserve">et </w:t>
      </w:r>
      <w:r>
        <w:rPr>
          <w:rFonts w:asciiTheme="majorBidi" w:hAnsiTheme="majorBidi" w:cstheme="majorBidi"/>
          <w:lang w:val="fr-FR"/>
        </w:rPr>
        <w:t>qui était une</w:t>
      </w:r>
      <w:r w:rsidRPr="00A74533">
        <w:rPr>
          <w:rFonts w:asciiTheme="majorBidi" w:hAnsiTheme="majorBidi" w:cstheme="majorBidi"/>
          <w:lang w:val="fr-FR"/>
        </w:rPr>
        <w:t xml:space="preserve"> source de normes et de règles internationales coordonnées pour </w:t>
      </w:r>
      <w:r>
        <w:rPr>
          <w:rFonts w:asciiTheme="majorBidi" w:hAnsiTheme="majorBidi" w:cstheme="majorBidi"/>
          <w:lang w:val="fr-FR"/>
        </w:rPr>
        <w:t>les transports intérieurs</w:t>
      </w:r>
      <w:r w:rsidRPr="00A74533">
        <w:rPr>
          <w:rFonts w:asciiTheme="majorBidi" w:hAnsiTheme="majorBidi" w:cstheme="majorBidi"/>
          <w:lang w:val="fr-FR"/>
        </w:rPr>
        <w:t>. Les politiques du Bélarus vis</w:t>
      </w:r>
      <w:r>
        <w:rPr>
          <w:rFonts w:asciiTheme="majorBidi" w:hAnsiTheme="majorBidi" w:cstheme="majorBidi"/>
          <w:lang w:val="fr-FR"/>
        </w:rPr>
        <w:t>ai</w:t>
      </w:r>
      <w:r w:rsidRPr="00A74533">
        <w:rPr>
          <w:rFonts w:asciiTheme="majorBidi" w:hAnsiTheme="majorBidi" w:cstheme="majorBidi"/>
          <w:lang w:val="fr-FR"/>
        </w:rPr>
        <w:t>ent à atteindre les objectifs de développement durable et les objectifs de l</w:t>
      </w:r>
      <w:r>
        <w:rPr>
          <w:rFonts w:asciiTheme="majorBidi" w:hAnsiTheme="majorBidi" w:cstheme="majorBidi"/>
          <w:lang w:val="fr-FR"/>
        </w:rPr>
        <w:t>’</w:t>
      </w:r>
      <w:r w:rsidRPr="00A74533">
        <w:rPr>
          <w:rFonts w:asciiTheme="majorBidi" w:hAnsiTheme="majorBidi" w:cstheme="majorBidi"/>
          <w:lang w:val="fr-FR"/>
        </w:rPr>
        <w:t>Accord de Paris, ainsi qu</w:t>
      </w:r>
      <w:r>
        <w:rPr>
          <w:rFonts w:asciiTheme="majorBidi" w:hAnsiTheme="majorBidi" w:cstheme="majorBidi"/>
          <w:lang w:val="fr-FR"/>
        </w:rPr>
        <w:t>’</w:t>
      </w:r>
      <w:r w:rsidRPr="00A74533">
        <w:rPr>
          <w:rFonts w:asciiTheme="majorBidi" w:hAnsiTheme="majorBidi" w:cstheme="majorBidi"/>
          <w:lang w:val="fr-FR"/>
        </w:rPr>
        <w:t xml:space="preserve">à réduire </w:t>
      </w:r>
      <w:r>
        <w:rPr>
          <w:rFonts w:asciiTheme="majorBidi" w:hAnsiTheme="majorBidi" w:cstheme="majorBidi"/>
          <w:lang w:val="fr-FR"/>
        </w:rPr>
        <w:t>les incidences</w:t>
      </w:r>
      <w:r w:rsidRPr="00A74533">
        <w:rPr>
          <w:rFonts w:asciiTheme="majorBidi" w:hAnsiTheme="majorBidi" w:cstheme="majorBidi"/>
          <w:lang w:val="fr-FR"/>
        </w:rPr>
        <w:t xml:space="preserve"> négati</w:t>
      </w:r>
      <w:r>
        <w:rPr>
          <w:rFonts w:asciiTheme="majorBidi" w:hAnsiTheme="majorBidi" w:cstheme="majorBidi"/>
          <w:lang w:val="fr-FR"/>
        </w:rPr>
        <w:t>ves</w:t>
      </w:r>
      <w:r w:rsidRPr="00A74533">
        <w:rPr>
          <w:rFonts w:asciiTheme="majorBidi" w:hAnsiTheme="majorBidi" w:cstheme="majorBidi"/>
          <w:lang w:val="fr-FR"/>
        </w:rPr>
        <w:t xml:space="preserve"> sur l</w:t>
      </w:r>
      <w:r>
        <w:rPr>
          <w:rFonts w:asciiTheme="majorBidi" w:hAnsiTheme="majorBidi" w:cstheme="majorBidi"/>
          <w:lang w:val="fr-FR"/>
        </w:rPr>
        <w:t>’</w:t>
      </w:r>
      <w:r w:rsidRPr="00A74533">
        <w:rPr>
          <w:rFonts w:asciiTheme="majorBidi" w:hAnsiTheme="majorBidi" w:cstheme="majorBidi"/>
          <w:lang w:val="fr-FR"/>
        </w:rPr>
        <w:t xml:space="preserve">environnement et à développer la mobilité durable. </w:t>
      </w:r>
      <w:r>
        <w:rPr>
          <w:rFonts w:asciiTheme="majorBidi" w:hAnsiTheme="majorBidi" w:cstheme="majorBidi"/>
          <w:lang w:val="fr-FR"/>
        </w:rPr>
        <w:t>C</w:t>
      </w:r>
      <w:r w:rsidRPr="00A74533">
        <w:rPr>
          <w:rFonts w:asciiTheme="majorBidi" w:hAnsiTheme="majorBidi" w:cstheme="majorBidi"/>
          <w:lang w:val="fr-FR"/>
        </w:rPr>
        <w:t>ertains facteurs entrav</w:t>
      </w:r>
      <w:r>
        <w:rPr>
          <w:rFonts w:asciiTheme="majorBidi" w:hAnsiTheme="majorBidi" w:cstheme="majorBidi"/>
          <w:lang w:val="fr-FR"/>
        </w:rPr>
        <w:t>ai</w:t>
      </w:r>
      <w:r w:rsidRPr="00A74533">
        <w:rPr>
          <w:rFonts w:asciiTheme="majorBidi" w:hAnsiTheme="majorBidi" w:cstheme="majorBidi"/>
          <w:lang w:val="fr-FR"/>
        </w:rPr>
        <w:t xml:space="preserve">ent les progrès, </w:t>
      </w:r>
      <w:r>
        <w:rPr>
          <w:rFonts w:asciiTheme="majorBidi" w:hAnsiTheme="majorBidi" w:cstheme="majorBidi"/>
          <w:lang w:val="fr-FR"/>
        </w:rPr>
        <w:t xml:space="preserve">notamment </w:t>
      </w:r>
      <w:r w:rsidRPr="00A74533">
        <w:rPr>
          <w:rFonts w:asciiTheme="majorBidi" w:hAnsiTheme="majorBidi" w:cstheme="majorBidi"/>
          <w:lang w:val="fr-FR"/>
        </w:rPr>
        <w:t>la fermeture</w:t>
      </w:r>
      <w:r w:rsidRPr="0042492C">
        <w:rPr>
          <w:rFonts w:asciiTheme="majorBidi" w:hAnsiTheme="majorBidi" w:cstheme="majorBidi"/>
          <w:lang w:val="fr-FR"/>
        </w:rPr>
        <w:t xml:space="preserve"> </w:t>
      </w:r>
      <w:r w:rsidRPr="00A74533">
        <w:rPr>
          <w:rFonts w:asciiTheme="majorBidi" w:hAnsiTheme="majorBidi" w:cstheme="majorBidi"/>
          <w:lang w:val="fr-FR"/>
        </w:rPr>
        <w:t xml:space="preserve">par la Pologne de </w:t>
      </w:r>
      <w:r>
        <w:rPr>
          <w:rFonts w:asciiTheme="majorBidi" w:hAnsiTheme="majorBidi" w:cstheme="majorBidi"/>
          <w:lang w:val="fr-FR"/>
        </w:rPr>
        <w:t xml:space="preserve">plusieurs </w:t>
      </w:r>
      <w:r w:rsidRPr="00A74533">
        <w:rPr>
          <w:rFonts w:asciiTheme="majorBidi" w:hAnsiTheme="majorBidi" w:cstheme="majorBidi"/>
          <w:lang w:val="fr-FR"/>
        </w:rPr>
        <w:t xml:space="preserve">points de </w:t>
      </w:r>
      <w:r>
        <w:rPr>
          <w:rFonts w:asciiTheme="majorBidi" w:hAnsiTheme="majorBidi" w:cstheme="majorBidi"/>
          <w:lang w:val="fr-FR"/>
        </w:rPr>
        <w:t>franchissement des</w:t>
      </w:r>
      <w:r w:rsidRPr="00A74533">
        <w:rPr>
          <w:rFonts w:asciiTheme="majorBidi" w:hAnsiTheme="majorBidi" w:cstheme="majorBidi"/>
          <w:lang w:val="fr-FR"/>
        </w:rPr>
        <w:t xml:space="preserve"> front</w:t>
      </w:r>
      <w:r>
        <w:rPr>
          <w:rFonts w:asciiTheme="majorBidi" w:hAnsiTheme="majorBidi" w:cstheme="majorBidi"/>
          <w:lang w:val="fr-FR"/>
        </w:rPr>
        <w:t>ières</w:t>
      </w:r>
      <w:r w:rsidRPr="00A74533">
        <w:rPr>
          <w:rFonts w:asciiTheme="majorBidi" w:hAnsiTheme="majorBidi" w:cstheme="majorBidi"/>
          <w:lang w:val="fr-FR"/>
        </w:rPr>
        <w:t xml:space="preserve"> ou la suspension par la Lituanie de certaines liaisons ferroviaires avec le </w:t>
      </w:r>
      <w:r>
        <w:rPr>
          <w:rFonts w:asciiTheme="majorBidi" w:hAnsiTheme="majorBidi" w:cstheme="majorBidi"/>
          <w:lang w:val="fr-FR"/>
        </w:rPr>
        <w:t>Bé</w:t>
      </w:r>
      <w:r w:rsidRPr="00A74533">
        <w:rPr>
          <w:rFonts w:asciiTheme="majorBidi" w:hAnsiTheme="majorBidi" w:cstheme="majorBidi"/>
          <w:lang w:val="fr-FR"/>
        </w:rPr>
        <w:t xml:space="preserve">larus. </w:t>
      </w:r>
      <w:r>
        <w:rPr>
          <w:rFonts w:asciiTheme="majorBidi" w:hAnsiTheme="majorBidi" w:cstheme="majorBidi"/>
          <w:lang w:val="fr-FR"/>
        </w:rPr>
        <w:t>L</w:t>
      </w:r>
      <w:r w:rsidRPr="00A74533">
        <w:rPr>
          <w:rFonts w:asciiTheme="majorBidi" w:hAnsiTheme="majorBidi" w:cstheme="majorBidi"/>
          <w:lang w:val="fr-FR"/>
        </w:rPr>
        <w:t>es longues files d</w:t>
      </w:r>
      <w:r>
        <w:rPr>
          <w:rFonts w:asciiTheme="majorBidi" w:hAnsiTheme="majorBidi" w:cstheme="majorBidi"/>
          <w:lang w:val="fr-FR"/>
        </w:rPr>
        <w:t>’</w:t>
      </w:r>
      <w:r w:rsidRPr="00A74533">
        <w:rPr>
          <w:rFonts w:asciiTheme="majorBidi" w:hAnsiTheme="majorBidi" w:cstheme="majorBidi"/>
          <w:lang w:val="fr-FR"/>
        </w:rPr>
        <w:t>attente de véhicules aux frontières de l</w:t>
      </w:r>
      <w:r>
        <w:rPr>
          <w:rFonts w:asciiTheme="majorBidi" w:hAnsiTheme="majorBidi" w:cstheme="majorBidi"/>
          <w:lang w:val="fr-FR"/>
        </w:rPr>
        <w:t>’</w:t>
      </w:r>
      <w:r w:rsidRPr="00A74533">
        <w:rPr>
          <w:rFonts w:asciiTheme="majorBidi" w:hAnsiTheme="majorBidi" w:cstheme="majorBidi"/>
          <w:lang w:val="fr-FR"/>
        </w:rPr>
        <w:t xml:space="preserve">UE </w:t>
      </w:r>
      <w:r>
        <w:rPr>
          <w:rFonts w:asciiTheme="majorBidi" w:hAnsiTheme="majorBidi" w:cstheme="majorBidi"/>
          <w:lang w:val="fr-FR"/>
        </w:rPr>
        <w:t>entraînaient</w:t>
      </w:r>
      <w:r w:rsidRPr="00A74533">
        <w:rPr>
          <w:rFonts w:asciiTheme="majorBidi" w:hAnsiTheme="majorBidi" w:cstheme="majorBidi"/>
          <w:lang w:val="fr-FR"/>
        </w:rPr>
        <w:t xml:space="preserve"> </w:t>
      </w:r>
      <w:r>
        <w:rPr>
          <w:rFonts w:asciiTheme="majorBidi" w:hAnsiTheme="majorBidi" w:cstheme="majorBidi"/>
          <w:lang w:val="fr-FR"/>
        </w:rPr>
        <w:t>des</w:t>
      </w:r>
      <w:r w:rsidRPr="00A74533">
        <w:rPr>
          <w:rFonts w:asciiTheme="majorBidi" w:hAnsiTheme="majorBidi" w:cstheme="majorBidi"/>
          <w:lang w:val="fr-FR"/>
        </w:rPr>
        <w:t xml:space="preserve"> </w:t>
      </w:r>
      <w:r>
        <w:rPr>
          <w:rFonts w:asciiTheme="majorBidi" w:hAnsiTheme="majorBidi" w:cstheme="majorBidi"/>
          <w:lang w:val="fr-FR"/>
        </w:rPr>
        <w:t>répercussions</w:t>
      </w:r>
      <w:r w:rsidRPr="00A74533">
        <w:rPr>
          <w:rFonts w:asciiTheme="majorBidi" w:hAnsiTheme="majorBidi" w:cstheme="majorBidi"/>
          <w:lang w:val="fr-FR"/>
        </w:rPr>
        <w:t xml:space="preserve"> négat</w:t>
      </w:r>
      <w:r>
        <w:rPr>
          <w:rFonts w:asciiTheme="majorBidi" w:hAnsiTheme="majorBidi" w:cstheme="majorBidi"/>
          <w:lang w:val="fr-FR"/>
        </w:rPr>
        <w:t>ives</w:t>
      </w:r>
      <w:r w:rsidRPr="00A74533">
        <w:rPr>
          <w:rFonts w:asciiTheme="majorBidi" w:hAnsiTheme="majorBidi" w:cstheme="majorBidi"/>
          <w:lang w:val="fr-FR"/>
        </w:rPr>
        <w:t xml:space="preserve"> sur l</w:t>
      </w:r>
      <w:r>
        <w:rPr>
          <w:rFonts w:asciiTheme="majorBidi" w:hAnsiTheme="majorBidi" w:cstheme="majorBidi"/>
          <w:lang w:val="fr-FR"/>
        </w:rPr>
        <w:t>’</w:t>
      </w:r>
      <w:r w:rsidRPr="00A74533">
        <w:rPr>
          <w:rFonts w:asciiTheme="majorBidi" w:hAnsiTheme="majorBidi" w:cstheme="majorBidi"/>
          <w:lang w:val="fr-FR"/>
        </w:rPr>
        <w:t>environnement et ralentiss</w:t>
      </w:r>
      <w:r>
        <w:rPr>
          <w:rFonts w:asciiTheme="majorBidi" w:hAnsiTheme="majorBidi" w:cstheme="majorBidi"/>
          <w:lang w:val="fr-FR"/>
        </w:rPr>
        <w:t>ai</w:t>
      </w:r>
      <w:r w:rsidRPr="00A74533">
        <w:rPr>
          <w:rFonts w:asciiTheme="majorBidi" w:hAnsiTheme="majorBidi" w:cstheme="majorBidi"/>
          <w:lang w:val="fr-FR"/>
        </w:rPr>
        <w:t xml:space="preserve">ent le transport de marchandises essentielles. </w:t>
      </w:r>
      <w:r>
        <w:rPr>
          <w:rFonts w:asciiTheme="majorBidi" w:hAnsiTheme="majorBidi" w:cstheme="majorBidi"/>
          <w:lang w:val="fr-FR"/>
        </w:rPr>
        <w:t>L</w:t>
      </w:r>
      <w:r w:rsidRPr="00A74533">
        <w:rPr>
          <w:rFonts w:asciiTheme="majorBidi" w:hAnsiTheme="majorBidi" w:cstheme="majorBidi"/>
          <w:lang w:val="fr-FR"/>
        </w:rPr>
        <w:t xml:space="preserve">a sécurité des transports </w:t>
      </w:r>
      <w:r>
        <w:rPr>
          <w:rFonts w:asciiTheme="majorBidi" w:hAnsiTheme="majorBidi" w:cstheme="majorBidi"/>
          <w:lang w:val="fr-FR"/>
        </w:rPr>
        <w:t>posait</w:t>
      </w:r>
      <w:r w:rsidRPr="00A74533">
        <w:rPr>
          <w:rFonts w:asciiTheme="majorBidi" w:hAnsiTheme="majorBidi" w:cstheme="majorBidi"/>
          <w:lang w:val="fr-FR"/>
        </w:rPr>
        <w:t xml:space="preserve"> probl</w:t>
      </w:r>
      <w:r>
        <w:rPr>
          <w:rFonts w:asciiTheme="majorBidi" w:hAnsiTheme="majorBidi" w:cstheme="majorBidi"/>
          <w:lang w:val="fr-FR"/>
        </w:rPr>
        <w:t>èm</w:t>
      </w:r>
      <w:r w:rsidRPr="00A74533">
        <w:rPr>
          <w:rFonts w:asciiTheme="majorBidi" w:hAnsiTheme="majorBidi" w:cstheme="majorBidi"/>
          <w:lang w:val="fr-FR"/>
        </w:rPr>
        <w:t>e, car le CCR ne rempli</w:t>
      </w:r>
      <w:r>
        <w:rPr>
          <w:rFonts w:asciiTheme="majorBidi" w:hAnsiTheme="majorBidi" w:cstheme="majorBidi"/>
          <w:lang w:val="fr-FR"/>
        </w:rPr>
        <w:t>ssai</w:t>
      </w:r>
      <w:r w:rsidRPr="00A74533">
        <w:rPr>
          <w:rFonts w:asciiTheme="majorBidi" w:hAnsiTheme="majorBidi" w:cstheme="majorBidi"/>
          <w:lang w:val="fr-FR"/>
        </w:rPr>
        <w:t>t pas ses fonctions en ce qui concern</w:t>
      </w:r>
      <w:r>
        <w:rPr>
          <w:rFonts w:asciiTheme="majorBidi" w:hAnsiTheme="majorBidi" w:cstheme="majorBidi"/>
          <w:lang w:val="fr-FR"/>
        </w:rPr>
        <w:t xml:space="preserve">ait </w:t>
      </w:r>
      <w:r w:rsidRPr="00A74533">
        <w:rPr>
          <w:rFonts w:asciiTheme="majorBidi" w:hAnsiTheme="majorBidi" w:cstheme="majorBidi"/>
          <w:lang w:val="fr-FR"/>
        </w:rPr>
        <w:t>le B</w:t>
      </w:r>
      <w:r>
        <w:rPr>
          <w:rFonts w:asciiTheme="majorBidi" w:hAnsiTheme="majorBidi" w:cstheme="majorBidi"/>
          <w:lang w:val="fr-FR"/>
        </w:rPr>
        <w:t>é</w:t>
      </w:r>
      <w:r w:rsidRPr="00A74533">
        <w:rPr>
          <w:rFonts w:asciiTheme="majorBidi" w:hAnsiTheme="majorBidi" w:cstheme="majorBidi"/>
          <w:lang w:val="fr-FR"/>
        </w:rPr>
        <w:t>larus et les fabricants refus</w:t>
      </w:r>
      <w:r>
        <w:rPr>
          <w:rFonts w:asciiTheme="majorBidi" w:hAnsiTheme="majorBidi" w:cstheme="majorBidi"/>
          <w:lang w:val="fr-FR"/>
        </w:rPr>
        <w:t>ai</w:t>
      </w:r>
      <w:r w:rsidRPr="00A74533">
        <w:rPr>
          <w:rFonts w:asciiTheme="majorBidi" w:hAnsiTheme="majorBidi" w:cstheme="majorBidi"/>
          <w:lang w:val="fr-FR"/>
        </w:rPr>
        <w:t>ent de livrer les puces pour les cartes de</w:t>
      </w:r>
      <w:r>
        <w:rPr>
          <w:rFonts w:asciiTheme="majorBidi" w:hAnsiTheme="majorBidi" w:cstheme="majorBidi"/>
          <w:lang w:val="fr-FR"/>
        </w:rPr>
        <w:t>s</w:t>
      </w:r>
      <w:r w:rsidRPr="00A74533">
        <w:rPr>
          <w:rFonts w:asciiTheme="majorBidi" w:hAnsiTheme="majorBidi" w:cstheme="majorBidi"/>
          <w:lang w:val="fr-FR"/>
        </w:rPr>
        <w:t xml:space="preserve"> tachygraphe</w:t>
      </w:r>
      <w:r>
        <w:rPr>
          <w:rFonts w:asciiTheme="majorBidi" w:hAnsiTheme="majorBidi" w:cstheme="majorBidi"/>
          <w:lang w:val="fr-FR"/>
        </w:rPr>
        <w:t>s</w:t>
      </w:r>
      <w:r w:rsidRPr="00A74533">
        <w:rPr>
          <w:rFonts w:asciiTheme="majorBidi" w:hAnsiTheme="majorBidi" w:cstheme="majorBidi"/>
          <w:lang w:val="fr-FR"/>
        </w:rPr>
        <w:t xml:space="preserve"> numérique</w:t>
      </w:r>
      <w:r>
        <w:rPr>
          <w:rFonts w:asciiTheme="majorBidi" w:hAnsiTheme="majorBidi" w:cstheme="majorBidi"/>
          <w:lang w:val="fr-FR"/>
        </w:rPr>
        <w:t>s</w:t>
      </w:r>
      <w:r w:rsidRPr="00A74533">
        <w:rPr>
          <w:rFonts w:asciiTheme="majorBidi" w:hAnsiTheme="majorBidi" w:cstheme="majorBidi"/>
          <w:lang w:val="fr-FR"/>
        </w:rPr>
        <w:t>. Il a souligné que cela entrav</w:t>
      </w:r>
      <w:r>
        <w:rPr>
          <w:rFonts w:asciiTheme="majorBidi" w:hAnsiTheme="majorBidi" w:cstheme="majorBidi"/>
          <w:lang w:val="fr-FR"/>
        </w:rPr>
        <w:t>ait</w:t>
      </w:r>
      <w:r w:rsidRPr="00A74533">
        <w:rPr>
          <w:rFonts w:asciiTheme="majorBidi" w:hAnsiTheme="majorBidi" w:cstheme="majorBidi"/>
          <w:lang w:val="fr-FR"/>
        </w:rPr>
        <w:t xml:space="preserve"> les tentatives du B</w:t>
      </w:r>
      <w:r>
        <w:rPr>
          <w:rFonts w:asciiTheme="majorBidi" w:hAnsiTheme="majorBidi" w:cstheme="majorBidi"/>
          <w:lang w:val="fr-FR"/>
        </w:rPr>
        <w:t>é</w:t>
      </w:r>
      <w:r w:rsidRPr="00A74533">
        <w:rPr>
          <w:rFonts w:asciiTheme="majorBidi" w:hAnsiTheme="majorBidi" w:cstheme="majorBidi"/>
          <w:lang w:val="fr-FR"/>
        </w:rPr>
        <w:t>larus d</w:t>
      </w:r>
      <w:r>
        <w:rPr>
          <w:rFonts w:asciiTheme="majorBidi" w:hAnsiTheme="majorBidi" w:cstheme="majorBidi"/>
          <w:lang w:val="fr-FR"/>
        </w:rPr>
        <w:t>’</w:t>
      </w:r>
      <w:r w:rsidRPr="00A74533">
        <w:rPr>
          <w:rFonts w:asciiTheme="majorBidi" w:hAnsiTheme="majorBidi" w:cstheme="majorBidi"/>
          <w:lang w:val="fr-FR"/>
        </w:rPr>
        <w:t xml:space="preserve">intégrer largement les tachygraphes intelligents et </w:t>
      </w:r>
      <w:r>
        <w:rPr>
          <w:rFonts w:asciiTheme="majorBidi" w:hAnsiTheme="majorBidi" w:cstheme="majorBidi"/>
          <w:lang w:val="fr-FR"/>
        </w:rPr>
        <w:t xml:space="preserve">obérait </w:t>
      </w:r>
      <w:r w:rsidRPr="00A74533">
        <w:rPr>
          <w:rFonts w:asciiTheme="majorBidi" w:hAnsiTheme="majorBidi" w:cstheme="majorBidi"/>
          <w:lang w:val="fr-FR"/>
        </w:rPr>
        <w:t xml:space="preserve">les efforts internationaux dans ce domaine. Le </w:t>
      </w:r>
      <w:r>
        <w:rPr>
          <w:rFonts w:asciiTheme="majorBidi" w:hAnsiTheme="majorBidi" w:cstheme="majorBidi"/>
          <w:lang w:val="fr-FR"/>
        </w:rPr>
        <w:t>V</w:t>
      </w:r>
      <w:r w:rsidRPr="00A74533">
        <w:rPr>
          <w:rFonts w:asciiTheme="majorBidi" w:hAnsiTheme="majorBidi" w:cstheme="majorBidi"/>
          <w:lang w:val="fr-FR"/>
        </w:rPr>
        <w:t>ice-</w:t>
      </w:r>
      <w:r>
        <w:rPr>
          <w:rFonts w:asciiTheme="majorBidi" w:hAnsiTheme="majorBidi" w:cstheme="majorBidi"/>
          <w:lang w:val="fr-FR"/>
        </w:rPr>
        <w:t>M</w:t>
      </w:r>
      <w:r w:rsidRPr="00A74533">
        <w:rPr>
          <w:rFonts w:asciiTheme="majorBidi" w:hAnsiTheme="majorBidi" w:cstheme="majorBidi"/>
          <w:lang w:val="fr-FR"/>
        </w:rPr>
        <w:t>inistre a appelé à trouver d</w:t>
      </w:r>
      <w:r>
        <w:rPr>
          <w:rFonts w:asciiTheme="majorBidi" w:hAnsiTheme="majorBidi" w:cstheme="majorBidi"/>
          <w:lang w:val="fr-FR"/>
        </w:rPr>
        <w:t>’</w:t>
      </w:r>
      <w:r w:rsidRPr="00A74533">
        <w:rPr>
          <w:rFonts w:asciiTheme="majorBidi" w:hAnsiTheme="majorBidi" w:cstheme="majorBidi"/>
          <w:lang w:val="fr-FR"/>
        </w:rPr>
        <w:t xml:space="preserve">urgence une solution et à prendre des mesures pour assurer un service et une livraison ininterrompus à toutes les </w:t>
      </w:r>
      <w:r>
        <w:rPr>
          <w:rFonts w:asciiTheme="majorBidi" w:hAnsiTheme="majorBidi" w:cstheme="majorBidi"/>
          <w:lang w:val="fr-FR"/>
        </w:rPr>
        <w:t>P</w:t>
      </w:r>
      <w:r w:rsidRPr="00A74533">
        <w:rPr>
          <w:rFonts w:asciiTheme="majorBidi" w:hAnsiTheme="majorBidi" w:cstheme="majorBidi"/>
          <w:lang w:val="fr-FR"/>
        </w:rPr>
        <w:t>arties à l</w:t>
      </w:r>
      <w:r>
        <w:rPr>
          <w:rFonts w:asciiTheme="majorBidi" w:hAnsiTheme="majorBidi" w:cstheme="majorBidi"/>
          <w:lang w:val="fr-FR"/>
        </w:rPr>
        <w:t>’</w:t>
      </w:r>
      <w:r w:rsidRPr="00A74533">
        <w:rPr>
          <w:rFonts w:asciiTheme="majorBidi" w:hAnsiTheme="majorBidi" w:cstheme="majorBidi"/>
          <w:lang w:val="fr-FR"/>
        </w:rPr>
        <w:t>AETR, sans exception. Il a déclaré qu</w:t>
      </w:r>
      <w:r>
        <w:rPr>
          <w:rFonts w:asciiTheme="majorBidi" w:hAnsiTheme="majorBidi" w:cstheme="majorBidi"/>
          <w:lang w:val="fr-FR"/>
        </w:rPr>
        <w:t>’</w:t>
      </w:r>
      <w:r w:rsidRPr="00A74533">
        <w:rPr>
          <w:rFonts w:asciiTheme="majorBidi" w:hAnsiTheme="majorBidi" w:cstheme="majorBidi"/>
          <w:lang w:val="fr-FR"/>
        </w:rPr>
        <w:t xml:space="preserve">en raison de cette situation, il </w:t>
      </w:r>
      <w:r>
        <w:rPr>
          <w:rFonts w:asciiTheme="majorBidi" w:hAnsiTheme="majorBidi" w:cstheme="majorBidi"/>
          <w:lang w:val="fr-FR"/>
        </w:rPr>
        <w:t>était</w:t>
      </w:r>
      <w:r w:rsidRPr="00A74533">
        <w:rPr>
          <w:rFonts w:asciiTheme="majorBidi" w:hAnsiTheme="majorBidi" w:cstheme="majorBidi"/>
          <w:lang w:val="fr-FR"/>
        </w:rPr>
        <w:t xml:space="preserve"> urgent de créer une </w:t>
      </w:r>
      <w:r>
        <w:rPr>
          <w:rFonts w:asciiTheme="majorBidi" w:hAnsiTheme="majorBidi" w:cstheme="majorBidi"/>
          <w:lang w:val="fr-FR"/>
        </w:rPr>
        <w:t>solution de rechange</w:t>
      </w:r>
      <w:r w:rsidRPr="00A74533">
        <w:rPr>
          <w:rFonts w:asciiTheme="majorBidi" w:hAnsiTheme="majorBidi" w:cstheme="majorBidi"/>
          <w:lang w:val="fr-FR"/>
        </w:rPr>
        <w:t xml:space="preserve"> au CCR pour son </w:t>
      </w:r>
      <w:r>
        <w:rPr>
          <w:rFonts w:asciiTheme="majorBidi" w:hAnsiTheme="majorBidi" w:cstheme="majorBidi"/>
          <w:lang w:val="fr-FR"/>
        </w:rPr>
        <w:t>activité</w:t>
      </w:r>
      <w:r w:rsidRPr="00A74533">
        <w:rPr>
          <w:rFonts w:asciiTheme="majorBidi" w:hAnsiTheme="majorBidi" w:cstheme="majorBidi"/>
          <w:lang w:val="fr-FR"/>
        </w:rPr>
        <w:t xml:space="preserve"> au-delà des frontières de l</w:t>
      </w:r>
      <w:r>
        <w:rPr>
          <w:rFonts w:asciiTheme="majorBidi" w:hAnsiTheme="majorBidi" w:cstheme="majorBidi"/>
          <w:lang w:val="fr-FR"/>
        </w:rPr>
        <w:t>’</w:t>
      </w:r>
      <w:r w:rsidRPr="00A74533">
        <w:rPr>
          <w:rFonts w:asciiTheme="majorBidi" w:hAnsiTheme="majorBidi" w:cstheme="majorBidi"/>
          <w:lang w:val="fr-FR"/>
        </w:rPr>
        <w:t>UE afin d</w:t>
      </w:r>
      <w:r>
        <w:rPr>
          <w:rFonts w:asciiTheme="majorBidi" w:hAnsiTheme="majorBidi" w:cstheme="majorBidi"/>
          <w:lang w:val="fr-FR"/>
        </w:rPr>
        <w:t>’</w:t>
      </w:r>
      <w:r w:rsidRPr="00A74533">
        <w:rPr>
          <w:rFonts w:asciiTheme="majorBidi" w:hAnsiTheme="majorBidi" w:cstheme="majorBidi"/>
          <w:lang w:val="fr-FR"/>
        </w:rPr>
        <w:t>assurer la sécurité rout</w:t>
      </w:r>
      <w:r>
        <w:rPr>
          <w:rFonts w:asciiTheme="majorBidi" w:hAnsiTheme="majorBidi" w:cstheme="majorBidi"/>
          <w:lang w:val="fr-FR"/>
        </w:rPr>
        <w:t>ière</w:t>
      </w:r>
      <w:r w:rsidRPr="00A74533">
        <w:rPr>
          <w:rFonts w:asciiTheme="majorBidi" w:hAnsiTheme="majorBidi" w:cstheme="majorBidi"/>
          <w:lang w:val="fr-FR"/>
        </w:rPr>
        <w:t xml:space="preserve">. Le </w:t>
      </w:r>
      <w:r>
        <w:rPr>
          <w:rFonts w:asciiTheme="majorBidi" w:hAnsiTheme="majorBidi" w:cstheme="majorBidi"/>
          <w:lang w:val="fr-FR"/>
        </w:rPr>
        <w:t>V</w:t>
      </w:r>
      <w:r w:rsidRPr="00A74533">
        <w:rPr>
          <w:rFonts w:asciiTheme="majorBidi" w:hAnsiTheme="majorBidi" w:cstheme="majorBidi"/>
          <w:lang w:val="fr-FR"/>
        </w:rPr>
        <w:t>ice-</w:t>
      </w:r>
      <w:r>
        <w:rPr>
          <w:rFonts w:asciiTheme="majorBidi" w:hAnsiTheme="majorBidi" w:cstheme="majorBidi"/>
          <w:lang w:val="fr-FR"/>
        </w:rPr>
        <w:t>M</w:t>
      </w:r>
      <w:r w:rsidRPr="00A74533">
        <w:rPr>
          <w:rFonts w:asciiTheme="majorBidi" w:hAnsiTheme="majorBidi" w:cstheme="majorBidi"/>
          <w:lang w:val="fr-FR"/>
        </w:rPr>
        <w:t>inistre a conclu son intervention en appelant les États membres à engager le dialogue et à unir leurs efforts pour assurer un développement durable des transports et de la mobilité dans toute la région de la CEE.</w:t>
      </w:r>
    </w:p>
    <w:p w14:paraId="34CEA7A6" w14:textId="35A538D8"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lastRenderedPageBreak/>
        <w:t>21.</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Javad Hedayati Nikkhan, Directeur général du Département du transit et du transport international d</w:t>
      </w:r>
      <w:r>
        <w:rPr>
          <w:rFonts w:asciiTheme="majorBidi" w:hAnsiTheme="majorBidi" w:cstheme="majorBidi"/>
          <w:lang w:val="fr-FR"/>
        </w:rPr>
        <w:t>’</w:t>
      </w:r>
      <w:r w:rsidRPr="00A74533">
        <w:rPr>
          <w:rFonts w:asciiTheme="majorBidi" w:hAnsiTheme="majorBidi" w:cstheme="majorBidi"/>
          <w:lang w:val="fr-FR"/>
        </w:rPr>
        <w:t>Iran, s</w:t>
      </w:r>
      <w:r>
        <w:rPr>
          <w:rFonts w:asciiTheme="majorBidi" w:hAnsiTheme="majorBidi" w:cstheme="majorBidi"/>
          <w:lang w:val="fr-FR"/>
        </w:rPr>
        <w:t>’</w:t>
      </w:r>
      <w:r w:rsidRPr="00A74533">
        <w:rPr>
          <w:rFonts w:asciiTheme="majorBidi" w:hAnsiTheme="majorBidi" w:cstheme="majorBidi"/>
          <w:lang w:val="fr-FR"/>
        </w:rPr>
        <w:t xml:space="preserve">exprimant au nom de </w:t>
      </w:r>
      <w:r>
        <w:rPr>
          <w:rFonts w:asciiTheme="majorBidi" w:hAnsiTheme="majorBidi" w:cstheme="majorBidi"/>
          <w:lang w:val="fr-FR"/>
        </w:rPr>
        <w:t>M. </w:t>
      </w:r>
      <w:r w:rsidRPr="00A74533">
        <w:rPr>
          <w:rFonts w:asciiTheme="majorBidi" w:hAnsiTheme="majorBidi" w:cstheme="majorBidi"/>
          <w:lang w:val="fr-FR"/>
        </w:rPr>
        <w:t>Amani Tehrani, Vice</w:t>
      </w:r>
      <w:r w:rsidR="00C85021">
        <w:rPr>
          <w:rFonts w:asciiTheme="majorBidi" w:hAnsiTheme="majorBidi" w:cstheme="majorBidi"/>
          <w:lang w:val="fr-FR"/>
        </w:rPr>
        <w:noBreakHyphen/>
      </w:r>
      <w:r>
        <w:rPr>
          <w:rFonts w:asciiTheme="majorBidi" w:hAnsiTheme="majorBidi" w:cstheme="majorBidi"/>
          <w:lang w:val="fr-FR"/>
        </w:rPr>
        <w:t>M</w:t>
      </w:r>
      <w:r w:rsidRPr="00A74533">
        <w:rPr>
          <w:rFonts w:asciiTheme="majorBidi" w:hAnsiTheme="majorBidi" w:cstheme="majorBidi"/>
          <w:lang w:val="fr-FR"/>
        </w:rPr>
        <w:t xml:space="preserve">inistre </w:t>
      </w:r>
      <w:r>
        <w:rPr>
          <w:rFonts w:asciiTheme="majorBidi" w:hAnsiTheme="majorBidi" w:cstheme="majorBidi"/>
          <w:lang w:val="fr-FR"/>
        </w:rPr>
        <w:t xml:space="preserve">iranien </w:t>
      </w:r>
      <w:r w:rsidRPr="00A74533">
        <w:rPr>
          <w:rFonts w:asciiTheme="majorBidi" w:hAnsiTheme="majorBidi" w:cstheme="majorBidi"/>
          <w:lang w:val="fr-FR"/>
        </w:rPr>
        <w:t>des routes et du développement urbain, a souligné que la mobilité et l</w:t>
      </w:r>
      <w:r>
        <w:rPr>
          <w:rFonts w:asciiTheme="majorBidi" w:hAnsiTheme="majorBidi" w:cstheme="majorBidi"/>
          <w:lang w:val="fr-FR"/>
        </w:rPr>
        <w:t>’</w:t>
      </w:r>
      <w:r w:rsidRPr="00A74533">
        <w:rPr>
          <w:rFonts w:asciiTheme="majorBidi" w:hAnsiTheme="majorBidi" w:cstheme="majorBidi"/>
          <w:lang w:val="fr-FR"/>
        </w:rPr>
        <w:t>accessib</w:t>
      </w:r>
      <w:r>
        <w:rPr>
          <w:rFonts w:asciiTheme="majorBidi" w:hAnsiTheme="majorBidi" w:cstheme="majorBidi"/>
          <w:lang w:val="fr-FR"/>
        </w:rPr>
        <w:t>ilité d</w:t>
      </w:r>
      <w:r w:rsidRPr="00A74533">
        <w:rPr>
          <w:rFonts w:asciiTheme="majorBidi" w:hAnsiTheme="majorBidi" w:cstheme="majorBidi"/>
          <w:lang w:val="fr-FR"/>
        </w:rPr>
        <w:t>es systèmes de transport jou</w:t>
      </w:r>
      <w:r>
        <w:rPr>
          <w:rFonts w:asciiTheme="majorBidi" w:hAnsiTheme="majorBidi" w:cstheme="majorBidi"/>
          <w:lang w:val="fr-FR"/>
        </w:rPr>
        <w:t>ai</w:t>
      </w:r>
      <w:r w:rsidRPr="00A74533">
        <w:rPr>
          <w:rFonts w:asciiTheme="majorBidi" w:hAnsiTheme="majorBidi" w:cstheme="majorBidi"/>
          <w:lang w:val="fr-FR"/>
        </w:rPr>
        <w:t>ent un rôle crucial dans le monde pour l</w:t>
      </w:r>
      <w:r>
        <w:rPr>
          <w:rFonts w:asciiTheme="majorBidi" w:hAnsiTheme="majorBidi" w:cstheme="majorBidi"/>
          <w:lang w:val="fr-FR"/>
        </w:rPr>
        <w:t>’</w:t>
      </w:r>
      <w:r w:rsidRPr="00A74533">
        <w:rPr>
          <w:rFonts w:asciiTheme="majorBidi" w:hAnsiTheme="majorBidi" w:cstheme="majorBidi"/>
          <w:lang w:val="fr-FR"/>
        </w:rPr>
        <w:t>économie et la qualité de vie des p</w:t>
      </w:r>
      <w:r>
        <w:rPr>
          <w:rFonts w:asciiTheme="majorBidi" w:hAnsiTheme="majorBidi" w:cstheme="majorBidi"/>
          <w:lang w:val="fr-FR"/>
        </w:rPr>
        <w:t>opulation</w:t>
      </w:r>
      <w:r w:rsidRPr="00A74533">
        <w:rPr>
          <w:rFonts w:asciiTheme="majorBidi" w:hAnsiTheme="majorBidi" w:cstheme="majorBidi"/>
          <w:lang w:val="fr-FR"/>
        </w:rPr>
        <w:t>s. Cependant, le secteur des transports rest</w:t>
      </w:r>
      <w:r>
        <w:rPr>
          <w:rFonts w:asciiTheme="majorBidi" w:hAnsiTheme="majorBidi" w:cstheme="majorBidi"/>
          <w:lang w:val="fr-FR"/>
        </w:rPr>
        <w:t>ait</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 xml:space="preserve">un des plus grands défis environnementaux. </w:t>
      </w:r>
      <w:r>
        <w:rPr>
          <w:rFonts w:asciiTheme="majorBidi" w:hAnsiTheme="majorBidi" w:cstheme="majorBidi"/>
          <w:lang w:val="fr-FR"/>
        </w:rPr>
        <w:t>Une</w:t>
      </w:r>
      <w:r w:rsidRPr="00A74533">
        <w:rPr>
          <w:rFonts w:asciiTheme="majorBidi" w:hAnsiTheme="majorBidi" w:cstheme="majorBidi"/>
          <w:lang w:val="fr-FR"/>
        </w:rPr>
        <w:t xml:space="preserve"> réduction drastique de l</w:t>
      </w:r>
      <w:r>
        <w:rPr>
          <w:rFonts w:asciiTheme="majorBidi" w:hAnsiTheme="majorBidi" w:cstheme="majorBidi"/>
          <w:lang w:val="fr-FR"/>
        </w:rPr>
        <w:t>’</w:t>
      </w:r>
      <w:r w:rsidRPr="00A74533">
        <w:rPr>
          <w:rFonts w:asciiTheme="majorBidi" w:hAnsiTheme="majorBidi" w:cstheme="majorBidi"/>
          <w:lang w:val="fr-FR"/>
        </w:rPr>
        <w:t xml:space="preserve">intensité des émissions de gaz à effet de serre des carburants et </w:t>
      </w:r>
      <w:r>
        <w:rPr>
          <w:rFonts w:asciiTheme="majorBidi" w:hAnsiTheme="majorBidi" w:cstheme="majorBidi"/>
          <w:lang w:val="fr-FR"/>
        </w:rPr>
        <w:t xml:space="preserve">une </w:t>
      </w:r>
      <w:r w:rsidRPr="00A74533">
        <w:rPr>
          <w:rFonts w:asciiTheme="majorBidi" w:hAnsiTheme="majorBidi" w:cstheme="majorBidi"/>
          <w:lang w:val="fr-FR"/>
        </w:rPr>
        <w:t xml:space="preserve">accélération de la transition </w:t>
      </w:r>
      <w:r>
        <w:rPr>
          <w:rFonts w:asciiTheme="majorBidi" w:hAnsiTheme="majorBidi" w:cstheme="majorBidi"/>
          <w:lang w:val="fr-FR"/>
        </w:rPr>
        <w:t>à</w:t>
      </w:r>
      <w:r w:rsidRPr="00A74533">
        <w:rPr>
          <w:rFonts w:asciiTheme="majorBidi" w:hAnsiTheme="majorBidi" w:cstheme="majorBidi"/>
          <w:lang w:val="fr-FR"/>
        </w:rPr>
        <w:t xml:space="preserve"> des véhicules à faible </w:t>
      </w:r>
      <w:r>
        <w:rPr>
          <w:rFonts w:asciiTheme="majorBidi" w:hAnsiTheme="majorBidi" w:cstheme="majorBidi"/>
          <w:lang w:val="fr-FR"/>
        </w:rPr>
        <w:t xml:space="preserve">émission de </w:t>
      </w:r>
      <w:r w:rsidRPr="00A74533">
        <w:rPr>
          <w:rFonts w:asciiTheme="majorBidi" w:hAnsiTheme="majorBidi" w:cstheme="majorBidi"/>
          <w:lang w:val="fr-FR"/>
        </w:rPr>
        <w:t>carbone f</w:t>
      </w:r>
      <w:r>
        <w:rPr>
          <w:rFonts w:asciiTheme="majorBidi" w:hAnsiTheme="majorBidi" w:cstheme="majorBidi"/>
          <w:lang w:val="fr-FR"/>
        </w:rPr>
        <w:t>aisaie</w:t>
      </w:r>
      <w:r w:rsidRPr="00A74533">
        <w:rPr>
          <w:rFonts w:asciiTheme="majorBidi" w:hAnsiTheme="majorBidi" w:cstheme="majorBidi"/>
          <w:lang w:val="fr-FR"/>
        </w:rPr>
        <w:t xml:space="preserve">nt partie des solutions qui permettraient de réduire considérablement les émissions et qui pourraient être mises en œuvre à des coûts relativement </w:t>
      </w:r>
      <w:r>
        <w:rPr>
          <w:rFonts w:asciiTheme="majorBidi" w:hAnsiTheme="majorBidi" w:cstheme="majorBidi"/>
          <w:lang w:val="fr-FR"/>
        </w:rPr>
        <w:t>bas</w:t>
      </w:r>
      <w:r w:rsidRPr="00A74533">
        <w:rPr>
          <w:rFonts w:asciiTheme="majorBidi" w:hAnsiTheme="majorBidi" w:cstheme="majorBidi"/>
          <w:lang w:val="fr-FR"/>
        </w:rPr>
        <w:t xml:space="preserve">. Les technologies nouvelles </w:t>
      </w:r>
      <w:r>
        <w:rPr>
          <w:rFonts w:asciiTheme="majorBidi" w:hAnsiTheme="majorBidi" w:cstheme="majorBidi"/>
          <w:lang w:val="fr-FR"/>
        </w:rPr>
        <w:t>étaie</w:t>
      </w:r>
      <w:r w:rsidRPr="00A74533">
        <w:rPr>
          <w:rFonts w:asciiTheme="majorBidi" w:hAnsiTheme="majorBidi" w:cstheme="majorBidi"/>
          <w:lang w:val="fr-FR"/>
        </w:rPr>
        <w:t xml:space="preserve">nt essentielles pour lutter contre </w:t>
      </w:r>
      <w:r>
        <w:rPr>
          <w:rFonts w:asciiTheme="majorBidi" w:hAnsiTheme="majorBidi" w:cstheme="majorBidi"/>
          <w:lang w:val="fr-FR"/>
        </w:rPr>
        <w:t>les changements climatiques</w:t>
      </w:r>
      <w:r w:rsidRPr="00A74533">
        <w:rPr>
          <w:rFonts w:asciiTheme="majorBidi" w:hAnsiTheme="majorBidi" w:cstheme="majorBidi"/>
          <w:lang w:val="fr-FR"/>
        </w:rPr>
        <w:t xml:space="preserve">, mais </w:t>
      </w:r>
      <w:r>
        <w:rPr>
          <w:rFonts w:asciiTheme="majorBidi" w:hAnsiTheme="majorBidi" w:cstheme="majorBidi"/>
          <w:lang w:val="fr-FR"/>
        </w:rPr>
        <w:t xml:space="preserve">il convenait de </w:t>
      </w:r>
      <w:r w:rsidRPr="00A74533">
        <w:rPr>
          <w:rFonts w:asciiTheme="majorBidi" w:hAnsiTheme="majorBidi" w:cstheme="majorBidi"/>
          <w:lang w:val="fr-FR"/>
        </w:rPr>
        <w:t>veiller à ce qu</w:t>
      </w:r>
      <w:r>
        <w:rPr>
          <w:rFonts w:asciiTheme="majorBidi" w:hAnsiTheme="majorBidi" w:cstheme="majorBidi"/>
          <w:lang w:val="fr-FR"/>
        </w:rPr>
        <w:t>’</w:t>
      </w:r>
      <w:r w:rsidRPr="00A74533">
        <w:rPr>
          <w:rFonts w:asciiTheme="majorBidi" w:hAnsiTheme="majorBidi" w:cstheme="majorBidi"/>
          <w:lang w:val="fr-FR"/>
        </w:rPr>
        <w:t xml:space="preserve">elles profitent à tous, y compris aux pays les plus pauvres. Le </w:t>
      </w:r>
      <w:r>
        <w:rPr>
          <w:rFonts w:asciiTheme="majorBidi" w:hAnsiTheme="majorBidi" w:cstheme="majorBidi"/>
          <w:lang w:val="fr-FR"/>
        </w:rPr>
        <w:t>D</w:t>
      </w:r>
      <w:r w:rsidRPr="00A74533">
        <w:rPr>
          <w:rFonts w:asciiTheme="majorBidi" w:hAnsiTheme="majorBidi" w:cstheme="majorBidi"/>
          <w:lang w:val="fr-FR"/>
        </w:rPr>
        <w:t>irecteur général a souligné que des investissements importants ser</w:t>
      </w:r>
      <w:r>
        <w:rPr>
          <w:rFonts w:asciiTheme="majorBidi" w:hAnsiTheme="majorBidi" w:cstheme="majorBidi"/>
          <w:lang w:val="fr-FR"/>
        </w:rPr>
        <w:t>aie</w:t>
      </w:r>
      <w:r w:rsidRPr="00A74533">
        <w:rPr>
          <w:rFonts w:asciiTheme="majorBidi" w:hAnsiTheme="majorBidi" w:cstheme="majorBidi"/>
          <w:lang w:val="fr-FR"/>
        </w:rPr>
        <w:t xml:space="preserve">nt nécessaires pour assurer la résilience climatique des infrastructures de transport et a appelé </w:t>
      </w:r>
      <w:r>
        <w:rPr>
          <w:rFonts w:asciiTheme="majorBidi" w:hAnsiTheme="majorBidi" w:cstheme="majorBidi"/>
          <w:lang w:val="fr-FR"/>
        </w:rPr>
        <w:t xml:space="preserve">de ses vœux une </w:t>
      </w:r>
      <w:r w:rsidRPr="00A74533">
        <w:rPr>
          <w:rFonts w:asciiTheme="majorBidi" w:hAnsiTheme="majorBidi" w:cstheme="majorBidi"/>
          <w:lang w:val="fr-FR"/>
        </w:rPr>
        <w:t>accélération du déploiement des solutions existantes</w:t>
      </w:r>
      <w:r>
        <w:rPr>
          <w:rFonts w:asciiTheme="majorBidi" w:hAnsiTheme="majorBidi" w:cstheme="majorBidi"/>
          <w:lang w:val="fr-FR"/>
        </w:rPr>
        <w:t>,</w:t>
      </w:r>
      <w:r w:rsidRPr="00A74533">
        <w:rPr>
          <w:rFonts w:asciiTheme="majorBidi" w:hAnsiTheme="majorBidi" w:cstheme="majorBidi"/>
          <w:lang w:val="fr-FR"/>
        </w:rPr>
        <w:t xml:space="preserve"> </w:t>
      </w:r>
      <w:r>
        <w:rPr>
          <w:rFonts w:asciiTheme="majorBidi" w:hAnsiTheme="majorBidi" w:cstheme="majorBidi"/>
          <w:lang w:val="fr-FR"/>
        </w:rPr>
        <w:t xml:space="preserve">notamment </w:t>
      </w:r>
      <w:r w:rsidRPr="00A74533">
        <w:rPr>
          <w:rFonts w:asciiTheme="majorBidi" w:hAnsiTheme="majorBidi" w:cstheme="majorBidi"/>
          <w:lang w:val="fr-FR"/>
        </w:rPr>
        <w:t>les véhicules à émission de carbone</w:t>
      </w:r>
      <w:r w:rsidRPr="005C73FD">
        <w:rPr>
          <w:rFonts w:asciiTheme="majorBidi" w:hAnsiTheme="majorBidi" w:cstheme="majorBidi"/>
          <w:lang w:val="fr-FR"/>
        </w:rPr>
        <w:t xml:space="preserve"> </w:t>
      </w:r>
      <w:r w:rsidRPr="00A74533">
        <w:rPr>
          <w:rFonts w:asciiTheme="majorBidi" w:hAnsiTheme="majorBidi" w:cstheme="majorBidi"/>
          <w:lang w:val="fr-FR"/>
        </w:rPr>
        <w:t>faible</w:t>
      </w:r>
      <w:r>
        <w:rPr>
          <w:rFonts w:asciiTheme="majorBidi" w:hAnsiTheme="majorBidi" w:cstheme="majorBidi"/>
          <w:lang w:val="fr-FR"/>
        </w:rPr>
        <w:t xml:space="preserve"> ou nulle</w:t>
      </w:r>
      <w:r w:rsidRPr="00A74533">
        <w:rPr>
          <w:rFonts w:asciiTheme="majorBidi" w:hAnsiTheme="majorBidi" w:cstheme="majorBidi"/>
          <w:lang w:val="fr-FR"/>
        </w:rPr>
        <w:t xml:space="preserve">. </w:t>
      </w:r>
      <w:r>
        <w:rPr>
          <w:rFonts w:asciiTheme="majorBidi" w:hAnsiTheme="majorBidi" w:cstheme="majorBidi"/>
          <w:lang w:val="fr-FR"/>
        </w:rPr>
        <w:t>L</w:t>
      </w:r>
      <w:r w:rsidRPr="00A74533">
        <w:rPr>
          <w:rFonts w:asciiTheme="majorBidi" w:hAnsiTheme="majorBidi" w:cstheme="majorBidi"/>
          <w:lang w:val="fr-FR"/>
        </w:rPr>
        <w:t>es gouvernements et les organismes internationaux d</w:t>
      </w:r>
      <w:r>
        <w:rPr>
          <w:rFonts w:asciiTheme="majorBidi" w:hAnsiTheme="majorBidi" w:cstheme="majorBidi"/>
          <w:lang w:val="fr-FR"/>
        </w:rPr>
        <w:t>evai</w:t>
      </w:r>
      <w:r w:rsidRPr="00A74533">
        <w:rPr>
          <w:rFonts w:asciiTheme="majorBidi" w:hAnsiTheme="majorBidi" w:cstheme="majorBidi"/>
          <w:lang w:val="fr-FR"/>
        </w:rPr>
        <w:t xml:space="preserve">ent mettre en place des réglementations, des </w:t>
      </w:r>
      <w:r>
        <w:rPr>
          <w:rFonts w:asciiTheme="majorBidi" w:hAnsiTheme="majorBidi" w:cstheme="majorBidi"/>
          <w:lang w:val="fr-FR"/>
        </w:rPr>
        <w:t>mesures</w:t>
      </w:r>
      <w:r w:rsidRPr="00A74533">
        <w:rPr>
          <w:rFonts w:asciiTheme="majorBidi" w:hAnsiTheme="majorBidi" w:cstheme="majorBidi"/>
          <w:lang w:val="fr-FR"/>
        </w:rPr>
        <w:t xml:space="preserve"> et des incitations afin d</w:t>
      </w:r>
      <w:r>
        <w:rPr>
          <w:rFonts w:asciiTheme="majorBidi" w:hAnsiTheme="majorBidi" w:cstheme="majorBidi"/>
          <w:lang w:val="fr-FR"/>
        </w:rPr>
        <w:t>’</w:t>
      </w:r>
      <w:r w:rsidRPr="00A74533">
        <w:rPr>
          <w:rFonts w:asciiTheme="majorBidi" w:hAnsiTheme="majorBidi" w:cstheme="majorBidi"/>
          <w:lang w:val="fr-FR"/>
        </w:rPr>
        <w:t>accélérer le développement et le déploiement de nouvelles technologies de transport et d</w:t>
      </w:r>
      <w:r>
        <w:rPr>
          <w:rFonts w:asciiTheme="majorBidi" w:hAnsiTheme="majorBidi" w:cstheme="majorBidi"/>
          <w:lang w:val="fr-FR"/>
        </w:rPr>
        <w:t>’</w:t>
      </w:r>
      <w:r w:rsidRPr="00A74533">
        <w:rPr>
          <w:rFonts w:asciiTheme="majorBidi" w:hAnsiTheme="majorBidi" w:cstheme="majorBidi"/>
          <w:lang w:val="fr-FR"/>
        </w:rPr>
        <w:t>éliminer progressivement les options utilisant des combustibles fossiles. L</w:t>
      </w:r>
      <w:r>
        <w:rPr>
          <w:rFonts w:asciiTheme="majorBidi" w:hAnsiTheme="majorBidi" w:cstheme="majorBidi"/>
          <w:lang w:val="fr-FR"/>
        </w:rPr>
        <w:t>’</w:t>
      </w:r>
      <w:r w:rsidRPr="00A74533">
        <w:rPr>
          <w:rFonts w:asciiTheme="majorBidi" w:hAnsiTheme="majorBidi" w:cstheme="majorBidi"/>
          <w:lang w:val="fr-FR"/>
        </w:rPr>
        <w:t>Iran travaill</w:t>
      </w:r>
      <w:r>
        <w:rPr>
          <w:rFonts w:asciiTheme="majorBidi" w:hAnsiTheme="majorBidi" w:cstheme="majorBidi"/>
          <w:lang w:val="fr-FR"/>
        </w:rPr>
        <w:t>ait</w:t>
      </w:r>
      <w:r w:rsidRPr="00A74533">
        <w:rPr>
          <w:rFonts w:asciiTheme="majorBidi" w:hAnsiTheme="majorBidi" w:cstheme="majorBidi"/>
          <w:lang w:val="fr-FR"/>
        </w:rPr>
        <w:t xml:space="preserve"> sur des systèmes de transport en commun à faible émission de carbone et sur des sources d</w:t>
      </w:r>
      <w:r>
        <w:rPr>
          <w:rFonts w:asciiTheme="majorBidi" w:hAnsiTheme="majorBidi" w:cstheme="majorBidi"/>
          <w:lang w:val="fr-FR"/>
        </w:rPr>
        <w:t>’</w:t>
      </w:r>
      <w:r w:rsidRPr="00A74533">
        <w:rPr>
          <w:rFonts w:asciiTheme="majorBidi" w:hAnsiTheme="majorBidi" w:cstheme="majorBidi"/>
          <w:lang w:val="fr-FR"/>
        </w:rPr>
        <w:t>énergie durables telles que le solaire et l</w:t>
      </w:r>
      <w:r>
        <w:rPr>
          <w:rFonts w:asciiTheme="majorBidi" w:hAnsiTheme="majorBidi" w:cstheme="majorBidi"/>
          <w:lang w:val="fr-FR"/>
        </w:rPr>
        <w:t>’</w:t>
      </w:r>
      <w:r w:rsidRPr="00A74533">
        <w:rPr>
          <w:rFonts w:asciiTheme="majorBidi" w:hAnsiTheme="majorBidi" w:cstheme="majorBidi"/>
          <w:lang w:val="fr-FR"/>
        </w:rPr>
        <w:t xml:space="preserve">éolien. Le </w:t>
      </w:r>
      <w:r>
        <w:rPr>
          <w:rFonts w:asciiTheme="majorBidi" w:hAnsiTheme="majorBidi" w:cstheme="majorBidi"/>
          <w:lang w:val="fr-FR"/>
        </w:rPr>
        <w:t>D</w:t>
      </w:r>
      <w:r w:rsidRPr="00A74533">
        <w:rPr>
          <w:rFonts w:asciiTheme="majorBidi" w:hAnsiTheme="majorBidi" w:cstheme="majorBidi"/>
          <w:lang w:val="fr-FR"/>
        </w:rPr>
        <w:t xml:space="preserve">irecteur général a appelé au partage des connaissances et au transfert de technologies pour lutter contre </w:t>
      </w:r>
      <w:r>
        <w:rPr>
          <w:rFonts w:asciiTheme="majorBidi" w:hAnsiTheme="majorBidi" w:cstheme="majorBidi"/>
          <w:lang w:val="fr-FR"/>
        </w:rPr>
        <w:t>les changements climatiques</w:t>
      </w:r>
      <w:r w:rsidRPr="00A74533">
        <w:rPr>
          <w:rFonts w:asciiTheme="majorBidi" w:hAnsiTheme="majorBidi" w:cstheme="majorBidi"/>
          <w:lang w:val="fr-FR"/>
        </w:rPr>
        <w:t xml:space="preserve"> et permettre aux pays en développement de le faire. Il a conclu son intervention en reconnaissant le rôle crucial de</w:t>
      </w:r>
      <w:r>
        <w:rPr>
          <w:rFonts w:asciiTheme="majorBidi" w:hAnsiTheme="majorBidi" w:cstheme="majorBidi"/>
          <w:lang w:val="fr-FR"/>
        </w:rPr>
        <w:t xml:space="preserve"> l’ONU</w:t>
      </w:r>
      <w:r w:rsidRPr="00A74533">
        <w:rPr>
          <w:rFonts w:asciiTheme="majorBidi" w:hAnsiTheme="majorBidi" w:cstheme="majorBidi"/>
          <w:lang w:val="fr-FR"/>
        </w:rPr>
        <w:t xml:space="preserve"> dans ce domaine.</w:t>
      </w:r>
    </w:p>
    <w:p w14:paraId="77026032" w14:textId="1E827FD3" w:rsidR="00D901C0" w:rsidRPr="00A74533" w:rsidRDefault="00D901C0" w:rsidP="00D901C0">
      <w:pPr>
        <w:pStyle w:val="H23G"/>
        <w:rPr>
          <w:rFonts w:asciiTheme="majorBidi" w:hAnsiTheme="majorBidi" w:cstheme="majorBidi"/>
          <w:b w:val="0"/>
          <w:bCs/>
          <w:lang w:val="fr-FR"/>
        </w:rPr>
      </w:pPr>
      <w:r w:rsidRPr="00A74533">
        <w:rPr>
          <w:rFonts w:asciiTheme="majorBidi" w:hAnsiTheme="majorBidi" w:cstheme="majorBidi"/>
          <w:bCs/>
          <w:lang w:val="fr-FR"/>
        </w:rPr>
        <w:tab/>
      </w:r>
      <w:r w:rsidRPr="00A74533">
        <w:rPr>
          <w:rFonts w:asciiTheme="majorBidi" w:hAnsiTheme="majorBidi" w:cstheme="majorBidi"/>
          <w:bCs/>
          <w:lang w:val="fr-FR"/>
        </w:rPr>
        <w:tab/>
        <w:t xml:space="preserve">Autres interventions de haut niveau prévues de la part de membres </w:t>
      </w:r>
      <w:r w:rsidR="00C85021">
        <w:rPr>
          <w:rFonts w:asciiTheme="majorBidi" w:hAnsiTheme="majorBidi" w:cstheme="majorBidi"/>
          <w:bCs/>
          <w:lang w:val="fr-FR"/>
        </w:rPr>
        <w:br/>
      </w:r>
      <w:r w:rsidRPr="00A74533">
        <w:rPr>
          <w:rFonts w:asciiTheme="majorBidi" w:hAnsiTheme="majorBidi" w:cstheme="majorBidi"/>
          <w:bCs/>
          <w:lang w:val="fr-FR"/>
        </w:rPr>
        <w:t>et de partenaires</w:t>
      </w:r>
    </w:p>
    <w:p w14:paraId="313156A6"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Kenji Sato, </w:t>
      </w:r>
      <w:r>
        <w:rPr>
          <w:lang w:val="fr-FR"/>
        </w:rPr>
        <w:t>D</w:t>
      </w:r>
      <w:r w:rsidRPr="00A74533">
        <w:rPr>
          <w:lang w:val="fr-FR"/>
        </w:rPr>
        <w:t xml:space="preserve">irecteur de la </w:t>
      </w:r>
      <w:r>
        <w:rPr>
          <w:lang w:val="fr-FR"/>
        </w:rPr>
        <w:t>D</w:t>
      </w:r>
      <w:r w:rsidRPr="00A74533">
        <w:rPr>
          <w:lang w:val="fr-FR"/>
        </w:rPr>
        <w:t>ivision de la planification de la politique internationale</w:t>
      </w:r>
      <w:r>
        <w:rPr>
          <w:lang w:val="fr-FR"/>
        </w:rPr>
        <w:t xml:space="preserve"> du B</w:t>
      </w:r>
      <w:r w:rsidRPr="00A74533">
        <w:rPr>
          <w:lang w:val="fr-FR"/>
        </w:rPr>
        <w:t>ureau du transport routier</w:t>
      </w:r>
      <w:r>
        <w:rPr>
          <w:lang w:val="fr-FR"/>
        </w:rPr>
        <w:t xml:space="preserve"> du M</w:t>
      </w:r>
      <w:r w:rsidRPr="00A74533">
        <w:rPr>
          <w:lang w:val="fr-FR"/>
        </w:rPr>
        <w:t>inistère de l</w:t>
      </w:r>
      <w:r>
        <w:rPr>
          <w:lang w:val="fr-FR"/>
        </w:rPr>
        <w:t>’</w:t>
      </w:r>
      <w:r w:rsidRPr="00A74533">
        <w:rPr>
          <w:lang w:val="fr-FR"/>
        </w:rPr>
        <w:t>aménagement du</w:t>
      </w:r>
      <w:r>
        <w:rPr>
          <w:lang w:val="fr-FR"/>
        </w:rPr>
        <w:t> </w:t>
      </w:r>
      <w:r w:rsidRPr="00A74533">
        <w:rPr>
          <w:lang w:val="fr-FR"/>
        </w:rPr>
        <w:t>territoire, des infrastructures, du transport et du tourisme</w:t>
      </w:r>
      <w:r>
        <w:rPr>
          <w:lang w:val="fr-FR"/>
        </w:rPr>
        <w:t xml:space="preserve"> du</w:t>
      </w:r>
      <w:r w:rsidRPr="00A74533">
        <w:rPr>
          <w:lang w:val="fr-FR"/>
        </w:rPr>
        <w:t xml:space="preserve"> Japon</w:t>
      </w:r>
      <w:r>
        <w:rPr>
          <w:lang w:val="fr-FR"/>
        </w:rPr>
        <w:t> ;</w:t>
      </w:r>
    </w:p>
    <w:p w14:paraId="4CD5FB24"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Richard Damm, Président du Kraftfahrt Bundesamt</w:t>
      </w:r>
      <w:r>
        <w:rPr>
          <w:lang w:val="fr-FR"/>
        </w:rPr>
        <w:t xml:space="preserve"> (Agence fédérale de l’automobile),</w:t>
      </w:r>
      <w:r w:rsidRPr="00A74533">
        <w:rPr>
          <w:lang w:val="fr-FR"/>
        </w:rPr>
        <w:t xml:space="preserve"> </w:t>
      </w:r>
      <w:r>
        <w:rPr>
          <w:lang w:val="fr-FR"/>
        </w:rPr>
        <w:t>Allemagne ;</w:t>
      </w:r>
    </w:p>
    <w:p w14:paraId="48106FF1"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Christoph Nolte, Vice-Président exécutif</w:t>
      </w:r>
      <w:r>
        <w:rPr>
          <w:lang w:val="fr-FR"/>
        </w:rPr>
        <w:t xml:space="preserve"> de</w:t>
      </w:r>
      <w:r w:rsidRPr="00A74533">
        <w:rPr>
          <w:lang w:val="fr-FR"/>
        </w:rPr>
        <w:t xml:space="preserve"> Dekra SE</w:t>
      </w:r>
      <w:r>
        <w:rPr>
          <w:lang w:val="fr-FR"/>
        </w:rPr>
        <w:t>.</w:t>
      </w:r>
    </w:p>
    <w:p w14:paraId="39A33E8D" w14:textId="77777777" w:rsidR="00D901C0" w:rsidRPr="00A74533" w:rsidRDefault="00D901C0" w:rsidP="00D901C0">
      <w:pPr>
        <w:pStyle w:val="HChG"/>
        <w:rPr>
          <w:lang w:val="fr-FR"/>
        </w:rPr>
      </w:pPr>
      <w:r w:rsidRPr="00A74533">
        <w:rPr>
          <w:lang w:val="fr-FR"/>
        </w:rPr>
        <w:tab/>
      </w:r>
      <w:bookmarkStart w:id="11" w:name="_Toc101800040"/>
      <w:r w:rsidRPr="00A74533">
        <w:rPr>
          <w:lang w:val="fr-FR"/>
        </w:rPr>
        <w:t>VI.</w:t>
      </w:r>
      <w:r w:rsidRPr="00A74533">
        <w:rPr>
          <w:lang w:val="fr-FR"/>
        </w:rPr>
        <w:tab/>
      </w:r>
      <w:bookmarkEnd w:id="11"/>
      <w:r>
        <w:rPr>
          <w:lang w:val="fr-FR"/>
        </w:rPr>
        <w:t>T</w:t>
      </w:r>
      <w:r w:rsidRPr="00691307">
        <w:rPr>
          <w:lang w:val="fr-FR"/>
        </w:rPr>
        <w:t xml:space="preserve">able ronde </w:t>
      </w:r>
      <w:r w:rsidRPr="00A74533">
        <w:rPr>
          <w:lang w:val="fr-FR"/>
        </w:rPr>
        <w:t>III</w:t>
      </w:r>
      <w:r>
        <w:rPr>
          <w:lang w:val="fr-FR"/>
        </w:rPr>
        <w:t> :</w:t>
      </w:r>
      <w:r w:rsidRPr="00A74533">
        <w:rPr>
          <w:lang w:val="fr-FR"/>
        </w:rPr>
        <w:t xml:space="preserve"> Un pari que nous ne pouvons pas</w:t>
      </w:r>
      <w:r>
        <w:rPr>
          <w:lang w:val="fr-FR"/>
        </w:rPr>
        <w:t> </w:t>
      </w:r>
      <w:r w:rsidRPr="00A74533">
        <w:rPr>
          <w:lang w:val="fr-FR"/>
        </w:rPr>
        <w:t>nous</w:t>
      </w:r>
      <w:r>
        <w:rPr>
          <w:lang w:val="fr-FR"/>
        </w:rPr>
        <w:t> </w:t>
      </w:r>
      <w:r w:rsidRPr="00A74533">
        <w:rPr>
          <w:lang w:val="fr-FR"/>
        </w:rPr>
        <w:t>permettre de perdre</w:t>
      </w:r>
      <w:r>
        <w:rPr>
          <w:lang w:val="fr-FR"/>
        </w:rPr>
        <w:t> :</w:t>
      </w:r>
      <w:r w:rsidRPr="00A74533">
        <w:rPr>
          <w:lang w:val="fr-FR"/>
        </w:rPr>
        <w:t xml:space="preserve"> défis et opportunités au</w:t>
      </w:r>
      <w:r>
        <w:rPr>
          <w:lang w:val="fr-FR"/>
        </w:rPr>
        <w:t> </w:t>
      </w:r>
      <w:r w:rsidRPr="00A74533">
        <w:rPr>
          <w:lang w:val="fr-FR"/>
        </w:rPr>
        <w:t>niveau du soutien financier et réglementaire international</w:t>
      </w:r>
      <w:r>
        <w:rPr>
          <w:lang w:val="fr-FR"/>
        </w:rPr>
        <w:t> </w:t>
      </w:r>
      <w:r w:rsidRPr="00A74533">
        <w:rPr>
          <w:lang w:val="fr-FR"/>
        </w:rPr>
        <w:t>à l</w:t>
      </w:r>
      <w:r>
        <w:rPr>
          <w:lang w:val="fr-FR"/>
        </w:rPr>
        <w:t>’</w:t>
      </w:r>
      <w:r w:rsidRPr="00A74533">
        <w:rPr>
          <w:lang w:val="fr-FR"/>
        </w:rPr>
        <w:t>action climatique</w:t>
      </w:r>
    </w:p>
    <w:p w14:paraId="46A3846F"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22.</w:t>
      </w:r>
      <w:r w:rsidRPr="00A74533">
        <w:rPr>
          <w:rFonts w:asciiTheme="majorBidi" w:hAnsiTheme="majorBidi" w:cstheme="majorBidi"/>
          <w:lang w:val="fr-FR"/>
        </w:rPr>
        <w:tab/>
      </w:r>
      <w:r>
        <w:rPr>
          <w:rFonts w:asciiTheme="majorBidi" w:hAnsiTheme="majorBidi" w:cstheme="majorBidi"/>
          <w:lang w:val="fr-FR"/>
        </w:rPr>
        <w:t xml:space="preserve">La </w:t>
      </w:r>
      <w:bookmarkStart w:id="12" w:name="_Hlk134275617"/>
      <w:r>
        <w:rPr>
          <w:lang w:val="fr-FR"/>
        </w:rPr>
        <w:t>table ronde</w:t>
      </w:r>
      <w:r w:rsidRPr="00A74533">
        <w:rPr>
          <w:rFonts w:asciiTheme="majorBidi" w:hAnsiTheme="majorBidi" w:cstheme="majorBidi"/>
          <w:lang w:val="fr-FR"/>
        </w:rPr>
        <w:t xml:space="preserve"> </w:t>
      </w:r>
      <w:bookmarkEnd w:id="12"/>
      <w:r>
        <w:rPr>
          <w:rFonts w:asciiTheme="majorBidi" w:hAnsiTheme="majorBidi" w:cstheme="majorBidi"/>
          <w:lang w:val="fr-FR"/>
        </w:rPr>
        <w:t>II</w:t>
      </w:r>
      <w:r w:rsidRPr="00A74533">
        <w:rPr>
          <w:rFonts w:asciiTheme="majorBidi" w:hAnsiTheme="majorBidi" w:cstheme="majorBidi"/>
          <w:lang w:val="fr-FR"/>
        </w:rPr>
        <w:t xml:space="preserve">I </w:t>
      </w:r>
      <w:r>
        <w:rPr>
          <w:rFonts w:asciiTheme="majorBidi" w:hAnsiTheme="majorBidi" w:cstheme="majorBidi"/>
          <w:lang w:val="fr-FR"/>
        </w:rPr>
        <w:t xml:space="preserve">était </w:t>
      </w:r>
      <w:r w:rsidRPr="00A74533">
        <w:rPr>
          <w:rFonts w:asciiTheme="majorBidi" w:hAnsiTheme="majorBidi" w:cstheme="majorBidi"/>
          <w:lang w:val="fr-FR"/>
        </w:rPr>
        <w:t>animé</w:t>
      </w:r>
      <w:r>
        <w:rPr>
          <w:rFonts w:asciiTheme="majorBidi" w:hAnsiTheme="majorBidi" w:cstheme="majorBidi"/>
          <w:lang w:val="fr-FR"/>
        </w:rPr>
        <w:t>e</w:t>
      </w:r>
      <w:r w:rsidRPr="00A74533">
        <w:rPr>
          <w:rFonts w:asciiTheme="majorBidi" w:hAnsiTheme="majorBidi" w:cstheme="majorBidi"/>
          <w:lang w:val="fr-FR"/>
        </w:rPr>
        <w:t xml:space="preserve"> par 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 xml:space="preserve">Els De Wit, Présidente du Groupe de travail </w:t>
      </w:r>
      <w:r>
        <w:rPr>
          <w:rFonts w:asciiTheme="majorBidi" w:hAnsiTheme="majorBidi" w:cstheme="majorBidi"/>
          <w:lang w:val="fr-FR"/>
        </w:rPr>
        <w:t>chargé d’examiner</w:t>
      </w:r>
      <w:r w:rsidRPr="00A74533">
        <w:rPr>
          <w:rFonts w:asciiTheme="majorBidi" w:hAnsiTheme="majorBidi" w:cstheme="majorBidi"/>
          <w:lang w:val="fr-FR"/>
        </w:rPr>
        <w:t xml:space="preserve"> les tendances et l</w:t>
      </w:r>
      <w:r>
        <w:rPr>
          <w:rFonts w:asciiTheme="majorBidi" w:hAnsiTheme="majorBidi" w:cstheme="majorBidi"/>
          <w:lang w:val="fr-FR"/>
        </w:rPr>
        <w:t>’</w:t>
      </w:r>
      <w:r w:rsidRPr="00A74533">
        <w:rPr>
          <w:rFonts w:asciiTheme="majorBidi" w:hAnsiTheme="majorBidi" w:cstheme="majorBidi"/>
          <w:lang w:val="fr-FR"/>
        </w:rPr>
        <w:t>économie des transports (WP.5)</w:t>
      </w:r>
      <w:r w:rsidRPr="00691307">
        <w:rPr>
          <w:rFonts w:asciiTheme="majorBidi" w:hAnsiTheme="majorBidi" w:cstheme="majorBidi"/>
          <w:lang w:val="fr-FR"/>
        </w:rPr>
        <w:t xml:space="preserve"> </w:t>
      </w:r>
      <w:r>
        <w:rPr>
          <w:rFonts w:asciiTheme="majorBidi" w:hAnsiTheme="majorBidi" w:cstheme="majorBidi"/>
          <w:lang w:val="fr-FR"/>
        </w:rPr>
        <w:t>du Comité des transports intérieurs.</w:t>
      </w:r>
    </w:p>
    <w:p w14:paraId="0A1C6EAB" w14:textId="50178FF0"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23.</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Anthony Derjacques, Ministre des transports des Seychelles, a souligné à quel point le thème de la </w:t>
      </w:r>
      <w:r>
        <w:rPr>
          <w:rFonts w:asciiTheme="majorBidi" w:hAnsiTheme="majorBidi" w:cstheme="majorBidi"/>
          <w:lang w:val="fr-FR"/>
        </w:rPr>
        <w:t>q</w:t>
      </w:r>
      <w:r w:rsidRPr="008667FA">
        <w:rPr>
          <w:rFonts w:asciiTheme="majorBidi" w:hAnsiTheme="majorBidi" w:cstheme="majorBidi"/>
          <w:lang w:val="fr-FR"/>
        </w:rPr>
        <w:t xml:space="preserve">uatre-vingt-cinquième </w:t>
      </w:r>
      <w:r w:rsidRPr="00A74533">
        <w:rPr>
          <w:rFonts w:asciiTheme="majorBidi" w:hAnsiTheme="majorBidi" w:cstheme="majorBidi"/>
          <w:lang w:val="fr-FR"/>
        </w:rPr>
        <w:t xml:space="preserve">session </w:t>
      </w:r>
      <w:r>
        <w:rPr>
          <w:rFonts w:asciiTheme="majorBidi" w:hAnsiTheme="majorBidi" w:cstheme="majorBidi"/>
          <w:lang w:val="fr-FR"/>
        </w:rPr>
        <w:t>du Comité</w:t>
      </w:r>
      <w:r w:rsidRPr="00A74533">
        <w:rPr>
          <w:rFonts w:asciiTheme="majorBidi" w:hAnsiTheme="majorBidi" w:cstheme="majorBidi"/>
          <w:lang w:val="fr-FR"/>
        </w:rPr>
        <w:t xml:space="preserve"> correspond</w:t>
      </w:r>
      <w:r>
        <w:rPr>
          <w:rFonts w:asciiTheme="majorBidi" w:hAnsiTheme="majorBidi" w:cstheme="majorBidi"/>
          <w:lang w:val="fr-FR"/>
        </w:rPr>
        <w:t>ait</w:t>
      </w:r>
      <w:r w:rsidRPr="00A74533">
        <w:rPr>
          <w:rFonts w:asciiTheme="majorBidi" w:hAnsiTheme="majorBidi" w:cstheme="majorBidi"/>
          <w:lang w:val="fr-FR"/>
        </w:rPr>
        <w:t xml:space="preserve"> aux objectifs des Seychelles. La majorité de la population des Seychelles vivant sur des terres situées à moins de 5 mètres au-dessus du niveau de la mer, les effets d</w:t>
      </w:r>
      <w:r>
        <w:rPr>
          <w:rFonts w:asciiTheme="majorBidi" w:hAnsiTheme="majorBidi" w:cstheme="majorBidi"/>
          <w:lang w:val="fr-FR"/>
        </w:rPr>
        <w:t xml:space="preserve">es </w:t>
      </w:r>
      <w:r w:rsidRPr="00B76B1F">
        <w:rPr>
          <w:rFonts w:asciiTheme="majorBidi" w:hAnsiTheme="majorBidi" w:cstheme="majorBidi"/>
          <w:lang w:val="fr-FR"/>
        </w:rPr>
        <w:t xml:space="preserve">changements climatiques </w:t>
      </w:r>
      <w:r w:rsidRPr="00A74533">
        <w:rPr>
          <w:rFonts w:asciiTheme="majorBidi" w:hAnsiTheme="majorBidi" w:cstheme="majorBidi"/>
          <w:lang w:val="fr-FR"/>
        </w:rPr>
        <w:t>tels que l</w:t>
      </w:r>
      <w:r>
        <w:rPr>
          <w:rFonts w:asciiTheme="majorBidi" w:hAnsiTheme="majorBidi" w:cstheme="majorBidi"/>
          <w:lang w:val="fr-FR"/>
        </w:rPr>
        <w:t>’</w:t>
      </w:r>
      <w:r w:rsidRPr="00A74533">
        <w:rPr>
          <w:rFonts w:asciiTheme="majorBidi" w:hAnsiTheme="majorBidi" w:cstheme="majorBidi"/>
          <w:lang w:val="fr-FR"/>
        </w:rPr>
        <w:t>élévation du niveau de la mer, les tempêtes et la destruction des côtes constitu</w:t>
      </w:r>
      <w:r>
        <w:rPr>
          <w:rFonts w:asciiTheme="majorBidi" w:hAnsiTheme="majorBidi" w:cstheme="majorBidi"/>
          <w:lang w:val="fr-FR"/>
        </w:rPr>
        <w:t>ai</w:t>
      </w:r>
      <w:r w:rsidRPr="00A74533">
        <w:rPr>
          <w:rFonts w:asciiTheme="majorBidi" w:hAnsiTheme="majorBidi" w:cstheme="majorBidi"/>
          <w:lang w:val="fr-FR"/>
        </w:rPr>
        <w:t xml:space="preserve">ent une menace existentielle pour les Seychelles, qui </w:t>
      </w:r>
      <w:r>
        <w:rPr>
          <w:rFonts w:asciiTheme="majorBidi" w:hAnsiTheme="majorBidi" w:cstheme="majorBidi"/>
          <w:lang w:val="fr-FR"/>
        </w:rPr>
        <w:t>avaie</w:t>
      </w:r>
      <w:r w:rsidRPr="00A74533">
        <w:rPr>
          <w:rFonts w:asciiTheme="majorBidi" w:hAnsiTheme="majorBidi" w:cstheme="majorBidi"/>
          <w:lang w:val="fr-FR"/>
        </w:rPr>
        <w:t>nt besoin d</w:t>
      </w:r>
      <w:r>
        <w:rPr>
          <w:rFonts w:asciiTheme="majorBidi" w:hAnsiTheme="majorBidi" w:cstheme="majorBidi"/>
          <w:lang w:val="fr-FR"/>
        </w:rPr>
        <w:t>’</w:t>
      </w:r>
      <w:r w:rsidRPr="00A74533">
        <w:rPr>
          <w:rFonts w:asciiTheme="majorBidi" w:hAnsiTheme="majorBidi" w:cstheme="majorBidi"/>
          <w:lang w:val="fr-FR"/>
        </w:rPr>
        <w:t>une aide internationale concertée. Les Seychelles s</w:t>
      </w:r>
      <w:r>
        <w:rPr>
          <w:rFonts w:asciiTheme="majorBidi" w:hAnsiTheme="majorBidi" w:cstheme="majorBidi"/>
          <w:lang w:val="fr-FR"/>
        </w:rPr>
        <w:t>’</w:t>
      </w:r>
      <w:r w:rsidRPr="00A74533">
        <w:rPr>
          <w:rFonts w:asciiTheme="majorBidi" w:hAnsiTheme="majorBidi" w:cstheme="majorBidi"/>
          <w:lang w:val="fr-FR"/>
        </w:rPr>
        <w:t>effor</w:t>
      </w:r>
      <w:r>
        <w:rPr>
          <w:rFonts w:asciiTheme="majorBidi" w:hAnsiTheme="majorBidi" w:cstheme="majorBidi"/>
          <w:lang w:val="fr-FR"/>
        </w:rPr>
        <w:t>çai</w:t>
      </w:r>
      <w:r w:rsidRPr="00A74533">
        <w:rPr>
          <w:rFonts w:asciiTheme="majorBidi" w:hAnsiTheme="majorBidi" w:cstheme="majorBidi"/>
          <w:lang w:val="fr-FR"/>
        </w:rPr>
        <w:t>ent de transformer le secteur énergétique du pays en un secteur à faible émission de carbone, tout en maintenant un équilibre durable entre le développement économique et le respect de l</w:t>
      </w:r>
      <w:r>
        <w:rPr>
          <w:rFonts w:asciiTheme="majorBidi" w:hAnsiTheme="majorBidi" w:cstheme="majorBidi"/>
          <w:lang w:val="fr-FR"/>
        </w:rPr>
        <w:t>’</w:t>
      </w:r>
      <w:r w:rsidRPr="00A74533">
        <w:rPr>
          <w:rFonts w:asciiTheme="majorBidi" w:hAnsiTheme="majorBidi" w:cstheme="majorBidi"/>
          <w:lang w:val="fr-FR"/>
        </w:rPr>
        <w:t xml:space="preserve">environnement. Toutefois, les mesures </w:t>
      </w:r>
      <w:r>
        <w:rPr>
          <w:rFonts w:asciiTheme="majorBidi" w:hAnsiTheme="majorBidi" w:cstheme="majorBidi"/>
          <w:lang w:val="fr-FR"/>
        </w:rPr>
        <w:t>accessibles à</w:t>
      </w:r>
      <w:r w:rsidRPr="00A74533">
        <w:rPr>
          <w:rFonts w:asciiTheme="majorBidi" w:hAnsiTheme="majorBidi" w:cstheme="majorBidi"/>
          <w:lang w:val="fr-FR"/>
        </w:rPr>
        <w:t xml:space="preserve"> un petit État insulaire en développement</w:t>
      </w:r>
      <w:r>
        <w:rPr>
          <w:rFonts w:asciiTheme="majorBidi" w:hAnsiTheme="majorBidi" w:cstheme="majorBidi"/>
          <w:lang w:val="fr-FR"/>
        </w:rPr>
        <w:t xml:space="preserve"> étaie</w:t>
      </w:r>
      <w:r w:rsidRPr="00A74533">
        <w:rPr>
          <w:rFonts w:asciiTheme="majorBidi" w:hAnsiTheme="majorBidi" w:cstheme="majorBidi"/>
          <w:lang w:val="fr-FR"/>
        </w:rPr>
        <w:t xml:space="preserve">nt limitées. </w:t>
      </w:r>
      <w:r>
        <w:rPr>
          <w:rFonts w:asciiTheme="majorBidi" w:hAnsiTheme="majorBidi" w:cstheme="majorBidi"/>
          <w:lang w:val="fr-FR"/>
        </w:rPr>
        <w:t>L</w:t>
      </w:r>
      <w:r w:rsidRPr="00A74533">
        <w:rPr>
          <w:rFonts w:asciiTheme="majorBidi" w:hAnsiTheme="majorBidi" w:cstheme="majorBidi"/>
          <w:lang w:val="fr-FR"/>
        </w:rPr>
        <w:t xml:space="preserve">es Seychelles </w:t>
      </w:r>
      <w:r>
        <w:rPr>
          <w:rFonts w:asciiTheme="majorBidi" w:hAnsiTheme="majorBidi" w:cstheme="majorBidi"/>
          <w:lang w:val="fr-FR"/>
        </w:rPr>
        <w:t>avaient une faible part dans</w:t>
      </w:r>
      <w:r w:rsidRPr="00A74533">
        <w:rPr>
          <w:rFonts w:asciiTheme="majorBidi" w:hAnsiTheme="majorBidi" w:cstheme="majorBidi"/>
          <w:lang w:val="fr-FR"/>
        </w:rPr>
        <w:t xml:space="preserve"> la concentration mondiale de </w:t>
      </w:r>
      <w:r>
        <w:rPr>
          <w:rFonts w:asciiTheme="majorBidi" w:hAnsiTheme="majorBidi" w:cstheme="majorBidi"/>
          <w:lang w:val="fr-FR"/>
        </w:rPr>
        <w:t>gaz à effet de serre</w:t>
      </w:r>
      <w:r w:rsidRPr="00A74533">
        <w:rPr>
          <w:rFonts w:asciiTheme="majorBidi" w:hAnsiTheme="majorBidi" w:cstheme="majorBidi"/>
          <w:lang w:val="fr-FR"/>
        </w:rPr>
        <w:t>,</w:t>
      </w:r>
      <w:r>
        <w:rPr>
          <w:rFonts w:asciiTheme="majorBidi" w:hAnsiTheme="majorBidi" w:cstheme="majorBidi"/>
          <w:lang w:val="fr-FR"/>
        </w:rPr>
        <w:t xml:space="preserve"> mais</w:t>
      </w:r>
      <w:r w:rsidRPr="00A74533">
        <w:rPr>
          <w:rFonts w:asciiTheme="majorBidi" w:hAnsiTheme="majorBidi" w:cstheme="majorBidi"/>
          <w:lang w:val="fr-FR"/>
        </w:rPr>
        <w:t xml:space="preserve"> le pays </w:t>
      </w:r>
      <w:r>
        <w:rPr>
          <w:rFonts w:asciiTheme="majorBidi" w:hAnsiTheme="majorBidi" w:cstheme="majorBidi"/>
          <w:lang w:val="fr-FR"/>
        </w:rPr>
        <w:t>était pourtant</w:t>
      </w:r>
      <w:r w:rsidRPr="00A74533">
        <w:rPr>
          <w:rFonts w:asciiTheme="majorBidi" w:hAnsiTheme="majorBidi" w:cstheme="majorBidi"/>
          <w:lang w:val="fr-FR"/>
        </w:rPr>
        <w:t xml:space="preserve"> le plus vulnérable aux effets dévastateurs d</w:t>
      </w:r>
      <w:r>
        <w:rPr>
          <w:rFonts w:asciiTheme="majorBidi" w:hAnsiTheme="majorBidi" w:cstheme="majorBidi"/>
          <w:lang w:val="fr-FR"/>
        </w:rPr>
        <w:t xml:space="preserve">es </w:t>
      </w:r>
      <w:r w:rsidRPr="00B76B1F">
        <w:rPr>
          <w:rFonts w:asciiTheme="majorBidi" w:hAnsiTheme="majorBidi" w:cstheme="majorBidi"/>
          <w:lang w:val="fr-FR"/>
        </w:rPr>
        <w:t>changements climatiques</w:t>
      </w:r>
      <w:r w:rsidRPr="00A74533">
        <w:rPr>
          <w:rFonts w:asciiTheme="majorBidi" w:hAnsiTheme="majorBidi" w:cstheme="majorBidi"/>
          <w:lang w:val="fr-FR"/>
        </w:rPr>
        <w:t>. Avec l</w:t>
      </w:r>
      <w:r>
        <w:rPr>
          <w:rFonts w:asciiTheme="majorBidi" w:hAnsiTheme="majorBidi" w:cstheme="majorBidi"/>
          <w:lang w:val="fr-FR"/>
        </w:rPr>
        <w:t>’</w:t>
      </w:r>
      <w:r w:rsidRPr="00A74533">
        <w:rPr>
          <w:rFonts w:asciiTheme="majorBidi" w:hAnsiTheme="majorBidi" w:cstheme="majorBidi"/>
          <w:lang w:val="fr-FR"/>
        </w:rPr>
        <w:t xml:space="preserve">aide du Programme des </w:t>
      </w:r>
      <w:r w:rsidR="00E72ECA">
        <w:rPr>
          <w:rFonts w:asciiTheme="majorBidi" w:hAnsiTheme="majorBidi" w:cstheme="majorBidi"/>
          <w:lang w:val="fr-FR"/>
        </w:rPr>
        <w:t>Nations Unies</w:t>
      </w:r>
      <w:r w:rsidR="00E72ECA" w:rsidRPr="00A74533">
        <w:rPr>
          <w:rFonts w:asciiTheme="majorBidi" w:hAnsiTheme="majorBidi" w:cstheme="majorBidi"/>
          <w:lang w:val="fr-FR"/>
        </w:rPr>
        <w:t xml:space="preserve"> </w:t>
      </w:r>
      <w:r w:rsidRPr="00A74533">
        <w:rPr>
          <w:rFonts w:asciiTheme="majorBidi" w:hAnsiTheme="majorBidi" w:cstheme="majorBidi"/>
          <w:lang w:val="fr-FR"/>
        </w:rPr>
        <w:t>pour l</w:t>
      </w:r>
      <w:r>
        <w:rPr>
          <w:rFonts w:asciiTheme="majorBidi" w:hAnsiTheme="majorBidi" w:cstheme="majorBidi"/>
          <w:lang w:val="fr-FR"/>
        </w:rPr>
        <w:t>’</w:t>
      </w:r>
      <w:r w:rsidRPr="00A74533">
        <w:rPr>
          <w:rFonts w:asciiTheme="majorBidi" w:hAnsiTheme="majorBidi" w:cstheme="majorBidi"/>
          <w:lang w:val="fr-FR"/>
        </w:rPr>
        <w:t xml:space="preserve">environnement (PNUE), le </w:t>
      </w:r>
      <w:r>
        <w:rPr>
          <w:rFonts w:asciiTheme="majorBidi" w:hAnsiTheme="majorBidi" w:cstheme="majorBidi"/>
          <w:lang w:val="fr-FR"/>
        </w:rPr>
        <w:t>M</w:t>
      </w:r>
      <w:r w:rsidRPr="00A74533">
        <w:rPr>
          <w:rFonts w:asciiTheme="majorBidi" w:hAnsiTheme="majorBidi" w:cstheme="majorBidi"/>
          <w:lang w:val="fr-FR"/>
        </w:rPr>
        <w:t>inistère des transports a</w:t>
      </w:r>
      <w:r>
        <w:rPr>
          <w:rFonts w:asciiTheme="majorBidi" w:hAnsiTheme="majorBidi" w:cstheme="majorBidi"/>
          <w:lang w:val="fr-FR"/>
        </w:rPr>
        <w:t>vait</w:t>
      </w:r>
      <w:r w:rsidRPr="00A74533">
        <w:rPr>
          <w:rFonts w:asciiTheme="majorBidi" w:hAnsiTheme="majorBidi" w:cstheme="majorBidi"/>
          <w:lang w:val="fr-FR"/>
        </w:rPr>
        <w:t xml:space="preserve"> lancé son premier projet de mobilité électrique, qui se concentr</w:t>
      </w:r>
      <w:r>
        <w:rPr>
          <w:rFonts w:asciiTheme="majorBidi" w:hAnsiTheme="majorBidi" w:cstheme="majorBidi"/>
          <w:lang w:val="fr-FR"/>
        </w:rPr>
        <w:t>ait</w:t>
      </w:r>
      <w:r w:rsidRPr="00A74533">
        <w:rPr>
          <w:rFonts w:asciiTheme="majorBidi" w:hAnsiTheme="majorBidi" w:cstheme="majorBidi"/>
          <w:lang w:val="fr-FR"/>
        </w:rPr>
        <w:t xml:space="preserve"> sur le développement de la mobilité verte par la mise en place de cadres politiques et législatifs appropriés et qui </w:t>
      </w:r>
      <w:r w:rsidRPr="00A74533">
        <w:rPr>
          <w:rFonts w:asciiTheme="majorBidi" w:hAnsiTheme="majorBidi" w:cstheme="majorBidi"/>
          <w:lang w:val="fr-FR"/>
        </w:rPr>
        <w:lastRenderedPageBreak/>
        <w:t>soutiendra</w:t>
      </w:r>
      <w:r>
        <w:rPr>
          <w:rFonts w:asciiTheme="majorBidi" w:hAnsiTheme="majorBidi" w:cstheme="majorBidi"/>
          <w:lang w:val="fr-FR"/>
        </w:rPr>
        <w:t>it</w:t>
      </w:r>
      <w:r w:rsidRPr="00A74533">
        <w:rPr>
          <w:rFonts w:asciiTheme="majorBidi" w:hAnsiTheme="majorBidi" w:cstheme="majorBidi"/>
          <w:lang w:val="fr-FR"/>
        </w:rPr>
        <w:t xml:space="preserve"> également la conversion de la flotte du système national de transport public en bus électriques. Le </w:t>
      </w:r>
      <w:r>
        <w:rPr>
          <w:rFonts w:asciiTheme="majorBidi" w:hAnsiTheme="majorBidi" w:cstheme="majorBidi"/>
          <w:lang w:val="fr-FR"/>
        </w:rPr>
        <w:t>M</w:t>
      </w:r>
      <w:r w:rsidRPr="00A74533">
        <w:rPr>
          <w:rFonts w:asciiTheme="majorBidi" w:hAnsiTheme="majorBidi" w:cstheme="majorBidi"/>
          <w:lang w:val="fr-FR"/>
        </w:rPr>
        <w:t>inistère poursui</w:t>
      </w:r>
      <w:r>
        <w:rPr>
          <w:rFonts w:asciiTheme="majorBidi" w:hAnsiTheme="majorBidi" w:cstheme="majorBidi"/>
          <w:lang w:val="fr-FR"/>
        </w:rPr>
        <w:t>vai</w:t>
      </w:r>
      <w:r w:rsidRPr="00A74533">
        <w:rPr>
          <w:rFonts w:asciiTheme="majorBidi" w:hAnsiTheme="majorBidi" w:cstheme="majorBidi"/>
          <w:lang w:val="fr-FR"/>
        </w:rPr>
        <w:t>t l</w:t>
      </w:r>
      <w:r>
        <w:rPr>
          <w:rFonts w:asciiTheme="majorBidi" w:hAnsiTheme="majorBidi" w:cstheme="majorBidi"/>
          <w:lang w:val="fr-FR"/>
        </w:rPr>
        <w:t>’</w:t>
      </w:r>
      <w:r w:rsidRPr="00A74533">
        <w:rPr>
          <w:rFonts w:asciiTheme="majorBidi" w:hAnsiTheme="majorBidi" w:cstheme="majorBidi"/>
          <w:lang w:val="fr-FR"/>
        </w:rPr>
        <w:t>évaluation des énergies renouvelables afin de réduire la dépendance du pays à l</w:t>
      </w:r>
      <w:r>
        <w:rPr>
          <w:rFonts w:asciiTheme="majorBidi" w:hAnsiTheme="majorBidi" w:cstheme="majorBidi"/>
          <w:lang w:val="fr-FR"/>
        </w:rPr>
        <w:t>’</w:t>
      </w:r>
      <w:r w:rsidRPr="00A74533">
        <w:rPr>
          <w:rFonts w:asciiTheme="majorBidi" w:hAnsiTheme="majorBidi" w:cstheme="majorBidi"/>
          <w:lang w:val="fr-FR"/>
        </w:rPr>
        <w:t>égard des combustibles fossiles. Plus de 21</w:t>
      </w:r>
      <w:r>
        <w:rPr>
          <w:rFonts w:asciiTheme="majorBidi" w:hAnsiTheme="majorBidi" w:cstheme="majorBidi"/>
          <w:lang w:val="fr-FR"/>
        </w:rPr>
        <w:t> </w:t>
      </w:r>
      <w:r w:rsidRPr="00A74533">
        <w:rPr>
          <w:rFonts w:asciiTheme="majorBidi" w:hAnsiTheme="majorBidi" w:cstheme="majorBidi"/>
          <w:lang w:val="fr-FR"/>
        </w:rPr>
        <w:t>MW d</w:t>
      </w:r>
      <w:r>
        <w:rPr>
          <w:rFonts w:asciiTheme="majorBidi" w:hAnsiTheme="majorBidi" w:cstheme="majorBidi"/>
          <w:lang w:val="fr-FR"/>
        </w:rPr>
        <w:t>’</w:t>
      </w:r>
      <w:r w:rsidRPr="00A74533">
        <w:rPr>
          <w:rFonts w:asciiTheme="majorBidi" w:hAnsiTheme="majorBidi" w:cstheme="majorBidi"/>
          <w:lang w:val="fr-FR"/>
        </w:rPr>
        <w:t xml:space="preserve">énergie renouvelable </w:t>
      </w:r>
      <w:r>
        <w:rPr>
          <w:rFonts w:asciiTheme="majorBidi" w:hAnsiTheme="majorBidi" w:cstheme="majorBidi"/>
          <w:lang w:val="fr-FR"/>
        </w:rPr>
        <w:t>avaie</w:t>
      </w:r>
      <w:r w:rsidRPr="00A74533">
        <w:rPr>
          <w:rFonts w:asciiTheme="majorBidi" w:hAnsiTheme="majorBidi" w:cstheme="majorBidi"/>
          <w:lang w:val="fr-FR"/>
        </w:rPr>
        <w:t>nt déjà été installés dans l</w:t>
      </w:r>
      <w:r>
        <w:rPr>
          <w:rFonts w:asciiTheme="majorBidi" w:hAnsiTheme="majorBidi" w:cstheme="majorBidi"/>
          <w:lang w:val="fr-FR"/>
        </w:rPr>
        <w:t>’</w:t>
      </w:r>
      <w:r w:rsidRPr="00A74533">
        <w:rPr>
          <w:rFonts w:asciiTheme="majorBidi" w:hAnsiTheme="majorBidi" w:cstheme="majorBidi"/>
          <w:lang w:val="fr-FR"/>
        </w:rPr>
        <w:t>archipel.</w:t>
      </w:r>
    </w:p>
    <w:p w14:paraId="7FCE4F83" w14:textId="20502DF5"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24.</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Jérôme Bonnafont, </w:t>
      </w:r>
      <w:r>
        <w:rPr>
          <w:rFonts w:asciiTheme="majorBidi" w:hAnsiTheme="majorBidi" w:cstheme="majorBidi"/>
          <w:lang w:val="fr-FR"/>
        </w:rPr>
        <w:t>R</w:t>
      </w:r>
      <w:r w:rsidRPr="00A74533">
        <w:rPr>
          <w:rFonts w:asciiTheme="majorBidi" w:hAnsiTheme="majorBidi" w:cstheme="majorBidi"/>
          <w:lang w:val="fr-FR"/>
        </w:rPr>
        <w:t>eprésentant permanent de la France auprès de l</w:t>
      </w:r>
      <w:r>
        <w:rPr>
          <w:rFonts w:asciiTheme="majorBidi" w:hAnsiTheme="majorBidi" w:cstheme="majorBidi"/>
          <w:lang w:val="fr-FR"/>
        </w:rPr>
        <w:t>’</w:t>
      </w:r>
      <w:r w:rsidRPr="00A74533">
        <w:rPr>
          <w:rFonts w:asciiTheme="majorBidi" w:hAnsiTheme="majorBidi" w:cstheme="majorBidi"/>
          <w:lang w:val="fr-FR"/>
        </w:rPr>
        <w:t>ONU à Genève, a félicité la CEE pour s</w:t>
      </w:r>
      <w:r>
        <w:rPr>
          <w:rFonts w:asciiTheme="majorBidi" w:hAnsiTheme="majorBidi" w:cstheme="majorBidi"/>
          <w:lang w:val="fr-FR"/>
        </w:rPr>
        <w:t>es</w:t>
      </w:r>
      <w:r w:rsidRPr="00A74533">
        <w:rPr>
          <w:rFonts w:asciiTheme="majorBidi" w:hAnsiTheme="majorBidi" w:cstheme="majorBidi"/>
          <w:lang w:val="fr-FR"/>
        </w:rPr>
        <w:t xml:space="preserve"> trava</w:t>
      </w:r>
      <w:r>
        <w:rPr>
          <w:rFonts w:asciiTheme="majorBidi" w:hAnsiTheme="majorBidi" w:cstheme="majorBidi"/>
          <w:lang w:val="fr-FR"/>
        </w:rPr>
        <w:t>ux</w:t>
      </w:r>
      <w:r w:rsidRPr="00A74533">
        <w:rPr>
          <w:rFonts w:asciiTheme="majorBidi" w:hAnsiTheme="majorBidi" w:cstheme="majorBidi"/>
          <w:lang w:val="fr-FR"/>
        </w:rPr>
        <w:t xml:space="preserve"> et </w:t>
      </w:r>
      <w:r>
        <w:rPr>
          <w:rFonts w:asciiTheme="majorBidi" w:hAnsiTheme="majorBidi" w:cstheme="majorBidi"/>
          <w:lang w:val="fr-FR"/>
        </w:rPr>
        <w:t xml:space="preserve">activités </w:t>
      </w:r>
      <w:r w:rsidRPr="00A74533">
        <w:rPr>
          <w:rFonts w:asciiTheme="majorBidi" w:hAnsiTheme="majorBidi" w:cstheme="majorBidi"/>
          <w:lang w:val="fr-FR"/>
        </w:rPr>
        <w:t xml:space="preserve">en matière de lutte contre </w:t>
      </w:r>
      <w:r>
        <w:rPr>
          <w:rFonts w:asciiTheme="majorBidi" w:hAnsiTheme="majorBidi" w:cstheme="majorBidi"/>
          <w:lang w:val="fr-FR"/>
        </w:rPr>
        <w:t>les changements climatiques,</w:t>
      </w:r>
      <w:r w:rsidRPr="00A74533">
        <w:rPr>
          <w:rFonts w:asciiTheme="majorBidi" w:hAnsiTheme="majorBidi" w:cstheme="majorBidi"/>
          <w:lang w:val="fr-FR"/>
        </w:rPr>
        <w:t xml:space="preserve"> avant d</w:t>
      </w:r>
      <w:r>
        <w:rPr>
          <w:rFonts w:asciiTheme="majorBidi" w:hAnsiTheme="majorBidi" w:cstheme="majorBidi"/>
          <w:lang w:val="fr-FR"/>
        </w:rPr>
        <w:t>’</w:t>
      </w:r>
      <w:r w:rsidRPr="00A74533">
        <w:rPr>
          <w:rFonts w:asciiTheme="majorBidi" w:hAnsiTheme="majorBidi" w:cstheme="majorBidi"/>
          <w:lang w:val="fr-FR"/>
        </w:rPr>
        <w:t>évoquer les multiples crises que travers</w:t>
      </w:r>
      <w:r>
        <w:rPr>
          <w:rFonts w:asciiTheme="majorBidi" w:hAnsiTheme="majorBidi" w:cstheme="majorBidi"/>
          <w:lang w:val="fr-FR"/>
        </w:rPr>
        <w:t>ait</w:t>
      </w:r>
      <w:r w:rsidRPr="00A74533">
        <w:rPr>
          <w:rFonts w:asciiTheme="majorBidi" w:hAnsiTheme="majorBidi" w:cstheme="majorBidi"/>
          <w:lang w:val="fr-FR"/>
        </w:rPr>
        <w:t xml:space="preserve"> le mond</w:t>
      </w:r>
      <w:r>
        <w:rPr>
          <w:rFonts w:asciiTheme="majorBidi" w:hAnsiTheme="majorBidi" w:cstheme="majorBidi"/>
          <w:lang w:val="fr-FR"/>
        </w:rPr>
        <w:t>e.</w:t>
      </w:r>
      <w:r w:rsidRPr="00A74533">
        <w:rPr>
          <w:rFonts w:asciiTheme="majorBidi" w:hAnsiTheme="majorBidi" w:cstheme="majorBidi"/>
          <w:lang w:val="fr-FR"/>
        </w:rPr>
        <w:t xml:space="preserve"> </w:t>
      </w:r>
      <w:r>
        <w:rPr>
          <w:rFonts w:asciiTheme="majorBidi" w:hAnsiTheme="majorBidi" w:cstheme="majorBidi"/>
          <w:lang w:val="fr-FR"/>
        </w:rPr>
        <w:t>En premier lieu</w:t>
      </w:r>
      <w:r w:rsidRPr="00A74533">
        <w:rPr>
          <w:rFonts w:asciiTheme="majorBidi" w:hAnsiTheme="majorBidi" w:cstheme="majorBidi"/>
          <w:lang w:val="fr-FR"/>
        </w:rPr>
        <w:t xml:space="preserve">, la crise sanitaire, en raison de laquelle le secteur des transports </w:t>
      </w:r>
      <w:r>
        <w:rPr>
          <w:rFonts w:asciiTheme="majorBidi" w:hAnsiTheme="majorBidi" w:cstheme="majorBidi"/>
          <w:lang w:val="fr-FR"/>
        </w:rPr>
        <w:t>était</w:t>
      </w:r>
      <w:r w:rsidRPr="00A74533">
        <w:rPr>
          <w:rFonts w:asciiTheme="majorBidi" w:hAnsiTheme="majorBidi" w:cstheme="majorBidi"/>
          <w:lang w:val="fr-FR"/>
        </w:rPr>
        <w:t xml:space="preserve"> confronté à des défis sans précédent. </w:t>
      </w:r>
      <w:r>
        <w:rPr>
          <w:rFonts w:asciiTheme="majorBidi" w:hAnsiTheme="majorBidi" w:cstheme="majorBidi"/>
          <w:lang w:val="fr-FR"/>
        </w:rPr>
        <w:t>En second lieu</w:t>
      </w:r>
      <w:r w:rsidRPr="00A74533">
        <w:rPr>
          <w:rFonts w:asciiTheme="majorBidi" w:hAnsiTheme="majorBidi" w:cstheme="majorBidi"/>
          <w:lang w:val="fr-FR"/>
        </w:rPr>
        <w:t>, les conséquences de l</w:t>
      </w:r>
      <w:r>
        <w:rPr>
          <w:rFonts w:asciiTheme="majorBidi" w:hAnsiTheme="majorBidi" w:cstheme="majorBidi"/>
          <w:lang w:val="fr-FR"/>
        </w:rPr>
        <w:t>’</w:t>
      </w:r>
      <w:r w:rsidRPr="00A74533">
        <w:rPr>
          <w:rFonts w:asciiTheme="majorBidi" w:hAnsiTheme="majorBidi" w:cstheme="majorBidi"/>
          <w:lang w:val="fr-FR"/>
        </w:rPr>
        <w:t>invasion inacceptable de l</w:t>
      </w:r>
      <w:r>
        <w:rPr>
          <w:rFonts w:asciiTheme="majorBidi" w:hAnsiTheme="majorBidi" w:cstheme="majorBidi"/>
          <w:lang w:val="fr-FR"/>
        </w:rPr>
        <w:t>’</w:t>
      </w:r>
      <w:r w:rsidRPr="00A74533">
        <w:rPr>
          <w:rFonts w:asciiTheme="majorBidi" w:hAnsiTheme="majorBidi" w:cstheme="majorBidi"/>
          <w:lang w:val="fr-FR"/>
        </w:rPr>
        <w:t>Ukraine par la Fédération de Russie, qui nécessitera</w:t>
      </w:r>
      <w:r>
        <w:rPr>
          <w:rFonts w:asciiTheme="majorBidi" w:hAnsiTheme="majorBidi" w:cstheme="majorBidi"/>
          <w:lang w:val="fr-FR"/>
        </w:rPr>
        <w:t>it</w:t>
      </w:r>
      <w:r w:rsidRPr="00A74533">
        <w:rPr>
          <w:rFonts w:asciiTheme="majorBidi" w:hAnsiTheme="majorBidi" w:cstheme="majorBidi"/>
          <w:lang w:val="fr-FR"/>
        </w:rPr>
        <w:t xml:space="preserve"> la reconstruction des villes et des réseaux du secteur de l</w:t>
      </w:r>
      <w:r>
        <w:rPr>
          <w:rFonts w:asciiTheme="majorBidi" w:hAnsiTheme="majorBidi" w:cstheme="majorBidi"/>
          <w:lang w:val="fr-FR"/>
        </w:rPr>
        <w:t>’</w:t>
      </w:r>
      <w:r w:rsidRPr="00A74533">
        <w:rPr>
          <w:rFonts w:asciiTheme="majorBidi" w:hAnsiTheme="majorBidi" w:cstheme="majorBidi"/>
          <w:lang w:val="fr-FR"/>
        </w:rPr>
        <w:t>énergie</w:t>
      </w:r>
      <w:r>
        <w:rPr>
          <w:rFonts w:asciiTheme="majorBidi" w:hAnsiTheme="majorBidi" w:cstheme="majorBidi"/>
          <w:lang w:val="fr-FR"/>
        </w:rPr>
        <w:t>,</w:t>
      </w:r>
      <w:r w:rsidRPr="00A74533">
        <w:rPr>
          <w:rFonts w:asciiTheme="majorBidi" w:hAnsiTheme="majorBidi" w:cstheme="majorBidi"/>
          <w:lang w:val="fr-FR"/>
        </w:rPr>
        <w:t xml:space="preserve"> qui </w:t>
      </w:r>
      <w:r>
        <w:rPr>
          <w:rFonts w:asciiTheme="majorBidi" w:hAnsiTheme="majorBidi" w:cstheme="majorBidi"/>
          <w:lang w:val="fr-FR"/>
        </w:rPr>
        <w:t>avaie</w:t>
      </w:r>
      <w:r w:rsidRPr="00A74533">
        <w:rPr>
          <w:rFonts w:asciiTheme="majorBidi" w:hAnsiTheme="majorBidi" w:cstheme="majorBidi"/>
          <w:lang w:val="fr-FR"/>
        </w:rPr>
        <w:t xml:space="preserve">nt été systématiquement ciblés et détruits. </w:t>
      </w:r>
      <w:r>
        <w:rPr>
          <w:rFonts w:asciiTheme="majorBidi" w:hAnsiTheme="majorBidi" w:cstheme="majorBidi"/>
          <w:lang w:val="fr-FR"/>
        </w:rPr>
        <w:t>En</w:t>
      </w:r>
      <w:r w:rsidRPr="00A74533">
        <w:rPr>
          <w:rFonts w:asciiTheme="majorBidi" w:hAnsiTheme="majorBidi" w:cstheme="majorBidi"/>
          <w:lang w:val="fr-FR"/>
        </w:rPr>
        <w:t xml:space="preserve"> troisième </w:t>
      </w:r>
      <w:r>
        <w:rPr>
          <w:rFonts w:asciiTheme="majorBidi" w:hAnsiTheme="majorBidi" w:cstheme="majorBidi"/>
          <w:lang w:val="fr-FR"/>
        </w:rPr>
        <w:t xml:space="preserve">lieu venaient les </w:t>
      </w:r>
      <w:r w:rsidRPr="00B76B1F">
        <w:rPr>
          <w:rFonts w:asciiTheme="majorBidi" w:hAnsiTheme="majorBidi" w:cstheme="majorBidi"/>
          <w:lang w:val="fr-FR"/>
        </w:rPr>
        <w:t>changements climatiques</w:t>
      </w:r>
      <w:r w:rsidRPr="00A74533">
        <w:rPr>
          <w:rFonts w:asciiTheme="majorBidi" w:hAnsiTheme="majorBidi" w:cstheme="majorBidi"/>
          <w:lang w:val="fr-FR"/>
        </w:rPr>
        <w:t xml:space="preserve">. La décarbonation du secteur des transports </w:t>
      </w:r>
      <w:r>
        <w:rPr>
          <w:rFonts w:asciiTheme="majorBidi" w:hAnsiTheme="majorBidi" w:cstheme="majorBidi"/>
          <w:lang w:val="fr-FR"/>
        </w:rPr>
        <w:t>était une nécessité</w:t>
      </w:r>
      <w:r w:rsidRPr="00A74533">
        <w:rPr>
          <w:rFonts w:asciiTheme="majorBidi" w:hAnsiTheme="majorBidi" w:cstheme="majorBidi"/>
          <w:lang w:val="fr-FR"/>
        </w:rPr>
        <w:t xml:space="preserve"> cruciale et des mesures de limitation des émissions et d</w:t>
      </w:r>
      <w:r>
        <w:rPr>
          <w:rFonts w:asciiTheme="majorBidi" w:hAnsiTheme="majorBidi" w:cstheme="majorBidi"/>
          <w:lang w:val="fr-FR"/>
        </w:rPr>
        <w:t>’</w:t>
      </w:r>
      <w:r w:rsidRPr="00A74533">
        <w:rPr>
          <w:rFonts w:asciiTheme="majorBidi" w:hAnsiTheme="majorBidi" w:cstheme="majorBidi"/>
          <w:lang w:val="fr-FR"/>
        </w:rPr>
        <w:t>amélioration de l</w:t>
      </w:r>
      <w:r>
        <w:rPr>
          <w:rFonts w:asciiTheme="majorBidi" w:hAnsiTheme="majorBidi" w:cstheme="majorBidi"/>
          <w:lang w:val="fr-FR"/>
        </w:rPr>
        <w:t>’</w:t>
      </w:r>
      <w:r w:rsidRPr="00A74533">
        <w:rPr>
          <w:rFonts w:asciiTheme="majorBidi" w:hAnsiTheme="majorBidi" w:cstheme="majorBidi"/>
          <w:lang w:val="fr-FR"/>
        </w:rPr>
        <w:t>efficacité énergétique d</w:t>
      </w:r>
      <w:r>
        <w:rPr>
          <w:rFonts w:asciiTheme="majorBidi" w:hAnsiTheme="majorBidi" w:cstheme="majorBidi"/>
          <w:lang w:val="fr-FR"/>
        </w:rPr>
        <w:t>evai</w:t>
      </w:r>
      <w:r w:rsidRPr="00A74533">
        <w:rPr>
          <w:rFonts w:asciiTheme="majorBidi" w:hAnsiTheme="majorBidi" w:cstheme="majorBidi"/>
          <w:lang w:val="fr-FR"/>
        </w:rPr>
        <w:t xml:space="preserve">ent être proposées. La France </w:t>
      </w:r>
      <w:r>
        <w:rPr>
          <w:rFonts w:asciiTheme="majorBidi" w:hAnsiTheme="majorBidi" w:cstheme="majorBidi"/>
          <w:lang w:val="fr-FR"/>
        </w:rPr>
        <w:t>était</w:t>
      </w:r>
      <w:r w:rsidRPr="00A74533">
        <w:rPr>
          <w:rFonts w:asciiTheme="majorBidi" w:hAnsiTheme="majorBidi" w:cstheme="majorBidi"/>
          <w:lang w:val="fr-FR"/>
        </w:rPr>
        <w:t xml:space="preserve"> très active dans le développement de moyens de transport collectifs </w:t>
      </w:r>
      <w:r>
        <w:rPr>
          <w:rFonts w:asciiTheme="majorBidi" w:hAnsiTheme="majorBidi" w:cstheme="majorBidi"/>
          <w:lang w:val="fr-FR"/>
        </w:rPr>
        <w:t>et des</w:t>
      </w:r>
      <w:r w:rsidRPr="00A74533">
        <w:rPr>
          <w:rFonts w:asciiTheme="majorBidi" w:hAnsiTheme="majorBidi" w:cstheme="majorBidi"/>
          <w:lang w:val="fr-FR"/>
        </w:rPr>
        <w:t xml:space="preserve"> transports </w:t>
      </w:r>
      <w:r>
        <w:rPr>
          <w:rFonts w:asciiTheme="majorBidi" w:hAnsiTheme="majorBidi" w:cstheme="majorBidi"/>
          <w:lang w:val="fr-FR"/>
        </w:rPr>
        <w:t>dits « </w:t>
      </w:r>
      <w:r w:rsidRPr="00A74533">
        <w:rPr>
          <w:rFonts w:asciiTheme="majorBidi" w:hAnsiTheme="majorBidi" w:cstheme="majorBidi"/>
          <w:lang w:val="fr-FR"/>
        </w:rPr>
        <w:t>doux</w:t>
      </w:r>
      <w:r>
        <w:rPr>
          <w:rFonts w:asciiTheme="majorBidi" w:hAnsiTheme="majorBidi" w:cstheme="majorBidi"/>
          <w:lang w:val="fr-FR"/>
        </w:rPr>
        <w:t> »</w:t>
      </w:r>
      <w:r w:rsidRPr="00A74533">
        <w:rPr>
          <w:rFonts w:asciiTheme="majorBidi" w:hAnsiTheme="majorBidi" w:cstheme="majorBidi"/>
          <w:lang w:val="fr-FR"/>
        </w:rPr>
        <w:t>. À</w:t>
      </w:r>
      <w:r>
        <w:rPr>
          <w:rFonts w:asciiTheme="majorBidi" w:hAnsiTheme="majorBidi" w:cstheme="majorBidi"/>
          <w:lang w:val="fr-FR"/>
        </w:rPr>
        <w:t> </w:t>
      </w:r>
      <w:r w:rsidRPr="00A74533">
        <w:rPr>
          <w:rFonts w:asciiTheme="majorBidi" w:hAnsiTheme="majorBidi" w:cstheme="majorBidi"/>
          <w:lang w:val="fr-FR"/>
        </w:rPr>
        <w:t>long terme, l</w:t>
      </w:r>
      <w:r>
        <w:rPr>
          <w:rFonts w:asciiTheme="majorBidi" w:hAnsiTheme="majorBidi" w:cstheme="majorBidi"/>
          <w:lang w:val="fr-FR"/>
        </w:rPr>
        <w:t>’</w:t>
      </w:r>
      <w:r w:rsidRPr="00A74533">
        <w:rPr>
          <w:rFonts w:asciiTheme="majorBidi" w:hAnsiTheme="majorBidi" w:cstheme="majorBidi"/>
          <w:lang w:val="fr-FR"/>
        </w:rPr>
        <w:t>utilisation de transports à faible émission de carbone et de transports multimodaux</w:t>
      </w:r>
      <w:r w:rsidRPr="00D87B74">
        <w:rPr>
          <w:rFonts w:asciiTheme="majorBidi" w:hAnsiTheme="majorBidi" w:cstheme="majorBidi"/>
          <w:lang w:val="fr-FR"/>
        </w:rPr>
        <w:t xml:space="preserve"> </w:t>
      </w:r>
      <w:r w:rsidRPr="00A74533">
        <w:rPr>
          <w:rFonts w:asciiTheme="majorBidi" w:hAnsiTheme="majorBidi" w:cstheme="majorBidi"/>
          <w:lang w:val="fr-FR"/>
        </w:rPr>
        <w:t>dev</w:t>
      </w:r>
      <w:r>
        <w:rPr>
          <w:rFonts w:asciiTheme="majorBidi" w:hAnsiTheme="majorBidi" w:cstheme="majorBidi"/>
          <w:lang w:val="fr-FR"/>
        </w:rPr>
        <w:t>ait</w:t>
      </w:r>
      <w:r w:rsidRPr="00A74533">
        <w:rPr>
          <w:rFonts w:asciiTheme="majorBidi" w:hAnsiTheme="majorBidi" w:cstheme="majorBidi"/>
          <w:lang w:val="fr-FR"/>
        </w:rPr>
        <w:t xml:space="preserve"> </w:t>
      </w:r>
      <w:r>
        <w:rPr>
          <w:rFonts w:asciiTheme="majorBidi" w:hAnsiTheme="majorBidi" w:cstheme="majorBidi"/>
          <w:lang w:val="fr-FR"/>
        </w:rPr>
        <w:t>aussi être</w:t>
      </w:r>
      <w:r w:rsidRPr="00A74533">
        <w:rPr>
          <w:rFonts w:asciiTheme="majorBidi" w:hAnsiTheme="majorBidi" w:cstheme="majorBidi"/>
          <w:lang w:val="fr-FR"/>
        </w:rPr>
        <w:t xml:space="preserve"> encourag</w:t>
      </w:r>
      <w:r>
        <w:rPr>
          <w:rFonts w:asciiTheme="majorBidi" w:hAnsiTheme="majorBidi" w:cstheme="majorBidi"/>
          <w:lang w:val="fr-FR"/>
        </w:rPr>
        <w:t>ée</w:t>
      </w:r>
      <w:r w:rsidRPr="00A74533">
        <w:rPr>
          <w:rFonts w:asciiTheme="majorBidi" w:hAnsiTheme="majorBidi" w:cstheme="majorBidi"/>
          <w:lang w:val="fr-FR"/>
        </w:rPr>
        <w:t xml:space="preserve">. </w:t>
      </w:r>
      <w:r>
        <w:rPr>
          <w:rFonts w:asciiTheme="majorBidi" w:hAnsiTheme="majorBidi" w:cstheme="majorBidi"/>
          <w:lang w:val="fr-FR"/>
        </w:rPr>
        <w:t xml:space="preserve">Il était </w:t>
      </w:r>
      <w:r w:rsidRPr="00A74533">
        <w:rPr>
          <w:rFonts w:asciiTheme="majorBidi" w:hAnsiTheme="majorBidi" w:cstheme="majorBidi"/>
          <w:lang w:val="fr-FR"/>
        </w:rPr>
        <w:t>importan</w:t>
      </w:r>
      <w:r>
        <w:rPr>
          <w:rFonts w:asciiTheme="majorBidi" w:hAnsiTheme="majorBidi" w:cstheme="majorBidi"/>
          <w:lang w:val="fr-FR"/>
        </w:rPr>
        <w:t>t</w:t>
      </w:r>
      <w:r w:rsidRPr="00A74533">
        <w:rPr>
          <w:rFonts w:asciiTheme="majorBidi" w:hAnsiTheme="majorBidi" w:cstheme="majorBidi"/>
          <w:lang w:val="fr-FR"/>
        </w:rPr>
        <w:t xml:space="preserve"> </w:t>
      </w:r>
      <w:r>
        <w:rPr>
          <w:rFonts w:asciiTheme="majorBidi" w:hAnsiTheme="majorBidi" w:cstheme="majorBidi"/>
          <w:lang w:val="fr-FR"/>
        </w:rPr>
        <w:t>de recenser</w:t>
      </w:r>
      <w:r w:rsidRPr="00A74533">
        <w:rPr>
          <w:rFonts w:asciiTheme="majorBidi" w:hAnsiTheme="majorBidi" w:cstheme="majorBidi"/>
          <w:lang w:val="fr-FR"/>
        </w:rPr>
        <w:t xml:space="preserve"> les sources potentielles de financement, </w:t>
      </w:r>
      <w:r>
        <w:rPr>
          <w:rFonts w:asciiTheme="majorBidi" w:hAnsiTheme="majorBidi" w:cstheme="majorBidi"/>
          <w:lang w:val="fr-FR"/>
        </w:rPr>
        <w:t xml:space="preserve">notamment </w:t>
      </w:r>
      <w:r w:rsidRPr="00A74533">
        <w:rPr>
          <w:rFonts w:asciiTheme="majorBidi" w:hAnsiTheme="majorBidi" w:cstheme="majorBidi"/>
          <w:lang w:val="fr-FR"/>
        </w:rPr>
        <w:t xml:space="preserve">les fonds privés ou les </w:t>
      </w:r>
      <w:r w:rsidRPr="00D87B74">
        <w:rPr>
          <w:rFonts w:asciiTheme="majorBidi" w:hAnsiTheme="majorBidi" w:cstheme="majorBidi"/>
          <w:lang w:val="fr-FR"/>
        </w:rPr>
        <w:t>partenariat</w:t>
      </w:r>
      <w:r>
        <w:rPr>
          <w:rFonts w:asciiTheme="majorBidi" w:hAnsiTheme="majorBidi" w:cstheme="majorBidi"/>
          <w:lang w:val="fr-FR"/>
        </w:rPr>
        <w:t>s</w:t>
      </w:r>
      <w:r w:rsidRPr="00D87B74">
        <w:rPr>
          <w:rFonts w:asciiTheme="majorBidi" w:hAnsiTheme="majorBidi" w:cstheme="majorBidi"/>
          <w:lang w:val="fr-FR"/>
        </w:rPr>
        <w:t xml:space="preserve"> public-privé</w:t>
      </w:r>
      <w:r w:rsidRPr="00A74533">
        <w:rPr>
          <w:rFonts w:asciiTheme="majorBidi" w:hAnsiTheme="majorBidi" w:cstheme="majorBidi"/>
          <w:lang w:val="fr-FR"/>
        </w:rPr>
        <w:t>. L</w:t>
      </w:r>
      <w:r>
        <w:rPr>
          <w:rFonts w:asciiTheme="majorBidi" w:hAnsiTheme="majorBidi" w:cstheme="majorBidi"/>
          <w:lang w:val="fr-FR"/>
        </w:rPr>
        <w:t>’</w:t>
      </w:r>
      <w:r w:rsidRPr="00A74533">
        <w:rPr>
          <w:rFonts w:asciiTheme="majorBidi" w:hAnsiTheme="majorBidi" w:cstheme="majorBidi"/>
          <w:lang w:val="fr-FR"/>
        </w:rPr>
        <w:t>amélioration de la résilience des infrastructures de transport pass</w:t>
      </w:r>
      <w:r>
        <w:rPr>
          <w:rFonts w:asciiTheme="majorBidi" w:hAnsiTheme="majorBidi" w:cstheme="majorBidi"/>
          <w:lang w:val="fr-FR"/>
        </w:rPr>
        <w:t>ait</w:t>
      </w:r>
      <w:r w:rsidRPr="00A74533">
        <w:rPr>
          <w:rFonts w:asciiTheme="majorBidi" w:hAnsiTheme="majorBidi" w:cstheme="majorBidi"/>
          <w:lang w:val="fr-FR"/>
        </w:rPr>
        <w:t xml:space="preserve"> par la coopération internationale, l</w:t>
      </w:r>
      <w:r>
        <w:rPr>
          <w:rFonts w:asciiTheme="majorBidi" w:hAnsiTheme="majorBidi" w:cstheme="majorBidi"/>
          <w:lang w:val="fr-FR"/>
        </w:rPr>
        <w:t>’</w:t>
      </w:r>
      <w:r w:rsidRPr="00A74533">
        <w:rPr>
          <w:rFonts w:asciiTheme="majorBidi" w:hAnsiTheme="majorBidi" w:cstheme="majorBidi"/>
          <w:lang w:val="fr-FR"/>
        </w:rPr>
        <w:t>innovation et le partage des connaissances, et par la prise en compte des différentes capacités financières des pays en développement et des pays développés, ainsi que des différents niveaux de vulnérabilité des pays.</w:t>
      </w:r>
    </w:p>
    <w:p w14:paraId="28CD5A0A" w14:textId="3EFFD889"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25.</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w:t>
      </w: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 xml:space="preserve">Yevhenia Filipenko, </w:t>
      </w:r>
      <w:r>
        <w:rPr>
          <w:rFonts w:asciiTheme="majorBidi" w:hAnsiTheme="majorBidi" w:cstheme="majorBidi"/>
          <w:lang w:val="fr-FR"/>
        </w:rPr>
        <w:t>R</w:t>
      </w:r>
      <w:r w:rsidRPr="00A74533">
        <w:rPr>
          <w:rFonts w:asciiTheme="majorBidi" w:hAnsiTheme="majorBidi" w:cstheme="majorBidi"/>
          <w:lang w:val="fr-FR"/>
        </w:rPr>
        <w:t>eprésentante permanente de l</w:t>
      </w:r>
      <w:r>
        <w:rPr>
          <w:rFonts w:asciiTheme="majorBidi" w:hAnsiTheme="majorBidi" w:cstheme="majorBidi"/>
          <w:lang w:val="fr-FR"/>
        </w:rPr>
        <w:t>’</w:t>
      </w:r>
      <w:r w:rsidRPr="00A74533">
        <w:rPr>
          <w:rFonts w:asciiTheme="majorBidi" w:hAnsiTheme="majorBidi" w:cstheme="majorBidi"/>
          <w:lang w:val="fr-FR"/>
        </w:rPr>
        <w:t>Ukraine auprès de l</w:t>
      </w:r>
      <w:r>
        <w:rPr>
          <w:rFonts w:asciiTheme="majorBidi" w:hAnsiTheme="majorBidi" w:cstheme="majorBidi"/>
          <w:lang w:val="fr-FR"/>
        </w:rPr>
        <w:t>’</w:t>
      </w:r>
      <w:r w:rsidRPr="00A74533">
        <w:rPr>
          <w:rFonts w:asciiTheme="majorBidi" w:hAnsiTheme="majorBidi" w:cstheme="majorBidi"/>
          <w:lang w:val="fr-FR"/>
        </w:rPr>
        <w:t xml:space="preserve">ONU, a souligné que si le secteur des transports </w:t>
      </w:r>
      <w:r>
        <w:rPr>
          <w:rFonts w:asciiTheme="majorBidi" w:hAnsiTheme="majorBidi" w:cstheme="majorBidi"/>
          <w:lang w:val="fr-FR"/>
        </w:rPr>
        <w:t>intérieur</w:t>
      </w:r>
      <w:r w:rsidRPr="00A74533">
        <w:rPr>
          <w:rFonts w:asciiTheme="majorBidi" w:hAnsiTheme="majorBidi" w:cstheme="majorBidi"/>
          <w:lang w:val="fr-FR"/>
        </w:rPr>
        <w:t>s d</w:t>
      </w:r>
      <w:r>
        <w:rPr>
          <w:rFonts w:asciiTheme="majorBidi" w:hAnsiTheme="majorBidi" w:cstheme="majorBidi"/>
          <w:lang w:val="fr-FR"/>
        </w:rPr>
        <w:t>eva</w:t>
      </w:r>
      <w:r w:rsidRPr="00A74533">
        <w:rPr>
          <w:rFonts w:asciiTheme="majorBidi" w:hAnsiTheme="majorBidi" w:cstheme="majorBidi"/>
          <w:lang w:val="fr-FR"/>
        </w:rPr>
        <w:t xml:space="preserve">it se joindre à la lutte mondiale contre </w:t>
      </w:r>
      <w:r>
        <w:rPr>
          <w:rFonts w:asciiTheme="majorBidi" w:hAnsiTheme="majorBidi" w:cstheme="majorBidi"/>
          <w:lang w:val="fr-FR"/>
        </w:rPr>
        <w:t>les changements climatiques</w:t>
      </w:r>
      <w:r w:rsidRPr="00A74533">
        <w:rPr>
          <w:rFonts w:asciiTheme="majorBidi" w:hAnsiTheme="majorBidi" w:cstheme="majorBidi"/>
          <w:lang w:val="fr-FR"/>
        </w:rPr>
        <w:t xml:space="preserve">, </w:t>
      </w:r>
      <w:r>
        <w:rPr>
          <w:rFonts w:asciiTheme="majorBidi" w:hAnsiTheme="majorBidi" w:cstheme="majorBidi"/>
          <w:lang w:val="fr-FR"/>
        </w:rPr>
        <w:t>la</w:t>
      </w:r>
      <w:r w:rsidRPr="00A74533">
        <w:rPr>
          <w:rFonts w:asciiTheme="majorBidi" w:hAnsiTheme="majorBidi" w:cstheme="majorBidi"/>
          <w:lang w:val="fr-FR"/>
        </w:rPr>
        <w:t xml:space="preserve"> région </w:t>
      </w:r>
      <w:r>
        <w:rPr>
          <w:rFonts w:asciiTheme="majorBidi" w:hAnsiTheme="majorBidi" w:cstheme="majorBidi"/>
          <w:lang w:val="fr-FR"/>
        </w:rPr>
        <w:t xml:space="preserve">de la CEE </w:t>
      </w:r>
      <w:r w:rsidRPr="00A74533">
        <w:rPr>
          <w:rFonts w:asciiTheme="majorBidi" w:hAnsiTheme="majorBidi" w:cstheme="majorBidi"/>
          <w:lang w:val="fr-FR"/>
        </w:rPr>
        <w:t xml:space="preserve">et le monde entier </w:t>
      </w:r>
      <w:r>
        <w:rPr>
          <w:rFonts w:asciiTheme="majorBidi" w:hAnsiTheme="majorBidi" w:cstheme="majorBidi"/>
          <w:lang w:val="fr-FR"/>
        </w:rPr>
        <w:t>étaie</w:t>
      </w:r>
      <w:r w:rsidRPr="00A74533">
        <w:rPr>
          <w:rFonts w:asciiTheme="majorBidi" w:hAnsiTheme="majorBidi" w:cstheme="majorBidi"/>
          <w:lang w:val="fr-FR"/>
        </w:rPr>
        <w:t>nt également confrontés à la menace de l</w:t>
      </w:r>
      <w:r>
        <w:rPr>
          <w:rFonts w:asciiTheme="majorBidi" w:hAnsiTheme="majorBidi" w:cstheme="majorBidi"/>
          <w:lang w:val="fr-FR"/>
        </w:rPr>
        <w:t>’</w:t>
      </w:r>
      <w:r w:rsidRPr="00A74533">
        <w:rPr>
          <w:rFonts w:asciiTheme="majorBidi" w:hAnsiTheme="majorBidi" w:cstheme="majorBidi"/>
          <w:lang w:val="fr-FR"/>
        </w:rPr>
        <w:t>invasion en cours de l</w:t>
      </w:r>
      <w:r>
        <w:rPr>
          <w:rFonts w:asciiTheme="majorBidi" w:hAnsiTheme="majorBidi" w:cstheme="majorBidi"/>
          <w:lang w:val="fr-FR"/>
        </w:rPr>
        <w:t>’</w:t>
      </w:r>
      <w:r w:rsidRPr="00A74533">
        <w:rPr>
          <w:rFonts w:asciiTheme="majorBidi" w:hAnsiTheme="majorBidi" w:cstheme="majorBidi"/>
          <w:lang w:val="fr-FR"/>
        </w:rPr>
        <w:t>Ukraine par la Fédération de Russie, qui a</w:t>
      </w:r>
      <w:r>
        <w:rPr>
          <w:rFonts w:asciiTheme="majorBidi" w:hAnsiTheme="majorBidi" w:cstheme="majorBidi"/>
          <w:lang w:val="fr-FR"/>
        </w:rPr>
        <w:t>vait</w:t>
      </w:r>
      <w:r w:rsidRPr="00A74533">
        <w:rPr>
          <w:rFonts w:asciiTheme="majorBidi" w:hAnsiTheme="majorBidi" w:cstheme="majorBidi"/>
          <w:lang w:val="fr-FR"/>
        </w:rPr>
        <w:t xml:space="preserve"> endommagé jusqu</w:t>
      </w:r>
      <w:r>
        <w:rPr>
          <w:rFonts w:asciiTheme="majorBidi" w:hAnsiTheme="majorBidi" w:cstheme="majorBidi"/>
          <w:lang w:val="fr-FR"/>
        </w:rPr>
        <w:t>’</w:t>
      </w:r>
      <w:r w:rsidRPr="00A74533">
        <w:rPr>
          <w:rFonts w:asciiTheme="majorBidi" w:hAnsiTheme="majorBidi" w:cstheme="majorBidi"/>
          <w:lang w:val="fr-FR"/>
        </w:rPr>
        <w:t>à 30</w:t>
      </w:r>
      <w:r>
        <w:rPr>
          <w:rFonts w:asciiTheme="majorBidi" w:hAnsiTheme="majorBidi" w:cstheme="majorBidi"/>
          <w:lang w:val="fr-FR"/>
        </w:rPr>
        <w:t> %</w:t>
      </w:r>
      <w:r w:rsidRPr="00A74533">
        <w:rPr>
          <w:rFonts w:asciiTheme="majorBidi" w:hAnsiTheme="majorBidi" w:cstheme="majorBidi"/>
          <w:lang w:val="fr-FR"/>
        </w:rPr>
        <w:t xml:space="preserve"> de l</w:t>
      </w:r>
      <w:r>
        <w:rPr>
          <w:rFonts w:asciiTheme="majorBidi" w:hAnsiTheme="majorBidi" w:cstheme="majorBidi"/>
          <w:lang w:val="fr-FR"/>
        </w:rPr>
        <w:t>’</w:t>
      </w:r>
      <w:r w:rsidRPr="00A74533">
        <w:rPr>
          <w:rFonts w:asciiTheme="majorBidi" w:hAnsiTheme="majorBidi" w:cstheme="majorBidi"/>
          <w:lang w:val="fr-FR"/>
        </w:rPr>
        <w:t>infrastructure de transport en Ukraine. Le blocage des ports ukrainiens de la mer Noire par la Fédération de Russie a</w:t>
      </w:r>
      <w:r>
        <w:rPr>
          <w:rFonts w:asciiTheme="majorBidi" w:hAnsiTheme="majorBidi" w:cstheme="majorBidi"/>
          <w:lang w:val="fr-FR"/>
        </w:rPr>
        <w:t>vait</w:t>
      </w:r>
      <w:r w:rsidRPr="00A74533">
        <w:rPr>
          <w:rFonts w:asciiTheme="majorBidi" w:hAnsiTheme="majorBidi" w:cstheme="majorBidi"/>
          <w:lang w:val="fr-FR"/>
        </w:rPr>
        <w:t xml:space="preserve"> gravement affecté la capacité de l</w:t>
      </w:r>
      <w:r>
        <w:rPr>
          <w:rFonts w:asciiTheme="majorBidi" w:hAnsiTheme="majorBidi" w:cstheme="majorBidi"/>
          <w:lang w:val="fr-FR"/>
        </w:rPr>
        <w:t>’</w:t>
      </w:r>
      <w:r w:rsidRPr="00A74533">
        <w:rPr>
          <w:rFonts w:asciiTheme="majorBidi" w:hAnsiTheme="majorBidi" w:cstheme="majorBidi"/>
          <w:lang w:val="fr-FR"/>
        </w:rPr>
        <w:t>Ukraine à exporter des produits agricoles, ce qui a</w:t>
      </w:r>
      <w:r>
        <w:rPr>
          <w:rFonts w:asciiTheme="majorBidi" w:hAnsiTheme="majorBidi" w:cstheme="majorBidi"/>
          <w:lang w:val="fr-FR"/>
        </w:rPr>
        <w:t>vait</w:t>
      </w:r>
      <w:r w:rsidRPr="00A74533">
        <w:rPr>
          <w:rFonts w:asciiTheme="majorBidi" w:hAnsiTheme="majorBidi" w:cstheme="majorBidi"/>
          <w:lang w:val="fr-FR"/>
        </w:rPr>
        <w:t xml:space="preserve"> contribué à l</w:t>
      </w:r>
      <w:r>
        <w:rPr>
          <w:rFonts w:asciiTheme="majorBidi" w:hAnsiTheme="majorBidi" w:cstheme="majorBidi"/>
          <w:lang w:val="fr-FR"/>
        </w:rPr>
        <w:t>’</w:t>
      </w:r>
      <w:r w:rsidRPr="00A74533">
        <w:rPr>
          <w:rFonts w:asciiTheme="majorBidi" w:hAnsiTheme="majorBidi" w:cstheme="majorBidi"/>
          <w:lang w:val="fr-FR"/>
        </w:rPr>
        <w:t>insécurité alimentaire mondiale. L</w:t>
      </w:r>
      <w:r>
        <w:rPr>
          <w:rFonts w:asciiTheme="majorBidi" w:hAnsiTheme="majorBidi" w:cstheme="majorBidi"/>
          <w:lang w:val="fr-FR"/>
        </w:rPr>
        <w:t>’A</w:t>
      </w:r>
      <w:r w:rsidRPr="00A74533">
        <w:rPr>
          <w:rFonts w:asciiTheme="majorBidi" w:hAnsiTheme="majorBidi" w:cstheme="majorBidi"/>
          <w:lang w:val="fr-FR"/>
        </w:rPr>
        <w:t>mbassadr</w:t>
      </w:r>
      <w:r>
        <w:rPr>
          <w:rFonts w:asciiTheme="majorBidi" w:hAnsiTheme="majorBidi" w:cstheme="majorBidi"/>
          <w:lang w:val="fr-FR"/>
        </w:rPr>
        <w:t>ice</w:t>
      </w:r>
      <w:r w:rsidRPr="00A74533">
        <w:rPr>
          <w:rFonts w:asciiTheme="majorBidi" w:hAnsiTheme="majorBidi" w:cstheme="majorBidi"/>
          <w:lang w:val="fr-FR"/>
        </w:rPr>
        <w:t xml:space="preserve"> a souligné qu</w:t>
      </w:r>
      <w:r>
        <w:rPr>
          <w:rFonts w:asciiTheme="majorBidi" w:hAnsiTheme="majorBidi" w:cstheme="majorBidi"/>
          <w:lang w:val="fr-FR"/>
        </w:rPr>
        <w:t>e, malgré</w:t>
      </w:r>
      <w:r w:rsidRPr="00A74533">
        <w:rPr>
          <w:rFonts w:asciiTheme="majorBidi" w:hAnsiTheme="majorBidi" w:cstheme="majorBidi"/>
          <w:lang w:val="fr-FR"/>
        </w:rPr>
        <w:t xml:space="preserve"> tou</w:t>
      </w:r>
      <w:r>
        <w:rPr>
          <w:rFonts w:asciiTheme="majorBidi" w:hAnsiTheme="majorBidi" w:cstheme="majorBidi"/>
          <w:lang w:val="fr-FR"/>
        </w:rPr>
        <w:t>te</w:t>
      </w:r>
      <w:r w:rsidRPr="00A74533">
        <w:rPr>
          <w:rFonts w:asciiTheme="majorBidi" w:hAnsiTheme="majorBidi" w:cstheme="majorBidi"/>
          <w:lang w:val="fr-FR"/>
        </w:rPr>
        <w:t>s ces d</w:t>
      </w:r>
      <w:r>
        <w:rPr>
          <w:rFonts w:asciiTheme="majorBidi" w:hAnsiTheme="majorBidi" w:cstheme="majorBidi"/>
          <w:lang w:val="fr-FR"/>
        </w:rPr>
        <w:t>ifficulté</w:t>
      </w:r>
      <w:r w:rsidRPr="00A74533">
        <w:rPr>
          <w:rFonts w:asciiTheme="majorBidi" w:hAnsiTheme="majorBidi" w:cstheme="majorBidi"/>
          <w:lang w:val="fr-FR"/>
        </w:rPr>
        <w:t>s, l</w:t>
      </w:r>
      <w:r>
        <w:rPr>
          <w:rFonts w:asciiTheme="majorBidi" w:hAnsiTheme="majorBidi" w:cstheme="majorBidi"/>
          <w:lang w:val="fr-FR"/>
        </w:rPr>
        <w:t>’</w:t>
      </w:r>
      <w:r w:rsidRPr="00A74533">
        <w:rPr>
          <w:rFonts w:asciiTheme="majorBidi" w:hAnsiTheme="majorBidi" w:cstheme="majorBidi"/>
          <w:lang w:val="fr-FR"/>
        </w:rPr>
        <w:t>Ukraine continu</w:t>
      </w:r>
      <w:r>
        <w:rPr>
          <w:rFonts w:asciiTheme="majorBidi" w:hAnsiTheme="majorBidi" w:cstheme="majorBidi"/>
          <w:lang w:val="fr-FR"/>
        </w:rPr>
        <w:t>ait</w:t>
      </w:r>
      <w:r w:rsidRPr="00A74533">
        <w:rPr>
          <w:rFonts w:asciiTheme="majorBidi" w:hAnsiTheme="majorBidi" w:cstheme="majorBidi"/>
          <w:lang w:val="fr-FR"/>
        </w:rPr>
        <w:t xml:space="preserve"> de reconstruire ses territoires et de rétablir les liaisons de transport avec les villes </w:t>
      </w:r>
      <w:r>
        <w:rPr>
          <w:rFonts w:asciiTheme="majorBidi" w:hAnsiTheme="majorBidi" w:cstheme="majorBidi"/>
          <w:lang w:val="fr-FR"/>
        </w:rPr>
        <w:t>libérées de l’</w:t>
      </w:r>
      <w:r w:rsidRPr="00A74533">
        <w:rPr>
          <w:rFonts w:asciiTheme="majorBidi" w:hAnsiTheme="majorBidi" w:cstheme="majorBidi"/>
          <w:lang w:val="fr-FR"/>
        </w:rPr>
        <w:t>occup</w:t>
      </w:r>
      <w:r>
        <w:rPr>
          <w:rFonts w:asciiTheme="majorBidi" w:hAnsiTheme="majorBidi" w:cstheme="majorBidi"/>
          <w:lang w:val="fr-FR"/>
        </w:rPr>
        <w:t>ation</w:t>
      </w:r>
      <w:r w:rsidRPr="00A74533">
        <w:rPr>
          <w:rFonts w:asciiTheme="majorBidi" w:hAnsiTheme="majorBidi" w:cstheme="majorBidi"/>
          <w:lang w:val="fr-FR"/>
        </w:rPr>
        <w:t xml:space="preserve">. </w:t>
      </w:r>
      <w:r>
        <w:rPr>
          <w:rFonts w:asciiTheme="majorBidi" w:hAnsiTheme="majorBidi" w:cstheme="majorBidi"/>
          <w:lang w:val="fr-FR"/>
        </w:rPr>
        <w:t>Elle</w:t>
      </w:r>
      <w:r w:rsidRPr="00A74533">
        <w:rPr>
          <w:rFonts w:asciiTheme="majorBidi" w:hAnsiTheme="majorBidi" w:cstheme="majorBidi"/>
          <w:lang w:val="fr-FR"/>
        </w:rPr>
        <w:t xml:space="preserve"> a appelé la CEE et ses États membres à poursuivre et intensifier leurs efforts pour soutenir les projets de redressement de l</w:t>
      </w:r>
      <w:r>
        <w:rPr>
          <w:rFonts w:asciiTheme="majorBidi" w:hAnsiTheme="majorBidi" w:cstheme="majorBidi"/>
          <w:lang w:val="fr-FR"/>
        </w:rPr>
        <w:t>’</w:t>
      </w:r>
      <w:r w:rsidRPr="00A74533">
        <w:rPr>
          <w:rFonts w:asciiTheme="majorBidi" w:hAnsiTheme="majorBidi" w:cstheme="majorBidi"/>
          <w:lang w:val="fr-FR"/>
        </w:rPr>
        <w:t>Ukraine, en particulier dans le secteur des transports. Elle a souligné la violation continue du droit international par la Fédération de Russie et a donné des précisions sur l</w:t>
      </w:r>
      <w:r>
        <w:rPr>
          <w:rFonts w:asciiTheme="majorBidi" w:hAnsiTheme="majorBidi" w:cstheme="majorBidi"/>
          <w:lang w:val="fr-FR"/>
        </w:rPr>
        <w:t>’</w:t>
      </w:r>
      <w:r w:rsidRPr="00A74533">
        <w:rPr>
          <w:rFonts w:asciiTheme="majorBidi" w:hAnsiTheme="majorBidi" w:cstheme="majorBidi"/>
          <w:lang w:val="fr-FR"/>
        </w:rPr>
        <w:t>attribution par la Fédération de Russie de codes régionaux d</w:t>
      </w:r>
      <w:r>
        <w:rPr>
          <w:rFonts w:asciiTheme="majorBidi" w:hAnsiTheme="majorBidi" w:cstheme="majorBidi"/>
          <w:lang w:val="fr-FR"/>
        </w:rPr>
        <w:t>’</w:t>
      </w:r>
      <w:r w:rsidRPr="00A74533">
        <w:rPr>
          <w:rFonts w:asciiTheme="majorBidi" w:hAnsiTheme="majorBidi" w:cstheme="majorBidi"/>
          <w:lang w:val="fr-FR"/>
        </w:rPr>
        <w:t xml:space="preserve">immatriculation des véhicules aux régions ukrainiennes temporairement occupées par la Fédération de Russie. </w:t>
      </w:r>
      <w:r>
        <w:rPr>
          <w:rFonts w:asciiTheme="majorBidi" w:hAnsiTheme="majorBidi" w:cstheme="majorBidi"/>
          <w:lang w:val="fr-FR"/>
        </w:rPr>
        <w:t>Elle</w:t>
      </w:r>
      <w:r w:rsidRPr="00A74533">
        <w:rPr>
          <w:rFonts w:asciiTheme="majorBidi" w:hAnsiTheme="majorBidi" w:cstheme="majorBidi"/>
          <w:lang w:val="fr-FR"/>
        </w:rPr>
        <w:t xml:space="preserve"> a </w:t>
      </w:r>
      <w:r>
        <w:rPr>
          <w:rFonts w:asciiTheme="majorBidi" w:hAnsiTheme="majorBidi" w:cstheme="majorBidi"/>
          <w:lang w:val="fr-FR"/>
        </w:rPr>
        <w:t>rappelé</w:t>
      </w:r>
      <w:r w:rsidRPr="00A74533">
        <w:rPr>
          <w:rFonts w:asciiTheme="majorBidi" w:hAnsiTheme="majorBidi" w:cstheme="majorBidi"/>
          <w:lang w:val="fr-FR"/>
        </w:rPr>
        <w:t xml:space="preserve"> que des mesures identiques avaient déjà été prises par la Fédération de Russie en mars 2014 et a qualifié ces actions de violations de la souveraineté et de l</w:t>
      </w:r>
      <w:r>
        <w:rPr>
          <w:rFonts w:asciiTheme="majorBidi" w:hAnsiTheme="majorBidi" w:cstheme="majorBidi"/>
          <w:lang w:val="fr-FR"/>
        </w:rPr>
        <w:t>’</w:t>
      </w:r>
      <w:r w:rsidRPr="00A74533">
        <w:rPr>
          <w:rFonts w:asciiTheme="majorBidi" w:hAnsiTheme="majorBidi" w:cstheme="majorBidi"/>
          <w:lang w:val="fr-FR"/>
        </w:rPr>
        <w:t>intégrité territoriale de l</w:t>
      </w:r>
      <w:r>
        <w:rPr>
          <w:rFonts w:asciiTheme="majorBidi" w:hAnsiTheme="majorBidi" w:cstheme="majorBidi"/>
          <w:lang w:val="fr-FR"/>
        </w:rPr>
        <w:t>’</w:t>
      </w:r>
      <w:r w:rsidRPr="00A74533">
        <w:rPr>
          <w:rFonts w:asciiTheme="majorBidi" w:hAnsiTheme="majorBidi" w:cstheme="majorBidi"/>
          <w:lang w:val="fr-FR"/>
        </w:rPr>
        <w:t>Ukraine à l</w:t>
      </w:r>
      <w:r>
        <w:rPr>
          <w:rFonts w:asciiTheme="majorBidi" w:hAnsiTheme="majorBidi" w:cstheme="majorBidi"/>
          <w:lang w:val="fr-FR"/>
        </w:rPr>
        <w:t>’</w:t>
      </w:r>
      <w:r w:rsidRPr="00A74533">
        <w:rPr>
          <w:rFonts w:asciiTheme="majorBidi" w:hAnsiTheme="majorBidi" w:cstheme="majorBidi"/>
          <w:lang w:val="fr-FR"/>
        </w:rPr>
        <w:t>intérieur de ses frontières internationalement reconnues. Elle a exhorté la CEE et ses États membres à prendre les mesures nécessaires pour garantir la non-reconnaissance des plaques d</w:t>
      </w:r>
      <w:r>
        <w:rPr>
          <w:rFonts w:asciiTheme="majorBidi" w:hAnsiTheme="majorBidi" w:cstheme="majorBidi"/>
          <w:lang w:val="fr-FR"/>
        </w:rPr>
        <w:t>’</w:t>
      </w:r>
      <w:r w:rsidRPr="00A74533">
        <w:rPr>
          <w:rFonts w:asciiTheme="majorBidi" w:hAnsiTheme="majorBidi" w:cstheme="majorBidi"/>
          <w:lang w:val="fr-FR"/>
        </w:rPr>
        <w:t xml:space="preserve">immatriculation des véhicules russes. </w:t>
      </w:r>
      <w:r>
        <w:rPr>
          <w:rFonts w:asciiTheme="majorBidi" w:hAnsiTheme="majorBidi" w:cstheme="majorBidi"/>
          <w:lang w:val="fr-FR"/>
        </w:rPr>
        <w:t>Elle</w:t>
      </w:r>
      <w:r w:rsidRPr="00A74533">
        <w:rPr>
          <w:rFonts w:asciiTheme="majorBidi" w:hAnsiTheme="majorBidi" w:cstheme="majorBidi"/>
          <w:lang w:val="fr-FR"/>
        </w:rPr>
        <w:t xml:space="preserve"> a conclu son discours en soulignant que si ces violations n</w:t>
      </w:r>
      <w:r>
        <w:rPr>
          <w:rFonts w:asciiTheme="majorBidi" w:hAnsiTheme="majorBidi" w:cstheme="majorBidi"/>
          <w:lang w:val="fr-FR"/>
        </w:rPr>
        <w:t>’</w:t>
      </w:r>
      <w:r w:rsidRPr="00A74533">
        <w:rPr>
          <w:rFonts w:asciiTheme="majorBidi" w:hAnsiTheme="majorBidi" w:cstheme="majorBidi"/>
          <w:lang w:val="fr-FR"/>
        </w:rPr>
        <w:t>étaient pas traitées et que le respect du droit international et de nos normes et principes communs n</w:t>
      </w:r>
      <w:r>
        <w:rPr>
          <w:rFonts w:asciiTheme="majorBidi" w:hAnsiTheme="majorBidi" w:cstheme="majorBidi"/>
          <w:lang w:val="fr-FR"/>
        </w:rPr>
        <w:t>’</w:t>
      </w:r>
      <w:r w:rsidRPr="00A74533">
        <w:rPr>
          <w:rFonts w:asciiTheme="majorBidi" w:hAnsiTheme="majorBidi" w:cstheme="majorBidi"/>
          <w:lang w:val="fr-FR"/>
        </w:rPr>
        <w:t xml:space="preserve">était pas rétabli, </w:t>
      </w:r>
      <w:r>
        <w:rPr>
          <w:rFonts w:asciiTheme="majorBidi" w:hAnsiTheme="majorBidi" w:cstheme="majorBidi"/>
          <w:lang w:val="fr-FR"/>
        </w:rPr>
        <w:t>les</w:t>
      </w:r>
      <w:r w:rsidRPr="00A74533">
        <w:rPr>
          <w:rFonts w:asciiTheme="majorBidi" w:hAnsiTheme="majorBidi" w:cstheme="majorBidi"/>
          <w:lang w:val="fr-FR"/>
        </w:rPr>
        <w:t xml:space="preserve"> efforts</w:t>
      </w:r>
      <w:r>
        <w:rPr>
          <w:rFonts w:asciiTheme="majorBidi" w:hAnsiTheme="majorBidi" w:cstheme="majorBidi"/>
          <w:lang w:val="fr-FR"/>
        </w:rPr>
        <w:t xml:space="preserve"> déployés</w:t>
      </w:r>
      <w:r w:rsidRPr="00A74533">
        <w:rPr>
          <w:rFonts w:asciiTheme="majorBidi" w:hAnsiTheme="majorBidi" w:cstheme="majorBidi"/>
          <w:lang w:val="fr-FR"/>
        </w:rPr>
        <w:t xml:space="preserve">, y compris au sein </w:t>
      </w:r>
      <w:r>
        <w:rPr>
          <w:rFonts w:asciiTheme="majorBidi" w:hAnsiTheme="majorBidi" w:cstheme="majorBidi"/>
          <w:lang w:val="fr-FR"/>
        </w:rPr>
        <w:t>du Comité</w:t>
      </w:r>
      <w:r w:rsidRPr="00A74533">
        <w:rPr>
          <w:rFonts w:asciiTheme="majorBidi" w:hAnsiTheme="majorBidi" w:cstheme="majorBidi"/>
          <w:lang w:val="fr-FR"/>
        </w:rPr>
        <w:t>, pour mobiliser le secteur des transports afin de relever les défis mondiaux resteraient vains.</w:t>
      </w:r>
    </w:p>
    <w:p w14:paraId="6903F870" w14:textId="271F56E4"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26.</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 xml:space="preserve">Kris Peeters, </w:t>
      </w:r>
      <w:r>
        <w:rPr>
          <w:rFonts w:asciiTheme="majorBidi" w:hAnsiTheme="majorBidi" w:cstheme="majorBidi"/>
          <w:lang w:val="fr-FR"/>
        </w:rPr>
        <w:t>V</w:t>
      </w:r>
      <w:r w:rsidRPr="00A74533">
        <w:rPr>
          <w:rFonts w:asciiTheme="majorBidi" w:hAnsiTheme="majorBidi" w:cstheme="majorBidi"/>
          <w:lang w:val="fr-FR"/>
        </w:rPr>
        <w:t>ice-</w:t>
      </w:r>
      <w:r>
        <w:rPr>
          <w:rFonts w:asciiTheme="majorBidi" w:hAnsiTheme="majorBidi" w:cstheme="majorBidi"/>
          <w:lang w:val="fr-FR"/>
        </w:rPr>
        <w:t>P</w:t>
      </w:r>
      <w:r w:rsidRPr="00A74533">
        <w:rPr>
          <w:rFonts w:asciiTheme="majorBidi" w:hAnsiTheme="majorBidi" w:cstheme="majorBidi"/>
          <w:lang w:val="fr-FR"/>
        </w:rPr>
        <w:t>résident de la Banque européenne d</w:t>
      </w:r>
      <w:r>
        <w:rPr>
          <w:rFonts w:asciiTheme="majorBidi" w:hAnsiTheme="majorBidi" w:cstheme="majorBidi"/>
          <w:lang w:val="fr-FR"/>
        </w:rPr>
        <w:t>’</w:t>
      </w:r>
      <w:r w:rsidRPr="00A74533">
        <w:rPr>
          <w:rFonts w:asciiTheme="majorBidi" w:hAnsiTheme="majorBidi" w:cstheme="majorBidi"/>
          <w:lang w:val="fr-FR"/>
        </w:rPr>
        <w:t>investissement (BEI), a souligné que, compte tenu de la menace existentielle que représent</w:t>
      </w:r>
      <w:r>
        <w:rPr>
          <w:rFonts w:asciiTheme="majorBidi" w:hAnsiTheme="majorBidi" w:cstheme="majorBidi"/>
          <w:lang w:val="fr-FR"/>
        </w:rPr>
        <w:t>aient</w:t>
      </w:r>
      <w:r w:rsidRPr="00A74533">
        <w:rPr>
          <w:rFonts w:asciiTheme="majorBidi" w:hAnsiTheme="majorBidi" w:cstheme="majorBidi"/>
          <w:lang w:val="fr-FR"/>
        </w:rPr>
        <w:t xml:space="preserve"> </w:t>
      </w:r>
      <w:r>
        <w:rPr>
          <w:rFonts w:asciiTheme="majorBidi" w:hAnsiTheme="majorBidi" w:cstheme="majorBidi"/>
          <w:lang w:val="fr-FR"/>
        </w:rPr>
        <w:t>les changements climatiques</w:t>
      </w:r>
      <w:r w:rsidRPr="00A74533">
        <w:rPr>
          <w:rFonts w:asciiTheme="majorBidi" w:hAnsiTheme="majorBidi" w:cstheme="majorBidi"/>
          <w:lang w:val="fr-FR"/>
        </w:rPr>
        <w:t>, la BEI ne sout</w:t>
      </w:r>
      <w:r>
        <w:rPr>
          <w:rFonts w:asciiTheme="majorBidi" w:hAnsiTheme="majorBidi" w:cstheme="majorBidi"/>
          <w:lang w:val="fr-FR"/>
        </w:rPr>
        <w:t>enai</w:t>
      </w:r>
      <w:r w:rsidRPr="00A74533">
        <w:rPr>
          <w:rFonts w:asciiTheme="majorBidi" w:hAnsiTheme="majorBidi" w:cstheme="majorBidi"/>
          <w:lang w:val="fr-FR"/>
        </w:rPr>
        <w:t>t plus les projets liés aux combustibles fossiles et s</w:t>
      </w:r>
      <w:r>
        <w:rPr>
          <w:rFonts w:asciiTheme="majorBidi" w:hAnsiTheme="majorBidi" w:cstheme="majorBidi"/>
          <w:lang w:val="fr-FR"/>
        </w:rPr>
        <w:t>’étai</w:t>
      </w:r>
      <w:r w:rsidRPr="00A74533">
        <w:rPr>
          <w:rFonts w:asciiTheme="majorBidi" w:hAnsiTheme="majorBidi" w:cstheme="majorBidi"/>
          <w:lang w:val="fr-FR"/>
        </w:rPr>
        <w:t>t fixé pour objectif de consacrer 50</w:t>
      </w:r>
      <w:r>
        <w:rPr>
          <w:rFonts w:asciiTheme="majorBidi" w:hAnsiTheme="majorBidi" w:cstheme="majorBidi"/>
          <w:lang w:val="fr-FR"/>
        </w:rPr>
        <w:t> %</w:t>
      </w:r>
      <w:r w:rsidRPr="00A74533">
        <w:rPr>
          <w:rFonts w:asciiTheme="majorBidi" w:hAnsiTheme="majorBidi" w:cstheme="majorBidi"/>
          <w:lang w:val="fr-FR"/>
        </w:rPr>
        <w:t xml:space="preserve"> de ses investissements </w:t>
      </w:r>
      <w:r>
        <w:rPr>
          <w:rFonts w:asciiTheme="majorBidi" w:hAnsiTheme="majorBidi" w:cstheme="majorBidi"/>
          <w:lang w:val="fr-FR"/>
        </w:rPr>
        <w:t>aux mesures</w:t>
      </w:r>
      <w:r w:rsidRPr="00A74533">
        <w:rPr>
          <w:rFonts w:asciiTheme="majorBidi" w:hAnsiTheme="majorBidi" w:cstheme="majorBidi"/>
          <w:lang w:val="fr-FR"/>
        </w:rPr>
        <w:t xml:space="preserve"> climatique</w:t>
      </w:r>
      <w:r>
        <w:rPr>
          <w:rFonts w:asciiTheme="majorBidi" w:hAnsiTheme="majorBidi" w:cstheme="majorBidi"/>
          <w:lang w:val="fr-FR"/>
        </w:rPr>
        <w:t>s</w:t>
      </w:r>
      <w:r w:rsidRPr="00A74533">
        <w:rPr>
          <w:rFonts w:asciiTheme="majorBidi" w:hAnsiTheme="majorBidi" w:cstheme="majorBidi"/>
          <w:lang w:val="fr-FR"/>
        </w:rPr>
        <w:t xml:space="preserve"> et à la durabilité d</w:t>
      </w:r>
      <w:r>
        <w:rPr>
          <w:rFonts w:asciiTheme="majorBidi" w:hAnsiTheme="majorBidi" w:cstheme="majorBidi"/>
          <w:lang w:val="fr-FR"/>
        </w:rPr>
        <w:t>’</w:t>
      </w:r>
      <w:r w:rsidRPr="00A74533">
        <w:rPr>
          <w:rFonts w:asciiTheme="majorBidi" w:hAnsiTheme="majorBidi" w:cstheme="majorBidi"/>
          <w:lang w:val="fr-FR"/>
        </w:rPr>
        <w:t>ici à 2025. En 2022, cet objectif a</w:t>
      </w:r>
      <w:r>
        <w:rPr>
          <w:rFonts w:asciiTheme="majorBidi" w:hAnsiTheme="majorBidi" w:cstheme="majorBidi"/>
          <w:lang w:val="fr-FR"/>
        </w:rPr>
        <w:t>vait</w:t>
      </w:r>
      <w:r w:rsidRPr="00A74533">
        <w:rPr>
          <w:rFonts w:asciiTheme="majorBidi" w:hAnsiTheme="majorBidi" w:cstheme="majorBidi"/>
          <w:lang w:val="fr-FR"/>
        </w:rPr>
        <w:t xml:space="preserve"> déjà été dépassé, puisque 58</w:t>
      </w:r>
      <w:r>
        <w:rPr>
          <w:rFonts w:asciiTheme="majorBidi" w:hAnsiTheme="majorBidi" w:cstheme="majorBidi"/>
          <w:lang w:val="fr-FR"/>
        </w:rPr>
        <w:t> %</w:t>
      </w:r>
      <w:r w:rsidRPr="00A74533">
        <w:rPr>
          <w:rFonts w:asciiTheme="majorBidi" w:hAnsiTheme="majorBidi" w:cstheme="majorBidi"/>
          <w:lang w:val="fr-FR"/>
        </w:rPr>
        <w:t xml:space="preserve"> du total des prêts de la BEI </w:t>
      </w:r>
      <w:r>
        <w:rPr>
          <w:rFonts w:asciiTheme="majorBidi" w:hAnsiTheme="majorBidi" w:cstheme="majorBidi"/>
          <w:lang w:val="fr-FR"/>
        </w:rPr>
        <w:t>avaie</w:t>
      </w:r>
      <w:r w:rsidRPr="00A74533">
        <w:rPr>
          <w:rFonts w:asciiTheme="majorBidi" w:hAnsiTheme="majorBidi" w:cstheme="majorBidi"/>
          <w:lang w:val="fr-FR"/>
        </w:rPr>
        <w:t xml:space="preserve">nt </w:t>
      </w:r>
      <w:r>
        <w:rPr>
          <w:rFonts w:asciiTheme="majorBidi" w:hAnsiTheme="majorBidi" w:cstheme="majorBidi"/>
          <w:lang w:val="fr-FR"/>
        </w:rPr>
        <w:t xml:space="preserve">été </w:t>
      </w:r>
      <w:r w:rsidRPr="00A74533">
        <w:rPr>
          <w:rFonts w:asciiTheme="majorBidi" w:hAnsiTheme="majorBidi" w:cstheme="majorBidi"/>
          <w:lang w:val="fr-FR"/>
        </w:rPr>
        <w:t xml:space="preserve">consacrés </w:t>
      </w:r>
      <w:r>
        <w:rPr>
          <w:rFonts w:asciiTheme="majorBidi" w:hAnsiTheme="majorBidi" w:cstheme="majorBidi"/>
          <w:lang w:val="fr-FR"/>
        </w:rPr>
        <w:t>à des mesures</w:t>
      </w:r>
      <w:r w:rsidRPr="00A74533">
        <w:rPr>
          <w:rFonts w:asciiTheme="majorBidi" w:hAnsiTheme="majorBidi" w:cstheme="majorBidi"/>
          <w:lang w:val="fr-FR"/>
        </w:rPr>
        <w:t xml:space="preserve"> climatique</w:t>
      </w:r>
      <w:r>
        <w:rPr>
          <w:rFonts w:asciiTheme="majorBidi" w:hAnsiTheme="majorBidi" w:cstheme="majorBidi"/>
          <w:lang w:val="fr-FR"/>
        </w:rPr>
        <w:t>s</w:t>
      </w:r>
      <w:r w:rsidRPr="00A74533">
        <w:rPr>
          <w:rFonts w:asciiTheme="majorBidi" w:hAnsiTheme="majorBidi" w:cstheme="majorBidi"/>
          <w:lang w:val="fr-FR"/>
        </w:rPr>
        <w:t xml:space="preserve"> et à la durabilité environnementale. La BEI a</w:t>
      </w:r>
      <w:r>
        <w:rPr>
          <w:rFonts w:asciiTheme="majorBidi" w:hAnsiTheme="majorBidi" w:cstheme="majorBidi"/>
          <w:lang w:val="fr-FR"/>
        </w:rPr>
        <w:t>vait</w:t>
      </w:r>
      <w:r w:rsidRPr="00A74533">
        <w:rPr>
          <w:rFonts w:asciiTheme="majorBidi" w:hAnsiTheme="majorBidi" w:cstheme="majorBidi"/>
          <w:lang w:val="fr-FR"/>
        </w:rPr>
        <w:t xml:space="preserve"> également adopté une nouvelle politique de prêt dans le secteur des transports</w:t>
      </w:r>
      <w:r>
        <w:rPr>
          <w:rFonts w:asciiTheme="majorBidi" w:hAnsiTheme="majorBidi" w:cstheme="majorBidi"/>
          <w:lang w:val="fr-FR"/>
        </w:rPr>
        <w:t>,</w:t>
      </w:r>
      <w:r w:rsidRPr="00A74533">
        <w:rPr>
          <w:rFonts w:asciiTheme="majorBidi" w:hAnsiTheme="majorBidi" w:cstheme="majorBidi"/>
          <w:lang w:val="fr-FR"/>
        </w:rPr>
        <w:t xml:space="preserve"> qui donn</w:t>
      </w:r>
      <w:r>
        <w:rPr>
          <w:rFonts w:asciiTheme="majorBidi" w:hAnsiTheme="majorBidi" w:cstheme="majorBidi"/>
          <w:lang w:val="fr-FR"/>
        </w:rPr>
        <w:t>ait</w:t>
      </w:r>
      <w:r w:rsidRPr="00A74533">
        <w:rPr>
          <w:rFonts w:asciiTheme="majorBidi" w:hAnsiTheme="majorBidi" w:cstheme="majorBidi"/>
          <w:lang w:val="fr-FR"/>
        </w:rPr>
        <w:t xml:space="preserve"> la priorité </w:t>
      </w:r>
      <w:r>
        <w:rPr>
          <w:rFonts w:asciiTheme="majorBidi" w:hAnsiTheme="majorBidi" w:cstheme="majorBidi"/>
          <w:lang w:val="fr-FR"/>
        </w:rPr>
        <w:t>à des</w:t>
      </w:r>
      <w:r w:rsidRPr="00A74533">
        <w:rPr>
          <w:rFonts w:asciiTheme="majorBidi" w:hAnsiTheme="majorBidi" w:cstheme="majorBidi"/>
          <w:lang w:val="fr-FR"/>
        </w:rPr>
        <w:t xml:space="preserve"> systèmes de transport durables, verts, sûrs, accessibles et efficaces. Au cours des </w:t>
      </w:r>
      <w:r w:rsidR="00400AE2">
        <w:rPr>
          <w:rFonts w:asciiTheme="majorBidi" w:hAnsiTheme="majorBidi" w:cstheme="majorBidi"/>
          <w:lang w:val="fr-FR"/>
        </w:rPr>
        <w:t>dix</w:t>
      </w:r>
      <w:r w:rsidRPr="00A74533">
        <w:rPr>
          <w:rFonts w:asciiTheme="majorBidi" w:hAnsiTheme="majorBidi" w:cstheme="majorBidi"/>
          <w:lang w:val="fr-FR"/>
        </w:rPr>
        <w:t xml:space="preserve"> dernières années, les prêts de la BEI en faveur des transports </w:t>
      </w:r>
      <w:r>
        <w:rPr>
          <w:rFonts w:asciiTheme="majorBidi" w:hAnsiTheme="majorBidi" w:cstheme="majorBidi"/>
          <w:lang w:val="fr-FR"/>
        </w:rPr>
        <w:t>avaie</w:t>
      </w:r>
      <w:r w:rsidRPr="00A74533">
        <w:rPr>
          <w:rFonts w:asciiTheme="majorBidi" w:hAnsiTheme="majorBidi" w:cstheme="majorBidi"/>
          <w:lang w:val="fr-FR"/>
        </w:rPr>
        <w:t>nt représenté en moyenne un cinquième de l</w:t>
      </w:r>
      <w:r>
        <w:rPr>
          <w:rFonts w:asciiTheme="majorBidi" w:hAnsiTheme="majorBidi" w:cstheme="majorBidi"/>
          <w:lang w:val="fr-FR"/>
        </w:rPr>
        <w:t>’</w:t>
      </w:r>
      <w:r w:rsidRPr="00A74533">
        <w:rPr>
          <w:rFonts w:asciiTheme="majorBidi" w:hAnsiTheme="majorBidi" w:cstheme="majorBidi"/>
          <w:lang w:val="fr-FR"/>
        </w:rPr>
        <w:t>ensemble des prêts</w:t>
      </w:r>
      <w:r>
        <w:rPr>
          <w:rFonts w:asciiTheme="majorBidi" w:hAnsiTheme="majorBidi" w:cstheme="majorBidi"/>
          <w:lang w:val="fr-FR"/>
        </w:rPr>
        <w:t xml:space="preserve"> qu’elle avait consentis</w:t>
      </w:r>
      <w:r w:rsidRPr="00A74533">
        <w:rPr>
          <w:rFonts w:asciiTheme="majorBidi" w:hAnsiTheme="majorBidi" w:cstheme="majorBidi"/>
          <w:lang w:val="fr-FR"/>
        </w:rPr>
        <w:t xml:space="preserve">. La part des financements </w:t>
      </w:r>
      <w:r>
        <w:rPr>
          <w:rFonts w:asciiTheme="majorBidi" w:hAnsiTheme="majorBidi" w:cstheme="majorBidi"/>
          <w:lang w:val="fr-FR"/>
        </w:rPr>
        <w:t xml:space="preserve">consacrés aux mesures </w:t>
      </w:r>
      <w:r w:rsidRPr="00A74533">
        <w:rPr>
          <w:rFonts w:asciiTheme="majorBidi" w:hAnsiTheme="majorBidi" w:cstheme="majorBidi"/>
          <w:lang w:val="fr-FR"/>
        </w:rPr>
        <w:t>climatiques dans ces projets, en particulier pour l</w:t>
      </w:r>
      <w:r>
        <w:rPr>
          <w:rFonts w:asciiTheme="majorBidi" w:hAnsiTheme="majorBidi" w:cstheme="majorBidi"/>
          <w:lang w:val="fr-FR"/>
        </w:rPr>
        <w:t>’</w:t>
      </w:r>
      <w:r w:rsidRPr="00A74533">
        <w:rPr>
          <w:rFonts w:asciiTheme="majorBidi" w:hAnsiTheme="majorBidi" w:cstheme="majorBidi"/>
          <w:lang w:val="fr-FR"/>
        </w:rPr>
        <w:t xml:space="preserve">atténuation des changements climatiques, </w:t>
      </w:r>
      <w:r>
        <w:rPr>
          <w:rFonts w:asciiTheme="majorBidi" w:hAnsiTheme="majorBidi" w:cstheme="majorBidi"/>
          <w:lang w:val="fr-FR"/>
        </w:rPr>
        <w:t>était</w:t>
      </w:r>
      <w:r w:rsidRPr="00A74533">
        <w:rPr>
          <w:rFonts w:asciiTheme="majorBidi" w:hAnsiTheme="majorBidi" w:cstheme="majorBidi"/>
          <w:lang w:val="fr-FR"/>
        </w:rPr>
        <w:t xml:space="preserve"> en augmentation. La BEI a</w:t>
      </w:r>
      <w:r>
        <w:rPr>
          <w:rFonts w:asciiTheme="majorBidi" w:hAnsiTheme="majorBidi" w:cstheme="majorBidi"/>
          <w:lang w:val="fr-FR"/>
        </w:rPr>
        <w:t>vait</w:t>
      </w:r>
      <w:r w:rsidRPr="00A74533">
        <w:rPr>
          <w:rFonts w:asciiTheme="majorBidi" w:hAnsiTheme="majorBidi" w:cstheme="majorBidi"/>
          <w:lang w:val="fr-FR"/>
        </w:rPr>
        <w:t xml:space="preserve"> en outre pour objectif de porter la part des financements destinés à l</w:t>
      </w:r>
      <w:r>
        <w:rPr>
          <w:rFonts w:asciiTheme="majorBidi" w:hAnsiTheme="majorBidi" w:cstheme="majorBidi"/>
          <w:lang w:val="fr-FR"/>
        </w:rPr>
        <w:t>’</w:t>
      </w:r>
      <w:r w:rsidRPr="00A74533">
        <w:rPr>
          <w:rFonts w:asciiTheme="majorBidi" w:hAnsiTheme="majorBidi" w:cstheme="majorBidi"/>
          <w:lang w:val="fr-FR"/>
        </w:rPr>
        <w:t>adaptation à 15</w:t>
      </w:r>
      <w:r>
        <w:rPr>
          <w:rFonts w:asciiTheme="majorBidi" w:hAnsiTheme="majorBidi" w:cstheme="majorBidi"/>
          <w:lang w:val="fr-FR"/>
        </w:rPr>
        <w:t> %</w:t>
      </w:r>
      <w:r w:rsidRPr="00A74533">
        <w:rPr>
          <w:rFonts w:asciiTheme="majorBidi" w:hAnsiTheme="majorBidi" w:cstheme="majorBidi"/>
          <w:lang w:val="fr-FR"/>
        </w:rPr>
        <w:t xml:space="preserve"> </w:t>
      </w:r>
      <w:r w:rsidRPr="00A74533">
        <w:rPr>
          <w:rFonts w:asciiTheme="majorBidi" w:hAnsiTheme="majorBidi" w:cstheme="majorBidi"/>
          <w:lang w:val="fr-FR"/>
        </w:rPr>
        <w:lastRenderedPageBreak/>
        <w:t>de l</w:t>
      </w:r>
      <w:r>
        <w:rPr>
          <w:rFonts w:asciiTheme="majorBidi" w:hAnsiTheme="majorBidi" w:cstheme="majorBidi"/>
          <w:lang w:val="fr-FR"/>
        </w:rPr>
        <w:t>’</w:t>
      </w:r>
      <w:r w:rsidRPr="00A74533">
        <w:rPr>
          <w:rFonts w:asciiTheme="majorBidi" w:hAnsiTheme="majorBidi" w:cstheme="majorBidi"/>
          <w:lang w:val="fr-FR"/>
        </w:rPr>
        <w:t>ensemble de ses financements en faveur du climat d</w:t>
      </w:r>
      <w:r>
        <w:rPr>
          <w:rFonts w:asciiTheme="majorBidi" w:hAnsiTheme="majorBidi" w:cstheme="majorBidi"/>
          <w:lang w:val="fr-FR"/>
        </w:rPr>
        <w:t>’</w:t>
      </w:r>
      <w:r w:rsidRPr="00A74533">
        <w:rPr>
          <w:rFonts w:asciiTheme="majorBidi" w:hAnsiTheme="majorBidi" w:cstheme="majorBidi"/>
          <w:lang w:val="fr-FR"/>
        </w:rPr>
        <w:t xml:space="preserve">ici à 2025. Le </w:t>
      </w:r>
      <w:r>
        <w:rPr>
          <w:rFonts w:asciiTheme="majorBidi" w:hAnsiTheme="majorBidi" w:cstheme="majorBidi"/>
          <w:lang w:val="fr-FR"/>
        </w:rPr>
        <w:t>Vi</w:t>
      </w:r>
      <w:r w:rsidRPr="00A74533">
        <w:rPr>
          <w:rFonts w:asciiTheme="majorBidi" w:hAnsiTheme="majorBidi" w:cstheme="majorBidi"/>
          <w:lang w:val="fr-FR"/>
        </w:rPr>
        <w:t>ce-</w:t>
      </w:r>
      <w:r>
        <w:rPr>
          <w:rFonts w:asciiTheme="majorBidi" w:hAnsiTheme="majorBidi" w:cstheme="majorBidi"/>
          <w:lang w:val="fr-FR"/>
        </w:rPr>
        <w:t>P</w:t>
      </w:r>
      <w:r w:rsidRPr="00A74533">
        <w:rPr>
          <w:rFonts w:asciiTheme="majorBidi" w:hAnsiTheme="majorBidi" w:cstheme="majorBidi"/>
          <w:lang w:val="fr-FR"/>
        </w:rPr>
        <w:t xml:space="preserve">résident a conclu en soulignant le lien inextricable entre les transports et </w:t>
      </w:r>
      <w:r>
        <w:rPr>
          <w:rFonts w:asciiTheme="majorBidi" w:hAnsiTheme="majorBidi" w:cstheme="majorBidi"/>
          <w:lang w:val="fr-FR"/>
        </w:rPr>
        <w:t>les changements climatiques</w:t>
      </w:r>
      <w:r w:rsidRPr="00A74533">
        <w:rPr>
          <w:rFonts w:asciiTheme="majorBidi" w:hAnsiTheme="majorBidi" w:cstheme="majorBidi"/>
          <w:lang w:val="fr-FR"/>
        </w:rPr>
        <w:t xml:space="preserve"> et l</w:t>
      </w:r>
      <w:r>
        <w:rPr>
          <w:rFonts w:asciiTheme="majorBidi" w:hAnsiTheme="majorBidi" w:cstheme="majorBidi"/>
          <w:lang w:val="fr-FR"/>
        </w:rPr>
        <w:t>’</w:t>
      </w:r>
      <w:r w:rsidRPr="00A74533">
        <w:rPr>
          <w:rFonts w:asciiTheme="majorBidi" w:hAnsiTheme="majorBidi" w:cstheme="majorBidi"/>
          <w:lang w:val="fr-FR"/>
        </w:rPr>
        <w:t>importance de travailler ensemble pour promouvoir des systèmes de transport écologiques.</w:t>
      </w:r>
    </w:p>
    <w:p w14:paraId="585ED37A" w14:textId="7822D303" w:rsidR="00D901C0" w:rsidRPr="00A74533" w:rsidRDefault="00D901C0" w:rsidP="00D901C0">
      <w:pPr>
        <w:pStyle w:val="H23G"/>
        <w:rPr>
          <w:rFonts w:asciiTheme="majorBidi" w:hAnsiTheme="majorBidi" w:cstheme="majorBidi"/>
          <w:b w:val="0"/>
          <w:bCs/>
          <w:lang w:val="fr-FR"/>
        </w:rPr>
      </w:pPr>
      <w:r w:rsidRPr="00A74533">
        <w:rPr>
          <w:rFonts w:asciiTheme="majorBidi" w:hAnsiTheme="majorBidi" w:cstheme="majorBidi"/>
          <w:bCs/>
          <w:lang w:val="fr-FR"/>
        </w:rPr>
        <w:tab/>
      </w:r>
      <w:r w:rsidRPr="00A74533">
        <w:rPr>
          <w:rFonts w:asciiTheme="majorBidi" w:hAnsiTheme="majorBidi" w:cstheme="majorBidi"/>
          <w:bCs/>
          <w:lang w:val="fr-FR"/>
        </w:rPr>
        <w:tab/>
        <w:t xml:space="preserve">Interventions programmées à haut niveau de la part de membres </w:t>
      </w:r>
      <w:r w:rsidR="00C85021">
        <w:rPr>
          <w:rFonts w:asciiTheme="majorBidi" w:hAnsiTheme="majorBidi" w:cstheme="majorBidi"/>
          <w:bCs/>
          <w:lang w:val="fr-FR"/>
        </w:rPr>
        <w:br/>
      </w:r>
      <w:r w:rsidRPr="00A74533">
        <w:rPr>
          <w:rFonts w:asciiTheme="majorBidi" w:hAnsiTheme="majorBidi" w:cstheme="majorBidi"/>
          <w:bCs/>
          <w:lang w:val="fr-FR"/>
        </w:rPr>
        <w:t>et d</w:t>
      </w:r>
      <w:r>
        <w:rPr>
          <w:rFonts w:asciiTheme="majorBidi" w:hAnsiTheme="majorBidi" w:cstheme="majorBidi"/>
          <w:bCs/>
          <w:lang w:val="fr-FR"/>
        </w:rPr>
        <w:t>e</w:t>
      </w:r>
      <w:r w:rsidRPr="00A74533">
        <w:rPr>
          <w:rFonts w:asciiTheme="majorBidi" w:hAnsiTheme="majorBidi" w:cstheme="majorBidi"/>
          <w:bCs/>
          <w:lang w:val="fr-FR"/>
        </w:rPr>
        <w:t xml:space="preserve"> partenaires</w:t>
      </w:r>
    </w:p>
    <w:p w14:paraId="48E3D3A6"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Gennady Bessonov, </w:t>
      </w:r>
      <w:r>
        <w:rPr>
          <w:lang w:val="fr-FR"/>
        </w:rPr>
        <w:t>S</w:t>
      </w:r>
      <w:r w:rsidRPr="00A74533">
        <w:rPr>
          <w:lang w:val="fr-FR"/>
        </w:rPr>
        <w:t>ecrétaire général</w:t>
      </w:r>
      <w:r>
        <w:rPr>
          <w:lang w:val="fr-FR"/>
        </w:rPr>
        <w:t xml:space="preserve"> du</w:t>
      </w:r>
      <w:r w:rsidRPr="00A74533">
        <w:rPr>
          <w:lang w:val="fr-FR"/>
        </w:rPr>
        <w:t xml:space="preserve"> Conseil de coordination des transports transsibériens (CCTT)</w:t>
      </w:r>
      <w:r>
        <w:rPr>
          <w:lang w:val="fr-FR"/>
        </w:rPr>
        <w:t> ;</w:t>
      </w:r>
    </w:p>
    <w:p w14:paraId="673B6975"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Pranab Kumar Das, </w:t>
      </w:r>
      <w:r>
        <w:rPr>
          <w:lang w:val="fr-FR"/>
        </w:rPr>
        <w:t>D</w:t>
      </w:r>
      <w:r w:rsidRPr="00A74533">
        <w:rPr>
          <w:lang w:val="fr-FR"/>
        </w:rPr>
        <w:t>irecteur de la conformité et de la facilitation</w:t>
      </w:r>
      <w:r>
        <w:rPr>
          <w:lang w:val="fr-FR"/>
        </w:rPr>
        <w:t xml:space="preserve"> de l’</w:t>
      </w:r>
      <w:r w:rsidRPr="00A74533">
        <w:rPr>
          <w:lang w:val="fr-FR"/>
        </w:rPr>
        <w:t>Organisation mondiale des douane</w:t>
      </w:r>
      <w:r>
        <w:rPr>
          <w:lang w:val="fr-FR"/>
        </w:rPr>
        <w:t>s ;</w:t>
      </w:r>
    </w:p>
    <w:p w14:paraId="6D49ABC1"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Christian Chavanel, </w:t>
      </w:r>
      <w:r>
        <w:rPr>
          <w:lang w:val="fr-FR"/>
        </w:rPr>
        <w:t>D</w:t>
      </w:r>
      <w:r w:rsidRPr="00A74533">
        <w:rPr>
          <w:lang w:val="fr-FR"/>
        </w:rPr>
        <w:t xml:space="preserve">irecteur technique </w:t>
      </w:r>
      <w:r>
        <w:rPr>
          <w:lang w:val="fr-FR"/>
        </w:rPr>
        <w:t>de l’</w:t>
      </w:r>
      <w:r w:rsidRPr="00EA2182">
        <w:rPr>
          <w:lang w:val="fr-FR"/>
        </w:rPr>
        <w:t>Union internationale des chemins de</w:t>
      </w:r>
      <w:r>
        <w:rPr>
          <w:lang w:val="fr-FR"/>
        </w:rPr>
        <w:t> </w:t>
      </w:r>
      <w:r w:rsidRPr="00EA2182">
        <w:rPr>
          <w:lang w:val="fr-FR"/>
        </w:rPr>
        <w:t>fer</w:t>
      </w:r>
      <w:r>
        <w:rPr>
          <w:lang w:val="fr-FR"/>
        </w:rPr>
        <w:t>.</w:t>
      </w:r>
    </w:p>
    <w:p w14:paraId="3E4F0DCA"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27.</w:t>
      </w:r>
      <w:r w:rsidRPr="00A74533">
        <w:rPr>
          <w:rFonts w:asciiTheme="majorBidi" w:hAnsiTheme="majorBidi" w:cstheme="majorBidi"/>
          <w:lang w:val="fr-FR"/>
        </w:rPr>
        <w:tab/>
        <w:t>L</w:t>
      </w:r>
      <w:r>
        <w:rPr>
          <w:rFonts w:asciiTheme="majorBidi" w:hAnsiTheme="majorBidi" w:cstheme="majorBidi"/>
          <w:lang w:val="fr-FR"/>
        </w:rPr>
        <w:t>’anim</w:t>
      </w:r>
      <w:r w:rsidRPr="00A74533">
        <w:rPr>
          <w:rFonts w:asciiTheme="majorBidi" w:hAnsiTheme="majorBidi" w:cstheme="majorBidi"/>
          <w:lang w:val="fr-FR"/>
        </w:rPr>
        <w:t xml:space="preserve">ateur </w:t>
      </w:r>
      <w:r>
        <w:rPr>
          <w:rFonts w:asciiTheme="majorBidi" w:hAnsiTheme="majorBidi" w:cstheme="majorBidi"/>
          <w:lang w:val="fr-FR"/>
        </w:rPr>
        <w:t xml:space="preserve">a </w:t>
      </w:r>
      <w:r w:rsidRPr="00A74533">
        <w:rPr>
          <w:rFonts w:asciiTheme="majorBidi" w:hAnsiTheme="majorBidi" w:cstheme="majorBidi"/>
          <w:lang w:val="fr-FR"/>
        </w:rPr>
        <w:t xml:space="preserve">remercié les </w:t>
      </w:r>
      <w:r>
        <w:rPr>
          <w:rFonts w:asciiTheme="majorBidi" w:hAnsiTheme="majorBidi" w:cstheme="majorBidi"/>
          <w:lang w:val="fr-FR"/>
        </w:rPr>
        <w:t>orateurs</w:t>
      </w:r>
      <w:r w:rsidRPr="00A74533">
        <w:rPr>
          <w:rFonts w:asciiTheme="majorBidi" w:hAnsiTheme="majorBidi" w:cstheme="majorBidi"/>
          <w:lang w:val="fr-FR"/>
        </w:rPr>
        <w:t xml:space="preserve"> pour leurs interventions et</w:t>
      </w:r>
      <w:r>
        <w:rPr>
          <w:rFonts w:asciiTheme="majorBidi" w:hAnsiTheme="majorBidi" w:cstheme="majorBidi"/>
          <w:lang w:val="fr-FR"/>
        </w:rPr>
        <w:t xml:space="preserve"> a</w:t>
      </w:r>
      <w:r w:rsidRPr="00A74533">
        <w:rPr>
          <w:rFonts w:asciiTheme="majorBidi" w:hAnsiTheme="majorBidi" w:cstheme="majorBidi"/>
          <w:lang w:val="fr-FR"/>
        </w:rPr>
        <w:t xml:space="preserve"> invit</w:t>
      </w:r>
      <w:r>
        <w:rPr>
          <w:rFonts w:asciiTheme="majorBidi" w:hAnsiTheme="majorBidi" w:cstheme="majorBidi"/>
          <w:lang w:val="fr-FR"/>
        </w:rPr>
        <w:t>é</w:t>
      </w:r>
      <w:r w:rsidRPr="00A74533">
        <w:rPr>
          <w:rFonts w:asciiTheme="majorBidi" w:hAnsiTheme="majorBidi" w:cstheme="majorBidi"/>
          <w:lang w:val="fr-FR"/>
        </w:rPr>
        <w:t xml:space="preserve"> les </w:t>
      </w:r>
      <w:r>
        <w:rPr>
          <w:rFonts w:asciiTheme="majorBidi" w:hAnsiTheme="majorBidi" w:cstheme="majorBidi"/>
          <w:lang w:val="fr-FR"/>
        </w:rPr>
        <w:t>représentants</w:t>
      </w:r>
      <w:r w:rsidRPr="00A74533">
        <w:rPr>
          <w:rFonts w:asciiTheme="majorBidi" w:hAnsiTheme="majorBidi" w:cstheme="majorBidi"/>
          <w:lang w:val="fr-FR"/>
        </w:rPr>
        <w:t xml:space="preserve"> à faire part de leurs </w:t>
      </w:r>
      <w:r>
        <w:rPr>
          <w:rFonts w:asciiTheme="majorBidi" w:hAnsiTheme="majorBidi" w:cstheme="majorBidi"/>
          <w:lang w:val="fr-FR"/>
        </w:rPr>
        <w:t>observations</w:t>
      </w:r>
      <w:r w:rsidRPr="00A74533">
        <w:rPr>
          <w:rFonts w:asciiTheme="majorBidi" w:hAnsiTheme="majorBidi" w:cstheme="majorBidi"/>
          <w:lang w:val="fr-FR"/>
        </w:rPr>
        <w:t>.</w:t>
      </w:r>
    </w:p>
    <w:p w14:paraId="79D0CFD4" w14:textId="6B0612B9"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28.</w:t>
      </w:r>
      <w:r w:rsidRPr="00A74533">
        <w:rPr>
          <w:rFonts w:asciiTheme="majorBidi" w:hAnsiTheme="majorBidi" w:cstheme="majorBidi"/>
          <w:lang w:val="fr-FR"/>
        </w:rPr>
        <w:tab/>
        <w:t xml:space="preserve">La Fédération de Russie </w:t>
      </w:r>
      <w:r>
        <w:rPr>
          <w:rFonts w:asciiTheme="majorBidi" w:hAnsiTheme="majorBidi" w:cstheme="majorBidi"/>
          <w:lang w:val="fr-FR"/>
        </w:rPr>
        <w:t xml:space="preserve">a </w:t>
      </w:r>
      <w:r w:rsidRPr="00A74533">
        <w:rPr>
          <w:rFonts w:asciiTheme="majorBidi" w:hAnsiTheme="majorBidi" w:cstheme="majorBidi"/>
          <w:lang w:val="fr-FR"/>
        </w:rPr>
        <w:t xml:space="preserve">fait une déclaration en réponse au discours de </w:t>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w:t>
      </w: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 xml:space="preserve">Yevhenia Filipenko, </w:t>
      </w:r>
      <w:r>
        <w:rPr>
          <w:rFonts w:asciiTheme="majorBidi" w:hAnsiTheme="majorBidi" w:cstheme="majorBidi"/>
          <w:lang w:val="fr-FR"/>
        </w:rPr>
        <w:t>R</w:t>
      </w:r>
      <w:r w:rsidRPr="00A74533">
        <w:rPr>
          <w:rFonts w:asciiTheme="majorBidi" w:hAnsiTheme="majorBidi" w:cstheme="majorBidi"/>
          <w:lang w:val="fr-FR"/>
        </w:rPr>
        <w:t>eprésentante permanente de l</w:t>
      </w:r>
      <w:r>
        <w:rPr>
          <w:rFonts w:asciiTheme="majorBidi" w:hAnsiTheme="majorBidi" w:cstheme="majorBidi"/>
          <w:lang w:val="fr-FR"/>
        </w:rPr>
        <w:t>’</w:t>
      </w:r>
      <w:r w:rsidRPr="00A74533">
        <w:rPr>
          <w:rFonts w:asciiTheme="majorBidi" w:hAnsiTheme="majorBidi" w:cstheme="majorBidi"/>
          <w:lang w:val="fr-FR"/>
        </w:rPr>
        <w:t>Ukraine auprès de l</w:t>
      </w:r>
      <w:r>
        <w:rPr>
          <w:rFonts w:asciiTheme="majorBidi" w:hAnsiTheme="majorBidi" w:cstheme="majorBidi"/>
          <w:lang w:val="fr-FR"/>
        </w:rPr>
        <w:t>’</w:t>
      </w:r>
      <w:r w:rsidRPr="00A74533">
        <w:rPr>
          <w:rFonts w:asciiTheme="majorBidi" w:hAnsiTheme="majorBidi" w:cstheme="majorBidi"/>
          <w:lang w:val="fr-FR"/>
        </w:rPr>
        <w:t>ONU. La Fédération de Russie a critiqué l</w:t>
      </w:r>
      <w:r>
        <w:rPr>
          <w:rFonts w:asciiTheme="majorBidi" w:hAnsiTheme="majorBidi" w:cstheme="majorBidi"/>
          <w:lang w:val="fr-FR"/>
        </w:rPr>
        <w:t>’</w:t>
      </w:r>
      <w:r w:rsidRPr="00A74533">
        <w:rPr>
          <w:rFonts w:asciiTheme="majorBidi" w:hAnsiTheme="majorBidi" w:cstheme="majorBidi"/>
          <w:lang w:val="fr-FR"/>
        </w:rPr>
        <w:t>utilisation par l</w:t>
      </w:r>
      <w:r>
        <w:rPr>
          <w:rFonts w:asciiTheme="majorBidi" w:hAnsiTheme="majorBidi" w:cstheme="majorBidi"/>
          <w:lang w:val="fr-FR"/>
        </w:rPr>
        <w:t>’</w:t>
      </w:r>
      <w:r w:rsidRPr="00A74533">
        <w:rPr>
          <w:rFonts w:asciiTheme="majorBidi" w:hAnsiTheme="majorBidi" w:cstheme="majorBidi"/>
          <w:lang w:val="fr-FR"/>
        </w:rPr>
        <w:t>Ukraine de la table ronde pour présenter des accusations contre la Fédération de Russie et a catégoriquement rejeté les déclarations de l</w:t>
      </w:r>
      <w:r>
        <w:rPr>
          <w:rFonts w:asciiTheme="majorBidi" w:hAnsiTheme="majorBidi" w:cstheme="majorBidi"/>
          <w:lang w:val="fr-FR"/>
        </w:rPr>
        <w:t>’</w:t>
      </w:r>
      <w:r w:rsidRPr="00A74533">
        <w:rPr>
          <w:rFonts w:asciiTheme="majorBidi" w:hAnsiTheme="majorBidi" w:cstheme="majorBidi"/>
          <w:lang w:val="fr-FR"/>
        </w:rPr>
        <w:t>Ukraine, y compris l</w:t>
      </w:r>
      <w:r>
        <w:rPr>
          <w:rFonts w:asciiTheme="majorBidi" w:hAnsiTheme="majorBidi" w:cstheme="majorBidi"/>
          <w:lang w:val="fr-FR"/>
        </w:rPr>
        <w:t>’</w:t>
      </w:r>
      <w:r w:rsidRPr="00A74533">
        <w:rPr>
          <w:rFonts w:asciiTheme="majorBidi" w:hAnsiTheme="majorBidi" w:cstheme="majorBidi"/>
          <w:lang w:val="fr-FR"/>
        </w:rPr>
        <w:t>utilisation de plaques d</w:t>
      </w:r>
      <w:r>
        <w:rPr>
          <w:rFonts w:asciiTheme="majorBidi" w:hAnsiTheme="majorBidi" w:cstheme="majorBidi"/>
          <w:lang w:val="fr-FR"/>
        </w:rPr>
        <w:t>’</w:t>
      </w:r>
      <w:r w:rsidRPr="00A74533">
        <w:rPr>
          <w:rFonts w:asciiTheme="majorBidi" w:hAnsiTheme="majorBidi" w:cstheme="majorBidi"/>
          <w:lang w:val="fr-FR"/>
        </w:rPr>
        <w:t>immatriculation russes sur le</w:t>
      </w:r>
      <w:r>
        <w:rPr>
          <w:rFonts w:asciiTheme="majorBidi" w:hAnsiTheme="majorBidi" w:cstheme="majorBidi"/>
          <w:lang w:val="fr-FR"/>
        </w:rPr>
        <w:t>s</w:t>
      </w:r>
      <w:r w:rsidRPr="00A74533">
        <w:rPr>
          <w:rFonts w:asciiTheme="majorBidi" w:hAnsiTheme="majorBidi" w:cstheme="majorBidi"/>
          <w:lang w:val="fr-FR"/>
        </w:rPr>
        <w:t xml:space="preserve"> territoire</w:t>
      </w:r>
      <w:r>
        <w:rPr>
          <w:rFonts w:asciiTheme="majorBidi" w:hAnsiTheme="majorBidi" w:cstheme="majorBidi"/>
          <w:lang w:val="fr-FR"/>
        </w:rPr>
        <w:t>s</w:t>
      </w:r>
      <w:r w:rsidRPr="00A74533">
        <w:rPr>
          <w:rFonts w:asciiTheme="majorBidi" w:hAnsiTheme="majorBidi" w:cstheme="majorBidi"/>
          <w:lang w:val="fr-FR"/>
        </w:rPr>
        <w:t xml:space="preserve"> qui a</w:t>
      </w:r>
      <w:r>
        <w:rPr>
          <w:rFonts w:asciiTheme="majorBidi" w:hAnsiTheme="majorBidi" w:cstheme="majorBidi"/>
          <w:lang w:val="fr-FR"/>
        </w:rPr>
        <w:t>vaient</w:t>
      </w:r>
      <w:r w:rsidRPr="00A74533">
        <w:rPr>
          <w:rFonts w:asciiTheme="majorBidi" w:hAnsiTheme="majorBidi" w:cstheme="majorBidi"/>
          <w:lang w:val="fr-FR"/>
        </w:rPr>
        <w:t xml:space="preserve"> </w:t>
      </w:r>
      <w:r>
        <w:rPr>
          <w:rFonts w:asciiTheme="majorBidi" w:hAnsiTheme="majorBidi" w:cstheme="majorBidi"/>
          <w:lang w:val="fr-FR"/>
        </w:rPr>
        <w:t xml:space="preserve">intégré </w:t>
      </w:r>
      <w:r w:rsidRPr="00A74533">
        <w:rPr>
          <w:rFonts w:asciiTheme="majorBidi" w:hAnsiTheme="majorBidi" w:cstheme="majorBidi"/>
          <w:lang w:val="fr-FR"/>
        </w:rPr>
        <w:t>la Fédération de Russie. La Fédération de Russie a appelé les participants à la session à s</w:t>
      </w:r>
      <w:r>
        <w:rPr>
          <w:rFonts w:asciiTheme="majorBidi" w:hAnsiTheme="majorBidi" w:cstheme="majorBidi"/>
          <w:lang w:val="fr-FR"/>
        </w:rPr>
        <w:t>’</w:t>
      </w:r>
      <w:r w:rsidRPr="00A74533">
        <w:rPr>
          <w:rFonts w:asciiTheme="majorBidi" w:hAnsiTheme="majorBidi" w:cstheme="majorBidi"/>
          <w:lang w:val="fr-FR"/>
        </w:rPr>
        <w:t>abstenir de faire des déclarations politisées et à ne pas utiliser la plateforme du C</w:t>
      </w:r>
      <w:r>
        <w:rPr>
          <w:rFonts w:asciiTheme="majorBidi" w:hAnsiTheme="majorBidi" w:cstheme="majorBidi"/>
          <w:lang w:val="fr-FR"/>
        </w:rPr>
        <w:t>omité</w:t>
      </w:r>
      <w:r w:rsidRPr="00A74533">
        <w:rPr>
          <w:rFonts w:asciiTheme="majorBidi" w:hAnsiTheme="majorBidi" w:cstheme="majorBidi"/>
          <w:lang w:val="fr-FR"/>
        </w:rPr>
        <w:t xml:space="preserve"> à d</w:t>
      </w:r>
      <w:r>
        <w:rPr>
          <w:rFonts w:asciiTheme="majorBidi" w:hAnsiTheme="majorBidi" w:cstheme="majorBidi"/>
          <w:lang w:val="fr-FR"/>
        </w:rPr>
        <w:t>’</w:t>
      </w:r>
      <w:r w:rsidRPr="00A74533">
        <w:rPr>
          <w:rFonts w:asciiTheme="majorBidi" w:hAnsiTheme="majorBidi" w:cstheme="majorBidi"/>
          <w:lang w:val="fr-FR"/>
        </w:rPr>
        <w:t>autres fins que l</w:t>
      </w:r>
      <w:r>
        <w:rPr>
          <w:rFonts w:asciiTheme="majorBidi" w:hAnsiTheme="majorBidi" w:cstheme="majorBidi"/>
          <w:lang w:val="fr-FR"/>
        </w:rPr>
        <w:t>’</w:t>
      </w:r>
      <w:r w:rsidRPr="00A74533">
        <w:rPr>
          <w:rFonts w:asciiTheme="majorBidi" w:hAnsiTheme="majorBidi" w:cstheme="majorBidi"/>
          <w:lang w:val="fr-FR"/>
        </w:rPr>
        <w:t>organisation d</w:t>
      </w:r>
      <w:r>
        <w:rPr>
          <w:rFonts w:asciiTheme="majorBidi" w:hAnsiTheme="majorBidi" w:cstheme="majorBidi"/>
          <w:lang w:val="fr-FR"/>
        </w:rPr>
        <w:t>’</w:t>
      </w:r>
      <w:r w:rsidRPr="00A74533">
        <w:rPr>
          <w:rFonts w:asciiTheme="majorBidi" w:hAnsiTheme="majorBidi" w:cstheme="majorBidi"/>
          <w:lang w:val="fr-FR"/>
        </w:rPr>
        <w:t>une discussion et d</w:t>
      </w:r>
      <w:r>
        <w:rPr>
          <w:rFonts w:asciiTheme="majorBidi" w:hAnsiTheme="majorBidi" w:cstheme="majorBidi"/>
          <w:lang w:val="fr-FR"/>
        </w:rPr>
        <w:t>’</w:t>
      </w:r>
      <w:r w:rsidRPr="00A74533">
        <w:rPr>
          <w:rFonts w:asciiTheme="majorBidi" w:hAnsiTheme="majorBidi" w:cstheme="majorBidi"/>
          <w:lang w:val="fr-FR"/>
        </w:rPr>
        <w:t>une coopération mutuelles.</w:t>
      </w:r>
    </w:p>
    <w:p w14:paraId="5AC1E2DD"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29.</w:t>
      </w:r>
      <w:r w:rsidRPr="00A74533">
        <w:rPr>
          <w:rFonts w:asciiTheme="majorBidi" w:hAnsiTheme="majorBidi" w:cstheme="majorBidi"/>
          <w:lang w:val="fr-FR"/>
        </w:rPr>
        <w:tab/>
        <w:t>L</w:t>
      </w:r>
      <w:r>
        <w:rPr>
          <w:rFonts w:asciiTheme="majorBidi" w:hAnsiTheme="majorBidi" w:cstheme="majorBidi"/>
          <w:lang w:val="fr-FR"/>
        </w:rPr>
        <w:t>’</w:t>
      </w:r>
      <w:r w:rsidRPr="00A74533">
        <w:rPr>
          <w:rFonts w:asciiTheme="majorBidi" w:hAnsiTheme="majorBidi" w:cstheme="majorBidi"/>
          <w:lang w:val="fr-FR"/>
        </w:rPr>
        <w:t>Union européenne a demandé à la Fédération de Russie de cesser sa campagne de désinformation dans les enceintes internationales.</w:t>
      </w:r>
    </w:p>
    <w:p w14:paraId="5B291306" w14:textId="33132A9F"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30.</w:t>
      </w:r>
      <w:r w:rsidRPr="00A74533">
        <w:rPr>
          <w:rFonts w:asciiTheme="majorBidi" w:hAnsiTheme="majorBidi" w:cstheme="majorBidi"/>
          <w:lang w:val="fr-FR"/>
        </w:rPr>
        <w:tab/>
        <w:t>Les États-Unis d</w:t>
      </w:r>
      <w:r>
        <w:rPr>
          <w:rFonts w:asciiTheme="majorBidi" w:hAnsiTheme="majorBidi" w:cstheme="majorBidi"/>
          <w:lang w:val="fr-FR"/>
        </w:rPr>
        <w:t>’</w:t>
      </w:r>
      <w:r w:rsidRPr="00A74533">
        <w:rPr>
          <w:rFonts w:asciiTheme="majorBidi" w:hAnsiTheme="majorBidi" w:cstheme="majorBidi"/>
          <w:lang w:val="fr-FR"/>
        </w:rPr>
        <w:t xml:space="preserve">Amérique ont souligné que la guerre du </w:t>
      </w:r>
      <w:r>
        <w:rPr>
          <w:rFonts w:asciiTheme="majorBidi" w:hAnsiTheme="majorBidi" w:cstheme="majorBidi"/>
          <w:lang w:val="fr-FR"/>
        </w:rPr>
        <w:t>G</w:t>
      </w:r>
      <w:r w:rsidRPr="00A74533">
        <w:rPr>
          <w:rFonts w:asciiTheme="majorBidi" w:hAnsiTheme="majorBidi" w:cstheme="majorBidi"/>
          <w:lang w:val="fr-FR"/>
        </w:rPr>
        <w:t>ouvernement russe contre l</w:t>
      </w:r>
      <w:r>
        <w:rPr>
          <w:rFonts w:asciiTheme="majorBidi" w:hAnsiTheme="majorBidi" w:cstheme="majorBidi"/>
          <w:lang w:val="fr-FR"/>
        </w:rPr>
        <w:t>’</w:t>
      </w:r>
      <w:r w:rsidRPr="00A74533">
        <w:rPr>
          <w:rFonts w:asciiTheme="majorBidi" w:hAnsiTheme="majorBidi" w:cstheme="majorBidi"/>
          <w:lang w:val="fr-FR"/>
        </w:rPr>
        <w:t>Ukraine n</w:t>
      </w:r>
      <w:r>
        <w:rPr>
          <w:rFonts w:asciiTheme="majorBidi" w:hAnsiTheme="majorBidi" w:cstheme="majorBidi"/>
          <w:lang w:val="fr-FR"/>
        </w:rPr>
        <w:t>’</w:t>
      </w:r>
      <w:r w:rsidRPr="00A74533">
        <w:rPr>
          <w:rFonts w:asciiTheme="majorBidi" w:hAnsiTheme="majorBidi" w:cstheme="majorBidi"/>
          <w:lang w:val="fr-FR"/>
        </w:rPr>
        <w:t>a</w:t>
      </w:r>
      <w:r>
        <w:rPr>
          <w:rFonts w:asciiTheme="majorBidi" w:hAnsiTheme="majorBidi" w:cstheme="majorBidi"/>
          <w:lang w:val="fr-FR"/>
        </w:rPr>
        <w:t>vait</w:t>
      </w:r>
      <w:r w:rsidRPr="00A74533">
        <w:rPr>
          <w:rFonts w:asciiTheme="majorBidi" w:hAnsiTheme="majorBidi" w:cstheme="majorBidi"/>
          <w:lang w:val="fr-FR"/>
        </w:rPr>
        <w:t xml:space="preserve"> pas été provoquée et n</w:t>
      </w:r>
      <w:r>
        <w:rPr>
          <w:rFonts w:asciiTheme="majorBidi" w:hAnsiTheme="majorBidi" w:cstheme="majorBidi"/>
          <w:lang w:val="fr-FR"/>
        </w:rPr>
        <w:t>’étai</w:t>
      </w:r>
      <w:r w:rsidRPr="00A74533">
        <w:rPr>
          <w:rFonts w:asciiTheme="majorBidi" w:hAnsiTheme="majorBidi" w:cstheme="majorBidi"/>
          <w:lang w:val="fr-FR"/>
        </w:rPr>
        <w:t>t pas justifiée et qu</w:t>
      </w:r>
      <w:r>
        <w:rPr>
          <w:rFonts w:asciiTheme="majorBidi" w:hAnsiTheme="majorBidi" w:cstheme="majorBidi"/>
          <w:lang w:val="fr-FR"/>
        </w:rPr>
        <w:t>’</w:t>
      </w:r>
      <w:r w:rsidRPr="00A74533">
        <w:rPr>
          <w:rFonts w:asciiTheme="majorBidi" w:hAnsiTheme="majorBidi" w:cstheme="majorBidi"/>
          <w:lang w:val="fr-FR"/>
        </w:rPr>
        <w:t>elle constitu</w:t>
      </w:r>
      <w:r>
        <w:rPr>
          <w:rFonts w:asciiTheme="majorBidi" w:hAnsiTheme="majorBidi" w:cstheme="majorBidi"/>
          <w:lang w:val="fr-FR"/>
        </w:rPr>
        <w:t>ait</w:t>
      </w:r>
      <w:r w:rsidRPr="00A74533">
        <w:rPr>
          <w:rFonts w:asciiTheme="majorBidi" w:hAnsiTheme="majorBidi" w:cstheme="majorBidi"/>
          <w:lang w:val="fr-FR"/>
        </w:rPr>
        <w:t xml:space="preserve"> une violation flagrante de l</w:t>
      </w:r>
      <w:r>
        <w:rPr>
          <w:rFonts w:asciiTheme="majorBidi" w:hAnsiTheme="majorBidi" w:cstheme="majorBidi"/>
          <w:lang w:val="fr-FR"/>
        </w:rPr>
        <w:t>’</w:t>
      </w:r>
      <w:r w:rsidR="00C85021" w:rsidRPr="00A74533">
        <w:rPr>
          <w:rFonts w:asciiTheme="majorBidi" w:hAnsiTheme="majorBidi" w:cstheme="majorBidi"/>
          <w:lang w:val="fr-FR"/>
        </w:rPr>
        <w:t>A</w:t>
      </w:r>
      <w:r w:rsidRPr="00A74533">
        <w:rPr>
          <w:rFonts w:asciiTheme="majorBidi" w:hAnsiTheme="majorBidi" w:cstheme="majorBidi"/>
          <w:lang w:val="fr-FR"/>
        </w:rPr>
        <w:t>rticle</w:t>
      </w:r>
      <w:r w:rsidR="00C85021">
        <w:rPr>
          <w:rFonts w:asciiTheme="majorBidi" w:hAnsiTheme="majorBidi" w:cstheme="majorBidi"/>
          <w:lang w:val="fr-FR"/>
        </w:rPr>
        <w:t> </w:t>
      </w:r>
      <w:r w:rsidRPr="00A74533">
        <w:rPr>
          <w:rFonts w:asciiTheme="majorBidi" w:hAnsiTheme="majorBidi" w:cstheme="majorBidi"/>
          <w:lang w:val="fr-FR"/>
        </w:rPr>
        <w:t xml:space="preserve">2 de la Charte des </w:t>
      </w:r>
      <w:r w:rsidR="00E72ECA">
        <w:rPr>
          <w:rFonts w:asciiTheme="majorBidi" w:hAnsiTheme="majorBidi" w:cstheme="majorBidi"/>
          <w:lang w:val="fr-FR"/>
        </w:rPr>
        <w:t>Nations Unies</w:t>
      </w:r>
      <w:r w:rsidRPr="00A74533">
        <w:rPr>
          <w:rFonts w:asciiTheme="majorBidi" w:hAnsiTheme="majorBidi" w:cstheme="majorBidi"/>
          <w:lang w:val="fr-FR"/>
        </w:rPr>
        <w:t xml:space="preserve">. Les États-Unis ont appelé le </w:t>
      </w:r>
      <w:r>
        <w:rPr>
          <w:rFonts w:asciiTheme="majorBidi" w:hAnsiTheme="majorBidi" w:cstheme="majorBidi"/>
          <w:lang w:val="fr-FR"/>
        </w:rPr>
        <w:t>G</w:t>
      </w:r>
      <w:r w:rsidRPr="00A74533">
        <w:rPr>
          <w:rFonts w:asciiTheme="majorBidi" w:hAnsiTheme="majorBidi" w:cstheme="majorBidi"/>
          <w:lang w:val="fr-FR"/>
        </w:rPr>
        <w:t>ouvernement russe à cesser immédiatement de recourir à la force contre l</w:t>
      </w:r>
      <w:r>
        <w:rPr>
          <w:rFonts w:asciiTheme="majorBidi" w:hAnsiTheme="majorBidi" w:cstheme="majorBidi"/>
          <w:lang w:val="fr-FR"/>
        </w:rPr>
        <w:t>’</w:t>
      </w:r>
      <w:r w:rsidRPr="00A74533">
        <w:rPr>
          <w:rFonts w:asciiTheme="majorBidi" w:hAnsiTheme="majorBidi" w:cstheme="majorBidi"/>
          <w:lang w:val="fr-FR"/>
        </w:rPr>
        <w:t>Ukraine et à retirer toutes ses forces militaires du territoire ukrainien, ainsi qu</w:t>
      </w:r>
      <w:r>
        <w:rPr>
          <w:rFonts w:asciiTheme="majorBidi" w:hAnsiTheme="majorBidi" w:cstheme="majorBidi"/>
          <w:lang w:val="fr-FR"/>
        </w:rPr>
        <w:t>’</w:t>
      </w:r>
      <w:r w:rsidRPr="00A74533">
        <w:rPr>
          <w:rFonts w:asciiTheme="majorBidi" w:hAnsiTheme="majorBidi" w:cstheme="majorBidi"/>
          <w:lang w:val="fr-FR"/>
        </w:rPr>
        <w:t>à s</w:t>
      </w:r>
      <w:r>
        <w:rPr>
          <w:rFonts w:asciiTheme="majorBidi" w:hAnsiTheme="majorBidi" w:cstheme="majorBidi"/>
          <w:lang w:val="fr-FR"/>
        </w:rPr>
        <w:t>’</w:t>
      </w:r>
      <w:r w:rsidRPr="00A74533">
        <w:rPr>
          <w:rFonts w:asciiTheme="majorBidi" w:hAnsiTheme="majorBidi" w:cstheme="majorBidi"/>
          <w:lang w:val="fr-FR"/>
        </w:rPr>
        <w:t>abstenir de toute nouvelle menace illégale ou de tout recours à la force contre un État membre de</w:t>
      </w:r>
      <w:r>
        <w:rPr>
          <w:rFonts w:asciiTheme="majorBidi" w:hAnsiTheme="majorBidi" w:cstheme="majorBidi"/>
          <w:lang w:val="fr-FR"/>
        </w:rPr>
        <w:t xml:space="preserve"> l’ONU</w:t>
      </w:r>
      <w:r w:rsidRPr="00A74533">
        <w:rPr>
          <w:rFonts w:asciiTheme="majorBidi" w:hAnsiTheme="majorBidi" w:cstheme="majorBidi"/>
          <w:lang w:val="fr-FR"/>
        </w:rPr>
        <w:t>. Les États-Unis condamn</w:t>
      </w:r>
      <w:r>
        <w:rPr>
          <w:rFonts w:asciiTheme="majorBidi" w:hAnsiTheme="majorBidi" w:cstheme="majorBidi"/>
          <w:lang w:val="fr-FR"/>
        </w:rPr>
        <w:t>aient</w:t>
      </w:r>
      <w:r w:rsidRPr="00A74533">
        <w:rPr>
          <w:rFonts w:asciiTheme="majorBidi" w:hAnsiTheme="majorBidi" w:cstheme="majorBidi"/>
          <w:lang w:val="fr-FR"/>
        </w:rPr>
        <w:t xml:space="preserve"> les attaques de la Fédération de Russie contre des infrastructures civiles essentielles, qu</w:t>
      </w:r>
      <w:r>
        <w:rPr>
          <w:rFonts w:asciiTheme="majorBidi" w:hAnsiTheme="majorBidi" w:cstheme="majorBidi"/>
          <w:lang w:val="fr-FR"/>
        </w:rPr>
        <w:t>’</w:t>
      </w:r>
      <w:r w:rsidRPr="00A74533">
        <w:rPr>
          <w:rFonts w:asciiTheme="majorBidi" w:hAnsiTheme="majorBidi" w:cstheme="majorBidi"/>
          <w:lang w:val="fr-FR"/>
        </w:rPr>
        <w:t>il s</w:t>
      </w:r>
      <w:r>
        <w:rPr>
          <w:rFonts w:asciiTheme="majorBidi" w:hAnsiTheme="majorBidi" w:cstheme="majorBidi"/>
          <w:lang w:val="fr-FR"/>
        </w:rPr>
        <w:t>’</w:t>
      </w:r>
      <w:r w:rsidRPr="00A74533">
        <w:rPr>
          <w:rFonts w:asciiTheme="majorBidi" w:hAnsiTheme="majorBidi" w:cstheme="majorBidi"/>
          <w:lang w:val="fr-FR"/>
        </w:rPr>
        <w:t>agisse d</w:t>
      </w:r>
      <w:r>
        <w:rPr>
          <w:rFonts w:asciiTheme="majorBidi" w:hAnsiTheme="majorBidi" w:cstheme="majorBidi"/>
          <w:lang w:val="fr-FR"/>
        </w:rPr>
        <w:t>’</w:t>
      </w:r>
      <w:r w:rsidRPr="00A74533">
        <w:rPr>
          <w:rFonts w:asciiTheme="majorBidi" w:hAnsiTheme="majorBidi" w:cstheme="majorBidi"/>
          <w:lang w:val="fr-FR"/>
        </w:rPr>
        <w:t>infrastructures énergétiques ou de transport, et rejet</w:t>
      </w:r>
      <w:r>
        <w:rPr>
          <w:rFonts w:asciiTheme="majorBidi" w:hAnsiTheme="majorBidi" w:cstheme="majorBidi"/>
          <w:lang w:val="fr-FR"/>
        </w:rPr>
        <w:t>aient</w:t>
      </w:r>
      <w:r w:rsidRPr="00A74533">
        <w:rPr>
          <w:rFonts w:asciiTheme="majorBidi" w:hAnsiTheme="majorBidi" w:cstheme="majorBidi"/>
          <w:lang w:val="fr-FR"/>
        </w:rPr>
        <w:t xml:space="preserve"> la revendication par la Fédération de Russie du droit à la légitime défense individuelle ou collective tel que stipulé par l</w:t>
      </w:r>
      <w:r>
        <w:rPr>
          <w:rFonts w:asciiTheme="majorBidi" w:hAnsiTheme="majorBidi" w:cstheme="majorBidi"/>
          <w:lang w:val="fr-FR"/>
        </w:rPr>
        <w:t>’</w:t>
      </w:r>
      <w:r w:rsidR="00E72ECA" w:rsidRPr="00A74533">
        <w:rPr>
          <w:rFonts w:asciiTheme="majorBidi" w:hAnsiTheme="majorBidi" w:cstheme="majorBidi"/>
          <w:lang w:val="fr-FR"/>
        </w:rPr>
        <w:t>A</w:t>
      </w:r>
      <w:r w:rsidRPr="00A74533">
        <w:rPr>
          <w:rFonts w:asciiTheme="majorBidi" w:hAnsiTheme="majorBidi" w:cstheme="majorBidi"/>
          <w:lang w:val="fr-FR"/>
        </w:rPr>
        <w:t>rticle</w:t>
      </w:r>
      <w:r w:rsidR="00E72ECA">
        <w:rPr>
          <w:rFonts w:asciiTheme="majorBidi" w:hAnsiTheme="majorBidi" w:cstheme="majorBidi"/>
          <w:lang w:val="fr-FR"/>
        </w:rPr>
        <w:t> </w:t>
      </w:r>
      <w:r w:rsidRPr="00A74533">
        <w:rPr>
          <w:rFonts w:asciiTheme="majorBidi" w:hAnsiTheme="majorBidi" w:cstheme="majorBidi"/>
          <w:lang w:val="fr-FR"/>
        </w:rPr>
        <w:t xml:space="preserve">51 de la Charte des </w:t>
      </w:r>
      <w:r w:rsidR="00E72ECA">
        <w:rPr>
          <w:rFonts w:asciiTheme="majorBidi" w:hAnsiTheme="majorBidi" w:cstheme="majorBidi"/>
          <w:lang w:val="fr-FR"/>
        </w:rPr>
        <w:t>Nations Unies</w:t>
      </w:r>
      <w:r w:rsidRPr="00A74533">
        <w:rPr>
          <w:rFonts w:asciiTheme="majorBidi" w:hAnsiTheme="majorBidi" w:cstheme="majorBidi"/>
          <w:lang w:val="fr-FR"/>
        </w:rPr>
        <w:t xml:space="preserve">. Les États-Unis ont exhorté les autres </w:t>
      </w:r>
      <w:r>
        <w:rPr>
          <w:rFonts w:asciiTheme="majorBidi" w:hAnsiTheme="majorBidi" w:cstheme="majorBidi"/>
          <w:lang w:val="fr-FR"/>
        </w:rPr>
        <w:t xml:space="preserve">pays </w:t>
      </w:r>
      <w:r w:rsidRPr="00A74533">
        <w:rPr>
          <w:rFonts w:asciiTheme="majorBidi" w:hAnsiTheme="majorBidi" w:cstheme="majorBidi"/>
          <w:lang w:val="fr-FR"/>
        </w:rPr>
        <w:t>à ne pas se contenter d</w:t>
      </w:r>
      <w:r>
        <w:rPr>
          <w:rFonts w:asciiTheme="majorBidi" w:hAnsiTheme="majorBidi" w:cstheme="majorBidi"/>
          <w:lang w:val="fr-FR"/>
        </w:rPr>
        <w:t>’</w:t>
      </w:r>
      <w:r w:rsidRPr="00A74533">
        <w:rPr>
          <w:rFonts w:asciiTheme="majorBidi" w:hAnsiTheme="majorBidi" w:cstheme="majorBidi"/>
          <w:lang w:val="fr-FR"/>
        </w:rPr>
        <w:t xml:space="preserve">appeler au respect de la Charte des </w:t>
      </w:r>
      <w:r w:rsidR="00E72ECA">
        <w:rPr>
          <w:rFonts w:asciiTheme="majorBidi" w:hAnsiTheme="majorBidi" w:cstheme="majorBidi"/>
          <w:lang w:val="fr-FR"/>
        </w:rPr>
        <w:t>Nations Unies</w:t>
      </w:r>
      <w:r w:rsidRPr="00A74533">
        <w:rPr>
          <w:rFonts w:asciiTheme="majorBidi" w:hAnsiTheme="majorBidi" w:cstheme="majorBidi"/>
          <w:lang w:val="fr-FR"/>
        </w:rPr>
        <w:t xml:space="preserve"> et à la coopération internationale, mais à la défendre en dénonçant les violations du droit international. Les États-Unis ont souligné qu</w:t>
      </w:r>
      <w:r>
        <w:rPr>
          <w:rFonts w:asciiTheme="majorBidi" w:hAnsiTheme="majorBidi" w:cstheme="majorBidi"/>
          <w:lang w:val="fr-FR"/>
        </w:rPr>
        <w:t>’</w:t>
      </w:r>
      <w:r w:rsidRPr="00A74533">
        <w:rPr>
          <w:rFonts w:asciiTheme="majorBidi" w:hAnsiTheme="majorBidi" w:cstheme="majorBidi"/>
          <w:lang w:val="fr-FR"/>
        </w:rPr>
        <w:t>ils ne reconnaîtr</w:t>
      </w:r>
      <w:r>
        <w:rPr>
          <w:rFonts w:asciiTheme="majorBidi" w:hAnsiTheme="majorBidi" w:cstheme="majorBidi"/>
          <w:lang w:val="fr-FR"/>
        </w:rPr>
        <w:t>aie</w:t>
      </w:r>
      <w:r w:rsidRPr="00A74533">
        <w:rPr>
          <w:rFonts w:asciiTheme="majorBidi" w:hAnsiTheme="majorBidi" w:cstheme="majorBidi"/>
          <w:lang w:val="fr-FR"/>
        </w:rPr>
        <w:t>nt jamais aucun territoire que la Fédération de Russie tent</w:t>
      </w:r>
      <w:r>
        <w:rPr>
          <w:rFonts w:asciiTheme="majorBidi" w:hAnsiTheme="majorBidi" w:cstheme="majorBidi"/>
          <w:lang w:val="fr-FR"/>
        </w:rPr>
        <w:t>ait</w:t>
      </w:r>
      <w:r w:rsidRPr="00A74533">
        <w:rPr>
          <w:rFonts w:asciiTheme="majorBidi" w:hAnsiTheme="majorBidi" w:cstheme="majorBidi"/>
          <w:lang w:val="fr-FR"/>
        </w:rPr>
        <w:t xml:space="preserve"> de saisir et d</w:t>
      </w:r>
      <w:r>
        <w:rPr>
          <w:rFonts w:asciiTheme="majorBidi" w:hAnsiTheme="majorBidi" w:cstheme="majorBidi"/>
          <w:lang w:val="fr-FR"/>
        </w:rPr>
        <w:t>’</w:t>
      </w:r>
      <w:r w:rsidRPr="00A74533">
        <w:rPr>
          <w:rFonts w:asciiTheme="majorBidi" w:hAnsiTheme="majorBidi" w:cstheme="majorBidi"/>
          <w:lang w:val="fr-FR"/>
        </w:rPr>
        <w:t>annexer et ont conclu en réitérant que les États-Unis continuer</w:t>
      </w:r>
      <w:r>
        <w:rPr>
          <w:rFonts w:asciiTheme="majorBidi" w:hAnsiTheme="majorBidi" w:cstheme="majorBidi"/>
          <w:lang w:val="fr-FR"/>
        </w:rPr>
        <w:t>aie</w:t>
      </w:r>
      <w:r w:rsidRPr="00A74533">
        <w:rPr>
          <w:rFonts w:asciiTheme="majorBidi" w:hAnsiTheme="majorBidi" w:cstheme="majorBidi"/>
          <w:lang w:val="fr-FR"/>
        </w:rPr>
        <w:t>nt à travailler avec leurs alliés et partenaires pour apporter leur soutien à l</w:t>
      </w:r>
      <w:r>
        <w:rPr>
          <w:rFonts w:asciiTheme="majorBidi" w:hAnsiTheme="majorBidi" w:cstheme="majorBidi"/>
          <w:lang w:val="fr-FR"/>
        </w:rPr>
        <w:t>’</w:t>
      </w:r>
      <w:r w:rsidRPr="00A74533">
        <w:rPr>
          <w:rFonts w:asciiTheme="majorBidi" w:hAnsiTheme="majorBidi" w:cstheme="majorBidi"/>
          <w:lang w:val="fr-FR"/>
        </w:rPr>
        <w:t>Ukraine.</w:t>
      </w:r>
    </w:p>
    <w:p w14:paraId="51CBA5BF"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31.</w:t>
      </w:r>
      <w:r w:rsidRPr="00A74533">
        <w:rPr>
          <w:rFonts w:asciiTheme="majorBidi" w:hAnsiTheme="majorBidi" w:cstheme="majorBidi"/>
          <w:lang w:val="fr-FR"/>
        </w:rPr>
        <w:tab/>
        <w:t>Le Royaume-Uni a souligné qu</w:t>
      </w:r>
      <w:r>
        <w:rPr>
          <w:rFonts w:asciiTheme="majorBidi" w:hAnsiTheme="majorBidi" w:cstheme="majorBidi"/>
          <w:lang w:val="fr-FR"/>
        </w:rPr>
        <w:t>’</w:t>
      </w:r>
      <w:r w:rsidRPr="00A74533">
        <w:rPr>
          <w:rFonts w:asciiTheme="majorBidi" w:hAnsiTheme="majorBidi" w:cstheme="majorBidi"/>
          <w:lang w:val="fr-FR"/>
        </w:rPr>
        <w:t>il continu</w:t>
      </w:r>
      <w:r>
        <w:rPr>
          <w:rFonts w:asciiTheme="majorBidi" w:hAnsiTheme="majorBidi" w:cstheme="majorBidi"/>
          <w:lang w:val="fr-FR"/>
        </w:rPr>
        <w:t>ait</w:t>
      </w:r>
      <w:r w:rsidRPr="00A74533">
        <w:rPr>
          <w:rFonts w:asciiTheme="majorBidi" w:hAnsiTheme="majorBidi" w:cstheme="majorBidi"/>
          <w:lang w:val="fr-FR"/>
        </w:rPr>
        <w:t xml:space="preserve"> à se tenir aux côtés de ses partenaires pour condamner l</w:t>
      </w:r>
      <w:r>
        <w:rPr>
          <w:rFonts w:asciiTheme="majorBidi" w:hAnsiTheme="majorBidi" w:cstheme="majorBidi"/>
          <w:lang w:val="fr-FR"/>
        </w:rPr>
        <w:t>’</w:t>
      </w:r>
      <w:r w:rsidRPr="00A74533">
        <w:rPr>
          <w:rFonts w:asciiTheme="majorBidi" w:hAnsiTheme="majorBidi" w:cstheme="majorBidi"/>
          <w:lang w:val="fr-FR"/>
        </w:rPr>
        <w:t>invasion de l</w:t>
      </w:r>
      <w:r>
        <w:rPr>
          <w:rFonts w:asciiTheme="majorBidi" w:hAnsiTheme="majorBidi" w:cstheme="majorBidi"/>
          <w:lang w:val="fr-FR"/>
        </w:rPr>
        <w:t>’</w:t>
      </w:r>
      <w:r w:rsidRPr="00A74533">
        <w:rPr>
          <w:rFonts w:asciiTheme="majorBidi" w:hAnsiTheme="majorBidi" w:cstheme="majorBidi"/>
          <w:lang w:val="fr-FR"/>
        </w:rPr>
        <w:t>Ukraine par la Fédération de Russie et la destruction des infrastructures civiles, y compris les réseaux de transport. Le Royaume-Uni a exhorté la Fédération de Russie à retirer ses forces et à respecter les frontières internationalement reconnues de l</w:t>
      </w:r>
      <w:r>
        <w:rPr>
          <w:rFonts w:asciiTheme="majorBidi" w:hAnsiTheme="majorBidi" w:cstheme="majorBidi"/>
          <w:lang w:val="fr-FR"/>
        </w:rPr>
        <w:t>’</w:t>
      </w:r>
      <w:r w:rsidRPr="00A74533">
        <w:rPr>
          <w:rFonts w:asciiTheme="majorBidi" w:hAnsiTheme="majorBidi" w:cstheme="majorBidi"/>
          <w:lang w:val="fr-FR"/>
        </w:rPr>
        <w:t>Ukraine.</w:t>
      </w:r>
    </w:p>
    <w:p w14:paraId="0CA25EB1" w14:textId="77777777" w:rsidR="00D901C0" w:rsidRPr="00A74533" w:rsidRDefault="00D901C0" w:rsidP="00D901C0">
      <w:pPr>
        <w:pStyle w:val="SingleTxtG"/>
        <w:rPr>
          <w:lang w:val="fr-FR"/>
        </w:rPr>
      </w:pPr>
      <w:r w:rsidRPr="00A74533">
        <w:rPr>
          <w:rFonts w:asciiTheme="majorBidi" w:hAnsiTheme="majorBidi" w:cstheme="majorBidi"/>
          <w:lang w:val="fr-FR"/>
        </w:rPr>
        <w:t>32.</w:t>
      </w:r>
      <w:r w:rsidRPr="00A74533">
        <w:rPr>
          <w:rFonts w:asciiTheme="majorBidi" w:hAnsiTheme="majorBidi" w:cstheme="majorBidi"/>
          <w:lang w:val="fr-FR"/>
        </w:rPr>
        <w:tab/>
        <w:t>L</w:t>
      </w:r>
      <w:r>
        <w:rPr>
          <w:rFonts w:asciiTheme="majorBidi" w:hAnsiTheme="majorBidi" w:cstheme="majorBidi"/>
          <w:lang w:val="fr-FR"/>
        </w:rPr>
        <w:t>’anim</w:t>
      </w:r>
      <w:r w:rsidRPr="00A74533">
        <w:rPr>
          <w:rFonts w:asciiTheme="majorBidi" w:hAnsiTheme="majorBidi" w:cstheme="majorBidi"/>
          <w:lang w:val="fr-FR"/>
        </w:rPr>
        <w:t xml:space="preserve">ateur </w:t>
      </w:r>
      <w:r>
        <w:rPr>
          <w:rFonts w:asciiTheme="majorBidi" w:hAnsiTheme="majorBidi" w:cstheme="majorBidi"/>
          <w:lang w:val="fr-FR"/>
        </w:rPr>
        <w:t xml:space="preserve">a </w:t>
      </w:r>
      <w:r w:rsidRPr="00A74533">
        <w:rPr>
          <w:rFonts w:asciiTheme="majorBidi" w:hAnsiTheme="majorBidi" w:cstheme="majorBidi"/>
          <w:lang w:val="fr-FR"/>
        </w:rPr>
        <w:t>conclu la table ronde III.</w:t>
      </w:r>
    </w:p>
    <w:p w14:paraId="4C1758A8" w14:textId="77777777" w:rsidR="00D901C0" w:rsidRPr="00A74533" w:rsidRDefault="00D901C0" w:rsidP="00C85021">
      <w:pPr>
        <w:pStyle w:val="HChG"/>
        <w:rPr>
          <w:lang w:val="fr-FR"/>
        </w:rPr>
      </w:pPr>
      <w:r w:rsidRPr="00A74533">
        <w:rPr>
          <w:lang w:val="fr-FR"/>
        </w:rPr>
        <w:lastRenderedPageBreak/>
        <w:tab/>
      </w:r>
      <w:bookmarkStart w:id="13" w:name="_Toc101800041"/>
      <w:r w:rsidRPr="00A74533">
        <w:rPr>
          <w:lang w:val="fr-FR"/>
        </w:rPr>
        <w:t>VII.</w:t>
      </w:r>
      <w:r w:rsidRPr="00A74533">
        <w:rPr>
          <w:lang w:val="fr-FR"/>
        </w:rPr>
        <w:tab/>
        <w:t xml:space="preserve">Clôture </w:t>
      </w:r>
      <w:bookmarkEnd w:id="13"/>
    </w:p>
    <w:p w14:paraId="213F04F5" w14:textId="77777777" w:rsidR="00C85021" w:rsidRDefault="00D901C0" w:rsidP="00C85021">
      <w:pPr>
        <w:pStyle w:val="SingleTxtG"/>
        <w:keepNext/>
        <w:keepLines/>
        <w:rPr>
          <w:rFonts w:asciiTheme="majorBidi" w:hAnsiTheme="majorBidi" w:cstheme="majorBidi"/>
          <w:lang w:val="fr-FR"/>
        </w:rPr>
      </w:pPr>
      <w:r w:rsidRPr="00A74533">
        <w:rPr>
          <w:rFonts w:asciiTheme="majorBidi" w:hAnsiTheme="majorBidi" w:cstheme="majorBidi"/>
          <w:lang w:val="fr-FR"/>
        </w:rPr>
        <w:t>33.</w:t>
      </w:r>
      <w:r w:rsidRPr="00A74533">
        <w:rPr>
          <w:rFonts w:asciiTheme="majorBidi" w:hAnsiTheme="majorBidi" w:cstheme="majorBidi"/>
          <w:lang w:val="fr-FR"/>
        </w:rPr>
        <w:tab/>
        <w:t>La réunion a été clôturée par les remarques de 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 xml:space="preserve">Hannie Meesters, présidente du Comité des transports intérieurs. Le Comité a été informé par la Présidente du nombre de pays ayant demandé à être ajoutés à la liste des pays ayant souscrit à la Déclaration ministérielle </w:t>
      </w:r>
      <w:r w:rsidRPr="00EA2182">
        <w:rPr>
          <w:rFonts w:asciiTheme="majorBidi" w:hAnsiTheme="majorBidi" w:cstheme="majorBidi"/>
          <w:lang w:val="fr-FR"/>
        </w:rPr>
        <w:t>«</w:t>
      </w:r>
      <w:r>
        <w:rPr>
          <w:rFonts w:asciiTheme="majorBidi" w:hAnsiTheme="majorBidi" w:cstheme="majorBidi"/>
          <w:lang w:val="fr-FR"/>
        </w:rPr>
        <w:t> </w:t>
      </w:r>
      <w:r w:rsidRPr="00EA2182">
        <w:rPr>
          <w:rFonts w:asciiTheme="majorBidi" w:hAnsiTheme="majorBidi" w:cstheme="majorBidi"/>
          <w:lang w:val="fr-FR"/>
        </w:rPr>
        <w:t>Tirer le meilleur parti des solutions de transport intérieur dans la lutte mondiale contre les changements climatiques</w:t>
      </w:r>
      <w:r>
        <w:rPr>
          <w:rFonts w:asciiTheme="majorBidi" w:hAnsiTheme="majorBidi" w:cstheme="majorBidi"/>
          <w:lang w:val="fr-FR"/>
        </w:rPr>
        <w:t> </w:t>
      </w:r>
      <w:r w:rsidRPr="00EA2182">
        <w:rPr>
          <w:rFonts w:asciiTheme="majorBidi" w:hAnsiTheme="majorBidi" w:cstheme="majorBidi"/>
          <w:lang w:val="fr-FR"/>
        </w:rPr>
        <w:t>»</w:t>
      </w:r>
      <w:r w:rsidRPr="00A74533">
        <w:rPr>
          <w:rFonts w:asciiTheme="majorBidi" w:hAnsiTheme="majorBidi" w:cstheme="majorBidi"/>
          <w:lang w:val="fr-FR"/>
        </w:rPr>
        <w:t xml:space="preserve">. Le Comité a également été informé que, suite aux demandes de certains États membres de repousser la date limite, la Déclaration resterait ouverte aux pays souhaitant rejoindre la liste des pays </w:t>
      </w:r>
      <w:r>
        <w:rPr>
          <w:rFonts w:asciiTheme="majorBidi" w:hAnsiTheme="majorBidi" w:cstheme="majorBidi"/>
          <w:lang w:val="fr-FR"/>
        </w:rPr>
        <w:t xml:space="preserve">y </w:t>
      </w:r>
      <w:r w:rsidRPr="00A74533">
        <w:rPr>
          <w:rFonts w:asciiTheme="majorBidi" w:hAnsiTheme="majorBidi" w:cstheme="majorBidi"/>
          <w:lang w:val="fr-FR"/>
        </w:rPr>
        <w:t xml:space="preserve">ayant souscrit. </w:t>
      </w:r>
    </w:p>
    <w:p w14:paraId="36B11340" w14:textId="424D0ED6" w:rsidR="00D901C0" w:rsidRPr="00A74533" w:rsidRDefault="00D901C0" w:rsidP="00D901C0">
      <w:pPr>
        <w:pStyle w:val="SingleTxtG"/>
        <w:rPr>
          <w:lang w:val="fr-FR"/>
        </w:rPr>
      </w:pPr>
      <w:r w:rsidRPr="00A74533">
        <w:rPr>
          <w:lang w:val="fr-FR"/>
        </w:rPr>
        <w:br w:type="page"/>
      </w:r>
    </w:p>
    <w:p w14:paraId="423C5F82" w14:textId="77777777" w:rsidR="00D901C0" w:rsidRPr="00A74533" w:rsidRDefault="00D901C0" w:rsidP="00D901C0">
      <w:pPr>
        <w:pStyle w:val="HChG"/>
        <w:rPr>
          <w:lang w:val="fr-FR"/>
        </w:rPr>
      </w:pPr>
      <w:bookmarkStart w:id="14" w:name="_Toc101800042"/>
      <w:r w:rsidRPr="00A74533">
        <w:rPr>
          <w:lang w:val="fr-FR"/>
        </w:rPr>
        <w:lastRenderedPageBreak/>
        <w:t>Annexe</w:t>
      </w:r>
      <w:bookmarkEnd w:id="14"/>
      <w:r w:rsidRPr="00A74533">
        <w:rPr>
          <w:lang w:val="fr-FR"/>
        </w:rPr>
        <w:t xml:space="preserve"> II </w:t>
      </w:r>
    </w:p>
    <w:p w14:paraId="2128CF3A" w14:textId="77777777" w:rsidR="00D901C0" w:rsidRPr="00A74533" w:rsidRDefault="00D901C0" w:rsidP="00D901C0">
      <w:pPr>
        <w:pStyle w:val="HChG"/>
        <w:rPr>
          <w:lang w:val="fr-FR"/>
        </w:rPr>
      </w:pPr>
      <w:r w:rsidRPr="00A74533">
        <w:rPr>
          <w:lang w:val="fr-FR"/>
        </w:rPr>
        <w:tab/>
      </w:r>
      <w:r w:rsidRPr="00A74533">
        <w:rPr>
          <w:lang w:val="fr-FR"/>
        </w:rPr>
        <w:tab/>
      </w:r>
      <w:r w:rsidRPr="00841BA3">
        <w:rPr>
          <w:rFonts w:asciiTheme="majorBidi" w:hAnsiTheme="majorBidi" w:cstheme="majorBidi"/>
          <w:bCs/>
          <w:sz w:val="26"/>
          <w:szCs w:val="26"/>
          <w:lang w:val="fr-FR"/>
        </w:rPr>
        <w:t>Rapport de la manifestation parallèle de haut niveau</w:t>
      </w:r>
      <w:r>
        <w:rPr>
          <w:rFonts w:asciiTheme="majorBidi" w:hAnsiTheme="majorBidi" w:cstheme="majorBidi"/>
          <w:bCs/>
          <w:sz w:val="26"/>
          <w:szCs w:val="26"/>
          <w:lang w:val="fr-FR"/>
        </w:rPr>
        <w:t xml:space="preserve"> du</w:t>
      </w:r>
      <w:r w:rsidRPr="00841BA3">
        <w:rPr>
          <w:rFonts w:asciiTheme="majorBidi" w:hAnsiTheme="majorBidi" w:cstheme="majorBidi"/>
          <w:bCs/>
          <w:sz w:val="26"/>
          <w:szCs w:val="26"/>
          <w:lang w:val="fr-FR"/>
        </w:rPr>
        <w:t xml:space="preserve"> Forum de</w:t>
      </w:r>
      <w:r>
        <w:rPr>
          <w:rFonts w:asciiTheme="majorBidi" w:hAnsiTheme="majorBidi" w:cstheme="majorBidi"/>
          <w:bCs/>
          <w:sz w:val="26"/>
          <w:szCs w:val="26"/>
          <w:lang w:val="fr-FR"/>
        </w:rPr>
        <w:t> </w:t>
      </w:r>
      <w:r w:rsidRPr="00841BA3">
        <w:rPr>
          <w:rFonts w:asciiTheme="majorBidi" w:hAnsiTheme="majorBidi" w:cstheme="majorBidi"/>
          <w:bCs/>
          <w:sz w:val="26"/>
          <w:szCs w:val="26"/>
          <w:lang w:val="fr-FR"/>
        </w:rPr>
        <w:t>la sécurité routière du Comité des transports intérieurs</w:t>
      </w:r>
    </w:p>
    <w:p w14:paraId="35A2A51C" w14:textId="77777777" w:rsidR="00D901C0" w:rsidRPr="00A74533" w:rsidRDefault="00D901C0" w:rsidP="00D901C0">
      <w:pPr>
        <w:pStyle w:val="HChG"/>
        <w:rPr>
          <w:rFonts w:asciiTheme="majorBidi" w:hAnsiTheme="majorBidi" w:cstheme="majorBidi"/>
          <w:b w:val="0"/>
          <w:bCs/>
          <w:sz w:val="26"/>
          <w:szCs w:val="26"/>
          <w:lang w:val="fr-FR"/>
        </w:rPr>
      </w:pPr>
      <w:r w:rsidRPr="00A74533">
        <w:rPr>
          <w:rFonts w:asciiTheme="majorBidi" w:hAnsiTheme="majorBidi" w:cstheme="majorBidi"/>
          <w:bCs/>
          <w:sz w:val="26"/>
          <w:szCs w:val="26"/>
          <w:lang w:val="fr-FR"/>
        </w:rPr>
        <w:tab/>
        <w:t>I.</w:t>
      </w:r>
      <w:r w:rsidRPr="00A74533">
        <w:rPr>
          <w:rFonts w:asciiTheme="majorBidi" w:hAnsiTheme="majorBidi" w:cstheme="majorBidi"/>
          <w:bCs/>
          <w:sz w:val="26"/>
          <w:szCs w:val="26"/>
          <w:lang w:val="fr-FR"/>
        </w:rPr>
        <w:tab/>
      </w:r>
      <w:r w:rsidRPr="00A74533">
        <w:rPr>
          <w:lang w:val="fr-FR"/>
        </w:rPr>
        <w:t>Introduction</w:t>
      </w:r>
    </w:p>
    <w:p w14:paraId="3BA4F020" w14:textId="347E88D3"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w:t>
      </w:r>
      <w:r w:rsidRPr="00A74533">
        <w:rPr>
          <w:rFonts w:asciiTheme="majorBidi" w:hAnsiTheme="majorBidi" w:cstheme="majorBidi"/>
          <w:lang w:val="fr-FR"/>
        </w:rPr>
        <w:tab/>
        <w:t>L</w:t>
      </w:r>
      <w:r>
        <w:rPr>
          <w:rFonts w:asciiTheme="majorBidi" w:hAnsiTheme="majorBidi" w:cstheme="majorBidi"/>
          <w:lang w:val="fr-FR"/>
        </w:rPr>
        <w:t xml:space="preserve">a </w:t>
      </w:r>
      <w:r w:rsidRPr="007A7FA2">
        <w:rPr>
          <w:rFonts w:asciiTheme="majorBidi" w:hAnsiTheme="majorBidi" w:cstheme="majorBidi"/>
          <w:lang w:val="fr-FR"/>
        </w:rPr>
        <w:t xml:space="preserve">manifestation </w:t>
      </w:r>
      <w:r w:rsidRPr="00A74533">
        <w:rPr>
          <w:rFonts w:asciiTheme="majorBidi" w:hAnsiTheme="majorBidi" w:cstheme="majorBidi"/>
          <w:lang w:val="fr-FR"/>
        </w:rPr>
        <w:t xml:space="preserve">parallèle de haut niveau du Forum </w:t>
      </w:r>
      <w:r>
        <w:rPr>
          <w:rFonts w:asciiTheme="majorBidi" w:hAnsiTheme="majorBidi" w:cstheme="majorBidi"/>
          <w:lang w:val="fr-FR"/>
        </w:rPr>
        <w:t>de</w:t>
      </w:r>
      <w:r w:rsidRPr="00A74533">
        <w:rPr>
          <w:rFonts w:asciiTheme="majorBidi" w:hAnsiTheme="majorBidi" w:cstheme="majorBidi"/>
          <w:lang w:val="fr-FR"/>
        </w:rPr>
        <w:t xml:space="preserve"> la sécurité routière du Comité des transports intérieurs s</w:t>
      </w:r>
      <w:r>
        <w:rPr>
          <w:rFonts w:asciiTheme="majorBidi" w:hAnsiTheme="majorBidi" w:cstheme="majorBidi"/>
          <w:lang w:val="fr-FR"/>
        </w:rPr>
        <w:t>’</w:t>
      </w:r>
      <w:r w:rsidRPr="00A74533">
        <w:rPr>
          <w:rFonts w:asciiTheme="majorBidi" w:hAnsiTheme="majorBidi" w:cstheme="majorBidi"/>
          <w:lang w:val="fr-FR"/>
        </w:rPr>
        <w:t>est déroulée au Palais des Nations</w:t>
      </w:r>
      <w:r>
        <w:rPr>
          <w:rFonts w:asciiTheme="majorBidi" w:hAnsiTheme="majorBidi" w:cstheme="majorBidi"/>
          <w:lang w:val="fr-FR"/>
        </w:rPr>
        <w:t>,</w:t>
      </w:r>
      <w:r w:rsidRPr="00A74533">
        <w:rPr>
          <w:rFonts w:asciiTheme="majorBidi" w:hAnsiTheme="majorBidi" w:cstheme="majorBidi"/>
          <w:lang w:val="fr-FR"/>
        </w:rPr>
        <w:t xml:space="preserve"> à Genève</w:t>
      </w:r>
      <w:r>
        <w:rPr>
          <w:rFonts w:asciiTheme="majorBidi" w:hAnsiTheme="majorBidi" w:cstheme="majorBidi"/>
          <w:lang w:val="fr-FR"/>
        </w:rPr>
        <w:t>,</w:t>
      </w:r>
      <w:r w:rsidRPr="00A74533">
        <w:rPr>
          <w:rFonts w:asciiTheme="majorBidi" w:hAnsiTheme="majorBidi" w:cstheme="majorBidi"/>
          <w:lang w:val="fr-FR"/>
        </w:rPr>
        <w:t xml:space="preserve"> le 21</w:t>
      </w:r>
      <w:r w:rsidR="00C85021">
        <w:rPr>
          <w:rFonts w:asciiTheme="majorBidi" w:hAnsiTheme="majorBidi" w:cstheme="majorBidi"/>
          <w:lang w:val="fr-FR"/>
        </w:rPr>
        <w:t> </w:t>
      </w:r>
      <w:r w:rsidRPr="00A74533">
        <w:rPr>
          <w:rFonts w:asciiTheme="majorBidi" w:hAnsiTheme="majorBidi" w:cstheme="majorBidi"/>
          <w:lang w:val="fr-FR"/>
        </w:rPr>
        <w:t>février 2023 de 13</w:t>
      </w:r>
      <w:r w:rsidR="00C85021">
        <w:rPr>
          <w:rFonts w:asciiTheme="majorBidi" w:hAnsiTheme="majorBidi" w:cstheme="majorBidi"/>
          <w:lang w:val="fr-FR"/>
        </w:rPr>
        <w:t> </w:t>
      </w:r>
      <w:r>
        <w:rPr>
          <w:rFonts w:asciiTheme="majorBidi" w:hAnsiTheme="majorBidi" w:cstheme="majorBidi"/>
          <w:lang w:val="fr-FR"/>
        </w:rPr>
        <w:t>heures</w:t>
      </w:r>
      <w:r w:rsidRPr="00A74533">
        <w:rPr>
          <w:rFonts w:asciiTheme="majorBidi" w:hAnsiTheme="majorBidi" w:cstheme="majorBidi"/>
          <w:lang w:val="fr-FR"/>
        </w:rPr>
        <w:t xml:space="preserve"> à 13</w:t>
      </w:r>
      <w:r>
        <w:rPr>
          <w:rFonts w:asciiTheme="majorBidi" w:hAnsiTheme="majorBidi" w:cstheme="majorBidi"/>
          <w:lang w:val="fr-FR"/>
        </w:rPr>
        <w:t> </w:t>
      </w:r>
      <w:r w:rsidRPr="00A74533">
        <w:rPr>
          <w:rFonts w:asciiTheme="majorBidi" w:hAnsiTheme="majorBidi" w:cstheme="majorBidi"/>
          <w:lang w:val="fr-FR"/>
        </w:rPr>
        <w:t>h</w:t>
      </w:r>
      <w:r>
        <w:rPr>
          <w:rFonts w:asciiTheme="majorBidi" w:hAnsiTheme="majorBidi" w:cstheme="majorBidi"/>
          <w:lang w:val="fr-FR"/>
        </w:rPr>
        <w:t> </w:t>
      </w:r>
      <w:r w:rsidRPr="00A74533">
        <w:rPr>
          <w:rFonts w:asciiTheme="majorBidi" w:hAnsiTheme="majorBidi" w:cstheme="majorBidi"/>
          <w:lang w:val="fr-FR"/>
        </w:rPr>
        <w:t>45</w:t>
      </w:r>
      <w:r>
        <w:rPr>
          <w:rFonts w:asciiTheme="majorBidi" w:hAnsiTheme="majorBidi" w:cstheme="majorBidi"/>
          <w:lang w:val="fr-FR"/>
        </w:rPr>
        <w:t>,</w:t>
      </w:r>
      <w:r w:rsidRPr="00A74533">
        <w:rPr>
          <w:rFonts w:asciiTheme="majorBidi" w:hAnsiTheme="majorBidi" w:cstheme="majorBidi"/>
          <w:lang w:val="fr-FR"/>
        </w:rPr>
        <w:t xml:space="preserve"> en marge de la </w:t>
      </w:r>
      <w:r>
        <w:rPr>
          <w:rFonts w:asciiTheme="majorBidi" w:hAnsiTheme="majorBidi" w:cstheme="majorBidi"/>
          <w:lang w:val="fr-FR"/>
        </w:rPr>
        <w:t>q</w:t>
      </w:r>
      <w:r w:rsidRPr="008667FA">
        <w:rPr>
          <w:rFonts w:asciiTheme="majorBidi" w:hAnsiTheme="majorBidi" w:cstheme="majorBidi"/>
          <w:lang w:val="fr-FR"/>
        </w:rPr>
        <w:t xml:space="preserve">uatre-vingt-cinquième </w:t>
      </w:r>
      <w:r w:rsidRPr="00A74533">
        <w:rPr>
          <w:rFonts w:asciiTheme="majorBidi" w:hAnsiTheme="majorBidi" w:cstheme="majorBidi"/>
          <w:lang w:val="fr-FR"/>
        </w:rPr>
        <w:t xml:space="preserve">session annuelle du </w:t>
      </w:r>
      <w:r>
        <w:rPr>
          <w:rFonts w:asciiTheme="majorBidi" w:hAnsiTheme="majorBidi" w:cstheme="majorBidi"/>
          <w:lang w:val="fr-FR"/>
        </w:rPr>
        <w:t>Comité</w:t>
      </w:r>
      <w:r w:rsidRPr="00A74533">
        <w:rPr>
          <w:rFonts w:asciiTheme="majorBidi" w:hAnsiTheme="majorBidi" w:cstheme="majorBidi"/>
          <w:lang w:val="fr-FR"/>
        </w:rPr>
        <w:t>. L</w:t>
      </w:r>
      <w:r>
        <w:rPr>
          <w:rFonts w:asciiTheme="majorBidi" w:hAnsiTheme="majorBidi" w:cstheme="majorBidi"/>
          <w:lang w:val="fr-FR"/>
        </w:rPr>
        <w:t>a</w:t>
      </w:r>
      <w:r w:rsidRPr="00A74533">
        <w:rPr>
          <w:rFonts w:asciiTheme="majorBidi" w:hAnsiTheme="majorBidi" w:cstheme="majorBidi"/>
          <w:lang w:val="fr-FR"/>
        </w:rPr>
        <w:t xml:space="preserve"> </w:t>
      </w:r>
      <w:r>
        <w:rPr>
          <w:rFonts w:asciiTheme="majorBidi" w:hAnsiTheme="majorBidi" w:cstheme="majorBidi"/>
          <w:lang w:val="fr-FR"/>
        </w:rPr>
        <w:t xml:space="preserve">table ronde a été axée </w:t>
      </w:r>
      <w:r w:rsidRPr="00A74533">
        <w:rPr>
          <w:rFonts w:asciiTheme="majorBidi" w:hAnsiTheme="majorBidi" w:cstheme="majorBidi"/>
          <w:lang w:val="fr-FR"/>
        </w:rPr>
        <w:t xml:space="preserve">sur la capitalisation des réussites et la prise en compte des dynamiques </w:t>
      </w:r>
      <w:r>
        <w:rPr>
          <w:rFonts w:asciiTheme="majorBidi" w:hAnsiTheme="majorBidi" w:cstheme="majorBidi"/>
          <w:lang w:val="fr-FR"/>
        </w:rPr>
        <w:t>préoccup</w:t>
      </w:r>
      <w:r w:rsidRPr="00A74533">
        <w:rPr>
          <w:rFonts w:asciiTheme="majorBidi" w:hAnsiTheme="majorBidi" w:cstheme="majorBidi"/>
          <w:lang w:val="fr-FR"/>
        </w:rPr>
        <w:t>antes afin d</w:t>
      </w:r>
      <w:r>
        <w:rPr>
          <w:rFonts w:asciiTheme="majorBidi" w:hAnsiTheme="majorBidi" w:cstheme="majorBidi"/>
          <w:lang w:val="fr-FR"/>
        </w:rPr>
        <w:t>’</w:t>
      </w:r>
      <w:r w:rsidRPr="00A74533">
        <w:rPr>
          <w:rFonts w:asciiTheme="majorBidi" w:hAnsiTheme="majorBidi" w:cstheme="majorBidi"/>
          <w:lang w:val="fr-FR"/>
        </w:rPr>
        <w:t>atteindre les objectifs de la deuxième Décennie d</w:t>
      </w:r>
      <w:r>
        <w:rPr>
          <w:rFonts w:asciiTheme="majorBidi" w:hAnsiTheme="majorBidi" w:cstheme="majorBidi"/>
          <w:lang w:val="fr-FR"/>
        </w:rPr>
        <w:t>’</w:t>
      </w:r>
      <w:r w:rsidRPr="00A74533">
        <w:rPr>
          <w:rFonts w:asciiTheme="majorBidi" w:hAnsiTheme="majorBidi" w:cstheme="majorBidi"/>
          <w:lang w:val="fr-FR"/>
        </w:rPr>
        <w:t>action.</w:t>
      </w:r>
    </w:p>
    <w:p w14:paraId="419CC402" w14:textId="77777777" w:rsidR="00D901C0" w:rsidRPr="00A74533" w:rsidRDefault="00D901C0" w:rsidP="00D901C0">
      <w:pPr>
        <w:pStyle w:val="HChG"/>
        <w:rPr>
          <w:rFonts w:asciiTheme="majorBidi" w:hAnsiTheme="majorBidi" w:cstheme="majorBidi"/>
          <w:b w:val="0"/>
          <w:bCs/>
          <w:sz w:val="26"/>
          <w:szCs w:val="26"/>
          <w:lang w:val="fr-FR"/>
        </w:rPr>
      </w:pPr>
      <w:r w:rsidRPr="00A74533">
        <w:rPr>
          <w:rFonts w:asciiTheme="majorBidi" w:hAnsiTheme="majorBidi" w:cstheme="majorBidi"/>
          <w:bCs/>
          <w:sz w:val="26"/>
          <w:szCs w:val="26"/>
          <w:lang w:val="fr-FR"/>
        </w:rPr>
        <w:tab/>
        <w:t>II.</w:t>
      </w:r>
      <w:r w:rsidRPr="00A74533">
        <w:rPr>
          <w:rFonts w:asciiTheme="majorBidi" w:hAnsiTheme="majorBidi" w:cstheme="majorBidi"/>
          <w:bCs/>
          <w:sz w:val="26"/>
          <w:szCs w:val="26"/>
          <w:lang w:val="fr-FR"/>
        </w:rPr>
        <w:tab/>
      </w:r>
      <w:r>
        <w:rPr>
          <w:lang w:val="fr-FR"/>
        </w:rPr>
        <w:t>O</w:t>
      </w:r>
      <w:r w:rsidRPr="00A74533">
        <w:rPr>
          <w:lang w:val="fr-FR"/>
        </w:rPr>
        <w:t>uverture</w:t>
      </w:r>
    </w:p>
    <w:p w14:paraId="36184609" w14:textId="7553DB3E"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2.</w:t>
      </w:r>
      <w:r w:rsidRPr="00A74533">
        <w:rPr>
          <w:rFonts w:asciiTheme="majorBidi" w:hAnsiTheme="majorBidi" w:cstheme="majorBidi"/>
          <w:lang w:val="fr-FR"/>
        </w:rPr>
        <w:tab/>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Julie Abraham, Directrice exécutive</w:t>
      </w:r>
      <w:r>
        <w:rPr>
          <w:rFonts w:asciiTheme="majorBidi" w:hAnsiTheme="majorBidi" w:cstheme="majorBidi"/>
          <w:lang w:val="fr-FR"/>
        </w:rPr>
        <w:t xml:space="preserve"> de la</w:t>
      </w:r>
      <w:r w:rsidRPr="00A74533">
        <w:rPr>
          <w:rFonts w:asciiTheme="majorBidi" w:hAnsiTheme="majorBidi" w:cstheme="majorBidi"/>
          <w:lang w:val="fr-FR"/>
        </w:rPr>
        <w:t xml:space="preserve"> </w:t>
      </w:r>
      <w:r w:rsidRPr="008667FA">
        <w:rPr>
          <w:rFonts w:asciiTheme="majorBidi" w:hAnsiTheme="majorBidi" w:cstheme="majorBidi"/>
          <w:lang w:val="fr-FR"/>
        </w:rPr>
        <w:t>Direction des transports et du commerce internationaux</w:t>
      </w:r>
      <w:r w:rsidRPr="00A74533">
        <w:rPr>
          <w:rFonts w:asciiTheme="majorBidi" w:hAnsiTheme="majorBidi" w:cstheme="majorBidi"/>
          <w:lang w:val="fr-FR"/>
        </w:rPr>
        <w:t xml:space="preserve"> </w:t>
      </w:r>
      <w:r>
        <w:rPr>
          <w:rFonts w:asciiTheme="majorBidi" w:hAnsiTheme="majorBidi" w:cstheme="majorBidi"/>
          <w:lang w:val="fr-FR"/>
        </w:rPr>
        <w:t>du</w:t>
      </w:r>
      <w:r w:rsidRPr="008667FA">
        <w:rPr>
          <w:lang w:val="fr-FR"/>
        </w:rPr>
        <w:t xml:space="preserve"> </w:t>
      </w:r>
      <w:r w:rsidRPr="008667FA">
        <w:rPr>
          <w:rFonts w:asciiTheme="majorBidi" w:hAnsiTheme="majorBidi" w:cstheme="majorBidi"/>
          <w:lang w:val="fr-FR"/>
        </w:rPr>
        <w:t>Secréta</w:t>
      </w:r>
      <w:r>
        <w:rPr>
          <w:rFonts w:asciiTheme="majorBidi" w:hAnsiTheme="majorBidi" w:cstheme="majorBidi"/>
          <w:lang w:val="fr-FR"/>
        </w:rPr>
        <w:t>riat</w:t>
      </w:r>
      <w:r w:rsidRPr="008667FA">
        <w:rPr>
          <w:rFonts w:asciiTheme="majorBidi" w:hAnsiTheme="majorBidi" w:cstheme="majorBidi"/>
          <w:lang w:val="fr-FR"/>
        </w:rPr>
        <w:t xml:space="preserve"> aux </w:t>
      </w:r>
      <w:r>
        <w:rPr>
          <w:rFonts w:asciiTheme="majorBidi" w:hAnsiTheme="majorBidi" w:cstheme="majorBidi"/>
          <w:lang w:val="fr-FR"/>
        </w:rPr>
        <w:t>t</w:t>
      </w:r>
      <w:r w:rsidRPr="008667FA">
        <w:rPr>
          <w:rFonts w:asciiTheme="majorBidi" w:hAnsiTheme="majorBidi" w:cstheme="majorBidi"/>
          <w:lang w:val="fr-FR"/>
        </w:rPr>
        <w:t xml:space="preserve">ransports des États-Unis </w:t>
      </w:r>
      <w:r w:rsidRPr="00A74533">
        <w:rPr>
          <w:rFonts w:asciiTheme="majorBidi" w:hAnsiTheme="majorBidi" w:cstheme="majorBidi"/>
          <w:lang w:val="fr-FR"/>
        </w:rPr>
        <w:t>d</w:t>
      </w:r>
      <w:r>
        <w:rPr>
          <w:rFonts w:asciiTheme="majorBidi" w:hAnsiTheme="majorBidi" w:cstheme="majorBidi"/>
          <w:lang w:val="fr-FR"/>
        </w:rPr>
        <w:t>’</w:t>
      </w:r>
      <w:r w:rsidRPr="00A74533">
        <w:rPr>
          <w:rFonts w:asciiTheme="majorBidi" w:hAnsiTheme="majorBidi" w:cstheme="majorBidi"/>
          <w:lang w:val="fr-FR"/>
        </w:rPr>
        <w:t xml:space="preserve">Amérique, a </w:t>
      </w:r>
      <w:r>
        <w:rPr>
          <w:rFonts w:asciiTheme="majorBidi" w:hAnsiTheme="majorBidi" w:cstheme="majorBidi"/>
          <w:lang w:val="fr-FR"/>
        </w:rPr>
        <w:t>animé</w:t>
      </w:r>
      <w:r w:rsidRPr="00A74533">
        <w:rPr>
          <w:rFonts w:asciiTheme="majorBidi" w:hAnsiTheme="majorBidi" w:cstheme="majorBidi"/>
          <w:lang w:val="fr-FR"/>
        </w:rPr>
        <w:t xml:space="preserve"> </w:t>
      </w:r>
      <w:r>
        <w:rPr>
          <w:rFonts w:asciiTheme="majorBidi" w:hAnsiTheme="majorBidi" w:cstheme="majorBidi"/>
          <w:lang w:val="fr-FR"/>
        </w:rPr>
        <w:t>la manifestation</w:t>
      </w:r>
      <w:r w:rsidRPr="00A74533">
        <w:rPr>
          <w:rFonts w:asciiTheme="majorBidi" w:hAnsiTheme="majorBidi" w:cstheme="majorBidi"/>
          <w:lang w:val="fr-FR"/>
        </w:rPr>
        <w:t xml:space="preserve">. Elle </w:t>
      </w:r>
      <w:r>
        <w:rPr>
          <w:rFonts w:asciiTheme="majorBidi" w:hAnsiTheme="majorBidi" w:cstheme="majorBidi"/>
          <w:lang w:val="fr-FR"/>
        </w:rPr>
        <w:t xml:space="preserve">a </w:t>
      </w:r>
      <w:r w:rsidRPr="00A74533">
        <w:rPr>
          <w:rFonts w:asciiTheme="majorBidi" w:hAnsiTheme="majorBidi" w:cstheme="majorBidi"/>
          <w:lang w:val="fr-FR"/>
        </w:rPr>
        <w:t>souhaité la bienvenue aux participants et donn</w:t>
      </w:r>
      <w:r>
        <w:rPr>
          <w:rFonts w:asciiTheme="majorBidi" w:hAnsiTheme="majorBidi" w:cstheme="majorBidi"/>
          <w:lang w:val="fr-FR"/>
        </w:rPr>
        <w:t>é</w:t>
      </w:r>
      <w:r w:rsidRPr="00A74533">
        <w:rPr>
          <w:rFonts w:asciiTheme="majorBidi" w:hAnsiTheme="majorBidi" w:cstheme="majorBidi"/>
          <w:lang w:val="fr-FR"/>
        </w:rPr>
        <w:t xml:space="preserve"> la parole à </w:t>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w:t>
      </w: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Olga Algayerova, Secrétaire exécutive de la Commission économique pour l</w:t>
      </w:r>
      <w:r>
        <w:rPr>
          <w:rFonts w:asciiTheme="majorBidi" w:hAnsiTheme="majorBidi" w:cstheme="majorBidi"/>
          <w:lang w:val="fr-FR"/>
        </w:rPr>
        <w:t>’</w:t>
      </w:r>
      <w:r w:rsidRPr="00A74533">
        <w:rPr>
          <w:rFonts w:asciiTheme="majorBidi" w:hAnsiTheme="majorBidi" w:cstheme="majorBidi"/>
          <w:lang w:val="fr-FR"/>
        </w:rPr>
        <w:t>Europe.</w:t>
      </w:r>
    </w:p>
    <w:p w14:paraId="5C43A1C8" w14:textId="27A9C86E"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3.</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w:t>
      </w: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 xml:space="preserve">Olga Algayerova, Secrétaire exécutive de la CEE, a ouvert </w:t>
      </w:r>
      <w:r>
        <w:rPr>
          <w:rFonts w:asciiTheme="majorBidi" w:hAnsiTheme="majorBidi" w:cstheme="majorBidi"/>
          <w:lang w:val="fr-FR"/>
        </w:rPr>
        <w:t>la manifestation</w:t>
      </w:r>
      <w:r w:rsidRPr="00A74533">
        <w:rPr>
          <w:rFonts w:asciiTheme="majorBidi" w:hAnsiTheme="majorBidi" w:cstheme="majorBidi"/>
          <w:lang w:val="fr-FR"/>
        </w:rPr>
        <w:t xml:space="preserve"> parallèle du Forum </w:t>
      </w:r>
      <w:r>
        <w:rPr>
          <w:rFonts w:asciiTheme="majorBidi" w:hAnsiTheme="majorBidi" w:cstheme="majorBidi"/>
          <w:lang w:val="fr-FR"/>
        </w:rPr>
        <w:t>de</w:t>
      </w:r>
      <w:r w:rsidRPr="00A74533">
        <w:rPr>
          <w:rFonts w:asciiTheme="majorBidi" w:hAnsiTheme="majorBidi" w:cstheme="majorBidi"/>
          <w:lang w:val="fr-FR"/>
        </w:rPr>
        <w:t xml:space="preserve"> la sécurité routière en </w:t>
      </w:r>
      <w:r>
        <w:rPr>
          <w:rFonts w:asciiTheme="majorBidi" w:hAnsiTheme="majorBidi" w:cstheme="majorBidi"/>
          <w:lang w:val="fr-FR"/>
        </w:rPr>
        <w:t xml:space="preserve">faisant part au </w:t>
      </w:r>
      <w:r w:rsidRPr="00A74533">
        <w:rPr>
          <w:rFonts w:asciiTheme="majorBidi" w:hAnsiTheme="majorBidi" w:cstheme="majorBidi"/>
          <w:lang w:val="fr-FR"/>
        </w:rPr>
        <w:t>public</w:t>
      </w:r>
      <w:r>
        <w:rPr>
          <w:rFonts w:asciiTheme="majorBidi" w:hAnsiTheme="majorBidi" w:cstheme="majorBidi"/>
          <w:lang w:val="fr-FR"/>
        </w:rPr>
        <w:t xml:space="preserve"> de</w:t>
      </w:r>
      <w:r w:rsidRPr="00A74533">
        <w:rPr>
          <w:rFonts w:asciiTheme="majorBidi" w:hAnsiTheme="majorBidi" w:cstheme="majorBidi"/>
          <w:lang w:val="fr-FR"/>
        </w:rPr>
        <w:t xml:space="preserve"> trois messages </w:t>
      </w:r>
      <w:r>
        <w:rPr>
          <w:rFonts w:asciiTheme="majorBidi" w:hAnsiTheme="majorBidi" w:cstheme="majorBidi"/>
          <w:lang w:val="fr-FR"/>
        </w:rPr>
        <w:t>principaux</w:t>
      </w:r>
      <w:r w:rsidRPr="00A74533">
        <w:rPr>
          <w:rFonts w:asciiTheme="majorBidi" w:hAnsiTheme="majorBidi" w:cstheme="majorBidi"/>
          <w:lang w:val="fr-FR"/>
        </w:rPr>
        <w:t xml:space="preserve"> sur la sécurité routière</w:t>
      </w:r>
      <w:r>
        <w:rPr>
          <w:rFonts w:asciiTheme="majorBidi" w:hAnsiTheme="majorBidi" w:cstheme="majorBidi"/>
          <w:lang w:val="fr-FR"/>
        </w:rPr>
        <w:t>.</w:t>
      </w:r>
      <w:r w:rsidRPr="00A74533">
        <w:rPr>
          <w:rFonts w:asciiTheme="majorBidi" w:hAnsiTheme="majorBidi" w:cstheme="majorBidi"/>
          <w:lang w:val="fr-FR"/>
        </w:rPr>
        <w:t xml:space="preserve"> Premièrement, le bilan empirique </w:t>
      </w:r>
      <w:r>
        <w:rPr>
          <w:rFonts w:asciiTheme="majorBidi" w:hAnsiTheme="majorBidi" w:cstheme="majorBidi"/>
          <w:lang w:val="fr-FR"/>
        </w:rPr>
        <w:t>était</w:t>
      </w:r>
      <w:r w:rsidRPr="00A74533">
        <w:rPr>
          <w:rFonts w:asciiTheme="majorBidi" w:hAnsiTheme="majorBidi" w:cstheme="majorBidi"/>
          <w:lang w:val="fr-FR"/>
        </w:rPr>
        <w:t xml:space="preserve"> mitigé</w:t>
      </w:r>
      <w:r>
        <w:rPr>
          <w:rFonts w:asciiTheme="majorBidi" w:hAnsiTheme="majorBidi" w:cstheme="majorBidi"/>
          <w:lang w:val="fr-FR"/>
        </w:rPr>
        <w:t>.</w:t>
      </w:r>
      <w:r w:rsidRPr="00A74533">
        <w:rPr>
          <w:rFonts w:asciiTheme="majorBidi" w:hAnsiTheme="majorBidi" w:cstheme="majorBidi"/>
          <w:lang w:val="fr-FR"/>
        </w:rPr>
        <w:t xml:space="preserve"> </w:t>
      </w:r>
      <w:r>
        <w:rPr>
          <w:rFonts w:asciiTheme="majorBidi" w:hAnsiTheme="majorBidi" w:cstheme="majorBidi"/>
          <w:lang w:val="fr-FR"/>
        </w:rPr>
        <w:t>Il exist</w:t>
      </w:r>
      <w:r w:rsidRPr="00A74533">
        <w:rPr>
          <w:rFonts w:asciiTheme="majorBidi" w:hAnsiTheme="majorBidi" w:cstheme="majorBidi"/>
          <w:lang w:val="fr-FR"/>
        </w:rPr>
        <w:t xml:space="preserve">ait </w:t>
      </w:r>
      <w:r>
        <w:rPr>
          <w:rFonts w:asciiTheme="majorBidi" w:hAnsiTheme="majorBidi" w:cstheme="majorBidi"/>
          <w:lang w:val="fr-FR"/>
        </w:rPr>
        <w:t xml:space="preserve">certes </w:t>
      </w:r>
      <w:r w:rsidRPr="00A74533">
        <w:rPr>
          <w:rFonts w:asciiTheme="majorBidi" w:hAnsiTheme="majorBidi" w:cstheme="majorBidi"/>
          <w:lang w:val="fr-FR"/>
        </w:rPr>
        <w:t>des exemples de réussite d</w:t>
      </w:r>
      <w:r>
        <w:rPr>
          <w:rFonts w:asciiTheme="majorBidi" w:hAnsiTheme="majorBidi" w:cstheme="majorBidi"/>
          <w:lang w:val="fr-FR"/>
        </w:rPr>
        <w:t>e</w:t>
      </w:r>
      <w:r w:rsidRPr="00A74533">
        <w:rPr>
          <w:rFonts w:asciiTheme="majorBidi" w:hAnsiTheme="majorBidi" w:cstheme="majorBidi"/>
          <w:lang w:val="fr-FR"/>
        </w:rPr>
        <w:t xml:space="preserve"> pays à revenu faible et moyen qui atteign</w:t>
      </w:r>
      <w:r>
        <w:rPr>
          <w:rFonts w:asciiTheme="majorBidi" w:hAnsiTheme="majorBidi" w:cstheme="majorBidi"/>
          <w:lang w:val="fr-FR"/>
        </w:rPr>
        <w:t>ai</w:t>
      </w:r>
      <w:r w:rsidRPr="00A74533">
        <w:rPr>
          <w:rFonts w:asciiTheme="majorBidi" w:hAnsiTheme="majorBidi" w:cstheme="majorBidi"/>
          <w:lang w:val="fr-FR"/>
        </w:rPr>
        <w:t>ent leurs objectifs dans le cadre de la deuxième Décennie d</w:t>
      </w:r>
      <w:r>
        <w:rPr>
          <w:rFonts w:asciiTheme="majorBidi" w:hAnsiTheme="majorBidi" w:cstheme="majorBidi"/>
          <w:lang w:val="fr-FR"/>
        </w:rPr>
        <w:t>’</w:t>
      </w:r>
      <w:r w:rsidRPr="00A74533">
        <w:rPr>
          <w:rFonts w:asciiTheme="majorBidi" w:hAnsiTheme="majorBidi" w:cstheme="majorBidi"/>
          <w:lang w:val="fr-FR"/>
        </w:rPr>
        <w:t xml:space="preserve">action pour la sécurité routière, </w:t>
      </w:r>
      <w:r>
        <w:rPr>
          <w:rFonts w:asciiTheme="majorBidi" w:hAnsiTheme="majorBidi" w:cstheme="majorBidi"/>
          <w:lang w:val="fr-FR"/>
        </w:rPr>
        <w:t xml:space="preserve">mais </w:t>
      </w:r>
      <w:r w:rsidRPr="00A74533">
        <w:rPr>
          <w:rFonts w:asciiTheme="majorBidi" w:hAnsiTheme="majorBidi" w:cstheme="majorBidi"/>
          <w:lang w:val="fr-FR"/>
        </w:rPr>
        <w:t xml:space="preserve">une dynamique inquiétante </w:t>
      </w:r>
      <w:r>
        <w:rPr>
          <w:rFonts w:asciiTheme="majorBidi" w:hAnsiTheme="majorBidi" w:cstheme="majorBidi"/>
          <w:lang w:val="fr-FR"/>
        </w:rPr>
        <w:t xml:space="preserve">se faisait jour </w:t>
      </w:r>
      <w:r w:rsidRPr="00A74533">
        <w:rPr>
          <w:rFonts w:asciiTheme="majorBidi" w:hAnsiTheme="majorBidi" w:cstheme="majorBidi"/>
          <w:lang w:val="fr-FR"/>
        </w:rPr>
        <w:t xml:space="preserve">dans les pays qui </w:t>
      </w:r>
      <w:r>
        <w:rPr>
          <w:rFonts w:asciiTheme="majorBidi" w:hAnsiTheme="majorBidi" w:cstheme="majorBidi"/>
          <w:lang w:val="fr-FR"/>
        </w:rPr>
        <w:t>étaie</w:t>
      </w:r>
      <w:r w:rsidRPr="00A74533">
        <w:rPr>
          <w:rFonts w:asciiTheme="majorBidi" w:hAnsiTheme="majorBidi" w:cstheme="majorBidi"/>
          <w:lang w:val="fr-FR"/>
        </w:rPr>
        <w:t>nt à la pointe de la promotion de la sécurité routière. Deuxièmement, la communauté mondiale et l</w:t>
      </w:r>
      <w:r>
        <w:rPr>
          <w:rFonts w:asciiTheme="majorBidi" w:hAnsiTheme="majorBidi" w:cstheme="majorBidi"/>
          <w:lang w:val="fr-FR"/>
        </w:rPr>
        <w:t>’ONU</w:t>
      </w:r>
      <w:r w:rsidRPr="00A74533">
        <w:rPr>
          <w:rFonts w:asciiTheme="majorBidi" w:hAnsiTheme="majorBidi" w:cstheme="majorBidi"/>
          <w:lang w:val="fr-FR"/>
        </w:rPr>
        <w:t xml:space="preserve"> n</w:t>
      </w:r>
      <w:r>
        <w:rPr>
          <w:rFonts w:asciiTheme="majorBidi" w:hAnsiTheme="majorBidi" w:cstheme="majorBidi"/>
          <w:lang w:val="fr-FR"/>
        </w:rPr>
        <w:t>’avaie</w:t>
      </w:r>
      <w:r w:rsidRPr="00A74533">
        <w:rPr>
          <w:rFonts w:asciiTheme="majorBidi" w:hAnsiTheme="majorBidi" w:cstheme="majorBidi"/>
          <w:lang w:val="fr-FR"/>
        </w:rPr>
        <w:t xml:space="preserve">nt jamais été aussi bien placées pour susciter un véritable changement. </w:t>
      </w:r>
      <w:r>
        <w:rPr>
          <w:rFonts w:asciiTheme="majorBidi" w:hAnsiTheme="majorBidi" w:cstheme="majorBidi"/>
          <w:lang w:val="fr-FR"/>
        </w:rPr>
        <w:t>L’ONU était</w:t>
      </w:r>
      <w:r w:rsidRPr="00A74533">
        <w:rPr>
          <w:rFonts w:asciiTheme="majorBidi" w:hAnsiTheme="majorBidi" w:cstheme="majorBidi"/>
          <w:lang w:val="fr-FR"/>
        </w:rPr>
        <w:t xml:space="preserve"> bien placée pour intensifier </w:t>
      </w:r>
      <w:r>
        <w:rPr>
          <w:rFonts w:asciiTheme="majorBidi" w:hAnsiTheme="majorBidi" w:cstheme="majorBidi"/>
          <w:lang w:val="fr-FR"/>
        </w:rPr>
        <w:t>son</w:t>
      </w:r>
      <w:r w:rsidRPr="00A74533">
        <w:rPr>
          <w:rFonts w:asciiTheme="majorBidi" w:hAnsiTheme="majorBidi" w:cstheme="majorBidi"/>
          <w:lang w:val="fr-FR"/>
        </w:rPr>
        <w:t xml:space="preserve"> </w:t>
      </w:r>
      <w:r>
        <w:rPr>
          <w:rFonts w:asciiTheme="majorBidi" w:hAnsiTheme="majorBidi" w:cstheme="majorBidi"/>
          <w:lang w:val="fr-FR"/>
        </w:rPr>
        <w:t>appui</w:t>
      </w:r>
      <w:r w:rsidRPr="00A74533">
        <w:rPr>
          <w:rFonts w:asciiTheme="majorBidi" w:hAnsiTheme="majorBidi" w:cstheme="majorBidi"/>
          <w:lang w:val="fr-FR"/>
        </w:rPr>
        <w:t xml:space="preserve"> grâce aux conventions des </w:t>
      </w:r>
      <w:r w:rsidR="00E72ECA">
        <w:rPr>
          <w:rFonts w:asciiTheme="majorBidi" w:hAnsiTheme="majorBidi" w:cstheme="majorBidi"/>
          <w:lang w:val="fr-FR"/>
        </w:rPr>
        <w:t>Nations Unies</w:t>
      </w:r>
      <w:r w:rsidRPr="00A74533">
        <w:rPr>
          <w:rFonts w:asciiTheme="majorBidi" w:hAnsiTheme="majorBidi" w:cstheme="majorBidi"/>
          <w:lang w:val="fr-FR"/>
        </w:rPr>
        <w:t xml:space="preserve"> sur la sécurité routière dont elle </w:t>
      </w:r>
      <w:r>
        <w:rPr>
          <w:rFonts w:asciiTheme="majorBidi" w:hAnsiTheme="majorBidi" w:cstheme="majorBidi"/>
          <w:lang w:val="fr-FR"/>
        </w:rPr>
        <w:t>était</w:t>
      </w:r>
      <w:r w:rsidRPr="00A74533">
        <w:rPr>
          <w:rFonts w:asciiTheme="majorBidi" w:hAnsiTheme="majorBidi" w:cstheme="majorBidi"/>
          <w:lang w:val="fr-FR"/>
        </w:rPr>
        <w:t xml:space="preserve"> charg</w:t>
      </w:r>
      <w:r>
        <w:rPr>
          <w:rFonts w:asciiTheme="majorBidi" w:hAnsiTheme="majorBidi" w:cstheme="majorBidi"/>
          <w:lang w:val="fr-FR"/>
        </w:rPr>
        <w:t>é</w:t>
      </w:r>
      <w:r w:rsidRPr="00A74533">
        <w:rPr>
          <w:rFonts w:asciiTheme="majorBidi" w:hAnsiTheme="majorBidi" w:cstheme="majorBidi"/>
          <w:lang w:val="fr-FR"/>
        </w:rPr>
        <w:t>e et aux outils et recommandations techniques nécessaires pour renforcer les systèmes nationaux de sécurité routière des pays. Aujourd</w:t>
      </w:r>
      <w:r>
        <w:rPr>
          <w:rFonts w:asciiTheme="majorBidi" w:hAnsiTheme="majorBidi" w:cstheme="majorBidi"/>
          <w:lang w:val="fr-FR"/>
        </w:rPr>
        <w:t>’</w:t>
      </w:r>
      <w:r w:rsidRPr="00A74533">
        <w:rPr>
          <w:rFonts w:asciiTheme="majorBidi" w:hAnsiTheme="majorBidi" w:cstheme="majorBidi"/>
          <w:lang w:val="fr-FR"/>
        </w:rPr>
        <w:t>hui, au cours de la deuxième Décennie d</w:t>
      </w:r>
      <w:r>
        <w:rPr>
          <w:rFonts w:asciiTheme="majorBidi" w:hAnsiTheme="majorBidi" w:cstheme="majorBidi"/>
          <w:lang w:val="fr-FR"/>
        </w:rPr>
        <w:t>’</w:t>
      </w:r>
      <w:r w:rsidRPr="00A74533">
        <w:rPr>
          <w:rFonts w:asciiTheme="majorBidi" w:hAnsiTheme="majorBidi" w:cstheme="majorBidi"/>
          <w:lang w:val="fr-FR"/>
        </w:rPr>
        <w:t xml:space="preserve">action et avec le soutien </w:t>
      </w:r>
      <w:r>
        <w:rPr>
          <w:rFonts w:asciiTheme="majorBidi" w:hAnsiTheme="majorBidi" w:cstheme="majorBidi"/>
          <w:lang w:val="fr-FR"/>
        </w:rPr>
        <w:t>du Comité</w:t>
      </w:r>
      <w:r w:rsidRPr="00A74533">
        <w:rPr>
          <w:rFonts w:asciiTheme="majorBidi" w:hAnsiTheme="majorBidi" w:cstheme="majorBidi"/>
          <w:lang w:val="fr-FR"/>
        </w:rPr>
        <w:t>, du plaidoyer de l</w:t>
      </w:r>
      <w:r>
        <w:rPr>
          <w:rFonts w:asciiTheme="majorBidi" w:hAnsiTheme="majorBidi" w:cstheme="majorBidi"/>
          <w:lang w:val="fr-FR"/>
        </w:rPr>
        <w:t>’E</w:t>
      </w:r>
      <w:r w:rsidRPr="00A74533">
        <w:rPr>
          <w:rFonts w:asciiTheme="majorBidi" w:hAnsiTheme="majorBidi" w:cstheme="majorBidi"/>
          <w:lang w:val="fr-FR"/>
        </w:rPr>
        <w:t xml:space="preserve">nvoyé spécial pour la sécurité routière et du Fonds des </w:t>
      </w:r>
      <w:r w:rsidR="00E72ECA">
        <w:rPr>
          <w:rFonts w:asciiTheme="majorBidi" w:hAnsiTheme="majorBidi" w:cstheme="majorBidi"/>
          <w:lang w:val="fr-FR"/>
        </w:rPr>
        <w:t>Nations Unies</w:t>
      </w:r>
      <w:r w:rsidR="00C85021" w:rsidRPr="00A74533">
        <w:rPr>
          <w:rFonts w:asciiTheme="majorBidi" w:hAnsiTheme="majorBidi" w:cstheme="majorBidi"/>
          <w:lang w:val="fr-FR"/>
        </w:rPr>
        <w:t xml:space="preserve"> </w:t>
      </w:r>
      <w:r w:rsidRPr="00A74533">
        <w:rPr>
          <w:rFonts w:asciiTheme="majorBidi" w:hAnsiTheme="majorBidi" w:cstheme="majorBidi"/>
          <w:lang w:val="fr-FR"/>
        </w:rPr>
        <w:t xml:space="preserve">pour la sécurité routière, une mobilisation et un changement </w:t>
      </w:r>
      <w:r>
        <w:rPr>
          <w:rFonts w:asciiTheme="majorBidi" w:hAnsiTheme="majorBidi" w:cstheme="majorBidi"/>
          <w:lang w:val="fr-FR"/>
        </w:rPr>
        <w:t xml:space="preserve">apparaissaient </w:t>
      </w:r>
      <w:r w:rsidRPr="00A74533">
        <w:rPr>
          <w:rFonts w:asciiTheme="majorBidi" w:hAnsiTheme="majorBidi" w:cstheme="majorBidi"/>
          <w:lang w:val="fr-FR"/>
        </w:rPr>
        <w:t>à l</w:t>
      </w:r>
      <w:r>
        <w:rPr>
          <w:rFonts w:asciiTheme="majorBidi" w:hAnsiTheme="majorBidi" w:cstheme="majorBidi"/>
          <w:lang w:val="fr-FR"/>
        </w:rPr>
        <w:t>’</w:t>
      </w:r>
      <w:r w:rsidRPr="00A74533">
        <w:rPr>
          <w:rFonts w:asciiTheme="majorBidi" w:hAnsiTheme="majorBidi" w:cstheme="majorBidi"/>
          <w:lang w:val="fr-FR"/>
        </w:rPr>
        <w:t>échelle locale, nationale et mondiale. Troisièmement, il rest</w:t>
      </w:r>
      <w:r>
        <w:rPr>
          <w:rFonts w:asciiTheme="majorBidi" w:hAnsiTheme="majorBidi" w:cstheme="majorBidi"/>
          <w:lang w:val="fr-FR"/>
        </w:rPr>
        <w:t>ait</w:t>
      </w:r>
      <w:r w:rsidRPr="00A74533">
        <w:rPr>
          <w:rFonts w:asciiTheme="majorBidi" w:hAnsiTheme="majorBidi" w:cstheme="majorBidi"/>
          <w:lang w:val="fr-FR"/>
        </w:rPr>
        <w:t xml:space="preserve"> encore beaucoup à faire et l</w:t>
      </w:r>
      <w:r>
        <w:rPr>
          <w:rFonts w:asciiTheme="majorBidi" w:hAnsiTheme="majorBidi" w:cstheme="majorBidi"/>
          <w:lang w:val="fr-FR"/>
        </w:rPr>
        <w:t>’</w:t>
      </w:r>
      <w:r w:rsidRPr="00A74533">
        <w:rPr>
          <w:rFonts w:asciiTheme="majorBidi" w:hAnsiTheme="majorBidi" w:cstheme="majorBidi"/>
          <w:lang w:val="fr-FR"/>
        </w:rPr>
        <w:t>heure n</w:t>
      </w:r>
      <w:r>
        <w:rPr>
          <w:rFonts w:asciiTheme="majorBidi" w:hAnsiTheme="majorBidi" w:cstheme="majorBidi"/>
          <w:lang w:val="fr-FR"/>
        </w:rPr>
        <w:t>’étai</w:t>
      </w:r>
      <w:r w:rsidRPr="00A74533">
        <w:rPr>
          <w:rFonts w:asciiTheme="majorBidi" w:hAnsiTheme="majorBidi" w:cstheme="majorBidi"/>
          <w:lang w:val="fr-FR"/>
        </w:rPr>
        <w:t>t pas à l</w:t>
      </w:r>
      <w:r>
        <w:rPr>
          <w:rFonts w:asciiTheme="majorBidi" w:hAnsiTheme="majorBidi" w:cstheme="majorBidi"/>
          <w:lang w:val="fr-FR"/>
        </w:rPr>
        <w:t>’</w:t>
      </w:r>
      <w:r w:rsidRPr="00A74533">
        <w:rPr>
          <w:rFonts w:asciiTheme="majorBidi" w:hAnsiTheme="majorBidi" w:cstheme="majorBidi"/>
          <w:lang w:val="fr-FR"/>
        </w:rPr>
        <w:t>autosatisfaction. La Secrétaire exécutive a conclu son discours en soulignant l</w:t>
      </w:r>
      <w:r>
        <w:rPr>
          <w:rFonts w:asciiTheme="majorBidi" w:hAnsiTheme="majorBidi" w:cstheme="majorBidi"/>
          <w:lang w:val="fr-FR"/>
        </w:rPr>
        <w:t>’</w:t>
      </w:r>
      <w:r w:rsidRPr="00A74533">
        <w:rPr>
          <w:rFonts w:asciiTheme="majorBidi" w:hAnsiTheme="majorBidi" w:cstheme="majorBidi"/>
          <w:lang w:val="fr-FR"/>
        </w:rPr>
        <w:t xml:space="preserve">importance du Forum </w:t>
      </w:r>
      <w:r>
        <w:rPr>
          <w:rFonts w:asciiTheme="majorBidi" w:hAnsiTheme="majorBidi" w:cstheme="majorBidi"/>
          <w:lang w:val="fr-FR"/>
        </w:rPr>
        <w:t>de</w:t>
      </w:r>
      <w:r w:rsidRPr="00A74533">
        <w:rPr>
          <w:rFonts w:asciiTheme="majorBidi" w:hAnsiTheme="majorBidi" w:cstheme="majorBidi"/>
          <w:lang w:val="fr-FR"/>
        </w:rPr>
        <w:t xml:space="preserve"> la sécurité routière</w:t>
      </w:r>
      <w:r w:rsidRPr="008F0AFD">
        <w:rPr>
          <w:rFonts w:asciiTheme="majorBidi" w:hAnsiTheme="majorBidi" w:cstheme="majorBidi"/>
          <w:lang w:val="fr-FR"/>
        </w:rPr>
        <w:t xml:space="preserve"> </w:t>
      </w:r>
      <w:r>
        <w:rPr>
          <w:rFonts w:asciiTheme="majorBidi" w:hAnsiTheme="majorBidi" w:cstheme="majorBidi"/>
          <w:lang w:val="fr-FR"/>
        </w:rPr>
        <w:t>du Comité des transports intérieurs</w:t>
      </w:r>
      <w:r w:rsidRPr="00A74533">
        <w:rPr>
          <w:rFonts w:asciiTheme="majorBidi" w:hAnsiTheme="majorBidi" w:cstheme="majorBidi"/>
          <w:lang w:val="fr-FR"/>
        </w:rPr>
        <w:t>, qui offr</w:t>
      </w:r>
      <w:r>
        <w:rPr>
          <w:rFonts w:asciiTheme="majorBidi" w:hAnsiTheme="majorBidi" w:cstheme="majorBidi"/>
          <w:lang w:val="fr-FR"/>
        </w:rPr>
        <w:t>ait</w:t>
      </w:r>
      <w:r w:rsidRPr="00A74533">
        <w:rPr>
          <w:rFonts w:asciiTheme="majorBidi" w:hAnsiTheme="majorBidi" w:cstheme="majorBidi"/>
          <w:lang w:val="fr-FR"/>
        </w:rPr>
        <w:t xml:space="preserve"> une </w:t>
      </w:r>
      <w:r>
        <w:rPr>
          <w:rFonts w:asciiTheme="majorBidi" w:hAnsiTheme="majorBidi" w:cstheme="majorBidi"/>
          <w:lang w:val="fr-FR"/>
        </w:rPr>
        <w:t>instance</w:t>
      </w:r>
      <w:r w:rsidRPr="00A74533">
        <w:rPr>
          <w:rFonts w:asciiTheme="majorBidi" w:hAnsiTheme="majorBidi" w:cstheme="majorBidi"/>
          <w:lang w:val="fr-FR"/>
        </w:rPr>
        <w:t xml:space="preserve"> </w:t>
      </w:r>
      <w:r>
        <w:rPr>
          <w:rFonts w:asciiTheme="majorBidi" w:hAnsiTheme="majorBidi" w:cstheme="majorBidi"/>
          <w:lang w:val="fr-FR"/>
        </w:rPr>
        <w:t xml:space="preserve">permettant de débattre </w:t>
      </w:r>
      <w:r w:rsidRPr="00A74533">
        <w:rPr>
          <w:rFonts w:asciiTheme="majorBidi" w:hAnsiTheme="majorBidi" w:cstheme="majorBidi"/>
          <w:lang w:val="fr-FR"/>
        </w:rPr>
        <w:t>des progrès</w:t>
      </w:r>
      <w:r>
        <w:rPr>
          <w:rFonts w:asciiTheme="majorBidi" w:hAnsiTheme="majorBidi" w:cstheme="majorBidi"/>
          <w:lang w:val="fr-FR"/>
        </w:rPr>
        <w:t xml:space="preserve"> accomplis</w:t>
      </w:r>
      <w:r w:rsidRPr="00A74533">
        <w:rPr>
          <w:rFonts w:asciiTheme="majorBidi" w:hAnsiTheme="majorBidi" w:cstheme="majorBidi"/>
          <w:lang w:val="fr-FR"/>
        </w:rPr>
        <w:t xml:space="preserve">, des </w:t>
      </w:r>
      <w:r>
        <w:rPr>
          <w:rFonts w:asciiTheme="majorBidi" w:hAnsiTheme="majorBidi" w:cstheme="majorBidi"/>
          <w:lang w:val="fr-FR"/>
        </w:rPr>
        <w:t>problèmes qui</w:t>
      </w:r>
      <w:r w:rsidRPr="00A74533">
        <w:rPr>
          <w:rFonts w:asciiTheme="majorBidi" w:hAnsiTheme="majorBidi" w:cstheme="majorBidi"/>
          <w:lang w:val="fr-FR"/>
        </w:rPr>
        <w:t xml:space="preserve"> </w:t>
      </w:r>
      <w:r>
        <w:rPr>
          <w:rFonts w:asciiTheme="majorBidi" w:hAnsiTheme="majorBidi" w:cstheme="majorBidi"/>
          <w:lang w:val="fr-FR"/>
        </w:rPr>
        <w:t>subsi</w:t>
      </w:r>
      <w:r w:rsidRPr="00A74533">
        <w:rPr>
          <w:rFonts w:asciiTheme="majorBidi" w:hAnsiTheme="majorBidi" w:cstheme="majorBidi"/>
          <w:lang w:val="fr-FR"/>
        </w:rPr>
        <w:t>sta</w:t>
      </w:r>
      <w:r>
        <w:rPr>
          <w:rFonts w:asciiTheme="majorBidi" w:hAnsiTheme="majorBidi" w:cstheme="majorBidi"/>
          <w:lang w:val="fr-FR"/>
        </w:rPr>
        <w:t>ie</w:t>
      </w:r>
      <w:r w:rsidRPr="00A74533">
        <w:rPr>
          <w:rFonts w:asciiTheme="majorBidi" w:hAnsiTheme="majorBidi" w:cstheme="majorBidi"/>
          <w:lang w:val="fr-FR"/>
        </w:rPr>
        <w:t xml:space="preserve">nt et de la voie à suivre pour </w:t>
      </w:r>
      <w:r>
        <w:rPr>
          <w:rFonts w:asciiTheme="majorBidi" w:hAnsiTheme="majorBidi" w:cstheme="majorBidi"/>
          <w:lang w:val="fr-FR"/>
        </w:rPr>
        <w:t xml:space="preserve">faire </w:t>
      </w:r>
      <w:r w:rsidRPr="00A74533">
        <w:rPr>
          <w:rFonts w:asciiTheme="majorBidi" w:hAnsiTheme="majorBidi" w:cstheme="majorBidi"/>
          <w:lang w:val="fr-FR"/>
        </w:rPr>
        <w:t>de la deuxième Décennie d</w:t>
      </w:r>
      <w:r>
        <w:rPr>
          <w:rFonts w:asciiTheme="majorBidi" w:hAnsiTheme="majorBidi" w:cstheme="majorBidi"/>
          <w:lang w:val="fr-FR"/>
        </w:rPr>
        <w:t>’</w:t>
      </w:r>
      <w:r w:rsidRPr="00A74533">
        <w:rPr>
          <w:rFonts w:asciiTheme="majorBidi" w:hAnsiTheme="majorBidi" w:cstheme="majorBidi"/>
          <w:lang w:val="fr-FR"/>
        </w:rPr>
        <w:t xml:space="preserve">action </w:t>
      </w:r>
      <w:r>
        <w:rPr>
          <w:rFonts w:asciiTheme="majorBidi" w:hAnsiTheme="majorBidi" w:cstheme="majorBidi"/>
          <w:lang w:val="fr-FR"/>
        </w:rPr>
        <w:t xml:space="preserve">un succès </w:t>
      </w:r>
      <w:r w:rsidRPr="00A74533">
        <w:rPr>
          <w:rFonts w:asciiTheme="majorBidi" w:hAnsiTheme="majorBidi" w:cstheme="majorBidi"/>
          <w:lang w:val="fr-FR"/>
        </w:rPr>
        <w:t xml:space="preserve">et </w:t>
      </w:r>
      <w:r>
        <w:rPr>
          <w:rFonts w:asciiTheme="majorBidi" w:hAnsiTheme="majorBidi" w:cstheme="majorBidi"/>
          <w:lang w:val="fr-FR"/>
        </w:rPr>
        <w:t>mettre</w:t>
      </w:r>
      <w:r w:rsidRPr="00A74533">
        <w:rPr>
          <w:rFonts w:asciiTheme="majorBidi" w:hAnsiTheme="majorBidi" w:cstheme="majorBidi"/>
          <w:lang w:val="fr-FR"/>
        </w:rPr>
        <w:t xml:space="preserve"> en œuvre son Plan d</w:t>
      </w:r>
      <w:r>
        <w:rPr>
          <w:rFonts w:asciiTheme="majorBidi" w:hAnsiTheme="majorBidi" w:cstheme="majorBidi"/>
          <w:lang w:val="fr-FR"/>
        </w:rPr>
        <w:t>’</w:t>
      </w:r>
      <w:r w:rsidRPr="00A74533">
        <w:rPr>
          <w:rFonts w:asciiTheme="majorBidi" w:hAnsiTheme="majorBidi" w:cstheme="majorBidi"/>
          <w:lang w:val="fr-FR"/>
        </w:rPr>
        <w:t>action mondial.</w:t>
      </w:r>
    </w:p>
    <w:p w14:paraId="29A25FAE"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4.</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Jean Todt, Envoyé spécial du Secrétaire général de</w:t>
      </w:r>
      <w:r>
        <w:rPr>
          <w:rFonts w:asciiTheme="majorBidi" w:hAnsiTheme="majorBidi" w:cstheme="majorBidi"/>
          <w:lang w:val="fr-FR"/>
        </w:rPr>
        <w:t xml:space="preserve"> l’ONU</w:t>
      </w:r>
      <w:r w:rsidRPr="00A74533">
        <w:rPr>
          <w:rFonts w:asciiTheme="majorBidi" w:hAnsiTheme="majorBidi" w:cstheme="majorBidi"/>
          <w:lang w:val="fr-FR"/>
        </w:rPr>
        <w:t xml:space="preserve"> pour la sécurité routière, a commencé son discours </w:t>
      </w:r>
      <w:r>
        <w:rPr>
          <w:rFonts w:asciiTheme="majorBidi" w:hAnsiTheme="majorBidi" w:cstheme="majorBidi"/>
          <w:lang w:val="fr-FR"/>
        </w:rPr>
        <w:t>liminaire</w:t>
      </w:r>
      <w:r w:rsidRPr="00A74533">
        <w:rPr>
          <w:rFonts w:asciiTheme="majorBidi" w:hAnsiTheme="majorBidi" w:cstheme="majorBidi"/>
          <w:lang w:val="fr-FR"/>
        </w:rPr>
        <w:t xml:space="preserve"> en soulignant l</w:t>
      </w:r>
      <w:r>
        <w:rPr>
          <w:rFonts w:asciiTheme="majorBidi" w:hAnsiTheme="majorBidi" w:cstheme="majorBidi"/>
          <w:lang w:val="fr-FR"/>
        </w:rPr>
        <w:t>’</w:t>
      </w:r>
      <w:r w:rsidRPr="00A74533">
        <w:rPr>
          <w:rFonts w:asciiTheme="majorBidi" w:hAnsiTheme="majorBidi" w:cstheme="majorBidi"/>
          <w:lang w:val="fr-FR"/>
        </w:rPr>
        <w:t xml:space="preserve">importance </w:t>
      </w:r>
      <w:r>
        <w:rPr>
          <w:rFonts w:asciiTheme="majorBidi" w:hAnsiTheme="majorBidi" w:cstheme="majorBidi"/>
          <w:lang w:val="fr-FR"/>
        </w:rPr>
        <w:t>qu’avait le</w:t>
      </w:r>
      <w:r w:rsidRPr="00A74533">
        <w:rPr>
          <w:rFonts w:asciiTheme="majorBidi" w:hAnsiTheme="majorBidi" w:cstheme="majorBidi"/>
          <w:lang w:val="fr-FR"/>
        </w:rPr>
        <w:t xml:space="preserve"> Forum </w:t>
      </w:r>
      <w:r>
        <w:rPr>
          <w:rFonts w:asciiTheme="majorBidi" w:hAnsiTheme="majorBidi" w:cstheme="majorBidi"/>
          <w:lang w:val="fr-FR"/>
        </w:rPr>
        <w:t>de</w:t>
      </w:r>
      <w:r w:rsidRPr="00A74533">
        <w:rPr>
          <w:rFonts w:asciiTheme="majorBidi" w:hAnsiTheme="majorBidi" w:cstheme="majorBidi"/>
          <w:lang w:val="fr-FR"/>
        </w:rPr>
        <w:t xml:space="preserve"> la sécurité routière pour montrer que les solutions pour </w:t>
      </w:r>
      <w:r>
        <w:rPr>
          <w:rFonts w:asciiTheme="majorBidi" w:hAnsiTheme="majorBidi" w:cstheme="majorBidi"/>
          <w:lang w:val="fr-FR"/>
        </w:rPr>
        <w:t xml:space="preserve">améliorer </w:t>
      </w:r>
      <w:r w:rsidRPr="00A74533">
        <w:rPr>
          <w:rFonts w:asciiTheme="majorBidi" w:hAnsiTheme="majorBidi" w:cstheme="majorBidi"/>
          <w:lang w:val="fr-FR"/>
        </w:rPr>
        <w:t>la sécurité routière contribu</w:t>
      </w:r>
      <w:r>
        <w:rPr>
          <w:rFonts w:asciiTheme="majorBidi" w:hAnsiTheme="majorBidi" w:cstheme="majorBidi"/>
          <w:lang w:val="fr-FR"/>
        </w:rPr>
        <w:t>ai</w:t>
      </w:r>
      <w:r w:rsidRPr="00A74533">
        <w:rPr>
          <w:rFonts w:asciiTheme="majorBidi" w:hAnsiTheme="majorBidi" w:cstheme="majorBidi"/>
          <w:lang w:val="fr-FR"/>
        </w:rPr>
        <w:t xml:space="preserve">ent aussi directement à résoudre les problèmes de transport et à atteindre </w:t>
      </w:r>
      <w:r>
        <w:rPr>
          <w:rFonts w:asciiTheme="majorBidi" w:hAnsiTheme="majorBidi" w:cstheme="majorBidi"/>
          <w:lang w:val="fr-FR"/>
        </w:rPr>
        <w:t xml:space="preserve">plusieurs </w:t>
      </w:r>
      <w:r w:rsidRPr="00A74533">
        <w:rPr>
          <w:rFonts w:asciiTheme="majorBidi" w:hAnsiTheme="majorBidi" w:cstheme="majorBidi"/>
          <w:lang w:val="fr-FR"/>
        </w:rPr>
        <w:t xml:space="preserve">objectifs de développement durable. Le secteur </w:t>
      </w:r>
      <w:r>
        <w:rPr>
          <w:rFonts w:asciiTheme="majorBidi" w:hAnsiTheme="majorBidi" w:cstheme="majorBidi"/>
          <w:lang w:val="fr-FR"/>
        </w:rPr>
        <w:t>des transports intérieurs</w:t>
      </w:r>
      <w:r w:rsidRPr="00A74533">
        <w:rPr>
          <w:rFonts w:asciiTheme="majorBidi" w:hAnsiTheme="majorBidi" w:cstheme="majorBidi"/>
          <w:lang w:val="fr-FR"/>
        </w:rPr>
        <w:t xml:space="preserve"> p</w:t>
      </w:r>
      <w:r>
        <w:rPr>
          <w:rFonts w:asciiTheme="majorBidi" w:hAnsiTheme="majorBidi" w:cstheme="majorBidi"/>
          <w:lang w:val="fr-FR"/>
        </w:rPr>
        <w:t>ouvai</w:t>
      </w:r>
      <w:r w:rsidRPr="00A74533">
        <w:rPr>
          <w:rFonts w:asciiTheme="majorBidi" w:hAnsiTheme="majorBidi" w:cstheme="majorBidi"/>
          <w:lang w:val="fr-FR"/>
        </w:rPr>
        <w:t>t s</w:t>
      </w:r>
      <w:r>
        <w:rPr>
          <w:rFonts w:asciiTheme="majorBidi" w:hAnsiTheme="majorBidi" w:cstheme="majorBidi"/>
          <w:lang w:val="fr-FR"/>
        </w:rPr>
        <w:t>’</w:t>
      </w:r>
      <w:r w:rsidRPr="00A74533">
        <w:rPr>
          <w:rFonts w:asciiTheme="majorBidi" w:hAnsiTheme="majorBidi" w:cstheme="majorBidi"/>
          <w:lang w:val="fr-FR"/>
        </w:rPr>
        <w:t>attaquer conjointement à la sécurité routière et à la crise d</w:t>
      </w:r>
      <w:r>
        <w:rPr>
          <w:rFonts w:asciiTheme="majorBidi" w:hAnsiTheme="majorBidi" w:cstheme="majorBidi"/>
          <w:lang w:val="fr-FR"/>
        </w:rPr>
        <w:t xml:space="preserve">es </w:t>
      </w:r>
      <w:r w:rsidRPr="00B76B1F">
        <w:rPr>
          <w:rFonts w:asciiTheme="majorBidi" w:hAnsiTheme="majorBidi" w:cstheme="majorBidi"/>
          <w:lang w:val="fr-FR"/>
        </w:rPr>
        <w:t>changements climatiques</w:t>
      </w:r>
      <w:r w:rsidRPr="00A74533">
        <w:rPr>
          <w:rFonts w:asciiTheme="majorBidi" w:hAnsiTheme="majorBidi" w:cstheme="majorBidi"/>
          <w:lang w:val="fr-FR"/>
        </w:rPr>
        <w:t xml:space="preserve">, mais </w:t>
      </w:r>
      <w:r>
        <w:rPr>
          <w:rFonts w:asciiTheme="majorBidi" w:hAnsiTheme="majorBidi" w:cstheme="majorBidi"/>
          <w:lang w:val="fr-FR"/>
        </w:rPr>
        <w:t>il était nécessaire d’</w:t>
      </w:r>
      <w:r w:rsidRPr="00A74533">
        <w:rPr>
          <w:rFonts w:asciiTheme="majorBidi" w:hAnsiTheme="majorBidi" w:cstheme="majorBidi"/>
          <w:lang w:val="fr-FR"/>
        </w:rPr>
        <w:t xml:space="preserve">agir rapidement. En mettant en œuvre des normes internationales pour des systèmes de </w:t>
      </w:r>
      <w:r>
        <w:rPr>
          <w:rFonts w:asciiTheme="majorBidi" w:hAnsiTheme="majorBidi" w:cstheme="majorBidi"/>
          <w:lang w:val="fr-FR"/>
        </w:rPr>
        <w:t>transports intérieurs</w:t>
      </w:r>
      <w:r w:rsidRPr="00A74533">
        <w:rPr>
          <w:rFonts w:asciiTheme="majorBidi" w:hAnsiTheme="majorBidi" w:cstheme="majorBidi"/>
          <w:lang w:val="fr-FR"/>
        </w:rPr>
        <w:t xml:space="preserve"> sûrs et durables dans toute l</w:t>
      </w:r>
      <w:r>
        <w:rPr>
          <w:rFonts w:asciiTheme="majorBidi" w:hAnsiTheme="majorBidi" w:cstheme="majorBidi"/>
          <w:lang w:val="fr-FR"/>
        </w:rPr>
        <w:t>’</w:t>
      </w:r>
      <w:r w:rsidRPr="00A74533">
        <w:rPr>
          <w:rFonts w:asciiTheme="majorBidi" w:hAnsiTheme="majorBidi" w:cstheme="majorBidi"/>
          <w:lang w:val="fr-FR"/>
        </w:rPr>
        <w:t>Europe et les régions avoisinantes, ainsi qu</w:t>
      </w:r>
      <w:r>
        <w:rPr>
          <w:rFonts w:asciiTheme="majorBidi" w:hAnsiTheme="majorBidi" w:cstheme="majorBidi"/>
          <w:lang w:val="fr-FR"/>
        </w:rPr>
        <w:t>’</w:t>
      </w:r>
      <w:r w:rsidRPr="00A74533">
        <w:rPr>
          <w:rFonts w:asciiTheme="majorBidi" w:hAnsiTheme="majorBidi" w:cstheme="majorBidi"/>
          <w:lang w:val="fr-FR"/>
        </w:rPr>
        <w:t xml:space="preserve">aux États-Unis, </w:t>
      </w:r>
      <w:r>
        <w:rPr>
          <w:rFonts w:asciiTheme="majorBidi" w:hAnsiTheme="majorBidi" w:cstheme="majorBidi"/>
          <w:lang w:val="fr-FR"/>
        </w:rPr>
        <w:t>le Comité</w:t>
      </w:r>
      <w:r w:rsidRPr="00A74533">
        <w:rPr>
          <w:rFonts w:asciiTheme="majorBidi" w:hAnsiTheme="majorBidi" w:cstheme="majorBidi"/>
          <w:lang w:val="fr-FR"/>
        </w:rPr>
        <w:t xml:space="preserve"> p</w:t>
      </w:r>
      <w:r>
        <w:rPr>
          <w:rFonts w:asciiTheme="majorBidi" w:hAnsiTheme="majorBidi" w:cstheme="majorBidi"/>
          <w:lang w:val="fr-FR"/>
        </w:rPr>
        <w:t>ouvai</w:t>
      </w:r>
      <w:r w:rsidRPr="00A74533">
        <w:rPr>
          <w:rFonts w:asciiTheme="majorBidi" w:hAnsiTheme="majorBidi" w:cstheme="majorBidi"/>
          <w:lang w:val="fr-FR"/>
        </w:rPr>
        <w:t>t donner l</w:t>
      </w:r>
      <w:r>
        <w:rPr>
          <w:rFonts w:asciiTheme="majorBidi" w:hAnsiTheme="majorBidi" w:cstheme="majorBidi"/>
          <w:lang w:val="fr-FR"/>
        </w:rPr>
        <w:t>’</w:t>
      </w:r>
      <w:r w:rsidRPr="00A74533">
        <w:rPr>
          <w:rFonts w:asciiTheme="majorBidi" w:hAnsiTheme="majorBidi" w:cstheme="majorBidi"/>
          <w:lang w:val="fr-FR"/>
        </w:rPr>
        <w:t xml:space="preserve">exemple et </w:t>
      </w:r>
      <w:r>
        <w:rPr>
          <w:rFonts w:asciiTheme="majorBidi" w:hAnsiTheme="majorBidi" w:cstheme="majorBidi"/>
          <w:lang w:val="fr-FR"/>
        </w:rPr>
        <w:t>obtenir</w:t>
      </w:r>
      <w:r w:rsidRPr="00A74533">
        <w:rPr>
          <w:rFonts w:asciiTheme="majorBidi" w:hAnsiTheme="majorBidi" w:cstheme="majorBidi"/>
          <w:lang w:val="fr-FR"/>
        </w:rPr>
        <w:t xml:space="preserve"> des résultats qui se propager</w:t>
      </w:r>
      <w:r>
        <w:rPr>
          <w:rFonts w:asciiTheme="majorBidi" w:hAnsiTheme="majorBidi" w:cstheme="majorBidi"/>
          <w:lang w:val="fr-FR"/>
        </w:rPr>
        <w:t>aie</w:t>
      </w:r>
      <w:r w:rsidRPr="00A74533">
        <w:rPr>
          <w:rFonts w:asciiTheme="majorBidi" w:hAnsiTheme="majorBidi" w:cstheme="majorBidi"/>
          <w:lang w:val="fr-FR"/>
        </w:rPr>
        <w:t xml:space="preserve">nt bien au-delà de son champ </w:t>
      </w:r>
      <w:r>
        <w:rPr>
          <w:rFonts w:asciiTheme="majorBidi" w:hAnsiTheme="majorBidi" w:cstheme="majorBidi"/>
          <w:lang w:val="fr-FR"/>
        </w:rPr>
        <w:t>de compétence</w:t>
      </w:r>
      <w:r w:rsidRPr="00A74533">
        <w:rPr>
          <w:rFonts w:asciiTheme="majorBidi" w:hAnsiTheme="majorBidi" w:cstheme="majorBidi"/>
          <w:lang w:val="fr-FR"/>
        </w:rPr>
        <w:t xml:space="preserve">. </w:t>
      </w:r>
      <w:r>
        <w:rPr>
          <w:rFonts w:asciiTheme="majorBidi" w:hAnsiTheme="majorBidi" w:cstheme="majorBidi"/>
          <w:lang w:val="fr-FR"/>
        </w:rPr>
        <w:t xml:space="preserve">En effet, </w:t>
      </w:r>
      <w:r w:rsidRPr="00A74533">
        <w:rPr>
          <w:rFonts w:asciiTheme="majorBidi" w:hAnsiTheme="majorBidi" w:cstheme="majorBidi"/>
          <w:lang w:val="fr-FR"/>
        </w:rPr>
        <w:t>93</w:t>
      </w:r>
      <w:r>
        <w:rPr>
          <w:rFonts w:asciiTheme="majorBidi" w:hAnsiTheme="majorBidi" w:cstheme="majorBidi"/>
          <w:lang w:val="fr-FR"/>
        </w:rPr>
        <w:t> %</w:t>
      </w:r>
      <w:r w:rsidRPr="00A74533">
        <w:rPr>
          <w:rFonts w:asciiTheme="majorBidi" w:hAnsiTheme="majorBidi" w:cstheme="majorBidi"/>
          <w:lang w:val="fr-FR"/>
        </w:rPr>
        <w:t xml:space="preserve"> des décès et des blessures dus aux accidents de la route surv</w:t>
      </w:r>
      <w:r>
        <w:rPr>
          <w:rFonts w:asciiTheme="majorBidi" w:hAnsiTheme="majorBidi" w:cstheme="majorBidi"/>
          <w:lang w:val="fr-FR"/>
        </w:rPr>
        <w:t>enai</w:t>
      </w:r>
      <w:r w:rsidRPr="00A74533">
        <w:rPr>
          <w:rFonts w:asciiTheme="majorBidi" w:hAnsiTheme="majorBidi" w:cstheme="majorBidi"/>
          <w:lang w:val="fr-FR"/>
        </w:rPr>
        <w:t>ent encore dans les pays à revenu faible ou intermédiaire. L</w:t>
      </w:r>
      <w:r>
        <w:rPr>
          <w:rFonts w:asciiTheme="majorBidi" w:hAnsiTheme="majorBidi" w:cstheme="majorBidi"/>
          <w:lang w:val="fr-FR"/>
        </w:rPr>
        <w:t>’E</w:t>
      </w:r>
      <w:r w:rsidRPr="00A74533">
        <w:rPr>
          <w:rFonts w:asciiTheme="majorBidi" w:hAnsiTheme="majorBidi" w:cstheme="majorBidi"/>
          <w:lang w:val="fr-FR"/>
        </w:rPr>
        <w:t>nvoyé spécial a souligné qu</w:t>
      </w:r>
      <w:r>
        <w:rPr>
          <w:rFonts w:asciiTheme="majorBidi" w:hAnsiTheme="majorBidi" w:cstheme="majorBidi"/>
          <w:lang w:val="fr-FR"/>
        </w:rPr>
        <w:t>’il était nécessaire de</w:t>
      </w:r>
      <w:r w:rsidRPr="00A74533">
        <w:rPr>
          <w:rFonts w:asciiTheme="majorBidi" w:hAnsiTheme="majorBidi" w:cstheme="majorBidi"/>
          <w:lang w:val="fr-FR"/>
        </w:rPr>
        <w:t xml:space="preserve"> changer l</w:t>
      </w:r>
      <w:r>
        <w:rPr>
          <w:rFonts w:asciiTheme="majorBidi" w:hAnsiTheme="majorBidi" w:cstheme="majorBidi"/>
          <w:lang w:val="fr-FR"/>
        </w:rPr>
        <w:t>’</w:t>
      </w:r>
      <w:r w:rsidRPr="00A74533">
        <w:rPr>
          <w:rFonts w:asciiTheme="majorBidi" w:hAnsiTheme="majorBidi" w:cstheme="majorBidi"/>
          <w:lang w:val="fr-FR"/>
        </w:rPr>
        <w:t>état d</w:t>
      </w:r>
      <w:r>
        <w:rPr>
          <w:rFonts w:asciiTheme="majorBidi" w:hAnsiTheme="majorBidi" w:cstheme="majorBidi"/>
          <w:lang w:val="fr-FR"/>
        </w:rPr>
        <w:t>’</w:t>
      </w:r>
      <w:r w:rsidRPr="00A74533">
        <w:rPr>
          <w:rFonts w:asciiTheme="majorBidi" w:hAnsiTheme="majorBidi" w:cstheme="majorBidi"/>
          <w:lang w:val="fr-FR"/>
        </w:rPr>
        <w:t xml:space="preserve">esprit des usagers de la route, des constructeurs de véhicules et des </w:t>
      </w:r>
      <w:r>
        <w:rPr>
          <w:rFonts w:asciiTheme="majorBidi" w:hAnsiTheme="majorBidi" w:cstheme="majorBidi"/>
          <w:lang w:val="fr-FR"/>
        </w:rPr>
        <w:t>compagnies</w:t>
      </w:r>
      <w:r w:rsidRPr="00A74533">
        <w:rPr>
          <w:rFonts w:asciiTheme="majorBidi" w:hAnsiTheme="majorBidi" w:cstheme="majorBidi"/>
          <w:lang w:val="fr-FR"/>
        </w:rPr>
        <w:t xml:space="preserve"> de transport routier dans ces régions les plus tou</w:t>
      </w:r>
      <w:r>
        <w:rPr>
          <w:rFonts w:asciiTheme="majorBidi" w:hAnsiTheme="majorBidi" w:cstheme="majorBidi"/>
          <w:lang w:val="fr-FR"/>
        </w:rPr>
        <w:t>ché</w:t>
      </w:r>
      <w:r w:rsidRPr="00A74533">
        <w:rPr>
          <w:rFonts w:asciiTheme="majorBidi" w:hAnsiTheme="majorBidi" w:cstheme="majorBidi"/>
          <w:lang w:val="fr-FR"/>
        </w:rPr>
        <w:t>es afin d</w:t>
      </w:r>
      <w:r>
        <w:rPr>
          <w:rFonts w:asciiTheme="majorBidi" w:hAnsiTheme="majorBidi" w:cstheme="majorBidi"/>
          <w:lang w:val="fr-FR"/>
        </w:rPr>
        <w:t>’</w:t>
      </w:r>
      <w:r w:rsidRPr="00A74533">
        <w:rPr>
          <w:rFonts w:asciiTheme="majorBidi" w:hAnsiTheme="majorBidi" w:cstheme="majorBidi"/>
          <w:lang w:val="fr-FR"/>
        </w:rPr>
        <w:t>inverser les tendances et de s</w:t>
      </w:r>
      <w:r>
        <w:rPr>
          <w:rFonts w:asciiTheme="majorBidi" w:hAnsiTheme="majorBidi" w:cstheme="majorBidi"/>
          <w:lang w:val="fr-FR"/>
        </w:rPr>
        <w:t>’</w:t>
      </w:r>
      <w:r w:rsidRPr="00A74533">
        <w:rPr>
          <w:rFonts w:asciiTheme="majorBidi" w:hAnsiTheme="majorBidi" w:cstheme="majorBidi"/>
          <w:lang w:val="fr-FR"/>
        </w:rPr>
        <w:t>attaquer à la dynamique de l</w:t>
      </w:r>
      <w:r>
        <w:rPr>
          <w:rFonts w:asciiTheme="majorBidi" w:hAnsiTheme="majorBidi" w:cstheme="majorBidi"/>
          <w:lang w:val="fr-FR"/>
        </w:rPr>
        <w:t>’</w:t>
      </w:r>
      <w:r w:rsidRPr="00A74533">
        <w:rPr>
          <w:rFonts w:asciiTheme="majorBidi" w:hAnsiTheme="majorBidi" w:cstheme="majorBidi"/>
          <w:lang w:val="fr-FR"/>
        </w:rPr>
        <w:t xml:space="preserve">aggravation de la sécurité routière et de la mauvaise performance </w:t>
      </w:r>
      <w:r w:rsidRPr="00A74533">
        <w:rPr>
          <w:rFonts w:asciiTheme="majorBidi" w:hAnsiTheme="majorBidi" w:cstheme="majorBidi"/>
          <w:lang w:val="fr-FR"/>
        </w:rPr>
        <w:lastRenderedPageBreak/>
        <w:t>environnementale qui en découl</w:t>
      </w:r>
      <w:r>
        <w:rPr>
          <w:rFonts w:asciiTheme="majorBidi" w:hAnsiTheme="majorBidi" w:cstheme="majorBidi"/>
          <w:lang w:val="fr-FR"/>
        </w:rPr>
        <w:t>ait</w:t>
      </w:r>
      <w:r w:rsidRPr="00A74533">
        <w:rPr>
          <w:rFonts w:asciiTheme="majorBidi" w:hAnsiTheme="majorBidi" w:cstheme="majorBidi"/>
          <w:lang w:val="fr-FR"/>
        </w:rPr>
        <w:t xml:space="preserve">. Il a conclu en soulignant que le moment était venu de travailler ensemble pour révolutionner </w:t>
      </w:r>
      <w:r>
        <w:rPr>
          <w:rFonts w:asciiTheme="majorBidi" w:hAnsiTheme="majorBidi" w:cstheme="majorBidi"/>
          <w:lang w:val="fr-FR"/>
        </w:rPr>
        <w:t>les</w:t>
      </w:r>
      <w:r w:rsidRPr="00A74533">
        <w:rPr>
          <w:rFonts w:asciiTheme="majorBidi" w:hAnsiTheme="majorBidi" w:cstheme="majorBidi"/>
          <w:lang w:val="fr-FR"/>
        </w:rPr>
        <w:t xml:space="preserve"> </w:t>
      </w:r>
      <w:r>
        <w:rPr>
          <w:rFonts w:asciiTheme="majorBidi" w:hAnsiTheme="majorBidi" w:cstheme="majorBidi"/>
          <w:lang w:val="fr-FR"/>
        </w:rPr>
        <w:t>méthodes</w:t>
      </w:r>
      <w:r w:rsidRPr="00A74533">
        <w:rPr>
          <w:rFonts w:asciiTheme="majorBidi" w:hAnsiTheme="majorBidi" w:cstheme="majorBidi"/>
          <w:lang w:val="fr-FR"/>
        </w:rPr>
        <w:t xml:space="preserve"> </w:t>
      </w:r>
      <w:r>
        <w:rPr>
          <w:rFonts w:asciiTheme="majorBidi" w:hAnsiTheme="majorBidi" w:cstheme="majorBidi"/>
          <w:lang w:val="fr-FR"/>
        </w:rPr>
        <w:t>et rendre</w:t>
      </w:r>
      <w:r w:rsidRPr="00A74533">
        <w:rPr>
          <w:rFonts w:asciiTheme="majorBidi" w:hAnsiTheme="majorBidi" w:cstheme="majorBidi"/>
          <w:lang w:val="fr-FR"/>
        </w:rPr>
        <w:t xml:space="preserve"> la mobilité sûre et durab</w:t>
      </w:r>
      <w:r>
        <w:rPr>
          <w:rFonts w:asciiTheme="majorBidi" w:hAnsiTheme="majorBidi" w:cstheme="majorBidi"/>
          <w:lang w:val="fr-FR"/>
        </w:rPr>
        <w:t>le</w:t>
      </w:r>
      <w:r w:rsidRPr="00A74533">
        <w:rPr>
          <w:rFonts w:asciiTheme="majorBidi" w:hAnsiTheme="majorBidi" w:cstheme="majorBidi"/>
          <w:lang w:val="fr-FR"/>
        </w:rPr>
        <w:t>.</w:t>
      </w:r>
    </w:p>
    <w:p w14:paraId="553D70E0" w14:textId="77777777" w:rsidR="00D901C0" w:rsidRPr="00A74533" w:rsidRDefault="00D901C0" w:rsidP="00D901C0">
      <w:pPr>
        <w:pStyle w:val="HChG"/>
        <w:rPr>
          <w:rFonts w:asciiTheme="majorBidi" w:hAnsiTheme="majorBidi" w:cstheme="majorBidi"/>
          <w:b w:val="0"/>
          <w:bCs/>
          <w:sz w:val="26"/>
          <w:szCs w:val="26"/>
          <w:lang w:val="fr-FR"/>
        </w:rPr>
      </w:pPr>
      <w:r w:rsidRPr="00A74533">
        <w:rPr>
          <w:rFonts w:asciiTheme="majorBidi" w:hAnsiTheme="majorBidi" w:cstheme="majorBidi"/>
          <w:bCs/>
          <w:sz w:val="26"/>
          <w:szCs w:val="26"/>
          <w:lang w:val="fr-FR"/>
        </w:rPr>
        <w:tab/>
        <w:t>III.</w:t>
      </w:r>
      <w:r w:rsidRPr="00A74533">
        <w:rPr>
          <w:rFonts w:asciiTheme="majorBidi" w:hAnsiTheme="majorBidi" w:cstheme="majorBidi"/>
          <w:bCs/>
          <w:sz w:val="26"/>
          <w:szCs w:val="26"/>
          <w:lang w:val="fr-FR"/>
        </w:rPr>
        <w:tab/>
      </w:r>
      <w:r>
        <w:rPr>
          <w:rFonts w:asciiTheme="majorBidi" w:hAnsiTheme="majorBidi" w:cstheme="majorBidi"/>
          <w:bCs/>
          <w:sz w:val="26"/>
          <w:szCs w:val="26"/>
          <w:lang w:val="fr-FR"/>
        </w:rPr>
        <w:t>T</w:t>
      </w:r>
      <w:r w:rsidRPr="00F721DB">
        <w:rPr>
          <w:rFonts w:asciiTheme="majorBidi" w:hAnsiTheme="majorBidi" w:cstheme="majorBidi"/>
          <w:bCs/>
          <w:sz w:val="26"/>
          <w:szCs w:val="26"/>
          <w:lang w:val="fr-FR"/>
        </w:rPr>
        <w:t>able ronde</w:t>
      </w:r>
    </w:p>
    <w:p w14:paraId="312012F9"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5.</w:t>
      </w:r>
      <w:r w:rsidRPr="00A74533">
        <w:rPr>
          <w:rFonts w:asciiTheme="majorBidi" w:hAnsiTheme="majorBidi" w:cstheme="majorBidi"/>
          <w:lang w:val="fr-FR"/>
        </w:rPr>
        <w:tab/>
        <w:t>La modératrice, 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Julie Abraham, a ouvert l</w:t>
      </w:r>
      <w:r>
        <w:rPr>
          <w:rFonts w:asciiTheme="majorBidi" w:hAnsiTheme="majorBidi" w:cstheme="majorBidi"/>
          <w:lang w:val="fr-FR"/>
        </w:rPr>
        <w:t>a</w:t>
      </w:r>
      <w:r w:rsidRPr="00F721DB">
        <w:rPr>
          <w:rFonts w:asciiTheme="majorBidi" w:hAnsiTheme="majorBidi" w:cstheme="majorBidi"/>
          <w:lang w:val="fr-FR"/>
        </w:rPr>
        <w:t xml:space="preserve"> </w:t>
      </w:r>
      <w:r w:rsidRPr="00A74533">
        <w:rPr>
          <w:rFonts w:asciiTheme="majorBidi" w:hAnsiTheme="majorBidi" w:cstheme="majorBidi"/>
          <w:lang w:val="fr-FR"/>
        </w:rPr>
        <w:t>table ronde en présentant les intervenants et en soulignant que, malgré la forte réaction et les nombreu</w:t>
      </w:r>
      <w:r>
        <w:rPr>
          <w:rFonts w:asciiTheme="majorBidi" w:hAnsiTheme="majorBidi" w:cstheme="majorBidi"/>
          <w:lang w:val="fr-FR"/>
        </w:rPr>
        <w:t>x</w:t>
      </w:r>
      <w:r w:rsidRPr="00A74533">
        <w:rPr>
          <w:rFonts w:asciiTheme="majorBidi" w:hAnsiTheme="majorBidi" w:cstheme="majorBidi"/>
          <w:lang w:val="fr-FR"/>
        </w:rPr>
        <w:t xml:space="preserve"> progrès réalisés pour atteindre les objectifs de développement durable en matière de sécurité routière </w:t>
      </w:r>
      <w:r>
        <w:rPr>
          <w:rFonts w:asciiTheme="majorBidi" w:hAnsiTheme="majorBidi" w:cstheme="majorBidi"/>
          <w:lang w:val="fr-FR"/>
        </w:rPr>
        <w:t>en</w:t>
      </w:r>
      <w:r w:rsidRPr="00A74533">
        <w:rPr>
          <w:rFonts w:asciiTheme="majorBidi" w:hAnsiTheme="majorBidi" w:cstheme="majorBidi"/>
          <w:lang w:val="fr-FR"/>
        </w:rPr>
        <w:t xml:space="preserve"> 2020, </w:t>
      </w:r>
      <w:r>
        <w:rPr>
          <w:rFonts w:asciiTheme="majorBidi" w:hAnsiTheme="majorBidi" w:cstheme="majorBidi"/>
          <w:lang w:val="fr-FR"/>
        </w:rPr>
        <w:t xml:space="preserve">le monde n’avait </w:t>
      </w:r>
      <w:r w:rsidRPr="00A74533">
        <w:rPr>
          <w:rFonts w:asciiTheme="majorBidi" w:hAnsiTheme="majorBidi" w:cstheme="majorBidi"/>
          <w:lang w:val="fr-FR"/>
        </w:rPr>
        <w:t>pas été à la hauteur collectivement. La pandémie, entre autres, a</w:t>
      </w:r>
      <w:r>
        <w:rPr>
          <w:rFonts w:asciiTheme="majorBidi" w:hAnsiTheme="majorBidi" w:cstheme="majorBidi"/>
          <w:lang w:val="fr-FR"/>
        </w:rPr>
        <w:t>vait</w:t>
      </w:r>
      <w:r w:rsidRPr="00A74533">
        <w:rPr>
          <w:rFonts w:asciiTheme="majorBidi" w:hAnsiTheme="majorBidi" w:cstheme="majorBidi"/>
          <w:lang w:val="fr-FR"/>
        </w:rPr>
        <w:t xml:space="preserve"> encore ralenti les progrès dans la réduction du nombre de tués et, dans certains cas, a</w:t>
      </w:r>
      <w:r>
        <w:rPr>
          <w:rFonts w:asciiTheme="majorBidi" w:hAnsiTheme="majorBidi" w:cstheme="majorBidi"/>
          <w:lang w:val="fr-FR"/>
        </w:rPr>
        <w:t>vait</w:t>
      </w:r>
      <w:r w:rsidRPr="00A74533">
        <w:rPr>
          <w:rFonts w:asciiTheme="majorBidi" w:hAnsiTheme="majorBidi" w:cstheme="majorBidi"/>
          <w:lang w:val="fr-FR"/>
        </w:rPr>
        <w:t xml:space="preserve"> même conduit à une augmentation d</w:t>
      </w:r>
      <w:r>
        <w:rPr>
          <w:rFonts w:asciiTheme="majorBidi" w:hAnsiTheme="majorBidi" w:cstheme="majorBidi"/>
          <w:lang w:val="fr-FR"/>
        </w:rPr>
        <w:t>e ce</w:t>
      </w:r>
      <w:r w:rsidRPr="00A74533">
        <w:rPr>
          <w:rFonts w:asciiTheme="majorBidi" w:hAnsiTheme="majorBidi" w:cstheme="majorBidi"/>
          <w:lang w:val="fr-FR"/>
        </w:rPr>
        <w:t xml:space="preserve"> nombre. 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 xml:space="preserve">Abraham a souligné que la </w:t>
      </w:r>
      <w:bookmarkStart w:id="15" w:name="_Hlk134297987"/>
      <w:r w:rsidRPr="00A74533">
        <w:rPr>
          <w:rFonts w:asciiTheme="majorBidi" w:hAnsiTheme="majorBidi" w:cstheme="majorBidi"/>
          <w:lang w:val="fr-FR"/>
        </w:rPr>
        <w:t xml:space="preserve">table ronde </w:t>
      </w:r>
      <w:bookmarkEnd w:id="15"/>
      <w:r w:rsidRPr="00A74533">
        <w:rPr>
          <w:rFonts w:asciiTheme="majorBidi" w:hAnsiTheme="majorBidi" w:cstheme="majorBidi"/>
          <w:lang w:val="fr-FR"/>
        </w:rPr>
        <w:t>contribuerait à relancer la dynamique et à tracer la voie à suivre pour atteindre les objectifs de la deuxième Décennie d</w:t>
      </w:r>
      <w:r>
        <w:rPr>
          <w:rFonts w:asciiTheme="majorBidi" w:hAnsiTheme="majorBidi" w:cstheme="majorBidi"/>
          <w:lang w:val="fr-FR"/>
        </w:rPr>
        <w:t>’</w:t>
      </w:r>
      <w:r w:rsidRPr="00A74533">
        <w:rPr>
          <w:rFonts w:asciiTheme="majorBidi" w:hAnsiTheme="majorBidi" w:cstheme="majorBidi"/>
          <w:lang w:val="fr-FR"/>
        </w:rPr>
        <w:t>action.</w:t>
      </w:r>
    </w:p>
    <w:p w14:paraId="3684ACE1" w14:textId="2933C9BD"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6.</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Andreas Carlson, </w:t>
      </w:r>
      <w:r>
        <w:rPr>
          <w:rFonts w:asciiTheme="majorBidi" w:hAnsiTheme="majorBidi" w:cstheme="majorBidi"/>
          <w:lang w:val="fr-FR"/>
        </w:rPr>
        <w:t>M</w:t>
      </w:r>
      <w:r w:rsidRPr="00A74533">
        <w:rPr>
          <w:rFonts w:asciiTheme="majorBidi" w:hAnsiTheme="majorBidi" w:cstheme="majorBidi"/>
          <w:lang w:val="fr-FR"/>
        </w:rPr>
        <w:t>inistre suédois des infrastructures, a commencé par souligner que, compte tenu du fait que plus de 1,3</w:t>
      </w:r>
      <w:r w:rsidR="00C85021">
        <w:rPr>
          <w:rFonts w:asciiTheme="majorBidi" w:hAnsiTheme="majorBidi" w:cstheme="majorBidi"/>
          <w:lang w:val="fr-FR"/>
        </w:rPr>
        <w:t> </w:t>
      </w:r>
      <w:r w:rsidRPr="00A74533">
        <w:rPr>
          <w:rFonts w:asciiTheme="majorBidi" w:hAnsiTheme="majorBidi" w:cstheme="majorBidi"/>
          <w:lang w:val="fr-FR"/>
        </w:rPr>
        <w:t>million de personnes m</w:t>
      </w:r>
      <w:r>
        <w:rPr>
          <w:rFonts w:asciiTheme="majorBidi" w:hAnsiTheme="majorBidi" w:cstheme="majorBidi"/>
          <w:lang w:val="fr-FR"/>
        </w:rPr>
        <w:t>ourai</w:t>
      </w:r>
      <w:r w:rsidRPr="00A74533">
        <w:rPr>
          <w:rFonts w:asciiTheme="majorBidi" w:hAnsiTheme="majorBidi" w:cstheme="majorBidi"/>
          <w:lang w:val="fr-FR"/>
        </w:rPr>
        <w:t xml:space="preserve">ent chaque année dans la circulation et que les accidents de la route </w:t>
      </w:r>
      <w:r>
        <w:rPr>
          <w:rFonts w:asciiTheme="majorBidi" w:hAnsiTheme="majorBidi" w:cstheme="majorBidi"/>
          <w:lang w:val="fr-FR"/>
        </w:rPr>
        <w:t>étaie</w:t>
      </w:r>
      <w:r w:rsidRPr="00A74533">
        <w:rPr>
          <w:rFonts w:asciiTheme="majorBidi" w:hAnsiTheme="majorBidi" w:cstheme="majorBidi"/>
          <w:lang w:val="fr-FR"/>
        </w:rPr>
        <w:t xml:space="preserve">nt la principale cause de décès chez les enfants et les jeunes, le moment </w:t>
      </w:r>
      <w:r>
        <w:rPr>
          <w:rFonts w:asciiTheme="majorBidi" w:hAnsiTheme="majorBidi" w:cstheme="majorBidi"/>
          <w:lang w:val="fr-FR"/>
        </w:rPr>
        <w:t>était</w:t>
      </w:r>
      <w:r w:rsidRPr="00A74533">
        <w:rPr>
          <w:rFonts w:asciiTheme="majorBidi" w:hAnsiTheme="majorBidi" w:cstheme="majorBidi"/>
          <w:lang w:val="fr-FR"/>
        </w:rPr>
        <w:t xml:space="preserve"> venu de tenir l</w:t>
      </w:r>
      <w:r>
        <w:rPr>
          <w:rFonts w:asciiTheme="majorBidi" w:hAnsiTheme="majorBidi" w:cstheme="majorBidi"/>
          <w:lang w:val="fr-FR"/>
        </w:rPr>
        <w:t>’</w:t>
      </w:r>
      <w:r w:rsidRPr="00A74533">
        <w:rPr>
          <w:rFonts w:asciiTheme="majorBidi" w:hAnsiTheme="majorBidi" w:cstheme="majorBidi"/>
          <w:lang w:val="fr-FR"/>
        </w:rPr>
        <w:t xml:space="preserve">engagement de réduire de moitié le nombre de morts et de blessés dans la circulation </w:t>
      </w:r>
      <w:r>
        <w:rPr>
          <w:rFonts w:asciiTheme="majorBidi" w:hAnsiTheme="majorBidi" w:cstheme="majorBidi"/>
          <w:lang w:val="fr-FR"/>
        </w:rPr>
        <w:t>au plus tard en</w:t>
      </w:r>
      <w:r w:rsidRPr="00A74533">
        <w:rPr>
          <w:rFonts w:asciiTheme="majorBidi" w:hAnsiTheme="majorBidi" w:cstheme="majorBidi"/>
          <w:lang w:val="fr-FR"/>
        </w:rPr>
        <w:t xml:space="preserve"> 2030. La Suède a</w:t>
      </w:r>
      <w:r>
        <w:rPr>
          <w:rFonts w:asciiTheme="majorBidi" w:hAnsiTheme="majorBidi" w:cstheme="majorBidi"/>
          <w:lang w:val="fr-FR"/>
        </w:rPr>
        <w:t>vait</w:t>
      </w:r>
      <w:r w:rsidRPr="00A74533">
        <w:rPr>
          <w:rFonts w:asciiTheme="majorBidi" w:hAnsiTheme="majorBidi" w:cstheme="majorBidi"/>
          <w:lang w:val="fr-FR"/>
        </w:rPr>
        <w:t xml:space="preserve"> connu une réduction constante du nombre de tués sur les routes grâce à trois facteurs</w:t>
      </w:r>
      <w:r>
        <w:rPr>
          <w:rFonts w:asciiTheme="majorBidi" w:hAnsiTheme="majorBidi" w:cstheme="majorBidi"/>
          <w:lang w:val="fr-FR"/>
        </w:rPr>
        <w:t>.</w:t>
      </w:r>
      <w:r w:rsidRPr="00A74533">
        <w:rPr>
          <w:rFonts w:asciiTheme="majorBidi" w:hAnsiTheme="majorBidi" w:cstheme="majorBidi"/>
          <w:lang w:val="fr-FR"/>
        </w:rPr>
        <w:t xml:space="preserve"> Premièrement, le système de transport suédois </w:t>
      </w:r>
      <w:r>
        <w:rPr>
          <w:rFonts w:asciiTheme="majorBidi" w:hAnsiTheme="majorBidi" w:cstheme="majorBidi"/>
          <w:lang w:val="fr-FR"/>
        </w:rPr>
        <w:t>étai</w:t>
      </w:r>
      <w:r w:rsidRPr="00A74533">
        <w:rPr>
          <w:rFonts w:asciiTheme="majorBidi" w:hAnsiTheme="majorBidi" w:cstheme="majorBidi"/>
          <w:lang w:val="fr-FR"/>
        </w:rPr>
        <w:t>t conçu de manière à prendre en compte l</w:t>
      </w:r>
      <w:r>
        <w:rPr>
          <w:rFonts w:asciiTheme="majorBidi" w:hAnsiTheme="majorBidi" w:cstheme="majorBidi"/>
          <w:lang w:val="fr-FR"/>
        </w:rPr>
        <w:t>’</w:t>
      </w:r>
      <w:r w:rsidRPr="00A74533">
        <w:rPr>
          <w:rFonts w:asciiTheme="majorBidi" w:hAnsiTheme="majorBidi" w:cstheme="majorBidi"/>
          <w:lang w:val="fr-FR"/>
        </w:rPr>
        <w:t xml:space="preserve">erreur humaine. Deuxièmement, le système </w:t>
      </w:r>
      <w:r>
        <w:rPr>
          <w:rFonts w:asciiTheme="majorBidi" w:hAnsiTheme="majorBidi" w:cstheme="majorBidi"/>
          <w:lang w:val="fr-FR"/>
        </w:rPr>
        <w:t>étai</w:t>
      </w:r>
      <w:r w:rsidRPr="00A74533">
        <w:rPr>
          <w:rFonts w:asciiTheme="majorBidi" w:hAnsiTheme="majorBidi" w:cstheme="majorBidi"/>
          <w:lang w:val="fr-FR"/>
        </w:rPr>
        <w:t>t conçu en étroite collaboration avec les parties prenantes du secteur privé, du monde universitaire et de la société civile. Troisièmement, les constructeurs automobiles collabor</w:t>
      </w:r>
      <w:r>
        <w:rPr>
          <w:rFonts w:asciiTheme="majorBidi" w:hAnsiTheme="majorBidi" w:cstheme="majorBidi"/>
          <w:lang w:val="fr-FR"/>
        </w:rPr>
        <w:t>ai</w:t>
      </w:r>
      <w:r w:rsidRPr="00A74533">
        <w:rPr>
          <w:rFonts w:asciiTheme="majorBidi" w:hAnsiTheme="majorBidi" w:cstheme="majorBidi"/>
          <w:lang w:val="fr-FR"/>
        </w:rPr>
        <w:t>ent étroite</w:t>
      </w:r>
      <w:r>
        <w:rPr>
          <w:rFonts w:asciiTheme="majorBidi" w:hAnsiTheme="majorBidi" w:cstheme="majorBidi"/>
          <w:lang w:val="fr-FR"/>
        </w:rPr>
        <w:t>ment</w:t>
      </w:r>
      <w:r w:rsidRPr="00A74533">
        <w:rPr>
          <w:rFonts w:asciiTheme="majorBidi" w:hAnsiTheme="majorBidi" w:cstheme="majorBidi"/>
          <w:lang w:val="fr-FR"/>
        </w:rPr>
        <w:t xml:space="preserve"> avec d</w:t>
      </w:r>
      <w:r>
        <w:rPr>
          <w:rFonts w:asciiTheme="majorBidi" w:hAnsiTheme="majorBidi" w:cstheme="majorBidi"/>
          <w:lang w:val="fr-FR"/>
        </w:rPr>
        <w:t>’</w:t>
      </w:r>
      <w:r w:rsidRPr="00A74533">
        <w:rPr>
          <w:rFonts w:asciiTheme="majorBidi" w:hAnsiTheme="majorBidi" w:cstheme="majorBidi"/>
          <w:lang w:val="fr-FR"/>
        </w:rPr>
        <w:t xml:space="preserve">autres parties prenantes pour utiliser la technologie afin </w:t>
      </w:r>
      <w:r>
        <w:rPr>
          <w:rFonts w:asciiTheme="majorBidi" w:hAnsiTheme="majorBidi" w:cstheme="majorBidi"/>
          <w:lang w:val="fr-FR"/>
        </w:rPr>
        <w:t>de concevoir</w:t>
      </w:r>
      <w:r w:rsidRPr="00A74533">
        <w:rPr>
          <w:rFonts w:asciiTheme="majorBidi" w:hAnsiTheme="majorBidi" w:cstheme="majorBidi"/>
          <w:lang w:val="fr-FR"/>
        </w:rPr>
        <w:t xml:space="preserve"> de</w:t>
      </w:r>
      <w:r>
        <w:rPr>
          <w:rFonts w:asciiTheme="majorBidi" w:hAnsiTheme="majorBidi" w:cstheme="majorBidi"/>
          <w:lang w:val="fr-FR"/>
        </w:rPr>
        <w:t>s</w:t>
      </w:r>
      <w:r w:rsidRPr="00A74533">
        <w:rPr>
          <w:rFonts w:asciiTheme="majorBidi" w:hAnsiTheme="majorBidi" w:cstheme="majorBidi"/>
          <w:lang w:val="fr-FR"/>
        </w:rPr>
        <w:t xml:space="preserve"> véhicules plus sûrs et plus durables. </w:t>
      </w:r>
      <w:r>
        <w:rPr>
          <w:rFonts w:asciiTheme="majorBidi" w:hAnsiTheme="majorBidi" w:cstheme="majorBidi"/>
          <w:lang w:val="fr-FR"/>
        </w:rPr>
        <w:t>Il convenait de cesser de</w:t>
      </w:r>
      <w:r w:rsidRPr="00A74533">
        <w:rPr>
          <w:rFonts w:asciiTheme="majorBidi" w:hAnsiTheme="majorBidi" w:cstheme="majorBidi"/>
          <w:lang w:val="fr-FR"/>
        </w:rPr>
        <w:t xml:space="preserve"> considérer la sécurité routière comme une question isolée et </w:t>
      </w:r>
      <w:r>
        <w:rPr>
          <w:rFonts w:asciiTheme="majorBidi" w:hAnsiTheme="majorBidi" w:cstheme="majorBidi"/>
          <w:lang w:val="fr-FR"/>
        </w:rPr>
        <w:t xml:space="preserve">de </w:t>
      </w:r>
      <w:r w:rsidRPr="00A74533">
        <w:rPr>
          <w:rFonts w:asciiTheme="majorBidi" w:hAnsiTheme="majorBidi" w:cstheme="majorBidi"/>
          <w:lang w:val="fr-FR"/>
        </w:rPr>
        <w:t>reconnaître s</w:t>
      </w:r>
      <w:r>
        <w:rPr>
          <w:rFonts w:asciiTheme="majorBidi" w:hAnsiTheme="majorBidi" w:cstheme="majorBidi"/>
          <w:lang w:val="fr-FR"/>
        </w:rPr>
        <w:t>a relation</w:t>
      </w:r>
      <w:r w:rsidRPr="00A74533">
        <w:rPr>
          <w:rFonts w:asciiTheme="majorBidi" w:hAnsiTheme="majorBidi" w:cstheme="majorBidi"/>
          <w:lang w:val="fr-FR"/>
        </w:rPr>
        <w:t xml:space="preserve"> avec les objectifs de développement</w:t>
      </w:r>
      <w:r>
        <w:rPr>
          <w:rFonts w:asciiTheme="majorBidi" w:hAnsiTheme="majorBidi" w:cstheme="majorBidi"/>
          <w:lang w:val="fr-FR"/>
        </w:rPr>
        <w:t xml:space="preserve"> durable</w:t>
      </w:r>
      <w:r w:rsidRPr="00A74533">
        <w:rPr>
          <w:rFonts w:asciiTheme="majorBidi" w:hAnsiTheme="majorBidi" w:cstheme="majorBidi"/>
          <w:lang w:val="fr-FR"/>
        </w:rPr>
        <w:t xml:space="preserve">. </w:t>
      </w:r>
      <w:r>
        <w:rPr>
          <w:rFonts w:asciiTheme="majorBidi" w:hAnsiTheme="majorBidi" w:cstheme="majorBidi"/>
          <w:lang w:val="fr-FR"/>
        </w:rPr>
        <w:t>Le Ministre</w:t>
      </w:r>
      <w:r w:rsidRPr="00A74533">
        <w:rPr>
          <w:rFonts w:asciiTheme="majorBidi" w:hAnsiTheme="majorBidi" w:cstheme="majorBidi"/>
          <w:lang w:val="fr-FR"/>
        </w:rPr>
        <w:t xml:space="preserve"> a conclu en saluant l</w:t>
      </w:r>
      <w:r>
        <w:rPr>
          <w:rFonts w:asciiTheme="majorBidi" w:hAnsiTheme="majorBidi" w:cstheme="majorBidi"/>
          <w:lang w:val="fr-FR"/>
        </w:rPr>
        <w:t>’</w:t>
      </w:r>
      <w:r w:rsidRPr="00A74533">
        <w:rPr>
          <w:rFonts w:asciiTheme="majorBidi" w:hAnsiTheme="majorBidi" w:cstheme="majorBidi"/>
          <w:lang w:val="fr-FR"/>
        </w:rPr>
        <w:t xml:space="preserve">initiative de lancer le Forum </w:t>
      </w:r>
      <w:r>
        <w:rPr>
          <w:rFonts w:asciiTheme="majorBidi" w:hAnsiTheme="majorBidi" w:cstheme="majorBidi"/>
          <w:lang w:val="fr-FR"/>
        </w:rPr>
        <w:t>de</w:t>
      </w:r>
      <w:r w:rsidRPr="00A74533">
        <w:rPr>
          <w:rFonts w:asciiTheme="majorBidi" w:hAnsiTheme="majorBidi" w:cstheme="majorBidi"/>
          <w:lang w:val="fr-FR"/>
        </w:rPr>
        <w:t xml:space="preserve"> la sécurité routière</w:t>
      </w:r>
      <w:r w:rsidRPr="00EC719B">
        <w:rPr>
          <w:rFonts w:asciiTheme="majorBidi" w:hAnsiTheme="majorBidi" w:cstheme="majorBidi"/>
          <w:lang w:val="fr-FR"/>
        </w:rPr>
        <w:t xml:space="preserve"> </w:t>
      </w:r>
      <w:r>
        <w:rPr>
          <w:rFonts w:asciiTheme="majorBidi" w:hAnsiTheme="majorBidi" w:cstheme="majorBidi"/>
          <w:lang w:val="fr-FR"/>
        </w:rPr>
        <w:t>du Comité des transports intérieurs</w:t>
      </w:r>
      <w:r w:rsidRPr="00A74533">
        <w:rPr>
          <w:rFonts w:asciiTheme="majorBidi" w:hAnsiTheme="majorBidi" w:cstheme="majorBidi"/>
          <w:lang w:val="fr-FR"/>
        </w:rPr>
        <w:t xml:space="preserve"> et a encouragé toutes les parties prenantes à </w:t>
      </w:r>
      <w:r>
        <w:rPr>
          <w:rFonts w:asciiTheme="majorBidi" w:hAnsiTheme="majorBidi" w:cstheme="majorBidi"/>
          <w:lang w:val="fr-FR"/>
        </w:rPr>
        <w:t xml:space="preserve">collaborer </w:t>
      </w:r>
      <w:r w:rsidRPr="00A74533">
        <w:rPr>
          <w:rFonts w:asciiTheme="majorBidi" w:hAnsiTheme="majorBidi" w:cstheme="majorBidi"/>
          <w:lang w:val="fr-FR"/>
        </w:rPr>
        <w:t xml:space="preserve">et à utiliser cette </w:t>
      </w:r>
      <w:r>
        <w:rPr>
          <w:rFonts w:asciiTheme="majorBidi" w:hAnsiTheme="majorBidi" w:cstheme="majorBidi"/>
          <w:lang w:val="fr-FR"/>
        </w:rPr>
        <w:t>instance</w:t>
      </w:r>
      <w:r w:rsidRPr="00A74533">
        <w:rPr>
          <w:rFonts w:asciiTheme="majorBidi" w:hAnsiTheme="majorBidi" w:cstheme="majorBidi"/>
          <w:lang w:val="fr-FR"/>
        </w:rPr>
        <w:t xml:space="preserve"> pour faire de la deuxième Décennie d</w:t>
      </w:r>
      <w:r>
        <w:rPr>
          <w:rFonts w:asciiTheme="majorBidi" w:hAnsiTheme="majorBidi" w:cstheme="majorBidi"/>
          <w:lang w:val="fr-FR"/>
        </w:rPr>
        <w:t>’</w:t>
      </w:r>
      <w:r w:rsidRPr="00A74533">
        <w:rPr>
          <w:rFonts w:asciiTheme="majorBidi" w:hAnsiTheme="majorBidi" w:cstheme="majorBidi"/>
          <w:lang w:val="fr-FR"/>
        </w:rPr>
        <w:t>action un succès.</w:t>
      </w:r>
    </w:p>
    <w:p w14:paraId="1AE90616" w14:textId="5A5F1CF9"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7.</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w:t>
      </w:r>
      <w:r w:rsidR="00C85021">
        <w:rPr>
          <w:rFonts w:asciiTheme="majorBidi" w:hAnsiTheme="majorBidi" w:cstheme="majorBidi"/>
          <w:lang w:val="fr-FR"/>
        </w:rPr>
        <w:t> </w:t>
      </w:r>
      <w:r>
        <w:rPr>
          <w:rFonts w:asciiTheme="majorBidi" w:hAnsiTheme="majorBidi" w:cstheme="majorBidi"/>
          <w:lang w:val="fr-FR"/>
        </w:rPr>
        <w:t>M. </w:t>
      </w:r>
      <w:r w:rsidRPr="00A74533">
        <w:rPr>
          <w:rFonts w:asciiTheme="majorBidi" w:hAnsiTheme="majorBidi" w:cstheme="majorBidi"/>
          <w:lang w:val="fr-FR"/>
        </w:rPr>
        <w:t>Felix</w:t>
      </w:r>
      <w:r w:rsidR="00C85021">
        <w:rPr>
          <w:rFonts w:asciiTheme="majorBidi" w:hAnsiTheme="majorBidi" w:cstheme="majorBidi"/>
          <w:lang w:val="fr-FR"/>
        </w:rPr>
        <w:t> </w:t>
      </w:r>
      <w:r w:rsidRPr="00A74533">
        <w:rPr>
          <w:rFonts w:asciiTheme="majorBidi" w:hAnsiTheme="majorBidi" w:cstheme="majorBidi"/>
          <w:lang w:val="fr-FR"/>
        </w:rPr>
        <w:t>Tapiwa</w:t>
      </w:r>
      <w:r w:rsidR="00C85021">
        <w:rPr>
          <w:rFonts w:asciiTheme="majorBidi" w:hAnsiTheme="majorBidi" w:cstheme="majorBidi"/>
          <w:lang w:val="fr-FR"/>
        </w:rPr>
        <w:t> </w:t>
      </w:r>
      <w:r w:rsidRPr="00A74533">
        <w:rPr>
          <w:rFonts w:asciiTheme="majorBidi" w:hAnsiTheme="majorBidi" w:cstheme="majorBidi"/>
          <w:lang w:val="fr-FR"/>
        </w:rPr>
        <w:t xml:space="preserve">Mhona, </w:t>
      </w:r>
      <w:r>
        <w:rPr>
          <w:rFonts w:asciiTheme="majorBidi" w:hAnsiTheme="majorBidi" w:cstheme="majorBidi"/>
          <w:lang w:val="fr-FR"/>
        </w:rPr>
        <w:t>M</w:t>
      </w:r>
      <w:r w:rsidRPr="00A74533">
        <w:rPr>
          <w:rFonts w:asciiTheme="majorBidi" w:hAnsiTheme="majorBidi" w:cstheme="majorBidi"/>
          <w:lang w:val="fr-FR"/>
        </w:rPr>
        <w:t xml:space="preserve">inistre des </w:t>
      </w:r>
      <w:r>
        <w:rPr>
          <w:rFonts w:asciiTheme="majorBidi" w:hAnsiTheme="majorBidi" w:cstheme="majorBidi"/>
          <w:lang w:val="fr-FR"/>
        </w:rPr>
        <w:t>t</w:t>
      </w:r>
      <w:r w:rsidRPr="00A74533">
        <w:rPr>
          <w:rFonts w:asciiTheme="majorBidi" w:hAnsiTheme="majorBidi" w:cstheme="majorBidi"/>
          <w:lang w:val="fr-FR"/>
        </w:rPr>
        <w:t xml:space="preserve">ransports et du </w:t>
      </w:r>
      <w:r>
        <w:rPr>
          <w:rFonts w:asciiTheme="majorBidi" w:hAnsiTheme="majorBidi" w:cstheme="majorBidi"/>
          <w:lang w:val="fr-FR"/>
        </w:rPr>
        <w:t>d</w:t>
      </w:r>
      <w:r w:rsidRPr="00A74533">
        <w:rPr>
          <w:rFonts w:asciiTheme="majorBidi" w:hAnsiTheme="majorBidi" w:cstheme="majorBidi"/>
          <w:lang w:val="fr-FR"/>
        </w:rPr>
        <w:t xml:space="preserve">éveloppement des infrastructures du Zimbabwe, a souligné que la crise de la sécurité routière </w:t>
      </w:r>
      <w:r>
        <w:rPr>
          <w:rFonts w:asciiTheme="majorBidi" w:hAnsiTheme="majorBidi" w:cstheme="majorBidi"/>
          <w:lang w:val="fr-FR"/>
        </w:rPr>
        <w:t>était</w:t>
      </w:r>
      <w:r w:rsidRPr="00A74533">
        <w:rPr>
          <w:rFonts w:asciiTheme="majorBidi" w:hAnsiTheme="majorBidi" w:cstheme="majorBidi"/>
          <w:lang w:val="fr-FR"/>
        </w:rPr>
        <w:t xml:space="preserve"> plus aiguë dans les pays en développement, pour des raisons telles que la course au développement économique, l</w:t>
      </w:r>
      <w:r>
        <w:rPr>
          <w:rFonts w:asciiTheme="majorBidi" w:hAnsiTheme="majorBidi" w:cstheme="majorBidi"/>
          <w:lang w:val="fr-FR"/>
        </w:rPr>
        <w:t>’</w:t>
      </w:r>
      <w:r w:rsidRPr="00A74533">
        <w:rPr>
          <w:rFonts w:asciiTheme="majorBidi" w:hAnsiTheme="majorBidi" w:cstheme="majorBidi"/>
          <w:lang w:val="fr-FR"/>
        </w:rPr>
        <w:t>insuffisan</w:t>
      </w:r>
      <w:r>
        <w:rPr>
          <w:rFonts w:asciiTheme="majorBidi" w:hAnsiTheme="majorBidi" w:cstheme="majorBidi"/>
          <w:lang w:val="fr-FR"/>
        </w:rPr>
        <w:t>c</w:t>
      </w:r>
      <w:r w:rsidRPr="00A74533">
        <w:rPr>
          <w:rFonts w:asciiTheme="majorBidi" w:hAnsiTheme="majorBidi" w:cstheme="majorBidi"/>
          <w:lang w:val="fr-FR"/>
        </w:rPr>
        <w:t xml:space="preserve">e </w:t>
      </w:r>
      <w:r>
        <w:rPr>
          <w:rFonts w:asciiTheme="majorBidi" w:hAnsiTheme="majorBidi" w:cstheme="majorBidi"/>
          <w:lang w:val="fr-FR"/>
        </w:rPr>
        <w:t xml:space="preserve">du </w:t>
      </w:r>
      <w:r w:rsidRPr="00A74533">
        <w:rPr>
          <w:rFonts w:asciiTheme="majorBidi" w:hAnsiTheme="majorBidi" w:cstheme="majorBidi"/>
          <w:lang w:val="fr-FR"/>
        </w:rPr>
        <w:t>développement des infrastructures routières et la croissance disproportionnée du nombre de véhicules. En outre, en raison de la pandémie de C</w:t>
      </w:r>
      <w:r>
        <w:rPr>
          <w:rFonts w:asciiTheme="majorBidi" w:hAnsiTheme="majorBidi" w:cstheme="majorBidi"/>
          <w:lang w:val="fr-FR"/>
        </w:rPr>
        <w:t>OVID</w:t>
      </w:r>
      <w:r w:rsidRPr="00A74533">
        <w:rPr>
          <w:rFonts w:asciiTheme="majorBidi" w:hAnsiTheme="majorBidi" w:cstheme="majorBidi"/>
          <w:lang w:val="fr-FR"/>
        </w:rPr>
        <w:t xml:space="preserve">-19, les ressources destinées au développement des infrastructures de transport </w:t>
      </w:r>
      <w:r>
        <w:rPr>
          <w:rFonts w:asciiTheme="majorBidi" w:hAnsiTheme="majorBidi" w:cstheme="majorBidi"/>
          <w:lang w:val="fr-FR"/>
        </w:rPr>
        <w:t>avaie</w:t>
      </w:r>
      <w:r w:rsidRPr="00A74533">
        <w:rPr>
          <w:rFonts w:asciiTheme="majorBidi" w:hAnsiTheme="majorBidi" w:cstheme="majorBidi"/>
          <w:lang w:val="fr-FR"/>
        </w:rPr>
        <w:t>nt dû être utilisées pour d</w:t>
      </w:r>
      <w:r>
        <w:rPr>
          <w:rFonts w:asciiTheme="majorBidi" w:hAnsiTheme="majorBidi" w:cstheme="majorBidi"/>
          <w:lang w:val="fr-FR"/>
        </w:rPr>
        <w:t>’</w:t>
      </w:r>
      <w:r w:rsidRPr="00A74533">
        <w:rPr>
          <w:rFonts w:asciiTheme="majorBidi" w:hAnsiTheme="majorBidi" w:cstheme="majorBidi"/>
          <w:lang w:val="fr-FR"/>
        </w:rPr>
        <w:t>autres mesures telles que l</w:t>
      </w:r>
      <w:r>
        <w:rPr>
          <w:rFonts w:asciiTheme="majorBidi" w:hAnsiTheme="majorBidi" w:cstheme="majorBidi"/>
          <w:lang w:val="fr-FR"/>
        </w:rPr>
        <w:t>’appui aux</w:t>
      </w:r>
      <w:r w:rsidRPr="00A74533">
        <w:rPr>
          <w:rFonts w:asciiTheme="majorBidi" w:hAnsiTheme="majorBidi" w:cstheme="majorBidi"/>
          <w:lang w:val="fr-FR"/>
        </w:rPr>
        <w:t xml:space="preserve"> moyens de subsistance. Les effets d</w:t>
      </w:r>
      <w:r>
        <w:rPr>
          <w:rFonts w:asciiTheme="majorBidi" w:hAnsiTheme="majorBidi" w:cstheme="majorBidi"/>
          <w:lang w:val="fr-FR"/>
        </w:rPr>
        <w:t xml:space="preserve">es </w:t>
      </w:r>
      <w:r w:rsidRPr="0032030B">
        <w:rPr>
          <w:rFonts w:asciiTheme="majorBidi" w:hAnsiTheme="majorBidi" w:cstheme="majorBidi"/>
          <w:lang w:val="fr-FR"/>
        </w:rPr>
        <w:t xml:space="preserve">changements climatiques </w:t>
      </w:r>
      <w:r w:rsidRPr="00A74533">
        <w:rPr>
          <w:rFonts w:asciiTheme="majorBidi" w:hAnsiTheme="majorBidi" w:cstheme="majorBidi"/>
          <w:lang w:val="fr-FR"/>
        </w:rPr>
        <w:t>dev</w:t>
      </w:r>
      <w:r>
        <w:rPr>
          <w:rFonts w:asciiTheme="majorBidi" w:hAnsiTheme="majorBidi" w:cstheme="majorBidi"/>
          <w:lang w:val="fr-FR"/>
        </w:rPr>
        <w:t>enai</w:t>
      </w:r>
      <w:r w:rsidRPr="00A74533">
        <w:rPr>
          <w:rFonts w:asciiTheme="majorBidi" w:hAnsiTheme="majorBidi" w:cstheme="majorBidi"/>
          <w:lang w:val="fr-FR"/>
        </w:rPr>
        <w:t>ent également plus évidents et, bien que des mesures d</w:t>
      </w:r>
      <w:r>
        <w:rPr>
          <w:rFonts w:asciiTheme="majorBidi" w:hAnsiTheme="majorBidi" w:cstheme="majorBidi"/>
          <w:lang w:val="fr-FR"/>
        </w:rPr>
        <w:t>’</w:t>
      </w:r>
      <w:r w:rsidRPr="00A74533">
        <w:rPr>
          <w:rFonts w:asciiTheme="majorBidi" w:hAnsiTheme="majorBidi" w:cstheme="majorBidi"/>
          <w:lang w:val="fr-FR"/>
        </w:rPr>
        <w:t>adaptation et d</w:t>
      </w:r>
      <w:r>
        <w:rPr>
          <w:rFonts w:asciiTheme="majorBidi" w:hAnsiTheme="majorBidi" w:cstheme="majorBidi"/>
          <w:lang w:val="fr-FR"/>
        </w:rPr>
        <w:t>’</w:t>
      </w:r>
      <w:r w:rsidRPr="00A74533">
        <w:rPr>
          <w:rFonts w:asciiTheme="majorBidi" w:hAnsiTheme="majorBidi" w:cstheme="majorBidi"/>
          <w:lang w:val="fr-FR"/>
        </w:rPr>
        <w:t xml:space="preserve">atténuation aient été incluses dans les politiques nationales du Zimbabwe, ils </w:t>
      </w:r>
      <w:r>
        <w:rPr>
          <w:rFonts w:asciiTheme="majorBidi" w:hAnsiTheme="majorBidi" w:cstheme="majorBidi"/>
          <w:lang w:val="fr-FR"/>
        </w:rPr>
        <w:t>demeuraient</w:t>
      </w:r>
      <w:r w:rsidRPr="00A74533">
        <w:rPr>
          <w:rFonts w:asciiTheme="majorBidi" w:hAnsiTheme="majorBidi" w:cstheme="majorBidi"/>
          <w:lang w:val="fr-FR"/>
        </w:rPr>
        <w:t xml:space="preserve"> un défi qui nécessit</w:t>
      </w:r>
      <w:r>
        <w:rPr>
          <w:rFonts w:asciiTheme="majorBidi" w:hAnsiTheme="majorBidi" w:cstheme="majorBidi"/>
          <w:lang w:val="fr-FR"/>
        </w:rPr>
        <w:t>ait</w:t>
      </w:r>
      <w:r w:rsidRPr="00A74533">
        <w:rPr>
          <w:rFonts w:asciiTheme="majorBidi" w:hAnsiTheme="majorBidi" w:cstheme="majorBidi"/>
          <w:lang w:val="fr-FR"/>
        </w:rPr>
        <w:t xml:space="preserve"> une action corrective conjointe de la part de la communauté internationale. Le </w:t>
      </w:r>
      <w:r>
        <w:rPr>
          <w:rFonts w:asciiTheme="majorBidi" w:hAnsiTheme="majorBidi" w:cstheme="majorBidi"/>
          <w:lang w:val="fr-FR"/>
        </w:rPr>
        <w:t>M</w:t>
      </w:r>
      <w:r w:rsidRPr="00A74533">
        <w:rPr>
          <w:rFonts w:asciiTheme="majorBidi" w:hAnsiTheme="majorBidi" w:cstheme="majorBidi"/>
          <w:lang w:val="fr-FR"/>
        </w:rPr>
        <w:t>inistre a appelé à la levée des sanctions imposées au Zimbabwe, car elles compromett</w:t>
      </w:r>
      <w:r>
        <w:rPr>
          <w:rFonts w:asciiTheme="majorBidi" w:hAnsiTheme="majorBidi" w:cstheme="majorBidi"/>
          <w:lang w:val="fr-FR"/>
        </w:rPr>
        <w:t>ai</w:t>
      </w:r>
      <w:r w:rsidRPr="00A74533">
        <w:rPr>
          <w:rFonts w:asciiTheme="majorBidi" w:hAnsiTheme="majorBidi" w:cstheme="majorBidi"/>
          <w:lang w:val="fr-FR"/>
        </w:rPr>
        <w:t>ent les efforts du pays pour atteindre les objectifs de sécurité routière et les objectifs de développement</w:t>
      </w:r>
      <w:r>
        <w:rPr>
          <w:rFonts w:asciiTheme="majorBidi" w:hAnsiTheme="majorBidi" w:cstheme="majorBidi"/>
          <w:lang w:val="fr-FR"/>
        </w:rPr>
        <w:t xml:space="preserve"> durable</w:t>
      </w:r>
      <w:r w:rsidRPr="00A74533">
        <w:rPr>
          <w:rFonts w:asciiTheme="majorBidi" w:hAnsiTheme="majorBidi" w:cstheme="majorBidi"/>
          <w:lang w:val="fr-FR"/>
        </w:rPr>
        <w:t>. Il a souligné que le Zimbabwe a</w:t>
      </w:r>
      <w:r>
        <w:rPr>
          <w:rFonts w:asciiTheme="majorBidi" w:hAnsiTheme="majorBidi" w:cstheme="majorBidi"/>
          <w:lang w:val="fr-FR"/>
        </w:rPr>
        <w:t>vait</w:t>
      </w:r>
      <w:r w:rsidRPr="00A74533">
        <w:rPr>
          <w:rFonts w:asciiTheme="majorBidi" w:hAnsiTheme="majorBidi" w:cstheme="majorBidi"/>
          <w:lang w:val="fr-FR"/>
        </w:rPr>
        <w:t xml:space="preserve"> récemment entrepris un examen des performances en matière de sécurité routière et qu</w:t>
      </w:r>
      <w:r>
        <w:rPr>
          <w:rFonts w:asciiTheme="majorBidi" w:hAnsiTheme="majorBidi" w:cstheme="majorBidi"/>
          <w:lang w:val="fr-FR"/>
        </w:rPr>
        <w:t>’</w:t>
      </w:r>
      <w:r w:rsidRPr="00A74533">
        <w:rPr>
          <w:rFonts w:asciiTheme="majorBidi" w:hAnsiTheme="majorBidi" w:cstheme="majorBidi"/>
          <w:lang w:val="fr-FR"/>
        </w:rPr>
        <w:t xml:space="preserve">il </w:t>
      </w:r>
      <w:r>
        <w:rPr>
          <w:rFonts w:asciiTheme="majorBidi" w:hAnsiTheme="majorBidi" w:cstheme="majorBidi"/>
          <w:lang w:val="fr-FR"/>
        </w:rPr>
        <w:t xml:space="preserve">actualisait </w:t>
      </w:r>
      <w:r w:rsidRPr="00A74533">
        <w:rPr>
          <w:rFonts w:asciiTheme="majorBidi" w:hAnsiTheme="majorBidi" w:cstheme="majorBidi"/>
          <w:lang w:val="fr-FR"/>
        </w:rPr>
        <w:t xml:space="preserve">le cadre réglementaire pour y inclure les recommandations internationales et régionales sur la gestion de la sécurité routière. Le </w:t>
      </w:r>
      <w:r>
        <w:rPr>
          <w:rFonts w:asciiTheme="majorBidi" w:hAnsiTheme="majorBidi" w:cstheme="majorBidi"/>
          <w:lang w:val="fr-FR"/>
        </w:rPr>
        <w:t>M</w:t>
      </w:r>
      <w:r w:rsidRPr="00A74533">
        <w:rPr>
          <w:rFonts w:asciiTheme="majorBidi" w:hAnsiTheme="majorBidi" w:cstheme="majorBidi"/>
          <w:lang w:val="fr-FR"/>
        </w:rPr>
        <w:t xml:space="preserve">inistre a souligné que les accidents de la route </w:t>
      </w:r>
      <w:r>
        <w:rPr>
          <w:rFonts w:asciiTheme="majorBidi" w:hAnsiTheme="majorBidi" w:cstheme="majorBidi"/>
          <w:lang w:val="fr-FR"/>
        </w:rPr>
        <w:t>étaie</w:t>
      </w:r>
      <w:r w:rsidRPr="00A74533">
        <w:rPr>
          <w:rFonts w:asciiTheme="majorBidi" w:hAnsiTheme="majorBidi" w:cstheme="majorBidi"/>
          <w:lang w:val="fr-FR"/>
        </w:rPr>
        <w:t xml:space="preserve">nt évitables et a appelé la communauté internationale à agir. </w:t>
      </w:r>
    </w:p>
    <w:p w14:paraId="789B455E" w14:textId="4B6FD55B"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8.</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 xml:space="preserve">Nanda Srinivasan, </w:t>
      </w:r>
      <w:r>
        <w:rPr>
          <w:rFonts w:asciiTheme="majorBidi" w:hAnsiTheme="majorBidi" w:cstheme="majorBidi"/>
          <w:lang w:val="fr-FR"/>
        </w:rPr>
        <w:t>A</w:t>
      </w:r>
      <w:r w:rsidRPr="00A74533">
        <w:rPr>
          <w:rFonts w:asciiTheme="majorBidi" w:hAnsiTheme="majorBidi" w:cstheme="majorBidi"/>
          <w:lang w:val="fr-FR"/>
        </w:rPr>
        <w:t>dministrateur associé pour la recherche et le développement de programmes</w:t>
      </w:r>
      <w:r>
        <w:rPr>
          <w:rFonts w:asciiTheme="majorBidi" w:hAnsiTheme="majorBidi" w:cstheme="majorBidi"/>
          <w:lang w:val="fr-FR"/>
        </w:rPr>
        <w:t xml:space="preserve"> de la</w:t>
      </w:r>
      <w:r w:rsidRPr="00A74533">
        <w:rPr>
          <w:rFonts w:asciiTheme="majorBidi" w:hAnsiTheme="majorBidi" w:cstheme="majorBidi"/>
          <w:lang w:val="fr-FR"/>
        </w:rPr>
        <w:t xml:space="preserve"> National Highway Traffic Safety Administration (NHTSA)</w:t>
      </w:r>
      <w:r>
        <w:rPr>
          <w:rFonts w:asciiTheme="majorBidi" w:hAnsiTheme="majorBidi" w:cstheme="majorBidi"/>
          <w:lang w:val="fr-FR"/>
        </w:rPr>
        <w:t xml:space="preserve"> des</w:t>
      </w:r>
      <w:r w:rsidRPr="00A74533">
        <w:rPr>
          <w:rFonts w:asciiTheme="majorBidi" w:hAnsiTheme="majorBidi" w:cstheme="majorBidi"/>
          <w:lang w:val="fr-FR"/>
        </w:rPr>
        <w:t xml:space="preserve"> États</w:t>
      </w:r>
      <w:r w:rsidR="00C85021">
        <w:rPr>
          <w:rFonts w:asciiTheme="majorBidi" w:hAnsiTheme="majorBidi" w:cstheme="majorBidi"/>
          <w:lang w:val="fr-FR"/>
        </w:rPr>
        <w:noBreakHyphen/>
      </w:r>
      <w:r w:rsidRPr="00A74533">
        <w:rPr>
          <w:rFonts w:asciiTheme="majorBidi" w:hAnsiTheme="majorBidi" w:cstheme="majorBidi"/>
          <w:lang w:val="fr-FR"/>
        </w:rPr>
        <w:t>Unis d</w:t>
      </w:r>
      <w:r>
        <w:rPr>
          <w:rFonts w:asciiTheme="majorBidi" w:hAnsiTheme="majorBidi" w:cstheme="majorBidi"/>
          <w:lang w:val="fr-FR"/>
        </w:rPr>
        <w:t>’</w:t>
      </w:r>
      <w:r w:rsidRPr="00A74533">
        <w:rPr>
          <w:rFonts w:asciiTheme="majorBidi" w:hAnsiTheme="majorBidi" w:cstheme="majorBidi"/>
          <w:lang w:val="fr-FR"/>
        </w:rPr>
        <w:t xml:space="preserve">Amérique, a commencé ses remarques en </w:t>
      </w:r>
      <w:r>
        <w:rPr>
          <w:rFonts w:asciiTheme="majorBidi" w:hAnsiTheme="majorBidi" w:cstheme="majorBidi"/>
          <w:lang w:val="fr-FR"/>
        </w:rPr>
        <w:t>soulignant qu’un</w:t>
      </w:r>
      <w:r w:rsidRPr="00A74533">
        <w:rPr>
          <w:rFonts w:asciiTheme="majorBidi" w:hAnsiTheme="majorBidi" w:cstheme="majorBidi"/>
          <w:lang w:val="fr-FR"/>
        </w:rPr>
        <w:t xml:space="preserve"> objectif urgent </w:t>
      </w:r>
      <w:r>
        <w:rPr>
          <w:rFonts w:asciiTheme="majorBidi" w:hAnsiTheme="majorBidi" w:cstheme="majorBidi"/>
          <w:lang w:val="fr-FR"/>
        </w:rPr>
        <w:t xml:space="preserve">était </w:t>
      </w:r>
      <w:r w:rsidRPr="00A74533">
        <w:rPr>
          <w:rFonts w:asciiTheme="majorBidi" w:hAnsiTheme="majorBidi" w:cstheme="majorBidi"/>
          <w:lang w:val="fr-FR"/>
        </w:rPr>
        <w:t>de prévenir les accidents de la route à l</w:t>
      </w:r>
      <w:r>
        <w:rPr>
          <w:rFonts w:asciiTheme="majorBidi" w:hAnsiTheme="majorBidi" w:cstheme="majorBidi"/>
          <w:lang w:val="fr-FR"/>
        </w:rPr>
        <w:t>’</w:t>
      </w:r>
      <w:r w:rsidRPr="00A74533">
        <w:rPr>
          <w:rFonts w:asciiTheme="majorBidi" w:hAnsiTheme="majorBidi" w:cstheme="majorBidi"/>
          <w:lang w:val="fr-FR"/>
        </w:rPr>
        <w:t xml:space="preserve">échelle mondiale. Malgré la réduction de la </w:t>
      </w:r>
      <w:r>
        <w:rPr>
          <w:rFonts w:asciiTheme="majorBidi" w:hAnsiTheme="majorBidi" w:cstheme="majorBidi"/>
          <w:lang w:val="fr-FR"/>
        </w:rPr>
        <w:t>circulation</w:t>
      </w:r>
      <w:r w:rsidRPr="00A74533">
        <w:rPr>
          <w:rFonts w:asciiTheme="majorBidi" w:hAnsiTheme="majorBidi" w:cstheme="majorBidi"/>
          <w:lang w:val="fr-FR"/>
        </w:rPr>
        <w:t xml:space="preserve"> automobile qui s</w:t>
      </w:r>
      <w:r>
        <w:rPr>
          <w:rFonts w:asciiTheme="majorBidi" w:hAnsiTheme="majorBidi" w:cstheme="majorBidi"/>
          <w:lang w:val="fr-FR"/>
        </w:rPr>
        <w:t>’étai</w:t>
      </w:r>
      <w:r w:rsidRPr="00A74533">
        <w:rPr>
          <w:rFonts w:asciiTheme="majorBidi" w:hAnsiTheme="majorBidi" w:cstheme="majorBidi"/>
          <w:lang w:val="fr-FR"/>
        </w:rPr>
        <w:t xml:space="preserve">t produite parallèlement à la pandémie, les États-Unis </w:t>
      </w:r>
      <w:r>
        <w:rPr>
          <w:rFonts w:asciiTheme="majorBidi" w:hAnsiTheme="majorBidi" w:cstheme="majorBidi"/>
          <w:lang w:val="fr-FR"/>
        </w:rPr>
        <w:t>avaie</w:t>
      </w:r>
      <w:r w:rsidRPr="00A74533">
        <w:rPr>
          <w:rFonts w:asciiTheme="majorBidi" w:hAnsiTheme="majorBidi" w:cstheme="majorBidi"/>
          <w:lang w:val="fr-FR"/>
        </w:rPr>
        <w:t>nt connu une augmentation du nombre de tués sur les routes en 2020 et 2021. En conséquence, les États</w:t>
      </w:r>
      <w:r w:rsidR="00592A6D">
        <w:rPr>
          <w:rFonts w:asciiTheme="majorBidi" w:hAnsiTheme="majorBidi" w:cstheme="majorBidi"/>
          <w:lang w:val="fr-FR"/>
        </w:rPr>
        <w:noBreakHyphen/>
      </w:r>
      <w:r w:rsidRPr="00A74533">
        <w:rPr>
          <w:rFonts w:asciiTheme="majorBidi" w:hAnsiTheme="majorBidi" w:cstheme="majorBidi"/>
          <w:lang w:val="fr-FR"/>
        </w:rPr>
        <w:t xml:space="preserve">Unis </w:t>
      </w:r>
      <w:r>
        <w:rPr>
          <w:rFonts w:asciiTheme="majorBidi" w:hAnsiTheme="majorBidi" w:cstheme="majorBidi"/>
          <w:lang w:val="fr-FR"/>
        </w:rPr>
        <w:t>avaie</w:t>
      </w:r>
      <w:r w:rsidRPr="00A74533">
        <w:rPr>
          <w:rFonts w:asciiTheme="majorBidi" w:hAnsiTheme="majorBidi" w:cstheme="majorBidi"/>
          <w:lang w:val="fr-FR"/>
        </w:rPr>
        <w:t>nt lancé la stratégie nationale de sécurité routière (NRSS), qui fix</w:t>
      </w:r>
      <w:r>
        <w:rPr>
          <w:rFonts w:asciiTheme="majorBidi" w:hAnsiTheme="majorBidi" w:cstheme="majorBidi"/>
          <w:lang w:val="fr-FR"/>
        </w:rPr>
        <w:t>ait</w:t>
      </w:r>
      <w:r w:rsidRPr="00A74533">
        <w:rPr>
          <w:rFonts w:asciiTheme="majorBidi" w:hAnsiTheme="majorBidi" w:cstheme="majorBidi"/>
          <w:lang w:val="fr-FR"/>
        </w:rPr>
        <w:t xml:space="preserve"> un objectif à long terme de zéro décès, adopt</w:t>
      </w:r>
      <w:r>
        <w:rPr>
          <w:rFonts w:asciiTheme="majorBidi" w:hAnsiTheme="majorBidi" w:cstheme="majorBidi"/>
          <w:lang w:val="fr-FR"/>
        </w:rPr>
        <w:t>ait</w:t>
      </w:r>
      <w:r w:rsidRPr="00A74533">
        <w:rPr>
          <w:rFonts w:asciiTheme="majorBidi" w:hAnsiTheme="majorBidi" w:cstheme="majorBidi"/>
          <w:lang w:val="fr-FR"/>
        </w:rPr>
        <w:t xml:space="preserve"> une </w:t>
      </w:r>
      <w:r>
        <w:rPr>
          <w:rFonts w:asciiTheme="majorBidi" w:hAnsiTheme="majorBidi" w:cstheme="majorBidi"/>
          <w:lang w:val="fr-FR"/>
        </w:rPr>
        <w:t>démar</w:t>
      </w:r>
      <w:r w:rsidRPr="00A74533">
        <w:rPr>
          <w:rFonts w:asciiTheme="majorBidi" w:hAnsiTheme="majorBidi" w:cstheme="majorBidi"/>
          <w:lang w:val="fr-FR"/>
        </w:rPr>
        <w:t>che</w:t>
      </w:r>
      <w:r>
        <w:rPr>
          <w:rFonts w:asciiTheme="majorBidi" w:hAnsiTheme="majorBidi" w:cstheme="majorBidi"/>
          <w:lang w:val="fr-FR"/>
        </w:rPr>
        <w:t xml:space="preserve"> de</w:t>
      </w:r>
      <w:r w:rsidRPr="00A74533">
        <w:rPr>
          <w:rFonts w:asciiTheme="majorBidi" w:hAnsiTheme="majorBidi" w:cstheme="majorBidi"/>
          <w:lang w:val="fr-FR"/>
        </w:rPr>
        <w:t xml:space="preserve"> sûr</w:t>
      </w:r>
      <w:r>
        <w:rPr>
          <w:rFonts w:asciiTheme="majorBidi" w:hAnsiTheme="majorBidi" w:cstheme="majorBidi"/>
          <w:lang w:val="fr-FR"/>
        </w:rPr>
        <w:t>eté</w:t>
      </w:r>
      <w:r w:rsidRPr="00A74533">
        <w:rPr>
          <w:rFonts w:asciiTheme="majorBidi" w:hAnsiTheme="majorBidi" w:cstheme="majorBidi"/>
          <w:lang w:val="fr-FR"/>
        </w:rPr>
        <w:t xml:space="preserve"> syst</w:t>
      </w:r>
      <w:r>
        <w:rPr>
          <w:rFonts w:asciiTheme="majorBidi" w:hAnsiTheme="majorBidi" w:cstheme="majorBidi"/>
          <w:lang w:val="fr-FR"/>
        </w:rPr>
        <w:t>é</w:t>
      </w:r>
      <w:r w:rsidRPr="00A74533">
        <w:rPr>
          <w:rFonts w:asciiTheme="majorBidi" w:hAnsiTheme="majorBidi" w:cstheme="majorBidi"/>
          <w:lang w:val="fr-FR"/>
        </w:rPr>
        <w:t>m</w:t>
      </w:r>
      <w:r>
        <w:rPr>
          <w:rFonts w:asciiTheme="majorBidi" w:hAnsiTheme="majorBidi" w:cstheme="majorBidi"/>
          <w:lang w:val="fr-FR"/>
        </w:rPr>
        <w:t>iqu</w:t>
      </w:r>
      <w:r w:rsidRPr="00A74533">
        <w:rPr>
          <w:rFonts w:asciiTheme="majorBidi" w:hAnsiTheme="majorBidi" w:cstheme="majorBidi"/>
          <w:lang w:val="fr-FR"/>
        </w:rPr>
        <w:t xml:space="preserve">e et </w:t>
      </w:r>
      <w:r>
        <w:rPr>
          <w:rFonts w:asciiTheme="majorBidi" w:hAnsiTheme="majorBidi" w:cstheme="majorBidi"/>
          <w:lang w:val="fr-FR"/>
        </w:rPr>
        <w:t>recensait</w:t>
      </w:r>
      <w:r w:rsidRPr="00A74533">
        <w:rPr>
          <w:rFonts w:asciiTheme="majorBidi" w:hAnsiTheme="majorBidi" w:cstheme="majorBidi"/>
          <w:lang w:val="fr-FR"/>
        </w:rPr>
        <w:t xml:space="preserve"> les </w:t>
      </w:r>
      <w:r>
        <w:rPr>
          <w:rFonts w:asciiTheme="majorBidi" w:hAnsiTheme="majorBidi" w:cstheme="majorBidi"/>
          <w:lang w:val="fr-FR"/>
        </w:rPr>
        <w:t>mesures</w:t>
      </w:r>
      <w:r w:rsidRPr="00A74533">
        <w:rPr>
          <w:rFonts w:asciiTheme="majorBidi" w:hAnsiTheme="majorBidi" w:cstheme="majorBidi"/>
          <w:lang w:val="fr-FR"/>
        </w:rPr>
        <w:t xml:space="preserve"> prioritaires et les changements notables à apporter aux pratiques existantes. Les objectifs de la NRSS </w:t>
      </w:r>
      <w:r>
        <w:rPr>
          <w:rFonts w:asciiTheme="majorBidi" w:hAnsiTheme="majorBidi" w:cstheme="majorBidi"/>
          <w:lang w:val="fr-FR"/>
        </w:rPr>
        <w:t>étaie</w:t>
      </w:r>
      <w:r w:rsidRPr="00A74533">
        <w:rPr>
          <w:rFonts w:asciiTheme="majorBidi" w:hAnsiTheme="majorBidi" w:cstheme="majorBidi"/>
          <w:lang w:val="fr-FR"/>
        </w:rPr>
        <w:t xml:space="preserve">nt </w:t>
      </w:r>
      <w:r>
        <w:rPr>
          <w:rFonts w:asciiTheme="majorBidi" w:hAnsiTheme="majorBidi" w:cstheme="majorBidi"/>
          <w:lang w:val="fr-FR"/>
        </w:rPr>
        <w:t>de renforcer</w:t>
      </w:r>
      <w:r w:rsidRPr="00A74533">
        <w:rPr>
          <w:rFonts w:asciiTheme="majorBidi" w:hAnsiTheme="majorBidi" w:cstheme="majorBidi"/>
          <w:lang w:val="fr-FR"/>
        </w:rPr>
        <w:t xml:space="preserve"> </w:t>
      </w:r>
      <w:r>
        <w:rPr>
          <w:rFonts w:asciiTheme="majorBidi" w:hAnsiTheme="majorBidi" w:cstheme="majorBidi"/>
          <w:lang w:val="fr-FR"/>
        </w:rPr>
        <w:t>la sécurité des</w:t>
      </w:r>
      <w:r w:rsidRPr="00A74533">
        <w:rPr>
          <w:rFonts w:asciiTheme="majorBidi" w:hAnsiTheme="majorBidi" w:cstheme="majorBidi"/>
          <w:lang w:val="fr-FR"/>
        </w:rPr>
        <w:t xml:space="preserve"> </w:t>
      </w:r>
      <w:r>
        <w:rPr>
          <w:rFonts w:asciiTheme="majorBidi" w:hAnsiTheme="majorBidi" w:cstheme="majorBidi"/>
          <w:lang w:val="fr-FR"/>
        </w:rPr>
        <w:t>usagers grâce à</w:t>
      </w:r>
      <w:r w:rsidRPr="00A74533">
        <w:rPr>
          <w:rFonts w:asciiTheme="majorBidi" w:hAnsiTheme="majorBidi" w:cstheme="majorBidi"/>
          <w:lang w:val="fr-FR"/>
        </w:rPr>
        <w:t xml:space="preserve"> des routes, des véhicules </w:t>
      </w:r>
      <w:r>
        <w:rPr>
          <w:rFonts w:asciiTheme="majorBidi" w:hAnsiTheme="majorBidi" w:cstheme="majorBidi"/>
          <w:lang w:val="fr-FR"/>
        </w:rPr>
        <w:t>et</w:t>
      </w:r>
      <w:r w:rsidRPr="00A74533">
        <w:rPr>
          <w:rFonts w:asciiTheme="majorBidi" w:hAnsiTheme="majorBidi" w:cstheme="majorBidi"/>
          <w:lang w:val="fr-FR"/>
        </w:rPr>
        <w:t xml:space="preserve"> des vitesses plus sûrs </w:t>
      </w:r>
      <w:r>
        <w:rPr>
          <w:rFonts w:asciiTheme="majorBidi" w:hAnsiTheme="majorBidi" w:cstheme="majorBidi"/>
          <w:lang w:val="fr-FR"/>
        </w:rPr>
        <w:t xml:space="preserve">et à </w:t>
      </w:r>
      <w:r w:rsidRPr="00A74533">
        <w:rPr>
          <w:rFonts w:asciiTheme="majorBidi" w:hAnsiTheme="majorBidi" w:cstheme="majorBidi"/>
          <w:lang w:val="fr-FR"/>
        </w:rPr>
        <w:t xml:space="preserve">des soins </w:t>
      </w:r>
      <w:r>
        <w:rPr>
          <w:rFonts w:asciiTheme="majorBidi" w:hAnsiTheme="majorBidi" w:cstheme="majorBidi"/>
          <w:lang w:val="fr-FR"/>
        </w:rPr>
        <w:t>en cas d’</w:t>
      </w:r>
      <w:r w:rsidRPr="00A74533">
        <w:rPr>
          <w:rFonts w:asciiTheme="majorBidi" w:hAnsiTheme="majorBidi" w:cstheme="majorBidi"/>
          <w:lang w:val="fr-FR"/>
        </w:rPr>
        <w:t>accident. L</w:t>
      </w:r>
      <w:r>
        <w:rPr>
          <w:rFonts w:asciiTheme="majorBidi" w:hAnsiTheme="majorBidi" w:cstheme="majorBidi"/>
          <w:lang w:val="fr-FR"/>
        </w:rPr>
        <w:t>’A</w:t>
      </w:r>
      <w:r w:rsidRPr="00A74533">
        <w:rPr>
          <w:rFonts w:asciiTheme="majorBidi" w:hAnsiTheme="majorBidi" w:cstheme="majorBidi"/>
          <w:lang w:val="fr-FR"/>
        </w:rPr>
        <w:t xml:space="preserve">dministrateur associé </w:t>
      </w:r>
      <w:r w:rsidRPr="00A74533">
        <w:rPr>
          <w:rFonts w:asciiTheme="majorBidi" w:hAnsiTheme="majorBidi" w:cstheme="majorBidi"/>
          <w:lang w:val="fr-FR"/>
        </w:rPr>
        <w:lastRenderedPageBreak/>
        <w:t xml:space="preserve">a souligné que la sécurité routière nécessitait une </w:t>
      </w:r>
      <w:r>
        <w:rPr>
          <w:rFonts w:asciiTheme="majorBidi" w:hAnsiTheme="majorBidi" w:cstheme="majorBidi"/>
          <w:lang w:val="fr-FR"/>
        </w:rPr>
        <w:t>stratégie</w:t>
      </w:r>
      <w:r w:rsidRPr="00A74533">
        <w:rPr>
          <w:rFonts w:asciiTheme="majorBidi" w:hAnsiTheme="majorBidi" w:cstheme="majorBidi"/>
          <w:lang w:val="fr-FR"/>
        </w:rPr>
        <w:t xml:space="preserve"> globale et qu</w:t>
      </w:r>
      <w:r>
        <w:rPr>
          <w:rFonts w:asciiTheme="majorBidi" w:hAnsiTheme="majorBidi" w:cstheme="majorBidi"/>
          <w:lang w:val="fr-FR"/>
        </w:rPr>
        <w:t>’</w:t>
      </w:r>
      <w:r w:rsidRPr="00A74533">
        <w:rPr>
          <w:rFonts w:asciiTheme="majorBidi" w:hAnsiTheme="majorBidi" w:cstheme="majorBidi"/>
          <w:lang w:val="fr-FR"/>
        </w:rPr>
        <w:t xml:space="preserve">une collaboration était nécessaire à tous les niveaux du </w:t>
      </w:r>
      <w:r>
        <w:rPr>
          <w:rFonts w:asciiTheme="majorBidi" w:hAnsiTheme="majorBidi" w:cstheme="majorBidi"/>
          <w:lang w:val="fr-FR"/>
        </w:rPr>
        <w:t>G</w:t>
      </w:r>
      <w:r w:rsidRPr="00A74533">
        <w:rPr>
          <w:rFonts w:asciiTheme="majorBidi" w:hAnsiTheme="majorBidi" w:cstheme="majorBidi"/>
          <w:lang w:val="fr-FR"/>
        </w:rPr>
        <w:t>ouvernement et du peuple américain</w:t>
      </w:r>
      <w:r>
        <w:rPr>
          <w:rFonts w:asciiTheme="majorBidi" w:hAnsiTheme="majorBidi" w:cstheme="majorBidi"/>
          <w:lang w:val="fr-FR"/>
        </w:rPr>
        <w:t>s</w:t>
      </w:r>
      <w:r w:rsidRPr="00A74533">
        <w:rPr>
          <w:rFonts w:asciiTheme="majorBidi" w:hAnsiTheme="majorBidi" w:cstheme="majorBidi"/>
          <w:lang w:val="fr-FR"/>
        </w:rPr>
        <w:t xml:space="preserve"> afin d</w:t>
      </w:r>
      <w:r>
        <w:rPr>
          <w:rFonts w:asciiTheme="majorBidi" w:hAnsiTheme="majorBidi" w:cstheme="majorBidi"/>
          <w:lang w:val="fr-FR"/>
        </w:rPr>
        <w:t>’</w:t>
      </w:r>
      <w:r w:rsidRPr="00A74533">
        <w:rPr>
          <w:rFonts w:asciiTheme="majorBidi" w:hAnsiTheme="majorBidi" w:cstheme="majorBidi"/>
          <w:lang w:val="fr-FR"/>
        </w:rPr>
        <w:t xml:space="preserve">évoluer vers une culture dans laquelle les décès sur les routes </w:t>
      </w:r>
      <w:r>
        <w:rPr>
          <w:rFonts w:asciiTheme="majorBidi" w:hAnsiTheme="majorBidi" w:cstheme="majorBidi"/>
          <w:lang w:val="fr-FR"/>
        </w:rPr>
        <w:t>seraie</w:t>
      </w:r>
      <w:r w:rsidRPr="00A74533">
        <w:rPr>
          <w:rFonts w:asciiTheme="majorBidi" w:hAnsiTheme="majorBidi" w:cstheme="majorBidi"/>
          <w:lang w:val="fr-FR"/>
        </w:rPr>
        <w:t>nt</w:t>
      </w:r>
      <w:r w:rsidRPr="00785223">
        <w:rPr>
          <w:rFonts w:asciiTheme="majorBidi" w:hAnsiTheme="majorBidi" w:cstheme="majorBidi"/>
          <w:lang w:val="fr-FR"/>
        </w:rPr>
        <w:t xml:space="preserve"> </w:t>
      </w:r>
      <w:r w:rsidRPr="00A74533">
        <w:rPr>
          <w:rFonts w:asciiTheme="majorBidi" w:hAnsiTheme="majorBidi" w:cstheme="majorBidi"/>
          <w:lang w:val="fr-FR"/>
        </w:rPr>
        <w:t>évitables</w:t>
      </w:r>
      <w:r w:rsidRPr="00785223">
        <w:rPr>
          <w:rFonts w:asciiTheme="majorBidi" w:hAnsiTheme="majorBidi" w:cstheme="majorBidi"/>
          <w:lang w:val="fr-FR"/>
        </w:rPr>
        <w:t xml:space="preserve"> </w:t>
      </w:r>
      <w:r w:rsidRPr="00A74533">
        <w:rPr>
          <w:rFonts w:asciiTheme="majorBidi" w:hAnsiTheme="majorBidi" w:cstheme="majorBidi"/>
          <w:lang w:val="fr-FR"/>
        </w:rPr>
        <w:t xml:space="preserve">et inacceptables. Il a conclu son discours en soulignant que la NHTSA </w:t>
      </w:r>
      <w:r>
        <w:rPr>
          <w:rFonts w:asciiTheme="majorBidi" w:hAnsiTheme="majorBidi" w:cstheme="majorBidi"/>
          <w:lang w:val="fr-FR"/>
        </w:rPr>
        <w:t>comptait bien</w:t>
      </w:r>
      <w:r w:rsidRPr="00A74533">
        <w:rPr>
          <w:rFonts w:asciiTheme="majorBidi" w:hAnsiTheme="majorBidi" w:cstheme="majorBidi"/>
          <w:lang w:val="fr-FR"/>
        </w:rPr>
        <w:t xml:space="preserve"> poursuivre le</w:t>
      </w:r>
      <w:r>
        <w:rPr>
          <w:rFonts w:asciiTheme="majorBidi" w:hAnsiTheme="majorBidi" w:cstheme="majorBidi"/>
          <w:lang w:val="fr-FR"/>
        </w:rPr>
        <w:t>s</w:t>
      </w:r>
      <w:r w:rsidRPr="00A74533">
        <w:rPr>
          <w:rFonts w:asciiTheme="majorBidi" w:hAnsiTheme="majorBidi" w:cstheme="majorBidi"/>
          <w:lang w:val="fr-FR"/>
        </w:rPr>
        <w:t xml:space="preserve"> trava</w:t>
      </w:r>
      <w:r>
        <w:rPr>
          <w:rFonts w:asciiTheme="majorBidi" w:hAnsiTheme="majorBidi" w:cstheme="majorBidi"/>
          <w:lang w:val="fr-FR"/>
        </w:rPr>
        <w:t>ux</w:t>
      </w:r>
      <w:r w:rsidRPr="00A74533">
        <w:rPr>
          <w:rFonts w:asciiTheme="majorBidi" w:hAnsiTheme="majorBidi" w:cstheme="majorBidi"/>
          <w:lang w:val="fr-FR"/>
        </w:rPr>
        <w:t xml:space="preserve"> et </w:t>
      </w:r>
      <w:r>
        <w:rPr>
          <w:rFonts w:asciiTheme="majorBidi" w:hAnsiTheme="majorBidi" w:cstheme="majorBidi"/>
          <w:lang w:val="fr-FR"/>
        </w:rPr>
        <w:t>la collaboration</w:t>
      </w:r>
      <w:r w:rsidRPr="00A74533">
        <w:rPr>
          <w:rFonts w:asciiTheme="majorBidi" w:hAnsiTheme="majorBidi" w:cstheme="majorBidi"/>
          <w:lang w:val="fr-FR"/>
        </w:rPr>
        <w:t xml:space="preserve"> sur ce</w:t>
      </w:r>
      <w:r>
        <w:rPr>
          <w:rFonts w:asciiTheme="majorBidi" w:hAnsiTheme="majorBidi" w:cstheme="majorBidi"/>
          <w:lang w:val="fr-FR"/>
        </w:rPr>
        <w:t>s</w:t>
      </w:r>
      <w:r w:rsidRPr="00A74533">
        <w:rPr>
          <w:rFonts w:asciiTheme="majorBidi" w:hAnsiTheme="majorBidi" w:cstheme="majorBidi"/>
          <w:lang w:val="fr-FR"/>
        </w:rPr>
        <w:t xml:space="preserve"> question</w:t>
      </w:r>
      <w:r>
        <w:rPr>
          <w:rFonts w:asciiTheme="majorBidi" w:hAnsiTheme="majorBidi" w:cstheme="majorBidi"/>
          <w:lang w:val="fr-FR"/>
        </w:rPr>
        <w:t>s</w:t>
      </w:r>
      <w:r w:rsidRPr="00A74533">
        <w:rPr>
          <w:rFonts w:asciiTheme="majorBidi" w:hAnsiTheme="majorBidi" w:cstheme="majorBidi"/>
          <w:lang w:val="fr-FR"/>
        </w:rPr>
        <w:t xml:space="preserve"> avec </w:t>
      </w:r>
      <w:r>
        <w:rPr>
          <w:rFonts w:asciiTheme="majorBidi" w:hAnsiTheme="majorBidi" w:cstheme="majorBidi"/>
          <w:lang w:val="fr-FR"/>
        </w:rPr>
        <w:t>l’ONU</w:t>
      </w:r>
      <w:r w:rsidRPr="00A74533">
        <w:rPr>
          <w:rFonts w:asciiTheme="majorBidi" w:hAnsiTheme="majorBidi" w:cstheme="majorBidi"/>
          <w:lang w:val="fr-FR"/>
        </w:rPr>
        <w:t xml:space="preserve">, en particulier avec le WP.1 et </w:t>
      </w:r>
      <w:r>
        <w:rPr>
          <w:rFonts w:asciiTheme="majorBidi" w:hAnsiTheme="majorBidi" w:cstheme="majorBidi"/>
          <w:lang w:val="fr-FR"/>
        </w:rPr>
        <w:t xml:space="preserve">le </w:t>
      </w:r>
      <w:r w:rsidRPr="00A74533">
        <w:rPr>
          <w:rFonts w:asciiTheme="majorBidi" w:hAnsiTheme="majorBidi" w:cstheme="majorBidi"/>
          <w:lang w:val="fr-FR"/>
        </w:rPr>
        <w:t xml:space="preserve">WP.29 </w:t>
      </w:r>
      <w:r>
        <w:rPr>
          <w:rFonts w:asciiTheme="majorBidi" w:hAnsiTheme="majorBidi" w:cstheme="majorBidi"/>
          <w:lang w:val="fr-FR"/>
        </w:rPr>
        <w:t>du Comité</w:t>
      </w:r>
      <w:r w:rsidRPr="00A74533">
        <w:rPr>
          <w:rFonts w:asciiTheme="majorBidi" w:hAnsiTheme="majorBidi" w:cstheme="majorBidi"/>
          <w:lang w:val="fr-FR"/>
        </w:rPr>
        <w:t>.</w:t>
      </w:r>
    </w:p>
    <w:p w14:paraId="77C11D02" w14:textId="5FE281CC"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9.</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Young Tae Kim, Secrétaire général du Forum international des transports (FIT), a commencé son discours en exprimant la gratitude du FIT pour les </w:t>
      </w:r>
      <w:r>
        <w:rPr>
          <w:rFonts w:asciiTheme="majorBidi" w:hAnsiTheme="majorBidi" w:cstheme="majorBidi"/>
          <w:lang w:val="fr-FR"/>
        </w:rPr>
        <w:t>activités</w:t>
      </w:r>
      <w:r w:rsidRPr="00A74533">
        <w:rPr>
          <w:rFonts w:asciiTheme="majorBidi" w:hAnsiTheme="majorBidi" w:cstheme="majorBidi"/>
          <w:lang w:val="fr-FR"/>
        </w:rPr>
        <w:t xml:space="preserve"> </w:t>
      </w:r>
      <w:r>
        <w:rPr>
          <w:rFonts w:asciiTheme="majorBidi" w:hAnsiTheme="majorBidi" w:cstheme="majorBidi"/>
          <w:lang w:val="fr-FR"/>
        </w:rPr>
        <w:t>menées par l’ONU en vue de</w:t>
      </w:r>
      <w:r w:rsidRPr="00A74533">
        <w:rPr>
          <w:rFonts w:asciiTheme="majorBidi" w:hAnsiTheme="majorBidi" w:cstheme="majorBidi"/>
          <w:lang w:val="fr-FR"/>
        </w:rPr>
        <w:t xml:space="preserve"> sauver des vies et </w:t>
      </w:r>
      <w:r>
        <w:rPr>
          <w:rFonts w:asciiTheme="majorBidi" w:hAnsiTheme="majorBidi" w:cstheme="majorBidi"/>
          <w:lang w:val="fr-FR"/>
        </w:rPr>
        <w:t>de sensibiliser</w:t>
      </w:r>
      <w:r w:rsidRPr="00A74533">
        <w:rPr>
          <w:rFonts w:asciiTheme="majorBidi" w:hAnsiTheme="majorBidi" w:cstheme="majorBidi"/>
          <w:lang w:val="fr-FR"/>
        </w:rPr>
        <w:t xml:space="preserve"> les esprits grâce aux Décennies d</w:t>
      </w:r>
      <w:r>
        <w:rPr>
          <w:rFonts w:asciiTheme="majorBidi" w:hAnsiTheme="majorBidi" w:cstheme="majorBidi"/>
          <w:lang w:val="fr-FR"/>
        </w:rPr>
        <w:t>’</w:t>
      </w:r>
      <w:r w:rsidRPr="00A74533">
        <w:rPr>
          <w:rFonts w:asciiTheme="majorBidi" w:hAnsiTheme="majorBidi" w:cstheme="majorBidi"/>
          <w:lang w:val="fr-FR"/>
        </w:rPr>
        <w:t>action pour la sécurité routière. La première Décennie a</w:t>
      </w:r>
      <w:r>
        <w:rPr>
          <w:rFonts w:asciiTheme="majorBidi" w:hAnsiTheme="majorBidi" w:cstheme="majorBidi"/>
          <w:lang w:val="fr-FR"/>
        </w:rPr>
        <w:t>vait</w:t>
      </w:r>
      <w:r w:rsidRPr="00A74533">
        <w:rPr>
          <w:rFonts w:asciiTheme="majorBidi" w:hAnsiTheme="majorBidi" w:cstheme="majorBidi"/>
          <w:lang w:val="fr-FR"/>
        </w:rPr>
        <w:t xml:space="preserve"> permis de sensibiliser à la crise de la sécurité routière et d</w:t>
      </w:r>
      <w:r>
        <w:rPr>
          <w:rFonts w:asciiTheme="majorBidi" w:hAnsiTheme="majorBidi" w:cstheme="majorBidi"/>
          <w:lang w:val="fr-FR"/>
        </w:rPr>
        <w:t>’</w:t>
      </w:r>
      <w:r w:rsidRPr="00A74533">
        <w:rPr>
          <w:rFonts w:asciiTheme="majorBidi" w:hAnsiTheme="majorBidi" w:cstheme="majorBidi"/>
          <w:lang w:val="fr-FR"/>
        </w:rPr>
        <w:t xml:space="preserve">entamer les </w:t>
      </w:r>
      <w:r>
        <w:rPr>
          <w:rFonts w:asciiTheme="majorBidi" w:hAnsiTheme="majorBidi" w:cstheme="majorBidi"/>
          <w:lang w:val="fr-FR"/>
        </w:rPr>
        <w:t>activités</w:t>
      </w:r>
      <w:r w:rsidRPr="00A74533">
        <w:rPr>
          <w:rFonts w:asciiTheme="majorBidi" w:hAnsiTheme="majorBidi" w:cstheme="majorBidi"/>
          <w:lang w:val="fr-FR"/>
        </w:rPr>
        <w:t xml:space="preserve"> pour mettre en place les stratégies et le cadre institutionnel nécessaires. La deuxième </w:t>
      </w:r>
      <w:r>
        <w:rPr>
          <w:rFonts w:asciiTheme="majorBidi" w:hAnsiTheme="majorBidi" w:cstheme="majorBidi"/>
          <w:lang w:val="fr-FR"/>
        </w:rPr>
        <w:t>D</w:t>
      </w:r>
      <w:r w:rsidRPr="00A74533">
        <w:rPr>
          <w:rFonts w:asciiTheme="majorBidi" w:hAnsiTheme="majorBidi" w:cstheme="majorBidi"/>
          <w:lang w:val="fr-FR"/>
        </w:rPr>
        <w:t>écennie sera</w:t>
      </w:r>
      <w:r>
        <w:rPr>
          <w:rFonts w:asciiTheme="majorBidi" w:hAnsiTheme="majorBidi" w:cstheme="majorBidi"/>
          <w:lang w:val="fr-FR"/>
        </w:rPr>
        <w:t>it</w:t>
      </w:r>
      <w:r w:rsidRPr="00A74533">
        <w:rPr>
          <w:rFonts w:asciiTheme="majorBidi" w:hAnsiTheme="majorBidi" w:cstheme="majorBidi"/>
          <w:lang w:val="fr-FR"/>
        </w:rPr>
        <w:t xml:space="preserve"> cruciale, et le </w:t>
      </w:r>
      <w:r>
        <w:rPr>
          <w:rFonts w:asciiTheme="majorBidi" w:hAnsiTheme="majorBidi" w:cstheme="majorBidi"/>
          <w:lang w:val="fr-FR"/>
        </w:rPr>
        <w:t>P</w:t>
      </w:r>
      <w:r w:rsidRPr="00A74533">
        <w:rPr>
          <w:rFonts w:asciiTheme="majorBidi" w:hAnsiTheme="majorBidi" w:cstheme="majorBidi"/>
          <w:lang w:val="fr-FR"/>
        </w:rPr>
        <w:t>lan mondial pour la sécurité routière à l</w:t>
      </w:r>
      <w:r>
        <w:rPr>
          <w:rFonts w:asciiTheme="majorBidi" w:hAnsiTheme="majorBidi" w:cstheme="majorBidi"/>
          <w:lang w:val="fr-FR"/>
        </w:rPr>
        <w:t>’</w:t>
      </w:r>
      <w:r w:rsidRPr="00A74533">
        <w:rPr>
          <w:rFonts w:asciiTheme="majorBidi" w:hAnsiTheme="majorBidi" w:cstheme="majorBidi"/>
          <w:lang w:val="fr-FR"/>
        </w:rPr>
        <w:t>horizon 2030 constitu</w:t>
      </w:r>
      <w:r>
        <w:rPr>
          <w:rFonts w:asciiTheme="majorBidi" w:hAnsiTheme="majorBidi" w:cstheme="majorBidi"/>
          <w:lang w:val="fr-FR"/>
        </w:rPr>
        <w:t>ait</w:t>
      </w:r>
      <w:r w:rsidRPr="00A74533">
        <w:rPr>
          <w:rFonts w:asciiTheme="majorBidi" w:hAnsiTheme="majorBidi" w:cstheme="majorBidi"/>
          <w:lang w:val="fr-FR"/>
        </w:rPr>
        <w:t xml:space="preserve"> un excellent outil. </w:t>
      </w:r>
      <w:r>
        <w:rPr>
          <w:rFonts w:asciiTheme="majorBidi" w:hAnsiTheme="majorBidi" w:cstheme="majorBidi"/>
          <w:lang w:val="fr-FR"/>
        </w:rPr>
        <w:t>Il n’était possible d’</w:t>
      </w:r>
      <w:r w:rsidRPr="00A74533">
        <w:rPr>
          <w:rFonts w:asciiTheme="majorBidi" w:hAnsiTheme="majorBidi" w:cstheme="majorBidi"/>
          <w:lang w:val="fr-FR"/>
        </w:rPr>
        <w:t>inver</w:t>
      </w:r>
      <w:r>
        <w:rPr>
          <w:rFonts w:asciiTheme="majorBidi" w:hAnsiTheme="majorBidi" w:cstheme="majorBidi"/>
          <w:lang w:val="fr-FR"/>
        </w:rPr>
        <w:t>ser l</w:t>
      </w:r>
      <w:r w:rsidRPr="00A74533">
        <w:rPr>
          <w:rFonts w:asciiTheme="majorBidi" w:hAnsiTheme="majorBidi" w:cstheme="majorBidi"/>
          <w:lang w:val="fr-FR"/>
        </w:rPr>
        <w:t xml:space="preserve">es tendances en matière de sécurité routière que </w:t>
      </w:r>
      <w:r>
        <w:rPr>
          <w:rFonts w:asciiTheme="majorBidi" w:hAnsiTheme="majorBidi" w:cstheme="majorBidi"/>
          <w:lang w:val="fr-FR"/>
        </w:rPr>
        <w:t>si</w:t>
      </w:r>
      <w:r w:rsidRPr="00A74533">
        <w:rPr>
          <w:rFonts w:asciiTheme="majorBidi" w:hAnsiTheme="majorBidi" w:cstheme="majorBidi"/>
          <w:lang w:val="fr-FR"/>
        </w:rPr>
        <w:t xml:space="preserve"> les politiques </w:t>
      </w:r>
      <w:r>
        <w:rPr>
          <w:rFonts w:asciiTheme="majorBidi" w:hAnsiTheme="majorBidi" w:cstheme="majorBidi"/>
          <w:lang w:val="fr-FR"/>
        </w:rPr>
        <w:t>étaie</w:t>
      </w:r>
      <w:r w:rsidRPr="00A74533">
        <w:rPr>
          <w:rFonts w:asciiTheme="majorBidi" w:hAnsiTheme="majorBidi" w:cstheme="majorBidi"/>
          <w:lang w:val="fr-FR"/>
        </w:rPr>
        <w:t>nt guidées</w:t>
      </w:r>
      <w:r>
        <w:rPr>
          <w:rFonts w:asciiTheme="majorBidi" w:hAnsiTheme="majorBidi" w:cstheme="majorBidi"/>
          <w:lang w:val="fr-FR"/>
        </w:rPr>
        <w:t>,</w:t>
      </w:r>
      <w:r w:rsidRPr="00A74533">
        <w:rPr>
          <w:rFonts w:asciiTheme="majorBidi" w:hAnsiTheme="majorBidi" w:cstheme="majorBidi"/>
          <w:lang w:val="fr-FR"/>
        </w:rPr>
        <w:t xml:space="preserve"> plutôt que par des idées </w:t>
      </w:r>
      <w:r>
        <w:rPr>
          <w:rFonts w:asciiTheme="majorBidi" w:hAnsiTheme="majorBidi" w:cstheme="majorBidi"/>
          <w:lang w:val="fr-FR"/>
        </w:rPr>
        <w:t>préconçues,</w:t>
      </w:r>
      <w:r w:rsidRPr="00A74533">
        <w:rPr>
          <w:rFonts w:asciiTheme="majorBidi" w:hAnsiTheme="majorBidi" w:cstheme="majorBidi"/>
          <w:lang w:val="fr-FR"/>
        </w:rPr>
        <w:t xml:space="preserve"> par des données et des preuves et par </w:t>
      </w:r>
      <w:r>
        <w:rPr>
          <w:rFonts w:asciiTheme="majorBidi" w:hAnsiTheme="majorBidi" w:cstheme="majorBidi"/>
          <w:lang w:val="fr-FR"/>
        </w:rPr>
        <w:t>une stratégie de</w:t>
      </w:r>
      <w:r w:rsidRPr="00A74533">
        <w:rPr>
          <w:rFonts w:asciiTheme="majorBidi" w:hAnsiTheme="majorBidi" w:cstheme="majorBidi"/>
          <w:lang w:val="fr-FR"/>
        </w:rPr>
        <w:t xml:space="preserve"> sûr</w:t>
      </w:r>
      <w:r>
        <w:rPr>
          <w:rFonts w:asciiTheme="majorBidi" w:hAnsiTheme="majorBidi" w:cstheme="majorBidi"/>
          <w:lang w:val="fr-FR"/>
        </w:rPr>
        <w:t>eté</w:t>
      </w:r>
      <w:r w:rsidRPr="00A74533">
        <w:rPr>
          <w:rFonts w:asciiTheme="majorBidi" w:hAnsiTheme="majorBidi" w:cstheme="majorBidi"/>
          <w:lang w:val="fr-FR"/>
        </w:rPr>
        <w:t xml:space="preserve"> syst</w:t>
      </w:r>
      <w:r>
        <w:rPr>
          <w:rFonts w:asciiTheme="majorBidi" w:hAnsiTheme="majorBidi" w:cstheme="majorBidi"/>
          <w:lang w:val="fr-FR"/>
        </w:rPr>
        <w:t>émiqu</w:t>
      </w:r>
      <w:r w:rsidRPr="00A74533">
        <w:rPr>
          <w:rFonts w:asciiTheme="majorBidi" w:hAnsiTheme="majorBidi" w:cstheme="majorBidi"/>
          <w:lang w:val="fr-FR"/>
        </w:rPr>
        <w:t xml:space="preserve">e, au cœur de </w:t>
      </w:r>
      <w:r>
        <w:rPr>
          <w:rFonts w:asciiTheme="majorBidi" w:hAnsiTheme="majorBidi" w:cstheme="majorBidi"/>
          <w:lang w:val="fr-FR"/>
        </w:rPr>
        <w:t>laquelle</w:t>
      </w:r>
      <w:r w:rsidRPr="00A74533">
        <w:rPr>
          <w:rFonts w:asciiTheme="majorBidi" w:hAnsiTheme="majorBidi" w:cstheme="majorBidi"/>
          <w:lang w:val="fr-FR"/>
        </w:rPr>
        <w:t xml:space="preserve"> </w:t>
      </w:r>
      <w:r>
        <w:rPr>
          <w:rFonts w:asciiTheme="majorBidi" w:hAnsiTheme="majorBidi" w:cstheme="majorBidi"/>
          <w:lang w:val="fr-FR"/>
        </w:rPr>
        <w:t xml:space="preserve">se trouvait </w:t>
      </w:r>
      <w:r w:rsidRPr="00A74533">
        <w:rPr>
          <w:rFonts w:asciiTheme="majorBidi" w:hAnsiTheme="majorBidi" w:cstheme="majorBidi"/>
          <w:lang w:val="fr-FR"/>
        </w:rPr>
        <w:t>la gestion de la vitesse. Le Secrétaire général a souligné l</w:t>
      </w:r>
      <w:r>
        <w:rPr>
          <w:rFonts w:asciiTheme="majorBidi" w:hAnsiTheme="majorBidi" w:cstheme="majorBidi"/>
          <w:lang w:val="fr-FR"/>
        </w:rPr>
        <w:t>’</w:t>
      </w:r>
      <w:r w:rsidRPr="00A74533">
        <w:rPr>
          <w:rFonts w:asciiTheme="majorBidi" w:hAnsiTheme="majorBidi" w:cstheme="majorBidi"/>
          <w:lang w:val="fr-FR"/>
        </w:rPr>
        <w:t>augmentation du nombre de tués et de blessés graves parmi les motocyclistes dans de nombreux pays en raison de l</w:t>
      </w:r>
      <w:r>
        <w:rPr>
          <w:rFonts w:asciiTheme="majorBidi" w:hAnsiTheme="majorBidi" w:cstheme="majorBidi"/>
          <w:lang w:val="fr-FR"/>
        </w:rPr>
        <w:t>’accroissement de l’</w:t>
      </w:r>
      <w:r w:rsidRPr="00A74533">
        <w:rPr>
          <w:rFonts w:asciiTheme="majorBidi" w:hAnsiTheme="majorBidi" w:cstheme="majorBidi"/>
          <w:lang w:val="fr-FR"/>
        </w:rPr>
        <w:t>usage des motocycles et a insisté sur la nécessité de coopérer pour améliorer la politique de sécurité dans ce domaine au cours de la deuxième Décennie. Il a conclu ses remarques en soulignant que l</w:t>
      </w:r>
      <w:r>
        <w:rPr>
          <w:rFonts w:asciiTheme="majorBidi" w:hAnsiTheme="majorBidi" w:cstheme="majorBidi"/>
          <w:lang w:val="fr-FR"/>
        </w:rPr>
        <w:t>’</w:t>
      </w:r>
      <w:r w:rsidRPr="00A74533">
        <w:rPr>
          <w:rFonts w:asciiTheme="majorBidi" w:hAnsiTheme="majorBidi" w:cstheme="majorBidi"/>
          <w:lang w:val="fr-FR"/>
        </w:rPr>
        <w:t xml:space="preserve">inversion des tendances </w:t>
      </w:r>
      <w:r>
        <w:rPr>
          <w:rFonts w:asciiTheme="majorBidi" w:hAnsiTheme="majorBidi" w:cstheme="majorBidi"/>
          <w:lang w:val="fr-FR"/>
        </w:rPr>
        <w:t>était</w:t>
      </w:r>
      <w:r w:rsidRPr="00A74533">
        <w:rPr>
          <w:rFonts w:asciiTheme="majorBidi" w:hAnsiTheme="majorBidi" w:cstheme="majorBidi"/>
          <w:lang w:val="fr-FR"/>
        </w:rPr>
        <w:t xml:space="preserve"> éminemment réalisable </w:t>
      </w:r>
      <w:r>
        <w:rPr>
          <w:rFonts w:asciiTheme="majorBidi" w:hAnsiTheme="majorBidi" w:cstheme="majorBidi"/>
          <w:lang w:val="fr-FR"/>
        </w:rPr>
        <w:t xml:space="preserve">grâce à des mesures </w:t>
      </w:r>
      <w:r w:rsidRPr="00A74533">
        <w:rPr>
          <w:rFonts w:asciiTheme="majorBidi" w:hAnsiTheme="majorBidi" w:cstheme="majorBidi"/>
          <w:lang w:val="fr-FR"/>
        </w:rPr>
        <w:t>systématique</w:t>
      </w:r>
      <w:r>
        <w:rPr>
          <w:rFonts w:asciiTheme="majorBidi" w:hAnsiTheme="majorBidi" w:cstheme="majorBidi"/>
          <w:lang w:val="fr-FR"/>
        </w:rPr>
        <w:t>s</w:t>
      </w:r>
      <w:r w:rsidRPr="00A74533">
        <w:rPr>
          <w:rFonts w:asciiTheme="majorBidi" w:hAnsiTheme="majorBidi" w:cstheme="majorBidi"/>
          <w:lang w:val="fr-FR"/>
        </w:rPr>
        <w:t xml:space="preserve"> </w:t>
      </w:r>
      <w:r>
        <w:rPr>
          <w:rFonts w:asciiTheme="majorBidi" w:hAnsiTheme="majorBidi" w:cstheme="majorBidi"/>
          <w:lang w:val="fr-FR"/>
        </w:rPr>
        <w:t>fond</w:t>
      </w:r>
      <w:r w:rsidRPr="00A74533">
        <w:rPr>
          <w:rFonts w:asciiTheme="majorBidi" w:hAnsiTheme="majorBidi" w:cstheme="majorBidi"/>
          <w:lang w:val="fr-FR"/>
        </w:rPr>
        <w:t>ée</w:t>
      </w:r>
      <w:r>
        <w:rPr>
          <w:rFonts w:asciiTheme="majorBidi" w:hAnsiTheme="majorBidi" w:cstheme="majorBidi"/>
          <w:lang w:val="fr-FR"/>
        </w:rPr>
        <w:t>s</w:t>
      </w:r>
      <w:r w:rsidRPr="00A74533">
        <w:rPr>
          <w:rFonts w:asciiTheme="majorBidi" w:hAnsiTheme="majorBidi" w:cstheme="majorBidi"/>
          <w:lang w:val="fr-FR"/>
        </w:rPr>
        <w:t xml:space="preserve"> sur des données et des preuves et a exhorté tous les pays à </w:t>
      </w:r>
      <w:r>
        <w:rPr>
          <w:rFonts w:asciiTheme="majorBidi" w:hAnsiTheme="majorBidi" w:cstheme="majorBidi"/>
          <w:lang w:val="fr-FR"/>
        </w:rPr>
        <w:t>adopter</w:t>
      </w:r>
      <w:r w:rsidRPr="00A74533">
        <w:rPr>
          <w:rFonts w:asciiTheme="majorBidi" w:hAnsiTheme="majorBidi" w:cstheme="majorBidi"/>
          <w:lang w:val="fr-FR"/>
        </w:rPr>
        <w:t xml:space="preserve"> </w:t>
      </w:r>
      <w:r>
        <w:rPr>
          <w:rFonts w:asciiTheme="majorBidi" w:hAnsiTheme="majorBidi" w:cstheme="majorBidi"/>
          <w:lang w:val="fr-FR"/>
        </w:rPr>
        <w:t>une stratégie de</w:t>
      </w:r>
      <w:r w:rsidRPr="00A74533">
        <w:rPr>
          <w:rFonts w:asciiTheme="majorBidi" w:hAnsiTheme="majorBidi" w:cstheme="majorBidi"/>
          <w:lang w:val="fr-FR"/>
        </w:rPr>
        <w:t xml:space="preserve"> sûr</w:t>
      </w:r>
      <w:r>
        <w:rPr>
          <w:rFonts w:asciiTheme="majorBidi" w:hAnsiTheme="majorBidi" w:cstheme="majorBidi"/>
          <w:lang w:val="fr-FR"/>
        </w:rPr>
        <w:t>eté</w:t>
      </w:r>
      <w:r w:rsidRPr="00A74533">
        <w:rPr>
          <w:rFonts w:asciiTheme="majorBidi" w:hAnsiTheme="majorBidi" w:cstheme="majorBidi"/>
          <w:lang w:val="fr-FR"/>
        </w:rPr>
        <w:t xml:space="preserve"> syst</w:t>
      </w:r>
      <w:r>
        <w:rPr>
          <w:rFonts w:asciiTheme="majorBidi" w:hAnsiTheme="majorBidi" w:cstheme="majorBidi"/>
          <w:lang w:val="fr-FR"/>
        </w:rPr>
        <w:t>émiqu</w:t>
      </w:r>
      <w:r w:rsidRPr="00A74533">
        <w:rPr>
          <w:rFonts w:asciiTheme="majorBidi" w:hAnsiTheme="majorBidi" w:cstheme="majorBidi"/>
          <w:lang w:val="fr-FR"/>
        </w:rPr>
        <w:t>e et à l</w:t>
      </w:r>
      <w:r>
        <w:rPr>
          <w:rFonts w:asciiTheme="majorBidi" w:hAnsiTheme="majorBidi" w:cstheme="majorBidi"/>
          <w:lang w:val="fr-FR"/>
        </w:rPr>
        <w:t>’</w:t>
      </w:r>
      <w:r w:rsidRPr="00A74533">
        <w:rPr>
          <w:rFonts w:asciiTheme="majorBidi" w:hAnsiTheme="majorBidi" w:cstheme="majorBidi"/>
          <w:lang w:val="fr-FR"/>
        </w:rPr>
        <w:t>adapter à leurs contextes nationaux.</w:t>
      </w:r>
    </w:p>
    <w:p w14:paraId="4682CB4A" w14:textId="77777777" w:rsidR="00D901C0" w:rsidRPr="00A74533" w:rsidRDefault="00D901C0" w:rsidP="00D901C0">
      <w:pPr>
        <w:pStyle w:val="HChG"/>
        <w:rPr>
          <w:rFonts w:asciiTheme="majorBidi" w:hAnsiTheme="majorBidi" w:cstheme="majorBidi"/>
          <w:b w:val="0"/>
          <w:bCs/>
          <w:sz w:val="26"/>
          <w:szCs w:val="26"/>
          <w:lang w:val="fr-FR"/>
        </w:rPr>
      </w:pPr>
      <w:r w:rsidRPr="00A74533">
        <w:rPr>
          <w:rFonts w:asciiTheme="majorBidi" w:hAnsiTheme="majorBidi" w:cstheme="majorBidi"/>
          <w:bCs/>
          <w:sz w:val="26"/>
          <w:szCs w:val="26"/>
          <w:lang w:val="fr-FR"/>
        </w:rPr>
        <w:tab/>
        <w:t>IV.</w:t>
      </w:r>
      <w:r w:rsidRPr="00A74533">
        <w:rPr>
          <w:rFonts w:asciiTheme="majorBidi" w:hAnsiTheme="majorBidi" w:cstheme="majorBidi"/>
          <w:bCs/>
          <w:sz w:val="26"/>
          <w:szCs w:val="26"/>
          <w:lang w:val="fr-FR"/>
        </w:rPr>
        <w:tab/>
      </w:r>
      <w:r>
        <w:rPr>
          <w:lang w:val="fr-FR"/>
        </w:rPr>
        <w:t>Observations</w:t>
      </w:r>
      <w:r w:rsidRPr="00A74533">
        <w:rPr>
          <w:lang w:val="fr-FR"/>
        </w:rPr>
        <w:t xml:space="preserve"> </w:t>
      </w:r>
      <w:r w:rsidRPr="00A74533">
        <w:rPr>
          <w:rFonts w:asciiTheme="majorBidi" w:hAnsiTheme="majorBidi" w:cstheme="majorBidi"/>
          <w:bCs/>
          <w:sz w:val="26"/>
          <w:szCs w:val="26"/>
          <w:lang w:val="fr-FR"/>
        </w:rPr>
        <w:t>finales</w:t>
      </w:r>
    </w:p>
    <w:p w14:paraId="22BDAF93" w14:textId="77777777" w:rsidR="00D901C0" w:rsidRPr="00A74533" w:rsidRDefault="00D901C0" w:rsidP="00D901C0">
      <w:pPr>
        <w:pStyle w:val="SingleTxtG"/>
        <w:rPr>
          <w:lang w:val="fr-FR"/>
        </w:rPr>
      </w:pPr>
      <w:r w:rsidRPr="00A74533">
        <w:rPr>
          <w:rFonts w:asciiTheme="majorBidi" w:hAnsiTheme="majorBidi" w:cstheme="majorBidi"/>
          <w:lang w:val="fr-FR"/>
        </w:rPr>
        <w:t>10.</w:t>
      </w:r>
      <w:r w:rsidRPr="00A74533">
        <w:rPr>
          <w:rFonts w:asciiTheme="majorBidi" w:hAnsiTheme="majorBidi" w:cstheme="majorBidi"/>
          <w:lang w:val="fr-FR"/>
        </w:rPr>
        <w:tab/>
        <w:t>La modératrice, 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Julie Abraham, a remercié les intervenants pour leur</w:t>
      </w:r>
      <w:r>
        <w:rPr>
          <w:rFonts w:asciiTheme="majorBidi" w:hAnsiTheme="majorBidi" w:cstheme="majorBidi"/>
          <w:lang w:val="fr-FR"/>
        </w:rPr>
        <w:t>s</w:t>
      </w:r>
      <w:r w:rsidRPr="00A74533">
        <w:rPr>
          <w:rFonts w:asciiTheme="majorBidi" w:hAnsiTheme="majorBidi" w:cstheme="majorBidi"/>
          <w:lang w:val="fr-FR"/>
        </w:rPr>
        <w:t xml:space="preserve"> </w:t>
      </w:r>
      <w:r>
        <w:rPr>
          <w:rFonts w:asciiTheme="majorBidi" w:hAnsiTheme="majorBidi" w:cstheme="majorBidi"/>
          <w:lang w:val="fr-FR"/>
        </w:rPr>
        <w:t xml:space="preserve">remarques </w:t>
      </w:r>
      <w:r w:rsidRPr="00A74533">
        <w:rPr>
          <w:rFonts w:asciiTheme="majorBidi" w:hAnsiTheme="majorBidi" w:cstheme="majorBidi"/>
          <w:lang w:val="fr-FR"/>
        </w:rPr>
        <w:t xml:space="preserve">et a conclu </w:t>
      </w:r>
      <w:r>
        <w:rPr>
          <w:rFonts w:asciiTheme="majorBidi" w:hAnsiTheme="majorBidi" w:cstheme="majorBidi"/>
          <w:lang w:val="fr-FR"/>
        </w:rPr>
        <w:t>la manifestation</w:t>
      </w:r>
      <w:r w:rsidRPr="00A74533">
        <w:rPr>
          <w:rFonts w:asciiTheme="majorBidi" w:hAnsiTheme="majorBidi" w:cstheme="majorBidi"/>
          <w:lang w:val="fr-FR"/>
        </w:rPr>
        <w:t xml:space="preserve"> parallèle en soulignant que, pour progresser régulièrement au cours de la deuxième </w:t>
      </w:r>
      <w:r>
        <w:rPr>
          <w:rFonts w:asciiTheme="majorBidi" w:hAnsiTheme="majorBidi" w:cstheme="majorBidi"/>
          <w:lang w:val="fr-FR"/>
        </w:rPr>
        <w:t>D</w:t>
      </w:r>
      <w:r w:rsidRPr="00A74533">
        <w:rPr>
          <w:rFonts w:asciiTheme="majorBidi" w:hAnsiTheme="majorBidi" w:cstheme="majorBidi"/>
          <w:lang w:val="fr-FR"/>
        </w:rPr>
        <w:t>écennie d</w:t>
      </w:r>
      <w:r>
        <w:rPr>
          <w:rFonts w:asciiTheme="majorBidi" w:hAnsiTheme="majorBidi" w:cstheme="majorBidi"/>
          <w:lang w:val="fr-FR"/>
        </w:rPr>
        <w:t>’</w:t>
      </w:r>
      <w:r w:rsidRPr="00A74533">
        <w:rPr>
          <w:rFonts w:asciiTheme="majorBidi" w:hAnsiTheme="majorBidi" w:cstheme="majorBidi"/>
          <w:lang w:val="fr-FR"/>
        </w:rPr>
        <w:t xml:space="preserve">action, </w:t>
      </w:r>
      <w:r>
        <w:rPr>
          <w:rFonts w:asciiTheme="majorBidi" w:hAnsiTheme="majorBidi" w:cstheme="majorBidi"/>
          <w:lang w:val="fr-FR"/>
        </w:rPr>
        <w:t xml:space="preserve">il convenait de </w:t>
      </w:r>
      <w:r w:rsidRPr="00A74533">
        <w:rPr>
          <w:rFonts w:asciiTheme="majorBidi" w:hAnsiTheme="majorBidi" w:cstheme="majorBidi"/>
          <w:lang w:val="fr-FR"/>
        </w:rPr>
        <w:t>redoubler d</w:t>
      </w:r>
      <w:r>
        <w:rPr>
          <w:rFonts w:asciiTheme="majorBidi" w:hAnsiTheme="majorBidi" w:cstheme="majorBidi"/>
          <w:lang w:val="fr-FR"/>
        </w:rPr>
        <w:t>’</w:t>
      </w:r>
      <w:r w:rsidRPr="00A74533">
        <w:rPr>
          <w:rFonts w:asciiTheme="majorBidi" w:hAnsiTheme="majorBidi" w:cstheme="majorBidi"/>
          <w:lang w:val="fr-FR"/>
        </w:rPr>
        <w:t>efforts et agir de manière intelligente. Elle a souligné qu</w:t>
      </w:r>
      <w:r>
        <w:rPr>
          <w:rFonts w:asciiTheme="majorBidi" w:hAnsiTheme="majorBidi" w:cstheme="majorBidi"/>
          <w:lang w:val="fr-FR"/>
        </w:rPr>
        <w:t>’</w:t>
      </w:r>
      <w:r w:rsidRPr="00A74533">
        <w:rPr>
          <w:rFonts w:asciiTheme="majorBidi" w:hAnsiTheme="majorBidi" w:cstheme="majorBidi"/>
          <w:lang w:val="fr-FR"/>
        </w:rPr>
        <w:t>à mesure que les problèmes évolu</w:t>
      </w:r>
      <w:r>
        <w:rPr>
          <w:rFonts w:asciiTheme="majorBidi" w:hAnsiTheme="majorBidi" w:cstheme="majorBidi"/>
          <w:lang w:val="fr-FR"/>
        </w:rPr>
        <w:t>ai</w:t>
      </w:r>
      <w:r w:rsidRPr="00A74533">
        <w:rPr>
          <w:rFonts w:asciiTheme="majorBidi" w:hAnsiTheme="majorBidi" w:cstheme="majorBidi"/>
          <w:lang w:val="fr-FR"/>
        </w:rPr>
        <w:t xml:space="preserve">ent, </w:t>
      </w:r>
      <w:r>
        <w:rPr>
          <w:rFonts w:asciiTheme="majorBidi" w:hAnsiTheme="majorBidi" w:cstheme="majorBidi"/>
          <w:lang w:val="fr-FR"/>
        </w:rPr>
        <w:t>il était nécessaire d’</w:t>
      </w:r>
      <w:r w:rsidRPr="00A74533">
        <w:rPr>
          <w:rFonts w:asciiTheme="majorBidi" w:hAnsiTheme="majorBidi" w:cstheme="majorBidi"/>
          <w:lang w:val="fr-FR"/>
        </w:rPr>
        <w:t xml:space="preserve">adapter </w:t>
      </w:r>
      <w:r>
        <w:rPr>
          <w:rFonts w:asciiTheme="majorBidi" w:hAnsiTheme="majorBidi" w:cstheme="majorBidi"/>
          <w:lang w:val="fr-FR"/>
        </w:rPr>
        <w:t>les</w:t>
      </w:r>
      <w:r w:rsidRPr="00A74533">
        <w:rPr>
          <w:rFonts w:asciiTheme="majorBidi" w:hAnsiTheme="majorBidi" w:cstheme="majorBidi"/>
          <w:lang w:val="fr-FR"/>
        </w:rPr>
        <w:t xml:space="preserve"> politiques. </w:t>
      </w:r>
      <w:r>
        <w:rPr>
          <w:rFonts w:asciiTheme="majorBidi" w:hAnsiTheme="majorBidi" w:cstheme="majorBidi"/>
          <w:lang w:val="fr-FR"/>
        </w:rPr>
        <w:t>Il fallait</w:t>
      </w:r>
      <w:r w:rsidRPr="00A74533">
        <w:rPr>
          <w:rFonts w:asciiTheme="majorBidi" w:hAnsiTheme="majorBidi" w:cstheme="majorBidi"/>
          <w:lang w:val="fr-FR"/>
        </w:rPr>
        <w:t xml:space="preserve"> communi</w:t>
      </w:r>
      <w:r>
        <w:rPr>
          <w:rFonts w:asciiTheme="majorBidi" w:hAnsiTheme="majorBidi" w:cstheme="majorBidi"/>
          <w:lang w:val="fr-FR"/>
        </w:rPr>
        <w:t>quer</w:t>
      </w:r>
      <w:r w:rsidRPr="00A74533">
        <w:rPr>
          <w:rFonts w:asciiTheme="majorBidi" w:hAnsiTheme="majorBidi" w:cstheme="majorBidi"/>
          <w:lang w:val="fr-FR"/>
        </w:rPr>
        <w:t xml:space="preserve"> claire</w:t>
      </w:r>
      <w:r>
        <w:rPr>
          <w:rFonts w:asciiTheme="majorBidi" w:hAnsiTheme="majorBidi" w:cstheme="majorBidi"/>
          <w:lang w:val="fr-FR"/>
        </w:rPr>
        <w:t>ment</w:t>
      </w:r>
      <w:r w:rsidRPr="00A74533">
        <w:rPr>
          <w:rFonts w:asciiTheme="majorBidi" w:hAnsiTheme="majorBidi" w:cstheme="majorBidi"/>
          <w:lang w:val="fr-FR"/>
        </w:rPr>
        <w:t xml:space="preserve">, </w:t>
      </w:r>
      <w:r>
        <w:rPr>
          <w:rFonts w:asciiTheme="majorBidi" w:hAnsiTheme="majorBidi" w:cstheme="majorBidi"/>
          <w:lang w:val="fr-FR"/>
        </w:rPr>
        <w:t>collecter</w:t>
      </w:r>
      <w:r w:rsidRPr="00A74533">
        <w:rPr>
          <w:rFonts w:asciiTheme="majorBidi" w:hAnsiTheme="majorBidi" w:cstheme="majorBidi"/>
          <w:lang w:val="fr-FR"/>
        </w:rPr>
        <w:t xml:space="preserve"> des données de manière cohérente, </w:t>
      </w:r>
      <w:r>
        <w:rPr>
          <w:rFonts w:asciiTheme="majorBidi" w:hAnsiTheme="majorBidi" w:cstheme="majorBidi"/>
          <w:lang w:val="fr-FR"/>
        </w:rPr>
        <w:t xml:space="preserve">faire part des </w:t>
      </w:r>
      <w:r w:rsidRPr="00A74533">
        <w:rPr>
          <w:rFonts w:asciiTheme="majorBidi" w:hAnsiTheme="majorBidi" w:cstheme="majorBidi"/>
          <w:lang w:val="fr-FR"/>
        </w:rPr>
        <w:t>recherche</w:t>
      </w:r>
      <w:r>
        <w:rPr>
          <w:rFonts w:asciiTheme="majorBidi" w:hAnsiTheme="majorBidi" w:cstheme="majorBidi"/>
          <w:lang w:val="fr-FR"/>
        </w:rPr>
        <w:t>s</w:t>
      </w:r>
      <w:r w:rsidRPr="00A74533">
        <w:rPr>
          <w:rFonts w:asciiTheme="majorBidi" w:hAnsiTheme="majorBidi" w:cstheme="majorBidi"/>
          <w:lang w:val="fr-FR"/>
        </w:rPr>
        <w:t xml:space="preserve">, </w:t>
      </w:r>
      <w:r>
        <w:rPr>
          <w:rFonts w:asciiTheme="majorBidi" w:hAnsiTheme="majorBidi" w:cstheme="majorBidi"/>
          <w:lang w:val="fr-FR"/>
        </w:rPr>
        <w:t xml:space="preserve">des </w:t>
      </w:r>
      <w:r w:rsidRPr="00A74533">
        <w:rPr>
          <w:rFonts w:asciiTheme="majorBidi" w:hAnsiTheme="majorBidi" w:cstheme="majorBidi"/>
          <w:lang w:val="fr-FR"/>
        </w:rPr>
        <w:t>expéri</w:t>
      </w:r>
      <w:r>
        <w:rPr>
          <w:rFonts w:asciiTheme="majorBidi" w:hAnsiTheme="majorBidi" w:cstheme="majorBidi"/>
          <w:lang w:val="fr-FR"/>
        </w:rPr>
        <w:t>ences</w:t>
      </w:r>
      <w:r w:rsidRPr="00A74533">
        <w:rPr>
          <w:rFonts w:asciiTheme="majorBidi" w:hAnsiTheme="majorBidi" w:cstheme="majorBidi"/>
          <w:lang w:val="fr-FR"/>
        </w:rPr>
        <w:t xml:space="preserve">, </w:t>
      </w:r>
      <w:r>
        <w:rPr>
          <w:rFonts w:asciiTheme="majorBidi" w:hAnsiTheme="majorBidi" w:cstheme="majorBidi"/>
          <w:lang w:val="fr-FR"/>
        </w:rPr>
        <w:t>des analyses, partager les</w:t>
      </w:r>
      <w:r w:rsidRPr="00A74533">
        <w:rPr>
          <w:rFonts w:asciiTheme="majorBidi" w:hAnsiTheme="majorBidi" w:cstheme="majorBidi"/>
          <w:lang w:val="fr-FR"/>
        </w:rPr>
        <w:t xml:space="preserve"> données et tirer les leçons des efforts, des échecs et des réussites. </w:t>
      </w:r>
      <w:r>
        <w:rPr>
          <w:rFonts w:asciiTheme="majorBidi" w:hAnsiTheme="majorBidi" w:cstheme="majorBidi"/>
          <w:lang w:val="fr-FR"/>
        </w:rPr>
        <w:t>L</w:t>
      </w:r>
      <w:r w:rsidRPr="00A74533">
        <w:rPr>
          <w:rFonts w:asciiTheme="majorBidi" w:hAnsiTheme="majorBidi" w:cstheme="majorBidi"/>
          <w:lang w:val="fr-FR"/>
        </w:rPr>
        <w:t xml:space="preserve">e Forum </w:t>
      </w:r>
      <w:r>
        <w:rPr>
          <w:rFonts w:asciiTheme="majorBidi" w:hAnsiTheme="majorBidi" w:cstheme="majorBidi"/>
          <w:lang w:val="fr-FR"/>
        </w:rPr>
        <w:t>de</w:t>
      </w:r>
      <w:r w:rsidRPr="00A74533">
        <w:rPr>
          <w:rFonts w:asciiTheme="majorBidi" w:hAnsiTheme="majorBidi" w:cstheme="majorBidi"/>
          <w:lang w:val="fr-FR"/>
        </w:rPr>
        <w:t xml:space="preserve"> la sécurité routière</w:t>
      </w:r>
      <w:r w:rsidRPr="005D40D6">
        <w:rPr>
          <w:rFonts w:asciiTheme="majorBidi" w:hAnsiTheme="majorBidi" w:cstheme="majorBidi"/>
          <w:lang w:val="fr-FR"/>
        </w:rPr>
        <w:t xml:space="preserve"> </w:t>
      </w:r>
      <w:r>
        <w:rPr>
          <w:rFonts w:asciiTheme="majorBidi" w:hAnsiTheme="majorBidi" w:cstheme="majorBidi"/>
          <w:lang w:val="fr-FR"/>
        </w:rPr>
        <w:t>du Comité des transports intérieurs</w:t>
      </w:r>
      <w:r w:rsidRPr="00A74533">
        <w:rPr>
          <w:rFonts w:asciiTheme="majorBidi" w:hAnsiTheme="majorBidi" w:cstheme="majorBidi"/>
          <w:lang w:val="fr-FR"/>
        </w:rPr>
        <w:t xml:space="preserve"> permettra</w:t>
      </w:r>
      <w:r>
        <w:rPr>
          <w:rFonts w:asciiTheme="majorBidi" w:hAnsiTheme="majorBidi" w:cstheme="majorBidi"/>
          <w:lang w:val="fr-FR"/>
        </w:rPr>
        <w:t>it</w:t>
      </w:r>
      <w:r w:rsidRPr="00A74533">
        <w:rPr>
          <w:rFonts w:asciiTheme="majorBidi" w:hAnsiTheme="majorBidi" w:cstheme="majorBidi"/>
          <w:lang w:val="fr-FR"/>
        </w:rPr>
        <w:t xml:space="preserve"> de présenter les enseignements et les réalisations au reste du monde, </w:t>
      </w:r>
      <w:r>
        <w:rPr>
          <w:rFonts w:asciiTheme="majorBidi" w:hAnsiTheme="majorBidi" w:cstheme="majorBidi"/>
          <w:lang w:val="fr-FR"/>
        </w:rPr>
        <w:t>et</w:t>
      </w:r>
      <w:r w:rsidRPr="00A74533">
        <w:rPr>
          <w:rFonts w:asciiTheme="majorBidi" w:hAnsiTheme="majorBidi" w:cstheme="majorBidi"/>
          <w:lang w:val="fr-FR"/>
        </w:rPr>
        <w:t xml:space="preserve"> servira</w:t>
      </w:r>
      <w:r>
        <w:rPr>
          <w:rFonts w:asciiTheme="majorBidi" w:hAnsiTheme="majorBidi" w:cstheme="majorBidi"/>
          <w:lang w:val="fr-FR"/>
        </w:rPr>
        <w:t>it aussi</w:t>
      </w:r>
      <w:r w:rsidRPr="00A74533">
        <w:rPr>
          <w:rFonts w:asciiTheme="majorBidi" w:hAnsiTheme="majorBidi" w:cstheme="majorBidi"/>
          <w:lang w:val="fr-FR"/>
        </w:rPr>
        <w:t xml:space="preserve"> d</w:t>
      </w:r>
      <w:r>
        <w:rPr>
          <w:rFonts w:asciiTheme="majorBidi" w:hAnsiTheme="majorBidi" w:cstheme="majorBidi"/>
          <w:lang w:val="fr-FR"/>
        </w:rPr>
        <w:t>’instance</w:t>
      </w:r>
      <w:r w:rsidRPr="00A74533">
        <w:rPr>
          <w:rFonts w:asciiTheme="majorBidi" w:hAnsiTheme="majorBidi" w:cstheme="majorBidi"/>
          <w:lang w:val="fr-FR"/>
        </w:rPr>
        <w:t xml:space="preserve"> de collaboration dont </w:t>
      </w:r>
      <w:r>
        <w:rPr>
          <w:rFonts w:asciiTheme="majorBidi" w:hAnsiTheme="majorBidi" w:cstheme="majorBidi"/>
          <w:lang w:val="fr-FR"/>
        </w:rPr>
        <w:t xml:space="preserve">le domaine de compétence </w:t>
      </w:r>
      <w:r w:rsidRPr="00A74533">
        <w:rPr>
          <w:rFonts w:asciiTheme="majorBidi" w:hAnsiTheme="majorBidi" w:cstheme="majorBidi"/>
          <w:lang w:val="fr-FR"/>
        </w:rPr>
        <w:t>correspond</w:t>
      </w:r>
      <w:r>
        <w:rPr>
          <w:rFonts w:asciiTheme="majorBidi" w:hAnsiTheme="majorBidi" w:cstheme="majorBidi"/>
          <w:lang w:val="fr-FR"/>
        </w:rPr>
        <w:t>ait</w:t>
      </w:r>
      <w:r w:rsidRPr="00A74533">
        <w:rPr>
          <w:rFonts w:asciiTheme="majorBidi" w:hAnsiTheme="majorBidi" w:cstheme="majorBidi"/>
          <w:lang w:val="fr-FR"/>
        </w:rPr>
        <w:t xml:space="preserve"> à celle de l</w:t>
      </w:r>
      <w:r>
        <w:rPr>
          <w:rFonts w:asciiTheme="majorBidi" w:hAnsiTheme="majorBidi" w:cstheme="majorBidi"/>
          <w:lang w:val="fr-FR"/>
        </w:rPr>
        <w:t>a stratégie de</w:t>
      </w:r>
      <w:r w:rsidRPr="00A74533">
        <w:rPr>
          <w:rFonts w:asciiTheme="majorBidi" w:hAnsiTheme="majorBidi" w:cstheme="majorBidi"/>
          <w:lang w:val="fr-FR"/>
        </w:rPr>
        <w:t xml:space="preserve"> sûr</w:t>
      </w:r>
      <w:r>
        <w:rPr>
          <w:rFonts w:asciiTheme="majorBidi" w:hAnsiTheme="majorBidi" w:cstheme="majorBidi"/>
          <w:lang w:val="fr-FR"/>
        </w:rPr>
        <w:t>eté</w:t>
      </w:r>
      <w:r w:rsidRPr="00A74533">
        <w:rPr>
          <w:rFonts w:asciiTheme="majorBidi" w:hAnsiTheme="majorBidi" w:cstheme="majorBidi"/>
          <w:lang w:val="fr-FR"/>
        </w:rPr>
        <w:t xml:space="preserve"> syst</w:t>
      </w:r>
      <w:r>
        <w:rPr>
          <w:rFonts w:asciiTheme="majorBidi" w:hAnsiTheme="majorBidi" w:cstheme="majorBidi"/>
          <w:lang w:val="fr-FR"/>
        </w:rPr>
        <w:t>émiqu</w:t>
      </w:r>
      <w:r w:rsidRPr="00A74533">
        <w:rPr>
          <w:rFonts w:asciiTheme="majorBidi" w:hAnsiTheme="majorBidi" w:cstheme="majorBidi"/>
          <w:lang w:val="fr-FR"/>
        </w:rPr>
        <w:t>e qui sous-tend</w:t>
      </w:r>
      <w:r>
        <w:rPr>
          <w:rFonts w:asciiTheme="majorBidi" w:hAnsiTheme="majorBidi" w:cstheme="majorBidi"/>
          <w:lang w:val="fr-FR"/>
        </w:rPr>
        <w:t>ait</w:t>
      </w:r>
      <w:r w:rsidRPr="00A74533">
        <w:rPr>
          <w:rFonts w:asciiTheme="majorBidi" w:hAnsiTheme="majorBidi" w:cstheme="majorBidi"/>
          <w:lang w:val="fr-FR"/>
        </w:rPr>
        <w:t xml:space="preserve"> la Vision </w:t>
      </w:r>
      <w:r>
        <w:rPr>
          <w:rFonts w:asciiTheme="majorBidi" w:hAnsiTheme="majorBidi" w:cstheme="majorBidi"/>
          <w:lang w:val="fr-FR"/>
        </w:rPr>
        <w:t>z</w:t>
      </w:r>
      <w:r w:rsidRPr="00A74533">
        <w:rPr>
          <w:rFonts w:asciiTheme="majorBidi" w:hAnsiTheme="majorBidi" w:cstheme="majorBidi"/>
          <w:lang w:val="fr-FR"/>
        </w:rPr>
        <w:t>éro. Il p</w:t>
      </w:r>
      <w:r>
        <w:rPr>
          <w:rFonts w:asciiTheme="majorBidi" w:hAnsiTheme="majorBidi" w:cstheme="majorBidi"/>
          <w:lang w:val="fr-FR"/>
        </w:rPr>
        <w:t>ouvai</w:t>
      </w:r>
      <w:r w:rsidRPr="00A74533">
        <w:rPr>
          <w:rFonts w:asciiTheme="majorBidi" w:hAnsiTheme="majorBidi" w:cstheme="majorBidi"/>
          <w:lang w:val="fr-FR"/>
        </w:rPr>
        <w:t>t en outre offrir des possibilités d</w:t>
      </w:r>
      <w:r>
        <w:rPr>
          <w:rFonts w:asciiTheme="majorBidi" w:hAnsiTheme="majorBidi" w:cstheme="majorBidi"/>
          <w:lang w:val="fr-FR"/>
        </w:rPr>
        <w:t>’</w:t>
      </w:r>
      <w:r w:rsidRPr="00A74533">
        <w:rPr>
          <w:rFonts w:asciiTheme="majorBidi" w:hAnsiTheme="majorBidi" w:cstheme="majorBidi"/>
          <w:lang w:val="fr-FR"/>
        </w:rPr>
        <w:t>échanges non seulement entre les dirigeants politiques, mais aussi entre les experts techniques. 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Abraham a conclu en soulignant que, comme l</w:t>
      </w:r>
      <w:r>
        <w:rPr>
          <w:rFonts w:asciiTheme="majorBidi" w:hAnsiTheme="majorBidi" w:cstheme="majorBidi"/>
          <w:lang w:val="fr-FR"/>
        </w:rPr>
        <w:t>’avaie</w:t>
      </w:r>
      <w:r w:rsidRPr="00A74533">
        <w:rPr>
          <w:rFonts w:asciiTheme="majorBidi" w:hAnsiTheme="majorBidi" w:cstheme="majorBidi"/>
          <w:lang w:val="fr-FR"/>
        </w:rPr>
        <w:t>nt montré les expériences des deux années</w:t>
      </w:r>
      <w:r>
        <w:rPr>
          <w:rFonts w:asciiTheme="majorBidi" w:hAnsiTheme="majorBidi" w:cstheme="majorBidi"/>
          <w:lang w:val="fr-FR"/>
        </w:rPr>
        <w:t xml:space="preserve"> précédentes</w:t>
      </w:r>
      <w:r w:rsidRPr="00A74533">
        <w:rPr>
          <w:rFonts w:asciiTheme="majorBidi" w:hAnsiTheme="majorBidi" w:cstheme="majorBidi"/>
          <w:lang w:val="fr-FR"/>
        </w:rPr>
        <w:t>, personne n</w:t>
      </w:r>
      <w:r>
        <w:rPr>
          <w:rFonts w:asciiTheme="majorBidi" w:hAnsiTheme="majorBidi" w:cstheme="majorBidi"/>
          <w:lang w:val="fr-FR"/>
        </w:rPr>
        <w:t>’</w:t>
      </w:r>
      <w:r w:rsidRPr="00A74533">
        <w:rPr>
          <w:rFonts w:asciiTheme="majorBidi" w:hAnsiTheme="majorBidi" w:cstheme="majorBidi"/>
          <w:lang w:val="fr-FR"/>
        </w:rPr>
        <w:t>a</w:t>
      </w:r>
      <w:r>
        <w:rPr>
          <w:rFonts w:asciiTheme="majorBidi" w:hAnsiTheme="majorBidi" w:cstheme="majorBidi"/>
          <w:lang w:val="fr-FR"/>
        </w:rPr>
        <w:t>vait</w:t>
      </w:r>
      <w:r w:rsidRPr="00A74533">
        <w:rPr>
          <w:rFonts w:asciiTheme="majorBidi" w:hAnsiTheme="majorBidi" w:cstheme="majorBidi"/>
          <w:lang w:val="fr-FR"/>
        </w:rPr>
        <w:t xml:space="preserve"> toutes les réponses, et cha</w:t>
      </w:r>
      <w:r>
        <w:rPr>
          <w:rFonts w:asciiTheme="majorBidi" w:hAnsiTheme="majorBidi" w:cstheme="majorBidi"/>
          <w:lang w:val="fr-FR"/>
        </w:rPr>
        <w:t>que pays devait</w:t>
      </w:r>
      <w:r w:rsidRPr="00A74533">
        <w:rPr>
          <w:rFonts w:asciiTheme="majorBidi" w:hAnsiTheme="majorBidi" w:cstheme="majorBidi"/>
          <w:lang w:val="fr-FR"/>
        </w:rPr>
        <w:t xml:space="preserve"> chercher </w:t>
      </w:r>
      <w:r>
        <w:rPr>
          <w:rFonts w:asciiTheme="majorBidi" w:hAnsiTheme="majorBidi" w:cstheme="majorBidi"/>
          <w:lang w:val="fr-FR"/>
        </w:rPr>
        <w:t>sa</w:t>
      </w:r>
      <w:r w:rsidRPr="00A74533">
        <w:rPr>
          <w:rFonts w:asciiTheme="majorBidi" w:hAnsiTheme="majorBidi" w:cstheme="majorBidi"/>
          <w:lang w:val="fr-FR"/>
        </w:rPr>
        <w:t xml:space="preserve"> propre combinaison de réponses. Le Forum </w:t>
      </w:r>
      <w:r>
        <w:rPr>
          <w:rFonts w:asciiTheme="majorBidi" w:hAnsiTheme="majorBidi" w:cstheme="majorBidi"/>
          <w:lang w:val="fr-FR"/>
        </w:rPr>
        <w:t xml:space="preserve">de </w:t>
      </w:r>
      <w:r w:rsidRPr="00A74533">
        <w:rPr>
          <w:rFonts w:asciiTheme="majorBidi" w:hAnsiTheme="majorBidi" w:cstheme="majorBidi"/>
          <w:lang w:val="fr-FR"/>
        </w:rPr>
        <w:t xml:space="preserve">la sécurité routière, aidé par les groupes de travail </w:t>
      </w:r>
      <w:r>
        <w:rPr>
          <w:rFonts w:asciiTheme="majorBidi" w:hAnsiTheme="majorBidi" w:cstheme="majorBidi"/>
          <w:lang w:val="fr-FR"/>
        </w:rPr>
        <w:t>du Comité</w:t>
      </w:r>
      <w:r w:rsidRPr="005D40D6">
        <w:rPr>
          <w:rFonts w:asciiTheme="majorBidi" w:hAnsiTheme="majorBidi" w:cstheme="majorBidi"/>
          <w:lang w:val="fr-FR"/>
        </w:rPr>
        <w:t xml:space="preserve"> </w:t>
      </w:r>
      <w:r>
        <w:rPr>
          <w:rFonts w:asciiTheme="majorBidi" w:hAnsiTheme="majorBidi" w:cstheme="majorBidi"/>
          <w:lang w:val="fr-FR"/>
        </w:rPr>
        <w:t>des transports intérieurs</w:t>
      </w:r>
      <w:r w:rsidRPr="00A74533">
        <w:rPr>
          <w:rFonts w:asciiTheme="majorBidi" w:hAnsiTheme="majorBidi" w:cstheme="majorBidi"/>
          <w:lang w:val="fr-FR"/>
        </w:rPr>
        <w:t>, aidera</w:t>
      </w:r>
      <w:r>
        <w:rPr>
          <w:rFonts w:asciiTheme="majorBidi" w:hAnsiTheme="majorBidi" w:cstheme="majorBidi"/>
          <w:lang w:val="fr-FR"/>
        </w:rPr>
        <w:t>it</w:t>
      </w:r>
      <w:r w:rsidRPr="00A74533">
        <w:rPr>
          <w:rFonts w:asciiTheme="majorBidi" w:hAnsiTheme="majorBidi" w:cstheme="majorBidi"/>
          <w:lang w:val="fr-FR"/>
        </w:rPr>
        <w:t xml:space="preserve"> à les trouver.</w:t>
      </w:r>
    </w:p>
    <w:p w14:paraId="62055E23" w14:textId="77777777" w:rsidR="00D901C0" w:rsidRPr="00A74533" w:rsidRDefault="00D901C0" w:rsidP="00D901C0">
      <w:pPr>
        <w:pStyle w:val="SingleTxtG"/>
        <w:rPr>
          <w:lang w:val="fr-FR"/>
        </w:rPr>
      </w:pPr>
      <w:r w:rsidRPr="00A74533">
        <w:rPr>
          <w:lang w:val="fr-FR"/>
        </w:rPr>
        <w:br w:type="page"/>
      </w:r>
    </w:p>
    <w:p w14:paraId="02F9465A" w14:textId="77777777" w:rsidR="00D901C0" w:rsidRPr="00A74533" w:rsidRDefault="00D901C0" w:rsidP="00D901C0">
      <w:pPr>
        <w:pStyle w:val="HChG"/>
        <w:rPr>
          <w:lang w:val="fr-FR"/>
        </w:rPr>
      </w:pPr>
      <w:bookmarkStart w:id="16" w:name="_Toc101800044"/>
      <w:r w:rsidRPr="00A74533">
        <w:rPr>
          <w:lang w:val="fr-FR"/>
        </w:rPr>
        <w:lastRenderedPageBreak/>
        <w:t>Annexe</w:t>
      </w:r>
      <w:bookmarkEnd w:id="16"/>
      <w:r w:rsidRPr="00A74533">
        <w:rPr>
          <w:lang w:val="fr-FR"/>
        </w:rPr>
        <w:t xml:space="preserve"> III</w:t>
      </w:r>
    </w:p>
    <w:p w14:paraId="300C91CF" w14:textId="2F1296DC" w:rsidR="00D901C0" w:rsidRPr="00A74533" w:rsidRDefault="00D901C0" w:rsidP="00D901C0">
      <w:pPr>
        <w:pStyle w:val="HChG"/>
        <w:rPr>
          <w:lang w:val="fr-FR"/>
        </w:rPr>
      </w:pPr>
      <w:r w:rsidRPr="00A74533">
        <w:rPr>
          <w:lang w:val="fr-FR"/>
        </w:rPr>
        <w:tab/>
      </w:r>
      <w:r w:rsidRPr="00A74533">
        <w:rPr>
          <w:lang w:val="fr-FR"/>
        </w:rPr>
        <w:tab/>
      </w:r>
      <w:r w:rsidRPr="00841BA3">
        <w:rPr>
          <w:lang w:val="fr-FR"/>
        </w:rPr>
        <w:t>Rapport de la manifestation parallèle «</w:t>
      </w:r>
      <w:r w:rsidR="00C85021">
        <w:rPr>
          <w:lang w:val="fr-FR"/>
        </w:rPr>
        <w:t> </w:t>
      </w:r>
      <w:r w:rsidRPr="00841BA3">
        <w:rPr>
          <w:lang w:val="fr-FR"/>
        </w:rPr>
        <w:t>Renforcer la</w:t>
      </w:r>
      <w:r>
        <w:rPr>
          <w:lang w:val="fr-FR"/>
        </w:rPr>
        <w:t> </w:t>
      </w:r>
      <w:r w:rsidRPr="00841BA3">
        <w:rPr>
          <w:lang w:val="fr-FR"/>
        </w:rPr>
        <w:t>connectivité et accélérer la transition vers des systèmes de</w:t>
      </w:r>
      <w:r>
        <w:rPr>
          <w:lang w:val="fr-FR"/>
        </w:rPr>
        <w:t> </w:t>
      </w:r>
      <w:r w:rsidRPr="00841BA3">
        <w:rPr>
          <w:lang w:val="fr-FR"/>
        </w:rPr>
        <w:t>transport résilients au climat et à faible émission de</w:t>
      </w:r>
      <w:r>
        <w:rPr>
          <w:lang w:val="fr-FR"/>
        </w:rPr>
        <w:t> </w:t>
      </w:r>
      <w:r w:rsidRPr="00841BA3">
        <w:rPr>
          <w:lang w:val="fr-FR"/>
        </w:rPr>
        <w:t>carbone dans les pays en développement enclavés</w:t>
      </w:r>
      <w:r w:rsidR="00C85021">
        <w:rPr>
          <w:lang w:val="fr-FR"/>
        </w:rPr>
        <w:t> »</w:t>
      </w:r>
    </w:p>
    <w:p w14:paraId="6D4284FF" w14:textId="5D593DF9" w:rsidR="00D901C0" w:rsidRPr="00A74533" w:rsidRDefault="00D901C0" w:rsidP="00D901C0">
      <w:pPr>
        <w:pStyle w:val="SingleTxtG"/>
        <w:rPr>
          <w:lang w:val="fr-FR"/>
        </w:rPr>
      </w:pPr>
      <w:r w:rsidRPr="00A74533">
        <w:rPr>
          <w:lang w:val="fr-FR"/>
        </w:rPr>
        <w:t>(Salle XIX, Palais des Nations, Genève, 22</w:t>
      </w:r>
      <w:r w:rsidR="00C85021">
        <w:rPr>
          <w:lang w:val="fr-FR"/>
        </w:rPr>
        <w:t> </w:t>
      </w:r>
      <w:r w:rsidRPr="00A74533">
        <w:rPr>
          <w:lang w:val="fr-FR"/>
        </w:rPr>
        <w:t>février 2023)</w:t>
      </w:r>
    </w:p>
    <w:p w14:paraId="2BF51077" w14:textId="77777777" w:rsidR="00D901C0" w:rsidRPr="00A74533" w:rsidRDefault="00D901C0" w:rsidP="00D901C0">
      <w:pPr>
        <w:pStyle w:val="HChG"/>
        <w:rPr>
          <w:lang w:val="fr-FR"/>
        </w:rPr>
      </w:pPr>
      <w:r w:rsidRPr="00A74533">
        <w:rPr>
          <w:lang w:val="fr-FR"/>
        </w:rPr>
        <w:tab/>
      </w:r>
      <w:bookmarkStart w:id="17" w:name="_Toc101800046"/>
      <w:r w:rsidRPr="00A74533">
        <w:rPr>
          <w:lang w:val="fr-FR"/>
        </w:rPr>
        <w:t>I.</w:t>
      </w:r>
      <w:r w:rsidRPr="00A74533">
        <w:rPr>
          <w:lang w:val="fr-FR"/>
        </w:rPr>
        <w:tab/>
        <w:t>Introduction</w:t>
      </w:r>
      <w:bookmarkEnd w:id="17"/>
    </w:p>
    <w:p w14:paraId="7385795F" w14:textId="5D127825" w:rsidR="00D901C0" w:rsidRPr="00A74533" w:rsidRDefault="00D901C0" w:rsidP="00D901C0">
      <w:pPr>
        <w:pStyle w:val="SingleTxtG"/>
        <w:rPr>
          <w:lang w:val="fr-FR"/>
        </w:rPr>
      </w:pPr>
      <w:r w:rsidRPr="00A74533">
        <w:rPr>
          <w:lang w:val="fr-FR"/>
        </w:rPr>
        <w:t>1.</w:t>
      </w:r>
      <w:r w:rsidRPr="00A74533">
        <w:rPr>
          <w:lang w:val="fr-FR"/>
        </w:rPr>
        <w:tab/>
        <w:t>La manifestation parallèle a eu lieu au Palais des Nations</w:t>
      </w:r>
      <w:r>
        <w:rPr>
          <w:lang w:val="fr-FR"/>
        </w:rPr>
        <w:t>,</w:t>
      </w:r>
      <w:r w:rsidRPr="00A74533">
        <w:rPr>
          <w:lang w:val="fr-FR"/>
        </w:rPr>
        <w:t xml:space="preserve"> à Genève</w:t>
      </w:r>
      <w:r>
        <w:rPr>
          <w:lang w:val="fr-FR"/>
        </w:rPr>
        <w:t>,</w:t>
      </w:r>
      <w:r w:rsidRPr="00A74533">
        <w:rPr>
          <w:lang w:val="fr-FR"/>
        </w:rPr>
        <w:t xml:space="preserve"> le 22</w:t>
      </w:r>
      <w:r w:rsidR="00C85021">
        <w:rPr>
          <w:lang w:val="fr-FR"/>
        </w:rPr>
        <w:t> </w:t>
      </w:r>
      <w:r w:rsidRPr="00A74533">
        <w:rPr>
          <w:lang w:val="fr-FR"/>
        </w:rPr>
        <w:t>février 2023 de 13</w:t>
      </w:r>
      <w:r w:rsidR="00C85021">
        <w:rPr>
          <w:lang w:val="fr-FR"/>
        </w:rPr>
        <w:t> </w:t>
      </w:r>
      <w:r w:rsidRPr="00A74533">
        <w:rPr>
          <w:lang w:val="fr-FR"/>
        </w:rPr>
        <w:t>h</w:t>
      </w:r>
      <w:r w:rsidR="00C85021">
        <w:rPr>
          <w:lang w:val="fr-FR"/>
        </w:rPr>
        <w:t> </w:t>
      </w:r>
      <w:r w:rsidRPr="00A74533">
        <w:rPr>
          <w:lang w:val="fr-FR"/>
        </w:rPr>
        <w:t>15 à 14</w:t>
      </w:r>
      <w:r w:rsidR="00C85021">
        <w:rPr>
          <w:lang w:val="fr-FR"/>
        </w:rPr>
        <w:t> </w:t>
      </w:r>
      <w:r w:rsidRPr="00A74533">
        <w:rPr>
          <w:lang w:val="fr-FR"/>
        </w:rPr>
        <w:t>h</w:t>
      </w:r>
      <w:r w:rsidR="00C85021">
        <w:rPr>
          <w:lang w:val="fr-FR"/>
        </w:rPr>
        <w:t> </w:t>
      </w:r>
      <w:r w:rsidRPr="00A74533">
        <w:rPr>
          <w:lang w:val="fr-FR"/>
        </w:rPr>
        <w:t>45</w:t>
      </w:r>
      <w:r>
        <w:rPr>
          <w:lang w:val="fr-FR"/>
        </w:rPr>
        <w:t>,</w:t>
      </w:r>
      <w:r w:rsidRPr="00A74533">
        <w:rPr>
          <w:lang w:val="fr-FR"/>
        </w:rPr>
        <w:t xml:space="preserve"> en marge de la </w:t>
      </w:r>
      <w:r>
        <w:rPr>
          <w:rFonts w:asciiTheme="majorBidi" w:hAnsiTheme="majorBidi" w:cstheme="majorBidi"/>
          <w:lang w:val="fr-FR"/>
        </w:rPr>
        <w:t>q</w:t>
      </w:r>
      <w:r w:rsidRPr="008667FA">
        <w:rPr>
          <w:rFonts w:asciiTheme="majorBidi" w:hAnsiTheme="majorBidi" w:cstheme="majorBidi"/>
          <w:lang w:val="fr-FR"/>
        </w:rPr>
        <w:t>uatre-vingt-cinquième</w:t>
      </w:r>
      <w:r w:rsidRPr="00A74533">
        <w:rPr>
          <w:lang w:val="fr-FR"/>
        </w:rPr>
        <w:t xml:space="preserve"> session annuelle du Comité des transports intérieurs. </w:t>
      </w:r>
      <w:r>
        <w:rPr>
          <w:lang w:val="fr-FR"/>
        </w:rPr>
        <w:t>Elle</w:t>
      </w:r>
      <w:r w:rsidRPr="00A74533">
        <w:rPr>
          <w:lang w:val="fr-FR"/>
        </w:rPr>
        <w:t xml:space="preserve"> ét</w:t>
      </w:r>
      <w:r>
        <w:rPr>
          <w:lang w:val="fr-FR"/>
        </w:rPr>
        <w:t>ait</w:t>
      </w:r>
      <w:r w:rsidRPr="00A74533">
        <w:rPr>
          <w:lang w:val="fr-FR"/>
        </w:rPr>
        <w:t xml:space="preserve"> organisé</w:t>
      </w:r>
      <w:r>
        <w:rPr>
          <w:lang w:val="fr-FR"/>
        </w:rPr>
        <w:t>e</w:t>
      </w:r>
      <w:r w:rsidRPr="00A74533">
        <w:rPr>
          <w:lang w:val="fr-FR"/>
        </w:rPr>
        <w:t xml:space="preserve"> conjointement par la Mission permanente du Turkménistan auprès de l</w:t>
      </w:r>
      <w:r>
        <w:rPr>
          <w:lang w:val="fr-FR"/>
        </w:rPr>
        <w:t>’</w:t>
      </w:r>
      <w:r w:rsidRPr="00A74533">
        <w:rPr>
          <w:lang w:val="fr-FR"/>
        </w:rPr>
        <w:t xml:space="preserve">Office des </w:t>
      </w:r>
      <w:r w:rsidR="00E72ECA">
        <w:rPr>
          <w:lang w:val="fr-FR"/>
        </w:rPr>
        <w:t>Nations Unies</w:t>
      </w:r>
      <w:r w:rsidRPr="00A74533">
        <w:rPr>
          <w:lang w:val="fr-FR"/>
        </w:rPr>
        <w:t xml:space="preserve"> à Genève et </w:t>
      </w:r>
      <w:r>
        <w:rPr>
          <w:lang w:val="fr-FR"/>
        </w:rPr>
        <w:t xml:space="preserve">par </w:t>
      </w:r>
      <w:r w:rsidRPr="00A74533">
        <w:rPr>
          <w:lang w:val="fr-FR"/>
        </w:rPr>
        <w:t>la Commission économique pour l</w:t>
      </w:r>
      <w:r>
        <w:rPr>
          <w:lang w:val="fr-FR"/>
        </w:rPr>
        <w:t>’</w:t>
      </w:r>
      <w:r w:rsidRPr="00A74533">
        <w:rPr>
          <w:lang w:val="fr-FR"/>
        </w:rPr>
        <w:t>Europe (CEE). L</w:t>
      </w:r>
      <w:r>
        <w:rPr>
          <w:lang w:val="fr-FR"/>
        </w:rPr>
        <w:t>es participants</w:t>
      </w:r>
      <w:r w:rsidRPr="00A74533">
        <w:rPr>
          <w:lang w:val="fr-FR"/>
        </w:rPr>
        <w:t xml:space="preserve"> </w:t>
      </w:r>
      <w:r>
        <w:rPr>
          <w:lang w:val="fr-FR"/>
        </w:rPr>
        <w:t>ont débattu</w:t>
      </w:r>
      <w:r w:rsidRPr="00A74533">
        <w:rPr>
          <w:lang w:val="fr-FR"/>
        </w:rPr>
        <w:t xml:space="preserve"> de l</w:t>
      </w:r>
      <w:r>
        <w:rPr>
          <w:lang w:val="fr-FR"/>
        </w:rPr>
        <w:t>’</w:t>
      </w:r>
      <w:r w:rsidRPr="00A74533">
        <w:rPr>
          <w:lang w:val="fr-FR"/>
        </w:rPr>
        <w:t>importance de la connectivité des transports et de l</w:t>
      </w:r>
      <w:r>
        <w:rPr>
          <w:lang w:val="fr-FR"/>
        </w:rPr>
        <w:t>’</w:t>
      </w:r>
      <w:r w:rsidRPr="00A74533">
        <w:rPr>
          <w:lang w:val="fr-FR"/>
        </w:rPr>
        <w:t>adaptation au</w:t>
      </w:r>
      <w:r>
        <w:rPr>
          <w:lang w:val="fr-FR"/>
        </w:rPr>
        <w:t xml:space="preserve">x </w:t>
      </w:r>
      <w:r w:rsidRPr="0032030B">
        <w:rPr>
          <w:lang w:val="fr-FR"/>
        </w:rPr>
        <w:t xml:space="preserve">changements climatiques </w:t>
      </w:r>
      <w:r w:rsidRPr="00A74533">
        <w:rPr>
          <w:lang w:val="fr-FR"/>
        </w:rPr>
        <w:t>et de l</w:t>
      </w:r>
      <w:r>
        <w:rPr>
          <w:lang w:val="fr-FR"/>
        </w:rPr>
        <w:t>’</w:t>
      </w:r>
      <w:r w:rsidRPr="00A74533">
        <w:rPr>
          <w:lang w:val="fr-FR"/>
        </w:rPr>
        <w:t xml:space="preserve">atténuation de </w:t>
      </w:r>
      <w:r>
        <w:rPr>
          <w:lang w:val="fr-FR"/>
        </w:rPr>
        <w:t>leurs</w:t>
      </w:r>
      <w:r w:rsidRPr="00A74533">
        <w:rPr>
          <w:lang w:val="fr-FR"/>
        </w:rPr>
        <w:t xml:space="preserve"> effets dans les pays en développement sans littoral (</w:t>
      </w:r>
      <w:r>
        <w:rPr>
          <w:lang w:val="fr-FR"/>
        </w:rPr>
        <w:t>PDSL</w:t>
      </w:r>
      <w:r w:rsidRPr="00A74533">
        <w:rPr>
          <w:lang w:val="fr-FR"/>
        </w:rPr>
        <w:t>).</w:t>
      </w:r>
    </w:p>
    <w:p w14:paraId="628E310A" w14:textId="5D959123" w:rsidR="00D901C0" w:rsidRPr="00A74533" w:rsidRDefault="00D901C0" w:rsidP="00D901C0">
      <w:pPr>
        <w:pStyle w:val="HChG"/>
        <w:rPr>
          <w:lang w:val="fr-FR"/>
        </w:rPr>
      </w:pPr>
      <w:r w:rsidRPr="00A74533">
        <w:rPr>
          <w:lang w:val="fr-FR"/>
        </w:rPr>
        <w:tab/>
        <w:t>II.</w:t>
      </w:r>
      <w:r w:rsidRPr="00A74533">
        <w:rPr>
          <w:lang w:val="fr-FR"/>
        </w:rPr>
        <w:tab/>
        <w:t>Ouverture</w:t>
      </w:r>
    </w:p>
    <w:p w14:paraId="03FC2C78" w14:textId="4DEDD909" w:rsidR="00D901C0" w:rsidRPr="00A74533" w:rsidRDefault="00D901C0" w:rsidP="00D901C0">
      <w:pPr>
        <w:pStyle w:val="SingleTxtG"/>
        <w:rPr>
          <w:rFonts w:asciiTheme="majorBidi" w:hAnsiTheme="majorBidi" w:cstheme="majorBidi"/>
          <w:highlight w:val="yellow"/>
          <w:lang w:val="fr-FR"/>
        </w:rPr>
      </w:pPr>
      <w:r w:rsidRPr="00A74533">
        <w:rPr>
          <w:rFonts w:asciiTheme="majorBidi" w:hAnsiTheme="majorBidi" w:cstheme="majorBidi"/>
          <w:lang w:val="fr-FR"/>
        </w:rPr>
        <w:t>2.</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Atageldi Haljanov, </w:t>
      </w:r>
      <w:r>
        <w:rPr>
          <w:rFonts w:asciiTheme="majorBidi" w:hAnsiTheme="majorBidi" w:cstheme="majorBidi"/>
          <w:lang w:val="fr-FR"/>
        </w:rPr>
        <w:t>A</w:t>
      </w:r>
      <w:r w:rsidRPr="00A74533">
        <w:rPr>
          <w:rFonts w:asciiTheme="majorBidi" w:hAnsiTheme="majorBidi" w:cstheme="majorBidi"/>
          <w:lang w:val="fr-FR"/>
        </w:rPr>
        <w:t xml:space="preserve">mbassadeur extraordinaire et plénipotentiaire et </w:t>
      </w:r>
      <w:r>
        <w:rPr>
          <w:rFonts w:asciiTheme="majorBidi" w:hAnsiTheme="majorBidi" w:cstheme="majorBidi"/>
          <w:lang w:val="fr-FR"/>
        </w:rPr>
        <w:t>R</w:t>
      </w:r>
      <w:r w:rsidRPr="00A74533">
        <w:rPr>
          <w:rFonts w:asciiTheme="majorBidi" w:hAnsiTheme="majorBidi" w:cstheme="majorBidi"/>
          <w:lang w:val="fr-FR"/>
        </w:rPr>
        <w:t xml:space="preserve">eprésentant permanent du Turkménistan, qui a </w:t>
      </w:r>
      <w:r>
        <w:rPr>
          <w:rFonts w:asciiTheme="majorBidi" w:hAnsiTheme="majorBidi" w:cstheme="majorBidi"/>
          <w:lang w:val="fr-FR"/>
        </w:rPr>
        <w:t>animé</w:t>
      </w:r>
      <w:r w:rsidRPr="00A74533">
        <w:rPr>
          <w:rFonts w:asciiTheme="majorBidi" w:hAnsiTheme="majorBidi" w:cstheme="majorBidi"/>
          <w:lang w:val="fr-FR"/>
        </w:rPr>
        <w:t xml:space="preserve"> </w:t>
      </w:r>
      <w:r>
        <w:rPr>
          <w:rFonts w:asciiTheme="majorBidi" w:hAnsiTheme="majorBidi" w:cstheme="majorBidi"/>
          <w:lang w:val="fr-FR"/>
        </w:rPr>
        <w:t>la manifestation</w:t>
      </w:r>
      <w:r w:rsidRPr="00A74533">
        <w:rPr>
          <w:rFonts w:asciiTheme="majorBidi" w:hAnsiTheme="majorBidi" w:cstheme="majorBidi"/>
          <w:lang w:val="fr-FR"/>
        </w:rPr>
        <w:t xml:space="preserve">, a souhaité la bienvenue aux </w:t>
      </w:r>
      <w:r>
        <w:rPr>
          <w:rFonts w:asciiTheme="majorBidi" w:hAnsiTheme="majorBidi" w:cstheme="majorBidi"/>
          <w:lang w:val="fr-FR"/>
        </w:rPr>
        <w:t>orateurs</w:t>
      </w:r>
      <w:r w:rsidRPr="00A74533">
        <w:rPr>
          <w:rFonts w:asciiTheme="majorBidi" w:hAnsiTheme="majorBidi" w:cstheme="majorBidi"/>
          <w:lang w:val="fr-FR"/>
        </w:rPr>
        <w:t xml:space="preserve"> et aux participants. Il a présenté chacun d</w:t>
      </w:r>
      <w:r>
        <w:rPr>
          <w:rFonts w:asciiTheme="majorBidi" w:hAnsiTheme="majorBidi" w:cstheme="majorBidi"/>
          <w:lang w:val="fr-FR"/>
        </w:rPr>
        <w:t xml:space="preserve">es </w:t>
      </w:r>
      <w:r w:rsidRPr="00A74533">
        <w:rPr>
          <w:rFonts w:asciiTheme="majorBidi" w:hAnsiTheme="majorBidi" w:cstheme="majorBidi"/>
          <w:lang w:val="fr-FR"/>
        </w:rPr>
        <w:t xml:space="preserve">intervenants </w:t>
      </w:r>
      <w:r>
        <w:rPr>
          <w:rFonts w:asciiTheme="majorBidi" w:hAnsiTheme="majorBidi" w:cstheme="majorBidi"/>
          <w:lang w:val="fr-FR"/>
        </w:rPr>
        <w:t>puis</w:t>
      </w:r>
      <w:r w:rsidRPr="00A74533">
        <w:rPr>
          <w:rFonts w:asciiTheme="majorBidi" w:hAnsiTheme="majorBidi" w:cstheme="majorBidi"/>
          <w:lang w:val="fr-FR"/>
        </w:rPr>
        <w:t xml:space="preserve"> a prononcé son discours d</w:t>
      </w:r>
      <w:r>
        <w:rPr>
          <w:rFonts w:asciiTheme="majorBidi" w:hAnsiTheme="majorBidi" w:cstheme="majorBidi"/>
          <w:lang w:val="fr-FR"/>
        </w:rPr>
        <w:t>’</w:t>
      </w:r>
      <w:r w:rsidRPr="00A74533">
        <w:rPr>
          <w:rFonts w:asciiTheme="majorBidi" w:hAnsiTheme="majorBidi" w:cstheme="majorBidi"/>
          <w:lang w:val="fr-FR"/>
        </w:rPr>
        <w:t xml:space="preserve">ouverture. </w:t>
      </w:r>
      <w:r>
        <w:rPr>
          <w:rFonts w:asciiTheme="majorBidi" w:hAnsiTheme="majorBidi" w:cstheme="majorBidi"/>
          <w:lang w:val="fr-FR"/>
        </w:rPr>
        <w:t xml:space="preserve">Il était </w:t>
      </w:r>
      <w:r w:rsidRPr="00A74533">
        <w:rPr>
          <w:rFonts w:asciiTheme="majorBidi" w:hAnsiTheme="majorBidi" w:cstheme="majorBidi"/>
          <w:lang w:val="fr-FR"/>
        </w:rPr>
        <w:t>importan</w:t>
      </w:r>
      <w:r>
        <w:rPr>
          <w:rFonts w:asciiTheme="majorBidi" w:hAnsiTheme="majorBidi" w:cstheme="majorBidi"/>
          <w:lang w:val="fr-FR"/>
        </w:rPr>
        <w:t>t</w:t>
      </w:r>
      <w:r w:rsidRPr="00A74533">
        <w:rPr>
          <w:rFonts w:asciiTheme="majorBidi" w:hAnsiTheme="majorBidi" w:cstheme="majorBidi"/>
          <w:lang w:val="fr-FR"/>
        </w:rPr>
        <w:t xml:space="preserve"> d</w:t>
      </w:r>
      <w:r>
        <w:rPr>
          <w:rFonts w:asciiTheme="majorBidi" w:hAnsiTheme="majorBidi" w:cstheme="majorBidi"/>
          <w:lang w:val="fr-FR"/>
        </w:rPr>
        <w:t>’</w:t>
      </w:r>
      <w:r w:rsidRPr="00A74533">
        <w:rPr>
          <w:rFonts w:asciiTheme="majorBidi" w:hAnsiTheme="majorBidi" w:cstheme="majorBidi"/>
          <w:lang w:val="fr-FR"/>
        </w:rPr>
        <w:t>investi</w:t>
      </w:r>
      <w:r>
        <w:rPr>
          <w:rFonts w:asciiTheme="majorBidi" w:hAnsiTheme="majorBidi" w:cstheme="majorBidi"/>
          <w:lang w:val="fr-FR"/>
        </w:rPr>
        <w:t>r</w:t>
      </w:r>
      <w:r w:rsidRPr="00A74533">
        <w:rPr>
          <w:rFonts w:asciiTheme="majorBidi" w:hAnsiTheme="majorBidi" w:cstheme="majorBidi"/>
          <w:lang w:val="fr-FR"/>
        </w:rPr>
        <w:t xml:space="preserve"> dans les infrastructures de transport, car la transition </w:t>
      </w:r>
      <w:r>
        <w:rPr>
          <w:rFonts w:asciiTheme="majorBidi" w:hAnsiTheme="majorBidi" w:cstheme="majorBidi"/>
          <w:lang w:val="fr-FR"/>
        </w:rPr>
        <w:t>à</w:t>
      </w:r>
      <w:r w:rsidRPr="00A74533">
        <w:rPr>
          <w:rFonts w:asciiTheme="majorBidi" w:hAnsiTheme="majorBidi" w:cstheme="majorBidi"/>
          <w:lang w:val="fr-FR"/>
        </w:rPr>
        <w:t xml:space="preserve"> un faible taux d</w:t>
      </w:r>
      <w:r>
        <w:rPr>
          <w:rFonts w:asciiTheme="majorBidi" w:hAnsiTheme="majorBidi" w:cstheme="majorBidi"/>
          <w:lang w:val="fr-FR"/>
        </w:rPr>
        <w:t>’</w:t>
      </w:r>
      <w:r w:rsidRPr="00A74533">
        <w:rPr>
          <w:rFonts w:asciiTheme="majorBidi" w:hAnsiTheme="majorBidi" w:cstheme="majorBidi"/>
          <w:lang w:val="fr-FR"/>
        </w:rPr>
        <w:t xml:space="preserve">émission de carbone </w:t>
      </w:r>
      <w:r>
        <w:rPr>
          <w:rFonts w:asciiTheme="majorBidi" w:hAnsiTheme="majorBidi" w:cstheme="majorBidi"/>
          <w:lang w:val="fr-FR"/>
        </w:rPr>
        <w:t>était</w:t>
      </w:r>
      <w:r w:rsidRPr="00A74533">
        <w:rPr>
          <w:rFonts w:asciiTheme="majorBidi" w:hAnsiTheme="majorBidi" w:cstheme="majorBidi"/>
          <w:lang w:val="fr-FR"/>
        </w:rPr>
        <w:t xml:space="preserve"> plus coûteuse que dans d</w:t>
      </w:r>
      <w:r>
        <w:rPr>
          <w:rFonts w:asciiTheme="majorBidi" w:hAnsiTheme="majorBidi" w:cstheme="majorBidi"/>
          <w:lang w:val="fr-FR"/>
        </w:rPr>
        <w:t>’</w:t>
      </w:r>
      <w:r w:rsidRPr="00A74533">
        <w:rPr>
          <w:rFonts w:asciiTheme="majorBidi" w:hAnsiTheme="majorBidi" w:cstheme="majorBidi"/>
          <w:lang w:val="fr-FR"/>
        </w:rPr>
        <w:t xml:space="preserve">autres secteurs, et </w:t>
      </w:r>
      <w:r>
        <w:rPr>
          <w:rFonts w:asciiTheme="majorBidi" w:hAnsiTheme="majorBidi" w:cstheme="majorBidi"/>
          <w:lang w:val="fr-FR"/>
        </w:rPr>
        <w:t>l</w:t>
      </w:r>
      <w:r w:rsidRPr="00A74533">
        <w:rPr>
          <w:rFonts w:asciiTheme="majorBidi" w:hAnsiTheme="majorBidi" w:cstheme="majorBidi"/>
          <w:lang w:val="fr-FR"/>
        </w:rPr>
        <w:t>es systèmes de transport manqu</w:t>
      </w:r>
      <w:r>
        <w:rPr>
          <w:rFonts w:asciiTheme="majorBidi" w:hAnsiTheme="majorBidi" w:cstheme="majorBidi"/>
          <w:lang w:val="fr-FR"/>
        </w:rPr>
        <w:t>aient</w:t>
      </w:r>
      <w:r w:rsidRPr="00A74533">
        <w:rPr>
          <w:rFonts w:asciiTheme="majorBidi" w:hAnsiTheme="majorBidi" w:cstheme="majorBidi"/>
          <w:lang w:val="fr-FR"/>
        </w:rPr>
        <w:t xml:space="preserve"> de maturité. </w:t>
      </w:r>
      <w:r>
        <w:rPr>
          <w:rFonts w:asciiTheme="majorBidi" w:hAnsiTheme="majorBidi" w:cstheme="majorBidi"/>
          <w:lang w:val="fr-FR"/>
        </w:rPr>
        <w:t>L’A</w:t>
      </w:r>
      <w:r w:rsidRPr="00A74533">
        <w:rPr>
          <w:rFonts w:asciiTheme="majorBidi" w:hAnsiTheme="majorBidi" w:cstheme="majorBidi"/>
          <w:lang w:val="fr-FR"/>
        </w:rPr>
        <w:t xml:space="preserve">mbassadeur a salué les </w:t>
      </w:r>
      <w:r>
        <w:rPr>
          <w:rFonts w:asciiTheme="majorBidi" w:hAnsiTheme="majorBidi" w:cstheme="majorBidi"/>
          <w:lang w:val="fr-FR"/>
        </w:rPr>
        <w:t>débats</w:t>
      </w:r>
      <w:r w:rsidRPr="00A74533">
        <w:rPr>
          <w:rFonts w:asciiTheme="majorBidi" w:hAnsiTheme="majorBidi" w:cstheme="majorBidi"/>
          <w:lang w:val="fr-FR"/>
        </w:rPr>
        <w:t xml:space="preserve"> sur l</w:t>
      </w:r>
      <w:r>
        <w:rPr>
          <w:rFonts w:asciiTheme="majorBidi" w:hAnsiTheme="majorBidi" w:cstheme="majorBidi"/>
          <w:lang w:val="fr-FR"/>
        </w:rPr>
        <w:t>a</w:t>
      </w:r>
      <w:r w:rsidRPr="00944CEE">
        <w:rPr>
          <w:rFonts w:asciiTheme="majorBidi" w:hAnsiTheme="majorBidi" w:cstheme="majorBidi"/>
          <w:lang w:val="fr-FR"/>
        </w:rPr>
        <w:t xml:space="preserve"> </w:t>
      </w:r>
      <w:r w:rsidRPr="00A74533">
        <w:rPr>
          <w:rFonts w:asciiTheme="majorBidi" w:hAnsiTheme="majorBidi" w:cstheme="majorBidi"/>
          <w:lang w:val="fr-FR"/>
        </w:rPr>
        <w:t>durab</w:t>
      </w:r>
      <w:r>
        <w:rPr>
          <w:rFonts w:asciiTheme="majorBidi" w:hAnsiTheme="majorBidi" w:cstheme="majorBidi"/>
          <w:lang w:val="fr-FR"/>
        </w:rPr>
        <w:t>ilité d</w:t>
      </w:r>
      <w:r w:rsidRPr="00A74533">
        <w:rPr>
          <w:rFonts w:asciiTheme="majorBidi" w:hAnsiTheme="majorBidi" w:cstheme="majorBidi"/>
          <w:lang w:val="fr-FR"/>
        </w:rPr>
        <w:t>e</w:t>
      </w:r>
      <w:r>
        <w:rPr>
          <w:rFonts w:asciiTheme="majorBidi" w:hAnsiTheme="majorBidi" w:cstheme="majorBidi"/>
          <w:lang w:val="fr-FR"/>
        </w:rPr>
        <w:t>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dans les pays en développement sans littoral qui </w:t>
      </w:r>
      <w:r>
        <w:rPr>
          <w:rFonts w:asciiTheme="majorBidi" w:hAnsiTheme="majorBidi" w:cstheme="majorBidi"/>
          <w:lang w:val="fr-FR"/>
        </w:rPr>
        <w:t>avaie</w:t>
      </w:r>
      <w:r w:rsidRPr="00A74533">
        <w:rPr>
          <w:rFonts w:asciiTheme="majorBidi" w:hAnsiTheme="majorBidi" w:cstheme="majorBidi"/>
          <w:lang w:val="fr-FR"/>
        </w:rPr>
        <w:t xml:space="preserve">nt eu lieu à Achgabat et à </w:t>
      </w:r>
      <w:r w:rsidRPr="00944CEE">
        <w:rPr>
          <w:rFonts w:asciiTheme="majorBidi" w:hAnsiTheme="majorBidi" w:cstheme="majorBidi"/>
          <w:lang w:val="fr-FR"/>
        </w:rPr>
        <w:t>Beijing</w:t>
      </w:r>
      <w:r>
        <w:rPr>
          <w:rFonts w:asciiTheme="majorBidi" w:hAnsiTheme="majorBidi" w:cstheme="majorBidi"/>
          <w:lang w:val="fr-FR"/>
        </w:rPr>
        <w:t>,</w:t>
      </w:r>
      <w:r w:rsidRPr="00A74533">
        <w:rPr>
          <w:rFonts w:asciiTheme="majorBidi" w:hAnsiTheme="majorBidi" w:cstheme="majorBidi"/>
          <w:lang w:val="fr-FR"/>
        </w:rPr>
        <w:t xml:space="preserve"> et a souligné l</w:t>
      </w:r>
      <w:r>
        <w:rPr>
          <w:rFonts w:asciiTheme="majorBidi" w:hAnsiTheme="majorBidi" w:cstheme="majorBidi"/>
          <w:lang w:val="fr-FR"/>
        </w:rPr>
        <w:t>’</w:t>
      </w:r>
      <w:r w:rsidRPr="00A74533">
        <w:rPr>
          <w:rFonts w:asciiTheme="majorBidi" w:hAnsiTheme="majorBidi" w:cstheme="majorBidi"/>
          <w:lang w:val="fr-FR"/>
        </w:rPr>
        <w:t>importance de la conférence mondiale sur le</w:t>
      </w:r>
      <w:r>
        <w:rPr>
          <w:rFonts w:asciiTheme="majorBidi" w:hAnsiTheme="majorBidi" w:cstheme="majorBidi"/>
          <w:lang w:val="fr-FR"/>
        </w:rPr>
        <w:t>s</w:t>
      </w:r>
      <w:r w:rsidRPr="00A74533">
        <w:rPr>
          <w:rFonts w:asciiTheme="majorBidi" w:hAnsiTheme="majorBidi" w:cstheme="majorBidi"/>
          <w:lang w:val="fr-FR"/>
        </w:rPr>
        <w:t xml:space="preserve"> transport</w:t>
      </w:r>
      <w:r>
        <w:rPr>
          <w:rFonts w:asciiTheme="majorBidi" w:hAnsiTheme="majorBidi" w:cstheme="majorBidi"/>
          <w:lang w:val="fr-FR"/>
        </w:rPr>
        <w:t>s</w:t>
      </w:r>
      <w:r w:rsidRPr="00A74533">
        <w:rPr>
          <w:rFonts w:asciiTheme="majorBidi" w:hAnsiTheme="majorBidi" w:cstheme="majorBidi"/>
          <w:lang w:val="fr-FR"/>
        </w:rPr>
        <w:t xml:space="preserve"> durable</w:t>
      </w:r>
      <w:r>
        <w:rPr>
          <w:rFonts w:asciiTheme="majorBidi" w:hAnsiTheme="majorBidi" w:cstheme="majorBidi"/>
          <w:lang w:val="fr-FR"/>
        </w:rPr>
        <w:t>s</w:t>
      </w:r>
      <w:r w:rsidRPr="00A74533">
        <w:rPr>
          <w:rFonts w:asciiTheme="majorBidi" w:hAnsiTheme="majorBidi" w:cstheme="majorBidi"/>
          <w:lang w:val="fr-FR"/>
        </w:rPr>
        <w:t>, qui a</w:t>
      </w:r>
      <w:r>
        <w:rPr>
          <w:rFonts w:asciiTheme="majorBidi" w:hAnsiTheme="majorBidi" w:cstheme="majorBidi"/>
          <w:lang w:val="fr-FR"/>
        </w:rPr>
        <w:t>vait</w:t>
      </w:r>
      <w:r w:rsidRPr="00A74533">
        <w:rPr>
          <w:rFonts w:asciiTheme="majorBidi" w:hAnsiTheme="majorBidi" w:cstheme="majorBidi"/>
          <w:lang w:val="fr-FR"/>
        </w:rPr>
        <w:t xml:space="preserve"> appelé à répondre aux besoins des pays en situation particulière en développant des systèmes et des infrastructures de transport durable</w:t>
      </w:r>
      <w:r>
        <w:rPr>
          <w:rFonts w:asciiTheme="majorBidi" w:hAnsiTheme="majorBidi" w:cstheme="majorBidi"/>
          <w:lang w:val="fr-FR"/>
        </w:rPr>
        <w:t>s</w:t>
      </w:r>
      <w:r w:rsidRPr="00A74533">
        <w:rPr>
          <w:rFonts w:asciiTheme="majorBidi" w:hAnsiTheme="majorBidi" w:cstheme="majorBidi"/>
          <w:lang w:val="fr-FR"/>
        </w:rPr>
        <w:t xml:space="preserve">. Il a également souligné la nécessité de coordonner étroitement les politiques </w:t>
      </w:r>
      <w:r>
        <w:rPr>
          <w:rFonts w:asciiTheme="majorBidi" w:hAnsiTheme="majorBidi" w:cstheme="majorBidi"/>
          <w:lang w:val="fr-FR"/>
        </w:rPr>
        <w:t xml:space="preserve">en matière </w:t>
      </w:r>
      <w:r w:rsidRPr="00A74533">
        <w:rPr>
          <w:rFonts w:asciiTheme="majorBidi" w:hAnsiTheme="majorBidi" w:cstheme="majorBidi"/>
          <w:lang w:val="fr-FR"/>
        </w:rPr>
        <w:t>de transport</w:t>
      </w:r>
      <w:r>
        <w:rPr>
          <w:rFonts w:asciiTheme="majorBidi" w:hAnsiTheme="majorBidi" w:cstheme="majorBidi"/>
          <w:lang w:val="fr-FR"/>
        </w:rPr>
        <w:t>s</w:t>
      </w:r>
      <w:r w:rsidRPr="00A74533">
        <w:rPr>
          <w:rFonts w:asciiTheme="majorBidi" w:hAnsiTheme="majorBidi" w:cstheme="majorBidi"/>
          <w:lang w:val="fr-FR"/>
        </w:rPr>
        <w:t>, d</w:t>
      </w:r>
      <w:r>
        <w:rPr>
          <w:rFonts w:asciiTheme="majorBidi" w:hAnsiTheme="majorBidi" w:cstheme="majorBidi"/>
          <w:lang w:val="fr-FR"/>
        </w:rPr>
        <w:t>’</w:t>
      </w:r>
      <w:r w:rsidRPr="00A74533">
        <w:rPr>
          <w:rFonts w:asciiTheme="majorBidi" w:hAnsiTheme="majorBidi" w:cstheme="majorBidi"/>
          <w:lang w:val="fr-FR"/>
        </w:rPr>
        <w:t>environnement et de santé.</w:t>
      </w:r>
    </w:p>
    <w:p w14:paraId="7C42B748" w14:textId="6E097590"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3.</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w:t>
      </w: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Olga</w:t>
      </w:r>
      <w:r w:rsidR="00C85021">
        <w:rPr>
          <w:rFonts w:asciiTheme="majorBidi" w:hAnsiTheme="majorBidi" w:cstheme="majorBidi"/>
          <w:lang w:val="fr-FR"/>
        </w:rPr>
        <w:t> </w:t>
      </w:r>
      <w:r w:rsidRPr="00A74533">
        <w:rPr>
          <w:rFonts w:asciiTheme="majorBidi" w:hAnsiTheme="majorBidi" w:cstheme="majorBidi"/>
          <w:lang w:val="fr-FR"/>
        </w:rPr>
        <w:t>Algayerova, Secrétaire exécutive de la CEE, s</w:t>
      </w:r>
      <w:r>
        <w:rPr>
          <w:rFonts w:asciiTheme="majorBidi" w:hAnsiTheme="majorBidi" w:cstheme="majorBidi"/>
          <w:lang w:val="fr-FR"/>
        </w:rPr>
        <w:t>’</w:t>
      </w:r>
      <w:r w:rsidRPr="00A74533">
        <w:rPr>
          <w:rFonts w:asciiTheme="majorBidi" w:hAnsiTheme="majorBidi" w:cstheme="majorBidi"/>
          <w:lang w:val="fr-FR"/>
        </w:rPr>
        <w:t xml:space="preserve">est jointe à </w:t>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Atageldi Haljanov pour souhaiter la bienvenue aux intervenants et aux participants à </w:t>
      </w:r>
      <w:r>
        <w:rPr>
          <w:rFonts w:asciiTheme="majorBidi" w:hAnsiTheme="majorBidi" w:cstheme="majorBidi"/>
          <w:lang w:val="fr-FR"/>
        </w:rPr>
        <w:t>la manifestation</w:t>
      </w:r>
      <w:r w:rsidRPr="00A74533">
        <w:rPr>
          <w:rFonts w:asciiTheme="majorBidi" w:hAnsiTheme="majorBidi" w:cstheme="majorBidi"/>
          <w:lang w:val="fr-FR"/>
        </w:rPr>
        <w:t xml:space="preserve"> parallèle. Elle a </w:t>
      </w:r>
      <w:r>
        <w:rPr>
          <w:rFonts w:asciiTheme="majorBidi" w:hAnsiTheme="majorBidi" w:cstheme="majorBidi"/>
          <w:lang w:val="fr-FR"/>
        </w:rPr>
        <w:t>énuméré</w:t>
      </w:r>
      <w:r w:rsidRPr="00A74533">
        <w:rPr>
          <w:rFonts w:asciiTheme="majorBidi" w:hAnsiTheme="majorBidi" w:cstheme="majorBidi"/>
          <w:lang w:val="fr-FR"/>
        </w:rPr>
        <w:t xml:space="preserve"> les </w:t>
      </w:r>
      <w:r>
        <w:rPr>
          <w:rFonts w:asciiTheme="majorBidi" w:hAnsiTheme="majorBidi" w:cstheme="majorBidi"/>
          <w:lang w:val="fr-FR"/>
        </w:rPr>
        <w:t>difficulté</w:t>
      </w:r>
      <w:r w:rsidRPr="00A74533">
        <w:rPr>
          <w:rFonts w:asciiTheme="majorBidi" w:hAnsiTheme="majorBidi" w:cstheme="majorBidi"/>
          <w:lang w:val="fr-FR"/>
        </w:rPr>
        <w:t>s auxquel</w:t>
      </w:r>
      <w:r>
        <w:rPr>
          <w:rFonts w:asciiTheme="majorBidi" w:hAnsiTheme="majorBidi" w:cstheme="majorBidi"/>
          <w:lang w:val="fr-FR"/>
        </w:rPr>
        <w:t>le</w:t>
      </w:r>
      <w:r w:rsidRPr="00A74533">
        <w:rPr>
          <w:rFonts w:asciiTheme="majorBidi" w:hAnsiTheme="majorBidi" w:cstheme="majorBidi"/>
          <w:lang w:val="fr-FR"/>
        </w:rPr>
        <w:t xml:space="preserve">s les pays en développement </w:t>
      </w:r>
      <w:r>
        <w:rPr>
          <w:rFonts w:asciiTheme="majorBidi" w:hAnsiTheme="majorBidi" w:cstheme="majorBidi"/>
          <w:lang w:val="fr-FR"/>
        </w:rPr>
        <w:t>sans littoral</w:t>
      </w:r>
      <w:r w:rsidRPr="00A74533">
        <w:rPr>
          <w:rFonts w:asciiTheme="majorBidi" w:hAnsiTheme="majorBidi" w:cstheme="majorBidi"/>
          <w:lang w:val="fr-FR"/>
        </w:rPr>
        <w:t xml:space="preserve"> </w:t>
      </w:r>
      <w:r>
        <w:rPr>
          <w:rFonts w:asciiTheme="majorBidi" w:hAnsiTheme="majorBidi" w:cstheme="majorBidi"/>
          <w:lang w:val="fr-FR"/>
        </w:rPr>
        <w:t>avaie</w:t>
      </w:r>
      <w:r w:rsidRPr="00A74533">
        <w:rPr>
          <w:rFonts w:asciiTheme="majorBidi" w:hAnsiTheme="majorBidi" w:cstheme="majorBidi"/>
          <w:lang w:val="fr-FR"/>
        </w:rPr>
        <w:t xml:space="preserve">nt été exposés en raison de la pandémie de COVID-19, en plus des vulnérabilités </w:t>
      </w:r>
      <w:r>
        <w:rPr>
          <w:rFonts w:asciiTheme="majorBidi" w:hAnsiTheme="majorBidi" w:cstheme="majorBidi"/>
          <w:lang w:val="fr-FR"/>
        </w:rPr>
        <w:t>pré</w:t>
      </w:r>
      <w:r w:rsidRPr="00A74533">
        <w:rPr>
          <w:rFonts w:asciiTheme="majorBidi" w:hAnsiTheme="majorBidi" w:cstheme="majorBidi"/>
          <w:lang w:val="fr-FR"/>
        </w:rPr>
        <w:t xml:space="preserve">existantes auxquelles </w:t>
      </w:r>
      <w:r>
        <w:rPr>
          <w:rFonts w:asciiTheme="majorBidi" w:hAnsiTheme="majorBidi" w:cstheme="majorBidi"/>
          <w:lang w:val="fr-FR"/>
        </w:rPr>
        <w:t>c</w:t>
      </w:r>
      <w:r w:rsidRPr="00A74533">
        <w:rPr>
          <w:rFonts w:asciiTheme="majorBidi" w:hAnsiTheme="majorBidi" w:cstheme="majorBidi"/>
          <w:lang w:val="fr-FR"/>
        </w:rPr>
        <w:t xml:space="preserve">es pays </w:t>
      </w:r>
      <w:r>
        <w:rPr>
          <w:rFonts w:asciiTheme="majorBidi" w:hAnsiTheme="majorBidi" w:cstheme="majorBidi"/>
          <w:lang w:val="fr-FR"/>
        </w:rPr>
        <w:t>étaie</w:t>
      </w:r>
      <w:r w:rsidRPr="00A74533">
        <w:rPr>
          <w:rFonts w:asciiTheme="majorBidi" w:hAnsiTheme="majorBidi" w:cstheme="majorBidi"/>
          <w:lang w:val="fr-FR"/>
        </w:rPr>
        <w:t>nt déjà confrontés. À cet égard, elle a souligné l</w:t>
      </w:r>
      <w:r>
        <w:rPr>
          <w:rFonts w:asciiTheme="majorBidi" w:hAnsiTheme="majorBidi" w:cstheme="majorBidi"/>
          <w:lang w:val="fr-FR"/>
        </w:rPr>
        <w:t>’</w:t>
      </w:r>
      <w:r w:rsidRPr="00A74533">
        <w:rPr>
          <w:rFonts w:asciiTheme="majorBidi" w:hAnsiTheme="majorBidi" w:cstheme="majorBidi"/>
          <w:lang w:val="fr-FR"/>
        </w:rPr>
        <w:t>importance des instruments juridiques internationaux pour renforce</w:t>
      </w:r>
      <w:r>
        <w:rPr>
          <w:rFonts w:asciiTheme="majorBidi" w:hAnsiTheme="majorBidi" w:cstheme="majorBidi"/>
          <w:lang w:val="fr-FR"/>
        </w:rPr>
        <w:t>r</w:t>
      </w:r>
      <w:r w:rsidRPr="00A74533">
        <w:rPr>
          <w:rFonts w:asciiTheme="majorBidi" w:hAnsiTheme="majorBidi" w:cstheme="majorBidi"/>
          <w:lang w:val="fr-FR"/>
        </w:rPr>
        <w:t xml:space="preserve"> et </w:t>
      </w:r>
      <w:r>
        <w:rPr>
          <w:rFonts w:asciiTheme="majorBidi" w:hAnsiTheme="majorBidi" w:cstheme="majorBidi"/>
          <w:lang w:val="fr-FR"/>
        </w:rPr>
        <w:t>accroître</w:t>
      </w:r>
      <w:r w:rsidRPr="00A74533">
        <w:rPr>
          <w:rFonts w:asciiTheme="majorBidi" w:hAnsiTheme="majorBidi" w:cstheme="majorBidi"/>
          <w:lang w:val="fr-FR"/>
        </w:rPr>
        <w:t xml:space="preserve"> la connectivité des transports, </w:t>
      </w:r>
      <w:r>
        <w:rPr>
          <w:rFonts w:asciiTheme="majorBidi" w:hAnsiTheme="majorBidi" w:cstheme="majorBidi"/>
          <w:lang w:val="fr-FR"/>
        </w:rPr>
        <w:t xml:space="preserve">notamment le système </w:t>
      </w:r>
      <w:r w:rsidRPr="00A74533">
        <w:rPr>
          <w:rFonts w:asciiTheme="majorBidi" w:hAnsiTheme="majorBidi" w:cstheme="majorBidi"/>
          <w:lang w:val="fr-FR"/>
        </w:rPr>
        <w:t>eTIR, et d</w:t>
      </w:r>
      <w:r>
        <w:rPr>
          <w:rFonts w:asciiTheme="majorBidi" w:hAnsiTheme="majorBidi" w:cstheme="majorBidi"/>
          <w:lang w:val="fr-FR"/>
        </w:rPr>
        <w:t>’</w:t>
      </w:r>
      <w:r w:rsidRPr="00A74533">
        <w:rPr>
          <w:rFonts w:asciiTheme="majorBidi" w:hAnsiTheme="majorBidi" w:cstheme="majorBidi"/>
          <w:lang w:val="fr-FR"/>
        </w:rPr>
        <w:t>autres initiatives telles que le développement d</w:t>
      </w:r>
      <w:r>
        <w:rPr>
          <w:rFonts w:asciiTheme="majorBidi" w:hAnsiTheme="majorBidi" w:cstheme="majorBidi"/>
          <w:lang w:val="fr-FR"/>
        </w:rPr>
        <w:t>’</w:t>
      </w:r>
      <w:r w:rsidRPr="00944CEE">
        <w:rPr>
          <w:rFonts w:asciiTheme="majorBidi" w:hAnsiTheme="majorBidi" w:cstheme="majorBidi"/>
          <w:lang w:val="fr-FR"/>
        </w:rPr>
        <w:t>indicateurs de connectivité pour des transports intérieurs durables</w:t>
      </w:r>
      <w:r w:rsidRPr="00A74533">
        <w:rPr>
          <w:rFonts w:asciiTheme="majorBidi" w:hAnsiTheme="majorBidi" w:cstheme="majorBidi"/>
          <w:lang w:val="fr-FR"/>
        </w:rPr>
        <w:t xml:space="preserve"> (SITCIN). La </w:t>
      </w:r>
      <w:r>
        <w:rPr>
          <w:rFonts w:asciiTheme="majorBidi" w:hAnsiTheme="majorBidi" w:cstheme="majorBidi"/>
          <w:lang w:val="fr-FR"/>
        </w:rPr>
        <w:t>S</w:t>
      </w:r>
      <w:r w:rsidRPr="00A74533">
        <w:rPr>
          <w:rFonts w:asciiTheme="majorBidi" w:hAnsiTheme="majorBidi" w:cstheme="majorBidi"/>
          <w:lang w:val="fr-FR"/>
        </w:rPr>
        <w:t xml:space="preserve">ecrétaire exécutive a en outre souligné la contribution cruciale du secteur des transports intérieurs à la lutte contre </w:t>
      </w:r>
      <w:r>
        <w:rPr>
          <w:rFonts w:asciiTheme="majorBidi" w:hAnsiTheme="majorBidi" w:cstheme="majorBidi"/>
          <w:lang w:val="fr-FR"/>
        </w:rPr>
        <w:t>les changements climatiques</w:t>
      </w:r>
      <w:r w:rsidRPr="00A74533">
        <w:rPr>
          <w:rFonts w:asciiTheme="majorBidi" w:hAnsiTheme="majorBidi" w:cstheme="majorBidi"/>
          <w:lang w:val="fr-FR"/>
        </w:rPr>
        <w:t xml:space="preserve"> et a insisté sur la nécessité de décarboner les transports et d</w:t>
      </w:r>
      <w:r>
        <w:rPr>
          <w:rFonts w:asciiTheme="majorBidi" w:hAnsiTheme="majorBidi" w:cstheme="majorBidi"/>
          <w:lang w:val="fr-FR"/>
        </w:rPr>
        <w:t>’</w:t>
      </w:r>
      <w:r w:rsidRPr="00A74533">
        <w:rPr>
          <w:rFonts w:asciiTheme="majorBidi" w:hAnsiTheme="majorBidi" w:cstheme="majorBidi"/>
          <w:lang w:val="fr-FR"/>
        </w:rPr>
        <w:t>améliorer leur résilience, non seulement dans le contexte d</w:t>
      </w:r>
      <w:r>
        <w:rPr>
          <w:rFonts w:asciiTheme="majorBidi" w:hAnsiTheme="majorBidi" w:cstheme="majorBidi"/>
          <w:lang w:val="fr-FR"/>
        </w:rPr>
        <w:t>’</w:t>
      </w:r>
      <w:r w:rsidRPr="00A74533">
        <w:rPr>
          <w:rFonts w:asciiTheme="majorBidi" w:hAnsiTheme="majorBidi" w:cstheme="majorBidi"/>
          <w:lang w:val="fr-FR"/>
        </w:rPr>
        <w:t>urgences sanitaires telles que la pandémie de COVID-19, mais aussi dans celui d</w:t>
      </w:r>
      <w:r>
        <w:rPr>
          <w:rFonts w:asciiTheme="majorBidi" w:hAnsiTheme="majorBidi" w:cstheme="majorBidi"/>
          <w:lang w:val="fr-FR"/>
        </w:rPr>
        <w:t xml:space="preserve">es </w:t>
      </w:r>
      <w:r w:rsidRPr="0032030B">
        <w:rPr>
          <w:rFonts w:asciiTheme="majorBidi" w:hAnsiTheme="majorBidi" w:cstheme="majorBidi"/>
          <w:lang w:val="fr-FR"/>
        </w:rPr>
        <w:t xml:space="preserve">changements climatiques </w:t>
      </w:r>
      <w:r w:rsidRPr="00A74533">
        <w:rPr>
          <w:rFonts w:asciiTheme="majorBidi" w:hAnsiTheme="majorBidi" w:cstheme="majorBidi"/>
          <w:lang w:val="fr-FR"/>
        </w:rPr>
        <w:t>et d</w:t>
      </w:r>
      <w:r>
        <w:rPr>
          <w:rFonts w:asciiTheme="majorBidi" w:hAnsiTheme="majorBidi" w:cstheme="majorBidi"/>
          <w:lang w:val="fr-FR"/>
        </w:rPr>
        <w:t>’</w:t>
      </w:r>
      <w:r w:rsidRPr="00A74533">
        <w:rPr>
          <w:rFonts w:asciiTheme="majorBidi" w:hAnsiTheme="majorBidi" w:cstheme="majorBidi"/>
          <w:lang w:val="fr-FR"/>
        </w:rPr>
        <w:t>autres catastrophes naturelles.</w:t>
      </w:r>
    </w:p>
    <w:p w14:paraId="267E2E22" w14:textId="7BF01536" w:rsidR="00D901C0" w:rsidRPr="00A74533" w:rsidRDefault="00D901C0" w:rsidP="00D901C0">
      <w:pPr>
        <w:pStyle w:val="HChG"/>
        <w:rPr>
          <w:lang w:val="fr-FR"/>
        </w:rPr>
      </w:pPr>
      <w:r w:rsidRPr="00A74533">
        <w:rPr>
          <w:lang w:val="fr-FR"/>
        </w:rPr>
        <w:tab/>
        <w:t>III.</w:t>
      </w:r>
      <w:r w:rsidRPr="00A74533">
        <w:rPr>
          <w:lang w:val="fr-FR"/>
        </w:rPr>
        <w:tab/>
      </w:r>
      <w:r>
        <w:rPr>
          <w:lang w:val="fr-FR"/>
        </w:rPr>
        <w:t>T</w:t>
      </w:r>
      <w:r w:rsidRPr="00944CEE">
        <w:rPr>
          <w:lang w:val="fr-FR"/>
        </w:rPr>
        <w:t>able ronde</w:t>
      </w:r>
    </w:p>
    <w:p w14:paraId="51BC9442" w14:textId="11AC6E2B"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ab/>
        <w:t>4.</w:t>
      </w:r>
      <w:r w:rsidRPr="00A74533">
        <w:rPr>
          <w:rFonts w:asciiTheme="majorBidi" w:hAnsiTheme="majorBidi" w:cstheme="majorBidi"/>
          <w:lang w:val="fr-FR"/>
        </w:rPr>
        <w:tab/>
        <w:t xml:space="preserve">La </w:t>
      </w:r>
      <w:bookmarkStart w:id="18" w:name="_Hlk134561080"/>
      <w:r w:rsidRPr="00A74533">
        <w:rPr>
          <w:rFonts w:asciiTheme="majorBidi" w:hAnsiTheme="majorBidi" w:cstheme="majorBidi"/>
          <w:lang w:val="fr-FR"/>
        </w:rPr>
        <w:t xml:space="preserve">table ronde </w:t>
      </w:r>
      <w:bookmarkEnd w:id="18"/>
      <w:r w:rsidRPr="00A74533">
        <w:rPr>
          <w:rFonts w:asciiTheme="majorBidi" w:hAnsiTheme="majorBidi" w:cstheme="majorBidi"/>
          <w:lang w:val="fr-FR"/>
        </w:rPr>
        <w:t xml:space="preserve">a été animée par </w:t>
      </w:r>
      <w:r>
        <w:rPr>
          <w:rFonts w:asciiTheme="majorBidi" w:hAnsiTheme="majorBidi" w:cstheme="majorBidi"/>
          <w:lang w:val="fr-FR"/>
        </w:rPr>
        <w:t>S.</w:t>
      </w:r>
      <w:r w:rsidR="00E72ECA">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Atageldi Haljanov.</w:t>
      </w:r>
    </w:p>
    <w:p w14:paraId="4A9093DF" w14:textId="77777777" w:rsidR="00D901C0" w:rsidRPr="00A74533" w:rsidRDefault="00D901C0" w:rsidP="00C85021">
      <w:pPr>
        <w:pStyle w:val="SingleTxtG"/>
        <w:keepNext/>
        <w:rPr>
          <w:rFonts w:asciiTheme="majorBidi" w:hAnsiTheme="majorBidi" w:cstheme="majorBidi"/>
          <w:lang w:val="fr-FR"/>
        </w:rPr>
      </w:pPr>
      <w:r w:rsidRPr="00A74533">
        <w:rPr>
          <w:rFonts w:asciiTheme="majorBidi" w:hAnsiTheme="majorBidi" w:cstheme="majorBidi"/>
          <w:lang w:val="fr-FR"/>
        </w:rPr>
        <w:tab/>
        <w:t>5.</w:t>
      </w:r>
      <w:r w:rsidRPr="00A74533">
        <w:rPr>
          <w:rFonts w:asciiTheme="majorBidi" w:hAnsiTheme="majorBidi" w:cstheme="majorBidi"/>
          <w:lang w:val="fr-FR"/>
        </w:rPr>
        <w:tab/>
        <w:t>Des déclarations ont été faites par</w:t>
      </w:r>
      <w:r>
        <w:rPr>
          <w:rFonts w:asciiTheme="majorBidi" w:hAnsiTheme="majorBidi" w:cstheme="majorBidi"/>
          <w:lang w:val="fr-FR"/>
        </w:rPr>
        <w:t> :</w:t>
      </w:r>
    </w:p>
    <w:p w14:paraId="2785C16F" w14:textId="446ABB38"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S.</w:t>
      </w:r>
      <w:r w:rsidR="00C85021">
        <w:rPr>
          <w:lang w:val="fr-FR"/>
        </w:rPr>
        <w:t> </w:t>
      </w:r>
      <w:r>
        <w:rPr>
          <w:lang w:val="fr-FR"/>
        </w:rPr>
        <w:t>E. M. </w:t>
      </w:r>
      <w:r w:rsidRPr="00A74533">
        <w:rPr>
          <w:lang w:val="fr-FR"/>
        </w:rPr>
        <w:t>Razzaq Ojaimi, Ministre des transports de la République d</w:t>
      </w:r>
      <w:r>
        <w:rPr>
          <w:lang w:val="fr-FR"/>
        </w:rPr>
        <w:t>’</w:t>
      </w:r>
      <w:r w:rsidRPr="00A74533">
        <w:rPr>
          <w:lang w:val="fr-FR"/>
        </w:rPr>
        <w:t>Ira</w:t>
      </w:r>
      <w:r>
        <w:rPr>
          <w:lang w:val="fr-FR"/>
        </w:rPr>
        <w:t>q ;</w:t>
      </w:r>
    </w:p>
    <w:p w14:paraId="515A769F" w14:textId="4D9D1DE6"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lastRenderedPageBreak/>
        <w:t>S.</w:t>
      </w:r>
      <w:r w:rsidR="00C85021">
        <w:rPr>
          <w:lang w:val="fr-FR"/>
        </w:rPr>
        <w:t> </w:t>
      </w:r>
      <w:r>
        <w:rPr>
          <w:lang w:val="fr-FR"/>
        </w:rPr>
        <w:t>E. M. </w:t>
      </w:r>
      <w:r w:rsidRPr="00A74533">
        <w:rPr>
          <w:lang w:val="fr-FR"/>
        </w:rPr>
        <w:t>Umberto de Pretto. Secrétaire général de l</w:t>
      </w:r>
      <w:r>
        <w:rPr>
          <w:lang w:val="fr-FR"/>
        </w:rPr>
        <w:t>’</w:t>
      </w:r>
      <w:r w:rsidRPr="00A74533">
        <w:rPr>
          <w:lang w:val="fr-FR"/>
        </w:rPr>
        <w:t>Union internationale des</w:t>
      </w:r>
      <w:r>
        <w:rPr>
          <w:lang w:val="fr-FR"/>
        </w:rPr>
        <w:t> </w:t>
      </w:r>
      <w:r w:rsidRPr="00A74533">
        <w:rPr>
          <w:lang w:val="fr-FR"/>
        </w:rPr>
        <w:t>transports routiers (IRU)</w:t>
      </w:r>
      <w:r>
        <w:rPr>
          <w:lang w:val="fr-FR"/>
        </w:rPr>
        <w:t> ;</w:t>
      </w:r>
    </w:p>
    <w:p w14:paraId="16858D8D" w14:textId="1F90D021"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S.</w:t>
      </w:r>
      <w:r w:rsidR="00C85021">
        <w:rPr>
          <w:lang w:val="fr-FR"/>
        </w:rPr>
        <w:t> </w:t>
      </w:r>
      <w:r>
        <w:rPr>
          <w:lang w:val="fr-FR"/>
        </w:rPr>
        <w:t>E. </w:t>
      </w: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lang w:val="fr-FR"/>
        </w:rPr>
        <w:t xml:space="preserve">Rabab Fatima, </w:t>
      </w:r>
      <w:r w:rsidRPr="0082649F">
        <w:rPr>
          <w:lang w:val="fr-FR"/>
        </w:rPr>
        <w:t>Haute-Représentante pour les pays les moins avancés,</w:t>
      </w:r>
      <w:r>
        <w:rPr>
          <w:lang w:val="fr-FR"/>
        </w:rPr>
        <w:t> </w:t>
      </w:r>
      <w:r w:rsidRPr="0082649F">
        <w:rPr>
          <w:lang w:val="fr-FR"/>
        </w:rPr>
        <w:t>les</w:t>
      </w:r>
      <w:r>
        <w:rPr>
          <w:lang w:val="fr-FR"/>
        </w:rPr>
        <w:t> </w:t>
      </w:r>
      <w:r w:rsidRPr="0082649F">
        <w:rPr>
          <w:lang w:val="fr-FR"/>
        </w:rPr>
        <w:t>pays en développement sans littoral et les petits États insulaires en</w:t>
      </w:r>
      <w:r>
        <w:rPr>
          <w:lang w:val="fr-FR"/>
        </w:rPr>
        <w:t> </w:t>
      </w:r>
      <w:r w:rsidRPr="0082649F">
        <w:rPr>
          <w:lang w:val="fr-FR"/>
        </w:rPr>
        <w:t xml:space="preserve">développement </w:t>
      </w:r>
      <w:r w:rsidRPr="00A74533">
        <w:rPr>
          <w:lang w:val="fr-FR"/>
        </w:rPr>
        <w:t>(UN-OHRLLS)</w:t>
      </w:r>
      <w:r>
        <w:rPr>
          <w:lang w:val="fr-FR"/>
        </w:rPr>
        <w:t> ;</w:t>
      </w:r>
    </w:p>
    <w:p w14:paraId="1C942142" w14:textId="6E6E7031"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Ersin Esen, </w:t>
      </w:r>
      <w:r>
        <w:rPr>
          <w:lang w:val="fr-FR"/>
        </w:rPr>
        <w:t>R</w:t>
      </w:r>
      <w:r w:rsidRPr="00A74533">
        <w:rPr>
          <w:lang w:val="fr-FR"/>
        </w:rPr>
        <w:t xml:space="preserve">esponsable de programme et </w:t>
      </w:r>
      <w:r>
        <w:rPr>
          <w:lang w:val="fr-FR"/>
        </w:rPr>
        <w:t>C</w:t>
      </w:r>
      <w:r w:rsidRPr="00A74533">
        <w:rPr>
          <w:lang w:val="fr-FR"/>
        </w:rPr>
        <w:t>oord</w:t>
      </w:r>
      <w:r>
        <w:rPr>
          <w:lang w:val="fr-FR"/>
        </w:rPr>
        <w:t>on</w:t>
      </w:r>
      <w:r w:rsidRPr="00A74533">
        <w:rPr>
          <w:lang w:val="fr-FR"/>
        </w:rPr>
        <w:t>nateur par intérim du sous</w:t>
      </w:r>
      <w:r w:rsidR="00C85021">
        <w:rPr>
          <w:lang w:val="fr-FR"/>
        </w:rPr>
        <w:noBreakHyphen/>
      </w:r>
      <w:r w:rsidRPr="00A74533">
        <w:rPr>
          <w:lang w:val="fr-FR"/>
        </w:rPr>
        <w:t xml:space="preserve">programme sur </w:t>
      </w:r>
      <w:r>
        <w:rPr>
          <w:lang w:val="fr-FR"/>
        </w:rPr>
        <w:t>les changements climatiques</w:t>
      </w:r>
      <w:r w:rsidRPr="00A74533">
        <w:rPr>
          <w:lang w:val="fr-FR"/>
        </w:rPr>
        <w:t xml:space="preserve"> pour la région Europe du bureau </w:t>
      </w:r>
      <w:r>
        <w:rPr>
          <w:lang w:val="fr-FR"/>
        </w:rPr>
        <w:t>E</w:t>
      </w:r>
      <w:r w:rsidRPr="00A74533">
        <w:rPr>
          <w:lang w:val="fr-FR"/>
        </w:rPr>
        <w:t>urop</w:t>
      </w:r>
      <w:r>
        <w:rPr>
          <w:lang w:val="fr-FR"/>
        </w:rPr>
        <w:t>e</w:t>
      </w:r>
      <w:r w:rsidRPr="00A74533">
        <w:rPr>
          <w:lang w:val="fr-FR"/>
        </w:rPr>
        <w:t xml:space="preserve"> du Programme des </w:t>
      </w:r>
      <w:r w:rsidR="00E72ECA">
        <w:rPr>
          <w:lang w:val="fr-FR"/>
        </w:rPr>
        <w:t>Nations Unies</w:t>
      </w:r>
      <w:r w:rsidRPr="00A74533">
        <w:rPr>
          <w:lang w:val="fr-FR"/>
        </w:rPr>
        <w:t xml:space="preserve"> pour l</w:t>
      </w:r>
      <w:r>
        <w:rPr>
          <w:lang w:val="fr-FR"/>
        </w:rPr>
        <w:t>’</w:t>
      </w:r>
      <w:r w:rsidRPr="00A74533">
        <w:rPr>
          <w:lang w:val="fr-FR"/>
        </w:rPr>
        <w:t>environnement (PNUE).</w:t>
      </w:r>
    </w:p>
    <w:p w14:paraId="79CC9BF1" w14:textId="118D5816"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6.</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Razzaq Ojaimi a </w:t>
      </w:r>
      <w:r>
        <w:rPr>
          <w:rFonts w:asciiTheme="majorBidi" w:hAnsiTheme="majorBidi" w:cstheme="majorBidi"/>
          <w:lang w:val="fr-FR"/>
        </w:rPr>
        <w:t>évoqué</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importance de l</w:t>
      </w:r>
      <w:r>
        <w:rPr>
          <w:rFonts w:asciiTheme="majorBidi" w:hAnsiTheme="majorBidi" w:cstheme="majorBidi"/>
          <w:lang w:val="fr-FR"/>
        </w:rPr>
        <w:t>’</w:t>
      </w:r>
      <w:r w:rsidRPr="00A74533">
        <w:rPr>
          <w:rFonts w:asciiTheme="majorBidi" w:hAnsiTheme="majorBidi" w:cstheme="majorBidi"/>
          <w:lang w:val="fr-FR"/>
        </w:rPr>
        <w:t>adaptation a</w:t>
      </w:r>
      <w:r>
        <w:rPr>
          <w:rFonts w:asciiTheme="majorBidi" w:hAnsiTheme="majorBidi" w:cstheme="majorBidi"/>
          <w:lang w:val="fr-FR"/>
        </w:rPr>
        <w:t xml:space="preserve">ux </w:t>
      </w:r>
      <w:r w:rsidRPr="0032030B">
        <w:rPr>
          <w:rFonts w:asciiTheme="majorBidi" w:hAnsiTheme="majorBidi" w:cstheme="majorBidi"/>
          <w:lang w:val="fr-FR"/>
        </w:rPr>
        <w:t>changements climatiques</w:t>
      </w:r>
      <w:r w:rsidRPr="00A74533">
        <w:rPr>
          <w:rFonts w:asciiTheme="majorBidi" w:hAnsiTheme="majorBidi" w:cstheme="majorBidi"/>
          <w:lang w:val="fr-FR"/>
        </w:rPr>
        <w:t>. Il a souligné que certaines communautés pourraient devoir s</w:t>
      </w:r>
      <w:r>
        <w:rPr>
          <w:rFonts w:asciiTheme="majorBidi" w:hAnsiTheme="majorBidi" w:cstheme="majorBidi"/>
          <w:lang w:val="fr-FR"/>
        </w:rPr>
        <w:t>’</w:t>
      </w:r>
      <w:r w:rsidRPr="00A74533">
        <w:rPr>
          <w:rFonts w:asciiTheme="majorBidi" w:hAnsiTheme="majorBidi" w:cstheme="majorBidi"/>
          <w:lang w:val="fr-FR"/>
        </w:rPr>
        <w:t>installer dans de nouveaux environnements, car l</w:t>
      </w:r>
      <w:r>
        <w:rPr>
          <w:rFonts w:asciiTheme="majorBidi" w:hAnsiTheme="majorBidi" w:cstheme="majorBidi"/>
          <w:lang w:val="fr-FR"/>
        </w:rPr>
        <w:t>’</w:t>
      </w:r>
      <w:r w:rsidRPr="00A74533">
        <w:rPr>
          <w:rFonts w:asciiTheme="majorBidi" w:hAnsiTheme="majorBidi" w:cstheme="majorBidi"/>
          <w:lang w:val="fr-FR"/>
        </w:rPr>
        <w:t>adaptation n</w:t>
      </w:r>
      <w:r>
        <w:rPr>
          <w:rFonts w:asciiTheme="majorBidi" w:hAnsiTheme="majorBidi" w:cstheme="majorBidi"/>
          <w:lang w:val="fr-FR"/>
        </w:rPr>
        <w:t>’étai</w:t>
      </w:r>
      <w:r w:rsidRPr="00A74533">
        <w:rPr>
          <w:rFonts w:asciiTheme="majorBidi" w:hAnsiTheme="majorBidi" w:cstheme="majorBidi"/>
          <w:lang w:val="fr-FR"/>
        </w:rPr>
        <w:t>t pas toujours possible, par exemple dans certains États insulaires menacés par l</w:t>
      </w:r>
      <w:r>
        <w:rPr>
          <w:rFonts w:asciiTheme="majorBidi" w:hAnsiTheme="majorBidi" w:cstheme="majorBidi"/>
          <w:lang w:val="fr-FR"/>
        </w:rPr>
        <w:t>’</w:t>
      </w:r>
      <w:r w:rsidRPr="00A74533">
        <w:rPr>
          <w:rFonts w:asciiTheme="majorBidi" w:hAnsiTheme="majorBidi" w:cstheme="majorBidi"/>
          <w:lang w:val="fr-FR"/>
        </w:rPr>
        <w:t xml:space="preserve">élévation du niveau de la mer. Il a souligné que le </w:t>
      </w:r>
      <w:r>
        <w:rPr>
          <w:rFonts w:asciiTheme="majorBidi" w:hAnsiTheme="majorBidi" w:cstheme="majorBidi"/>
          <w:lang w:val="fr-FR"/>
        </w:rPr>
        <w:t>G</w:t>
      </w:r>
      <w:r w:rsidRPr="00A74533">
        <w:rPr>
          <w:rFonts w:asciiTheme="majorBidi" w:hAnsiTheme="majorBidi" w:cstheme="majorBidi"/>
          <w:lang w:val="fr-FR"/>
        </w:rPr>
        <w:t>ouvernement de la République d</w:t>
      </w:r>
      <w:r>
        <w:rPr>
          <w:rFonts w:asciiTheme="majorBidi" w:hAnsiTheme="majorBidi" w:cstheme="majorBidi"/>
          <w:lang w:val="fr-FR"/>
        </w:rPr>
        <w:t>’</w:t>
      </w:r>
      <w:r w:rsidRPr="00A74533">
        <w:rPr>
          <w:rFonts w:asciiTheme="majorBidi" w:hAnsiTheme="majorBidi" w:cstheme="majorBidi"/>
          <w:lang w:val="fr-FR"/>
        </w:rPr>
        <w:t>Iraq s</w:t>
      </w:r>
      <w:r>
        <w:rPr>
          <w:rFonts w:asciiTheme="majorBidi" w:hAnsiTheme="majorBidi" w:cstheme="majorBidi"/>
          <w:lang w:val="fr-FR"/>
        </w:rPr>
        <w:t>’</w:t>
      </w:r>
      <w:r w:rsidRPr="00A74533">
        <w:rPr>
          <w:rFonts w:asciiTheme="majorBidi" w:hAnsiTheme="majorBidi" w:cstheme="majorBidi"/>
          <w:lang w:val="fr-FR"/>
        </w:rPr>
        <w:t>effor</w:t>
      </w:r>
      <w:r>
        <w:rPr>
          <w:rFonts w:asciiTheme="majorBidi" w:hAnsiTheme="majorBidi" w:cstheme="majorBidi"/>
          <w:lang w:val="fr-FR"/>
        </w:rPr>
        <w:t>çait</w:t>
      </w:r>
      <w:r w:rsidRPr="00A74533">
        <w:rPr>
          <w:rFonts w:asciiTheme="majorBidi" w:hAnsiTheme="majorBidi" w:cstheme="majorBidi"/>
          <w:lang w:val="fr-FR"/>
        </w:rPr>
        <w:t xml:space="preserve"> de </w:t>
      </w:r>
      <w:r>
        <w:rPr>
          <w:rFonts w:asciiTheme="majorBidi" w:hAnsiTheme="majorBidi" w:cstheme="majorBidi"/>
          <w:lang w:val="fr-FR"/>
        </w:rPr>
        <w:t>renforcer la</w:t>
      </w:r>
      <w:r w:rsidRPr="0082649F">
        <w:rPr>
          <w:rFonts w:asciiTheme="majorBidi" w:hAnsiTheme="majorBidi" w:cstheme="majorBidi"/>
          <w:lang w:val="fr-FR"/>
        </w:rPr>
        <w:t xml:space="preserve"> </w:t>
      </w:r>
      <w:r w:rsidRPr="00A74533">
        <w:rPr>
          <w:rFonts w:asciiTheme="majorBidi" w:hAnsiTheme="majorBidi" w:cstheme="majorBidi"/>
          <w:lang w:val="fr-FR"/>
        </w:rPr>
        <w:t>résilien</w:t>
      </w:r>
      <w:r>
        <w:rPr>
          <w:rFonts w:asciiTheme="majorBidi" w:hAnsiTheme="majorBidi" w:cstheme="majorBidi"/>
          <w:lang w:val="fr-FR"/>
        </w:rPr>
        <w:t>c</w:t>
      </w:r>
      <w:r w:rsidRPr="00A74533">
        <w:rPr>
          <w:rFonts w:asciiTheme="majorBidi" w:hAnsiTheme="majorBidi" w:cstheme="majorBidi"/>
          <w:lang w:val="fr-FR"/>
        </w:rPr>
        <w:t>e</w:t>
      </w:r>
      <w:r>
        <w:rPr>
          <w:rFonts w:asciiTheme="majorBidi" w:hAnsiTheme="majorBidi" w:cstheme="majorBidi"/>
          <w:lang w:val="fr-FR"/>
        </w:rPr>
        <w:t xml:space="preserve"> de</w:t>
      </w:r>
      <w:r w:rsidRPr="00A74533">
        <w:rPr>
          <w:rFonts w:asciiTheme="majorBidi" w:hAnsiTheme="majorBidi" w:cstheme="majorBidi"/>
          <w:lang w:val="fr-FR"/>
        </w:rPr>
        <w:t xml:space="preserve"> </w:t>
      </w:r>
      <w:r>
        <w:rPr>
          <w:rFonts w:asciiTheme="majorBidi" w:hAnsiTheme="majorBidi" w:cstheme="majorBidi"/>
          <w:lang w:val="fr-FR"/>
        </w:rPr>
        <w:t>l’</w:t>
      </w:r>
      <w:r w:rsidRPr="00A74533">
        <w:rPr>
          <w:rFonts w:asciiTheme="majorBidi" w:hAnsiTheme="majorBidi" w:cstheme="majorBidi"/>
          <w:lang w:val="fr-FR"/>
        </w:rPr>
        <w:t>économie et a insisté sur l</w:t>
      </w:r>
      <w:r>
        <w:rPr>
          <w:rFonts w:asciiTheme="majorBidi" w:hAnsiTheme="majorBidi" w:cstheme="majorBidi"/>
          <w:lang w:val="fr-FR"/>
        </w:rPr>
        <w:t>’</w:t>
      </w:r>
      <w:r w:rsidRPr="00A74533">
        <w:rPr>
          <w:rFonts w:asciiTheme="majorBidi" w:hAnsiTheme="majorBidi" w:cstheme="majorBidi"/>
          <w:lang w:val="fr-FR"/>
        </w:rPr>
        <w:t>importance des ressources financières et des investissements régionaux pour élargir la portée des technologies sout</w:t>
      </w:r>
      <w:r>
        <w:rPr>
          <w:rFonts w:asciiTheme="majorBidi" w:hAnsiTheme="majorBidi" w:cstheme="majorBidi"/>
          <w:lang w:val="fr-FR"/>
        </w:rPr>
        <w:t>ena</w:t>
      </w:r>
      <w:r w:rsidRPr="00A74533">
        <w:rPr>
          <w:rFonts w:asciiTheme="majorBidi" w:hAnsiTheme="majorBidi" w:cstheme="majorBidi"/>
          <w:lang w:val="fr-FR"/>
        </w:rPr>
        <w:t>nt les mesures d</w:t>
      </w:r>
      <w:r>
        <w:rPr>
          <w:rFonts w:asciiTheme="majorBidi" w:hAnsiTheme="majorBidi" w:cstheme="majorBidi"/>
          <w:lang w:val="fr-FR"/>
        </w:rPr>
        <w:t>’</w:t>
      </w:r>
      <w:r w:rsidRPr="00A74533">
        <w:rPr>
          <w:rFonts w:asciiTheme="majorBidi" w:hAnsiTheme="majorBidi" w:cstheme="majorBidi"/>
          <w:lang w:val="fr-FR"/>
        </w:rPr>
        <w:t xml:space="preserve">adaptation. À cet égard, il a appelé les pays développés à respecter les engagements </w:t>
      </w:r>
      <w:r>
        <w:rPr>
          <w:rFonts w:asciiTheme="majorBidi" w:hAnsiTheme="majorBidi" w:cstheme="majorBidi"/>
          <w:lang w:val="fr-FR"/>
        </w:rPr>
        <w:t xml:space="preserve">qu’ils avaient </w:t>
      </w:r>
      <w:r w:rsidRPr="00A74533">
        <w:rPr>
          <w:rFonts w:asciiTheme="majorBidi" w:hAnsiTheme="majorBidi" w:cstheme="majorBidi"/>
          <w:lang w:val="fr-FR"/>
        </w:rPr>
        <w:t>pris dans le cadre de l</w:t>
      </w:r>
      <w:r>
        <w:rPr>
          <w:rFonts w:asciiTheme="majorBidi" w:hAnsiTheme="majorBidi" w:cstheme="majorBidi"/>
          <w:lang w:val="fr-FR"/>
        </w:rPr>
        <w:t>’</w:t>
      </w:r>
      <w:r w:rsidRPr="00A74533">
        <w:rPr>
          <w:rFonts w:asciiTheme="majorBidi" w:hAnsiTheme="majorBidi" w:cstheme="majorBidi"/>
          <w:lang w:val="fr-FR"/>
        </w:rPr>
        <w:t xml:space="preserve">Accord de Paris et a </w:t>
      </w:r>
      <w:r>
        <w:rPr>
          <w:rFonts w:asciiTheme="majorBidi" w:hAnsiTheme="majorBidi" w:cstheme="majorBidi"/>
          <w:lang w:val="fr-FR"/>
        </w:rPr>
        <w:t>insisté sur</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 xml:space="preserve">importance du financement international de la lutte contre </w:t>
      </w:r>
      <w:r>
        <w:rPr>
          <w:rFonts w:asciiTheme="majorBidi" w:hAnsiTheme="majorBidi" w:cstheme="majorBidi"/>
          <w:lang w:val="fr-FR"/>
        </w:rPr>
        <w:t>les changements climatiques</w:t>
      </w:r>
      <w:r w:rsidRPr="00A74533">
        <w:rPr>
          <w:rFonts w:asciiTheme="majorBidi" w:hAnsiTheme="majorBidi" w:cstheme="majorBidi"/>
          <w:lang w:val="fr-FR"/>
        </w:rPr>
        <w:t>.</w:t>
      </w:r>
    </w:p>
    <w:p w14:paraId="39876AE1" w14:textId="1881FCAE"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7.</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Umberto de Pretto a souligné l</w:t>
      </w:r>
      <w:r>
        <w:rPr>
          <w:rFonts w:asciiTheme="majorBidi" w:hAnsiTheme="majorBidi" w:cstheme="majorBidi"/>
          <w:lang w:val="fr-FR"/>
        </w:rPr>
        <w:t>’</w:t>
      </w:r>
      <w:r w:rsidRPr="00A74533">
        <w:rPr>
          <w:rFonts w:asciiTheme="majorBidi" w:hAnsiTheme="majorBidi" w:cstheme="majorBidi"/>
          <w:lang w:val="fr-FR"/>
        </w:rPr>
        <w:t>importance d</w:t>
      </w:r>
      <w:r>
        <w:rPr>
          <w:rFonts w:asciiTheme="majorBidi" w:hAnsiTheme="majorBidi" w:cstheme="majorBidi"/>
          <w:lang w:val="fr-FR"/>
        </w:rPr>
        <w:t>’</w:t>
      </w:r>
      <w:r w:rsidRPr="00A74533">
        <w:rPr>
          <w:rFonts w:asciiTheme="majorBidi" w:hAnsiTheme="majorBidi" w:cstheme="majorBidi"/>
          <w:lang w:val="fr-FR"/>
        </w:rPr>
        <w:t>une ré</w:t>
      </w:r>
      <w:r>
        <w:rPr>
          <w:rFonts w:asciiTheme="majorBidi" w:hAnsiTheme="majorBidi" w:cstheme="majorBidi"/>
          <w:lang w:val="fr-FR"/>
        </w:rPr>
        <w:t>action</w:t>
      </w:r>
      <w:r w:rsidRPr="00A74533">
        <w:rPr>
          <w:rFonts w:asciiTheme="majorBidi" w:hAnsiTheme="majorBidi" w:cstheme="majorBidi"/>
          <w:lang w:val="fr-FR"/>
        </w:rPr>
        <w:t xml:space="preserve"> et d</w:t>
      </w:r>
      <w:r>
        <w:rPr>
          <w:rFonts w:asciiTheme="majorBidi" w:hAnsiTheme="majorBidi" w:cstheme="majorBidi"/>
          <w:lang w:val="fr-FR"/>
        </w:rPr>
        <w:t>’</w:t>
      </w:r>
      <w:r w:rsidRPr="00A74533">
        <w:rPr>
          <w:rFonts w:asciiTheme="majorBidi" w:hAnsiTheme="majorBidi" w:cstheme="majorBidi"/>
          <w:lang w:val="fr-FR"/>
        </w:rPr>
        <w:t>une coordination rapides et efficaces dans tous les secteurs en cas de crise mondiale telle que la pandémie de COVID-19 et a insisté sur le rôle que l</w:t>
      </w:r>
      <w:r>
        <w:rPr>
          <w:rFonts w:asciiTheme="majorBidi" w:hAnsiTheme="majorBidi" w:cstheme="majorBidi"/>
          <w:lang w:val="fr-FR"/>
        </w:rPr>
        <w:t>’</w:t>
      </w:r>
      <w:r w:rsidRPr="00A74533">
        <w:rPr>
          <w:rFonts w:asciiTheme="majorBidi" w:hAnsiTheme="majorBidi" w:cstheme="majorBidi"/>
          <w:lang w:val="fr-FR"/>
        </w:rPr>
        <w:t>ONU et ses instruments p</w:t>
      </w:r>
      <w:r>
        <w:rPr>
          <w:rFonts w:asciiTheme="majorBidi" w:hAnsiTheme="majorBidi" w:cstheme="majorBidi"/>
          <w:lang w:val="fr-FR"/>
        </w:rPr>
        <w:t>ouvai</w:t>
      </w:r>
      <w:r w:rsidRPr="00A74533">
        <w:rPr>
          <w:rFonts w:asciiTheme="majorBidi" w:hAnsiTheme="majorBidi" w:cstheme="majorBidi"/>
          <w:lang w:val="fr-FR"/>
        </w:rPr>
        <w:t>ent jouer à cet égard en prenant l</w:t>
      </w:r>
      <w:r>
        <w:rPr>
          <w:rFonts w:asciiTheme="majorBidi" w:hAnsiTheme="majorBidi" w:cstheme="majorBidi"/>
          <w:lang w:val="fr-FR"/>
        </w:rPr>
        <w:t>’</w:t>
      </w:r>
      <w:r w:rsidRPr="00A74533">
        <w:rPr>
          <w:rFonts w:asciiTheme="majorBidi" w:hAnsiTheme="majorBidi" w:cstheme="majorBidi"/>
          <w:lang w:val="fr-FR"/>
        </w:rPr>
        <w:t xml:space="preserve">exemple du passage des frontières et des systèmes eTIR et eCMR. Il a évoqué la transition </w:t>
      </w:r>
      <w:r>
        <w:rPr>
          <w:rFonts w:asciiTheme="majorBidi" w:hAnsiTheme="majorBidi" w:cstheme="majorBidi"/>
          <w:lang w:val="fr-FR"/>
        </w:rPr>
        <w:t>à</w:t>
      </w:r>
      <w:r w:rsidRPr="00A74533">
        <w:rPr>
          <w:rFonts w:asciiTheme="majorBidi" w:hAnsiTheme="majorBidi" w:cstheme="majorBidi"/>
          <w:lang w:val="fr-FR"/>
        </w:rPr>
        <w:t xml:space="preserve"> des transports à faible émission de carbone et les </w:t>
      </w:r>
      <w:r>
        <w:rPr>
          <w:rFonts w:asciiTheme="majorBidi" w:hAnsiTheme="majorBidi" w:cstheme="majorBidi"/>
          <w:lang w:val="fr-FR"/>
        </w:rPr>
        <w:t xml:space="preserve">différentes </w:t>
      </w:r>
      <w:r w:rsidRPr="00A74533">
        <w:rPr>
          <w:rFonts w:asciiTheme="majorBidi" w:hAnsiTheme="majorBidi" w:cstheme="majorBidi"/>
          <w:lang w:val="fr-FR"/>
        </w:rPr>
        <w:t>ré</w:t>
      </w:r>
      <w:r>
        <w:rPr>
          <w:rFonts w:asciiTheme="majorBidi" w:hAnsiTheme="majorBidi" w:cstheme="majorBidi"/>
          <w:lang w:val="fr-FR"/>
        </w:rPr>
        <w:t>action</w:t>
      </w:r>
      <w:r w:rsidRPr="00A74533">
        <w:rPr>
          <w:rFonts w:asciiTheme="majorBidi" w:hAnsiTheme="majorBidi" w:cstheme="majorBidi"/>
          <w:lang w:val="fr-FR"/>
        </w:rPr>
        <w:t>s en fonction de la région et des ressources disponibles. En utilisant l</w:t>
      </w:r>
      <w:r>
        <w:rPr>
          <w:rFonts w:asciiTheme="majorBidi" w:hAnsiTheme="majorBidi" w:cstheme="majorBidi"/>
          <w:lang w:val="fr-FR"/>
        </w:rPr>
        <w:t>’</w:t>
      </w:r>
      <w:r w:rsidRPr="00A74533">
        <w:rPr>
          <w:rFonts w:asciiTheme="majorBidi" w:hAnsiTheme="majorBidi" w:cstheme="majorBidi"/>
          <w:lang w:val="fr-FR"/>
        </w:rPr>
        <w:t>exemple des écocamions, il a expliqué la vision de l</w:t>
      </w:r>
      <w:r>
        <w:rPr>
          <w:rFonts w:asciiTheme="majorBidi" w:hAnsiTheme="majorBidi" w:cstheme="majorBidi"/>
          <w:lang w:val="fr-FR"/>
        </w:rPr>
        <w:t>’</w:t>
      </w:r>
      <w:r w:rsidRPr="00A74533">
        <w:rPr>
          <w:rFonts w:asciiTheme="majorBidi" w:hAnsiTheme="majorBidi" w:cstheme="majorBidi"/>
          <w:lang w:val="fr-FR"/>
        </w:rPr>
        <w:t>IRU pour un transport à faible émission de carbone à l</w:t>
      </w:r>
      <w:r>
        <w:rPr>
          <w:rFonts w:asciiTheme="majorBidi" w:hAnsiTheme="majorBidi" w:cstheme="majorBidi"/>
          <w:lang w:val="fr-FR"/>
        </w:rPr>
        <w:t>’</w:t>
      </w:r>
      <w:r w:rsidRPr="00A74533">
        <w:rPr>
          <w:rFonts w:asciiTheme="majorBidi" w:hAnsiTheme="majorBidi" w:cstheme="majorBidi"/>
          <w:lang w:val="fr-FR"/>
        </w:rPr>
        <w:t>horizon 2050 et a souligné l</w:t>
      </w:r>
      <w:r>
        <w:rPr>
          <w:rFonts w:asciiTheme="majorBidi" w:hAnsiTheme="majorBidi" w:cstheme="majorBidi"/>
          <w:lang w:val="fr-FR"/>
        </w:rPr>
        <w:t>’</w:t>
      </w:r>
      <w:r w:rsidRPr="00A74533">
        <w:rPr>
          <w:rFonts w:asciiTheme="majorBidi" w:hAnsiTheme="majorBidi" w:cstheme="majorBidi"/>
          <w:lang w:val="fr-FR"/>
        </w:rPr>
        <w:t xml:space="preserve">importance de la formation des conducteurs pour rendre le transport à la fois plus efficace et plus sûr. Il a souligné la valeur des conventions internationales telles que la Convention TIR et a déclaré que si les pays en développement sans littoral voulaient améliorer leur connectivité commerciale et devenir des pays reliés </w:t>
      </w:r>
      <w:r>
        <w:rPr>
          <w:rFonts w:asciiTheme="majorBidi" w:hAnsiTheme="majorBidi" w:cstheme="majorBidi"/>
          <w:lang w:val="fr-FR"/>
        </w:rPr>
        <w:t>par voies</w:t>
      </w:r>
      <w:r w:rsidRPr="00A74533">
        <w:rPr>
          <w:rFonts w:asciiTheme="majorBidi" w:hAnsiTheme="majorBidi" w:cstheme="majorBidi"/>
          <w:lang w:val="fr-FR"/>
        </w:rPr>
        <w:t xml:space="preserve"> terre</w:t>
      </w:r>
      <w:r>
        <w:rPr>
          <w:rFonts w:asciiTheme="majorBidi" w:hAnsiTheme="majorBidi" w:cstheme="majorBidi"/>
          <w:lang w:val="fr-FR"/>
        </w:rPr>
        <w:t>stres</w:t>
      </w:r>
      <w:r w:rsidRPr="00A74533">
        <w:rPr>
          <w:rFonts w:asciiTheme="majorBidi" w:hAnsiTheme="majorBidi" w:cstheme="majorBidi"/>
          <w:lang w:val="fr-FR"/>
        </w:rPr>
        <w:t>, la mise en œuvre des instruments internationaux disponibles était vitale.</w:t>
      </w:r>
    </w:p>
    <w:p w14:paraId="1B1C1D2C" w14:textId="4DC76232"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8.</w:t>
      </w:r>
      <w:r w:rsidRPr="00A74533">
        <w:rPr>
          <w:rFonts w:asciiTheme="majorBidi" w:hAnsiTheme="majorBidi" w:cstheme="majorBidi"/>
          <w:lang w:val="fr-FR"/>
        </w:rPr>
        <w:tab/>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w:t>
      </w: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Rabab Fatima s</w:t>
      </w:r>
      <w:r>
        <w:rPr>
          <w:rFonts w:asciiTheme="majorBidi" w:hAnsiTheme="majorBidi" w:cstheme="majorBidi"/>
          <w:lang w:val="fr-FR"/>
        </w:rPr>
        <w:t>’</w:t>
      </w:r>
      <w:r w:rsidRPr="00A74533">
        <w:rPr>
          <w:rFonts w:asciiTheme="majorBidi" w:hAnsiTheme="majorBidi" w:cstheme="majorBidi"/>
          <w:lang w:val="fr-FR"/>
        </w:rPr>
        <w:t xml:space="preserve">est jointe à la discussion </w:t>
      </w:r>
      <w:r>
        <w:rPr>
          <w:rFonts w:asciiTheme="majorBidi" w:hAnsiTheme="majorBidi" w:cstheme="majorBidi"/>
          <w:lang w:val="fr-FR"/>
        </w:rPr>
        <w:t xml:space="preserve">grâce à </w:t>
      </w:r>
      <w:r w:rsidRPr="00A74533">
        <w:rPr>
          <w:rFonts w:asciiTheme="majorBidi" w:hAnsiTheme="majorBidi" w:cstheme="majorBidi"/>
          <w:lang w:val="fr-FR"/>
        </w:rPr>
        <w:t xml:space="preserve">un message vidéo préenregistré. Elle a </w:t>
      </w:r>
      <w:r>
        <w:rPr>
          <w:rFonts w:asciiTheme="majorBidi" w:hAnsiTheme="majorBidi" w:cstheme="majorBidi"/>
          <w:lang w:val="fr-FR"/>
        </w:rPr>
        <w:t>indiqué</w:t>
      </w:r>
      <w:r w:rsidRPr="00A74533">
        <w:rPr>
          <w:rFonts w:asciiTheme="majorBidi" w:hAnsiTheme="majorBidi" w:cstheme="majorBidi"/>
          <w:lang w:val="fr-FR"/>
        </w:rPr>
        <w:t xml:space="preserve"> que les contraintes de connectivité en matière de transport constitu</w:t>
      </w:r>
      <w:r>
        <w:rPr>
          <w:rFonts w:asciiTheme="majorBidi" w:hAnsiTheme="majorBidi" w:cstheme="majorBidi"/>
          <w:lang w:val="fr-FR"/>
        </w:rPr>
        <w:t>ai</w:t>
      </w:r>
      <w:r w:rsidRPr="00A74533">
        <w:rPr>
          <w:rFonts w:asciiTheme="majorBidi" w:hAnsiTheme="majorBidi" w:cstheme="majorBidi"/>
          <w:lang w:val="fr-FR"/>
        </w:rPr>
        <w:t xml:space="preserve">ent la principale cause des </w:t>
      </w:r>
      <w:r>
        <w:rPr>
          <w:rFonts w:asciiTheme="majorBidi" w:hAnsiTheme="majorBidi" w:cstheme="majorBidi"/>
          <w:lang w:val="fr-FR"/>
        </w:rPr>
        <w:t>difficultés</w:t>
      </w:r>
      <w:r w:rsidRPr="00A74533">
        <w:rPr>
          <w:rFonts w:asciiTheme="majorBidi" w:hAnsiTheme="majorBidi" w:cstheme="majorBidi"/>
          <w:lang w:val="fr-FR"/>
        </w:rPr>
        <w:t xml:space="preserve"> économiques et sociales des pays en développement enclavés. Elle a </w:t>
      </w:r>
      <w:r>
        <w:rPr>
          <w:rFonts w:asciiTheme="majorBidi" w:hAnsiTheme="majorBidi" w:cstheme="majorBidi"/>
          <w:lang w:val="fr-FR"/>
        </w:rPr>
        <w:t>affirmé qu’il était</w:t>
      </w:r>
      <w:r w:rsidRPr="00A74533">
        <w:rPr>
          <w:rFonts w:asciiTheme="majorBidi" w:hAnsiTheme="majorBidi" w:cstheme="majorBidi"/>
          <w:lang w:val="fr-FR"/>
        </w:rPr>
        <w:t xml:space="preserve"> importan</w:t>
      </w:r>
      <w:r>
        <w:rPr>
          <w:rFonts w:asciiTheme="majorBidi" w:hAnsiTheme="majorBidi" w:cstheme="majorBidi"/>
          <w:lang w:val="fr-FR"/>
        </w:rPr>
        <w:t>t</w:t>
      </w:r>
      <w:r w:rsidRPr="00A74533">
        <w:rPr>
          <w:rFonts w:asciiTheme="majorBidi" w:hAnsiTheme="majorBidi" w:cstheme="majorBidi"/>
          <w:lang w:val="fr-FR"/>
        </w:rPr>
        <w:t xml:space="preserve"> d</w:t>
      </w:r>
      <w:r>
        <w:rPr>
          <w:rFonts w:asciiTheme="majorBidi" w:hAnsiTheme="majorBidi" w:cstheme="majorBidi"/>
          <w:lang w:val="fr-FR"/>
        </w:rPr>
        <w:t>’</w:t>
      </w:r>
      <w:r w:rsidRPr="00A74533">
        <w:rPr>
          <w:rFonts w:asciiTheme="majorBidi" w:hAnsiTheme="majorBidi" w:cstheme="majorBidi"/>
          <w:lang w:val="fr-FR"/>
        </w:rPr>
        <w:t xml:space="preserve">adopter une </w:t>
      </w:r>
      <w:r>
        <w:rPr>
          <w:rFonts w:asciiTheme="majorBidi" w:hAnsiTheme="majorBidi" w:cstheme="majorBidi"/>
          <w:lang w:val="fr-FR"/>
        </w:rPr>
        <w:t>démarche</w:t>
      </w:r>
      <w:r w:rsidRPr="00A74533">
        <w:rPr>
          <w:rFonts w:asciiTheme="majorBidi" w:hAnsiTheme="majorBidi" w:cstheme="majorBidi"/>
          <w:lang w:val="fr-FR"/>
        </w:rPr>
        <w:t xml:space="preserve"> multipartite impliquant les gouvernements, le secteur privé, les partenaires </w:t>
      </w:r>
      <w:r>
        <w:rPr>
          <w:rFonts w:asciiTheme="majorBidi" w:hAnsiTheme="majorBidi" w:cstheme="majorBidi"/>
          <w:lang w:val="fr-FR"/>
        </w:rPr>
        <w:t>du</w:t>
      </w:r>
      <w:r w:rsidRPr="00A74533">
        <w:rPr>
          <w:rFonts w:asciiTheme="majorBidi" w:hAnsiTheme="majorBidi" w:cstheme="majorBidi"/>
          <w:lang w:val="fr-FR"/>
        </w:rPr>
        <w:t xml:space="preserve"> développement et les organisations internationales. Elle a indiqué trois solutions potentielles qui, cumulées, p</w:t>
      </w:r>
      <w:r>
        <w:rPr>
          <w:rFonts w:asciiTheme="majorBidi" w:hAnsiTheme="majorBidi" w:cstheme="majorBidi"/>
          <w:lang w:val="fr-FR"/>
        </w:rPr>
        <w:t>ouvai</w:t>
      </w:r>
      <w:r w:rsidRPr="00A74533">
        <w:rPr>
          <w:rFonts w:asciiTheme="majorBidi" w:hAnsiTheme="majorBidi" w:cstheme="majorBidi"/>
          <w:lang w:val="fr-FR"/>
        </w:rPr>
        <w:t xml:space="preserve">ent atténuer les contraintes </w:t>
      </w:r>
      <w:r>
        <w:rPr>
          <w:rFonts w:asciiTheme="majorBidi" w:hAnsiTheme="majorBidi" w:cstheme="majorBidi"/>
          <w:lang w:val="fr-FR"/>
        </w:rPr>
        <w:t>obérant la</w:t>
      </w:r>
      <w:r w:rsidRPr="00A74533">
        <w:rPr>
          <w:rFonts w:asciiTheme="majorBidi" w:hAnsiTheme="majorBidi" w:cstheme="majorBidi"/>
          <w:lang w:val="fr-FR"/>
        </w:rPr>
        <w:t xml:space="preserve"> connectivité</w:t>
      </w:r>
      <w:r>
        <w:rPr>
          <w:rFonts w:asciiTheme="majorBidi" w:hAnsiTheme="majorBidi" w:cstheme="majorBidi"/>
          <w:lang w:val="fr-FR"/>
        </w:rPr>
        <w:t>. En premier lieu, u</w:t>
      </w:r>
      <w:r w:rsidRPr="00A74533">
        <w:rPr>
          <w:rFonts w:asciiTheme="majorBidi" w:hAnsiTheme="majorBidi" w:cstheme="majorBidi"/>
          <w:lang w:val="fr-FR"/>
        </w:rPr>
        <w:t>ne collaboration étroite avec les partenaires régionaux, en particulier les pays de transit, pour améliorer l</w:t>
      </w:r>
      <w:r>
        <w:rPr>
          <w:rFonts w:asciiTheme="majorBidi" w:hAnsiTheme="majorBidi" w:cstheme="majorBidi"/>
          <w:lang w:val="fr-FR"/>
        </w:rPr>
        <w:t>’</w:t>
      </w:r>
      <w:r w:rsidRPr="00A74533">
        <w:rPr>
          <w:rFonts w:asciiTheme="majorBidi" w:hAnsiTheme="majorBidi" w:cstheme="majorBidi"/>
          <w:lang w:val="fr-FR"/>
        </w:rPr>
        <w:t>accès aux réseaux commerciaux mondiaux et aux chaînes de valeur</w:t>
      </w:r>
      <w:r>
        <w:rPr>
          <w:rFonts w:asciiTheme="majorBidi" w:hAnsiTheme="majorBidi" w:cstheme="majorBidi"/>
          <w:lang w:val="fr-FR"/>
        </w:rPr>
        <w:t> ; en second lieu, u</w:t>
      </w:r>
      <w:r w:rsidRPr="00A74533">
        <w:rPr>
          <w:rFonts w:asciiTheme="majorBidi" w:hAnsiTheme="majorBidi" w:cstheme="majorBidi"/>
          <w:lang w:val="fr-FR"/>
        </w:rPr>
        <w:t xml:space="preserve">ne planification prudente et un </w:t>
      </w:r>
      <w:r>
        <w:rPr>
          <w:rFonts w:asciiTheme="majorBidi" w:hAnsiTheme="majorBidi" w:cstheme="majorBidi"/>
          <w:lang w:val="fr-FR"/>
        </w:rPr>
        <w:t>appui</w:t>
      </w:r>
      <w:r w:rsidRPr="00A74533">
        <w:rPr>
          <w:rFonts w:asciiTheme="majorBidi" w:hAnsiTheme="majorBidi" w:cstheme="majorBidi"/>
          <w:lang w:val="fr-FR"/>
        </w:rPr>
        <w:t xml:space="preserve"> international aux dépenses d</w:t>
      </w:r>
      <w:r>
        <w:rPr>
          <w:rFonts w:asciiTheme="majorBidi" w:hAnsiTheme="majorBidi" w:cstheme="majorBidi"/>
          <w:lang w:val="fr-FR"/>
        </w:rPr>
        <w:t>’</w:t>
      </w:r>
      <w:r w:rsidRPr="00A74533">
        <w:rPr>
          <w:rFonts w:asciiTheme="majorBidi" w:hAnsiTheme="majorBidi" w:cstheme="majorBidi"/>
          <w:lang w:val="fr-FR"/>
        </w:rPr>
        <w:t>investissement</w:t>
      </w:r>
      <w:r>
        <w:rPr>
          <w:rFonts w:asciiTheme="majorBidi" w:hAnsiTheme="majorBidi" w:cstheme="majorBidi"/>
          <w:lang w:val="fr-FR"/>
        </w:rPr>
        <w:t> ; en troisième et dernier lieu,</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établissement d</w:t>
      </w:r>
      <w:r>
        <w:rPr>
          <w:rFonts w:asciiTheme="majorBidi" w:hAnsiTheme="majorBidi" w:cstheme="majorBidi"/>
          <w:lang w:val="fr-FR"/>
        </w:rPr>
        <w:t>’</w:t>
      </w:r>
      <w:r w:rsidRPr="00A74533">
        <w:rPr>
          <w:rFonts w:asciiTheme="majorBidi" w:hAnsiTheme="majorBidi" w:cstheme="majorBidi"/>
          <w:lang w:val="fr-FR"/>
        </w:rPr>
        <w:t xml:space="preserve">un lien entre la viabilité de la dette et </w:t>
      </w:r>
      <w:r>
        <w:rPr>
          <w:rFonts w:asciiTheme="majorBidi" w:hAnsiTheme="majorBidi" w:cstheme="majorBidi"/>
          <w:lang w:val="fr-FR"/>
        </w:rPr>
        <w:t>l’appui</w:t>
      </w:r>
      <w:r w:rsidRPr="00A74533">
        <w:rPr>
          <w:rFonts w:asciiTheme="majorBidi" w:hAnsiTheme="majorBidi" w:cstheme="majorBidi"/>
          <w:lang w:val="fr-FR"/>
        </w:rPr>
        <w:t xml:space="preserve"> au financement d</w:t>
      </w:r>
      <w:r>
        <w:rPr>
          <w:rFonts w:asciiTheme="majorBidi" w:hAnsiTheme="majorBidi" w:cstheme="majorBidi"/>
          <w:lang w:val="fr-FR"/>
        </w:rPr>
        <w:t>e la lutte contre les changements</w:t>
      </w:r>
      <w:r w:rsidRPr="00A74533">
        <w:rPr>
          <w:rFonts w:asciiTheme="majorBidi" w:hAnsiTheme="majorBidi" w:cstheme="majorBidi"/>
          <w:lang w:val="fr-FR"/>
        </w:rPr>
        <w:t xml:space="preserve"> climat</w:t>
      </w:r>
      <w:r>
        <w:rPr>
          <w:rFonts w:asciiTheme="majorBidi" w:hAnsiTheme="majorBidi" w:cstheme="majorBidi"/>
          <w:lang w:val="fr-FR"/>
        </w:rPr>
        <w:t>iques</w:t>
      </w:r>
      <w:r w:rsidRPr="00A74533">
        <w:rPr>
          <w:rFonts w:asciiTheme="majorBidi" w:hAnsiTheme="majorBidi" w:cstheme="majorBidi"/>
          <w:lang w:val="fr-FR"/>
        </w:rPr>
        <w:t xml:space="preserve"> et</w:t>
      </w:r>
      <w:r>
        <w:rPr>
          <w:rFonts w:asciiTheme="majorBidi" w:hAnsiTheme="majorBidi" w:cstheme="majorBidi"/>
          <w:lang w:val="fr-FR"/>
        </w:rPr>
        <w:t xml:space="preserve"> à</w:t>
      </w:r>
      <w:r w:rsidRPr="00A74533">
        <w:rPr>
          <w:rFonts w:asciiTheme="majorBidi" w:hAnsiTheme="majorBidi" w:cstheme="majorBidi"/>
          <w:lang w:val="fr-FR"/>
        </w:rPr>
        <w:t xml:space="preserve"> la connectivité des transports </w:t>
      </w:r>
      <w:r>
        <w:rPr>
          <w:rFonts w:asciiTheme="majorBidi" w:hAnsiTheme="majorBidi" w:cstheme="majorBidi"/>
          <w:lang w:val="fr-FR"/>
        </w:rPr>
        <w:t xml:space="preserve">au moyen </w:t>
      </w:r>
      <w:r w:rsidRPr="00A74533">
        <w:rPr>
          <w:rFonts w:asciiTheme="majorBidi" w:hAnsiTheme="majorBidi" w:cstheme="majorBidi"/>
          <w:lang w:val="fr-FR"/>
        </w:rPr>
        <w:t>d</w:t>
      </w:r>
      <w:r>
        <w:rPr>
          <w:rFonts w:asciiTheme="majorBidi" w:hAnsiTheme="majorBidi" w:cstheme="majorBidi"/>
          <w:lang w:val="fr-FR"/>
        </w:rPr>
        <w:t>’</w:t>
      </w:r>
      <w:r w:rsidRPr="00A74533">
        <w:rPr>
          <w:rFonts w:asciiTheme="majorBidi" w:hAnsiTheme="majorBidi" w:cstheme="majorBidi"/>
          <w:lang w:val="fr-FR"/>
        </w:rPr>
        <w:t>a</w:t>
      </w:r>
      <w:r>
        <w:rPr>
          <w:rFonts w:asciiTheme="majorBidi" w:hAnsiTheme="majorBidi" w:cstheme="majorBidi"/>
          <w:lang w:val="fr-FR"/>
        </w:rPr>
        <w:t>ccord</w:t>
      </w:r>
      <w:r w:rsidRPr="00A74533">
        <w:rPr>
          <w:rFonts w:asciiTheme="majorBidi" w:hAnsiTheme="majorBidi" w:cstheme="majorBidi"/>
          <w:lang w:val="fr-FR"/>
        </w:rPr>
        <w:t>s sur mesure. Elle a souligné que les engagements pris à l</w:t>
      </w:r>
      <w:r>
        <w:rPr>
          <w:rFonts w:asciiTheme="majorBidi" w:hAnsiTheme="majorBidi" w:cstheme="majorBidi"/>
          <w:lang w:val="fr-FR"/>
        </w:rPr>
        <w:t>’</w:t>
      </w:r>
      <w:r w:rsidRPr="00A74533">
        <w:rPr>
          <w:rFonts w:asciiTheme="majorBidi" w:hAnsiTheme="majorBidi" w:cstheme="majorBidi"/>
          <w:lang w:val="fr-FR"/>
        </w:rPr>
        <w:t>égard des pays en développement sans littoral d</w:t>
      </w:r>
      <w:r>
        <w:rPr>
          <w:rFonts w:asciiTheme="majorBidi" w:hAnsiTheme="majorBidi" w:cstheme="majorBidi"/>
          <w:lang w:val="fr-FR"/>
        </w:rPr>
        <w:t>evai</w:t>
      </w:r>
      <w:r w:rsidRPr="00A74533">
        <w:rPr>
          <w:rFonts w:asciiTheme="majorBidi" w:hAnsiTheme="majorBidi" w:cstheme="majorBidi"/>
          <w:lang w:val="fr-FR"/>
        </w:rPr>
        <w:t>ent passer de la parole aux actes et que la collaboration permettra</w:t>
      </w:r>
      <w:r>
        <w:rPr>
          <w:rFonts w:asciiTheme="majorBidi" w:hAnsiTheme="majorBidi" w:cstheme="majorBidi"/>
          <w:lang w:val="fr-FR"/>
        </w:rPr>
        <w:t>it</w:t>
      </w:r>
      <w:r w:rsidRPr="00A74533">
        <w:rPr>
          <w:rFonts w:asciiTheme="majorBidi" w:hAnsiTheme="majorBidi" w:cstheme="majorBidi"/>
          <w:lang w:val="fr-FR"/>
        </w:rPr>
        <w:t xml:space="preserve"> de réaliser un avenir plus durable et plus inclusif pour tous.</w:t>
      </w:r>
    </w:p>
    <w:p w14:paraId="2097D5E3" w14:textId="77777777" w:rsidR="00D901C0" w:rsidRPr="00A74533" w:rsidRDefault="00D901C0" w:rsidP="00D901C0">
      <w:pPr>
        <w:pStyle w:val="SingleTxtG"/>
        <w:rPr>
          <w:lang w:val="fr-FR"/>
        </w:rPr>
      </w:pPr>
      <w:r w:rsidRPr="00A74533">
        <w:rPr>
          <w:rFonts w:asciiTheme="majorBidi" w:hAnsiTheme="majorBidi" w:cstheme="majorBidi"/>
          <w:lang w:val="fr-FR"/>
        </w:rPr>
        <w:t>9.</w:t>
      </w:r>
      <w:r w:rsidRPr="00A74533">
        <w:rPr>
          <w:rFonts w:asciiTheme="majorBidi" w:hAnsiTheme="majorBidi" w:cstheme="majorBidi"/>
          <w:lang w:val="fr-FR"/>
        </w:rPr>
        <w:tab/>
      </w:r>
      <w:r>
        <w:rPr>
          <w:rFonts w:asciiTheme="majorBidi" w:hAnsiTheme="majorBidi" w:cstheme="majorBidi"/>
          <w:lang w:val="fr-FR"/>
        </w:rPr>
        <w:t>M. </w:t>
      </w:r>
      <w:r w:rsidRPr="00A74533">
        <w:rPr>
          <w:rFonts w:asciiTheme="majorBidi" w:hAnsiTheme="majorBidi" w:cstheme="majorBidi"/>
          <w:lang w:val="fr-FR"/>
        </w:rPr>
        <w:t>Ersin Esen a abordé le sujet sous l</w:t>
      </w:r>
      <w:r>
        <w:rPr>
          <w:rFonts w:asciiTheme="majorBidi" w:hAnsiTheme="majorBidi" w:cstheme="majorBidi"/>
          <w:lang w:val="fr-FR"/>
        </w:rPr>
        <w:t>’</w:t>
      </w:r>
      <w:r w:rsidRPr="00A74533">
        <w:rPr>
          <w:rFonts w:asciiTheme="majorBidi" w:hAnsiTheme="majorBidi" w:cstheme="majorBidi"/>
          <w:lang w:val="fr-FR"/>
        </w:rPr>
        <w:t>angle de l</w:t>
      </w:r>
      <w:r>
        <w:rPr>
          <w:rFonts w:asciiTheme="majorBidi" w:hAnsiTheme="majorBidi" w:cstheme="majorBidi"/>
          <w:lang w:val="fr-FR"/>
        </w:rPr>
        <w:t>’</w:t>
      </w:r>
      <w:r w:rsidRPr="00A74533">
        <w:rPr>
          <w:rFonts w:asciiTheme="majorBidi" w:hAnsiTheme="majorBidi" w:cstheme="majorBidi"/>
          <w:lang w:val="fr-FR"/>
        </w:rPr>
        <w:t>environnement en évoquant ce qu</w:t>
      </w:r>
      <w:r>
        <w:rPr>
          <w:rFonts w:asciiTheme="majorBidi" w:hAnsiTheme="majorBidi" w:cstheme="majorBidi"/>
          <w:lang w:val="fr-FR"/>
        </w:rPr>
        <w:t>’</w:t>
      </w:r>
      <w:r w:rsidRPr="00A74533">
        <w:rPr>
          <w:rFonts w:asciiTheme="majorBidi" w:hAnsiTheme="majorBidi" w:cstheme="majorBidi"/>
          <w:lang w:val="fr-FR"/>
        </w:rPr>
        <w:t xml:space="preserve">il </w:t>
      </w:r>
      <w:r>
        <w:rPr>
          <w:rFonts w:asciiTheme="majorBidi" w:hAnsiTheme="majorBidi" w:cstheme="majorBidi"/>
          <w:lang w:val="fr-FR"/>
        </w:rPr>
        <w:t xml:space="preserve">a </w:t>
      </w:r>
      <w:r w:rsidRPr="00A74533">
        <w:rPr>
          <w:rFonts w:asciiTheme="majorBidi" w:hAnsiTheme="majorBidi" w:cstheme="majorBidi"/>
          <w:lang w:val="fr-FR"/>
        </w:rPr>
        <w:t>appel</w:t>
      </w:r>
      <w:r>
        <w:rPr>
          <w:rFonts w:asciiTheme="majorBidi" w:hAnsiTheme="majorBidi" w:cstheme="majorBidi"/>
          <w:lang w:val="fr-FR"/>
        </w:rPr>
        <w:t>é</w:t>
      </w:r>
      <w:r w:rsidRPr="00A74533">
        <w:rPr>
          <w:rFonts w:asciiTheme="majorBidi" w:hAnsiTheme="majorBidi" w:cstheme="majorBidi"/>
          <w:lang w:val="fr-FR"/>
        </w:rPr>
        <w:t xml:space="preserve"> la triple crise</w:t>
      </w:r>
      <w:r>
        <w:rPr>
          <w:rFonts w:asciiTheme="majorBidi" w:hAnsiTheme="majorBidi" w:cstheme="majorBidi"/>
          <w:lang w:val="fr-FR"/>
        </w:rPr>
        <w:t> :</w:t>
      </w:r>
      <w:r w:rsidRPr="00A74533">
        <w:rPr>
          <w:rFonts w:asciiTheme="majorBidi" w:hAnsiTheme="majorBidi" w:cstheme="majorBidi"/>
          <w:lang w:val="fr-FR"/>
        </w:rPr>
        <w:t xml:space="preserve"> la crise climatique, la pollution et la perte de diversité. Il a souligné l</w:t>
      </w:r>
      <w:r>
        <w:rPr>
          <w:rFonts w:asciiTheme="majorBidi" w:hAnsiTheme="majorBidi" w:cstheme="majorBidi"/>
          <w:lang w:val="fr-FR"/>
        </w:rPr>
        <w:t>’</w:t>
      </w:r>
      <w:r w:rsidRPr="00A74533">
        <w:rPr>
          <w:rFonts w:asciiTheme="majorBidi" w:hAnsiTheme="majorBidi" w:cstheme="majorBidi"/>
          <w:lang w:val="fr-FR"/>
        </w:rPr>
        <w:t xml:space="preserve">importance des infrastructures de transport pour améliorer la connectivité et a mis en évidence le lien étroit entre les </w:t>
      </w:r>
      <w:r>
        <w:rPr>
          <w:rFonts w:asciiTheme="majorBidi" w:hAnsiTheme="majorBidi" w:cstheme="majorBidi"/>
          <w:lang w:val="fr-FR"/>
        </w:rPr>
        <w:t>types d’</w:t>
      </w:r>
      <w:r w:rsidRPr="00A74533">
        <w:rPr>
          <w:rFonts w:asciiTheme="majorBidi" w:hAnsiTheme="majorBidi" w:cstheme="majorBidi"/>
          <w:lang w:val="fr-FR"/>
        </w:rPr>
        <w:t xml:space="preserve">infrastructures de transport et les </w:t>
      </w:r>
      <w:r>
        <w:rPr>
          <w:rFonts w:asciiTheme="majorBidi" w:hAnsiTheme="majorBidi" w:cstheme="majorBidi"/>
          <w:lang w:val="fr-FR"/>
        </w:rPr>
        <w:t>incidences</w:t>
      </w:r>
      <w:r w:rsidRPr="00A74533">
        <w:rPr>
          <w:rFonts w:asciiTheme="majorBidi" w:hAnsiTheme="majorBidi" w:cstheme="majorBidi"/>
          <w:lang w:val="fr-FR"/>
        </w:rPr>
        <w:t xml:space="preserve"> environnementa</w:t>
      </w:r>
      <w:r>
        <w:rPr>
          <w:rFonts w:asciiTheme="majorBidi" w:hAnsiTheme="majorBidi" w:cstheme="majorBidi"/>
          <w:lang w:val="fr-FR"/>
        </w:rPr>
        <w:t>les</w:t>
      </w:r>
      <w:r w:rsidRPr="00A74533">
        <w:rPr>
          <w:rFonts w:asciiTheme="majorBidi" w:hAnsiTheme="majorBidi" w:cstheme="majorBidi"/>
          <w:lang w:val="fr-FR"/>
        </w:rPr>
        <w:t xml:space="preserve"> négati</w:t>
      </w:r>
      <w:r>
        <w:rPr>
          <w:rFonts w:asciiTheme="majorBidi" w:hAnsiTheme="majorBidi" w:cstheme="majorBidi"/>
          <w:lang w:val="fr-FR"/>
        </w:rPr>
        <w:t>ve</w:t>
      </w:r>
      <w:r w:rsidRPr="00A74533">
        <w:rPr>
          <w:rFonts w:asciiTheme="majorBidi" w:hAnsiTheme="majorBidi" w:cstheme="majorBidi"/>
          <w:lang w:val="fr-FR"/>
        </w:rPr>
        <w:t>s tels que les émissions de gaz à effet de serre, la perte de biodiversité et la déconnexion des écosystèmes. Il a souligné la possibilité de construire une infrastructure de transport plus durable et plus rési</w:t>
      </w:r>
      <w:r>
        <w:rPr>
          <w:rFonts w:asciiTheme="majorBidi" w:hAnsiTheme="majorBidi" w:cstheme="majorBidi"/>
          <w:lang w:val="fr-FR"/>
        </w:rPr>
        <w:t>lie</w:t>
      </w:r>
      <w:r w:rsidRPr="00A74533">
        <w:rPr>
          <w:rFonts w:asciiTheme="majorBidi" w:hAnsiTheme="majorBidi" w:cstheme="majorBidi"/>
          <w:lang w:val="fr-FR"/>
        </w:rPr>
        <w:t>nte et a mis en avant des exemples de bonnes pratiques pr</w:t>
      </w:r>
      <w:r>
        <w:rPr>
          <w:rFonts w:asciiTheme="majorBidi" w:hAnsiTheme="majorBidi" w:cstheme="majorBidi"/>
          <w:lang w:val="fr-FR"/>
        </w:rPr>
        <w:t xml:space="preserve">enant </w:t>
      </w:r>
      <w:r w:rsidRPr="00A74533">
        <w:rPr>
          <w:rFonts w:asciiTheme="majorBidi" w:hAnsiTheme="majorBidi" w:cstheme="majorBidi"/>
          <w:lang w:val="fr-FR"/>
        </w:rPr>
        <w:t>en compte l</w:t>
      </w:r>
      <w:r>
        <w:rPr>
          <w:rFonts w:asciiTheme="majorBidi" w:hAnsiTheme="majorBidi" w:cstheme="majorBidi"/>
          <w:lang w:val="fr-FR"/>
        </w:rPr>
        <w:t>’</w:t>
      </w:r>
      <w:r w:rsidRPr="00A74533">
        <w:rPr>
          <w:rFonts w:asciiTheme="majorBidi" w:hAnsiTheme="majorBidi" w:cstheme="majorBidi"/>
          <w:lang w:val="fr-FR"/>
        </w:rPr>
        <w:t xml:space="preserve">aménagement du </w:t>
      </w:r>
      <w:r>
        <w:rPr>
          <w:rFonts w:asciiTheme="majorBidi" w:hAnsiTheme="majorBidi" w:cstheme="majorBidi"/>
          <w:lang w:val="fr-FR"/>
        </w:rPr>
        <w:t>territoire</w:t>
      </w:r>
      <w:r w:rsidRPr="00A74533">
        <w:rPr>
          <w:rFonts w:asciiTheme="majorBidi" w:hAnsiTheme="majorBidi" w:cstheme="majorBidi"/>
          <w:lang w:val="fr-FR"/>
        </w:rPr>
        <w:t xml:space="preserve"> </w:t>
      </w:r>
      <w:r>
        <w:rPr>
          <w:rFonts w:asciiTheme="majorBidi" w:hAnsiTheme="majorBidi" w:cstheme="majorBidi"/>
          <w:lang w:val="fr-FR"/>
        </w:rPr>
        <w:t>de manière à</w:t>
      </w:r>
      <w:r w:rsidRPr="00A74533">
        <w:rPr>
          <w:rFonts w:asciiTheme="majorBidi" w:hAnsiTheme="majorBidi" w:cstheme="majorBidi"/>
          <w:lang w:val="fr-FR"/>
        </w:rPr>
        <w:t xml:space="preserve"> réduire les menaces pesant sur les systèmes d</w:t>
      </w:r>
      <w:r>
        <w:rPr>
          <w:rFonts w:asciiTheme="majorBidi" w:hAnsiTheme="majorBidi" w:cstheme="majorBidi"/>
          <w:lang w:val="fr-FR"/>
        </w:rPr>
        <w:t>’</w:t>
      </w:r>
      <w:r w:rsidRPr="00A74533">
        <w:rPr>
          <w:rFonts w:asciiTheme="majorBidi" w:hAnsiTheme="majorBidi" w:cstheme="majorBidi"/>
          <w:lang w:val="fr-FR"/>
        </w:rPr>
        <w:t>infrastructure, les ressources biologiques et les perspectives socioéconomiques. Il a insisté sur le fait que les préoccupations environnementales d</w:t>
      </w:r>
      <w:r>
        <w:rPr>
          <w:rFonts w:asciiTheme="majorBidi" w:hAnsiTheme="majorBidi" w:cstheme="majorBidi"/>
          <w:lang w:val="fr-FR"/>
        </w:rPr>
        <w:t>evai</w:t>
      </w:r>
      <w:r w:rsidRPr="00A74533">
        <w:rPr>
          <w:rFonts w:asciiTheme="majorBidi" w:hAnsiTheme="majorBidi" w:cstheme="majorBidi"/>
          <w:lang w:val="fr-FR"/>
        </w:rPr>
        <w:t xml:space="preserve">ent être intégrées dans le secteur des transports et a souligné </w:t>
      </w:r>
      <w:r w:rsidRPr="00A74533">
        <w:rPr>
          <w:rFonts w:asciiTheme="majorBidi" w:hAnsiTheme="majorBidi" w:cstheme="majorBidi"/>
          <w:lang w:val="fr-FR"/>
        </w:rPr>
        <w:lastRenderedPageBreak/>
        <w:t>l</w:t>
      </w:r>
      <w:r>
        <w:rPr>
          <w:rFonts w:asciiTheme="majorBidi" w:hAnsiTheme="majorBidi" w:cstheme="majorBidi"/>
          <w:lang w:val="fr-FR"/>
        </w:rPr>
        <w:t>’</w:t>
      </w:r>
      <w:r w:rsidRPr="00A74533">
        <w:rPr>
          <w:rFonts w:asciiTheme="majorBidi" w:hAnsiTheme="majorBidi" w:cstheme="majorBidi"/>
          <w:lang w:val="fr-FR"/>
        </w:rPr>
        <w:t>engagement du PNUE à travailler avec les partenaires internationaux pour accélérer ces actions et atteindre ces objectifs.</w:t>
      </w:r>
    </w:p>
    <w:p w14:paraId="7BF52214" w14:textId="750F00D6" w:rsidR="00D901C0" w:rsidRPr="00A74533" w:rsidRDefault="00D901C0" w:rsidP="00D901C0">
      <w:pPr>
        <w:pStyle w:val="HChG"/>
        <w:rPr>
          <w:lang w:val="fr-FR"/>
        </w:rPr>
      </w:pPr>
      <w:r w:rsidRPr="00A74533">
        <w:rPr>
          <w:lang w:val="fr-FR"/>
        </w:rPr>
        <w:tab/>
        <w:t>IV.</w:t>
      </w:r>
      <w:r w:rsidRPr="00A74533">
        <w:rPr>
          <w:lang w:val="fr-FR"/>
        </w:rPr>
        <w:tab/>
        <w:t>Interventions</w:t>
      </w:r>
    </w:p>
    <w:p w14:paraId="06295773" w14:textId="5BA0086D"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10.</w:t>
      </w:r>
      <w:r w:rsidRPr="00A74533">
        <w:rPr>
          <w:rFonts w:asciiTheme="majorBidi" w:hAnsiTheme="majorBidi" w:cstheme="majorBidi"/>
          <w:lang w:val="fr-FR"/>
        </w:rPr>
        <w:tab/>
        <w:t xml:space="preserve">Après la conclusion de la table ronde, </w:t>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 xml:space="preserve">Atageldi Haljanov a invité les participants à </w:t>
      </w:r>
      <w:r>
        <w:rPr>
          <w:rFonts w:asciiTheme="majorBidi" w:hAnsiTheme="majorBidi" w:cstheme="majorBidi"/>
          <w:lang w:val="fr-FR"/>
        </w:rPr>
        <w:t>faire part de</w:t>
      </w:r>
      <w:r w:rsidRPr="00A74533">
        <w:rPr>
          <w:rFonts w:asciiTheme="majorBidi" w:hAnsiTheme="majorBidi" w:cstheme="majorBidi"/>
          <w:lang w:val="fr-FR"/>
        </w:rPr>
        <w:t xml:space="preserve"> leurs réflexions et leurs expériences. Des interventions ont été faites par le Kazakhstan, la Fédération de Russie, la Chine, l</w:t>
      </w:r>
      <w:r>
        <w:rPr>
          <w:rFonts w:asciiTheme="majorBidi" w:hAnsiTheme="majorBidi" w:cstheme="majorBidi"/>
          <w:lang w:val="fr-FR"/>
        </w:rPr>
        <w:t>’</w:t>
      </w:r>
      <w:r w:rsidRPr="00A74533">
        <w:rPr>
          <w:rFonts w:asciiTheme="majorBidi" w:hAnsiTheme="majorBidi" w:cstheme="majorBidi"/>
          <w:lang w:val="fr-FR"/>
        </w:rPr>
        <w:t>Azerbaïdjan, l</w:t>
      </w:r>
      <w:r>
        <w:rPr>
          <w:rFonts w:asciiTheme="majorBidi" w:hAnsiTheme="majorBidi" w:cstheme="majorBidi"/>
          <w:lang w:val="fr-FR"/>
        </w:rPr>
        <w:t>e</w:t>
      </w:r>
      <w:r w:rsidRPr="00A74533">
        <w:rPr>
          <w:rFonts w:asciiTheme="majorBidi" w:hAnsiTheme="majorBidi" w:cstheme="majorBidi"/>
          <w:lang w:val="fr-FR"/>
        </w:rPr>
        <w:t xml:space="preserve"> Bél</w:t>
      </w:r>
      <w:r>
        <w:rPr>
          <w:rFonts w:asciiTheme="majorBidi" w:hAnsiTheme="majorBidi" w:cstheme="majorBidi"/>
          <w:lang w:val="fr-FR"/>
        </w:rPr>
        <w:t>ar</w:t>
      </w:r>
      <w:r w:rsidRPr="00A74533">
        <w:rPr>
          <w:rFonts w:asciiTheme="majorBidi" w:hAnsiTheme="majorBidi" w:cstheme="majorBidi"/>
          <w:lang w:val="fr-FR"/>
        </w:rPr>
        <w:t>us, la France, le Tadjikistan et le Kirghizistan.</w:t>
      </w:r>
    </w:p>
    <w:p w14:paraId="7B0C85C1" w14:textId="77777777" w:rsidR="00D901C0" w:rsidRPr="00A74533" w:rsidRDefault="00D901C0" w:rsidP="00D901C0">
      <w:pPr>
        <w:pStyle w:val="SingleTxtG"/>
        <w:rPr>
          <w:rFonts w:asciiTheme="majorBidi" w:hAnsiTheme="majorBidi" w:cstheme="majorBidi"/>
          <w:lang w:val="fr-FR"/>
        </w:rPr>
      </w:pPr>
      <w:r w:rsidRPr="00A74533">
        <w:rPr>
          <w:rFonts w:asciiTheme="majorBidi" w:hAnsiTheme="majorBidi" w:cstheme="majorBidi"/>
          <w:lang w:val="fr-FR"/>
        </w:rPr>
        <w:t>11.</w:t>
      </w:r>
      <w:r w:rsidRPr="00A74533">
        <w:rPr>
          <w:rFonts w:asciiTheme="majorBidi" w:hAnsiTheme="majorBidi" w:cstheme="majorBidi"/>
          <w:lang w:val="fr-FR"/>
        </w:rPr>
        <w:tab/>
        <w:t>Le Kazakhstan a fait part de son expérience en matière de transformation de l</w:t>
      </w:r>
      <w:r>
        <w:rPr>
          <w:rFonts w:asciiTheme="majorBidi" w:hAnsiTheme="majorBidi" w:cstheme="majorBidi"/>
          <w:lang w:val="fr-FR"/>
        </w:rPr>
        <w:t>’</w:t>
      </w:r>
      <w:r w:rsidRPr="00A74533">
        <w:rPr>
          <w:rFonts w:asciiTheme="majorBidi" w:hAnsiTheme="majorBidi" w:cstheme="majorBidi"/>
          <w:lang w:val="fr-FR"/>
        </w:rPr>
        <w:t xml:space="preserve">enclavement en liaison </w:t>
      </w:r>
      <w:r>
        <w:rPr>
          <w:rFonts w:asciiTheme="majorBidi" w:hAnsiTheme="majorBidi" w:cstheme="majorBidi"/>
          <w:lang w:val="fr-FR"/>
        </w:rPr>
        <w:t>terrestre</w:t>
      </w:r>
      <w:r w:rsidRPr="00A74533">
        <w:rPr>
          <w:rFonts w:asciiTheme="majorBidi" w:hAnsiTheme="majorBidi" w:cstheme="majorBidi"/>
          <w:lang w:val="fr-FR"/>
        </w:rPr>
        <w:t xml:space="preserve"> en concluant des accords intergouvernementaux avec plus de 40</w:t>
      </w:r>
      <w:r>
        <w:rPr>
          <w:rFonts w:asciiTheme="majorBidi" w:hAnsiTheme="majorBidi" w:cstheme="majorBidi"/>
          <w:lang w:val="fr-FR"/>
        </w:rPr>
        <w:t> </w:t>
      </w:r>
      <w:r w:rsidRPr="00A74533">
        <w:rPr>
          <w:rFonts w:asciiTheme="majorBidi" w:hAnsiTheme="majorBidi" w:cstheme="majorBidi"/>
          <w:lang w:val="fr-FR"/>
        </w:rPr>
        <w:t>pays d</w:t>
      </w:r>
      <w:r>
        <w:rPr>
          <w:rFonts w:asciiTheme="majorBidi" w:hAnsiTheme="majorBidi" w:cstheme="majorBidi"/>
          <w:lang w:val="fr-FR"/>
        </w:rPr>
        <w:t>’</w:t>
      </w:r>
      <w:r w:rsidRPr="00A74533">
        <w:rPr>
          <w:rFonts w:asciiTheme="majorBidi" w:hAnsiTheme="majorBidi" w:cstheme="majorBidi"/>
          <w:lang w:val="fr-FR"/>
        </w:rPr>
        <w:t>Europe et d</w:t>
      </w:r>
      <w:r>
        <w:rPr>
          <w:rFonts w:asciiTheme="majorBidi" w:hAnsiTheme="majorBidi" w:cstheme="majorBidi"/>
          <w:lang w:val="fr-FR"/>
        </w:rPr>
        <w:t>’</w:t>
      </w:r>
      <w:r w:rsidRPr="00A74533">
        <w:rPr>
          <w:rFonts w:asciiTheme="majorBidi" w:hAnsiTheme="majorBidi" w:cstheme="majorBidi"/>
          <w:lang w:val="fr-FR"/>
        </w:rPr>
        <w:t>Asie et en adhérant à 11</w:t>
      </w:r>
      <w:r>
        <w:rPr>
          <w:rFonts w:asciiTheme="majorBidi" w:hAnsiTheme="majorBidi" w:cstheme="majorBidi"/>
          <w:lang w:val="fr-FR"/>
        </w:rPr>
        <w:t> </w:t>
      </w:r>
      <w:r w:rsidRPr="00A74533">
        <w:rPr>
          <w:rFonts w:asciiTheme="majorBidi" w:hAnsiTheme="majorBidi" w:cstheme="majorBidi"/>
          <w:lang w:val="fr-FR"/>
        </w:rPr>
        <w:t xml:space="preserve">conventions internationales. La Fédération de Russie a décrit les </w:t>
      </w:r>
      <w:r>
        <w:rPr>
          <w:rFonts w:asciiTheme="majorBidi" w:hAnsiTheme="majorBidi" w:cstheme="majorBidi"/>
          <w:lang w:val="fr-FR"/>
        </w:rPr>
        <w:t>activités</w:t>
      </w:r>
      <w:r w:rsidRPr="00A74533">
        <w:rPr>
          <w:rFonts w:asciiTheme="majorBidi" w:hAnsiTheme="majorBidi" w:cstheme="majorBidi"/>
          <w:lang w:val="fr-FR"/>
        </w:rPr>
        <w:t xml:space="preserve"> qu</w:t>
      </w:r>
      <w:r>
        <w:rPr>
          <w:rFonts w:asciiTheme="majorBidi" w:hAnsiTheme="majorBidi" w:cstheme="majorBidi"/>
          <w:lang w:val="fr-FR"/>
        </w:rPr>
        <w:t>’</w:t>
      </w:r>
      <w:r w:rsidRPr="00A74533">
        <w:rPr>
          <w:rFonts w:asciiTheme="majorBidi" w:hAnsiTheme="majorBidi" w:cstheme="majorBidi"/>
          <w:lang w:val="fr-FR"/>
        </w:rPr>
        <w:t>elle déplo</w:t>
      </w:r>
      <w:r>
        <w:rPr>
          <w:rFonts w:asciiTheme="majorBidi" w:hAnsiTheme="majorBidi" w:cstheme="majorBidi"/>
          <w:lang w:val="fr-FR"/>
        </w:rPr>
        <w:t>yait</w:t>
      </w:r>
      <w:r w:rsidRPr="00A74533">
        <w:rPr>
          <w:rFonts w:asciiTheme="majorBidi" w:hAnsiTheme="majorBidi" w:cstheme="majorBidi"/>
          <w:lang w:val="fr-FR"/>
        </w:rPr>
        <w:t xml:space="preserve"> pour améliorer la connectivité des transports dans la région eurasienne, notamment </w:t>
      </w:r>
      <w:r>
        <w:rPr>
          <w:rFonts w:asciiTheme="majorBidi" w:hAnsiTheme="majorBidi" w:cstheme="majorBidi"/>
          <w:lang w:val="fr-FR"/>
        </w:rPr>
        <w:t>au moyen</w:t>
      </w:r>
      <w:r w:rsidRPr="00A74533">
        <w:rPr>
          <w:rFonts w:asciiTheme="majorBidi" w:hAnsiTheme="majorBidi" w:cstheme="majorBidi"/>
          <w:lang w:val="fr-FR"/>
        </w:rPr>
        <w:t xml:space="preserve"> du projet Eurasian Agroexpress. La Chine a déclaré qu</w:t>
      </w:r>
      <w:r>
        <w:rPr>
          <w:rFonts w:asciiTheme="majorBidi" w:hAnsiTheme="majorBidi" w:cstheme="majorBidi"/>
          <w:lang w:val="fr-FR"/>
        </w:rPr>
        <w:t>’</w:t>
      </w:r>
      <w:r w:rsidRPr="00A74533">
        <w:rPr>
          <w:rFonts w:asciiTheme="majorBidi" w:hAnsiTheme="majorBidi" w:cstheme="majorBidi"/>
          <w:lang w:val="fr-FR"/>
        </w:rPr>
        <w:t xml:space="preserve">elle </w:t>
      </w:r>
      <w:r>
        <w:rPr>
          <w:rFonts w:asciiTheme="majorBidi" w:hAnsiTheme="majorBidi" w:cstheme="majorBidi"/>
          <w:lang w:val="fr-FR"/>
        </w:rPr>
        <w:t>se réjouissait</w:t>
      </w:r>
      <w:r w:rsidRPr="00A74533">
        <w:rPr>
          <w:rFonts w:asciiTheme="majorBidi" w:hAnsiTheme="majorBidi" w:cstheme="majorBidi"/>
          <w:lang w:val="fr-FR"/>
        </w:rPr>
        <w:t xml:space="preserve"> </w:t>
      </w:r>
      <w:r>
        <w:rPr>
          <w:rFonts w:asciiTheme="majorBidi" w:hAnsiTheme="majorBidi" w:cstheme="majorBidi"/>
          <w:lang w:val="fr-FR"/>
        </w:rPr>
        <w:t>des</w:t>
      </w:r>
      <w:r w:rsidRPr="00A74533">
        <w:rPr>
          <w:rFonts w:asciiTheme="majorBidi" w:hAnsiTheme="majorBidi" w:cstheme="majorBidi"/>
          <w:lang w:val="fr-FR"/>
        </w:rPr>
        <w:t xml:space="preserve"> efforts déployés par toutes les parties prenantes. L</w:t>
      </w:r>
      <w:r>
        <w:rPr>
          <w:rFonts w:asciiTheme="majorBidi" w:hAnsiTheme="majorBidi" w:cstheme="majorBidi"/>
          <w:lang w:val="fr-FR"/>
        </w:rPr>
        <w:t>’</w:t>
      </w:r>
      <w:r w:rsidRPr="00A74533">
        <w:rPr>
          <w:rFonts w:asciiTheme="majorBidi" w:hAnsiTheme="majorBidi" w:cstheme="majorBidi"/>
          <w:lang w:val="fr-FR"/>
        </w:rPr>
        <w:t>Azerbaïdjan a souligné l</w:t>
      </w:r>
      <w:r>
        <w:rPr>
          <w:rFonts w:asciiTheme="majorBidi" w:hAnsiTheme="majorBidi" w:cstheme="majorBidi"/>
          <w:lang w:val="fr-FR"/>
        </w:rPr>
        <w:t>’</w:t>
      </w:r>
      <w:r w:rsidRPr="00A74533">
        <w:rPr>
          <w:rFonts w:asciiTheme="majorBidi" w:hAnsiTheme="majorBidi" w:cstheme="majorBidi"/>
          <w:lang w:val="fr-FR"/>
        </w:rPr>
        <w:t>importance des partenariats public-privé et de la coopération entre pays voisins et a demandé des exemples de bonnes pratiques. Le Bélarus a souligné l</w:t>
      </w:r>
      <w:r>
        <w:rPr>
          <w:rFonts w:asciiTheme="majorBidi" w:hAnsiTheme="majorBidi" w:cstheme="majorBidi"/>
          <w:lang w:val="fr-FR"/>
        </w:rPr>
        <w:t>’</w:t>
      </w:r>
      <w:r w:rsidRPr="00A74533">
        <w:rPr>
          <w:rFonts w:asciiTheme="majorBidi" w:hAnsiTheme="majorBidi" w:cstheme="majorBidi"/>
          <w:lang w:val="fr-FR"/>
        </w:rPr>
        <w:t>effet que les changements politiques p</w:t>
      </w:r>
      <w:r>
        <w:rPr>
          <w:rFonts w:asciiTheme="majorBidi" w:hAnsiTheme="majorBidi" w:cstheme="majorBidi"/>
          <w:lang w:val="fr-FR"/>
        </w:rPr>
        <w:t>ouvai</w:t>
      </w:r>
      <w:r w:rsidRPr="00A74533">
        <w:rPr>
          <w:rFonts w:asciiTheme="majorBidi" w:hAnsiTheme="majorBidi" w:cstheme="majorBidi"/>
          <w:lang w:val="fr-FR"/>
        </w:rPr>
        <w:t xml:space="preserve">ent avoir sur les infrastructures de transport et la collaboration et a insisté sur </w:t>
      </w:r>
      <w:r>
        <w:rPr>
          <w:rFonts w:asciiTheme="majorBidi" w:hAnsiTheme="majorBidi" w:cstheme="majorBidi"/>
          <w:lang w:val="fr-FR"/>
        </w:rPr>
        <w:t>la nécessité</w:t>
      </w:r>
      <w:r w:rsidRPr="00A74533">
        <w:rPr>
          <w:rFonts w:asciiTheme="majorBidi" w:hAnsiTheme="majorBidi" w:cstheme="majorBidi"/>
          <w:lang w:val="fr-FR"/>
        </w:rPr>
        <w:t xml:space="preserve"> de renforcer la résilience des transports et la décarbonation. La France a souligné </w:t>
      </w:r>
      <w:r>
        <w:rPr>
          <w:rFonts w:asciiTheme="majorBidi" w:hAnsiTheme="majorBidi" w:cstheme="majorBidi"/>
          <w:lang w:val="fr-FR"/>
        </w:rPr>
        <w:t>la nécessité</w:t>
      </w:r>
      <w:r w:rsidRPr="00A74533">
        <w:rPr>
          <w:rFonts w:asciiTheme="majorBidi" w:hAnsiTheme="majorBidi" w:cstheme="majorBidi"/>
          <w:lang w:val="fr-FR"/>
        </w:rPr>
        <w:t xml:space="preserve"> de la collaboration entre les pays ainsi que des partenariats public-privé et de trouver de nouveaux mécanismes pour lutter conjointement contre </w:t>
      </w:r>
      <w:r>
        <w:rPr>
          <w:rFonts w:asciiTheme="majorBidi" w:hAnsiTheme="majorBidi" w:cstheme="majorBidi"/>
          <w:lang w:val="fr-FR"/>
        </w:rPr>
        <w:t>les changements climatiques</w:t>
      </w:r>
      <w:r w:rsidRPr="00A74533">
        <w:rPr>
          <w:rFonts w:asciiTheme="majorBidi" w:hAnsiTheme="majorBidi" w:cstheme="majorBidi"/>
          <w:lang w:val="fr-FR"/>
        </w:rPr>
        <w:t>. Le Tadjikistan a souligné l</w:t>
      </w:r>
      <w:r>
        <w:rPr>
          <w:rFonts w:asciiTheme="majorBidi" w:hAnsiTheme="majorBidi" w:cstheme="majorBidi"/>
          <w:lang w:val="fr-FR"/>
        </w:rPr>
        <w:t xml:space="preserve">es incidences </w:t>
      </w:r>
      <w:r w:rsidRPr="00A74533">
        <w:rPr>
          <w:rFonts w:asciiTheme="majorBidi" w:hAnsiTheme="majorBidi" w:cstheme="majorBidi"/>
          <w:lang w:val="fr-FR"/>
        </w:rPr>
        <w:t>économique</w:t>
      </w:r>
      <w:r>
        <w:rPr>
          <w:rFonts w:asciiTheme="majorBidi" w:hAnsiTheme="majorBidi" w:cstheme="majorBidi"/>
          <w:lang w:val="fr-FR"/>
        </w:rPr>
        <w:t>s</w:t>
      </w:r>
      <w:r w:rsidRPr="00A74533">
        <w:rPr>
          <w:rFonts w:asciiTheme="majorBidi" w:hAnsiTheme="majorBidi" w:cstheme="majorBidi"/>
          <w:lang w:val="fr-FR"/>
        </w:rPr>
        <w:t xml:space="preserve"> négati</w:t>
      </w:r>
      <w:r>
        <w:rPr>
          <w:rFonts w:asciiTheme="majorBidi" w:hAnsiTheme="majorBidi" w:cstheme="majorBidi"/>
          <w:lang w:val="fr-FR"/>
        </w:rPr>
        <w:t>ves</w:t>
      </w:r>
      <w:r w:rsidRPr="00A74533">
        <w:rPr>
          <w:rFonts w:asciiTheme="majorBidi" w:hAnsiTheme="majorBidi" w:cstheme="majorBidi"/>
          <w:lang w:val="fr-FR"/>
        </w:rPr>
        <w:t xml:space="preserve"> d</w:t>
      </w:r>
      <w:r>
        <w:rPr>
          <w:rFonts w:asciiTheme="majorBidi" w:hAnsiTheme="majorBidi" w:cstheme="majorBidi"/>
          <w:lang w:val="fr-FR"/>
        </w:rPr>
        <w:t>e la</w:t>
      </w:r>
      <w:r w:rsidRPr="00A74533">
        <w:rPr>
          <w:rFonts w:asciiTheme="majorBidi" w:hAnsiTheme="majorBidi" w:cstheme="majorBidi"/>
          <w:lang w:val="fr-FR"/>
        </w:rPr>
        <w:t xml:space="preserve"> COVID-19 sur les pays enclavés et a informé les participants des plans du </w:t>
      </w:r>
      <w:r>
        <w:rPr>
          <w:rFonts w:asciiTheme="majorBidi" w:hAnsiTheme="majorBidi" w:cstheme="majorBidi"/>
          <w:lang w:val="fr-FR"/>
        </w:rPr>
        <w:t>G</w:t>
      </w:r>
      <w:r w:rsidRPr="00A74533">
        <w:rPr>
          <w:rFonts w:asciiTheme="majorBidi" w:hAnsiTheme="majorBidi" w:cstheme="majorBidi"/>
          <w:lang w:val="fr-FR"/>
        </w:rPr>
        <w:t xml:space="preserve">ouvernement </w:t>
      </w:r>
      <w:r>
        <w:rPr>
          <w:rFonts w:asciiTheme="majorBidi" w:hAnsiTheme="majorBidi" w:cstheme="majorBidi"/>
          <w:lang w:val="fr-FR"/>
        </w:rPr>
        <w:t xml:space="preserve">tadjik </w:t>
      </w:r>
      <w:r w:rsidRPr="00A74533">
        <w:rPr>
          <w:rFonts w:asciiTheme="majorBidi" w:hAnsiTheme="majorBidi" w:cstheme="majorBidi"/>
          <w:lang w:val="fr-FR"/>
        </w:rPr>
        <w:t xml:space="preserve">visant à améliorer la connectivité des transports </w:t>
      </w:r>
      <w:r>
        <w:rPr>
          <w:rFonts w:asciiTheme="majorBidi" w:hAnsiTheme="majorBidi" w:cstheme="majorBidi"/>
          <w:lang w:val="fr-FR"/>
        </w:rPr>
        <w:t>ainsi que</w:t>
      </w:r>
      <w:r w:rsidRPr="00A74533">
        <w:rPr>
          <w:rFonts w:asciiTheme="majorBidi" w:hAnsiTheme="majorBidi" w:cstheme="majorBidi"/>
          <w:lang w:val="fr-FR"/>
        </w:rPr>
        <w:t xml:space="preserve"> l</w:t>
      </w:r>
      <w:r>
        <w:rPr>
          <w:rFonts w:asciiTheme="majorBidi" w:hAnsiTheme="majorBidi" w:cstheme="majorBidi"/>
          <w:lang w:val="fr-FR"/>
        </w:rPr>
        <w:t>’</w:t>
      </w:r>
      <w:r w:rsidRPr="00A74533">
        <w:rPr>
          <w:rFonts w:asciiTheme="majorBidi" w:hAnsiTheme="majorBidi" w:cstheme="majorBidi"/>
          <w:lang w:val="fr-FR"/>
        </w:rPr>
        <w:t xml:space="preserve">atténuation </w:t>
      </w:r>
      <w:r>
        <w:rPr>
          <w:rFonts w:asciiTheme="majorBidi" w:hAnsiTheme="majorBidi" w:cstheme="majorBidi"/>
          <w:lang w:val="fr-FR"/>
        </w:rPr>
        <w:t xml:space="preserve">des </w:t>
      </w:r>
      <w:r w:rsidRPr="0032030B">
        <w:rPr>
          <w:rFonts w:asciiTheme="majorBidi" w:hAnsiTheme="majorBidi" w:cstheme="majorBidi"/>
          <w:lang w:val="fr-FR"/>
        </w:rPr>
        <w:t>changements climatiques</w:t>
      </w:r>
      <w:r w:rsidRPr="00AB3A55">
        <w:rPr>
          <w:rFonts w:asciiTheme="majorBidi" w:hAnsiTheme="majorBidi" w:cstheme="majorBidi"/>
          <w:lang w:val="fr-FR"/>
        </w:rPr>
        <w:t xml:space="preserve"> </w:t>
      </w:r>
      <w:r w:rsidRPr="00A74533">
        <w:rPr>
          <w:rFonts w:asciiTheme="majorBidi" w:hAnsiTheme="majorBidi" w:cstheme="majorBidi"/>
          <w:lang w:val="fr-FR"/>
        </w:rPr>
        <w:t>et l</w:t>
      </w:r>
      <w:r>
        <w:rPr>
          <w:rFonts w:asciiTheme="majorBidi" w:hAnsiTheme="majorBidi" w:cstheme="majorBidi"/>
          <w:lang w:val="fr-FR"/>
        </w:rPr>
        <w:t>’</w:t>
      </w:r>
      <w:r w:rsidRPr="00A74533">
        <w:rPr>
          <w:rFonts w:asciiTheme="majorBidi" w:hAnsiTheme="majorBidi" w:cstheme="majorBidi"/>
          <w:lang w:val="fr-FR"/>
        </w:rPr>
        <w:t>adaptation</w:t>
      </w:r>
      <w:r>
        <w:rPr>
          <w:rFonts w:asciiTheme="majorBidi" w:hAnsiTheme="majorBidi" w:cstheme="majorBidi"/>
          <w:lang w:val="fr-FR"/>
        </w:rPr>
        <w:t xml:space="preserve"> à ces changements</w:t>
      </w:r>
      <w:r w:rsidRPr="00A74533">
        <w:rPr>
          <w:rFonts w:asciiTheme="majorBidi" w:hAnsiTheme="majorBidi" w:cstheme="majorBidi"/>
          <w:lang w:val="fr-FR"/>
        </w:rPr>
        <w:t>. Le Kirghizistan a également fait part de ses réalisations dans le secteur des transports et a souligné l</w:t>
      </w:r>
      <w:r>
        <w:rPr>
          <w:rFonts w:asciiTheme="majorBidi" w:hAnsiTheme="majorBidi" w:cstheme="majorBidi"/>
          <w:lang w:val="fr-FR"/>
        </w:rPr>
        <w:t>’</w:t>
      </w:r>
      <w:r w:rsidRPr="00A74533">
        <w:rPr>
          <w:rFonts w:asciiTheme="majorBidi" w:hAnsiTheme="majorBidi" w:cstheme="majorBidi"/>
          <w:lang w:val="fr-FR"/>
        </w:rPr>
        <w:t>importance de la décarbonation des transports.</w:t>
      </w:r>
    </w:p>
    <w:p w14:paraId="2A74390C" w14:textId="25703303" w:rsidR="00D901C0" w:rsidRPr="00A74533" w:rsidRDefault="00D901C0" w:rsidP="00D901C0">
      <w:pPr>
        <w:pStyle w:val="HChG"/>
        <w:rPr>
          <w:lang w:val="fr-FR"/>
        </w:rPr>
      </w:pPr>
      <w:r w:rsidRPr="00A74533">
        <w:rPr>
          <w:lang w:val="fr-FR"/>
        </w:rPr>
        <w:tab/>
        <w:t>V.</w:t>
      </w:r>
      <w:r w:rsidRPr="00A74533">
        <w:rPr>
          <w:lang w:val="fr-FR"/>
        </w:rPr>
        <w:tab/>
        <w:t>Remarques finales</w:t>
      </w:r>
    </w:p>
    <w:p w14:paraId="47BD459E" w14:textId="72B07B67" w:rsidR="00D901C0" w:rsidRPr="00A74533" w:rsidRDefault="00D901C0" w:rsidP="00D901C0">
      <w:pPr>
        <w:pStyle w:val="SingleTxtG"/>
        <w:rPr>
          <w:lang w:val="fr-FR"/>
        </w:rPr>
      </w:pPr>
      <w:r w:rsidRPr="00A74533">
        <w:rPr>
          <w:rFonts w:asciiTheme="majorBidi" w:hAnsiTheme="majorBidi" w:cstheme="majorBidi"/>
          <w:lang w:val="fr-FR"/>
        </w:rPr>
        <w:t>12.</w:t>
      </w:r>
      <w:r w:rsidRPr="00A74533">
        <w:rPr>
          <w:rFonts w:asciiTheme="majorBidi" w:hAnsiTheme="majorBidi" w:cstheme="majorBidi"/>
          <w:lang w:val="fr-FR"/>
        </w:rPr>
        <w:tab/>
        <w:t>L</w:t>
      </w:r>
      <w:r>
        <w:rPr>
          <w:rFonts w:asciiTheme="majorBidi" w:hAnsiTheme="majorBidi" w:cstheme="majorBidi"/>
          <w:lang w:val="fr-FR"/>
        </w:rPr>
        <w:t xml:space="preserve">a </w:t>
      </w:r>
      <w:r w:rsidRPr="008667FA">
        <w:rPr>
          <w:rFonts w:asciiTheme="majorBidi" w:hAnsiTheme="majorBidi" w:cstheme="majorBidi"/>
          <w:lang w:val="fr-FR"/>
        </w:rPr>
        <w:t xml:space="preserve">manifestation </w:t>
      </w:r>
      <w:r w:rsidRPr="00A74533">
        <w:rPr>
          <w:rFonts w:asciiTheme="majorBidi" w:hAnsiTheme="majorBidi" w:cstheme="majorBidi"/>
          <w:lang w:val="fr-FR"/>
        </w:rPr>
        <w:t>s</w:t>
      </w:r>
      <w:r>
        <w:rPr>
          <w:rFonts w:asciiTheme="majorBidi" w:hAnsiTheme="majorBidi" w:cstheme="majorBidi"/>
          <w:lang w:val="fr-FR"/>
        </w:rPr>
        <w:t>’</w:t>
      </w:r>
      <w:r w:rsidRPr="00A74533">
        <w:rPr>
          <w:rFonts w:asciiTheme="majorBidi" w:hAnsiTheme="majorBidi" w:cstheme="majorBidi"/>
          <w:lang w:val="fr-FR"/>
        </w:rPr>
        <w:t>est achevé</w:t>
      </w:r>
      <w:r>
        <w:rPr>
          <w:rFonts w:asciiTheme="majorBidi" w:hAnsiTheme="majorBidi" w:cstheme="majorBidi"/>
          <w:lang w:val="fr-FR"/>
        </w:rPr>
        <w:t>e</w:t>
      </w:r>
      <w:r w:rsidRPr="00A74533">
        <w:rPr>
          <w:rFonts w:asciiTheme="majorBidi" w:hAnsiTheme="majorBidi" w:cstheme="majorBidi"/>
          <w:lang w:val="fr-FR"/>
        </w:rPr>
        <w:t xml:space="preserve"> par de brèves remarques finales des </w:t>
      </w:r>
      <w:r>
        <w:rPr>
          <w:rFonts w:asciiTheme="majorBidi" w:hAnsiTheme="majorBidi" w:cstheme="majorBidi"/>
          <w:lang w:val="fr-FR"/>
        </w:rPr>
        <w:t>orateurs</w:t>
      </w:r>
      <w:r w:rsidRPr="00A74533">
        <w:rPr>
          <w:rFonts w:asciiTheme="majorBidi" w:hAnsiTheme="majorBidi" w:cstheme="majorBidi"/>
          <w:lang w:val="fr-FR"/>
        </w:rPr>
        <w:t>, à l</w:t>
      </w:r>
      <w:r>
        <w:rPr>
          <w:rFonts w:asciiTheme="majorBidi" w:hAnsiTheme="majorBidi" w:cstheme="majorBidi"/>
          <w:lang w:val="fr-FR"/>
        </w:rPr>
        <w:t>’</w:t>
      </w:r>
      <w:r w:rsidRPr="00A74533">
        <w:rPr>
          <w:rFonts w:asciiTheme="majorBidi" w:hAnsiTheme="majorBidi" w:cstheme="majorBidi"/>
          <w:lang w:val="fr-FR"/>
        </w:rPr>
        <w:t xml:space="preserve">exception de </w:t>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Razzaq Ojaimi</w:t>
      </w:r>
      <w:r>
        <w:rPr>
          <w:rFonts w:asciiTheme="majorBidi" w:hAnsiTheme="majorBidi" w:cstheme="majorBidi"/>
          <w:lang w:val="fr-FR"/>
        </w:rPr>
        <w:t>,</w:t>
      </w:r>
      <w:r w:rsidRPr="00A74533">
        <w:rPr>
          <w:rFonts w:asciiTheme="majorBidi" w:hAnsiTheme="majorBidi" w:cstheme="majorBidi"/>
          <w:lang w:val="fr-FR"/>
        </w:rPr>
        <w:t xml:space="preserve"> qui a</w:t>
      </w:r>
      <w:r>
        <w:rPr>
          <w:rFonts w:asciiTheme="majorBidi" w:hAnsiTheme="majorBidi" w:cstheme="majorBidi"/>
          <w:lang w:val="fr-FR"/>
        </w:rPr>
        <w:t>vait</w:t>
      </w:r>
      <w:r w:rsidRPr="00A74533">
        <w:rPr>
          <w:rFonts w:asciiTheme="majorBidi" w:hAnsiTheme="majorBidi" w:cstheme="majorBidi"/>
          <w:lang w:val="fr-FR"/>
        </w:rPr>
        <w:t xml:space="preserve"> dû partir plus tôt, ainsi que de </w:t>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w:t>
      </w: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rFonts w:asciiTheme="majorBidi" w:hAnsiTheme="majorBidi" w:cstheme="majorBidi"/>
          <w:lang w:val="fr-FR"/>
        </w:rPr>
        <w:t xml:space="preserve">Olga Algayerova et </w:t>
      </w:r>
      <w:r>
        <w:rPr>
          <w:rFonts w:asciiTheme="majorBidi" w:hAnsiTheme="majorBidi" w:cstheme="majorBidi"/>
          <w:lang w:val="fr-FR"/>
        </w:rPr>
        <w:t>S.</w:t>
      </w:r>
      <w:r w:rsidR="00C85021">
        <w:rPr>
          <w:rFonts w:asciiTheme="majorBidi" w:hAnsiTheme="majorBidi" w:cstheme="majorBidi"/>
          <w:lang w:val="fr-FR"/>
        </w:rPr>
        <w:t> </w:t>
      </w:r>
      <w:r>
        <w:rPr>
          <w:rFonts w:asciiTheme="majorBidi" w:hAnsiTheme="majorBidi" w:cstheme="majorBidi"/>
          <w:lang w:val="fr-FR"/>
        </w:rPr>
        <w:t>E. M. </w:t>
      </w:r>
      <w:r w:rsidRPr="00A74533">
        <w:rPr>
          <w:rFonts w:asciiTheme="majorBidi" w:hAnsiTheme="majorBidi" w:cstheme="majorBidi"/>
          <w:lang w:val="fr-FR"/>
        </w:rPr>
        <w:t>Atageldi Haljanov.</w:t>
      </w:r>
    </w:p>
    <w:p w14:paraId="4324AA72" w14:textId="77777777" w:rsidR="00D901C0" w:rsidRPr="00A74533" w:rsidRDefault="00D901C0" w:rsidP="00D901C0">
      <w:pPr>
        <w:pStyle w:val="SingleTxtG"/>
        <w:rPr>
          <w:lang w:val="fr-FR"/>
        </w:rPr>
      </w:pPr>
      <w:r w:rsidRPr="00A74533">
        <w:rPr>
          <w:lang w:val="fr-FR"/>
        </w:rPr>
        <w:br w:type="page"/>
      </w:r>
    </w:p>
    <w:p w14:paraId="70ABAE67" w14:textId="77777777" w:rsidR="00D901C0" w:rsidRPr="00A74533" w:rsidRDefault="00D901C0" w:rsidP="00D901C0">
      <w:pPr>
        <w:pStyle w:val="HChG"/>
        <w:rPr>
          <w:lang w:val="en-US"/>
        </w:rPr>
      </w:pPr>
      <w:bookmarkStart w:id="19" w:name="_Toc101800048"/>
      <w:r w:rsidRPr="00A74533">
        <w:rPr>
          <w:lang w:val="en-US"/>
        </w:rPr>
        <w:lastRenderedPageBreak/>
        <w:t>Annexe</w:t>
      </w:r>
      <w:bookmarkEnd w:id="19"/>
      <w:r w:rsidRPr="00A74533">
        <w:rPr>
          <w:lang w:val="en-US"/>
        </w:rPr>
        <w:t xml:space="preserve"> IV</w:t>
      </w:r>
    </w:p>
    <w:p w14:paraId="054EA134" w14:textId="77777777" w:rsidR="00D901C0" w:rsidRPr="00A74533" w:rsidRDefault="00D901C0" w:rsidP="00D901C0">
      <w:pPr>
        <w:pStyle w:val="HChG"/>
        <w:jc w:val="right"/>
        <w:rPr>
          <w:b w:val="0"/>
          <w:bCs/>
          <w:sz w:val="20"/>
          <w:szCs w:val="14"/>
          <w:lang w:val="en-US"/>
        </w:rPr>
      </w:pPr>
      <w:r w:rsidRPr="00A74533">
        <w:rPr>
          <w:b w:val="0"/>
          <w:bCs/>
          <w:i/>
          <w:iCs/>
          <w:sz w:val="20"/>
          <w:szCs w:val="14"/>
          <w:lang w:val="en-US"/>
        </w:rPr>
        <w:t>[Anglais seulement]</w:t>
      </w:r>
    </w:p>
    <w:p w14:paraId="348AFE11" w14:textId="77777777" w:rsidR="00D901C0" w:rsidRPr="00A74533" w:rsidRDefault="00D901C0" w:rsidP="00D901C0">
      <w:pPr>
        <w:pStyle w:val="HChG"/>
        <w:rPr>
          <w:lang w:val="en-US"/>
        </w:rPr>
      </w:pPr>
      <w:r w:rsidRPr="00A74533">
        <w:rPr>
          <w:lang w:val="en-US"/>
        </w:rPr>
        <w:tab/>
      </w:r>
      <w:r w:rsidRPr="00A74533">
        <w:rPr>
          <w:lang w:val="en-US"/>
        </w:rPr>
        <w:tab/>
        <w:t xml:space="preserve">Report of the side event on "Electric Vehicle Charging Infrastructure" </w:t>
      </w:r>
    </w:p>
    <w:p w14:paraId="5341922A" w14:textId="77777777" w:rsidR="00D901C0" w:rsidRPr="00A74533" w:rsidRDefault="00D901C0" w:rsidP="00D901C0">
      <w:pPr>
        <w:pStyle w:val="SingleTxtG"/>
        <w:rPr>
          <w:lang w:val="en-US"/>
        </w:rPr>
      </w:pPr>
      <w:r w:rsidRPr="00A74533">
        <w:rPr>
          <w:lang w:val="en-US"/>
        </w:rPr>
        <w:t>(Salle XXIV, Palais des Nations, Geneva and online, 22 February 2023)</w:t>
      </w:r>
    </w:p>
    <w:p w14:paraId="159133BF" w14:textId="77777777" w:rsidR="00D901C0" w:rsidRPr="00A74533" w:rsidRDefault="00D901C0" w:rsidP="00D901C0">
      <w:pPr>
        <w:pStyle w:val="HChG"/>
        <w:rPr>
          <w:lang w:val="en-US"/>
        </w:rPr>
      </w:pPr>
      <w:r w:rsidRPr="00A74533">
        <w:rPr>
          <w:lang w:val="en-US"/>
        </w:rPr>
        <w:tab/>
      </w:r>
      <w:bookmarkStart w:id="20" w:name="_Toc101800050"/>
      <w:r w:rsidRPr="00A74533">
        <w:rPr>
          <w:lang w:val="en-US"/>
        </w:rPr>
        <w:t>I.</w:t>
      </w:r>
      <w:r w:rsidRPr="00A74533">
        <w:rPr>
          <w:lang w:val="en-US"/>
        </w:rPr>
        <w:tab/>
        <w:t>Introduction</w:t>
      </w:r>
      <w:bookmarkEnd w:id="20"/>
    </w:p>
    <w:p w14:paraId="7E7ADBBB" w14:textId="77777777" w:rsidR="00D901C0" w:rsidRPr="00A74533" w:rsidRDefault="00D901C0" w:rsidP="00D901C0">
      <w:pPr>
        <w:pStyle w:val="SingleTxtG"/>
        <w:rPr>
          <w:lang w:val="en-US"/>
        </w:rPr>
      </w:pPr>
      <w:r w:rsidRPr="00A74533">
        <w:rPr>
          <w:lang w:val="en-US"/>
        </w:rPr>
        <w:t>1.</w:t>
      </w:r>
      <w:r w:rsidRPr="00A74533">
        <w:rPr>
          <w:lang w:val="en-US"/>
        </w:rPr>
        <w:tab/>
        <w:t>On Wednesday 22 February 2023 a side event took place entitled “What are the Infrastructure Barriers to Mass Electric Vehicle Adoption?”.</w:t>
      </w:r>
    </w:p>
    <w:p w14:paraId="4A4CA1B9" w14:textId="77777777" w:rsidR="00D901C0" w:rsidRPr="00A74533" w:rsidRDefault="00D901C0" w:rsidP="00D901C0">
      <w:pPr>
        <w:pStyle w:val="SingleTxtG"/>
        <w:rPr>
          <w:lang w:val="en-US"/>
        </w:rPr>
      </w:pPr>
      <w:r w:rsidRPr="00A74533">
        <w:rPr>
          <w:lang w:val="en-US"/>
        </w:rPr>
        <w:t>2.</w:t>
      </w:r>
      <w:r w:rsidRPr="00A74533">
        <w:rPr>
          <w:lang w:val="en-US"/>
        </w:rPr>
        <w:tab/>
        <w:t>With transport making up 22</w:t>
      </w:r>
      <w:r>
        <w:rPr>
          <w:lang w:val="en-US"/>
        </w:rPr>
        <w:t> %</w:t>
      </w:r>
      <w:r w:rsidRPr="00A74533">
        <w:rPr>
          <w:lang w:val="en-US"/>
        </w:rPr>
        <w:t xml:space="preserve"> of all energy-related greenhouse gas emissions, it is a crucial sector to decarbonize in order to meet the Paris agreement and limit temperature rises to 1.5ºC. Electrification of vehicle fleets is, along with modal shift to less polluting modes, an important tool to align transport with a climate neutral future where the Sustainable Development Goals are achieved. The side event therefore heard from experts on data collection, plug design, communications protocols and grid balancing factors that would enable mass adoption of electric vehicles, with a focus on passenger vehicles.</w:t>
      </w:r>
    </w:p>
    <w:p w14:paraId="78E51BBB" w14:textId="77777777" w:rsidR="00D901C0" w:rsidRPr="00A74533" w:rsidRDefault="00D901C0" w:rsidP="00D901C0">
      <w:pPr>
        <w:pStyle w:val="SingleTxtG"/>
        <w:rPr>
          <w:lang w:val="en-US"/>
        </w:rPr>
      </w:pPr>
      <w:r w:rsidRPr="00A74533">
        <w:rPr>
          <w:lang w:val="en-US"/>
        </w:rPr>
        <w:t>3.</w:t>
      </w:r>
      <w:r w:rsidRPr="00A74533">
        <w:rPr>
          <w:lang w:val="en-US"/>
        </w:rPr>
        <w:tab/>
        <w:t>The side event followed on from discussions in September 2022 at the Working Party on transport Trends and Economics (WP.5), which held a workshop on electrification of mobility</w:t>
      </w:r>
      <w:r>
        <w:rPr>
          <w:lang w:val="en-US"/>
        </w:rPr>
        <w:t> :</w:t>
      </w:r>
      <w:r w:rsidRPr="00A74533">
        <w:rPr>
          <w:lang w:val="en-US"/>
        </w:rPr>
        <w:t xml:space="preserve"> challenges and opportunities for transport, energy and spatial planning</w:t>
      </w:r>
      <w:r w:rsidRPr="00A74533">
        <w:rPr>
          <w:vertAlign w:val="superscript"/>
          <w:lang w:val="fr-FR"/>
        </w:rPr>
        <w:footnoteReference w:id="2"/>
      </w:r>
      <w:r w:rsidRPr="00A74533">
        <w:rPr>
          <w:lang w:val="en-US"/>
        </w:rPr>
        <w:t xml:space="preserve">, and tried to answer some of the questions in the ITC formal document entitled “Taking Stock of new Trends Towards Electric Vehicle Charging Infrastructure” (ECE/TRANS/2023/23). </w:t>
      </w:r>
    </w:p>
    <w:p w14:paraId="0865D9DC" w14:textId="77777777" w:rsidR="00D901C0" w:rsidRPr="00A74533" w:rsidRDefault="00D901C0" w:rsidP="00D901C0">
      <w:pPr>
        <w:pStyle w:val="SingleTxtG"/>
        <w:rPr>
          <w:lang w:val="fr-FR"/>
        </w:rPr>
      </w:pPr>
      <w:r w:rsidRPr="00A74533">
        <w:rPr>
          <w:lang w:val="en-US"/>
        </w:rPr>
        <w:t>4.</w:t>
      </w:r>
      <w:r w:rsidRPr="00A74533">
        <w:rPr>
          <w:lang w:val="en-US"/>
        </w:rPr>
        <w:tab/>
        <w:t xml:space="preserve">The side event took place in a hybrid format and was moderated by Ms Els de Wit, Chair of WP.5. </w:t>
      </w:r>
      <w:r w:rsidRPr="00A74533">
        <w:rPr>
          <w:lang w:val="fr-FR"/>
        </w:rPr>
        <w:t>In addition to the moderator</w:t>
      </w:r>
      <w:r>
        <w:rPr>
          <w:lang w:val="fr-FR"/>
        </w:rPr>
        <w:t> :</w:t>
      </w:r>
      <w:r w:rsidRPr="00A74533">
        <w:rPr>
          <w:lang w:val="fr-FR"/>
        </w:rPr>
        <w:t xml:space="preserve"> the panellists were</w:t>
      </w:r>
      <w:r>
        <w:rPr>
          <w:lang w:val="fr-FR"/>
        </w:rPr>
        <w:t> :</w:t>
      </w:r>
    </w:p>
    <w:p w14:paraId="46638964" w14:textId="77777777" w:rsidR="00D901C0" w:rsidRPr="00A74533" w:rsidRDefault="00D901C0" w:rsidP="00D901C0">
      <w:pPr>
        <w:pStyle w:val="Bullet1G"/>
        <w:numPr>
          <w:ilvl w:val="0"/>
          <w:numId w:val="17"/>
        </w:numPr>
        <w:kinsoku/>
        <w:overflowPunct/>
        <w:autoSpaceDE/>
        <w:autoSpaceDN/>
        <w:adjustRightInd/>
        <w:snapToGrid/>
        <w:jc w:val="left"/>
        <w:rPr>
          <w:lang w:val="en-US"/>
        </w:rPr>
      </w:pPr>
      <w:r w:rsidRPr="00A74533">
        <w:rPr>
          <w:lang w:val="en-US"/>
        </w:rPr>
        <w:t>John Wilkins, Chair, UNECE Working Party on Transport Statistics</w:t>
      </w:r>
      <w:r>
        <w:rPr>
          <w:lang w:val="en-US"/>
        </w:rPr>
        <w:t> ;</w:t>
      </w:r>
      <w:r w:rsidRPr="00A74533">
        <w:rPr>
          <w:lang w:val="en-US"/>
        </w:rPr>
        <w:t xml:space="preserve"> Deputy Director, Travel and Environment Data and Statistics</w:t>
      </w:r>
      <w:r>
        <w:rPr>
          <w:lang w:val="en-US"/>
        </w:rPr>
        <w:t> ;</w:t>
      </w:r>
      <w:r w:rsidRPr="00A74533">
        <w:rPr>
          <w:lang w:val="en-US"/>
        </w:rPr>
        <w:t xml:space="preserve"> Department for Transport, United Kingdom.</w:t>
      </w:r>
    </w:p>
    <w:p w14:paraId="739A8B34" w14:textId="77777777" w:rsidR="00D901C0" w:rsidRPr="00A74533" w:rsidRDefault="00D901C0" w:rsidP="00D901C0">
      <w:pPr>
        <w:pStyle w:val="Bullet1G"/>
        <w:numPr>
          <w:ilvl w:val="0"/>
          <w:numId w:val="17"/>
        </w:numPr>
        <w:kinsoku/>
        <w:overflowPunct/>
        <w:autoSpaceDE/>
        <w:autoSpaceDN/>
        <w:adjustRightInd/>
        <w:snapToGrid/>
        <w:jc w:val="left"/>
        <w:rPr>
          <w:lang w:val="en-US"/>
        </w:rPr>
      </w:pPr>
      <w:r w:rsidRPr="00A74533">
        <w:rPr>
          <w:lang w:val="en-US"/>
        </w:rPr>
        <w:t>Philippe Vangeel, Secretary-General, European Association for Electromobility (AVERE).</w:t>
      </w:r>
    </w:p>
    <w:p w14:paraId="0ADB4DD8" w14:textId="77777777" w:rsidR="00D901C0" w:rsidRPr="00A74533" w:rsidRDefault="00D901C0" w:rsidP="00D901C0">
      <w:pPr>
        <w:pStyle w:val="Bullet1G"/>
        <w:numPr>
          <w:ilvl w:val="0"/>
          <w:numId w:val="17"/>
        </w:numPr>
        <w:kinsoku/>
        <w:overflowPunct/>
        <w:autoSpaceDE/>
        <w:autoSpaceDN/>
        <w:adjustRightInd/>
        <w:snapToGrid/>
        <w:jc w:val="left"/>
        <w:rPr>
          <w:lang w:val="en-US"/>
        </w:rPr>
      </w:pPr>
      <w:r w:rsidRPr="00A74533">
        <w:rPr>
          <w:lang w:val="en-US"/>
        </w:rPr>
        <w:t>Alex Schroeder, Chief Technology Officer, Joint Office of Energy and</w:t>
      </w:r>
      <w:r>
        <w:rPr>
          <w:lang w:val="en-US"/>
        </w:rPr>
        <w:t> </w:t>
      </w:r>
      <w:r w:rsidRPr="00A74533">
        <w:rPr>
          <w:lang w:val="en-US"/>
        </w:rPr>
        <w:t>Transportation, United States</w:t>
      </w:r>
      <w:r>
        <w:rPr>
          <w:lang w:val="en-US"/>
        </w:rPr>
        <w:t xml:space="preserve"> of America</w:t>
      </w:r>
      <w:r w:rsidRPr="00A74533">
        <w:rPr>
          <w:lang w:val="en-US"/>
        </w:rPr>
        <w:t>.</w:t>
      </w:r>
    </w:p>
    <w:p w14:paraId="1A460600"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sidRPr="00A74533">
        <w:rPr>
          <w:lang w:val="fr-FR"/>
        </w:rPr>
        <w:t>Jacques Warichet, Power systems transformation analyst, International Energy Agency (IEA).</w:t>
      </w:r>
    </w:p>
    <w:p w14:paraId="0B610020" w14:textId="77777777" w:rsidR="00D901C0" w:rsidRPr="00A74533" w:rsidRDefault="00D901C0" w:rsidP="00D901C0">
      <w:pPr>
        <w:pStyle w:val="Bullet1G"/>
        <w:numPr>
          <w:ilvl w:val="0"/>
          <w:numId w:val="17"/>
        </w:numPr>
        <w:kinsoku/>
        <w:overflowPunct/>
        <w:autoSpaceDE/>
        <w:autoSpaceDN/>
        <w:adjustRightInd/>
        <w:snapToGrid/>
        <w:jc w:val="left"/>
        <w:rPr>
          <w:lang w:val="en-US"/>
        </w:rPr>
      </w:pPr>
      <w:r w:rsidRPr="00A74533">
        <w:rPr>
          <w:lang w:val="en-US"/>
        </w:rPr>
        <w:t>Saki Gerassis, Policy and Data Officer</w:t>
      </w:r>
      <w:r>
        <w:rPr>
          <w:lang w:val="en-US"/>
        </w:rPr>
        <w:t> ;</w:t>
      </w:r>
      <w:r w:rsidRPr="00A74533">
        <w:rPr>
          <w:lang w:val="en-US"/>
        </w:rPr>
        <w:t xml:space="preserve"> DG MOVE, European Commission.</w:t>
      </w:r>
    </w:p>
    <w:p w14:paraId="234E821A" w14:textId="77777777" w:rsidR="00D901C0" w:rsidRPr="00A74533" w:rsidRDefault="00D901C0" w:rsidP="00D901C0">
      <w:pPr>
        <w:pStyle w:val="Bullet1G"/>
        <w:numPr>
          <w:ilvl w:val="0"/>
          <w:numId w:val="17"/>
        </w:numPr>
        <w:kinsoku/>
        <w:overflowPunct/>
        <w:autoSpaceDE/>
        <w:autoSpaceDN/>
        <w:adjustRightInd/>
        <w:snapToGrid/>
        <w:jc w:val="left"/>
        <w:rPr>
          <w:lang w:val="en-US"/>
        </w:rPr>
      </w:pPr>
      <w:r w:rsidRPr="00A74533">
        <w:rPr>
          <w:lang w:val="en-US"/>
        </w:rPr>
        <w:t>Duncan Kay, Vice-Chair, UNECE Working Party on Pollution and Energy</w:t>
      </w:r>
      <w:r>
        <w:rPr>
          <w:lang w:val="en-US"/>
        </w:rPr>
        <w:t> ;</w:t>
      </w:r>
      <w:r w:rsidRPr="00A74533">
        <w:rPr>
          <w:lang w:val="en-US"/>
        </w:rPr>
        <w:t xml:space="preserve"> Head of</w:t>
      </w:r>
      <w:r>
        <w:rPr>
          <w:lang w:val="en-US"/>
        </w:rPr>
        <w:t> </w:t>
      </w:r>
      <w:r w:rsidRPr="00A74533">
        <w:rPr>
          <w:lang w:val="en-US"/>
        </w:rPr>
        <w:t>Vehicle Engineering</w:t>
      </w:r>
      <w:r>
        <w:rPr>
          <w:lang w:val="en-US"/>
        </w:rPr>
        <w:t> ;</w:t>
      </w:r>
      <w:r w:rsidRPr="00A74533">
        <w:rPr>
          <w:lang w:val="en-US"/>
        </w:rPr>
        <w:t xml:space="preserve"> Department for Transport, United Kingdom.</w:t>
      </w:r>
    </w:p>
    <w:p w14:paraId="15E1D4F2" w14:textId="77777777" w:rsidR="00D901C0" w:rsidRPr="00A74533" w:rsidRDefault="00D901C0" w:rsidP="00D901C0">
      <w:pPr>
        <w:pStyle w:val="SingleTxtG"/>
        <w:rPr>
          <w:lang w:val="en-US"/>
        </w:rPr>
      </w:pPr>
      <w:r w:rsidRPr="00A74533">
        <w:rPr>
          <w:lang w:val="en-US"/>
        </w:rPr>
        <w:t>5.</w:t>
      </w:r>
      <w:r w:rsidRPr="00A74533">
        <w:rPr>
          <w:lang w:val="en-US"/>
        </w:rPr>
        <w:tab/>
        <w:t>The event was designed to be interactive and informative</w:t>
      </w:r>
      <w:r>
        <w:rPr>
          <w:lang w:val="en-US"/>
        </w:rPr>
        <w:t> ;</w:t>
      </w:r>
      <w:r w:rsidRPr="00A74533">
        <w:rPr>
          <w:lang w:val="en-US"/>
        </w:rPr>
        <w:t xml:space="preserve"> as such, no PowerPoint presentations were made and instead the event flowed from questions from the moderator to the panellists, and between the panellists and the audience.</w:t>
      </w:r>
    </w:p>
    <w:p w14:paraId="13B315EB" w14:textId="77777777" w:rsidR="00D901C0" w:rsidRPr="00A74533" w:rsidRDefault="00D901C0" w:rsidP="00D901C0">
      <w:pPr>
        <w:pStyle w:val="SingleTxtG"/>
        <w:rPr>
          <w:lang w:val="en-US"/>
        </w:rPr>
      </w:pPr>
      <w:r w:rsidRPr="00A74533">
        <w:rPr>
          <w:lang w:val="en-US"/>
        </w:rPr>
        <w:t>6.</w:t>
      </w:r>
      <w:r w:rsidRPr="00A74533">
        <w:rPr>
          <w:lang w:val="en-US"/>
        </w:rPr>
        <w:tab/>
        <w:t>The discussion started with Mr Wilkins describing the UK</w:t>
      </w:r>
      <w:r>
        <w:rPr>
          <w:lang w:val="en-US"/>
        </w:rPr>
        <w:t>’</w:t>
      </w:r>
      <w:r w:rsidRPr="00A74533">
        <w:rPr>
          <w:lang w:val="en-US"/>
        </w:rPr>
        <w:t xml:space="preserve">s approach to data collection, and how their work on producing statistics had fed into national policy debates on electric vehicle adoption. Within this, exploring different indicators of how to measure infrastructure coverage was an ongoing conversation between statisticians, policy makers and the media. He noted that recently produced infrastructure statistics in a geospatial format </w:t>
      </w:r>
      <w:r w:rsidRPr="00A74533">
        <w:rPr>
          <w:lang w:val="en-US"/>
        </w:rPr>
        <w:lastRenderedPageBreak/>
        <w:t>had been combined with tourism data, to highlight areas of the country where chargers may need to be added in the future to facilitate holidays and day trips.</w:t>
      </w:r>
    </w:p>
    <w:p w14:paraId="585C8F38" w14:textId="77777777" w:rsidR="00D901C0" w:rsidRPr="00A74533" w:rsidRDefault="00D901C0" w:rsidP="00D901C0">
      <w:pPr>
        <w:pStyle w:val="SingleTxtG"/>
        <w:rPr>
          <w:lang w:val="en-US"/>
        </w:rPr>
      </w:pPr>
      <w:r w:rsidRPr="00A74533">
        <w:rPr>
          <w:lang w:val="en-US"/>
        </w:rPr>
        <w:t>7.</w:t>
      </w:r>
      <w:r w:rsidRPr="00A74533">
        <w:rPr>
          <w:lang w:val="en-US"/>
        </w:rPr>
        <w:tab/>
        <w:t>The conversation continued with Mr Vangeel describing AVERE</w:t>
      </w:r>
      <w:r>
        <w:rPr>
          <w:lang w:val="en-US"/>
        </w:rPr>
        <w:t>’</w:t>
      </w:r>
      <w:r w:rsidRPr="00A74533">
        <w:rPr>
          <w:lang w:val="en-US"/>
        </w:rPr>
        <w:t>s views on harmonisation of communications protocols between electric vehicles and the charging networks. He emphasized that interoperability and seamless communications protocols can maximise fast and safe charging, and there may be scope for harmonization of these in the future. He nevertheless underlined the challenge to deal with harmonization of already deployed recharging infrastructure. In addition, while the focus of data collection has been on the public charging side, there is very little private (*home and office) data on charging infrastructure and this needs to be addressed.</w:t>
      </w:r>
    </w:p>
    <w:p w14:paraId="71EF2FAE" w14:textId="77777777" w:rsidR="00D901C0" w:rsidRPr="00A74533" w:rsidRDefault="00D901C0" w:rsidP="00D901C0">
      <w:pPr>
        <w:pStyle w:val="SingleTxtG"/>
        <w:rPr>
          <w:lang w:val="en-US"/>
        </w:rPr>
      </w:pPr>
      <w:r w:rsidRPr="00A74533">
        <w:rPr>
          <w:lang w:val="en-US"/>
        </w:rPr>
        <w:t>8.</w:t>
      </w:r>
      <w:r w:rsidRPr="00A74533">
        <w:rPr>
          <w:lang w:val="en-US"/>
        </w:rPr>
        <w:tab/>
        <w:t>After this Mr Schroeder described recent legislation in the United States as part of the Inflation Reduction Act, which specifies new standards for infrastructure. These standards have been designed with a customer-first perspective, enabling cross-state charging regardless of the vehicle type, that is reliable and affordable. Their focus is on so-called “level 2” fast chargers that can be used at the side of the road without a significant stop.</w:t>
      </w:r>
    </w:p>
    <w:p w14:paraId="00052C56" w14:textId="77777777" w:rsidR="00D901C0" w:rsidRPr="00A74533" w:rsidRDefault="00D901C0" w:rsidP="00D901C0">
      <w:pPr>
        <w:pStyle w:val="SingleTxtG"/>
        <w:rPr>
          <w:lang w:val="en-US"/>
        </w:rPr>
      </w:pPr>
      <w:r w:rsidRPr="00A74533">
        <w:rPr>
          <w:lang w:val="en-US"/>
        </w:rPr>
        <w:t>9.</w:t>
      </w:r>
      <w:r w:rsidRPr="00A74533">
        <w:rPr>
          <w:lang w:val="en-US"/>
        </w:rPr>
        <w:tab/>
        <w:t>Mr Warichet of the IEA gave details of their recent publication “Grid Integration of Electric Vehicles</w:t>
      </w:r>
      <w:r>
        <w:rPr>
          <w:lang w:val="en-US"/>
        </w:rPr>
        <w:t> :</w:t>
      </w:r>
      <w:r w:rsidRPr="00A74533">
        <w:rPr>
          <w:lang w:val="en-US"/>
        </w:rPr>
        <w:t xml:space="preserve"> A Manual for Policymakers”. The manual makes key recommendations around four main topics, namely</w:t>
      </w:r>
      <w:r>
        <w:rPr>
          <w:lang w:val="en-US"/>
        </w:rPr>
        <w:t> :</w:t>
      </w:r>
    </w:p>
    <w:p w14:paraId="6182981C" w14:textId="77777777" w:rsidR="00D901C0" w:rsidRPr="00A74533" w:rsidRDefault="00D901C0" w:rsidP="00D901C0">
      <w:pPr>
        <w:pStyle w:val="Bullet1G"/>
        <w:numPr>
          <w:ilvl w:val="0"/>
          <w:numId w:val="17"/>
        </w:numPr>
        <w:kinsoku/>
        <w:overflowPunct/>
        <w:autoSpaceDE/>
        <w:autoSpaceDN/>
        <w:adjustRightInd/>
        <w:snapToGrid/>
        <w:rPr>
          <w:lang w:val="en-US"/>
        </w:rPr>
      </w:pPr>
      <w:r w:rsidRPr="00A74533">
        <w:rPr>
          <w:lang w:val="en-US"/>
        </w:rPr>
        <w:t>Prepare institutions for the electric mobility transition</w:t>
      </w:r>
    </w:p>
    <w:p w14:paraId="6A126534" w14:textId="77777777" w:rsidR="00D901C0" w:rsidRPr="00A74533" w:rsidRDefault="00D901C0" w:rsidP="00D901C0">
      <w:pPr>
        <w:pStyle w:val="Bullet1G"/>
        <w:numPr>
          <w:ilvl w:val="0"/>
          <w:numId w:val="17"/>
        </w:numPr>
        <w:kinsoku/>
        <w:overflowPunct/>
        <w:autoSpaceDE/>
        <w:autoSpaceDN/>
        <w:adjustRightInd/>
        <w:snapToGrid/>
        <w:rPr>
          <w:lang w:val="fr-FR"/>
        </w:rPr>
      </w:pPr>
      <w:r w:rsidRPr="00A74533">
        <w:rPr>
          <w:lang w:val="fr-FR"/>
        </w:rPr>
        <w:t>Assess power system impacts</w:t>
      </w:r>
    </w:p>
    <w:p w14:paraId="5EC16D55" w14:textId="77777777" w:rsidR="00D901C0" w:rsidRPr="00A74533" w:rsidRDefault="00D901C0" w:rsidP="00D901C0">
      <w:pPr>
        <w:pStyle w:val="Bullet1G"/>
        <w:numPr>
          <w:ilvl w:val="0"/>
          <w:numId w:val="17"/>
        </w:numPr>
        <w:kinsoku/>
        <w:overflowPunct/>
        <w:autoSpaceDE/>
        <w:autoSpaceDN/>
        <w:adjustRightInd/>
        <w:snapToGrid/>
        <w:rPr>
          <w:lang w:val="fr-FR"/>
        </w:rPr>
      </w:pPr>
      <w:r w:rsidRPr="00A74533">
        <w:rPr>
          <w:lang w:val="fr-FR"/>
        </w:rPr>
        <w:t>Deploy measures for grid integration</w:t>
      </w:r>
    </w:p>
    <w:p w14:paraId="3D8C2FDE" w14:textId="77777777" w:rsidR="00D901C0" w:rsidRPr="00A74533" w:rsidRDefault="00D901C0" w:rsidP="00D901C0">
      <w:pPr>
        <w:pStyle w:val="Bullet1G"/>
        <w:numPr>
          <w:ilvl w:val="0"/>
          <w:numId w:val="17"/>
        </w:numPr>
        <w:kinsoku/>
        <w:overflowPunct/>
        <w:autoSpaceDE/>
        <w:autoSpaceDN/>
        <w:adjustRightInd/>
        <w:snapToGrid/>
        <w:rPr>
          <w:lang w:val="fr-FR"/>
        </w:rPr>
      </w:pPr>
      <w:r w:rsidRPr="00A74533">
        <w:rPr>
          <w:lang w:val="fr-FR"/>
        </w:rPr>
        <w:t>Improve planning practices.</w:t>
      </w:r>
    </w:p>
    <w:p w14:paraId="46153742" w14:textId="77777777" w:rsidR="00D901C0" w:rsidRPr="00A74533" w:rsidRDefault="00D901C0" w:rsidP="00D901C0">
      <w:pPr>
        <w:pStyle w:val="SingleTxtG"/>
        <w:rPr>
          <w:lang w:val="en-US"/>
        </w:rPr>
      </w:pPr>
      <w:r w:rsidRPr="00A74533">
        <w:rPr>
          <w:lang w:val="en-US"/>
        </w:rPr>
        <w:t>10.</w:t>
      </w:r>
      <w:r w:rsidRPr="00A74533">
        <w:rPr>
          <w:lang w:val="en-US"/>
        </w:rPr>
        <w:tab/>
        <w:t>He highlighted that from a global perspective, additional electricity demand from electric vehicles is not expected to drastically alter the power generation sector. Following a remark from the audience. he added that the situation might look different at local levels, with some grids potentially being over used.</w:t>
      </w:r>
    </w:p>
    <w:p w14:paraId="36F5B020" w14:textId="77777777" w:rsidR="00D901C0" w:rsidRPr="00A74533" w:rsidRDefault="00D901C0" w:rsidP="00D901C0">
      <w:pPr>
        <w:pStyle w:val="SingleTxtG"/>
        <w:rPr>
          <w:lang w:val="en-US"/>
        </w:rPr>
      </w:pPr>
      <w:r w:rsidRPr="00A74533">
        <w:rPr>
          <w:lang w:val="en-US"/>
        </w:rPr>
        <w:t>11.</w:t>
      </w:r>
      <w:r w:rsidRPr="00A74533">
        <w:rPr>
          <w:lang w:val="en-US"/>
        </w:rPr>
        <w:tab/>
        <w:t>Mr Gerassis of DG-MOVE described the European Commission</w:t>
      </w:r>
      <w:r>
        <w:rPr>
          <w:lang w:val="en-US"/>
        </w:rPr>
        <w:t>’</w:t>
      </w:r>
      <w:r w:rsidRPr="00A74533">
        <w:rPr>
          <w:lang w:val="en-US"/>
        </w:rPr>
        <w:t xml:space="preserve">s forthcoming Alternative Fuels Infrastructure Regulation, and in particular highlighted the plans in the regulation for mandated data collection, standards in charging speeds, and the development of national policy frameworks to roll out sufficient grid infrastructure. </w:t>
      </w:r>
    </w:p>
    <w:p w14:paraId="0A728A9A" w14:textId="77777777" w:rsidR="00D901C0" w:rsidRPr="00A74533" w:rsidRDefault="00D901C0" w:rsidP="00D901C0">
      <w:pPr>
        <w:pStyle w:val="SingleTxtG"/>
        <w:rPr>
          <w:lang w:val="en-US"/>
        </w:rPr>
      </w:pPr>
      <w:r w:rsidRPr="00A74533">
        <w:rPr>
          <w:lang w:val="en-US"/>
        </w:rPr>
        <w:t>12.</w:t>
      </w:r>
      <w:r w:rsidRPr="00A74533">
        <w:rPr>
          <w:lang w:val="en-US"/>
        </w:rPr>
        <w:tab/>
        <w:t>Mr Kay discussed the possible role of WP.29 and its subsidiary bodies in providing a regulatory platform to potentially discuss harmonization of both plug designs and communications protocols. This is considered important not only for ECE countries in the present, but on a global basis particularly when thinking about second-hand export markets in low- and middle-income countries.</w:t>
      </w:r>
    </w:p>
    <w:p w14:paraId="673BFAA7" w14:textId="77777777" w:rsidR="00D901C0" w:rsidRPr="00A74533" w:rsidRDefault="00D901C0" w:rsidP="00D901C0">
      <w:pPr>
        <w:pStyle w:val="SingleTxtG"/>
        <w:rPr>
          <w:lang w:val="fr-FR"/>
        </w:rPr>
      </w:pPr>
      <w:r w:rsidRPr="00A74533">
        <w:rPr>
          <w:lang w:val="en-US"/>
        </w:rPr>
        <w:t>13.</w:t>
      </w:r>
      <w:r w:rsidRPr="00A74533">
        <w:rPr>
          <w:lang w:val="en-US"/>
        </w:rPr>
        <w:tab/>
        <w:t xml:space="preserve">During questions, attendees brought up specificities surrounding charging of heavy goods vehicles, the point that electrification would not solve all issues with private mobility and so better walking, cycling and public transport were needed, and how data can be used effectively to plan future infrastructure. </w:t>
      </w:r>
      <w:r w:rsidRPr="00A74533">
        <w:rPr>
          <w:lang w:val="fr-FR"/>
        </w:rPr>
        <w:t>The panel agreed that</w:t>
      </w:r>
      <w:r>
        <w:rPr>
          <w:lang w:val="fr-FR"/>
        </w:rPr>
        <w:t> :</w:t>
      </w:r>
    </w:p>
    <w:p w14:paraId="030BC82A" w14:textId="77777777" w:rsidR="00D901C0" w:rsidRPr="00A74533" w:rsidRDefault="00D901C0" w:rsidP="00D901C0">
      <w:pPr>
        <w:pStyle w:val="Bullet1G"/>
        <w:numPr>
          <w:ilvl w:val="0"/>
          <w:numId w:val="17"/>
        </w:numPr>
        <w:kinsoku/>
        <w:overflowPunct/>
        <w:autoSpaceDE/>
        <w:autoSpaceDN/>
        <w:adjustRightInd/>
        <w:snapToGrid/>
        <w:rPr>
          <w:lang w:val="en-US"/>
        </w:rPr>
      </w:pPr>
      <w:r w:rsidRPr="00A74533">
        <w:rPr>
          <w:lang w:val="en-US"/>
        </w:rPr>
        <w:t>For consumers to use the network confidently, real-time pricing information, for example through a smartphone app, can be a gamechanger.</w:t>
      </w:r>
    </w:p>
    <w:p w14:paraId="760AB185" w14:textId="77777777" w:rsidR="00D901C0" w:rsidRPr="00A74533" w:rsidRDefault="00D901C0" w:rsidP="00D901C0">
      <w:pPr>
        <w:pStyle w:val="Bullet1G"/>
        <w:numPr>
          <w:ilvl w:val="0"/>
          <w:numId w:val="17"/>
        </w:numPr>
        <w:kinsoku/>
        <w:overflowPunct/>
        <w:autoSpaceDE/>
        <w:autoSpaceDN/>
        <w:adjustRightInd/>
        <w:snapToGrid/>
        <w:rPr>
          <w:lang w:val="en-US"/>
        </w:rPr>
      </w:pPr>
      <w:r w:rsidRPr="00A74533">
        <w:rPr>
          <w:lang w:val="en-US"/>
        </w:rPr>
        <w:t>In addition to charging infrastructure data, electricity consumption data of charging points should be a priority for good policy decisions regarding grid integration and emissions impacts of electric vehicles</w:t>
      </w:r>
      <w:r w:rsidRPr="00A74533">
        <w:rPr>
          <w:vertAlign w:val="superscript"/>
          <w:lang w:val="fr-FR"/>
        </w:rPr>
        <w:footnoteReference w:id="3"/>
      </w:r>
      <w:r w:rsidRPr="00A74533">
        <w:rPr>
          <w:lang w:val="en-US"/>
        </w:rPr>
        <w:t>.</w:t>
      </w:r>
    </w:p>
    <w:p w14:paraId="1349395A" w14:textId="77777777" w:rsidR="00D901C0" w:rsidRPr="00A74533" w:rsidRDefault="00D901C0" w:rsidP="00D901C0">
      <w:pPr>
        <w:pStyle w:val="Bullet1G"/>
        <w:numPr>
          <w:ilvl w:val="0"/>
          <w:numId w:val="17"/>
        </w:numPr>
        <w:kinsoku/>
        <w:overflowPunct/>
        <w:autoSpaceDE/>
        <w:autoSpaceDN/>
        <w:adjustRightInd/>
        <w:snapToGrid/>
        <w:rPr>
          <w:lang w:val="en-US"/>
        </w:rPr>
      </w:pPr>
      <w:r w:rsidRPr="00A74533">
        <w:rPr>
          <w:lang w:val="en-US"/>
        </w:rPr>
        <w:t>It is not just the availability of data around charging that is important, but its quality and granularity. Location data, type of connector information and the number of points at each station can help users to seamlessly plan charging stops.</w:t>
      </w:r>
    </w:p>
    <w:p w14:paraId="7B29E9D0" w14:textId="77777777" w:rsidR="00D901C0" w:rsidRPr="00A74533" w:rsidRDefault="00D901C0" w:rsidP="00D901C0">
      <w:pPr>
        <w:pStyle w:val="SingleTxtG"/>
        <w:rPr>
          <w:lang w:val="en-US"/>
        </w:rPr>
      </w:pPr>
      <w:r w:rsidRPr="00A74533">
        <w:rPr>
          <w:lang w:val="en-US"/>
        </w:rPr>
        <w:lastRenderedPageBreak/>
        <w:t>14.</w:t>
      </w:r>
      <w:r w:rsidRPr="00A74533">
        <w:rPr>
          <w:lang w:val="en-US"/>
        </w:rPr>
        <w:tab/>
        <w:t>As follow-up items, the moderator highlighted the following</w:t>
      </w:r>
      <w:r>
        <w:rPr>
          <w:lang w:val="en-US"/>
        </w:rPr>
        <w:t> :</w:t>
      </w:r>
    </w:p>
    <w:p w14:paraId="11FBD2A4" w14:textId="77777777" w:rsidR="00D901C0" w:rsidRPr="00A74533" w:rsidRDefault="00D901C0" w:rsidP="00D901C0">
      <w:pPr>
        <w:pStyle w:val="Bullet1G"/>
        <w:numPr>
          <w:ilvl w:val="0"/>
          <w:numId w:val="17"/>
        </w:numPr>
        <w:kinsoku/>
        <w:overflowPunct/>
        <w:autoSpaceDE/>
        <w:autoSpaceDN/>
        <w:adjustRightInd/>
        <w:snapToGrid/>
        <w:rPr>
          <w:lang w:val="en-US"/>
        </w:rPr>
      </w:pPr>
      <w:r w:rsidRPr="00A74533">
        <w:rPr>
          <w:lang w:val="en-US"/>
        </w:rPr>
        <w:t>WP.6 will explore harmonised definitions for public charging infrastructure in 2023, with data collection possibly considered in the future.</w:t>
      </w:r>
    </w:p>
    <w:p w14:paraId="04CC9DA5" w14:textId="77777777" w:rsidR="00D901C0" w:rsidRPr="00A74533" w:rsidRDefault="00D901C0" w:rsidP="00D901C0">
      <w:pPr>
        <w:pStyle w:val="Bullet1G"/>
        <w:numPr>
          <w:ilvl w:val="0"/>
          <w:numId w:val="17"/>
        </w:numPr>
        <w:kinsoku/>
        <w:overflowPunct/>
        <w:autoSpaceDE/>
        <w:autoSpaceDN/>
        <w:adjustRightInd/>
        <w:snapToGrid/>
        <w:rPr>
          <w:lang w:val="en-US"/>
        </w:rPr>
      </w:pPr>
      <w:r w:rsidRPr="00A74533">
        <w:rPr>
          <w:lang w:val="en-US"/>
        </w:rPr>
        <w:t>WP.5 has already agreed to establish a steady workflow on passenger EVs and its charging infrastructure, for example, and as part of its cluster on transport security will also investigate cyber security threats relating to vehicle charging systems.</w:t>
      </w:r>
      <w:r>
        <w:rPr>
          <w:lang w:val="en-US"/>
        </w:rPr>
        <w:t xml:space="preserve"> </w:t>
      </w:r>
      <w:r w:rsidRPr="00A74533">
        <w:rPr>
          <w:lang w:val="en-US"/>
        </w:rPr>
        <w:t>Moreover, WP.5 decided to designate its recurrent Transport Trends and Economics 2022–2023 publication on general trends and developments surrounding EVs and their charging infrastructure.</w:t>
      </w:r>
    </w:p>
    <w:p w14:paraId="38C88208" w14:textId="77777777" w:rsidR="00D901C0" w:rsidRPr="00A74533" w:rsidRDefault="00D901C0" w:rsidP="00D901C0">
      <w:pPr>
        <w:pStyle w:val="Bullet1G"/>
        <w:numPr>
          <w:ilvl w:val="0"/>
          <w:numId w:val="17"/>
        </w:numPr>
        <w:kinsoku/>
        <w:overflowPunct/>
        <w:autoSpaceDE/>
        <w:autoSpaceDN/>
        <w:adjustRightInd/>
        <w:snapToGrid/>
        <w:rPr>
          <w:lang w:val="en-US"/>
        </w:rPr>
      </w:pPr>
      <w:r w:rsidRPr="00A74533">
        <w:rPr>
          <w:lang w:val="en-US"/>
        </w:rPr>
        <w:t>WP.29 was requested by the Inland Transport Committee to consider the need for a dedicated workflow on harmonization of technical standards, both software and hardware related to EVs and recharging infrastructure.</w:t>
      </w:r>
    </w:p>
    <w:p w14:paraId="7F31447E" w14:textId="77777777" w:rsidR="00D901C0" w:rsidRPr="00A74533" w:rsidRDefault="00D901C0" w:rsidP="00D901C0">
      <w:pPr>
        <w:pStyle w:val="SingleTxtG"/>
        <w:rPr>
          <w:lang w:val="en-US"/>
        </w:rPr>
      </w:pPr>
      <w:r w:rsidRPr="00A74533">
        <w:rPr>
          <w:lang w:val="en-US"/>
        </w:rPr>
        <w:t>15.</w:t>
      </w:r>
      <w:r w:rsidRPr="00A74533">
        <w:rPr>
          <w:lang w:val="en-US"/>
        </w:rPr>
        <w:tab/>
        <w:t>Given the role of ITC in combatting climate change highlighted during the 85</w:t>
      </w:r>
      <w:r w:rsidRPr="00A74533">
        <w:rPr>
          <w:vertAlign w:val="superscript"/>
          <w:lang w:val="en-US"/>
        </w:rPr>
        <w:t>th</w:t>
      </w:r>
      <w:r w:rsidRPr="00A74533">
        <w:rPr>
          <w:lang w:val="en-US"/>
        </w:rPr>
        <w:t xml:space="preserve"> session, it was agreed that side events such as this can be a valuable tool in both attracting the right policy makers and providing a forum where informal exchange of experiences can take place.</w:t>
      </w:r>
    </w:p>
    <w:p w14:paraId="201DA2F1" w14:textId="77777777" w:rsidR="00D901C0" w:rsidRDefault="00D901C0" w:rsidP="00D901C0">
      <w:pPr>
        <w:pStyle w:val="SingleTxtG"/>
        <w:rPr>
          <w:lang w:val="en-US"/>
        </w:rPr>
      </w:pPr>
      <w:r w:rsidRPr="00A74533">
        <w:rPr>
          <w:lang w:val="en-US"/>
        </w:rPr>
        <w:t>16.</w:t>
      </w:r>
      <w:r w:rsidRPr="00A74533">
        <w:rPr>
          <w:lang w:val="en-US"/>
        </w:rPr>
        <w:tab/>
        <w:t>The event was attended by 35 participants in the room and 45 participants online, excluding the secretariat. Gender balance was approximately one third female, two thirds male participants.</w:t>
      </w:r>
    </w:p>
    <w:p w14:paraId="2C00B31F" w14:textId="77777777" w:rsidR="00D901C0" w:rsidRPr="00A74533" w:rsidRDefault="00D901C0" w:rsidP="00D901C0">
      <w:pPr>
        <w:pStyle w:val="SingleTxtG"/>
        <w:rPr>
          <w:lang w:val="en-US"/>
        </w:rPr>
      </w:pPr>
      <w:r w:rsidRPr="00A74533">
        <w:rPr>
          <w:lang w:val="en-US"/>
        </w:rPr>
        <w:br w:type="page"/>
      </w:r>
    </w:p>
    <w:p w14:paraId="31E46F40" w14:textId="77777777" w:rsidR="00D901C0" w:rsidRPr="007C19B6" w:rsidRDefault="00D901C0" w:rsidP="00D901C0">
      <w:pPr>
        <w:pStyle w:val="HChG"/>
      </w:pPr>
      <w:bookmarkStart w:id="21" w:name="_Toc101800053"/>
      <w:r w:rsidRPr="007C19B6">
        <w:lastRenderedPageBreak/>
        <w:t>Annexe V</w:t>
      </w:r>
      <w:bookmarkEnd w:id="21"/>
    </w:p>
    <w:p w14:paraId="238CAC90" w14:textId="77777777" w:rsidR="00D901C0" w:rsidRPr="007C19B6" w:rsidRDefault="00D901C0" w:rsidP="00D901C0">
      <w:pPr>
        <w:pStyle w:val="HChG"/>
        <w:jc w:val="right"/>
        <w:rPr>
          <w:b w:val="0"/>
          <w:bCs/>
          <w:sz w:val="22"/>
          <w:szCs w:val="16"/>
        </w:rPr>
      </w:pPr>
      <w:r w:rsidRPr="007C19B6">
        <w:rPr>
          <w:b w:val="0"/>
          <w:bCs/>
          <w:i/>
          <w:iCs/>
          <w:sz w:val="20"/>
          <w:szCs w:val="14"/>
        </w:rPr>
        <w:t>[Anglais et russe seulement]</w:t>
      </w:r>
    </w:p>
    <w:p w14:paraId="66C4E0A2" w14:textId="77777777" w:rsidR="00D901C0" w:rsidRPr="00A74533" w:rsidRDefault="00D901C0" w:rsidP="00D901C0">
      <w:pPr>
        <w:pStyle w:val="HChG"/>
        <w:rPr>
          <w:lang w:val="en-US"/>
        </w:rPr>
      </w:pPr>
      <w:r w:rsidRPr="007C19B6">
        <w:tab/>
      </w:r>
      <w:r w:rsidRPr="007C19B6">
        <w:tab/>
      </w:r>
      <w:bookmarkStart w:id="22" w:name="_Toc101800060"/>
      <w:r w:rsidRPr="00A74533">
        <w:rPr>
          <w:lang w:val="en-US"/>
        </w:rPr>
        <w:t>Statements delivered during the eighty-fifth Annual Session of the Inland Transport Committee</w:t>
      </w:r>
      <w:bookmarkEnd w:id="22"/>
      <w:r w:rsidRPr="00A74533">
        <w:rPr>
          <w:lang w:val="en-US"/>
        </w:rPr>
        <w:t xml:space="preserve"> for inclusion in the ITC report</w:t>
      </w:r>
    </w:p>
    <w:p w14:paraId="29EA9C44" w14:textId="77777777" w:rsidR="00D901C0" w:rsidRPr="00A74533" w:rsidRDefault="00D901C0" w:rsidP="00D901C0">
      <w:pPr>
        <w:pStyle w:val="H1G"/>
        <w:rPr>
          <w:lang w:val="en-US"/>
        </w:rPr>
      </w:pPr>
      <w:r w:rsidRPr="00A74533">
        <w:rPr>
          <w:lang w:val="en-US"/>
        </w:rPr>
        <w:tab/>
        <w:t>I.</w:t>
      </w:r>
      <w:r w:rsidRPr="00A74533">
        <w:rPr>
          <w:lang w:val="en-US"/>
        </w:rPr>
        <w:tab/>
        <w:t>Agenda item 2</w:t>
      </w:r>
    </w:p>
    <w:p w14:paraId="2879A862" w14:textId="77777777" w:rsidR="00D901C0" w:rsidRPr="00A74533" w:rsidRDefault="00D901C0" w:rsidP="00D901C0">
      <w:pPr>
        <w:pStyle w:val="H23G"/>
        <w:rPr>
          <w:lang w:val="en-US"/>
        </w:rPr>
      </w:pPr>
      <w:r w:rsidRPr="00A74533">
        <w:rPr>
          <w:lang w:val="en-US"/>
        </w:rPr>
        <w:tab/>
        <w:t>A.</w:t>
      </w:r>
      <w:r w:rsidRPr="00A74533">
        <w:rPr>
          <w:lang w:val="en-US"/>
        </w:rPr>
        <w:tab/>
        <w:t>Statement from the Russian Federation</w:t>
      </w:r>
    </w:p>
    <w:p w14:paraId="5E3D7C9C" w14:textId="77777777" w:rsidR="00D901C0" w:rsidRPr="00A74533" w:rsidRDefault="00D901C0" w:rsidP="00D901C0">
      <w:pPr>
        <w:pStyle w:val="SingleTxtG"/>
        <w:rPr>
          <w:lang w:val="ru-RU"/>
        </w:rPr>
      </w:pPr>
      <w:r w:rsidRPr="00A74533">
        <w:rPr>
          <w:lang w:val="en-US"/>
        </w:rPr>
        <w:t>The representative of the Russian Federation requested the floor and made the following statement in relation to the Ministerial Declaration “Harnessing the full potential of inland transport solutions in the global fight against climate change”</w:t>
      </w:r>
      <w:r>
        <w:rPr>
          <w:lang w:val="en-US"/>
        </w:rPr>
        <w:t> :</w:t>
      </w:r>
      <w:r w:rsidRPr="00A74533">
        <w:rPr>
          <w:lang w:val="en-US"/>
        </w:rPr>
        <w:t xml:space="preserve"> “Distinguished Chair, we note the important role of the ITC in implementing technological and decisions and also particularly looking at the issue of climate issues. And in this regard, we would like to note that for Russia we do not intent to hinder the adoption of the Ministerial Declaration and we participated in that actively but unfortunately not all of our comments were taken into account. In particular this concerns the preambular paragraphs pp. 2 and pp. 24 with the reference to the UN Charter which do not have any relation to the mandate of the ITC. We are disappointed that the coordinators of the negotiating process did not have the strength to propose sections that were suitable for everybody and also because of the indivisible nature of the UN Charter as a key element of the international legal system. So the selective quoting of the provisions of the UN Charter which is not linked to the Ministerial Declaration devalues the status of the Charter and in this regard the Russian Federation cannot support the approval of the Ministerial Declaration. We would ask the secretariat to reflect this position in the outcome document of the Committee and to take note of this. </w:t>
      </w:r>
      <w:r w:rsidRPr="00A74533">
        <w:rPr>
          <w:lang w:val="fr-FR"/>
        </w:rPr>
        <w:t>Thank</w:t>
      </w:r>
      <w:r w:rsidRPr="00A74533">
        <w:rPr>
          <w:lang w:val="ru-RU"/>
        </w:rPr>
        <w:t xml:space="preserve"> </w:t>
      </w:r>
      <w:r w:rsidRPr="00A74533">
        <w:rPr>
          <w:lang w:val="fr-FR"/>
        </w:rPr>
        <w:t>you</w:t>
      </w:r>
      <w:r w:rsidRPr="00A74533">
        <w:rPr>
          <w:lang w:val="ru-RU"/>
        </w:rPr>
        <w:t xml:space="preserve"> </w:t>
      </w:r>
      <w:r w:rsidRPr="00A74533">
        <w:rPr>
          <w:lang w:val="fr-FR"/>
        </w:rPr>
        <w:t>very</w:t>
      </w:r>
      <w:r w:rsidRPr="00A74533">
        <w:rPr>
          <w:lang w:val="ru-RU"/>
        </w:rPr>
        <w:t xml:space="preserve"> </w:t>
      </w:r>
      <w:r w:rsidRPr="00A74533">
        <w:rPr>
          <w:lang w:val="fr-FR"/>
        </w:rPr>
        <w:t>much</w:t>
      </w:r>
      <w:r w:rsidRPr="00A74533">
        <w:rPr>
          <w:lang w:val="ru-RU"/>
        </w:rPr>
        <w:t>.”</w:t>
      </w:r>
    </w:p>
    <w:p w14:paraId="77E251AC" w14:textId="77777777" w:rsidR="00D901C0" w:rsidRPr="00A74533" w:rsidRDefault="00D901C0" w:rsidP="00D901C0">
      <w:pPr>
        <w:pStyle w:val="H23G"/>
        <w:rPr>
          <w:lang w:val="ru-RU"/>
        </w:rPr>
      </w:pPr>
      <w:r w:rsidRPr="00A74533">
        <w:rPr>
          <w:lang w:val="ru-RU"/>
        </w:rPr>
        <w:tab/>
      </w:r>
      <w:r w:rsidRPr="00A74533">
        <w:rPr>
          <w:lang w:val="fr-FR"/>
        </w:rPr>
        <w:t>B</w:t>
      </w:r>
      <w:r w:rsidRPr="00A74533">
        <w:rPr>
          <w:lang w:val="ru-RU"/>
        </w:rPr>
        <w:t>.</w:t>
      </w:r>
      <w:r w:rsidRPr="00A74533">
        <w:rPr>
          <w:lang w:val="ru-RU"/>
        </w:rPr>
        <w:tab/>
      </w:r>
      <w:r w:rsidRPr="00A74533">
        <w:rPr>
          <w:lang w:val="fr-FR"/>
        </w:rPr>
        <w:t>Statement</w:t>
      </w:r>
      <w:r w:rsidRPr="00A74533">
        <w:rPr>
          <w:lang w:val="ru-RU"/>
        </w:rPr>
        <w:t xml:space="preserve"> </w:t>
      </w:r>
      <w:r w:rsidRPr="00A74533">
        <w:rPr>
          <w:lang w:val="fr-FR"/>
        </w:rPr>
        <w:t>from</w:t>
      </w:r>
      <w:r w:rsidRPr="00A74533">
        <w:rPr>
          <w:lang w:val="ru-RU"/>
        </w:rPr>
        <w:t xml:space="preserve"> </w:t>
      </w:r>
      <w:r w:rsidRPr="00A74533">
        <w:rPr>
          <w:lang w:val="fr-FR"/>
        </w:rPr>
        <w:t>Belarus</w:t>
      </w:r>
      <w:r w:rsidRPr="00A74533">
        <w:rPr>
          <w:lang w:val="ru-RU"/>
        </w:rPr>
        <w:t xml:space="preserve"> </w:t>
      </w:r>
    </w:p>
    <w:p w14:paraId="40642DFE" w14:textId="77777777" w:rsidR="00D901C0" w:rsidRPr="00A74533" w:rsidRDefault="00D901C0" w:rsidP="00D901C0">
      <w:pPr>
        <w:pStyle w:val="SingleTxtG"/>
        <w:rPr>
          <w:lang w:val="ru-RU"/>
        </w:rPr>
      </w:pPr>
      <w:r w:rsidRPr="00A74533">
        <w:rPr>
          <w:lang w:val="ru-RU"/>
        </w:rPr>
        <w:t>“С сожалением отмечаем политизацию деятельности Комитета по внутреннему транспорту со стороны отдельных государств-членов.</w:t>
      </w:r>
    </w:p>
    <w:p w14:paraId="5E454283" w14:textId="77777777" w:rsidR="00D901C0" w:rsidRPr="00A74533" w:rsidRDefault="00D901C0" w:rsidP="00D901C0">
      <w:pPr>
        <w:pStyle w:val="SingleTxtG"/>
        <w:rPr>
          <w:lang w:val="ru-RU"/>
        </w:rPr>
      </w:pPr>
      <w:r w:rsidRPr="00A74533">
        <w:rPr>
          <w:lang w:val="ru-RU"/>
        </w:rPr>
        <w:t>Беларусь такой подход не разделяет и не приемлет.</w:t>
      </w:r>
    </w:p>
    <w:p w14:paraId="2215823E" w14:textId="77777777" w:rsidR="00D901C0" w:rsidRPr="00A74533" w:rsidRDefault="00D901C0" w:rsidP="00D901C0">
      <w:pPr>
        <w:pStyle w:val="SingleTxtG"/>
        <w:rPr>
          <w:lang w:val="ru-RU"/>
        </w:rPr>
      </w:pPr>
      <w:r w:rsidRPr="00A74533">
        <w:rPr>
          <w:lang w:val="ru-RU"/>
        </w:rPr>
        <w:t>Включение в текст Министерской декларации не относящихся к мандату Комитета посылов подрывает ценность его работы. Мы все являемся свидетелями того, насколько политизация негативного сказалась и продолжает сказываться на потенциале ЕЭК ООН как глобального кладезя международных стандартов и правил в транспортной сфере.</w:t>
      </w:r>
    </w:p>
    <w:p w14:paraId="2E325885" w14:textId="77777777" w:rsidR="00D901C0" w:rsidRPr="00A74533" w:rsidRDefault="00D901C0" w:rsidP="00D901C0">
      <w:pPr>
        <w:pStyle w:val="SingleTxtG"/>
        <w:rPr>
          <w:lang w:val="ru-RU"/>
        </w:rPr>
      </w:pPr>
      <w:r w:rsidRPr="00A74533">
        <w:rPr>
          <w:lang w:val="ru-RU"/>
        </w:rPr>
        <w:t>Призываем государства-члены ЕЭК ООН сосредоточиться на мандате Комитета и сугубо профессиональном сотрудничестве для обеспечения устойчивой мобильности в регионе, его транспортной связанности, безопасности и экологичности транспорта.”</w:t>
      </w:r>
    </w:p>
    <w:p w14:paraId="5C7AB18B" w14:textId="77777777" w:rsidR="00D901C0" w:rsidRPr="00A74533" w:rsidRDefault="00D901C0" w:rsidP="00D901C0">
      <w:pPr>
        <w:pStyle w:val="H1G"/>
        <w:rPr>
          <w:lang w:val="en-US"/>
        </w:rPr>
      </w:pPr>
      <w:r w:rsidRPr="00A74533">
        <w:rPr>
          <w:lang w:val="ru-RU"/>
        </w:rPr>
        <w:tab/>
      </w:r>
      <w:r w:rsidRPr="00A74533">
        <w:rPr>
          <w:lang w:val="en-US"/>
        </w:rPr>
        <w:t>II.</w:t>
      </w:r>
      <w:r w:rsidRPr="00A74533">
        <w:rPr>
          <w:lang w:val="en-US"/>
        </w:rPr>
        <w:tab/>
        <w:t>Agenda item 7(c)(ii)</w:t>
      </w:r>
    </w:p>
    <w:p w14:paraId="69FA096B" w14:textId="77777777" w:rsidR="00D901C0" w:rsidRPr="00A74533" w:rsidRDefault="00D901C0" w:rsidP="00D901C0">
      <w:pPr>
        <w:pStyle w:val="H23G"/>
        <w:rPr>
          <w:lang w:val="en-US"/>
        </w:rPr>
      </w:pPr>
      <w:r w:rsidRPr="00A74533">
        <w:rPr>
          <w:lang w:val="en-US"/>
        </w:rPr>
        <w:tab/>
      </w:r>
      <w:r w:rsidRPr="00A74533">
        <w:rPr>
          <w:lang w:val="en-US"/>
        </w:rPr>
        <w:tab/>
        <w:t>Statement from the secretariat</w:t>
      </w:r>
    </w:p>
    <w:p w14:paraId="38484B9A" w14:textId="77777777" w:rsidR="00D901C0" w:rsidRPr="00A74533" w:rsidRDefault="00D901C0" w:rsidP="00D901C0">
      <w:pPr>
        <w:pStyle w:val="SingleTxtG"/>
        <w:rPr>
          <w:lang w:val="en-US"/>
        </w:rPr>
      </w:pPr>
      <w:r w:rsidRPr="00A74533">
        <w:rPr>
          <w:lang w:val="en-US"/>
        </w:rPr>
        <w:t>The Director of the ECE Sustainable Transport Division made the following statement</w:t>
      </w:r>
      <w:r>
        <w:rPr>
          <w:lang w:val="en-US"/>
        </w:rPr>
        <w:t> :</w:t>
      </w:r>
      <w:r w:rsidRPr="00A74533">
        <w:rPr>
          <w:lang w:val="en-US"/>
        </w:rPr>
        <w:t xml:space="preserve"> “Thank you, Chair, distinguished delegates. Regarding this proposal by Ukraine, the secretariat would like to make a declaration that “the measures taken by the secretariat to respond to the negative impact of the Russian aggression against the Ukraine to the regional connectivity” was not included in the document ECE/TRANS/2023/18</w:t>
      </w:r>
      <w:r w:rsidRPr="00A74533">
        <w:rPr>
          <w:rStyle w:val="Appelnotedebasdep"/>
          <w:lang w:val="fr-FR"/>
        </w:rPr>
        <w:footnoteReference w:id="4"/>
      </w:r>
      <w:r w:rsidRPr="00A74533">
        <w:rPr>
          <w:lang w:val="en-US"/>
        </w:rPr>
        <w:t xml:space="preserve">. The secretariat </w:t>
      </w:r>
      <w:r w:rsidRPr="00A74533">
        <w:rPr>
          <w:lang w:val="en-US"/>
        </w:rPr>
        <w:lastRenderedPageBreak/>
        <w:t xml:space="preserve">made a clarification at the meeting, and I would like to include the declaration of the secretariat in the meeting report.” </w:t>
      </w:r>
    </w:p>
    <w:p w14:paraId="488924D7" w14:textId="77777777" w:rsidR="00D901C0" w:rsidRPr="00A74533" w:rsidRDefault="00D901C0" w:rsidP="00D901C0">
      <w:pPr>
        <w:pStyle w:val="SingleTxtG"/>
        <w:rPr>
          <w:b/>
          <w:bCs/>
          <w:lang w:val="en-US"/>
        </w:rPr>
      </w:pPr>
      <w:r w:rsidRPr="00A74533">
        <w:rPr>
          <w:b/>
          <w:bCs/>
          <w:lang w:val="en-US"/>
        </w:rPr>
        <w:t>Statement from the United States of America</w:t>
      </w:r>
    </w:p>
    <w:p w14:paraId="50573A66" w14:textId="77777777" w:rsidR="00D901C0" w:rsidRPr="00A74533" w:rsidRDefault="00D901C0" w:rsidP="00D901C0">
      <w:pPr>
        <w:pStyle w:val="SingleTxtG"/>
        <w:rPr>
          <w:lang w:val="en-US"/>
        </w:rPr>
      </w:pPr>
      <w:r w:rsidRPr="00A74533">
        <w:rPr>
          <w:lang w:val="en-US"/>
        </w:rPr>
        <w:t>A representative of the United States made the following statement in response</w:t>
      </w:r>
      <w:r>
        <w:rPr>
          <w:lang w:val="en-US"/>
        </w:rPr>
        <w:t> :</w:t>
      </w:r>
      <w:r w:rsidRPr="00A74533">
        <w:rPr>
          <w:lang w:val="en-US"/>
        </w:rPr>
        <w:t xml:space="preserve"> “I think one way that we can probably all look at this decision is that this is the member States</w:t>
      </w:r>
      <w:r>
        <w:rPr>
          <w:lang w:val="en-US"/>
        </w:rPr>
        <w:t>’</w:t>
      </w:r>
      <w:r w:rsidRPr="00A74533">
        <w:rPr>
          <w:lang w:val="en-US"/>
        </w:rPr>
        <w:t xml:space="preserve"> interpretation of the contents of that report. So, while we appreciate the secretariat</w:t>
      </w:r>
      <w:r>
        <w:rPr>
          <w:lang w:val="en-US"/>
        </w:rPr>
        <w:t>’</w:t>
      </w:r>
      <w:r w:rsidRPr="00A74533">
        <w:rPr>
          <w:lang w:val="en-US"/>
        </w:rPr>
        <w:t>s opinion, this decision is saying that regardless of what the intent was at the time that this is the effect of what the secretariat did. Thank you”.</w:t>
      </w:r>
    </w:p>
    <w:p w14:paraId="3D684348" w14:textId="77777777" w:rsidR="00D901C0" w:rsidRPr="00A74533" w:rsidRDefault="00D901C0" w:rsidP="00D901C0">
      <w:pPr>
        <w:pStyle w:val="SingleTxtG"/>
        <w:rPr>
          <w:b/>
          <w:bCs/>
          <w:lang w:val="en-US"/>
        </w:rPr>
      </w:pPr>
      <w:r w:rsidRPr="00A74533">
        <w:rPr>
          <w:b/>
          <w:bCs/>
          <w:lang w:val="en-US"/>
        </w:rPr>
        <w:t xml:space="preserve">Statement from the Russian Federation </w:t>
      </w:r>
    </w:p>
    <w:p w14:paraId="63E9EE08" w14:textId="77777777" w:rsidR="00D901C0" w:rsidRPr="00A74533" w:rsidRDefault="00D901C0" w:rsidP="00D901C0">
      <w:pPr>
        <w:pStyle w:val="SingleTxtG"/>
        <w:rPr>
          <w:lang w:val="en-US"/>
        </w:rPr>
      </w:pPr>
      <w:r w:rsidRPr="00A74533">
        <w:rPr>
          <w:lang w:val="en-US"/>
        </w:rPr>
        <w:t>A representative of the Russian Federation made the following statement</w:t>
      </w:r>
      <w:r>
        <w:rPr>
          <w:lang w:val="en-US"/>
        </w:rPr>
        <w:t> :</w:t>
      </w:r>
      <w:r w:rsidRPr="00A74533">
        <w:rPr>
          <w:lang w:val="en-US"/>
        </w:rPr>
        <w:t xml:space="preserve"> “The Russian Federation would like to make a statement on the outcome of the vote we</w:t>
      </w:r>
      <w:r>
        <w:rPr>
          <w:lang w:val="en-US"/>
        </w:rPr>
        <w:t>’</w:t>
      </w:r>
      <w:r w:rsidRPr="00A74533">
        <w:rPr>
          <w:lang w:val="en-US"/>
        </w:rPr>
        <w:t>ve just had. The Russian Federation is disappointed with the results of the vote taken. We have consistently objected to the politicization of ITC work because this has a negative impact on the productivity of the Committee. A lack of willingness to include our position even in the form of a short mention indicates that our opponents are not willing to recognize the existing realities and they are fearful of recognizing the impacts on the economies of countries and the efforts of the UNECE overall. Russia will continue to support the Committee</w:t>
      </w:r>
      <w:r>
        <w:rPr>
          <w:lang w:val="en-US"/>
        </w:rPr>
        <w:t>’</w:t>
      </w:r>
      <w:r w:rsidRPr="00A74533">
        <w:rPr>
          <w:lang w:val="en-US"/>
        </w:rPr>
        <w:t>s work overall. Until cooperation at this forum returns to being useful to us, Russia would like to dissociate itself from the decision just taken. Thank you. And we would ask that our statement be included in the report” (for the full statement, see ECE/TRANS/328/Add.1, Annex V). Belarus expressed its support for the statement by the Russian Federation.</w:t>
      </w:r>
    </w:p>
    <w:p w14:paraId="205D90AF" w14:textId="77777777" w:rsidR="00D901C0" w:rsidRPr="00A74533" w:rsidRDefault="00D901C0" w:rsidP="00D901C0">
      <w:pPr>
        <w:pStyle w:val="H1G"/>
        <w:rPr>
          <w:lang w:val="en-US"/>
        </w:rPr>
      </w:pPr>
      <w:r w:rsidRPr="00A74533">
        <w:rPr>
          <w:lang w:val="en-US"/>
        </w:rPr>
        <w:tab/>
        <w:t>III.</w:t>
      </w:r>
      <w:r w:rsidRPr="00A74533">
        <w:rPr>
          <w:lang w:val="en-US"/>
        </w:rPr>
        <w:tab/>
        <w:t>Agenda item 7(q)</w:t>
      </w:r>
    </w:p>
    <w:p w14:paraId="40845301" w14:textId="77777777" w:rsidR="00D901C0" w:rsidRPr="00A74533" w:rsidRDefault="00D901C0" w:rsidP="00D901C0">
      <w:pPr>
        <w:pStyle w:val="H23G"/>
        <w:rPr>
          <w:lang w:val="en-US"/>
        </w:rPr>
      </w:pPr>
      <w:r w:rsidRPr="00A74533">
        <w:rPr>
          <w:lang w:val="en-US"/>
        </w:rPr>
        <w:tab/>
      </w:r>
      <w:r w:rsidRPr="00A74533">
        <w:rPr>
          <w:lang w:val="en-US"/>
        </w:rPr>
        <w:tab/>
        <w:t>Statement from Belarus</w:t>
      </w:r>
    </w:p>
    <w:p w14:paraId="2F712781" w14:textId="77777777" w:rsidR="00D901C0" w:rsidRPr="00A74533" w:rsidRDefault="00D901C0" w:rsidP="00D901C0">
      <w:pPr>
        <w:pStyle w:val="SingleTxtG"/>
        <w:rPr>
          <w:lang w:val="en-US"/>
        </w:rPr>
      </w:pPr>
      <w:r w:rsidRPr="00A74533">
        <w:rPr>
          <w:lang w:val="en-US"/>
        </w:rPr>
        <w:t>“We would like to reiterate the position of Belarus regarding the further extension of the Administrative Arrangement and consequently the Memorandum of Understanding between the European Commission Services and UNECE of 2009.</w:t>
      </w:r>
    </w:p>
    <w:p w14:paraId="2305470C" w14:textId="77777777" w:rsidR="00D901C0" w:rsidRPr="00A74533" w:rsidRDefault="00D901C0" w:rsidP="00D901C0">
      <w:pPr>
        <w:pStyle w:val="SingleTxtG"/>
        <w:rPr>
          <w:lang w:val="en-US"/>
        </w:rPr>
      </w:pPr>
      <w:r w:rsidRPr="00A74533">
        <w:rPr>
          <w:lang w:val="en-US"/>
        </w:rPr>
        <w:t>The Memorandum of Understanding assigned the European Commission</w:t>
      </w:r>
      <w:r>
        <w:rPr>
          <w:lang w:val="en-US"/>
        </w:rPr>
        <w:t>’</w:t>
      </w:r>
      <w:r w:rsidRPr="00A74533">
        <w:rPr>
          <w:lang w:val="en-US"/>
        </w:rPr>
        <w:t>s Joint Research Centre the responsibility to perform tasks under the AETR for non-EU Contracting Parties.</w:t>
      </w:r>
    </w:p>
    <w:p w14:paraId="1C836044" w14:textId="77777777" w:rsidR="00D901C0" w:rsidRPr="00A74533" w:rsidRDefault="00D901C0" w:rsidP="00D901C0">
      <w:pPr>
        <w:pStyle w:val="SingleTxtG"/>
        <w:rPr>
          <w:lang w:val="en-US"/>
        </w:rPr>
      </w:pPr>
      <w:r w:rsidRPr="00A74533">
        <w:rPr>
          <w:lang w:val="en-US"/>
        </w:rPr>
        <w:t>This time AETR Contracting Parties could not reach agreement on the further extension of the Memorandum of Understanding because of its groundless intentional violations by the European Commission</w:t>
      </w:r>
      <w:r>
        <w:rPr>
          <w:lang w:val="en-US"/>
        </w:rPr>
        <w:t>’</w:t>
      </w:r>
      <w:r w:rsidRPr="00A74533">
        <w:rPr>
          <w:lang w:val="en-US"/>
        </w:rPr>
        <w:t>s Joint Research Centre.</w:t>
      </w:r>
    </w:p>
    <w:p w14:paraId="7710E06C" w14:textId="77777777" w:rsidR="00D901C0" w:rsidRPr="00A74533" w:rsidRDefault="00D901C0" w:rsidP="00D901C0">
      <w:pPr>
        <w:pStyle w:val="SingleTxtG"/>
        <w:rPr>
          <w:lang w:val="en-US"/>
        </w:rPr>
      </w:pPr>
      <w:r w:rsidRPr="00A74533">
        <w:rPr>
          <w:lang w:val="en-US"/>
        </w:rPr>
        <w:t>However, some of the EU Member States at the 117th session of the Working Party on Road Transport made an attempt to extend the Memorandum of Understanding by vote.</w:t>
      </w:r>
    </w:p>
    <w:p w14:paraId="5D7E99A0" w14:textId="77777777" w:rsidR="00D901C0" w:rsidRPr="00A74533" w:rsidRDefault="00D901C0" w:rsidP="00D901C0">
      <w:pPr>
        <w:pStyle w:val="SingleTxtG"/>
        <w:rPr>
          <w:lang w:val="en-US"/>
        </w:rPr>
      </w:pPr>
      <w:r w:rsidRPr="00A74533">
        <w:rPr>
          <w:lang w:val="en-US"/>
        </w:rPr>
        <w:t>We would like to particularly bring to the ITC attention three key points related to the Memorandum of Understanding extension.</w:t>
      </w:r>
    </w:p>
    <w:p w14:paraId="5CD87BD8" w14:textId="77777777" w:rsidR="00D901C0" w:rsidRPr="00A74533" w:rsidRDefault="00D901C0" w:rsidP="00D901C0">
      <w:pPr>
        <w:pStyle w:val="SingleTxtG"/>
        <w:rPr>
          <w:lang w:val="en-US"/>
        </w:rPr>
      </w:pPr>
      <w:r w:rsidRPr="00A74533">
        <w:rPr>
          <w:lang w:val="en-US"/>
        </w:rPr>
        <w:t>First. The Memorandum of Understanding concerns the implementation of the AETR by non-EU Contracting Parties to AETR.</w:t>
      </w:r>
    </w:p>
    <w:p w14:paraId="7813FCCF" w14:textId="77777777" w:rsidR="00D901C0" w:rsidRPr="00A74533" w:rsidRDefault="00D901C0" w:rsidP="00D901C0">
      <w:pPr>
        <w:pStyle w:val="SingleTxtG"/>
        <w:rPr>
          <w:lang w:val="en-US"/>
        </w:rPr>
      </w:pPr>
      <w:r w:rsidRPr="00A74533">
        <w:rPr>
          <w:lang w:val="en-US"/>
        </w:rPr>
        <w:t>Second. The UNECE secretariat extends the Memorandum of Understanding on behalf of non-EU AETR Contracting Parties.</w:t>
      </w:r>
    </w:p>
    <w:p w14:paraId="31D68E41" w14:textId="77777777" w:rsidR="00D901C0" w:rsidRPr="00A74533" w:rsidRDefault="00D901C0" w:rsidP="00D901C0">
      <w:pPr>
        <w:pStyle w:val="SingleTxtG"/>
        <w:rPr>
          <w:lang w:val="en-US"/>
        </w:rPr>
      </w:pPr>
      <w:r w:rsidRPr="00A74533">
        <w:rPr>
          <w:lang w:val="en-US"/>
        </w:rPr>
        <w:t>Third. The extension of the Memorandum of Understanding has been always preceded by the unanimous agreement of the AETR Contracting Parties.</w:t>
      </w:r>
    </w:p>
    <w:p w14:paraId="0F1C339A" w14:textId="77777777" w:rsidR="00D901C0" w:rsidRPr="00A74533" w:rsidRDefault="00D901C0" w:rsidP="00D901C0">
      <w:pPr>
        <w:pStyle w:val="SingleTxtG"/>
        <w:rPr>
          <w:lang w:val="en-US"/>
        </w:rPr>
      </w:pPr>
      <w:r w:rsidRPr="00A74533">
        <w:rPr>
          <w:lang w:val="en-US"/>
        </w:rPr>
        <w:t>On this basis Belarus does not recognize the legitimacy of the vote or the associated decision by the Working Party on Road Transport.</w:t>
      </w:r>
    </w:p>
    <w:p w14:paraId="47F44235" w14:textId="77777777" w:rsidR="00D901C0" w:rsidRPr="00A74533" w:rsidRDefault="00D901C0" w:rsidP="00D901C0">
      <w:pPr>
        <w:pStyle w:val="SingleTxtG"/>
        <w:rPr>
          <w:lang w:val="en-US"/>
        </w:rPr>
      </w:pPr>
      <w:r w:rsidRPr="00A74533">
        <w:rPr>
          <w:lang w:val="en-US"/>
        </w:rPr>
        <w:t>Since the Memorandum of Understanding concerns particularly non-EU AETR Contracting Parties, Belarus strongly believes that the extension of the Memorandum of Understanding shall meet interests and needs of all the non-EU AETR Contracting Parties and thus shall be based on and be preceded by agreement of all the AETR Contracting Parties as it was confirmed by the long-term practice.</w:t>
      </w:r>
    </w:p>
    <w:p w14:paraId="009CCBFE" w14:textId="77777777" w:rsidR="00D901C0" w:rsidRPr="00A74533" w:rsidRDefault="00D901C0" w:rsidP="00D901C0">
      <w:pPr>
        <w:pStyle w:val="SingleTxtG"/>
        <w:rPr>
          <w:lang w:val="en-US"/>
        </w:rPr>
      </w:pPr>
      <w:r w:rsidRPr="00A74533">
        <w:rPr>
          <w:lang w:val="en-US"/>
        </w:rPr>
        <w:lastRenderedPageBreak/>
        <w:t>Any decision taken in violation of such an approach undermines the credibility of the UNECE work in transport field.”</w:t>
      </w:r>
    </w:p>
    <w:p w14:paraId="1A4A6F7F" w14:textId="77777777" w:rsidR="00D901C0" w:rsidRPr="00A74533" w:rsidRDefault="00D901C0" w:rsidP="00D901C0">
      <w:pPr>
        <w:pStyle w:val="SingleTxtG"/>
        <w:keepNext/>
        <w:ind w:left="1138" w:right="1138"/>
        <w:rPr>
          <w:b/>
          <w:bCs/>
          <w:lang w:val="en-US"/>
        </w:rPr>
      </w:pPr>
      <w:r w:rsidRPr="00A74533">
        <w:rPr>
          <w:b/>
          <w:bCs/>
          <w:lang w:val="en-US"/>
        </w:rPr>
        <w:t>Statement from the Russian Federation</w:t>
      </w:r>
    </w:p>
    <w:p w14:paraId="34A412A9" w14:textId="77777777" w:rsidR="00D901C0" w:rsidRPr="00A74533" w:rsidRDefault="00D901C0" w:rsidP="00D901C0">
      <w:pPr>
        <w:pStyle w:val="SingleTxtG"/>
        <w:rPr>
          <w:lang w:val="en-US"/>
        </w:rPr>
      </w:pPr>
      <w:r w:rsidRPr="00A74533">
        <w:rPr>
          <w:lang w:val="en-US"/>
        </w:rPr>
        <w:t>“Madam Chairperson, thank you for having given me the floor. Currently, the Russian Federation has been encountering complications with respect to operationalizing the AETR and today, as a result, we cannot fully participate in the AETR system because we cannot meet the requirements fully. This leads to a threat for the safety of road transport and as a result, given the new cards and the work that we are currently doing. At the 30</w:t>
      </w:r>
      <w:r w:rsidRPr="00A74533">
        <w:rPr>
          <w:vertAlign w:val="superscript"/>
          <w:lang w:val="en-US"/>
        </w:rPr>
        <w:t>th</w:t>
      </w:r>
      <w:r w:rsidRPr="00A74533">
        <w:rPr>
          <w:lang w:val="en-US"/>
        </w:rPr>
        <w:t xml:space="preserve"> session of the Group of Experts, there was a decision on stopping participation of our country in this system due to the war in Ukraine. We would ask the secretariat to carry out an assessment of the effect of the sanctions on road transport in Russia and other count</w:t>
      </w:r>
      <w:r>
        <w:rPr>
          <w:lang w:val="en-US"/>
        </w:rPr>
        <w:t>r</w:t>
      </w:r>
      <w:r w:rsidRPr="00A74533">
        <w:rPr>
          <w:lang w:val="en-US"/>
        </w:rPr>
        <w:t>ies in Central Asia and we would ask for special provisions to be taken for the Russian Federation. We would also like you to please include a provision on the administrative agreement on the extension of the memorandum between the Research Centre JRC under the administrative memorandum to provide a possibility for the contracting parties to be treated in a way that is not discriminatory against any of them at which point we could continue our work. I would also like to inform you about the carrying out of work by the Russian Federation on certifying a centre similar to the JRC in countries and for countries outside of the European Union. So there</w:t>
      </w:r>
      <w:r>
        <w:rPr>
          <w:lang w:val="en-US"/>
        </w:rPr>
        <w:t>’</w:t>
      </w:r>
      <w:r w:rsidRPr="00A74533">
        <w:rPr>
          <w:lang w:val="en-US"/>
        </w:rPr>
        <w:t>s a request for an amendment and with respect to the proposal made by Portugal, the Russian Federation would support the necessity of continuing work on this document at our next Working Group meeting which will be held in the future. Thank you.”</w:t>
      </w:r>
    </w:p>
    <w:p w14:paraId="156CB33A" w14:textId="77777777" w:rsidR="00D901C0" w:rsidRPr="00A74533" w:rsidRDefault="00D901C0" w:rsidP="00D901C0">
      <w:pPr>
        <w:pStyle w:val="SingleTxtG"/>
        <w:rPr>
          <w:b/>
          <w:bCs/>
          <w:lang w:val="en-US"/>
        </w:rPr>
      </w:pPr>
      <w:r w:rsidRPr="00A74533">
        <w:rPr>
          <w:b/>
          <w:bCs/>
          <w:lang w:val="en-US"/>
        </w:rPr>
        <w:t>Statement from the European Commission</w:t>
      </w:r>
    </w:p>
    <w:p w14:paraId="06248164" w14:textId="77777777" w:rsidR="00D901C0" w:rsidRPr="00A74533" w:rsidRDefault="00D901C0" w:rsidP="00D901C0">
      <w:pPr>
        <w:pStyle w:val="SingleTxtG"/>
        <w:rPr>
          <w:lang w:val="en-US"/>
        </w:rPr>
      </w:pPr>
      <w:r w:rsidRPr="00A74533">
        <w:rPr>
          <w:lang w:val="en-US"/>
        </w:rPr>
        <w:t xml:space="preserve">“The European Commission services do not recognise the statements made by Belarus and the Russian Federation on this topic over the past few days and months. We strongly reject the claims by the Russian Federation and Belarus that the European Commission services are not complying with their obligations under the AETR or the Administrative Arrangement. We reiterate our full commitment to continue participating in the smooth implementation of AETR and to play our part, as has been the case for more than the past decade by providing digital tachograph services to non-EU AETR Contracting Parties, several of which are free-of-charge. The Working Party on Road Transport (SC.1) in October 2022 clearly decided and mandated the Secretariat to sign the tabled Administrative Arrangement. </w:t>
      </w:r>
    </w:p>
    <w:p w14:paraId="418495D5" w14:textId="77777777" w:rsidR="00D901C0" w:rsidRPr="00A74533" w:rsidRDefault="00D901C0" w:rsidP="00D901C0">
      <w:pPr>
        <w:pStyle w:val="SingleTxtG"/>
        <w:rPr>
          <w:lang w:val="en-US"/>
        </w:rPr>
      </w:pPr>
      <w:r w:rsidRPr="00A74533">
        <w:rPr>
          <w:lang w:val="en-US"/>
        </w:rPr>
        <w:t xml:space="preserve">Due to the expiry of the previous Administrative Arrangement at the end of 2022, the European Commission services are for the moment not in a position to continue providing services to several non-EU parties of the AETR Agreement. </w:t>
      </w:r>
    </w:p>
    <w:p w14:paraId="1674ECED" w14:textId="77777777" w:rsidR="00D901C0" w:rsidRPr="00A74533" w:rsidRDefault="00D901C0" w:rsidP="00D901C0">
      <w:pPr>
        <w:pStyle w:val="SingleTxtG"/>
        <w:rPr>
          <w:lang w:val="en-US"/>
        </w:rPr>
      </w:pPr>
      <w:r w:rsidRPr="00A74533">
        <w:rPr>
          <w:lang w:val="en-US"/>
        </w:rPr>
        <w:t>We therefore request that the decision of SC.1 is urgently implemented by the Secretariat.”</w:t>
      </w:r>
    </w:p>
    <w:p w14:paraId="1EB2087B" w14:textId="77777777" w:rsidR="00D901C0" w:rsidRPr="00A74533" w:rsidRDefault="00D901C0" w:rsidP="00D901C0">
      <w:pPr>
        <w:suppressAutoHyphens w:val="0"/>
        <w:spacing w:line="240" w:lineRule="auto"/>
        <w:rPr>
          <w:b/>
          <w:sz w:val="28"/>
          <w:lang w:val="en-US"/>
        </w:rPr>
      </w:pPr>
      <w:r w:rsidRPr="00A74533">
        <w:rPr>
          <w:lang w:val="en-US"/>
        </w:rPr>
        <w:br w:type="page"/>
      </w:r>
    </w:p>
    <w:p w14:paraId="2EFC1BFE" w14:textId="77777777" w:rsidR="00D901C0" w:rsidRPr="00A74533" w:rsidRDefault="00D901C0" w:rsidP="00D901C0">
      <w:pPr>
        <w:pStyle w:val="HChG"/>
        <w:rPr>
          <w:lang w:val="fr-FR"/>
        </w:rPr>
      </w:pPr>
      <w:r w:rsidRPr="00A74533">
        <w:rPr>
          <w:lang w:val="fr-FR"/>
        </w:rPr>
        <w:lastRenderedPageBreak/>
        <w:t>Appendice</w:t>
      </w:r>
      <w:r w:rsidRPr="0030300D">
        <w:rPr>
          <w:rStyle w:val="Appelnotedebasdep"/>
          <w:b w:val="0"/>
          <w:bCs/>
          <w:szCs w:val="32"/>
          <w:lang w:val="fr-FR"/>
        </w:rPr>
        <w:footnoteReference w:id="5"/>
      </w:r>
    </w:p>
    <w:p w14:paraId="18CAB9CA" w14:textId="77777777" w:rsidR="00D901C0" w:rsidRPr="00A74533" w:rsidRDefault="00D901C0" w:rsidP="00D901C0">
      <w:pPr>
        <w:pStyle w:val="HChG"/>
        <w:rPr>
          <w:lang w:val="fr-FR"/>
        </w:rPr>
      </w:pPr>
      <w:r w:rsidRPr="00A74533">
        <w:rPr>
          <w:lang w:val="fr-FR"/>
        </w:rPr>
        <w:tab/>
      </w:r>
      <w:r w:rsidRPr="00A74533">
        <w:rPr>
          <w:lang w:val="fr-FR"/>
        </w:rPr>
        <w:tab/>
        <w:t>Incidences de la guerre sur la connectivité régionale</w:t>
      </w:r>
    </w:p>
    <w:p w14:paraId="34463E0B" w14:textId="77777777" w:rsidR="00D901C0" w:rsidRPr="00A74533" w:rsidRDefault="00D901C0" w:rsidP="00D901C0">
      <w:pPr>
        <w:pStyle w:val="H1G"/>
        <w:rPr>
          <w:lang w:val="fr-FR"/>
        </w:rPr>
      </w:pPr>
      <w:r w:rsidRPr="00A74533">
        <w:rPr>
          <w:lang w:val="fr-FR"/>
        </w:rPr>
        <w:tab/>
      </w:r>
      <w:r w:rsidRPr="00A74533">
        <w:rPr>
          <w:lang w:val="fr-FR"/>
        </w:rPr>
        <w:tab/>
        <w:t>Note du secrétariat</w:t>
      </w:r>
    </w:p>
    <w:p w14:paraId="05C706AA" w14:textId="77777777" w:rsidR="00D901C0" w:rsidRPr="00DC747F" w:rsidRDefault="00D901C0" w:rsidP="0030300D">
      <w:pPr>
        <w:pStyle w:val="SingleTxtG"/>
        <w:rPr>
          <w:lang w:val="fr-FR"/>
        </w:rPr>
      </w:pPr>
      <w:r w:rsidRPr="00DC747F">
        <w:rPr>
          <w:lang w:val="fr-FR"/>
        </w:rPr>
        <w:t>1.</w:t>
      </w:r>
      <w:r w:rsidRPr="00DC747F">
        <w:rPr>
          <w:lang w:val="fr-FR"/>
        </w:rPr>
        <w:tab/>
        <w:t>Le Comité trouvera dans le présent document, pour information, un bref aperçu de l</w:t>
      </w:r>
      <w:r>
        <w:rPr>
          <w:lang w:val="fr-FR"/>
        </w:rPr>
        <w:t>’</w:t>
      </w:r>
      <w:r w:rsidRPr="00DC747F">
        <w:rPr>
          <w:lang w:val="fr-FR"/>
        </w:rPr>
        <w:t>une des activités que le secrétariat mène dans le but de contrer les effets négatifs de la guerre sur la connectivité régionale.</w:t>
      </w:r>
    </w:p>
    <w:p w14:paraId="3F5752FE" w14:textId="77777777" w:rsidR="00D901C0" w:rsidRPr="00DC747F" w:rsidRDefault="00D901C0" w:rsidP="0030300D">
      <w:pPr>
        <w:pStyle w:val="SingleTxtG"/>
        <w:rPr>
          <w:lang w:val="fr-FR"/>
        </w:rPr>
      </w:pPr>
      <w:r w:rsidRPr="00DC747F">
        <w:rPr>
          <w:lang w:val="fr-FR"/>
        </w:rPr>
        <w:t>2.</w:t>
      </w:r>
      <w:r w:rsidRPr="00DC747F">
        <w:rPr>
          <w:lang w:val="fr-FR"/>
        </w:rPr>
        <w:tab/>
        <w:t xml:space="preserve">Comme suite à une demande formulée par le Gouvernement ukrainien et reçue en juillet 2022, qui répertoriait des propositions de domaines de coopération et de projets visant principalement à rétablir les infrastructures de </w:t>
      </w:r>
      <w:r>
        <w:rPr>
          <w:lang w:val="fr-FR"/>
        </w:rPr>
        <w:t>transports intérieurs</w:t>
      </w:r>
      <w:r w:rsidRPr="00DC747F">
        <w:rPr>
          <w:lang w:val="fr-FR"/>
        </w:rPr>
        <w:t xml:space="preserve"> du pays, le secrétariat a commencé à apporter une assistance technique. Cette activité, financée par le budget du programme ordinaire de coopération technique dans le cadre de plusieurs propositions sectorielles axées sur l</w:t>
      </w:r>
      <w:r>
        <w:rPr>
          <w:lang w:val="fr-FR"/>
        </w:rPr>
        <w:t>’</w:t>
      </w:r>
      <w:r w:rsidRPr="00DC747F">
        <w:rPr>
          <w:lang w:val="fr-FR"/>
        </w:rPr>
        <w:t>Ukraine et les conséquences plus générales de la guerre dans les pays concernés par les programmes de la CEE, s</w:t>
      </w:r>
      <w:r>
        <w:rPr>
          <w:lang w:val="fr-FR"/>
        </w:rPr>
        <w:t>’</w:t>
      </w:r>
      <w:r w:rsidRPr="00DC747F">
        <w:rPr>
          <w:lang w:val="fr-FR"/>
        </w:rPr>
        <w:t>intitule « </w:t>
      </w:r>
      <w:r w:rsidRPr="002C6E30">
        <w:rPr>
          <w:lang w:val="fr-FR"/>
        </w:rPr>
        <w:t>C</w:t>
      </w:r>
      <w:r w:rsidRPr="00DC747F">
        <w:rPr>
          <w:lang w:val="fr-FR"/>
        </w:rPr>
        <w:t>ontribuer au renforcement des capacités de transport ferroviaire et routier de l</w:t>
      </w:r>
      <w:r>
        <w:rPr>
          <w:lang w:val="fr-FR"/>
        </w:rPr>
        <w:t>’</w:t>
      </w:r>
      <w:r w:rsidRPr="00DC747F">
        <w:rPr>
          <w:lang w:val="fr-FR"/>
        </w:rPr>
        <w:t>Ukraine afin de répondre aux besoins nationaux et internationaux émergents ».</w:t>
      </w:r>
    </w:p>
    <w:p w14:paraId="1417ACB3" w14:textId="77777777" w:rsidR="00D901C0" w:rsidRPr="00DC747F" w:rsidRDefault="00D901C0" w:rsidP="0030300D">
      <w:pPr>
        <w:pStyle w:val="SingleTxtG"/>
        <w:keepNext/>
        <w:rPr>
          <w:lang w:val="fr-FR"/>
        </w:rPr>
      </w:pPr>
      <w:r w:rsidRPr="00DC747F">
        <w:rPr>
          <w:lang w:val="fr-FR"/>
        </w:rPr>
        <w:t>3.</w:t>
      </w:r>
      <w:r w:rsidRPr="00DC747F">
        <w:rPr>
          <w:lang w:val="fr-FR"/>
        </w:rPr>
        <w:tab/>
        <w:t>L</w:t>
      </w:r>
      <w:r>
        <w:rPr>
          <w:lang w:val="fr-FR"/>
        </w:rPr>
        <w:t>’</w:t>
      </w:r>
      <w:r w:rsidRPr="00DC747F">
        <w:rPr>
          <w:lang w:val="fr-FR"/>
        </w:rPr>
        <w:t>assistance technique vise principalement à renforcer les capacités de transport ferroviaire et routier permettant de relier l</w:t>
      </w:r>
      <w:r>
        <w:rPr>
          <w:lang w:val="fr-FR"/>
        </w:rPr>
        <w:t>’</w:t>
      </w:r>
      <w:r w:rsidRPr="00DC747F">
        <w:rPr>
          <w:lang w:val="fr-FR"/>
        </w:rPr>
        <w:t>Ukraine à la Pologne et à la Roumanie pour que les cargaisons en provenance et à destination de l</w:t>
      </w:r>
      <w:r>
        <w:rPr>
          <w:lang w:val="fr-FR"/>
        </w:rPr>
        <w:t>’</w:t>
      </w:r>
      <w:r w:rsidRPr="00DC747F">
        <w:rPr>
          <w:lang w:val="fr-FR"/>
        </w:rPr>
        <w:t xml:space="preserve">Ukraine, dont le nombre a brusquement et fortement augmenté, soient traitées de façon plus rapide et </w:t>
      </w:r>
      <w:r>
        <w:rPr>
          <w:lang w:val="fr-FR"/>
        </w:rPr>
        <w:t xml:space="preserve">plus </w:t>
      </w:r>
      <w:r w:rsidRPr="00DC747F">
        <w:rPr>
          <w:lang w:val="fr-FR"/>
        </w:rPr>
        <w:t>efficace. Les activités suivantes seront mises en place à cette fin</w:t>
      </w:r>
      <w:r>
        <w:rPr>
          <w:lang w:val="fr-FR"/>
        </w:rPr>
        <w:t> :</w:t>
      </w:r>
    </w:p>
    <w:p w14:paraId="6B48FB02" w14:textId="77777777" w:rsidR="00D901C0" w:rsidRPr="00DC747F" w:rsidRDefault="00D901C0" w:rsidP="0030300D">
      <w:pPr>
        <w:pStyle w:val="SingleTxtG"/>
        <w:ind w:firstLine="567"/>
        <w:rPr>
          <w:lang w:val="fr-FR"/>
        </w:rPr>
      </w:pPr>
      <w:r w:rsidRPr="00DC747F">
        <w:rPr>
          <w:lang w:val="fr-FR"/>
        </w:rPr>
        <w:t>a)</w:t>
      </w:r>
      <w:r w:rsidRPr="00DC747F">
        <w:rPr>
          <w:lang w:val="fr-FR"/>
        </w:rPr>
        <w:tab/>
        <w:t>Répertorier, avec l</w:t>
      </w:r>
      <w:r>
        <w:rPr>
          <w:lang w:val="fr-FR"/>
        </w:rPr>
        <w:t>’</w:t>
      </w:r>
      <w:r w:rsidRPr="00DC747F">
        <w:rPr>
          <w:lang w:val="fr-FR"/>
        </w:rPr>
        <w:t>aide d</w:t>
      </w:r>
      <w:r>
        <w:rPr>
          <w:lang w:val="fr-FR"/>
        </w:rPr>
        <w:t>’</w:t>
      </w:r>
      <w:r w:rsidRPr="00DC747F">
        <w:rPr>
          <w:lang w:val="fr-FR"/>
        </w:rPr>
        <w:t>experts nationaux du transport ferroviaire et routier, les infrastructures et le matériel roulant ou les ressources (wagons, coûts de transbordement, personnel qualifié, camions, citernes souples, etc.) nécessaires au renforcement de la capacité opérationnelle de ces modes de transport, en fonction des besoins actuels de la chaîne d</w:t>
      </w:r>
      <w:r>
        <w:rPr>
          <w:lang w:val="fr-FR"/>
        </w:rPr>
        <w:t>’</w:t>
      </w:r>
      <w:r w:rsidRPr="00DC747F">
        <w:rPr>
          <w:lang w:val="fr-FR"/>
        </w:rPr>
        <w:t>approvisionnement de l</w:t>
      </w:r>
      <w:r>
        <w:rPr>
          <w:lang w:val="fr-FR"/>
        </w:rPr>
        <w:t>’</w:t>
      </w:r>
      <w:r w:rsidRPr="00DC747F">
        <w:rPr>
          <w:lang w:val="fr-FR"/>
        </w:rPr>
        <w:t>Ukraine (par exemple, l</w:t>
      </w:r>
      <w:r>
        <w:rPr>
          <w:lang w:val="fr-FR"/>
        </w:rPr>
        <w:t>’</w:t>
      </w:r>
      <w:r w:rsidRPr="00DC747F">
        <w:rPr>
          <w:lang w:val="fr-FR"/>
        </w:rPr>
        <w:t>exportation de céréales et l</w:t>
      </w:r>
      <w:r>
        <w:rPr>
          <w:lang w:val="fr-FR"/>
        </w:rPr>
        <w:t>’</w:t>
      </w:r>
      <w:r w:rsidRPr="00DC747F">
        <w:rPr>
          <w:lang w:val="fr-FR"/>
        </w:rPr>
        <w:t>importation de carburant)</w:t>
      </w:r>
      <w:r>
        <w:rPr>
          <w:lang w:val="fr-FR"/>
        </w:rPr>
        <w:t> ;</w:t>
      </w:r>
    </w:p>
    <w:p w14:paraId="69D26D77" w14:textId="77777777" w:rsidR="00D901C0" w:rsidRPr="00DC747F" w:rsidRDefault="00D901C0" w:rsidP="0030300D">
      <w:pPr>
        <w:pStyle w:val="SingleTxtG"/>
        <w:ind w:firstLine="567"/>
        <w:rPr>
          <w:lang w:val="fr-FR"/>
        </w:rPr>
      </w:pPr>
      <w:r w:rsidRPr="00DC747F">
        <w:rPr>
          <w:lang w:val="fr-FR"/>
        </w:rPr>
        <w:t>b)</w:t>
      </w:r>
      <w:r w:rsidRPr="00DC747F">
        <w:rPr>
          <w:lang w:val="fr-FR"/>
        </w:rPr>
        <w:tab/>
        <w:t>Organiser des réunions des amis de la présidence du Groupe de travail des transports routiers (SC.1) et du Groupe de travail des transports par chemin de fer (SC.2) afin d</w:t>
      </w:r>
      <w:r>
        <w:rPr>
          <w:lang w:val="fr-FR"/>
        </w:rPr>
        <w:t>’</w:t>
      </w:r>
      <w:r w:rsidRPr="00DC747F">
        <w:rPr>
          <w:lang w:val="fr-FR"/>
        </w:rPr>
        <w:t>examiner plus avant les éléments répertoriés et d</w:t>
      </w:r>
      <w:r>
        <w:rPr>
          <w:lang w:val="fr-FR"/>
        </w:rPr>
        <w:t>’</w:t>
      </w:r>
      <w:r w:rsidRPr="00DC747F">
        <w:rPr>
          <w:lang w:val="fr-FR"/>
        </w:rPr>
        <w:t>établir des plans d</w:t>
      </w:r>
      <w:r>
        <w:rPr>
          <w:lang w:val="fr-FR"/>
        </w:rPr>
        <w:t>’</w:t>
      </w:r>
      <w:r w:rsidRPr="00DC747F">
        <w:rPr>
          <w:lang w:val="fr-FR"/>
        </w:rPr>
        <w:t>action concrets ou de définir les prochaines étapes à suivre pour réunir ces éléments.</w:t>
      </w:r>
    </w:p>
    <w:p w14:paraId="48BE643E" w14:textId="77777777" w:rsidR="00D901C0" w:rsidRPr="00DC747F" w:rsidRDefault="00D901C0" w:rsidP="0030300D">
      <w:pPr>
        <w:pStyle w:val="SingleTxtG"/>
        <w:rPr>
          <w:lang w:val="fr-FR"/>
        </w:rPr>
      </w:pPr>
      <w:r w:rsidRPr="00DC747F">
        <w:rPr>
          <w:lang w:val="fr-FR"/>
        </w:rPr>
        <w:t>4.</w:t>
      </w:r>
      <w:r w:rsidRPr="00DC747F">
        <w:rPr>
          <w:lang w:val="fr-FR"/>
        </w:rPr>
        <w:tab/>
        <w:t>Comme suite aux premiers échanges tenus avec les services de l</w:t>
      </w:r>
      <w:r>
        <w:rPr>
          <w:lang w:val="fr-FR"/>
        </w:rPr>
        <w:t>’</w:t>
      </w:r>
      <w:r w:rsidRPr="00DC747F">
        <w:rPr>
          <w:lang w:val="fr-FR"/>
        </w:rPr>
        <w:t>État, il a été décidé d</w:t>
      </w:r>
      <w:r>
        <w:rPr>
          <w:lang w:val="fr-FR"/>
        </w:rPr>
        <w:t>’</w:t>
      </w:r>
      <w:r w:rsidRPr="00DC747F">
        <w:rPr>
          <w:lang w:val="fr-FR"/>
        </w:rPr>
        <w:t>accepter également les projets relatifs aux voies navigables et à la facilitation du passage des frontières. En pratique, l</w:t>
      </w:r>
      <w:r>
        <w:rPr>
          <w:lang w:val="fr-FR"/>
        </w:rPr>
        <w:t>’</w:t>
      </w:r>
      <w:r w:rsidRPr="00DC747F">
        <w:rPr>
          <w:lang w:val="fr-FR"/>
        </w:rPr>
        <w:t>activité consiste à évaluer les obstacles actuels et les possibilités immédiates d</w:t>
      </w:r>
      <w:r>
        <w:rPr>
          <w:lang w:val="fr-FR"/>
        </w:rPr>
        <w:t>’</w:t>
      </w:r>
      <w:r w:rsidRPr="00DC747F">
        <w:rPr>
          <w:lang w:val="fr-FR"/>
        </w:rPr>
        <w:t xml:space="preserve">amélioration ou de renforcement du réseau de </w:t>
      </w:r>
      <w:r>
        <w:rPr>
          <w:lang w:val="fr-FR"/>
        </w:rPr>
        <w:t>transports intérieurs</w:t>
      </w:r>
      <w:r w:rsidRPr="00DC747F">
        <w:rPr>
          <w:lang w:val="fr-FR"/>
        </w:rPr>
        <w:t xml:space="preserve"> ukrainien (routes, chemin de fer, voies navigables, connectivité entre les ports et l</w:t>
      </w:r>
      <w:r>
        <w:rPr>
          <w:lang w:val="fr-FR"/>
        </w:rPr>
        <w:t>’</w:t>
      </w:r>
      <w:r w:rsidRPr="00DC747F">
        <w:rPr>
          <w:lang w:val="fr-FR"/>
        </w:rPr>
        <w:t>arrière-pays, franchissement des frontières) ainsi que de sa connectivité avec les pays voisins, compte tenu des volumes supplémentaires de marchandises et de voyageurs à gérer du fait des perturbations, voire de la suppression, des transports aériens et maritimes.</w:t>
      </w:r>
    </w:p>
    <w:p w14:paraId="4B187B96" w14:textId="77777777" w:rsidR="00D901C0" w:rsidRDefault="00D901C0" w:rsidP="0030300D">
      <w:pPr>
        <w:pStyle w:val="SingleTxtG"/>
        <w:rPr>
          <w:lang w:val="fr-FR"/>
        </w:rPr>
      </w:pPr>
      <w:r w:rsidRPr="00DC747F">
        <w:rPr>
          <w:lang w:val="fr-FR"/>
        </w:rPr>
        <w:t>5.</w:t>
      </w:r>
      <w:r w:rsidRPr="00DC747F">
        <w:rPr>
          <w:lang w:val="fr-FR"/>
        </w:rPr>
        <w:tab/>
        <w:t>Une fois que le Gouvernement aura mis la dernière main à la liste des propositions de projets, le secrétariat l</w:t>
      </w:r>
      <w:r>
        <w:rPr>
          <w:lang w:val="fr-FR"/>
        </w:rPr>
        <w:t>’</w:t>
      </w:r>
      <w:r w:rsidRPr="00DC747F">
        <w:rPr>
          <w:lang w:val="fr-FR"/>
        </w:rPr>
        <w:t>aidera à établir des priorités. Des réunions des amis de la présidence du SC.1, du SC.2 et du Groupe de travail des problèmes douaniers intéressant les transports (WP.30) seront ensuite organisées</w:t>
      </w:r>
      <w:r>
        <w:rPr>
          <w:lang w:val="fr-FR"/>
        </w:rPr>
        <w:t> :</w:t>
      </w:r>
      <w:r w:rsidRPr="00DC747F">
        <w:rPr>
          <w:lang w:val="fr-FR"/>
        </w:rPr>
        <w:t xml:space="preserve"> ces propositions de projets y seront présentées aux Gouvernements et institutions invités, qui seront priés d</w:t>
      </w:r>
      <w:r>
        <w:rPr>
          <w:lang w:val="fr-FR"/>
        </w:rPr>
        <w:t>’</w:t>
      </w:r>
      <w:r w:rsidRPr="00DC747F">
        <w:rPr>
          <w:lang w:val="fr-FR"/>
        </w:rPr>
        <w:t>apporter leur assistance et leur contribution.</w:t>
      </w:r>
    </w:p>
    <w:p w14:paraId="0549F3E6" w14:textId="77777777" w:rsidR="00D901C0" w:rsidRPr="00A74533" w:rsidRDefault="00D901C0" w:rsidP="00D901C0">
      <w:pPr>
        <w:pStyle w:val="SingleTxtG"/>
        <w:rPr>
          <w:lang w:val="fr-FR"/>
        </w:rPr>
      </w:pPr>
      <w:r w:rsidRPr="00A74533">
        <w:rPr>
          <w:lang w:val="fr-FR"/>
        </w:rPr>
        <w:br w:type="page"/>
      </w:r>
    </w:p>
    <w:p w14:paraId="011E8032" w14:textId="77777777" w:rsidR="00D901C0" w:rsidRPr="00A74533" w:rsidRDefault="00D901C0" w:rsidP="00D901C0">
      <w:pPr>
        <w:pStyle w:val="HChG"/>
        <w:rPr>
          <w:lang w:val="fr-FR"/>
        </w:rPr>
      </w:pPr>
      <w:bookmarkStart w:id="23" w:name="_Toc101800061"/>
      <w:r w:rsidRPr="00A74533">
        <w:rPr>
          <w:lang w:val="fr-FR"/>
        </w:rPr>
        <w:lastRenderedPageBreak/>
        <w:t>Annexe</w:t>
      </w:r>
      <w:bookmarkEnd w:id="23"/>
      <w:r w:rsidRPr="00A74533">
        <w:rPr>
          <w:lang w:val="fr-FR"/>
        </w:rPr>
        <w:t xml:space="preserve"> VI</w:t>
      </w:r>
    </w:p>
    <w:p w14:paraId="0A28B624" w14:textId="7DB86BD9" w:rsidR="00D901C0" w:rsidRPr="00A74533" w:rsidRDefault="00D901C0" w:rsidP="00D901C0">
      <w:pPr>
        <w:pStyle w:val="HChG"/>
        <w:rPr>
          <w:lang w:val="fr-FR"/>
        </w:rPr>
      </w:pPr>
      <w:r w:rsidRPr="00A74533">
        <w:rPr>
          <w:lang w:val="fr-FR"/>
        </w:rPr>
        <w:tab/>
      </w:r>
      <w:r w:rsidRPr="00A74533">
        <w:rPr>
          <w:lang w:val="fr-FR"/>
        </w:rPr>
        <w:tab/>
      </w:r>
      <w:r w:rsidRPr="00841BA3">
        <w:rPr>
          <w:lang w:val="fr-FR"/>
        </w:rPr>
        <w:t>Rapport de la table ronde du Comité des transports intérieurs sur « La connectivité des transports intérieurs et</w:t>
      </w:r>
      <w:r>
        <w:rPr>
          <w:lang w:val="fr-FR"/>
        </w:rPr>
        <w:t> </w:t>
      </w:r>
      <w:r w:rsidRPr="00841BA3">
        <w:rPr>
          <w:lang w:val="fr-FR"/>
        </w:rPr>
        <w:t>le</w:t>
      </w:r>
      <w:r>
        <w:rPr>
          <w:lang w:val="fr-FR"/>
        </w:rPr>
        <w:t> </w:t>
      </w:r>
      <w:r w:rsidRPr="00841BA3">
        <w:rPr>
          <w:lang w:val="fr-FR"/>
        </w:rPr>
        <w:t>Programme de développement durable à l</w:t>
      </w:r>
      <w:r>
        <w:rPr>
          <w:lang w:val="fr-FR"/>
        </w:rPr>
        <w:t>’</w:t>
      </w:r>
      <w:r w:rsidRPr="00841BA3">
        <w:rPr>
          <w:lang w:val="fr-FR"/>
        </w:rPr>
        <w:t>horizon 2030</w:t>
      </w:r>
      <w:r>
        <w:rPr>
          <w:lang w:val="fr-FR"/>
        </w:rPr>
        <w:t> </w:t>
      </w:r>
      <w:r w:rsidRPr="00841BA3">
        <w:rPr>
          <w:lang w:val="fr-FR"/>
        </w:rPr>
        <w:t>: défis</w:t>
      </w:r>
      <w:r w:rsidR="0030300D">
        <w:rPr>
          <w:lang w:val="fr-FR"/>
        </w:rPr>
        <w:t xml:space="preserve"> </w:t>
      </w:r>
      <w:r w:rsidRPr="00841BA3">
        <w:rPr>
          <w:lang w:val="fr-FR"/>
        </w:rPr>
        <w:t>et</w:t>
      </w:r>
      <w:r w:rsidR="0030300D">
        <w:rPr>
          <w:lang w:val="fr-FR"/>
        </w:rPr>
        <w:t xml:space="preserve"> </w:t>
      </w:r>
      <w:r w:rsidRPr="00841BA3">
        <w:rPr>
          <w:lang w:val="fr-FR"/>
        </w:rPr>
        <w:t>perspectives en matière de croissance économique et de développement au</w:t>
      </w:r>
      <w:r w:rsidR="0030300D">
        <w:rPr>
          <w:lang w:val="fr-FR"/>
        </w:rPr>
        <w:t xml:space="preserve"> </w:t>
      </w:r>
      <w:r w:rsidRPr="00841BA3">
        <w:rPr>
          <w:lang w:val="fr-FR"/>
        </w:rPr>
        <w:t>niveau</w:t>
      </w:r>
      <w:r w:rsidR="0030300D">
        <w:rPr>
          <w:lang w:val="fr-FR"/>
        </w:rPr>
        <w:t xml:space="preserve"> </w:t>
      </w:r>
      <w:r w:rsidRPr="00841BA3">
        <w:rPr>
          <w:lang w:val="fr-FR"/>
        </w:rPr>
        <w:t>mondial »</w:t>
      </w:r>
      <w:r w:rsidRPr="00A74533">
        <w:rPr>
          <w:lang w:val="fr-FR"/>
        </w:rPr>
        <w:t xml:space="preserve"> </w:t>
      </w:r>
    </w:p>
    <w:p w14:paraId="56E02A7E" w14:textId="77777777" w:rsidR="00D901C0" w:rsidRPr="00A74533" w:rsidRDefault="00D901C0" w:rsidP="00D901C0">
      <w:pPr>
        <w:pStyle w:val="SingleTxtG"/>
        <w:rPr>
          <w:lang w:val="fr-FR"/>
        </w:rPr>
      </w:pPr>
      <w:r w:rsidRPr="00A74533">
        <w:rPr>
          <w:lang w:val="fr-FR"/>
        </w:rPr>
        <w:t>(Salle XIX, Palais des Nations, Genève, 22 février 2023)</w:t>
      </w:r>
    </w:p>
    <w:p w14:paraId="70CAF794" w14:textId="77777777" w:rsidR="00D901C0" w:rsidRPr="00A74533" w:rsidRDefault="00D901C0" w:rsidP="00D901C0">
      <w:pPr>
        <w:pStyle w:val="HChG"/>
        <w:rPr>
          <w:lang w:val="fr-FR"/>
        </w:rPr>
      </w:pPr>
      <w:r w:rsidRPr="00A74533">
        <w:rPr>
          <w:lang w:val="fr-FR"/>
        </w:rPr>
        <w:tab/>
      </w:r>
      <w:bookmarkStart w:id="24" w:name="_Toc101800063"/>
      <w:r w:rsidRPr="00A74533">
        <w:rPr>
          <w:lang w:val="fr-FR"/>
        </w:rPr>
        <w:t>I.</w:t>
      </w:r>
      <w:r w:rsidRPr="00A74533">
        <w:rPr>
          <w:lang w:val="fr-FR"/>
        </w:rPr>
        <w:tab/>
        <w:t xml:space="preserve">Introduction </w:t>
      </w:r>
      <w:bookmarkEnd w:id="24"/>
    </w:p>
    <w:p w14:paraId="3588DC28" w14:textId="77777777" w:rsidR="00D901C0" w:rsidRPr="00A74533" w:rsidRDefault="00D901C0" w:rsidP="0030300D">
      <w:pPr>
        <w:pStyle w:val="SingleTxtG"/>
        <w:rPr>
          <w:lang w:val="fr-FR"/>
        </w:rPr>
      </w:pPr>
      <w:r w:rsidRPr="0030300D">
        <w:t>1.</w:t>
      </w:r>
      <w:r w:rsidRPr="0030300D">
        <w:tab/>
        <w:t>La table ronde a eu lieu le 24 février 2023 de 15 heures à 18 heures et a été ouverte par M. Dmitry Mariyasin, Secrétaire exécutif adjoint de la Commission économique pour l’Europe (CEE). Elle a été organisée pour étudier les multiples crises auxquelles est confronté le secteur des transports intérieurs et pour trouver un moyen durable de surmonter ces difficultés. Elle a offert une instance permettant d’échanger les expériences nationales et internationales concernant l’adaptation des nouveaux</w:t>
      </w:r>
      <w:r w:rsidRPr="00A74533">
        <w:rPr>
          <w:lang w:val="fr-FR"/>
        </w:rPr>
        <w:t xml:space="preserve"> modèles d</w:t>
      </w:r>
      <w:r>
        <w:rPr>
          <w:lang w:val="fr-FR"/>
        </w:rPr>
        <w:t>’</w:t>
      </w:r>
      <w:r w:rsidRPr="00A74533">
        <w:rPr>
          <w:lang w:val="fr-FR"/>
        </w:rPr>
        <w:t xml:space="preserve">approvisionnement et a mis en lumière les nombreuses opportunités </w:t>
      </w:r>
      <w:r>
        <w:rPr>
          <w:lang w:val="fr-FR"/>
        </w:rPr>
        <w:t>permettant d’</w:t>
      </w:r>
      <w:r w:rsidRPr="00A74533">
        <w:rPr>
          <w:lang w:val="fr-FR"/>
        </w:rPr>
        <w:t>aller de l</w:t>
      </w:r>
      <w:r>
        <w:rPr>
          <w:lang w:val="fr-FR"/>
        </w:rPr>
        <w:t>’</w:t>
      </w:r>
      <w:r w:rsidRPr="00A74533">
        <w:rPr>
          <w:lang w:val="fr-FR"/>
        </w:rPr>
        <w:t>avant grâce à l</w:t>
      </w:r>
      <w:r>
        <w:rPr>
          <w:lang w:val="fr-FR"/>
        </w:rPr>
        <w:t>’</w:t>
      </w:r>
      <w:r w:rsidRPr="00A74533">
        <w:rPr>
          <w:lang w:val="fr-FR"/>
        </w:rPr>
        <w:t>innovation technologique, l</w:t>
      </w:r>
      <w:r>
        <w:rPr>
          <w:lang w:val="fr-FR"/>
        </w:rPr>
        <w:t>’</w:t>
      </w:r>
      <w:r w:rsidRPr="00A74533">
        <w:rPr>
          <w:lang w:val="fr-FR"/>
        </w:rPr>
        <w:t>éducation et les partenariats. À l</w:t>
      </w:r>
      <w:r>
        <w:rPr>
          <w:lang w:val="fr-FR"/>
        </w:rPr>
        <w:t>’</w:t>
      </w:r>
      <w:r w:rsidRPr="00A74533">
        <w:rPr>
          <w:lang w:val="fr-FR"/>
        </w:rPr>
        <w:t xml:space="preserve">invitation du secrétariat de la CEE, la </w:t>
      </w:r>
      <w:bookmarkStart w:id="25" w:name="_Hlk134627940"/>
      <w:r w:rsidRPr="00A74533">
        <w:rPr>
          <w:lang w:val="fr-FR"/>
        </w:rPr>
        <w:t xml:space="preserve">table ronde </w:t>
      </w:r>
      <w:bookmarkEnd w:id="25"/>
      <w:r w:rsidRPr="00A74533">
        <w:rPr>
          <w:lang w:val="fr-FR"/>
        </w:rPr>
        <w:t>a été rejointe par un groupe d</w:t>
      </w:r>
      <w:r>
        <w:rPr>
          <w:lang w:val="fr-FR"/>
        </w:rPr>
        <w:t>’</w:t>
      </w:r>
      <w:r w:rsidRPr="00A74533">
        <w:rPr>
          <w:lang w:val="fr-FR"/>
        </w:rPr>
        <w:t>enseignants et d</w:t>
      </w:r>
      <w:r>
        <w:rPr>
          <w:lang w:val="fr-FR"/>
        </w:rPr>
        <w:t>’</w:t>
      </w:r>
      <w:r w:rsidRPr="00A74533">
        <w:rPr>
          <w:lang w:val="fr-FR"/>
        </w:rPr>
        <w:t>étudiants de l</w:t>
      </w:r>
      <w:r>
        <w:rPr>
          <w:lang w:val="fr-FR"/>
        </w:rPr>
        <w:t>’</w:t>
      </w:r>
      <w:r w:rsidRPr="00A74533">
        <w:rPr>
          <w:lang w:val="fr-FR"/>
        </w:rPr>
        <w:t xml:space="preserve">École polytechnique fédérale de Lausanne (EPFL) inscrits au programme </w:t>
      </w:r>
      <w:r>
        <w:rPr>
          <w:lang w:val="fr-FR"/>
        </w:rPr>
        <w:t>« </w:t>
      </w:r>
      <w:r w:rsidRPr="00A74533">
        <w:rPr>
          <w:lang w:val="fr-FR"/>
        </w:rPr>
        <w:t>Advanced studies in sustainable resilient value chains</w:t>
      </w:r>
      <w:r>
        <w:rPr>
          <w:lang w:val="fr-FR"/>
        </w:rPr>
        <w:t> »</w:t>
      </w:r>
      <w:r w:rsidRPr="00A74533">
        <w:rPr>
          <w:lang w:val="fr-FR"/>
        </w:rPr>
        <w:t xml:space="preserve"> et de l</w:t>
      </w:r>
      <w:r>
        <w:rPr>
          <w:lang w:val="fr-FR"/>
        </w:rPr>
        <w:t>’</w:t>
      </w:r>
      <w:r w:rsidRPr="00A74533">
        <w:rPr>
          <w:lang w:val="fr-FR"/>
        </w:rPr>
        <w:t>École de diplomatie et de</w:t>
      </w:r>
      <w:r>
        <w:rPr>
          <w:lang w:val="fr-FR"/>
        </w:rPr>
        <w:t>s</w:t>
      </w:r>
      <w:r w:rsidRPr="00A74533">
        <w:rPr>
          <w:lang w:val="fr-FR"/>
        </w:rPr>
        <w:t xml:space="preserve"> relations internationales de Genève.</w:t>
      </w:r>
    </w:p>
    <w:p w14:paraId="5E72B9E1" w14:textId="6FE15FA1" w:rsidR="00D901C0" w:rsidRPr="00A74533" w:rsidRDefault="00D901C0" w:rsidP="00D901C0">
      <w:pPr>
        <w:pStyle w:val="HChG"/>
        <w:rPr>
          <w:lang w:val="fr-FR"/>
        </w:rPr>
      </w:pPr>
      <w:r w:rsidRPr="00A74533">
        <w:rPr>
          <w:lang w:val="fr-FR"/>
        </w:rPr>
        <w:tab/>
      </w:r>
      <w:bookmarkStart w:id="26" w:name="_Toc101800064"/>
      <w:r w:rsidRPr="00A74533">
        <w:rPr>
          <w:lang w:val="fr-FR"/>
        </w:rPr>
        <w:t>II.</w:t>
      </w:r>
      <w:r w:rsidRPr="00A74533">
        <w:rPr>
          <w:lang w:val="fr-FR"/>
        </w:rPr>
        <w:tab/>
      </w:r>
      <w:bookmarkEnd w:id="26"/>
      <w:r>
        <w:rPr>
          <w:lang w:val="fr-FR"/>
        </w:rPr>
        <w:t>T</w:t>
      </w:r>
      <w:r w:rsidRPr="00AC30D8">
        <w:rPr>
          <w:lang w:val="fr-FR"/>
        </w:rPr>
        <w:t xml:space="preserve">able ronde </w:t>
      </w:r>
      <w:r w:rsidRPr="00A74533">
        <w:rPr>
          <w:lang w:val="fr-FR"/>
        </w:rPr>
        <w:t>I</w:t>
      </w:r>
      <w:r>
        <w:rPr>
          <w:lang w:val="fr-FR"/>
        </w:rPr>
        <w:t> :</w:t>
      </w:r>
      <w:r w:rsidRPr="00A74533">
        <w:rPr>
          <w:lang w:val="fr-FR"/>
        </w:rPr>
        <w:t xml:space="preserve"> Définir l</w:t>
      </w:r>
      <w:r>
        <w:rPr>
          <w:lang w:val="fr-FR"/>
        </w:rPr>
        <w:t>es répercussions</w:t>
      </w:r>
      <w:r w:rsidRPr="00A74533">
        <w:rPr>
          <w:lang w:val="fr-FR"/>
        </w:rPr>
        <w:t xml:space="preserve"> des crises consécutives sur l</w:t>
      </w:r>
      <w:r>
        <w:rPr>
          <w:lang w:val="fr-FR"/>
        </w:rPr>
        <w:t>’</w:t>
      </w:r>
      <w:r w:rsidRPr="00A74533">
        <w:rPr>
          <w:lang w:val="fr-FR"/>
        </w:rPr>
        <w:t xml:space="preserve">efficacité du transport international </w:t>
      </w:r>
      <w:r w:rsidR="009C249A">
        <w:rPr>
          <w:lang w:val="fr-FR"/>
        </w:rPr>
        <w:br/>
      </w:r>
      <w:r w:rsidRPr="00A74533">
        <w:rPr>
          <w:lang w:val="fr-FR"/>
        </w:rPr>
        <w:t>et des chaînes d</w:t>
      </w:r>
      <w:r>
        <w:rPr>
          <w:lang w:val="fr-FR"/>
        </w:rPr>
        <w:t>’</w:t>
      </w:r>
      <w:r w:rsidRPr="00A74533">
        <w:rPr>
          <w:lang w:val="fr-FR"/>
        </w:rPr>
        <w:t xml:space="preserve">approvisionnement </w:t>
      </w:r>
      <w:r w:rsidR="0030300D">
        <w:rPr>
          <w:lang w:val="fr-FR"/>
        </w:rPr>
        <w:t>−</w:t>
      </w:r>
      <w:r w:rsidRPr="00A74533">
        <w:rPr>
          <w:lang w:val="fr-FR"/>
        </w:rPr>
        <w:t xml:space="preserve"> le retour </w:t>
      </w:r>
      <w:r w:rsidR="009C249A">
        <w:rPr>
          <w:lang w:val="fr-FR"/>
        </w:rPr>
        <w:br/>
      </w:r>
      <w:r w:rsidRPr="00A74533">
        <w:rPr>
          <w:lang w:val="fr-FR"/>
        </w:rPr>
        <w:t xml:space="preserve">en arrière par rapport à la mondialisation </w:t>
      </w:r>
      <w:r w:rsidR="009C249A">
        <w:rPr>
          <w:lang w:val="fr-FR"/>
        </w:rPr>
        <w:br/>
      </w:r>
      <w:r w:rsidRPr="00A74533">
        <w:rPr>
          <w:lang w:val="fr-FR"/>
        </w:rPr>
        <w:t>est-il une solution durable</w:t>
      </w:r>
      <w:r w:rsidR="0030300D">
        <w:rPr>
          <w:lang w:val="fr-FR"/>
        </w:rPr>
        <w:t> </w:t>
      </w:r>
      <w:r w:rsidRPr="00A74533">
        <w:rPr>
          <w:lang w:val="fr-FR"/>
        </w:rPr>
        <w:t xml:space="preserve">? </w:t>
      </w:r>
    </w:p>
    <w:p w14:paraId="7251D449" w14:textId="77777777" w:rsidR="00D901C0" w:rsidRPr="0030300D" w:rsidRDefault="00D901C0" w:rsidP="0030300D">
      <w:pPr>
        <w:pStyle w:val="SingleTxtG"/>
      </w:pPr>
      <w:r w:rsidRPr="00A74533">
        <w:rPr>
          <w:lang w:val="fr-FR"/>
        </w:rPr>
        <w:t>2.</w:t>
      </w:r>
      <w:r w:rsidRPr="00A74533">
        <w:rPr>
          <w:lang w:val="fr-FR"/>
        </w:rPr>
        <w:tab/>
        <w:t>L</w:t>
      </w:r>
      <w:r>
        <w:rPr>
          <w:lang w:val="fr-FR"/>
        </w:rPr>
        <w:t>a</w:t>
      </w:r>
      <w:r w:rsidRPr="00A74533">
        <w:rPr>
          <w:lang w:val="fr-FR"/>
        </w:rPr>
        <w:t xml:space="preserve"> table ronde I </w:t>
      </w:r>
      <w:r>
        <w:rPr>
          <w:lang w:val="fr-FR"/>
        </w:rPr>
        <w:t>a été</w:t>
      </w:r>
      <w:r w:rsidRPr="00A74533">
        <w:rPr>
          <w:lang w:val="fr-FR"/>
        </w:rPr>
        <w:t xml:space="preserve"> animé</w:t>
      </w:r>
      <w:r>
        <w:rPr>
          <w:lang w:val="fr-FR"/>
        </w:rPr>
        <w:t>e</w:t>
      </w:r>
      <w:r w:rsidRPr="00A74533">
        <w:rPr>
          <w:lang w:val="fr-FR"/>
        </w:rPr>
        <w:t xml:space="preserve"> par </w:t>
      </w:r>
      <w:r>
        <w:rPr>
          <w:lang w:val="fr-FR"/>
        </w:rPr>
        <w:t>M. </w:t>
      </w:r>
      <w:r w:rsidRPr="00A74533">
        <w:rPr>
          <w:lang w:val="fr-FR"/>
        </w:rPr>
        <w:t xml:space="preserve">Dmitry Mariyasin, Secrétaire exécutif adjoint de la CEE. Les participants ont échangé leurs points de vue sur la manière dont plusieurs crises mondiales consécutives </w:t>
      </w:r>
      <w:r>
        <w:rPr>
          <w:lang w:val="fr-FR"/>
        </w:rPr>
        <w:t>avaie</w:t>
      </w:r>
      <w:r w:rsidRPr="00A74533">
        <w:rPr>
          <w:lang w:val="fr-FR"/>
        </w:rPr>
        <w:t>nt influé</w:t>
      </w:r>
      <w:r>
        <w:rPr>
          <w:lang w:val="fr-FR"/>
        </w:rPr>
        <w:t xml:space="preserve"> sur</w:t>
      </w:r>
      <w:r w:rsidRPr="00A74533">
        <w:rPr>
          <w:lang w:val="fr-FR"/>
        </w:rPr>
        <w:t xml:space="preserve"> l</w:t>
      </w:r>
      <w:r>
        <w:rPr>
          <w:lang w:val="fr-FR"/>
        </w:rPr>
        <w:t>’</w:t>
      </w:r>
      <w:r w:rsidRPr="00A74533">
        <w:rPr>
          <w:lang w:val="fr-FR"/>
        </w:rPr>
        <w:t>efficacité et le fonctionnement du système de transport international jusqu</w:t>
      </w:r>
      <w:r>
        <w:rPr>
          <w:lang w:val="fr-FR"/>
        </w:rPr>
        <w:t>’</w:t>
      </w:r>
      <w:r w:rsidRPr="00A74533">
        <w:rPr>
          <w:lang w:val="fr-FR"/>
        </w:rPr>
        <w:t xml:space="preserve">à présent et sur la question de savoir si, à moyen et à long terme, </w:t>
      </w:r>
      <w:r w:rsidRPr="0030300D">
        <w:t>cela aurait d’autres répercussions sur la géographie du commerce et entraînerait des conséquences pour le commerce mondial et les chaînes de valeur. Les participants ont également réfléchi à l’importance des instruments mondiaux pour améliorer la résilience des chaînes d’approvisionnement, y compris aux niveaux mondial, régional et sous-régional.</w:t>
      </w:r>
    </w:p>
    <w:p w14:paraId="4849F5C5" w14:textId="77777777" w:rsidR="00D901C0" w:rsidRPr="00A74533" w:rsidRDefault="00D901C0" w:rsidP="0030300D">
      <w:pPr>
        <w:pStyle w:val="SingleTxtG"/>
        <w:keepNext/>
        <w:rPr>
          <w:lang w:val="fr-FR"/>
        </w:rPr>
      </w:pPr>
      <w:r w:rsidRPr="0030300D">
        <w:t>3.</w:t>
      </w:r>
      <w:r w:rsidRPr="0030300D">
        <w:tab/>
        <w:t>Des exposés ont été présentés</w:t>
      </w:r>
      <w:r w:rsidRPr="00A74533">
        <w:rPr>
          <w:lang w:val="fr-FR"/>
        </w:rPr>
        <w:t xml:space="preserve"> </w:t>
      </w:r>
      <w:r w:rsidRPr="0030300D">
        <w:t>par</w:t>
      </w:r>
      <w:r>
        <w:rPr>
          <w:lang w:val="fr-FR"/>
        </w:rPr>
        <w:t> :</w:t>
      </w:r>
      <w:r w:rsidRPr="00A74533">
        <w:rPr>
          <w:lang w:val="fr-FR"/>
        </w:rPr>
        <w:t xml:space="preserve"> </w:t>
      </w:r>
    </w:p>
    <w:p w14:paraId="58666D24" w14:textId="3FB0F088"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Jan Hoffmann, </w:t>
      </w:r>
      <w:r>
        <w:rPr>
          <w:lang w:val="fr-FR"/>
        </w:rPr>
        <w:t>C</w:t>
      </w:r>
      <w:r w:rsidRPr="00A74533">
        <w:rPr>
          <w:lang w:val="fr-FR"/>
        </w:rPr>
        <w:t xml:space="preserve">hef du </w:t>
      </w:r>
      <w:r>
        <w:rPr>
          <w:lang w:val="fr-FR"/>
        </w:rPr>
        <w:t>S</w:t>
      </w:r>
      <w:r w:rsidRPr="00A74533">
        <w:rPr>
          <w:lang w:val="fr-FR"/>
        </w:rPr>
        <w:t>ervice de la logistique commerciale</w:t>
      </w:r>
      <w:r>
        <w:rPr>
          <w:lang w:val="fr-FR"/>
        </w:rPr>
        <w:t xml:space="preserve"> de la</w:t>
      </w:r>
      <w:r w:rsidRPr="00A74533">
        <w:rPr>
          <w:lang w:val="fr-FR"/>
        </w:rPr>
        <w:t xml:space="preserve"> </w:t>
      </w:r>
      <w:r>
        <w:rPr>
          <w:lang w:val="fr-FR"/>
        </w:rPr>
        <w:t>D</w:t>
      </w:r>
      <w:r w:rsidRPr="00A74533">
        <w:rPr>
          <w:lang w:val="fr-FR"/>
        </w:rPr>
        <w:t>ivision de la technologie et de la logistique</w:t>
      </w:r>
      <w:r>
        <w:rPr>
          <w:lang w:val="fr-FR"/>
        </w:rPr>
        <w:t xml:space="preserve"> de la</w:t>
      </w:r>
      <w:r w:rsidRPr="00A74533">
        <w:rPr>
          <w:lang w:val="fr-FR"/>
        </w:rPr>
        <w:t xml:space="preserve"> Conférence des </w:t>
      </w:r>
      <w:r w:rsidR="00E72ECA">
        <w:rPr>
          <w:lang w:val="fr-FR"/>
        </w:rPr>
        <w:t>Nations Unies</w:t>
      </w:r>
      <w:r w:rsidRPr="00A74533">
        <w:rPr>
          <w:lang w:val="fr-FR"/>
        </w:rPr>
        <w:t xml:space="preserve"> sur le commerce et le développement (CNUCED)</w:t>
      </w:r>
      <w:r>
        <w:rPr>
          <w:lang w:val="fr-FR"/>
        </w:rPr>
        <w:t> ;</w:t>
      </w:r>
    </w:p>
    <w:p w14:paraId="6C75F177"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Victor Stolzenburg, </w:t>
      </w:r>
      <w:r>
        <w:rPr>
          <w:lang w:val="fr-FR"/>
        </w:rPr>
        <w:t xml:space="preserve">de la </w:t>
      </w:r>
      <w:r w:rsidRPr="00A74533">
        <w:rPr>
          <w:lang w:val="fr-FR"/>
        </w:rPr>
        <w:t xml:space="preserve">Division de la recherche économique et des statistiques </w:t>
      </w:r>
      <w:r>
        <w:rPr>
          <w:lang w:val="fr-FR"/>
        </w:rPr>
        <w:t>de l’</w:t>
      </w:r>
      <w:r w:rsidRPr="00A74533">
        <w:rPr>
          <w:lang w:val="fr-FR"/>
        </w:rPr>
        <w:t>Organisation mondiale du commerce (OMC)</w:t>
      </w:r>
      <w:r>
        <w:rPr>
          <w:lang w:val="fr-FR"/>
        </w:rPr>
        <w:t> ;</w:t>
      </w:r>
    </w:p>
    <w:p w14:paraId="03BD57F2"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lang w:val="fr-FR"/>
        </w:rPr>
        <w:t>Tatiana Rey-Bellet, Directrice</w:t>
      </w:r>
      <w:r>
        <w:rPr>
          <w:lang w:val="fr-FR"/>
        </w:rPr>
        <w:t xml:space="preserve"> du Service</w:t>
      </w:r>
      <w:r w:rsidRPr="00A74533">
        <w:rPr>
          <w:lang w:val="fr-FR"/>
        </w:rPr>
        <w:t xml:space="preserve"> TIR </w:t>
      </w:r>
      <w:r>
        <w:rPr>
          <w:lang w:val="fr-FR"/>
        </w:rPr>
        <w:t>et</w:t>
      </w:r>
      <w:r w:rsidRPr="00A74533">
        <w:rPr>
          <w:lang w:val="fr-FR"/>
        </w:rPr>
        <w:t xml:space="preserve"> Transit</w:t>
      </w:r>
      <w:r>
        <w:rPr>
          <w:lang w:val="fr-FR"/>
        </w:rPr>
        <w:t xml:space="preserve"> de l’</w:t>
      </w:r>
      <w:r w:rsidRPr="00A74533">
        <w:rPr>
          <w:lang w:val="fr-FR"/>
        </w:rPr>
        <w:t xml:space="preserve">Union </w:t>
      </w:r>
      <w:r>
        <w:rPr>
          <w:lang w:val="fr-FR"/>
        </w:rPr>
        <w:t>i</w:t>
      </w:r>
      <w:r w:rsidRPr="00A74533">
        <w:rPr>
          <w:lang w:val="fr-FR"/>
        </w:rPr>
        <w:t>nternationale des transports routiers (IRU)</w:t>
      </w:r>
      <w:r>
        <w:rPr>
          <w:lang w:val="fr-FR"/>
        </w:rPr>
        <w:t> ;</w:t>
      </w:r>
    </w:p>
    <w:p w14:paraId="11E3A02E"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Roger Albinyana, Directeur </w:t>
      </w:r>
      <w:r>
        <w:rPr>
          <w:lang w:val="fr-FR"/>
        </w:rPr>
        <w:t>g</w:t>
      </w:r>
      <w:r w:rsidRPr="00A74533">
        <w:rPr>
          <w:lang w:val="fr-FR"/>
        </w:rPr>
        <w:t>énéral</w:t>
      </w:r>
      <w:r>
        <w:rPr>
          <w:lang w:val="fr-FR"/>
        </w:rPr>
        <w:t xml:space="preserve"> de l’</w:t>
      </w:r>
      <w:r w:rsidRPr="00A74533">
        <w:rPr>
          <w:lang w:val="fr-FR"/>
        </w:rPr>
        <w:t xml:space="preserve">Institut </w:t>
      </w:r>
      <w:r>
        <w:rPr>
          <w:lang w:val="fr-FR"/>
        </w:rPr>
        <w:t>e</w:t>
      </w:r>
      <w:r w:rsidRPr="00A74533">
        <w:rPr>
          <w:lang w:val="fr-FR"/>
        </w:rPr>
        <w:t>uropéen de la Méditerranée (IEMED)</w:t>
      </w:r>
      <w:r>
        <w:rPr>
          <w:lang w:val="fr-FR"/>
        </w:rPr>
        <w:t>.</w:t>
      </w:r>
    </w:p>
    <w:p w14:paraId="6484C034" w14:textId="77777777" w:rsidR="00D901C0" w:rsidRPr="00A74533" w:rsidRDefault="00D901C0" w:rsidP="009C249A">
      <w:pPr>
        <w:pStyle w:val="SingleTxtG"/>
        <w:keepLines/>
        <w:rPr>
          <w:lang w:val="fr-FR"/>
        </w:rPr>
      </w:pPr>
      <w:r w:rsidRPr="00A74533">
        <w:rPr>
          <w:lang w:val="fr-FR"/>
        </w:rPr>
        <w:lastRenderedPageBreak/>
        <w:t>4.</w:t>
      </w:r>
      <w:r w:rsidRPr="00A74533">
        <w:rPr>
          <w:lang w:val="fr-FR"/>
        </w:rPr>
        <w:tab/>
        <w:t>Sur la base des données de l</w:t>
      </w:r>
      <w:r>
        <w:rPr>
          <w:lang w:val="fr-FR"/>
        </w:rPr>
        <w:t>’</w:t>
      </w:r>
      <w:r w:rsidRPr="00A74533">
        <w:rPr>
          <w:lang w:val="fr-FR"/>
        </w:rPr>
        <w:t xml:space="preserve">OMC, les </w:t>
      </w:r>
      <w:r>
        <w:rPr>
          <w:lang w:val="fr-FR"/>
        </w:rPr>
        <w:t>orateurs</w:t>
      </w:r>
      <w:r w:rsidRPr="00A74533">
        <w:rPr>
          <w:lang w:val="fr-FR"/>
        </w:rPr>
        <w:t xml:space="preserve"> ont conclu que le commerce mondial était resté remarquablement résistant et avait dépassé les attentes car, dans de nombreux cas, les économies fortement touchées par la guerre en Ukraine </w:t>
      </w:r>
      <w:r>
        <w:rPr>
          <w:lang w:val="fr-FR"/>
        </w:rPr>
        <w:t>avaie</w:t>
      </w:r>
      <w:r w:rsidRPr="00A74533">
        <w:rPr>
          <w:lang w:val="fr-FR"/>
        </w:rPr>
        <w:t>nt trouvé d</w:t>
      </w:r>
      <w:r>
        <w:rPr>
          <w:lang w:val="fr-FR"/>
        </w:rPr>
        <w:t>’</w:t>
      </w:r>
      <w:r w:rsidRPr="00A74533">
        <w:rPr>
          <w:lang w:val="fr-FR"/>
        </w:rPr>
        <w:t>autres sources d</w:t>
      </w:r>
      <w:r>
        <w:rPr>
          <w:lang w:val="fr-FR"/>
        </w:rPr>
        <w:t>’</w:t>
      </w:r>
      <w:r w:rsidRPr="00A74533">
        <w:rPr>
          <w:lang w:val="fr-FR"/>
        </w:rPr>
        <w:t>approvisionnement. Il a été noté que</w:t>
      </w:r>
      <w:r>
        <w:rPr>
          <w:lang w:val="fr-FR"/>
        </w:rPr>
        <w:t>,</w:t>
      </w:r>
      <w:r w:rsidRPr="00A74533">
        <w:rPr>
          <w:lang w:val="fr-FR"/>
        </w:rPr>
        <w:t xml:space="preserve"> pour les perspectives à plus long terme, les nouvelles simulations de l</w:t>
      </w:r>
      <w:r>
        <w:rPr>
          <w:lang w:val="fr-FR"/>
        </w:rPr>
        <w:t>’</w:t>
      </w:r>
      <w:r w:rsidRPr="00A74533">
        <w:rPr>
          <w:lang w:val="fr-FR"/>
        </w:rPr>
        <w:t>OMC montr</w:t>
      </w:r>
      <w:r>
        <w:rPr>
          <w:lang w:val="fr-FR"/>
        </w:rPr>
        <w:t>ai</w:t>
      </w:r>
      <w:r w:rsidRPr="00A74533">
        <w:rPr>
          <w:lang w:val="fr-FR"/>
        </w:rPr>
        <w:t xml:space="preserve">ent </w:t>
      </w:r>
      <w:r>
        <w:rPr>
          <w:lang w:val="fr-FR"/>
        </w:rPr>
        <w:t xml:space="preserve">qu’il était </w:t>
      </w:r>
      <w:r w:rsidRPr="00A74533">
        <w:rPr>
          <w:lang w:val="fr-FR"/>
        </w:rPr>
        <w:t>importan</w:t>
      </w:r>
      <w:r>
        <w:rPr>
          <w:lang w:val="fr-FR"/>
        </w:rPr>
        <w:t>t</w:t>
      </w:r>
      <w:r w:rsidRPr="00A74533">
        <w:rPr>
          <w:lang w:val="fr-FR"/>
        </w:rPr>
        <w:t xml:space="preserve"> de renforcer le système commercial multilatéral, les pays les moins avancés et les petits États insulaires en développement étant susceptibles d</w:t>
      </w:r>
      <w:r>
        <w:rPr>
          <w:lang w:val="fr-FR"/>
        </w:rPr>
        <w:t>’</w:t>
      </w:r>
      <w:r w:rsidRPr="00A74533">
        <w:rPr>
          <w:lang w:val="fr-FR"/>
        </w:rPr>
        <w:t xml:space="preserve">être les plus durement touchés si la coopération internationale venait à se rompre. Les </w:t>
      </w:r>
      <w:r>
        <w:rPr>
          <w:lang w:val="fr-FR"/>
        </w:rPr>
        <w:t>orateurs</w:t>
      </w:r>
      <w:r w:rsidRPr="00A74533">
        <w:rPr>
          <w:lang w:val="fr-FR"/>
        </w:rPr>
        <w:t xml:space="preserve"> ont également reconnu que la hausse des coûts de transport (c</w:t>
      </w:r>
      <w:r>
        <w:rPr>
          <w:lang w:val="fr-FR"/>
        </w:rPr>
        <w:t>’</w:t>
      </w:r>
      <w:r w:rsidRPr="00A74533">
        <w:rPr>
          <w:lang w:val="fr-FR"/>
        </w:rPr>
        <w:t>est-à-dire l</w:t>
      </w:r>
      <w:r>
        <w:rPr>
          <w:lang w:val="fr-FR"/>
        </w:rPr>
        <w:t>’</w:t>
      </w:r>
      <w:r w:rsidRPr="00A74533">
        <w:rPr>
          <w:lang w:val="fr-FR"/>
        </w:rPr>
        <w:t xml:space="preserve">augmentation soutenue des taux de fret </w:t>
      </w:r>
      <w:r>
        <w:rPr>
          <w:lang w:val="fr-FR"/>
        </w:rPr>
        <w:t>en</w:t>
      </w:r>
      <w:r w:rsidRPr="00A74533">
        <w:rPr>
          <w:lang w:val="fr-FR"/>
        </w:rPr>
        <w:t xml:space="preserve"> conteneurs) avait alimenté l</w:t>
      </w:r>
      <w:r>
        <w:rPr>
          <w:lang w:val="fr-FR"/>
        </w:rPr>
        <w:t>’</w:t>
      </w:r>
      <w:r w:rsidRPr="00A74533">
        <w:rPr>
          <w:lang w:val="fr-FR"/>
        </w:rPr>
        <w:t>inflation et les niveaux de</w:t>
      </w:r>
      <w:r>
        <w:rPr>
          <w:lang w:val="fr-FR"/>
        </w:rPr>
        <w:t>s</w:t>
      </w:r>
      <w:r w:rsidRPr="00A74533">
        <w:rPr>
          <w:lang w:val="fr-FR"/>
        </w:rPr>
        <w:t xml:space="preserve"> prix à la consommation, en particulier pour les produits informatiques, électroniques et optiques, ainsi que pour les meubles et autres produits manufacturés. À cet égard, il a été noté que, pour le secteur du transport routier, les itinéraires de transit précédemment </w:t>
      </w:r>
      <w:r>
        <w:rPr>
          <w:lang w:val="fr-FR"/>
        </w:rPr>
        <w:t>les plus fréquentés</w:t>
      </w:r>
      <w:r w:rsidRPr="00A74533">
        <w:rPr>
          <w:lang w:val="fr-FR"/>
        </w:rPr>
        <w:t xml:space="preserve"> ne portaient p</w:t>
      </w:r>
      <w:r>
        <w:rPr>
          <w:lang w:val="fr-FR"/>
        </w:rPr>
        <w:t>lu</w:t>
      </w:r>
      <w:r w:rsidRPr="00A74533">
        <w:rPr>
          <w:lang w:val="fr-FR"/>
        </w:rPr>
        <w:t>s les mêmes volumes de trafic et que la pandémie et la guerre en Ukraine avaient entraîné une pression encore plus forte sur des postes frontières déjà encombrés. Il a été noté que ces effets étaient encore exacerbés par une pénurie accrue de chauffeurs routiers au niveau mondial, avec, selon la région, jusqu</w:t>
      </w:r>
      <w:r>
        <w:rPr>
          <w:lang w:val="fr-FR"/>
        </w:rPr>
        <w:t>’</w:t>
      </w:r>
      <w:r w:rsidRPr="00A74533">
        <w:rPr>
          <w:lang w:val="fr-FR"/>
        </w:rPr>
        <w:t>à 18</w:t>
      </w:r>
      <w:r>
        <w:rPr>
          <w:lang w:val="fr-FR"/>
        </w:rPr>
        <w:t> %</w:t>
      </w:r>
      <w:r w:rsidRPr="00A74533">
        <w:rPr>
          <w:lang w:val="fr-FR"/>
        </w:rPr>
        <w:t xml:space="preserve"> des postes de chauffeurs routiers non pourvus en 2021.</w:t>
      </w:r>
    </w:p>
    <w:p w14:paraId="53CE6D45" w14:textId="77777777" w:rsidR="00D901C0" w:rsidRPr="00A74533" w:rsidRDefault="00D901C0" w:rsidP="00D901C0">
      <w:pPr>
        <w:pStyle w:val="SingleTxtG"/>
        <w:rPr>
          <w:lang w:val="fr-FR"/>
        </w:rPr>
      </w:pPr>
      <w:r w:rsidRPr="00A74533">
        <w:rPr>
          <w:lang w:val="fr-FR"/>
        </w:rPr>
        <w:t>5.</w:t>
      </w:r>
      <w:r w:rsidRPr="00A74533">
        <w:rPr>
          <w:lang w:val="fr-FR"/>
        </w:rPr>
        <w:tab/>
        <w:t xml:space="preserve">Dans le même temps, les </w:t>
      </w:r>
      <w:r>
        <w:rPr>
          <w:lang w:val="fr-FR"/>
        </w:rPr>
        <w:t>orateurs</w:t>
      </w:r>
      <w:r w:rsidRPr="00A74533">
        <w:rPr>
          <w:lang w:val="fr-FR"/>
        </w:rPr>
        <w:t xml:space="preserve"> ont </w:t>
      </w:r>
      <w:r>
        <w:rPr>
          <w:lang w:val="fr-FR"/>
        </w:rPr>
        <w:t>constaté</w:t>
      </w:r>
      <w:r w:rsidRPr="00A74533">
        <w:rPr>
          <w:lang w:val="fr-FR"/>
        </w:rPr>
        <w:t xml:space="preserve"> que les prix des produits fortement touchés par la guerre en Ukraine (tels que le blé, le maïs, l</w:t>
      </w:r>
      <w:r>
        <w:rPr>
          <w:lang w:val="fr-FR"/>
        </w:rPr>
        <w:t>’</w:t>
      </w:r>
      <w:r w:rsidRPr="00A74533">
        <w:rPr>
          <w:lang w:val="fr-FR"/>
        </w:rPr>
        <w:t>huile de tournesol et les engrais) avaient augmenté moins que prévu au début de la guerre, les premières simulations de l</w:t>
      </w:r>
      <w:r>
        <w:rPr>
          <w:lang w:val="fr-FR"/>
        </w:rPr>
        <w:t>’</w:t>
      </w:r>
      <w:r w:rsidRPr="00A74533">
        <w:rPr>
          <w:lang w:val="fr-FR"/>
        </w:rPr>
        <w:t>OMC indiquant qu</w:t>
      </w:r>
      <w:r>
        <w:rPr>
          <w:lang w:val="fr-FR"/>
        </w:rPr>
        <w:t>’</w:t>
      </w:r>
      <w:r w:rsidRPr="00A74533">
        <w:rPr>
          <w:lang w:val="fr-FR"/>
        </w:rPr>
        <w:t xml:space="preserve">en cas de restrictions en cascade des exportations de denrées alimentaires, les prix du blé auraient pu augmenter </w:t>
      </w:r>
      <w:r>
        <w:rPr>
          <w:lang w:val="fr-FR"/>
        </w:rPr>
        <w:t>de</w:t>
      </w:r>
      <w:r w:rsidRPr="00A74533">
        <w:rPr>
          <w:lang w:val="fr-FR"/>
        </w:rPr>
        <w:t xml:space="preserve"> 85</w:t>
      </w:r>
      <w:r>
        <w:rPr>
          <w:lang w:val="fr-FR"/>
        </w:rPr>
        <w:t> %</w:t>
      </w:r>
      <w:r w:rsidRPr="00A74533">
        <w:rPr>
          <w:lang w:val="fr-FR"/>
        </w:rPr>
        <w:t xml:space="preserve"> dans certaines régions à faible revenu, alors que l</w:t>
      </w:r>
      <w:r>
        <w:rPr>
          <w:lang w:val="fr-FR"/>
        </w:rPr>
        <w:t>’</w:t>
      </w:r>
      <w:r w:rsidRPr="00A74533">
        <w:rPr>
          <w:lang w:val="fr-FR"/>
        </w:rPr>
        <w:t>augmentation réelle a</w:t>
      </w:r>
      <w:r>
        <w:rPr>
          <w:lang w:val="fr-FR"/>
        </w:rPr>
        <w:t>vait</w:t>
      </w:r>
      <w:r w:rsidRPr="00A74533">
        <w:rPr>
          <w:lang w:val="fr-FR"/>
        </w:rPr>
        <w:t xml:space="preserve"> été de 17</w:t>
      </w:r>
      <w:r>
        <w:rPr>
          <w:lang w:val="fr-FR"/>
        </w:rPr>
        <w:t> %</w:t>
      </w:r>
      <w:r w:rsidRPr="00A74533">
        <w:rPr>
          <w:lang w:val="fr-FR"/>
        </w:rPr>
        <w:t xml:space="preserve">. En conclusion, les </w:t>
      </w:r>
      <w:r>
        <w:rPr>
          <w:lang w:val="fr-FR"/>
        </w:rPr>
        <w:t>orateurs</w:t>
      </w:r>
      <w:r w:rsidRPr="00A74533">
        <w:rPr>
          <w:lang w:val="fr-FR"/>
        </w:rPr>
        <w:t xml:space="preserve"> ont </w:t>
      </w:r>
      <w:r>
        <w:rPr>
          <w:lang w:val="fr-FR"/>
        </w:rPr>
        <w:t>constaté</w:t>
      </w:r>
      <w:r w:rsidRPr="00A74533">
        <w:rPr>
          <w:lang w:val="fr-FR"/>
        </w:rPr>
        <w:t xml:space="preserve"> que le système commercial mondial s</w:t>
      </w:r>
      <w:r>
        <w:rPr>
          <w:lang w:val="fr-FR"/>
        </w:rPr>
        <w:t>’</w:t>
      </w:r>
      <w:r w:rsidRPr="00A74533">
        <w:rPr>
          <w:lang w:val="fr-FR"/>
        </w:rPr>
        <w:t>était ré</w:t>
      </w:r>
      <w:r>
        <w:rPr>
          <w:lang w:val="fr-FR"/>
        </w:rPr>
        <w:t>vélé</w:t>
      </w:r>
      <w:r w:rsidRPr="00A74533">
        <w:rPr>
          <w:lang w:val="fr-FR"/>
        </w:rPr>
        <w:t xml:space="preserve"> remarquablement résistant </w:t>
      </w:r>
      <w:r>
        <w:rPr>
          <w:lang w:val="fr-FR"/>
        </w:rPr>
        <w:t>et avait</w:t>
      </w:r>
      <w:r w:rsidRPr="00A74533">
        <w:rPr>
          <w:lang w:val="fr-FR"/>
        </w:rPr>
        <w:t xml:space="preserve"> perm</w:t>
      </w:r>
      <w:r>
        <w:rPr>
          <w:lang w:val="fr-FR"/>
        </w:rPr>
        <w:t>is</w:t>
      </w:r>
      <w:r w:rsidRPr="00A74533">
        <w:rPr>
          <w:lang w:val="fr-FR"/>
        </w:rPr>
        <w:t xml:space="preserve"> aux pays d</w:t>
      </w:r>
      <w:r>
        <w:rPr>
          <w:lang w:val="fr-FR"/>
        </w:rPr>
        <w:t>’</w:t>
      </w:r>
      <w:r w:rsidRPr="00A74533">
        <w:rPr>
          <w:lang w:val="fr-FR"/>
        </w:rPr>
        <w:t>adapter avec souplesse leurs schémas d</w:t>
      </w:r>
      <w:r>
        <w:rPr>
          <w:lang w:val="fr-FR"/>
        </w:rPr>
        <w:t>’</w:t>
      </w:r>
      <w:r w:rsidRPr="00A74533">
        <w:rPr>
          <w:lang w:val="fr-FR"/>
        </w:rPr>
        <w:t>approvisionnement. Dans le secteur du transport routier, par exemple, cela a</w:t>
      </w:r>
      <w:r>
        <w:rPr>
          <w:lang w:val="fr-FR"/>
        </w:rPr>
        <w:t>vait</w:t>
      </w:r>
      <w:r w:rsidRPr="00A74533">
        <w:rPr>
          <w:lang w:val="fr-FR"/>
        </w:rPr>
        <w:t xml:space="preserve"> conduit à une diversification des itinéraires qui a</w:t>
      </w:r>
      <w:r>
        <w:rPr>
          <w:lang w:val="fr-FR"/>
        </w:rPr>
        <w:t>vait</w:t>
      </w:r>
      <w:r w:rsidRPr="00A74533">
        <w:rPr>
          <w:lang w:val="fr-FR"/>
        </w:rPr>
        <w:t xml:space="preserve"> permis, dans certains cas, de gagner jusqu</w:t>
      </w:r>
      <w:r>
        <w:rPr>
          <w:lang w:val="fr-FR"/>
        </w:rPr>
        <w:t>’</w:t>
      </w:r>
      <w:r w:rsidRPr="00A74533">
        <w:rPr>
          <w:lang w:val="fr-FR"/>
        </w:rPr>
        <w:t>à 80</w:t>
      </w:r>
      <w:r>
        <w:rPr>
          <w:lang w:val="fr-FR"/>
        </w:rPr>
        <w:t> %</w:t>
      </w:r>
      <w:r w:rsidRPr="00A74533">
        <w:rPr>
          <w:lang w:val="fr-FR"/>
        </w:rPr>
        <w:t xml:space="preserve"> de temps. À cet égard, il a été souligné que la </w:t>
      </w:r>
      <w:r>
        <w:rPr>
          <w:lang w:val="fr-FR"/>
        </w:rPr>
        <w:t>souplesse</w:t>
      </w:r>
      <w:r w:rsidRPr="00A74533">
        <w:rPr>
          <w:lang w:val="fr-FR"/>
        </w:rPr>
        <w:t xml:space="preserve"> de l</w:t>
      </w:r>
      <w:r>
        <w:rPr>
          <w:lang w:val="fr-FR"/>
        </w:rPr>
        <w:t>’</w:t>
      </w:r>
      <w:r w:rsidRPr="00A74533">
        <w:rPr>
          <w:lang w:val="fr-FR"/>
        </w:rPr>
        <w:t>adaptation des schémas d</w:t>
      </w:r>
      <w:r>
        <w:rPr>
          <w:lang w:val="fr-FR"/>
        </w:rPr>
        <w:t>’</w:t>
      </w:r>
      <w:r w:rsidRPr="00A74533">
        <w:rPr>
          <w:lang w:val="fr-FR"/>
        </w:rPr>
        <w:t>approvisionnement nécessit</w:t>
      </w:r>
      <w:r>
        <w:rPr>
          <w:lang w:val="fr-FR"/>
        </w:rPr>
        <w:t>ait</w:t>
      </w:r>
      <w:r w:rsidRPr="00A74533">
        <w:rPr>
          <w:lang w:val="fr-FR"/>
        </w:rPr>
        <w:t xml:space="preserve"> une </w:t>
      </w:r>
      <w:r>
        <w:rPr>
          <w:lang w:val="fr-FR"/>
        </w:rPr>
        <w:t>démar</w:t>
      </w:r>
      <w:r w:rsidRPr="00A74533">
        <w:rPr>
          <w:lang w:val="fr-FR"/>
        </w:rPr>
        <w:t>che véritablement multilatérale et qu</w:t>
      </w:r>
      <w:r>
        <w:rPr>
          <w:lang w:val="fr-FR"/>
        </w:rPr>
        <w:t>’</w:t>
      </w:r>
      <w:r w:rsidRPr="00A74533">
        <w:rPr>
          <w:lang w:val="fr-FR"/>
        </w:rPr>
        <w:t xml:space="preserve">une pression </w:t>
      </w:r>
      <w:r>
        <w:rPr>
          <w:lang w:val="fr-FR"/>
        </w:rPr>
        <w:t>tendant à</w:t>
      </w:r>
      <w:r w:rsidRPr="00A74533">
        <w:rPr>
          <w:lang w:val="fr-FR"/>
        </w:rPr>
        <w:t xml:space="preserve"> rec</w:t>
      </w:r>
      <w:r>
        <w:rPr>
          <w:lang w:val="fr-FR"/>
        </w:rPr>
        <w:t>entralis</w:t>
      </w:r>
      <w:r w:rsidRPr="00A74533">
        <w:rPr>
          <w:lang w:val="fr-FR"/>
        </w:rPr>
        <w:t>er le commerce p</w:t>
      </w:r>
      <w:r>
        <w:rPr>
          <w:lang w:val="fr-FR"/>
        </w:rPr>
        <w:t>ouvai</w:t>
      </w:r>
      <w:r w:rsidRPr="00A74533">
        <w:rPr>
          <w:lang w:val="fr-FR"/>
        </w:rPr>
        <w:t xml:space="preserve">t avoir un coût élevé pour les économies en termes de revenus et de résilience. </w:t>
      </w:r>
    </w:p>
    <w:p w14:paraId="3142DCDD" w14:textId="77777777" w:rsidR="00D901C0" w:rsidRPr="00A74533" w:rsidRDefault="00D901C0" w:rsidP="00D901C0">
      <w:pPr>
        <w:pStyle w:val="SingleTxtG"/>
        <w:rPr>
          <w:lang w:val="fr-FR"/>
        </w:rPr>
      </w:pPr>
      <w:r w:rsidRPr="00A74533">
        <w:rPr>
          <w:lang w:val="fr-FR"/>
        </w:rPr>
        <w:t>6.</w:t>
      </w:r>
      <w:r w:rsidRPr="00A74533">
        <w:rPr>
          <w:lang w:val="fr-FR"/>
        </w:rPr>
        <w:tab/>
        <w:t>En ce qui concern</w:t>
      </w:r>
      <w:r>
        <w:rPr>
          <w:lang w:val="fr-FR"/>
        </w:rPr>
        <w:t>ait</w:t>
      </w:r>
      <w:r w:rsidRPr="00A74533">
        <w:rPr>
          <w:lang w:val="fr-FR"/>
        </w:rPr>
        <w:t xml:space="preserve"> les étapes</w:t>
      </w:r>
      <w:r>
        <w:rPr>
          <w:lang w:val="fr-FR"/>
        </w:rPr>
        <w:t xml:space="preserve"> futures</w:t>
      </w:r>
      <w:r w:rsidRPr="00A74533">
        <w:rPr>
          <w:lang w:val="fr-FR"/>
        </w:rPr>
        <w:t xml:space="preserve">, les </w:t>
      </w:r>
      <w:r>
        <w:rPr>
          <w:lang w:val="fr-FR"/>
        </w:rPr>
        <w:t>orateurs</w:t>
      </w:r>
      <w:r w:rsidRPr="00A74533">
        <w:rPr>
          <w:lang w:val="fr-FR"/>
        </w:rPr>
        <w:t xml:space="preserve"> ont appelé les États membres à prendre des mesures pour réduire davantage les niveaux de congestion aux frontières </w:t>
      </w:r>
      <w:r>
        <w:rPr>
          <w:lang w:val="fr-FR"/>
        </w:rPr>
        <w:t>terrestres</w:t>
      </w:r>
      <w:r w:rsidRPr="00A74533">
        <w:rPr>
          <w:lang w:val="fr-FR"/>
        </w:rPr>
        <w:t xml:space="preserve">, notamment en intensifiant la coordination entre les </w:t>
      </w:r>
      <w:r>
        <w:rPr>
          <w:lang w:val="fr-FR"/>
        </w:rPr>
        <w:t>services</w:t>
      </w:r>
      <w:r w:rsidRPr="00A74533">
        <w:rPr>
          <w:lang w:val="fr-FR"/>
        </w:rPr>
        <w:t xml:space="preserve"> concernés et en augmentant les contrôles coordonnés</w:t>
      </w:r>
      <w:r>
        <w:rPr>
          <w:lang w:val="fr-FR"/>
        </w:rPr>
        <w:t xml:space="preserve"> ou </w:t>
      </w:r>
      <w:r w:rsidRPr="00A74533">
        <w:rPr>
          <w:lang w:val="fr-FR"/>
        </w:rPr>
        <w:t>conjoints</w:t>
      </w:r>
      <w:r>
        <w:rPr>
          <w:lang w:val="fr-FR"/>
        </w:rPr>
        <w:t>,</w:t>
      </w:r>
      <w:r w:rsidRPr="00A74533">
        <w:rPr>
          <w:lang w:val="fr-FR"/>
        </w:rPr>
        <w:t xml:space="preserve"> en déplaçant le dédouanement des frontières vers les gares intérieures</w:t>
      </w:r>
      <w:r>
        <w:rPr>
          <w:lang w:val="fr-FR"/>
        </w:rPr>
        <w:t>,</w:t>
      </w:r>
      <w:r w:rsidRPr="00A74533">
        <w:rPr>
          <w:lang w:val="fr-FR"/>
        </w:rPr>
        <w:t xml:space="preserve"> et en encourageant l</w:t>
      </w:r>
      <w:r>
        <w:rPr>
          <w:lang w:val="fr-FR"/>
        </w:rPr>
        <w:t>’</w:t>
      </w:r>
      <w:r w:rsidRPr="00A74533">
        <w:rPr>
          <w:lang w:val="fr-FR"/>
        </w:rPr>
        <w:t>utilisation d</w:t>
      </w:r>
      <w:r>
        <w:rPr>
          <w:lang w:val="fr-FR"/>
        </w:rPr>
        <w:t xml:space="preserve">es systèmes </w:t>
      </w:r>
      <w:r w:rsidRPr="00A74533">
        <w:rPr>
          <w:lang w:val="fr-FR"/>
        </w:rPr>
        <w:t xml:space="preserve">eTIR et eCMR </w:t>
      </w:r>
      <w:r>
        <w:rPr>
          <w:lang w:val="fr-FR"/>
        </w:rPr>
        <w:t>afin</w:t>
      </w:r>
      <w:r w:rsidRPr="00A74533">
        <w:rPr>
          <w:lang w:val="fr-FR"/>
        </w:rPr>
        <w:t xml:space="preserve"> que l</w:t>
      </w:r>
      <w:r>
        <w:rPr>
          <w:lang w:val="fr-FR"/>
        </w:rPr>
        <w:t xml:space="preserve">es </w:t>
      </w:r>
      <w:r w:rsidRPr="00A74533">
        <w:rPr>
          <w:lang w:val="fr-FR"/>
        </w:rPr>
        <w:t>industrie</w:t>
      </w:r>
      <w:r>
        <w:rPr>
          <w:lang w:val="fr-FR"/>
        </w:rPr>
        <w:t>ls</w:t>
      </w:r>
      <w:r w:rsidRPr="00A74533">
        <w:rPr>
          <w:lang w:val="fr-FR"/>
        </w:rPr>
        <w:t xml:space="preserve"> soi</w:t>
      </w:r>
      <w:r>
        <w:rPr>
          <w:lang w:val="fr-FR"/>
        </w:rPr>
        <w:t>en</w:t>
      </w:r>
      <w:r w:rsidRPr="00A74533">
        <w:rPr>
          <w:lang w:val="fr-FR"/>
        </w:rPr>
        <w:t>t prêt</w:t>
      </w:r>
      <w:r>
        <w:rPr>
          <w:lang w:val="fr-FR"/>
        </w:rPr>
        <w:t>s</w:t>
      </w:r>
      <w:r w:rsidRPr="00A74533">
        <w:rPr>
          <w:lang w:val="fr-FR"/>
        </w:rPr>
        <w:t xml:space="preserve"> à </w:t>
      </w:r>
      <w:r>
        <w:rPr>
          <w:lang w:val="fr-FR"/>
        </w:rPr>
        <w:t>emprunter</w:t>
      </w:r>
      <w:r w:rsidRPr="00A74533">
        <w:rPr>
          <w:lang w:val="fr-FR"/>
        </w:rPr>
        <w:t xml:space="preserve"> </w:t>
      </w:r>
      <w:r>
        <w:rPr>
          <w:lang w:val="fr-FR"/>
        </w:rPr>
        <w:t>tout</w:t>
      </w:r>
      <w:r w:rsidRPr="00A74533">
        <w:rPr>
          <w:lang w:val="fr-FR"/>
        </w:rPr>
        <w:t xml:space="preserve"> itinéraire </w:t>
      </w:r>
      <w:r>
        <w:rPr>
          <w:lang w:val="fr-FR"/>
        </w:rPr>
        <w:t>de substitution</w:t>
      </w:r>
      <w:r w:rsidRPr="00A74533">
        <w:rPr>
          <w:lang w:val="fr-FR"/>
        </w:rPr>
        <w:t xml:space="preserve"> en utilisant les mêmes outils, ce qui se tradui</w:t>
      </w:r>
      <w:r>
        <w:rPr>
          <w:lang w:val="fr-FR"/>
        </w:rPr>
        <w:t>rai</w:t>
      </w:r>
      <w:r w:rsidRPr="00A74533">
        <w:rPr>
          <w:lang w:val="fr-FR"/>
        </w:rPr>
        <w:t>t par des niveaux plus élevés de sécurité et de facilitation du transport.</w:t>
      </w:r>
    </w:p>
    <w:p w14:paraId="6D1FDA3B" w14:textId="77777777" w:rsidR="00D901C0" w:rsidRPr="00A74533" w:rsidRDefault="00D901C0" w:rsidP="0030300D">
      <w:pPr>
        <w:pStyle w:val="HChG"/>
        <w:rPr>
          <w:lang w:val="fr-FR"/>
        </w:rPr>
      </w:pPr>
      <w:r w:rsidRPr="00A74533">
        <w:rPr>
          <w:lang w:val="fr-FR"/>
        </w:rPr>
        <w:tab/>
      </w:r>
      <w:bookmarkStart w:id="27" w:name="_Toc101800065"/>
      <w:r w:rsidRPr="00A74533">
        <w:rPr>
          <w:lang w:val="fr-FR"/>
        </w:rPr>
        <w:t>III.</w:t>
      </w:r>
      <w:r w:rsidRPr="00A74533">
        <w:rPr>
          <w:lang w:val="fr-FR"/>
        </w:rPr>
        <w:tab/>
      </w:r>
      <w:bookmarkEnd w:id="27"/>
      <w:r>
        <w:rPr>
          <w:lang w:val="fr-FR"/>
        </w:rPr>
        <w:t>T</w:t>
      </w:r>
      <w:r w:rsidRPr="00A74533">
        <w:rPr>
          <w:lang w:val="fr-FR"/>
        </w:rPr>
        <w:t>able ronde II</w:t>
      </w:r>
      <w:r>
        <w:rPr>
          <w:lang w:val="fr-FR"/>
        </w:rPr>
        <w:t> :</w:t>
      </w:r>
      <w:r w:rsidRPr="00A74533">
        <w:rPr>
          <w:lang w:val="fr-FR"/>
        </w:rPr>
        <w:t xml:space="preserve"> Améliorer la connectivité des transports locaux et mondiaux </w:t>
      </w:r>
      <w:r w:rsidRPr="0030300D">
        <w:t>grâce</w:t>
      </w:r>
      <w:r w:rsidRPr="00A74533">
        <w:rPr>
          <w:lang w:val="fr-FR"/>
        </w:rPr>
        <w:t xml:space="preserve"> à l</w:t>
      </w:r>
      <w:r>
        <w:rPr>
          <w:lang w:val="fr-FR"/>
        </w:rPr>
        <w:t>’</w:t>
      </w:r>
      <w:r w:rsidRPr="00A74533">
        <w:rPr>
          <w:lang w:val="fr-FR"/>
        </w:rPr>
        <w:t>innovation technologique, à</w:t>
      </w:r>
      <w:r>
        <w:rPr>
          <w:lang w:val="fr-FR"/>
        </w:rPr>
        <w:t> </w:t>
      </w:r>
      <w:r w:rsidRPr="00A74533">
        <w:rPr>
          <w:lang w:val="fr-FR"/>
        </w:rPr>
        <w:t>l</w:t>
      </w:r>
      <w:r>
        <w:rPr>
          <w:lang w:val="fr-FR"/>
        </w:rPr>
        <w:t>’</w:t>
      </w:r>
      <w:r w:rsidRPr="00A74533">
        <w:rPr>
          <w:lang w:val="fr-FR"/>
        </w:rPr>
        <w:t xml:space="preserve">éducation et aux partenariats </w:t>
      </w:r>
    </w:p>
    <w:p w14:paraId="7A04025D" w14:textId="77777777" w:rsidR="00D901C0" w:rsidRPr="00A74533" w:rsidRDefault="00D901C0" w:rsidP="00D901C0">
      <w:pPr>
        <w:pStyle w:val="SingleTxtG"/>
        <w:rPr>
          <w:lang w:val="fr-FR"/>
        </w:rPr>
      </w:pPr>
      <w:r w:rsidRPr="00A74533">
        <w:rPr>
          <w:lang w:val="fr-FR"/>
        </w:rPr>
        <w:t>7.</w:t>
      </w:r>
      <w:r w:rsidRPr="00A74533">
        <w:rPr>
          <w:lang w:val="fr-FR"/>
        </w:rPr>
        <w:tab/>
        <w:t>L</w:t>
      </w:r>
      <w:r>
        <w:rPr>
          <w:lang w:val="fr-FR"/>
        </w:rPr>
        <w:t>a</w:t>
      </w:r>
      <w:r w:rsidRPr="00A74533">
        <w:rPr>
          <w:lang w:val="fr-FR"/>
        </w:rPr>
        <w:t xml:space="preserve"> table ronde II</w:t>
      </w:r>
      <w:r>
        <w:rPr>
          <w:lang w:val="fr-FR"/>
        </w:rPr>
        <w:t>, qui</w:t>
      </w:r>
      <w:r w:rsidRPr="00A74533">
        <w:rPr>
          <w:lang w:val="fr-FR"/>
        </w:rPr>
        <w:t xml:space="preserve"> </w:t>
      </w:r>
      <w:r>
        <w:rPr>
          <w:lang w:val="fr-FR"/>
        </w:rPr>
        <w:t>a été</w:t>
      </w:r>
      <w:r w:rsidRPr="00A74533">
        <w:rPr>
          <w:lang w:val="fr-FR"/>
        </w:rPr>
        <w:t xml:space="preserve"> animé</w:t>
      </w:r>
      <w:r>
        <w:rPr>
          <w:lang w:val="fr-FR"/>
        </w:rPr>
        <w:t>e</w:t>
      </w:r>
      <w:r w:rsidRPr="00A74533">
        <w:rPr>
          <w:lang w:val="fr-FR"/>
        </w:rPr>
        <w:t xml:space="preserve"> par </w:t>
      </w:r>
      <w:r>
        <w:rPr>
          <w:lang w:val="fr-FR"/>
        </w:rPr>
        <w:t>M. </w:t>
      </w:r>
      <w:r w:rsidRPr="00A74533">
        <w:rPr>
          <w:lang w:val="fr-FR"/>
        </w:rPr>
        <w:t xml:space="preserve">Roel Janssens, secrétaire du groupe de travail </w:t>
      </w:r>
      <w:r>
        <w:rPr>
          <w:lang w:val="fr-FR"/>
        </w:rPr>
        <w:t>chargé d’étudier</w:t>
      </w:r>
      <w:r w:rsidRPr="00A74533">
        <w:rPr>
          <w:lang w:val="fr-FR"/>
        </w:rPr>
        <w:t xml:space="preserve"> les tendances et l</w:t>
      </w:r>
      <w:r>
        <w:rPr>
          <w:lang w:val="fr-FR"/>
        </w:rPr>
        <w:t>’</w:t>
      </w:r>
      <w:r w:rsidRPr="00A74533">
        <w:rPr>
          <w:lang w:val="fr-FR"/>
        </w:rPr>
        <w:t>économie des transports (WP.5), a permis à des représentants de haut niveau du secteur privé et du monde universitaire de partager leurs points de vue sur ce qu</w:t>
      </w:r>
      <w:r>
        <w:rPr>
          <w:lang w:val="fr-FR"/>
        </w:rPr>
        <w:t>’il était possible</w:t>
      </w:r>
      <w:r w:rsidRPr="00A74533">
        <w:rPr>
          <w:lang w:val="fr-FR"/>
        </w:rPr>
        <w:t xml:space="preserve"> </w:t>
      </w:r>
      <w:r>
        <w:rPr>
          <w:lang w:val="fr-FR"/>
        </w:rPr>
        <w:t xml:space="preserve">d’améliorer </w:t>
      </w:r>
      <w:r w:rsidRPr="00A74533">
        <w:rPr>
          <w:lang w:val="fr-FR"/>
        </w:rPr>
        <w:t>pour parvenir à une connectivité durable des transports locaux, régionaux et mondiaux grâce à l</w:t>
      </w:r>
      <w:r>
        <w:rPr>
          <w:lang w:val="fr-FR"/>
        </w:rPr>
        <w:t>’</w:t>
      </w:r>
      <w:r w:rsidRPr="00A74533">
        <w:rPr>
          <w:lang w:val="fr-FR"/>
        </w:rPr>
        <w:t>innovation technologique, à l</w:t>
      </w:r>
      <w:r>
        <w:rPr>
          <w:lang w:val="fr-FR"/>
        </w:rPr>
        <w:t>’</w:t>
      </w:r>
      <w:r w:rsidRPr="00A74533">
        <w:rPr>
          <w:lang w:val="fr-FR"/>
        </w:rPr>
        <w:t>éducation et aux partenariats.</w:t>
      </w:r>
    </w:p>
    <w:p w14:paraId="06DBB096" w14:textId="77777777" w:rsidR="00D901C0" w:rsidRPr="00A74533" w:rsidRDefault="00D901C0" w:rsidP="0030300D">
      <w:pPr>
        <w:pStyle w:val="SingleTxtG"/>
        <w:keepNext/>
        <w:rPr>
          <w:lang w:val="fr-FR"/>
        </w:rPr>
      </w:pPr>
      <w:r w:rsidRPr="00A74533">
        <w:rPr>
          <w:lang w:val="fr-FR"/>
        </w:rPr>
        <w:t>8.</w:t>
      </w:r>
      <w:r w:rsidRPr="00A74533">
        <w:rPr>
          <w:lang w:val="fr-FR"/>
        </w:rPr>
        <w:tab/>
        <w:t>Des exposés ont été présentés par</w:t>
      </w:r>
      <w:r>
        <w:rPr>
          <w:lang w:val="fr-FR"/>
        </w:rPr>
        <w:t> :</w:t>
      </w:r>
      <w:r w:rsidRPr="00A74533">
        <w:rPr>
          <w:lang w:val="fr-FR"/>
        </w:rPr>
        <w:t xml:space="preserve"> </w:t>
      </w:r>
    </w:p>
    <w:p w14:paraId="35121547"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Carlos Alvarez Pereira, Vice-</w:t>
      </w:r>
      <w:r>
        <w:rPr>
          <w:lang w:val="fr-FR"/>
        </w:rPr>
        <w:t>P</w:t>
      </w:r>
      <w:r w:rsidRPr="00A74533">
        <w:rPr>
          <w:lang w:val="fr-FR"/>
        </w:rPr>
        <w:t>résident</w:t>
      </w:r>
      <w:r>
        <w:rPr>
          <w:lang w:val="fr-FR"/>
        </w:rPr>
        <w:t xml:space="preserve"> du</w:t>
      </w:r>
      <w:r w:rsidRPr="00A74533">
        <w:rPr>
          <w:lang w:val="fr-FR"/>
        </w:rPr>
        <w:t xml:space="preserve"> Club de Rome</w:t>
      </w:r>
      <w:r>
        <w:rPr>
          <w:lang w:val="fr-FR"/>
        </w:rPr>
        <w:t>, titulaire de la</w:t>
      </w:r>
      <w:r w:rsidRPr="00A74533">
        <w:rPr>
          <w:lang w:val="fr-FR"/>
        </w:rPr>
        <w:t xml:space="preserve"> </w:t>
      </w:r>
      <w:r>
        <w:rPr>
          <w:lang w:val="fr-FR"/>
        </w:rPr>
        <w:t>c</w:t>
      </w:r>
      <w:r w:rsidRPr="00A74533">
        <w:rPr>
          <w:lang w:val="fr-FR"/>
        </w:rPr>
        <w:t>haire UNESCO sur la compréhension globale pour la durabilité</w:t>
      </w:r>
      <w:r>
        <w:rPr>
          <w:lang w:val="fr-FR"/>
        </w:rPr>
        <w:t> ;</w:t>
      </w:r>
    </w:p>
    <w:p w14:paraId="11C713C5"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lang w:val="fr-FR"/>
        </w:rPr>
        <w:t xml:space="preserve">Elaine Moran, </w:t>
      </w:r>
      <w:r>
        <w:rPr>
          <w:lang w:val="fr-FR"/>
        </w:rPr>
        <w:t>D</w:t>
      </w:r>
      <w:r w:rsidRPr="00A74533">
        <w:rPr>
          <w:lang w:val="fr-FR"/>
        </w:rPr>
        <w:t>irectrice de l</w:t>
      </w:r>
      <w:r>
        <w:rPr>
          <w:lang w:val="fr-FR"/>
        </w:rPr>
        <w:t>’</w:t>
      </w:r>
      <w:r w:rsidRPr="00A74533">
        <w:rPr>
          <w:lang w:val="fr-FR"/>
        </w:rPr>
        <w:t xml:space="preserve">Executive Education </w:t>
      </w:r>
      <w:r>
        <w:rPr>
          <w:lang w:val="fr-FR"/>
        </w:rPr>
        <w:t>« </w:t>
      </w:r>
      <w:r w:rsidRPr="009B3CC6">
        <w:rPr>
          <w:lang w:val="fr-FR"/>
        </w:rPr>
        <w:t>Chaînes de valeur durables et résilientes</w:t>
      </w:r>
      <w:r>
        <w:rPr>
          <w:lang w:val="fr-FR"/>
        </w:rPr>
        <w:t> »</w:t>
      </w:r>
      <w:r w:rsidRPr="00A74533">
        <w:rPr>
          <w:lang w:val="fr-FR"/>
        </w:rPr>
        <w:t xml:space="preserve"> </w:t>
      </w:r>
      <w:r>
        <w:rPr>
          <w:lang w:val="fr-FR"/>
        </w:rPr>
        <w:t>à l’</w:t>
      </w:r>
      <w:r w:rsidRPr="00A74533">
        <w:rPr>
          <w:lang w:val="fr-FR"/>
        </w:rPr>
        <w:t>École polytechnique fédérale de Lausanne (EPFL)</w:t>
      </w:r>
      <w:r>
        <w:rPr>
          <w:lang w:val="fr-FR"/>
        </w:rPr>
        <w:t> ;</w:t>
      </w:r>
    </w:p>
    <w:p w14:paraId="1D4E3147"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sidRPr="00A74533">
        <w:rPr>
          <w:rFonts w:asciiTheme="majorBidi" w:hAnsiTheme="majorBidi" w:cstheme="majorBidi"/>
          <w:lang w:val="fr-FR"/>
        </w:rPr>
        <w:lastRenderedPageBreak/>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lang w:val="fr-FR"/>
        </w:rPr>
        <w:t xml:space="preserve">Carmen Bachmann, </w:t>
      </w:r>
      <w:r>
        <w:rPr>
          <w:lang w:val="fr-FR"/>
        </w:rPr>
        <w:t>C</w:t>
      </w:r>
      <w:r w:rsidRPr="00A74533">
        <w:rPr>
          <w:lang w:val="fr-FR"/>
        </w:rPr>
        <w:t>hef d</w:t>
      </w:r>
      <w:r>
        <w:rPr>
          <w:lang w:val="fr-FR"/>
        </w:rPr>
        <w:t>u</w:t>
      </w:r>
      <w:r w:rsidRPr="00A74533">
        <w:rPr>
          <w:lang w:val="fr-FR"/>
        </w:rPr>
        <w:t xml:space="preserve"> projet Durabilité, </w:t>
      </w:r>
      <w:r>
        <w:rPr>
          <w:lang w:val="fr-FR"/>
        </w:rPr>
        <w:t>E</w:t>
      </w:r>
      <w:r w:rsidRPr="00A74533">
        <w:rPr>
          <w:lang w:val="fr-FR"/>
        </w:rPr>
        <w:t>xtension du marché et du réseau</w:t>
      </w:r>
      <w:r>
        <w:rPr>
          <w:lang w:val="fr-FR"/>
        </w:rPr>
        <w:t xml:space="preserve"> de</w:t>
      </w:r>
      <w:r w:rsidRPr="00A74533">
        <w:rPr>
          <w:lang w:val="fr-FR"/>
        </w:rPr>
        <w:t xml:space="preserve"> Cargo </w:t>
      </w:r>
      <w:r>
        <w:rPr>
          <w:lang w:val="fr-FR"/>
        </w:rPr>
        <w:t>s</w:t>
      </w:r>
      <w:r w:rsidRPr="00A74533">
        <w:rPr>
          <w:lang w:val="fr-FR"/>
        </w:rPr>
        <w:t>ou</w:t>
      </w:r>
      <w:r>
        <w:rPr>
          <w:lang w:val="fr-FR"/>
        </w:rPr>
        <w:t xml:space="preserve">s </w:t>
      </w:r>
      <w:r w:rsidRPr="00A74533">
        <w:rPr>
          <w:lang w:val="fr-FR"/>
        </w:rPr>
        <w:t>terrain AG</w:t>
      </w:r>
      <w:r>
        <w:rPr>
          <w:lang w:val="fr-FR"/>
        </w:rPr>
        <w:t xml:space="preserve"> (</w:t>
      </w:r>
      <w:r w:rsidRPr="00A74533">
        <w:rPr>
          <w:lang w:val="fr-FR"/>
        </w:rPr>
        <w:t>Suisse</w:t>
      </w:r>
      <w:r>
        <w:rPr>
          <w:lang w:val="fr-FR"/>
        </w:rPr>
        <w:t>) ;</w:t>
      </w:r>
    </w:p>
    <w:p w14:paraId="5BC539EC"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Pr>
          <w:lang w:val="fr-FR"/>
        </w:rPr>
        <w:t>M. </w:t>
      </w:r>
      <w:r w:rsidRPr="00A74533">
        <w:rPr>
          <w:lang w:val="fr-FR"/>
        </w:rPr>
        <w:t xml:space="preserve">Fabio Ferrante, ancien </w:t>
      </w:r>
      <w:r>
        <w:rPr>
          <w:lang w:val="fr-FR"/>
        </w:rPr>
        <w:t>Di</w:t>
      </w:r>
      <w:r w:rsidRPr="00A74533">
        <w:rPr>
          <w:lang w:val="fr-FR"/>
        </w:rPr>
        <w:t>recteur général principal</w:t>
      </w:r>
      <w:r>
        <w:rPr>
          <w:lang w:val="fr-FR"/>
        </w:rPr>
        <w:t xml:space="preserve"> de</w:t>
      </w:r>
      <w:r w:rsidRPr="00A74533">
        <w:rPr>
          <w:lang w:val="fr-FR"/>
        </w:rPr>
        <w:t xml:space="preserve"> Garrett Advancing Motion</w:t>
      </w:r>
      <w:r>
        <w:rPr>
          <w:lang w:val="fr-FR"/>
        </w:rPr>
        <w:t> ;</w:t>
      </w:r>
    </w:p>
    <w:p w14:paraId="384BF75D" w14:textId="77777777" w:rsidR="00D901C0" w:rsidRPr="00A74533" w:rsidRDefault="00D901C0" w:rsidP="00D901C0">
      <w:pPr>
        <w:pStyle w:val="Bullet1G"/>
        <w:numPr>
          <w:ilvl w:val="0"/>
          <w:numId w:val="17"/>
        </w:numPr>
        <w:kinsoku/>
        <w:overflowPunct/>
        <w:autoSpaceDE/>
        <w:autoSpaceDN/>
        <w:adjustRightInd/>
        <w:snapToGrid/>
        <w:jc w:val="left"/>
        <w:rPr>
          <w:lang w:val="fr-FR"/>
        </w:rPr>
      </w:pPr>
      <w:r w:rsidRPr="00A74533">
        <w:rPr>
          <w:rFonts w:asciiTheme="majorBidi" w:hAnsiTheme="majorBidi" w:cstheme="majorBidi"/>
          <w:lang w:val="fr-FR"/>
        </w:rPr>
        <w:t>M</w:t>
      </w:r>
      <w:r w:rsidRPr="00DA0FB6">
        <w:rPr>
          <w:rFonts w:asciiTheme="majorBidi" w:hAnsiTheme="majorBidi" w:cstheme="majorBidi"/>
          <w:vertAlign w:val="superscript"/>
          <w:lang w:val="fr-FR"/>
        </w:rPr>
        <w:t>me</w:t>
      </w:r>
      <w:r>
        <w:rPr>
          <w:rFonts w:asciiTheme="majorBidi" w:hAnsiTheme="majorBidi" w:cstheme="majorBidi"/>
          <w:lang w:val="fr-FR"/>
        </w:rPr>
        <w:t> </w:t>
      </w:r>
      <w:r w:rsidRPr="00A74533">
        <w:rPr>
          <w:lang w:val="fr-FR"/>
        </w:rPr>
        <w:t xml:space="preserve">Sofia Aiche, </w:t>
      </w:r>
      <w:r>
        <w:rPr>
          <w:lang w:val="fr-FR"/>
        </w:rPr>
        <w:t xml:space="preserve">de la </w:t>
      </w:r>
      <w:r w:rsidRPr="00A74533">
        <w:rPr>
          <w:lang w:val="fr-FR"/>
        </w:rPr>
        <w:t>Fédération internationale des associations de transitaires et</w:t>
      </w:r>
      <w:r>
        <w:rPr>
          <w:lang w:val="fr-FR"/>
        </w:rPr>
        <w:t> </w:t>
      </w:r>
      <w:r w:rsidRPr="00A74533">
        <w:rPr>
          <w:lang w:val="fr-FR"/>
        </w:rPr>
        <w:t>assimilés (FIATA)</w:t>
      </w:r>
      <w:r>
        <w:rPr>
          <w:lang w:val="fr-FR"/>
        </w:rPr>
        <w:t>.</w:t>
      </w:r>
    </w:p>
    <w:p w14:paraId="555D8273" w14:textId="77777777" w:rsidR="00D901C0" w:rsidRPr="00A74533" w:rsidRDefault="00D901C0" w:rsidP="00D901C0">
      <w:pPr>
        <w:pStyle w:val="SingleTxtG"/>
        <w:rPr>
          <w:lang w:val="fr-FR"/>
        </w:rPr>
      </w:pPr>
      <w:r w:rsidRPr="00A74533">
        <w:rPr>
          <w:lang w:val="fr-FR"/>
        </w:rPr>
        <w:t>9.</w:t>
      </w:r>
      <w:r w:rsidRPr="00A74533">
        <w:rPr>
          <w:lang w:val="fr-FR"/>
        </w:rPr>
        <w:tab/>
        <w:t xml:space="preserve">Les </w:t>
      </w:r>
      <w:r>
        <w:rPr>
          <w:lang w:val="fr-FR"/>
        </w:rPr>
        <w:t>intervenants</w:t>
      </w:r>
      <w:r w:rsidRPr="00A74533">
        <w:rPr>
          <w:lang w:val="fr-FR"/>
        </w:rPr>
        <w:t xml:space="preserve"> ont </w:t>
      </w:r>
      <w:r>
        <w:rPr>
          <w:lang w:val="fr-FR"/>
        </w:rPr>
        <w:t>constaté</w:t>
      </w:r>
      <w:r w:rsidRPr="00A74533">
        <w:rPr>
          <w:lang w:val="fr-FR"/>
        </w:rPr>
        <w:t xml:space="preserve"> que 2022 marquait le </w:t>
      </w:r>
      <w:r>
        <w:rPr>
          <w:lang w:val="fr-FR"/>
        </w:rPr>
        <w:t>cinquanti</w:t>
      </w:r>
      <w:r w:rsidRPr="00A74533">
        <w:rPr>
          <w:lang w:val="fr-FR"/>
        </w:rPr>
        <w:t xml:space="preserve">ème anniversaire du rapport historique du Club de Rome intitulé </w:t>
      </w:r>
      <w:r>
        <w:rPr>
          <w:lang w:val="fr-FR"/>
        </w:rPr>
        <w:t>« </w:t>
      </w:r>
      <w:r w:rsidRPr="00A74533">
        <w:rPr>
          <w:lang w:val="fr-FR"/>
        </w:rPr>
        <w:t xml:space="preserve">Les limites </w:t>
      </w:r>
      <w:r>
        <w:rPr>
          <w:lang w:val="fr-FR"/>
        </w:rPr>
        <w:t>à</w:t>
      </w:r>
      <w:r w:rsidRPr="00A74533">
        <w:rPr>
          <w:lang w:val="fr-FR"/>
        </w:rPr>
        <w:t xml:space="preserve"> la croissance</w:t>
      </w:r>
      <w:r>
        <w:rPr>
          <w:lang w:val="fr-FR"/>
        </w:rPr>
        <w:t> »</w:t>
      </w:r>
      <w:r w:rsidRPr="00A74533">
        <w:rPr>
          <w:lang w:val="fr-FR"/>
        </w:rPr>
        <w:t xml:space="preserve"> qui, pour la première fois, a</w:t>
      </w:r>
      <w:r>
        <w:rPr>
          <w:lang w:val="fr-FR"/>
        </w:rPr>
        <w:t>vait</w:t>
      </w:r>
      <w:r w:rsidRPr="00A74533">
        <w:rPr>
          <w:lang w:val="fr-FR"/>
        </w:rPr>
        <w:t xml:space="preserve"> montré que si les tendances de croissance de la population, de l</w:t>
      </w:r>
      <w:r>
        <w:rPr>
          <w:lang w:val="fr-FR"/>
        </w:rPr>
        <w:t>’</w:t>
      </w:r>
      <w:r w:rsidRPr="00A74533">
        <w:rPr>
          <w:lang w:val="fr-FR"/>
        </w:rPr>
        <w:t>industrialisation, de l</w:t>
      </w:r>
      <w:r>
        <w:rPr>
          <w:lang w:val="fr-FR"/>
        </w:rPr>
        <w:t>’</w:t>
      </w:r>
      <w:r w:rsidRPr="00A74533">
        <w:rPr>
          <w:lang w:val="fr-FR"/>
        </w:rPr>
        <w:t xml:space="preserve">utilisation des ressources et de la pollution se poursuivaient sans changement, la capacité de charge de la </w:t>
      </w:r>
      <w:r>
        <w:rPr>
          <w:lang w:val="fr-FR"/>
        </w:rPr>
        <w:t>T</w:t>
      </w:r>
      <w:r w:rsidRPr="00A74533">
        <w:rPr>
          <w:lang w:val="fr-FR"/>
        </w:rPr>
        <w:t>erre serait probablement dépassée au cours des cent années</w:t>
      </w:r>
      <w:r>
        <w:rPr>
          <w:lang w:val="fr-FR"/>
        </w:rPr>
        <w:t xml:space="preserve"> suivantes</w:t>
      </w:r>
      <w:r w:rsidRPr="00A74533">
        <w:rPr>
          <w:lang w:val="fr-FR"/>
        </w:rPr>
        <w:t xml:space="preserve">. Dans le même temps, les participants ont </w:t>
      </w:r>
      <w:r>
        <w:rPr>
          <w:lang w:val="fr-FR"/>
        </w:rPr>
        <w:t>constaté</w:t>
      </w:r>
      <w:r w:rsidRPr="00A74533">
        <w:rPr>
          <w:lang w:val="fr-FR"/>
        </w:rPr>
        <w:t xml:space="preserve"> que les systèmes logistiques avaient évolué au fil du temps, passant d</w:t>
      </w:r>
      <w:r>
        <w:rPr>
          <w:lang w:val="fr-FR"/>
        </w:rPr>
        <w:t>’</w:t>
      </w:r>
      <w:r w:rsidRPr="00A74533">
        <w:rPr>
          <w:lang w:val="fr-FR"/>
        </w:rPr>
        <w:t xml:space="preserve">un système linéaire avec une relation horizontale reliant les fabricants, les entrepôts, les transporteurs, les distributeurs et les détaillants aux clients </w:t>
      </w:r>
      <w:r>
        <w:rPr>
          <w:lang w:val="fr-FR"/>
        </w:rPr>
        <w:t>à</w:t>
      </w:r>
      <w:r w:rsidRPr="00A74533">
        <w:rPr>
          <w:lang w:val="fr-FR"/>
        </w:rPr>
        <w:t xml:space="preserve"> une chaîne de valeur qui </w:t>
      </w:r>
      <w:r>
        <w:rPr>
          <w:lang w:val="fr-FR"/>
        </w:rPr>
        <w:t>était</w:t>
      </w:r>
      <w:r w:rsidRPr="00A74533">
        <w:rPr>
          <w:lang w:val="fr-FR"/>
        </w:rPr>
        <w:t xml:space="preserve"> devenue mondiale, multicouche</w:t>
      </w:r>
      <w:r>
        <w:rPr>
          <w:lang w:val="fr-FR"/>
        </w:rPr>
        <w:t>s</w:t>
      </w:r>
      <w:r w:rsidRPr="00A74533">
        <w:rPr>
          <w:lang w:val="fr-FR"/>
        </w:rPr>
        <w:t xml:space="preserve"> et beaucoup plus complexe. Le rôle important de l</w:t>
      </w:r>
      <w:r>
        <w:rPr>
          <w:lang w:val="fr-FR"/>
        </w:rPr>
        <w:t>’</w:t>
      </w:r>
      <w:r w:rsidRPr="00A74533">
        <w:rPr>
          <w:lang w:val="fr-FR"/>
        </w:rPr>
        <w:t>éducation pour parvenir à des chaînes de valeur durables et résilientes a été largement reconnu à cet égard. L</w:t>
      </w:r>
      <w:r>
        <w:rPr>
          <w:lang w:val="fr-FR"/>
        </w:rPr>
        <w:t>es orateurs</w:t>
      </w:r>
      <w:r w:rsidRPr="00A74533">
        <w:rPr>
          <w:lang w:val="fr-FR"/>
        </w:rPr>
        <w:t xml:space="preserve"> </w:t>
      </w:r>
      <w:r>
        <w:rPr>
          <w:lang w:val="fr-FR"/>
        </w:rPr>
        <w:t>ont</w:t>
      </w:r>
      <w:r w:rsidRPr="00A74533">
        <w:rPr>
          <w:lang w:val="fr-FR"/>
        </w:rPr>
        <w:t xml:space="preserve"> également </w:t>
      </w:r>
      <w:r>
        <w:rPr>
          <w:lang w:val="fr-FR"/>
        </w:rPr>
        <w:t xml:space="preserve">évoqué </w:t>
      </w:r>
      <w:r w:rsidRPr="00A74533">
        <w:rPr>
          <w:lang w:val="fr-FR"/>
        </w:rPr>
        <w:t xml:space="preserve">plusieurs initiatives prometteuses et </w:t>
      </w:r>
      <w:r>
        <w:rPr>
          <w:lang w:val="fr-FR"/>
        </w:rPr>
        <w:t>évolutions</w:t>
      </w:r>
      <w:r w:rsidRPr="00A74533">
        <w:rPr>
          <w:lang w:val="fr-FR"/>
        </w:rPr>
        <w:t xml:space="preserve"> novat</w:t>
      </w:r>
      <w:r>
        <w:rPr>
          <w:lang w:val="fr-FR"/>
        </w:rPr>
        <w:t>rice</w:t>
      </w:r>
      <w:r w:rsidRPr="00A74533">
        <w:rPr>
          <w:lang w:val="fr-FR"/>
        </w:rPr>
        <w:t xml:space="preserve">s visant à créer des systèmes de transport plus durables. Un exemple qui a été </w:t>
      </w:r>
      <w:r>
        <w:rPr>
          <w:lang w:val="fr-FR"/>
        </w:rPr>
        <w:t>exposé en détail</w:t>
      </w:r>
      <w:r w:rsidRPr="00A74533">
        <w:rPr>
          <w:lang w:val="fr-FR"/>
        </w:rPr>
        <w:t xml:space="preserve"> est </w:t>
      </w:r>
      <w:r>
        <w:rPr>
          <w:lang w:val="fr-FR"/>
        </w:rPr>
        <w:t xml:space="preserve">celui de </w:t>
      </w:r>
      <w:r w:rsidRPr="00A74533">
        <w:rPr>
          <w:lang w:val="fr-FR"/>
        </w:rPr>
        <w:t xml:space="preserve">Cargo sous terrain, une initiative de partenariat public-privé développée en Suisse dans le but de déplacer le transport de fret, dans </w:t>
      </w:r>
      <w:r>
        <w:rPr>
          <w:lang w:val="fr-FR"/>
        </w:rPr>
        <w:t>certains</w:t>
      </w:r>
      <w:r w:rsidRPr="00A74533">
        <w:rPr>
          <w:lang w:val="fr-FR"/>
        </w:rPr>
        <w:t xml:space="preserve"> sect</w:t>
      </w:r>
      <w:r>
        <w:rPr>
          <w:lang w:val="fr-FR"/>
        </w:rPr>
        <w:t>eur</w:t>
      </w:r>
      <w:r w:rsidRPr="00A74533">
        <w:rPr>
          <w:lang w:val="fr-FR"/>
        </w:rPr>
        <w:t xml:space="preserve">s du pays, sous terre, de la source à la destination, en fournissant un guichet unique y compris </w:t>
      </w:r>
      <w:r>
        <w:rPr>
          <w:lang w:val="fr-FR"/>
        </w:rPr>
        <w:t xml:space="preserve">pour </w:t>
      </w:r>
      <w:r w:rsidRPr="00A74533">
        <w:rPr>
          <w:lang w:val="fr-FR"/>
        </w:rPr>
        <w:t>le dernier kilomètre. La mise en œuvre du projet devrait permettre de créer un système souterrain de transport de marchandises et de logistique entièrement automatisé, interconnecté et numérisé, facilitant des livraisons fiables et ponctuelles, y compris dans le contexte de la logistique urbaine. Les nombreux avantages en termes d</w:t>
      </w:r>
      <w:r>
        <w:rPr>
          <w:lang w:val="fr-FR"/>
        </w:rPr>
        <w:t>’</w:t>
      </w:r>
      <w:r w:rsidRPr="00A74533">
        <w:rPr>
          <w:lang w:val="fr-FR"/>
        </w:rPr>
        <w:t>efficacité du processus de transport, de santé et de qualité de vie, de réduction des émissions et de protection d</w:t>
      </w:r>
      <w:r>
        <w:rPr>
          <w:lang w:val="fr-FR"/>
        </w:rPr>
        <w:t>es</w:t>
      </w:r>
      <w:r w:rsidRPr="00A74533">
        <w:rPr>
          <w:lang w:val="fr-FR"/>
        </w:rPr>
        <w:t xml:space="preserve"> paysage</w:t>
      </w:r>
      <w:r>
        <w:rPr>
          <w:lang w:val="fr-FR"/>
        </w:rPr>
        <w:t>s</w:t>
      </w:r>
      <w:r w:rsidRPr="00A74533">
        <w:rPr>
          <w:lang w:val="fr-FR"/>
        </w:rPr>
        <w:t xml:space="preserve"> ont été soulignés.</w:t>
      </w:r>
    </w:p>
    <w:p w14:paraId="7F62638B" w14:textId="77777777" w:rsidR="00D901C0" w:rsidRPr="00A74533" w:rsidRDefault="00D901C0" w:rsidP="00D901C0">
      <w:pPr>
        <w:pStyle w:val="SingleTxtG"/>
        <w:rPr>
          <w:rFonts w:eastAsiaTheme="minorEastAsia"/>
          <w:lang w:val="fr-FR"/>
        </w:rPr>
      </w:pPr>
      <w:r w:rsidRPr="00A74533">
        <w:rPr>
          <w:lang w:val="fr-FR"/>
        </w:rPr>
        <w:t>10.</w:t>
      </w:r>
      <w:r w:rsidRPr="00A74533">
        <w:rPr>
          <w:lang w:val="fr-FR"/>
        </w:rPr>
        <w:tab/>
        <w:t xml:space="preserve">Les </w:t>
      </w:r>
      <w:r>
        <w:rPr>
          <w:lang w:val="fr-FR"/>
        </w:rPr>
        <w:t>intervenants</w:t>
      </w:r>
      <w:r w:rsidRPr="00A74533">
        <w:rPr>
          <w:lang w:val="fr-FR"/>
        </w:rPr>
        <w:t xml:space="preserve"> ont également échangé des points de vue sur l</w:t>
      </w:r>
      <w:r>
        <w:rPr>
          <w:lang w:val="fr-FR"/>
        </w:rPr>
        <w:t>’</w:t>
      </w:r>
      <w:r w:rsidRPr="00A74533">
        <w:rPr>
          <w:lang w:val="fr-FR"/>
        </w:rPr>
        <w:t>avenir de l</w:t>
      </w:r>
      <w:r>
        <w:rPr>
          <w:lang w:val="fr-FR"/>
        </w:rPr>
        <w:t>’</w:t>
      </w:r>
      <w:r w:rsidRPr="00A74533">
        <w:rPr>
          <w:lang w:val="fr-FR"/>
        </w:rPr>
        <w:t>industrie automobile en termes de décarbonation et d</w:t>
      </w:r>
      <w:r>
        <w:rPr>
          <w:lang w:val="fr-FR"/>
        </w:rPr>
        <w:t>’</w:t>
      </w:r>
      <w:r w:rsidRPr="00A74533">
        <w:rPr>
          <w:lang w:val="fr-FR"/>
        </w:rPr>
        <w:t>automatisation. Il a été noté que l</w:t>
      </w:r>
      <w:r>
        <w:rPr>
          <w:lang w:val="fr-FR"/>
        </w:rPr>
        <w:t>’</w:t>
      </w:r>
      <w:r w:rsidRPr="00A74533">
        <w:rPr>
          <w:lang w:val="fr-FR"/>
        </w:rPr>
        <w:t>industrie automobile s</w:t>
      </w:r>
      <w:r>
        <w:rPr>
          <w:lang w:val="fr-FR"/>
        </w:rPr>
        <w:t>’</w:t>
      </w:r>
      <w:r w:rsidRPr="00A74533">
        <w:rPr>
          <w:lang w:val="fr-FR"/>
        </w:rPr>
        <w:t>était jusqu</w:t>
      </w:r>
      <w:r>
        <w:rPr>
          <w:lang w:val="fr-FR"/>
        </w:rPr>
        <w:t>’</w:t>
      </w:r>
      <w:r w:rsidRPr="00A74533">
        <w:rPr>
          <w:lang w:val="fr-FR"/>
        </w:rPr>
        <w:t>à présent largement concentrée sur la réduction des émissions de gaz d</w:t>
      </w:r>
      <w:r>
        <w:rPr>
          <w:lang w:val="fr-FR"/>
        </w:rPr>
        <w:t>’</w:t>
      </w:r>
      <w:r w:rsidRPr="00A74533">
        <w:rPr>
          <w:lang w:val="fr-FR"/>
        </w:rPr>
        <w:t>échappement, mais que l</w:t>
      </w:r>
      <w:r>
        <w:rPr>
          <w:lang w:val="fr-FR"/>
        </w:rPr>
        <w:t>’</w:t>
      </w:r>
      <w:r w:rsidRPr="00A74533">
        <w:rPr>
          <w:lang w:val="fr-FR"/>
        </w:rPr>
        <w:t>accent serait mis davantage sur la réduction des émissions liées à la production de matériaux, étant donné que les émissions liées à la production de matériaux devaient atteindre 60</w:t>
      </w:r>
      <w:r>
        <w:rPr>
          <w:lang w:val="fr-FR"/>
        </w:rPr>
        <w:t> %</w:t>
      </w:r>
      <w:r w:rsidRPr="00A74533">
        <w:rPr>
          <w:lang w:val="fr-FR"/>
        </w:rPr>
        <w:t xml:space="preserve"> des émissions du cycle de vie </w:t>
      </w:r>
      <w:r>
        <w:rPr>
          <w:lang w:val="fr-FR"/>
        </w:rPr>
        <w:t>à l’horizon</w:t>
      </w:r>
      <w:r w:rsidRPr="00A74533">
        <w:rPr>
          <w:lang w:val="fr-FR"/>
        </w:rPr>
        <w:t xml:space="preserve"> 2040. L</w:t>
      </w:r>
      <w:r>
        <w:rPr>
          <w:lang w:val="fr-FR"/>
        </w:rPr>
        <w:t>’</w:t>
      </w:r>
      <w:r w:rsidRPr="00A74533">
        <w:rPr>
          <w:lang w:val="fr-FR"/>
        </w:rPr>
        <w:t>orateur a également mentionné le fait que les véhicules hybrides et entièrement électriques représent</w:t>
      </w:r>
      <w:r>
        <w:rPr>
          <w:lang w:val="fr-FR"/>
        </w:rPr>
        <w:t>ai</w:t>
      </w:r>
      <w:r w:rsidRPr="00A74533">
        <w:rPr>
          <w:lang w:val="fr-FR"/>
        </w:rPr>
        <w:t>ent actuellement</w:t>
      </w:r>
      <w:r w:rsidRPr="00703714">
        <w:rPr>
          <w:lang w:val="fr-FR"/>
        </w:rPr>
        <w:t xml:space="preserve"> </w:t>
      </w:r>
      <w:r>
        <w:rPr>
          <w:lang w:val="fr-FR"/>
        </w:rPr>
        <w:t xml:space="preserve">une </w:t>
      </w:r>
      <w:r w:rsidRPr="00A74533">
        <w:rPr>
          <w:lang w:val="fr-FR"/>
        </w:rPr>
        <w:t>part de marché</w:t>
      </w:r>
      <w:r>
        <w:rPr>
          <w:lang w:val="fr-FR"/>
        </w:rPr>
        <w:t xml:space="preserve"> de</w:t>
      </w:r>
      <w:r w:rsidRPr="00A74533">
        <w:rPr>
          <w:lang w:val="fr-FR"/>
        </w:rPr>
        <w:t xml:space="preserve"> 13</w:t>
      </w:r>
      <w:r>
        <w:rPr>
          <w:lang w:val="fr-FR"/>
        </w:rPr>
        <w:t> %</w:t>
      </w:r>
      <w:r w:rsidRPr="00A74533">
        <w:rPr>
          <w:lang w:val="fr-FR"/>
        </w:rPr>
        <w:t xml:space="preserve">, mais que les subventions, les améliorations de la technologie des batteries et la disponibilité suffisante de bornes de recharge </w:t>
      </w:r>
      <w:r>
        <w:rPr>
          <w:lang w:val="fr-FR"/>
        </w:rPr>
        <w:t>seraie</w:t>
      </w:r>
      <w:r w:rsidRPr="00A74533">
        <w:rPr>
          <w:lang w:val="fr-FR"/>
        </w:rPr>
        <w:t xml:space="preserve">nt des facteurs essentiels pour maintenir la croissance </w:t>
      </w:r>
      <w:r>
        <w:rPr>
          <w:lang w:val="fr-FR"/>
        </w:rPr>
        <w:t xml:space="preserve">de cette part </w:t>
      </w:r>
      <w:r w:rsidRPr="00A74533">
        <w:rPr>
          <w:lang w:val="fr-FR"/>
        </w:rPr>
        <w:t>à l</w:t>
      </w:r>
      <w:r>
        <w:rPr>
          <w:lang w:val="fr-FR"/>
        </w:rPr>
        <w:t>’</w:t>
      </w:r>
      <w:r w:rsidRPr="00A74533">
        <w:rPr>
          <w:lang w:val="fr-FR"/>
        </w:rPr>
        <w:t>avenir. Le</w:t>
      </w:r>
      <w:r>
        <w:rPr>
          <w:lang w:val="fr-FR"/>
        </w:rPr>
        <w:t>s</w:t>
      </w:r>
      <w:r w:rsidRPr="00A74533">
        <w:rPr>
          <w:lang w:val="fr-FR"/>
        </w:rPr>
        <w:t xml:space="preserve"> </w:t>
      </w:r>
      <w:r>
        <w:rPr>
          <w:lang w:val="fr-FR"/>
        </w:rPr>
        <w:t>intervenants</w:t>
      </w:r>
      <w:r w:rsidRPr="00A74533">
        <w:rPr>
          <w:lang w:val="fr-FR"/>
        </w:rPr>
        <w:t xml:space="preserve"> ont </w:t>
      </w:r>
      <w:r>
        <w:rPr>
          <w:lang w:val="fr-FR"/>
        </w:rPr>
        <w:t xml:space="preserve">noté </w:t>
      </w:r>
      <w:r w:rsidRPr="00A74533">
        <w:rPr>
          <w:lang w:val="fr-FR"/>
        </w:rPr>
        <w:t>que les objectifs de véhicules zéro carbone ne pouvaient être atteints qu</w:t>
      </w:r>
      <w:r>
        <w:rPr>
          <w:lang w:val="fr-FR"/>
        </w:rPr>
        <w:t>’</w:t>
      </w:r>
      <w:r w:rsidRPr="00A74533">
        <w:rPr>
          <w:lang w:val="fr-FR"/>
        </w:rPr>
        <w:t>avec des objectifs et des politiques clairs en matière d</w:t>
      </w:r>
      <w:r>
        <w:rPr>
          <w:lang w:val="fr-FR"/>
        </w:rPr>
        <w:t>’</w:t>
      </w:r>
      <w:r w:rsidRPr="00A74533">
        <w:rPr>
          <w:lang w:val="fr-FR"/>
        </w:rPr>
        <w:t>utilisation des matériaux et de circularité, et que les décideurs politiques devaient permettre une concurrence technologique qui aboutirait à la solution la plus rentable et la plus efficace du point de vue de l</w:t>
      </w:r>
      <w:r>
        <w:rPr>
          <w:lang w:val="fr-FR"/>
        </w:rPr>
        <w:t>’</w:t>
      </w:r>
      <w:r w:rsidRPr="00A74533">
        <w:rPr>
          <w:lang w:val="fr-FR"/>
        </w:rPr>
        <w:t xml:space="preserve">environnement. </w:t>
      </w:r>
      <w:r>
        <w:rPr>
          <w:lang w:val="fr-FR"/>
        </w:rPr>
        <w:t>L</w:t>
      </w:r>
      <w:r w:rsidRPr="00A74533">
        <w:rPr>
          <w:lang w:val="fr-FR"/>
        </w:rPr>
        <w:t>a conduite autonome permet</w:t>
      </w:r>
      <w:r>
        <w:rPr>
          <w:lang w:val="fr-FR"/>
        </w:rPr>
        <w:t>tait</w:t>
      </w:r>
      <w:r w:rsidRPr="00A74533">
        <w:rPr>
          <w:lang w:val="fr-FR"/>
        </w:rPr>
        <w:t xml:space="preserve"> une mobilité partagée et contribu</w:t>
      </w:r>
      <w:r>
        <w:rPr>
          <w:lang w:val="fr-FR"/>
        </w:rPr>
        <w:t>ait</w:t>
      </w:r>
      <w:r w:rsidRPr="00A74533">
        <w:rPr>
          <w:lang w:val="fr-FR"/>
        </w:rPr>
        <w:t xml:space="preserve"> ainsi à la décarbonation du secteur des transports. </w:t>
      </w:r>
      <w:r>
        <w:rPr>
          <w:lang w:val="fr-FR"/>
        </w:rPr>
        <w:t>Dans un</w:t>
      </w:r>
      <w:r w:rsidRPr="00A74533">
        <w:rPr>
          <w:lang w:val="fr-FR"/>
        </w:rPr>
        <w:t xml:space="preserve"> </w:t>
      </w:r>
      <w:r>
        <w:rPr>
          <w:lang w:val="fr-FR"/>
        </w:rPr>
        <w:t>exposé</w:t>
      </w:r>
      <w:r w:rsidRPr="00A74533">
        <w:rPr>
          <w:lang w:val="fr-FR"/>
        </w:rPr>
        <w:t xml:space="preserve"> final</w:t>
      </w:r>
      <w:r>
        <w:rPr>
          <w:lang w:val="fr-FR"/>
        </w:rPr>
        <w:t>, il</w:t>
      </w:r>
      <w:r w:rsidRPr="00A74533">
        <w:rPr>
          <w:lang w:val="fr-FR"/>
        </w:rPr>
        <w:t xml:space="preserve"> a </w:t>
      </w:r>
      <w:r>
        <w:rPr>
          <w:lang w:val="fr-FR"/>
        </w:rPr>
        <w:t xml:space="preserve">été </w:t>
      </w:r>
      <w:r w:rsidRPr="00A74533">
        <w:rPr>
          <w:lang w:val="fr-FR"/>
        </w:rPr>
        <w:t>souligné que les transitaires p</w:t>
      </w:r>
      <w:r>
        <w:rPr>
          <w:lang w:val="fr-FR"/>
        </w:rPr>
        <w:t>ouvai</w:t>
      </w:r>
      <w:r w:rsidRPr="00A74533">
        <w:rPr>
          <w:lang w:val="fr-FR"/>
        </w:rPr>
        <w:t xml:space="preserve">ent jouer </w:t>
      </w:r>
      <w:r>
        <w:rPr>
          <w:lang w:val="fr-FR"/>
        </w:rPr>
        <w:t>un</w:t>
      </w:r>
      <w:r w:rsidRPr="00A74533">
        <w:rPr>
          <w:lang w:val="fr-FR"/>
        </w:rPr>
        <w:t xml:space="preserve"> rôle dans la décarbonation du secteur </w:t>
      </w:r>
      <w:r>
        <w:rPr>
          <w:lang w:val="fr-FR"/>
        </w:rPr>
        <w:t>des transports intérieurs</w:t>
      </w:r>
      <w:r w:rsidRPr="00A74533">
        <w:rPr>
          <w:lang w:val="fr-FR"/>
        </w:rPr>
        <w:t xml:space="preserve"> en optimisant les itinéraires, en utilisant des </w:t>
      </w:r>
      <w:r>
        <w:rPr>
          <w:lang w:val="fr-FR"/>
        </w:rPr>
        <w:t>sources d’énergie</w:t>
      </w:r>
      <w:r w:rsidRPr="00A74533">
        <w:rPr>
          <w:lang w:val="fr-FR"/>
        </w:rPr>
        <w:t xml:space="preserve"> </w:t>
      </w:r>
      <w:r>
        <w:rPr>
          <w:lang w:val="fr-FR"/>
        </w:rPr>
        <w:t>de substitution</w:t>
      </w:r>
      <w:r w:rsidRPr="00A74533">
        <w:rPr>
          <w:lang w:val="fr-FR"/>
        </w:rPr>
        <w:t xml:space="preserve"> tels que l</w:t>
      </w:r>
      <w:r>
        <w:rPr>
          <w:lang w:val="fr-FR"/>
        </w:rPr>
        <w:t>’</w:t>
      </w:r>
      <w:r w:rsidRPr="00A74533">
        <w:rPr>
          <w:lang w:val="fr-FR"/>
        </w:rPr>
        <w:t>hydrogène et l</w:t>
      </w:r>
      <w:r>
        <w:rPr>
          <w:lang w:val="fr-FR"/>
        </w:rPr>
        <w:t>’</w:t>
      </w:r>
      <w:r w:rsidRPr="00A74533">
        <w:rPr>
          <w:lang w:val="fr-FR"/>
        </w:rPr>
        <w:t>électri</w:t>
      </w:r>
      <w:r>
        <w:rPr>
          <w:lang w:val="fr-FR"/>
        </w:rPr>
        <w:t>cité</w:t>
      </w:r>
      <w:r w:rsidRPr="00A74533">
        <w:rPr>
          <w:lang w:val="fr-FR"/>
        </w:rPr>
        <w:t>, en utilisant de</w:t>
      </w:r>
      <w:r>
        <w:rPr>
          <w:lang w:val="fr-FR"/>
        </w:rPr>
        <w:t xml:space="preserve">s </w:t>
      </w:r>
      <w:r w:rsidRPr="00A74533">
        <w:rPr>
          <w:lang w:val="fr-FR"/>
        </w:rPr>
        <w:t xml:space="preserve">véhicules </w:t>
      </w:r>
      <w:r>
        <w:rPr>
          <w:lang w:val="fr-FR"/>
        </w:rPr>
        <w:t xml:space="preserve">neufs </w:t>
      </w:r>
      <w:r w:rsidRPr="00A74533">
        <w:rPr>
          <w:lang w:val="fr-FR"/>
        </w:rPr>
        <w:t>et en empruntant de nouveaux co</w:t>
      </w:r>
      <w:r>
        <w:rPr>
          <w:lang w:val="fr-FR"/>
        </w:rPr>
        <w:t>uloi</w:t>
      </w:r>
      <w:r w:rsidRPr="00A74533">
        <w:rPr>
          <w:lang w:val="fr-FR"/>
        </w:rPr>
        <w:t xml:space="preserve">rs. Il a été fait référence à plusieurs projets en cours mis en œuvre par des membres de </w:t>
      </w:r>
      <w:r>
        <w:rPr>
          <w:lang w:val="fr-FR"/>
        </w:rPr>
        <w:t>la</w:t>
      </w:r>
      <w:r w:rsidRPr="00A74533">
        <w:rPr>
          <w:lang w:val="fr-FR"/>
        </w:rPr>
        <w:t xml:space="preserve"> FIATA en Allemagne, au Danemark, en France, en Norvège et en Roumanie. Il a été noté que les transitaires </w:t>
      </w:r>
      <w:r>
        <w:rPr>
          <w:lang w:val="fr-FR"/>
        </w:rPr>
        <w:t>étaie</w:t>
      </w:r>
      <w:r w:rsidRPr="00A74533">
        <w:rPr>
          <w:lang w:val="fr-FR"/>
        </w:rPr>
        <w:t>nt très désireux de devenir plus écologiques dans leurs activités quotidiennes et de se conformer aux réglementations et normes de l</w:t>
      </w:r>
      <w:r>
        <w:rPr>
          <w:lang w:val="fr-FR"/>
        </w:rPr>
        <w:t>’</w:t>
      </w:r>
      <w:r w:rsidRPr="00A74533">
        <w:rPr>
          <w:lang w:val="fr-FR"/>
        </w:rPr>
        <w:t>UE en la matière. À cet égard, le manque actuel de normalisation des réglementations et des objectifs au niveau mondial et les coûts élevés que la conformité à ces réglementations impliqu</w:t>
      </w:r>
      <w:r>
        <w:rPr>
          <w:lang w:val="fr-FR"/>
        </w:rPr>
        <w:t>ait</w:t>
      </w:r>
      <w:r w:rsidRPr="00A74533">
        <w:rPr>
          <w:lang w:val="fr-FR"/>
        </w:rPr>
        <w:t xml:space="preserve"> pour les PME ont été cités comme des facteurs limitants.</w:t>
      </w:r>
    </w:p>
    <w:p w14:paraId="7C91CFAB" w14:textId="77777777" w:rsidR="00D901C0" w:rsidRPr="00A74533" w:rsidRDefault="00D901C0" w:rsidP="0030300D">
      <w:pPr>
        <w:pStyle w:val="HChG"/>
        <w:rPr>
          <w:lang w:val="fr-FR"/>
        </w:rPr>
      </w:pPr>
      <w:r w:rsidRPr="00A74533">
        <w:rPr>
          <w:lang w:val="fr-FR"/>
        </w:rPr>
        <w:lastRenderedPageBreak/>
        <w:tab/>
      </w:r>
      <w:bookmarkStart w:id="28" w:name="_Toc101800066"/>
      <w:r w:rsidRPr="00A74533">
        <w:rPr>
          <w:lang w:val="fr-FR"/>
        </w:rPr>
        <w:t>IV.</w:t>
      </w:r>
      <w:r w:rsidRPr="00A74533">
        <w:rPr>
          <w:lang w:val="fr-FR"/>
        </w:rPr>
        <w:tab/>
      </w:r>
      <w:r>
        <w:rPr>
          <w:lang w:val="fr-FR"/>
        </w:rPr>
        <w:t>C</w:t>
      </w:r>
      <w:r w:rsidRPr="00A74533">
        <w:rPr>
          <w:lang w:val="fr-FR"/>
        </w:rPr>
        <w:t>onclusions</w:t>
      </w:r>
      <w:bookmarkEnd w:id="28"/>
    </w:p>
    <w:p w14:paraId="00D8BCD9" w14:textId="138E00AC" w:rsidR="00D901C0" w:rsidRDefault="00D901C0" w:rsidP="0030300D">
      <w:pPr>
        <w:pStyle w:val="SingleTxtG"/>
        <w:keepNext/>
        <w:keepLines/>
        <w:rPr>
          <w:lang w:val="fr-FR"/>
        </w:rPr>
      </w:pPr>
      <w:r w:rsidRPr="00A74533">
        <w:rPr>
          <w:lang w:val="fr-FR"/>
        </w:rPr>
        <w:tab/>
        <w:t>11.</w:t>
      </w:r>
      <w:r w:rsidRPr="00A74533">
        <w:rPr>
          <w:lang w:val="fr-FR"/>
        </w:rPr>
        <w:tab/>
        <w:t>En conclusion, le représentant du secrétariat de la CEE s</w:t>
      </w:r>
      <w:r>
        <w:rPr>
          <w:lang w:val="fr-FR"/>
        </w:rPr>
        <w:t>’</w:t>
      </w:r>
      <w:r w:rsidRPr="00A74533">
        <w:rPr>
          <w:lang w:val="fr-FR"/>
        </w:rPr>
        <w:t>est félicité des nombreuses propositions formulées et a souligné que le Comité venait d</w:t>
      </w:r>
      <w:r>
        <w:rPr>
          <w:lang w:val="fr-FR"/>
        </w:rPr>
        <w:t>’</w:t>
      </w:r>
      <w:r w:rsidRPr="00A74533">
        <w:rPr>
          <w:lang w:val="fr-FR"/>
        </w:rPr>
        <w:t xml:space="preserve">approuver une déclaration ministérielle intitulée </w:t>
      </w:r>
      <w:r>
        <w:rPr>
          <w:lang w:val="fr-FR"/>
        </w:rPr>
        <w:t>« </w:t>
      </w:r>
      <w:r w:rsidRPr="00D52F9E">
        <w:rPr>
          <w:lang w:val="fr-FR"/>
        </w:rPr>
        <w:t>Tirer le meilleur parti des solutions de transport intérieur dans la lutte mondiale contre les changements climatiques</w:t>
      </w:r>
      <w:r>
        <w:rPr>
          <w:lang w:val="fr-FR"/>
        </w:rPr>
        <w:t> »</w:t>
      </w:r>
      <w:r w:rsidRPr="00A74533">
        <w:rPr>
          <w:lang w:val="fr-FR"/>
        </w:rPr>
        <w:t xml:space="preserve">, qui abordait un grand nombre des questions évoquées au cours des deux </w:t>
      </w:r>
      <w:r>
        <w:rPr>
          <w:lang w:val="fr-FR"/>
        </w:rPr>
        <w:t>tables rondes</w:t>
      </w:r>
      <w:r w:rsidRPr="00A74533">
        <w:rPr>
          <w:lang w:val="fr-FR"/>
        </w:rPr>
        <w:t>. Le représentant a invité les représentants des milieux universitaires et du secteur privé à continuer de participer au suivi des propositions formulées par le Groupe de travail chargé d</w:t>
      </w:r>
      <w:r>
        <w:rPr>
          <w:lang w:val="fr-FR"/>
        </w:rPr>
        <w:t>’</w:t>
      </w:r>
      <w:r w:rsidRPr="00A74533">
        <w:rPr>
          <w:lang w:val="fr-FR"/>
        </w:rPr>
        <w:t>examiner les tendances et l</w:t>
      </w:r>
      <w:r>
        <w:rPr>
          <w:lang w:val="fr-FR"/>
        </w:rPr>
        <w:t>’</w:t>
      </w:r>
      <w:r w:rsidRPr="00A74533">
        <w:rPr>
          <w:lang w:val="fr-FR"/>
        </w:rPr>
        <w:t>économie des transports (WP.5)</w:t>
      </w:r>
      <w:r>
        <w:rPr>
          <w:lang w:val="fr-FR"/>
        </w:rPr>
        <w:t xml:space="preserve"> </w:t>
      </w:r>
      <w:r w:rsidRPr="00A74533">
        <w:rPr>
          <w:lang w:val="fr-FR"/>
        </w:rPr>
        <w:t>et a suggéré que plusieurs des questions examinées pourraient être abordées lors de la trente-sixième session du Groupe de travail, qui se tiendra</w:t>
      </w:r>
      <w:r>
        <w:rPr>
          <w:lang w:val="fr-FR"/>
        </w:rPr>
        <w:t>it</w:t>
      </w:r>
      <w:r w:rsidRPr="00A74533">
        <w:rPr>
          <w:lang w:val="fr-FR"/>
        </w:rPr>
        <w:t xml:space="preserve"> en septembre</w:t>
      </w:r>
      <w:r w:rsidR="00E72ECA">
        <w:rPr>
          <w:lang w:val="fr-FR"/>
        </w:rPr>
        <w:t> </w:t>
      </w:r>
      <w:r w:rsidRPr="00A74533">
        <w:rPr>
          <w:lang w:val="fr-FR"/>
        </w:rPr>
        <w:t>2023.</w:t>
      </w:r>
    </w:p>
    <w:p w14:paraId="0372A874" w14:textId="214EB2E9" w:rsidR="0030300D" w:rsidRPr="0030300D" w:rsidRDefault="0030300D" w:rsidP="0030300D">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30300D" w:rsidRPr="0030300D" w:rsidSect="00D901C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4339" w14:textId="77777777" w:rsidR="00424E3F" w:rsidRDefault="00424E3F" w:rsidP="00F95C08">
      <w:pPr>
        <w:spacing w:line="240" w:lineRule="auto"/>
      </w:pPr>
    </w:p>
  </w:endnote>
  <w:endnote w:type="continuationSeparator" w:id="0">
    <w:p w14:paraId="161F485B" w14:textId="77777777" w:rsidR="00424E3F" w:rsidRPr="00AC3823" w:rsidRDefault="00424E3F" w:rsidP="00AC3823">
      <w:pPr>
        <w:pStyle w:val="Pieddepage"/>
      </w:pPr>
    </w:p>
  </w:endnote>
  <w:endnote w:type="continuationNotice" w:id="1">
    <w:p w14:paraId="0A032CE5" w14:textId="77777777" w:rsidR="00424E3F" w:rsidRDefault="00424E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2D4" w14:textId="67A8DA6D" w:rsidR="00D901C0" w:rsidRPr="00D901C0" w:rsidRDefault="00D901C0" w:rsidP="00D901C0">
    <w:pPr>
      <w:pStyle w:val="Pieddepage"/>
      <w:tabs>
        <w:tab w:val="right" w:pos="9638"/>
      </w:tabs>
    </w:pPr>
    <w:r w:rsidRPr="00D901C0">
      <w:rPr>
        <w:b/>
        <w:sz w:val="18"/>
      </w:rPr>
      <w:fldChar w:fldCharType="begin"/>
    </w:r>
    <w:r w:rsidRPr="00D901C0">
      <w:rPr>
        <w:b/>
        <w:sz w:val="18"/>
      </w:rPr>
      <w:instrText xml:space="preserve"> PAGE  \* MERGEFORMAT </w:instrText>
    </w:r>
    <w:r w:rsidRPr="00D901C0">
      <w:rPr>
        <w:b/>
        <w:sz w:val="18"/>
      </w:rPr>
      <w:fldChar w:fldCharType="separate"/>
    </w:r>
    <w:r w:rsidRPr="00D901C0">
      <w:rPr>
        <w:b/>
        <w:noProof/>
        <w:sz w:val="18"/>
      </w:rPr>
      <w:t>2</w:t>
    </w:r>
    <w:r w:rsidRPr="00D901C0">
      <w:rPr>
        <w:b/>
        <w:sz w:val="18"/>
      </w:rPr>
      <w:fldChar w:fldCharType="end"/>
    </w:r>
    <w:r>
      <w:rPr>
        <w:b/>
        <w:sz w:val="18"/>
      </w:rPr>
      <w:tab/>
    </w:r>
    <w:r>
      <w:t>GE.23-07758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2D4B" w14:textId="4C436FA3" w:rsidR="00D901C0" w:rsidRPr="00D901C0" w:rsidRDefault="00D901C0" w:rsidP="00D901C0">
    <w:pPr>
      <w:pStyle w:val="Pieddepage"/>
      <w:tabs>
        <w:tab w:val="right" w:pos="9638"/>
      </w:tabs>
      <w:rPr>
        <w:b/>
        <w:sz w:val="18"/>
      </w:rPr>
    </w:pPr>
    <w:r>
      <w:t>GE.23-07758</w:t>
    </w:r>
    <w:r>
      <w:tab/>
    </w:r>
    <w:r w:rsidRPr="00D901C0">
      <w:rPr>
        <w:b/>
        <w:sz w:val="18"/>
      </w:rPr>
      <w:fldChar w:fldCharType="begin"/>
    </w:r>
    <w:r w:rsidRPr="00D901C0">
      <w:rPr>
        <w:b/>
        <w:sz w:val="18"/>
      </w:rPr>
      <w:instrText xml:space="preserve"> PAGE  \* MERGEFORMAT </w:instrText>
    </w:r>
    <w:r w:rsidRPr="00D901C0">
      <w:rPr>
        <w:b/>
        <w:sz w:val="18"/>
      </w:rPr>
      <w:fldChar w:fldCharType="separate"/>
    </w:r>
    <w:r w:rsidRPr="00D901C0">
      <w:rPr>
        <w:b/>
        <w:noProof/>
        <w:sz w:val="18"/>
      </w:rPr>
      <w:t>3</w:t>
    </w:r>
    <w:r w:rsidRPr="00D901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272F" w14:textId="7280AB63" w:rsidR="007F20FA" w:rsidRPr="00D901C0" w:rsidRDefault="00D901C0" w:rsidP="00D901C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3F8382" wp14:editId="5CB179C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23-07758  (F)</w:t>
    </w:r>
    <w:r>
      <w:rPr>
        <w:noProof/>
        <w:sz w:val="20"/>
      </w:rPr>
      <w:drawing>
        <wp:anchor distT="0" distB="0" distL="114300" distR="114300" simplePos="0" relativeHeight="251660288" behindDoc="0" locked="0" layoutInCell="1" allowOverlap="1" wp14:anchorId="1CD0B274" wp14:editId="7D5A45B8">
          <wp:simplePos x="0" y="0"/>
          <wp:positionH relativeFrom="margin">
            <wp:posOffset>5489575</wp:posOffset>
          </wp:positionH>
          <wp:positionV relativeFrom="margin">
            <wp:posOffset>8891905</wp:posOffset>
          </wp:positionV>
          <wp:extent cx="561975" cy="561975"/>
          <wp:effectExtent l="0" t="0" r="9525" b="9525"/>
          <wp:wrapNone/>
          <wp:docPr id="5191207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300523    300523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B6B5" w14:textId="77777777" w:rsidR="00424E3F" w:rsidRPr="00AC3823" w:rsidRDefault="00424E3F" w:rsidP="00AC3823">
      <w:pPr>
        <w:pStyle w:val="Pieddepage"/>
        <w:tabs>
          <w:tab w:val="right" w:pos="2155"/>
        </w:tabs>
        <w:spacing w:after="80" w:line="240" w:lineRule="atLeast"/>
        <w:ind w:left="680"/>
        <w:rPr>
          <w:u w:val="single"/>
        </w:rPr>
      </w:pPr>
      <w:r>
        <w:rPr>
          <w:u w:val="single"/>
        </w:rPr>
        <w:tab/>
      </w:r>
    </w:p>
  </w:footnote>
  <w:footnote w:type="continuationSeparator" w:id="0">
    <w:p w14:paraId="339D0DDF" w14:textId="77777777" w:rsidR="00424E3F" w:rsidRPr="00AC3823" w:rsidRDefault="00424E3F" w:rsidP="00AC3823">
      <w:pPr>
        <w:pStyle w:val="Pieddepage"/>
        <w:tabs>
          <w:tab w:val="right" w:pos="2155"/>
        </w:tabs>
        <w:spacing w:after="80" w:line="240" w:lineRule="atLeast"/>
        <w:ind w:left="680"/>
        <w:rPr>
          <w:u w:val="single"/>
        </w:rPr>
      </w:pPr>
      <w:r>
        <w:rPr>
          <w:u w:val="single"/>
        </w:rPr>
        <w:tab/>
      </w:r>
    </w:p>
  </w:footnote>
  <w:footnote w:type="continuationNotice" w:id="1">
    <w:p w14:paraId="01928D30" w14:textId="77777777" w:rsidR="00424E3F" w:rsidRPr="00AC3823" w:rsidRDefault="00424E3F">
      <w:pPr>
        <w:spacing w:line="240" w:lineRule="auto"/>
        <w:rPr>
          <w:sz w:val="2"/>
          <w:szCs w:val="2"/>
        </w:rPr>
      </w:pPr>
    </w:p>
  </w:footnote>
  <w:footnote w:id="2">
    <w:p w14:paraId="2AC8641D" w14:textId="19F5CDDF" w:rsidR="00D901C0" w:rsidRPr="00C85021" w:rsidRDefault="00D901C0" w:rsidP="00D901C0">
      <w:pPr>
        <w:pStyle w:val="Notedebasdepage"/>
      </w:pPr>
      <w:r>
        <w:tab/>
      </w:r>
      <w:r>
        <w:rPr>
          <w:rStyle w:val="Appelnotedebasdep"/>
        </w:rPr>
        <w:footnoteRef/>
      </w:r>
      <w:r>
        <w:t xml:space="preserve"> </w:t>
      </w:r>
      <w:r>
        <w:tab/>
      </w:r>
      <w:hyperlink r:id="rId1" w:history="1">
        <w:r w:rsidRPr="00C85021">
          <w:rPr>
            <w:rStyle w:val="Lienhypertexte"/>
          </w:rPr>
          <w:t>https://unece.org/info/Transport/Transport-Trends-and-Economics/events/369914</w:t>
        </w:r>
      </w:hyperlink>
      <w:r>
        <w:t>.</w:t>
      </w:r>
    </w:p>
  </w:footnote>
  <w:footnote w:id="3">
    <w:p w14:paraId="64B57A75" w14:textId="636411D7" w:rsidR="00D901C0" w:rsidRPr="00C85021" w:rsidRDefault="00D901C0" w:rsidP="00D901C0">
      <w:pPr>
        <w:pStyle w:val="Notedebasdepage"/>
        <w:rPr>
          <w:lang w:val="en-US"/>
        </w:rPr>
      </w:pPr>
      <w:r>
        <w:tab/>
      </w:r>
      <w:r>
        <w:rPr>
          <w:rStyle w:val="Appelnotedebasdep"/>
        </w:rPr>
        <w:footnoteRef/>
      </w:r>
      <w:r w:rsidRPr="00C85021">
        <w:rPr>
          <w:lang w:val="en-US"/>
        </w:rPr>
        <w:t xml:space="preserve"> </w:t>
      </w:r>
      <w:r w:rsidRPr="00C85021">
        <w:rPr>
          <w:lang w:val="en-US"/>
        </w:rPr>
        <w:tab/>
        <w:t xml:space="preserve">The UNECE secretariat reminded of a workshop on “Real-Time Upstream Emissions of Electric Vehicles During Recharge”, held on-line in May 2021 ; </w:t>
      </w:r>
      <w:hyperlink r:id="rId2" w:history="1">
        <w:r w:rsidRPr="00C85021">
          <w:rPr>
            <w:rStyle w:val="Lienhypertexte"/>
            <w:lang w:val="en-US"/>
          </w:rPr>
          <w:t>https://unece.org/sustainable-energy/events/online-workshop-real-time-upstream-emissions-electric-vehicles-during</w:t>
        </w:r>
      </w:hyperlink>
      <w:r w:rsidR="00C85021">
        <w:rPr>
          <w:lang w:val="en-US"/>
        </w:rPr>
        <w:t>.</w:t>
      </w:r>
    </w:p>
  </w:footnote>
  <w:footnote w:id="4">
    <w:p w14:paraId="2127D71D" w14:textId="77777777" w:rsidR="00D901C0" w:rsidRPr="00ED79ED" w:rsidRDefault="00D901C0" w:rsidP="00D901C0">
      <w:pPr>
        <w:pStyle w:val="Notedebasdepage"/>
        <w:rPr>
          <w:lang w:val="en-US"/>
        </w:rPr>
      </w:pPr>
      <w:r w:rsidRPr="00C85021">
        <w:rPr>
          <w:lang w:val="en-US"/>
        </w:rPr>
        <w:tab/>
      </w:r>
      <w:r>
        <w:rPr>
          <w:rStyle w:val="Appelnotedebasdep"/>
        </w:rPr>
        <w:footnoteRef/>
      </w:r>
      <w:r w:rsidRPr="00C85021">
        <w:rPr>
          <w:lang w:val="en-US"/>
        </w:rPr>
        <w:t xml:space="preserve"> </w:t>
      </w:r>
      <w:r w:rsidRPr="00C85021">
        <w:rPr>
          <w:lang w:val="en-US"/>
        </w:rPr>
        <w:tab/>
      </w:r>
      <w:r>
        <w:rPr>
          <w:lang w:val="en-US"/>
        </w:rPr>
        <w:t>See Appendix to this Annex.</w:t>
      </w:r>
    </w:p>
  </w:footnote>
  <w:footnote w:id="5">
    <w:p w14:paraId="107429A3" w14:textId="77777777" w:rsidR="00D901C0" w:rsidRDefault="00D901C0" w:rsidP="00D901C0">
      <w:pPr>
        <w:pStyle w:val="Notedebasdepage"/>
        <w:rPr>
          <w:lang w:val="en-US"/>
        </w:rPr>
      </w:pPr>
      <w:r w:rsidRPr="00A74533">
        <w:rPr>
          <w:lang w:val="en-US"/>
        </w:rPr>
        <w:tab/>
      </w:r>
      <w:r>
        <w:rPr>
          <w:rStyle w:val="Appelnotedebasdep"/>
        </w:rPr>
        <w:footnoteRef/>
      </w:r>
      <w:r>
        <w:t xml:space="preserve"> </w:t>
      </w:r>
      <w:r>
        <w:tab/>
      </w:r>
      <w:r>
        <w:rPr>
          <w:lang w:val="en-US"/>
        </w:rPr>
        <w:t xml:space="preserve">Reproduit de </w:t>
      </w:r>
      <w:hyperlink r:id="rId3" w:history="1">
        <w:r w:rsidRPr="00E662BC">
          <w:rPr>
            <w:rStyle w:val="Lienhypertexte"/>
            <w:lang w:val="en-US"/>
          </w:rPr>
          <w:t>ECE/TRANS/2023/18</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D240" w14:textId="65C0444C" w:rsidR="00D901C0" w:rsidRPr="00D901C0" w:rsidRDefault="00D901C0">
    <w:pPr>
      <w:pStyle w:val="En-tte"/>
    </w:pPr>
    <w:fldSimple w:instr=" TITLE  \* MERGEFORMAT ">
      <w:r w:rsidR="007323F7">
        <w:t>ECE/TRANS/328/Add.1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1E13" w14:textId="22F7A2D7" w:rsidR="00D901C0" w:rsidRPr="00D901C0" w:rsidRDefault="00D901C0" w:rsidP="00D901C0">
    <w:pPr>
      <w:pStyle w:val="En-tte"/>
      <w:jc w:val="right"/>
    </w:pPr>
    <w:fldSimple w:instr=" TITLE  \* MERGEFORMAT ">
      <w:r w:rsidR="007323F7">
        <w:t>ECE/TRANS/328/Add.1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76B63"/>
    <w:multiLevelType w:val="hybridMultilevel"/>
    <w:tmpl w:val="FBD6D9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C8723C0"/>
    <w:multiLevelType w:val="hybridMultilevel"/>
    <w:tmpl w:val="54D4D37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15:restartNumberingAfterBreak="0">
    <w:nsid w:val="2A245DAB"/>
    <w:multiLevelType w:val="hybridMultilevel"/>
    <w:tmpl w:val="41BC13A6"/>
    <w:lvl w:ilvl="0" w:tplc="84E0FBF4">
      <w:start w:val="1"/>
      <w:numFmt w:val="upperRoman"/>
      <w:lvlText w:val="%1."/>
      <w:lvlJc w:val="left"/>
      <w:pPr>
        <w:ind w:left="1080" w:hanging="72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6E5CF2"/>
    <w:multiLevelType w:val="hybridMultilevel"/>
    <w:tmpl w:val="40789902"/>
    <w:lvl w:ilvl="0" w:tplc="09FA2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05BBC"/>
    <w:multiLevelType w:val="hybridMultilevel"/>
    <w:tmpl w:val="286AE1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696697"/>
    <w:multiLevelType w:val="hybridMultilevel"/>
    <w:tmpl w:val="55D41A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5754B72"/>
    <w:multiLevelType w:val="hybridMultilevel"/>
    <w:tmpl w:val="C6E61CF2"/>
    <w:lvl w:ilvl="0" w:tplc="4956C01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9BB4AFB"/>
    <w:multiLevelType w:val="hybridMultilevel"/>
    <w:tmpl w:val="7214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41EF7"/>
    <w:multiLevelType w:val="hybridMultilevel"/>
    <w:tmpl w:val="3AD8D14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57EB2D5F"/>
    <w:multiLevelType w:val="hybridMultilevel"/>
    <w:tmpl w:val="D6D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A63D4"/>
    <w:multiLevelType w:val="multilevel"/>
    <w:tmpl w:val="998C3CF4"/>
    <w:lvl w:ilvl="0">
      <w:start w:val="1"/>
      <w:numFmt w:val="bullet"/>
      <w:lvlText w:val=""/>
      <w:lvlJc w:val="left"/>
      <w:pPr>
        <w:tabs>
          <w:tab w:val="num" w:pos="0"/>
        </w:tabs>
        <w:ind w:left="0" w:hanging="360"/>
      </w:pPr>
      <w:rPr>
        <w:rFonts w:ascii="Symbol" w:hAnsi="Symbol" w:hint="default"/>
        <w:sz w:val="20"/>
      </w:rPr>
    </w:lvl>
    <w:lvl w:ilvl="1">
      <w:start w:val="4"/>
      <w:numFmt w:val="upperRoman"/>
      <w:lvlText w:val="%2."/>
      <w:lvlJc w:val="left"/>
      <w:pPr>
        <w:ind w:left="1080" w:hanging="720"/>
      </w:pPr>
      <w:rPr>
        <w:rFonts w:hint="default"/>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BC07AEC"/>
    <w:multiLevelType w:val="hybridMultilevel"/>
    <w:tmpl w:val="E11203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C1F73"/>
    <w:multiLevelType w:val="hybridMultilevel"/>
    <w:tmpl w:val="7B1C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50ED4"/>
    <w:multiLevelType w:val="hybridMultilevel"/>
    <w:tmpl w:val="0ADA925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16cid:durableId="322970154">
    <w:abstractNumId w:val="24"/>
  </w:num>
  <w:num w:numId="2" w16cid:durableId="2109544526">
    <w:abstractNumId w:val="16"/>
  </w:num>
  <w:num w:numId="3" w16cid:durableId="2054621966">
    <w:abstractNumId w:val="11"/>
  </w:num>
  <w:num w:numId="4" w16cid:durableId="487021427">
    <w:abstractNumId w:val="8"/>
  </w:num>
  <w:num w:numId="5" w16cid:durableId="829294429">
    <w:abstractNumId w:val="3"/>
  </w:num>
  <w:num w:numId="6" w16cid:durableId="556815548">
    <w:abstractNumId w:val="2"/>
  </w:num>
  <w:num w:numId="7" w16cid:durableId="884105206">
    <w:abstractNumId w:val="1"/>
  </w:num>
  <w:num w:numId="8" w16cid:durableId="1962109437">
    <w:abstractNumId w:val="0"/>
  </w:num>
  <w:num w:numId="9" w16cid:durableId="1530754137">
    <w:abstractNumId w:val="9"/>
  </w:num>
  <w:num w:numId="10" w16cid:durableId="406269095">
    <w:abstractNumId w:val="7"/>
  </w:num>
  <w:num w:numId="11" w16cid:durableId="1793740836">
    <w:abstractNumId w:val="6"/>
  </w:num>
  <w:num w:numId="12" w16cid:durableId="573710090">
    <w:abstractNumId w:val="5"/>
  </w:num>
  <w:num w:numId="13" w16cid:durableId="1423257753">
    <w:abstractNumId w:val="4"/>
  </w:num>
  <w:num w:numId="14" w16cid:durableId="1106191728">
    <w:abstractNumId w:val="24"/>
  </w:num>
  <w:num w:numId="15" w16cid:durableId="1922447464">
    <w:abstractNumId w:val="16"/>
  </w:num>
  <w:num w:numId="16" w16cid:durableId="773324974">
    <w:abstractNumId w:val="11"/>
  </w:num>
  <w:num w:numId="17" w16cid:durableId="1357466351">
    <w:abstractNumId w:val="23"/>
  </w:num>
  <w:num w:numId="18" w16cid:durableId="1988700620">
    <w:abstractNumId w:val="26"/>
  </w:num>
  <w:num w:numId="19" w16cid:durableId="873542254">
    <w:abstractNumId w:val="22"/>
  </w:num>
  <w:num w:numId="20" w16cid:durableId="1547375901">
    <w:abstractNumId w:val="13"/>
  </w:num>
  <w:num w:numId="21" w16cid:durableId="776296835">
    <w:abstractNumId w:val="14"/>
  </w:num>
  <w:num w:numId="22" w16cid:durableId="920993295">
    <w:abstractNumId w:val="27"/>
  </w:num>
  <w:num w:numId="23" w16cid:durableId="252935323">
    <w:abstractNumId w:val="18"/>
  </w:num>
  <w:num w:numId="24" w16cid:durableId="191577085">
    <w:abstractNumId w:val="19"/>
  </w:num>
  <w:num w:numId="25" w16cid:durableId="405348136">
    <w:abstractNumId w:val="21"/>
  </w:num>
  <w:num w:numId="26" w16cid:durableId="1826782123">
    <w:abstractNumId w:val="10"/>
  </w:num>
  <w:num w:numId="27" w16cid:durableId="268854304">
    <w:abstractNumId w:val="17"/>
  </w:num>
  <w:num w:numId="28" w16cid:durableId="2025861037">
    <w:abstractNumId w:val="20"/>
  </w:num>
  <w:num w:numId="29" w16cid:durableId="1241133622">
    <w:abstractNumId w:val="28"/>
  </w:num>
  <w:num w:numId="30" w16cid:durableId="171261818">
    <w:abstractNumId w:val="12"/>
  </w:num>
  <w:num w:numId="31" w16cid:durableId="2105224585">
    <w:abstractNumId w:val="25"/>
  </w:num>
  <w:num w:numId="32" w16cid:durableId="3323422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3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300D"/>
    <w:rsid w:val="00305801"/>
    <w:rsid w:val="003916DE"/>
    <w:rsid w:val="00400AE2"/>
    <w:rsid w:val="00414722"/>
    <w:rsid w:val="00421996"/>
    <w:rsid w:val="00424E3F"/>
    <w:rsid w:val="00441C3B"/>
    <w:rsid w:val="00446FE5"/>
    <w:rsid w:val="00452396"/>
    <w:rsid w:val="00477EB2"/>
    <w:rsid w:val="004837D8"/>
    <w:rsid w:val="004D18BC"/>
    <w:rsid w:val="004E2EED"/>
    <w:rsid w:val="004E468C"/>
    <w:rsid w:val="005505B7"/>
    <w:rsid w:val="00573BE5"/>
    <w:rsid w:val="00586ED3"/>
    <w:rsid w:val="00592A6D"/>
    <w:rsid w:val="00596AA9"/>
    <w:rsid w:val="0071601D"/>
    <w:rsid w:val="007323F7"/>
    <w:rsid w:val="007935B2"/>
    <w:rsid w:val="007A62E6"/>
    <w:rsid w:val="007F20FA"/>
    <w:rsid w:val="0080684C"/>
    <w:rsid w:val="00871C75"/>
    <w:rsid w:val="008776DC"/>
    <w:rsid w:val="008D5EF9"/>
    <w:rsid w:val="008E7726"/>
    <w:rsid w:val="009446C0"/>
    <w:rsid w:val="009705C8"/>
    <w:rsid w:val="009C1CF4"/>
    <w:rsid w:val="009C249A"/>
    <w:rsid w:val="009F6B74"/>
    <w:rsid w:val="00A3029F"/>
    <w:rsid w:val="00A30353"/>
    <w:rsid w:val="00A36600"/>
    <w:rsid w:val="00AB04CA"/>
    <w:rsid w:val="00AC3823"/>
    <w:rsid w:val="00AE323C"/>
    <w:rsid w:val="00AF0CB5"/>
    <w:rsid w:val="00B00181"/>
    <w:rsid w:val="00B00B0D"/>
    <w:rsid w:val="00B45F2E"/>
    <w:rsid w:val="00B765F7"/>
    <w:rsid w:val="00B77993"/>
    <w:rsid w:val="00BA0CA9"/>
    <w:rsid w:val="00C02897"/>
    <w:rsid w:val="00C85021"/>
    <w:rsid w:val="00C97039"/>
    <w:rsid w:val="00D3439C"/>
    <w:rsid w:val="00D533C4"/>
    <w:rsid w:val="00D7622E"/>
    <w:rsid w:val="00D901C0"/>
    <w:rsid w:val="00DB1831"/>
    <w:rsid w:val="00DD3BFD"/>
    <w:rsid w:val="00DF6678"/>
    <w:rsid w:val="00E0299A"/>
    <w:rsid w:val="00E72ECA"/>
    <w:rsid w:val="00E85C74"/>
    <w:rsid w:val="00EA6547"/>
    <w:rsid w:val="00ED7237"/>
    <w:rsid w:val="00EF2E22"/>
    <w:rsid w:val="00F35BAF"/>
    <w:rsid w:val="00F660DF"/>
    <w:rsid w:val="00F94664"/>
    <w:rsid w:val="00F9573C"/>
    <w:rsid w:val="00F95C08"/>
    <w:rsid w:val="00FD2F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3F598"/>
  <w15:docId w15:val="{3FD3BE12-0E13-4942-A854-FE99E9E5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Footnote Text Char2 Car,Footnote Text Char1 Char Car,Footnote Text Char1 Char Char Char Char Car,Footnote Text Char Char Char Char Char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D901C0"/>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D901C0"/>
    <w:rPr>
      <w:color w:val="605E5C"/>
      <w:shd w:val="clear" w:color="auto" w:fill="E1DFDD"/>
    </w:rPr>
  </w:style>
  <w:style w:type="character" w:customStyle="1" w:styleId="SingleTxtGChar">
    <w:name w:val="_ Single Txt_G Char"/>
    <w:link w:val="SingleTxtG"/>
    <w:qFormat/>
    <w:rsid w:val="00D901C0"/>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D901C0"/>
    <w:pPr>
      <w:kinsoku/>
      <w:overflowPunct/>
      <w:autoSpaceDE/>
      <w:autoSpaceDN/>
      <w:adjustRightInd/>
      <w:snapToGrid/>
      <w:ind w:left="720"/>
      <w:contextualSpacing/>
    </w:pPr>
    <w:rPr>
      <w:rFonts w:eastAsia="Times New Roman"/>
      <w:lang w:val="en-GB" w:eastAsia="fr-FR"/>
    </w:rPr>
  </w:style>
  <w:style w:type="paragraph" w:styleId="Commentaire">
    <w:name w:val="annotation text"/>
    <w:basedOn w:val="Normal"/>
    <w:link w:val="CommentaireCar"/>
    <w:uiPriority w:val="99"/>
    <w:unhideWhenUsed/>
    <w:rsid w:val="00D901C0"/>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uiPriority w:val="99"/>
    <w:rsid w:val="00D901C0"/>
    <w:rPr>
      <w:rFonts w:ascii="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D901C0"/>
    <w:rPr>
      <w:sz w:val="16"/>
      <w:szCs w:val="16"/>
    </w:rPr>
  </w:style>
  <w:style w:type="paragraph" w:styleId="Objetducommentaire">
    <w:name w:val="annotation subject"/>
    <w:basedOn w:val="Commentaire"/>
    <w:next w:val="Commentaire"/>
    <w:link w:val="ObjetducommentaireCar"/>
    <w:semiHidden/>
    <w:unhideWhenUsed/>
    <w:rsid w:val="00D901C0"/>
    <w:rPr>
      <w:b/>
      <w:bCs/>
    </w:rPr>
  </w:style>
  <w:style w:type="character" w:customStyle="1" w:styleId="ObjetducommentaireCar">
    <w:name w:val="Objet du commentaire Car"/>
    <w:basedOn w:val="CommentaireCar"/>
    <w:link w:val="Objetducommentaire"/>
    <w:semiHidden/>
    <w:rsid w:val="00D901C0"/>
    <w:rPr>
      <w:rFonts w:ascii="Times New Roman" w:hAnsi="Times New Roman" w:cs="Times New Roman"/>
      <w:b/>
      <w:bCs/>
      <w:sz w:val="20"/>
      <w:szCs w:val="20"/>
      <w:lang w:val="en-GB" w:eastAsia="fr-FR"/>
    </w:rPr>
  </w:style>
  <w:style w:type="paragraph" w:styleId="NormalWeb">
    <w:name w:val="Normal (Web)"/>
    <w:basedOn w:val="Normal"/>
    <w:uiPriority w:val="99"/>
    <w:unhideWhenUsed/>
    <w:rsid w:val="00D901C0"/>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lev">
    <w:name w:val="Strong"/>
    <w:basedOn w:val="Policepardfaut"/>
    <w:uiPriority w:val="22"/>
    <w:qFormat/>
    <w:rsid w:val="00D901C0"/>
    <w:rPr>
      <w:b/>
      <w:bCs/>
    </w:rPr>
  </w:style>
  <w:style w:type="paragraph" w:customStyle="1" w:styleId="english">
    <w:name w:val="english"/>
    <w:basedOn w:val="Normal"/>
    <w:rsid w:val="00D901C0"/>
    <w:pPr>
      <w:suppressAutoHyphens w:val="0"/>
      <w:kinsoku/>
      <w:overflowPunct/>
      <w:autoSpaceDE/>
      <w:autoSpaceDN/>
      <w:adjustRightInd/>
      <w:snapToGrid/>
      <w:spacing w:before="100" w:beforeAutospacing="1" w:after="100" w:afterAutospacing="1" w:line="240" w:lineRule="auto"/>
    </w:pPr>
    <w:rPr>
      <w:rFonts w:ascii="Calibri" w:eastAsia="Times New Roman" w:hAnsi="Calibri" w:cs="Calibri"/>
      <w:sz w:val="22"/>
      <w:szCs w:val="22"/>
      <w:lang w:val="en-GB" w:eastAsia="zh-CN"/>
    </w:rPr>
  </w:style>
  <w:style w:type="character" w:customStyle="1" w:styleId="lhead">
    <w:name w:val="lhead"/>
    <w:basedOn w:val="Policepardfaut"/>
    <w:rsid w:val="00D901C0"/>
  </w:style>
  <w:style w:type="character" w:customStyle="1" w:styleId="span10">
    <w:name w:val="span10"/>
    <w:basedOn w:val="Policepardfaut"/>
    <w:rsid w:val="00D901C0"/>
  </w:style>
  <w:style w:type="character" w:customStyle="1" w:styleId="en">
    <w:name w:val="en"/>
    <w:basedOn w:val="Policepardfaut"/>
    <w:rsid w:val="00D901C0"/>
  </w:style>
  <w:style w:type="character" w:customStyle="1" w:styleId="termsource">
    <w:name w:val="termsource"/>
    <w:basedOn w:val="Policepardfaut"/>
    <w:rsid w:val="00D901C0"/>
  </w:style>
  <w:style w:type="character" w:customStyle="1" w:styleId="label">
    <w:name w:val="label"/>
    <w:basedOn w:val="Policepardfaut"/>
    <w:rsid w:val="00D901C0"/>
  </w:style>
  <w:style w:type="character" w:customStyle="1" w:styleId="termnote">
    <w:name w:val="termnote"/>
    <w:basedOn w:val="Policepardfaut"/>
    <w:rsid w:val="00D901C0"/>
  </w:style>
  <w:style w:type="character" w:styleId="Accentuation">
    <w:name w:val="Emphasis"/>
    <w:basedOn w:val="Policepardfaut"/>
    <w:uiPriority w:val="20"/>
    <w:qFormat/>
    <w:rsid w:val="00D901C0"/>
    <w:rPr>
      <w:i/>
      <w:iCs/>
    </w:rPr>
  </w:style>
  <w:style w:type="paragraph" w:styleId="Rvision">
    <w:name w:val="Revision"/>
    <w:hidden/>
    <w:uiPriority w:val="99"/>
    <w:semiHidden/>
    <w:rsid w:val="00D901C0"/>
    <w:pPr>
      <w:spacing w:after="0" w:line="240" w:lineRule="auto"/>
    </w:pPr>
    <w:rPr>
      <w:rFonts w:ascii="Times New Roman" w:hAnsi="Times New Roman" w:cs="Times New Roman"/>
      <w:sz w:val="20"/>
      <w:szCs w:val="20"/>
      <w:lang w:val="en-GB" w:eastAsia="fr-FR"/>
    </w:rPr>
  </w:style>
  <w:style w:type="character" w:customStyle="1" w:styleId="hwsect">
    <w:name w:val="hwsect"/>
    <w:basedOn w:val="Policepardfaut"/>
    <w:rsid w:val="00D901C0"/>
  </w:style>
  <w:style w:type="character" w:customStyle="1" w:styleId="hw">
    <w:name w:val="hw"/>
    <w:basedOn w:val="Policepardfaut"/>
    <w:rsid w:val="00D901C0"/>
  </w:style>
  <w:style w:type="character" w:customStyle="1" w:styleId="ps">
    <w:name w:val="ps"/>
    <w:basedOn w:val="Policepardfaut"/>
    <w:rsid w:val="00D901C0"/>
  </w:style>
  <w:style w:type="paragraph" w:customStyle="1" w:styleId="paragraph">
    <w:name w:val="paragraph"/>
    <w:basedOn w:val="Normal"/>
    <w:rsid w:val="00D901C0"/>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customStyle="1" w:styleId="eop">
    <w:name w:val="eop"/>
    <w:basedOn w:val="Policepardfaut"/>
    <w:rsid w:val="00D901C0"/>
  </w:style>
  <w:style w:type="character" w:customStyle="1" w:styleId="tabchar">
    <w:name w:val="tabchar"/>
    <w:basedOn w:val="Policepardfaut"/>
    <w:rsid w:val="00D901C0"/>
  </w:style>
  <w:style w:type="paragraph" w:styleId="TM1">
    <w:name w:val="toc 1"/>
    <w:basedOn w:val="Normal"/>
    <w:next w:val="Normal"/>
    <w:autoRedefine/>
    <w:uiPriority w:val="39"/>
    <w:unhideWhenUsed/>
    <w:rsid w:val="00D901C0"/>
    <w:pPr>
      <w:kinsoku/>
      <w:overflowPunct/>
      <w:autoSpaceDE/>
      <w:autoSpaceDN/>
      <w:adjustRightInd/>
      <w:snapToGrid/>
      <w:spacing w:after="100"/>
    </w:pPr>
    <w:rPr>
      <w:rFonts w:eastAsia="Times New Roma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3-02/ECE_TRANS_2023_18E.pdf" TargetMode="External"/><Relationship Id="rId2" Type="http://schemas.openxmlformats.org/officeDocument/2006/relationships/hyperlink" Target="https://unece.org/sustainable-energy/events/online-workshop-real-time-upstream-emissions-electric-vehicles-during" TargetMode="External"/><Relationship Id="rId1" Type="http://schemas.openxmlformats.org/officeDocument/2006/relationships/hyperlink" Target="https://unece.org/info/Transport/Transport-Trends-and-Economics/events/369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F9AEA-CC9F-4FF3-982F-F02332F0CE84}"/>
</file>

<file path=customXml/itemProps2.xml><?xml version="1.0" encoding="utf-8"?>
<ds:datastoreItem xmlns:ds="http://schemas.openxmlformats.org/officeDocument/2006/customXml" ds:itemID="{737350C1-0F84-409D-9E34-373206BE1F4D}"/>
</file>

<file path=docProps/app.xml><?xml version="1.0" encoding="utf-8"?>
<Properties xmlns="http://schemas.openxmlformats.org/officeDocument/2006/extended-properties" xmlns:vt="http://schemas.openxmlformats.org/officeDocument/2006/docPropsVTypes">
  <Template>ECE_TRANS.dotm</Template>
  <TotalTime>3</TotalTime>
  <Pages>29</Pages>
  <Words>15613</Words>
  <Characters>87277</Characters>
  <Application>Microsoft Office Word</Application>
  <DocSecurity>0</DocSecurity>
  <Lines>1294</Lines>
  <Paragraphs>231</Paragraphs>
  <ScaleCrop>false</ScaleCrop>
  <HeadingPairs>
    <vt:vector size="2" baseType="variant">
      <vt:variant>
        <vt:lpstr>Titre</vt:lpstr>
      </vt:variant>
      <vt:variant>
        <vt:i4>1</vt:i4>
      </vt:variant>
    </vt:vector>
  </HeadingPairs>
  <TitlesOfParts>
    <vt:vector size="1" baseType="lpstr">
      <vt:lpstr>ECE/TRANS/328/Add.1</vt:lpstr>
    </vt:vector>
  </TitlesOfParts>
  <Company>DCM</Company>
  <LinksUpToDate>false</LinksUpToDate>
  <CharactersWithSpaces>102810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ECE/TRANS/328/Add.1</dc:title>
  <dc:subject/>
  <dc:creator>Christine CHAUTAGNAT</dc:creator>
  <cp:keywords/>
  <cp:lastModifiedBy>Christine Chautagnat</cp:lastModifiedBy>
  <cp:revision>3</cp:revision>
  <cp:lastPrinted>2023-05-30T12:53:00Z</cp:lastPrinted>
  <dcterms:created xsi:type="dcterms:W3CDTF">2023-05-30T12:53:00Z</dcterms:created>
  <dcterms:modified xsi:type="dcterms:W3CDTF">2023-05-30T12:56:00Z</dcterms:modified>
</cp:coreProperties>
</file>