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3696BFB" w14:textId="77777777" w:rsidTr="006476E1">
        <w:trPr>
          <w:trHeight w:val="851"/>
        </w:trPr>
        <w:tc>
          <w:tcPr>
            <w:tcW w:w="1259" w:type="dxa"/>
            <w:tcBorders>
              <w:top w:val="nil"/>
              <w:left w:val="nil"/>
              <w:bottom w:val="single" w:sz="4" w:space="0" w:color="auto"/>
              <w:right w:val="nil"/>
            </w:tcBorders>
          </w:tcPr>
          <w:p w14:paraId="4C2199A5" w14:textId="77777777" w:rsidR="00E52109" w:rsidRPr="002A32CB" w:rsidRDefault="00E52109" w:rsidP="004858F5"/>
        </w:tc>
        <w:tc>
          <w:tcPr>
            <w:tcW w:w="2236" w:type="dxa"/>
            <w:tcBorders>
              <w:top w:val="nil"/>
              <w:left w:val="nil"/>
              <w:bottom w:val="single" w:sz="4" w:space="0" w:color="auto"/>
              <w:right w:val="nil"/>
            </w:tcBorders>
            <w:vAlign w:val="bottom"/>
          </w:tcPr>
          <w:p w14:paraId="40101DC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552C557" w14:textId="58E6518F" w:rsidR="00E52109" w:rsidRDefault="000969D5" w:rsidP="000969D5">
            <w:pPr>
              <w:suppressAutoHyphens w:val="0"/>
              <w:jc w:val="right"/>
            </w:pPr>
            <w:r w:rsidRPr="000969D5">
              <w:rPr>
                <w:sz w:val="40"/>
              </w:rPr>
              <w:t>ST</w:t>
            </w:r>
            <w:r>
              <w:t>/SG/AC.10/C.3/2023/2</w:t>
            </w:r>
          </w:p>
        </w:tc>
      </w:tr>
      <w:tr w:rsidR="00E52109" w14:paraId="71872D12" w14:textId="77777777" w:rsidTr="006476E1">
        <w:trPr>
          <w:trHeight w:val="2835"/>
        </w:trPr>
        <w:tc>
          <w:tcPr>
            <w:tcW w:w="1259" w:type="dxa"/>
            <w:tcBorders>
              <w:top w:val="single" w:sz="4" w:space="0" w:color="auto"/>
              <w:left w:val="nil"/>
              <w:bottom w:val="single" w:sz="12" w:space="0" w:color="auto"/>
              <w:right w:val="nil"/>
            </w:tcBorders>
          </w:tcPr>
          <w:p w14:paraId="4E6039B3" w14:textId="77777777" w:rsidR="00E52109" w:rsidRDefault="00E52109" w:rsidP="006476E1">
            <w:pPr>
              <w:spacing w:before="120"/>
              <w:jc w:val="center"/>
            </w:pPr>
            <w:r>
              <w:rPr>
                <w:noProof/>
                <w:lang w:val="fr-CH" w:eastAsia="fr-CH"/>
              </w:rPr>
              <w:drawing>
                <wp:inline distT="0" distB="0" distL="0" distR="0" wp14:anchorId="42D2F5BE" wp14:editId="322A481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C9266B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FF1AE54" w14:textId="77777777" w:rsidR="00D94B05" w:rsidRDefault="000969D5" w:rsidP="000969D5">
            <w:pPr>
              <w:suppressAutoHyphens w:val="0"/>
              <w:spacing w:before="240" w:line="240" w:lineRule="exact"/>
            </w:pPr>
            <w:r>
              <w:t>Distr.: General</w:t>
            </w:r>
          </w:p>
          <w:p w14:paraId="40703090" w14:textId="423E112A" w:rsidR="000969D5" w:rsidRDefault="00BD5268" w:rsidP="000969D5">
            <w:pPr>
              <w:suppressAutoHyphens w:val="0"/>
              <w:spacing w:line="240" w:lineRule="exact"/>
            </w:pPr>
            <w:r>
              <w:t>13 April</w:t>
            </w:r>
            <w:r w:rsidR="000969D5">
              <w:t xml:space="preserve"> 2023</w:t>
            </w:r>
          </w:p>
          <w:p w14:paraId="4E854ECE" w14:textId="77777777" w:rsidR="000969D5" w:rsidRDefault="000969D5" w:rsidP="000969D5">
            <w:pPr>
              <w:suppressAutoHyphens w:val="0"/>
              <w:spacing w:line="240" w:lineRule="exact"/>
            </w:pPr>
          </w:p>
          <w:p w14:paraId="777C2AE9" w14:textId="6B2D139E" w:rsidR="000969D5" w:rsidRDefault="000969D5" w:rsidP="000969D5">
            <w:pPr>
              <w:suppressAutoHyphens w:val="0"/>
              <w:spacing w:line="240" w:lineRule="exact"/>
            </w:pPr>
            <w:r>
              <w:t>Original: English</w:t>
            </w:r>
          </w:p>
        </w:tc>
      </w:tr>
    </w:tbl>
    <w:p w14:paraId="34D81253" w14:textId="77777777" w:rsidR="000969D5" w:rsidRPr="006500BA" w:rsidRDefault="000969D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043BC9D" w14:textId="77777777" w:rsidR="000969D5" w:rsidRPr="006500BA" w:rsidRDefault="000969D5" w:rsidP="004858F5">
      <w:pPr>
        <w:spacing w:before="120"/>
        <w:rPr>
          <w:rFonts w:ascii="Helv" w:hAnsi="Helv" w:cs="Helv"/>
          <w:b/>
          <w:color w:val="000000"/>
        </w:rPr>
      </w:pPr>
      <w:r w:rsidRPr="006500BA">
        <w:rPr>
          <w:b/>
        </w:rPr>
        <w:t xml:space="preserve">Sub-Committee of Experts on the </w:t>
      </w:r>
      <w:r>
        <w:rPr>
          <w:b/>
        </w:rPr>
        <w:t>Transport of Dangerous Goods</w:t>
      </w:r>
    </w:p>
    <w:p w14:paraId="21A7B14C" w14:textId="3C2722CB" w:rsidR="000969D5" w:rsidRPr="006500BA" w:rsidRDefault="00480C6A" w:rsidP="004858F5">
      <w:pPr>
        <w:spacing w:before="120"/>
        <w:rPr>
          <w:b/>
        </w:rPr>
      </w:pPr>
      <w:r w:rsidRPr="00480C6A">
        <w:rPr>
          <w:b/>
        </w:rPr>
        <w:t>Sixty-second</w:t>
      </w:r>
      <w:r w:rsidR="000969D5">
        <w:rPr>
          <w:b/>
        </w:rPr>
        <w:t xml:space="preserve"> </w:t>
      </w:r>
      <w:r w:rsidR="000969D5" w:rsidRPr="006500BA">
        <w:rPr>
          <w:b/>
        </w:rPr>
        <w:t>session</w:t>
      </w:r>
    </w:p>
    <w:p w14:paraId="3949776B" w14:textId="0172FE07" w:rsidR="000969D5" w:rsidRPr="006500BA" w:rsidRDefault="000969D5" w:rsidP="004858F5">
      <w:r w:rsidRPr="006500BA">
        <w:t xml:space="preserve">Geneva, </w:t>
      </w:r>
      <w:r>
        <w:t>3-7 July</w:t>
      </w:r>
    </w:p>
    <w:p w14:paraId="5277104C" w14:textId="07BE6AB9" w:rsidR="000969D5" w:rsidRDefault="000969D5" w:rsidP="004858F5">
      <w:r w:rsidRPr="006500BA">
        <w:t xml:space="preserve">Item </w:t>
      </w:r>
      <w:r w:rsidR="00F942AB">
        <w:t>6 (d)</w:t>
      </w:r>
      <w:r w:rsidRPr="006500BA">
        <w:t xml:space="preserve"> of the provisional agenda</w:t>
      </w:r>
    </w:p>
    <w:p w14:paraId="52002BF5" w14:textId="1C93DA09" w:rsidR="00F942AB" w:rsidRPr="003E2B5F" w:rsidRDefault="00F942AB" w:rsidP="004858F5">
      <w:pPr>
        <w:rPr>
          <w:b/>
          <w:bCs/>
        </w:rPr>
      </w:pPr>
      <w:r w:rsidRPr="003E2B5F">
        <w:rPr>
          <w:b/>
          <w:bCs/>
        </w:rPr>
        <w:t xml:space="preserve">Miscellaneous proposals for amendments to the Model Regulations </w:t>
      </w:r>
      <w:r w:rsidR="00DE10A3">
        <w:rPr>
          <w:b/>
          <w:bCs/>
        </w:rPr>
        <w:br/>
      </w:r>
      <w:r w:rsidRPr="003E2B5F">
        <w:rPr>
          <w:b/>
          <w:bCs/>
        </w:rPr>
        <w:t>on the Transport of Dangerous Goods:</w:t>
      </w:r>
      <w:r w:rsidR="003E2B5F" w:rsidRPr="003E2B5F">
        <w:rPr>
          <w:b/>
          <w:bCs/>
        </w:rPr>
        <w:t xml:space="preserve"> </w:t>
      </w:r>
      <w:r w:rsidR="00752970">
        <w:rPr>
          <w:b/>
          <w:bCs/>
        </w:rPr>
        <w:t>o</w:t>
      </w:r>
      <w:r w:rsidR="003E2B5F" w:rsidRPr="003E2B5F">
        <w:rPr>
          <w:b/>
          <w:bCs/>
        </w:rPr>
        <w:t>ther miscellaneous proposals</w:t>
      </w:r>
    </w:p>
    <w:p w14:paraId="114E12AE" w14:textId="1A8C08B1" w:rsidR="00A309B3" w:rsidRPr="00F5561C" w:rsidRDefault="00A309B3" w:rsidP="00A309B3">
      <w:pPr>
        <w:pStyle w:val="HChG"/>
        <w:rPr>
          <w:color w:val="000000" w:themeColor="text1"/>
        </w:rPr>
      </w:pPr>
      <w:r>
        <w:tab/>
      </w:r>
      <w:r>
        <w:tab/>
        <w:t xml:space="preserve">Units of </w:t>
      </w:r>
      <w:r w:rsidRPr="00A309B3">
        <w:t>measurement</w:t>
      </w:r>
    </w:p>
    <w:p w14:paraId="7B2F5A80" w14:textId="0A5772C5" w:rsidR="00A309B3" w:rsidRDefault="00A309B3" w:rsidP="00A309B3">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 xml:space="preserve">Transmitted by the expert from </w:t>
      </w:r>
      <w:r w:rsidRPr="00B865B2">
        <w:rPr>
          <w:rFonts w:eastAsia="Arial Unicode MS"/>
          <w:lang w:val="en-US"/>
        </w:rPr>
        <w:t>Spain</w:t>
      </w:r>
      <w:r w:rsidR="00AA28E9" w:rsidRPr="00AA28E9">
        <w:rPr>
          <w:rStyle w:val="FootnoteReference"/>
          <w:rFonts w:eastAsia="Arial Unicode MS"/>
          <w:sz w:val="20"/>
          <w:vertAlign w:val="baseline"/>
          <w:lang w:val="en-US"/>
        </w:rPr>
        <w:footnoteReference w:customMarkFollows="1" w:id="2"/>
        <w:t>*</w:t>
      </w:r>
    </w:p>
    <w:p w14:paraId="62AFD0AA" w14:textId="3329AEB5" w:rsidR="00A309B3" w:rsidRDefault="00A309B3" w:rsidP="00622E2A">
      <w:pPr>
        <w:pStyle w:val="HChG"/>
      </w:pPr>
      <w:r>
        <w:tab/>
        <w:t>I.</w:t>
      </w:r>
      <w:r>
        <w:tab/>
        <w:t>Introduction</w:t>
      </w:r>
    </w:p>
    <w:p w14:paraId="0DE506D1" w14:textId="16786C5D" w:rsidR="00A309B3" w:rsidRPr="00A14A10" w:rsidRDefault="00A309B3" w:rsidP="00A14A10">
      <w:pPr>
        <w:pStyle w:val="SingleTxtG"/>
      </w:pPr>
      <w:r w:rsidRPr="00A14A10">
        <w:t>1.</w:t>
      </w:r>
      <w:r w:rsidRPr="00A14A10">
        <w:tab/>
      </w:r>
      <w:r w:rsidR="00542EB1" w:rsidRPr="00A14A10">
        <w:t xml:space="preserve">Section </w:t>
      </w:r>
      <w:r w:rsidRPr="00A14A10">
        <w:t xml:space="preserve">1.2.2.1 </w:t>
      </w:r>
      <w:r w:rsidR="00752970">
        <w:t>presents</w:t>
      </w:r>
      <w:r w:rsidRPr="00A14A10">
        <w:t xml:space="preserve"> the different units of measurement to be used in the Model Regulations, including a table with the relationship between the main units of the International System of Units and other acceptable units.</w:t>
      </w:r>
    </w:p>
    <w:p w14:paraId="26433979" w14:textId="03572203" w:rsidR="00A309B3" w:rsidRPr="00A14A10" w:rsidRDefault="00A309B3" w:rsidP="00A14A10">
      <w:pPr>
        <w:pStyle w:val="SingleTxtG"/>
      </w:pPr>
      <w:r w:rsidRPr="00A14A10">
        <w:t>2.</w:t>
      </w:r>
      <w:r w:rsidRPr="00A14A10">
        <w:tab/>
        <w:t xml:space="preserve">Note </w:t>
      </w:r>
      <w:r w:rsidRPr="00752970">
        <w:rPr>
          <w:vertAlign w:val="superscript"/>
        </w:rPr>
        <w:t>a</w:t>
      </w:r>
      <w:r w:rsidRPr="00A14A10">
        <w:t xml:space="preserve"> under 1.2.2.1 gives round figures for the conversion of different units.</w:t>
      </w:r>
    </w:p>
    <w:p w14:paraId="7C009D9C" w14:textId="5ED78B7E" w:rsidR="00A309B3" w:rsidRPr="004A7434" w:rsidRDefault="00622E2A" w:rsidP="00622E2A">
      <w:pPr>
        <w:pStyle w:val="HChG"/>
        <w:rPr>
          <w:lang w:val="en-US"/>
        </w:rPr>
      </w:pPr>
      <w:r>
        <w:rPr>
          <w:lang w:val="en-US"/>
        </w:rPr>
        <w:tab/>
        <w:t>II.</w:t>
      </w:r>
      <w:r w:rsidR="00A309B3" w:rsidRPr="004A7434">
        <w:rPr>
          <w:lang w:val="en-US"/>
        </w:rPr>
        <w:tab/>
        <w:t xml:space="preserve">Use of </w:t>
      </w:r>
      <w:r w:rsidR="00507D31">
        <w:rPr>
          <w:lang w:val="en-US"/>
        </w:rPr>
        <w:t>‘</w:t>
      </w:r>
      <w:r w:rsidR="00A309B3" w:rsidRPr="004A7434">
        <w:rPr>
          <w:lang w:val="en-US"/>
        </w:rPr>
        <w:t>kg</w:t>
      </w:r>
      <w:r w:rsidR="00500D8D">
        <w:rPr>
          <w:lang w:val="en-US"/>
        </w:rPr>
        <w:t>’</w:t>
      </w:r>
      <w:r w:rsidR="00A309B3" w:rsidRPr="004A7434">
        <w:rPr>
          <w:lang w:val="en-US"/>
        </w:rPr>
        <w:t xml:space="preserve"> as a unit of force</w:t>
      </w:r>
    </w:p>
    <w:p w14:paraId="2D346E81" w14:textId="69B93221" w:rsidR="002744CE" w:rsidRDefault="00A309B3" w:rsidP="00912898">
      <w:pPr>
        <w:pStyle w:val="SingleTxtG"/>
      </w:pPr>
      <w:r w:rsidRPr="00912898">
        <w:t>3.</w:t>
      </w:r>
      <w:r w:rsidRPr="00912898">
        <w:tab/>
        <w:t xml:space="preserve">The </w:t>
      </w:r>
      <w:r w:rsidR="002744CE">
        <w:t>kilogramme (</w:t>
      </w:r>
      <w:r w:rsidRPr="00912898">
        <w:t>kg</w:t>
      </w:r>
      <w:r w:rsidR="002744CE">
        <w:t>)</w:t>
      </w:r>
      <w:r w:rsidRPr="00912898">
        <w:t xml:space="preserve"> is introduced into 1.2.2.1 as a unit for the measurement of mass, and the </w:t>
      </w:r>
      <w:r w:rsidR="002744CE">
        <w:t>Newton (</w:t>
      </w:r>
      <w:r w:rsidRPr="00912898">
        <w:t>N</w:t>
      </w:r>
      <w:r w:rsidR="002744CE">
        <w:t>)</w:t>
      </w:r>
      <w:r w:rsidRPr="00912898">
        <w:t xml:space="preserve"> as a unit for force, indicating the relation between them as</w:t>
      </w:r>
      <w:r w:rsidR="002744CE">
        <w:t>:</w:t>
      </w:r>
    </w:p>
    <w:p w14:paraId="3EAB74E4" w14:textId="696A470B" w:rsidR="00A309B3" w:rsidRPr="00912898" w:rsidRDefault="00A309B3" w:rsidP="00912898">
      <w:pPr>
        <w:pStyle w:val="SingleTxtG"/>
      </w:pPr>
      <m:oMathPara>
        <m:oMath>
          <m:r>
            <m:rPr>
              <m:sty m:val="p"/>
            </m:rPr>
            <w:rPr>
              <w:rFonts w:ascii="Cambria Math" w:hAnsi="Cambria Math"/>
            </w:rPr>
            <m:t xml:space="preserve">1 </m:t>
          </m:r>
          <m:r>
            <w:rPr>
              <w:rFonts w:ascii="Cambria Math" w:hAnsi="Cambria Math"/>
            </w:rPr>
            <m:t>N</m:t>
          </m:r>
          <m:r>
            <m:rPr>
              <m:sty m:val="p"/>
            </m:rPr>
            <w:rPr>
              <w:rFonts w:ascii="Cambria Math" w:hAnsi="Cambria Math"/>
            </w:rPr>
            <m:t xml:space="preserve">=1 </m:t>
          </m:r>
          <m:r>
            <w:rPr>
              <w:rFonts w:ascii="Cambria Math" w:hAnsi="Cambria Math"/>
            </w:rPr>
            <m:t>kg</m:t>
          </m:r>
          <m:r>
            <m:rPr>
              <m:sty m:val="p"/>
            </m:rPr>
            <w:rPr>
              <w:rFonts w:ascii="Cambria Math" w:hAnsi="Cambria Math"/>
            </w:rPr>
            <m:t>∙</m:t>
          </m:r>
          <m:f>
            <m:fPr>
              <m:ctrlPr>
                <w:rPr>
                  <w:rFonts w:ascii="Cambria Math" w:hAnsi="Cambria Math"/>
                </w:rPr>
              </m:ctrlPr>
            </m:fPr>
            <m:num>
              <m:r>
                <w:rPr>
                  <w:rFonts w:ascii="Cambria Math" w:hAnsi="Cambria Math"/>
                </w:rPr>
                <m:t>m</m:t>
              </m:r>
            </m:num>
            <m:den>
              <m:sSup>
                <m:sSupPr>
                  <m:ctrlPr>
                    <w:rPr>
                      <w:rFonts w:ascii="Cambria Math" w:hAnsi="Cambria Math"/>
                    </w:rPr>
                  </m:ctrlPr>
                </m:sSupPr>
                <m:e>
                  <m:r>
                    <w:rPr>
                      <w:rFonts w:ascii="Cambria Math" w:hAnsi="Cambria Math"/>
                    </w:rPr>
                    <m:t>s</m:t>
                  </m:r>
                </m:e>
                <m:sup>
                  <m:r>
                    <m:rPr>
                      <m:sty m:val="p"/>
                    </m:rPr>
                    <w:rPr>
                      <w:rFonts w:ascii="Cambria Math" w:hAnsi="Cambria Math"/>
                    </w:rPr>
                    <m:t>2</m:t>
                  </m:r>
                </m:sup>
              </m:sSup>
            </m:den>
          </m:f>
        </m:oMath>
      </m:oMathPara>
    </w:p>
    <w:p w14:paraId="52B0152F" w14:textId="5AA5CC9D" w:rsidR="00A309B3" w:rsidRPr="00912898" w:rsidRDefault="00A309B3" w:rsidP="00912898">
      <w:pPr>
        <w:pStyle w:val="SingleTxtG"/>
      </w:pPr>
      <w:r w:rsidRPr="00912898">
        <w:t>4.</w:t>
      </w:r>
      <w:r w:rsidRPr="00912898">
        <w:tab/>
        <w:t xml:space="preserve">Nevertheless, in note </w:t>
      </w:r>
      <w:r w:rsidRPr="00752970">
        <w:rPr>
          <w:vertAlign w:val="superscript"/>
        </w:rPr>
        <w:t>a</w:t>
      </w:r>
      <w:r w:rsidRPr="00912898">
        <w:t xml:space="preserve"> to 1.2.2.1, the kg is introduced additionally as a unit of force, by indicating that a conversion for the units of force is 1 kg = 9</w:t>
      </w:r>
      <w:r w:rsidR="002744CE">
        <w:t>.</w:t>
      </w:r>
      <w:r w:rsidRPr="00912898">
        <w:t xml:space="preserve">807 N, which is </w:t>
      </w:r>
      <w:r w:rsidR="00823556" w:rsidRPr="00912898">
        <w:t>in</w:t>
      </w:r>
      <w:r w:rsidRPr="00912898">
        <w:t xml:space="preserve">correct. On the </w:t>
      </w:r>
      <w:r w:rsidR="00AB00F8">
        <w:t>E</w:t>
      </w:r>
      <w:r w:rsidRPr="00912898">
        <w:t>arth, being the gravitational acceleration almost constant</w:t>
      </w:r>
      <w:r w:rsidR="002744CE">
        <w:t xml:space="preserve"> at</w:t>
      </w:r>
      <w:r w:rsidRPr="00912898">
        <w:t xml:space="preserve"> g = 9</w:t>
      </w:r>
      <w:r w:rsidR="002744CE">
        <w:t>.</w:t>
      </w:r>
      <w:r w:rsidRPr="00912898">
        <w:t>807 m/s</w:t>
      </w:r>
      <w:r w:rsidR="00912898">
        <w:t>²</w:t>
      </w:r>
      <w:r w:rsidRPr="00912898">
        <w:t xml:space="preserve">, the relationship between N and kg can be considered </w:t>
      </w:r>
      <m:oMath>
        <m:r>
          <m:rPr>
            <m:sty m:val="p"/>
          </m:rPr>
          <w:rPr>
            <w:rFonts w:ascii="Cambria Math" w:hAnsi="Cambria Math"/>
          </w:rPr>
          <m:t xml:space="preserve">1 </m:t>
        </m:r>
        <m:r>
          <w:rPr>
            <w:rFonts w:ascii="Cambria Math" w:hAnsi="Cambria Math"/>
          </w:rPr>
          <m:t>kg</m:t>
        </m:r>
        <m:r>
          <m:rPr>
            <m:sty m:val="p"/>
          </m:rPr>
          <w:rPr>
            <w:rFonts w:ascii="Cambria Math" w:hAnsi="Cambria Math"/>
          </w:rPr>
          <m:t xml:space="preserve">∙9.807 </m:t>
        </m:r>
        <m:f>
          <m:fPr>
            <m:ctrlPr>
              <w:rPr>
                <w:rFonts w:ascii="Cambria Math" w:hAnsi="Cambria Math"/>
              </w:rPr>
            </m:ctrlPr>
          </m:fPr>
          <m:num>
            <m:r>
              <w:rPr>
                <w:rFonts w:ascii="Cambria Math" w:hAnsi="Cambria Math"/>
              </w:rPr>
              <m:t>m</m:t>
            </m:r>
          </m:num>
          <m:den>
            <m:sSup>
              <m:sSupPr>
                <m:ctrlPr>
                  <w:rPr>
                    <w:rFonts w:ascii="Cambria Math" w:hAnsi="Cambria Math"/>
                  </w:rPr>
                </m:ctrlPr>
              </m:sSupPr>
              <m:e>
                <m:r>
                  <w:rPr>
                    <w:rFonts w:ascii="Cambria Math" w:hAnsi="Cambria Math"/>
                  </w:rPr>
                  <m:t>s</m:t>
                </m:r>
              </m:e>
              <m:sup>
                <m:r>
                  <m:rPr>
                    <m:sty m:val="p"/>
                  </m:rPr>
                  <w:rPr>
                    <w:rFonts w:ascii="Cambria Math" w:hAnsi="Cambria Math"/>
                  </w:rPr>
                  <m:t>2</m:t>
                </m:r>
              </m:sup>
            </m:sSup>
          </m:den>
        </m:f>
        <m:r>
          <m:rPr>
            <m:sty m:val="p"/>
          </m:rPr>
          <w:rPr>
            <w:rFonts w:ascii="Cambria Math" w:hAnsi="Cambria Math"/>
          </w:rPr>
          <m:t xml:space="preserve">=9.807 </m:t>
        </m:r>
        <m:r>
          <w:rPr>
            <w:rFonts w:ascii="Cambria Math" w:hAnsi="Cambria Math"/>
          </w:rPr>
          <m:t>N</m:t>
        </m:r>
      </m:oMath>
      <w:r w:rsidRPr="00912898">
        <w:t>, but this does not imply that the kg can be considered a unit of force. Mass and weight are different physical properties.</w:t>
      </w:r>
    </w:p>
    <w:p w14:paraId="48299B6B" w14:textId="1EDFDCDA" w:rsidR="00A309B3" w:rsidRPr="00912898" w:rsidRDefault="00A309B3" w:rsidP="00912898">
      <w:pPr>
        <w:pStyle w:val="SingleTxtG"/>
      </w:pPr>
      <w:r w:rsidRPr="00912898">
        <w:t>5.</w:t>
      </w:r>
      <w:r w:rsidRPr="00912898">
        <w:tab/>
        <w:t>An alternative unit that could be used for this case is the kilopond (</w:t>
      </w:r>
      <w:proofErr w:type="spellStart"/>
      <w:r w:rsidRPr="00912898">
        <w:t>kp</w:t>
      </w:r>
      <w:proofErr w:type="spellEnd"/>
      <w:r w:rsidRPr="00912898">
        <w:t>) or kilogram- force (</w:t>
      </w:r>
      <w:proofErr w:type="spellStart"/>
      <w:r w:rsidRPr="00912898">
        <w:t>kgf</w:t>
      </w:r>
      <w:proofErr w:type="spellEnd"/>
      <w:r w:rsidRPr="00912898">
        <w:t xml:space="preserve">), defined as the force exerted by one kg of mass under standard gravity on the </w:t>
      </w:r>
      <w:r w:rsidR="00027D2B">
        <w:t>E</w:t>
      </w:r>
      <w:r w:rsidRPr="00912898">
        <w:t xml:space="preserve">arth’s surface, which is 9.80665 </w:t>
      </w:r>
      <m:oMath>
        <m:f>
          <m:fPr>
            <m:ctrlPr>
              <w:rPr>
                <w:rFonts w:ascii="Cambria Math" w:hAnsi="Cambria Math"/>
              </w:rPr>
            </m:ctrlPr>
          </m:fPr>
          <m:num>
            <m:r>
              <w:rPr>
                <w:rFonts w:ascii="Cambria Math" w:hAnsi="Cambria Math"/>
              </w:rPr>
              <m:t>m</m:t>
            </m:r>
          </m:num>
          <m:den>
            <m:sSup>
              <m:sSupPr>
                <m:ctrlPr>
                  <w:rPr>
                    <w:rFonts w:ascii="Cambria Math" w:hAnsi="Cambria Math"/>
                  </w:rPr>
                </m:ctrlPr>
              </m:sSupPr>
              <m:e>
                <m:r>
                  <w:rPr>
                    <w:rFonts w:ascii="Cambria Math" w:hAnsi="Cambria Math"/>
                  </w:rPr>
                  <m:t>s</m:t>
                </m:r>
              </m:e>
              <m:sup>
                <m:r>
                  <m:rPr>
                    <m:sty m:val="p"/>
                  </m:rPr>
                  <w:rPr>
                    <w:rFonts w:ascii="Cambria Math" w:hAnsi="Cambria Math"/>
                  </w:rPr>
                  <m:t>2</m:t>
                </m:r>
              </m:sup>
            </m:sSup>
          </m:den>
        </m:f>
      </m:oMath>
      <w:r w:rsidRPr="00912898">
        <w:t xml:space="preserve"> ; the relationship to the N is therefore 1 kgf = 1 kp = 980665 N. Nevertheless, this unit does not comply with the International System of Units and is therefore not recommended to be used.</w:t>
      </w:r>
    </w:p>
    <w:p w14:paraId="7F3C2E8F" w14:textId="02628425" w:rsidR="00A309B3" w:rsidRDefault="00A309B3" w:rsidP="00A309B3">
      <w:pPr>
        <w:pStyle w:val="SingleTxtG"/>
      </w:pPr>
      <w:r w:rsidRPr="005A7378">
        <w:lastRenderedPageBreak/>
        <w:t>6.</w:t>
      </w:r>
      <w:r w:rsidRPr="005A7378">
        <w:tab/>
        <w:t xml:space="preserve">Note </w:t>
      </w:r>
      <w:r w:rsidRPr="00752970">
        <w:rPr>
          <w:vertAlign w:val="superscript"/>
        </w:rPr>
        <w:t>a</w:t>
      </w:r>
      <w:r w:rsidRPr="005A7378">
        <w:t xml:space="preserve"> to 1.2.2.1 should be corrected, eliminating several references to the kg as a unit of force (see proposal 1). These proposed </w:t>
      </w:r>
      <w:r w:rsidR="002744CE" w:rsidRPr="005A7378">
        <w:t xml:space="preserve">modifications </w:t>
      </w:r>
      <w:r w:rsidRPr="005A7378">
        <w:t>are in accordance with the regulations from the International Committee for Weights and Measures (CIPM), specifically with the 9</w:t>
      </w:r>
      <w:r w:rsidR="005A7378" w:rsidRPr="005A7378">
        <w:rPr>
          <w:vertAlign w:val="superscript"/>
        </w:rPr>
        <w:t>th</w:t>
      </w:r>
      <w:r w:rsidR="005A7378">
        <w:t xml:space="preserve"> </w:t>
      </w:r>
      <w:r w:rsidRPr="005A7378">
        <w:t>edition of the International System of Units published in 2019</w:t>
      </w:r>
      <w:r w:rsidR="0014487F">
        <w:rPr>
          <w:rStyle w:val="FootnoteReference"/>
        </w:rPr>
        <w:footnoteReference w:id="3"/>
      </w:r>
      <w:r w:rsidR="0014487F">
        <w:t>.</w:t>
      </w:r>
    </w:p>
    <w:p w14:paraId="42D32A39" w14:textId="027A4402" w:rsidR="00A309B3" w:rsidRPr="00C754CD" w:rsidRDefault="00A309B3" w:rsidP="00C754CD">
      <w:pPr>
        <w:pStyle w:val="SingleTxtG"/>
      </w:pPr>
      <w:r w:rsidRPr="00C754CD">
        <w:t>7.</w:t>
      </w:r>
      <w:r w:rsidRPr="00C754CD">
        <w:tab/>
        <w:t xml:space="preserve">As the use of the International System of Units has always been encouraged throughout the </w:t>
      </w:r>
      <w:r w:rsidR="00EB0875" w:rsidRPr="00C754CD">
        <w:t>Model Regulations</w:t>
      </w:r>
      <w:r w:rsidRPr="00C754CD">
        <w:t xml:space="preserve">, this modification only </w:t>
      </w:r>
      <w:r w:rsidR="002744CE" w:rsidRPr="00C754CD">
        <w:t xml:space="preserve">has </w:t>
      </w:r>
      <w:r w:rsidRPr="00C754CD">
        <w:t>limited consequences on the rest of the text; an incorrect use of the kg as a unit of force can only be found in reference</w:t>
      </w:r>
      <w:r w:rsidR="002744CE">
        <w:t>s</w:t>
      </w:r>
      <w:r w:rsidRPr="00C754CD">
        <w:t xml:space="preserve"> to stacking (see paragraph</w:t>
      </w:r>
      <w:r w:rsidR="009338D9">
        <w:t>s</w:t>
      </w:r>
      <w:r w:rsidRPr="00C754CD">
        <w:t xml:space="preserve"> 13</w:t>
      </w:r>
      <w:r w:rsidR="00C472CD">
        <w:t>-19</w:t>
      </w:r>
      <w:r w:rsidR="00EB0875">
        <w:t xml:space="preserve"> below</w:t>
      </w:r>
      <w:r w:rsidRPr="00C754CD">
        <w:t xml:space="preserve">). A consequential amendment in </w:t>
      </w:r>
      <w:r w:rsidR="003B7EE6">
        <w:t xml:space="preserve">the </w:t>
      </w:r>
      <w:r w:rsidRPr="00C754CD">
        <w:t xml:space="preserve">text of the definition of net explosive mass contained in 1.2.1 </w:t>
      </w:r>
      <w:r w:rsidR="004E1F19">
        <w:t>should also</w:t>
      </w:r>
      <w:r w:rsidRPr="00C754CD">
        <w:t xml:space="preserve"> be made (see paragraphs 20</w:t>
      </w:r>
      <w:r w:rsidR="00393EDA">
        <w:t xml:space="preserve"> and </w:t>
      </w:r>
      <w:r w:rsidR="00C472CD">
        <w:t>21</w:t>
      </w:r>
      <w:r w:rsidR="003B7EE6">
        <w:t xml:space="preserve"> below</w:t>
      </w:r>
      <w:r w:rsidRPr="00C754CD">
        <w:t>).</w:t>
      </w:r>
    </w:p>
    <w:p w14:paraId="3A07935D" w14:textId="2FE598B1" w:rsidR="00A309B3" w:rsidRPr="00111E10" w:rsidRDefault="00622E2A" w:rsidP="00622E2A">
      <w:pPr>
        <w:pStyle w:val="HChG"/>
        <w:rPr>
          <w:lang w:val="en-US"/>
        </w:rPr>
      </w:pPr>
      <w:r>
        <w:rPr>
          <w:lang w:val="en-US"/>
        </w:rPr>
        <w:tab/>
        <w:t>III.</w:t>
      </w:r>
      <w:r>
        <w:rPr>
          <w:lang w:val="en-US"/>
        </w:rPr>
        <w:tab/>
      </w:r>
      <w:r w:rsidR="00A309B3" w:rsidRPr="00111E10">
        <w:rPr>
          <w:lang w:val="en-US"/>
        </w:rPr>
        <w:t xml:space="preserve">Use of </w:t>
      </w:r>
      <w:r w:rsidR="00271307">
        <w:rPr>
          <w:lang w:val="en-US"/>
        </w:rPr>
        <w:t>‘</w:t>
      </w:r>
      <w:r w:rsidR="00A309B3" w:rsidRPr="00111E10">
        <w:rPr>
          <w:lang w:val="en-US"/>
        </w:rPr>
        <w:t>torr</w:t>
      </w:r>
      <w:r w:rsidR="00036DA1">
        <w:rPr>
          <w:lang w:val="en-US"/>
        </w:rPr>
        <w:t>’</w:t>
      </w:r>
    </w:p>
    <w:p w14:paraId="4FAD3BA3" w14:textId="043A373D" w:rsidR="00A309B3" w:rsidRDefault="00A309B3" w:rsidP="00A309B3">
      <w:pPr>
        <w:pStyle w:val="SingleTxtG"/>
      </w:pPr>
      <w:r>
        <w:rPr>
          <w:lang w:val="en-US"/>
        </w:rPr>
        <w:t>8.</w:t>
      </w:r>
      <w:r>
        <w:rPr>
          <w:lang w:val="en-US"/>
        </w:rPr>
        <w:tab/>
      </w:r>
      <w:r w:rsidRPr="00B659BC">
        <w:t>In note</w:t>
      </w:r>
      <w:r>
        <w:t xml:space="preserve"> </w:t>
      </w:r>
      <w:r w:rsidRPr="00752970">
        <w:rPr>
          <w:vertAlign w:val="superscript"/>
        </w:rPr>
        <w:t>a</w:t>
      </w:r>
      <w:r w:rsidRPr="00B659BC">
        <w:t xml:space="preserve"> under 1.2.2.1 the torr is introduced as an alternative unit for the measurement of pressure.</w:t>
      </w:r>
      <w:r>
        <w:t xml:space="preserve"> The torr is named after Evangelista Torricelli, an Italian physicist and mathematician who discovered the principle of the barometer in 1644.</w:t>
      </w:r>
    </w:p>
    <w:p w14:paraId="43D5C8C9" w14:textId="321DD8B4" w:rsidR="00A309B3" w:rsidRDefault="00A309B3" w:rsidP="00A309B3">
      <w:pPr>
        <w:pStyle w:val="SingleTxtG"/>
      </w:pPr>
      <w:r>
        <w:t>9.</w:t>
      </w:r>
      <w:r>
        <w:tab/>
        <w:t>Historically, the torr was intended to be the same as one “</w:t>
      </w:r>
      <w:r w:rsidR="00F94313">
        <w:t>millimetre</w:t>
      </w:r>
      <w:r>
        <w:t xml:space="preserve"> of mercury</w:t>
      </w:r>
      <w:r w:rsidR="00E32BD0">
        <w:t>” but</w:t>
      </w:r>
      <w:r>
        <w:t xml:space="preserve"> is now defined as exactly 1/760 of a standard atmosphere (101 325 Pa). Nevertheless, it is not part of the International System of Units.</w:t>
      </w:r>
    </w:p>
    <w:p w14:paraId="7B84A86C" w14:textId="3718F1EB" w:rsidR="00A309B3" w:rsidRDefault="00A309B3" w:rsidP="00A309B3">
      <w:pPr>
        <w:pStyle w:val="SingleTxtG"/>
      </w:pPr>
      <w:r>
        <w:t>10.</w:t>
      </w:r>
      <w:r>
        <w:tab/>
        <w:t>This unit is not used in the Model Regulations at all. Its old definition</w:t>
      </w:r>
      <w:r w:rsidR="000F2460">
        <w:t>,</w:t>
      </w:r>
      <w:r>
        <w:t xml:space="preserve"> through the mm of mercury (mass of </w:t>
      </w:r>
      <w:r w:rsidR="00623D04">
        <w:t>a</w:t>
      </w:r>
      <w:r>
        <w:t xml:space="preserve"> mm of mercury)</w:t>
      </w:r>
      <w:r w:rsidR="000F2460">
        <w:t>,</w:t>
      </w:r>
      <w:r>
        <w:t xml:space="preserve"> would not be in accordance with the International System of Units; this has been overcome by its newer definition. Nevertheless, as it is not used in the Model Regulations, there seems to be no value </w:t>
      </w:r>
      <w:r w:rsidR="008F3BB3">
        <w:t>in</w:t>
      </w:r>
      <w:r>
        <w:t xml:space="preserve"> including it in note </w:t>
      </w:r>
      <w:r w:rsidRPr="00752970">
        <w:rPr>
          <w:vertAlign w:val="superscript"/>
        </w:rPr>
        <w:t>a</w:t>
      </w:r>
      <w:r>
        <w:t xml:space="preserve"> under 1.2.2.1 (see </w:t>
      </w:r>
      <w:r w:rsidRPr="00DC76FE">
        <w:t>proposal 2).</w:t>
      </w:r>
    </w:p>
    <w:p w14:paraId="2B3E3C89" w14:textId="02C4A7E6" w:rsidR="00A309B3" w:rsidRPr="001179EB" w:rsidRDefault="00622E2A" w:rsidP="00622E2A">
      <w:pPr>
        <w:pStyle w:val="HChG"/>
        <w:rPr>
          <w:lang w:val="en-US"/>
        </w:rPr>
      </w:pPr>
      <w:r>
        <w:rPr>
          <w:lang w:val="en-US"/>
        </w:rPr>
        <w:tab/>
        <w:t>IV.</w:t>
      </w:r>
      <w:r>
        <w:rPr>
          <w:lang w:val="en-US"/>
        </w:rPr>
        <w:tab/>
      </w:r>
      <w:r w:rsidR="00A309B3" w:rsidRPr="001179EB">
        <w:rPr>
          <w:lang w:val="en-US"/>
        </w:rPr>
        <w:t xml:space="preserve">General value of note </w:t>
      </w:r>
      <w:r w:rsidR="00A309B3" w:rsidRPr="00752970">
        <w:rPr>
          <w:vertAlign w:val="superscript"/>
          <w:lang w:val="en-US"/>
        </w:rPr>
        <w:t>a</w:t>
      </w:r>
      <w:r w:rsidR="00A309B3">
        <w:rPr>
          <w:lang w:val="en-US"/>
        </w:rPr>
        <w:t xml:space="preserve"> </w:t>
      </w:r>
      <w:r w:rsidR="00A309B3" w:rsidRPr="001179EB">
        <w:rPr>
          <w:lang w:val="en-US"/>
        </w:rPr>
        <w:t>under 1.2.2.1</w:t>
      </w:r>
    </w:p>
    <w:p w14:paraId="0DA50CA5" w14:textId="7F4CE097" w:rsidR="00A309B3" w:rsidRDefault="00A309B3" w:rsidP="00F94313">
      <w:pPr>
        <w:pStyle w:val="SingleTxtG"/>
      </w:pPr>
      <w:r>
        <w:t>11.</w:t>
      </w:r>
      <w:r>
        <w:tab/>
        <w:t xml:space="preserve">The </w:t>
      </w:r>
      <w:r w:rsidR="00DF3FB9">
        <w:t xml:space="preserve">proposed </w:t>
      </w:r>
      <w:r w:rsidRPr="00F94313">
        <w:t>amendments</w:t>
      </w:r>
      <w:r>
        <w:t xml:space="preserve"> shorten considerably note </w:t>
      </w:r>
      <w:r w:rsidRPr="00752970">
        <w:rPr>
          <w:vertAlign w:val="superscript"/>
        </w:rPr>
        <w:t>a</w:t>
      </w:r>
      <w:r>
        <w:t xml:space="preserve"> under 1.2.2.1. The round figures applicable for conversion, which would be still included are the following:</w:t>
      </w:r>
    </w:p>
    <w:p w14:paraId="0FE2C440" w14:textId="322A0294" w:rsidR="00A309B3" w:rsidRDefault="00A83320" w:rsidP="00A83320">
      <w:pPr>
        <w:pStyle w:val="SingleTxtG"/>
      </w:pPr>
      <w:r>
        <w:tab/>
      </w:r>
      <w:r>
        <w:tab/>
      </w:r>
      <w:r w:rsidR="00585AAE">
        <w:t>(a)</w:t>
      </w:r>
      <w:r w:rsidR="00585AAE">
        <w:tab/>
      </w:r>
      <w:r w:rsidR="00A309B3">
        <w:t xml:space="preserve">Relationship between Pa and bar for pressure: the exact value is </w:t>
      </w:r>
      <m:oMath>
        <m:r>
          <w:rPr>
            <w:rFonts w:ascii="Cambria Math" w:hAnsi="Cambria Math"/>
          </w:rPr>
          <m:t>1 Pa=</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bar</m:t>
        </m:r>
      </m:oMath>
      <w:r w:rsidR="00A309B3">
        <w:t>; this is not an approximation, or a round figure. Its relationship is already clear from the main text in 1.2.2.1, the note does not add any further information.</w:t>
      </w:r>
    </w:p>
    <w:p w14:paraId="098F8878" w14:textId="6F9CD73F" w:rsidR="00A309B3" w:rsidRDefault="00A83320" w:rsidP="00080A77">
      <w:pPr>
        <w:pStyle w:val="SingleTxtG"/>
      </w:pPr>
      <w:r>
        <w:tab/>
      </w:r>
      <w:r>
        <w:tab/>
      </w:r>
      <w:r w:rsidR="00080A77">
        <w:t>(b)</w:t>
      </w:r>
      <w:r w:rsidR="00080A77">
        <w:tab/>
      </w:r>
      <w:r w:rsidR="00A309B3" w:rsidRPr="00080A77">
        <w:t>Relationship</w:t>
      </w:r>
      <w:r w:rsidR="00A309B3">
        <w:t xml:space="preserve"> between J and </w:t>
      </w:r>
      <w:proofErr w:type="spellStart"/>
      <w:r w:rsidR="00A309B3">
        <w:t>cal</w:t>
      </w:r>
      <w:proofErr w:type="spellEnd"/>
      <w:r w:rsidR="00A309B3">
        <w:t xml:space="preserve">: the exact value is 1 </w:t>
      </w:r>
      <w:proofErr w:type="spellStart"/>
      <w:r w:rsidR="00A309B3">
        <w:t>cal</w:t>
      </w:r>
      <w:proofErr w:type="spellEnd"/>
      <w:r w:rsidR="00A309B3">
        <w:t xml:space="preserve"> = 4184 J or 1 J = 0</w:t>
      </w:r>
      <w:r w:rsidR="006E4B9B">
        <w:t>.</w:t>
      </w:r>
      <w:r w:rsidR="00A309B3">
        <w:t>2390057× 10</w:t>
      </w:r>
      <w:r w:rsidR="00A309B3">
        <w:rPr>
          <w:vertAlign w:val="superscript"/>
        </w:rPr>
        <w:t>-3</w:t>
      </w:r>
      <w:r w:rsidR="00A309B3">
        <w:t xml:space="preserve"> </w:t>
      </w:r>
      <w:proofErr w:type="spellStart"/>
      <w:r w:rsidR="00A309B3">
        <w:t>cal</w:t>
      </w:r>
      <w:proofErr w:type="spellEnd"/>
      <w:r w:rsidR="00A309B3">
        <w:t>; the approximation proposed in the Model Regulations (1 J</w:t>
      </w:r>
      <w:r w:rsidR="003A02FD">
        <w:t xml:space="preserve"> </w:t>
      </w:r>
      <w:r w:rsidR="00A309B3">
        <w:t>=</w:t>
      </w:r>
      <w:r w:rsidR="003A02FD">
        <w:t xml:space="preserve"> </w:t>
      </w:r>
      <w:r w:rsidR="00A309B3">
        <w:t>0</w:t>
      </w:r>
      <w:r w:rsidR="003A02FD">
        <w:t>.</w:t>
      </w:r>
      <w:r w:rsidR="00A309B3">
        <w:t>239×10</w:t>
      </w:r>
      <w:r w:rsidR="00A9206D">
        <w:rPr>
          <w:vertAlign w:val="superscript"/>
        </w:rPr>
        <w:t>‑</w:t>
      </w:r>
      <w:r w:rsidR="00A309B3">
        <w:rPr>
          <w:vertAlign w:val="superscript"/>
        </w:rPr>
        <w:t>3</w:t>
      </w:r>
      <w:r w:rsidR="00A309B3">
        <w:t xml:space="preserve"> </w:t>
      </w:r>
      <w:proofErr w:type="spellStart"/>
      <w:r w:rsidR="00A309B3">
        <w:t>cal</w:t>
      </w:r>
      <w:proofErr w:type="spellEnd"/>
      <w:r w:rsidR="00A309B3">
        <w:t>) is easily found in literature and may only seldom differ from other approximations used. Relationships for related units (kcal/h) are also easily obtained.</w:t>
      </w:r>
    </w:p>
    <w:p w14:paraId="6273266E" w14:textId="35588C28" w:rsidR="00A309B3" w:rsidRPr="00080A77" w:rsidRDefault="00A83320" w:rsidP="00080A77">
      <w:pPr>
        <w:pStyle w:val="SingleTxtG"/>
      </w:pPr>
      <w:r>
        <w:tab/>
      </w:r>
      <w:r>
        <w:tab/>
      </w:r>
      <w:r w:rsidR="00080A77">
        <w:t>(c)</w:t>
      </w:r>
      <w:r w:rsidR="00080A77">
        <w:tab/>
      </w:r>
      <w:r w:rsidR="00A309B3" w:rsidRPr="00080A77">
        <w:t xml:space="preserve">Use of St: the unit Stokes for kinematic viscosity is defined accurately (not a round figure) as </w:t>
      </w:r>
      <m:oMath>
        <m:r>
          <m:rPr>
            <m:sty m:val="p"/>
          </m:rPr>
          <w:rPr>
            <w:rFonts w:ascii="Cambria Math" w:hAnsi="Cambria Math"/>
          </w:rPr>
          <m:t xml:space="preserve">1 </m:t>
        </m:r>
        <m:r>
          <w:rPr>
            <w:rFonts w:ascii="Cambria Math" w:hAnsi="Cambria Math"/>
          </w:rPr>
          <m:t>St</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2</m:t>
                </m:r>
              </m:sup>
            </m:sSup>
          </m:num>
          <m:den>
            <m:r>
              <w:rPr>
                <w:rFonts w:ascii="Cambria Math" w:hAnsi="Cambria Math"/>
              </w:rPr>
              <m:t>s</m:t>
            </m:r>
          </m:den>
        </m:f>
      </m:oMath>
      <w:r w:rsidR="00A309B3" w:rsidRPr="00080A77">
        <w:t xml:space="preserve">. This definition is included into the note, but the St </w:t>
      </w:r>
      <w:r w:rsidR="00F9545A">
        <w:t xml:space="preserve">is </w:t>
      </w:r>
      <w:r w:rsidR="00A309B3" w:rsidRPr="00080A77">
        <w:t>not used on any occasion through</w:t>
      </w:r>
      <w:r w:rsidR="00F9545A">
        <w:t>out</w:t>
      </w:r>
      <w:r w:rsidR="00A309B3" w:rsidRPr="00080A77">
        <w:t xml:space="preserve"> the Model Regulations.</w:t>
      </w:r>
    </w:p>
    <w:p w14:paraId="769624B2" w14:textId="6DC9425F" w:rsidR="00A309B3" w:rsidRPr="00080A77" w:rsidRDefault="00A83320" w:rsidP="00080A77">
      <w:pPr>
        <w:pStyle w:val="SingleTxtG"/>
      </w:pPr>
      <w:r>
        <w:tab/>
      </w:r>
      <w:r>
        <w:tab/>
      </w:r>
      <w:r w:rsidR="00080A77">
        <w:t>(d)</w:t>
      </w:r>
      <w:r w:rsidR="00080A77">
        <w:tab/>
      </w:r>
      <w:r w:rsidR="00A309B3" w:rsidRPr="00080A77">
        <w:t xml:space="preserve">Use of P: the unit Poise for dynamic viscosity is defined accurately (not a round figure) as </w:t>
      </w:r>
      <m:oMath>
        <m:r>
          <m:rPr>
            <m:sty m:val="p"/>
          </m:rPr>
          <w:rPr>
            <w:rFonts w:ascii="Cambria Math" w:hAnsi="Cambria Math"/>
          </w:rPr>
          <m:t xml:space="preserve">1 </m:t>
        </m:r>
        <m:r>
          <w:rPr>
            <w:rFonts w:ascii="Cambria Math" w:hAnsi="Cambria Math"/>
          </w:rPr>
          <m:t>Pa</m:t>
        </m:r>
        <m:r>
          <m:rPr>
            <m:sty m:val="p"/>
          </m:rPr>
          <w:rPr>
            <w:rFonts w:ascii="Cambria Math" w:hAnsi="Cambria Math"/>
          </w:rPr>
          <m:t>∙</m:t>
        </m:r>
        <m:r>
          <w:rPr>
            <w:rFonts w:ascii="Cambria Math" w:hAnsi="Cambria Math"/>
          </w:rPr>
          <m:t>s</m:t>
        </m:r>
        <m:r>
          <m:rPr>
            <m:sty m:val="p"/>
          </m:rPr>
          <w:rPr>
            <w:rFonts w:ascii="Cambria Math" w:hAnsi="Cambria Math"/>
          </w:rPr>
          <m:t xml:space="preserve">=10 </m:t>
        </m:r>
        <m:r>
          <w:rPr>
            <w:rFonts w:ascii="Cambria Math" w:hAnsi="Cambria Math"/>
          </w:rPr>
          <m:t>P</m:t>
        </m:r>
      </m:oMath>
      <w:r w:rsidR="00A309B3" w:rsidRPr="00080A77">
        <w:t xml:space="preserve">. This definition is included into the note, but the P </w:t>
      </w:r>
      <w:r w:rsidR="00EC006A">
        <w:t xml:space="preserve">is </w:t>
      </w:r>
      <w:r w:rsidR="00A309B3" w:rsidRPr="00080A77">
        <w:t>not used on any occasion through</w:t>
      </w:r>
      <w:r w:rsidR="00EC006A">
        <w:t>out</w:t>
      </w:r>
      <w:r w:rsidR="00A309B3" w:rsidRPr="00080A77">
        <w:t xml:space="preserve"> the Model Regulations.</w:t>
      </w:r>
    </w:p>
    <w:p w14:paraId="790ABF97" w14:textId="69F34AAB" w:rsidR="00A309B3" w:rsidRPr="00080A77" w:rsidRDefault="00A83320" w:rsidP="00080A77">
      <w:pPr>
        <w:pStyle w:val="SingleTxtG"/>
      </w:pPr>
      <w:r>
        <w:tab/>
      </w:r>
      <w:r>
        <w:tab/>
      </w:r>
      <w:r w:rsidR="00080A77">
        <w:t>(e)</w:t>
      </w:r>
      <w:r w:rsidR="00080A77">
        <w:tab/>
      </w:r>
      <w:r w:rsidR="00A309B3" w:rsidRPr="00080A77">
        <w:t>The definition for the units of energy, power, kinematic viscosity and dynamic viscosity starting from the main units of the International System of Units are already included into the main table of 1.2.2.1; the note does not add any further value to the information contained there.</w:t>
      </w:r>
    </w:p>
    <w:p w14:paraId="2C64F8AC" w14:textId="1A9E2F60" w:rsidR="00A309B3" w:rsidRPr="00E47367" w:rsidRDefault="00A309B3" w:rsidP="00A309B3">
      <w:pPr>
        <w:pStyle w:val="SingleTxtG"/>
      </w:pPr>
      <w:r>
        <w:t>12.</w:t>
      </w:r>
      <w:r>
        <w:tab/>
        <w:t xml:space="preserve">Therefore, </w:t>
      </w:r>
      <w:r w:rsidR="00771397">
        <w:t>the Sub-Committee</w:t>
      </w:r>
      <w:r>
        <w:t xml:space="preserve"> may consider t</w:t>
      </w:r>
      <w:r w:rsidR="00A80C52">
        <w:t>he complete</w:t>
      </w:r>
      <w:r>
        <w:t xml:space="preserve"> delet</w:t>
      </w:r>
      <w:r w:rsidR="00A80C52">
        <w:t>ion of</w:t>
      </w:r>
      <w:r>
        <w:t xml:space="preserve"> the note under 1.2.2.1, as an alternative to </w:t>
      </w:r>
      <w:r w:rsidRPr="00DC76FE">
        <w:t>proposals 1 and 2 (see alternat</w:t>
      </w:r>
      <w:r w:rsidR="004F109A">
        <w:t>iv</w:t>
      </w:r>
      <w:r w:rsidRPr="00DC76FE">
        <w:t>e proposal 3).</w:t>
      </w:r>
    </w:p>
    <w:p w14:paraId="38A498DB" w14:textId="094BE0D8" w:rsidR="00A309B3" w:rsidRPr="002839A1" w:rsidRDefault="00622E2A" w:rsidP="00622E2A">
      <w:pPr>
        <w:pStyle w:val="HChG"/>
        <w:rPr>
          <w:lang w:val="en-US"/>
        </w:rPr>
      </w:pPr>
      <w:r>
        <w:rPr>
          <w:lang w:val="en-US"/>
        </w:rPr>
        <w:lastRenderedPageBreak/>
        <w:tab/>
        <w:t>V.</w:t>
      </w:r>
      <w:r>
        <w:rPr>
          <w:lang w:val="en-US"/>
        </w:rPr>
        <w:tab/>
      </w:r>
      <w:r w:rsidR="00A309B3" w:rsidRPr="002839A1">
        <w:rPr>
          <w:lang w:val="en-US"/>
        </w:rPr>
        <w:t xml:space="preserve">Use of </w:t>
      </w:r>
      <w:r w:rsidR="00C767FC">
        <w:rPr>
          <w:lang w:val="en-US"/>
        </w:rPr>
        <w:t>‘</w:t>
      </w:r>
      <w:r w:rsidR="00A309B3" w:rsidRPr="002839A1">
        <w:rPr>
          <w:lang w:val="en-US"/>
        </w:rPr>
        <w:t>kg</w:t>
      </w:r>
      <w:r w:rsidR="00C767FC">
        <w:rPr>
          <w:lang w:val="en-US"/>
        </w:rPr>
        <w:t>’</w:t>
      </w:r>
      <w:r w:rsidR="00A309B3" w:rsidRPr="002839A1">
        <w:rPr>
          <w:lang w:val="en-US"/>
        </w:rPr>
        <w:t xml:space="preserve"> as a reference for forces </w:t>
      </w:r>
      <w:r w:rsidR="00A309B3">
        <w:rPr>
          <w:lang w:val="en-US"/>
        </w:rPr>
        <w:t>when stacking</w:t>
      </w:r>
    </w:p>
    <w:p w14:paraId="1D88D025" w14:textId="77777777" w:rsidR="00A309B3" w:rsidRDefault="00A309B3" w:rsidP="00A309B3">
      <w:pPr>
        <w:pStyle w:val="SingleTxtG"/>
      </w:pPr>
      <w:r>
        <w:t>13.</w:t>
      </w:r>
      <w:r>
        <w:tab/>
        <w:t>The only occasions when the kg has been used as a reference for forces in the Model Regulations is for the stacking load.</w:t>
      </w:r>
    </w:p>
    <w:p w14:paraId="24A5D2F7" w14:textId="0EEB6CD3" w:rsidR="00A309B3" w:rsidRDefault="00A309B3" w:rsidP="00A309B3">
      <w:pPr>
        <w:pStyle w:val="SingleTxtG"/>
        <w:rPr>
          <w:color w:val="231F20"/>
        </w:rPr>
      </w:pPr>
      <w:r>
        <w:t>14.</w:t>
      </w:r>
      <w:r>
        <w:tab/>
        <w:t>The stacking test is described in 6.1.5.6.</w:t>
      </w:r>
      <w:r>
        <w:rPr>
          <w:color w:val="231F20"/>
        </w:rPr>
        <w:t xml:space="preserve"> as</w:t>
      </w:r>
      <w:r w:rsidR="00FA540D">
        <w:rPr>
          <w:color w:val="231F20"/>
        </w:rPr>
        <w:t xml:space="preserve"> follows:</w:t>
      </w:r>
      <w:r>
        <w:rPr>
          <w:color w:val="231F20"/>
        </w:rPr>
        <w:t xml:space="preserve"> “the test sample shall be subjected to a force applied to the top surface of the test </w:t>
      </w:r>
      <w:r>
        <w:rPr>
          <w:color w:val="231F20"/>
          <w:spacing w:val="-52"/>
        </w:rPr>
        <w:t xml:space="preserve">     </w:t>
      </w:r>
      <w:r>
        <w:rPr>
          <w:color w:val="231F20"/>
        </w:rPr>
        <w:t>sample equivalent to the total weight of identical packages which might be stacked on it during transport”</w:t>
      </w:r>
      <w:r w:rsidR="002E65E3">
        <w:rPr>
          <w:color w:val="231F20"/>
        </w:rPr>
        <w:t>.</w:t>
      </w:r>
      <w:r>
        <w:rPr>
          <w:color w:val="231F20"/>
        </w:rPr>
        <w:t xml:space="preserve"> This gives a relationship between the force applied (measured in N) and the weight (measured in N); it does not establish a direct relationship to the mass (measured in kg) and therefore the wording is accurate and in accordance with the </w:t>
      </w:r>
      <w:r w:rsidR="005F3CDB">
        <w:rPr>
          <w:color w:val="231F20"/>
        </w:rPr>
        <w:t>I</w:t>
      </w:r>
      <w:r>
        <w:rPr>
          <w:color w:val="231F20"/>
        </w:rPr>
        <w:t xml:space="preserve">nternational </w:t>
      </w:r>
      <w:r w:rsidR="005F3CDB">
        <w:rPr>
          <w:color w:val="231F20"/>
        </w:rPr>
        <w:t>S</w:t>
      </w:r>
      <w:r>
        <w:rPr>
          <w:color w:val="231F20"/>
        </w:rPr>
        <w:t xml:space="preserve">ystem of </w:t>
      </w:r>
      <w:r w:rsidR="00752BAE">
        <w:rPr>
          <w:color w:val="231F20"/>
        </w:rPr>
        <w:t>U</w:t>
      </w:r>
      <w:r>
        <w:rPr>
          <w:color w:val="231F20"/>
        </w:rPr>
        <w:t>nits.</w:t>
      </w:r>
    </w:p>
    <w:p w14:paraId="089B1810" w14:textId="77777777" w:rsidR="00A309B3" w:rsidRDefault="00A309B3" w:rsidP="00A309B3">
      <w:pPr>
        <w:pStyle w:val="SingleTxtG"/>
        <w:rPr>
          <w:color w:val="231F20"/>
        </w:rPr>
      </w:pPr>
      <w:r>
        <w:rPr>
          <w:color w:val="231F20"/>
        </w:rPr>
        <w:t>15.</w:t>
      </w:r>
      <w:r>
        <w:rPr>
          <w:color w:val="231F20"/>
        </w:rPr>
        <w:tab/>
        <w:t>Also, the stacking test defined under 6.4.15.5 indicates an equivalency between the load and the weight.</w:t>
      </w:r>
    </w:p>
    <w:p w14:paraId="3E97795F" w14:textId="60FE4D32" w:rsidR="00FE71A4" w:rsidRDefault="00A309B3" w:rsidP="00FE71A4">
      <w:pPr>
        <w:pStyle w:val="SingleTxtG"/>
        <w:rPr>
          <w:color w:val="231F20"/>
        </w:rPr>
      </w:pPr>
      <w:r>
        <w:rPr>
          <w:color w:val="231F20"/>
        </w:rPr>
        <w:t>16.</w:t>
      </w:r>
      <w:r>
        <w:rPr>
          <w:color w:val="231F20"/>
        </w:rPr>
        <w:tab/>
        <w:t>Nevertheless, on several occasions</w:t>
      </w:r>
      <w:r w:rsidR="00106BAC">
        <w:rPr>
          <w:color w:val="231F20"/>
        </w:rPr>
        <w:t>,</w:t>
      </w:r>
      <w:r>
        <w:rPr>
          <w:color w:val="231F20"/>
        </w:rPr>
        <w:t xml:space="preserve"> </w:t>
      </w:r>
      <w:r w:rsidR="00106BAC">
        <w:rPr>
          <w:color w:val="231F20"/>
        </w:rPr>
        <w:t xml:space="preserve">a </w:t>
      </w:r>
      <w:r>
        <w:rPr>
          <w:color w:val="231F20"/>
        </w:rPr>
        <w:t>reference is made directly to the stacking test load and its value in kg, which is in principle incorrect, as load</w:t>
      </w:r>
      <w:r w:rsidR="000419A1">
        <w:rPr>
          <w:color w:val="231F20"/>
        </w:rPr>
        <w:t>s</w:t>
      </w:r>
      <w:r>
        <w:rPr>
          <w:color w:val="231F20"/>
        </w:rPr>
        <w:t xml:space="preserve"> should be measured in N. This happens in the following occasions:</w:t>
      </w:r>
    </w:p>
    <w:p w14:paraId="7105803E" w14:textId="5BE793AF" w:rsidR="00FE71A4" w:rsidRDefault="00FE71A4" w:rsidP="00FE71A4">
      <w:pPr>
        <w:pStyle w:val="SingleTxtG"/>
        <w:rPr>
          <w:color w:val="231F20"/>
        </w:rPr>
      </w:pPr>
      <w:r>
        <w:rPr>
          <w:color w:val="231F20"/>
        </w:rPr>
        <w:t>(a)</w:t>
      </w:r>
      <w:r>
        <w:rPr>
          <w:color w:val="231F20"/>
        </w:rPr>
        <w:tab/>
      </w:r>
      <w:r w:rsidR="00A309B3">
        <w:rPr>
          <w:color w:val="231F20"/>
        </w:rPr>
        <w:t xml:space="preserve">Primary marking </w:t>
      </w:r>
      <w:r w:rsidR="0001640E">
        <w:rPr>
          <w:color w:val="231F20"/>
        </w:rPr>
        <w:t>of</w:t>
      </w:r>
      <w:r w:rsidR="00A309B3">
        <w:rPr>
          <w:color w:val="231F20"/>
        </w:rPr>
        <w:t xml:space="preserve"> IBCs under 6.5.2.1.1</w:t>
      </w:r>
      <w:r>
        <w:rPr>
          <w:color w:val="231F20"/>
        </w:rPr>
        <w:t xml:space="preserve"> (g)</w:t>
      </w:r>
      <w:r w:rsidR="00A309B3">
        <w:rPr>
          <w:color w:val="231F20"/>
        </w:rPr>
        <w:t>:</w:t>
      </w:r>
    </w:p>
    <w:p w14:paraId="02C0377C" w14:textId="4054CAE0" w:rsidR="00A309B3" w:rsidRPr="00FE71A4" w:rsidRDefault="00A309B3" w:rsidP="00FE71A4">
      <w:pPr>
        <w:pStyle w:val="SingleTxtG"/>
        <w:ind w:left="1701"/>
        <w:rPr>
          <w:color w:val="231F20"/>
        </w:rPr>
      </w:pPr>
      <w:r>
        <w:rPr>
          <w:color w:val="231F20"/>
        </w:rPr>
        <w:t>“</w:t>
      </w:r>
      <w:r w:rsidRPr="006C49F6">
        <w:rPr>
          <w:color w:val="231F20"/>
        </w:rPr>
        <w:t>The</w:t>
      </w:r>
      <w:r w:rsidRPr="006C49F6">
        <w:rPr>
          <w:color w:val="231F20"/>
          <w:spacing w:val="-3"/>
        </w:rPr>
        <w:t xml:space="preserve"> </w:t>
      </w:r>
      <w:r w:rsidRPr="006C49F6">
        <w:rPr>
          <w:color w:val="231F20"/>
        </w:rPr>
        <w:t>stacking</w:t>
      </w:r>
      <w:r w:rsidRPr="006C49F6">
        <w:rPr>
          <w:color w:val="231F20"/>
          <w:spacing w:val="-3"/>
        </w:rPr>
        <w:t xml:space="preserve"> </w:t>
      </w:r>
      <w:r w:rsidRPr="006C49F6">
        <w:rPr>
          <w:color w:val="231F20"/>
        </w:rPr>
        <w:t>test</w:t>
      </w:r>
      <w:r w:rsidRPr="006C49F6">
        <w:rPr>
          <w:color w:val="231F20"/>
          <w:spacing w:val="-2"/>
        </w:rPr>
        <w:t xml:space="preserve"> </w:t>
      </w:r>
      <w:r w:rsidRPr="006C49F6">
        <w:rPr>
          <w:color w:val="231F20"/>
        </w:rPr>
        <w:t>load</w:t>
      </w:r>
      <w:r w:rsidRPr="006C49F6">
        <w:rPr>
          <w:color w:val="231F20"/>
          <w:spacing w:val="-3"/>
        </w:rPr>
        <w:t xml:space="preserve"> </w:t>
      </w:r>
      <w:r w:rsidRPr="006C49F6">
        <w:rPr>
          <w:color w:val="231F20"/>
        </w:rPr>
        <w:t>in</w:t>
      </w:r>
      <w:r w:rsidRPr="006C49F6">
        <w:rPr>
          <w:color w:val="231F20"/>
          <w:spacing w:val="-2"/>
        </w:rPr>
        <w:t xml:space="preserve"> </w:t>
      </w:r>
      <w:r w:rsidRPr="006C49F6">
        <w:rPr>
          <w:color w:val="231F20"/>
        </w:rPr>
        <w:t>kg.</w:t>
      </w:r>
      <w:r w:rsidRPr="006C49F6">
        <w:rPr>
          <w:color w:val="231F20"/>
          <w:spacing w:val="-2"/>
        </w:rPr>
        <w:t xml:space="preserve"> </w:t>
      </w:r>
      <w:r w:rsidRPr="006C49F6">
        <w:rPr>
          <w:color w:val="231F20"/>
        </w:rPr>
        <w:t>For</w:t>
      </w:r>
      <w:r w:rsidRPr="006C49F6">
        <w:rPr>
          <w:color w:val="231F20"/>
          <w:spacing w:val="-2"/>
        </w:rPr>
        <w:t xml:space="preserve"> </w:t>
      </w:r>
      <w:r w:rsidRPr="006C49F6">
        <w:rPr>
          <w:color w:val="231F20"/>
        </w:rPr>
        <w:t>IBCs</w:t>
      </w:r>
      <w:r w:rsidRPr="006C49F6">
        <w:rPr>
          <w:color w:val="231F20"/>
          <w:spacing w:val="-3"/>
        </w:rPr>
        <w:t xml:space="preserve"> </w:t>
      </w:r>
      <w:r w:rsidRPr="006C49F6">
        <w:rPr>
          <w:color w:val="231F20"/>
        </w:rPr>
        <w:t>not</w:t>
      </w:r>
      <w:r w:rsidRPr="006C49F6">
        <w:rPr>
          <w:color w:val="231F20"/>
          <w:spacing w:val="-2"/>
        </w:rPr>
        <w:t xml:space="preserve"> </w:t>
      </w:r>
      <w:r w:rsidRPr="006C49F6">
        <w:rPr>
          <w:color w:val="231F20"/>
        </w:rPr>
        <w:t>designed</w:t>
      </w:r>
      <w:r w:rsidRPr="006C49F6">
        <w:rPr>
          <w:color w:val="231F20"/>
          <w:spacing w:val="-2"/>
        </w:rPr>
        <w:t xml:space="preserve"> </w:t>
      </w:r>
      <w:r w:rsidRPr="006C49F6">
        <w:rPr>
          <w:color w:val="231F20"/>
        </w:rPr>
        <w:t>for</w:t>
      </w:r>
      <w:r w:rsidRPr="006C49F6">
        <w:rPr>
          <w:color w:val="231F20"/>
          <w:spacing w:val="-5"/>
        </w:rPr>
        <w:t xml:space="preserve"> </w:t>
      </w:r>
      <w:r w:rsidRPr="006C49F6">
        <w:rPr>
          <w:color w:val="231F20"/>
        </w:rPr>
        <w:t>stacking, the</w:t>
      </w:r>
      <w:r w:rsidRPr="006C49F6">
        <w:rPr>
          <w:color w:val="231F20"/>
          <w:spacing w:val="-2"/>
        </w:rPr>
        <w:t xml:space="preserve"> </w:t>
      </w:r>
      <w:r w:rsidRPr="006C49F6">
        <w:rPr>
          <w:color w:val="231F20"/>
        </w:rPr>
        <w:t>figure</w:t>
      </w:r>
      <w:r w:rsidRPr="006C49F6">
        <w:rPr>
          <w:color w:val="231F20"/>
          <w:spacing w:val="-2"/>
        </w:rPr>
        <w:t xml:space="preserve"> </w:t>
      </w:r>
      <w:r w:rsidR="00BF0CA4">
        <w:rPr>
          <w:color w:val="231F20"/>
        </w:rPr>
        <w:t>"</w:t>
      </w:r>
      <w:r w:rsidRPr="006C49F6">
        <w:rPr>
          <w:color w:val="231F20"/>
        </w:rPr>
        <w:t>0</w:t>
      </w:r>
      <w:r w:rsidR="00BF0CA4">
        <w:rPr>
          <w:color w:val="231F20"/>
        </w:rPr>
        <w:t>"</w:t>
      </w:r>
      <w:r w:rsidRPr="006C49F6">
        <w:rPr>
          <w:color w:val="231F20"/>
          <w:spacing w:val="-3"/>
        </w:rPr>
        <w:t xml:space="preserve"> </w:t>
      </w:r>
      <w:r w:rsidRPr="006C49F6">
        <w:rPr>
          <w:color w:val="231F20"/>
        </w:rPr>
        <w:t>shall</w:t>
      </w:r>
      <w:r w:rsidR="00BF0CA4">
        <w:rPr>
          <w:color w:val="231F20"/>
        </w:rPr>
        <w:t xml:space="preserve"> be shown</w:t>
      </w:r>
      <w:r w:rsidRPr="006C49F6">
        <w:rPr>
          <w:color w:val="231F20"/>
        </w:rPr>
        <w:t>;</w:t>
      </w:r>
      <w:r>
        <w:rPr>
          <w:color w:val="231F20"/>
        </w:rPr>
        <w:t>”</w:t>
      </w:r>
    </w:p>
    <w:p w14:paraId="231D3583" w14:textId="6C3B2932" w:rsidR="00A309B3" w:rsidRPr="002574F3" w:rsidRDefault="0078477A" w:rsidP="0078477A">
      <w:pPr>
        <w:pStyle w:val="SingleTxtG"/>
      </w:pPr>
      <w:r>
        <w:t>(b)</w:t>
      </w:r>
      <w:r>
        <w:tab/>
      </w:r>
      <w:r w:rsidR="00135841">
        <w:t>E</w:t>
      </w:r>
      <w:r w:rsidR="00A309B3">
        <w:t>xamples</w:t>
      </w:r>
      <w:r w:rsidR="00A309B3">
        <w:rPr>
          <w:spacing w:val="-1"/>
        </w:rPr>
        <w:t xml:space="preserve"> </w:t>
      </w:r>
      <w:r w:rsidR="00A309B3">
        <w:t>of marking</w:t>
      </w:r>
      <w:r w:rsidR="00A309B3">
        <w:rPr>
          <w:spacing w:val="-3"/>
        </w:rPr>
        <w:t xml:space="preserve"> </w:t>
      </w:r>
      <w:r w:rsidR="00135841">
        <w:t>in 6.5.2.1.3</w:t>
      </w:r>
      <w:r w:rsidR="005B2BE6">
        <w:rPr>
          <w:spacing w:val="-3"/>
        </w:rPr>
        <w:t>:</w:t>
      </w:r>
    </w:p>
    <w:p w14:paraId="329AB58A" w14:textId="6017469C" w:rsidR="00A309B3" w:rsidRDefault="00AE6845" w:rsidP="005B2BE6">
      <w:pPr>
        <w:pStyle w:val="SingleTxtG"/>
        <w:ind w:left="1701"/>
        <w:rPr>
          <w:i/>
        </w:rPr>
      </w:pPr>
      <w:r>
        <w:rPr>
          <w:color w:val="231F20"/>
        </w:rPr>
        <w:t>“</w:t>
      </w:r>
      <w:r w:rsidR="00AB3B34">
        <w:rPr>
          <w:color w:val="231F20"/>
        </w:rPr>
        <w:t xml:space="preserve">... </w:t>
      </w:r>
      <w:r>
        <w:rPr>
          <w:color w:val="231F20"/>
        </w:rPr>
        <w:t>/</w:t>
      </w:r>
      <w:r w:rsidR="00A309B3">
        <w:rPr>
          <w:color w:val="231F20"/>
        </w:rPr>
        <w:t xml:space="preserve">the </w:t>
      </w:r>
      <w:r w:rsidR="00A309B3" w:rsidRPr="005B2BE6">
        <w:rPr>
          <w:color w:val="231F20"/>
          <w:spacing w:val="-3"/>
        </w:rPr>
        <w:t>stacking</w:t>
      </w:r>
      <w:r w:rsidR="00A309B3">
        <w:rPr>
          <w:color w:val="231F20"/>
        </w:rPr>
        <w:t xml:space="preserve"> test load</w:t>
      </w:r>
      <w:r w:rsidR="00A309B3">
        <w:rPr>
          <w:color w:val="231F20"/>
          <w:spacing w:val="-3"/>
        </w:rPr>
        <w:t xml:space="preserve"> </w:t>
      </w:r>
      <w:r w:rsidR="00A309B3">
        <w:rPr>
          <w:color w:val="231F20"/>
        </w:rPr>
        <w:t>in kg/</w:t>
      </w:r>
      <w:r>
        <w:rPr>
          <w:color w:val="231F20"/>
        </w:rPr>
        <w:t xml:space="preserve"> ...</w:t>
      </w:r>
      <w:r w:rsidR="00A309B3">
        <w:rPr>
          <w:color w:val="231F20"/>
        </w:rPr>
        <w:t>”</w:t>
      </w:r>
    </w:p>
    <w:p w14:paraId="0FDB6785" w14:textId="77777777" w:rsidR="00A309B3" w:rsidRDefault="00022741" w:rsidP="003A73D2">
      <w:pPr>
        <w:pStyle w:val="SingleTxtG"/>
      </w:pPr>
      <w:r>
        <w:t>(c)</w:t>
      </w:r>
      <w:r>
        <w:tab/>
      </w:r>
      <w:r w:rsidR="00942150">
        <w:t>Text and f</w:t>
      </w:r>
      <w:r w:rsidR="003A73D2">
        <w:t xml:space="preserve">igures in </w:t>
      </w:r>
      <w:r w:rsidR="00A309B3">
        <w:t>6.5.</w:t>
      </w:r>
      <w:r w:rsidR="00230067">
        <w:t>2.2.2</w:t>
      </w:r>
      <w:r w:rsidR="003A73D2">
        <w:t>:</w:t>
      </w:r>
    </w:p>
    <w:p w14:paraId="5ECFF05A" w14:textId="4C03A5F5" w:rsidR="00942150" w:rsidRDefault="00942150" w:rsidP="00942150">
      <w:pPr>
        <w:pStyle w:val="SingleTxtG"/>
        <w:ind w:left="1701"/>
      </w:pPr>
      <w:r>
        <w:t>“</w:t>
      </w:r>
      <w:r w:rsidRPr="00F31284">
        <w:t>The maximum permitted stacking load applicable shall be displayed on a symbol as shown in figure 6.5.1 or figure 6.5.2. The symbol shall be durable and clearly visible.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3685"/>
      </w:tblGrid>
      <w:tr w:rsidR="00B72F47" w14:paraId="3B1B178A" w14:textId="77777777" w:rsidTr="00B72F47">
        <w:trPr>
          <w:jc w:val="center"/>
        </w:trPr>
        <w:tc>
          <w:tcPr>
            <w:tcW w:w="3260" w:type="dxa"/>
          </w:tcPr>
          <w:p w14:paraId="0466F6E8" w14:textId="7542302C" w:rsidR="00B72F47" w:rsidRDefault="00B72F47" w:rsidP="00B72F47">
            <w:pPr>
              <w:tabs>
                <w:tab w:val="center" w:pos="2977"/>
                <w:tab w:val="center" w:pos="6946"/>
              </w:tabs>
              <w:jc w:val="center"/>
              <w:rPr>
                <w:b/>
                <w:bCs/>
              </w:rPr>
            </w:pPr>
            <w:r w:rsidRPr="00F31284">
              <w:rPr>
                <w:b/>
                <w:bCs/>
              </w:rPr>
              <w:t>Figure 6.5.1</w:t>
            </w:r>
          </w:p>
        </w:tc>
        <w:tc>
          <w:tcPr>
            <w:tcW w:w="284" w:type="dxa"/>
          </w:tcPr>
          <w:p w14:paraId="7D1AD634" w14:textId="77777777" w:rsidR="00B72F47" w:rsidRDefault="00B72F47" w:rsidP="00B72F47">
            <w:pPr>
              <w:tabs>
                <w:tab w:val="center" w:pos="2977"/>
                <w:tab w:val="center" w:pos="6946"/>
              </w:tabs>
              <w:jc w:val="center"/>
              <w:rPr>
                <w:b/>
                <w:bCs/>
              </w:rPr>
            </w:pPr>
          </w:p>
        </w:tc>
        <w:tc>
          <w:tcPr>
            <w:tcW w:w="3685" w:type="dxa"/>
          </w:tcPr>
          <w:p w14:paraId="09988460" w14:textId="04F5F996" w:rsidR="00B72F47" w:rsidRDefault="00B72F47" w:rsidP="00B72F47">
            <w:pPr>
              <w:tabs>
                <w:tab w:val="center" w:pos="2977"/>
                <w:tab w:val="center" w:pos="6946"/>
              </w:tabs>
              <w:jc w:val="center"/>
              <w:rPr>
                <w:b/>
                <w:bCs/>
              </w:rPr>
            </w:pPr>
            <w:r w:rsidRPr="00F31284">
              <w:rPr>
                <w:b/>
                <w:bCs/>
              </w:rPr>
              <w:t>Figure 6.5.2</w:t>
            </w:r>
          </w:p>
        </w:tc>
      </w:tr>
      <w:tr w:rsidR="00B72F47" w14:paraId="3966091F" w14:textId="77777777" w:rsidTr="00B72F47">
        <w:trPr>
          <w:jc w:val="center"/>
        </w:trPr>
        <w:tc>
          <w:tcPr>
            <w:tcW w:w="3260" w:type="dxa"/>
          </w:tcPr>
          <w:p w14:paraId="1962D99C" w14:textId="1E7CE1F3" w:rsidR="00B72F47" w:rsidRDefault="008F14AF" w:rsidP="00B72F47">
            <w:pPr>
              <w:tabs>
                <w:tab w:val="center" w:pos="2977"/>
                <w:tab w:val="center" w:pos="6946"/>
              </w:tabs>
              <w:jc w:val="center"/>
              <w:rPr>
                <w:b/>
                <w:bCs/>
              </w:rPr>
            </w:pPr>
            <w:r w:rsidRPr="00DD2813">
              <w:rPr>
                <w:b/>
                <w:bCs/>
                <w:noProof/>
              </w:rPr>
              <mc:AlternateContent>
                <mc:Choice Requires="wps">
                  <w:drawing>
                    <wp:anchor distT="45720" distB="45720" distL="114300" distR="114300" simplePos="0" relativeHeight="251658242" behindDoc="0" locked="0" layoutInCell="1" allowOverlap="1" wp14:anchorId="1642B1DD" wp14:editId="52A59CE2">
                      <wp:simplePos x="0" y="0"/>
                      <wp:positionH relativeFrom="column">
                        <wp:posOffset>362398</wp:posOffset>
                      </wp:positionH>
                      <wp:positionV relativeFrom="paragraph">
                        <wp:posOffset>1391211</wp:posOffset>
                      </wp:positionV>
                      <wp:extent cx="1065497" cy="38681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6810"/>
                              </a:xfrm>
                              <a:prstGeom prst="rect">
                                <a:avLst/>
                              </a:prstGeom>
                              <a:solidFill>
                                <a:srgbClr val="FFFFFF"/>
                              </a:solidFill>
                              <a:ln w="9525">
                                <a:noFill/>
                                <a:miter lim="800000"/>
                                <a:headEnd/>
                                <a:tailEnd/>
                              </a:ln>
                            </wps:spPr>
                            <wps:txbx>
                              <w:txbxContent>
                                <w:p w14:paraId="12A087C7" w14:textId="77777777" w:rsidR="008F14AF" w:rsidRPr="00A635BE" w:rsidRDefault="008F14AF" w:rsidP="008F14AF">
                                  <w:pPr>
                                    <w:spacing w:line="240" w:lineRule="auto"/>
                                    <w:jc w:val="center"/>
                                    <w:rPr>
                                      <w:sz w:val="16"/>
                                      <w:szCs w:val="16"/>
                                    </w:rPr>
                                  </w:pPr>
                                  <w:r w:rsidRPr="00A635BE">
                                    <w:rPr>
                                      <w:sz w:val="16"/>
                                      <w:szCs w:val="16"/>
                                    </w:rPr>
                                    <w:t>Minimum dimension</w:t>
                                  </w:r>
                                </w:p>
                                <w:p w14:paraId="33858FDF" w14:textId="77777777" w:rsidR="008F14AF" w:rsidRPr="00A635BE" w:rsidRDefault="008F14AF" w:rsidP="008F14AF">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42B1DD" id="_x0000_t202" coordsize="21600,21600" o:spt="202" path="m,l,21600r21600,l21600,xe">
                      <v:stroke joinstyle="miter"/>
                      <v:path gradientshapeok="t" o:connecttype="rect"/>
                    </v:shapetype>
                    <v:shape id="Text Box 7" o:spid="_x0000_s1026" type="#_x0000_t202" style="position:absolute;left:0;text-align:left;margin-left:28.55pt;margin-top:109.55pt;width:83.9pt;height:30.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TDQIAAPY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" stroked="f">
                      <v:textbox>
                        <w:txbxContent>
                          <w:p w14:paraId="12A087C7" w14:textId="77777777" w:rsidR="008F14AF" w:rsidRPr="00A635BE" w:rsidRDefault="008F14AF" w:rsidP="008F14AF">
                            <w:pPr>
                              <w:spacing w:line="240" w:lineRule="auto"/>
                              <w:jc w:val="center"/>
                              <w:rPr>
                                <w:sz w:val="16"/>
                                <w:szCs w:val="16"/>
                              </w:rPr>
                            </w:pPr>
                            <w:r w:rsidRPr="00A635BE">
                              <w:rPr>
                                <w:sz w:val="16"/>
                                <w:szCs w:val="16"/>
                              </w:rPr>
                              <w:t>Minimum dimension</w:t>
                            </w:r>
                          </w:p>
                          <w:p w14:paraId="33858FDF" w14:textId="77777777" w:rsidR="008F14AF" w:rsidRPr="00A635BE" w:rsidRDefault="008F14AF" w:rsidP="008F14AF">
                            <w:pPr>
                              <w:spacing w:line="240" w:lineRule="auto"/>
                              <w:jc w:val="center"/>
                              <w:rPr>
                                <w:sz w:val="16"/>
                                <w:szCs w:val="16"/>
                              </w:rPr>
                            </w:pPr>
                            <w:r w:rsidRPr="00A635BE">
                              <w:rPr>
                                <w:sz w:val="16"/>
                                <w:szCs w:val="16"/>
                              </w:rPr>
                              <w:t>100 mm</w:t>
                            </w:r>
                          </w:p>
                        </w:txbxContent>
                      </v:textbox>
                    </v:shape>
                  </w:pict>
                </mc:Fallback>
              </mc:AlternateContent>
            </w:r>
            <w:r w:rsidR="00DD2813" w:rsidRPr="00DD2813">
              <w:rPr>
                <w:b/>
                <w:bCs/>
                <w:noProof/>
              </w:rPr>
              <mc:AlternateContent>
                <mc:Choice Requires="wps">
                  <w:drawing>
                    <wp:anchor distT="45720" distB="45720" distL="114300" distR="114300" simplePos="0" relativeHeight="251658240" behindDoc="0" locked="0" layoutInCell="1" allowOverlap="1" wp14:anchorId="0DD452B1" wp14:editId="0F435281">
                      <wp:simplePos x="0" y="0"/>
                      <wp:positionH relativeFrom="column">
                        <wp:posOffset>1187878</wp:posOffset>
                      </wp:positionH>
                      <wp:positionV relativeFrom="paragraph">
                        <wp:posOffset>557752</wp:posOffset>
                      </wp:positionV>
                      <wp:extent cx="1065497" cy="386810"/>
                      <wp:effectExtent l="0" t="381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05B9E998" w14:textId="2F63DA4D" w:rsidR="00DD2813" w:rsidRPr="00A635BE" w:rsidRDefault="00DD2813" w:rsidP="00A635BE">
                                  <w:pPr>
                                    <w:spacing w:line="240" w:lineRule="auto"/>
                                    <w:jc w:val="center"/>
                                    <w:rPr>
                                      <w:sz w:val="16"/>
                                      <w:szCs w:val="16"/>
                                    </w:rPr>
                                  </w:pPr>
                                  <w:r w:rsidRPr="00A635BE">
                                    <w:rPr>
                                      <w:sz w:val="16"/>
                                      <w:szCs w:val="16"/>
                                    </w:rPr>
                                    <w:t xml:space="preserve">Minimum </w:t>
                                  </w:r>
                                  <w:r w:rsidR="00A635BE" w:rsidRPr="00A635BE">
                                    <w:rPr>
                                      <w:sz w:val="16"/>
                                      <w:szCs w:val="16"/>
                                    </w:rPr>
                                    <w:t>dimension</w:t>
                                  </w:r>
                                </w:p>
                                <w:p w14:paraId="2182E73C" w14:textId="139D5AA1" w:rsidR="00A635BE" w:rsidRPr="00A635BE" w:rsidRDefault="00A635BE" w:rsidP="00A635BE">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D452B1" id="Text Box 217" o:spid="_x0000_s1027" type="#_x0000_t202" style="position:absolute;left:0;text-align:left;margin-left:93.55pt;margin-top:43.9pt;width:83.9pt;height:30.45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" stroked="f">
                      <v:textbox>
                        <w:txbxContent>
                          <w:p w14:paraId="05B9E998" w14:textId="2F63DA4D" w:rsidR="00DD2813" w:rsidRPr="00A635BE" w:rsidRDefault="00DD2813" w:rsidP="00A635BE">
                            <w:pPr>
                              <w:spacing w:line="240" w:lineRule="auto"/>
                              <w:jc w:val="center"/>
                              <w:rPr>
                                <w:sz w:val="16"/>
                                <w:szCs w:val="16"/>
                              </w:rPr>
                            </w:pPr>
                            <w:r w:rsidRPr="00A635BE">
                              <w:rPr>
                                <w:sz w:val="16"/>
                                <w:szCs w:val="16"/>
                              </w:rPr>
                              <w:t xml:space="preserve">Minimum </w:t>
                            </w:r>
                            <w:r w:rsidR="00A635BE" w:rsidRPr="00A635BE">
                              <w:rPr>
                                <w:sz w:val="16"/>
                                <w:szCs w:val="16"/>
                              </w:rPr>
                              <w:t>dimension</w:t>
                            </w:r>
                          </w:p>
                          <w:p w14:paraId="2182E73C" w14:textId="139D5AA1" w:rsidR="00A635BE" w:rsidRPr="00A635BE" w:rsidRDefault="00A635BE" w:rsidP="00A635BE">
                            <w:pPr>
                              <w:spacing w:line="240" w:lineRule="auto"/>
                              <w:jc w:val="center"/>
                              <w:rPr>
                                <w:sz w:val="16"/>
                                <w:szCs w:val="16"/>
                              </w:rPr>
                            </w:pPr>
                            <w:r w:rsidRPr="00A635BE">
                              <w:rPr>
                                <w:sz w:val="16"/>
                                <w:szCs w:val="16"/>
                              </w:rPr>
                              <w:t>100 mm</w:t>
                            </w:r>
                          </w:p>
                        </w:txbxContent>
                      </v:textbox>
                    </v:shape>
                  </w:pict>
                </mc:Fallback>
              </mc:AlternateContent>
            </w:r>
            <w:r w:rsidR="00B72F47" w:rsidRPr="00F31284">
              <w:rPr>
                <w:noProof/>
              </w:rPr>
              <w:drawing>
                <wp:inline distT="0" distB="0" distL="0" distR="0" wp14:anchorId="3D3E12D5" wp14:editId="116550A5">
                  <wp:extent cx="1828800" cy="1828800"/>
                  <wp:effectExtent l="0" t="0" r="0" b="0"/>
                  <wp:docPr id="46" name="Picture 46" descr="Description: Description: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Stacking 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284" w:type="dxa"/>
          </w:tcPr>
          <w:p w14:paraId="0042EC4C" w14:textId="0DB26520" w:rsidR="00B72F47" w:rsidRDefault="00B72F47" w:rsidP="00B72F47">
            <w:pPr>
              <w:tabs>
                <w:tab w:val="center" w:pos="2977"/>
                <w:tab w:val="center" w:pos="6946"/>
              </w:tabs>
              <w:jc w:val="center"/>
              <w:rPr>
                <w:b/>
                <w:bCs/>
              </w:rPr>
            </w:pPr>
          </w:p>
        </w:tc>
        <w:tc>
          <w:tcPr>
            <w:tcW w:w="3685" w:type="dxa"/>
          </w:tcPr>
          <w:p w14:paraId="226FE30C" w14:textId="0AD2D5F4" w:rsidR="00B72F47" w:rsidRDefault="008F14AF" w:rsidP="00B72F47">
            <w:pPr>
              <w:tabs>
                <w:tab w:val="center" w:pos="2977"/>
                <w:tab w:val="center" w:pos="6946"/>
              </w:tabs>
              <w:jc w:val="center"/>
              <w:rPr>
                <w:b/>
                <w:bCs/>
              </w:rPr>
            </w:pPr>
            <w:r w:rsidRPr="00DD2813">
              <w:rPr>
                <w:b/>
                <w:bCs/>
                <w:noProof/>
              </w:rPr>
              <mc:AlternateContent>
                <mc:Choice Requires="wps">
                  <w:drawing>
                    <wp:anchor distT="45720" distB="45720" distL="114300" distR="114300" simplePos="0" relativeHeight="251658243" behindDoc="0" locked="0" layoutInCell="1" allowOverlap="1" wp14:anchorId="5BAC1A54" wp14:editId="1A634B80">
                      <wp:simplePos x="0" y="0"/>
                      <wp:positionH relativeFrom="column">
                        <wp:posOffset>487045</wp:posOffset>
                      </wp:positionH>
                      <wp:positionV relativeFrom="paragraph">
                        <wp:posOffset>1376852</wp:posOffset>
                      </wp:positionV>
                      <wp:extent cx="1065497" cy="38681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6810"/>
                              </a:xfrm>
                              <a:prstGeom prst="rect">
                                <a:avLst/>
                              </a:prstGeom>
                              <a:solidFill>
                                <a:srgbClr val="FFFFFF"/>
                              </a:solidFill>
                              <a:ln w="9525">
                                <a:noFill/>
                                <a:miter lim="800000"/>
                                <a:headEnd/>
                                <a:tailEnd/>
                              </a:ln>
                            </wps:spPr>
                            <wps:txbx>
                              <w:txbxContent>
                                <w:p w14:paraId="42E757FE" w14:textId="77777777" w:rsidR="008F14AF" w:rsidRPr="00A635BE" w:rsidRDefault="008F14AF" w:rsidP="008F14AF">
                                  <w:pPr>
                                    <w:spacing w:line="240" w:lineRule="auto"/>
                                    <w:jc w:val="center"/>
                                    <w:rPr>
                                      <w:sz w:val="16"/>
                                      <w:szCs w:val="16"/>
                                    </w:rPr>
                                  </w:pPr>
                                  <w:r w:rsidRPr="00A635BE">
                                    <w:rPr>
                                      <w:sz w:val="16"/>
                                      <w:szCs w:val="16"/>
                                    </w:rPr>
                                    <w:t>Minimum dimension</w:t>
                                  </w:r>
                                </w:p>
                                <w:p w14:paraId="40278410" w14:textId="77777777" w:rsidR="008F14AF" w:rsidRPr="00A635BE" w:rsidRDefault="008F14AF" w:rsidP="008F14AF">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AC1A54" id="Text Box 8" o:spid="_x0000_s1028" type="#_x0000_t202" style="position:absolute;left:0;text-align:left;margin-left:38.35pt;margin-top:108.4pt;width:83.9pt;height:30.4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" stroked="f">
                      <v:textbox>
                        <w:txbxContent>
                          <w:p w14:paraId="42E757FE" w14:textId="77777777" w:rsidR="008F14AF" w:rsidRPr="00A635BE" w:rsidRDefault="008F14AF" w:rsidP="008F14AF">
                            <w:pPr>
                              <w:spacing w:line="240" w:lineRule="auto"/>
                              <w:jc w:val="center"/>
                              <w:rPr>
                                <w:sz w:val="16"/>
                                <w:szCs w:val="16"/>
                              </w:rPr>
                            </w:pPr>
                            <w:r w:rsidRPr="00A635BE">
                              <w:rPr>
                                <w:sz w:val="16"/>
                                <w:szCs w:val="16"/>
                              </w:rPr>
                              <w:t>Minimum dimension</w:t>
                            </w:r>
                          </w:p>
                          <w:p w14:paraId="40278410" w14:textId="77777777" w:rsidR="008F14AF" w:rsidRPr="00A635BE" w:rsidRDefault="008F14AF" w:rsidP="008F14AF">
                            <w:pPr>
                              <w:spacing w:line="240" w:lineRule="auto"/>
                              <w:jc w:val="center"/>
                              <w:rPr>
                                <w:sz w:val="16"/>
                                <w:szCs w:val="16"/>
                              </w:rPr>
                            </w:pPr>
                            <w:r w:rsidRPr="00A635BE">
                              <w:rPr>
                                <w:sz w:val="16"/>
                                <w:szCs w:val="16"/>
                              </w:rPr>
                              <w:t>100 mm</w:t>
                            </w:r>
                          </w:p>
                        </w:txbxContent>
                      </v:textbox>
                    </v:shape>
                  </w:pict>
                </mc:Fallback>
              </mc:AlternateContent>
            </w:r>
            <w:r w:rsidRPr="00DD2813">
              <w:rPr>
                <w:b/>
                <w:bCs/>
                <w:noProof/>
              </w:rPr>
              <mc:AlternateContent>
                <mc:Choice Requires="wps">
                  <w:drawing>
                    <wp:anchor distT="45720" distB="45720" distL="114300" distR="114300" simplePos="0" relativeHeight="251658241" behindDoc="0" locked="0" layoutInCell="1" allowOverlap="1" wp14:anchorId="4A83663E" wp14:editId="4BFEC7E3">
                      <wp:simplePos x="0" y="0"/>
                      <wp:positionH relativeFrom="column">
                        <wp:posOffset>1351141</wp:posOffset>
                      </wp:positionH>
                      <wp:positionV relativeFrom="paragraph">
                        <wp:posOffset>555683</wp:posOffset>
                      </wp:positionV>
                      <wp:extent cx="1065497" cy="38681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1FC082F4" w14:textId="77777777" w:rsidR="008F14AF" w:rsidRPr="00A635BE" w:rsidRDefault="008F14AF" w:rsidP="008F14AF">
                                  <w:pPr>
                                    <w:spacing w:line="240" w:lineRule="auto"/>
                                    <w:jc w:val="center"/>
                                    <w:rPr>
                                      <w:sz w:val="16"/>
                                      <w:szCs w:val="16"/>
                                    </w:rPr>
                                  </w:pPr>
                                  <w:r w:rsidRPr="00A635BE">
                                    <w:rPr>
                                      <w:sz w:val="16"/>
                                      <w:szCs w:val="16"/>
                                    </w:rPr>
                                    <w:t>Minimum dimension</w:t>
                                  </w:r>
                                </w:p>
                                <w:p w14:paraId="376C7F9E" w14:textId="77777777" w:rsidR="008F14AF" w:rsidRPr="00A635BE" w:rsidRDefault="008F14AF" w:rsidP="008F14AF">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83663E" id="Text Box 3" o:spid="_x0000_s1029" type="#_x0000_t202" style="position:absolute;left:0;text-align:left;margin-left:106.4pt;margin-top:43.75pt;width:83.9pt;height:30.45pt;rotation:-90;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" stroked="f">
                      <v:textbox>
                        <w:txbxContent>
                          <w:p w14:paraId="1FC082F4" w14:textId="77777777" w:rsidR="008F14AF" w:rsidRPr="00A635BE" w:rsidRDefault="008F14AF" w:rsidP="008F14AF">
                            <w:pPr>
                              <w:spacing w:line="240" w:lineRule="auto"/>
                              <w:jc w:val="center"/>
                              <w:rPr>
                                <w:sz w:val="16"/>
                                <w:szCs w:val="16"/>
                              </w:rPr>
                            </w:pPr>
                            <w:r w:rsidRPr="00A635BE">
                              <w:rPr>
                                <w:sz w:val="16"/>
                                <w:szCs w:val="16"/>
                              </w:rPr>
                              <w:t>Minimum dimension</w:t>
                            </w:r>
                          </w:p>
                          <w:p w14:paraId="376C7F9E" w14:textId="77777777" w:rsidR="008F14AF" w:rsidRPr="00A635BE" w:rsidRDefault="008F14AF" w:rsidP="008F14AF">
                            <w:pPr>
                              <w:spacing w:line="240" w:lineRule="auto"/>
                              <w:jc w:val="center"/>
                              <w:rPr>
                                <w:sz w:val="16"/>
                                <w:szCs w:val="16"/>
                              </w:rPr>
                            </w:pPr>
                            <w:r w:rsidRPr="00A635BE">
                              <w:rPr>
                                <w:sz w:val="16"/>
                                <w:szCs w:val="16"/>
                              </w:rPr>
                              <w:t>100 mm</w:t>
                            </w:r>
                          </w:p>
                        </w:txbxContent>
                      </v:textbox>
                    </v:shape>
                  </w:pict>
                </mc:Fallback>
              </mc:AlternateContent>
            </w:r>
            <w:r w:rsidR="00B72F47" w:rsidRPr="00F31284">
              <w:rPr>
                <w:noProof/>
              </w:rPr>
              <w:drawing>
                <wp:inline distT="0" distB="0" distL="0" distR="0" wp14:anchorId="2F6395D9" wp14:editId="1DC1848E">
                  <wp:extent cx="1828800" cy="1828800"/>
                  <wp:effectExtent l="0" t="0" r="0" b="0"/>
                  <wp:docPr id="47" name="Picture 47" descr="Description: Description: No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Description: No Stacking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r>
      <w:tr w:rsidR="00B72F47" w14:paraId="232C5A60" w14:textId="77777777" w:rsidTr="00B72F47">
        <w:trPr>
          <w:jc w:val="center"/>
        </w:trPr>
        <w:tc>
          <w:tcPr>
            <w:tcW w:w="3260" w:type="dxa"/>
          </w:tcPr>
          <w:p w14:paraId="1A78B03F" w14:textId="7C9581DD" w:rsidR="00B72F47" w:rsidRDefault="00B72F47" w:rsidP="00B72F47">
            <w:pPr>
              <w:tabs>
                <w:tab w:val="center" w:pos="2977"/>
                <w:tab w:val="center" w:pos="6946"/>
              </w:tabs>
              <w:jc w:val="center"/>
              <w:rPr>
                <w:b/>
                <w:bCs/>
              </w:rPr>
            </w:pPr>
            <w:r w:rsidRPr="00F31284">
              <w:t>IBCs capable of being stacked</w:t>
            </w:r>
          </w:p>
        </w:tc>
        <w:tc>
          <w:tcPr>
            <w:tcW w:w="284" w:type="dxa"/>
          </w:tcPr>
          <w:p w14:paraId="230E2D64" w14:textId="77777777" w:rsidR="00B72F47" w:rsidRDefault="00B72F47" w:rsidP="00B72F47">
            <w:pPr>
              <w:tabs>
                <w:tab w:val="center" w:pos="2977"/>
                <w:tab w:val="center" w:pos="6946"/>
              </w:tabs>
              <w:jc w:val="center"/>
              <w:rPr>
                <w:b/>
                <w:bCs/>
              </w:rPr>
            </w:pPr>
          </w:p>
        </w:tc>
        <w:tc>
          <w:tcPr>
            <w:tcW w:w="3685" w:type="dxa"/>
          </w:tcPr>
          <w:p w14:paraId="71F01A42" w14:textId="665BE97A" w:rsidR="00B72F47" w:rsidRDefault="00B72F47" w:rsidP="00B72F47">
            <w:pPr>
              <w:tabs>
                <w:tab w:val="center" w:pos="2977"/>
                <w:tab w:val="center" w:pos="6946"/>
              </w:tabs>
              <w:jc w:val="center"/>
              <w:rPr>
                <w:b/>
                <w:bCs/>
              </w:rPr>
            </w:pPr>
            <w:r w:rsidRPr="00F31284">
              <w:t>IBCs NOT capable of being stacked</w:t>
            </w:r>
            <w:r>
              <w:t>”</w:t>
            </w:r>
          </w:p>
        </w:tc>
      </w:tr>
    </w:tbl>
    <w:p w14:paraId="4FAA73C5" w14:textId="42D91EBC" w:rsidR="00B72F47" w:rsidRDefault="00B72F47" w:rsidP="009B6752">
      <w:pPr>
        <w:pStyle w:val="SingleTxtG"/>
        <w:rPr>
          <w:color w:val="231F20"/>
        </w:rPr>
      </w:pPr>
    </w:p>
    <w:p w14:paraId="22D18C3E" w14:textId="74C1F394" w:rsidR="009B6752" w:rsidRDefault="009B6752" w:rsidP="009B6752">
      <w:pPr>
        <w:pStyle w:val="SingleTxtG"/>
        <w:rPr>
          <w:color w:val="231F20"/>
        </w:rPr>
      </w:pPr>
      <w:r>
        <w:rPr>
          <w:color w:val="231F20"/>
        </w:rPr>
        <w:t>(d)</w:t>
      </w:r>
      <w:r>
        <w:rPr>
          <w:color w:val="231F20"/>
        </w:rPr>
        <w:tab/>
        <w:t xml:space="preserve">Primary marking </w:t>
      </w:r>
      <w:r w:rsidR="0001640E">
        <w:rPr>
          <w:color w:val="231F20"/>
        </w:rPr>
        <w:t>of</w:t>
      </w:r>
      <w:r>
        <w:rPr>
          <w:color w:val="231F20"/>
        </w:rPr>
        <w:t xml:space="preserve"> large packagings under 6.6.3.1 (g):</w:t>
      </w:r>
    </w:p>
    <w:p w14:paraId="1509BB9F" w14:textId="65F724DE" w:rsidR="00A309B3" w:rsidRDefault="00A309B3" w:rsidP="009B6752">
      <w:pPr>
        <w:pStyle w:val="SingleTxtG"/>
        <w:ind w:left="1701"/>
      </w:pPr>
      <w:r>
        <w:t>“</w:t>
      </w:r>
      <w:r w:rsidRPr="006C49F6">
        <w:t>The</w:t>
      </w:r>
      <w:r w:rsidRPr="006C49F6">
        <w:rPr>
          <w:spacing w:val="-3"/>
        </w:rPr>
        <w:t xml:space="preserve"> </w:t>
      </w:r>
      <w:r w:rsidRPr="006C49F6">
        <w:t>stacking</w:t>
      </w:r>
      <w:r w:rsidRPr="006C49F6">
        <w:rPr>
          <w:spacing w:val="-3"/>
        </w:rPr>
        <w:t xml:space="preserve"> </w:t>
      </w:r>
      <w:r w:rsidRPr="006C49F6">
        <w:t>test</w:t>
      </w:r>
      <w:r w:rsidRPr="006C49F6">
        <w:rPr>
          <w:spacing w:val="-2"/>
        </w:rPr>
        <w:t xml:space="preserve"> </w:t>
      </w:r>
      <w:r w:rsidRPr="006C49F6">
        <w:t>load</w:t>
      </w:r>
      <w:r w:rsidRPr="006C49F6">
        <w:rPr>
          <w:spacing w:val="-3"/>
        </w:rPr>
        <w:t xml:space="preserve"> </w:t>
      </w:r>
      <w:r w:rsidRPr="006C49F6">
        <w:t>in</w:t>
      </w:r>
      <w:r w:rsidRPr="006C49F6">
        <w:rPr>
          <w:spacing w:val="-2"/>
        </w:rPr>
        <w:t xml:space="preserve"> </w:t>
      </w:r>
      <w:r w:rsidRPr="006C49F6">
        <w:t>kg.</w:t>
      </w:r>
      <w:r w:rsidRPr="006C49F6">
        <w:rPr>
          <w:spacing w:val="-2"/>
        </w:rPr>
        <w:t xml:space="preserve"> </w:t>
      </w:r>
      <w:r w:rsidRPr="006C49F6">
        <w:t>For</w:t>
      </w:r>
      <w:r w:rsidRPr="006C49F6">
        <w:rPr>
          <w:spacing w:val="-2"/>
        </w:rPr>
        <w:t xml:space="preserve"> </w:t>
      </w:r>
      <w:r w:rsidRPr="006C49F6">
        <w:t>IBCs</w:t>
      </w:r>
      <w:r w:rsidRPr="006C49F6">
        <w:rPr>
          <w:spacing w:val="-3"/>
        </w:rPr>
        <w:t xml:space="preserve"> </w:t>
      </w:r>
      <w:r w:rsidRPr="006C49F6">
        <w:t>not</w:t>
      </w:r>
      <w:r w:rsidRPr="006C49F6">
        <w:rPr>
          <w:spacing w:val="-2"/>
        </w:rPr>
        <w:t xml:space="preserve"> </w:t>
      </w:r>
      <w:r w:rsidRPr="006C49F6">
        <w:t>designed</w:t>
      </w:r>
      <w:r w:rsidRPr="006C49F6">
        <w:rPr>
          <w:spacing w:val="-2"/>
        </w:rPr>
        <w:t xml:space="preserve"> </w:t>
      </w:r>
      <w:r w:rsidRPr="006C49F6">
        <w:t>for</w:t>
      </w:r>
      <w:r w:rsidRPr="006C49F6">
        <w:rPr>
          <w:spacing w:val="-5"/>
        </w:rPr>
        <w:t xml:space="preserve"> </w:t>
      </w:r>
      <w:r w:rsidRPr="006C49F6">
        <w:t>stacking, the</w:t>
      </w:r>
      <w:r w:rsidRPr="006C49F6">
        <w:rPr>
          <w:spacing w:val="-2"/>
        </w:rPr>
        <w:t xml:space="preserve"> </w:t>
      </w:r>
      <w:r w:rsidRPr="006C49F6">
        <w:t>figure</w:t>
      </w:r>
      <w:r w:rsidRPr="006C49F6">
        <w:rPr>
          <w:spacing w:val="-2"/>
        </w:rPr>
        <w:t xml:space="preserve"> </w:t>
      </w:r>
      <w:r w:rsidRPr="006C49F6">
        <w:t>“0”</w:t>
      </w:r>
      <w:r w:rsidRPr="006C49F6">
        <w:rPr>
          <w:spacing w:val="-3"/>
        </w:rPr>
        <w:t xml:space="preserve"> </w:t>
      </w:r>
      <w:r w:rsidRPr="006C49F6">
        <w:t>shall</w:t>
      </w:r>
      <w:r w:rsidR="009B6752">
        <w:t xml:space="preserve"> be shown</w:t>
      </w:r>
      <w:r w:rsidRPr="006C49F6">
        <w:t>;</w:t>
      </w:r>
      <w:r>
        <w:t>”</w:t>
      </w:r>
    </w:p>
    <w:p w14:paraId="316F6F32" w14:textId="3096F73F" w:rsidR="00A309B3" w:rsidRDefault="00573943" w:rsidP="00573943">
      <w:pPr>
        <w:pStyle w:val="SingleTxtG"/>
      </w:pPr>
      <w:r>
        <w:t>(e)</w:t>
      </w:r>
      <w:r>
        <w:tab/>
      </w:r>
      <w:r w:rsidR="00A309B3">
        <w:t>Examples of marking</w:t>
      </w:r>
      <w:r w:rsidR="00135841">
        <w:t xml:space="preserve"> in 6.6.3.2</w:t>
      </w:r>
      <w:r>
        <w:t>:</w:t>
      </w:r>
    </w:p>
    <w:p w14:paraId="1B099FFE" w14:textId="37458F0E" w:rsidR="00A309B3" w:rsidRDefault="00A309B3" w:rsidP="00573943">
      <w:pPr>
        <w:pStyle w:val="SingleTxtG"/>
        <w:ind w:left="1701"/>
      </w:pPr>
      <w:r>
        <w:t>“</w:t>
      </w:r>
      <w:r w:rsidR="00886A1F">
        <w:t xml:space="preserve">... </w:t>
      </w:r>
      <w:r>
        <w:t>stacking</w:t>
      </w:r>
      <w:r>
        <w:rPr>
          <w:spacing w:val="5"/>
        </w:rPr>
        <w:t xml:space="preserve"> </w:t>
      </w:r>
      <w:r>
        <w:t>load: 2</w:t>
      </w:r>
      <w:r>
        <w:rPr>
          <w:spacing w:val="-1"/>
        </w:rPr>
        <w:t xml:space="preserve"> </w:t>
      </w:r>
      <w:r>
        <w:t>500 kg;</w:t>
      </w:r>
      <w:r w:rsidR="00886A1F">
        <w:t xml:space="preserve"> ...</w:t>
      </w:r>
      <w:r>
        <w:t>” (twice)</w:t>
      </w:r>
    </w:p>
    <w:p w14:paraId="5B4B8A0B" w14:textId="4CD0DC8F" w:rsidR="00A309B3" w:rsidRDefault="00820782" w:rsidP="00F23A96">
      <w:pPr>
        <w:pStyle w:val="SingleTxtG"/>
        <w:keepNext/>
      </w:pPr>
      <w:r>
        <w:t>(f)</w:t>
      </w:r>
      <w:r>
        <w:tab/>
      </w:r>
      <w:r w:rsidR="00967697">
        <w:t>Text and f</w:t>
      </w:r>
      <w:r>
        <w:t xml:space="preserve">igures in </w:t>
      </w:r>
      <w:r w:rsidR="00A309B3">
        <w:t>6.6.3.3</w:t>
      </w:r>
      <w:r>
        <w:t>:</w:t>
      </w:r>
    </w:p>
    <w:p w14:paraId="3585C78E" w14:textId="1869B1EF" w:rsidR="002E0F11" w:rsidRDefault="00967697" w:rsidP="00967697">
      <w:pPr>
        <w:pStyle w:val="SingleTxtG"/>
        <w:keepNext/>
        <w:ind w:left="1701"/>
      </w:pPr>
      <w:r>
        <w:t>“</w:t>
      </w:r>
      <w:r w:rsidRPr="00F31284">
        <w:t>The maximum permitted stacking load applicable shall be displayed on a symbol as shown in figure 6.6.1 or figure 6.6.2. The symbol shall be durable and clearly visible.</w:t>
      </w:r>
    </w:p>
    <w:p w14:paraId="29DBE5AF" w14:textId="77777777" w:rsidR="002E0F11" w:rsidRDefault="002E0F11">
      <w:pPr>
        <w:suppressAutoHyphens w:val="0"/>
        <w:kinsoku/>
        <w:overflowPunct/>
        <w:autoSpaceDE/>
        <w:autoSpaceDN/>
        <w:adjustRightInd/>
        <w:snapToGrid/>
        <w:spacing w:after="200" w:line="276" w:lineRule="auto"/>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3685"/>
      </w:tblGrid>
      <w:tr w:rsidR="002E0F11" w14:paraId="3924245E" w14:textId="77777777" w:rsidTr="00C22E1A">
        <w:trPr>
          <w:jc w:val="center"/>
        </w:trPr>
        <w:tc>
          <w:tcPr>
            <w:tcW w:w="3260" w:type="dxa"/>
          </w:tcPr>
          <w:p w14:paraId="7B0BE42E" w14:textId="51353D97" w:rsidR="002E0F11" w:rsidRDefault="002E0F11" w:rsidP="00C22E1A">
            <w:pPr>
              <w:tabs>
                <w:tab w:val="center" w:pos="2977"/>
                <w:tab w:val="center" w:pos="6946"/>
              </w:tabs>
              <w:jc w:val="center"/>
              <w:rPr>
                <w:b/>
                <w:bCs/>
              </w:rPr>
            </w:pPr>
            <w:r w:rsidRPr="00F31284">
              <w:rPr>
                <w:b/>
                <w:bCs/>
              </w:rPr>
              <w:lastRenderedPageBreak/>
              <w:t>Figure 6.</w:t>
            </w:r>
            <w:r>
              <w:rPr>
                <w:b/>
                <w:bCs/>
              </w:rPr>
              <w:t>6</w:t>
            </w:r>
            <w:r w:rsidRPr="00F31284">
              <w:rPr>
                <w:b/>
                <w:bCs/>
              </w:rPr>
              <w:t>.1</w:t>
            </w:r>
          </w:p>
        </w:tc>
        <w:tc>
          <w:tcPr>
            <w:tcW w:w="284" w:type="dxa"/>
          </w:tcPr>
          <w:p w14:paraId="123DA1B0" w14:textId="77777777" w:rsidR="002E0F11" w:rsidRDefault="002E0F11" w:rsidP="00C22E1A">
            <w:pPr>
              <w:tabs>
                <w:tab w:val="center" w:pos="2977"/>
                <w:tab w:val="center" w:pos="6946"/>
              </w:tabs>
              <w:jc w:val="center"/>
              <w:rPr>
                <w:b/>
                <w:bCs/>
              </w:rPr>
            </w:pPr>
          </w:p>
        </w:tc>
        <w:tc>
          <w:tcPr>
            <w:tcW w:w="3685" w:type="dxa"/>
          </w:tcPr>
          <w:p w14:paraId="6170A2D8" w14:textId="5107DDCC" w:rsidR="002E0F11" w:rsidRDefault="002E0F11" w:rsidP="00C22E1A">
            <w:pPr>
              <w:tabs>
                <w:tab w:val="center" w:pos="2977"/>
                <w:tab w:val="center" w:pos="6946"/>
              </w:tabs>
              <w:jc w:val="center"/>
              <w:rPr>
                <w:b/>
                <w:bCs/>
              </w:rPr>
            </w:pPr>
            <w:r w:rsidRPr="00F31284">
              <w:rPr>
                <w:b/>
                <w:bCs/>
              </w:rPr>
              <w:t>Figure 6.</w:t>
            </w:r>
            <w:r>
              <w:rPr>
                <w:b/>
                <w:bCs/>
              </w:rPr>
              <w:t>6</w:t>
            </w:r>
            <w:r w:rsidRPr="00F31284">
              <w:rPr>
                <w:b/>
                <w:bCs/>
              </w:rPr>
              <w:t>.2</w:t>
            </w:r>
          </w:p>
        </w:tc>
      </w:tr>
      <w:tr w:rsidR="002E0F11" w14:paraId="60EFCA1F" w14:textId="77777777" w:rsidTr="00C22E1A">
        <w:trPr>
          <w:jc w:val="center"/>
        </w:trPr>
        <w:tc>
          <w:tcPr>
            <w:tcW w:w="3260" w:type="dxa"/>
          </w:tcPr>
          <w:p w14:paraId="3A93F334" w14:textId="565C7692" w:rsidR="002E0F11" w:rsidRDefault="002E0F11" w:rsidP="00C22E1A">
            <w:pPr>
              <w:tabs>
                <w:tab w:val="center" w:pos="2977"/>
                <w:tab w:val="center" w:pos="6946"/>
              </w:tabs>
              <w:jc w:val="center"/>
              <w:rPr>
                <w:b/>
                <w:bCs/>
              </w:rPr>
            </w:pPr>
            <w:r w:rsidRPr="00F31284">
              <w:rPr>
                <w:noProof/>
                <w:lang w:eastAsia="en-GB"/>
              </w:rPr>
              <w:drawing>
                <wp:inline distT="0" distB="0" distL="0" distR="0" wp14:anchorId="343D919C" wp14:editId="3907EDF5">
                  <wp:extent cx="1828800" cy="1828800"/>
                  <wp:effectExtent l="0" t="0" r="0" b="0"/>
                  <wp:docPr id="49" name="Picture 49" descr="Description: Description: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Description: Stacking 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DD2813">
              <w:rPr>
                <w:b/>
                <w:bCs/>
                <w:noProof/>
              </w:rPr>
              <mc:AlternateContent>
                <mc:Choice Requires="wps">
                  <w:drawing>
                    <wp:anchor distT="45720" distB="45720" distL="114300" distR="114300" simplePos="0" relativeHeight="251658246" behindDoc="0" locked="0" layoutInCell="1" allowOverlap="1" wp14:anchorId="5D2AABD3" wp14:editId="490E94B8">
                      <wp:simplePos x="0" y="0"/>
                      <wp:positionH relativeFrom="column">
                        <wp:posOffset>362398</wp:posOffset>
                      </wp:positionH>
                      <wp:positionV relativeFrom="paragraph">
                        <wp:posOffset>1391211</wp:posOffset>
                      </wp:positionV>
                      <wp:extent cx="1065497" cy="38681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6810"/>
                              </a:xfrm>
                              <a:prstGeom prst="rect">
                                <a:avLst/>
                              </a:prstGeom>
                              <a:solidFill>
                                <a:srgbClr val="FFFFFF"/>
                              </a:solidFill>
                              <a:ln w="9525">
                                <a:noFill/>
                                <a:miter lim="800000"/>
                                <a:headEnd/>
                                <a:tailEnd/>
                              </a:ln>
                            </wps:spPr>
                            <wps:txbx>
                              <w:txbxContent>
                                <w:p w14:paraId="2F40908D" w14:textId="77777777" w:rsidR="002E0F11" w:rsidRPr="00A635BE" w:rsidRDefault="002E0F11" w:rsidP="002E0F11">
                                  <w:pPr>
                                    <w:spacing w:line="240" w:lineRule="auto"/>
                                    <w:jc w:val="center"/>
                                    <w:rPr>
                                      <w:sz w:val="16"/>
                                      <w:szCs w:val="16"/>
                                    </w:rPr>
                                  </w:pPr>
                                  <w:r w:rsidRPr="00A635BE">
                                    <w:rPr>
                                      <w:sz w:val="16"/>
                                      <w:szCs w:val="16"/>
                                    </w:rPr>
                                    <w:t>Minimum dimension</w:t>
                                  </w:r>
                                </w:p>
                                <w:p w14:paraId="5AF64D4F" w14:textId="77777777" w:rsidR="002E0F11" w:rsidRPr="00A635BE" w:rsidRDefault="002E0F11" w:rsidP="002E0F11">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2AABD3" id="Text Box 9" o:spid="_x0000_s1030" type="#_x0000_t202" style="position:absolute;left:0;text-align:left;margin-left:28.55pt;margin-top:109.55pt;width:83.9pt;height:30.4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" stroked="f">
                      <v:textbox>
                        <w:txbxContent>
                          <w:p w14:paraId="2F40908D" w14:textId="77777777" w:rsidR="002E0F11" w:rsidRPr="00A635BE" w:rsidRDefault="002E0F11" w:rsidP="002E0F11">
                            <w:pPr>
                              <w:spacing w:line="240" w:lineRule="auto"/>
                              <w:jc w:val="center"/>
                              <w:rPr>
                                <w:sz w:val="16"/>
                                <w:szCs w:val="16"/>
                              </w:rPr>
                            </w:pPr>
                            <w:r w:rsidRPr="00A635BE">
                              <w:rPr>
                                <w:sz w:val="16"/>
                                <w:szCs w:val="16"/>
                              </w:rPr>
                              <w:t>Minimum dimension</w:t>
                            </w:r>
                          </w:p>
                          <w:p w14:paraId="5AF64D4F" w14:textId="77777777" w:rsidR="002E0F11" w:rsidRPr="00A635BE" w:rsidRDefault="002E0F11" w:rsidP="002E0F11">
                            <w:pPr>
                              <w:spacing w:line="240" w:lineRule="auto"/>
                              <w:jc w:val="center"/>
                              <w:rPr>
                                <w:sz w:val="16"/>
                                <w:szCs w:val="16"/>
                              </w:rPr>
                            </w:pPr>
                            <w:r w:rsidRPr="00A635BE">
                              <w:rPr>
                                <w:sz w:val="16"/>
                                <w:szCs w:val="16"/>
                              </w:rPr>
                              <w:t>100 mm</w:t>
                            </w:r>
                          </w:p>
                        </w:txbxContent>
                      </v:textbox>
                    </v:shape>
                  </w:pict>
                </mc:Fallback>
              </mc:AlternateContent>
            </w:r>
            <w:r w:rsidRPr="00DD2813">
              <w:rPr>
                <w:b/>
                <w:bCs/>
                <w:noProof/>
              </w:rPr>
              <mc:AlternateContent>
                <mc:Choice Requires="wps">
                  <w:drawing>
                    <wp:anchor distT="45720" distB="45720" distL="114300" distR="114300" simplePos="0" relativeHeight="251658244" behindDoc="0" locked="0" layoutInCell="1" allowOverlap="1" wp14:anchorId="4F6C333B" wp14:editId="04F636DA">
                      <wp:simplePos x="0" y="0"/>
                      <wp:positionH relativeFrom="column">
                        <wp:posOffset>1187878</wp:posOffset>
                      </wp:positionH>
                      <wp:positionV relativeFrom="paragraph">
                        <wp:posOffset>557752</wp:posOffset>
                      </wp:positionV>
                      <wp:extent cx="1065497" cy="386810"/>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53D0B528" w14:textId="77777777" w:rsidR="002E0F11" w:rsidRPr="00A635BE" w:rsidRDefault="002E0F11" w:rsidP="002E0F11">
                                  <w:pPr>
                                    <w:spacing w:line="240" w:lineRule="auto"/>
                                    <w:jc w:val="center"/>
                                    <w:rPr>
                                      <w:sz w:val="16"/>
                                      <w:szCs w:val="16"/>
                                    </w:rPr>
                                  </w:pPr>
                                  <w:r w:rsidRPr="00A635BE">
                                    <w:rPr>
                                      <w:sz w:val="16"/>
                                      <w:szCs w:val="16"/>
                                    </w:rPr>
                                    <w:t>Minimum dimension</w:t>
                                  </w:r>
                                </w:p>
                                <w:p w14:paraId="08C29900" w14:textId="77777777" w:rsidR="002E0F11" w:rsidRPr="00A635BE" w:rsidRDefault="002E0F11" w:rsidP="002E0F11">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6C333B" id="Text Box 10" o:spid="_x0000_s1031" type="#_x0000_t202" style="position:absolute;left:0;text-align:left;margin-left:93.55pt;margin-top:43.9pt;width:83.9pt;height:30.45pt;rotation:-90;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" stroked="f">
                      <v:textbox>
                        <w:txbxContent>
                          <w:p w14:paraId="53D0B528" w14:textId="77777777" w:rsidR="002E0F11" w:rsidRPr="00A635BE" w:rsidRDefault="002E0F11" w:rsidP="002E0F11">
                            <w:pPr>
                              <w:spacing w:line="240" w:lineRule="auto"/>
                              <w:jc w:val="center"/>
                              <w:rPr>
                                <w:sz w:val="16"/>
                                <w:szCs w:val="16"/>
                              </w:rPr>
                            </w:pPr>
                            <w:r w:rsidRPr="00A635BE">
                              <w:rPr>
                                <w:sz w:val="16"/>
                                <w:szCs w:val="16"/>
                              </w:rPr>
                              <w:t>Minimum dimension</w:t>
                            </w:r>
                          </w:p>
                          <w:p w14:paraId="08C29900" w14:textId="77777777" w:rsidR="002E0F11" w:rsidRPr="00A635BE" w:rsidRDefault="002E0F11" w:rsidP="002E0F11">
                            <w:pPr>
                              <w:spacing w:line="240" w:lineRule="auto"/>
                              <w:jc w:val="center"/>
                              <w:rPr>
                                <w:sz w:val="16"/>
                                <w:szCs w:val="16"/>
                              </w:rPr>
                            </w:pPr>
                            <w:r w:rsidRPr="00A635BE">
                              <w:rPr>
                                <w:sz w:val="16"/>
                                <w:szCs w:val="16"/>
                              </w:rPr>
                              <w:t>100 mm</w:t>
                            </w:r>
                          </w:p>
                        </w:txbxContent>
                      </v:textbox>
                    </v:shape>
                  </w:pict>
                </mc:Fallback>
              </mc:AlternateContent>
            </w:r>
          </w:p>
        </w:tc>
        <w:tc>
          <w:tcPr>
            <w:tcW w:w="284" w:type="dxa"/>
          </w:tcPr>
          <w:p w14:paraId="58E5EF8D" w14:textId="77777777" w:rsidR="002E0F11" w:rsidRDefault="002E0F11" w:rsidP="00C22E1A">
            <w:pPr>
              <w:tabs>
                <w:tab w:val="center" w:pos="2977"/>
                <w:tab w:val="center" w:pos="6946"/>
              </w:tabs>
              <w:jc w:val="center"/>
              <w:rPr>
                <w:b/>
                <w:bCs/>
              </w:rPr>
            </w:pPr>
          </w:p>
        </w:tc>
        <w:tc>
          <w:tcPr>
            <w:tcW w:w="3685" w:type="dxa"/>
          </w:tcPr>
          <w:p w14:paraId="0823D003" w14:textId="0602D6FC" w:rsidR="002E0F11" w:rsidRDefault="00740F39" w:rsidP="00C22E1A">
            <w:pPr>
              <w:tabs>
                <w:tab w:val="center" w:pos="2977"/>
                <w:tab w:val="center" w:pos="6946"/>
              </w:tabs>
              <w:jc w:val="center"/>
              <w:rPr>
                <w:b/>
                <w:bCs/>
              </w:rPr>
            </w:pPr>
            <w:r w:rsidRPr="00F31284">
              <w:rPr>
                <w:noProof/>
                <w:lang w:eastAsia="en-GB"/>
              </w:rPr>
              <w:drawing>
                <wp:inline distT="0" distB="0" distL="0" distR="0" wp14:anchorId="35FE4655" wp14:editId="76DCFAF9">
                  <wp:extent cx="1828800" cy="1828800"/>
                  <wp:effectExtent l="0" t="0" r="0" b="0"/>
                  <wp:docPr id="50" name="Picture 50" descr="Description: Description: No Stac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Description: No Stacking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2E0F11" w:rsidRPr="00DD2813">
              <w:rPr>
                <w:b/>
                <w:bCs/>
                <w:noProof/>
              </w:rPr>
              <mc:AlternateContent>
                <mc:Choice Requires="wps">
                  <w:drawing>
                    <wp:anchor distT="45720" distB="45720" distL="114300" distR="114300" simplePos="0" relativeHeight="251658247" behindDoc="0" locked="0" layoutInCell="1" allowOverlap="1" wp14:anchorId="35FB1144" wp14:editId="7BD22D93">
                      <wp:simplePos x="0" y="0"/>
                      <wp:positionH relativeFrom="column">
                        <wp:posOffset>487045</wp:posOffset>
                      </wp:positionH>
                      <wp:positionV relativeFrom="paragraph">
                        <wp:posOffset>1376852</wp:posOffset>
                      </wp:positionV>
                      <wp:extent cx="1065497" cy="386810"/>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97" cy="386810"/>
                              </a:xfrm>
                              <a:prstGeom prst="rect">
                                <a:avLst/>
                              </a:prstGeom>
                              <a:solidFill>
                                <a:srgbClr val="FFFFFF"/>
                              </a:solidFill>
                              <a:ln w="9525">
                                <a:noFill/>
                                <a:miter lim="800000"/>
                                <a:headEnd/>
                                <a:tailEnd/>
                              </a:ln>
                            </wps:spPr>
                            <wps:txbx>
                              <w:txbxContent>
                                <w:p w14:paraId="035B0A04" w14:textId="77777777" w:rsidR="002E0F11" w:rsidRPr="00A635BE" w:rsidRDefault="002E0F11" w:rsidP="002E0F11">
                                  <w:pPr>
                                    <w:spacing w:line="240" w:lineRule="auto"/>
                                    <w:jc w:val="center"/>
                                    <w:rPr>
                                      <w:sz w:val="16"/>
                                      <w:szCs w:val="16"/>
                                    </w:rPr>
                                  </w:pPr>
                                  <w:r w:rsidRPr="00A635BE">
                                    <w:rPr>
                                      <w:sz w:val="16"/>
                                      <w:szCs w:val="16"/>
                                    </w:rPr>
                                    <w:t>Minimum dimension</w:t>
                                  </w:r>
                                </w:p>
                                <w:p w14:paraId="569BE171" w14:textId="77777777" w:rsidR="002E0F11" w:rsidRPr="00A635BE" w:rsidRDefault="002E0F11" w:rsidP="002E0F11">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FB1144" id="Text Box 11" o:spid="_x0000_s1032" type="#_x0000_t202" style="position:absolute;left:0;text-align:left;margin-left:38.35pt;margin-top:108.4pt;width:83.9pt;height:30.4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" stroked="f">
                      <v:textbox>
                        <w:txbxContent>
                          <w:p w14:paraId="035B0A04" w14:textId="77777777" w:rsidR="002E0F11" w:rsidRPr="00A635BE" w:rsidRDefault="002E0F11" w:rsidP="002E0F11">
                            <w:pPr>
                              <w:spacing w:line="240" w:lineRule="auto"/>
                              <w:jc w:val="center"/>
                              <w:rPr>
                                <w:sz w:val="16"/>
                                <w:szCs w:val="16"/>
                              </w:rPr>
                            </w:pPr>
                            <w:r w:rsidRPr="00A635BE">
                              <w:rPr>
                                <w:sz w:val="16"/>
                                <w:szCs w:val="16"/>
                              </w:rPr>
                              <w:t>Minimum dimension</w:t>
                            </w:r>
                          </w:p>
                          <w:p w14:paraId="569BE171" w14:textId="77777777" w:rsidR="002E0F11" w:rsidRPr="00A635BE" w:rsidRDefault="002E0F11" w:rsidP="002E0F11">
                            <w:pPr>
                              <w:spacing w:line="240" w:lineRule="auto"/>
                              <w:jc w:val="center"/>
                              <w:rPr>
                                <w:sz w:val="16"/>
                                <w:szCs w:val="16"/>
                              </w:rPr>
                            </w:pPr>
                            <w:r w:rsidRPr="00A635BE">
                              <w:rPr>
                                <w:sz w:val="16"/>
                                <w:szCs w:val="16"/>
                              </w:rPr>
                              <w:t>100 mm</w:t>
                            </w:r>
                          </w:p>
                        </w:txbxContent>
                      </v:textbox>
                    </v:shape>
                  </w:pict>
                </mc:Fallback>
              </mc:AlternateContent>
            </w:r>
            <w:r w:rsidR="002E0F11" w:rsidRPr="00DD2813">
              <w:rPr>
                <w:b/>
                <w:bCs/>
                <w:noProof/>
              </w:rPr>
              <mc:AlternateContent>
                <mc:Choice Requires="wps">
                  <w:drawing>
                    <wp:anchor distT="45720" distB="45720" distL="114300" distR="114300" simplePos="0" relativeHeight="251658245" behindDoc="0" locked="0" layoutInCell="1" allowOverlap="1" wp14:anchorId="492B525E" wp14:editId="1E03C4A1">
                      <wp:simplePos x="0" y="0"/>
                      <wp:positionH relativeFrom="column">
                        <wp:posOffset>1351141</wp:posOffset>
                      </wp:positionH>
                      <wp:positionV relativeFrom="paragraph">
                        <wp:posOffset>555683</wp:posOffset>
                      </wp:positionV>
                      <wp:extent cx="1065497" cy="386810"/>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497" cy="386810"/>
                              </a:xfrm>
                              <a:prstGeom prst="rect">
                                <a:avLst/>
                              </a:prstGeom>
                              <a:solidFill>
                                <a:srgbClr val="FFFFFF"/>
                              </a:solidFill>
                              <a:ln w="9525">
                                <a:noFill/>
                                <a:miter lim="800000"/>
                                <a:headEnd/>
                                <a:tailEnd/>
                              </a:ln>
                            </wps:spPr>
                            <wps:txbx>
                              <w:txbxContent>
                                <w:p w14:paraId="55B8676C" w14:textId="77777777" w:rsidR="002E0F11" w:rsidRPr="00A635BE" w:rsidRDefault="002E0F11" w:rsidP="002E0F11">
                                  <w:pPr>
                                    <w:spacing w:line="240" w:lineRule="auto"/>
                                    <w:jc w:val="center"/>
                                    <w:rPr>
                                      <w:sz w:val="16"/>
                                      <w:szCs w:val="16"/>
                                    </w:rPr>
                                  </w:pPr>
                                  <w:r w:rsidRPr="00A635BE">
                                    <w:rPr>
                                      <w:sz w:val="16"/>
                                      <w:szCs w:val="16"/>
                                    </w:rPr>
                                    <w:t>Minimum dimension</w:t>
                                  </w:r>
                                </w:p>
                                <w:p w14:paraId="1E6471C1" w14:textId="77777777" w:rsidR="002E0F11" w:rsidRPr="00A635BE" w:rsidRDefault="002E0F11" w:rsidP="002E0F11">
                                  <w:pPr>
                                    <w:spacing w:line="240" w:lineRule="auto"/>
                                    <w:jc w:val="center"/>
                                    <w:rPr>
                                      <w:sz w:val="16"/>
                                      <w:szCs w:val="16"/>
                                    </w:rPr>
                                  </w:pPr>
                                  <w:r w:rsidRPr="00A635BE">
                                    <w:rPr>
                                      <w:sz w:val="16"/>
                                      <w:szCs w:val="16"/>
                                    </w:rPr>
                                    <w:t>100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2B525E" id="Text Box 12" o:spid="_x0000_s1033" type="#_x0000_t202" style="position:absolute;left:0;text-align:left;margin-left:106.4pt;margin-top:43.75pt;width:83.9pt;height:30.45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" stroked="f">
                      <v:textbox>
                        <w:txbxContent>
                          <w:p w14:paraId="55B8676C" w14:textId="77777777" w:rsidR="002E0F11" w:rsidRPr="00A635BE" w:rsidRDefault="002E0F11" w:rsidP="002E0F11">
                            <w:pPr>
                              <w:spacing w:line="240" w:lineRule="auto"/>
                              <w:jc w:val="center"/>
                              <w:rPr>
                                <w:sz w:val="16"/>
                                <w:szCs w:val="16"/>
                              </w:rPr>
                            </w:pPr>
                            <w:r w:rsidRPr="00A635BE">
                              <w:rPr>
                                <w:sz w:val="16"/>
                                <w:szCs w:val="16"/>
                              </w:rPr>
                              <w:t>Minimum dimension</w:t>
                            </w:r>
                          </w:p>
                          <w:p w14:paraId="1E6471C1" w14:textId="77777777" w:rsidR="002E0F11" w:rsidRPr="00A635BE" w:rsidRDefault="002E0F11" w:rsidP="002E0F11">
                            <w:pPr>
                              <w:spacing w:line="240" w:lineRule="auto"/>
                              <w:jc w:val="center"/>
                              <w:rPr>
                                <w:sz w:val="16"/>
                                <w:szCs w:val="16"/>
                              </w:rPr>
                            </w:pPr>
                            <w:r w:rsidRPr="00A635BE">
                              <w:rPr>
                                <w:sz w:val="16"/>
                                <w:szCs w:val="16"/>
                              </w:rPr>
                              <w:t>100 mm</w:t>
                            </w:r>
                          </w:p>
                        </w:txbxContent>
                      </v:textbox>
                    </v:shape>
                  </w:pict>
                </mc:Fallback>
              </mc:AlternateContent>
            </w:r>
          </w:p>
        </w:tc>
      </w:tr>
      <w:tr w:rsidR="002E0F11" w14:paraId="2B184563" w14:textId="77777777" w:rsidTr="00C22E1A">
        <w:trPr>
          <w:jc w:val="center"/>
        </w:trPr>
        <w:tc>
          <w:tcPr>
            <w:tcW w:w="3260" w:type="dxa"/>
          </w:tcPr>
          <w:p w14:paraId="6A29E897" w14:textId="36A1BA53" w:rsidR="002E0F11" w:rsidRDefault="00E40EA9" w:rsidP="00C22E1A">
            <w:pPr>
              <w:tabs>
                <w:tab w:val="center" w:pos="2977"/>
                <w:tab w:val="center" w:pos="6946"/>
              </w:tabs>
              <w:jc w:val="center"/>
              <w:rPr>
                <w:b/>
                <w:bCs/>
              </w:rPr>
            </w:pPr>
            <w:r w:rsidRPr="00F31284">
              <w:t>Large packagings capable of being</w:t>
            </w:r>
            <w:r w:rsidR="00AA6562">
              <w:t> </w:t>
            </w:r>
            <w:r w:rsidRPr="00F31284">
              <w:t>stacked</w:t>
            </w:r>
          </w:p>
        </w:tc>
        <w:tc>
          <w:tcPr>
            <w:tcW w:w="284" w:type="dxa"/>
          </w:tcPr>
          <w:p w14:paraId="64CCE72F" w14:textId="77777777" w:rsidR="002E0F11" w:rsidRDefault="002E0F11" w:rsidP="00C22E1A">
            <w:pPr>
              <w:tabs>
                <w:tab w:val="center" w:pos="2977"/>
                <w:tab w:val="center" w:pos="6946"/>
              </w:tabs>
              <w:jc w:val="center"/>
              <w:rPr>
                <w:b/>
                <w:bCs/>
              </w:rPr>
            </w:pPr>
          </w:p>
        </w:tc>
        <w:tc>
          <w:tcPr>
            <w:tcW w:w="3685" w:type="dxa"/>
          </w:tcPr>
          <w:p w14:paraId="23CDD95B" w14:textId="4274B440" w:rsidR="002E0F11" w:rsidRDefault="00E40EA9" w:rsidP="00C22E1A">
            <w:pPr>
              <w:tabs>
                <w:tab w:val="center" w:pos="2977"/>
                <w:tab w:val="center" w:pos="6946"/>
              </w:tabs>
              <w:jc w:val="center"/>
              <w:rPr>
                <w:b/>
                <w:bCs/>
              </w:rPr>
            </w:pPr>
            <w:r w:rsidRPr="00F31284">
              <w:t>Large packagings NOT capable of being</w:t>
            </w:r>
            <w:r w:rsidR="00AA6562">
              <w:t> </w:t>
            </w:r>
            <w:r w:rsidRPr="00F31284">
              <w:t>stacked</w:t>
            </w:r>
            <w:r w:rsidR="002E0F11">
              <w:t>”</w:t>
            </w:r>
          </w:p>
        </w:tc>
      </w:tr>
    </w:tbl>
    <w:p w14:paraId="7F163226" w14:textId="48D8FF6A" w:rsidR="00F23A96" w:rsidRPr="00F31284" w:rsidRDefault="00F23A96" w:rsidP="00A82709">
      <w:pPr>
        <w:spacing w:after="120"/>
        <w:ind w:left="1134" w:right="1134"/>
      </w:pPr>
    </w:p>
    <w:p w14:paraId="7CAE329F" w14:textId="2E62CA21" w:rsidR="00860191" w:rsidRDefault="00860191" w:rsidP="00860191">
      <w:pPr>
        <w:pStyle w:val="SingleTxtG"/>
      </w:pPr>
      <w:r>
        <w:t>(g)</w:t>
      </w:r>
      <w:r>
        <w:tab/>
      </w:r>
      <w:r w:rsidR="00A309B3">
        <w:t>Marking</w:t>
      </w:r>
      <w:r>
        <w:t xml:space="preserve"> of bulk containers in 6.8.5.5 (g):</w:t>
      </w:r>
    </w:p>
    <w:p w14:paraId="22E34C3A" w14:textId="1A670A95" w:rsidR="00A309B3" w:rsidRPr="00860191" w:rsidRDefault="00A309B3" w:rsidP="00860191">
      <w:pPr>
        <w:pStyle w:val="SingleTxtG"/>
        <w:ind w:left="1701"/>
      </w:pPr>
      <w:r>
        <w:rPr>
          <w:color w:val="231F20"/>
        </w:rPr>
        <w:t>“</w:t>
      </w:r>
      <w:r w:rsidRPr="006C49F6">
        <w:rPr>
          <w:color w:val="231F20"/>
        </w:rPr>
        <w:t>The</w:t>
      </w:r>
      <w:r w:rsidRPr="006C49F6">
        <w:rPr>
          <w:color w:val="231F20"/>
          <w:spacing w:val="-3"/>
        </w:rPr>
        <w:t xml:space="preserve"> </w:t>
      </w:r>
      <w:r w:rsidRPr="006C49F6">
        <w:rPr>
          <w:color w:val="231F20"/>
        </w:rPr>
        <w:t>stacking</w:t>
      </w:r>
      <w:r w:rsidRPr="006C49F6">
        <w:rPr>
          <w:color w:val="231F20"/>
          <w:spacing w:val="-3"/>
        </w:rPr>
        <w:t xml:space="preserve"> </w:t>
      </w:r>
      <w:r w:rsidRPr="006C49F6">
        <w:rPr>
          <w:color w:val="231F20"/>
        </w:rPr>
        <w:t>test</w:t>
      </w:r>
      <w:r w:rsidRPr="006C49F6">
        <w:rPr>
          <w:color w:val="231F20"/>
          <w:spacing w:val="-2"/>
        </w:rPr>
        <w:t xml:space="preserve"> </w:t>
      </w:r>
      <w:r w:rsidRPr="006C49F6">
        <w:rPr>
          <w:color w:val="231F20"/>
        </w:rPr>
        <w:t>load</w:t>
      </w:r>
      <w:r w:rsidRPr="006C49F6">
        <w:rPr>
          <w:color w:val="231F20"/>
          <w:spacing w:val="-3"/>
        </w:rPr>
        <w:t xml:space="preserve"> </w:t>
      </w:r>
      <w:r w:rsidRPr="006C49F6">
        <w:rPr>
          <w:color w:val="231F20"/>
        </w:rPr>
        <w:t>in</w:t>
      </w:r>
      <w:r w:rsidRPr="006C49F6">
        <w:rPr>
          <w:color w:val="231F20"/>
          <w:spacing w:val="-2"/>
        </w:rPr>
        <w:t xml:space="preserve"> </w:t>
      </w:r>
      <w:r w:rsidRPr="006C49F6">
        <w:rPr>
          <w:color w:val="231F20"/>
        </w:rPr>
        <w:t>kg;</w:t>
      </w:r>
      <w:r>
        <w:rPr>
          <w:color w:val="231F20"/>
        </w:rPr>
        <w:t>”</w:t>
      </w:r>
    </w:p>
    <w:p w14:paraId="04F00F9C" w14:textId="6DBAB1ED" w:rsidR="00A309B3" w:rsidRPr="008411A1" w:rsidRDefault="00A309B3" w:rsidP="00A309B3">
      <w:pPr>
        <w:pStyle w:val="SingleTxtG"/>
        <w:rPr>
          <w:color w:val="231F20"/>
        </w:rPr>
      </w:pPr>
      <w:r>
        <w:rPr>
          <w:color w:val="231F20"/>
        </w:rPr>
        <w:t>17.</w:t>
      </w:r>
      <w:r>
        <w:rPr>
          <w:color w:val="231F20"/>
        </w:rPr>
        <w:tab/>
      </w:r>
      <w:r w:rsidRPr="008411A1">
        <w:rPr>
          <w:color w:val="231F20"/>
        </w:rPr>
        <w:t>The mark shown in 6.5.1 and 6.6.1 is very intuitive; it shows the maximum mass that can be stacked on the IBC</w:t>
      </w:r>
      <w:r>
        <w:rPr>
          <w:color w:val="231F20"/>
        </w:rPr>
        <w:t xml:space="preserve"> surface</w:t>
      </w:r>
      <w:r w:rsidRPr="008411A1">
        <w:rPr>
          <w:color w:val="231F20"/>
        </w:rPr>
        <w:t xml:space="preserve"> without damage to the IBC. This mark should not be modified.</w:t>
      </w:r>
    </w:p>
    <w:p w14:paraId="0893928A" w14:textId="1D569697" w:rsidR="00A309B3" w:rsidRPr="008411A1" w:rsidRDefault="00A309B3" w:rsidP="00A309B3">
      <w:pPr>
        <w:pStyle w:val="SingleTxtG"/>
        <w:rPr>
          <w:color w:val="231F20"/>
        </w:rPr>
      </w:pPr>
      <w:r>
        <w:rPr>
          <w:color w:val="231F20"/>
        </w:rPr>
        <w:t>18.</w:t>
      </w:r>
      <w:r>
        <w:rPr>
          <w:color w:val="231F20"/>
        </w:rPr>
        <w:tab/>
      </w:r>
      <w:r w:rsidRPr="008411A1">
        <w:rPr>
          <w:color w:val="231F20"/>
        </w:rPr>
        <w:t xml:space="preserve">In the text of the definition, the term stacking load is not used. This wording is only used </w:t>
      </w:r>
      <w:r w:rsidR="000D74D6">
        <w:rPr>
          <w:color w:val="231F20"/>
        </w:rPr>
        <w:t>for</w:t>
      </w:r>
      <w:r w:rsidRPr="008411A1">
        <w:rPr>
          <w:color w:val="231F20"/>
        </w:rPr>
        <w:t xml:space="preserve"> the mark; it would be easy to refer there to the </w:t>
      </w:r>
      <w:r>
        <w:rPr>
          <w:color w:val="231F20"/>
        </w:rPr>
        <w:t>“</w:t>
      </w:r>
      <w:r w:rsidRPr="008411A1">
        <w:rPr>
          <w:color w:val="231F20"/>
        </w:rPr>
        <w:t>stacking mass</w:t>
      </w:r>
      <w:r>
        <w:rPr>
          <w:color w:val="231F20"/>
        </w:rPr>
        <w:t>”</w:t>
      </w:r>
      <w:r w:rsidRPr="008411A1">
        <w:rPr>
          <w:color w:val="231F20"/>
        </w:rPr>
        <w:t xml:space="preserve"> instead of the </w:t>
      </w:r>
      <w:r>
        <w:rPr>
          <w:color w:val="231F20"/>
        </w:rPr>
        <w:t>“</w:t>
      </w:r>
      <w:r w:rsidRPr="008411A1">
        <w:rPr>
          <w:color w:val="231F20"/>
        </w:rPr>
        <w:t>stacking load</w:t>
      </w:r>
      <w:r>
        <w:rPr>
          <w:color w:val="231F20"/>
        </w:rPr>
        <w:t>” or to the “mass used in the stacking test” instead of “stacking test load”</w:t>
      </w:r>
      <w:r w:rsidRPr="008411A1">
        <w:rPr>
          <w:color w:val="231F20"/>
        </w:rPr>
        <w:t>.</w:t>
      </w:r>
      <w:r>
        <w:rPr>
          <w:color w:val="231F20"/>
        </w:rPr>
        <w:t xml:space="preserve"> These amendments are included </w:t>
      </w:r>
      <w:r w:rsidRPr="00DC76FE">
        <w:rPr>
          <w:color w:val="231F20"/>
        </w:rPr>
        <w:t>in proposal 4.</w:t>
      </w:r>
    </w:p>
    <w:p w14:paraId="20697AD2" w14:textId="77777777" w:rsidR="00A309B3" w:rsidRDefault="00A309B3" w:rsidP="00A309B3">
      <w:pPr>
        <w:pStyle w:val="SingleTxtG"/>
        <w:rPr>
          <w:color w:val="231F20"/>
        </w:rPr>
      </w:pPr>
      <w:r>
        <w:rPr>
          <w:color w:val="231F20"/>
        </w:rPr>
        <w:t>19.</w:t>
      </w:r>
      <w:r>
        <w:rPr>
          <w:color w:val="231F20"/>
        </w:rPr>
        <w:tab/>
        <w:t xml:space="preserve">Additionally, the wording used in 6.5.6.6.4 and 6.6.5.3.3.4 should be corrected, to be more in line with the definition; it should be adapted to the wording used for the stacking test in </w:t>
      </w:r>
      <w:r>
        <w:t>6.1.5.6</w:t>
      </w:r>
      <w:r>
        <w:rPr>
          <w:color w:val="231F20"/>
        </w:rPr>
        <w:t>. and 6.4.15.5, relating load to weight and not to mass (see proposal 5).</w:t>
      </w:r>
    </w:p>
    <w:p w14:paraId="09999718" w14:textId="18EAA76F" w:rsidR="00A309B3" w:rsidRDefault="00430300" w:rsidP="00430300">
      <w:pPr>
        <w:pStyle w:val="HChG"/>
        <w:rPr>
          <w:lang w:val="en-US"/>
        </w:rPr>
      </w:pPr>
      <w:r>
        <w:rPr>
          <w:lang w:val="en-US"/>
        </w:rPr>
        <w:tab/>
        <w:t>VI.</w:t>
      </w:r>
      <w:r>
        <w:rPr>
          <w:lang w:val="en-US"/>
        </w:rPr>
        <w:tab/>
      </w:r>
      <w:r w:rsidR="00A309B3">
        <w:rPr>
          <w:lang w:val="en-US"/>
        </w:rPr>
        <w:t>Net explosive mass</w:t>
      </w:r>
    </w:p>
    <w:p w14:paraId="64462E29" w14:textId="278F9FC0" w:rsidR="00A309B3" w:rsidRDefault="00A309B3" w:rsidP="00A309B3">
      <w:pPr>
        <w:pStyle w:val="SingleTxtG"/>
        <w:rPr>
          <w:color w:val="231F20"/>
        </w:rPr>
      </w:pPr>
      <w:r w:rsidRPr="00D26ED6">
        <w:rPr>
          <w:color w:val="231F20"/>
        </w:rPr>
        <w:t>20.</w:t>
      </w:r>
      <w:r w:rsidRPr="00D26ED6">
        <w:rPr>
          <w:color w:val="231F20"/>
        </w:rPr>
        <w:tab/>
        <w:t>In the definition of “net explosive mass” in 1.2.1</w:t>
      </w:r>
      <w:r>
        <w:rPr>
          <w:color w:val="231F20"/>
        </w:rPr>
        <w:t>, an equivalency of the concepts of net explosive mass and net explosive weight is mentioned; even if the concepts are related, they do not represent the same concepts (see justification in paragraph 4), and this should be corrected (see proposal 6).</w:t>
      </w:r>
    </w:p>
    <w:p w14:paraId="7365CECE" w14:textId="77777777" w:rsidR="00A309B3" w:rsidRPr="00D26ED6" w:rsidRDefault="00A309B3" w:rsidP="00A309B3">
      <w:pPr>
        <w:pStyle w:val="SingleTxtG"/>
        <w:rPr>
          <w:color w:val="231F20"/>
        </w:rPr>
      </w:pPr>
      <w:r>
        <w:rPr>
          <w:color w:val="231F20"/>
        </w:rPr>
        <w:t>21.</w:t>
      </w:r>
      <w:r>
        <w:rPr>
          <w:color w:val="231F20"/>
        </w:rPr>
        <w:tab/>
        <w:t>The net explosive weight (NEW) is introduced in 1.2.1, but not used in the Model Regulations, so this amendment has no further consequences.</w:t>
      </w:r>
    </w:p>
    <w:p w14:paraId="23BBB4F7" w14:textId="598D4554" w:rsidR="00A309B3" w:rsidRDefault="00430300" w:rsidP="00430300">
      <w:pPr>
        <w:pStyle w:val="HChG"/>
        <w:rPr>
          <w:lang w:val="en-US"/>
        </w:rPr>
      </w:pPr>
      <w:r>
        <w:rPr>
          <w:lang w:val="en-US"/>
        </w:rPr>
        <w:tab/>
        <w:t>VII.</w:t>
      </w:r>
      <w:r>
        <w:rPr>
          <w:lang w:val="en-US"/>
        </w:rPr>
        <w:tab/>
      </w:r>
      <w:r w:rsidR="00A309B3" w:rsidRPr="00E01658">
        <w:rPr>
          <w:lang w:val="en-US"/>
        </w:rPr>
        <w:t>Proposal</w:t>
      </w:r>
      <w:r w:rsidR="00A309B3">
        <w:rPr>
          <w:lang w:val="en-US"/>
        </w:rPr>
        <w:t>s</w:t>
      </w:r>
    </w:p>
    <w:p w14:paraId="731A3295" w14:textId="402AB920" w:rsidR="00A309B3" w:rsidRPr="00265FA7" w:rsidRDefault="00430300" w:rsidP="00430300">
      <w:pPr>
        <w:pStyle w:val="H1G"/>
        <w:rPr>
          <w:lang w:val="en-US"/>
        </w:rPr>
      </w:pPr>
      <w:r>
        <w:rPr>
          <w:lang w:val="en-US"/>
        </w:rPr>
        <w:tab/>
      </w:r>
      <w:r w:rsidR="00DC6CB8">
        <w:rPr>
          <w:lang w:val="en-US"/>
        </w:rPr>
        <w:t>A.</w:t>
      </w:r>
      <w:r>
        <w:rPr>
          <w:lang w:val="en-US"/>
        </w:rPr>
        <w:tab/>
      </w:r>
      <w:r w:rsidR="00A309B3" w:rsidRPr="00265FA7">
        <w:rPr>
          <w:lang w:val="en-US"/>
        </w:rPr>
        <w:t>Proposal 1</w:t>
      </w:r>
    </w:p>
    <w:p w14:paraId="4F136993" w14:textId="6B010765" w:rsidR="00A309B3" w:rsidRDefault="00A309B3" w:rsidP="00A309B3">
      <w:pPr>
        <w:pStyle w:val="SingleTxtG"/>
        <w:jc w:val="left"/>
        <w:rPr>
          <w:rFonts w:eastAsiaTheme="minorEastAsia"/>
          <w:lang w:val="en-US"/>
        </w:rPr>
      </w:pPr>
      <w:r>
        <w:rPr>
          <w:rFonts w:eastAsiaTheme="minorEastAsia"/>
          <w:lang w:val="en-US"/>
        </w:rPr>
        <w:t>2</w:t>
      </w:r>
      <w:r w:rsidR="00C472CD">
        <w:rPr>
          <w:rFonts w:eastAsiaTheme="minorEastAsia"/>
          <w:lang w:val="en-US"/>
        </w:rPr>
        <w:t>2</w:t>
      </w:r>
      <w:r>
        <w:rPr>
          <w:rFonts w:eastAsiaTheme="minorEastAsia"/>
          <w:lang w:val="en-US"/>
        </w:rPr>
        <w:t>.</w:t>
      </w:r>
      <w:r>
        <w:rPr>
          <w:rFonts w:eastAsiaTheme="minorEastAsia"/>
          <w:lang w:val="en-US"/>
        </w:rPr>
        <w:tab/>
        <w:t xml:space="preserve">To eliminate the use of the kg as a unit of force, </w:t>
      </w:r>
      <w:r w:rsidR="00BF0515">
        <w:rPr>
          <w:rFonts w:eastAsiaTheme="minorEastAsia"/>
          <w:lang w:val="en-US"/>
        </w:rPr>
        <w:t>we</w:t>
      </w:r>
      <w:r>
        <w:rPr>
          <w:rFonts w:eastAsiaTheme="minorEastAsia"/>
          <w:lang w:val="en-US"/>
        </w:rPr>
        <w:t xml:space="preserve"> propose to modify note </w:t>
      </w:r>
      <w:r w:rsidRPr="00752970">
        <w:rPr>
          <w:rFonts w:eastAsiaTheme="minorEastAsia"/>
          <w:vertAlign w:val="superscript"/>
          <w:lang w:val="en-US"/>
        </w:rPr>
        <w:t>a</w:t>
      </w:r>
      <w:r>
        <w:rPr>
          <w:rFonts w:eastAsiaTheme="minorEastAsia"/>
          <w:lang w:val="en-US"/>
        </w:rPr>
        <w:t xml:space="preserve"> under 1.2.2.1 to read as follows (deleted text </w:t>
      </w:r>
      <w:r w:rsidR="00497514">
        <w:rPr>
          <w:rFonts w:eastAsiaTheme="minorEastAsia"/>
          <w:lang w:val="en-US"/>
        </w:rPr>
        <w:t xml:space="preserve">is </w:t>
      </w:r>
      <w:r>
        <w:rPr>
          <w:rFonts w:eastAsiaTheme="minorEastAsia"/>
          <w:lang w:val="en-US"/>
        </w:rPr>
        <w:t>shown</w:t>
      </w:r>
      <w:r w:rsidR="00497514">
        <w:rPr>
          <w:rFonts w:eastAsiaTheme="minorEastAsia"/>
          <w:lang w:val="en-US"/>
        </w:rPr>
        <w:t xml:space="preserve"> in</w:t>
      </w:r>
      <w:r>
        <w:rPr>
          <w:rFonts w:eastAsiaTheme="minorEastAsia"/>
          <w:lang w:val="en-US"/>
        </w:rPr>
        <w:t xml:space="preserve"> </w:t>
      </w:r>
      <w:r w:rsidRPr="00FE0533">
        <w:rPr>
          <w:rFonts w:eastAsiaTheme="minorEastAsia"/>
          <w:strike/>
          <w:lang w:val="en-US"/>
        </w:rPr>
        <w:t>stricken through</w:t>
      </w:r>
      <w:r>
        <w:rPr>
          <w:rFonts w:eastAsiaTheme="minorEastAsia"/>
          <w:lang w:val="en-US"/>
        </w:rPr>
        <w:t>):</w:t>
      </w:r>
    </w:p>
    <w:p w14:paraId="46B54E72" w14:textId="77777777" w:rsidR="00C31F53" w:rsidRPr="00F66AE0" w:rsidRDefault="00C31F53" w:rsidP="00C31F53">
      <w:pPr>
        <w:keepNext/>
        <w:keepLines/>
        <w:tabs>
          <w:tab w:val="left" w:pos="567"/>
          <w:tab w:val="left" w:pos="1134"/>
        </w:tabs>
        <w:ind w:left="567" w:right="-2"/>
        <w:rPr>
          <w:i/>
        </w:rPr>
      </w:pPr>
      <w:r w:rsidRPr="00F66AE0">
        <w:rPr>
          <w:b/>
          <w:bCs/>
          <w:vertAlign w:val="superscript"/>
        </w:rPr>
        <w:t>a</w:t>
      </w:r>
      <w:r w:rsidRPr="00F66AE0">
        <w:tab/>
      </w:r>
      <w:r w:rsidRPr="00F66AE0">
        <w:rPr>
          <w:i/>
        </w:rPr>
        <w:t>The following round figures are applicable for the conversion of the units hitherto used into SI Units.</w:t>
      </w:r>
    </w:p>
    <w:p w14:paraId="348F445B" w14:textId="77777777" w:rsidR="00C31F53" w:rsidRPr="00F66AE0" w:rsidRDefault="00C31F53" w:rsidP="00C31F53">
      <w:pPr>
        <w:tabs>
          <w:tab w:val="left" w:pos="-720"/>
          <w:tab w:val="left" w:pos="0"/>
          <w:tab w:val="left" w:pos="849"/>
          <w:tab w:val="left" w:pos="1700"/>
          <w:tab w:val="left" w:pos="3400"/>
          <w:tab w:val="left" w:pos="4251"/>
          <w:tab w:val="left" w:pos="5101"/>
          <w:tab w:val="left" w:pos="5781"/>
          <w:tab w:val="left" w:pos="6576"/>
        </w:tabs>
        <w:rPr>
          <w:i/>
        </w:rPr>
      </w:pPr>
    </w:p>
    <w:tbl>
      <w:tblPr>
        <w:tblW w:w="0" w:type="auto"/>
        <w:tblInd w:w="675" w:type="dxa"/>
        <w:tblLook w:val="0000" w:firstRow="0" w:lastRow="0" w:firstColumn="0" w:lastColumn="0" w:noHBand="0" w:noVBand="0"/>
      </w:tblPr>
      <w:tblGrid>
        <w:gridCol w:w="3544"/>
        <w:gridCol w:w="5387"/>
      </w:tblGrid>
      <w:tr w:rsidR="00C31F53" w:rsidRPr="00F66AE0" w14:paraId="44139B83" w14:textId="77777777" w:rsidTr="00C22E1A">
        <w:tc>
          <w:tcPr>
            <w:tcW w:w="3544" w:type="dxa"/>
          </w:tcPr>
          <w:p w14:paraId="773E21D6" w14:textId="77777777" w:rsidR="00C31F53" w:rsidRPr="00C31F53" w:rsidRDefault="00C31F53" w:rsidP="00C22E1A">
            <w:pPr>
              <w:tabs>
                <w:tab w:val="left" w:pos="662"/>
                <w:tab w:val="left" w:pos="1110"/>
                <w:tab w:val="left" w:pos="2898"/>
                <w:tab w:val="left" w:pos="4471"/>
                <w:tab w:val="left" w:pos="5133"/>
                <w:tab w:val="left" w:pos="6375"/>
                <w:tab w:val="left" w:pos="7392"/>
                <w:tab w:val="left" w:pos="9604"/>
              </w:tabs>
              <w:spacing w:after="80"/>
              <w:rPr>
                <w:iCs/>
                <w:strike/>
                <w:u w:val="single"/>
              </w:rPr>
            </w:pPr>
            <w:r w:rsidRPr="00C31F53">
              <w:rPr>
                <w:i/>
                <w:strike/>
                <w:u w:val="single"/>
              </w:rPr>
              <w:t>Force</w:t>
            </w:r>
          </w:p>
        </w:tc>
        <w:tc>
          <w:tcPr>
            <w:tcW w:w="5387" w:type="dxa"/>
          </w:tcPr>
          <w:p w14:paraId="25A4F339" w14:textId="77777777" w:rsidR="00C31F53" w:rsidRPr="00C31F53" w:rsidRDefault="00C31F53" w:rsidP="00C22E1A">
            <w:pPr>
              <w:tabs>
                <w:tab w:val="left" w:pos="662"/>
                <w:tab w:val="left" w:pos="1110"/>
                <w:tab w:val="left" w:pos="2898"/>
                <w:tab w:val="left" w:pos="4471"/>
                <w:tab w:val="left" w:pos="5133"/>
                <w:tab w:val="left" w:pos="6375"/>
                <w:tab w:val="left" w:pos="7392"/>
                <w:tab w:val="left" w:pos="9604"/>
              </w:tabs>
              <w:spacing w:after="80"/>
              <w:rPr>
                <w:iCs/>
                <w:strike/>
                <w:u w:val="single"/>
              </w:rPr>
            </w:pPr>
            <w:r w:rsidRPr="00C31F53">
              <w:rPr>
                <w:i/>
                <w:strike/>
                <w:u w:val="single"/>
              </w:rPr>
              <w:t>Stress</w:t>
            </w:r>
          </w:p>
        </w:tc>
      </w:tr>
      <w:tr w:rsidR="00C31F53" w:rsidRPr="00F66AE0" w14:paraId="3B2DE9F1" w14:textId="77777777" w:rsidTr="00C22E1A">
        <w:tc>
          <w:tcPr>
            <w:tcW w:w="3544" w:type="dxa"/>
          </w:tcPr>
          <w:p w14:paraId="3F41C735" w14:textId="71646903" w:rsidR="00C31F53" w:rsidRPr="00C31F53" w:rsidRDefault="00C31F53" w:rsidP="00C22E1A">
            <w:pPr>
              <w:tabs>
                <w:tab w:val="left" w:pos="662"/>
                <w:tab w:val="left" w:pos="1110"/>
                <w:tab w:val="left" w:pos="2898"/>
                <w:tab w:val="left" w:pos="4471"/>
                <w:tab w:val="left" w:pos="5133"/>
                <w:tab w:val="left" w:pos="6375"/>
                <w:tab w:val="left" w:pos="7392"/>
                <w:tab w:val="left" w:pos="9604"/>
              </w:tabs>
              <w:rPr>
                <w:iCs/>
                <w:strike/>
                <w:u w:val="single"/>
              </w:rPr>
            </w:pPr>
            <w:r w:rsidRPr="00C31F53">
              <w:rPr>
                <w:i/>
                <w:strike/>
              </w:rPr>
              <w:t>1 kg = 9.807 N</w:t>
            </w:r>
          </w:p>
        </w:tc>
        <w:tc>
          <w:tcPr>
            <w:tcW w:w="5387" w:type="dxa"/>
          </w:tcPr>
          <w:p w14:paraId="59841531" w14:textId="77777777" w:rsidR="00C31F53" w:rsidRPr="00C31F53" w:rsidRDefault="00C31F53" w:rsidP="00C22E1A">
            <w:pPr>
              <w:tabs>
                <w:tab w:val="left" w:pos="662"/>
                <w:tab w:val="left" w:pos="1110"/>
                <w:tab w:val="left" w:pos="2898"/>
                <w:tab w:val="left" w:pos="4471"/>
                <w:tab w:val="left" w:pos="5133"/>
                <w:tab w:val="left" w:pos="6375"/>
                <w:tab w:val="left" w:pos="7392"/>
                <w:tab w:val="left" w:pos="9604"/>
              </w:tabs>
              <w:rPr>
                <w:iCs/>
                <w:strike/>
                <w:u w:val="single"/>
              </w:rPr>
            </w:pPr>
            <w:r w:rsidRPr="00C31F53">
              <w:rPr>
                <w:i/>
                <w:strike/>
              </w:rPr>
              <w:t>1 kg/mm</w:t>
            </w:r>
            <w:r w:rsidRPr="00C31F53">
              <w:rPr>
                <w:i/>
                <w:strike/>
                <w:vertAlign w:val="superscript"/>
              </w:rPr>
              <w:t>2</w:t>
            </w:r>
            <w:r w:rsidRPr="00C31F53">
              <w:rPr>
                <w:i/>
                <w:strike/>
              </w:rPr>
              <w:t xml:space="preserve"> = 9.807 N/mm</w:t>
            </w:r>
            <w:r w:rsidRPr="00C31F53">
              <w:rPr>
                <w:i/>
                <w:strike/>
                <w:vertAlign w:val="superscript"/>
              </w:rPr>
              <w:t>2</w:t>
            </w:r>
          </w:p>
        </w:tc>
      </w:tr>
      <w:tr w:rsidR="00C31F53" w:rsidRPr="00F66AE0" w14:paraId="1983E7DE" w14:textId="77777777" w:rsidTr="00C22E1A">
        <w:tc>
          <w:tcPr>
            <w:tcW w:w="3544" w:type="dxa"/>
          </w:tcPr>
          <w:p w14:paraId="6B74A707" w14:textId="77777777" w:rsidR="00C31F53" w:rsidRPr="00C31F53" w:rsidRDefault="00C31F53" w:rsidP="00C22E1A">
            <w:pPr>
              <w:tabs>
                <w:tab w:val="left" w:pos="662"/>
                <w:tab w:val="left" w:pos="1110"/>
                <w:tab w:val="left" w:pos="2898"/>
                <w:tab w:val="left" w:pos="4471"/>
                <w:tab w:val="left" w:pos="5133"/>
                <w:tab w:val="left" w:pos="6375"/>
                <w:tab w:val="left" w:pos="7392"/>
                <w:tab w:val="left" w:pos="9604"/>
              </w:tabs>
              <w:rPr>
                <w:iCs/>
                <w:strike/>
                <w:u w:val="single"/>
              </w:rPr>
            </w:pPr>
            <w:r w:rsidRPr="00C31F53">
              <w:rPr>
                <w:i/>
                <w:strike/>
              </w:rPr>
              <w:t>1 N  = 0.102 kg</w:t>
            </w:r>
          </w:p>
        </w:tc>
        <w:tc>
          <w:tcPr>
            <w:tcW w:w="5387" w:type="dxa"/>
          </w:tcPr>
          <w:p w14:paraId="7538A7A2" w14:textId="77777777" w:rsidR="00C31F53" w:rsidRPr="00C31F53" w:rsidRDefault="00C31F53" w:rsidP="00C22E1A">
            <w:pPr>
              <w:tabs>
                <w:tab w:val="left" w:pos="662"/>
                <w:tab w:val="left" w:pos="1110"/>
                <w:tab w:val="left" w:pos="2898"/>
                <w:tab w:val="left" w:pos="4471"/>
                <w:tab w:val="left" w:pos="5133"/>
                <w:tab w:val="left" w:pos="6375"/>
                <w:tab w:val="left" w:pos="7392"/>
                <w:tab w:val="left" w:pos="9604"/>
              </w:tabs>
              <w:rPr>
                <w:iCs/>
                <w:strike/>
                <w:u w:val="single"/>
              </w:rPr>
            </w:pPr>
            <w:r w:rsidRPr="00C31F53">
              <w:rPr>
                <w:i/>
                <w:strike/>
              </w:rPr>
              <w:t>1 N/mm</w:t>
            </w:r>
            <w:r w:rsidRPr="00C31F53">
              <w:rPr>
                <w:i/>
                <w:strike/>
                <w:vertAlign w:val="superscript"/>
              </w:rPr>
              <w:t>2</w:t>
            </w:r>
            <w:r w:rsidRPr="00C31F53">
              <w:rPr>
                <w:i/>
                <w:strike/>
              </w:rPr>
              <w:t xml:space="preserve">  = 0.102 kg/mm</w:t>
            </w:r>
            <w:r w:rsidRPr="00C31F53">
              <w:rPr>
                <w:i/>
                <w:strike/>
                <w:vertAlign w:val="superscript"/>
              </w:rPr>
              <w:t>2</w:t>
            </w:r>
          </w:p>
        </w:tc>
      </w:tr>
    </w:tbl>
    <w:p w14:paraId="7462E66B" w14:textId="77777777" w:rsidR="00C31F53" w:rsidRPr="00F66AE0" w:rsidRDefault="00C31F53" w:rsidP="00C31F53">
      <w:pPr>
        <w:tabs>
          <w:tab w:val="left" w:pos="662"/>
          <w:tab w:val="left" w:pos="1110"/>
          <w:tab w:val="left" w:pos="2898"/>
          <w:tab w:val="left" w:pos="4471"/>
          <w:tab w:val="left" w:pos="5133"/>
          <w:tab w:val="left" w:pos="6375"/>
          <w:tab w:val="left" w:pos="7392"/>
          <w:tab w:val="left" w:pos="9604"/>
        </w:tabs>
        <w:ind w:firstLine="662"/>
        <w:rPr>
          <w:iCs/>
          <w:u w:val="single"/>
        </w:rPr>
      </w:pP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C31F53" w:rsidRPr="00F66AE0" w14:paraId="4221B457" w14:textId="77777777" w:rsidTr="00C22E1A">
        <w:trPr>
          <w:cantSplit/>
        </w:trPr>
        <w:tc>
          <w:tcPr>
            <w:tcW w:w="8931" w:type="dxa"/>
            <w:gridSpan w:val="7"/>
          </w:tcPr>
          <w:p w14:paraId="112E8E9C"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spacing w:after="80"/>
              <w:rPr>
                <w:i/>
              </w:rPr>
            </w:pPr>
            <w:r w:rsidRPr="00F66AE0">
              <w:rPr>
                <w:i/>
                <w:u w:val="single"/>
              </w:rPr>
              <w:t>Pressure</w:t>
            </w:r>
          </w:p>
        </w:tc>
      </w:tr>
      <w:tr w:rsidR="00C31F53" w:rsidRPr="00F66AE0" w14:paraId="1F56EAD4" w14:textId="77777777" w:rsidTr="00C22E1A">
        <w:tc>
          <w:tcPr>
            <w:tcW w:w="1134" w:type="dxa"/>
          </w:tcPr>
          <w:p w14:paraId="221033E4"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Pa</w:t>
            </w:r>
          </w:p>
        </w:tc>
        <w:tc>
          <w:tcPr>
            <w:tcW w:w="284" w:type="dxa"/>
          </w:tcPr>
          <w:p w14:paraId="62A373D7"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80" w:type="dxa"/>
          </w:tcPr>
          <w:p w14:paraId="339FD9EB"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N/m</w:t>
            </w:r>
            <w:r w:rsidRPr="00F66AE0">
              <w:rPr>
                <w:i/>
                <w:vertAlign w:val="superscript"/>
              </w:rPr>
              <w:t>2</w:t>
            </w:r>
            <w:r w:rsidRPr="00F66AE0">
              <w:rPr>
                <w:i/>
              </w:rPr>
              <w:t xml:space="preserve"> = 10</w:t>
            </w:r>
            <w:r w:rsidRPr="00F66AE0">
              <w:rPr>
                <w:i/>
                <w:vertAlign w:val="superscript"/>
              </w:rPr>
              <w:t>-5</w:t>
            </w:r>
            <w:r w:rsidRPr="00F66AE0">
              <w:rPr>
                <w:i/>
              </w:rPr>
              <w:t xml:space="preserve"> bar</w:t>
            </w:r>
          </w:p>
        </w:tc>
        <w:tc>
          <w:tcPr>
            <w:tcW w:w="371" w:type="dxa"/>
          </w:tcPr>
          <w:p w14:paraId="1677EBE8"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419" w:type="dxa"/>
          </w:tcPr>
          <w:p w14:paraId="11A1ED77" w14:textId="0012EEEB"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1.02 </w:t>
            </w:r>
            <w:r w:rsidRPr="00CD5B8A">
              <w:rPr>
                <w:i/>
                <w:strike/>
                <w:szCs w:val="22"/>
              </w:rPr>
              <w:t>×</w:t>
            </w:r>
            <w:r w:rsidRPr="00CD5B8A">
              <w:rPr>
                <w:i/>
                <w:strike/>
              </w:rPr>
              <w:t xml:space="preserve"> 10</w:t>
            </w:r>
            <w:r w:rsidRPr="00CD5B8A">
              <w:rPr>
                <w:i/>
                <w:strike/>
                <w:vertAlign w:val="superscript"/>
              </w:rPr>
              <w:t>-5</w:t>
            </w:r>
            <w:r w:rsidRPr="00CD5B8A">
              <w:rPr>
                <w:i/>
                <w:strike/>
              </w:rPr>
              <w:t xml:space="preserve"> kg/cm</w:t>
            </w:r>
            <w:r w:rsidRPr="00CD5B8A">
              <w:rPr>
                <w:i/>
                <w:strike/>
                <w:vertAlign w:val="superscript"/>
              </w:rPr>
              <w:t>2</w:t>
            </w:r>
          </w:p>
        </w:tc>
        <w:tc>
          <w:tcPr>
            <w:tcW w:w="416" w:type="dxa"/>
          </w:tcPr>
          <w:p w14:paraId="0C1F9AF7"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27" w:type="dxa"/>
          </w:tcPr>
          <w:p w14:paraId="3388BA11"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 xml:space="preserve">0.75 </w:t>
            </w:r>
            <w:r>
              <w:rPr>
                <w:i/>
                <w:szCs w:val="22"/>
              </w:rPr>
              <w:t>×</w:t>
            </w:r>
            <w:r w:rsidRPr="00F66AE0">
              <w:rPr>
                <w:i/>
              </w:rPr>
              <w:t xml:space="preserve"> 10</w:t>
            </w:r>
            <w:r w:rsidRPr="00F66AE0">
              <w:rPr>
                <w:i/>
                <w:vertAlign w:val="superscript"/>
              </w:rPr>
              <w:t>-2</w:t>
            </w:r>
            <w:r w:rsidRPr="00F66AE0">
              <w:rPr>
                <w:i/>
              </w:rPr>
              <w:t xml:space="preserve"> torr</w:t>
            </w:r>
          </w:p>
        </w:tc>
      </w:tr>
      <w:tr w:rsidR="00C31F53" w:rsidRPr="00F66AE0" w14:paraId="7A862285" w14:textId="77777777" w:rsidTr="00C22E1A">
        <w:tc>
          <w:tcPr>
            <w:tcW w:w="1134" w:type="dxa"/>
          </w:tcPr>
          <w:p w14:paraId="647B99E2"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bar</w:t>
            </w:r>
          </w:p>
        </w:tc>
        <w:tc>
          <w:tcPr>
            <w:tcW w:w="284" w:type="dxa"/>
          </w:tcPr>
          <w:p w14:paraId="74CB6F41"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80" w:type="dxa"/>
          </w:tcPr>
          <w:p w14:paraId="3B780FFE"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10</w:t>
            </w:r>
            <w:r w:rsidRPr="00F66AE0">
              <w:rPr>
                <w:i/>
                <w:vertAlign w:val="superscript"/>
              </w:rPr>
              <w:t>5</w:t>
            </w:r>
            <w:r w:rsidRPr="00F66AE0">
              <w:rPr>
                <w:i/>
              </w:rPr>
              <w:t xml:space="preserve"> Pa</w:t>
            </w:r>
          </w:p>
        </w:tc>
        <w:tc>
          <w:tcPr>
            <w:tcW w:w="371" w:type="dxa"/>
          </w:tcPr>
          <w:p w14:paraId="080A5506"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419" w:type="dxa"/>
          </w:tcPr>
          <w:p w14:paraId="0F6C812D"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1.02 kg/cm</w:t>
            </w:r>
            <w:r w:rsidRPr="00CD5B8A">
              <w:rPr>
                <w:i/>
                <w:strike/>
                <w:vertAlign w:val="superscript"/>
              </w:rPr>
              <w:t>2</w:t>
            </w:r>
          </w:p>
        </w:tc>
        <w:tc>
          <w:tcPr>
            <w:tcW w:w="416" w:type="dxa"/>
          </w:tcPr>
          <w:p w14:paraId="50A46573"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27" w:type="dxa"/>
          </w:tcPr>
          <w:p w14:paraId="4DD4DF44"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750 torr</w:t>
            </w:r>
          </w:p>
        </w:tc>
      </w:tr>
      <w:tr w:rsidR="00C31F53" w:rsidRPr="00CD5B8A" w14:paraId="4B22F727" w14:textId="77777777" w:rsidTr="00C22E1A">
        <w:tc>
          <w:tcPr>
            <w:tcW w:w="1134" w:type="dxa"/>
          </w:tcPr>
          <w:p w14:paraId="06E73AF6"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lastRenderedPageBreak/>
              <w:t>1 kg/cm</w:t>
            </w:r>
            <w:r w:rsidRPr="00CD5B8A">
              <w:rPr>
                <w:i/>
                <w:strike/>
                <w:vertAlign w:val="superscript"/>
              </w:rPr>
              <w:t>2</w:t>
            </w:r>
          </w:p>
        </w:tc>
        <w:tc>
          <w:tcPr>
            <w:tcW w:w="284" w:type="dxa"/>
          </w:tcPr>
          <w:p w14:paraId="6FCD9F8B"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180" w:type="dxa"/>
          </w:tcPr>
          <w:p w14:paraId="3E6E8FD5"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9.807 </w:t>
            </w:r>
            <w:r w:rsidRPr="00CD5B8A">
              <w:rPr>
                <w:i/>
                <w:strike/>
                <w:szCs w:val="22"/>
              </w:rPr>
              <w:t>×</w:t>
            </w:r>
            <w:r w:rsidRPr="00CD5B8A">
              <w:rPr>
                <w:i/>
                <w:strike/>
              </w:rPr>
              <w:t xml:space="preserve"> 10</w:t>
            </w:r>
            <w:r w:rsidRPr="00CD5B8A">
              <w:rPr>
                <w:i/>
                <w:strike/>
                <w:vertAlign w:val="superscript"/>
              </w:rPr>
              <w:t>4</w:t>
            </w:r>
            <w:r w:rsidRPr="00CD5B8A">
              <w:rPr>
                <w:i/>
                <w:strike/>
              </w:rPr>
              <w:t xml:space="preserve"> Pa</w:t>
            </w:r>
          </w:p>
        </w:tc>
        <w:tc>
          <w:tcPr>
            <w:tcW w:w="371" w:type="dxa"/>
          </w:tcPr>
          <w:p w14:paraId="3290AD6E"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419" w:type="dxa"/>
          </w:tcPr>
          <w:p w14:paraId="735A20A3"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0.9807 bar</w:t>
            </w:r>
          </w:p>
        </w:tc>
        <w:tc>
          <w:tcPr>
            <w:tcW w:w="416" w:type="dxa"/>
          </w:tcPr>
          <w:p w14:paraId="63A2F896"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127" w:type="dxa"/>
          </w:tcPr>
          <w:p w14:paraId="7E277791"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736 torr</w:t>
            </w:r>
          </w:p>
        </w:tc>
      </w:tr>
      <w:tr w:rsidR="00C31F53" w:rsidRPr="00F66AE0" w14:paraId="06E1817F" w14:textId="77777777" w:rsidTr="00C22E1A">
        <w:tc>
          <w:tcPr>
            <w:tcW w:w="1134" w:type="dxa"/>
          </w:tcPr>
          <w:p w14:paraId="17706837"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torr</w:t>
            </w:r>
          </w:p>
        </w:tc>
        <w:tc>
          <w:tcPr>
            <w:tcW w:w="284" w:type="dxa"/>
          </w:tcPr>
          <w:p w14:paraId="4E5ABFAD"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80" w:type="dxa"/>
          </w:tcPr>
          <w:p w14:paraId="0A782472"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 xml:space="preserve">1.33 </w:t>
            </w:r>
            <w:r>
              <w:rPr>
                <w:i/>
                <w:szCs w:val="22"/>
              </w:rPr>
              <w:t>×</w:t>
            </w:r>
            <w:r w:rsidRPr="00F66AE0">
              <w:rPr>
                <w:i/>
              </w:rPr>
              <w:t xml:space="preserve"> 10</w:t>
            </w:r>
            <w:r w:rsidRPr="00F66AE0">
              <w:rPr>
                <w:i/>
                <w:vertAlign w:val="superscript"/>
              </w:rPr>
              <w:t>2</w:t>
            </w:r>
            <w:r w:rsidRPr="00F66AE0">
              <w:rPr>
                <w:i/>
              </w:rPr>
              <w:t xml:space="preserve"> Pa</w:t>
            </w:r>
          </w:p>
        </w:tc>
        <w:tc>
          <w:tcPr>
            <w:tcW w:w="371" w:type="dxa"/>
          </w:tcPr>
          <w:p w14:paraId="3E1ADFAA"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419" w:type="dxa"/>
          </w:tcPr>
          <w:p w14:paraId="280343B7"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 xml:space="preserve">1.33 </w:t>
            </w:r>
            <w:r>
              <w:rPr>
                <w:i/>
                <w:szCs w:val="22"/>
              </w:rPr>
              <w:t>×</w:t>
            </w:r>
            <w:r w:rsidRPr="00F66AE0">
              <w:rPr>
                <w:i/>
              </w:rPr>
              <w:t xml:space="preserve"> 10</w:t>
            </w:r>
            <w:r w:rsidRPr="00F66AE0">
              <w:rPr>
                <w:i/>
                <w:vertAlign w:val="superscript"/>
              </w:rPr>
              <w:t>-3</w:t>
            </w:r>
            <w:r w:rsidRPr="00F66AE0">
              <w:rPr>
                <w:i/>
              </w:rPr>
              <w:t xml:space="preserve"> bar</w:t>
            </w:r>
          </w:p>
        </w:tc>
        <w:tc>
          <w:tcPr>
            <w:tcW w:w="416" w:type="dxa"/>
          </w:tcPr>
          <w:p w14:paraId="20499DD9"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127" w:type="dxa"/>
          </w:tcPr>
          <w:p w14:paraId="4339438E" w14:textId="77777777" w:rsidR="00C31F53" w:rsidRPr="00CD5B8A" w:rsidRDefault="00C31F53" w:rsidP="00C22E1A">
            <w:pPr>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1.36 </w:t>
            </w:r>
            <w:r w:rsidRPr="00CD5B8A">
              <w:rPr>
                <w:i/>
                <w:strike/>
                <w:szCs w:val="22"/>
              </w:rPr>
              <w:t>×</w:t>
            </w:r>
            <w:r w:rsidRPr="00CD5B8A">
              <w:rPr>
                <w:i/>
                <w:strike/>
              </w:rPr>
              <w:t xml:space="preserve"> 10</w:t>
            </w:r>
            <w:r w:rsidRPr="00CD5B8A">
              <w:rPr>
                <w:i/>
                <w:strike/>
                <w:vertAlign w:val="superscript"/>
              </w:rPr>
              <w:t>-3</w:t>
            </w:r>
            <w:r w:rsidRPr="00CD5B8A">
              <w:rPr>
                <w:i/>
                <w:strike/>
              </w:rPr>
              <w:t>kg/cm</w:t>
            </w:r>
            <w:r w:rsidRPr="00CD5B8A">
              <w:rPr>
                <w:i/>
                <w:strike/>
                <w:vertAlign w:val="superscript"/>
              </w:rPr>
              <w:t>2</w:t>
            </w:r>
          </w:p>
        </w:tc>
      </w:tr>
    </w:tbl>
    <w:p w14:paraId="14318FA0" w14:textId="77777777" w:rsidR="00C31F53" w:rsidRPr="00F66AE0" w:rsidRDefault="00C31F53" w:rsidP="00C31F53">
      <w:pPr>
        <w:tabs>
          <w:tab w:val="left" w:pos="662"/>
          <w:tab w:val="left" w:pos="1110"/>
          <w:tab w:val="left" w:pos="2898"/>
          <w:tab w:val="left" w:pos="4471"/>
          <w:tab w:val="left" w:pos="5133"/>
          <w:tab w:val="left" w:pos="6375"/>
          <w:tab w:val="left" w:pos="7392"/>
          <w:tab w:val="left" w:pos="9604"/>
        </w:tabs>
        <w:ind w:firstLine="662"/>
        <w:rPr>
          <w:i/>
        </w:rPr>
      </w:pP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C31F53" w:rsidRPr="00F66AE0" w14:paraId="0B92A644" w14:textId="77777777" w:rsidTr="00C22E1A">
        <w:trPr>
          <w:cantSplit/>
        </w:trPr>
        <w:tc>
          <w:tcPr>
            <w:tcW w:w="8931" w:type="dxa"/>
            <w:gridSpan w:val="7"/>
          </w:tcPr>
          <w:p w14:paraId="4C5FA03A"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spacing w:after="80"/>
              <w:rPr>
                <w:i/>
              </w:rPr>
            </w:pPr>
            <w:r w:rsidRPr="00F66AE0">
              <w:rPr>
                <w:i/>
                <w:u w:val="single"/>
              </w:rPr>
              <w:t>Energy, Work, Quantity of heat</w:t>
            </w:r>
          </w:p>
        </w:tc>
      </w:tr>
      <w:tr w:rsidR="00C31F53" w:rsidRPr="00F66AE0" w14:paraId="30FE317F" w14:textId="77777777" w:rsidTr="00C22E1A">
        <w:tc>
          <w:tcPr>
            <w:tcW w:w="1134" w:type="dxa"/>
          </w:tcPr>
          <w:p w14:paraId="14014656"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1 J=1 Nm</w:t>
            </w:r>
          </w:p>
        </w:tc>
        <w:tc>
          <w:tcPr>
            <w:tcW w:w="284" w:type="dxa"/>
          </w:tcPr>
          <w:p w14:paraId="0FF41D99"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jc w:val="center"/>
              <w:rPr>
                <w:i/>
              </w:rPr>
            </w:pPr>
            <w:r w:rsidRPr="00F66AE0">
              <w:rPr>
                <w:i/>
              </w:rPr>
              <w:t>=</w:t>
            </w:r>
          </w:p>
        </w:tc>
        <w:tc>
          <w:tcPr>
            <w:tcW w:w="2180" w:type="dxa"/>
          </w:tcPr>
          <w:p w14:paraId="23202D95"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 xml:space="preserve">0.278 </w:t>
            </w:r>
            <w:r>
              <w:rPr>
                <w:i/>
                <w:szCs w:val="22"/>
              </w:rPr>
              <w:t>×</w:t>
            </w:r>
            <w:r w:rsidRPr="00F66AE0">
              <w:rPr>
                <w:i/>
              </w:rPr>
              <w:t xml:space="preserve"> 10</w:t>
            </w:r>
            <w:r w:rsidRPr="00F66AE0">
              <w:rPr>
                <w:i/>
                <w:vertAlign w:val="superscript"/>
              </w:rPr>
              <w:t>-6</w:t>
            </w:r>
            <w:r w:rsidRPr="00F66AE0">
              <w:rPr>
                <w:i/>
              </w:rPr>
              <w:t xml:space="preserve"> kWh</w:t>
            </w:r>
          </w:p>
        </w:tc>
        <w:tc>
          <w:tcPr>
            <w:tcW w:w="371" w:type="dxa"/>
          </w:tcPr>
          <w:p w14:paraId="24816D0B"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419" w:type="dxa"/>
          </w:tcPr>
          <w:p w14:paraId="14411684"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0.102 </w:t>
            </w:r>
            <w:proofErr w:type="spellStart"/>
            <w:r w:rsidRPr="00CD5B8A">
              <w:rPr>
                <w:i/>
                <w:strike/>
              </w:rPr>
              <w:t>kgm</w:t>
            </w:r>
            <w:proofErr w:type="spellEnd"/>
          </w:p>
        </w:tc>
        <w:tc>
          <w:tcPr>
            <w:tcW w:w="416" w:type="dxa"/>
          </w:tcPr>
          <w:p w14:paraId="20097F6D"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27" w:type="dxa"/>
          </w:tcPr>
          <w:p w14:paraId="276A384A"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 xml:space="preserve">0.239 </w:t>
            </w:r>
            <w:r>
              <w:rPr>
                <w:i/>
                <w:szCs w:val="22"/>
              </w:rPr>
              <w:t>×</w:t>
            </w:r>
            <w:r w:rsidRPr="00F66AE0">
              <w:rPr>
                <w:i/>
              </w:rPr>
              <w:t xml:space="preserve"> 10</w:t>
            </w:r>
            <w:r w:rsidRPr="00F66AE0">
              <w:rPr>
                <w:i/>
                <w:vertAlign w:val="superscript"/>
              </w:rPr>
              <w:t>-3</w:t>
            </w:r>
            <w:r w:rsidRPr="00F66AE0">
              <w:rPr>
                <w:i/>
              </w:rPr>
              <w:t xml:space="preserve"> kcal</w:t>
            </w:r>
          </w:p>
        </w:tc>
      </w:tr>
      <w:tr w:rsidR="00C31F53" w:rsidRPr="00F66AE0" w14:paraId="7A255371" w14:textId="77777777" w:rsidTr="00C22E1A">
        <w:tc>
          <w:tcPr>
            <w:tcW w:w="1134" w:type="dxa"/>
          </w:tcPr>
          <w:p w14:paraId="22BD9AF9"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1 kWh</w:t>
            </w:r>
          </w:p>
        </w:tc>
        <w:tc>
          <w:tcPr>
            <w:tcW w:w="284" w:type="dxa"/>
          </w:tcPr>
          <w:p w14:paraId="5EEF0105"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jc w:val="center"/>
              <w:rPr>
                <w:i/>
              </w:rPr>
            </w:pPr>
            <w:r w:rsidRPr="00F66AE0">
              <w:rPr>
                <w:i/>
              </w:rPr>
              <w:t>=</w:t>
            </w:r>
          </w:p>
        </w:tc>
        <w:tc>
          <w:tcPr>
            <w:tcW w:w="2180" w:type="dxa"/>
          </w:tcPr>
          <w:p w14:paraId="1207105C"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 xml:space="preserve">3.6 </w:t>
            </w:r>
            <w:r>
              <w:rPr>
                <w:i/>
                <w:szCs w:val="22"/>
              </w:rPr>
              <w:t>×</w:t>
            </w:r>
            <w:r w:rsidRPr="00F66AE0">
              <w:rPr>
                <w:i/>
              </w:rPr>
              <w:t xml:space="preserve"> 10</w:t>
            </w:r>
            <w:r w:rsidRPr="00F66AE0">
              <w:rPr>
                <w:i/>
                <w:vertAlign w:val="superscript"/>
              </w:rPr>
              <w:t>6</w:t>
            </w:r>
            <w:r w:rsidRPr="00F66AE0">
              <w:rPr>
                <w:i/>
              </w:rPr>
              <w:t xml:space="preserve"> J</w:t>
            </w:r>
          </w:p>
        </w:tc>
        <w:tc>
          <w:tcPr>
            <w:tcW w:w="371" w:type="dxa"/>
          </w:tcPr>
          <w:p w14:paraId="340B5058"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419" w:type="dxa"/>
          </w:tcPr>
          <w:p w14:paraId="31161F47"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367 </w:t>
            </w:r>
            <w:r w:rsidRPr="00CD5B8A">
              <w:rPr>
                <w:i/>
                <w:strike/>
                <w:szCs w:val="22"/>
              </w:rPr>
              <w:t>×</w:t>
            </w:r>
            <w:r w:rsidRPr="00CD5B8A">
              <w:rPr>
                <w:i/>
                <w:strike/>
              </w:rPr>
              <w:t xml:space="preserve"> 10</w:t>
            </w:r>
            <w:r w:rsidRPr="00CD5B8A">
              <w:rPr>
                <w:i/>
                <w:strike/>
                <w:vertAlign w:val="superscript"/>
              </w:rPr>
              <w:t>3</w:t>
            </w:r>
            <w:r w:rsidRPr="00CD5B8A">
              <w:rPr>
                <w:i/>
                <w:strike/>
              </w:rPr>
              <w:t xml:space="preserve"> </w:t>
            </w:r>
            <w:proofErr w:type="spellStart"/>
            <w:r w:rsidRPr="00CD5B8A">
              <w:rPr>
                <w:i/>
                <w:strike/>
              </w:rPr>
              <w:t>kgm</w:t>
            </w:r>
            <w:proofErr w:type="spellEnd"/>
          </w:p>
        </w:tc>
        <w:tc>
          <w:tcPr>
            <w:tcW w:w="416" w:type="dxa"/>
          </w:tcPr>
          <w:p w14:paraId="38BAC26E"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27" w:type="dxa"/>
          </w:tcPr>
          <w:p w14:paraId="6FC1D56B"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860 kcal</w:t>
            </w:r>
          </w:p>
        </w:tc>
      </w:tr>
      <w:tr w:rsidR="00C31F53" w:rsidRPr="00CD5B8A" w14:paraId="073DB862" w14:textId="77777777" w:rsidTr="00C22E1A">
        <w:tc>
          <w:tcPr>
            <w:tcW w:w="1134" w:type="dxa"/>
          </w:tcPr>
          <w:p w14:paraId="04FF13B6"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1 </w:t>
            </w:r>
            <w:proofErr w:type="spellStart"/>
            <w:r w:rsidRPr="00CD5B8A">
              <w:rPr>
                <w:i/>
                <w:strike/>
              </w:rPr>
              <w:t>kgm</w:t>
            </w:r>
            <w:proofErr w:type="spellEnd"/>
          </w:p>
        </w:tc>
        <w:tc>
          <w:tcPr>
            <w:tcW w:w="284" w:type="dxa"/>
          </w:tcPr>
          <w:p w14:paraId="48A3D1C2"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jc w:val="center"/>
              <w:rPr>
                <w:i/>
                <w:strike/>
              </w:rPr>
            </w:pPr>
            <w:r w:rsidRPr="00CD5B8A">
              <w:rPr>
                <w:i/>
                <w:strike/>
              </w:rPr>
              <w:t>=</w:t>
            </w:r>
          </w:p>
        </w:tc>
        <w:tc>
          <w:tcPr>
            <w:tcW w:w="2180" w:type="dxa"/>
          </w:tcPr>
          <w:p w14:paraId="4FB2D27F"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9.807 J</w:t>
            </w:r>
          </w:p>
        </w:tc>
        <w:tc>
          <w:tcPr>
            <w:tcW w:w="371" w:type="dxa"/>
          </w:tcPr>
          <w:p w14:paraId="1A4235DE"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419" w:type="dxa"/>
          </w:tcPr>
          <w:p w14:paraId="7919566B"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2.72 </w:t>
            </w:r>
            <w:r w:rsidRPr="00CD5B8A">
              <w:rPr>
                <w:i/>
                <w:strike/>
                <w:szCs w:val="22"/>
              </w:rPr>
              <w:t>×</w:t>
            </w:r>
            <w:r w:rsidRPr="00CD5B8A">
              <w:rPr>
                <w:i/>
                <w:strike/>
              </w:rPr>
              <w:t xml:space="preserve"> 10</w:t>
            </w:r>
            <w:r w:rsidRPr="00CD5B8A">
              <w:rPr>
                <w:i/>
                <w:strike/>
                <w:vertAlign w:val="superscript"/>
              </w:rPr>
              <w:t>-6</w:t>
            </w:r>
            <w:r w:rsidRPr="00CD5B8A">
              <w:rPr>
                <w:i/>
                <w:strike/>
              </w:rPr>
              <w:t xml:space="preserve"> kWh</w:t>
            </w:r>
          </w:p>
        </w:tc>
        <w:tc>
          <w:tcPr>
            <w:tcW w:w="416" w:type="dxa"/>
          </w:tcPr>
          <w:p w14:paraId="5C153FBB"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w:t>
            </w:r>
          </w:p>
        </w:tc>
        <w:tc>
          <w:tcPr>
            <w:tcW w:w="2127" w:type="dxa"/>
          </w:tcPr>
          <w:p w14:paraId="363AC253" w14:textId="77777777" w:rsidR="00C31F53" w:rsidRPr="00CD5B8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CD5B8A">
              <w:rPr>
                <w:i/>
                <w:strike/>
              </w:rPr>
              <w:t xml:space="preserve">2.34 </w:t>
            </w:r>
            <w:r w:rsidRPr="00CD5B8A">
              <w:rPr>
                <w:i/>
                <w:strike/>
                <w:szCs w:val="22"/>
              </w:rPr>
              <w:t>×</w:t>
            </w:r>
            <w:r w:rsidRPr="00CD5B8A">
              <w:rPr>
                <w:i/>
                <w:strike/>
              </w:rPr>
              <w:t xml:space="preserve"> 10</w:t>
            </w:r>
            <w:r w:rsidRPr="00CD5B8A">
              <w:rPr>
                <w:i/>
                <w:strike/>
                <w:vertAlign w:val="superscript"/>
              </w:rPr>
              <w:t>-3</w:t>
            </w:r>
            <w:r w:rsidRPr="00CD5B8A">
              <w:rPr>
                <w:i/>
                <w:strike/>
              </w:rPr>
              <w:t xml:space="preserve"> kcal</w:t>
            </w:r>
          </w:p>
        </w:tc>
      </w:tr>
      <w:tr w:rsidR="00C31F53" w:rsidRPr="00F66AE0" w14:paraId="3E503481" w14:textId="77777777" w:rsidTr="00C22E1A">
        <w:tc>
          <w:tcPr>
            <w:tcW w:w="1134" w:type="dxa"/>
          </w:tcPr>
          <w:p w14:paraId="65D72CFD"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1 kcal</w:t>
            </w:r>
          </w:p>
        </w:tc>
        <w:tc>
          <w:tcPr>
            <w:tcW w:w="284" w:type="dxa"/>
          </w:tcPr>
          <w:p w14:paraId="0AE5D841"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jc w:val="center"/>
              <w:rPr>
                <w:i/>
              </w:rPr>
            </w:pPr>
            <w:r w:rsidRPr="00F66AE0">
              <w:rPr>
                <w:i/>
              </w:rPr>
              <w:t>=</w:t>
            </w:r>
          </w:p>
        </w:tc>
        <w:tc>
          <w:tcPr>
            <w:tcW w:w="2180" w:type="dxa"/>
          </w:tcPr>
          <w:p w14:paraId="2EA5F022"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4.19</w:t>
            </w:r>
            <w:r>
              <w:rPr>
                <w:i/>
                <w:szCs w:val="22"/>
              </w:rPr>
              <w:t>×</w:t>
            </w:r>
            <w:r w:rsidRPr="00F66AE0">
              <w:rPr>
                <w:i/>
              </w:rPr>
              <w:t>10</w:t>
            </w:r>
            <w:r w:rsidRPr="00F66AE0">
              <w:rPr>
                <w:i/>
                <w:vertAlign w:val="superscript"/>
              </w:rPr>
              <w:t>3</w:t>
            </w:r>
            <w:r w:rsidRPr="00F66AE0">
              <w:rPr>
                <w:i/>
              </w:rPr>
              <w:t>J</w:t>
            </w:r>
            <w:r w:rsidRPr="00F66AE0">
              <w:rPr>
                <w:i/>
              </w:rPr>
              <w:fldChar w:fldCharType="begin"/>
            </w:r>
            <w:r w:rsidRPr="00F66AE0">
              <w:rPr>
                <w:i/>
              </w:rPr>
              <w:instrText>ADVANCE \r1</w:instrText>
            </w:r>
            <w:r w:rsidRPr="00F66AE0">
              <w:rPr>
                <w:i/>
              </w:rPr>
              <w:fldChar w:fldCharType="end"/>
            </w:r>
          </w:p>
        </w:tc>
        <w:tc>
          <w:tcPr>
            <w:tcW w:w="371" w:type="dxa"/>
          </w:tcPr>
          <w:p w14:paraId="2EFA1CDF"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419" w:type="dxa"/>
          </w:tcPr>
          <w:p w14:paraId="4C326CA8" w14:textId="77777777" w:rsidR="00C31F53" w:rsidRPr="00F66AE0" w:rsidRDefault="00C31F53" w:rsidP="00C22E1A">
            <w:pPr>
              <w:keepNext/>
              <w:keepLines/>
              <w:tabs>
                <w:tab w:val="left" w:pos="662"/>
                <w:tab w:val="left" w:pos="1110"/>
                <w:tab w:val="left" w:pos="2898"/>
                <w:tab w:val="left" w:pos="4471"/>
                <w:tab w:val="left" w:pos="5133"/>
                <w:tab w:val="left" w:pos="6375"/>
                <w:tab w:val="left" w:pos="7392"/>
                <w:tab w:val="left" w:pos="9604"/>
              </w:tabs>
              <w:rPr>
                <w:i/>
              </w:rPr>
            </w:pPr>
            <w:r w:rsidRPr="00F66AE0">
              <w:rPr>
                <w:i/>
              </w:rPr>
              <w:t xml:space="preserve">1.16 </w:t>
            </w:r>
            <w:r>
              <w:rPr>
                <w:i/>
                <w:szCs w:val="22"/>
              </w:rPr>
              <w:t>×</w:t>
            </w:r>
            <w:r w:rsidRPr="00F66AE0">
              <w:rPr>
                <w:i/>
              </w:rPr>
              <w:t xml:space="preserve"> 10</w:t>
            </w:r>
            <w:r w:rsidRPr="00F66AE0">
              <w:rPr>
                <w:i/>
                <w:vertAlign w:val="superscript"/>
              </w:rPr>
              <w:t>-3</w:t>
            </w:r>
            <w:r w:rsidRPr="00F66AE0">
              <w:rPr>
                <w:i/>
              </w:rPr>
              <w:t xml:space="preserve"> kWh</w:t>
            </w:r>
          </w:p>
        </w:tc>
        <w:tc>
          <w:tcPr>
            <w:tcW w:w="416" w:type="dxa"/>
          </w:tcPr>
          <w:p w14:paraId="457F341C" w14:textId="77777777" w:rsidR="00C31F53" w:rsidRPr="00F01AB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F01ABA">
              <w:rPr>
                <w:i/>
                <w:strike/>
              </w:rPr>
              <w:t>=</w:t>
            </w:r>
          </w:p>
        </w:tc>
        <w:tc>
          <w:tcPr>
            <w:tcW w:w="2127" w:type="dxa"/>
          </w:tcPr>
          <w:p w14:paraId="3BFEF029" w14:textId="77777777" w:rsidR="00C31F53" w:rsidRPr="00F01ABA" w:rsidRDefault="00C31F53" w:rsidP="00C22E1A">
            <w:pPr>
              <w:keepNext/>
              <w:keepLines/>
              <w:tabs>
                <w:tab w:val="left" w:pos="662"/>
                <w:tab w:val="left" w:pos="1110"/>
                <w:tab w:val="left" w:pos="2898"/>
                <w:tab w:val="left" w:pos="4471"/>
                <w:tab w:val="left" w:pos="5133"/>
                <w:tab w:val="left" w:pos="6375"/>
                <w:tab w:val="left" w:pos="7392"/>
                <w:tab w:val="left" w:pos="9604"/>
              </w:tabs>
              <w:rPr>
                <w:i/>
                <w:strike/>
              </w:rPr>
            </w:pPr>
            <w:r w:rsidRPr="00F01ABA">
              <w:rPr>
                <w:i/>
                <w:strike/>
              </w:rPr>
              <w:t xml:space="preserve">427 </w:t>
            </w:r>
            <w:proofErr w:type="spellStart"/>
            <w:r w:rsidRPr="00F01ABA">
              <w:rPr>
                <w:i/>
                <w:strike/>
              </w:rPr>
              <w:t>kgm</w:t>
            </w:r>
            <w:proofErr w:type="spellEnd"/>
          </w:p>
        </w:tc>
      </w:tr>
    </w:tbl>
    <w:p w14:paraId="25FB0A03" w14:textId="77777777" w:rsidR="00C31F53" w:rsidRPr="00F66AE0" w:rsidRDefault="00C31F53" w:rsidP="00C31F53">
      <w:pPr>
        <w:tabs>
          <w:tab w:val="left" w:pos="662"/>
          <w:tab w:val="left" w:pos="2042"/>
          <w:tab w:val="left" w:pos="2898"/>
          <w:tab w:val="left" w:pos="3729"/>
          <w:tab w:val="left" w:pos="4471"/>
          <w:tab w:val="left" w:pos="5133"/>
          <w:tab w:val="left" w:pos="5860"/>
          <w:tab w:val="left" w:pos="6375"/>
          <w:tab w:val="left" w:pos="7086"/>
          <w:tab w:val="left" w:pos="7885"/>
          <w:tab w:val="left" w:pos="9604"/>
        </w:tabs>
        <w:ind w:firstLine="662"/>
        <w:rPr>
          <w:i/>
        </w:rPr>
      </w:pPr>
      <w:r w:rsidRPr="00F66AE0">
        <w:rPr>
          <w:i/>
        </w:rPr>
        <w:tab/>
      </w:r>
    </w:p>
    <w:tbl>
      <w:tblPr>
        <w:tblW w:w="0" w:type="auto"/>
        <w:tblInd w:w="675" w:type="dxa"/>
        <w:tblLayout w:type="fixed"/>
        <w:tblLook w:val="0000" w:firstRow="0" w:lastRow="0" w:firstColumn="0" w:lastColumn="0" w:noHBand="0" w:noVBand="0"/>
      </w:tblPr>
      <w:tblGrid>
        <w:gridCol w:w="1134"/>
        <w:gridCol w:w="284"/>
        <w:gridCol w:w="1417"/>
        <w:gridCol w:w="426"/>
        <w:gridCol w:w="1644"/>
        <w:gridCol w:w="1483"/>
        <w:gridCol w:w="416"/>
        <w:gridCol w:w="2127"/>
      </w:tblGrid>
      <w:tr w:rsidR="00C31F53" w:rsidRPr="00F66AE0" w14:paraId="1678E199" w14:textId="77777777" w:rsidTr="00C22E1A">
        <w:trPr>
          <w:cantSplit/>
        </w:trPr>
        <w:tc>
          <w:tcPr>
            <w:tcW w:w="4905" w:type="dxa"/>
            <w:gridSpan w:val="5"/>
          </w:tcPr>
          <w:p w14:paraId="2ABBE411"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spacing w:after="80"/>
              <w:rPr>
                <w:i/>
              </w:rPr>
            </w:pPr>
            <w:r w:rsidRPr="00F66AE0">
              <w:rPr>
                <w:i/>
                <w:u w:val="single"/>
              </w:rPr>
              <w:t>Power</w:t>
            </w:r>
          </w:p>
        </w:tc>
        <w:tc>
          <w:tcPr>
            <w:tcW w:w="4026" w:type="dxa"/>
            <w:gridSpan w:val="3"/>
          </w:tcPr>
          <w:p w14:paraId="052924E4"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spacing w:after="80"/>
              <w:rPr>
                <w:i/>
              </w:rPr>
            </w:pPr>
            <w:r w:rsidRPr="00F66AE0">
              <w:rPr>
                <w:i/>
                <w:u w:val="single"/>
              </w:rPr>
              <w:t>Kinematic viscosity</w:t>
            </w:r>
          </w:p>
        </w:tc>
      </w:tr>
      <w:tr w:rsidR="00C31F53" w:rsidRPr="00F66AE0" w14:paraId="18FD8A66" w14:textId="77777777" w:rsidTr="00C22E1A">
        <w:tc>
          <w:tcPr>
            <w:tcW w:w="1134" w:type="dxa"/>
          </w:tcPr>
          <w:p w14:paraId="367368D9"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W</w:t>
            </w:r>
          </w:p>
        </w:tc>
        <w:tc>
          <w:tcPr>
            <w:tcW w:w="284" w:type="dxa"/>
          </w:tcPr>
          <w:p w14:paraId="048A2481"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jc w:val="center"/>
              <w:rPr>
                <w:i/>
                <w:strike/>
              </w:rPr>
            </w:pPr>
            <w:r w:rsidRPr="00F01ABA">
              <w:rPr>
                <w:i/>
                <w:strike/>
              </w:rPr>
              <w:t>=</w:t>
            </w:r>
          </w:p>
        </w:tc>
        <w:tc>
          <w:tcPr>
            <w:tcW w:w="1417" w:type="dxa"/>
          </w:tcPr>
          <w:p w14:paraId="42A709E8"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 xml:space="preserve">0.102 </w:t>
            </w:r>
            <w:proofErr w:type="spellStart"/>
            <w:r w:rsidRPr="00F01ABA">
              <w:rPr>
                <w:i/>
                <w:strike/>
              </w:rPr>
              <w:t>kgm</w:t>
            </w:r>
            <w:proofErr w:type="spellEnd"/>
            <w:r w:rsidRPr="00F01ABA">
              <w:rPr>
                <w:i/>
                <w:strike/>
              </w:rPr>
              <w:t>/s</w:t>
            </w:r>
          </w:p>
        </w:tc>
        <w:tc>
          <w:tcPr>
            <w:tcW w:w="426" w:type="dxa"/>
          </w:tcPr>
          <w:p w14:paraId="1D33E718"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1644" w:type="dxa"/>
          </w:tcPr>
          <w:p w14:paraId="6B354714"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0.86 kcal/h</w:t>
            </w:r>
          </w:p>
        </w:tc>
        <w:tc>
          <w:tcPr>
            <w:tcW w:w="1483" w:type="dxa"/>
          </w:tcPr>
          <w:p w14:paraId="75F4AF6A"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m</w:t>
            </w:r>
            <w:r w:rsidRPr="00F66AE0">
              <w:rPr>
                <w:i/>
                <w:vertAlign w:val="superscript"/>
              </w:rPr>
              <w:t>2</w:t>
            </w:r>
            <w:r w:rsidRPr="00F66AE0">
              <w:rPr>
                <w:i/>
              </w:rPr>
              <w:t>/s</w:t>
            </w:r>
            <w:r w:rsidRPr="00F66AE0">
              <w:rPr>
                <w:i/>
              </w:rPr>
              <w:tab/>
            </w:r>
          </w:p>
        </w:tc>
        <w:tc>
          <w:tcPr>
            <w:tcW w:w="416" w:type="dxa"/>
          </w:tcPr>
          <w:p w14:paraId="46FA7E1A"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27" w:type="dxa"/>
          </w:tcPr>
          <w:p w14:paraId="12C48A62"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10</w:t>
            </w:r>
            <w:r w:rsidRPr="00F66AE0">
              <w:rPr>
                <w:i/>
                <w:vertAlign w:val="superscript"/>
              </w:rPr>
              <w:t>4</w:t>
            </w:r>
            <w:r w:rsidRPr="00F66AE0">
              <w:rPr>
                <w:i/>
              </w:rPr>
              <w:t xml:space="preserve"> St (Stokes)</w:t>
            </w:r>
          </w:p>
        </w:tc>
      </w:tr>
      <w:tr w:rsidR="00C31F53" w:rsidRPr="00F66AE0" w14:paraId="664BE422" w14:textId="77777777" w:rsidTr="00C22E1A">
        <w:tc>
          <w:tcPr>
            <w:tcW w:w="1134" w:type="dxa"/>
          </w:tcPr>
          <w:p w14:paraId="51B338C1"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 xml:space="preserve">1 </w:t>
            </w:r>
            <w:proofErr w:type="spellStart"/>
            <w:r w:rsidRPr="00F01ABA">
              <w:rPr>
                <w:i/>
                <w:strike/>
              </w:rPr>
              <w:t>kgm</w:t>
            </w:r>
            <w:proofErr w:type="spellEnd"/>
            <w:r w:rsidRPr="00F01ABA">
              <w:rPr>
                <w:i/>
                <w:strike/>
              </w:rPr>
              <w:t>/s</w:t>
            </w:r>
          </w:p>
        </w:tc>
        <w:tc>
          <w:tcPr>
            <w:tcW w:w="284" w:type="dxa"/>
          </w:tcPr>
          <w:p w14:paraId="63952BD0"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jc w:val="center"/>
              <w:rPr>
                <w:i/>
                <w:strike/>
              </w:rPr>
            </w:pPr>
            <w:r w:rsidRPr="00F01ABA">
              <w:rPr>
                <w:i/>
                <w:strike/>
              </w:rPr>
              <w:t>=</w:t>
            </w:r>
          </w:p>
        </w:tc>
        <w:tc>
          <w:tcPr>
            <w:tcW w:w="1417" w:type="dxa"/>
          </w:tcPr>
          <w:p w14:paraId="6CBEB363"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9.807 W</w:t>
            </w:r>
          </w:p>
        </w:tc>
        <w:tc>
          <w:tcPr>
            <w:tcW w:w="426" w:type="dxa"/>
          </w:tcPr>
          <w:p w14:paraId="6AF4BB39"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w:t>
            </w:r>
          </w:p>
        </w:tc>
        <w:tc>
          <w:tcPr>
            <w:tcW w:w="1644" w:type="dxa"/>
          </w:tcPr>
          <w:p w14:paraId="49BF6707"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8.43 kcal/h</w:t>
            </w:r>
          </w:p>
        </w:tc>
        <w:tc>
          <w:tcPr>
            <w:tcW w:w="1483" w:type="dxa"/>
          </w:tcPr>
          <w:p w14:paraId="4EE051FB"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St</w:t>
            </w:r>
          </w:p>
        </w:tc>
        <w:tc>
          <w:tcPr>
            <w:tcW w:w="416" w:type="dxa"/>
          </w:tcPr>
          <w:p w14:paraId="0EB5ED3E"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27" w:type="dxa"/>
          </w:tcPr>
          <w:p w14:paraId="745B1BF1"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10</w:t>
            </w:r>
            <w:r w:rsidRPr="00F66AE0">
              <w:rPr>
                <w:i/>
                <w:vertAlign w:val="superscript"/>
              </w:rPr>
              <w:t>-4</w:t>
            </w:r>
            <w:r w:rsidRPr="00F66AE0">
              <w:rPr>
                <w:i/>
              </w:rPr>
              <w:t xml:space="preserve"> m</w:t>
            </w:r>
            <w:r w:rsidRPr="00F66AE0">
              <w:rPr>
                <w:i/>
                <w:vertAlign w:val="superscript"/>
              </w:rPr>
              <w:t>2</w:t>
            </w:r>
            <w:r w:rsidRPr="00F66AE0">
              <w:rPr>
                <w:i/>
              </w:rPr>
              <w:t>/s</w:t>
            </w:r>
          </w:p>
        </w:tc>
      </w:tr>
      <w:tr w:rsidR="00C31F53" w:rsidRPr="00F66AE0" w14:paraId="5011AC3E" w14:textId="77777777" w:rsidTr="00C22E1A">
        <w:tc>
          <w:tcPr>
            <w:tcW w:w="1134" w:type="dxa"/>
          </w:tcPr>
          <w:p w14:paraId="087BE8A9"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kcal/h</w:t>
            </w:r>
          </w:p>
        </w:tc>
        <w:tc>
          <w:tcPr>
            <w:tcW w:w="284" w:type="dxa"/>
          </w:tcPr>
          <w:p w14:paraId="14995BFC"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jc w:val="center"/>
              <w:rPr>
                <w:i/>
              </w:rPr>
            </w:pPr>
            <w:r w:rsidRPr="00F66AE0">
              <w:rPr>
                <w:i/>
              </w:rPr>
              <w:t>=</w:t>
            </w:r>
          </w:p>
        </w:tc>
        <w:tc>
          <w:tcPr>
            <w:tcW w:w="1417" w:type="dxa"/>
          </w:tcPr>
          <w:p w14:paraId="5A6A9C0D"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1.16 W</w:t>
            </w:r>
          </w:p>
        </w:tc>
        <w:tc>
          <w:tcPr>
            <w:tcW w:w="426" w:type="dxa"/>
          </w:tcPr>
          <w:p w14:paraId="46F17FD4"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w:t>
            </w:r>
          </w:p>
        </w:tc>
        <w:tc>
          <w:tcPr>
            <w:tcW w:w="1644" w:type="dxa"/>
          </w:tcPr>
          <w:p w14:paraId="39C1D171"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 xml:space="preserve">0.119 </w:t>
            </w:r>
            <w:proofErr w:type="spellStart"/>
            <w:r w:rsidRPr="00F01ABA">
              <w:rPr>
                <w:i/>
                <w:strike/>
              </w:rPr>
              <w:t>kgm</w:t>
            </w:r>
            <w:proofErr w:type="spellEnd"/>
            <w:r w:rsidRPr="00F01ABA">
              <w:rPr>
                <w:i/>
                <w:strike/>
              </w:rPr>
              <w:t>/s</w:t>
            </w:r>
          </w:p>
        </w:tc>
        <w:tc>
          <w:tcPr>
            <w:tcW w:w="1483" w:type="dxa"/>
          </w:tcPr>
          <w:p w14:paraId="5B8CA554"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p>
        </w:tc>
        <w:tc>
          <w:tcPr>
            <w:tcW w:w="416" w:type="dxa"/>
          </w:tcPr>
          <w:p w14:paraId="3DAF7A15"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p>
        </w:tc>
        <w:tc>
          <w:tcPr>
            <w:tcW w:w="2127" w:type="dxa"/>
          </w:tcPr>
          <w:p w14:paraId="0FEB470E"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p>
        </w:tc>
      </w:tr>
    </w:tbl>
    <w:p w14:paraId="51099D4A" w14:textId="77777777" w:rsidR="00C31F53" w:rsidRPr="00F66AE0" w:rsidRDefault="00C31F53" w:rsidP="00C31F53">
      <w:pPr>
        <w:tabs>
          <w:tab w:val="left" w:pos="662"/>
          <w:tab w:val="left" w:pos="2042"/>
          <w:tab w:val="left" w:pos="2898"/>
          <w:tab w:val="left" w:pos="3729"/>
          <w:tab w:val="left" w:pos="4471"/>
          <w:tab w:val="left" w:pos="5133"/>
          <w:tab w:val="left" w:pos="5860"/>
          <w:tab w:val="left" w:pos="6375"/>
          <w:tab w:val="left" w:pos="7086"/>
          <w:tab w:val="left" w:pos="7885"/>
          <w:tab w:val="left" w:pos="9604"/>
        </w:tabs>
        <w:rPr>
          <w:i/>
        </w:rPr>
      </w:pPr>
      <w:r w:rsidRPr="00F66AE0">
        <w:rPr>
          <w:i/>
        </w:rPr>
        <w:tab/>
      </w: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C31F53" w:rsidRPr="00F66AE0" w14:paraId="5EE42960" w14:textId="77777777" w:rsidTr="00C22E1A">
        <w:trPr>
          <w:cantSplit/>
        </w:trPr>
        <w:tc>
          <w:tcPr>
            <w:tcW w:w="8931" w:type="dxa"/>
            <w:gridSpan w:val="7"/>
          </w:tcPr>
          <w:p w14:paraId="78E406C2"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spacing w:after="80"/>
              <w:rPr>
                <w:i/>
              </w:rPr>
            </w:pPr>
            <w:r w:rsidRPr="00F66AE0">
              <w:rPr>
                <w:i/>
                <w:u w:val="single"/>
              </w:rPr>
              <w:t>Dynamic viscosity</w:t>
            </w:r>
          </w:p>
        </w:tc>
      </w:tr>
      <w:tr w:rsidR="00C31F53" w:rsidRPr="00F66AE0" w14:paraId="3F323CF3" w14:textId="77777777" w:rsidTr="00C22E1A">
        <w:tc>
          <w:tcPr>
            <w:tcW w:w="1134" w:type="dxa"/>
          </w:tcPr>
          <w:p w14:paraId="72142D1A"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 xml:space="preserve">1 Pa </w:t>
            </w:r>
            <w:r w:rsidRPr="00F66AE0">
              <w:rPr>
                <w:iCs/>
                <w:szCs w:val="22"/>
              </w:rPr>
              <w:sym w:font="Symbol" w:char="F0D7"/>
            </w:r>
            <w:r w:rsidRPr="00F66AE0">
              <w:rPr>
                <w:i/>
              </w:rPr>
              <w:t xml:space="preserve"> s</w:t>
            </w:r>
          </w:p>
        </w:tc>
        <w:tc>
          <w:tcPr>
            <w:tcW w:w="284" w:type="dxa"/>
          </w:tcPr>
          <w:p w14:paraId="0B132780"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jc w:val="center"/>
              <w:rPr>
                <w:i/>
              </w:rPr>
            </w:pPr>
            <w:r w:rsidRPr="00F66AE0">
              <w:rPr>
                <w:i/>
              </w:rPr>
              <w:t>=</w:t>
            </w:r>
          </w:p>
        </w:tc>
        <w:tc>
          <w:tcPr>
            <w:tcW w:w="2180" w:type="dxa"/>
          </w:tcPr>
          <w:p w14:paraId="78DF0016"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Ns/m</w:t>
            </w:r>
            <w:r w:rsidRPr="00F66AE0">
              <w:rPr>
                <w:i/>
                <w:vertAlign w:val="superscript"/>
              </w:rPr>
              <w:t>2</w:t>
            </w:r>
          </w:p>
        </w:tc>
        <w:tc>
          <w:tcPr>
            <w:tcW w:w="371" w:type="dxa"/>
          </w:tcPr>
          <w:p w14:paraId="1E133ABD"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419" w:type="dxa"/>
          </w:tcPr>
          <w:p w14:paraId="62C12A1E"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10 P (poise)</w:t>
            </w:r>
          </w:p>
        </w:tc>
        <w:tc>
          <w:tcPr>
            <w:tcW w:w="416" w:type="dxa"/>
          </w:tcPr>
          <w:p w14:paraId="2779A95A"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w:t>
            </w:r>
          </w:p>
        </w:tc>
        <w:tc>
          <w:tcPr>
            <w:tcW w:w="2127" w:type="dxa"/>
          </w:tcPr>
          <w:p w14:paraId="01629D1E"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0.102 kgs/m</w:t>
            </w:r>
            <w:r w:rsidRPr="00F01ABA">
              <w:rPr>
                <w:i/>
                <w:strike/>
                <w:vertAlign w:val="superscript"/>
              </w:rPr>
              <w:t>2</w:t>
            </w:r>
          </w:p>
        </w:tc>
      </w:tr>
      <w:tr w:rsidR="00C31F53" w:rsidRPr="00F66AE0" w14:paraId="6220CD2F" w14:textId="77777777" w:rsidTr="00C22E1A">
        <w:tc>
          <w:tcPr>
            <w:tcW w:w="1134" w:type="dxa"/>
          </w:tcPr>
          <w:p w14:paraId="055900D6"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1 P</w:t>
            </w:r>
          </w:p>
        </w:tc>
        <w:tc>
          <w:tcPr>
            <w:tcW w:w="284" w:type="dxa"/>
          </w:tcPr>
          <w:p w14:paraId="4281C66B"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jc w:val="center"/>
              <w:rPr>
                <w:i/>
              </w:rPr>
            </w:pPr>
            <w:r w:rsidRPr="00F66AE0">
              <w:rPr>
                <w:i/>
              </w:rPr>
              <w:t>=</w:t>
            </w:r>
          </w:p>
        </w:tc>
        <w:tc>
          <w:tcPr>
            <w:tcW w:w="2180" w:type="dxa"/>
          </w:tcPr>
          <w:p w14:paraId="07A5C4F3"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 xml:space="preserve">0.1 Pa </w:t>
            </w:r>
            <w:r w:rsidRPr="00F66AE0">
              <w:rPr>
                <w:szCs w:val="22"/>
              </w:rPr>
              <w:sym w:font="Symbol" w:char="F0D7"/>
            </w:r>
            <w:r w:rsidRPr="00F66AE0">
              <w:rPr>
                <w:i/>
              </w:rPr>
              <w:t xml:space="preserve"> s</w:t>
            </w:r>
            <w:r w:rsidRPr="00F66AE0">
              <w:rPr>
                <w:i/>
              </w:rPr>
              <w:tab/>
            </w:r>
          </w:p>
        </w:tc>
        <w:tc>
          <w:tcPr>
            <w:tcW w:w="371" w:type="dxa"/>
          </w:tcPr>
          <w:p w14:paraId="7D815C17"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419" w:type="dxa"/>
          </w:tcPr>
          <w:p w14:paraId="66B6D8F0" w14:textId="77777777" w:rsidR="00C31F53" w:rsidRPr="00F66AE0" w:rsidRDefault="00C31F53" w:rsidP="00C22E1A">
            <w:pPr>
              <w:tabs>
                <w:tab w:val="left" w:pos="662"/>
                <w:tab w:val="left" w:pos="1110"/>
                <w:tab w:val="left" w:pos="2898"/>
                <w:tab w:val="left" w:pos="4471"/>
                <w:tab w:val="left" w:pos="5133"/>
                <w:tab w:val="left" w:pos="6375"/>
                <w:tab w:val="left" w:pos="7392"/>
                <w:tab w:val="left" w:pos="9604"/>
              </w:tabs>
              <w:rPr>
                <w:i/>
              </w:rPr>
            </w:pPr>
            <w:r w:rsidRPr="00F66AE0">
              <w:rPr>
                <w:i/>
              </w:rPr>
              <w:t>0.1 Ns/m</w:t>
            </w:r>
            <w:r w:rsidRPr="00F66AE0">
              <w:rPr>
                <w:i/>
                <w:vertAlign w:val="superscript"/>
              </w:rPr>
              <w:t>2</w:t>
            </w:r>
            <w:r w:rsidRPr="00F66AE0">
              <w:rPr>
                <w:i/>
              </w:rPr>
              <w:tab/>
            </w:r>
          </w:p>
        </w:tc>
        <w:tc>
          <w:tcPr>
            <w:tcW w:w="416" w:type="dxa"/>
          </w:tcPr>
          <w:p w14:paraId="0FAD4F53"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w:t>
            </w:r>
          </w:p>
        </w:tc>
        <w:tc>
          <w:tcPr>
            <w:tcW w:w="2127" w:type="dxa"/>
          </w:tcPr>
          <w:p w14:paraId="06C8D85B"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 xml:space="preserve">1.02 </w:t>
            </w:r>
            <w:r w:rsidRPr="00F01ABA">
              <w:rPr>
                <w:i/>
                <w:strike/>
                <w:szCs w:val="22"/>
              </w:rPr>
              <w:t>×</w:t>
            </w:r>
            <w:r w:rsidRPr="00F01ABA">
              <w:rPr>
                <w:i/>
                <w:strike/>
              </w:rPr>
              <w:t xml:space="preserve"> 10</w:t>
            </w:r>
            <w:r w:rsidRPr="00F01ABA">
              <w:rPr>
                <w:i/>
                <w:strike/>
                <w:vertAlign w:val="superscript"/>
              </w:rPr>
              <w:t>-2</w:t>
            </w:r>
            <w:r w:rsidRPr="00F01ABA">
              <w:rPr>
                <w:i/>
                <w:strike/>
              </w:rPr>
              <w:t xml:space="preserve"> kgs/m</w:t>
            </w:r>
            <w:r w:rsidRPr="00F01ABA">
              <w:rPr>
                <w:i/>
                <w:strike/>
                <w:vertAlign w:val="superscript"/>
              </w:rPr>
              <w:t>2</w:t>
            </w:r>
          </w:p>
        </w:tc>
      </w:tr>
      <w:tr w:rsidR="00C31F53" w:rsidRPr="00F01ABA" w14:paraId="0109183A" w14:textId="77777777" w:rsidTr="00C22E1A">
        <w:tc>
          <w:tcPr>
            <w:tcW w:w="1134" w:type="dxa"/>
          </w:tcPr>
          <w:p w14:paraId="1F6C71C6" w14:textId="6F4723F2"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1 kgs/m</w:t>
            </w:r>
            <w:r w:rsidRPr="00F01ABA">
              <w:rPr>
                <w:i/>
                <w:strike/>
                <w:vertAlign w:val="superscript"/>
              </w:rPr>
              <w:t>2</w:t>
            </w:r>
          </w:p>
        </w:tc>
        <w:tc>
          <w:tcPr>
            <w:tcW w:w="284" w:type="dxa"/>
          </w:tcPr>
          <w:p w14:paraId="1E556969"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jc w:val="center"/>
              <w:rPr>
                <w:i/>
                <w:strike/>
              </w:rPr>
            </w:pPr>
            <w:r w:rsidRPr="00F01ABA">
              <w:rPr>
                <w:i/>
                <w:strike/>
              </w:rPr>
              <w:t>=</w:t>
            </w:r>
          </w:p>
        </w:tc>
        <w:tc>
          <w:tcPr>
            <w:tcW w:w="2180" w:type="dxa"/>
          </w:tcPr>
          <w:p w14:paraId="4DB9A8A0"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 xml:space="preserve">9.807 Pa </w:t>
            </w:r>
            <w:r w:rsidRPr="00F01ABA">
              <w:rPr>
                <w:strike/>
                <w:szCs w:val="22"/>
              </w:rPr>
              <w:sym w:font="Symbol" w:char="F0D7"/>
            </w:r>
            <w:r w:rsidRPr="00F01ABA">
              <w:rPr>
                <w:i/>
                <w:strike/>
              </w:rPr>
              <w:t xml:space="preserve"> s</w:t>
            </w:r>
          </w:p>
        </w:tc>
        <w:tc>
          <w:tcPr>
            <w:tcW w:w="371" w:type="dxa"/>
          </w:tcPr>
          <w:p w14:paraId="6686E6E7"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w:t>
            </w:r>
          </w:p>
        </w:tc>
        <w:tc>
          <w:tcPr>
            <w:tcW w:w="2419" w:type="dxa"/>
          </w:tcPr>
          <w:p w14:paraId="60551185"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9.807 Ns/m</w:t>
            </w:r>
            <w:r w:rsidRPr="00F01ABA">
              <w:rPr>
                <w:i/>
                <w:strike/>
                <w:vertAlign w:val="superscript"/>
              </w:rPr>
              <w:t>2</w:t>
            </w:r>
          </w:p>
        </w:tc>
        <w:tc>
          <w:tcPr>
            <w:tcW w:w="416" w:type="dxa"/>
          </w:tcPr>
          <w:p w14:paraId="3A8E00D8"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w:t>
            </w:r>
          </w:p>
        </w:tc>
        <w:tc>
          <w:tcPr>
            <w:tcW w:w="2127" w:type="dxa"/>
          </w:tcPr>
          <w:p w14:paraId="74C33D06" w14:textId="77777777" w:rsidR="00C31F53" w:rsidRPr="00F01ABA" w:rsidRDefault="00C31F53" w:rsidP="00C22E1A">
            <w:pPr>
              <w:tabs>
                <w:tab w:val="left" w:pos="662"/>
                <w:tab w:val="left" w:pos="1110"/>
                <w:tab w:val="left" w:pos="2898"/>
                <w:tab w:val="left" w:pos="4471"/>
                <w:tab w:val="left" w:pos="5133"/>
                <w:tab w:val="left" w:pos="6375"/>
                <w:tab w:val="left" w:pos="7392"/>
                <w:tab w:val="left" w:pos="9604"/>
              </w:tabs>
              <w:rPr>
                <w:i/>
                <w:strike/>
              </w:rPr>
            </w:pPr>
            <w:r w:rsidRPr="00F01ABA">
              <w:rPr>
                <w:i/>
                <w:strike/>
              </w:rPr>
              <w:t>98.07 P</w:t>
            </w:r>
          </w:p>
        </w:tc>
      </w:tr>
    </w:tbl>
    <w:p w14:paraId="5CDD71F8" w14:textId="026DB5AC" w:rsidR="00A309B3" w:rsidRPr="00C65561" w:rsidRDefault="00430300" w:rsidP="00430300">
      <w:pPr>
        <w:pStyle w:val="H1G"/>
        <w:rPr>
          <w:lang w:val="en-US"/>
        </w:rPr>
      </w:pPr>
      <w:r>
        <w:rPr>
          <w:lang w:val="en-US"/>
        </w:rPr>
        <w:tab/>
      </w:r>
      <w:r w:rsidR="00DC6CB8">
        <w:rPr>
          <w:lang w:val="en-US"/>
        </w:rPr>
        <w:t>B.</w:t>
      </w:r>
      <w:r>
        <w:rPr>
          <w:lang w:val="en-US"/>
        </w:rPr>
        <w:tab/>
      </w:r>
      <w:r w:rsidR="00A309B3" w:rsidRPr="00C65561">
        <w:rPr>
          <w:lang w:val="en-US"/>
        </w:rPr>
        <w:t>Proposal 2</w:t>
      </w:r>
    </w:p>
    <w:p w14:paraId="366A0EB0" w14:textId="5EE178E6" w:rsidR="00A309B3" w:rsidRDefault="00A309B3" w:rsidP="00C472CD">
      <w:pPr>
        <w:pStyle w:val="SingleTxtG"/>
        <w:rPr>
          <w:strike/>
          <w:lang w:val="en-US"/>
        </w:rPr>
      </w:pPr>
      <w:r>
        <w:rPr>
          <w:lang w:val="en-US"/>
        </w:rPr>
        <w:t>2</w:t>
      </w:r>
      <w:r w:rsidR="00C472CD">
        <w:rPr>
          <w:lang w:val="en-US"/>
        </w:rPr>
        <w:t>3</w:t>
      </w:r>
      <w:r>
        <w:rPr>
          <w:lang w:val="en-US"/>
        </w:rPr>
        <w:t>.</w:t>
      </w:r>
      <w:r>
        <w:rPr>
          <w:lang w:val="en-US"/>
        </w:rPr>
        <w:tab/>
        <w:t xml:space="preserve">To eliminate the use of the unit torr, </w:t>
      </w:r>
      <w:r w:rsidR="00F01ABA">
        <w:rPr>
          <w:lang w:val="en-US"/>
        </w:rPr>
        <w:t>we</w:t>
      </w:r>
      <w:r>
        <w:rPr>
          <w:lang w:val="en-US"/>
        </w:rPr>
        <w:t xml:space="preserve"> propose to modify</w:t>
      </w:r>
      <w:r w:rsidR="00F01ABA">
        <w:rPr>
          <w:lang w:val="en-US"/>
        </w:rPr>
        <w:t xml:space="preserve"> the section on “</w:t>
      </w:r>
      <w:r w:rsidR="00F01ABA" w:rsidRPr="00456D80">
        <w:rPr>
          <w:i/>
          <w:iCs/>
          <w:u w:val="single"/>
          <w:lang w:val="en-US"/>
        </w:rPr>
        <w:t>Pressure</w:t>
      </w:r>
      <w:r w:rsidR="00F01ABA">
        <w:rPr>
          <w:lang w:val="en-US"/>
        </w:rPr>
        <w:t>” in</w:t>
      </w:r>
      <w:r>
        <w:rPr>
          <w:lang w:val="en-US"/>
        </w:rPr>
        <w:t xml:space="preserve"> note </w:t>
      </w:r>
      <w:r w:rsidRPr="00752970">
        <w:rPr>
          <w:vertAlign w:val="superscript"/>
          <w:lang w:val="en-US"/>
        </w:rPr>
        <w:t>a</w:t>
      </w:r>
      <w:r>
        <w:rPr>
          <w:lang w:val="en-US"/>
        </w:rPr>
        <w:t xml:space="preserve"> under 1.2.2.1 to read as follows (deleted text</w:t>
      </w:r>
      <w:r w:rsidR="00705AE4">
        <w:rPr>
          <w:lang w:val="en-US"/>
        </w:rPr>
        <w:t xml:space="preserve"> is</w:t>
      </w:r>
      <w:r>
        <w:rPr>
          <w:lang w:val="en-US"/>
        </w:rPr>
        <w:t xml:space="preserve"> shown</w:t>
      </w:r>
      <w:r w:rsidR="00705AE4">
        <w:rPr>
          <w:lang w:val="en-US"/>
        </w:rPr>
        <w:t xml:space="preserve"> in</w:t>
      </w:r>
      <w:r>
        <w:rPr>
          <w:lang w:val="en-US"/>
        </w:rPr>
        <w:t xml:space="preserve"> </w:t>
      </w:r>
      <w:r w:rsidRPr="00FE0533">
        <w:rPr>
          <w:strike/>
          <w:lang w:val="en-US"/>
        </w:rPr>
        <w:t>stricken through</w:t>
      </w:r>
      <w:r w:rsidRPr="00CA7D99">
        <w:rPr>
          <w:lang w:val="en-US"/>
        </w:rPr>
        <w:t>):</w:t>
      </w:r>
    </w:p>
    <w:tbl>
      <w:tblPr>
        <w:tblW w:w="0" w:type="auto"/>
        <w:tblInd w:w="675" w:type="dxa"/>
        <w:tblLayout w:type="fixed"/>
        <w:tblLook w:val="0000" w:firstRow="0" w:lastRow="0" w:firstColumn="0" w:lastColumn="0" w:noHBand="0" w:noVBand="0"/>
      </w:tblPr>
      <w:tblGrid>
        <w:gridCol w:w="1134"/>
        <w:gridCol w:w="284"/>
        <w:gridCol w:w="2180"/>
        <w:gridCol w:w="371"/>
        <w:gridCol w:w="2419"/>
        <w:gridCol w:w="416"/>
        <w:gridCol w:w="2127"/>
      </w:tblGrid>
      <w:tr w:rsidR="00C75B49" w:rsidRPr="00F66AE0" w14:paraId="4E52D112" w14:textId="77777777" w:rsidTr="00C22E1A">
        <w:trPr>
          <w:cantSplit/>
        </w:trPr>
        <w:tc>
          <w:tcPr>
            <w:tcW w:w="8931" w:type="dxa"/>
            <w:gridSpan w:val="7"/>
          </w:tcPr>
          <w:p w14:paraId="2A926C55"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spacing w:after="80"/>
              <w:rPr>
                <w:i/>
              </w:rPr>
            </w:pPr>
            <w:r w:rsidRPr="00F66AE0">
              <w:rPr>
                <w:i/>
                <w:u w:val="single"/>
              </w:rPr>
              <w:t>Pressure</w:t>
            </w:r>
          </w:p>
        </w:tc>
      </w:tr>
      <w:tr w:rsidR="00C75B49" w:rsidRPr="00F66AE0" w14:paraId="03EBAA77" w14:textId="77777777" w:rsidTr="00C22E1A">
        <w:tc>
          <w:tcPr>
            <w:tcW w:w="1134" w:type="dxa"/>
          </w:tcPr>
          <w:p w14:paraId="5A2B715C"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1 Pa</w:t>
            </w:r>
          </w:p>
        </w:tc>
        <w:tc>
          <w:tcPr>
            <w:tcW w:w="284" w:type="dxa"/>
          </w:tcPr>
          <w:p w14:paraId="4FA8BDBF"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80" w:type="dxa"/>
          </w:tcPr>
          <w:p w14:paraId="178434BC"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1 N/m</w:t>
            </w:r>
            <w:r w:rsidRPr="00F66AE0">
              <w:rPr>
                <w:i/>
                <w:vertAlign w:val="superscript"/>
              </w:rPr>
              <w:t>2</w:t>
            </w:r>
            <w:r w:rsidRPr="00F66AE0">
              <w:rPr>
                <w:i/>
              </w:rPr>
              <w:t xml:space="preserve"> = 10</w:t>
            </w:r>
            <w:r w:rsidRPr="00F66AE0">
              <w:rPr>
                <w:i/>
                <w:vertAlign w:val="superscript"/>
              </w:rPr>
              <w:t>-5</w:t>
            </w:r>
            <w:r w:rsidRPr="00F66AE0">
              <w:rPr>
                <w:i/>
              </w:rPr>
              <w:t xml:space="preserve"> bar</w:t>
            </w:r>
          </w:p>
        </w:tc>
        <w:tc>
          <w:tcPr>
            <w:tcW w:w="371" w:type="dxa"/>
          </w:tcPr>
          <w:p w14:paraId="45E7DCCC"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419" w:type="dxa"/>
          </w:tcPr>
          <w:p w14:paraId="6B0E6968" w14:textId="509AEB65"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 xml:space="preserve">1.02 </w:t>
            </w:r>
            <w:r>
              <w:rPr>
                <w:i/>
                <w:szCs w:val="22"/>
              </w:rPr>
              <w:t>×</w:t>
            </w:r>
            <w:r w:rsidRPr="00F66AE0">
              <w:rPr>
                <w:i/>
              </w:rPr>
              <w:t xml:space="preserve"> 10</w:t>
            </w:r>
            <w:r w:rsidRPr="00F66AE0">
              <w:rPr>
                <w:i/>
                <w:vertAlign w:val="superscript"/>
              </w:rPr>
              <w:t>-5</w:t>
            </w:r>
            <w:r w:rsidRPr="00F66AE0">
              <w:rPr>
                <w:i/>
              </w:rPr>
              <w:t xml:space="preserve"> kg/cm</w:t>
            </w:r>
            <w:r w:rsidRPr="00F66AE0">
              <w:rPr>
                <w:i/>
                <w:vertAlign w:val="superscript"/>
              </w:rPr>
              <w:t>2</w:t>
            </w:r>
          </w:p>
        </w:tc>
        <w:tc>
          <w:tcPr>
            <w:tcW w:w="416" w:type="dxa"/>
          </w:tcPr>
          <w:p w14:paraId="22EE98D2"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w:t>
            </w:r>
          </w:p>
        </w:tc>
        <w:tc>
          <w:tcPr>
            <w:tcW w:w="2127" w:type="dxa"/>
          </w:tcPr>
          <w:p w14:paraId="36696244"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 xml:space="preserve">0.75 </w:t>
            </w:r>
            <w:r w:rsidRPr="00C75B49">
              <w:rPr>
                <w:i/>
                <w:strike/>
                <w:szCs w:val="22"/>
              </w:rPr>
              <w:t>×</w:t>
            </w:r>
            <w:r w:rsidRPr="00C75B49">
              <w:rPr>
                <w:i/>
                <w:strike/>
              </w:rPr>
              <w:t xml:space="preserve"> 10</w:t>
            </w:r>
            <w:r w:rsidRPr="00C75B49">
              <w:rPr>
                <w:i/>
                <w:strike/>
                <w:vertAlign w:val="superscript"/>
              </w:rPr>
              <w:t>-2</w:t>
            </w:r>
            <w:r w:rsidRPr="00C75B49">
              <w:rPr>
                <w:i/>
                <w:strike/>
              </w:rPr>
              <w:t xml:space="preserve"> torr</w:t>
            </w:r>
          </w:p>
        </w:tc>
      </w:tr>
      <w:tr w:rsidR="00C75B49" w:rsidRPr="00F66AE0" w14:paraId="38F2B84E" w14:textId="77777777" w:rsidTr="00C22E1A">
        <w:tc>
          <w:tcPr>
            <w:tcW w:w="1134" w:type="dxa"/>
          </w:tcPr>
          <w:p w14:paraId="02F74FF5"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1 bar</w:t>
            </w:r>
          </w:p>
        </w:tc>
        <w:tc>
          <w:tcPr>
            <w:tcW w:w="284" w:type="dxa"/>
          </w:tcPr>
          <w:p w14:paraId="64C30A5F"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80" w:type="dxa"/>
          </w:tcPr>
          <w:p w14:paraId="2971CA56"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10</w:t>
            </w:r>
            <w:r w:rsidRPr="00F66AE0">
              <w:rPr>
                <w:i/>
                <w:vertAlign w:val="superscript"/>
              </w:rPr>
              <w:t>5</w:t>
            </w:r>
            <w:r w:rsidRPr="00F66AE0">
              <w:rPr>
                <w:i/>
              </w:rPr>
              <w:t xml:space="preserve"> Pa</w:t>
            </w:r>
          </w:p>
        </w:tc>
        <w:tc>
          <w:tcPr>
            <w:tcW w:w="371" w:type="dxa"/>
          </w:tcPr>
          <w:p w14:paraId="0D6C1E56"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419" w:type="dxa"/>
          </w:tcPr>
          <w:p w14:paraId="07D47B99"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1.02 kg/cm</w:t>
            </w:r>
            <w:r w:rsidRPr="00F66AE0">
              <w:rPr>
                <w:i/>
                <w:vertAlign w:val="superscript"/>
              </w:rPr>
              <w:t>2</w:t>
            </w:r>
          </w:p>
        </w:tc>
        <w:tc>
          <w:tcPr>
            <w:tcW w:w="416" w:type="dxa"/>
          </w:tcPr>
          <w:p w14:paraId="7D965274"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w:t>
            </w:r>
          </w:p>
        </w:tc>
        <w:tc>
          <w:tcPr>
            <w:tcW w:w="2127" w:type="dxa"/>
          </w:tcPr>
          <w:p w14:paraId="0AE61CFC"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750 torr</w:t>
            </w:r>
          </w:p>
        </w:tc>
      </w:tr>
      <w:tr w:rsidR="00C75B49" w:rsidRPr="00F66AE0" w14:paraId="665829A6" w14:textId="77777777" w:rsidTr="00C22E1A">
        <w:tc>
          <w:tcPr>
            <w:tcW w:w="1134" w:type="dxa"/>
          </w:tcPr>
          <w:p w14:paraId="52954A1F"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1 kg/cm</w:t>
            </w:r>
            <w:r w:rsidRPr="00F66AE0">
              <w:rPr>
                <w:i/>
                <w:vertAlign w:val="superscript"/>
              </w:rPr>
              <w:t>2</w:t>
            </w:r>
          </w:p>
        </w:tc>
        <w:tc>
          <w:tcPr>
            <w:tcW w:w="284" w:type="dxa"/>
          </w:tcPr>
          <w:p w14:paraId="44497388"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180" w:type="dxa"/>
          </w:tcPr>
          <w:p w14:paraId="50E2144D"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 xml:space="preserve">9.807 </w:t>
            </w:r>
            <w:r>
              <w:rPr>
                <w:i/>
                <w:szCs w:val="22"/>
              </w:rPr>
              <w:t>×</w:t>
            </w:r>
            <w:r w:rsidRPr="00F66AE0">
              <w:rPr>
                <w:i/>
              </w:rPr>
              <w:t xml:space="preserve"> 10</w:t>
            </w:r>
            <w:r w:rsidRPr="00F66AE0">
              <w:rPr>
                <w:i/>
                <w:vertAlign w:val="superscript"/>
              </w:rPr>
              <w:t>4</w:t>
            </w:r>
            <w:r w:rsidRPr="00F66AE0">
              <w:rPr>
                <w:i/>
              </w:rPr>
              <w:t xml:space="preserve"> Pa</w:t>
            </w:r>
          </w:p>
        </w:tc>
        <w:tc>
          <w:tcPr>
            <w:tcW w:w="371" w:type="dxa"/>
          </w:tcPr>
          <w:p w14:paraId="0C31BD65"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w:t>
            </w:r>
          </w:p>
        </w:tc>
        <w:tc>
          <w:tcPr>
            <w:tcW w:w="2419" w:type="dxa"/>
          </w:tcPr>
          <w:p w14:paraId="6B3B82FC" w14:textId="77777777" w:rsidR="00C75B49" w:rsidRPr="00F66AE0" w:rsidRDefault="00C75B49" w:rsidP="00C22E1A">
            <w:pPr>
              <w:tabs>
                <w:tab w:val="left" w:pos="662"/>
                <w:tab w:val="left" w:pos="1110"/>
                <w:tab w:val="left" w:pos="2898"/>
                <w:tab w:val="left" w:pos="4471"/>
                <w:tab w:val="left" w:pos="5133"/>
                <w:tab w:val="left" w:pos="6375"/>
                <w:tab w:val="left" w:pos="7392"/>
                <w:tab w:val="left" w:pos="9604"/>
              </w:tabs>
              <w:rPr>
                <w:i/>
              </w:rPr>
            </w:pPr>
            <w:r w:rsidRPr="00F66AE0">
              <w:rPr>
                <w:i/>
              </w:rPr>
              <w:t>0.9807 bar</w:t>
            </w:r>
          </w:p>
        </w:tc>
        <w:tc>
          <w:tcPr>
            <w:tcW w:w="416" w:type="dxa"/>
          </w:tcPr>
          <w:p w14:paraId="651CFFB2"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w:t>
            </w:r>
          </w:p>
        </w:tc>
        <w:tc>
          <w:tcPr>
            <w:tcW w:w="2127" w:type="dxa"/>
          </w:tcPr>
          <w:p w14:paraId="248A3D23"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736 torr</w:t>
            </w:r>
          </w:p>
        </w:tc>
      </w:tr>
      <w:tr w:rsidR="00C75B49" w:rsidRPr="00C75B49" w14:paraId="63777538" w14:textId="77777777" w:rsidTr="00C22E1A">
        <w:tc>
          <w:tcPr>
            <w:tcW w:w="1134" w:type="dxa"/>
          </w:tcPr>
          <w:p w14:paraId="5F42BF83"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1 torr</w:t>
            </w:r>
          </w:p>
        </w:tc>
        <w:tc>
          <w:tcPr>
            <w:tcW w:w="284" w:type="dxa"/>
          </w:tcPr>
          <w:p w14:paraId="1EB9E83F"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w:t>
            </w:r>
          </w:p>
        </w:tc>
        <w:tc>
          <w:tcPr>
            <w:tcW w:w="2180" w:type="dxa"/>
          </w:tcPr>
          <w:p w14:paraId="5D0F82B1"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 xml:space="preserve">1.33 </w:t>
            </w:r>
            <w:r w:rsidRPr="00C75B49">
              <w:rPr>
                <w:i/>
                <w:strike/>
                <w:szCs w:val="22"/>
              </w:rPr>
              <w:t>×</w:t>
            </w:r>
            <w:r w:rsidRPr="00C75B49">
              <w:rPr>
                <w:i/>
                <w:strike/>
              </w:rPr>
              <w:t xml:space="preserve"> 10</w:t>
            </w:r>
            <w:r w:rsidRPr="00C75B49">
              <w:rPr>
                <w:i/>
                <w:strike/>
                <w:vertAlign w:val="superscript"/>
              </w:rPr>
              <w:t>2</w:t>
            </w:r>
            <w:r w:rsidRPr="00C75B49">
              <w:rPr>
                <w:i/>
                <w:strike/>
              </w:rPr>
              <w:t xml:space="preserve"> Pa</w:t>
            </w:r>
          </w:p>
        </w:tc>
        <w:tc>
          <w:tcPr>
            <w:tcW w:w="371" w:type="dxa"/>
          </w:tcPr>
          <w:p w14:paraId="371596EB"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w:t>
            </w:r>
          </w:p>
        </w:tc>
        <w:tc>
          <w:tcPr>
            <w:tcW w:w="2419" w:type="dxa"/>
          </w:tcPr>
          <w:p w14:paraId="524B8E4F"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 xml:space="preserve">1.33 </w:t>
            </w:r>
            <w:r w:rsidRPr="00C75B49">
              <w:rPr>
                <w:i/>
                <w:strike/>
                <w:szCs w:val="22"/>
              </w:rPr>
              <w:t>×</w:t>
            </w:r>
            <w:r w:rsidRPr="00C75B49">
              <w:rPr>
                <w:i/>
                <w:strike/>
              </w:rPr>
              <w:t xml:space="preserve"> 10</w:t>
            </w:r>
            <w:r w:rsidRPr="00C75B49">
              <w:rPr>
                <w:i/>
                <w:strike/>
                <w:vertAlign w:val="superscript"/>
              </w:rPr>
              <w:t>-3</w:t>
            </w:r>
            <w:r w:rsidRPr="00C75B49">
              <w:rPr>
                <w:i/>
                <w:strike/>
              </w:rPr>
              <w:t xml:space="preserve"> bar</w:t>
            </w:r>
          </w:p>
        </w:tc>
        <w:tc>
          <w:tcPr>
            <w:tcW w:w="416" w:type="dxa"/>
          </w:tcPr>
          <w:p w14:paraId="379F5DD7"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w:t>
            </w:r>
          </w:p>
        </w:tc>
        <w:tc>
          <w:tcPr>
            <w:tcW w:w="2127" w:type="dxa"/>
          </w:tcPr>
          <w:p w14:paraId="77DFE595" w14:textId="77777777" w:rsidR="00C75B49" w:rsidRPr="00C75B49" w:rsidRDefault="00C75B49" w:rsidP="00C22E1A">
            <w:pPr>
              <w:tabs>
                <w:tab w:val="left" w:pos="662"/>
                <w:tab w:val="left" w:pos="1110"/>
                <w:tab w:val="left" w:pos="2898"/>
                <w:tab w:val="left" w:pos="4471"/>
                <w:tab w:val="left" w:pos="5133"/>
                <w:tab w:val="left" w:pos="6375"/>
                <w:tab w:val="left" w:pos="7392"/>
                <w:tab w:val="left" w:pos="9604"/>
              </w:tabs>
              <w:rPr>
                <w:i/>
                <w:strike/>
              </w:rPr>
            </w:pPr>
            <w:r w:rsidRPr="00C75B49">
              <w:rPr>
                <w:i/>
                <w:strike/>
              </w:rPr>
              <w:t xml:space="preserve">1.36 </w:t>
            </w:r>
            <w:r w:rsidRPr="00C75B49">
              <w:rPr>
                <w:i/>
                <w:strike/>
                <w:szCs w:val="22"/>
              </w:rPr>
              <w:t>×</w:t>
            </w:r>
            <w:r w:rsidRPr="00C75B49">
              <w:rPr>
                <w:i/>
                <w:strike/>
              </w:rPr>
              <w:t xml:space="preserve"> 10</w:t>
            </w:r>
            <w:r w:rsidRPr="00C75B49">
              <w:rPr>
                <w:i/>
                <w:strike/>
                <w:vertAlign w:val="superscript"/>
              </w:rPr>
              <w:t>-3</w:t>
            </w:r>
            <w:r w:rsidRPr="00C75B49">
              <w:rPr>
                <w:i/>
                <w:strike/>
              </w:rPr>
              <w:t>kg/cm</w:t>
            </w:r>
            <w:r w:rsidRPr="00C75B49">
              <w:rPr>
                <w:i/>
                <w:strike/>
                <w:vertAlign w:val="superscript"/>
              </w:rPr>
              <w:t>2</w:t>
            </w:r>
          </w:p>
        </w:tc>
      </w:tr>
    </w:tbl>
    <w:p w14:paraId="59AC707C" w14:textId="6433C8F4" w:rsidR="00A309B3" w:rsidRPr="00303EE1" w:rsidRDefault="00197D40" w:rsidP="00197D40">
      <w:pPr>
        <w:pStyle w:val="H1G"/>
        <w:rPr>
          <w:lang w:val="en-US"/>
        </w:rPr>
      </w:pPr>
      <w:r>
        <w:rPr>
          <w:lang w:val="en-US"/>
        </w:rPr>
        <w:tab/>
      </w:r>
      <w:r w:rsidR="00DC6CB8">
        <w:rPr>
          <w:lang w:val="en-US"/>
        </w:rPr>
        <w:t>C.</w:t>
      </w:r>
      <w:r>
        <w:rPr>
          <w:lang w:val="en-US"/>
        </w:rPr>
        <w:tab/>
      </w:r>
      <w:r w:rsidR="00A309B3" w:rsidRPr="00303EE1">
        <w:rPr>
          <w:lang w:val="en-US"/>
        </w:rPr>
        <w:t>Proposal 3 (alternat</w:t>
      </w:r>
      <w:r>
        <w:rPr>
          <w:lang w:val="en-US"/>
        </w:rPr>
        <w:t>ive</w:t>
      </w:r>
      <w:r w:rsidR="00A309B3" w:rsidRPr="00303EE1">
        <w:rPr>
          <w:lang w:val="en-US"/>
        </w:rPr>
        <w:t xml:space="preserve"> to proposals 1</w:t>
      </w:r>
      <w:r w:rsidR="00705AE4">
        <w:rPr>
          <w:lang w:val="en-US"/>
        </w:rPr>
        <w:t xml:space="preserve"> and </w:t>
      </w:r>
      <w:r w:rsidR="00A309B3" w:rsidRPr="00303EE1">
        <w:rPr>
          <w:lang w:val="en-US"/>
        </w:rPr>
        <w:t>2)</w:t>
      </w:r>
    </w:p>
    <w:p w14:paraId="476430CB" w14:textId="569B6FE6" w:rsidR="00A309B3" w:rsidRDefault="00A309B3" w:rsidP="00C472CD">
      <w:pPr>
        <w:pStyle w:val="SingleTxtG"/>
        <w:rPr>
          <w:lang w:val="en-US"/>
        </w:rPr>
      </w:pPr>
      <w:r>
        <w:rPr>
          <w:lang w:val="en-US"/>
        </w:rPr>
        <w:t>2</w:t>
      </w:r>
      <w:r w:rsidR="00C472CD">
        <w:rPr>
          <w:lang w:val="en-US"/>
        </w:rPr>
        <w:t>4</w:t>
      </w:r>
      <w:r>
        <w:rPr>
          <w:lang w:val="en-US"/>
        </w:rPr>
        <w:t>.</w:t>
      </w:r>
      <w:r>
        <w:rPr>
          <w:lang w:val="en-US"/>
        </w:rPr>
        <w:tab/>
        <w:t xml:space="preserve">Delete note </w:t>
      </w:r>
      <w:r w:rsidRPr="00752970">
        <w:rPr>
          <w:vertAlign w:val="superscript"/>
          <w:lang w:val="en-US"/>
        </w:rPr>
        <w:t>a</w:t>
      </w:r>
      <w:r>
        <w:rPr>
          <w:lang w:val="en-US"/>
        </w:rPr>
        <w:t xml:space="preserve"> under 1.2.2.1 and renumber notes </w:t>
      </w:r>
      <w:r w:rsidRPr="00600EF0">
        <w:rPr>
          <w:vertAlign w:val="superscript"/>
          <w:lang w:val="en-US"/>
        </w:rPr>
        <w:t>b</w:t>
      </w:r>
      <w:r>
        <w:rPr>
          <w:lang w:val="en-US"/>
        </w:rPr>
        <w:t xml:space="preserve"> and </w:t>
      </w:r>
      <w:r w:rsidRPr="00600EF0">
        <w:rPr>
          <w:vertAlign w:val="superscript"/>
          <w:lang w:val="en-US"/>
        </w:rPr>
        <w:t>c</w:t>
      </w:r>
      <w:r>
        <w:rPr>
          <w:lang w:val="en-US"/>
        </w:rPr>
        <w:t xml:space="preserve"> as </w:t>
      </w:r>
      <w:r w:rsidRPr="00600EF0">
        <w:rPr>
          <w:vertAlign w:val="superscript"/>
          <w:lang w:val="en-US"/>
        </w:rPr>
        <w:t>a</w:t>
      </w:r>
      <w:r>
        <w:rPr>
          <w:lang w:val="en-US"/>
        </w:rPr>
        <w:t xml:space="preserve"> and </w:t>
      </w:r>
      <w:r w:rsidRPr="00600EF0">
        <w:rPr>
          <w:vertAlign w:val="superscript"/>
          <w:lang w:val="en-US"/>
        </w:rPr>
        <w:t>b</w:t>
      </w:r>
      <w:r w:rsidR="00C75B49">
        <w:rPr>
          <w:lang w:val="en-US"/>
        </w:rPr>
        <w:t>.</w:t>
      </w:r>
    </w:p>
    <w:p w14:paraId="3C583FF9" w14:textId="3D029A22" w:rsidR="00A309B3" w:rsidRDefault="00197D40" w:rsidP="00197D40">
      <w:pPr>
        <w:pStyle w:val="H1G"/>
        <w:rPr>
          <w:lang w:val="en-US"/>
        </w:rPr>
      </w:pPr>
      <w:r>
        <w:rPr>
          <w:lang w:val="en-US"/>
        </w:rPr>
        <w:tab/>
      </w:r>
      <w:r w:rsidR="00DC6CB8">
        <w:rPr>
          <w:lang w:val="en-US"/>
        </w:rPr>
        <w:t>D.</w:t>
      </w:r>
      <w:r>
        <w:rPr>
          <w:lang w:val="en-US"/>
        </w:rPr>
        <w:tab/>
      </w:r>
      <w:r w:rsidR="00A309B3" w:rsidRPr="00303EE1">
        <w:rPr>
          <w:lang w:val="en-US"/>
        </w:rPr>
        <w:t xml:space="preserve">Proposal </w:t>
      </w:r>
      <w:r w:rsidR="00A309B3">
        <w:rPr>
          <w:lang w:val="en-US"/>
        </w:rPr>
        <w:t>4</w:t>
      </w:r>
    </w:p>
    <w:p w14:paraId="209B0E7F" w14:textId="5A18FF8C" w:rsidR="00A309B3" w:rsidRDefault="00A309B3" w:rsidP="00C472CD">
      <w:pPr>
        <w:pStyle w:val="SingleTxtG"/>
        <w:rPr>
          <w:lang w:val="en-US"/>
        </w:rPr>
      </w:pPr>
      <w:r>
        <w:rPr>
          <w:lang w:val="en-US"/>
        </w:rPr>
        <w:t>2</w:t>
      </w:r>
      <w:r w:rsidR="00C472CD">
        <w:rPr>
          <w:lang w:val="en-US"/>
        </w:rPr>
        <w:t>5</w:t>
      </w:r>
      <w:r>
        <w:rPr>
          <w:lang w:val="en-US"/>
        </w:rPr>
        <w:t>.</w:t>
      </w:r>
      <w:r>
        <w:rPr>
          <w:lang w:val="en-US"/>
        </w:rPr>
        <w:tab/>
      </w:r>
      <w:r w:rsidRPr="001A391D">
        <w:rPr>
          <w:lang w:val="en-US"/>
        </w:rPr>
        <w:t>Modify the following paragraphs as follows</w:t>
      </w:r>
      <w:r>
        <w:rPr>
          <w:lang w:val="en-US"/>
        </w:rPr>
        <w:t xml:space="preserve"> (deleted text </w:t>
      </w:r>
      <w:r w:rsidR="005F349D">
        <w:rPr>
          <w:lang w:val="en-US"/>
        </w:rPr>
        <w:t xml:space="preserve">is </w:t>
      </w:r>
      <w:r>
        <w:rPr>
          <w:lang w:val="en-US"/>
        </w:rPr>
        <w:t>shown</w:t>
      </w:r>
      <w:r w:rsidR="005F349D">
        <w:rPr>
          <w:lang w:val="en-US"/>
        </w:rPr>
        <w:t xml:space="preserve"> </w:t>
      </w:r>
      <w:r w:rsidR="00692834">
        <w:rPr>
          <w:lang w:val="en-US"/>
        </w:rPr>
        <w:t>in</w:t>
      </w:r>
      <w:r>
        <w:rPr>
          <w:lang w:val="en-US"/>
        </w:rPr>
        <w:t xml:space="preserve"> </w:t>
      </w:r>
      <w:r w:rsidRPr="00FE0533">
        <w:rPr>
          <w:strike/>
          <w:lang w:val="en-US"/>
        </w:rPr>
        <w:t>stricken through</w:t>
      </w:r>
      <w:r w:rsidRPr="001A391D">
        <w:rPr>
          <w:lang w:val="en-US"/>
        </w:rPr>
        <w:t xml:space="preserve">, new </w:t>
      </w:r>
      <w:r w:rsidRPr="001E6C93">
        <w:rPr>
          <w:lang w:val="en-US"/>
        </w:rPr>
        <w:t>text in</w:t>
      </w:r>
      <w:r w:rsidRPr="001A391D">
        <w:rPr>
          <w:b/>
          <w:bCs/>
          <w:lang w:val="en-US"/>
        </w:rPr>
        <w:t xml:space="preserve"> bold</w:t>
      </w:r>
      <w:r w:rsidRPr="001A391D">
        <w:rPr>
          <w:lang w:val="en-US"/>
        </w:rPr>
        <w:t>):</w:t>
      </w:r>
    </w:p>
    <w:p w14:paraId="7EAE28AF" w14:textId="77777777" w:rsidR="005113F9" w:rsidRDefault="005113F9" w:rsidP="005113F9">
      <w:pPr>
        <w:pStyle w:val="SingleTxtG"/>
        <w:rPr>
          <w:color w:val="231F20"/>
        </w:rPr>
      </w:pPr>
      <w:r>
        <w:rPr>
          <w:color w:val="231F20"/>
        </w:rPr>
        <w:t>(a)</w:t>
      </w:r>
      <w:r>
        <w:rPr>
          <w:color w:val="231F20"/>
        </w:rPr>
        <w:tab/>
        <w:t>Primary marking of IBCs under 6.5.2.1.1 (g):</w:t>
      </w:r>
    </w:p>
    <w:p w14:paraId="347DB7CC" w14:textId="77777777" w:rsidR="00A309B3" w:rsidRDefault="00A309B3" w:rsidP="005113F9">
      <w:pPr>
        <w:pStyle w:val="SingleTxtG"/>
        <w:ind w:left="1701"/>
      </w:pPr>
      <w:r>
        <w:t>“</w:t>
      </w:r>
      <w:r w:rsidRPr="006C49F6">
        <w:t>The</w:t>
      </w:r>
      <w:r w:rsidRPr="006C49F6">
        <w:rPr>
          <w:spacing w:val="-3"/>
        </w:rPr>
        <w:t xml:space="preserve"> </w:t>
      </w:r>
      <w:r w:rsidRPr="00B760A0">
        <w:rPr>
          <w:b/>
          <w:bCs/>
          <w:spacing w:val="-3"/>
        </w:rPr>
        <w:t>mass used in the</w:t>
      </w:r>
      <w:r>
        <w:rPr>
          <w:spacing w:val="-3"/>
        </w:rPr>
        <w:t xml:space="preserve"> </w:t>
      </w:r>
      <w:r w:rsidRPr="006C49F6">
        <w:t>stacking</w:t>
      </w:r>
      <w:r w:rsidRPr="006C49F6">
        <w:rPr>
          <w:spacing w:val="-3"/>
        </w:rPr>
        <w:t xml:space="preserve"> </w:t>
      </w:r>
      <w:r w:rsidRPr="006C49F6">
        <w:t>test</w:t>
      </w:r>
      <w:r w:rsidRPr="006C49F6">
        <w:rPr>
          <w:spacing w:val="-2"/>
        </w:rPr>
        <w:t xml:space="preserve"> </w:t>
      </w:r>
      <w:r w:rsidRPr="00B760A0">
        <w:rPr>
          <w:strike/>
        </w:rPr>
        <w:t>load</w:t>
      </w:r>
      <w:r w:rsidRPr="00B760A0">
        <w:rPr>
          <w:strike/>
          <w:spacing w:val="-3"/>
        </w:rPr>
        <w:t xml:space="preserve"> </w:t>
      </w:r>
      <w:r w:rsidRPr="006C49F6">
        <w:t>in</w:t>
      </w:r>
      <w:r w:rsidRPr="006C49F6">
        <w:rPr>
          <w:spacing w:val="-2"/>
        </w:rPr>
        <w:t xml:space="preserve"> </w:t>
      </w:r>
      <w:r w:rsidRPr="006C49F6">
        <w:t>kg.</w:t>
      </w:r>
      <w:r w:rsidRPr="006C49F6">
        <w:rPr>
          <w:spacing w:val="-2"/>
        </w:rPr>
        <w:t xml:space="preserve"> </w:t>
      </w:r>
      <w:r w:rsidRPr="006C49F6">
        <w:t>For</w:t>
      </w:r>
      <w:r w:rsidRPr="006C49F6">
        <w:rPr>
          <w:spacing w:val="-2"/>
        </w:rPr>
        <w:t xml:space="preserve"> </w:t>
      </w:r>
      <w:r w:rsidRPr="006C49F6">
        <w:t>IBCs</w:t>
      </w:r>
      <w:r w:rsidRPr="006C49F6">
        <w:rPr>
          <w:spacing w:val="-3"/>
        </w:rPr>
        <w:t xml:space="preserve"> </w:t>
      </w:r>
      <w:r w:rsidRPr="006C49F6">
        <w:t>not</w:t>
      </w:r>
      <w:r w:rsidRPr="006C49F6">
        <w:rPr>
          <w:spacing w:val="-2"/>
        </w:rPr>
        <w:t xml:space="preserve"> </w:t>
      </w:r>
      <w:r w:rsidRPr="006C49F6">
        <w:t>designed</w:t>
      </w:r>
      <w:r w:rsidRPr="006C49F6">
        <w:rPr>
          <w:spacing w:val="-2"/>
        </w:rPr>
        <w:t xml:space="preserve"> </w:t>
      </w:r>
      <w:r w:rsidRPr="006C49F6">
        <w:t>for</w:t>
      </w:r>
      <w:r w:rsidRPr="006C49F6">
        <w:rPr>
          <w:spacing w:val="-5"/>
        </w:rPr>
        <w:t xml:space="preserve"> </w:t>
      </w:r>
      <w:r w:rsidRPr="006C49F6">
        <w:t>stacking, the</w:t>
      </w:r>
      <w:r w:rsidRPr="006C49F6">
        <w:rPr>
          <w:spacing w:val="-2"/>
        </w:rPr>
        <w:t xml:space="preserve"> </w:t>
      </w:r>
      <w:r w:rsidRPr="006C49F6">
        <w:t>figure</w:t>
      </w:r>
      <w:r w:rsidRPr="006C49F6">
        <w:rPr>
          <w:spacing w:val="-2"/>
        </w:rPr>
        <w:t xml:space="preserve"> </w:t>
      </w:r>
      <w:r w:rsidRPr="006C49F6">
        <w:t>“0”</w:t>
      </w:r>
      <w:r w:rsidRPr="006C49F6">
        <w:rPr>
          <w:spacing w:val="-3"/>
        </w:rPr>
        <w:t xml:space="preserve"> </w:t>
      </w:r>
      <w:r w:rsidRPr="006C49F6">
        <w:t>shall</w:t>
      </w:r>
      <w:r w:rsidRPr="006C49F6">
        <w:rPr>
          <w:spacing w:val="-2"/>
        </w:rPr>
        <w:t xml:space="preserve"> </w:t>
      </w:r>
      <w:r w:rsidRPr="006C49F6">
        <w:t>be</w:t>
      </w:r>
      <w:r w:rsidRPr="006C49F6">
        <w:rPr>
          <w:spacing w:val="-52"/>
        </w:rPr>
        <w:t xml:space="preserve"> </w:t>
      </w:r>
      <w:r w:rsidRPr="006C49F6">
        <w:t>shown;</w:t>
      </w:r>
      <w:r>
        <w:t>”</w:t>
      </w:r>
    </w:p>
    <w:p w14:paraId="22D89FB5" w14:textId="77777777" w:rsidR="005113F9" w:rsidRPr="002574F3" w:rsidRDefault="005113F9" w:rsidP="005113F9">
      <w:pPr>
        <w:pStyle w:val="SingleTxtG"/>
      </w:pPr>
      <w:r>
        <w:t>(b)</w:t>
      </w:r>
      <w:r>
        <w:tab/>
        <w:t>Examples</w:t>
      </w:r>
      <w:r>
        <w:rPr>
          <w:spacing w:val="-1"/>
        </w:rPr>
        <w:t xml:space="preserve"> </w:t>
      </w:r>
      <w:r>
        <w:t>of marking</w:t>
      </w:r>
      <w:r>
        <w:rPr>
          <w:spacing w:val="-3"/>
        </w:rPr>
        <w:t xml:space="preserve"> </w:t>
      </w:r>
      <w:r>
        <w:t>in 6.5.2.1.3</w:t>
      </w:r>
      <w:r>
        <w:rPr>
          <w:spacing w:val="-3"/>
        </w:rPr>
        <w:t>:</w:t>
      </w:r>
    </w:p>
    <w:p w14:paraId="0CB7016D" w14:textId="40AAD364" w:rsidR="005113F9" w:rsidRDefault="005113F9" w:rsidP="005113F9">
      <w:pPr>
        <w:pStyle w:val="SingleTxtG"/>
        <w:ind w:left="1701"/>
        <w:rPr>
          <w:i/>
        </w:rPr>
      </w:pPr>
      <w:r>
        <w:rPr>
          <w:color w:val="231F20"/>
        </w:rPr>
        <w:t xml:space="preserve">“... /the </w:t>
      </w:r>
      <w:r>
        <w:rPr>
          <w:b/>
          <w:bCs/>
          <w:color w:val="231F20"/>
        </w:rPr>
        <w:t xml:space="preserve">mass used in the </w:t>
      </w:r>
      <w:r w:rsidRPr="005B2BE6">
        <w:rPr>
          <w:color w:val="231F20"/>
          <w:spacing w:val="-3"/>
        </w:rPr>
        <w:t>stacking</w:t>
      </w:r>
      <w:r>
        <w:rPr>
          <w:color w:val="231F20"/>
        </w:rPr>
        <w:t xml:space="preserve"> test </w:t>
      </w:r>
      <w:r w:rsidRPr="00ED56D0">
        <w:rPr>
          <w:strike/>
          <w:color w:val="231F20"/>
        </w:rPr>
        <w:t>load</w:t>
      </w:r>
      <w:r>
        <w:rPr>
          <w:color w:val="231F20"/>
          <w:spacing w:val="-3"/>
        </w:rPr>
        <w:t xml:space="preserve"> </w:t>
      </w:r>
      <w:r>
        <w:rPr>
          <w:color w:val="231F20"/>
        </w:rPr>
        <w:t>in kg/ ...”</w:t>
      </w:r>
    </w:p>
    <w:p w14:paraId="63BE6B51" w14:textId="10580923" w:rsidR="005113F9" w:rsidRDefault="005113F9" w:rsidP="005113F9">
      <w:pPr>
        <w:pStyle w:val="SingleTxtG"/>
      </w:pPr>
      <w:r>
        <w:t>(c)</w:t>
      </w:r>
      <w:r>
        <w:tab/>
      </w:r>
      <w:r w:rsidR="00942150">
        <w:t>Text</w:t>
      </w:r>
      <w:r>
        <w:t xml:space="preserve"> in 6.5.2.2.2:</w:t>
      </w:r>
    </w:p>
    <w:p w14:paraId="2C25F2BD" w14:textId="1181CA6D" w:rsidR="00942150" w:rsidRDefault="00942150" w:rsidP="00942150">
      <w:pPr>
        <w:pStyle w:val="SingleTxtG"/>
        <w:ind w:left="1701"/>
      </w:pPr>
      <w:r>
        <w:t>“</w:t>
      </w:r>
      <w:r w:rsidRPr="00F31284">
        <w:t xml:space="preserve">The maximum permitted stacking </w:t>
      </w:r>
      <w:r w:rsidRPr="00942150">
        <w:rPr>
          <w:b/>
          <w:bCs/>
        </w:rPr>
        <w:t>mass</w:t>
      </w:r>
      <w:r>
        <w:t xml:space="preserve"> </w:t>
      </w:r>
      <w:r w:rsidRPr="00942150">
        <w:rPr>
          <w:strike/>
        </w:rPr>
        <w:t>load</w:t>
      </w:r>
      <w:r w:rsidRPr="00F31284">
        <w:t xml:space="preserve"> applicable shall be displayed on a symbol as shown in figure 6.5.1 or figure 6.5.2. The symbol shall be durable and clearly visible.</w:t>
      </w:r>
      <w:r>
        <w:t>”</w:t>
      </w:r>
    </w:p>
    <w:p w14:paraId="2A16C538" w14:textId="77777777" w:rsidR="00942150" w:rsidRDefault="00942150" w:rsidP="00942150">
      <w:pPr>
        <w:pStyle w:val="SingleTxtG"/>
        <w:rPr>
          <w:color w:val="231F20"/>
        </w:rPr>
      </w:pPr>
      <w:r>
        <w:rPr>
          <w:color w:val="231F20"/>
        </w:rPr>
        <w:t>(d)</w:t>
      </w:r>
      <w:r>
        <w:rPr>
          <w:color w:val="231F20"/>
        </w:rPr>
        <w:tab/>
        <w:t>Primary marking of large packagings under 6.6.3.1 (g):</w:t>
      </w:r>
    </w:p>
    <w:p w14:paraId="4698B76E" w14:textId="6A814724" w:rsidR="00942150" w:rsidRDefault="00942150" w:rsidP="00942150">
      <w:pPr>
        <w:pStyle w:val="SingleTxtG"/>
        <w:ind w:left="1701"/>
      </w:pPr>
      <w:r>
        <w:t>“</w:t>
      </w:r>
      <w:r w:rsidRPr="006C49F6">
        <w:t>The</w:t>
      </w:r>
      <w:r w:rsidRPr="006C49F6">
        <w:rPr>
          <w:spacing w:val="-3"/>
        </w:rPr>
        <w:t xml:space="preserve"> </w:t>
      </w:r>
      <w:r>
        <w:rPr>
          <w:b/>
          <w:bCs/>
          <w:spacing w:val="-3"/>
        </w:rPr>
        <w:t xml:space="preserve">mass used in the </w:t>
      </w:r>
      <w:r w:rsidRPr="006C49F6">
        <w:t>stacking</w:t>
      </w:r>
      <w:r w:rsidRPr="006C49F6">
        <w:rPr>
          <w:spacing w:val="-3"/>
        </w:rPr>
        <w:t xml:space="preserve"> </w:t>
      </w:r>
      <w:r w:rsidRPr="006C49F6">
        <w:t>test</w:t>
      </w:r>
      <w:r w:rsidRPr="006C49F6">
        <w:rPr>
          <w:spacing w:val="-2"/>
        </w:rPr>
        <w:t xml:space="preserve"> </w:t>
      </w:r>
      <w:r w:rsidRPr="00942150">
        <w:rPr>
          <w:strike/>
        </w:rPr>
        <w:t>load</w:t>
      </w:r>
      <w:r w:rsidRPr="006C49F6">
        <w:rPr>
          <w:spacing w:val="-3"/>
        </w:rPr>
        <w:t xml:space="preserve"> </w:t>
      </w:r>
      <w:r w:rsidRPr="006C49F6">
        <w:t>in</w:t>
      </w:r>
      <w:r w:rsidRPr="006C49F6">
        <w:rPr>
          <w:spacing w:val="-2"/>
        </w:rPr>
        <w:t xml:space="preserve"> </w:t>
      </w:r>
      <w:r w:rsidRPr="006C49F6">
        <w:t>kg.</w:t>
      </w:r>
      <w:r w:rsidRPr="006C49F6">
        <w:rPr>
          <w:spacing w:val="-2"/>
        </w:rPr>
        <w:t xml:space="preserve"> </w:t>
      </w:r>
      <w:r w:rsidRPr="006C49F6">
        <w:t>For</w:t>
      </w:r>
      <w:r w:rsidRPr="006C49F6">
        <w:rPr>
          <w:spacing w:val="-2"/>
        </w:rPr>
        <w:t xml:space="preserve"> </w:t>
      </w:r>
      <w:r w:rsidRPr="006C49F6">
        <w:t>IBCs</w:t>
      </w:r>
      <w:r w:rsidRPr="006C49F6">
        <w:rPr>
          <w:spacing w:val="-3"/>
        </w:rPr>
        <w:t xml:space="preserve"> </w:t>
      </w:r>
      <w:r w:rsidRPr="006C49F6">
        <w:t>not</w:t>
      </w:r>
      <w:r w:rsidRPr="006C49F6">
        <w:rPr>
          <w:spacing w:val="-2"/>
        </w:rPr>
        <w:t xml:space="preserve"> </w:t>
      </w:r>
      <w:r w:rsidRPr="006C49F6">
        <w:t>designed</w:t>
      </w:r>
      <w:r w:rsidRPr="006C49F6">
        <w:rPr>
          <w:spacing w:val="-2"/>
        </w:rPr>
        <w:t xml:space="preserve"> </w:t>
      </w:r>
      <w:r w:rsidRPr="006C49F6">
        <w:t>for</w:t>
      </w:r>
      <w:r w:rsidRPr="006C49F6">
        <w:rPr>
          <w:spacing w:val="-5"/>
        </w:rPr>
        <w:t xml:space="preserve"> </w:t>
      </w:r>
      <w:r w:rsidRPr="006C49F6">
        <w:t>stacking, the</w:t>
      </w:r>
      <w:r w:rsidRPr="006C49F6">
        <w:rPr>
          <w:spacing w:val="-2"/>
        </w:rPr>
        <w:t xml:space="preserve"> </w:t>
      </w:r>
      <w:r w:rsidRPr="006C49F6">
        <w:t>figure</w:t>
      </w:r>
      <w:r w:rsidRPr="006C49F6">
        <w:rPr>
          <w:spacing w:val="-2"/>
        </w:rPr>
        <w:t xml:space="preserve"> </w:t>
      </w:r>
      <w:r w:rsidRPr="006C49F6">
        <w:t>“0”</w:t>
      </w:r>
      <w:r w:rsidRPr="006C49F6">
        <w:rPr>
          <w:spacing w:val="-3"/>
        </w:rPr>
        <w:t xml:space="preserve"> </w:t>
      </w:r>
      <w:r w:rsidRPr="006C49F6">
        <w:t>shall</w:t>
      </w:r>
      <w:r>
        <w:t xml:space="preserve"> be shown</w:t>
      </w:r>
      <w:r w:rsidRPr="006C49F6">
        <w:t>;</w:t>
      </w:r>
      <w:r>
        <w:t>”</w:t>
      </w:r>
    </w:p>
    <w:p w14:paraId="6BC1D8BD" w14:textId="77777777" w:rsidR="00942150" w:rsidRDefault="00942150" w:rsidP="00942150">
      <w:pPr>
        <w:pStyle w:val="SingleTxtG"/>
      </w:pPr>
      <w:r>
        <w:t>(e)</w:t>
      </w:r>
      <w:r>
        <w:tab/>
        <w:t>Examples of marking in 6.6.3.2:</w:t>
      </w:r>
    </w:p>
    <w:p w14:paraId="06A4CC71" w14:textId="5FAE3369" w:rsidR="00942150" w:rsidRDefault="00942150" w:rsidP="00942150">
      <w:pPr>
        <w:pStyle w:val="SingleTxtG"/>
        <w:ind w:left="1701"/>
      </w:pPr>
      <w:r>
        <w:lastRenderedPageBreak/>
        <w:t>“... stacking</w:t>
      </w:r>
      <w:r>
        <w:rPr>
          <w:spacing w:val="5"/>
        </w:rPr>
        <w:t xml:space="preserve"> </w:t>
      </w:r>
      <w:r>
        <w:rPr>
          <w:b/>
          <w:bCs/>
          <w:spacing w:val="5"/>
        </w:rPr>
        <w:t xml:space="preserve">mass </w:t>
      </w:r>
      <w:r w:rsidRPr="00942150">
        <w:rPr>
          <w:strike/>
        </w:rPr>
        <w:t>load</w:t>
      </w:r>
      <w:r>
        <w:t>: 2</w:t>
      </w:r>
      <w:r>
        <w:rPr>
          <w:spacing w:val="-1"/>
        </w:rPr>
        <w:t xml:space="preserve"> </w:t>
      </w:r>
      <w:r>
        <w:t>500 kg; ...” (twice)</w:t>
      </w:r>
    </w:p>
    <w:p w14:paraId="7B43AF3D" w14:textId="7EC807BB" w:rsidR="00942150" w:rsidRDefault="00942150" w:rsidP="00942150">
      <w:pPr>
        <w:pStyle w:val="SingleTxtG"/>
        <w:keepNext/>
      </w:pPr>
      <w:r>
        <w:t>(f)</w:t>
      </w:r>
      <w:r>
        <w:tab/>
        <w:t>Text in 6.6.3.3:</w:t>
      </w:r>
    </w:p>
    <w:p w14:paraId="3B5CE2C6" w14:textId="1D888DDA" w:rsidR="00967697" w:rsidRDefault="00967697" w:rsidP="00967697">
      <w:pPr>
        <w:pStyle w:val="SingleTxtG"/>
        <w:keepNext/>
        <w:ind w:left="1701"/>
      </w:pPr>
      <w:r>
        <w:t>“</w:t>
      </w:r>
      <w:r w:rsidRPr="00F31284">
        <w:t xml:space="preserve">The maximum permitted stacking </w:t>
      </w:r>
      <w:r>
        <w:rPr>
          <w:b/>
          <w:bCs/>
        </w:rPr>
        <w:t xml:space="preserve">mass </w:t>
      </w:r>
      <w:r w:rsidRPr="00967697">
        <w:rPr>
          <w:strike/>
        </w:rPr>
        <w:t>load</w:t>
      </w:r>
      <w:r w:rsidRPr="00F31284">
        <w:t xml:space="preserve"> applicable shall be displayed on a symbol as shown in figure 6.6.1 or figure 6.6.2. The symbol shall be durable and clearly visible.</w:t>
      </w:r>
      <w:r>
        <w:t>”</w:t>
      </w:r>
    </w:p>
    <w:p w14:paraId="547D098F" w14:textId="77777777" w:rsidR="00967697" w:rsidRDefault="00967697" w:rsidP="00967697">
      <w:pPr>
        <w:pStyle w:val="SingleTxtG"/>
      </w:pPr>
      <w:r>
        <w:t>(g)</w:t>
      </w:r>
      <w:r>
        <w:tab/>
        <w:t>Marking of bulk containers in 6.8.5.5 (g):</w:t>
      </w:r>
    </w:p>
    <w:p w14:paraId="5BE4A2BE" w14:textId="76B70490" w:rsidR="00967697" w:rsidRPr="00860191" w:rsidRDefault="00967697" w:rsidP="00967697">
      <w:pPr>
        <w:pStyle w:val="SingleTxtG"/>
        <w:ind w:left="1701"/>
      </w:pPr>
      <w:r>
        <w:rPr>
          <w:color w:val="231F20"/>
        </w:rPr>
        <w:t>“</w:t>
      </w:r>
      <w:r w:rsidRPr="006C49F6">
        <w:rPr>
          <w:color w:val="231F20"/>
        </w:rPr>
        <w:t>The</w:t>
      </w:r>
      <w:r w:rsidRPr="006C49F6">
        <w:rPr>
          <w:color w:val="231F20"/>
          <w:spacing w:val="-3"/>
        </w:rPr>
        <w:t xml:space="preserve"> </w:t>
      </w:r>
      <w:r>
        <w:rPr>
          <w:b/>
          <w:bCs/>
          <w:color w:val="231F20"/>
          <w:spacing w:val="-3"/>
        </w:rPr>
        <w:t xml:space="preserve">mass used in the </w:t>
      </w:r>
      <w:r w:rsidRPr="006C49F6">
        <w:rPr>
          <w:color w:val="231F20"/>
        </w:rPr>
        <w:t>stacking</w:t>
      </w:r>
      <w:r w:rsidRPr="006C49F6">
        <w:rPr>
          <w:color w:val="231F20"/>
          <w:spacing w:val="-3"/>
        </w:rPr>
        <w:t xml:space="preserve"> </w:t>
      </w:r>
      <w:r w:rsidRPr="006C49F6">
        <w:rPr>
          <w:color w:val="231F20"/>
        </w:rPr>
        <w:t>test</w:t>
      </w:r>
      <w:r w:rsidRPr="006C49F6">
        <w:rPr>
          <w:color w:val="231F20"/>
          <w:spacing w:val="-2"/>
        </w:rPr>
        <w:t xml:space="preserve"> </w:t>
      </w:r>
      <w:r w:rsidRPr="00967697">
        <w:rPr>
          <w:strike/>
          <w:color w:val="231F20"/>
        </w:rPr>
        <w:t>load</w:t>
      </w:r>
      <w:r w:rsidRPr="006C49F6">
        <w:rPr>
          <w:color w:val="231F20"/>
          <w:spacing w:val="-3"/>
        </w:rPr>
        <w:t xml:space="preserve"> </w:t>
      </w:r>
      <w:r w:rsidRPr="006C49F6">
        <w:rPr>
          <w:color w:val="231F20"/>
        </w:rPr>
        <w:t>in</w:t>
      </w:r>
      <w:r w:rsidRPr="006C49F6">
        <w:rPr>
          <w:color w:val="231F20"/>
          <w:spacing w:val="-2"/>
        </w:rPr>
        <w:t xml:space="preserve"> </w:t>
      </w:r>
      <w:r w:rsidRPr="006C49F6">
        <w:rPr>
          <w:color w:val="231F20"/>
        </w:rPr>
        <w:t>kg;</w:t>
      </w:r>
      <w:r>
        <w:rPr>
          <w:color w:val="231F20"/>
        </w:rPr>
        <w:t>”</w:t>
      </w:r>
    </w:p>
    <w:p w14:paraId="1A6720C6" w14:textId="17636772" w:rsidR="00A309B3" w:rsidRDefault="006C49FF" w:rsidP="00197D40">
      <w:pPr>
        <w:pStyle w:val="H1G"/>
        <w:rPr>
          <w:lang w:val="en-US"/>
        </w:rPr>
      </w:pPr>
      <w:r>
        <w:rPr>
          <w:lang w:val="en-US"/>
        </w:rPr>
        <w:tab/>
      </w:r>
      <w:r w:rsidR="009E12D8">
        <w:rPr>
          <w:lang w:val="en-US"/>
        </w:rPr>
        <w:t>E.</w:t>
      </w:r>
      <w:r>
        <w:rPr>
          <w:lang w:val="en-US"/>
        </w:rPr>
        <w:tab/>
      </w:r>
      <w:r w:rsidR="00A309B3" w:rsidRPr="00303EE1">
        <w:rPr>
          <w:lang w:val="en-US"/>
        </w:rPr>
        <w:t xml:space="preserve">Proposal </w:t>
      </w:r>
      <w:r w:rsidR="00A309B3">
        <w:rPr>
          <w:lang w:val="en-US"/>
        </w:rPr>
        <w:t>5</w:t>
      </w:r>
    </w:p>
    <w:p w14:paraId="01611D9B" w14:textId="0DF0F3C4" w:rsidR="00A309B3" w:rsidRDefault="00A309B3" w:rsidP="00C472CD">
      <w:pPr>
        <w:pStyle w:val="SingleTxtG"/>
        <w:rPr>
          <w:lang w:val="en-US"/>
        </w:rPr>
      </w:pPr>
      <w:r>
        <w:rPr>
          <w:lang w:val="en-US"/>
        </w:rPr>
        <w:t>2</w:t>
      </w:r>
      <w:r w:rsidR="00C472CD">
        <w:rPr>
          <w:lang w:val="en-US"/>
        </w:rPr>
        <w:t>6</w:t>
      </w:r>
      <w:r>
        <w:rPr>
          <w:lang w:val="en-US"/>
        </w:rPr>
        <w:t>.</w:t>
      </w:r>
      <w:r>
        <w:rPr>
          <w:lang w:val="en-US"/>
        </w:rPr>
        <w:tab/>
      </w:r>
      <w:r w:rsidRPr="001A391D">
        <w:rPr>
          <w:lang w:val="en-US"/>
        </w:rPr>
        <w:t>Modify the following paragraphs as follows</w:t>
      </w:r>
      <w:r>
        <w:rPr>
          <w:lang w:val="en-US"/>
        </w:rPr>
        <w:t xml:space="preserve"> (deleted text </w:t>
      </w:r>
      <w:r w:rsidR="00FA3E70">
        <w:rPr>
          <w:lang w:val="en-US"/>
        </w:rPr>
        <w:t xml:space="preserve">is </w:t>
      </w:r>
      <w:r>
        <w:rPr>
          <w:lang w:val="en-US"/>
        </w:rPr>
        <w:t>shown</w:t>
      </w:r>
      <w:r w:rsidR="00FA3E70">
        <w:rPr>
          <w:lang w:val="en-US"/>
        </w:rPr>
        <w:t xml:space="preserve"> in</w:t>
      </w:r>
      <w:r>
        <w:rPr>
          <w:lang w:val="en-US"/>
        </w:rPr>
        <w:t xml:space="preserve"> </w:t>
      </w:r>
      <w:r w:rsidRPr="00FE0533">
        <w:rPr>
          <w:strike/>
          <w:lang w:val="en-US"/>
        </w:rPr>
        <w:t>stricken through</w:t>
      </w:r>
      <w:r w:rsidRPr="001A391D">
        <w:rPr>
          <w:lang w:val="en-US"/>
        </w:rPr>
        <w:t xml:space="preserve">, new text </w:t>
      </w:r>
      <w:r w:rsidRPr="00E5166B">
        <w:rPr>
          <w:lang w:val="en-US"/>
        </w:rPr>
        <w:t xml:space="preserve">in </w:t>
      </w:r>
      <w:r w:rsidRPr="001A391D">
        <w:rPr>
          <w:b/>
          <w:bCs/>
          <w:lang w:val="en-US"/>
        </w:rPr>
        <w:t>bold</w:t>
      </w:r>
      <w:r w:rsidRPr="001A391D">
        <w:rPr>
          <w:lang w:val="en-US"/>
        </w:rPr>
        <w:t>):</w:t>
      </w:r>
    </w:p>
    <w:p w14:paraId="7F7E6D78" w14:textId="013E6653" w:rsidR="009123E9" w:rsidRPr="009123E9" w:rsidRDefault="008C713E" w:rsidP="008C713E">
      <w:pPr>
        <w:pStyle w:val="Heading5"/>
        <w:tabs>
          <w:tab w:val="left" w:pos="2835"/>
        </w:tabs>
        <w:spacing w:after="120"/>
        <w:ind w:left="1701" w:right="1134"/>
        <w:rPr>
          <w:i/>
          <w:iCs/>
        </w:rPr>
      </w:pPr>
      <w:r>
        <w:t>“</w:t>
      </w:r>
      <w:r w:rsidR="009123E9" w:rsidRPr="009123E9">
        <w:t>6.5.6.6.4</w:t>
      </w:r>
      <w:r w:rsidR="009123E9" w:rsidRPr="009123E9">
        <w:tab/>
      </w:r>
      <w:r w:rsidR="009123E9" w:rsidRPr="009123E9">
        <w:rPr>
          <w:i/>
          <w:iCs/>
        </w:rPr>
        <w:t>Calculation of superimposed test load</w:t>
      </w:r>
    </w:p>
    <w:p w14:paraId="303A8450" w14:textId="439B18F1" w:rsidR="009123E9" w:rsidRPr="009123E9" w:rsidRDefault="009123E9" w:rsidP="008C713E">
      <w:pPr>
        <w:pStyle w:val="OBtxt"/>
        <w:tabs>
          <w:tab w:val="clear" w:pos="1418"/>
          <w:tab w:val="left" w:pos="2835"/>
        </w:tabs>
        <w:ind w:left="1701" w:right="1134"/>
        <w:rPr>
          <w:sz w:val="20"/>
          <w:lang w:val="en-GB"/>
        </w:rPr>
      </w:pPr>
      <w:r w:rsidRPr="009123E9">
        <w:rPr>
          <w:sz w:val="20"/>
          <w:lang w:val="en-GB"/>
        </w:rPr>
        <w:tab/>
        <w:t xml:space="preserve">The </w:t>
      </w:r>
      <w:r>
        <w:rPr>
          <w:b/>
          <w:bCs/>
          <w:sz w:val="20"/>
          <w:lang w:val="en-GB"/>
        </w:rPr>
        <w:t xml:space="preserve">mass </w:t>
      </w:r>
      <w:r w:rsidRPr="009123E9">
        <w:rPr>
          <w:strike/>
          <w:sz w:val="20"/>
          <w:lang w:val="en-GB"/>
        </w:rPr>
        <w:t>load to be</w:t>
      </w:r>
      <w:r w:rsidRPr="009123E9">
        <w:rPr>
          <w:sz w:val="20"/>
          <w:lang w:val="en-GB"/>
        </w:rPr>
        <w:t xml:space="preserve"> placed on the IBC shall be 1.8 times the combined maximum permissible gross mass of the number of similar IBCs that may be stacked on top of the IBC during transport.</w:t>
      </w:r>
      <w:r w:rsidR="008C713E">
        <w:rPr>
          <w:sz w:val="20"/>
          <w:lang w:val="en-GB"/>
        </w:rPr>
        <w:t>”</w:t>
      </w:r>
    </w:p>
    <w:p w14:paraId="3AA14AD6" w14:textId="55F24BF9" w:rsidR="008C713E" w:rsidRPr="008C713E" w:rsidRDefault="008C713E" w:rsidP="008C713E">
      <w:pPr>
        <w:pStyle w:val="Heading6"/>
        <w:tabs>
          <w:tab w:val="left" w:pos="2835"/>
        </w:tabs>
        <w:spacing w:after="120"/>
        <w:ind w:left="1701" w:right="1134"/>
        <w:rPr>
          <w:iCs/>
        </w:rPr>
      </w:pPr>
      <w:r>
        <w:t>“</w:t>
      </w:r>
      <w:r w:rsidRPr="008C713E">
        <w:t>6.6.5.3.3.4</w:t>
      </w:r>
      <w:r w:rsidRPr="008C713E">
        <w:tab/>
      </w:r>
      <w:r w:rsidRPr="008C713E">
        <w:rPr>
          <w:iCs/>
        </w:rPr>
        <w:t>Calculation of superimposed test load</w:t>
      </w:r>
    </w:p>
    <w:p w14:paraId="58C0D346" w14:textId="71829C79" w:rsidR="008C713E" w:rsidRPr="008C713E" w:rsidRDefault="008C713E" w:rsidP="008C713E">
      <w:pPr>
        <w:pStyle w:val="OBtxt"/>
        <w:tabs>
          <w:tab w:val="clear" w:pos="1418"/>
          <w:tab w:val="left" w:pos="2835"/>
        </w:tabs>
        <w:ind w:left="1701" w:right="1134"/>
        <w:rPr>
          <w:sz w:val="20"/>
          <w:lang w:val="en-GB"/>
        </w:rPr>
      </w:pPr>
      <w:r w:rsidRPr="008C713E">
        <w:rPr>
          <w:sz w:val="20"/>
          <w:lang w:val="en-GB"/>
        </w:rPr>
        <w:tab/>
        <w:t xml:space="preserve">The </w:t>
      </w:r>
      <w:r>
        <w:rPr>
          <w:b/>
          <w:bCs/>
          <w:sz w:val="20"/>
          <w:lang w:val="en-GB"/>
        </w:rPr>
        <w:t xml:space="preserve">mass </w:t>
      </w:r>
      <w:r w:rsidRPr="008C713E">
        <w:rPr>
          <w:strike/>
          <w:sz w:val="20"/>
          <w:lang w:val="en-GB"/>
        </w:rPr>
        <w:t>load to be</w:t>
      </w:r>
      <w:r w:rsidRPr="008C713E">
        <w:rPr>
          <w:sz w:val="20"/>
          <w:lang w:val="en-GB"/>
        </w:rPr>
        <w:t xml:space="preserve"> placed on the large packaging shall be 1.8 times the combined maximum permissible gross mass of the number of similar large packaging that may be stacked on top of the large packaging during transport.</w:t>
      </w:r>
      <w:r>
        <w:rPr>
          <w:sz w:val="20"/>
          <w:lang w:val="en-GB"/>
        </w:rPr>
        <w:t>”</w:t>
      </w:r>
    </w:p>
    <w:p w14:paraId="71B91923" w14:textId="79BEE3E2" w:rsidR="00A309B3" w:rsidRPr="00680714" w:rsidRDefault="006C49FF" w:rsidP="006C49FF">
      <w:pPr>
        <w:pStyle w:val="H1G"/>
        <w:rPr>
          <w:lang w:val="en-US"/>
        </w:rPr>
      </w:pPr>
      <w:r>
        <w:rPr>
          <w:lang w:val="en-US"/>
        </w:rPr>
        <w:tab/>
      </w:r>
      <w:r w:rsidR="009E12D8">
        <w:rPr>
          <w:lang w:val="en-US"/>
        </w:rPr>
        <w:t>F.</w:t>
      </w:r>
      <w:r>
        <w:rPr>
          <w:lang w:val="en-US"/>
        </w:rPr>
        <w:tab/>
      </w:r>
      <w:r w:rsidR="00A309B3" w:rsidRPr="00680714">
        <w:rPr>
          <w:lang w:val="en-US"/>
        </w:rPr>
        <w:t>Proposal 6</w:t>
      </w:r>
    </w:p>
    <w:p w14:paraId="65064AD9" w14:textId="30C69EE9" w:rsidR="00A309B3" w:rsidRDefault="00A309B3" w:rsidP="00C472CD">
      <w:pPr>
        <w:pStyle w:val="SingleTxtG"/>
        <w:rPr>
          <w:lang w:val="en-US"/>
        </w:rPr>
      </w:pPr>
      <w:r>
        <w:rPr>
          <w:lang w:val="en-US"/>
        </w:rPr>
        <w:t>2</w:t>
      </w:r>
      <w:r w:rsidR="00C472CD">
        <w:rPr>
          <w:lang w:val="en-US"/>
        </w:rPr>
        <w:t>7</w:t>
      </w:r>
      <w:r>
        <w:rPr>
          <w:lang w:val="en-US"/>
        </w:rPr>
        <w:t>.</w:t>
      </w:r>
      <w:r>
        <w:rPr>
          <w:lang w:val="en-US"/>
        </w:rPr>
        <w:tab/>
        <w:t>Modify the definition of “</w:t>
      </w:r>
      <w:r w:rsidRPr="00255204">
        <w:rPr>
          <w:i/>
          <w:iCs/>
          <w:lang w:val="en-US"/>
        </w:rPr>
        <w:t>Net explosive mass</w:t>
      </w:r>
      <w:r>
        <w:rPr>
          <w:lang w:val="en-US"/>
        </w:rPr>
        <w:t>” in 1.2.1 to read as follows:</w:t>
      </w:r>
    </w:p>
    <w:p w14:paraId="49826779" w14:textId="7FFFAA24" w:rsidR="0058555B" w:rsidRPr="0058555B" w:rsidRDefault="0058555B" w:rsidP="0058555B">
      <w:pPr>
        <w:pStyle w:val="OBtxt"/>
        <w:ind w:left="1701" w:right="1134"/>
        <w:rPr>
          <w:iCs/>
          <w:sz w:val="20"/>
        </w:rPr>
      </w:pPr>
      <w:r w:rsidRPr="0058555B">
        <w:rPr>
          <w:iCs/>
          <w:sz w:val="20"/>
        </w:rPr>
        <w:t>“</w:t>
      </w:r>
      <w:r w:rsidRPr="0058555B">
        <w:rPr>
          <w:i/>
          <w:sz w:val="20"/>
        </w:rPr>
        <w:t>Net explosive mass (NEM)</w:t>
      </w:r>
      <w:r w:rsidRPr="0058555B">
        <w:rPr>
          <w:iCs/>
          <w:sz w:val="20"/>
        </w:rPr>
        <w:t xml:space="preserve"> means the total mass of the explosive substances, without the packagings, casings, etc. </w:t>
      </w:r>
      <w:r w:rsidRPr="0058555B">
        <w:rPr>
          <w:i/>
          <w:sz w:val="20"/>
        </w:rPr>
        <w:t>(Net explosive quantity (NEQ)</w:t>
      </w:r>
      <w:r w:rsidRPr="0058555B">
        <w:rPr>
          <w:i/>
          <w:strike/>
          <w:sz w:val="20"/>
        </w:rPr>
        <w:t>,</w:t>
      </w:r>
      <w:r w:rsidRPr="0058555B">
        <w:rPr>
          <w:i/>
          <w:sz w:val="20"/>
        </w:rPr>
        <w:t xml:space="preserve"> </w:t>
      </w:r>
      <w:r>
        <w:rPr>
          <w:b/>
          <w:bCs/>
          <w:i/>
          <w:sz w:val="20"/>
        </w:rPr>
        <w:t xml:space="preserve">or </w:t>
      </w:r>
      <w:r w:rsidRPr="0058555B">
        <w:rPr>
          <w:i/>
          <w:sz w:val="20"/>
        </w:rPr>
        <w:t>net explosive contents (NEC)</w:t>
      </w:r>
      <w:r w:rsidRPr="0058555B">
        <w:rPr>
          <w:i/>
          <w:strike/>
          <w:sz w:val="20"/>
        </w:rPr>
        <w:t>, or net explosive weight (NEW)</w:t>
      </w:r>
      <w:r w:rsidRPr="0058555B">
        <w:rPr>
          <w:i/>
          <w:sz w:val="20"/>
        </w:rPr>
        <w:t xml:space="preserve"> are often used to convey the same meaning.);</w:t>
      </w:r>
      <w:r>
        <w:rPr>
          <w:iCs/>
          <w:sz w:val="20"/>
        </w:rPr>
        <w:t>”</w:t>
      </w:r>
    </w:p>
    <w:p w14:paraId="67D3A25B" w14:textId="669ECDC4" w:rsidR="00A309B3" w:rsidRPr="0077017C" w:rsidRDefault="006C49FF" w:rsidP="006C49FF">
      <w:pPr>
        <w:pStyle w:val="HChG"/>
        <w:rPr>
          <w:lang w:val="en-US"/>
        </w:rPr>
      </w:pPr>
      <w:r>
        <w:rPr>
          <w:lang w:val="en-US"/>
        </w:rPr>
        <w:tab/>
        <w:t>VIII.</w:t>
      </w:r>
      <w:r>
        <w:rPr>
          <w:lang w:val="en-US"/>
        </w:rPr>
        <w:tab/>
      </w:r>
      <w:r w:rsidR="00A309B3" w:rsidRPr="0077017C">
        <w:rPr>
          <w:lang w:val="en-US"/>
        </w:rPr>
        <w:t>Justification</w:t>
      </w:r>
    </w:p>
    <w:p w14:paraId="3D086270" w14:textId="32044C1F" w:rsidR="00A309B3" w:rsidRDefault="00A309B3" w:rsidP="00C472CD">
      <w:pPr>
        <w:pStyle w:val="SingleTxtG"/>
      </w:pPr>
      <w:r>
        <w:rPr>
          <w:lang w:eastAsia="en-US"/>
        </w:rPr>
        <w:t>2</w:t>
      </w:r>
      <w:r w:rsidR="00C472CD">
        <w:rPr>
          <w:lang w:eastAsia="en-US"/>
        </w:rPr>
        <w:t>8</w:t>
      </w:r>
      <w:r>
        <w:rPr>
          <w:lang w:eastAsia="en-US"/>
        </w:rPr>
        <w:t>.</w:t>
      </w:r>
      <w:r>
        <w:rPr>
          <w:lang w:eastAsia="en-US"/>
        </w:rPr>
        <w:tab/>
        <w:t xml:space="preserve">Ensuring a more systematic approach and a better rationale in the Model Regulations helps </w:t>
      </w:r>
      <w:r w:rsidR="0058555B">
        <w:rPr>
          <w:lang w:eastAsia="en-US"/>
        </w:rPr>
        <w:t xml:space="preserve">to </w:t>
      </w:r>
      <w:r>
        <w:rPr>
          <w:lang w:eastAsia="en-US"/>
        </w:rPr>
        <w:t>creat</w:t>
      </w:r>
      <w:r w:rsidR="0058555B">
        <w:rPr>
          <w:lang w:eastAsia="en-US"/>
        </w:rPr>
        <w:t>e</w:t>
      </w:r>
      <w:r>
        <w:rPr>
          <w:lang w:eastAsia="en-US"/>
        </w:rPr>
        <w:t xml:space="preserve"> clearer legal texts and </w:t>
      </w:r>
      <w:r w:rsidR="0058555B">
        <w:rPr>
          <w:lang w:eastAsia="en-US"/>
        </w:rPr>
        <w:t xml:space="preserve">to </w:t>
      </w:r>
      <w:r>
        <w:rPr>
          <w:lang w:eastAsia="en-US"/>
        </w:rPr>
        <w:t xml:space="preserve">avoid different criteria </w:t>
      </w:r>
      <w:r w:rsidR="00C976E5">
        <w:rPr>
          <w:lang w:eastAsia="en-US"/>
        </w:rPr>
        <w:t xml:space="preserve">among </w:t>
      </w:r>
      <w:r>
        <w:rPr>
          <w:lang w:eastAsia="en-US"/>
        </w:rPr>
        <w:t xml:space="preserve">different countries and inspection services, and </w:t>
      </w:r>
      <w:r w:rsidR="00A57C47">
        <w:rPr>
          <w:lang w:eastAsia="en-US"/>
        </w:rPr>
        <w:t>thus</w:t>
      </w:r>
      <w:r w:rsidR="0058555B">
        <w:rPr>
          <w:lang w:eastAsia="en-US"/>
        </w:rPr>
        <w:t xml:space="preserve"> </w:t>
      </w:r>
      <w:r>
        <w:rPr>
          <w:lang w:eastAsia="en-US"/>
        </w:rPr>
        <w:t xml:space="preserve">helps to implement </w:t>
      </w:r>
      <w:r w:rsidR="00CC7E6E">
        <w:rPr>
          <w:lang w:eastAsia="en-US"/>
        </w:rPr>
        <w:t>ta</w:t>
      </w:r>
      <w:r w:rsidR="00C22E1A">
        <w:rPr>
          <w:lang w:eastAsia="en-US"/>
        </w:rPr>
        <w:t>r</w:t>
      </w:r>
      <w:r w:rsidR="00CC7E6E">
        <w:rPr>
          <w:lang w:eastAsia="en-US"/>
        </w:rPr>
        <w:t>get</w:t>
      </w:r>
      <w:r>
        <w:rPr>
          <w:lang w:eastAsia="en-US"/>
        </w:rPr>
        <w:t xml:space="preserve"> </w:t>
      </w:r>
      <w:r>
        <w:t xml:space="preserve">16.6 of the </w:t>
      </w:r>
      <w:r w:rsidR="00CC3EA5">
        <w:t xml:space="preserve">2030 </w:t>
      </w:r>
      <w:r>
        <w:t xml:space="preserve">Agenda </w:t>
      </w:r>
      <w:r w:rsidR="00C22E1A">
        <w:t xml:space="preserve">for sustainable development </w:t>
      </w:r>
      <w:r>
        <w:t>(Develop effective, accountable and transparent institutions at all levels).</w:t>
      </w:r>
    </w:p>
    <w:p w14:paraId="087A77D2" w14:textId="21A1F590" w:rsidR="00AF5DE1" w:rsidRPr="005C0F96" w:rsidRDefault="005C0F96" w:rsidP="005C0F96">
      <w:pPr>
        <w:spacing w:before="240"/>
        <w:jc w:val="center"/>
        <w:rPr>
          <w:u w:val="single"/>
        </w:rPr>
      </w:pPr>
      <w:r>
        <w:rPr>
          <w:u w:val="single"/>
        </w:rPr>
        <w:tab/>
      </w:r>
      <w:r>
        <w:rPr>
          <w:u w:val="single"/>
        </w:rPr>
        <w:tab/>
      </w:r>
      <w:r>
        <w:rPr>
          <w:u w:val="single"/>
        </w:rPr>
        <w:tab/>
      </w:r>
    </w:p>
    <w:sectPr w:rsidR="00AF5DE1" w:rsidRPr="005C0F96" w:rsidSect="000969D5">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3F01" w14:textId="77777777" w:rsidR="00FA5944" w:rsidRPr="00C47B2E" w:rsidRDefault="00FA5944" w:rsidP="00C47B2E">
      <w:pPr>
        <w:pStyle w:val="Footer"/>
      </w:pPr>
    </w:p>
  </w:endnote>
  <w:endnote w:type="continuationSeparator" w:id="0">
    <w:p w14:paraId="24AE7839" w14:textId="77777777" w:rsidR="00FA5944" w:rsidRPr="00C47B2E" w:rsidRDefault="00FA5944" w:rsidP="00C47B2E">
      <w:pPr>
        <w:pStyle w:val="Footer"/>
      </w:pPr>
    </w:p>
  </w:endnote>
  <w:endnote w:type="continuationNotice" w:id="1">
    <w:p w14:paraId="3EDB207E" w14:textId="77777777" w:rsidR="00FA5944" w:rsidRPr="00C47B2E" w:rsidRDefault="00FA59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7CDE" w14:textId="156CDBCE" w:rsidR="00D94B05" w:rsidRPr="000969D5" w:rsidRDefault="000969D5" w:rsidP="000969D5">
    <w:pPr>
      <w:pStyle w:val="Footer"/>
      <w:tabs>
        <w:tab w:val="right" w:pos="9598"/>
        <w:tab w:val="right" w:pos="9638"/>
      </w:tabs>
      <w:rPr>
        <w:sz w:val="18"/>
      </w:rPr>
    </w:pPr>
    <w:r w:rsidRPr="000969D5">
      <w:rPr>
        <w:b/>
        <w:sz w:val="18"/>
      </w:rPr>
      <w:fldChar w:fldCharType="begin"/>
    </w:r>
    <w:r w:rsidRPr="000969D5">
      <w:rPr>
        <w:b/>
        <w:sz w:val="18"/>
      </w:rPr>
      <w:instrText xml:space="preserve"> PAGE  \* MERGEFORMAT </w:instrText>
    </w:r>
    <w:r w:rsidRPr="000969D5">
      <w:rPr>
        <w:b/>
        <w:sz w:val="18"/>
      </w:rPr>
      <w:fldChar w:fldCharType="separate"/>
    </w:r>
    <w:r w:rsidRPr="000969D5">
      <w:rPr>
        <w:b/>
        <w:noProof/>
        <w:sz w:val="18"/>
      </w:rPr>
      <w:t>2</w:t>
    </w:r>
    <w:r w:rsidRPr="000969D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A25E" w14:textId="6A5E2280" w:rsidR="00D94B05" w:rsidRPr="000969D5" w:rsidRDefault="000969D5" w:rsidP="005C52F6">
    <w:pPr>
      <w:pStyle w:val="Footer"/>
      <w:tabs>
        <w:tab w:val="right" w:pos="9598"/>
        <w:tab w:val="right" w:pos="9638"/>
      </w:tabs>
      <w:rPr>
        <w:sz w:val="18"/>
      </w:rPr>
    </w:pPr>
    <w:r>
      <w:rPr>
        <w:b/>
        <w:sz w:val="18"/>
      </w:rPr>
      <w:tab/>
    </w:r>
    <w:r w:rsidRPr="000969D5">
      <w:rPr>
        <w:sz w:val="18"/>
      </w:rPr>
      <w:fldChar w:fldCharType="begin"/>
    </w:r>
    <w:r w:rsidRPr="000969D5">
      <w:rPr>
        <w:sz w:val="18"/>
      </w:rPr>
      <w:instrText xml:space="preserve"> PAGE  \* MERGEFORMAT </w:instrText>
    </w:r>
    <w:r w:rsidRPr="000969D5">
      <w:rPr>
        <w:sz w:val="18"/>
      </w:rPr>
      <w:fldChar w:fldCharType="separate"/>
    </w:r>
    <w:r w:rsidRPr="000969D5">
      <w:rPr>
        <w:noProof/>
        <w:sz w:val="18"/>
      </w:rPr>
      <w:t>3</w:t>
    </w:r>
    <w:r w:rsidRPr="000969D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F575" w14:textId="4B40D285" w:rsidR="00D94B05" w:rsidRDefault="00481225" w:rsidP="00481225">
    <w:pPr>
      <w:pStyle w:val="Footer"/>
      <w:rPr>
        <w:rFonts w:asciiTheme="majorBidi" w:hAnsiTheme="majorBidi" w:cstheme="majorBidi"/>
        <w:sz w:val="20"/>
      </w:rPr>
    </w:pPr>
    <w:r w:rsidRPr="00481225">
      <w:rPr>
        <w:rFonts w:asciiTheme="majorBidi" w:hAnsiTheme="majorBidi" w:cstheme="majorBidi"/>
        <w:noProof/>
        <w:sz w:val="20"/>
        <w:lang w:val="en-US"/>
      </w:rPr>
      <w:drawing>
        <wp:anchor distT="0" distB="0" distL="114300" distR="114300" simplePos="0" relativeHeight="251660288" behindDoc="0" locked="1" layoutInCell="1" allowOverlap="1" wp14:anchorId="33127EEC" wp14:editId="679BFFF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FE68CB" w14:textId="687DFC63" w:rsidR="00481225" w:rsidRPr="00481225" w:rsidRDefault="00481225" w:rsidP="00481225">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GE.23-06847(E)</w:t>
    </w:r>
    <w:r>
      <w:rPr>
        <w:rFonts w:asciiTheme="majorBidi" w:hAnsiTheme="majorBidi" w:cstheme="majorBidi"/>
        <w:noProof/>
        <w:sz w:val="20"/>
      </w:rPr>
      <w:drawing>
        <wp:anchor distT="0" distB="0" distL="114300" distR="114300" simplePos="0" relativeHeight="251661312" behindDoc="0" locked="0" layoutInCell="1" allowOverlap="1" wp14:anchorId="35D0FF68" wp14:editId="39839FA8">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88AD" w14:textId="77777777" w:rsidR="00FA5944" w:rsidRPr="00C47B2E" w:rsidRDefault="00FA5944" w:rsidP="00C47B2E">
      <w:pPr>
        <w:tabs>
          <w:tab w:val="right" w:pos="2155"/>
        </w:tabs>
        <w:spacing w:after="80" w:line="240" w:lineRule="auto"/>
        <w:ind w:left="680"/>
      </w:pPr>
      <w:r>
        <w:rPr>
          <w:u w:val="single"/>
        </w:rPr>
        <w:tab/>
      </w:r>
    </w:p>
  </w:footnote>
  <w:footnote w:type="continuationSeparator" w:id="0">
    <w:p w14:paraId="10DFA125" w14:textId="77777777" w:rsidR="00FA5944" w:rsidRPr="00C47B2E" w:rsidRDefault="00FA5944" w:rsidP="005E716E">
      <w:pPr>
        <w:tabs>
          <w:tab w:val="right" w:pos="2155"/>
        </w:tabs>
        <w:spacing w:after="80" w:line="240" w:lineRule="auto"/>
        <w:ind w:left="680"/>
      </w:pPr>
      <w:r>
        <w:rPr>
          <w:u w:val="single"/>
        </w:rPr>
        <w:tab/>
      </w:r>
    </w:p>
  </w:footnote>
  <w:footnote w:type="continuationNotice" w:id="1">
    <w:p w14:paraId="22034F2E" w14:textId="77777777" w:rsidR="00FA5944" w:rsidRPr="00C47B2E" w:rsidRDefault="00FA5944" w:rsidP="00C47B2E">
      <w:pPr>
        <w:pStyle w:val="Footer"/>
      </w:pPr>
    </w:p>
  </w:footnote>
  <w:footnote w:id="2">
    <w:p w14:paraId="57DAB0AE" w14:textId="4FB03AAC" w:rsidR="00AA28E9" w:rsidRPr="00AA28E9" w:rsidRDefault="00AA28E9">
      <w:pPr>
        <w:pStyle w:val="FootnoteText"/>
        <w:rPr>
          <w:lang w:val="en-US"/>
        </w:rPr>
      </w:pPr>
      <w:r>
        <w:rPr>
          <w:rStyle w:val="FootnoteReference"/>
        </w:rPr>
        <w:tab/>
      </w:r>
      <w:r w:rsidRPr="00AA28E9">
        <w:rPr>
          <w:rStyle w:val="FootnoteReference"/>
          <w:sz w:val="20"/>
          <w:vertAlign w:val="baseline"/>
        </w:rPr>
        <w:t>*</w:t>
      </w:r>
      <w:r>
        <w:rPr>
          <w:rStyle w:val="FootnoteReference"/>
          <w:sz w:val="20"/>
          <w:vertAlign w:val="baseline"/>
        </w:rPr>
        <w:tab/>
      </w:r>
      <w:r w:rsidRPr="00537719">
        <w:t>A/77/6 (Sect. 20), table 20.6</w:t>
      </w:r>
    </w:p>
  </w:footnote>
  <w:footnote w:id="3">
    <w:p w14:paraId="624C3330" w14:textId="59743836" w:rsidR="0014487F" w:rsidRPr="0014487F" w:rsidRDefault="0014487F" w:rsidP="0014487F">
      <w:pPr>
        <w:pStyle w:val="FootnoteText"/>
        <w:widowControl w:val="0"/>
        <w:tabs>
          <w:tab w:val="clear" w:pos="1021"/>
          <w:tab w:val="right" w:pos="1020"/>
        </w:tabs>
        <w:rPr>
          <w:lang w:val="en-US"/>
        </w:rPr>
      </w:pPr>
      <w:r>
        <w:tab/>
      </w:r>
      <w:r>
        <w:rPr>
          <w:rStyle w:val="FootnoteReference"/>
        </w:rPr>
        <w:footnoteRef/>
      </w:r>
      <w:r>
        <w:tab/>
      </w:r>
      <w:hyperlink r:id="rId1" w:history="1">
        <w:r w:rsidRPr="00D345C5">
          <w:rPr>
            <w:rStyle w:val="Hyperlink"/>
          </w:rPr>
          <w:t>https://www.bipm.org/en/publications/si-brochure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A3A" w14:textId="44BB9177" w:rsidR="000969D5" w:rsidRPr="000969D5" w:rsidRDefault="000969D5">
    <w:pPr>
      <w:pStyle w:val="Header"/>
    </w:pPr>
    <w:r>
      <w:t>ST/SG/AC.10/C.3/2023/2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6035" w14:textId="24A34327" w:rsidR="00D94B05" w:rsidRPr="000969D5" w:rsidRDefault="000969D5" w:rsidP="000969D5">
    <w:pPr>
      <w:pStyle w:val="Header"/>
      <w:jc w:val="right"/>
    </w:pPr>
    <w:r>
      <w:t>ST/SG/AC.10/C.3/2023/2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14E8C"/>
    <w:multiLevelType w:val="hybridMultilevel"/>
    <w:tmpl w:val="C2FCEB4E"/>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55032"/>
    <w:multiLevelType w:val="multilevel"/>
    <w:tmpl w:val="95880C86"/>
    <w:lvl w:ilvl="0">
      <w:start w:val="6"/>
      <w:numFmt w:val="decimal"/>
      <w:lvlText w:val="%1"/>
      <w:lvlJc w:val="left"/>
      <w:pPr>
        <w:ind w:left="1673" w:hanging="1421"/>
      </w:pPr>
      <w:rPr>
        <w:rFonts w:hint="default"/>
        <w:lang w:val="en-US" w:eastAsia="en-US" w:bidi="ar-SA"/>
      </w:rPr>
    </w:lvl>
    <w:lvl w:ilvl="1">
      <w:start w:val="6"/>
      <w:numFmt w:val="decimal"/>
      <w:lvlText w:val="%1.%2"/>
      <w:lvlJc w:val="left"/>
      <w:pPr>
        <w:ind w:left="1673" w:hanging="1421"/>
      </w:pPr>
      <w:rPr>
        <w:rFonts w:hint="default"/>
        <w:lang w:val="en-US" w:eastAsia="en-US" w:bidi="ar-SA"/>
      </w:rPr>
    </w:lvl>
    <w:lvl w:ilvl="2">
      <w:start w:val="5"/>
      <w:numFmt w:val="decimal"/>
      <w:lvlText w:val="%1.%2.%3"/>
      <w:lvlJc w:val="left"/>
      <w:pPr>
        <w:ind w:left="1673" w:hanging="1421"/>
      </w:pPr>
      <w:rPr>
        <w:rFonts w:hint="default"/>
        <w:lang w:val="en-US" w:eastAsia="en-US" w:bidi="ar-SA"/>
      </w:rPr>
    </w:lvl>
    <w:lvl w:ilvl="3">
      <w:start w:val="3"/>
      <w:numFmt w:val="decimal"/>
      <w:lvlText w:val="%1.%2.%3.%4"/>
      <w:lvlJc w:val="left"/>
      <w:pPr>
        <w:ind w:left="1673" w:hanging="1421"/>
      </w:pPr>
      <w:rPr>
        <w:rFonts w:hint="default"/>
        <w:lang w:val="en-US" w:eastAsia="en-US" w:bidi="ar-SA"/>
      </w:rPr>
    </w:lvl>
    <w:lvl w:ilvl="4">
      <w:start w:val="3"/>
      <w:numFmt w:val="decimal"/>
      <w:lvlText w:val="%1.%2.%3.%4.%5"/>
      <w:lvlJc w:val="left"/>
      <w:pPr>
        <w:ind w:left="1673" w:hanging="1421"/>
      </w:pPr>
      <w:rPr>
        <w:rFonts w:hint="default"/>
        <w:lang w:val="en-US" w:eastAsia="en-US" w:bidi="ar-SA"/>
      </w:rPr>
    </w:lvl>
    <w:lvl w:ilvl="5">
      <w:start w:val="1"/>
      <w:numFmt w:val="decimal"/>
      <w:lvlText w:val="%1.%2.%3.%4.%5.%6"/>
      <w:lvlJc w:val="left"/>
      <w:pPr>
        <w:ind w:left="1673" w:hanging="1421"/>
      </w:pPr>
      <w:rPr>
        <w:rFonts w:ascii="Times New Roman" w:eastAsia="Times New Roman" w:hAnsi="Times New Roman" w:cs="Times New Roman" w:hint="default"/>
        <w:color w:val="231F20"/>
        <w:w w:val="100"/>
        <w:sz w:val="22"/>
        <w:szCs w:val="22"/>
        <w:lang w:val="en-US" w:eastAsia="en-US" w:bidi="ar-SA"/>
      </w:rPr>
    </w:lvl>
    <w:lvl w:ilvl="6">
      <w:start w:val="1"/>
      <w:numFmt w:val="lowerLetter"/>
      <w:lvlText w:val="(%7)"/>
      <w:lvlJc w:val="left"/>
      <w:pPr>
        <w:ind w:left="2237" w:hanging="568"/>
      </w:pPr>
      <w:rPr>
        <w:rFonts w:ascii="Times New Roman" w:eastAsia="Times New Roman" w:hAnsi="Times New Roman" w:cs="Times New Roman" w:hint="default"/>
        <w:color w:val="231F20"/>
        <w:w w:val="100"/>
        <w:sz w:val="22"/>
        <w:szCs w:val="22"/>
        <w:lang w:val="en-US" w:eastAsia="en-US" w:bidi="ar-SA"/>
      </w:rPr>
    </w:lvl>
    <w:lvl w:ilvl="7">
      <w:numFmt w:val="bullet"/>
      <w:lvlText w:val="•"/>
      <w:lvlJc w:val="left"/>
      <w:pPr>
        <w:ind w:left="7710" w:hanging="568"/>
      </w:pPr>
      <w:rPr>
        <w:rFonts w:hint="default"/>
        <w:lang w:val="en-US" w:eastAsia="en-US" w:bidi="ar-SA"/>
      </w:rPr>
    </w:lvl>
    <w:lvl w:ilvl="8">
      <w:numFmt w:val="bullet"/>
      <w:lvlText w:val="•"/>
      <w:lvlJc w:val="left"/>
      <w:pPr>
        <w:ind w:left="8622" w:hanging="568"/>
      </w:pPr>
      <w:rPr>
        <w:rFonts w:hint="default"/>
        <w:lang w:val="en-US" w:eastAsia="en-US" w:bidi="ar-SA"/>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BA5BE3"/>
    <w:multiLevelType w:val="hybridMultilevel"/>
    <w:tmpl w:val="646CFD2A"/>
    <w:lvl w:ilvl="0" w:tplc="D9A881D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15:restartNumberingAfterBreak="0">
    <w:nsid w:val="0F56157B"/>
    <w:multiLevelType w:val="hybridMultilevel"/>
    <w:tmpl w:val="8B0CD5AE"/>
    <w:lvl w:ilvl="0" w:tplc="4BDA75C6">
      <w:start w:val="7"/>
      <w:numFmt w:val="lowerLetter"/>
      <w:lvlText w:val="(%1)"/>
      <w:lvlJc w:val="left"/>
      <w:pPr>
        <w:ind w:left="2214" w:hanging="360"/>
      </w:pPr>
      <w:rPr>
        <w:rFonts w:hint="default"/>
        <w:color w:val="231F20"/>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7" w15:restartNumberingAfterBreak="0">
    <w:nsid w:val="11DB3FED"/>
    <w:multiLevelType w:val="multilevel"/>
    <w:tmpl w:val="62F23FCA"/>
    <w:lvl w:ilvl="0">
      <w:start w:val="5"/>
      <w:numFmt w:val="decimal"/>
      <w:lvlText w:val="%1"/>
      <w:lvlJc w:val="left"/>
      <w:pPr>
        <w:ind w:left="252" w:hanging="1420"/>
      </w:pPr>
      <w:rPr>
        <w:rFonts w:hint="default"/>
        <w:lang w:val="en-US" w:eastAsia="en-US" w:bidi="ar-SA"/>
      </w:rPr>
    </w:lvl>
    <w:lvl w:ilvl="1">
      <w:start w:val="5"/>
      <w:numFmt w:val="decimal"/>
      <w:lvlText w:val="%1.%2"/>
      <w:lvlJc w:val="left"/>
      <w:pPr>
        <w:ind w:left="252" w:hanging="1420"/>
      </w:pPr>
      <w:rPr>
        <w:rFonts w:hint="default"/>
        <w:lang w:val="en-US" w:eastAsia="en-US" w:bidi="ar-SA"/>
      </w:rPr>
    </w:lvl>
    <w:lvl w:ilvl="2">
      <w:start w:val="3"/>
      <w:numFmt w:val="decimal"/>
      <w:lvlText w:val="%1.%2.%3"/>
      <w:lvlJc w:val="left"/>
      <w:pPr>
        <w:ind w:left="252" w:hanging="1420"/>
      </w:pPr>
      <w:rPr>
        <w:rFonts w:ascii="Times New Roman" w:eastAsia="Times New Roman" w:hAnsi="Times New Roman" w:cs="Times New Roman" w:hint="default"/>
        <w:b/>
        <w:bCs/>
        <w:color w:val="231F20"/>
        <w:w w:val="100"/>
        <w:sz w:val="22"/>
        <w:szCs w:val="22"/>
        <w:lang w:val="en-US" w:eastAsia="en-US" w:bidi="ar-SA"/>
      </w:rPr>
    </w:lvl>
    <w:lvl w:ilvl="3">
      <w:start w:val="1"/>
      <w:numFmt w:val="decimal"/>
      <w:lvlText w:val="%1.%2.%3.%4"/>
      <w:lvlJc w:val="left"/>
      <w:pPr>
        <w:ind w:left="1671" w:hanging="1419"/>
      </w:pPr>
      <w:rPr>
        <w:rFonts w:ascii="Times New Roman" w:eastAsia="Times New Roman" w:hAnsi="Times New Roman" w:cs="Times New Roman" w:hint="default"/>
        <w:b/>
        <w:bCs/>
        <w:color w:val="231F20"/>
        <w:w w:val="100"/>
        <w:sz w:val="22"/>
        <w:szCs w:val="22"/>
        <w:lang w:val="en-US" w:eastAsia="en-US" w:bidi="ar-SA"/>
      </w:rPr>
    </w:lvl>
    <w:lvl w:ilvl="4">
      <w:start w:val="1"/>
      <w:numFmt w:val="decimal"/>
      <w:lvlText w:val="%1.%2.%3.%4.%5"/>
      <w:lvlJc w:val="left"/>
      <w:pPr>
        <w:ind w:left="252" w:hanging="1421"/>
      </w:pPr>
      <w:rPr>
        <w:rFonts w:ascii="Times New Roman" w:eastAsia="Times New Roman" w:hAnsi="Times New Roman" w:cs="Times New Roman" w:hint="default"/>
        <w:color w:val="231F20"/>
        <w:w w:val="100"/>
        <w:sz w:val="22"/>
        <w:szCs w:val="22"/>
        <w:lang w:val="en-US" w:eastAsia="en-US" w:bidi="ar-SA"/>
      </w:rPr>
    </w:lvl>
    <w:lvl w:ilvl="5">
      <w:start w:val="1"/>
      <w:numFmt w:val="lowerLetter"/>
      <w:lvlText w:val="(%6)"/>
      <w:lvlJc w:val="left"/>
      <w:pPr>
        <w:ind w:left="2237" w:hanging="568"/>
      </w:pPr>
      <w:rPr>
        <w:rFonts w:ascii="Times New Roman" w:eastAsia="Times New Roman" w:hAnsi="Times New Roman" w:cs="Times New Roman" w:hint="default"/>
        <w:color w:val="231F20"/>
        <w:w w:val="100"/>
        <w:sz w:val="22"/>
        <w:szCs w:val="22"/>
        <w:lang w:val="en-US" w:eastAsia="en-US" w:bidi="ar-SA"/>
      </w:rPr>
    </w:lvl>
    <w:lvl w:ilvl="6">
      <w:numFmt w:val="bullet"/>
      <w:lvlText w:val="•"/>
      <w:lvlJc w:val="left"/>
      <w:pPr>
        <w:ind w:left="6342" w:hanging="568"/>
      </w:pPr>
      <w:rPr>
        <w:rFonts w:hint="default"/>
        <w:lang w:val="en-US" w:eastAsia="en-US" w:bidi="ar-SA"/>
      </w:rPr>
    </w:lvl>
    <w:lvl w:ilvl="7">
      <w:numFmt w:val="bullet"/>
      <w:lvlText w:val="•"/>
      <w:lvlJc w:val="left"/>
      <w:pPr>
        <w:ind w:left="7368" w:hanging="568"/>
      </w:pPr>
      <w:rPr>
        <w:rFonts w:hint="default"/>
        <w:lang w:val="en-US" w:eastAsia="en-US" w:bidi="ar-SA"/>
      </w:rPr>
    </w:lvl>
    <w:lvl w:ilvl="8">
      <w:numFmt w:val="bullet"/>
      <w:lvlText w:val="•"/>
      <w:lvlJc w:val="left"/>
      <w:pPr>
        <w:ind w:left="8394" w:hanging="568"/>
      </w:pPr>
      <w:rPr>
        <w:rFonts w:hint="default"/>
        <w:lang w:val="en-US" w:eastAsia="en-US" w:bidi="ar-SA"/>
      </w:rPr>
    </w:lvl>
  </w:abstractNum>
  <w:abstractNum w:abstractNumId="8" w15:restartNumberingAfterBreak="0">
    <w:nsid w:val="12295092"/>
    <w:multiLevelType w:val="hybridMultilevel"/>
    <w:tmpl w:val="02FE0612"/>
    <w:lvl w:ilvl="0" w:tplc="FFD66326">
      <w:start w:val="1"/>
      <w:numFmt w:val="bullet"/>
      <w:lvlText w:val="-"/>
      <w:lvlJc w:val="left"/>
      <w:pPr>
        <w:ind w:left="1494" w:hanging="360"/>
      </w:pPr>
      <w:rPr>
        <w:rFonts w:ascii="Times New Roman" w:eastAsia="Malgun Gothic" w:hAnsi="Times New Roman" w:cs="Times New Roman" w:hint="default"/>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9" w15:restartNumberingAfterBreak="0">
    <w:nsid w:val="124105DA"/>
    <w:multiLevelType w:val="multilevel"/>
    <w:tmpl w:val="67AEDF50"/>
    <w:lvl w:ilvl="0">
      <w:start w:val="6"/>
      <w:numFmt w:val="decimal"/>
      <w:lvlText w:val="%1"/>
      <w:lvlJc w:val="left"/>
      <w:pPr>
        <w:ind w:left="254" w:hanging="1421"/>
      </w:pPr>
      <w:rPr>
        <w:rFonts w:hint="default"/>
        <w:lang w:val="en-US" w:eastAsia="en-US" w:bidi="ar-SA"/>
      </w:rPr>
    </w:lvl>
    <w:lvl w:ilvl="1">
      <w:start w:val="7"/>
      <w:numFmt w:val="decimal"/>
      <w:lvlText w:val="%1.%2"/>
      <w:lvlJc w:val="left"/>
      <w:pPr>
        <w:ind w:left="254" w:hanging="1421"/>
      </w:pPr>
      <w:rPr>
        <w:rFonts w:hint="default"/>
        <w:lang w:val="en-US" w:eastAsia="en-US" w:bidi="ar-SA"/>
      </w:rPr>
    </w:lvl>
    <w:lvl w:ilvl="2">
      <w:start w:val="4"/>
      <w:numFmt w:val="decimal"/>
      <w:lvlText w:val="%1.%2.%3"/>
      <w:lvlJc w:val="left"/>
      <w:pPr>
        <w:ind w:left="254" w:hanging="1421"/>
      </w:pPr>
      <w:rPr>
        <w:rFonts w:hint="default"/>
        <w:lang w:val="en-US" w:eastAsia="en-US" w:bidi="ar-SA"/>
      </w:rPr>
    </w:lvl>
    <w:lvl w:ilvl="3">
      <w:start w:val="12"/>
      <w:numFmt w:val="decimal"/>
      <w:lvlText w:val="%1.%2.%3.%4"/>
      <w:lvlJc w:val="left"/>
      <w:pPr>
        <w:ind w:left="254" w:hanging="1421"/>
      </w:pPr>
      <w:rPr>
        <w:rFonts w:hint="default"/>
        <w:lang w:val="en-US" w:eastAsia="en-US" w:bidi="ar-SA"/>
      </w:rPr>
    </w:lvl>
    <w:lvl w:ilvl="4">
      <w:start w:val="1"/>
      <w:numFmt w:val="decimal"/>
      <w:lvlText w:val="%1.%2.%3.%4.%5"/>
      <w:lvlJc w:val="left"/>
      <w:pPr>
        <w:ind w:left="254" w:hanging="1421"/>
      </w:pPr>
      <w:rPr>
        <w:rFonts w:ascii="Times New Roman" w:eastAsia="Times New Roman" w:hAnsi="Times New Roman" w:cs="Times New Roman" w:hint="default"/>
        <w:color w:val="231F20"/>
        <w:w w:val="100"/>
        <w:sz w:val="22"/>
        <w:szCs w:val="22"/>
        <w:lang w:val="en-US" w:eastAsia="en-US" w:bidi="ar-SA"/>
      </w:rPr>
    </w:lvl>
    <w:lvl w:ilvl="5">
      <w:start w:val="1"/>
      <w:numFmt w:val="lowerLetter"/>
      <w:lvlText w:val="(%6)"/>
      <w:lvlJc w:val="left"/>
      <w:pPr>
        <w:ind w:left="2240" w:hanging="568"/>
      </w:pPr>
      <w:rPr>
        <w:rFonts w:ascii="Times New Roman" w:eastAsia="Times New Roman" w:hAnsi="Times New Roman" w:cs="Times New Roman" w:hint="default"/>
        <w:color w:val="231F20"/>
        <w:w w:val="100"/>
        <w:sz w:val="22"/>
        <w:szCs w:val="22"/>
        <w:lang w:val="en-US" w:eastAsia="en-US" w:bidi="ar-SA"/>
      </w:rPr>
    </w:lvl>
    <w:lvl w:ilvl="6">
      <w:numFmt w:val="bullet"/>
      <w:lvlText w:val="•"/>
      <w:lvlJc w:val="left"/>
      <w:pPr>
        <w:ind w:left="6798" w:hanging="568"/>
      </w:pPr>
      <w:rPr>
        <w:rFonts w:hint="default"/>
        <w:lang w:val="en-US" w:eastAsia="en-US" w:bidi="ar-SA"/>
      </w:rPr>
    </w:lvl>
    <w:lvl w:ilvl="7">
      <w:numFmt w:val="bullet"/>
      <w:lvlText w:val="•"/>
      <w:lvlJc w:val="left"/>
      <w:pPr>
        <w:ind w:left="7710" w:hanging="568"/>
      </w:pPr>
      <w:rPr>
        <w:rFonts w:hint="default"/>
        <w:lang w:val="en-US" w:eastAsia="en-US" w:bidi="ar-SA"/>
      </w:rPr>
    </w:lvl>
    <w:lvl w:ilvl="8">
      <w:numFmt w:val="bullet"/>
      <w:lvlText w:val="•"/>
      <w:lvlJc w:val="left"/>
      <w:pPr>
        <w:ind w:left="8622" w:hanging="568"/>
      </w:pPr>
      <w:rPr>
        <w:rFonts w:hint="default"/>
        <w:lang w:val="en-US" w:eastAsia="en-US" w:bidi="ar-SA"/>
      </w:rPr>
    </w:lvl>
  </w:abstractNum>
  <w:abstractNum w:abstractNumId="10" w15:restartNumberingAfterBreak="0">
    <w:nsid w:val="12782E2B"/>
    <w:multiLevelType w:val="hybridMultilevel"/>
    <w:tmpl w:val="C41CE39E"/>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11" w15:restartNumberingAfterBreak="0">
    <w:nsid w:val="1495564A"/>
    <w:multiLevelType w:val="hybridMultilevel"/>
    <w:tmpl w:val="5F327C18"/>
    <w:lvl w:ilvl="0" w:tplc="FC8C094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57306B4"/>
    <w:multiLevelType w:val="hybridMultilevel"/>
    <w:tmpl w:val="AC68C532"/>
    <w:lvl w:ilvl="0" w:tplc="0C0A0001">
      <w:start w:val="1"/>
      <w:numFmt w:val="bullet"/>
      <w:lvlText w:val=""/>
      <w:lvlJc w:val="left"/>
      <w:pPr>
        <w:ind w:left="2214" w:hanging="360"/>
      </w:pPr>
      <w:rPr>
        <w:rFonts w:ascii="Symbol" w:hAnsi="Symbol" w:hint="default"/>
      </w:rPr>
    </w:lvl>
    <w:lvl w:ilvl="1" w:tplc="0C0A0003">
      <w:start w:val="1"/>
      <w:numFmt w:val="bullet"/>
      <w:lvlText w:val="o"/>
      <w:lvlJc w:val="left"/>
      <w:pPr>
        <w:ind w:left="2934" w:hanging="360"/>
      </w:pPr>
      <w:rPr>
        <w:rFonts w:ascii="Courier New" w:hAnsi="Courier New" w:cs="Courier New" w:hint="default"/>
      </w:rPr>
    </w:lvl>
    <w:lvl w:ilvl="2" w:tplc="0C0A0005">
      <w:start w:val="1"/>
      <w:numFmt w:val="bullet"/>
      <w:lvlText w:val=""/>
      <w:lvlJc w:val="left"/>
      <w:pPr>
        <w:ind w:left="3654" w:hanging="360"/>
      </w:pPr>
      <w:rPr>
        <w:rFonts w:ascii="Wingdings" w:hAnsi="Wingdings" w:hint="default"/>
      </w:rPr>
    </w:lvl>
    <w:lvl w:ilvl="3" w:tplc="0C0A0001">
      <w:start w:val="1"/>
      <w:numFmt w:val="bullet"/>
      <w:lvlText w:val=""/>
      <w:lvlJc w:val="left"/>
      <w:pPr>
        <w:ind w:left="4374" w:hanging="360"/>
      </w:pPr>
      <w:rPr>
        <w:rFonts w:ascii="Symbol" w:hAnsi="Symbol" w:hint="default"/>
      </w:rPr>
    </w:lvl>
    <w:lvl w:ilvl="4" w:tplc="0C0A0003">
      <w:start w:val="1"/>
      <w:numFmt w:val="bullet"/>
      <w:lvlText w:val="o"/>
      <w:lvlJc w:val="left"/>
      <w:pPr>
        <w:ind w:left="5094" w:hanging="360"/>
      </w:pPr>
      <w:rPr>
        <w:rFonts w:ascii="Courier New" w:hAnsi="Courier New" w:cs="Courier New" w:hint="default"/>
      </w:rPr>
    </w:lvl>
    <w:lvl w:ilvl="5" w:tplc="0C0A0005">
      <w:start w:val="1"/>
      <w:numFmt w:val="bullet"/>
      <w:lvlText w:val=""/>
      <w:lvlJc w:val="left"/>
      <w:pPr>
        <w:ind w:left="5814" w:hanging="360"/>
      </w:pPr>
      <w:rPr>
        <w:rFonts w:ascii="Wingdings" w:hAnsi="Wingdings" w:hint="default"/>
      </w:rPr>
    </w:lvl>
    <w:lvl w:ilvl="6" w:tplc="0C0A0001">
      <w:start w:val="1"/>
      <w:numFmt w:val="bullet"/>
      <w:lvlText w:val=""/>
      <w:lvlJc w:val="left"/>
      <w:pPr>
        <w:ind w:left="6534" w:hanging="360"/>
      </w:pPr>
      <w:rPr>
        <w:rFonts w:ascii="Symbol" w:hAnsi="Symbol" w:hint="default"/>
      </w:rPr>
    </w:lvl>
    <w:lvl w:ilvl="7" w:tplc="0C0A0003">
      <w:start w:val="1"/>
      <w:numFmt w:val="bullet"/>
      <w:lvlText w:val="o"/>
      <w:lvlJc w:val="left"/>
      <w:pPr>
        <w:ind w:left="7254" w:hanging="360"/>
      </w:pPr>
      <w:rPr>
        <w:rFonts w:ascii="Courier New" w:hAnsi="Courier New" w:cs="Courier New" w:hint="default"/>
      </w:rPr>
    </w:lvl>
    <w:lvl w:ilvl="8" w:tplc="0C0A0005">
      <w:start w:val="1"/>
      <w:numFmt w:val="bullet"/>
      <w:lvlText w:val=""/>
      <w:lvlJc w:val="left"/>
      <w:pPr>
        <w:ind w:left="7974" w:hanging="36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2D570D"/>
    <w:multiLevelType w:val="multilevel"/>
    <w:tmpl w:val="BF268E48"/>
    <w:lvl w:ilvl="0">
      <w:start w:val="6"/>
      <w:numFmt w:val="decimal"/>
      <w:lvlText w:val="%1"/>
      <w:lvlJc w:val="left"/>
      <w:pPr>
        <w:ind w:left="1671" w:hanging="1419"/>
      </w:pPr>
      <w:rPr>
        <w:rFonts w:hint="default"/>
        <w:lang w:val="en-US" w:eastAsia="en-US" w:bidi="ar-SA"/>
      </w:rPr>
    </w:lvl>
    <w:lvl w:ilvl="1">
      <w:start w:val="5"/>
      <w:numFmt w:val="decimal"/>
      <w:lvlText w:val="%1.%2"/>
      <w:lvlJc w:val="left"/>
      <w:pPr>
        <w:ind w:left="1671" w:hanging="1419"/>
      </w:pPr>
      <w:rPr>
        <w:rFonts w:hint="default"/>
        <w:lang w:val="en-US" w:eastAsia="en-US" w:bidi="ar-SA"/>
      </w:rPr>
    </w:lvl>
    <w:lvl w:ilvl="2">
      <w:start w:val="6"/>
      <w:numFmt w:val="decimal"/>
      <w:lvlText w:val="%1.%2.%3"/>
      <w:lvlJc w:val="left"/>
      <w:pPr>
        <w:ind w:left="1671" w:hanging="1419"/>
      </w:pPr>
      <w:rPr>
        <w:rFonts w:ascii="Times New Roman" w:eastAsia="Times New Roman" w:hAnsi="Times New Roman" w:cs="Times New Roman" w:hint="default"/>
        <w:b/>
        <w:bCs/>
        <w:color w:val="231F20"/>
        <w:w w:val="100"/>
        <w:sz w:val="22"/>
        <w:szCs w:val="22"/>
        <w:lang w:val="en-US" w:eastAsia="en-US" w:bidi="ar-SA"/>
      </w:rPr>
    </w:lvl>
    <w:lvl w:ilvl="3">
      <w:start w:val="1"/>
      <w:numFmt w:val="decimal"/>
      <w:lvlText w:val="%1.%2.%3.%4"/>
      <w:lvlJc w:val="left"/>
      <w:pPr>
        <w:ind w:left="1671" w:hanging="1419"/>
      </w:pPr>
      <w:rPr>
        <w:rFonts w:ascii="Times New Roman" w:eastAsia="Times New Roman" w:hAnsi="Times New Roman" w:cs="Times New Roman" w:hint="default"/>
        <w:b/>
        <w:bCs/>
        <w:color w:val="231F20"/>
        <w:w w:val="100"/>
        <w:sz w:val="22"/>
        <w:szCs w:val="22"/>
        <w:lang w:val="en-US" w:eastAsia="en-US" w:bidi="ar-SA"/>
      </w:rPr>
    </w:lvl>
    <w:lvl w:ilvl="4">
      <w:start w:val="1"/>
      <w:numFmt w:val="decimal"/>
      <w:lvlText w:val="%1.%2.%3.%4.%5"/>
      <w:lvlJc w:val="left"/>
      <w:pPr>
        <w:ind w:left="252" w:hanging="1421"/>
      </w:pPr>
      <w:rPr>
        <w:rFonts w:ascii="Times New Roman" w:eastAsia="Times New Roman" w:hAnsi="Times New Roman" w:cs="Times New Roman" w:hint="default"/>
        <w:color w:val="231F20"/>
        <w:w w:val="100"/>
        <w:sz w:val="22"/>
        <w:szCs w:val="22"/>
        <w:lang w:val="en-US" w:eastAsia="en-US" w:bidi="ar-SA"/>
      </w:rPr>
    </w:lvl>
    <w:lvl w:ilvl="5">
      <w:start w:val="1"/>
      <w:numFmt w:val="lowerLetter"/>
      <w:lvlText w:val="(%6)"/>
      <w:lvlJc w:val="left"/>
      <w:pPr>
        <w:ind w:left="2237" w:hanging="567"/>
      </w:pPr>
      <w:rPr>
        <w:rFonts w:ascii="Times New Roman" w:eastAsia="Times New Roman" w:hAnsi="Times New Roman" w:cs="Times New Roman" w:hint="default"/>
        <w:color w:val="231F20"/>
        <w:w w:val="100"/>
        <w:sz w:val="22"/>
        <w:szCs w:val="22"/>
        <w:lang w:val="en-US" w:eastAsia="en-US" w:bidi="ar-SA"/>
      </w:rPr>
    </w:lvl>
    <w:lvl w:ilvl="6">
      <w:start w:val="1"/>
      <w:numFmt w:val="lowerRoman"/>
      <w:lvlText w:val="(%7)"/>
      <w:lvlJc w:val="left"/>
      <w:pPr>
        <w:ind w:left="2803" w:hanging="566"/>
        <w:jc w:val="right"/>
      </w:pPr>
      <w:rPr>
        <w:rFonts w:ascii="Times New Roman" w:eastAsia="Times New Roman" w:hAnsi="Times New Roman" w:cs="Times New Roman" w:hint="default"/>
        <w:color w:val="231F20"/>
        <w:w w:val="100"/>
        <w:sz w:val="22"/>
        <w:szCs w:val="22"/>
        <w:lang w:val="en-US" w:eastAsia="en-US" w:bidi="ar-SA"/>
      </w:rPr>
    </w:lvl>
    <w:lvl w:ilvl="7">
      <w:numFmt w:val="bullet"/>
      <w:lvlText w:val="•"/>
      <w:lvlJc w:val="left"/>
      <w:pPr>
        <w:ind w:left="7168" w:hanging="566"/>
      </w:pPr>
      <w:rPr>
        <w:rFonts w:hint="default"/>
        <w:lang w:val="en-US" w:eastAsia="en-US" w:bidi="ar-SA"/>
      </w:rPr>
    </w:lvl>
    <w:lvl w:ilvl="8">
      <w:numFmt w:val="bullet"/>
      <w:lvlText w:val="•"/>
      <w:lvlJc w:val="left"/>
      <w:pPr>
        <w:ind w:left="8261" w:hanging="566"/>
      </w:pPr>
      <w:rPr>
        <w:rFonts w:hint="default"/>
        <w:lang w:val="en-US" w:eastAsia="en-US" w:bidi="ar-SA"/>
      </w:rPr>
    </w:lvl>
  </w:abstractNum>
  <w:abstractNum w:abstractNumId="15" w15:restartNumberingAfterBreak="0">
    <w:nsid w:val="1B0A765D"/>
    <w:multiLevelType w:val="hybridMultilevel"/>
    <w:tmpl w:val="46E4006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940940"/>
    <w:multiLevelType w:val="hybridMultilevel"/>
    <w:tmpl w:val="A2AE92AE"/>
    <w:lvl w:ilvl="0" w:tplc="0DA4A1EE">
      <w:start w:val="1"/>
      <w:numFmt w:val="bullet"/>
      <w:lvlText w:val="-"/>
      <w:lvlJc w:val="left"/>
      <w:pPr>
        <w:ind w:left="1854" w:hanging="360"/>
      </w:pPr>
      <w:rPr>
        <w:rFonts w:ascii="Times New Roman" w:eastAsia="Malgun Gothic" w:hAnsi="Times New Roman" w:cs="Times New Roman" w:hint="default"/>
      </w:rPr>
    </w:lvl>
    <w:lvl w:ilvl="1" w:tplc="04090003" w:tentative="1">
      <w:start w:val="1"/>
      <w:numFmt w:val="bullet"/>
      <w:lvlText w:val=""/>
      <w:lvlJc w:val="left"/>
      <w:pPr>
        <w:ind w:left="2294" w:hanging="400"/>
      </w:pPr>
      <w:rPr>
        <w:rFonts w:ascii="Wingdings" w:hAnsi="Wingdings" w:hint="default"/>
      </w:rPr>
    </w:lvl>
    <w:lvl w:ilvl="2" w:tplc="04090005" w:tentative="1">
      <w:start w:val="1"/>
      <w:numFmt w:val="bullet"/>
      <w:lvlText w:val=""/>
      <w:lvlJc w:val="left"/>
      <w:pPr>
        <w:ind w:left="2694" w:hanging="400"/>
      </w:pPr>
      <w:rPr>
        <w:rFonts w:ascii="Wingdings" w:hAnsi="Wingdings" w:hint="default"/>
      </w:rPr>
    </w:lvl>
    <w:lvl w:ilvl="3" w:tplc="04090001" w:tentative="1">
      <w:start w:val="1"/>
      <w:numFmt w:val="bullet"/>
      <w:lvlText w:val=""/>
      <w:lvlJc w:val="left"/>
      <w:pPr>
        <w:ind w:left="3094" w:hanging="400"/>
      </w:pPr>
      <w:rPr>
        <w:rFonts w:ascii="Wingdings" w:hAnsi="Wingdings" w:hint="default"/>
      </w:rPr>
    </w:lvl>
    <w:lvl w:ilvl="4" w:tplc="04090003" w:tentative="1">
      <w:start w:val="1"/>
      <w:numFmt w:val="bullet"/>
      <w:lvlText w:val=""/>
      <w:lvlJc w:val="left"/>
      <w:pPr>
        <w:ind w:left="3494" w:hanging="400"/>
      </w:pPr>
      <w:rPr>
        <w:rFonts w:ascii="Wingdings" w:hAnsi="Wingdings" w:hint="default"/>
      </w:rPr>
    </w:lvl>
    <w:lvl w:ilvl="5" w:tplc="04090005" w:tentative="1">
      <w:start w:val="1"/>
      <w:numFmt w:val="bullet"/>
      <w:lvlText w:val=""/>
      <w:lvlJc w:val="left"/>
      <w:pPr>
        <w:ind w:left="3894" w:hanging="400"/>
      </w:pPr>
      <w:rPr>
        <w:rFonts w:ascii="Wingdings" w:hAnsi="Wingdings" w:hint="default"/>
      </w:rPr>
    </w:lvl>
    <w:lvl w:ilvl="6" w:tplc="04090001" w:tentative="1">
      <w:start w:val="1"/>
      <w:numFmt w:val="bullet"/>
      <w:lvlText w:val=""/>
      <w:lvlJc w:val="left"/>
      <w:pPr>
        <w:ind w:left="4294" w:hanging="400"/>
      </w:pPr>
      <w:rPr>
        <w:rFonts w:ascii="Wingdings" w:hAnsi="Wingdings" w:hint="default"/>
      </w:rPr>
    </w:lvl>
    <w:lvl w:ilvl="7" w:tplc="04090003" w:tentative="1">
      <w:start w:val="1"/>
      <w:numFmt w:val="bullet"/>
      <w:lvlText w:val=""/>
      <w:lvlJc w:val="left"/>
      <w:pPr>
        <w:ind w:left="4694" w:hanging="400"/>
      </w:pPr>
      <w:rPr>
        <w:rFonts w:ascii="Wingdings" w:hAnsi="Wingdings" w:hint="default"/>
      </w:rPr>
    </w:lvl>
    <w:lvl w:ilvl="8" w:tplc="04090005" w:tentative="1">
      <w:start w:val="1"/>
      <w:numFmt w:val="bullet"/>
      <w:lvlText w:val=""/>
      <w:lvlJc w:val="left"/>
      <w:pPr>
        <w:ind w:left="5094" w:hanging="400"/>
      </w:pPr>
      <w:rPr>
        <w:rFonts w:ascii="Wingdings" w:hAnsi="Wingdings" w:hint="default"/>
      </w:rPr>
    </w:lvl>
  </w:abstractNum>
  <w:abstractNum w:abstractNumId="18" w15:restartNumberingAfterBreak="0">
    <w:nsid w:val="20B86CFC"/>
    <w:multiLevelType w:val="hybridMultilevel"/>
    <w:tmpl w:val="FA7C00A6"/>
    <w:lvl w:ilvl="0" w:tplc="9C563356">
      <w:start w:val="1"/>
      <w:numFmt w:val="decimal"/>
      <w:lvlText w:val="%1"/>
      <w:lvlJc w:val="left"/>
      <w:pPr>
        <w:ind w:left="1704" w:hanging="57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26327963"/>
    <w:multiLevelType w:val="hybridMultilevel"/>
    <w:tmpl w:val="7EC6FDA0"/>
    <w:lvl w:ilvl="0" w:tplc="E6C4ADF0">
      <w:start w:val="7"/>
      <w:numFmt w:val="lowerLetter"/>
      <w:lvlText w:val="(%1)"/>
      <w:lvlJc w:val="left"/>
      <w:pPr>
        <w:ind w:left="2214" w:hanging="360"/>
      </w:pPr>
      <w:rPr>
        <w:rFonts w:hint="default"/>
        <w:color w:val="231F20"/>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20" w15:restartNumberingAfterBreak="0">
    <w:nsid w:val="263C066D"/>
    <w:multiLevelType w:val="hybridMultilevel"/>
    <w:tmpl w:val="8DB26B7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1" w15:restartNumberingAfterBreak="0">
    <w:nsid w:val="28E21996"/>
    <w:multiLevelType w:val="hybridMultilevel"/>
    <w:tmpl w:val="6FFEE88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2C17398D"/>
    <w:multiLevelType w:val="hybridMultilevel"/>
    <w:tmpl w:val="713220DC"/>
    <w:lvl w:ilvl="0" w:tplc="478E6D24">
      <w:start w:val="1"/>
      <w:numFmt w:val="decimal"/>
      <w:lvlText w:val="%1."/>
      <w:lvlJc w:val="left"/>
      <w:pPr>
        <w:ind w:left="2271" w:hanging="57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3" w15:restartNumberingAfterBreak="0">
    <w:nsid w:val="31024F4A"/>
    <w:multiLevelType w:val="hybridMultilevel"/>
    <w:tmpl w:val="1BDAD78C"/>
    <w:lvl w:ilvl="0" w:tplc="158C23E2">
      <w:start w:val="1"/>
      <w:numFmt w:val="bullet"/>
      <w:lvlText w:val=""/>
      <w:lvlJc w:val="left"/>
      <w:pPr>
        <w:ind w:left="1689" w:hanging="360"/>
      </w:pPr>
      <w:rPr>
        <w:rFonts w:ascii="Wingdings" w:eastAsia="Malgun Gothic" w:hAnsi="Wingdings" w:cs="Times New Roman" w:hint="default"/>
      </w:rPr>
    </w:lvl>
    <w:lvl w:ilvl="1" w:tplc="04090003" w:tentative="1">
      <w:start w:val="1"/>
      <w:numFmt w:val="bullet"/>
      <w:lvlText w:val=""/>
      <w:lvlJc w:val="left"/>
      <w:pPr>
        <w:ind w:left="2129" w:hanging="400"/>
      </w:pPr>
      <w:rPr>
        <w:rFonts w:ascii="Wingdings" w:hAnsi="Wingdings" w:hint="default"/>
      </w:rPr>
    </w:lvl>
    <w:lvl w:ilvl="2" w:tplc="04090005" w:tentative="1">
      <w:start w:val="1"/>
      <w:numFmt w:val="bullet"/>
      <w:lvlText w:val=""/>
      <w:lvlJc w:val="left"/>
      <w:pPr>
        <w:ind w:left="2529" w:hanging="400"/>
      </w:pPr>
      <w:rPr>
        <w:rFonts w:ascii="Wingdings" w:hAnsi="Wingdings" w:hint="default"/>
      </w:rPr>
    </w:lvl>
    <w:lvl w:ilvl="3" w:tplc="04090001" w:tentative="1">
      <w:start w:val="1"/>
      <w:numFmt w:val="bullet"/>
      <w:lvlText w:val=""/>
      <w:lvlJc w:val="left"/>
      <w:pPr>
        <w:ind w:left="2929" w:hanging="400"/>
      </w:pPr>
      <w:rPr>
        <w:rFonts w:ascii="Wingdings" w:hAnsi="Wingdings" w:hint="default"/>
      </w:rPr>
    </w:lvl>
    <w:lvl w:ilvl="4" w:tplc="04090003" w:tentative="1">
      <w:start w:val="1"/>
      <w:numFmt w:val="bullet"/>
      <w:lvlText w:val=""/>
      <w:lvlJc w:val="left"/>
      <w:pPr>
        <w:ind w:left="3329" w:hanging="400"/>
      </w:pPr>
      <w:rPr>
        <w:rFonts w:ascii="Wingdings" w:hAnsi="Wingdings" w:hint="default"/>
      </w:rPr>
    </w:lvl>
    <w:lvl w:ilvl="5" w:tplc="04090005" w:tentative="1">
      <w:start w:val="1"/>
      <w:numFmt w:val="bullet"/>
      <w:lvlText w:val=""/>
      <w:lvlJc w:val="left"/>
      <w:pPr>
        <w:ind w:left="3729" w:hanging="400"/>
      </w:pPr>
      <w:rPr>
        <w:rFonts w:ascii="Wingdings" w:hAnsi="Wingdings" w:hint="default"/>
      </w:rPr>
    </w:lvl>
    <w:lvl w:ilvl="6" w:tplc="04090001" w:tentative="1">
      <w:start w:val="1"/>
      <w:numFmt w:val="bullet"/>
      <w:lvlText w:val=""/>
      <w:lvlJc w:val="left"/>
      <w:pPr>
        <w:ind w:left="4129" w:hanging="400"/>
      </w:pPr>
      <w:rPr>
        <w:rFonts w:ascii="Wingdings" w:hAnsi="Wingdings" w:hint="default"/>
      </w:rPr>
    </w:lvl>
    <w:lvl w:ilvl="7" w:tplc="04090003" w:tentative="1">
      <w:start w:val="1"/>
      <w:numFmt w:val="bullet"/>
      <w:lvlText w:val=""/>
      <w:lvlJc w:val="left"/>
      <w:pPr>
        <w:ind w:left="4529" w:hanging="400"/>
      </w:pPr>
      <w:rPr>
        <w:rFonts w:ascii="Wingdings" w:hAnsi="Wingdings" w:hint="default"/>
      </w:rPr>
    </w:lvl>
    <w:lvl w:ilvl="8" w:tplc="04090005" w:tentative="1">
      <w:start w:val="1"/>
      <w:numFmt w:val="bullet"/>
      <w:lvlText w:val=""/>
      <w:lvlJc w:val="left"/>
      <w:pPr>
        <w:ind w:left="4929" w:hanging="40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5762FA"/>
    <w:multiLevelType w:val="hybridMultilevel"/>
    <w:tmpl w:val="AE4409FC"/>
    <w:lvl w:ilvl="0" w:tplc="A0E276F6">
      <w:start w:val="1"/>
      <w:numFmt w:val="bullet"/>
      <w:lvlText w:val="-"/>
      <w:lvlJc w:val="left"/>
      <w:pPr>
        <w:ind w:left="2421" w:hanging="360"/>
      </w:pPr>
      <w:rPr>
        <w:rFonts w:ascii="Times New Roman" w:eastAsia="SimSun" w:hAnsi="Times New Roman" w:cs="Times New Roman"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6" w15:restartNumberingAfterBreak="0">
    <w:nsid w:val="3A800747"/>
    <w:multiLevelType w:val="multilevel"/>
    <w:tmpl w:val="D7EE7AFE"/>
    <w:lvl w:ilvl="0">
      <w:start w:val="6"/>
      <w:numFmt w:val="decimal"/>
      <w:lvlText w:val="%1"/>
      <w:lvlJc w:val="left"/>
      <w:pPr>
        <w:ind w:left="1671" w:hanging="1419"/>
      </w:pPr>
      <w:rPr>
        <w:rFonts w:hint="default"/>
        <w:lang w:val="en-US" w:eastAsia="en-US" w:bidi="ar-SA"/>
      </w:rPr>
    </w:lvl>
    <w:lvl w:ilvl="1">
      <w:start w:val="6"/>
      <w:numFmt w:val="decimal"/>
      <w:lvlText w:val="%1.%2"/>
      <w:lvlJc w:val="left"/>
      <w:pPr>
        <w:ind w:left="1671" w:hanging="1419"/>
      </w:pPr>
      <w:rPr>
        <w:rFonts w:hint="default"/>
        <w:lang w:val="en-US" w:eastAsia="en-US" w:bidi="ar-SA"/>
      </w:rPr>
    </w:lvl>
    <w:lvl w:ilvl="2">
      <w:start w:val="1"/>
      <w:numFmt w:val="decimal"/>
      <w:lvlText w:val="%1.%2.%3"/>
      <w:lvlJc w:val="left"/>
      <w:pPr>
        <w:ind w:left="1671" w:hanging="1419"/>
      </w:pPr>
      <w:rPr>
        <w:rFonts w:ascii="Times New Roman" w:eastAsia="Times New Roman" w:hAnsi="Times New Roman" w:cs="Times New Roman" w:hint="default"/>
        <w:b/>
        <w:bCs/>
        <w:color w:val="231F20"/>
        <w:w w:val="100"/>
        <w:sz w:val="22"/>
        <w:szCs w:val="22"/>
        <w:lang w:val="en-US" w:eastAsia="en-US" w:bidi="ar-SA"/>
      </w:rPr>
    </w:lvl>
    <w:lvl w:ilvl="3">
      <w:start w:val="1"/>
      <w:numFmt w:val="decimal"/>
      <w:lvlText w:val="%1.%2.%3.%4"/>
      <w:lvlJc w:val="left"/>
      <w:pPr>
        <w:ind w:left="1419" w:hanging="1419"/>
      </w:pPr>
      <w:rPr>
        <w:rFonts w:hint="default"/>
        <w:b/>
        <w:bCs/>
        <w:w w:val="100"/>
        <w:lang w:val="en-US" w:eastAsia="en-US" w:bidi="ar-SA"/>
      </w:rPr>
    </w:lvl>
    <w:lvl w:ilvl="4">
      <w:start w:val="1"/>
      <w:numFmt w:val="lowerLetter"/>
      <w:lvlText w:val="(%5)"/>
      <w:lvlJc w:val="left"/>
      <w:pPr>
        <w:ind w:left="2237" w:hanging="1419"/>
      </w:pPr>
      <w:rPr>
        <w:rFonts w:ascii="Times New Roman" w:eastAsia="Times New Roman" w:hAnsi="Times New Roman" w:cs="Times New Roman" w:hint="default"/>
        <w:color w:val="231F20"/>
        <w:w w:val="100"/>
        <w:sz w:val="22"/>
        <w:szCs w:val="22"/>
        <w:lang w:val="en-US" w:eastAsia="en-US" w:bidi="ar-SA"/>
      </w:rPr>
    </w:lvl>
    <w:lvl w:ilvl="5">
      <w:numFmt w:val="bullet"/>
      <w:lvlText w:val="•"/>
      <w:lvlJc w:val="left"/>
      <w:pPr>
        <w:ind w:left="5886" w:hanging="1419"/>
      </w:pPr>
      <w:rPr>
        <w:rFonts w:hint="default"/>
        <w:lang w:val="en-US" w:eastAsia="en-US" w:bidi="ar-SA"/>
      </w:rPr>
    </w:lvl>
    <w:lvl w:ilvl="6">
      <w:numFmt w:val="bullet"/>
      <w:lvlText w:val="•"/>
      <w:lvlJc w:val="left"/>
      <w:pPr>
        <w:ind w:left="6798" w:hanging="1419"/>
      </w:pPr>
      <w:rPr>
        <w:rFonts w:hint="default"/>
        <w:lang w:val="en-US" w:eastAsia="en-US" w:bidi="ar-SA"/>
      </w:rPr>
    </w:lvl>
    <w:lvl w:ilvl="7">
      <w:numFmt w:val="bullet"/>
      <w:lvlText w:val="•"/>
      <w:lvlJc w:val="left"/>
      <w:pPr>
        <w:ind w:left="7710" w:hanging="1419"/>
      </w:pPr>
      <w:rPr>
        <w:rFonts w:hint="default"/>
        <w:lang w:val="en-US" w:eastAsia="en-US" w:bidi="ar-SA"/>
      </w:rPr>
    </w:lvl>
    <w:lvl w:ilvl="8">
      <w:numFmt w:val="bullet"/>
      <w:lvlText w:val="•"/>
      <w:lvlJc w:val="left"/>
      <w:pPr>
        <w:ind w:left="8622" w:hanging="1419"/>
      </w:pPr>
      <w:rPr>
        <w:rFonts w:hint="default"/>
        <w:lang w:val="en-US" w:eastAsia="en-US" w:bidi="ar-SA"/>
      </w:rPr>
    </w:lvl>
  </w:abstractNum>
  <w:abstractNum w:abstractNumId="27" w15:restartNumberingAfterBreak="0">
    <w:nsid w:val="3E371502"/>
    <w:multiLevelType w:val="hybridMultilevel"/>
    <w:tmpl w:val="5B461AD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8" w15:restartNumberingAfterBreak="0">
    <w:nsid w:val="421A27F0"/>
    <w:multiLevelType w:val="hybridMultilevel"/>
    <w:tmpl w:val="1CA8E146"/>
    <w:lvl w:ilvl="0" w:tplc="1DBAAE66">
      <w:start w:val="7"/>
      <w:numFmt w:val="lowerLetter"/>
      <w:lvlText w:val="(%1)"/>
      <w:lvlJc w:val="left"/>
      <w:pPr>
        <w:ind w:left="1854" w:hanging="360"/>
      </w:pPr>
      <w:rPr>
        <w:rFonts w:hint="default"/>
        <w:color w:val="231F2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9" w15:restartNumberingAfterBreak="0">
    <w:nsid w:val="4A393844"/>
    <w:multiLevelType w:val="multilevel"/>
    <w:tmpl w:val="62F23FCA"/>
    <w:lvl w:ilvl="0">
      <w:start w:val="5"/>
      <w:numFmt w:val="decimal"/>
      <w:lvlText w:val="%1"/>
      <w:lvlJc w:val="left"/>
      <w:pPr>
        <w:ind w:left="252" w:hanging="1420"/>
      </w:pPr>
      <w:rPr>
        <w:rFonts w:hint="default"/>
        <w:lang w:val="en-US" w:eastAsia="en-US" w:bidi="ar-SA"/>
      </w:rPr>
    </w:lvl>
    <w:lvl w:ilvl="1">
      <w:start w:val="5"/>
      <w:numFmt w:val="decimal"/>
      <w:lvlText w:val="%1.%2"/>
      <w:lvlJc w:val="left"/>
      <w:pPr>
        <w:ind w:left="252" w:hanging="1420"/>
      </w:pPr>
      <w:rPr>
        <w:rFonts w:hint="default"/>
        <w:lang w:val="en-US" w:eastAsia="en-US" w:bidi="ar-SA"/>
      </w:rPr>
    </w:lvl>
    <w:lvl w:ilvl="2">
      <w:start w:val="3"/>
      <w:numFmt w:val="decimal"/>
      <w:lvlText w:val="%1.%2.%3"/>
      <w:lvlJc w:val="left"/>
      <w:pPr>
        <w:ind w:left="252" w:hanging="1420"/>
      </w:pPr>
      <w:rPr>
        <w:rFonts w:ascii="Times New Roman" w:eastAsia="Times New Roman" w:hAnsi="Times New Roman" w:cs="Times New Roman" w:hint="default"/>
        <w:b/>
        <w:bCs/>
        <w:color w:val="231F20"/>
        <w:w w:val="100"/>
        <w:sz w:val="22"/>
        <w:szCs w:val="22"/>
        <w:lang w:val="en-US" w:eastAsia="en-US" w:bidi="ar-SA"/>
      </w:rPr>
    </w:lvl>
    <w:lvl w:ilvl="3">
      <w:start w:val="1"/>
      <w:numFmt w:val="decimal"/>
      <w:lvlText w:val="%1.%2.%3.%4"/>
      <w:lvlJc w:val="left"/>
      <w:pPr>
        <w:ind w:left="1671" w:hanging="1419"/>
      </w:pPr>
      <w:rPr>
        <w:rFonts w:ascii="Times New Roman" w:eastAsia="Times New Roman" w:hAnsi="Times New Roman" w:cs="Times New Roman" w:hint="default"/>
        <w:b/>
        <w:bCs/>
        <w:color w:val="231F20"/>
        <w:w w:val="100"/>
        <w:sz w:val="22"/>
        <w:szCs w:val="22"/>
        <w:lang w:val="en-US" w:eastAsia="en-US" w:bidi="ar-SA"/>
      </w:rPr>
    </w:lvl>
    <w:lvl w:ilvl="4">
      <w:start w:val="1"/>
      <w:numFmt w:val="decimal"/>
      <w:lvlText w:val="%1.%2.%3.%4.%5"/>
      <w:lvlJc w:val="left"/>
      <w:pPr>
        <w:ind w:left="252" w:hanging="1421"/>
      </w:pPr>
      <w:rPr>
        <w:rFonts w:ascii="Times New Roman" w:eastAsia="Times New Roman" w:hAnsi="Times New Roman" w:cs="Times New Roman" w:hint="default"/>
        <w:color w:val="231F20"/>
        <w:w w:val="100"/>
        <w:sz w:val="22"/>
        <w:szCs w:val="22"/>
        <w:lang w:val="en-US" w:eastAsia="en-US" w:bidi="ar-SA"/>
      </w:rPr>
    </w:lvl>
    <w:lvl w:ilvl="5">
      <w:start w:val="1"/>
      <w:numFmt w:val="lowerLetter"/>
      <w:lvlText w:val="(%6)"/>
      <w:lvlJc w:val="left"/>
      <w:pPr>
        <w:ind w:left="2237" w:hanging="568"/>
      </w:pPr>
      <w:rPr>
        <w:rFonts w:ascii="Times New Roman" w:eastAsia="Times New Roman" w:hAnsi="Times New Roman" w:cs="Times New Roman" w:hint="default"/>
        <w:color w:val="231F20"/>
        <w:w w:val="100"/>
        <w:sz w:val="22"/>
        <w:szCs w:val="22"/>
        <w:lang w:val="en-US" w:eastAsia="en-US" w:bidi="ar-SA"/>
      </w:rPr>
    </w:lvl>
    <w:lvl w:ilvl="6">
      <w:numFmt w:val="bullet"/>
      <w:lvlText w:val="•"/>
      <w:lvlJc w:val="left"/>
      <w:pPr>
        <w:ind w:left="6342" w:hanging="568"/>
      </w:pPr>
      <w:rPr>
        <w:rFonts w:hint="default"/>
        <w:lang w:val="en-US" w:eastAsia="en-US" w:bidi="ar-SA"/>
      </w:rPr>
    </w:lvl>
    <w:lvl w:ilvl="7">
      <w:numFmt w:val="bullet"/>
      <w:lvlText w:val="•"/>
      <w:lvlJc w:val="left"/>
      <w:pPr>
        <w:ind w:left="7368" w:hanging="568"/>
      </w:pPr>
      <w:rPr>
        <w:rFonts w:hint="default"/>
        <w:lang w:val="en-US" w:eastAsia="en-US" w:bidi="ar-SA"/>
      </w:rPr>
    </w:lvl>
    <w:lvl w:ilvl="8">
      <w:numFmt w:val="bullet"/>
      <w:lvlText w:val="•"/>
      <w:lvlJc w:val="left"/>
      <w:pPr>
        <w:ind w:left="8394" w:hanging="568"/>
      </w:pPr>
      <w:rPr>
        <w:rFonts w:hint="default"/>
        <w:lang w:val="en-US" w:eastAsia="en-US" w:bidi="ar-SA"/>
      </w:rPr>
    </w:lvl>
  </w:abstractNum>
  <w:abstractNum w:abstractNumId="30" w15:restartNumberingAfterBreak="0">
    <w:nsid w:val="4CB447E5"/>
    <w:multiLevelType w:val="multilevel"/>
    <w:tmpl w:val="7416EB08"/>
    <w:lvl w:ilvl="0">
      <w:start w:val="6"/>
      <w:numFmt w:val="decimal"/>
      <w:lvlText w:val="%1"/>
      <w:lvlJc w:val="left"/>
      <w:pPr>
        <w:ind w:left="1672" w:hanging="1420"/>
      </w:pPr>
      <w:rPr>
        <w:rFonts w:hint="default"/>
        <w:lang w:val="en-US" w:eastAsia="en-US" w:bidi="ar-SA"/>
      </w:rPr>
    </w:lvl>
    <w:lvl w:ilvl="1">
      <w:start w:val="5"/>
      <w:numFmt w:val="decimal"/>
      <w:lvlText w:val="%1.%2"/>
      <w:lvlJc w:val="left"/>
      <w:pPr>
        <w:ind w:left="1672" w:hanging="1420"/>
      </w:pPr>
      <w:rPr>
        <w:rFonts w:hint="default"/>
        <w:lang w:val="en-US" w:eastAsia="en-US" w:bidi="ar-SA"/>
      </w:rPr>
    </w:lvl>
    <w:lvl w:ilvl="2">
      <w:start w:val="1"/>
      <w:numFmt w:val="decimal"/>
      <w:lvlText w:val="%1.%2.%3"/>
      <w:lvlJc w:val="left"/>
      <w:pPr>
        <w:ind w:left="1672" w:hanging="1420"/>
      </w:pPr>
      <w:rPr>
        <w:rFonts w:ascii="Times New Roman" w:eastAsia="Times New Roman" w:hAnsi="Times New Roman" w:cs="Times New Roman" w:hint="default"/>
        <w:b/>
        <w:bCs/>
        <w:color w:val="231F20"/>
        <w:w w:val="100"/>
        <w:sz w:val="22"/>
        <w:szCs w:val="22"/>
        <w:lang w:val="en-US" w:eastAsia="en-US" w:bidi="ar-SA"/>
      </w:rPr>
    </w:lvl>
    <w:lvl w:ilvl="3">
      <w:start w:val="1"/>
      <w:numFmt w:val="decimal"/>
      <w:lvlText w:val="%1.%2.%3.%4"/>
      <w:lvlJc w:val="left"/>
      <w:pPr>
        <w:ind w:left="1671" w:hanging="1419"/>
      </w:pPr>
      <w:rPr>
        <w:rFonts w:hint="default"/>
        <w:b/>
        <w:bCs/>
        <w:w w:val="100"/>
        <w:lang w:val="en-US" w:eastAsia="en-US" w:bidi="ar-SA"/>
      </w:rPr>
    </w:lvl>
    <w:lvl w:ilvl="4">
      <w:start w:val="1"/>
      <w:numFmt w:val="bullet"/>
      <w:lvlText w:val=""/>
      <w:lvlJc w:val="left"/>
      <w:pPr>
        <w:ind w:left="1854" w:hanging="360"/>
      </w:pPr>
      <w:rPr>
        <w:rFonts w:ascii="Symbol" w:hAnsi="Symbol" w:hint="default"/>
      </w:rPr>
    </w:lvl>
    <w:lvl w:ilvl="5">
      <w:start w:val="1"/>
      <w:numFmt w:val="lowerLetter"/>
      <w:lvlText w:val="(%6)"/>
      <w:lvlJc w:val="left"/>
      <w:pPr>
        <w:ind w:left="2237" w:hanging="1419"/>
      </w:pPr>
      <w:rPr>
        <w:rFonts w:ascii="Times New Roman" w:eastAsia="Times New Roman" w:hAnsi="Times New Roman" w:cs="Times New Roman" w:hint="default"/>
        <w:color w:val="231F20"/>
        <w:w w:val="100"/>
        <w:sz w:val="22"/>
        <w:szCs w:val="22"/>
        <w:lang w:val="en-US" w:eastAsia="en-US" w:bidi="ar-SA"/>
      </w:rPr>
    </w:lvl>
    <w:lvl w:ilvl="6">
      <w:start w:val="1"/>
      <w:numFmt w:val="lowerRoman"/>
      <w:lvlText w:val="(%7)"/>
      <w:lvlJc w:val="left"/>
      <w:pPr>
        <w:ind w:left="2802" w:hanging="1419"/>
      </w:pPr>
      <w:rPr>
        <w:rFonts w:ascii="Times New Roman" w:eastAsia="Times New Roman" w:hAnsi="Times New Roman" w:cs="Times New Roman" w:hint="default"/>
        <w:color w:val="231F20"/>
        <w:w w:val="100"/>
        <w:sz w:val="22"/>
        <w:szCs w:val="22"/>
        <w:lang w:val="en-US" w:eastAsia="en-US" w:bidi="ar-SA"/>
      </w:rPr>
    </w:lvl>
    <w:lvl w:ilvl="7">
      <w:numFmt w:val="bullet"/>
      <w:lvlText w:val="•"/>
      <w:lvlJc w:val="left"/>
      <w:pPr>
        <w:ind w:left="7168" w:hanging="1419"/>
      </w:pPr>
      <w:rPr>
        <w:rFonts w:hint="default"/>
        <w:lang w:val="en-US" w:eastAsia="en-US" w:bidi="ar-SA"/>
      </w:rPr>
    </w:lvl>
    <w:lvl w:ilvl="8">
      <w:numFmt w:val="bullet"/>
      <w:lvlText w:val="•"/>
      <w:lvlJc w:val="left"/>
      <w:pPr>
        <w:ind w:left="8261" w:hanging="1419"/>
      </w:pPr>
      <w:rPr>
        <w:rFonts w:hint="default"/>
        <w:lang w:val="en-US" w:eastAsia="en-US" w:bidi="ar-SA"/>
      </w:rPr>
    </w:lvl>
  </w:abstractNum>
  <w:abstractNum w:abstractNumId="31" w15:restartNumberingAfterBreak="0">
    <w:nsid w:val="4F983E6C"/>
    <w:multiLevelType w:val="hybridMultilevel"/>
    <w:tmpl w:val="F1F83D72"/>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32" w15:restartNumberingAfterBreak="0">
    <w:nsid w:val="507C710D"/>
    <w:multiLevelType w:val="hybridMultilevel"/>
    <w:tmpl w:val="0458FA66"/>
    <w:lvl w:ilvl="0" w:tplc="88E43BD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15:restartNumberingAfterBreak="0">
    <w:nsid w:val="563D1D9A"/>
    <w:multiLevelType w:val="hybridMultilevel"/>
    <w:tmpl w:val="A0149E7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15:restartNumberingAfterBreak="0">
    <w:nsid w:val="576F1481"/>
    <w:multiLevelType w:val="hybridMultilevel"/>
    <w:tmpl w:val="BAD02D3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5" w15:restartNumberingAfterBreak="0">
    <w:nsid w:val="58A44531"/>
    <w:multiLevelType w:val="hybridMultilevel"/>
    <w:tmpl w:val="F17CC484"/>
    <w:lvl w:ilvl="0" w:tplc="C9DE066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15:restartNumberingAfterBreak="0">
    <w:nsid w:val="5C8F2784"/>
    <w:multiLevelType w:val="hybridMultilevel"/>
    <w:tmpl w:val="59464D66"/>
    <w:lvl w:ilvl="0" w:tplc="A0E276F6">
      <w:start w:val="1"/>
      <w:numFmt w:val="bullet"/>
      <w:lvlText w:val="-"/>
      <w:lvlJc w:val="left"/>
      <w:pPr>
        <w:ind w:left="2061" w:hanging="360"/>
      </w:pPr>
      <w:rPr>
        <w:rFonts w:ascii="Times New Roman" w:eastAsia="SimSun" w:hAnsi="Times New Roman"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3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9B793C"/>
    <w:multiLevelType w:val="hybridMultilevel"/>
    <w:tmpl w:val="C4F0B1D8"/>
    <w:lvl w:ilvl="0" w:tplc="8994873E">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1" w15:restartNumberingAfterBreak="0">
    <w:nsid w:val="6D0107DE"/>
    <w:multiLevelType w:val="hybridMultilevel"/>
    <w:tmpl w:val="22C68588"/>
    <w:lvl w:ilvl="0" w:tplc="3618B5F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2" w15:restartNumberingAfterBreak="0">
    <w:nsid w:val="6D9B1C9D"/>
    <w:multiLevelType w:val="hybridMultilevel"/>
    <w:tmpl w:val="22C68588"/>
    <w:lvl w:ilvl="0" w:tplc="3618B5F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3" w15:restartNumberingAfterBreak="0">
    <w:nsid w:val="6E0A554F"/>
    <w:multiLevelType w:val="hybridMultilevel"/>
    <w:tmpl w:val="E1C2767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4" w15:restartNumberingAfterBreak="0">
    <w:nsid w:val="6EF8002B"/>
    <w:multiLevelType w:val="hybridMultilevel"/>
    <w:tmpl w:val="5F3C00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2420196">
    <w:abstractNumId w:val="24"/>
  </w:num>
  <w:num w:numId="2" w16cid:durableId="904147050">
    <w:abstractNumId w:val="16"/>
  </w:num>
  <w:num w:numId="3" w16cid:durableId="1086533252">
    <w:abstractNumId w:val="0"/>
  </w:num>
  <w:num w:numId="4" w16cid:durableId="1943952275">
    <w:abstractNumId w:val="37"/>
  </w:num>
  <w:num w:numId="5" w16cid:durableId="4675134">
    <w:abstractNumId w:val="38"/>
  </w:num>
  <w:num w:numId="6" w16cid:durableId="1694964832">
    <w:abstractNumId w:val="45"/>
  </w:num>
  <w:num w:numId="7" w16cid:durableId="819929127">
    <w:abstractNumId w:val="13"/>
  </w:num>
  <w:num w:numId="8" w16cid:durableId="1525435660">
    <w:abstractNumId w:val="2"/>
  </w:num>
  <w:num w:numId="9" w16cid:durableId="541794034">
    <w:abstractNumId w:val="39"/>
  </w:num>
  <w:num w:numId="10" w16cid:durableId="1659504846">
    <w:abstractNumId w:val="2"/>
  </w:num>
  <w:num w:numId="11" w16cid:durableId="195388119">
    <w:abstractNumId w:val="39"/>
  </w:num>
  <w:num w:numId="12" w16cid:durableId="1757480676">
    <w:abstractNumId w:val="4"/>
  </w:num>
  <w:num w:numId="13" w16cid:durableId="1587114148">
    <w:abstractNumId w:val="4"/>
  </w:num>
  <w:num w:numId="14" w16cid:durableId="831485097">
    <w:abstractNumId w:val="8"/>
  </w:num>
  <w:num w:numId="15" w16cid:durableId="1116944206">
    <w:abstractNumId w:val="17"/>
  </w:num>
  <w:num w:numId="16" w16cid:durableId="1931695319">
    <w:abstractNumId w:val="23"/>
  </w:num>
  <w:num w:numId="17" w16cid:durableId="50079706">
    <w:abstractNumId w:val="12"/>
  </w:num>
  <w:num w:numId="18" w16cid:durableId="240988364">
    <w:abstractNumId w:val="10"/>
  </w:num>
  <w:num w:numId="19" w16cid:durableId="917515773">
    <w:abstractNumId w:val="15"/>
  </w:num>
  <w:num w:numId="20" w16cid:durableId="1842544811">
    <w:abstractNumId w:val="31"/>
  </w:num>
  <w:num w:numId="21" w16cid:durableId="1091118821">
    <w:abstractNumId w:val="20"/>
  </w:num>
  <w:num w:numId="22" w16cid:durableId="1249465331">
    <w:abstractNumId w:val="22"/>
  </w:num>
  <w:num w:numId="23" w16cid:durableId="1287735581">
    <w:abstractNumId w:val="36"/>
  </w:num>
  <w:num w:numId="24" w16cid:durableId="707946525">
    <w:abstractNumId w:val="25"/>
  </w:num>
  <w:num w:numId="25" w16cid:durableId="1975868282">
    <w:abstractNumId w:val="44"/>
  </w:num>
  <w:num w:numId="26" w16cid:durableId="855342982">
    <w:abstractNumId w:val="32"/>
  </w:num>
  <w:num w:numId="27" w16cid:durableId="98065109">
    <w:abstractNumId w:val="18"/>
  </w:num>
  <w:num w:numId="28" w16cid:durableId="1577668755">
    <w:abstractNumId w:val="5"/>
  </w:num>
  <w:num w:numId="29" w16cid:durableId="1419205588">
    <w:abstractNumId w:val="41"/>
  </w:num>
  <w:num w:numId="30" w16cid:durableId="686709438">
    <w:abstractNumId w:val="42"/>
  </w:num>
  <w:num w:numId="31" w16cid:durableId="1963263057">
    <w:abstractNumId w:val="43"/>
  </w:num>
  <w:num w:numId="32" w16cid:durableId="1430009831">
    <w:abstractNumId w:val="33"/>
  </w:num>
  <w:num w:numId="33" w16cid:durableId="1299602681">
    <w:abstractNumId w:val="40"/>
  </w:num>
  <w:num w:numId="34" w16cid:durableId="25448861">
    <w:abstractNumId w:val="7"/>
  </w:num>
  <w:num w:numId="35" w16cid:durableId="714500436">
    <w:abstractNumId w:val="21"/>
  </w:num>
  <w:num w:numId="36" w16cid:durableId="1999572664">
    <w:abstractNumId w:val="29"/>
  </w:num>
  <w:num w:numId="37" w16cid:durableId="975649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675791">
    <w:abstractNumId w:val="34"/>
  </w:num>
  <w:num w:numId="39" w16cid:durableId="214466299">
    <w:abstractNumId w:val="35"/>
  </w:num>
  <w:num w:numId="40" w16cid:durableId="881212207">
    <w:abstractNumId w:val="27"/>
  </w:num>
  <w:num w:numId="41" w16cid:durableId="1049692567">
    <w:abstractNumId w:val="1"/>
  </w:num>
  <w:num w:numId="42" w16cid:durableId="73206323">
    <w:abstractNumId w:val="30"/>
  </w:num>
  <w:num w:numId="43" w16cid:durableId="114296948">
    <w:abstractNumId w:val="28"/>
  </w:num>
  <w:num w:numId="44" w16cid:durableId="2121024995">
    <w:abstractNumId w:val="14"/>
  </w:num>
  <w:num w:numId="45" w16cid:durableId="1375423381">
    <w:abstractNumId w:val="6"/>
  </w:num>
  <w:num w:numId="46" w16cid:durableId="1280337265">
    <w:abstractNumId w:val="9"/>
  </w:num>
  <w:num w:numId="47" w16cid:durableId="1838185495">
    <w:abstractNumId w:val="26"/>
  </w:num>
  <w:num w:numId="48" w16cid:durableId="1634827149">
    <w:abstractNumId w:val="3"/>
  </w:num>
  <w:num w:numId="49" w16cid:durableId="7293814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D5"/>
    <w:rsid w:val="00006EFB"/>
    <w:rsid w:val="0001640E"/>
    <w:rsid w:val="00022741"/>
    <w:rsid w:val="00027D2B"/>
    <w:rsid w:val="00036DA1"/>
    <w:rsid w:val="000419A1"/>
    <w:rsid w:val="00046E92"/>
    <w:rsid w:val="00063C90"/>
    <w:rsid w:val="00080A77"/>
    <w:rsid w:val="000969D5"/>
    <w:rsid w:val="000A2ECA"/>
    <w:rsid w:val="000B41CA"/>
    <w:rsid w:val="000D1833"/>
    <w:rsid w:val="000D74D6"/>
    <w:rsid w:val="000E44EB"/>
    <w:rsid w:val="000F2460"/>
    <w:rsid w:val="00101B98"/>
    <w:rsid w:val="00106BAC"/>
    <w:rsid w:val="001144AA"/>
    <w:rsid w:val="00135841"/>
    <w:rsid w:val="0014487F"/>
    <w:rsid w:val="001514D1"/>
    <w:rsid w:val="00197D40"/>
    <w:rsid w:val="001E6C93"/>
    <w:rsid w:val="00200474"/>
    <w:rsid w:val="00230067"/>
    <w:rsid w:val="00247E2C"/>
    <w:rsid w:val="00255204"/>
    <w:rsid w:val="00271307"/>
    <w:rsid w:val="002744CE"/>
    <w:rsid w:val="002A32CB"/>
    <w:rsid w:val="002A6F78"/>
    <w:rsid w:val="002D5B2C"/>
    <w:rsid w:val="002D6C53"/>
    <w:rsid w:val="002E0F11"/>
    <w:rsid w:val="002E65E3"/>
    <w:rsid w:val="002E7518"/>
    <w:rsid w:val="002F5595"/>
    <w:rsid w:val="00334F6A"/>
    <w:rsid w:val="00342AC8"/>
    <w:rsid w:val="00343302"/>
    <w:rsid w:val="003509B6"/>
    <w:rsid w:val="0038021B"/>
    <w:rsid w:val="00393EDA"/>
    <w:rsid w:val="00394DA8"/>
    <w:rsid w:val="003979DE"/>
    <w:rsid w:val="003A02FD"/>
    <w:rsid w:val="003A73D2"/>
    <w:rsid w:val="003B37B2"/>
    <w:rsid w:val="003B4550"/>
    <w:rsid w:val="003B7EE6"/>
    <w:rsid w:val="003D2A18"/>
    <w:rsid w:val="003E2B5F"/>
    <w:rsid w:val="003F5446"/>
    <w:rsid w:val="00404724"/>
    <w:rsid w:val="00413386"/>
    <w:rsid w:val="00430300"/>
    <w:rsid w:val="00456D80"/>
    <w:rsid w:val="00461253"/>
    <w:rsid w:val="00480C6A"/>
    <w:rsid w:val="00481225"/>
    <w:rsid w:val="004858F5"/>
    <w:rsid w:val="00497514"/>
    <w:rsid w:val="004A2814"/>
    <w:rsid w:val="004C0622"/>
    <w:rsid w:val="004E1E94"/>
    <w:rsid w:val="004E1F19"/>
    <w:rsid w:val="004E32CD"/>
    <w:rsid w:val="004F109A"/>
    <w:rsid w:val="00500D8D"/>
    <w:rsid w:val="005042C2"/>
    <w:rsid w:val="00507D31"/>
    <w:rsid w:val="005113F9"/>
    <w:rsid w:val="005343C8"/>
    <w:rsid w:val="00542EB1"/>
    <w:rsid w:val="00573943"/>
    <w:rsid w:val="0058555B"/>
    <w:rsid w:val="00585AAE"/>
    <w:rsid w:val="005A7378"/>
    <w:rsid w:val="005B2BE6"/>
    <w:rsid w:val="005C0F96"/>
    <w:rsid w:val="005C52F6"/>
    <w:rsid w:val="005E716E"/>
    <w:rsid w:val="005F349D"/>
    <w:rsid w:val="005F3CDB"/>
    <w:rsid w:val="005F6CD2"/>
    <w:rsid w:val="00600EF0"/>
    <w:rsid w:val="00622E2A"/>
    <w:rsid w:val="00623D04"/>
    <w:rsid w:val="00626BC2"/>
    <w:rsid w:val="00631A04"/>
    <w:rsid w:val="006476E1"/>
    <w:rsid w:val="006604DF"/>
    <w:rsid w:val="00671529"/>
    <w:rsid w:val="00692834"/>
    <w:rsid w:val="006A0F0B"/>
    <w:rsid w:val="006C49FF"/>
    <w:rsid w:val="006E4B9B"/>
    <w:rsid w:val="006E6845"/>
    <w:rsid w:val="0070489D"/>
    <w:rsid w:val="00705AE4"/>
    <w:rsid w:val="007268F9"/>
    <w:rsid w:val="00734549"/>
    <w:rsid w:val="00740F39"/>
    <w:rsid w:val="00741AA7"/>
    <w:rsid w:val="00750282"/>
    <w:rsid w:val="00752970"/>
    <w:rsid w:val="00752BAE"/>
    <w:rsid w:val="00764440"/>
    <w:rsid w:val="0077101B"/>
    <w:rsid w:val="00771397"/>
    <w:rsid w:val="0078477A"/>
    <w:rsid w:val="00793BDC"/>
    <w:rsid w:val="007B67BF"/>
    <w:rsid w:val="007C52B0"/>
    <w:rsid w:val="007C6033"/>
    <w:rsid w:val="007C6E05"/>
    <w:rsid w:val="00805BD0"/>
    <w:rsid w:val="008147C8"/>
    <w:rsid w:val="0081753A"/>
    <w:rsid w:val="00817BEE"/>
    <w:rsid w:val="00820782"/>
    <w:rsid w:val="00823556"/>
    <w:rsid w:val="00853D63"/>
    <w:rsid w:val="00857D23"/>
    <w:rsid w:val="00860191"/>
    <w:rsid w:val="00881A9B"/>
    <w:rsid w:val="00886A1F"/>
    <w:rsid w:val="008C713E"/>
    <w:rsid w:val="008D748B"/>
    <w:rsid w:val="008E2D9B"/>
    <w:rsid w:val="008F14AF"/>
    <w:rsid w:val="008F3BB3"/>
    <w:rsid w:val="00906372"/>
    <w:rsid w:val="009123E9"/>
    <w:rsid w:val="00912898"/>
    <w:rsid w:val="009338D9"/>
    <w:rsid w:val="009411B4"/>
    <w:rsid w:val="00942150"/>
    <w:rsid w:val="00946F1D"/>
    <w:rsid w:val="00967697"/>
    <w:rsid w:val="009B6752"/>
    <w:rsid w:val="009D0139"/>
    <w:rsid w:val="009D4A1B"/>
    <w:rsid w:val="009D717D"/>
    <w:rsid w:val="009E12D8"/>
    <w:rsid w:val="009F3BF5"/>
    <w:rsid w:val="009F5CDC"/>
    <w:rsid w:val="00A072D7"/>
    <w:rsid w:val="00A14A10"/>
    <w:rsid w:val="00A309B3"/>
    <w:rsid w:val="00A57C47"/>
    <w:rsid w:val="00A635BE"/>
    <w:rsid w:val="00A775CF"/>
    <w:rsid w:val="00A80C52"/>
    <w:rsid w:val="00A82709"/>
    <w:rsid w:val="00A83320"/>
    <w:rsid w:val="00A9206D"/>
    <w:rsid w:val="00A964F8"/>
    <w:rsid w:val="00AA28E9"/>
    <w:rsid w:val="00AA6562"/>
    <w:rsid w:val="00AB00F8"/>
    <w:rsid w:val="00AB3B34"/>
    <w:rsid w:val="00AD1A9C"/>
    <w:rsid w:val="00AE6845"/>
    <w:rsid w:val="00AF5DE1"/>
    <w:rsid w:val="00B06045"/>
    <w:rsid w:val="00B206DD"/>
    <w:rsid w:val="00B44A76"/>
    <w:rsid w:val="00B52EF4"/>
    <w:rsid w:val="00B72F47"/>
    <w:rsid w:val="00B777AD"/>
    <w:rsid w:val="00B865B2"/>
    <w:rsid w:val="00B93255"/>
    <w:rsid w:val="00BA6393"/>
    <w:rsid w:val="00BC6A92"/>
    <w:rsid w:val="00BD5268"/>
    <w:rsid w:val="00BF0515"/>
    <w:rsid w:val="00BF0CA4"/>
    <w:rsid w:val="00BF5865"/>
    <w:rsid w:val="00C03015"/>
    <w:rsid w:val="00C0358D"/>
    <w:rsid w:val="00C22E1A"/>
    <w:rsid w:val="00C31F53"/>
    <w:rsid w:val="00C35A27"/>
    <w:rsid w:val="00C472CD"/>
    <w:rsid w:val="00C47B2E"/>
    <w:rsid w:val="00C6592C"/>
    <w:rsid w:val="00C677EB"/>
    <w:rsid w:val="00C754CD"/>
    <w:rsid w:val="00C75B49"/>
    <w:rsid w:val="00C767FC"/>
    <w:rsid w:val="00C916C8"/>
    <w:rsid w:val="00C976E5"/>
    <w:rsid w:val="00CA7D99"/>
    <w:rsid w:val="00CC3EA5"/>
    <w:rsid w:val="00CC7E6E"/>
    <w:rsid w:val="00CD5B8A"/>
    <w:rsid w:val="00D63CD2"/>
    <w:rsid w:val="00D87DC2"/>
    <w:rsid w:val="00D94B05"/>
    <w:rsid w:val="00DB29D9"/>
    <w:rsid w:val="00DC6CB8"/>
    <w:rsid w:val="00DD2813"/>
    <w:rsid w:val="00DE10A3"/>
    <w:rsid w:val="00DF3FB9"/>
    <w:rsid w:val="00E013B8"/>
    <w:rsid w:val="00E02C2B"/>
    <w:rsid w:val="00E140D2"/>
    <w:rsid w:val="00E21C27"/>
    <w:rsid w:val="00E26BCF"/>
    <w:rsid w:val="00E32BD0"/>
    <w:rsid w:val="00E40EA9"/>
    <w:rsid w:val="00E43EAA"/>
    <w:rsid w:val="00E5166B"/>
    <w:rsid w:val="00E52109"/>
    <w:rsid w:val="00E75317"/>
    <w:rsid w:val="00E94458"/>
    <w:rsid w:val="00EB0875"/>
    <w:rsid w:val="00EC006A"/>
    <w:rsid w:val="00EC0CE6"/>
    <w:rsid w:val="00EC7C1D"/>
    <w:rsid w:val="00ED56D0"/>
    <w:rsid w:val="00ED6C48"/>
    <w:rsid w:val="00EE3045"/>
    <w:rsid w:val="00F01ABA"/>
    <w:rsid w:val="00F23A96"/>
    <w:rsid w:val="00F65F5D"/>
    <w:rsid w:val="00F86A3A"/>
    <w:rsid w:val="00F942AB"/>
    <w:rsid w:val="00F94313"/>
    <w:rsid w:val="00F9545A"/>
    <w:rsid w:val="00FA3E70"/>
    <w:rsid w:val="00FA540D"/>
    <w:rsid w:val="00FA5944"/>
    <w:rsid w:val="00FA5C2F"/>
    <w:rsid w:val="00FB36D9"/>
    <w:rsid w:val="00FE4DCB"/>
    <w:rsid w:val="00FE6570"/>
    <w:rsid w:val="00FE71A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C8A07"/>
  <w15:docId w15:val="{279F0357-4520-419B-A617-22E7CAE1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11"/>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A309B3"/>
    <w:rPr>
      <w:b/>
      <w:sz w:val="24"/>
    </w:rPr>
  </w:style>
  <w:style w:type="paragraph" w:styleId="Caption">
    <w:name w:val="caption"/>
    <w:basedOn w:val="Normal"/>
    <w:next w:val="Normal"/>
    <w:uiPriority w:val="35"/>
    <w:unhideWhenUsed/>
    <w:qFormat/>
    <w:rsid w:val="00A309B3"/>
    <w:rPr>
      <w:b/>
      <w:bCs/>
    </w:rPr>
  </w:style>
  <w:style w:type="paragraph" w:customStyle="1" w:styleId="Default">
    <w:name w:val="Default"/>
    <w:rsid w:val="00A309B3"/>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customStyle="1" w:styleId="HChGChar">
    <w:name w:val="_ H _Ch_G Char"/>
    <w:link w:val="HChG"/>
    <w:qFormat/>
    <w:rsid w:val="00A309B3"/>
    <w:rPr>
      <w:b/>
      <w:sz w:val="28"/>
    </w:rPr>
  </w:style>
  <w:style w:type="character" w:customStyle="1" w:styleId="Mencinsinresolver1">
    <w:name w:val="Mención sin resolver1"/>
    <w:basedOn w:val="DefaultParagraphFont"/>
    <w:uiPriority w:val="99"/>
    <w:semiHidden/>
    <w:unhideWhenUsed/>
    <w:rsid w:val="00A309B3"/>
    <w:rPr>
      <w:color w:val="605E5C"/>
      <w:shd w:val="clear" w:color="auto" w:fill="E1DFDD"/>
    </w:rPr>
  </w:style>
  <w:style w:type="paragraph" w:styleId="ListParagraph">
    <w:name w:val="List Paragraph"/>
    <w:basedOn w:val="Normal"/>
    <w:uiPriority w:val="1"/>
    <w:qFormat/>
    <w:rsid w:val="00A309B3"/>
    <w:pPr>
      <w:ind w:left="720"/>
      <w:contextualSpacing/>
    </w:pPr>
  </w:style>
  <w:style w:type="character" w:customStyle="1" w:styleId="SingleTxtGChar">
    <w:name w:val="_ Single Txt_G Char"/>
    <w:link w:val="SingleTxtG"/>
    <w:uiPriority w:val="99"/>
    <w:qFormat/>
    <w:locked/>
    <w:rsid w:val="00A309B3"/>
  </w:style>
  <w:style w:type="paragraph" w:styleId="NormalWeb">
    <w:name w:val="Normal (Web)"/>
    <w:basedOn w:val="Normal"/>
    <w:uiPriority w:val="99"/>
    <w:unhideWhenUsed/>
    <w:rsid w:val="00A309B3"/>
    <w:pPr>
      <w:kinsoku/>
      <w:overflowPunct/>
      <w:autoSpaceDE/>
      <w:autoSpaceDN/>
      <w:adjustRightInd/>
      <w:snapToGrid/>
    </w:pPr>
    <w:rPr>
      <w:rFonts w:eastAsia="Times New Roman"/>
      <w:sz w:val="24"/>
      <w:szCs w:val="24"/>
      <w:lang w:eastAsia="en-US"/>
    </w:rPr>
  </w:style>
  <w:style w:type="character" w:styleId="CommentReference">
    <w:name w:val="annotation reference"/>
    <w:basedOn w:val="DefaultParagraphFont"/>
    <w:uiPriority w:val="99"/>
    <w:semiHidden/>
    <w:unhideWhenUsed/>
    <w:rsid w:val="00A309B3"/>
    <w:rPr>
      <w:sz w:val="16"/>
      <w:szCs w:val="16"/>
    </w:rPr>
  </w:style>
  <w:style w:type="paragraph" w:styleId="CommentText">
    <w:name w:val="annotation text"/>
    <w:basedOn w:val="Normal"/>
    <w:link w:val="CommentTextChar"/>
    <w:uiPriority w:val="99"/>
    <w:unhideWhenUsed/>
    <w:rsid w:val="00A309B3"/>
    <w:pPr>
      <w:suppressAutoHyphens w:val="0"/>
      <w:kinsoku/>
      <w:overflowPunct/>
      <w:autoSpaceDE/>
      <w:autoSpaceDN/>
      <w:adjustRightInd/>
      <w:snapToGrid/>
      <w:spacing w:line="240" w:lineRule="auto"/>
    </w:pPr>
    <w:rPr>
      <w:rFonts w:eastAsia="Times New Roman"/>
      <w:lang w:val="es-ES" w:eastAsia="es-ES"/>
    </w:rPr>
  </w:style>
  <w:style w:type="character" w:customStyle="1" w:styleId="CommentTextChar">
    <w:name w:val="Comment Text Char"/>
    <w:basedOn w:val="DefaultParagraphFont"/>
    <w:link w:val="CommentText"/>
    <w:uiPriority w:val="99"/>
    <w:rsid w:val="00A309B3"/>
    <w:rPr>
      <w:rFonts w:eastAsia="Times New Roman"/>
      <w:lang w:val="es-ES" w:eastAsia="es-ES"/>
    </w:rPr>
  </w:style>
  <w:style w:type="paragraph" w:styleId="CommentSubject">
    <w:name w:val="annotation subject"/>
    <w:basedOn w:val="CommentText"/>
    <w:next w:val="CommentText"/>
    <w:link w:val="CommentSubjectChar"/>
    <w:uiPriority w:val="99"/>
    <w:semiHidden/>
    <w:unhideWhenUsed/>
    <w:rsid w:val="00A309B3"/>
    <w:rPr>
      <w:b/>
      <w:bCs/>
    </w:rPr>
  </w:style>
  <w:style w:type="character" w:customStyle="1" w:styleId="CommentSubjectChar">
    <w:name w:val="Comment Subject Char"/>
    <w:basedOn w:val="CommentTextChar"/>
    <w:link w:val="CommentSubject"/>
    <w:uiPriority w:val="99"/>
    <w:semiHidden/>
    <w:rsid w:val="00A309B3"/>
    <w:rPr>
      <w:rFonts w:eastAsia="Times New Roman"/>
      <w:b/>
      <w:bCs/>
      <w:lang w:val="es-ES" w:eastAsia="es-ES"/>
    </w:rPr>
  </w:style>
  <w:style w:type="character" w:styleId="PlaceholderText">
    <w:name w:val="Placeholder Text"/>
    <w:basedOn w:val="DefaultParagraphFont"/>
    <w:uiPriority w:val="99"/>
    <w:semiHidden/>
    <w:rsid w:val="00A309B3"/>
    <w:rPr>
      <w:color w:val="808080"/>
    </w:rPr>
  </w:style>
  <w:style w:type="character" w:styleId="UnresolvedMention">
    <w:name w:val="Unresolved Mention"/>
    <w:basedOn w:val="DefaultParagraphFont"/>
    <w:uiPriority w:val="99"/>
    <w:semiHidden/>
    <w:unhideWhenUsed/>
    <w:rsid w:val="00A309B3"/>
    <w:rPr>
      <w:color w:val="605E5C"/>
      <w:shd w:val="clear" w:color="auto" w:fill="E1DFDD"/>
    </w:rPr>
  </w:style>
  <w:style w:type="table" w:customStyle="1" w:styleId="TableNormal1">
    <w:name w:val="Table Normal1"/>
    <w:uiPriority w:val="2"/>
    <w:semiHidden/>
    <w:unhideWhenUsed/>
    <w:qFormat/>
    <w:rsid w:val="00A309B3"/>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A309B3"/>
    <w:pPr>
      <w:widowControl w:val="0"/>
      <w:suppressAutoHyphens w:val="0"/>
      <w:kinsoku/>
      <w:overflowPunct/>
      <w:adjustRightInd/>
      <w:snapToGrid/>
      <w:spacing w:line="240" w:lineRule="auto"/>
    </w:pPr>
    <w:rPr>
      <w:rFonts w:eastAsia="Times New Roman"/>
      <w:sz w:val="22"/>
      <w:szCs w:val="22"/>
      <w:lang w:val="en-US" w:eastAsia="en-US"/>
    </w:rPr>
  </w:style>
  <w:style w:type="character" w:customStyle="1" w:styleId="BodyTextChar">
    <w:name w:val="Body Text Char"/>
    <w:basedOn w:val="DefaultParagraphFont"/>
    <w:link w:val="BodyText"/>
    <w:uiPriority w:val="1"/>
    <w:rsid w:val="00A309B3"/>
    <w:rPr>
      <w:rFonts w:eastAsia="Times New Roman"/>
      <w:sz w:val="22"/>
      <w:szCs w:val="22"/>
      <w:lang w:val="en-US" w:eastAsia="en-US"/>
    </w:rPr>
  </w:style>
  <w:style w:type="paragraph" w:customStyle="1" w:styleId="TableParagraph">
    <w:name w:val="Table Paragraph"/>
    <w:basedOn w:val="Normal"/>
    <w:uiPriority w:val="1"/>
    <w:qFormat/>
    <w:rsid w:val="00A309B3"/>
    <w:pPr>
      <w:widowControl w:val="0"/>
      <w:suppressAutoHyphens w:val="0"/>
      <w:kinsoku/>
      <w:overflowPunct/>
      <w:adjustRightInd/>
      <w:snapToGrid/>
      <w:spacing w:line="240" w:lineRule="auto"/>
    </w:pPr>
    <w:rPr>
      <w:rFonts w:eastAsia="Times New Roman"/>
      <w:sz w:val="22"/>
      <w:szCs w:val="22"/>
      <w:lang w:val="en-US" w:eastAsia="en-US"/>
    </w:rPr>
  </w:style>
  <w:style w:type="paragraph" w:styleId="Revision">
    <w:name w:val="Revision"/>
    <w:hidden/>
    <w:uiPriority w:val="99"/>
    <w:semiHidden/>
    <w:rsid w:val="00A309B3"/>
    <w:pPr>
      <w:spacing w:after="0" w:line="240" w:lineRule="auto"/>
    </w:pPr>
    <w:rPr>
      <w:rFonts w:eastAsia="Times New Roman"/>
      <w:sz w:val="24"/>
      <w:szCs w:val="24"/>
      <w:lang w:val="es-ES" w:eastAsia="es-ES"/>
    </w:rPr>
  </w:style>
  <w:style w:type="paragraph" w:customStyle="1" w:styleId="OBtxt">
    <w:name w:val="OB_txt"/>
    <w:basedOn w:val="Normal"/>
    <w:link w:val="OBtxtChar"/>
    <w:qFormat/>
    <w:rsid w:val="009123E9"/>
    <w:pPr>
      <w:tabs>
        <w:tab w:val="left" w:pos="1418"/>
      </w:tabs>
      <w:suppressAutoHyphens w:val="0"/>
      <w:kinsoku/>
      <w:overflowPunct/>
      <w:autoSpaceDE/>
      <w:autoSpaceDN/>
      <w:adjustRightInd/>
      <w:snapToGrid/>
      <w:spacing w:after="220" w:line="240" w:lineRule="auto"/>
      <w:jc w:val="both"/>
    </w:pPr>
    <w:rPr>
      <w:rFonts w:eastAsia="Times New Roman"/>
      <w:snapToGrid w:val="0"/>
      <w:sz w:val="22"/>
      <w:lang w:val="en-US" w:eastAsia="en-US"/>
    </w:rPr>
  </w:style>
  <w:style w:type="character" w:customStyle="1" w:styleId="OBtxtChar">
    <w:name w:val="OB_txt Char"/>
    <w:basedOn w:val="DefaultParagraphFont"/>
    <w:link w:val="OBtxt"/>
    <w:rsid w:val="009123E9"/>
    <w:rPr>
      <w:rFonts w:eastAsia="Times New Roman"/>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bipm.org/en/publications/si-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63A5-97B8-4198-A2C2-8F95B200668F}">
  <ds:schemaRefs>
    <ds:schemaRef ds:uri="http://purl.org/dc/elements/1.1/"/>
    <ds:schemaRef ds:uri="http://schemas.microsoft.com/office/2006/metadata/properties"/>
    <ds:schemaRef ds:uri="4b4a1c0d-4a69-4996-a84a-fc699b9f49d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2.xml><?xml version="1.0" encoding="utf-8"?>
<ds:datastoreItem xmlns:ds="http://schemas.openxmlformats.org/officeDocument/2006/customXml" ds:itemID="{C8DDF331-81E5-4953-B87B-664EC84B20A0}">
  <ds:schemaRefs>
    <ds:schemaRef ds:uri="http://schemas.microsoft.com/sharepoint/v3/contenttype/forms"/>
  </ds:schemaRefs>
</ds:datastoreItem>
</file>

<file path=customXml/itemProps3.xml><?xml version="1.0" encoding="utf-8"?>
<ds:datastoreItem xmlns:ds="http://schemas.openxmlformats.org/officeDocument/2006/customXml" ds:itemID="{8E413007-30C0-404B-8AE5-FCE1EF34AF2F}"/>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10702</Characters>
  <Application>Microsoft Office Word</Application>
  <DocSecurity>0</DocSecurity>
  <Lines>358</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ST/SG/AC.10/C.3/2023/2</vt:lpstr>
      <vt:lpstr/>
    </vt:vector>
  </TitlesOfParts>
  <Company/>
  <LinksUpToDate>false</LinksUpToDate>
  <CharactersWithSpaces>12830</CharactersWithSpaces>
  <SharedDoc>false</SharedDoc>
  <HLinks>
    <vt:vector size="6" baseType="variant">
      <vt:variant>
        <vt:i4>4390915</vt:i4>
      </vt:variant>
      <vt:variant>
        <vt:i4>0</vt:i4>
      </vt:variant>
      <vt:variant>
        <vt:i4>0</vt:i4>
      </vt:variant>
      <vt:variant>
        <vt:i4>5</vt:i4>
      </vt:variant>
      <vt:variant>
        <vt:lpwstr>https://www.bipm.org/en/publications/si-brochure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dc:title>
  <dc:subject>2306847</dc:subject>
  <dc:creator>Una Giltsoff</dc:creator>
  <cp:keywords/>
  <dc:description/>
  <cp:lastModifiedBy>Una Giltsoff</cp:lastModifiedBy>
  <cp:revision>2</cp:revision>
  <dcterms:created xsi:type="dcterms:W3CDTF">2023-04-13T12:08:00Z</dcterms:created>
  <dcterms:modified xsi:type="dcterms:W3CDTF">2023-04-13T12:08:00Z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