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1AE28D3" w14:textId="77777777" w:rsidTr="006476E1">
        <w:trPr>
          <w:trHeight w:val="851"/>
        </w:trPr>
        <w:tc>
          <w:tcPr>
            <w:tcW w:w="1259" w:type="dxa"/>
            <w:tcBorders>
              <w:top w:val="nil"/>
              <w:left w:val="nil"/>
              <w:bottom w:val="single" w:sz="4" w:space="0" w:color="auto"/>
              <w:right w:val="nil"/>
            </w:tcBorders>
          </w:tcPr>
          <w:p w14:paraId="129E2BD4" w14:textId="77777777" w:rsidR="00E52109" w:rsidRPr="002A32CB" w:rsidRDefault="00E52109" w:rsidP="004858F5"/>
        </w:tc>
        <w:tc>
          <w:tcPr>
            <w:tcW w:w="2236" w:type="dxa"/>
            <w:tcBorders>
              <w:top w:val="nil"/>
              <w:left w:val="nil"/>
              <w:bottom w:val="single" w:sz="4" w:space="0" w:color="auto"/>
              <w:right w:val="nil"/>
            </w:tcBorders>
            <w:vAlign w:val="bottom"/>
          </w:tcPr>
          <w:p w14:paraId="5904268D"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F47D474" w14:textId="04655D1C" w:rsidR="00E52109" w:rsidRDefault="00051F9C" w:rsidP="00051F9C">
            <w:pPr>
              <w:suppressAutoHyphens w:val="0"/>
              <w:jc w:val="right"/>
            </w:pPr>
            <w:r w:rsidRPr="00051F9C">
              <w:rPr>
                <w:sz w:val="40"/>
              </w:rPr>
              <w:t>ST</w:t>
            </w:r>
            <w:r>
              <w:t>/SG/AC.10/C.3/2023/20</w:t>
            </w:r>
          </w:p>
        </w:tc>
      </w:tr>
      <w:tr w:rsidR="00E52109" w14:paraId="70109298" w14:textId="77777777" w:rsidTr="006476E1">
        <w:trPr>
          <w:trHeight w:val="2835"/>
        </w:trPr>
        <w:tc>
          <w:tcPr>
            <w:tcW w:w="1259" w:type="dxa"/>
            <w:tcBorders>
              <w:top w:val="single" w:sz="4" w:space="0" w:color="auto"/>
              <w:left w:val="nil"/>
              <w:bottom w:val="single" w:sz="12" w:space="0" w:color="auto"/>
              <w:right w:val="nil"/>
            </w:tcBorders>
          </w:tcPr>
          <w:p w14:paraId="216119D2" w14:textId="77777777" w:rsidR="00E52109" w:rsidRDefault="00E52109" w:rsidP="006476E1">
            <w:pPr>
              <w:spacing w:before="120"/>
              <w:jc w:val="center"/>
            </w:pPr>
            <w:r>
              <w:rPr>
                <w:noProof/>
                <w:lang w:val="fr-CH" w:eastAsia="fr-CH"/>
              </w:rPr>
              <w:drawing>
                <wp:inline distT="0" distB="0" distL="0" distR="0" wp14:anchorId="6B2E481A" wp14:editId="699108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52847BC"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B3E66B9" w14:textId="77777777" w:rsidR="00D94B05" w:rsidRDefault="00051F9C" w:rsidP="00051F9C">
            <w:pPr>
              <w:suppressAutoHyphens w:val="0"/>
              <w:spacing w:before="240" w:line="240" w:lineRule="exact"/>
            </w:pPr>
            <w:r>
              <w:t>Distr.: General</w:t>
            </w:r>
          </w:p>
          <w:p w14:paraId="0C429C75" w14:textId="77777777" w:rsidR="00051F9C" w:rsidRDefault="00051F9C" w:rsidP="00051F9C">
            <w:pPr>
              <w:suppressAutoHyphens w:val="0"/>
              <w:spacing w:line="240" w:lineRule="exact"/>
            </w:pPr>
            <w:r>
              <w:t>20 April 2023</w:t>
            </w:r>
          </w:p>
          <w:p w14:paraId="23207D17" w14:textId="77777777" w:rsidR="00051F9C" w:rsidRDefault="00051F9C" w:rsidP="00051F9C">
            <w:pPr>
              <w:suppressAutoHyphens w:val="0"/>
              <w:spacing w:line="240" w:lineRule="exact"/>
            </w:pPr>
          </w:p>
          <w:p w14:paraId="1554C4DA" w14:textId="306BA8C2" w:rsidR="00051F9C" w:rsidRDefault="00051F9C" w:rsidP="00051F9C">
            <w:pPr>
              <w:suppressAutoHyphens w:val="0"/>
              <w:spacing w:line="240" w:lineRule="exact"/>
            </w:pPr>
            <w:r>
              <w:t>Original: English</w:t>
            </w:r>
          </w:p>
        </w:tc>
      </w:tr>
    </w:tbl>
    <w:p w14:paraId="5EBB0F1A" w14:textId="77777777" w:rsidR="00084305" w:rsidRPr="006500BA" w:rsidRDefault="00084305" w:rsidP="0008430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493F30EF" w14:textId="77777777" w:rsidR="00084305" w:rsidRPr="006500BA" w:rsidRDefault="00084305" w:rsidP="00084305">
      <w:pPr>
        <w:spacing w:before="120"/>
        <w:rPr>
          <w:rFonts w:ascii="Helv" w:hAnsi="Helv" w:cs="Helv"/>
          <w:b/>
          <w:color w:val="000000"/>
        </w:rPr>
      </w:pPr>
      <w:r w:rsidRPr="006500BA">
        <w:rPr>
          <w:b/>
        </w:rPr>
        <w:t xml:space="preserve">Sub-Committee of Experts on the </w:t>
      </w:r>
      <w:r>
        <w:rPr>
          <w:b/>
        </w:rPr>
        <w:t>Transport of Dangerous Goods</w:t>
      </w:r>
    </w:p>
    <w:p w14:paraId="18452E86" w14:textId="77777777" w:rsidR="00084305" w:rsidRPr="006500BA" w:rsidRDefault="00084305" w:rsidP="00084305">
      <w:pPr>
        <w:spacing w:before="120"/>
        <w:rPr>
          <w:b/>
        </w:rPr>
      </w:pPr>
      <w:r>
        <w:rPr>
          <w:b/>
        </w:rPr>
        <w:t xml:space="preserve">Sixty-second </w:t>
      </w:r>
      <w:r w:rsidRPr="006500BA">
        <w:rPr>
          <w:b/>
        </w:rPr>
        <w:t>session</w:t>
      </w:r>
    </w:p>
    <w:p w14:paraId="31167B29" w14:textId="77777777" w:rsidR="00084305" w:rsidRPr="006500BA" w:rsidRDefault="00084305" w:rsidP="00084305">
      <w:r w:rsidRPr="006500BA">
        <w:t xml:space="preserve">Geneva, </w:t>
      </w:r>
      <w:r>
        <w:t>3-7 July 2023</w:t>
      </w:r>
    </w:p>
    <w:p w14:paraId="467F9B60" w14:textId="77777777" w:rsidR="00084305" w:rsidRPr="006500BA" w:rsidRDefault="00084305" w:rsidP="00084305">
      <w:r w:rsidRPr="006500BA">
        <w:t xml:space="preserve">Item </w:t>
      </w:r>
      <w:r>
        <w:t>6 (c)</w:t>
      </w:r>
      <w:r w:rsidRPr="006500BA">
        <w:t xml:space="preserve"> of the provisional agenda</w:t>
      </w:r>
    </w:p>
    <w:p w14:paraId="287896A8" w14:textId="6AA453F3" w:rsidR="00084305" w:rsidRDefault="00084305" w:rsidP="00084305">
      <w:pPr>
        <w:rPr>
          <w:b/>
          <w:bCs/>
        </w:rPr>
      </w:pPr>
      <w:r w:rsidRPr="00CD3524">
        <w:rPr>
          <w:b/>
          <w:bCs/>
        </w:rPr>
        <w:t xml:space="preserve">Miscellaneous proposals for amendments to the Model Regulations </w:t>
      </w:r>
      <w:r w:rsidRPr="00CD3524">
        <w:rPr>
          <w:b/>
          <w:bCs/>
        </w:rPr>
        <w:br/>
        <w:t xml:space="preserve">on the Transport of Dangerous Goods: </w:t>
      </w:r>
      <w:r w:rsidR="00E7679F">
        <w:rPr>
          <w:b/>
          <w:bCs/>
        </w:rPr>
        <w:t>p</w:t>
      </w:r>
      <w:r w:rsidRPr="00652D78">
        <w:rPr>
          <w:b/>
          <w:bCs/>
        </w:rPr>
        <w:t>ortable tanks</w:t>
      </w:r>
    </w:p>
    <w:p w14:paraId="35386A46" w14:textId="77777777" w:rsidR="00084305" w:rsidRDefault="00084305" w:rsidP="00084305">
      <w:pPr>
        <w:pStyle w:val="HChG"/>
        <w:ind w:right="992"/>
      </w:pPr>
      <w:r>
        <w:tab/>
      </w:r>
      <w:r>
        <w:tab/>
      </w:r>
      <w:r w:rsidRPr="006A1394">
        <w:rPr>
          <w:rFonts w:eastAsia="Times New Roman"/>
          <w:lang w:eastAsia="ko-KR"/>
        </w:rPr>
        <w:t>Modification of the definition</w:t>
      </w:r>
      <w:r>
        <w:rPr>
          <w:rFonts w:eastAsia="Times New Roman"/>
          <w:lang w:eastAsia="ko-KR"/>
        </w:rPr>
        <w:t>s</w:t>
      </w:r>
      <w:r w:rsidRPr="006A1394">
        <w:rPr>
          <w:rFonts w:eastAsia="Times New Roman"/>
          <w:lang w:eastAsia="ko-KR"/>
        </w:rPr>
        <w:t xml:space="preserve"> of "FRP tank" and "FRP shell" in 6.9.2.1 of the Model Regulations</w:t>
      </w:r>
    </w:p>
    <w:p w14:paraId="5051BE98" w14:textId="77777777" w:rsidR="00084305" w:rsidRDefault="00084305" w:rsidP="00084305">
      <w:pPr>
        <w:pStyle w:val="H1G"/>
      </w:pPr>
      <w:r>
        <w:tab/>
      </w:r>
      <w:r>
        <w:tab/>
      </w:r>
      <w:r w:rsidRPr="00043167">
        <w:t>Transmitted</w:t>
      </w:r>
      <w:r>
        <w:t xml:space="preserve"> by the expert from Poland</w:t>
      </w:r>
      <w:r>
        <w:rPr>
          <w:rStyle w:val="FootnoteReference"/>
        </w:rPr>
        <w:footnoteReference w:id="2"/>
      </w:r>
    </w:p>
    <w:p w14:paraId="6B09ABC7" w14:textId="77777777" w:rsidR="00084305" w:rsidRDefault="00084305" w:rsidP="00084305">
      <w:pPr>
        <w:pStyle w:val="HChG"/>
      </w:pPr>
      <w:r>
        <w:tab/>
      </w:r>
      <w:r>
        <w:tab/>
        <w:t>Introduction</w:t>
      </w:r>
    </w:p>
    <w:p w14:paraId="6D0FD3F9" w14:textId="77777777" w:rsidR="00084305" w:rsidRPr="00BE66CC" w:rsidRDefault="00084305" w:rsidP="00084305">
      <w:pPr>
        <w:pStyle w:val="SingleTxtG"/>
        <w:kinsoku/>
        <w:overflowPunct/>
        <w:autoSpaceDE/>
        <w:autoSpaceDN/>
        <w:adjustRightInd/>
        <w:snapToGrid/>
        <w:rPr>
          <w:szCs w:val="21"/>
        </w:rPr>
      </w:pPr>
      <w:r w:rsidRPr="001901B0">
        <w:rPr>
          <w:szCs w:val="21"/>
        </w:rPr>
        <w:t>1.</w:t>
      </w:r>
      <w:r w:rsidRPr="001901B0">
        <w:rPr>
          <w:szCs w:val="21"/>
        </w:rPr>
        <w:tab/>
      </w:r>
      <w:r w:rsidRPr="00BE66CC">
        <w:rPr>
          <w:szCs w:val="21"/>
        </w:rPr>
        <w:t xml:space="preserve">During the translation of the English version of the Agreement Concerning the International Carriage of Dangerous Goods by Road (ADR 2023) into Polish, it was found that the definition of </w:t>
      </w:r>
      <w:r>
        <w:rPr>
          <w:rFonts w:ascii="TimesNewRomanPSMT" w:hAnsi="TimesNewRomanPSMT" w:cs="TimesNewRomanPSMT"/>
        </w:rPr>
        <w:t xml:space="preserve">fibre-reinforced plastics tank </w:t>
      </w:r>
      <w:r w:rsidRPr="00BE66CC">
        <w:rPr>
          <w:szCs w:val="21"/>
        </w:rPr>
        <w:t xml:space="preserve">"FRP tank" adopted in </w:t>
      </w:r>
      <w:r>
        <w:rPr>
          <w:szCs w:val="21"/>
        </w:rPr>
        <w:t>chapter</w:t>
      </w:r>
      <w:r w:rsidRPr="00BE66CC">
        <w:rPr>
          <w:szCs w:val="21"/>
        </w:rPr>
        <w:t xml:space="preserve"> 6.9 of ADR 2023 deviates from the general rule </w:t>
      </w:r>
      <w:r>
        <w:rPr>
          <w:szCs w:val="21"/>
        </w:rPr>
        <w:t>on</w:t>
      </w:r>
      <w:r w:rsidRPr="00BE66CC">
        <w:rPr>
          <w:szCs w:val="21"/>
        </w:rPr>
        <w:t xml:space="preserve"> the definition of a “tank” given in 1.2.1 and the definition of a “portable tank” given in 6.7.2.1 of ADR 2023.</w:t>
      </w:r>
    </w:p>
    <w:p w14:paraId="1343D9D7" w14:textId="77777777" w:rsidR="00084305" w:rsidRPr="00BE66CC" w:rsidRDefault="00084305" w:rsidP="00084305">
      <w:pPr>
        <w:pStyle w:val="SingleTxtG"/>
        <w:kinsoku/>
        <w:overflowPunct/>
        <w:autoSpaceDE/>
        <w:autoSpaceDN/>
        <w:adjustRightInd/>
        <w:snapToGrid/>
        <w:rPr>
          <w:szCs w:val="21"/>
        </w:rPr>
      </w:pPr>
      <w:r w:rsidRPr="00BE66CC">
        <w:rPr>
          <w:szCs w:val="21"/>
        </w:rPr>
        <w:t>2.</w:t>
      </w:r>
      <w:r w:rsidRPr="00BE66CC">
        <w:rPr>
          <w:szCs w:val="21"/>
        </w:rPr>
        <w:tab/>
      </w:r>
      <w:r>
        <w:rPr>
          <w:szCs w:val="21"/>
        </w:rPr>
        <w:t>I</w:t>
      </w:r>
      <w:r w:rsidRPr="00BE66CC">
        <w:rPr>
          <w:szCs w:val="21"/>
        </w:rPr>
        <w:t xml:space="preserve">n 6.9.2.1 of ADR/RID 2023, the </w:t>
      </w:r>
      <w:r>
        <w:rPr>
          <w:szCs w:val="21"/>
        </w:rPr>
        <w:t xml:space="preserve">current </w:t>
      </w:r>
      <w:r w:rsidRPr="00BE66CC">
        <w:rPr>
          <w:szCs w:val="21"/>
        </w:rPr>
        <w:t>definition</w:t>
      </w:r>
      <w:r>
        <w:rPr>
          <w:szCs w:val="21"/>
        </w:rPr>
        <w:t>s</w:t>
      </w:r>
      <w:r w:rsidRPr="00BE66CC">
        <w:rPr>
          <w:szCs w:val="21"/>
        </w:rPr>
        <w:t xml:space="preserve"> </w:t>
      </w:r>
      <w:r>
        <w:rPr>
          <w:szCs w:val="21"/>
        </w:rPr>
        <w:t>read</w:t>
      </w:r>
      <w:r w:rsidRPr="00BE66CC">
        <w:rPr>
          <w:szCs w:val="21"/>
        </w:rPr>
        <w:t>:</w:t>
      </w:r>
    </w:p>
    <w:p w14:paraId="2D08D39D" w14:textId="77777777" w:rsidR="00084305" w:rsidRPr="00BE66CC" w:rsidRDefault="00084305" w:rsidP="00084305">
      <w:pPr>
        <w:pStyle w:val="SingleTxtG"/>
        <w:kinsoku/>
        <w:overflowPunct/>
        <w:autoSpaceDE/>
        <w:autoSpaceDN/>
        <w:adjustRightInd/>
        <w:snapToGrid/>
        <w:ind w:firstLine="567"/>
        <w:rPr>
          <w:szCs w:val="21"/>
        </w:rPr>
      </w:pPr>
      <w:r w:rsidRPr="00BE66CC">
        <w:rPr>
          <w:szCs w:val="21"/>
        </w:rPr>
        <w:t>(a)</w:t>
      </w:r>
      <w:r w:rsidRPr="00BE66CC">
        <w:rPr>
          <w:szCs w:val="21"/>
        </w:rPr>
        <w:tab/>
        <w:t>FRP tank reads as follows:</w:t>
      </w:r>
    </w:p>
    <w:p w14:paraId="46AB04F4" w14:textId="77777777" w:rsidR="00084305" w:rsidRPr="00BE66CC" w:rsidRDefault="00084305" w:rsidP="00084305">
      <w:pPr>
        <w:pStyle w:val="SingleTxtG"/>
        <w:kinsoku/>
        <w:overflowPunct/>
        <w:autoSpaceDE/>
        <w:autoSpaceDN/>
        <w:adjustRightInd/>
        <w:snapToGrid/>
        <w:ind w:left="1701"/>
        <w:rPr>
          <w:szCs w:val="21"/>
        </w:rPr>
      </w:pPr>
      <w:r w:rsidRPr="00BE66CC">
        <w:rPr>
          <w:szCs w:val="21"/>
        </w:rPr>
        <w:t>“FRP tank means a portable tank constructed with an FRP shell and ends (heads), service equipment, safety relief devices and other installed equipment.”</w:t>
      </w:r>
    </w:p>
    <w:p w14:paraId="29E9D318" w14:textId="77777777" w:rsidR="00084305" w:rsidRPr="00BE66CC" w:rsidRDefault="00084305" w:rsidP="00084305">
      <w:pPr>
        <w:pStyle w:val="SingleTxtG"/>
        <w:kinsoku/>
        <w:overflowPunct/>
        <w:autoSpaceDE/>
        <w:autoSpaceDN/>
        <w:adjustRightInd/>
        <w:snapToGrid/>
        <w:ind w:left="1701"/>
        <w:rPr>
          <w:szCs w:val="21"/>
        </w:rPr>
      </w:pPr>
      <w:r w:rsidRPr="00BE66CC">
        <w:rPr>
          <w:szCs w:val="21"/>
        </w:rPr>
        <w:t>(b)</w:t>
      </w:r>
      <w:r w:rsidRPr="00BE66CC">
        <w:rPr>
          <w:szCs w:val="21"/>
        </w:rPr>
        <w:tab/>
        <w:t>FRP shell reads as follows:</w:t>
      </w:r>
    </w:p>
    <w:p w14:paraId="0A53FA04" w14:textId="77777777" w:rsidR="00084305" w:rsidRPr="00BE66CC" w:rsidRDefault="00084305" w:rsidP="00084305">
      <w:pPr>
        <w:pStyle w:val="SingleTxtG"/>
        <w:kinsoku/>
        <w:overflowPunct/>
        <w:autoSpaceDE/>
        <w:autoSpaceDN/>
        <w:adjustRightInd/>
        <w:snapToGrid/>
        <w:ind w:left="1701"/>
        <w:rPr>
          <w:szCs w:val="21"/>
        </w:rPr>
      </w:pPr>
      <w:r w:rsidRPr="00BE66CC">
        <w:rPr>
          <w:szCs w:val="21"/>
        </w:rPr>
        <w:t>„FRP shell means a closed part of cylindrical shape with an interior volume intended for carriage of chemical substances.”</w:t>
      </w:r>
    </w:p>
    <w:p w14:paraId="52AB2B11" w14:textId="77777777" w:rsidR="00084305" w:rsidRPr="00BE66CC" w:rsidRDefault="00084305" w:rsidP="00084305">
      <w:pPr>
        <w:pStyle w:val="SingleTxtG"/>
        <w:kinsoku/>
        <w:overflowPunct/>
        <w:autoSpaceDE/>
        <w:autoSpaceDN/>
        <w:adjustRightInd/>
        <w:snapToGrid/>
        <w:rPr>
          <w:szCs w:val="21"/>
        </w:rPr>
      </w:pPr>
      <w:r w:rsidRPr="00BE66CC">
        <w:rPr>
          <w:szCs w:val="21"/>
        </w:rPr>
        <w:t>3.</w:t>
      </w:r>
      <w:r>
        <w:rPr>
          <w:szCs w:val="21"/>
        </w:rPr>
        <w:tab/>
      </w:r>
      <w:r w:rsidRPr="00BE66CC">
        <w:rPr>
          <w:szCs w:val="21"/>
        </w:rPr>
        <w:t xml:space="preserve">The regulations given in </w:t>
      </w:r>
      <w:r>
        <w:rPr>
          <w:szCs w:val="21"/>
        </w:rPr>
        <w:t>c</w:t>
      </w:r>
      <w:r w:rsidRPr="00BE66CC">
        <w:rPr>
          <w:szCs w:val="21"/>
        </w:rPr>
        <w:t xml:space="preserve">hapter 6.9 of ADR 2023 have been adopted from the </w:t>
      </w:r>
      <w:r w:rsidRPr="003966D3">
        <w:rPr>
          <w:i/>
          <w:iCs/>
          <w:szCs w:val="21"/>
        </w:rPr>
        <w:t>Model Regulations</w:t>
      </w:r>
      <w:r w:rsidRPr="00BE66CC">
        <w:rPr>
          <w:szCs w:val="21"/>
        </w:rPr>
        <w:t xml:space="preserve">, </w:t>
      </w:r>
      <w:r>
        <w:rPr>
          <w:szCs w:val="21"/>
        </w:rPr>
        <w:t>twenty-second</w:t>
      </w:r>
      <w:r w:rsidRPr="00BE66CC">
        <w:rPr>
          <w:szCs w:val="21"/>
        </w:rPr>
        <w:t xml:space="preserve"> </w:t>
      </w:r>
      <w:r>
        <w:rPr>
          <w:szCs w:val="21"/>
        </w:rPr>
        <w:t>e</w:t>
      </w:r>
      <w:r w:rsidRPr="00BE66CC">
        <w:rPr>
          <w:szCs w:val="21"/>
        </w:rPr>
        <w:t xml:space="preserve">dition, contained in </w:t>
      </w:r>
      <w:r>
        <w:rPr>
          <w:szCs w:val="21"/>
        </w:rPr>
        <w:t>c</w:t>
      </w:r>
      <w:r w:rsidRPr="00BE66CC">
        <w:rPr>
          <w:szCs w:val="21"/>
        </w:rPr>
        <w:t>hapter 6.9 entitled "</w:t>
      </w:r>
      <w:r>
        <w:rPr>
          <w:szCs w:val="21"/>
        </w:rPr>
        <w:t>R</w:t>
      </w:r>
      <w:r w:rsidRPr="00BE66CC">
        <w:rPr>
          <w:szCs w:val="21"/>
        </w:rPr>
        <w:t xml:space="preserve">equirements for the design, construction, inspection and testing of portable tanks with shells made of </w:t>
      </w:r>
      <w:r>
        <w:rPr>
          <w:szCs w:val="21"/>
        </w:rPr>
        <w:t>F</w:t>
      </w:r>
      <w:r w:rsidRPr="00BE66CC">
        <w:rPr>
          <w:szCs w:val="21"/>
        </w:rPr>
        <w:t>ibre-</w:t>
      </w:r>
      <w:r>
        <w:rPr>
          <w:szCs w:val="21"/>
        </w:rPr>
        <w:t>R</w:t>
      </w:r>
      <w:r w:rsidRPr="00BE66CC">
        <w:rPr>
          <w:szCs w:val="21"/>
        </w:rPr>
        <w:t xml:space="preserve">einforced </w:t>
      </w:r>
      <w:r>
        <w:rPr>
          <w:szCs w:val="21"/>
        </w:rPr>
        <w:t>P</w:t>
      </w:r>
      <w:r w:rsidRPr="00BE66CC">
        <w:rPr>
          <w:szCs w:val="21"/>
        </w:rPr>
        <w:t>lastics (</w:t>
      </w:r>
      <w:r>
        <w:rPr>
          <w:szCs w:val="21"/>
        </w:rPr>
        <w:t>FRP</w:t>
      </w:r>
      <w:r w:rsidRPr="00BE66CC">
        <w:rPr>
          <w:szCs w:val="21"/>
        </w:rPr>
        <w:t>) materials".</w:t>
      </w:r>
    </w:p>
    <w:p w14:paraId="0BA00D2F" w14:textId="77777777" w:rsidR="00084305" w:rsidRPr="00BE66CC" w:rsidRDefault="00084305" w:rsidP="00084305">
      <w:pPr>
        <w:pStyle w:val="SingleTxtG"/>
        <w:kinsoku/>
        <w:overflowPunct/>
        <w:autoSpaceDE/>
        <w:autoSpaceDN/>
        <w:adjustRightInd/>
        <w:snapToGrid/>
        <w:rPr>
          <w:szCs w:val="21"/>
        </w:rPr>
      </w:pPr>
      <w:r w:rsidRPr="00BE66CC">
        <w:rPr>
          <w:szCs w:val="21"/>
        </w:rPr>
        <w:t>4.</w:t>
      </w:r>
      <w:r>
        <w:rPr>
          <w:szCs w:val="21"/>
        </w:rPr>
        <w:tab/>
      </w:r>
      <w:r w:rsidRPr="00BE66CC">
        <w:rPr>
          <w:szCs w:val="21"/>
        </w:rPr>
        <w:t xml:space="preserve">The definition of “FRP tank” given in 6.9.2.1 of the </w:t>
      </w:r>
      <w:r w:rsidRPr="003966D3">
        <w:rPr>
          <w:i/>
          <w:iCs/>
          <w:szCs w:val="21"/>
        </w:rPr>
        <w:t>Model Regulations</w:t>
      </w:r>
      <w:r w:rsidRPr="00BE66CC">
        <w:rPr>
          <w:szCs w:val="21"/>
        </w:rPr>
        <w:t xml:space="preserve"> also deviates from the definition of “portable tank” given in 1.2.1 and 6.7.2.1 of the </w:t>
      </w:r>
      <w:r w:rsidRPr="003966D3">
        <w:rPr>
          <w:i/>
          <w:iCs/>
          <w:szCs w:val="21"/>
        </w:rPr>
        <w:t>Model Regulations</w:t>
      </w:r>
      <w:r w:rsidRPr="00BE66CC">
        <w:rPr>
          <w:szCs w:val="21"/>
        </w:rPr>
        <w:t>.</w:t>
      </w:r>
    </w:p>
    <w:p w14:paraId="16268E08" w14:textId="77777777" w:rsidR="00084305" w:rsidRPr="00BE66CC" w:rsidRDefault="00084305" w:rsidP="00084305">
      <w:pPr>
        <w:pStyle w:val="SingleTxtG"/>
        <w:kinsoku/>
        <w:overflowPunct/>
        <w:autoSpaceDE/>
        <w:autoSpaceDN/>
        <w:adjustRightInd/>
        <w:snapToGrid/>
        <w:rPr>
          <w:szCs w:val="21"/>
        </w:rPr>
      </w:pPr>
      <w:r w:rsidRPr="00BE66CC">
        <w:rPr>
          <w:szCs w:val="21"/>
        </w:rPr>
        <w:lastRenderedPageBreak/>
        <w:t>5.</w:t>
      </w:r>
      <w:r>
        <w:rPr>
          <w:szCs w:val="21"/>
        </w:rPr>
        <w:tab/>
        <w:t>D</w:t>
      </w:r>
      <w:r w:rsidRPr="00BE66CC">
        <w:rPr>
          <w:szCs w:val="21"/>
        </w:rPr>
        <w:t>uring the Joint Meeting of the RID Committee of Experts and the Working Party on the Transport of Dangerous Goods (WP.15/AC.1) (Joint Meeting) in Bern in March 2023</w:t>
      </w:r>
      <w:r>
        <w:rPr>
          <w:szCs w:val="21"/>
        </w:rPr>
        <w:t>,</w:t>
      </w:r>
      <w:r w:rsidRPr="007347A6">
        <w:rPr>
          <w:szCs w:val="21"/>
        </w:rPr>
        <w:t xml:space="preserve"> </w:t>
      </w:r>
      <w:r w:rsidRPr="00BE66CC">
        <w:rPr>
          <w:szCs w:val="21"/>
        </w:rPr>
        <w:t xml:space="preserve">Poland </w:t>
      </w:r>
      <w:r>
        <w:rPr>
          <w:szCs w:val="21"/>
        </w:rPr>
        <w:t xml:space="preserve">had </w:t>
      </w:r>
      <w:r w:rsidRPr="00BE66CC">
        <w:rPr>
          <w:szCs w:val="21"/>
        </w:rPr>
        <w:t>proposed to modify the definitions of "FRP tank" and "FRP shell".</w:t>
      </w:r>
    </w:p>
    <w:p w14:paraId="60238718" w14:textId="77777777" w:rsidR="00084305" w:rsidRPr="00BE66CC" w:rsidRDefault="00084305" w:rsidP="00084305">
      <w:pPr>
        <w:pStyle w:val="SingleTxtG"/>
        <w:kinsoku/>
        <w:overflowPunct/>
        <w:autoSpaceDE/>
        <w:autoSpaceDN/>
        <w:adjustRightInd/>
        <w:snapToGrid/>
        <w:rPr>
          <w:szCs w:val="21"/>
        </w:rPr>
      </w:pPr>
      <w:r w:rsidRPr="00BE66CC">
        <w:rPr>
          <w:szCs w:val="21"/>
        </w:rPr>
        <w:t>6.</w:t>
      </w:r>
      <w:r>
        <w:rPr>
          <w:szCs w:val="21"/>
        </w:rPr>
        <w:tab/>
      </w:r>
      <w:r w:rsidRPr="00BE66CC">
        <w:rPr>
          <w:szCs w:val="21"/>
        </w:rPr>
        <w:t xml:space="preserve">The Joint Meeting considered that this topic could be discussed in the Tank Working Group set up by the Joint Meeting, but </w:t>
      </w:r>
      <w:r>
        <w:rPr>
          <w:szCs w:val="21"/>
        </w:rPr>
        <w:t xml:space="preserve">the </w:t>
      </w:r>
      <w:r w:rsidRPr="00BE66CC">
        <w:rPr>
          <w:szCs w:val="21"/>
        </w:rPr>
        <w:t xml:space="preserve">amendments to 6.9 </w:t>
      </w:r>
      <w:r>
        <w:rPr>
          <w:szCs w:val="21"/>
        </w:rPr>
        <w:t>needed</w:t>
      </w:r>
      <w:r w:rsidRPr="00BE66CC">
        <w:rPr>
          <w:szCs w:val="21"/>
        </w:rPr>
        <w:t xml:space="preserve"> be approved by the Sub-Committee of Experts on the Transport of Dangerous Goods.</w:t>
      </w:r>
    </w:p>
    <w:p w14:paraId="4E029AC7" w14:textId="77777777" w:rsidR="00084305" w:rsidRPr="00BE66CC" w:rsidRDefault="00084305" w:rsidP="00084305">
      <w:pPr>
        <w:pStyle w:val="SingleTxtG"/>
        <w:kinsoku/>
        <w:overflowPunct/>
        <w:autoSpaceDE/>
        <w:autoSpaceDN/>
        <w:adjustRightInd/>
        <w:snapToGrid/>
        <w:rPr>
          <w:szCs w:val="21"/>
        </w:rPr>
      </w:pPr>
      <w:r w:rsidRPr="00BE66CC">
        <w:rPr>
          <w:szCs w:val="21"/>
        </w:rPr>
        <w:t>7.</w:t>
      </w:r>
      <w:r w:rsidRPr="00BE66CC">
        <w:rPr>
          <w:szCs w:val="21"/>
        </w:rPr>
        <w:tab/>
        <w:t xml:space="preserve">There was general agreement in the Tank Working Group that the definitions of </w:t>
      </w:r>
      <w:r>
        <w:rPr>
          <w:szCs w:val="21"/>
        </w:rPr>
        <w:t>“</w:t>
      </w:r>
      <w:r w:rsidRPr="00BE66CC">
        <w:rPr>
          <w:szCs w:val="21"/>
        </w:rPr>
        <w:t>FRP shell</w:t>
      </w:r>
      <w:r>
        <w:rPr>
          <w:szCs w:val="21"/>
        </w:rPr>
        <w:t>”</w:t>
      </w:r>
      <w:r w:rsidRPr="00BE66CC">
        <w:rPr>
          <w:szCs w:val="21"/>
        </w:rPr>
        <w:t xml:space="preserve"> and </w:t>
      </w:r>
      <w:r>
        <w:rPr>
          <w:szCs w:val="21"/>
        </w:rPr>
        <w:t>“</w:t>
      </w:r>
      <w:r w:rsidRPr="00BE66CC">
        <w:rPr>
          <w:szCs w:val="21"/>
        </w:rPr>
        <w:t>FRP tank</w:t>
      </w:r>
      <w:r>
        <w:rPr>
          <w:szCs w:val="21"/>
        </w:rPr>
        <w:t>”</w:t>
      </w:r>
      <w:r w:rsidRPr="00BE66CC">
        <w:rPr>
          <w:szCs w:val="21"/>
        </w:rPr>
        <w:t xml:space="preserve"> require amendment to </w:t>
      </w:r>
      <w:r>
        <w:rPr>
          <w:szCs w:val="21"/>
        </w:rPr>
        <w:t>align</w:t>
      </w:r>
      <w:r w:rsidRPr="00BE66CC">
        <w:rPr>
          <w:szCs w:val="21"/>
        </w:rPr>
        <w:t xml:space="preserve"> them with the general understanding and existing definitions of “shell” and “tank” in 1.2.1 and 6.7.2.1 </w:t>
      </w:r>
      <w:r>
        <w:rPr>
          <w:szCs w:val="21"/>
        </w:rPr>
        <w:t>of</w:t>
      </w:r>
      <w:r w:rsidRPr="00BE66CC">
        <w:rPr>
          <w:szCs w:val="21"/>
        </w:rPr>
        <w:t xml:space="preserve"> the </w:t>
      </w:r>
      <w:r w:rsidRPr="00644572">
        <w:rPr>
          <w:i/>
          <w:iCs/>
          <w:szCs w:val="21"/>
        </w:rPr>
        <w:t>Model Regulations</w:t>
      </w:r>
      <w:r w:rsidRPr="00BE66CC">
        <w:rPr>
          <w:szCs w:val="21"/>
        </w:rPr>
        <w:t xml:space="preserve"> and in 1.2.1, 6.7 and 6.8 </w:t>
      </w:r>
      <w:r>
        <w:rPr>
          <w:szCs w:val="21"/>
        </w:rPr>
        <w:t>of</w:t>
      </w:r>
      <w:r w:rsidRPr="00BE66CC">
        <w:rPr>
          <w:szCs w:val="21"/>
        </w:rPr>
        <w:t xml:space="preserve"> the ADR provisions.</w:t>
      </w:r>
    </w:p>
    <w:p w14:paraId="54F8B62F" w14:textId="77777777" w:rsidR="00084305" w:rsidRDefault="00084305" w:rsidP="00084305">
      <w:pPr>
        <w:pStyle w:val="SingleTxtG"/>
        <w:kinsoku/>
        <w:overflowPunct/>
        <w:autoSpaceDE/>
        <w:autoSpaceDN/>
        <w:adjustRightInd/>
        <w:snapToGrid/>
        <w:rPr>
          <w:szCs w:val="21"/>
        </w:rPr>
      </w:pPr>
      <w:r w:rsidRPr="00BE66CC">
        <w:rPr>
          <w:szCs w:val="21"/>
        </w:rPr>
        <w:t>8.</w:t>
      </w:r>
      <w:r w:rsidRPr="00BE66CC">
        <w:rPr>
          <w:szCs w:val="21"/>
        </w:rPr>
        <w:tab/>
        <w:t xml:space="preserve">A “shell” is the part of a tank that contains the substance carried, consisting of a cylindrical part, ends (closing the cylinder), openings and closures (e.g. manhole covers). However, it was </w:t>
      </w:r>
      <w:r>
        <w:rPr>
          <w:szCs w:val="21"/>
        </w:rPr>
        <w:t>not</w:t>
      </w:r>
      <w:r w:rsidRPr="00BE66CC">
        <w:rPr>
          <w:szCs w:val="21"/>
        </w:rPr>
        <w:t xml:space="preserve">ed that the definition of </w:t>
      </w:r>
      <w:r>
        <w:rPr>
          <w:szCs w:val="21"/>
        </w:rPr>
        <w:t>“</w:t>
      </w:r>
      <w:r w:rsidRPr="00BE66CC">
        <w:rPr>
          <w:szCs w:val="21"/>
        </w:rPr>
        <w:t>FRP shell</w:t>
      </w:r>
      <w:r>
        <w:rPr>
          <w:szCs w:val="21"/>
        </w:rPr>
        <w:t>”</w:t>
      </w:r>
      <w:r w:rsidRPr="00BE66CC">
        <w:rPr>
          <w:szCs w:val="21"/>
        </w:rPr>
        <w:t xml:space="preserve"> </w:t>
      </w:r>
      <w:r>
        <w:rPr>
          <w:szCs w:val="21"/>
        </w:rPr>
        <w:t>might</w:t>
      </w:r>
      <w:r w:rsidRPr="00BE66CC">
        <w:rPr>
          <w:szCs w:val="21"/>
        </w:rPr>
        <w:t xml:space="preserve"> have been written in such a way to allow also for an FRP cylinder with metallic ends. In addition, it was felt that the sequence of wording was such that it allowed only openings and closures of FRP material</w:t>
      </w:r>
      <w:r w:rsidRPr="00816EBE">
        <w:rPr>
          <w:szCs w:val="21"/>
        </w:rPr>
        <w:t>.</w:t>
      </w:r>
    </w:p>
    <w:p w14:paraId="64720682" w14:textId="77777777" w:rsidR="00084305" w:rsidRPr="005233B1" w:rsidRDefault="00084305" w:rsidP="00084305">
      <w:pPr>
        <w:pStyle w:val="HChG"/>
      </w:pPr>
      <w:r>
        <w:tab/>
      </w:r>
      <w:r>
        <w:tab/>
      </w:r>
      <w:r w:rsidRPr="007F6775">
        <w:t>Proposal</w:t>
      </w:r>
      <w:r>
        <w:t xml:space="preserve"> 1</w:t>
      </w:r>
    </w:p>
    <w:p w14:paraId="0570967A" w14:textId="77777777" w:rsidR="00084305" w:rsidRPr="00C01841" w:rsidRDefault="00084305" w:rsidP="00084305">
      <w:pPr>
        <w:pStyle w:val="SingleTxtG"/>
      </w:pPr>
      <w:r>
        <w:t>9.</w:t>
      </w:r>
      <w:r>
        <w:tab/>
        <w:t xml:space="preserve">It </w:t>
      </w:r>
      <w:r w:rsidRPr="00C01841">
        <w:rPr>
          <w:iCs/>
        </w:rPr>
        <w:t xml:space="preserve">is proposed </w:t>
      </w:r>
      <w:r>
        <w:rPr>
          <w:iCs/>
        </w:rPr>
        <w:t>to insert t</w:t>
      </w:r>
      <w:r w:rsidRPr="00C01841">
        <w:rPr>
          <w:iCs/>
        </w:rPr>
        <w:t xml:space="preserve">he following definition of "FRP </w:t>
      </w:r>
      <w:r>
        <w:rPr>
          <w:iCs/>
        </w:rPr>
        <w:t>shell</w:t>
      </w:r>
      <w:r w:rsidRPr="00C01841">
        <w:rPr>
          <w:iCs/>
        </w:rPr>
        <w:t xml:space="preserve">" in </w:t>
      </w:r>
      <w:r w:rsidRPr="00C01841">
        <w:t>6.9</w:t>
      </w:r>
      <w:r>
        <w:t>.2.1</w:t>
      </w:r>
      <w:r w:rsidRPr="00C01841">
        <w:t xml:space="preserve"> of the </w:t>
      </w:r>
      <w:r w:rsidRPr="00644572">
        <w:rPr>
          <w:i/>
          <w:iCs/>
        </w:rPr>
        <w:t>Model Regulations</w:t>
      </w:r>
      <w:r w:rsidRPr="00C01841">
        <w:t xml:space="preserve"> </w:t>
      </w:r>
      <w:r>
        <w:t>(</w:t>
      </w:r>
      <w:r w:rsidRPr="00076A12">
        <w:t xml:space="preserve">new text </w:t>
      </w:r>
      <w:r>
        <w:t xml:space="preserve">is </w:t>
      </w:r>
      <w:r w:rsidRPr="00105082">
        <w:rPr>
          <w:u w:val="single"/>
        </w:rPr>
        <w:t>underlined</w:t>
      </w:r>
      <w:r>
        <w:t>)</w:t>
      </w:r>
      <w:r w:rsidRPr="00C01841">
        <w:t>:</w:t>
      </w:r>
    </w:p>
    <w:p w14:paraId="4B49735A" w14:textId="77777777" w:rsidR="00084305" w:rsidRPr="000164D6" w:rsidRDefault="00084305" w:rsidP="00084305">
      <w:pPr>
        <w:pStyle w:val="SingleTxtG"/>
        <w:rPr>
          <w:i/>
          <w:iCs/>
        </w:rPr>
      </w:pPr>
      <w:r w:rsidRPr="000164D6">
        <w:rPr>
          <w:i/>
          <w:iCs/>
        </w:rPr>
        <w:t>“</w:t>
      </w:r>
      <w:r w:rsidRPr="00054F89">
        <w:rPr>
          <w:b/>
          <w:i/>
          <w:iCs/>
        </w:rPr>
        <w:t>FRP shell</w:t>
      </w:r>
      <w:r w:rsidRPr="000164D6">
        <w:rPr>
          <w:i/>
          <w:iCs/>
        </w:rPr>
        <w:t xml:space="preserve"> means </w:t>
      </w:r>
      <w:r w:rsidRPr="00105082">
        <w:rPr>
          <w:i/>
          <w:iCs/>
          <w:u w:val="single"/>
        </w:rPr>
        <w:t>the part of the portable tank which retains the substance intended for carriage, consisting of a cylindrical section made of FRP material with FRP or metallic ends, including openings and closures, but does not include service equipment and external structural equipment</w:t>
      </w:r>
      <w:r w:rsidRPr="000164D6">
        <w:rPr>
          <w:i/>
          <w:iCs/>
        </w:rPr>
        <w:t>;”</w:t>
      </w:r>
    </w:p>
    <w:p w14:paraId="5BDB23E7" w14:textId="77777777" w:rsidR="00084305" w:rsidRPr="008F2FF4" w:rsidRDefault="00084305" w:rsidP="00084305">
      <w:pPr>
        <w:pStyle w:val="HChG"/>
        <w:rPr>
          <w:b w:val="0"/>
          <w:iCs/>
          <w:szCs w:val="28"/>
        </w:rPr>
      </w:pPr>
      <w:r>
        <w:tab/>
      </w:r>
      <w:r>
        <w:tab/>
      </w:r>
      <w:r w:rsidRPr="007420B9">
        <w:t>Proposal</w:t>
      </w:r>
      <w:r w:rsidRPr="008F2FF4">
        <w:rPr>
          <w:iCs/>
          <w:szCs w:val="28"/>
        </w:rPr>
        <w:t xml:space="preserve"> 2</w:t>
      </w:r>
    </w:p>
    <w:p w14:paraId="00FD3774" w14:textId="77777777" w:rsidR="00084305" w:rsidRPr="00C01841" w:rsidRDefault="00084305" w:rsidP="00084305">
      <w:pPr>
        <w:pStyle w:val="SingleTxtG"/>
        <w:rPr>
          <w:iCs/>
        </w:rPr>
      </w:pPr>
      <w:r>
        <w:rPr>
          <w:iCs/>
        </w:rPr>
        <w:t>10</w:t>
      </w:r>
      <w:r w:rsidRPr="00C01841">
        <w:rPr>
          <w:iCs/>
        </w:rPr>
        <w:t>.</w:t>
      </w:r>
      <w:r w:rsidRPr="00C01841">
        <w:rPr>
          <w:iCs/>
        </w:rPr>
        <w:tab/>
      </w:r>
      <w:r>
        <w:t xml:space="preserve">It is proposed to amend the definition of </w:t>
      </w:r>
      <w:r w:rsidRPr="00C01841">
        <w:t xml:space="preserve">"FRP </w:t>
      </w:r>
      <w:r>
        <w:t>tank</w:t>
      </w:r>
      <w:r w:rsidRPr="00C01841">
        <w:t xml:space="preserve">" </w:t>
      </w:r>
      <w:r>
        <w:t xml:space="preserve">in </w:t>
      </w:r>
      <w:r w:rsidRPr="00C01841">
        <w:t>6.9</w:t>
      </w:r>
      <w:r>
        <w:t>.2.1</w:t>
      </w:r>
      <w:r w:rsidRPr="00C01841">
        <w:t xml:space="preserve"> of the </w:t>
      </w:r>
      <w:r w:rsidRPr="00644572">
        <w:rPr>
          <w:i/>
          <w:iCs/>
        </w:rPr>
        <w:t>Model Regulations</w:t>
      </w:r>
      <w:r w:rsidRPr="00C01841">
        <w:t xml:space="preserve"> </w:t>
      </w:r>
      <w:r>
        <w:t>to read as follows (</w:t>
      </w:r>
      <w:r w:rsidRPr="00076A12">
        <w:t xml:space="preserve">new text </w:t>
      </w:r>
      <w:r>
        <w:t xml:space="preserve">is </w:t>
      </w:r>
      <w:r w:rsidRPr="00105082">
        <w:rPr>
          <w:u w:val="single"/>
        </w:rPr>
        <w:t>underlined</w:t>
      </w:r>
      <w:r>
        <w:t>)</w:t>
      </w:r>
      <w:r w:rsidRPr="00C01841">
        <w:rPr>
          <w:iCs/>
        </w:rPr>
        <w:t>:</w:t>
      </w:r>
    </w:p>
    <w:p w14:paraId="0D450B26" w14:textId="77777777" w:rsidR="00084305" w:rsidRPr="000164D6" w:rsidRDefault="00084305" w:rsidP="00084305">
      <w:pPr>
        <w:pStyle w:val="SingleTxtG"/>
        <w:rPr>
          <w:i/>
          <w:iCs/>
        </w:rPr>
      </w:pPr>
      <w:r w:rsidRPr="000164D6">
        <w:rPr>
          <w:i/>
          <w:iCs/>
        </w:rPr>
        <w:t>“</w:t>
      </w:r>
      <w:r w:rsidRPr="00054F89">
        <w:rPr>
          <w:b/>
          <w:i/>
          <w:iCs/>
        </w:rPr>
        <w:t>FRP tank</w:t>
      </w:r>
      <w:r w:rsidRPr="000164D6">
        <w:rPr>
          <w:i/>
          <w:iCs/>
        </w:rPr>
        <w:t xml:space="preserve"> means a portable tank constructed with an FRP shell </w:t>
      </w:r>
      <w:r w:rsidRPr="000B4F2C">
        <w:rPr>
          <w:i/>
          <w:iCs/>
          <w:u w:val="single"/>
        </w:rPr>
        <w:t>fitted with service equipment and structural equipment</w:t>
      </w:r>
      <w:r w:rsidRPr="000164D6">
        <w:rPr>
          <w:i/>
          <w:iCs/>
        </w:rPr>
        <w:t>;”</w:t>
      </w:r>
    </w:p>
    <w:p w14:paraId="2CC97884" w14:textId="77777777" w:rsidR="00084305" w:rsidRPr="00F76848" w:rsidRDefault="00084305" w:rsidP="00084305">
      <w:pPr>
        <w:pStyle w:val="SingleTxtG"/>
      </w:pPr>
      <w:r>
        <w:t>11</w:t>
      </w:r>
      <w:r w:rsidRPr="00F76848">
        <w:t>.</w:t>
      </w:r>
      <w:r>
        <w:tab/>
      </w:r>
      <w:r w:rsidRPr="00F76848">
        <w:t xml:space="preserve">The </w:t>
      </w:r>
      <w:r w:rsidRPr="00C01841">
        <w:t xml:space="preserve">Sub-Committee </w:t>
      </w:r>
      <w:r w:rsidRPr="00F76848">
        <w:t>is invited to consider the proposed amendments and approve the proposals.</w:t>
      </w:r>
    </w:p>
    <w:p w14:paraId="48211869" w14:textId="77777777" w:rsidR="00084305" w:rsidRDefault="00084305" w:rsidP="00084305">
      <w:pPr>
        <w:spacing w:after="120"/>
        <w:ind w:right="1134"/>
        <w:contextualSpacing/>
        <w:jc w:val="center"/>
        <w:rPr>
          <w:u w:val="single"/>
        </w:rPr>
      </w:pPr>
      <w:r>
        <w:rPr>
          <w:u w:val="single"/>
        </w:rPr>
        <w:tab/>
      </w:r>
      <w:r>
        <w:rPr>
          <w:u w:val="single"/>
        </w:rPr>
        <w:tab/>
      </w:r>
      <w:r>
        <w:rPr>
          <w:u w:val="single"/>
        </w:rPr>
        <w:tab/>
      </w:r>
    </w:p>
    <w:sectPr w:rsidR="00084305" w:rsidSect="00051F9C">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40894" w14:textId="77777777" w:rsidR="006E6E6B" w:rsidRPr="00C47B2E" w:rsidRDefault="006E6E6B" w:rsidP="00C47B2E">
      <w:pPr>
        <w:pStyle w:val="Footer"/>
      </w:pPr>
    </w:p>
  </w:endnote>
  <w:endnote w:type="continuationSeparator" w:id="0">
    <w:p w14:paraId="3D35244D" w14:textId="77777777" w:rsidR="006E6E6B" w:rsidRPr="00C47B2E" w:rsidRDefault="006E6E6B" w:rsidP="00C47B2E">
      <w:pPr>
        <w:pStyle w:val="Footer"/>
      </w:pPr>
    </w:p>
  </w:endnote>
  <w:endnote w:type="continuationNotice" w:id="1">
    <w:p w14:paraId="358914F2" w14:textId="77777777" w:rsidR="006E6E6B" w:rsidRPr="00C47B2E" w:rsidRDefault="006E6E6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1117" w14:textId="2B78B661" w:rsidR="00D94B05" w:rsidRPr="00051F9C" w:rsidRDefault="00051F9C" w:rsidP="00051F9C">
    <w:pPr>
      <w:pStyle w:val="Footer"/>
      <w:tabs>
        <w:tab w:val="right" w:pos="9598"/>
        <w:tab w:val="right" w:pos="9638"/>
      </w:tabs>
      <w:rPr>
        <w:sz w:val="18"/>
      </w:rPr>
    </w:pPr>
    <w:r w:rsidRPr="00051F9C">
      <w:rPr>
        <w:b/>
        <w:sz w:val="18"/>
      </w:rPr>
      <w:fldChar w:fldCharType="begin"/>
    </w:r>
    <w:r w:rsidRPr="00051F9C">
      <w:rPr>
        <w:b/>
        <w:sz w:val="18"/>
      </w:rPr>
      <w:instrText xml:space="preserve"> PAGE  \* MERGEFORMAT </w:instrText>
    </w:r>
    <w:r w:rsidRPr="00051F9C">
      <w:rPr>
        <w:b/>
        <w:sz w:val="18"/>
      </w:rPr>
      <w:fldChar w:fldCharType="separate"/>
    </w:r>
    <w:r w:rsidRPr="00051F9C">
      <w:rPr>
        <w:b/>
        <w:noProof/>
        <w:sz w:val="18"/>
      </w:rPr>
      <w:t>2</w:t>
    </w:r>
    <w:r w:rsidRPr="00051F9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7BC9" w14:textId="0C0B1128" w:rsidR="00D94B05" w:rsidRPr="00051F9C" w:rsidRDefault="00051F9C" w:rsidP="00051F9C">
    <w:pPr>
      <w:pStyle w:val="Footer"/>
      <w:tabs>
        <w:tab w:val="left" w:pos="5775"/>
        <w:tab w:val="right" w:pos="9598"/>
        <w:tab w:val="right" w:pos="9638"/>
      </w:tabs>
      <w:rPr>
        <w:sz w:val="18"/>
      </w:rPr>
    </w:pPr>
    <w:r>
      <w:rPr>
        <w:b/>
        <w:sz w:val="18"/>
      </w:rPr>
      <w:tab/>
    </w:r>
    <w:r w:rsidRPr="00051F9C">
      <w:rPr>
        <w:sz w:val="18"/>
      </w:rPr>
      <w:fldChar w:fldCharType="begin"/>
    </w:r>
    <w:r w:rsidRPr="00051F9C">
      <w:rPr>
        <w:sz w:val="18"/>
      </w:rPr>
      <w:instrText xml:space="preserve"> PAGE  \* MERGEFORMAT </w:instrText>
    </w:r>
    <w:r w:rsidRPr="00051F9C">
      <w:rPr>
        <w:sz w:val="18"/>
      </w:rPr>
      <w:fldChar w:fldCharType="separate"/>
    </w:r>
    <w:r w:rsidRPr="00051F9C">
      <w:rPr>
        <w:noProof/>
        <w:sz w:val="18"/>
      </w:rPr>
      <w:t>3</w:t>
    </w:r>
    <w:r w:rsidRPr="00051F9C">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97C5" w14:textId="69DFBA42" w:rsidR="00D94B05" w:rsidRDefault="00ED5E75" w:rsidP="00ED5E75">
    <w:pPr>
      <w:pStyle w:val="Footer"/>
      <w:rPr>
        <w:rFonts w:asciiTheme="majorBidi" w:hAnsiTheme="majorBidi" w:cstheme="majorBidi"/>
        <w:sz w:val="20"/>
      </w:rPr>
    </w:pPr>
    <w:r w:rsidRPr="00ED5E75">
      <w:rPr>
        <w:rFonts w:asciiTheme="majorBidi" w:hAnsiTheme="majorBidi" w:cstheme="majorBidi"/>
        <w:noProof/>
        <w:sz w:val="20"/>
        <w:lang w:val="en-US"/>
      </w:rPr>
      <w:drawing>
        <wp:anchor distT="0" distB="0" distL="114300" distR="114300" simplePos="0" relativeHeight="251661312" behindDoc="0" locked="1" layoutInCell="1" allowOverlap="1" wp14:anchorId="58DEDBD7" wp14:editId="78A4B87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AD5768D" w14:textId="765A70A7" w:rsidR="00ED5E75" w:rsidRPr="00ED5E75" w:rsidRDefault="00ED5E75" w:rsidP="00ED5E75">
    <w:pPr>
      <w:pStyle w:val="Footer"/>
      <w:kinsoku/>
      <w:overflowPunct/>
      <w:autoSpaceDE/>
      <w:autoSpaceDN/>
      <w:adjustRightInd/>
      <w:ind w:right="1134"/>
      <w:rPr>
        <w:rFonts w:asciiTheme="majorBidi" w:hAnsiTheme="majorBidi" w:cstheme="majorBidi"/>
        <w:sz w:val="20"/>
      </w:rPr>
    </w:pPr>
    <w:r>
      <w:rPr>
        <w:rFonts w:asciiTheme="majorBidi" w:hAnsiTheme="majorBidi" w:cstheme="majorBidi"/>
        <w:sz w:val="20"/>
      </w:rPr>
      <w:t>GE.23-07500(E)</w:t>
    </w:r>
    <w:r>
      <w:rPr>
        <w:rFonts w:asciiTheme="majorBidi" w:hAnsiTheme="majorBidi" w:cstheme="majorBidi"/>
        <w:noProof/>
        <w:sz w:val="20"/>
      </w:rPr>
      <w:drawing>
        <wp:anchor distT="0" distB="0" distL="114300" distR="114300" simplePos="0" relativeHeight="251662336" behindDoc="0" locked="0" layoutInCell="1" allowOverlap="1" wp14:anchorId="59740923" wp14:editId="03F3661E">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AB13A" w14:textId="77777777" w:rsidR="006E6E6B" w:rsidRPr="00C47B2E" w:rsidRDefault="006E6E6B" w:rsidP="00C47B2E">
      <w:pPr>
        <w:tabs>
          <w:tab w:val="right" w:pos="2155"/>
        </w:tabs>
        <w:spacing w:after="80" w:line="240" w:lineRule="auto"/>
        <w:ind w:left="680"/>
      </w:pPr>
      <w:r>
        <w:rPr>
          <w:u w:val="single"/>
        </w:rPr>
        <w:tab/>
      </w:r>
    </w:p>
  </w:footnote>
  <w:footnote w:type="continuationSeparator" w:id="0">
    <w:p w14:paraId="6E957D31" w14:textId="77777777" w:rsidR="006E6E6B" w:rsidRPr="00C47B2E" w:rsidRDefault="006E6E6B" w:rsidP="005E716E">
      <w:pPr>
        <w:tabs>
          <w:tab w:val="right" w:pos="2155"/>
        </w:tabs>
        <w:spacing w:after="80" w:line="240" w:lineRule="auto"/>
        <w:ind w:left="680"/>
      </w:pPr>
      <w:r>
        <w:rPr>
          <w:u w:val="single"/>
        </w:rPr>
        <w:tab/>
      </w:r>
    </w:p>
  </w:footnote>
  <w:footnote w:type="continuationNotice" w:id="1">
    <w:p w14:paraId="6612C42F" w14:textId="77777777" w:rsidR="006E6E6B" w:rsidRPr="00C47B2E" w:rsidRDefault="006E6E6B" w:rsidP="00C47B2E">
      <w:pPr>
        <w:pStyle w:val="Footer"/>
      </w:pPr>
    </w:p>
  </w:footnote>
  <w:footnote w:id="2">
    <w:p w14:paraId="38B25C09" w14:textId="77777777" w:rsidR="00084305" w:rsidRPr="00537719" w:rsidRDefault="00084305" w:rsidP="00084305">
      <w:pPr>
        <w:pStyle w:val="FootnoteText"/>
        <w:ind w:firstLine="0"/>
        <w:rPr>
          <w:lang w:val="fr-CH"/>
        </w:rPr>
      </w:pPr>
      <w:r>
        <w:rPr>
          <w:rStyle w:val="FootnoteReference"/>
        </w:rPr>
        <w:footnoteRef/>
      </w:r>
      <w:r>
        <w:t xml:space="preserve"> </w:t>
      </w:r>
      <w:r w:rsidRPr="00537719">
        <w:t>A/77/6 (Sect. 20), table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7ADF" w14:textId="2AC95C09" w:rsidR="00051F9C" w:rsidRPr="00051F9C" w:rsidRDefault="00B05294">
    <w:pPr>
      <w:pStyle w:val="Header"/>
    </w:pPr>
    <w:r>
      <w:fldChar w:fldCharType="begin"/>
    </w:r>
    <w:r>
      <w:instrText xml:space="preserve"> TITLE  \* MERGEFORMAT </w:instrText>
    </w:r>
    <w:r>
      <w:fldChar w:fldCharType="separate"/>
    </w:r>
    <w:r w:rsidR="00051F9C">
      <w:t>ST/SG/AC.10/C.3/2023/20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86EA" w14:textId="78FB5862" w:rsidR="00D94B05" w:rsidRPr="00051F9C" w:rsidRDefault="00B05294" w:rsidP="00051F9C">
    <w:pPr>
      <w:pStyle w:val="Header"/>
      <w:jc w:val="right"/>
    </w:pPr>
    <w:r>
      <w:fldChar w:fldCharType="begin"/>
    </w:r>
    <w:r>
      <w:instrText xml:space="preserve"> TITLE  \* MERGEFORMAT </w:instrText>
    </w:r>
    <w:r>
      <w:fldChar w:fldCharType="separate"/>
    </w:r>
    <w:r w:rsidR="00051F9C">
      <w:t>ST/SG/AC.10/C.3/2023/20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61550597">
    <w:abstractNumId w:val="5"/>
  </w:num>
  <w:num w:numId="2" w16cid:durableId="849493210">
    <w:abstractNumId w:val="4"/>
  </w:num>
  <w:num w:numId="3" w16cid:durableId="1162769313">
    <w:abstractNumId w:val="0"/>
  </w:num>
  <w:num w:numId="4" w16cid:durableId="401637129">
    <w:abstractNumId w:val="6"/>
  </w:num>
  <w:num w:numId="5" w16cid:durableId="1697925563">
    <w:abstractNumId w:val="7"/>
  </w:num>
  <w:num w:numId="6" w16cid:durableId="618950242">
    <w:abstractNumId w:val="9"/>
  </w:num>
  <w:num w:numId="7" w16cid:durableId="1323705080">
    <w:abstractNumId w:val="3"/>
  </w:num>
  <w:num w:numId="8" w16cid:durableId="2004812421">
    <w:abstractNumId w:val="1"/>
  </w:num>
  <w:num w:numId="9" w16cid:durableId="368259228">
    <w:abstractNumId w:val="8"/>
  </w:num>
  <w:num w:numId="10" w16cid:durableId="427190536">
    <w:abstractNumId w:val="1"/>
  </w:num>
  <w:num w:numId="11" w16cid:durableId="1811629453">
    <w:abstractNumId w:val="8"/>
  </w:num>
  <w:num w:numId="12" w16cid:durableId="2127894077">
    <w:abstractNumId w:val="2"/>
  </w:num>
  <w:num w:numId="13" w16cid:durableId="1861818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567"/>
  <w:hyphenationZone w:val="425"/>
  <w:evenAndOddHeaders/>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9C"/>
    <w:rsid w:val="00046E92"/>
    <w:rsid w:val="00051F9C"/>
    <w:rsid w:val="00063C90"/>
    <w:rsid w:val="00084305"/>
    <w:rsid w:val="00101B98"/>
    <w:rsid w:val="001514D1"/>
    <w:rsid w:val="00247E2C"/>
    <w:rsid w:val="002A32CB"/>
    <w:rsid w:val="002D5B2C"/>
    <w:rsid w:val="002D6C53"/>
    <w:rsid w:val="002F5595"/>
    <w:rsid w:val="00334F6A"/>
    <w:rsid w:val="00342AC8"/>
    <w:rsid w:val="00343302"/>
    <w:rsid w:val="003966D3"/>
    <w:rsid w:val="003979DE"/>
    <w:rsid w:val="003B4550"/>
    <w:rsid w:val="003D2A18"/>
    <w:rsid w:val="00413386"/>
    <w:rsid w:val="00461253"/>
    <w:rsid w:val="004858F5"/>
    <w:rsid w:val="004A2814"/>
    <w:rsid w:val="004C0622"/>
    <w:rsid w:val="005042C2"/>
    <w:rsid w:val="005E716E"/>
    <w:rsid w:val="00644572"/>
    <w:rsid w:val="006476E1"/>
    <w:rsid w:val="006604DF"/>
    <w:rsid w:val="00671529"/>
    <w:rsid w:val="006E6E6B"/>
    <w:rsid w:val="0070489D"/>
    <w:rsid w:val="007268F9"/>
    <w:rsid w:val="00750282"/>
    <w:rsid w:val="00764440"/>
    <w:rsid w:val="0077101B"/>
    <w:rsid w:val="007C52B0"/>
    <w:rsid w:val="007C6033"/>
    <w:rsid w:val="008147C8"/>
    <w:rsid w:val="0081753A"/>
    <w:rsid w:val="00857D23"/>
    <w:rsid w:val="009411B4"/>
    <w:rsid w:val="00946F1D"/>
    <w:rsid w:val="00952D62"/>
    <w:rsid w:val="009D0139"/>
    <w:rsid w:val="009D717D"/>
    <w:rsid w:val="009F5CDC"/>
    <w:rsid w:val="00A072D7"/>
    <w:rsid w:val="00A775CF"/>
    <w:rsid w:val="00AB0B6F"/>
    <w:rsid w:val="00AD1A9C"/>
    <w:rsid w:val="00AF5DE1"/>
    <w:rsid w:val="00B06045"/>
    <w:rsid w:val="00B206DD"/>
    <w:rsid w:val="00B52EF4"/>
    <w:rsid w:val="00B777AD"/>
    <w:rsid w:val="00C03015"/>
    <w:rsid w:val="00C0358D"/>
    <w:rsid w:val="00C35A27"/>
    <w:rsid w:val="00C47B2E"/>
    <w:rsid w:val="00D63CD2"/>
    <w:rsid w:val="00D87DC2"/>
    <w:rsid w:val="00D94B05"/>
    <w:rsid w:val="00DA501F"/>
    <w:rsid w:val="00E02C2B"/>
    <w:rsid w:val="00E21C27"/>
    <w:rsid w:val="00E26BCF"/>
    <w:rsid w:val="00E52109"/>
    <w:rsid w:val="00E75317"/>
    <w:rsid w:val="00E7679F"/>
    <w:rsid w:val="00EC0CE6"/>
    <w:rsid w:val="00EC7C1D"/>
    <w:rsid w:val="00ED5E75"/>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D1B5F"/>
  <w15:docId w15:val="{B451616D-DD53-4D64-8D86-E5FE69A5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084305"/>
    <w:rPr>
      <w:b/>
      <w:sz w:val="28"/>
    </w:rPr>
  </w:style>
  <w:style w:type="character" w:customStyle="1" w:styleId="H1GChar">
    <w:name w:val="_ H_1_G Char"/>
    <w:link w:val="H1G"/>
    <w:uiPriority w:val="99"/>
    <w:locked/>
    <w:rsid w:val="00084305"/>
    <w:rPr>
      <w:b/>
      <w:sz w:val="24"/>
    </w:rPr>
  </w:style>
  <w:style w:type="character" w:customStyle="1" w:styleId="SingleTxtGChar">
    <w:name w:val="_ Single Txt_G Char"/>
    <w:link w:val="SingleTxtG"/>
    <w:qFormat/>
    <w:locked/>
    <w:rsid w:val="00084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9A748-9472-4624-9D0B-E5005239DB1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12DD85F3-2C65-4524-BEA3-D790CEC0F83A}">
  <ds:schemaRefs>
    <ds:schemaRef ds:uri="http://schemas.microsoft.com/sharepoint/v3/contenttype/forms"/>
  </ds:schemaRefs>
</ds:datastoreItem>
</file>

<file path=customXml/itemProps3.xml><?xml version="1.0" encoding="utf-8"?>
<ds:datastoreItem xmlns:ds="http://schemas.openxmlformats.org/officeDocument/2006/customXml" ds:itemID="{81E2155B-8D06-4D33-AD59-CDC83114B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3345</Characters>
  <Application>Microsoft Office Word</Application>
  <DocSecurity>0</DocSecurity>
  <Lines>70</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ST/SG/AC.10/C.3/2023/20</dc:title>
  <dc:subject>2307500</dc:subject>
  <dc:creator>Editorial</dc:creator>
  <cp:keywords/>
  <dc:description/>
  <cp:lastModifiedBy>Maria Rosario Corazon Gatmaytan</cp:lastModifiedBy>
  <cp:revision>2</cp:revision>
  <dcterms:created xsi:type="dcterms:W3CDTF">2023-04-20T14:47:00Z</dcterms:created>
  <dcterms:modified xsi:type="dcterms:W3CDTF">2023-04-20T14:47:00Z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gba66df640194346a5267c50f24d4797">
    <vt:lpwstr/>
  </property>
</Properties>
</file>