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050AFD" w14:paraId="4D5E8B52" w14:textId="77777777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C053DF" w14:textId="77777777" w:rsidR="00050AFD" w:rsidRPr="00050AFD" w:rsidRDefault="00050AFD" w:rsidP="00050AFD">
            <w:pPr>
              <w:jc w:val="right"/>
              <w:rPr>
                <w:lang w:val="en-US"/>
              </w:rPr>
            </w:pPr>
            <w:r w:rsidRPr="00050AFD">
              <w:rPr>
                <w:sz w:val="40"/>
                <w:lang w:val="en-US"/>
              </w:rPr>
              <w:t>E</w:t>
            </w:r>
            <w:r w:rsidRPr="00050AFD">
              <w:rPr>
                <w:lang w:val="en-US"/>
              </w:rPr>
              <w:t>/ECE/324/Rev.2/Add.136/Rev.2/Amend.3−</w:t>
            </w:r>
            <w:r w:rsidRPr="00050AFD">
              <w:rPr>
                <w:sz w:val="40"/>
                <w:lang w:val="en-US"/>
              </w:rPr>
              <w:t>E</w:t>
            </w:r>
            <w:r w:rsidRPr="00050AFD">
              <w:rPr>
                <w:lang w:val="en-US"/>
              </w:rPr>
              <w:t>/ECE/TRANS/505/Rev.2/Add.136/Rev.2/Amend.3</w:t>
            </w:r>
          </w:p>
        </w:tc>
      </w:tr>
      <w:tr w:rsidR="00421A10" w:rsidRPr="00DB58B5" w14:paraId="23293C06" w14:textId="77777777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13A58D" w14:textId="77777777" w:rsidR="00421A10" w:rsidRPr="00050AFD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FC2E71D" w14:textId="77777777" w:rsidR="00421A10" w:rsidRPr="00DB58B5" w:rsidRDefault="00050AFD" w:rsidP="00050AFD">
            <w:pPr>
              <w:spacing w:before="600" w:line="240" w:lineRule="exact"/>
            </w:pPr>
            <w:r>
              <w:t>24 février 2023</w:t>
            </w:r>
          </w:p>
        </w:tc>
      </w:tr>
    </w:tbl>
    <w:p w14:paraId="317FAC70" w14:textId="77777777" w:rsidR="00184670" w:rsidRPr="006549FF" w:rsidRDefault="00184670" w:rsidP="00184670">
      <w:pPr>
        <w:pStyle w:val="HChG"/>
      </w:pPr>
      <w:r>
        <w:tab/>
      </w:r>
      <w:r>
        <w:tab/>
      </w:r>
      <w:r w:rsidRPr="006549FF">
        <w:t>Accord</w:t>
      </w:r>
    </w:p>
    <w:p w14:paraId="0A07152A" w14:textId="77777777" w:rsidR="00184670" w:rsidRPr="00583D68" w:rsidRDefault="00184670" w:rsidP="00184670">
      <w:pPr>
        <w:pStyle w:val="H1G"/>
      </w:pPr>
      <w:r>
        <w:tab/>
      </w:r>
      <w:r>
        <w:tab/>
      </w:r>
      <w:r w:rsidRPr="00583D68">
        <w:t xml:space="preserve">Concernant l’adoption </w:t>
      </w:r>
      <w:r w:rsidRPr="00C606F0">
        <w:rPr>
          <w:lang w:val="fr-FR"/>
        </w:rPr>
        <w:t xml:space="preserve">de Règlements techniques harmonisés </w:t>
      </w:r>
      <w:r>
        <w:rPr>
          <w:lang w:val="fr-FR"/>
        </w:rPr>
        <w:br/>
      </w:r>
      <w:r w:rsidRPr="00C606F0">
        <w:rPr>
          <w:lang w:val="fr-FR"/>
        </w:rPr>
        <w:t>de l</w:t>
      </w:r>
      <w:r>
        <w:rPr>
          <w:lang w:val="fr-FR"/>
        </w:rPr>
        <w:t>’</w:t>
      </w:r>
      <w:r w:rsidRPr="00C606F0">
        <w:rPr>
          <w:lang w:val="fr-FR"/>
        </w:rPr>
        <w:t xml:space="preserve">ONU applicables aux véhicules à roues et aux équipements </w:t>
      </w:r>
      <w:r>
        <w:rPr>
          <w:lang w:val="fr-FR"/>
        </w:rPr>
        <w:br/>
      </w:r>
      <w:r w:rsidRPr="00C606F0">
        <w:rPr>
          <w:lang w:val="fr-FR"/>
        </w:rPr>
        <w:t>et pièces susceptibles d</w:t>
      </w:r>
      <w:r>
        <w:rPr>
          <w:lang w:val="fr-FR"/>
        </w:rPr>
        <w:t>’</w:t>
      </w:r>
      <w:r w:rsidRPr="00C606F0">
        <w:rPr>
          <w:lang w:val="fr-FR"/>
        </w:rPr>
        <w:t xml:space="preserve">être montés ou utilisés sur les véhicules </w:t>
      </w:r>
      <w:r>
        <w:rPr>
          <w:lang w:val="fr-FR"/>
        </w:rPr>
        <w:br/>
      </w:r>
      <w:r w:rsidRPr="00C606F0">
        <w:rPr>
          <w:lang w:val="fr-FR"/>
        </w:rPr>
        <w:t>à roues et les conditions de reconnaissance réciproque des homologations délivrées conformément à ces Règlements</w:t>
      </w:r>
      <w:r w:rsidRPr="00062BA3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4CC3A2E1" w14:textId="77777777" w:rsidR="00184670" w:rsidRPr="00A12483" w:rsidRDefault="00184670" w:rsidP="00184670">
      <w:pPr>
        <w:pStyle w:val="SingleTxtG"/>
        <w:jc w:val="left"/>
        <w:rPr>
          <w:b/>
          <w:sz w:val="24"/>
          <w:szCs w:val="24"/>
        </w:rPr>
      </w:pPr>
      <w:r w:rsidRPr="006549FF">
        <w:t xml:space="preserve">(Révision </w:t>
      </w:r>
      <w:r w:rsidRPr="00C606F0">
        <w:rPr>
          <w:rFonts w:eastAsia="Times New Roman"/>
          <w:lang w:val="fr-SN"/>
        </w:rPr>
        <w:t>3, comprenant les amendements entrés en vigueur le 14 septembre 2017</w:t>
      </w:r>
      <w:r w:rsidRPr="006549FF">
        <w:t>)</w:t>
      </w:r>
    </w:p>
    <w:p w14:paraId="084C7B8A" w14:textId="77777777" w:rsidR="00184670" w:rsidRPr="006549FF" w:rsidRDefault="00184670" w:rsidP="00184670">
      <w:pPr>
        <w:jc w:val="center"/>
      </w:pPr>
      <w:r>
        <w:t>_______________</w:t>
      </w:r>
    </w:p>
    <w:p w14:paraId="792C22E3" w14:textId="2AAD61A6" w:rsidR="00184670" w:rsidRPr="006549FF" w:rsidRDefault="00184670" w:rsidP="00184670">
      <w:pPr>
        <w:pStyle w:val="HChG"/>
      </w:pPr>
      <w:r>
        <w:tab/>
      </w:r>
      <w:r>
        <w:tab/>
      </w:r>
      <w:r w:rsidRPr="006549FF">
        <w:t xml:space="preserve">Additif </w:t>
      </w:r>
      <w:r w:rsidR="00813E34">
        <w:t>136</w:t>
      </w:r>
      <w:r>
        <w:t xml:space="preserve"> − </w:t>
      </w:r>
      <w:r w:rsidRPr="006549FF">
        <w:t>Règlement</w:t>
      </w:r>
      <w:r>
        <w:t xml:space="preserve"> ONU </w:t>
      </w:r>
      <w:r w:rsidRPr="00B371BF">
        <w:t>n</w:t>
      </w:r>
      <w:r w:rsidRPr="00B371BF">
        <w:rPr>
          <w:vertAlign w:val="superscript"/>
        </w:rPr>
        <w:t>o</w:t>
      </w:r>
      <w:r>
        <w:t> 13</w:t>
      </w:r>
      <w:r w:rsidR="00813E34">
        <w:t>7</w:t>
      </w:r>
    </w:p>
    <w:p w14:paraId="2D4362CA" w14:textId="187CB5F6" w:rsidR="00184670" w:rsidRPr="006549FF" w:rsidRDefault="00184670" w:rsidP="00184670">
      <w:pPr>
        <w:pStyle w:val="H1G"/>
      </w:pPr>
      <w:r>
        <w:tab/>
      </w:r>
      <w:r>
        <w:tab/>
      </w:r>
      <w:r w:rsidRPr="006549FF">
        <w:t xml:space="preserve">Révision </w:t>
      </w:r>
      <w:r w:rsidR="00813E34">
        <w:t xml:space="preserve">2 </w:t>
      </w:r>
      <w:r>
        <w:t xml:space="preserve">– Amendement </w:t>
      </w:r>
      <w:r w:rsidR="00813E34">
        <w:t>3</w:t>
      </w:r>
    </w:p>
    <w:p w14:paraId="0D31B0D5" w14:textId="35E8A6C9" w:rsidR="00184670" w:rsidRPr="0029791D" w:rsidRDefault="00184670" w:rsidP="00184670">
      <w:pPr>
        <w:pStyle w:val="SingleTxtG"/>
      </w:pPr>
      <w:r w:rsidRPr="00C606F0">
        <w:rPr>
          <w:rFonts w:eastAsia="Times New Roman"/>
          <w:spacing w:val="-2"/>
          <w:lang w:val="fr-FR"/>
        </w:rPr>
        <w:t xml:space="preserve">Complément </w:t>
      </w:r>
      <w:r w:rsidR="0041336C">
        <w:rPr>
          <w:rFonts w:eastAsia="Times New Roman"/>
          <w:spacing w:val="-2"/>
          <w:lang w:val="fr-FR"/>
        </w:rPr>
        <w:t>3</w:t>
      </w:r>
      <w:r w:rsidRPr="00C606F0">
        <w:rPr>
          <w:rFonts w:eastAsia="Times New Roman"/>
          <w:spacing w:val="-2"/>
          <w:lang w:val="fr-FR"/>
        </w:rPr>
        <w:t xml:space="preserve"> à la série </w:t>
      </w:r>
      <w:r w:rsidR="0041336C">
        <w:rPr>
          <w:rFonts w:eastAsia="Times New Roman"/>
          <w:spacing w:val="-2"/>
          <w:lang w:val="fr-FR"/>
        </w:rPr>
        <w:t>02</w:t>
      </w:r>
      <w:r w:rsidRPr="00C606F0">
        <w:rPr>
          <w:rFonts w:eastAsia="Times New Roman"/>
          <w:spacing w:val="-2"/>
          <w:lang w:val="fr-FR"/>
        </w:rPr>
        <w:t xml:space="preserve"> d</w:t>
      </w:r>
      <w:r>
        <w:rPr>
          <w:rFonts w:eastAsia="Times New Roman"/>
          <w:spacing w:val="-2"/>
          <w:lang w:val="fr-FR"/>
        </w:rPr>
        <w:t>’</w:t>
      </w:r>
      <w:r w:rsidRPr="00A95CF9">
        <w:rPr>
          <w:rFonts w:eastAsia="Times New Roman"/>
          <w:spacing w:val="-2"/>
          <w:lang w:val="fr-FR"/>
        </w:rPr>
        <w:t>amendements</w:t>
      </w:r>
      <w:r w:rsidRPr="00C606F0">
        <w:rPr>
          <w:rFonts w:eastAsia="Times New Roman"/>
          <w:spacing w:val="-2"/>
          <w:lang w:val="fr-FR"/>
        </w:rPr>
        <w:t xml:space="preserve"> </w:t>
      </w:r>
      <w:r>
        <w:rPr>
          <w:rFonts w:eastAsia="Times New Roman"/>
          <w:spacing w:val="-2"/>
          <w:lang w:val="fr-FR"/>
        </w:rPr>
        <w:t>−</w:t>
      </w:r>
      <w:r w:rsidRPr="00C606F0">
        <w:rPr>
          <w:rFonts w:eastAsia="Times New Roman"/>
          <w:spacing w:val="-2"/>
          <w:lang w:val="fr-FR"/>
        </w:rPr>
        <w:t xml:space="preserve"> Date d</w:t>
      </w:r>
      <w:r>
        <w:rPr>
          <w:rFonts w:eastAsia="Times New Roman"/>
          <w:spacing w:val="-2"/>
          <w:lang w:val="fr-FR"/>
        </w:rPr>
        <w:t>’</w:t>
      </w:r>
      <w:r w:rsidRPr="00C606F0">
        <w:rPr>
          <w:rFonts w:eastAsia="Times New Roman"/>
          <w:spacing w:val="-2"/>
          <w:lang w:val="fr-FR"/>
        </w:rPr>
        <w:t>e</w:t>
      </w:r>
      <w:r w:rsidRPr="00A95CF9">
        <w:rPr>
          <w:rFonts w:eastAsia="Times New Roman"/>
          <w:spacing w:val="-2"/>
          <w:lang w:val="fr-FR"/>
        </w:rPr>
        <w:t>ntrée en vigueur :</w:t>
      </w:r>
      <w:r w:rsidRPr="00C606F0">
        <w:rPr>
          <w:rFonts w:eastAsia="Times New Roman"/>
          <w:spacing w:val="-2"/>
          <w:lang w:val="fr-FR"/>
        </w:rPr>
        <w:t xml:space="preserve"> </w:t>
      </w:r>
      <w:r w:rsidRPr="00C606F0">
        <w:rPr>
          <w:rFonts w:eastAsia="Times New Roman"/>
          <w:lang w:val="fr-FR"/>
        </w:rPr>
        <w:t xml:space="preserve">4 </w:t>
      </w:r>
      <w:r w:rsidRPr="00A95CF9">
        <w:rPr>
          <w:rFonts w:eastAsia="Times New Roman"/>
          <w:lang w:val="fr-FR"/>
        </w:rPr>
        <w:t>janvier</w:t>
      </w:r>
      <w:r w:rsidRPr="00C606F0">
        <w:rPr>
          <w:rFonts w:eastAsia="Times New Roman"/>
          <w:lang w:val="fr-FR"/>
        </w:rPr>
        <w:t xml:space="preserve"> 2023</w:t>
      </w:r>
    </w:p>
    <w:p w14:paraId="46599FDD" w14:textId="6D8CE8DA" w:rsidR="00184670" w:rsidRPr="0041336C" w:rsidRDefault="00184670" w:rsidP="0041336C">
      <w:pPr>
        <w:pStyle w:val="H1G"/>
        <w:rPr>
          <w:lang w:val="fr-FR"/>
        </w:rPr>
      </w:pPr>
      <w:r>
        <w:tab/>
      </w:r>
      <w:r>
        <w:tab/>
      </w:r>
      <w:r w:rsidRPr="007619D3">
        <w:t xml:space="preserve">Prescriptions uniformes </w:t>
      </w:r>
      <w:r w:rsidRPr="008B144C">
        <w:rPr>
          <w:lang w:val="fr-SN"/>
        </w:rPr>
        <w:t xml:space="preserve">relatives </w:t>
      </w:r>
      <w:r w:rsidR="0041336C" w:rsidRPr="00384958">
        <w:rPr>
          <w:lang w:val="fr-FR"/>
        </w:rPr>
        <w:t>à l</w:t>
      </w:r>
      <w:r w:rsidR="0041336C">
        <w:rPr>
          <w:lang w:val="fr-FR"/>
        </w:rPr>
        <w:t>’</w:t>
      </w:r>
      <w:r w:rsidR="0041336C" w:rsidRPr="00384958">
        <w:rPr>
          <w:lang w:val="fr-FR"/>
        </w:rPr>
        <w:t>homologation des voitures particulières en cas de choc avant, l</w:t>
      </w:r>
      <w:r w:rsidR="0041336C">
        <w:rPr>
          <w:lang w:val="fr-FR"/>
        </w:rPr>
        <w:t>’</w:t>
      </w:r>
      <w:r w:rsidR="0041336C" w:rsidRPr="00384958">
        <w:rPr>
          <w:lang w:val="fr-FR"/>
        </w:rPr>
        <w:t xml:space="preserve">accent étant mis </w:t>
      </w:r>
      <w:r w:rsidR="0041336C">
        <w:rPr>
          <w:lang w:val="fr-FR"/>
        </w:rPr>
        <w:br/>
      </w:r>
      <w:r w:rsidR="0041336C" w:rsidRPr="00384958">
        <w:rPr>
          <w:lang w:val="fr-FR"/>
        </w:rPr>
        <w:t>sur les dispositifs de retenue</w:t>
      </w:r>
    </w:p>
    <w:p w14:paraId="7756BBDF" w14:textId="620AA890" w:rsidR="00184670" w:rsidRDefault="00184670" w:rsidP="00184670">
      <w:pPr>
        <w:pStyle w:val="SingleTxtG"/>
      </w:pPr>
      <w:r w:rsidRPr="007D1CD0">
        <w:rPr>
          <w:rFonts w:eastAsia="Times New Roman"/>
          <w:lang w:val="fr-FR" w:eastAsia="en-GB"/>
        </w:rPr>
        <w:t>Le présent document est communiqué uniquement à titre d’information. Le texte authentique, juridiquement contraignant, est celui du document ECE/TRANS/WP.29/2022/</w: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43BE8" wp14:editId="496B0541">
                <wp:simplePos x="0" y="0"/>
                <wp:positionH relativeFrom="margin">
                  <wp:posOffset>0</wp:posOffset>
                </wp:positionH>
                <wp:positionV relativeFrom="margin">
                  <wp:posOffset>6301105</wp:posOffset>
                </wp:positionV>
                <wp:extent cx="6120000" cy="11520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EF6FB" w14:textId="77777777" w:rsidR="00184670" w:rsidRPr="0029791D" w:rsidRDefault="00184670" w:rsidP="00184670">
                            <w:pPr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1795E5E2" w14:textId="77777777" w:rsidR="00184670" w:rsidRDefault="00184670" w:rsidP="001846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721B4DFB" wp14:editId="1C8B927E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A0DBC0" w14:textId="77777777" w:rsidR="00184670" w:rsidRDefault="00184670" w:rsidP="00184670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43BE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496.15pt;width:481.9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" stroked="f">
                <v:textbox inset="0,0,0,0">
                  <w:txbxContent>
                    <w:p w14:paraId="713EF6FB" w14:textId="77777777" w:rsidR="00184670" w:rsidRPr="0029791D" w:rsidRDefault="00184670" w:rsidP="00184670">
                      <w:pPr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1795E5E2" w14:textId="77777777" w:rsidR="00184670" w:rsidRDefault="00184670" w:rsidP="00184670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721B4DFB" wp14:editId="1C8B927E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A0DBC0" w14:textId="77777777" w:rsidR="00184670" w:rsidRDefault="00184670" w:rsidP="00184670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 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1336C">
        <w:rPr>
          <w:rFonts w:eastAsia="Times New Roman"/>
          <w:lang w:val="fr-FR" w:eastAsia="en-GB"/>
        </w:rPr>
        <w:t>6</w:t>
      </w:r>
      <w:r>
        <w:rPr>
          <w:rFonts w:eastAsia="Times New Roman"/>
          <w:lang w:val="fr-FR" w:eastAsia="en-GB"/>
        </w:rPr>
        <w:t>7</w:t>
      </w:r>
      <w:r>
        <w:rPr>
          <w:rFonts w:eastAsia="Times New Roman"/>
          <w:spacing w:val="-6"/>
          <w:lang w:val="fr-FR" w:eastAsia="en-GB"/>
        </w:rPr>
        <w:t>.</w:t>
      </w:r>
    </w:p>
    <w:p w14:paraId="54B3E5C8" w14:textId="77777777" w:rsidR="008D0CBA" w:rsidRPr="004D48EE" w:rsidRDefault="00184670" w:rsidP="0007227C">
      <w:pPr>
        <w:pStyle w:val="SingleTxtG"/>
        <w:ind w:left="2268" w:hanging="1134"/>
        <w:rPr>
          <w:lang w:val="fr-FR"/>
        </w:rPr>
      </w:pPr>
      <w:r>
        <w:br w:type="page"/>
      </w:r>
      <w:r w:rsidR="008D0CBA" w:rsidRPr="004D48EE">
        <w:rPr>
          <w:i/>
          <w:iCs/>
          <w:lang w:val="fr-FR"/>
        </w:rPr>
        <w:lastRenderedPageBreak/>
        <w:t>Annexe 3, paragraphe 1.4.3.11.3</w:t>
      </w:r>
      <w:r w:rsidR="008D0CBA" w:rsidRPr="004D48EE">
        <w:rPr>
          <w:lang w:val="fr-FR"/>
        </w:rPr>
        <w:t>, lire :</w:t>
      </w:r>
    </w:p>
    <w:p w14:paraId="1482FA22" w14:textId="77777777" w:rsidR="008D0CBA" w:rsidRPr="004D48EE" w:rsidRDefault="008D0CBA" w:rsidP="008D0CBA">
      <w:pPr>
        <w:keepNext/>
        <w:tabs>
          <w:tab w:val="left" w:pos="2268"/>
        </w:tabs>
        <w:spacing w:after="120"/>
        <w:ind w:left="2268" w:right="1134" w:hanging="1134"/>
        <w:rPr>
          <w:lang w:val="fr-FR"/>
        </w:rPr>
      </w:pPr>
      <w:r w:rsidRPr="004D48EE">
        <w:rPr>
          <w:lang w:val="fr-FR"/>
        </w:rPr>
        <w:t>« 1.4.3.11.3</w:t>
      </w:r>
      <w:r w:rsidRPr="004D48EE">
        <w:rPr>
          <w:lang w:val="fr-FR"/>
        </w:rPr>
        <w:tab/>
        <w:t>Position du dossier des sièges avant</w:t>
      </w:r>
    </w:p>
    <w:p w14:paraId="7FC2A0F9" w14:textId="77777777" w:rsidR="008D0CBA" w:rsidRPr="004D48EE" w:rsidRDefault="008D0CBA" w:rsidP="008D0CBA">
      <w:pPr>
        <w:pStyle w:val="SingleTxtG"/>
        <w:ind w:left="2268"/>
        <w:rPr>
          <w:spacing w:val="-4"/>
          <w:lang w:val="fr-FR"/>
        </w:rPr>
      </w:pPr>
      <w:r w:rsidRPr="004D48EE">
        <w:rPr>
          <w:lang w:val="fr-FR"/>
        </w:rPr>
        <w:tab/>
        <w:t>S</w:t>
      </w:r>
      <w:r>
        <w:rPr>
          <w:lang w:val="fr-FR"/>
        </w:rPr>
        <w:t>’</w:t>
      </w:r>
      <w:r w:rsidRPr="004D48EE">
        <w:rPr>
          <w:lang w:val="fr-FR"/>
        </w:rPr>
        <w:t>ils sont réglables, … du paragraphe 3.1.2 de l</w:t>
      </w:r>
      <w:r>
        <w:rPr>
          <w:lang w:val="fr-FR"/>
        </w:rPr>
        <w:t>’</w:t>
      </w:r>
      <w:r w:rsidRPr="004D48EE">
        <w:rPr>
          <w:lang w:val="fr-FR"/>
        </w:rPr>
        <w:t>annexe 5. ».</w:t>
      </w:r>
    </w:p>
    <w:p w14:paraId="68A65A41" w14:textId="18C7FC63" w:rsidR="008D0CBA" w:rsidRPr="004D48EE" w:rsidRDefault="008D0CBA" w:rsidP="008D0CBA">
      <w:pPr>
        <w:pStyle w:val="SingleTxtG"/>
        <w:keepNext/>
        <w:ind w:left="2268" w:hanging="1134"/>
        <w:rPr>
          <w:i/>
          <w:lang w:val="fr-FR"/>
        </w:rPr>
      </w:pPr>
      <w:r w:rsidRPr="004D48EE">
        <w:rPr>
          <w:i/>
          <w:iCs/>
          <w:lang w:val="fr-FR"/>
        </w:rPr>
        <w:t>Annexe 5, paragraphe 3.1</w:t>
      </w:r>
      <w:r w:rsidRPr="004D48EE">
        <w:rPr>
          <w:lang w:val="fr-FR"/>
        </w:rPr>
        <w:t>, lire</w:t>
      </w:r>
      <w:r w:rsidR="0007227C">
        <w:rPr>
          <w:lang w:val="fr-FR"/>
        </w:rPr>
        <w:t> :</w:t>
      </w:r>
    </w:p>
    <w:p w14:paraId="50E15BBC" w14:textId="77777777" w:rsidR="008D0CBA" w:rsidRPr="004D48EE" w:rsidRDefault="008D0CBA" w:rsidP="008D0CBA">
      <w:pPr>
        <w:keepLines/>
        <w:widowControl w:val="0"/>
        <w:tabs>
          <w:tab w:val="left" w:pos="2268"/>
        </w:tabs>
        <w:suppressAutoHyphens w:val="0"/>
        <w:spacing w:before="120" w:after="120"/>
        <w:ind w:left="2268" w:right="1134" w:hanging="1134"/>
        <w:rPr>
          <w:lang w:val="fr-FR"/>
        </w:rPr>
      </w:pPr>
      <w:r w:rsidRPr="004D48EE">
        <w:rPr>
          <w:lang w:val="fr-FR"/>
        </w:rPr>
        <w:t>« 3.1</w:t>
      </w:r>
      <w:r w:rsidRPr="004D48EE">
        <w:rPr>
          <w:lang w:val="fr-FR"/>
        </w:rPr>
        <w:tab/>
        <w:t>Tête</w:t>
      </w:r>
    </w:p>
    <w:p w14:paraId="70891941" w14:textId="77777777" w:rsidR="008D0CBA" w:rsidRPr="004D48EE" w:rsidRDefault="008D0CBA" w:rsidP="008D0CBA">
      <w:pPr>
        <w:pStyle w:val="SingleTxtG"/>
        <w:ind w:left="2268"/>
        <w:rPr>
          <w:lang w:val="fr-FR"/>
        </w:rPr>
      </w:pPr>
      <w:r w:rsidRPr="004D48EE">
        <w:rPr>
          <w:lang w:val="fr-FR"/>
        </w:rPr>
        <w:t>Le panneau transverse des appareils de mesure installé dans la tête doit être en position horizontale à 2,5° près. ».</w:t>
      </w:r>
    </w:p>
    <w:p w14:paraId="569ACA46" w14:textId="77777777" w:rsidR="008D0CBA" w:rsidRPr="004D48EE" w:rsidRDefault="008D0CBA" w:rsidP="008D0CBA">
      <w:pPr>
        <w:keepNext/>
        <w:spacing w:after="120"/>
        <w:ind w:left="2268" w:right="1134" w:hanging="1134"/>
        <w:jc w:val="both"/>
        <w:rPr>
          <w:b/>
          <w:lang w:val="fr-FR"/>
        </w:rPr>
      </w:pPr>
      <w:r w:rsidRPr="004D48EE">
        <w:rPr>
          <w:i/>
          <w:iCs/>
          <w:lang w:val="fr-FR"/>
        </w:rPr>
        <w:t>Ajouter les nouveaux paragraphes 3.1.1 et 3.1.2</w:t>
      </w:r>
      <w:r w:rsidRPr="004D48EE">
        <w:rPr>
          <w:lang w:val="fr-FR"/>
        </w:rPr>
        <w:t>, libellés comme suit :</w:t>
      </w:r>
    </w:p>
    <w:p w14:paraId="0B4EBC6B" w14:textId="78BBD984" w:rsidR="008D0CBA" w:rsidRPr="004D48EE" w:rsidRDefault="008D0CBA" w:rsidP="008D0CBA">
      <w:pPr>
        <w:widowControl w:val="0"/>
        <w:tabs>
          <w:tab w:val="left" w:pos="2268"/>
        </w:tabs>
        <w:suppressAutoHyphens w:val="0"/>
        <w:spacing w:before="120" w:after="120"/>
        <w:ind w:left="2268" w:right="1134" w:hanging="1134"/>
        <w:jc w:val="both"/>
        <w:rPr>
          <w:rFonts w:eastAsia="Calibri"/>
          <w:lang w:val="fr-FR"/>
        </w:rPr>
      </w:pPr>
      <w:r w:rsidRPr="004D48EE">
        <w:rPr>
          <w:rFonts w:eastAsia="Calibri"/>
          <w:lang w:val="fr-FR"/>
        </w:rPr>
        <w:t>« 3.1.1</w:t>
      </w:r>
      <w:r w:rsidRPr="004D48EE">
        <w:rPr>
          <w:rFonts w:eastAsia="Calibri"/>
          <w:lang w:val="fr-FR"/>
        </w:rPr>
        <w:tab/>
        <w:t>Pour mettre à niveau la tête du mannequin d</w:t>
      </w:r>
      <w:r>
        <w:rPr>
          <w:rFonts w:eastAsia="Calibri"/>
          <w:lang w:val="fr-FR"/>
        </w:rPr>
        <w:t>’</w:t>
      </w:r>
      <w:r w:rsidRPr="004D48EE">
        <w:rPr>
          <w:rFonts w:eastAsia="Calibri"/>
          <w:lang w:val="fr-FR"/>
        </w:rPr>
        <w:t>essai dans les véhicules munis de sièges droits avec dossier non réglable, on doit procéder aux diverses opérations suivantes. En premier lieu, régler la position du point</w:t>
      </w:r>
      <w:r w:rsidR="00E80561">
        <w:rPr>
          <w:rFonts w:eastAsia="Calibri"/>
          <w:lang w:val="fr-FR"/>
        </w:rPr>
        <w:t xml:space="preserve"> </w:t>
      </w:r>
      <w:r w:rsidRPr="004D48EE">
        <w:rPr>
          <w:rFonts w:eastAsia="Calibri"/>
          <w:lang w:val="fr-FR"/>
        </w:rPr>
        <w:t>H 5</w:t>
      </w:r>
      <w:r w:rsidRPr="004D48EE">
        <w:rPr>
          <w:rFonts w:eastAsia="Calibri"/>
          <w:vertAlign w:val="superscript"/>
          <w:lang w:val="fr-FR"/>
        </w:rPr>
        <w:t>e</w:t>
      </w:r>
      <w:r w:rsidRPr="004D48EE">
        <w:rPr>
          <w:rFonts w:eastAsia="Calibri"/>
          <w:lang w:val="fr-FR"/>
        </w:rPr>
        <w:t xml:space="preserve"> dans les limites indiquées au paragraphe 3.4.3.1 ci-après afin de mettre à niveau ledit panneau. Si celui-ci n</w:t>
      </w:r>
      <w:r>
        <w:rPr>
          <w:rFonts w:eastAsia="Calibri"/>
          <w:lang w:val="fr-FR"/>
        </w:rPr>
        <w:t>’</w:t>
      </w:r>
      <w:r w:rsidRPr="004D48EE">
        <w:rPr>
          <w:rFonts w:eastAsia="Calibri"/>
          <w:lang w:val="fr-FR"/>
        </w:rPr>
        <w:t>est pas encore à niveau, régler l</w:t>
      </w:r>
      <w:r>
        <w:rPr>
          <w:rFonts w:eastAsia="Calibri"/>
          <w:lang w:val="fr-FR"/>
        </w:rPr>
        <w:t>’</w:t>
      </w:r>
      <w:r w:rsidRPr="004D48EE">
        <w:rPr>
          <w:rFonts w:eastAsia="Calibri"/>
          <w:lang w:val="fr-FR"/>
        </w:rPr>
        <w:t>angle pelvien du mannequin dans les limites établies au paragraphe</w:t>
      </w:r>
      <w:r w:rsidR="00E80561">
        <w:rPr>
          <w:rFonts w:eastAsia="Calibri"/>
          <w:lang w:val="fr-FR"/>
        </w:rPr>
        <w:t xml:space="preserve"> </w:t>
      </w:r>
      <w:r w:rsidRPr="004D48EE">
        <w:rPr>
          <w:rFonts w:eastAsia="Calibri"/>
          <w:lang w:val="fr-FR"/>
        </w:rPr>
        <w:t>3.4.3.2 ci-après. Si le panneau n</w:t>
      </w:r>
      <w:r>
        <w:rPr>
          <w:rFonts w:eastAsia="Calibri"/>
          <w:lang w:val="fr-FR"/>
        </w:rPr>
        <w:t>’</w:t>
      </w:r>
      <w:r w:rsidRPr="004D48EE">
        <w:rPr>
          <w:rFonts w:eastAsia="Calibri"/>
          <w:lang w:val="fr-FR"/>
        </w:rPr>
        <w:t>est toujours pas à niveau, régler le support de la nuque du mannequin du minimum nécessaire pour que le panneau soit en position horizontale à 2,5° près.</w:t>
      </w:r>
    </w:p>
    <w:p w14:paraId="669F184E" w14:textId="33A8ECF0" w:rsidR="008D0CBA" w:rsidRPr="004D48EE" w:rsidRDefault="008D0CBA" w:rsidP="008D0CBA">
      <w:pPr>
        <w:widowControl w:val="0"/>
        <w:tabs>
          <w:tab w:val="left" w:pos="2268"/>
        </w:tabs>
        <w:suppressAutoHyphens w:val="0"/>
        <w:spacing w:before="120" w:after="120"/>
        <w:ind w:left="2268" w:right="1134" w:hanging="1134"/>
        <w:jc w:val="both"/>
        <w:rPr>
          <w:rFonts w:eastAsia="Calibri"/>
          <w:b/>
          <w:lang w:val="fr-FR"/>
        </w:rPr>
      </w:pPr>
      <w:r w:rsidRPr="004D48EE">
        <w:rPr>
          <w:rFonts w:eastAsia="Calibri"/>
          <w:lang w:val="fr-FR"/>
        </w:rPr>
        <w:t>3.1.2</w:t>
      </w:r>
      <w:r w:rsidRPr="004D48EE">
        <w:rPr>
          <w:rFonts w:eastAsia="Calibri"/>
          <w:lang w:val="fr-FR"/>
        </w:rPr>
        <w:tab/>
        <w:t>Pour mettre à niveau la tête du mannequin d</w:t>
      </w:r>
      <w:r>
        <w:rPr>
          <w:rFonts w:eastAsia="Calibri"/>
          <w:lang w:val="fr-FR"/>
        </w:rPr>
        <w:t>’</w:t>
      </w:r>
      <w:r w:rsidRPr="004D48EE">
        <w:rPr>
          <w:rFonts w:eastAsia="Calibri"/>
          <w:lang w:val="fr-FR"/>
        </w:rPr>
        <w:t>essai dans les véhicules munis de dossiers réglables, on doit procéder aux diverses opérations suivantes. En premier lieu, régler la position du point</w:t>
      </w:r>
      <w:r w:rsidR="00E80561">
        <w:rPr>
          <w:rFonts w:eastAsia="Calibri"/>
          <w:lang w:val="fr-FR"/>
        </w:rPr>
        <w:t xml:space="preserve"> </w:t>
      </w:r>
      <w:r w:rsidRPr="004D48EE">
        <w:rPr>
          <w:rFonts w:eastAsia="Calibri"/>
          <w:lang w:val="fr-FR"/>
        </w:rPr>
        <w:t>H 5</w:t>
      </w:r>
      <w:r w:rsidRPr="004D48EE">
        <w:rPr>
          <w:rFonts w:eastAsia="Calibri"/>
          <w:vertAlign w:val="superscript"/>
          <w:lang w:val="fr-FR"/>
        </w:rPr>
        <w:t>e</w:t>
      </w:r>
      <w:r w:rsidRPr="004D48EE">
        <w:rPr>
          <w:rFonts w:eastAsia="Calibri"/>
          <w:lang w:val="fr-FR"/>
        </w:rPr>
        <w:t xml:space="preserve"> dans les limites indiquées au paragraphe 3.4.3.1 ci-après afin de mettre à niveau ledit panneau. Si celui-ci n</w:t>
      </w:r>
      <w:r>
        <w:rPr>
          <w:rFonts w:eastAsia="Calibri"/>
          <w:lang w:val="fr-FR"/>
        </w:rPr>
        <w:t>’</w:t>
      </w:r>
      <w:r w:rsidRPr="004D48EE">
        <w:rPr>
          <w:rFonts w:eastAsia="Calibri"/>
          <w:lang w:val="fr-FR"/>
        </w:rPr>
        <w:t>est pas encore à niveau, régler l</w:t>
      </w:r>
      <w:r>
        <w:rPr>
          <w:rFonts w:eastAsia="Calibri"/>
          <w:lang w:val="fr-FR"/>
        </w:rPr>
        <w:t>’</w:t>
      </w:r>
      <w:r w:rsidRPr="004D48EE">
        <w:rPr>
          <w:rFonts w:eastAsia="Calibri"/>
          <w:lang w:val="fr-FR"/>
        </w:rPr>
        <w:t>angle pelvien du mannequin dans les limites établies au paragraphe 3.4.3.2 ci-après. Si le panneau n</w:t>
      </w:r>
      <w:r>
        <w:rPr>
          <w:rFonts w:eastAsia="Calibri"/>
          <w:lang w:val="fr-FR"/>
        </w:rPr>
        <w:t>’</w:t>
      </w:r>
      <w:r w:rsidRPr="004D48EE">
        <w:rPr>
          <w:rFonts w:eastAsia="Calibri"/>
          <w:lang w:val="fr-FR"/>
        </w:rPr>
        <w:t>est toujours pas à niveau, régler le support de la nuque du mannequin du minimum nécessaire pour qu</w:t>
      </w:r>
      <w:r>
        <w:rPr>
          <w:rFonts w:eastAsia="Calibri"/>
          <w:lang w:val="fr-FR"/>
        </w:rPr>
        <w:t>’</w:t>
      </w:r>
      <w:r w:rsidRPr="004D48EE">
        <w:rPr>
          <w:rFonts w:eastAsia="Calibri"/>
          <w:lang w:val="fr-FR"/>
        </w:rPr>
        <w:t>il soit en position horizontale à 2,5° près. Si le panneau n</w:t>
      </w:r>
      <w:r>
        <w:rPr>
          <w:rFonts w:eastAsia="Calibri"/>
          <w:lang w:val="fr-FR"/>
        </w:rPr>
        <w:t>’</w:t>
      </w:r>
      <w:r w:rsidRPr="004D48EE">
        <w:rPr>
          <w:rFonts w:eastAsia="Calibri"/>
          <w:lang w:val="fr-FR"/>
        </w:rPr>
        <w:t>est toujours pas à niveau, régler l</w:t>
      </w:r>
      <w:r>
        <w:rPr>
          <w:rFonts w:eastAsia="Calibri"/>
          <w:lang w:val="fr-FR"/>
        </w:rPr>
        <w:t>’</w:t>
      </w:r>
      <w:r w:rsidRPr="004D48EE">
        <w:rPr>
          <w:rFonts w:eastAsia="Calibri"/>
          <w:lang w:val="fr-FR"/>
        </w:rPr>
        <w:t>inclinaison du dossier du siège pour qu</w:t>
      </w:r>
      <w:r>
        <w:rPr>
          <w:rFonts w:eastAsia="Calibri"/>
          <w:lang w:val="fr-FR"/>
        </w:rPr>
        <w:t>’</w:t>
      </w:r>
      <w:r w:rsidRPr="004D48EE">
        <w:rPr>
          <w:rFonts w:eastAsia="Calibri"/>
          <w:lang w:val="fr-FR"/>
        </w:rPr>
        <w:t>elle corresponde au minimum à l</w:t>
      </w:r>
      <w:r>
        <w:rPr>
          <w:rFonts w:eastAsia="Calibri"/>
          <w:lang w:val="fr-FR"/>
        </w:rPr>
        <w:t>’</w:t>
      </w:r>
      <w:r w:rsidRPr="004D48EE">
        <w:rPr>
          <w:rFonts w:eastAsia="Calibri"/>
          <w:lang w:val="fr-FR"/>
        </w:rPr>
        <w:t>angle nécessaire pour que le panneau soit en position horizontale à 2,5° près. ».</w:t>
      </w:r>
    </w:p>
    <w:p w14:paraId="3CCDE2AE" w14:textId="78753AC7" w:rsidR="00050AFD" w:rsidRPr="008D0CBA" w:rsidRDefault="008D0CBA" w:rsidP="008D0CBA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050AFD" w:rsidRPr="008D0CBA" w:rsidSect="00050AF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A2E2" w14:textId="77777777" w:rsidR="00531A38" w:rsidRDefault="00531A38"/>
  </w:endnote>
  <w:endnote w:type="continuationSeparator" w:id="0">
    <w:p w14:paraId="38ED9807" w14:textId="77777777" w:rsidR="00531A38" w:rsidRDefault="00531A38">
      <w:pPr>
        <w:pStyle w:val="Pieddepage"/>
      </w:pPr>
    </w:p>
  </w:endnote>
  <w:endnote w:type="continuationNotice" w:id="1">
    <w:p w14:paraId="038C01B7" w14:textId="77777777" w:rsidR="00531A38" w:rsidRPr="00C451B9" w:rsidRDefault="00531A38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F523" w14:textId="77777777" w:rsidR="00050AFD" w:rsidRPr="00050AFD" w:rsidRDefault="00050AFD" w:rsidP="00050AFD">
    <w:pPr>
      <w:pStyle w:val="Pieddepage"/>
      <w:tabs>
        <w:tab w:val="right" w:pos="9638"/>
      </w:tabs>
    </w:pPr>
    <w:r w:rsidRPr="00050AFD">
      <w:rPr>
        <w:b/>
        <w:sz w:val="18"/>
      </w:rPr>
      <w:fldChar w:fldCharType="begin"/>
    </w:r>
    <w:r w:rsidRPr="00050AFD">
      <w:rPr>
        <w:b/>
        <w:sz w:val="18"/>
      </w:rPr>
      <w:instrText xml:space="preserve"> PAGE  \* MERGEFORMAT </w:instrText>
    </w:r>
    <w:r w:rsidRPr="00050AFD">
      <w:rPr>
        <w:b/>
        <w:sz w:val="18"/>
      </w:rPr>
      <w:fldChar w:fldCharType="separate"/>
    </w:r>
    <w:r w:rsidRPr="00050AFD">
      <w:rPr>
        <w:b/>
        <w:noProof/>
        <w:sz w:val="18"/>
      </w:rPr>
      <w:t>2</w:t>
    </w:r>
    <w:r w:rsidRPr="00050AFD">
      <w:rPr>
        <w:b/>
        <w:sz w:val="18"/>
      </w:rPr>
      <w:fldChar w:fldCharType="end"/>
    </w:r>
    <w:r>
      <w:rPr>
        <w:b/>
        <w:sz w:val="18"/>
      </w:rPr>
      <w:tab/>
    </w:r>
    <w:r>
      <w:t>GE.23-03391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B31F" w14:textId="77777777" w:rsidR="00050AFD" w:rsidRPr="00050AFD" w:rsidRDefault="00050AFD" w:rsidP="00050AFD">
    <w:pPr>
      <w:pStyle w:val="Pieddepage"/>
      <w:tabs>
        <w:tab w:val="right" w:pos="9638"/>
      </w:tabs>
      <w:rPr>
        <w:b/>
        <w:sz w:val="18"/>
      </w:rPr>
    </w:pPr>
    <w:r>
      <w:t>GE.23-03391</w:t>
    </w:r>
    <w:r>
      <w:tab/>
    </w:r>
    <w:r w:rsidRPr="00050AFD">
      <w:rPr>
        <w:b/>
        <w:sz w:val="18"/>
      </w:rPr>
      <w:fldChar w:fldCharType="begin"/>
    </w:r>
    <w:r w:rsidRPr="00050AFD">
      <w:rPr>
        <w:b/>
        <w:sz w:val="18"/>
      </w:rPr>
      <w:instrText xml:space="preserve"> PAGE  \* MERGEFORMAT </w:instrText>
    </w:r>
    <w:r w:rsidRPr="00050AFD">
      <w:rPr>
        <w:b/>
        <w:sz w:val="18"/>
      </w:rPr>
      <w:fldChar w:fldCharType="separate"/>
    </w:r>
    <w:r w:rsidRPr="00050AFD">
      <w:rPr>
        <w:b/>
        <w:noProof/>
        <w:sz w:val="18"/>
      </w:rPr>
      <w:t>3</w:t>
    </w:r>
    <w:r w:rsidRPr="00050AF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99F0" w14:textId="14E563FC" w:rsidR="00467F2C" w:rsidRDefault="00050AFD" w:rsidP="00050AFD">
    <w:pPr>
      <w:pStyle w:val="Pieddepage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0973F56D" wp14:editId="409B0B33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23-03391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BB467EB" wp14:editId="130372EC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59E">
      <w:rPr>
        <w:sz w:val="20"/>
      </w:rPr>
      <w:t xml:space="preserve">    170323    170323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A0AF" w14:textId="77777777" w:rsidR="00531A38" w:rsidRPr="00D27D5E" w:rsidRDefault="00531A38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EBFCA3C" w14:textId="77777777" w:rsidR="00531A38" w:rsidRPr="00D171D4" w:rsidRDefault="00531A38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14:paraId="07FA173D" w14:textId="77777777" w:rsidR="00531A38" w:rsidRPr="00C451B9" w:rsidRDefault="00531A38" w:rsidP="00C451B9">
      <w:pPr>
        <w:spacing w:line="240" w:lineRule="auto"/>
        <w:rPr>
          <w:sz w:val="2"/>
          <w:szCs w:val="2"/>
        </w:rPr>
      </w:pPr>
    </w:p>
  </w:footnote>
  <w:footnote w:id="2">
    <w:p w14:paraId="29B55D84" w14:textId="77777777" w:rsidR="00184670" w:rsidRPr="00591072" w:rsidRDefault="00184670" w:rsidP="00184670">
      <w:pPr>
        <w:pStyle w:val="Notedebasdepage"/>
      </w:pPr>
      <w:r w:rsidRPr="00591072">
        <w:rPr>
          <w:rStyle w:val="Appelnotedebasdep"/>
        </w:rPr>
        <w:tab/>
      </w:r>
      <w:r w:rsidRPr="00591072">
        <w:rPr>
          <w:rStyle w:val="Appelnotedebasdep"/>
          <w:sz w:val="20"/>
          <w:vertAlign w:val="baseline"/>
        </w:rPr>
        <w:t>*</w:t>
      </w:r>
      <w:r w:rsidRPr="00591072">
        <w:rPr>
          <w:rStyle w:val="Appelnotedebasdep"/>
          <w:sz w:val="20"/>
          <w:vertAlign w:val="baseline"/>
        </w:rPr>
        <w:tab/>
      </w:r>
      <w:r w:rsidRPr="00591072">
        <w:t>Anciens titres de l’Accord :</w:t>
      </w:r>
    </w:p>
    <w:p w14:paraId="2DD14EB2" w14:textId="77777777" w:rsidR="00184670" w:rsidRPr="00591072" w:rsidRDefault="00184670" w:rsidP="00184670">
      <w:pPr>
        <w:pStyle w:val="Notedebasdepage"/>
      </w:pPr>
      <w:r w:rsidRPr="009744C8">
        <w:tab/>
      </w:r>
      <w:r w:rsidRPr="009744C8">
        <w:tab/>
        <w:t xml:space="preserve">Accord </w:t>
      </w:r>
      <w:r w:rsidRPr="00591072">
        <w:t>concernant l’adoption de conditions uniformes d’homologation et la reconnaissance réciproque de l’homologation des équipements et pièces de véhicules à moteur, en date, à Genève, du 20 mars 1958 (version originale) ;</w:t>
      </w:r>
    </w:p>
    <w:p w14:paraId="51C4CFEA" w14:textId="77777777" w:rsidR="00184670" w:rsidRPr="00591072" w:rsidRDefault="00184670" w:rsidP="00184670">
      <w:pPr>
        <w:pStyle w:val="Notedebasdepage"/>
      </w:pPr>
      <w:r>
        <w:tab/>
      </w:r>
      <w:r>
        <w:tab/>
      </w:r>
      <w:r w:rsidRPr="00591072">
        <w:t>Accord concernant l’adoption de prescriptions techniques uniformes applicables aux véhicules à</w:t>
      </w:r>
      <w:r>
        <w:t> </w:t>
      </w:r>
      <w:r w:rsidRPr="00591072">
        <w:t>roues, aux équipements et aux pièces susceptibles d’être montés ou utilisés sur un véhicule à roues et les conditions de reconnaissance réciproque des homologations délivrées conformément à ces prescriptions, en date, à Genève, du 5 octobre 1995 (Révision 2).</w:t>
      </w:r>
    </w:p>
    <w:p w14:paraId="06692844" w14:textId="77777777" w:rsidR="00184670" w:rsidRPr="00442E31" w:rsidRDefault="00184670" w:rsidP="0018467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DC3B" w14:textId="77777777" w:rsidR="00050AFD" w:rsidRPr="00050AFD" w:rsidRDefault="00050AFD">
    <w:pPr>
      <w:pStyle w:val="En-tte"/>
      <w:rPr>
        <w:lang w:val="en-US"/>
      </w:rPr>
    </w:pPr>
    <w:r>
      <w:fldChar w:fldCharType="begin"/>
    </w:r>
    <w:r w:rsidRPr="00050AFD">
      <w:rPr>
        <w:lang w:val="en-US"/>
      </w:rPr>
      <w:instrText xml:space="preserve"> TITLE  \* MERGEFORMAT </w:instrText>
    </w:r>
    <w:r>
      <w:fldChar w:fldCharType="separate"/>
    </w:r>
    <w:r w:rsidRPr="00050AFD">
      <w:rPr>
        <w:lang w:val="en-US"/>
      </w:rPr>
      <w:t>E/ECE/324/Rev.2/Add.136/Rev.2/Amend.3</w:t>
    </w:r>
    <w:r>
      <w:fldChar w:fldCharType="end"/>
    </w:r>
    <w:r w:rsidRPr="00050AFD">
      <w:rPr>
        <w:lang w:val="en-US"/>
      </w:rPr>
      <w:br/>
    </w:r>
    <w:r>
      <w:fldChar w:fldCharType="begin"/>
    </w:r>
    <w:r w:rsidRPr="00050AFD">
      <w:rPr>
        <w:lang w:val="en-US"/>
      </w:rPr>
      <w:instrText xml:space="preserve"> KEYWORDS  \* MERGEFORMAT </w:instrText>
    </w:r>
    <w:r>
      <w:fldChar w:fldCharType="separate"/>
    </w:r>
    <w:r w:rsidRPr="00050AFD">
      <w:rPr>
        <w:lang w:val="en-US"/>
      </w:rPr>
      <w:t>E/ECE/TRANS/505/Rev.2/Add.136/Rev.2/Amend.3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4AB5" w14:textId="77777777" w:rsidR="00050AFD" w:rsidRPr="00050AFD" w:rsidRDefault="00050AFD" w:rsidP="00050AFD">
    <w:pPr>
      <w:pStyle w:val="En-tte"/>
      <w:jc w:val="right"/>
      <w:rPr>
        <w:lang w:val="en-US"/>
      </w:rPr>
    </w:pPr>
    <w:r>
      <w:fldChar w:fldCharType="begin"/>
    </w:r>
    <w:r w:rsidRPr="00050AFD">
      <w:rPr>
        <w:lang w:val="en-US"/>
      </w:rPr>
      <w:instrText xml:space="preserve"> TITLE  \* MERGEFORMAT </w:instrText>
    </w:r>
    <w:r>
      <w:fldChar w:fldCharType="separate"/>
    </w:r>
    <w:r w:rsidRPr="00050AFD">
      <w:rPr>
        <w:lang w:val="en-US"/>
      </w:rPr>
      <w:t>E/ECE/324/Rev.2/Add.136/Rev.2/Amend.3</w:t>
    </w:r>
    <w:r>
      <w:fldChar w:fldCharType="end"/>
    </w:r>
    <w:r w:rsidRPr="00050AFD">
      <w:rPr>
        <w:lang w:val="en-US"/>
      </w:rPr>
      <w:br/>
    </w:r>
    <w:r>
      <w:fldChar w:fldCharType="begin"/>
    </w:r>
    <w:r w:rsidRPr="00050AFD">
      <w:rPr>
        <w:lang w:val="en-US"/>
      </w:rPr>
      <w:instrText xml:space="preserve"> KEYWORDS  \* MERGEFORMAT </w:instrText>
    </w:r>
    <w:r>
      <w:fldChar w:fldCharType="separate"/>
    </w:r>
    <w:r w:rsidRPr="00050AFD">
      <w:rPr>
        <w:lang w:val="en-US"/>
      </w:rPr>
      <w:t>E/ECE/TRANS/505/Rev.2/Add.136/Rev.2/Amend.3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392390839">
    <w:abstractNumId w:val="2"/>
  </w:num>
  <w:num w:numId="2" w16cid:durableId="1868177737">
    <w:abstractNumId w:val="1"/>
  </w:num>
  <w:num w:numId="3" w16cid:durableId="951012513">
    <w:abstractNumId w:val="0"/>
  </w:num>
  <w:num w:numId="4" w16cid:durableId="287710436">
    <w:abstractNumId w:val="2"/>
  </w:num>
  <w:num w:numId="5" w16cid:durableId="1280146181">
    <w:abstractNumId w:val="1"/>
  </w:num>
  <w:num w:numId="6" w16cid:durableId="26392139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n-GB" w:vendorID="64" w:dllVersion="5" w:nlCheck="1" w:checkStyle="1"/>
  <w:activeWritingStyle w:appName="MSWord" w:lang="fr-CH" w:vendorID="64" w:dllVersion="6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38"/>
    <w:rsid w:val="0001470D"/>
    <w:rsid w:val="00016165"/>
    <w:rsid w:val="00016AC5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0AFD"/>
    <w:rsid w:val="00052157"/>
    <w:rsid w:val="0005346D"/>
    <w:rsid w:val="00055FE4"/>
    <w:rsid w:val="000641CE"/>
    <w:rsid w:val="00067310"/>
    <w:rsid w:val="0007227C"/>
    <w:rsid w:val="00077E35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41F2"/>
    <w:rsid w:val="0010373B"/>
    <w:rsid w:val="0011415F"/>
    <w:rsid w:val="00125446"/>
    <w:rsid w:val="001358D9"/>
    <w:rsid w:val="00141E26"/>
    <w:rsid w:val="00143EB9"/>
    <w:rsid w:val="00152C5A"/>
    <w:rsid w:val="0015389C"/>
    <w:rsid w:val="00160540"/>
    <w:rsid w:val="00166C68"/>
    <w:rsid w:val="00174814"/>
    <w:rsid w:val="00181A90"/>
    <w:rsid w:val="0018467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2614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D25CA"/>
    <w:rsid w:val="002D3DA4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2A89"/>
    <w:rsid w:val="003F4A54"/>
    <w:rsid w:val="003F7B62"/>
    <w:rsid w:val="0040144C"/>
    <w:rsid w:val="004067AE"/>
    <w:rsid w:val="00410521"/>
    <w:rsid w:val="0041336C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7412"/>
    <w:rsid w:val="00467F2C"/>
    <w:rsid w:val="00476265"/>
    <w:rsid w:val="0048687D"/>
    <w:rsid w:val="00490F56"/>
    <w:rsid w:val="00491F39"/>
    <w:rsid w:val="004A49A5"/>
    <w:rsid w:val="004A66A2"/>
    <w:rsid w:val="004B07A3"/>
    <w:rsid w:val="004B261D"/>
    <w:rsid w:val="004B359E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1A3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17C8B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340C"/>
    <w:rsid w:val="006E29E5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41D90"/>
    <w:rsid w:val="00755D4F"/>
    <w:rsid w:val="007607B1"/>
    <w:rsid w:val="00765296"/>
    <w:rsid w:val="00766D28"/>
    <w:rsid w:val="007723C2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C16EA"/>
    <w:rsid w:val="007D2668"/>
    <w:rsid w:val="007D3119"/>
    <w:rsid w:val="007F1867"/>
    <w:rsid w:val="007F1EC4"/>
    <w:rsid w:val="007F55CB"/>
    <w:rsid w:val="007F768E"/>
    <w:rsid w:val="008021D4"/>
    <w:rsid w:val="00813E34"/>
    <w:rsid w:val="008149F9"/>
    <w:rsid w:val="008245B7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95DE5"/>
    <w:rsid w:val="008A0FA8"/>
    <w:rsid w:val="008A1EC0"/>
    <w:rsid w:val="008A4A2E"/>
    <w:rsid w:val="008B44C4"/>
    <w:rsid w:val="008C322B"/>
    <w:rsid w:val="008C4B74"/>
    <w:rsid w:val="008D0CBA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A9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81F93"/>
    <w:rsid w:val="00A84FCF"/>
    <w:rsid w:val="00A9247E"/>
    <w:rsid w:val="00AA0DCA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6D90"/>
    <w:rsid w:val="00DF002F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0561"/>
    <w:rsid w:val="00E81E94"/>
    <w:rsid w:val="00E82607"/>
    <w:rsid w:val="00E84A82"/>
    <w:rsid w:val="00E85025"/>
    <w:rsid w:val="00E9483E"/>
    <w:rsid w:val="00E96710"/>
    <w:rsid w:val="00E97E2C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66827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7096AA3"/>
  <w15:docId w15:val="{12685382-AACC-41BC-AF99-209EAEAC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48687D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48687D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48687D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48687D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48687D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48687D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48687D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48687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F66827"/>
    <w:pPr>
      <w:spacing w:after="120"/>
      <w:ind w:left="1134" w:right="1134"/>
      <w:jc w:val="both"/>
    </w:pPr>
  </w:style>
  <w:style w:type="paragraph" w:styleId="Notedefin">
    <w:name w:val="endnote text"/>
    <w:aliases w:val="2_G"/>
    <w:basedOn w:val="Notedebasdepage"/>
    <w:link w:val="NotedefinCar"/>
    <w:qFormat/>
    <w:rsid w:val="0048687D"/>
  </w:style>
  <w:style w:type="paragraph" w:styleId="Notedebasdepage">
    <w:name w:val="footnote text"/>
    <w:aliases w:val="5_G"/>
    <w:basedOn w:val="Normal"/>
    <w:link w:val="NotedebasdepageC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Pieddepage">
    <w:name w:val="footer"/>
    <w:aliases w:val="3_G"/>
    <w:basedOn w:val="Normal"/>
    <w:next w:val="Normal"/>
    <w:link w:val="PieddepageCar"/>
    <w:qFormat/>
    <w:rsid w:val="0048687D"/>
    <w:pPr>
      <w:spacing w:line="240" w:lineRule="auto"/>
    </w:pPr>
    <w:rPr>
      <w:sz w:val="16"/>
    </w:rPr>
  </w:style>
  <w:style w:type="character" w:styleId="Appeldenotedefin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Appelnotedebasdep">
    <w:name w:val="footnote reference"/>
    <w:aliases w:val="4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Numrodepage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En-tte">
    <w:name w:val="header"/>
    <w:aliases w:val="6_G"/>
    <w:basedOn w:val="Normal"/>
    <w:next w:val="Normal"/>
    <w:link w:val="En-tteC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qFormat/>
    <w:rsid w:val="00F66827"/>
    <w:rPr>
      <w:rFonts w:eastAsiaTheme="minorHAnsi"/>
      <w:lang w:val="fr-CH"/>
    </w:rPr>
  </w:style>
  <w:style w:type="character" w:styleId="Lienhypertexte">
    <w:name w:val="Hyperlink"/>
    <w:semiHidden/>
    <w:rsid w:val="0048687D"/>
    <w:rPr>
      <w:color w:val="0000FF"/>
      <w:u w:val="none"/>
    </w:rPr>
  </w:style>
  <w:style w:type="character" w:styleId="Lienhypertextesuivivisit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F66827"/>
    <w:pPr>
      <w:numPr>
        <w:numId w:val="6"/>
      </w:numPr>
      <w:tabs>
        <w:tab w:val="clear" w:pos="1701"/>
      </w:tabs>
      <w:spacing w:after="120"/>
      <w:ind w:right="1134"/>
      <w:jc w:val="both"/>
    </w:pPr>
  </w:style>
  <w:style w:type="character" w:customStyle="1" w:styleId="En-tteCar">
    <w:name w:val="En-tête Car"/>
    <w:aliases w:val="6_G Car"/>
    <w:link w:val="En-tte"/>
    <w:rsid w:val="0048687D"/>
    <w:rPr>
      <w:rFonts w:eastAsiaTheme="minorHAnsi"/>
      <w:b/>
      <w:sz w:val="18"/>
      <w:lang w:val="fr-CH"/>
    </w:rPr>
  </w:style>
  <w:style w:type="character" w:customStyle="1" w:styleId="NotedebasdepageCar">
    <w:name w:val="Note de bas de page Car"/>
    <w:aliases w:val="5_G Car"/>
    <w:link w:val="Notedebasdepage"/>
    <w:rsid w:val="0048687D"/>
    <w:rPr>
      <w:rFonts w:eastAsiaTheme="minorHAnsi"/>
      <w:sz w:val="18"/>
      <w:lang w:val="fr-CH"/>
    </w:rPr>
  </w:style>
  <w:style w:type="character" w:customStyle="1" w:styleId="NotedefinCar">
    <w:name w:val="Note de fin Car"/>
    <w:aliases w:val="2_G Car"/>
    <w:link w:val="Notedefin"/>
    <w:rsid w:val="0048687D"/>
    <w:rPr>
      <w:rFonts w:eastAsiaTheme="minorHAnsi"/>
      <w:sz w:val="18"/>
      <w:lang w:val="fr-CH"/>
    </w:rPr>
  </w:style>
  <w:style w:type="character" w:customStyle="1" w:styleId="PieddepageCar">
    <w:name w:val="Pied de page Car"/>
    <w:aliases w:val="3_G Car"/>
    <w:link w:val="Pieddepage"/>
    <w:rsid w:val="0048687D"/>
    <w:rPr>
      <w:rFonts w:eastAsiaTheme="minorHAnsi"/>
      <w:sz w:val="16"/>
      <w:lang w:val="fr-CH"/>
    </w:rPr>
  </w:style>
  <w:style w:type="character" w:customStyle="1" w:styleId="Titre1Car">
    <w:name w:val="Titre 1 Car"/>
    <w:aliases w:val="Table_G Car"/>
    <w:link w:val="Titre1"/>
    <w:rsid w:val="0048687D"/>
    <w:rPr>
      <w:rFonts w:eastAsiaTheme="minorHAnsi"/>
      <w:lang w:val="fr-CH"/>
    </w:rPr>
  </w:style>
  <w:style w:type="character" w:customStyle="1" w:styleId="Titre2Car">
    <w:name w:val="Titre 2 Car"/>
    <w:link w:val="Titre2"/>
    <w:semiHidden/>
    <w:rsid w:val="00755D4F"/>
    <w:rPr>
      <w:rFonts w:eastAsiaTheme="minorHAnsi"/>
      <w:lang w:val="fr-CH"/>
    </w:rPr>
  </w:style>
  <w:style w:type="character" w:customStyle="1" w:styleId="Titre3Car">
    <w:name w:val="Titre 3 Car"/>
    <w:link w:val="Titre3"/>
    <w:semiHidden/>
    <w:rsid w:val="00755D4F"/>
    <w:rPr>
      <w:rFonts w:eastAsiaTheme="minorHAnsi"/>
      <w:lang w:val="fr-CH"/>
    </w:rPr>
  </w:style>
  <w:style w:type="character" w:customStyle="1" w:styleId="Titre4Car">
    <w:name w:val="Titre 4 Car"/>
    <w:link w:val="Titre4"/>
    <w:semiHidden/>
    <w:rsid w:val="00755D4F"/>
    <w:rPr>
      <w:rFonts w:eastAsiaTheme="minorHAnsi"/>
      <w:lang w:val="fr-CH"/>
    </w:rPr>
  </w:style>
  <w:style w:type="character" w:customStyle="1" w:styleId="Titre5Car">
    <w:name w:val="Titre 5 Car"/>
    <w:link w:val="Titre5"/>
    <w:semiHidden/>
    <w:rsid w:val="00755D4F"/>
    <w:rPr>
      <w:rFonts w:eastAsiaTheme="minorHAnsi"/>
      <w:lang w:val="fr-CH"/>
    </w:rPr>
  </w:style>
  <w:style w:type="character" w:customStyle="1" w:styleId="Titre6Car">
    <w:name w:val="Titre 6 Car"/>
    <w:link w:val="Titre6"/>
    <w:semiHidden/>
    <w:rsid w:val="00755D4F"/>
    <w:rPr>
      <w:rFonts w:eastAsiaTheme="minorHAnsi"/>
      <w:lang w:val="fr-CH"/>
    </w:rPr>
  </w:style>
  <w:style w:type="character" w:customStyle="1" w:styleId="Titre7Car">
    <w:name w:val="Titre 7 Car"/>
    <w:link w:val="Titre7"/>
    <w:semiHidden/>
    <w:rsid w:val="00755D4F"/>
    <w:rPr>
      <w:rFonts w:eastAsiaTheme="minorHAnsi"/>
      <w:lang w:val="fr-CH"/>
    </w:rPr>
  </w:style>
  <w:style w:type="character" w:customStyle="1" w:styleId="Titre8Car">
    <w:name w:val="Titre 8 Car"/>
    <w:link w:val="Titre8"/>
    <w:semiHidden/>
    <w:rsid w:val="00755D4F"/>
    <w:rPr>
      <w:rFonts w:eastAsiaTheme="minorHAnsi"/>
      <w:lang w:val="fr-CH"/>
    </w:rPr>
  </w:style>
  <w:style w:type="character" w:customStyle="1" w:styleId="Titre9Car">
    <w:name w:val="Titre 9 Car"/>
    <w:link w:val="Titre9"/>
    <w:semiHidden/>
    <w:rsid w:val="00755D4F"/>
    <w:rPr>
      <w:rFonts w:eastAsiaTheme="minorHAnsi"/>
      <w:lang w:val="fr-CH"/>
    </w:rPr>
  </w:style>
  <w:style w:type="paragraph" w:styleId="Textedebulles">
    <w:name w:val="Balloon Text"/>
    <w:basedOn w:val="Normal"/>
    <w:link w:val="TextedebullesC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5D4F"/>
    <w:rPr>
      <w:rFonts w:ascii="Tahoma" w:eastAsiaTheme="minorHAnsi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07605F-66B5-4028-BDAF-A969D9E7AAB4}"/>
</file>

<file path=customXml/itemProps2.xml><?xml version="1.0" encoding="utf-8"?>
<ds:datastoreItem xmlns:ds="http://schemas.openxmlformats.org/officeDocument/2006/customXml" ds:itemID="{E94C743A-0DDF-4F3D-A15F-276CF6C14042}"/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1</TotalTime>
  <Pages>2</Pages>
  <Words>374</Words>
  <Characters>2432</Characters>
  <Application>Microsoft Office Word</Application>
  <DocSecurity>0</DocSecurity>
  <Lines>243</Lines>
  <Paragraphs>165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E/ECE/324/Rev.2/Add.136/Rev.2/Amend.3</vt:lpstr>
    </vt:vector>
  </TitlesOfParts>
  <Company>CSD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E/ECE/324/Rev.2/Add.136/Rev.2/Amend.3</dc:title>
  <dc:creator>Nathalie VITTOZ</dc:creator>
  <cp:keywords>E/ECE/TRANS/505/Rev.2/Add.136/Rev.2/Amend.3</cp:keywords>
  <cp:lastModifiedBy>Nathalie Vittoz</cp:lastModifiedBy>
  <cp:revision>2</cp:revision>
  <cp:lastPrinted>2008-11-04T15:54:00Z</cp:lastPrinted>
  <dcterms:created xsi:type="dcterms:W3CDTF">2023-03-17T12:52:00Z</dcterms:created>
  <dcterms:modified xsi:type="dcterms:W3CDTF">2023-03-17T12:52:00Z</dcterms:modified>
</cp:coreProperties>
</file>