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C313D" w14:textId="77777777" w:rsidR="0087089A" w:rsidRPr="007C7AC6" w:rsidRDefault="0087089A" w:rsidP="00C24B6C">
      <w:pPr>
        <w:spacing w:before="120"/>
        <w:rPr>
          <w:b/>
          <w:sz w:val="24"/>
          <w:szCs w:val="24"/>
        </w:rPr>
      </w:pPr>
    </w:p>
    <w:p w14:paraId="338561A0" w14:textId="4AFD50B4" w:rsidR="00F42E80" w:rsidRDefault="00C24B6C" w:rsidP="00F42E80">
      <w:pPr>
        <w:pStyle w:val="HChG"/>
      </w:pPr>
      <w:r w:rsidRPr="007C7AC6">
        <w:tab/>
      </w:r>
      <w:r w:rsidR="00AE71A4">
        <w:tab/>
      </w:r>
      <w:r w:rsidR="00AE71A4">
        <w:tab/>
      </w:r>
      <w:r w:rsidR="00F42E80">
        <w:t xml:space="preserve">Proposal for Amendment 5 of the Mutual Resolution No. 1 (M.R.1) of the 1958 and the </w:t>
      </w:r>
      <w:r w:rsidR="00F42E80" w:rsidRPr="00AE71A4">
        <w:t>1998 Agreements</w:t>
      </w:r>
    </w:p>
    <w:p w14:paraId="1EFEF76A" w14:textId="77777777" w:rsidR="00F42E80" w:rsidRPr="00341F66" w:rsidRDefault="00F42E80" w:rsidP="00F42E80">
      <w:pPr>
        <w:pStyle w:val="H1G"/>
        <w:ind w:right="2123" w:firstLine="0"/>
      </w:pPr>
      <w:r w:rsidRPr="00617FCC">
        <w:tab/>
        <w:t xml:space="preserve">Submitted by </w:t>
      </w:r>
      <w:r w:rsidRPr="006F6D9D">
        <w:t>the Chair (Republic of Korea) of the Informal Working Group on the Deployable Pedestrian Protection Systems of UN Global Technical Regulation No. 9</w:t>
      </w:r>
      <w:r w:rsidRPr="00617FCC">
        <w:t>.</w:t>
      </w:r>
      <w:r w:rsidRPr="00341F66">
        <w:t xml:space="preserve"> </w:t>
      </w:r>
    </w:p>
    <w:p w14:paraId="1EB14435" w14:textId="77777777" w:rsidR="00191AC5" w:rsidRDefault="00F42E80" w:rsidP="00191AC5">
      <w:pPr>
        <w:pStyle w:val="HChG"/>
        <w:spacing w:before="0" w:after="0"/>
        <w:ind w:right="850"/>
        <w:jc w:val="both"/>
      </w:pPr>
      <w:r>
        <w:tab/>
      </w:r>
      <w:r>
        <w:tab/>
      </w:r>
    </w:p>
    <w:p w14:paraId="5BC41867" w14:textId="77777777" w:rsidR="00CF192A" w:rsidRDefault="00CF192A" w:rsidP="00191AC5">
      <w:pPr>
        <w:pStyle w:val="HChG"/>
        <w:spacing w:before="0" w:after="0"/>
        <w:ind w:right="850"/>
        <w:jc w:val="both"/>
      </w:pPr>
    </w:p>
    <w:p w14:paraId="4C32B5FC" w14:textId="6631E0FC" w:rsidR="00AA10CD" w:rsidRDefault="00CF192A" w:rsidP="00191AC5">
      <w:pPr>
        <w:pStyle w:val="HChG"/>
        <w:spacing w:before="0" w:after="0"/>
        <w:ind w:right="850"/>
        <w:jc w:val="both"/>
        <w:rPr>
          <w:b w:val="0"/>
          <w:sz w:val="20"/>
        </w:rPr>
      </w:pPr>
      <w:r>
        <w:tab/>
      </w:r>
      <w:r>
        <w:tab/>
      </w:r>
      <w:r w:rsidR="00F42E80" w:rsidRPr="00993A58">
        <w:rPr>
          <w:b w:val="0"/>
          <w:sz w:val="20"/>
        </w:rPr>
        <w:t xml:space="preserve">The text reproduced below was prepared by the expert from </w:t>
      </w:r>
      <w:r w:rsidR="00F42E80">
        <w:rPr>
          <w:b w:val="0"/>
          <w:sz w:val="20"/>
        </w:rPr>
        <w:t xml:space="preserve">the </w:t>
      </w:r>
      <w:r w:rsidR="00F42E80" w:rsidRPr="006A42DA">
        <w:rPr>
          <w:b w:val="0"/>
          <w:sz w:val="20"/>
        </w:rPr>
        <w:t>Informal Working Group on the Deployable Pedestrian Protection Systems</w:t>
      </w:r>
      <w:r w:rsidR="00F42E80">
        <w:rPr>
          <w:b w:val="0"/>
          <w:sz w:val="20"/>
        </w:rPr>
        <w:t xml:space="preserve"> </w:t>
      </w:r>
      <w:r w:rsidR="00F42E80" w:rsidRPr="006A42DA">
        <w:rPr>
          <w:b w:val="0"/>
          <w:sz w:val="20"/>
        </w:rPr>
        <w:t>of UN Global Technical Regulation No. 9</w:t>
      </w:r>
      <w:r w:rsidR="00F42E80" w:rsidRPr="00993A58">
        <w:rPr>
          <w:b w:val="0"/>
          <w:sz w:val="20"/>
        </w:rPr>
        <w:t xml:space="preserve">. </w:t>
      </w:r>
    </w:p>
    <w:p w14:paraId="0553F1F4" w14:textId="105F6559" w:rsidR="00F42E80" w:rsidRDefault="00191AC5" w:rsidP="00191AC5">
      <w:pPr>
        <w:pStyle w:val="HChG"/>
        <w:spacing w:before="0" w:after="0"/>
        <w:ind w:right="850"/>
        <w:jc w:val="both"/>
        <w:rPr>
          <w:b w:val="0"/>
          <w:sz w:val="20"/>
        </w:rPr>
      </w:pPr>
      <w:r>
        <w:rPr>
          <w:b w:val="0"/>
          <w:sz w:val="20"/>
        </w:rPr>
        <w:tab/>
      </w:r>
      <w:r>
        <w:rPr>
          <w:b w:val="0"/>
          <w:sz w:val="20"/>
        </w:rPr>
        <w:tab/>
      </w:r>
      <w:r w:rsidR="00F42E80" w:rsidRPr="00993A58">
        <w:rPr>
          <w:b w:val="0"/>
          <w:sz w:val="20"/>
        </w:rPr>
        <w:t>It is to amend the</w:t>
      </w:r>
      <w:r w:rsidR="00F42E80">
        <w:rPr>
          <w:b w:val="0"/>
          <w:sz w:val="20"/>
        </w:rPr>
        <w:t xml:space="preserve"> </w:t>
      </w:r>
      <w:r w:rsidR="00F42E80" w:rsidRPr="006A42DA">
        <w:rPr>
          <w:b w:val="0"/>
          <w:sz w:val="20"/>
        </w:rPr>
        <w:t xml:space="preserve">Proposal for </w:t>
      </w:r>
      <w:r w:rsidR="00544F68">
        <w:rPr>
          <w:b w:val="0"/>
          <w:sz w:val="20"/>
        </w:rPr>
        <w:t xml:space="preserve">a new </w:t>
      </w:r>
      <w:r w:rsidR="00F42E80" w:rsidRPr="006A42DA">
        <w:rPr>
          <w:b w:val="0"/>
          <w:sz w:val="20"/>
        </w:rPr>
        <w:t xml:space="preserve">Amendment </w:t>
      </w:r>
      <w:r w:rsidR="00F42E80">
        <w:rPr>
          <w:b w:val="0"/>
          <w:sz w:val="20"/>
        </w:rPr>
        <w:t>5</w:t>
      </w:r>
      <w:r w:rsidR="00F42E80" w:rsidRPr="006A42DA">
        <w:rPr>
          <w:b w:val="0"/>
          <w:sz w:val="20"/>
        </w:rPr>
        <w:t xml:space="preserve"> of the Mutual Resolution No. 1 (M.R.1) of t</w:t>
      </w:r>
      <w:r w:rsidR="00F42E80">
        <w:rPr>
          <w:b w:val="0"/>
          <w:sz w:val="20"/>
        </w:rPr>
        <w:t xml:space="preserve">he 1958 and the 1998 Agreements and </w:t>
      </w:r>
      <w:r w:rsidR="00F42E80" w:rsidRPr="00F42E80">
        <w:rPr>
          <w:b w:val="0"/>
          <w:sz w:val="20"/>
        </w:rPr>
        <w:t xml:space="preserve">proposes provisions on </w:t>
      </w:r>
      <w:r w:rsidR="00EB7A54">
        <w:rPr>
          <w:b w:val="0"/>
          <w:sz w:val="20"/>
        </w:rPr>
        <w:t xml:space="preserve">a new </w:t>
      </w:r>
      <w:r w:rsidR="00F42E80" w:rsidRPr="00F42E80">
        <w:rPr>
          <w:b w:val="0"/>
          <w:sz w:val="20"/>
        </w:rPr>
        <w:t>Addendum 6 concerning the development of HBM qualification corridors for Annex 2 to GTR No. 9.</w:t>
      </w:r>
      <w:r w:rsidR="00F42E80">
        <w:rPr>
          <w:b w:val="0"/>
          <w:sz w:val="20"/>
        </w:rPr>
        <w:br/>
      </w:r>
      <w:r w:rsidR="00F42E80" w:rsidRPr="00993A58">
        <w:rPr>
          <w:b w:val="0"/>
          <w:sz w:val="20"/>
        </w:rPr>
        <w:t xml:space="preserve">The modifications to the current text of the </w:t>
      </w:r>
      <w:r w:rsidR="00F42E80">
        <w:rPr>
          <w:b w:val="0"/>
          <w:sz w:val="20"/>
        </w:rPr>
        <w:t xml:space="preserve">Working Document </w:t>
      </w:r>
      <w:r w:rsidR="000849BF" w:rsidRPr="000849BF">
        <w:rPr>
          <w:b w:val="0"/>
          <w:sz w:val="20"/>
        </w:rPr>
        <w:t>ECE/TRANS/WP.29/GRSP/2023/7</w:t>
      </w:r>
      <w:r w:rsidR="00F42E80">
        <w:rPr>
          <w:b w:val="0"/>
          <w:sz w:val="20"/>
        </w:rPr>
        <w:t>e</w:t>
      </w:r>
      <w:r w:rsidR="00F42E80" w:rsidRPr="00993A58">
        <w:rPr>
          <w:b w:val="0"/>
          <w:sz w:val="20"/>
        </w:rPr>
        <w:t xml:space="preserve"> </w:t>
      </w:r>
      <w:r w:rsidR="00534C51">
        <w:rPr>
          <w:b w:val="0"/>
          <w:sz w:val="20"/>
        </w:rPr>
        <w:t>and GRSP-73-</w:t>
      </w:r>
      <w:r w:rsidR="00EF19A4">
        <w:rPr>
          <w:b w:val="0"/>
          <w:sz w:val="20"/>
        </w:rPr>
        <w:t>XX</w:t>
      </w:r>
      <w:r w:rsidR="00534C51">
        <w:rPr>
          <w:b w:val="0"/>
          <w:sz w:val="20"/>
        </w:rPr>
        <w:t xml:space="preserve"> </w:t>
      </w:r>
      <w:r w:rsidR="00F42E80" w:rsidRPr="00993A58">
        <w:rPr>
          <w:b w:val="0"/>
          <w:sz w:val="20"/>
        </w:rPr>
        <w:t>are marked in bold for new or strikethrough for deleted characters.</w:t>
      </w:r>
    </w:p>
    <w:p w14:paraId="47580011" w14:textId="6CA17B4F" w:rsidR="0087089A" w:rsidRPr="007C7AC6" w:rsidRDefault="00EA60C7" w:rsidP="00F42E80">
      <w:pPr>
        <w:pStyle w:val="HChG"/>
      </w:pPr>
      <w:r>
        <w:tab/>
      </w:r>
      <w:r>
        <w:tab/>
      </w:r>
    </w:p>
    <w:p w14:paraId="0471E746" w14:textId="77777777" w:rsidR="00C24B6C" w:rsidRPr="007C7AC6" w:rsidRDefault="00C24B6C" w:rsidP="00AE71A4">
      <w:pPr>
        <w:pStyle w:val="SingleTxtG"/>
      </w:pPr>
    </w:p>
    <w:p w14:paraId="20C20D5F" w14:textId="77777777" w:rsidR="00C24B6C" w:rsidRDefault="00C24B6C" w:rsidP="00C24B6C">
      <w:pPr>
        <w:pStyle w:val="HChG"/>
      </w:pPr>
      <w:r w:rsidRPr="007C7AC6">
        <w:br w:type="page"/>
      </w:r>
    </w:p>
    <w:p w14:paraId="4F87BE0B" w14:textId="77777777" w:rsidR="00C24B6C" w:rsidRPr="005E29A6" w:rsidRDefault="00C24B6C" w:rsidP="00FB76F1">
      <w:pPr>
        <w:pStyle w:val="SingleTxtG"/>
        <w:ind w:left="0"/>
      </w:pPr>
      <w:r w:rsidRPr="005E29A6">
        <w:rPr>
          <w:i/>
        </w:rPr>
        <w:lastRenderedPageBreak/>
        <w:t>Contents</w:t>
      </w:r>
      <w:r w:rsidRPr="005E29A6">
        <w:t>, amend to read:</w:t>
      </w:r>
    </w:p>
    <w:p w14:paraId="25927F3E" w14:textId="77777777" w:rsidR="00C24B6C" w:rsidRPr="005E29A6" w:rsidRDefault="00C24B6C" w:rsidP="00C24B6C">
      <w:pPr>
        <w:rPr>
          <w:sz w:val="28"/>
        </w:rPr>
      </w:pPr>
      <w:r w:rsidRPr="005E29A6">
        <w:rPr>
          <w:sz w:val="28"/>
        </w:rPr>
        <w:t>"Contents</w:t>
      </w:r>
    </w:p>
    <w:p w14:paraId="00283FCD" w14:textId="77777777" w:rsidR="00C24B6C" w:rsidRPr="005E29A6" w:rsidRDefault="00C24B6C" w:rsidP="00C24B6C">
      <w:pPr>
        <w:spacing w:after="120"/>
        <w:ind w:left="283"/>
        <w:jc w:val="right"/>
        <w:rPr>
          <w:sz w:val="18"/>
        </w:rPr>
      </w:pPr>
      <w:r w:rsidRPr="005E29A6">
        <w:rPr>
          <w:i/>
          <w:sz w:val="18"/>
        </w:rPr>
        <w:tab/>
        <w:t>Page</w:t>
      </w:r>
    </w:p>
    <w:p w14:paraId="23243985" w14:textId="77777777" w:rsidR="00C24B6C" w:rsidRPr="00B3605F" w:rsidRDefault="00C24B6C" w:rsidP="00C24B6C">
      <w:pPr>
        <w:tabs>
          <w:tab w:val="right" w:pos="850"/>
          <w:tab w:val="left" w:pos="1134"/>
          <w:tab w:val="left" w:leader="dot" w:pos="8929"/>
          <w:tab w:val="right" w:pos="9498"/>
        </w:tabs>
        <w:spacing w:after="120"/>
      </w:pPr>
      <w:r w:rsidRPr="005E29A6">
        <w:tab/>
      </w:r>
      <w:r w:rsidRPr="005E29A6">
        <w:tab/>
      </w:r>
      <w:r w:rsidRPr="00B3605F">
        <w:t>Preamble</w:t>
      </w:r>
      <w:r w:rsidRPr="00B3605F">
        <w:tab/>
      </w:r>
      <w:r w:rsidRPr="00B3605F">
        <w:tab/>
      </w:r>
    </w:p>
    <w:p w14:paraId="3FBF76F0" w14:textId="77777777" w:rsidR="00C24B6C" w:rsidRPr="00B3605F" w:rsidRDefault="00C24B6C" w:rsidP="00C24B6C">
      <w:pPr>
        <w:tabs>
          <w:tab w:val="right" w:pos="850"/>
          <w:tab w:val="left" w:pos="1134"/>
          <w:tab w:val="left" w:pos="1559"/>
          <w:tab w:val="left" w:leader="dot" w:pos="8929"/>
          <w:tab w:val="right" w:pos="9498"/>
        </w:tabs>
        <w:spacing w:after="120"/>
      </w:pPr>
      <w:r w:rsidRPr="00B3605F">
        <w:tab/>
      </w:r>
      <w:r w:rsidRPr="00B3605F">
        <w:tab/>
        <w:t>I.</w:t>
      </w:r>
      <w:r w:rsidRPr="00B3605F">
        <w:tab/>
        <w:t>Statement of technical rationale and justification</w:t>
      </w:r>
      <w:r w:rsidRPr="00B3605F">
        <w:tab/>
      </w:r>
      <w:r w:rsidRPr="00B3605F">
        <w:tab/>
      </w:r>
    </w:p>
    <w:p w14:paraId="2F42B253" w14:textId="77777777" w:rsidR="00C24B6C" w:rsidRPr="00B3605F" w:rsidRDefault="00C24B6C" w:rsidP="00C24B6C">
      <w:pPr>
        <w:tabs>
          <w:tab w:val="right" w:pos="850"/>
          <w:tab w:val="left" w:pos="1134"/>
          <w:tab w:val="left" w:pos="1559"/>
          <w:tab w:val="left" w:leader="dot" w:pos="8929"/>
          <w:tab w:val="left" w:pos="9113"/>
          <w:tab w:val="right" w:pos="9498"/>
        </w:tabs>
        <w:spacing w:after="120"/>
        <w:ind w:left="1559" w:right="311" w:hanging="1559"/>
      </w:pPr>
      <w:r w:rsidRPr="00B3605F">
        <w:tab/>
      </w:r>
      <w:r w:rsidRPr="00B3605F">
        <w:tab/>
        <w:t>II.</w:t>
      </w:r>
      <w:r w:rsidRPr="00B3605F">
        <w:tab/>
        <w:t xml:space="preserve">Mutual Resolution </w:t>
      </w:r>
      <w:r w:rsidRPr="00B3605F">
        <w:rPr>
          <w:rFonts w:eastAsia="MS Mincho"/>
        </w:rPr>
        <w:t xml:space="preserve">(M.R.1) </w:t>
      </w:r>
      <w:r w:rsidRPr="00B3605F">
        <w:t xml:space="preserve">of the 1958 and 1998 Agreements concerning the description </w:t>
      </w:r>
      <w:r w:rsidRPr="00B3605F">
        <w:br/>
        <w:t xml:space="preserve">and performance of test tools and devices necessary for the assessment of compliance of </w:t>
      </w:r>
      <w:r w:rsidRPr="00B3605F">
        <w:br/>
        <w:t xml:space="preserve">wheeled vehicles, </w:t>
      </w:r>
      <w:proofErr w:type="gramStart"/>
      <w:r w:rsidRPr="00B3605F">
        <w:t>equipment</w:t>
      </w:r>
      <w:proofErr w:type="gramEnd"/>
      <w:r w:rsidRPr="00B3605F">
        <w:t xml:space="preserve"> and parts according to the technical prescriptions specified in Regulations and global technical regulations</w:t>
      </w:r>
      <w:r w:rsidRPr="00B3605F">
        <w:tab/>
      </w:r>
      <w:r w:rsidRPr="00B3605F">
        <w:tab/>
      </w:r>
      <w:r w:rsidRPr="00B3605F">
        <w:tab/>
      </w:r>
    </w:p>
    <w:p w14:paraId="2CBFEB87" w14:textId="77777777" w:rsidR="00C24B6C" w:rsidRPr="00B3605F" w:rsidRDefault="00C24B6C" w:rsidP="00C24B6C">
      <w:pPr>
        <w:tabs>
          <w:tab w:val="right" w:pos="850"/>
          <w:tab w:val="left" w:pos="1134"/>
          <w:tab w:val="left" w:pos="1559"/>
          <w:tab w:val="left" w:leader="dot" w:pos="8929"/>
          <w:tab w:val="right" w:pos="9498"/>
        </w:tabs>
        <w:spacing w:after="120"/>
      </w:pPr>
      <w:r w:rsidRPr="00B3605F">
        <w:tab/>
      </w:r>
      <w:r w:rsidRPr="00B3605F">
        <w:tab/>
        <w:t>1.</w:t>
      </w:r>
      <w:r w:rsidRPr="00B3605F">
        <w:tab/>
        <w:t>Scope</w:t>
      </w:r>
      <w:r w:rsidRPr="00B3605F">
        <w:tab/>
      </w:r>
      <w:r w:rsidRPr="00B3605F">
        <w:tab/>
      </w:r>
    </w:p>
    <w:p w14:paraId="59BB578F" w14:textId="77777777" w:rsidR="00C24B6C" w:rsidRPr="00B3605F" w:rsidRDefault="00C24B6C" w:rsidP="00C24B6C">
      <w:pPr>
        <w:tabs>
          <w:tab w:val="right" w:pos="850"/>
          <w:tab w:val="left" w:pos="1134"/>
          <w:tab w:val="left" w:pos="1559"/>
          <w:tab w:val="left" w:leader="dot" w:pos="8929"/>
          <w:tab w:val="right" w:pos="9498"/>
        </w:tabs>
        <w:spacing w:after="120"/>
      </w:pPr>
      <w:r w:rsidRPr="00B3605F">
        <w:tab/>
      </w:r>
      <w:r w:rsidRPr="00B3605F">
        <w:tab/>
        <w:t>2.</w:t>
      </w:r>
      <w:r w:rsidRPr="00B3605F">
        <w:tab/>
        <w:t xml:space="preserve">General provisions </w:t>
      </w:r>
      <w:r w:rsidRPr="00B3605F">
        <w:tab/>
      </w:r>
      <w:r w:rsidRPr="00B3605F">
        <w:tab/>
      </w:r>
    </w:p>
    <w:p w14:paraId="031AE7AA" w14:textId="77777777" w:rsidR="00C24B6C" w:rsidRPr="00B3605F" w:rsidRDefault="00C24B6C" w:rsidP="00C24B6C">
      <w:pPr>
        <w:tabs>
          <w:tab w:val="right" w:pos="850"/>
          <w:tab w:val="left" w:pos="1134"/>
          <w:tab w:val="left" w:pos="1559"/>
          <w:tab w:val="left" w:leader="dot" w:pos="8929"/>
          <w:tab w:val="right" w:pos="9498"/>
        </w:tabs>
        <w:spacing w:after="120"/>
      </w:pPr>
      <w:r w:rsidRPr="00B3605F">
        <w:tab/>
      </w:r>
      <w:r w:rsidRPr="00B3605F">
        <w:tab/>
        <w:t>3.</w:t>
      </w:r>
      <w:r w:rsidRPr="00B3605F">
        <w:tab/>
        <w:t xml:space="preserve">Specific provisions </w:t>
      </w:r>
      <w:r w:rsidRPr="00B3605F">
        <w:tab/>
      </w:r>
      <w:r w:rsidRPr="00B3605F">
        <w:tab/>
      </w:r>
    </w:p>
    <w:p w14:paraId="3A3608A6" w14:textId="77777777" w:rsidR="00C24B6C" w:rsidRPr="00B3605F" w:rsidRDefault="00C24B6C" w:rsidP="00C24B6C">
      <w:pPr>
        <w:tabs>
          <w:tab w:val="right" w:pos="850"/>
          <w:tab w:val="left" w:pos="1134"/>
          <w:tab w:val="left" w:pos="1559"/>
          <w:tab w:val="left" w:leader="dot" w:pos="8929"/>
          <w:tab w:val="right" w:pos="9498"/>
        </w:tabs>
        <w:spacing w:after="120"/>
      </w:pPr>
      <w:r w:rsidRPr="00B3605F">
        <w:tab/>
      </w:r>
      <w:r w:rsidRPr="00B3605F">
        <w:tab/>
        <w:t>Appendix</w:t>
      </w:r>
      <w:r w:rsidRPr="00B3605F">
        <w:tab/>
      </w:r>
      <w:r w:rsidRPr="00B3605F">
        <w:tab/>
      </w:r>
    </w:p>
    <w:p w14:paraId="45F6A25F" w14:textId="77777777" w:rsidR="00C24B6C" w:rsidRPr="00B3605F" w:rsidRDefault="00C24B6C" w:rsidP="00C24B6C">
      <w:pPr>
        <w:tabs>
          <w:tab w:val="right" w:pos="850"/>
          <w:tab w:val="left" w:pos="1134"/>
          <w:tab w:val="left" w:pos="1559"/>
          <w:tab w:val="left" w:leader="dot" w:pos="8929"/>
          <w:tab w:val="right" w:pos="9498"/>
        </w:tabs>
        <w:spacing w:after="120"/>
      </w:pPr>
      <w:r w:rsidRPr="00B3605F">
        <w:tab/>
      </w:r>
      <w:r w:rsidRPr="00B3605F">
        <w:tab/>
        <w:t>Addendum 1 - [Reserved for Bio Rear Impact Dummy (</w:t>
      </w:r>
      <w:proofErr w:type="spellStart"/>
      <w:r w:rsidRPr="00B3605F">
        <w:t>BioRID</w:t>
      </w:r>
      <w:proofErr w:type="spellEnd"/>
      <w:r w:rsidRPr="00B3605F">
        <w:t>) specifications]</w:t>
      </w:r>
      <w:r w:rsidRPr="00B3605F">
        <w:tab/>
      </w:r>
      <w:r w:rsidRPr="00B3605F">
        <w:tab/>
      </w:r>
    </w:p>
    <w:p w14:paraId="21BFEDBB" w14:textId="77777777" w:rsidR="00C24B6C" w:rsidRPr="00B3605F" w:rsidRDefault="00C24B6C" w:rsidP="00C24B6C">
      <w:pPr>
        <w:tabs>
          <w:tab w:val="right" w:pos="850"/>
          <w:tab w:val="left" w:pos="1134"/>
          <w:tab w:val="left" w:pos="1559"/>
          <w:tab w:val="left" w:leader="dot" w:pos="8929"/>
          <w:tab w:val="right" w:pos="9498"/>
        </w:tabs>
        <w:spacing w:after="120"/>
        <w:ind w:left="2366" w:hanging="2366"/>
      </w:pPr>
      <w:r w:rsidRPr="00B3605F">
        <w:tab/>
      </w:r>
      <w:r w:rsidRPr="00B3605F">
        <w:tab/>
        <w:t xml:space="preserve">Addendum 2 - Specifications for the Construction, Preparation and Certification of the </w:t>
      </w:r>
      <w:r w:rsidRPr="00B3605F">
        <w:br/>
        <w:t>World Side Impact 50</w:t>
      </w:r>
      <w:r w:rsidRPr="00B3605F">
        <w:rPr>
          <w:vertAlign w:val="superscript"/>
        </w:rPr>
        <w:t>th</w:t>
      </w:r>
      <w:r w:rsidRPr="00B3605F">
        <w:t xml:space="preserve"> percentile adult male anthropomorphic test device </w:t>
      </w:r>
      <w:r w:rsidRPr="00B3605F">
        <w:br/>
        <w:t>(</w:t>
      </w:r>
      <w:proofErr w:type="spellStart"/>
      <w:r w:rsidRPr="00B3605F">
        <w:t>WorldSID</w:t>
      </w:r>
      <w:proofErr w:type="spellEnd"/>
      <w:r w:rsidRPr="00B3605F">
        <w:t xml:space="preserve"> 50</w:t>
      </w:r>
      <w:r w:rsidRPr="00B3605F">
        <w:rPr>
          <w:vertAlign w:val="superscript"/>
        </w:rPr>
        <w:t>th</w:t>
      </w:r>
      <w:r w:rsidRPr="00B3605F">
        <w:t xml:space="preserve"> male)</w:t>
      </w:r>
      <w:r w:rsidRPr="00B3605F">
        <w:tab/>
      </w:r>
      <w:r w:rsidRPr="00B3605F">
        <w:tab/>
      </w:r>
    </w:p>
    <w:p w14:paraId="5B0FE2E4" w14:textId="77777777" w:rsidR="00C24B6C" w:rsidRDefault="00C24B6C" w:rsidP="00C24B6C">
      <w:pPr>
        <w:tabs>
          <w:tab w:val="right" w:pos="850"/>
          <w:tab w:val="left" w:pos="1134"/>
          <w:tab w:val="left" w:pos="1559"/>
          <w:tab w:val="left" w:leader="dot" w:pos="8929"/>
          <w:tab w:val="right" w:pos="9498"/>
        </w:tabs>
        <w:spacing w:after="120"/>
        <w:ind w:left="2366" w:hanging="2366"/>
      </w:pPr>
      <w:r w:rsidRPr="00B3605F">
        <w:tab/>
      </w:r>
      <w:r w:rsidRPr="00B3605F">
        <w:tab/>
        <w:t xml:space="preserve">Addendum 3 - Specifications for the Construction, Preparation and Certification of the </w:t>
      </w:r>
      <w:r w:rsidRPr="00B3605F">
        <w:br/>
        <w:t>flexible Pedestrian Legform Impactor (FlexPLI)</w:t>
      </w:r>
      <w:r w:rsidRPr="00B3605F">
        <w:tab/>
      </w:r>
      <w:r w:rsidRPr="00B3605F">
        <w:tab/>
        <w:t>"</w:t>
      </w:r>
    </w:p>
    <w:p w14:paraId="490D2F82" w14:textId="2BBE381E" w:rsidR="00126C08" w:rsidRDefault="00194A71" w:rsidP="00C24B6C">
      <w:pPr>
        <w:tabs>
          <w:tab w:val="right" w:pos="850"/>
          <w:tab w:val="left" w:pos="1134"/>
          <w:tab w:val="left" w:pos="1559"/>
          <w:tab w:val="left" w:leader="dot" w:pos="8929"/>
          <w:tab w:val="right" w:pos="9498"/>
        </w:tabs>
        <w:spacing w:after="120"/>
        <w:ind w:left="2366" w:hanging="2366"/>
      </w:pPr>
      <w:r>
        <w:tab/>
      </w:r>
      <w:r>
        <w:tab/>
      </w:r>
      <w:r w:rsidR="00126C08">
        <w:t>Addendum 4 – [Reserved for Q Dummies]</w:t>
      </w:r>
    </w:p>
    <w:p w14:paraId="0B803B5E" w14:textId="2AD0568F" w:rsidR="00A53481" w:rsidRDefault="00126C08" w:rsidP="00C24B6C">
      <w:pPr>
        <w:tabs>
          <w:tab w:val="right" w:pos="850"/>
          <w:tab w:val="left" w:pos="1134"/>
          <w:tab w:val="left" w:pos="1559"/>
          <w:tab w:val="left" w:leader="dot" w:pos="8929"/>
          <w:tab w:val="right" w:pos="9498"/>
        </w:tabs>
        <w:spacing w:after="120"/>
        <w:ind w:left="2366" w:hanging="2366"/>
      </w:pPr>
      <w:r>
        <w:tab/>
      </w:r>
      <w:r>
        <w:tab/>
        <w:t>Addendum 5</w:t>
      </w:r>
      <w:r w:rsidR="00194A71">
        <w:t xml:space="preserve"> – Generic V</w:t>
      </w:r>
      <w:r w:rsidR="00A53481">
        <w:t xml:space="preserve">ehicle </w:t>
      </w:r>
      <w:r w:rsidR="00194A71">
        <w:t xml:space="preserve">(GV) </w:t>
      </w:r>
      <w:r w:rsidR="00A53481">
        <w:t>models for qualification of HBMs for HIT determination simulations</w:t>
      </w:r>
    </w:p>
    <w:p w14:paraId="7925FEFF" w14:textId="184F470D" w:rsidR="0069632F" w:rsidRPr="00F42E80" w:rsidRDefault="0069632F" w:rsidP="0069632F">
      <w:pPr>
        <w:tabs>
          <w:tab w:val="right" w:pos="850"/>
          <w:tab w:val="left" w:pos="1134"/>
          <w:tab w:val="left" w:pos="1559"/>
          <w:tab w:val="left" w:leader="dot" w:pos="8929"/>
          <w:tab w:val="right" w:pos="9498"/>
        </w:tabs>
        <w:spacing w:after="120"/>
        <w:ind w:left="2366" w:hanging="2366"/>
        <w:rPr>
          <w:b/>
        </w:rPr>
      </w:pPr>
      <w:r>
        <w:tab/>
      </w:r>
      <w:r>
        <w:tab/>
      </w:r>
      <w:r w:rsidRPr="00F42E80">
        <w:rPr>
          <w:b/>
        </w:rPr>
        <w:t xml:space="preserve">Addendum 6 – </w:t>
      </w:r>
      <w:r w:rsidR="0002677B" w:rsidRPr="00F42E80">
        <w:rPr>
          <w:b/>
        </w:rPr>
        <w:t>Reference Results</w:t>
      </w:r>
      <w:r w:rsidRPr="00F42E80">
        <w:rPr>
          <w:b/>
        </w:rPr>
        <w:t xml:space="preserve"> of Human Body Models for HIT determination simulations </w:t>
      </w:r>
      <w:r w:rsidR="0002677B" w:rsidRPr="00F42E80">
        <w:rPr>
          <w:b/>
        </w:rPr>
        <w:t>(HBM corridors)</w:t>
      </w:r>
    </w:p>
    <w:p w14:paraId="159566FF" w14:textId="77777777" w:rsidR="0069632F" w:rsidRPr="00B3605F" w:rsidRDefault="0069632F" w:rsidP="00C24B6C">
      <w:pPr>
        <w:tabs>
          <w:tab w:val="right" w:pos="850"/>
          <w:tab w:val="left" w:pos="1134"/>
          <w:tab w:val="left" w:pos="1559"/>
          <w:tab w:val="left" w:leader="dot" w:pos="8929"/>
          <w:tab w:val="right" w:pos="9498"/>
        </w:tabs>
        <w:spacing w:after="120"/>
        <w:ind w:left="2366" w:hanging="2366"/>
      </w:pPr>
    </w:p>
    <w:p w14:paraId="51724643" w14:textId="77777777" w:rsidR="00C24B6C" w:rsidRPr="00B3605F" w:rsidRDefault="00C24B6C" w:rsidP="00C24B6C">
      <w:pPr>
        <w:pStyle w:val="SingleTxtG"/>
        <w:rPr>
          <w:i/>
        </w:rPr>
      </w:pPr>
      <w:r w:rsidRPr="00B3605F">
        <w:rPr>
          <w:i/>
        </w:rPr>
        <w:t xml:space="preserve">Section II, </w:t>
      </w:r>
    </w:p>
    <w:p w14:paraId="27FE4C43" w14:textId="77777777" w:rsidR="00C24B6C" w:rsidRPr="00B3605F" w:rsidRDefault="00C24B6C" w:rsidP="00C24B6C">
      <w:pPr>
        <w:pStyle w:val="SingleTxtG"/>
      </w:pPr>
      <w:r w:rsidRPr="00B3605F">
        <w:rPr>
          <w:i/>
        </w:rPr>
        <w:t xml:space="preserve">Paragraphs 3. and 3.1., Specific provisions, </w:t>
      </w:r>
      <w:r w:rsidRPr="00B3605F">
        <w:t>amend to read:</w:t>
      </w:r>
    </w:p>
    <w:p w14:paraId="61C06A99" w14:textId="6E86AD44" w:rsidR="00C24B6C" w:rsidRPr="00F42E80" w:rsidRDefault="00C24B6C" w:rsidP="00C913A1">
      <w:pPr>
        <w:pStyle w:val="HChG"/>
        <w:ind w:left="2268"/>
        <w:rPr>
          <w:b w:val="0"/>
        </w:rPr>
      </w:pPr>
      <w:r w:rsidRPr="00F42E80">
        <w:rPr>
          <w:b w:val="0"/>
        </w:rPr>
        <w:t>3.</w:t>
      </w:r>
      <w:r w:rsidRPr="00F42E80">
        <w:rPr>
          <w:b w:val="0"/>
        </w:rPr>
        <w:tab/>
        <w:t>Specific provisions</w:t>
      </w:r>
    </w:p>
    <w:p w14:paraId="2DC65BA1" w14:textId="77777777" w:rsidR="00C24B6C" w:rsidRPr="005E29A6" w:rsidRDefault="00C24B6C" w:rsidP="00C24B6C">
      <w:pPr>
        <w:spacing w:after="120"/>
        <w:ind w:left="2268" w:right="709" w:hanging="1134"/>
        <w:jc w:val="both"/>
      </w:pPr>
      <w:r w:rsidRPr="005E29A6">
        <w:t>3.1.</w:t>
      </w:r>
      <w:r w:rsidRPr="005E29A6">
        <w:tab/>
        <w:t>The table below details the individual addenda to this Mutual Resolution in which details of the design, construction, maintenance and preparation of the test devices or equipment can be found.</w:t>
      </w:r>
    </w:p>
    <w:tbl>
      <w:tblPr>
        <w:tblW w:w="780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72"/>
        <w:gridCol w:w="1134"/>
        <w:gridCol w:w="1276"/>
        <w:gridCol w:w="1417"/>
        <w:gridCol w:w="1601"/>
      </w:tblGrid>
      <w:tr w:rsidR="00C24B6C" w:rsidRPr="005E29A6" w14:paraId="49A65953" w14:textId="77777777" w:rsidTr="004B6770">
        <w:trPr>
          <w:tblHeader/>
        </w:trPr>
        <w:tc>
          <w:tcPr>
            <w:tcW w:w="2372" w:type="dxa"/>
            <w:tcBorders>
              <w:top w:val="single" w:sz="4" w:space="0" w:color="auto"/>
              <w:left w:val="single" w:sz="2" w:space="0" w:color="auto"/>
              <w:bottom w:val="single" w:sz="12" w:space="0" w:color="auto"/>
              <w:right w:val="single" w:sz="2" w:space="0" w:color="auto"/>
            </w:tcBorders>
            <w:shd w:val="clear" w:color="auto" w:fill="auto"/>
            <w:vAlign w:val="bottom"/>
          </w:tcPr>
          <w:p w14:paraId="2DB6067B" w14:textId="77777777" w:rsidR="00C24B6C" w:rsidRPr="005E29A6" w:rsidRDefault="00C24B6C" w:rsidP="004B6770">
            <w:pPr>
              <w:suppressAutoHyphens w:val="0"/>
              <w:spacing w:before="80" w:after="80" w:line="200" w:lineRule="exact"/>
              <w:ind w:left="113" w:right="113"/>
              <w:rPr>
                <w:i/>
                <w:sz w:val="16"/>
              </w:rPr>
            </w:pPr>
            <w:r w:rsidRPr="005E29A6">
              <w:rPr>
                <w:i/>
                <w:sz w:val="16"/>
                <w:szCs w:val="16"/>
              </w:rPr>
              <w:t>ECE/TRANS/WP.29/1101</w:t>
            </w:r>
          </w:p>
        </w:tc>
        <w:tc>
          <w:tcPr>
            <w:tcW w:w="1134" w:type="dxa"/>
            <w:tcBorders>
              <w:top w:val="single" w:sz="4" w:space="0" w:color="auto"/>
              <w:left w:val="single" w:sz="2" w:space="0" w:color="auto"/>
              <w:bottom w:val="single" w:sz="12" w:space="0" w:color="auto"/>
              <w:right w:val="single" w:sz="2" w:space="0" w:color="auto"/>
            </w:tcBorders>
            <w:shd w:val="clear" w:color="auto" w:fill="auto"/>
            <w:vAlign w:val="bottom"/>
          </w:tcPr>
          <w:p w14:paraId="3B23721A" w14:textId="77777777" w:rsidR="00C24B6C" w:rsidRPr="005E29A6" w:rsidRDefault="00C24B6C" w:rsidP="004B6770">
            <w:pPr>
              <w:suppressAutoHyphens w:val="0"/>
              <w:spacing w:before="80" w:after="80" w:line="200" w:lineRule="exact"/>
              <w:ind w:left="113" w:right="113"/>
              <w:rPr>
                <w:i/>
                <w:sz w:val="16"/>
              </w:rPr>
            </w:pPr>
            <w:r w:rsidRPr="005E29A6">
              <w:rPr>
                <w:i/>
                <w:sz w:val="16"/>
                <w:szCs w:val="16"/>
              </w:rPr>
              <w:t>Generic name of the Test Tool</w:t>
            </w:r>
          </w:p>
        </w:tc>
        <w:tc>
          <w:tcPr>
            <w:tcW w:w="1276" w:type="dxa"/>
            <w:tcBorders>
              <w:top w:val="single" w:sz="4" w:space="0" w:color="auto"/>
              <w:left w:val="single" w:sz="2" w:space="0" w:color="auto"/>
              <w:bottom w:val="single" w:sz="12" w:space="0" w:color="auto"/>
              <w:right w:val="single" w:sz="2" w:space="0" w:color="auto"/>
            </w:tcBorders>
            <w:shd w:val="clear" w:color="auto" w:fill="auto"/>
            <w:vAlign w:val="bottom"/>
          </w:tcPr>
          <w:p w14:paraId="59DD2BFB" w14:textId="77777777" w:rsidR="00C24B6C" w:rsidRPr="005E29A6" w:rsidRDefault="00C24B6C" w:rsidP="004B6770">
            <w:pPr>
              <w:suppressAutoHyphens w:val="0"/>
              <w:spacing w:before="80" w:after="80" w:line="200" w:lineRule="exact"/>
              <w:ind w:left="113" w:right="113"/>
              <w:rPr>
                <w:i/>
                <w:sz w:val="16"/>
                <w:szCs w:val="16"/>
              </w:rPr>
            </w:pPr>
            <w:r w:rsidRPr="005E29A6">
              <w:rPr>
                <w:i/>
                <w:sz w:val="16"/>
                <w:szCs w:val="16"/>
              </w:rPr>
              <w:t>Regulation(s)</w:t>
            </w:r>
            <w:r>
              <w:rPr>
                <w:i/>
                <w:sz w:val="16"/>
                <w:szCs w:val="16"/>
              </w:rPr>
              <w:t xml:space="preserve"> r</w:t>
            </w:r>
            <w:r w:rsidRPr="005E29A6">
              <w:rPr>
                <w:i/>
                <w:sz w:val="16"/>
                <w:szCs w:val="16"/>
              </w:rPr>
              <w:t>equiring the test Tool Device</w:t>
            </w:r>
          </w:p>
        </w:tc>
        <w:tc>
          <w:tcPr>
            <w:tcW w:w="1417" w:type="dxa"/>
            <w:tcBorders>
              <w:top w:val="single" w:sz="4" w:space="0" w:color="auto"/>
              <w:left w:val="single" w:sz="2" w:space="0" w:color="auto"/>
              <w:bottom w:val="single" w:sz="12" w:space="0" w:color="auto"/>
              <w:right w:val="single" w:sz="2" w:space="0" w:color="auto"/>
            </w:tcBorders>
            <w:shd w:val="clear" w:color="auto" w:fill="auto"/>
            <w:vAlign w:val="bottom"/>
          </w:tcPr>
          <w:p w14:paraId="14ED228A" w14:textId="77777777" w:rsidR="00C24B6C" w:rsidRPr="005E29A6" w:rsidRDefault="00C24B6C" w:rsidP="004B6770">
            <w:pPr>
              <w:suppressAutoHyphens w:val="0"/>
              <w:spacing w:before="80" w:after="80" w:line="200" w:lineRule="exact"/>
              <w:ind w:left="113" w:right="113"/>
              <w:rPr>
                <w:i/>
                <w:sz w:val="16"/>
                <w:szCs w:val="16"/>
              </w:rPr>
            </w:pPr>
            <w:r w:rsidRPr="005E29A6">
              <w:rPr>
                <w:i/>
                <w:sz w:val="16"/>
                <w:szCs w:val="16"/>
              </w:rPr>
              <w:t>Global technical regulation(s) requiring the Test Tool or Device</w:t>
            </w:r>
          </w:p>
        </w:tc>
        <w:tc>
          <w:tcPr>
            <w:tcW w:w="1601" w:type="dxa"/>
            <w:tcBorders>
              <w:top w:val="single" w:sz="4" w:space="0" w:color="auto"/>
              <w:left w:val="single" w:sz="2" w:space="0" w:color="auto"/>
              <w:bottom w:val="single" w:sz="12" w:space="0" w:color="auto"/>
              <w:right w:val="single" w:sz="2" w:space="0" w:color="auto"/>
            </w:tcBorders>
            <w:shd w:val="clear" w:color="auto" w:fill="auto"/>
            <w:vAlign w:val="bottom"/>
          </w:tcPr>
          <w:p w14:paraId="6852C041" w14:textId="77777777" w:rsidR="00C24B6C" w:rsidRPr="005E29A6" w:rsidRDefault="00C24B6C" w:rsidP="004B6770">
            <w:pPr>
              <w:suppressAutoHyphens w:val="0"/>
              <w:spacing w:before="80" w:after="80" w:line="200" w:lineRule="exact"/>
              <w:ind w:left="113" w:right="113"/>
              <w:rPr>
                <w:i/>
                <w:sz w:val="16"/>
                <w:szCs w:val="16"/>
              </w:rPr>
            </w:pPr>
            <w:r w:rsidRPr="005E29A6">
              <w:rPr>
                <w:i/>
                <w:sz w:val="16"/>
                <w:szCs w:val="16"/>
              </w:rPr>
              <w:t>Date of adoption of the Addendum</w:t>
            </w:r>
          </w:p>
        </w:tc>
      </w:tr>
      <w:tr w:rsidR="00C24B6C" w:rsidRPr="005E29A6" w14:paraId="6DD81552" w14:textId="77777777" w:rsidTr="004B6770">
        <w:tc>
          <w:tcPr>
            <w:tcW w:w="2372" w:type="dxa"/>
            <w:tcBorders>
              <w:top w:val="single" w:sz="12" w:space="0" w:color="auto"/>
              <w:left w:val="single" w:sz="2" w:space="0" w:color="auto"/>
              <w:bottom w:val="single" w:sz="2" w:space="0" w:color="auto"/>
              <w:right w:val="single" w:sz="2" w:space="0" w:color="auto"/>
            </w:tcBorders>
            <w:shd w:val="clear" w:color="auto" w:fill="auto"/>
          </w:tcPr>
          <w:p w14:paraId="0DBDAB95" w14:textId="77777777" w:rsidR="00C24B6C" w:rsidRPr="005E29A6" w:rsidRDefault="00C24B6C" w:rsidP="004B6770">
            <w:pPr>
              <w:suppressAutoHyphens w:val="0"/>
              <w:spacing w:before="40" w:after="40" w:line="220" w:lineRule="exact"/>
              <w:ind w:left="113" w:right="113"/>
              <w:rPr>
                <w:sz w:val="18"/>
                <w:szCs w:val="18"/>
              </w:rPr>
            </w:pPr>
            <w:r w:rsidRPr="005E29A6">
              <w:rPr>
                <w:sz w:val="18"/>
                <w:szCs w:val="18"/>
              </w:rPr>
              <w:t>…</w:t>
            </w:r>
          </w:p>
          <w:p w14:paraId="406C3238" w14:textId="77777777" w:rsidR="00C24B6C" w:rsidRPr="005E29A6" w:rsidRDefault="00C24B6C" w:rsidP="004B6770">
            <w:pPr>
              <w:suppressAutoHyphens w:val="0"/>
              <w:spacing w:before="40" w:after="40" w:line="220" w:lineRule="exact"/>
              <w:ind w:left="113" w:right="113"/>
              <w:rPr>
                <w:sz w:val="18"/>
                <w:szCs w:val="18"/>
              </w:rPr>
            </w:pPr>
            <w:r w:rsidRPr="005E29A6">
              <w:rPr>
                <w:sz w:val="18"/>
                <w:szCs w:val="18"/>
              </w:rPr>
              <w:t>- Addendum 1 to M.R.1</w:t>
            </w:r>
          </w:p>
        </w:tc>
        <w:tc>
          <w:tcPr>
            <w:tcW w:w="1134" w:type="dxa"/>
            <w:tcBorders>
              <w:top w:val="single" w:sz="12" w:space="0" w:color="auto"/>
              <w:left w:val="single" w:sz="2" w:space="0" w:color="auto"/>
              <w:bottom w:val="single" w:sz="2" w:space="0" w:color="auto"/>
              <w:right w:val="single" w:sz="2" w:space="0" w:color="auto"/>
            </w:tcBorders>
            <w:shd w:val="clear" w:color="auto" w:fill="auto"/>
          </w:tcPr>
          <w:p w14:paraId="11CF65F0" w14:textId="77777777" w:rsidR="00C24B6C" w:rsidRPr="005E29A6" w:rsidRDefault="00C24B6C" w:rsidP="004B6770">
            <w:pPr>
              <w:suppressAutoHyphens w:val="0"/>
              <w:spacing w:before="40" w:after="40" w:line="220" w:lineRule="exact"/>
              <w:ind w:left="113" w:right="113"/>
              <w:rPr>
                <w:sz w:val="18"/>
                <w:szCs w:val="18"/>
              </w:rPr>
            </w:pPr>
            <w:r w:rsidRPr="005E29A6">
              <w:rPr>
                <w:sz w:val="18"/>
                <w:szCs w:val="18"/>
              </w:rPr>
              <w:t>(Reserved)</w:t>
            </w:r>
          </w:p>
          <w:p w14:paraId="5C8668A0" w14:textId="77777777" w:rsidR="00C24B6C" w:rsidRPr="005E29A6" w:rsidRDefault="00C24B6C" w:rsidP="004B6770">
            <w:pPr>
              <w:suppressAutoHyphens w:val="0"/>
              <w:spacing w:before="40" w:after="40" w:line="220" w:lineRule="exact"/>
              <w:ind w:left="113" w:right="113"/>
              <w:rPr>
                <w:sz w:val="18"/>
                <w:szCs w:val="18"/>
              </w:rPr>
            </w:pPr>
            <w:proofErr w:type="spellStart"/>
            <w:r w:rsidRPr="005E29A6">
              <w:rPr>
                <w:sz w:val="18"/>
                <w:szCs w:val="18"/>
              </w:rPr>
              <w:t>BioRID</w:t>
            </w:r>
            <w:proofErr w:type="spellEnd"/>
            <w:r w:rsidRPr="005E29A6">
              <w:rPr>
                <w:sz w:val="18"/>
                <w:szCs w:val="18"/>
              </w:rPr>
              <w:t xml:space="preserve"> Dummy</w:t>
            </w:r>
          </w:p>
        </w:tc>
        <w:tc>
          <w:tcPr>
            <w:tcW w:w="1276" w:type="dxa"/>
            <w:tcBorders>
              <w:top w:val="single" w:sz="12" w:space="0" w:color="auto"/>
              <w:left w:val="single" w:sz="2" w:space="0" w:color="auto"/>
              <w:bottom w:val="single" w:sz="2" w:space="0" w:color="auto"/>
              <w:right w:val="single" w:sz="2" w:space="0" w:color="auto"/>
            </w:tcBorders>
            <w:shd w:val="clear" w:color="auto" w:fill="auto"/>
          </w:tcPr>
          <w:p w14:paraId="2B68A40F" w14:textId="77777777" w:rsidR="00C24B6C" w:rsidRPr="005E29A6" w:rsidRDefault="00C24B6C" w:rsidP="004B6770">
            <w:pPr>
              <w:suppressAutoHyphens w:val="0"/>
              <w:spacing w:before="40" w:after="40" w:line="220" w:lineRule="exact"/>
              <w:ind w:left="113" w:right="113"/>
              <w:rPr>
                <w:sz w:val="18"/>
                <w:szCs w:val="18"/>
              </w:rPr>
            </w:pPr>
            <w:r w:rsidRPr="005E29A6">
              <w:rPr>
                <w:sz w:val="18"/>
                <w:szCs w:val="18"/>
              </w:rPr>
              <w:t>…</w:t>
            </w:r>
          </w:p>
        </w:tc>
        <w:tc>
          <w:tcPr>
            <w:tcW w:w="1417" w:type="dxa"/>
            <w:tcBorders>
              <w:top w:val="single" w:sz="12" w:space="0" w:color="auto"/>
              <w:left w:val="single" w:sz="2" w:space="0" w:color="auto"/>
              <w:bottom w:val="single" w:sz="2" w:space="0" w:color="auto"/>
              <w:right w:val="single" w:sz="2" w:space="0" w:color="auto"/>
            </w:tcBorders>
            <w:shd w:val="clear" w:color="auto" w:fill="auto"/>
          </w:tcPr>
          <w:p w14:paraId="686A966F" w14:textId="77777777" w:rsidR="00C24B6C" w:rsidRPr="005E29A6" w:rsidRDefault="00C24B6C" w:rsidP="004B6770">
            <w:pPr>
              <w:suppressAutoHyphens w:val="0"/>
              <w:spacing w:before="40" w:after="40" w:line="220" w:lineRule="exact"/>
              <w:ind w:left="113" w:right="113"/>
              <w:rPr>
                <w:sz w:val="18"/>
                <w:szCs w:val="18"/>
              </w:rPr>
            </w:pPr>
            <w:r w:rsidRPr="005E29A6">
              <w:rPr>
                <w:sz w:val="18"/>
                <w:szCs w:val="18"/>
              </w:rPr>
              <w:t>…</w:t>
            </w:r>
          </w:p>
        </w:tc>
        <w:tc>
          <w:tcPr>
            <w:tcW w:w="1601" w:type="dxa"/>
            <w:tcBorders>
              <w:top w:val="single" w:sz="12" w:space="0" w:color="auto"/>
              <w:left w:val="single" w:sz="2" w:space="0" w:color="auto"/>
              <w:bottom w:val="single" w:sz="2" w:space="0" w:color="auto"/>
              <w:right w:val="single" w:sz="2" w:space="0" w:color="auto"/>
            </w:tcBorders>
            <w:shd w:val="clear" w:color="auto" w:fill="auto"/>
          </w:tcPr>
          <w:p w14:paraId="5C1A08FF" w14:textId="77777777" w:rsidR="00C24B6C" w:rsidRPr="005E29A6" w:rsidRDefault="00C24B6C" w:rsidP="004B6770">
            <w:pPr>
              <w:suppressAutoHyphens w:val="0"/>
              <w:spacing w:before="40" w:after="40" w:line="220" w:lineRule="exact"/>
              <w:ind w:left="113" w:right="113"/>
              <w:rPr>
                <w:sz w:val="18"/>
                <w:szCs w:val="18"/>
              </w:rPr>
            </w:pPr>
            <w:r w:rsidRPr="005E29A6">
              <w:rPr>
                <w:sz w:val="18"/>
                <w:szCs w:val="18"/>
              </w:rPr>
              <w:t>…</w:t>
            </w:r>
          </w:p>
        </w:tc>
      </w:tr>
      <w:tr w:rsidR="00C24B6C" w:rsidRPr="005E29A6" w14:paraId="744E87C9" w14:textId="77777777" w:rsidTr="004B6770">
        <w:tc>
          <w:tcPr>
            <w:tcW w:w="2372" w:type="dxa"/>
            <w:tcBorders>
              <w:top w:val="single" w:sz="2" w:space="0" w:color="auto"/>
              <w:left w:val="single" w:sz="2" w:space="0" w:color="auto"/>
              <w:bottom w:val="single" w:sz="2" w:space="0" w:color="auto"/>
              <w:right w:val="single" w:sz="2" w:space="0" w:color="auto"/>
            </w:tcBorders>
            <w:shd w:val="clear" w:color="auto" w:fill="auto"/>
          </w:tcPr>
          <w:p w14:paraId="15B6E034" w14:textId="77777777" w:rsidR="00C24B6C" w:rsidRPr="005E29A6" w:rsidRDefault="00C24B6C" w:rsidP="004B6770">
            <w:pPr>
              <w:suppressAutoHyphens w:val="0"/>
              <w:spacing w:before="40" w:after="40" w:line="220" w:lineRule="exact"/>
              <w:ind w:left="113" w:right="113"/>
              <w:rPr>
                <w:sz w:val="18"/>
                <w:szCs w:val="18"/>
              </w:rPr>
            </w:pPr>
            <w:r w:rsidRPr="005E29A6">
              <w:rPr>
                <w:sz w:val="18"/>
                <w:szCs w:val="18"/>
              </w:rPr>
              <w:t>Amend.1</w:t>
            </w:r>
          </w:p>
          <w:p w14:paraId="23C3F6A5" w14:textId="77777777" w:rsidR="00C24B6C" w:rsidRPr="005E29A6" w:rsidRDefault="00C24B6C" w:rsidP="004B6770">
            <w:pPr>
              <w:suppressAutoHyphens w:val="0"/>
              <w:spacing w:before="40" w:after="40" w:line="220" w:lineRule="exact"/>
              <w:ind w:left="113" w:right="113"/>
              <w:rPr>
                <w:sz w:val="18"/>
                <w:szCs w:val="18"/>
              </w:rPr>
            </w:pPr>
            <w:r w:rsidRPr="005E29A6">
              <w:rPr>
                <w:sz w:val="18"/>
                <w:szCs w:val="18"/>
              </w:rPr>
              <w:t>-  Addendum 2 to M.R.1</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2FD9E3EC" w14:textId="77777777" w:rsidR="00C24B6C" w:rsidRPr="005E29A6" w:rsidRDefault="00C24B6C" w:rsidP="004B6770">
            <w:pPr>
              <w:suppressAutoHyphens w:val="0"/>
              <w:spacing w:before="40" w:after="40" w:line="220" w:lineRule="exact"/>
              <w:ind w:left="113" w:right="113"/>
              <w:rPr>
                <w:sz w:val="18"/>
                <w:szCs w:val="18"/>
              </w:rPr>
            </w:pPr>
            <w:proofErr w:type="spellStart"/>
            <w:r w:rsidRPr="005E29A6">
              <w:rPr>
                <w:sz w:val="18"/>
                <w:szCs w:val="18"/>
              </w:rPr>
              <w:t>WorldSID</w:t>
            </w:r>
            <w:proofErr w:type="spellEnd"/>
            <w:r w:rsidRPr="005E29A6">
              <w:rPr>
                <w:sz w:val="18"/>
                <w:szCs w:val="18"/>
              </w:rPr>
              <w:t xml:space="preserve"> 50</w:t>
            </w:r>
            <w:r w:rsidRPr="005E29A6">
              <w:rPr>
                <w:sz w:val="18"/>
                <w:szCs w:val="18"/>
                <w:vertAlign w:val="superscript"/>
              </w:rPr>
              <w:t>th</w:t>
            </w:r>
            <w:r w:rsidRPr="005E29A6">
              <w:rPr>
                <w:sz w:val="18"/>
                <w:szCs w:val="18"/>
              </w:rPr>
              <w:t xml:space="preserve"> male Dummy</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55098F41" w14:textId="77777777" w:rsidR="00C24B6C" w:rsidRPr="005E29A6" w:rsidRDefault="00C24B6C" w:rsidP="004B6770">
            <w:pPr>
              <w:suppressAutoHyphens w:val="0"/>
              <w:spacing w:before="40" w:after="40" w:line="220" w:lineRule="exact"/>
              <w:ind w:left="113" w:right="113"/>
              <w:rPr>
                <w:sz w:val="18"/>
                <w:szCs w:val="18"/>
              </w:rPr>
            </w:pPr>
            <w:r w:rsidRPr="005E29A6">
              <w:rPr>
                <w:sz w:val="18"/>
                <w:szCs w:val="18"/>
              </w:rPr>
              <w:t>No. 135</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AC98521" w14:textId="77777777" w:rsidR="00C24B6C" w:rsidRPr="005E29A6" w:rsidRDefault="00C24B6C" w:rsidP="004B6770">
            <w:pPr>
              <w:suppressAutoHyphens w:val="0"/>
              <w:spacing w:before="40" w:after="40" w:line="220" w:lineRule="exact"/>
              <w:ind w:left="113" w:right="113"/>
              <w:rPr>
                <w:sz w:val="18"/>
                <w:szCs w:val="18"/>
              </w:rPr>
            </w:pPr>
            <w:r w:rsidRPr="005E29A6">
              <w:rPr>
                <w:sz w:val="18"/>
                <w:szCs w:val="18"/>
              </w:rPr>
              <w:t>No. 14</w:t>
            </w:r>
          </w:p>
        </w:tc>
        <w:tc>
          <w:tcPr>
            <w:tcW w:w="1601" w:type="dxa"/>
            <w:tcBorders>
              <w:top w:val="single" w:sz="2" w:space="0" w:color="auto"/>
              <w:left w:val="single" w:sz="2" w:space="0" w:color="auto"/>
              <w:bottom w:val="single" w:sz="2" w:space="0" w:color="auto"/>
              <w:right w:val="single" w:sz="2" w:space="0" w:color="auto"/>
            </w:tcBorders>
            <w:shd w:val="clear" w:color="auto" w:fill="auto"/>
          </w:tcPr>
          <w:p w14:paraId="50053EFE" w14:textId="77777777" w:rsidR="00C24B6C" w:rsidRPr="005E29A6" w:rsidRDefault="00C24B6C" w:rsidP="004B6770">
            <w:pPr>
              <w:suppressAutoHyphens w:val="0"/>
              <w:spacing w:before="40" w:after="40" w:line="220" w:lineRule="exact"/>
              <w:ind w:left="113" w:right="113"/>
              <w:rPr>
                <w:sz w:val="18"/>
                <w:szCs w:val="18"/>
              </w:rPr>
            </w:pPr>
            <w:r w:rsidRPr="005E29A6">
              <w:rPr>
                <w:sz w:val="18"/>
                <w:szCs w:val="18"/>
              </w:rPr>
              <w:t>12 Nov. 2014</w:t>
            </w:r>
          </w:p>
        </w:tc>
      </w:tr>
      <w:tr w:rsidR="00C24B6C" w:rsidRPr="005E29A6" w14:paraId="049E4C4D" w14:textId="77777777" w:rsidTr="00A53481">
        <w:tc>
          <w:tcPr>
            <w:tcW w:w="2372" w:type="dxa"/>
            <w:tcBorders>
              <w:top w:val="single" w:sz="2" w:space="0" w:color="auto"/>
              <w:left w:val="single" w:sz="2" w:space="0" w:color="auto"/>
              <w:bottom w:val="single" w:sz="2" w:space="0" w:color="auto"/>
              <w:right w:val="single" w:sz="2" w:space="0" w:color="auto"/>
            </w:tcBorders>
            <w:shd w:val="clear" w:color="auto" w:fill="auto"/>
          </w:tcPr>
          <w:p w14:paraId="03BC3158" w14:textId="77777777" w:rsidR="00C24B6C" w:rsidRPr="00B3605F" w:rsidRDefault="00C24B6C" w:rsidP="004B6770">
            <w:pPr>
              <w:suppressAutoHyphens w:val="0"/>
              <w:spacing w:before="40" w:after="40" w:line="220" w:lineRule="exact"/>
              <w:ind w:left="113" w:right="113"/>
              <w:rPr>
                <w:bCs/>
                <w:sz w:val="18"/>
                <w:szCs w:val="18"/>
              </w:rPr>
            </w:pPr>
            <w:r w:rsidRPr="00B3605F">
              <w:rPr>
                <w:bCs/>
                <w:sz w:val="18"/>
                <w:szCs w:val="18"/>
              </w:rPr>
              <w:t>Amend.2</w:t>
            </w:r>
          </w:p>
          <w:p w14:paraId="65BDB23E" w14:textId="77777777" w:rsidR="00C24B6C" w:rsidRPr="00B3605F" w:rsidRDefault="00C24B6C" w:rsidP="004B6770">
            <w:pPr>
              <w:suppressAutoHyphens w:val="0"/>
              <w:spacing w:before="40" w:after="40" w:line="220" w:lineRule="exact"/>
              <w:ind w:left="113" w:right="113"/>
              <w:rPr>
                <w:bCs/>
                <w:sz w:val="18"/>
                <w:szCs w:val="18"/>
              </w:rPr>
            </w:pPr>
            <w:r w:rsidRPr="00B3605F">
              <w:rPr>
                <w:bCs/>
                <w:sz w:val="18"/>
                <w:szCs w:val="18"/>
              </w:rPr>
              <w:t>-  Addendum 3 to M.R.1</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396BD3FC" w14:textId="77777777" w:rsidR="00C24B6C" w:rsidRPr="00B3605F" w:rsidRDefault="00C24B6C" w:rsidP="004B6770">
            <w:pPr>
              <w:suppressAutoHyphens w:val="0"/>
              <w:spacing w:before="40" w:after="40" w:line="220" w:lineRule="exact"/>
              <w:ind w:left="113" w:right="113"/>
              <w:rPr>
                <w:bCs/>
                <w:sz w:val="18"/>
                <w:szCs w:val="18"/>
              </w:rPr>
            </w:pPr>
            <w:r w:rsidRPr="00B3605F">
              <w:rPr>
                <w:bCs/>
                <w:sz w:val="18"/>
                <w:szCs w:val="18"/>
              </w:rPr>
              <w:t>FlexPLI</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78B02DC1" w14:textId="77777777" w:rsidR="00C24B6C" w:rsidRPr="00B3605F" w:rsidRDefault="00C24B6C" w:rsidP="004B6770">
            <w:pPr>
              <w:suppressAutoHyphens w:val="0"/>
              <w:spacing w:before="40" w:after="40" w:line="220" w:lineRule="exact"/>
              <w:ind w:left="113" w:right="113"/>
              <w:rPr>
                <w:bCs/>
                <w:sz w:val="18"/>
                <w:szCs w:val="18"/>
              </w:rPr>
            </w:pPr>
            <w:r w:rsidRPr="00B3605F">
              <w:rPr>
                <w:bCs/>
                <w:sz w:val="18"/>
                <w:szCs w:val="18"/>
              </w:rPr>
              <w:t>No. 127</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19D842B2" w14:textId="77777777" w:rsidR="00C24B6C" w:rsidRPr="00B3605F" w:rsidRDefault="00C24B6C" w:rsidP="004B6770">
            <w:pPr>
              <w:suppressAutoHyphens w:val="0"/>
              <w:spacing w:before="40" w:after="40" w:line="220" w:lineRule="exact"/>
              <w:ind w:left="113" w:right="113"/>
              <w:rPr>
                <w:bCs/>
                <w:sz w:val="18"/>
                <w:szCs w:val="18"/>
              </w:rPr>
            </w:pPr>
            <w:r w:rsidRPr="00B3605F">
              <w:rPr>
                <w:bCs/>
                <w:sz w:val="18"/>
                <w:szCs w:val="18"/>
              </w:rPr>
              <w:t>No. 9</w:t>
            </w:r>
          </w:p>
        </w:tc>
        <w:tc>
          <w:tcPr>
            <w:tcW w:w="1601" w:type="dxa"/>
            <w:tcBorders>
              <w:top w:val="single" w:sz="2" w:space="0" w:color="auto"/>
              <w:left w:val="single" w:sz="2" w:space="0" w:color="auto"/>
              <w:bottom w:val="single" w:sz="2" w:space="0" w:color="auto"/>
              <w:right w:val="single" w:sz="2" w:space="0" w:color="auto"/>
            </w:tcBorders>
            <w:shd w:val="clear" w:color="auto" w:fill="auto"/>
          </w:tcPr>
          <w:p w14:paraId="18836AA0" w14:textId="77777777" w:rsidR="00C24B6C" w:rsidRPr="005E29A6" w:rsidRDefault="00C24B6C" w:rsidP="004B6770">
            <w:pPr>
              <w:suppressAutoHyphens w:val="0"/>
              <w:spacing w:before="40" w:after="40" w:line="220" w:lineRule="exact"/>
              <w:ind w:left="113" w:right="113"/>
              <w:rPr>
                <w:b/>
                <w:sz w:val="18"/>
                <w:szCs w:val="18"/>
              </w:rPr>
            </w:pPr>
          </w:p>
        </w:tc>
      </w:tr>
      <w:tr w:rsidR="00126C08" w:rsidRPr="005E29A6" w14:paraId="4D6DE7F4" w14:textId="77777777" w:rsidTr="00A53481">
        <w:tc>
          <w:tcPr>
            <w:tcW w:w="2372" w:type="dxa"/>
            <w:tcBorders>
              <w:top w:val="single" w:sz="2" w:space="0" w:color="auto"/>
              <w:left w:val="single" w:sz="2" w:space="0" w:color="auto"/>
              <w:bottom w:val="single" w:sz="2" w:space="0" w:color="auto"/>
              <w:right w:val="single" w:sz="2" w:space="0" w:color="auto"/>
            </w:tcBorders>
            <w:shd w:val="clear" w:color="auto" w:fill="auto"/>
          </w:tcPr>
          <w:p w14:paraId="072079AE" w14:textId="46D04A91" w:rsidR="00126C08" w:rsidRPr="00B3605F" w:rsidRDefault="00126C08" w:rsidP="00126C08">
            <w:pPr>
              <w:suppressAutoHyphens w:val="0"/>
              <w:spacing w:before="40" w:after="40" w:line="220" w:lineRule="exact"/>
              <w:ind w:left="113" w:right="113"/>
              <w:rPr>
                <w:bCs/>
                <w:sz w:val="18"/>
                <w:szCs w:val="18"/>
              </w:rPr>
            </w:pPr>
            <w:r w:rsidRPr="00B3605F">
              <w:rPr>
                <w:bCs/>
                <w:sz w:val="18"/>
                <w:szCs w:val="18"/>
              </w:rPr>
              <w:t>Amend.</w:t>
            </w:r>
            <w:r>
              <w:rPr>
                <w:bCs/>
                <w:sz w:val="18"/>
                <w:szCs w:val="18"/>
              </w:rPr>
              <w:t>3</w:t>
            </w:r>
          </w:p>
          <w:p w14:paraId="34FF4252" w14:textId="71C1195D" w:rsidR="00126C08" w:rsidRPr="00B3605F" w:rsidRDefault="00126C08" w:rsidP="00126C08">
            <w:pPr>
              <w:suppressAutoHyphens w:val="0"/>
              <w:spacing w:before="40" w:after="40" w:line="220" w:lineRule="exact"/>
              <w:ind w:left="113" w:right="113"/>
              <w:rPr>
                <w:bCs/>
                <w:sz w:val="18"/>
                <w:szCs w:val="18"/>
              </w:rPr>
            </w:pPr>
            <w:r>
              <w:rPr>
                <w:bCs/>
                <w:sz w:val="18"/>
                <w:szCs w:val="18"/>
              </w:rPr>
              <w:t>-  Addendum 4</w:t>
            </w:r>
            <w:r w:rsidRPr="00B3605F">
              <w:rPr>
                <w:bCs/>
                <w:sz w:val="18"/>
                <w:szCs w:val="18"/>
              </w:rPr>
              <w:t xml:space="preserve"> to M.R.1</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71DDB0DB" w14:textId="77777777" w:rsidR="00126C08" w:rsidRDefault="00126C08" w:rsidP="004B6770">
            <w:pPr>
              <w:suppressAutoHyphens w:val="0"/>
              <w:spacing w:before="40" w:after="40" w:line="220" w:lineRule="exact"/>
              <w:ind w:left="113" w:right="113"/>
              <w:rPr>
                <w:bCs/>
                <w:sz w:val="18"/>
                <w:szCs w:val="18"/>
              </w:rPr>
            </w:pPr>
            <w:r>
              <w:rPr>
                <w:bCs/>
                <w:sz w:val="18"/>
                <w:szCs w:val="18"/>
              </w:rPr>
              <w:t>(Reserved)</w:t>
            </w:r>
          </w:p>
          <w:p w14:paraId="3FA00880" w14:textId="65D4B7DD" w:rsidR="00126C08" w:rsidRPr="00B3605F" w:rsidRDefault="00126C08" w:rsidP="004B6770">
            <w:pPr>
              <w:suppressAutoHyphens w:val="0"/>
              <w:spacing w:before="40" w:after="40" w:line="220" w:lineRule="exact"/>
              <w:ind w:left="113" w:right="113"/>
              <w:rPr>
                <w:bCs/>
                <w:sz w:val="18"/>
                <w:szCs w:val="18"/>
              </w:rPr>
            </w:pPr>
            <w:r>
              <w:rPr>
                <w:bCs/>
                <w:sz w:val="18"/>
                <w:szCs w:val="18"/>
              </w:rPr>
              <w:t>Q Dummy</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7972DFA0" w14:textId="41C771A4" w:rsidR="00126C08" w:rsidRPr="00B3605F" w:rsidRDefault="00126C08" w:rsidP="004B6770">
            <w:pPr>
              <w:suppressAutoHyphens w:val="0"/>
              <w:spacing w:before="40" w:after="40" w:line="220" w:lineRule="exact"/>
              <w:ind w:left="113" w:right="113"/>
              <w:rPr>
                <w:bCs/>
                <w:sz w:val="18"/>
                <w:szCs w:val="18"/>
              </w:rPr>
            </w:pPr>
            <w:r>
              <w:rPr>
                <w:bCs/>
                <w:sz w:val="18"/>
                <w:szCs w:val="18"/>
              </w:rPr>
              <w:t>…</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46FA081E" w14:textId="2D53030A" w:rsidR="00126C08" w:rsidRPr="00B3605F" w:rsidRDefault="00126C08" w:rsidP="004B6770">
            <w:pPr>
              <w:suppressAutoHyphens w:val="0"/>
              <w:spacing w:before="40" w:after="40" w:line="220" w:lineRule="exact"/>
              <w:ind w:left="113" w:right="113"/>
              <w:rPr>
                <w:bCs/>
                <w:sz w:val="18"/>
                <w:szCs w:val="18"/>
              </w:rPr>
            </w:pPr>
            <w:r>
              <w:rPr>
                <w:bCs/>
                <w:sz w:val="18"/>
                <w:szCs w:val="18"/>
              </w:rPr>
              <w:t>…</w:t>
            </w:r>
          </w:p>
        </w:tc>
        <w:tc>
          <w:tcPr>
            <w:tcW w:w="1601" w:type="dxa"/>
            <w:tcBorders>
              <w:top w:val="single" w:sz="2" w:space="0" w:color="auto"/>
              <w:left w:val="single" w:sz="2" w:space="0" w:color="auto"/>
              <w:bottom w:val="single" w:sz="2" w:space="0" w:color="auto"/>
              <w:right w:val="single" w:sz="2" w:space="0" w:color="auto"/>
            </w:tcBorders>
            <w:shd w:val="clear" w:color="auto" w:fill="auto"/>
          </w:tcPr>
          <w:p w14:paraId="01163EA5" w14:textId="5D292C4E" w:rsidR="00126C08" w:rsidRPr="005E29A6" w:rsidRDefault="00126C08" w:rsidP="004B6770">
            <w:pPr>
              <w:suppressAutoHyphens w:val="0"/>
              <w:spacing w:before="40" w:after="40" w:line="220" w:lineRule="exact"/>
              <w:ind w:left="113" w:right="113"/>
              <w:rPr>
                <w:b/>
                <w:sz w:val="18"/>
                <w:szCs w:val="18"/>
              </w:rPr>
            </w:pPr>
            <w:r>
              <w:rPr>
                <w:b/>
                <w:sz w:val="18"/>
                <w:szCs w:val="18"/>
              </w:rPr>
              <w:t>…</w:t>
            </w:r>
          </w:p>
        </w:tc>
      </w:tr>
      <w:tr w:rsidR="0069632F" w:rsidRPr="005E29A6" w14:paraId="4F0E5096" w14:textId="77777777" w:rsidTr="0069632F">
        <w:tc>
          <w:tcPr>
            <w:tcW w:w="2372" w:type="dxa"/>
            <w:tcBorders>
              <w:top w:val="single" w:sz="2" w:space="0" w:color="auto"/>
              <w:left w:val="single" w:sz="2" w:space="0" w:color="auto"/>
              <w:bottom w:val="single" w:sz="2" w:space="0" w:color="auto"/>
              <w:right w:val="single" w:sz="2" w:space="0" w:color="auto"/>
            </w:tcBorders>
            <w:shd w:val="clear" w:color="auto" w:fill="auto"/>
          </w:tcPr>
          <w:p w14:paraId="47E1E716" w14:textId="67F84A09" w:rsidR="0069632F" w:rsidRDefault="0069632F" w:rsidP="0069632F">
            <w:pPr>
              <w:keepNext/>
              <w:suppressAutoHyphens w:val="0"/>
              <w:spacing w:before="40" w:after="40" w:line="220" w:lineRule="exact"/>
              <w:ind w:left="113" w:right="113"/>
              <w:rPr>
                <w:bCs/>
                <w:sz w:val="18"/>
                <w:szCs w:val="18"/>
              </w:rPr>
            </w:pPr>
            <w:r>
              <w:rPr>
                <w:bCs/>
                <w:sz w:val="18"/>
                <w:szCs w:val="18"/>
              </w:rPr>
              <w:lastRenderedPageBreak/>
              <w:t>Amend.4</w:t>
            </w:r>
          </w:p>
          <w:p w14:paraId="406B0AEA" w14:textId="3885C4F2" w:rsidR="0069632F" w:rsidRPr="00A53481" w:rsidRDefault="0069632F" w:rsidP="0069632F">
            <w:pPr>
              <w:suppressAutoHyphens w:val="0"/>
              <w:spacing w:before="40" w:after="40" w:line="220" w:lineRule="exact"/>
              <w:ind w:right="113"/>
              <w:rPr>
                <w:bCs/>
                <w:sz w:val="18"/>
                <w:szCs w:val="18"/>
              </w:rPr>
            </w:pPr>
            <w:r>
              <w:rPr>
                <w:bCs/>
                <w:sz w:val="18"/>
                <w:szCs w:val="18"/>
              </w:rPr>
              <w:t>-  Addendum 5</w:t>
            </w:r>
            <w:r w:rsidRPr="00B3605F">
              <w:rPr>
                <w:bCs/>
                <w:sz w:val="18"/>
                <w:szCs w:val="18"/>
              </w:rPr>
              <w:t xml:space="preserve"> to M.R.1</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658E7744" w14:textId="01291681" w:rsidR="0069632F" w:rsidRPr="00B3605F" w:rsidRDefault="0069632F" w:rsidP="0069632F">
            <w:pPr>
              <w:suppressAutoHyphens w:val="0"/>
              <w:spacing w:before="40" w:after="40" w:line="220" w:lineRule="exact"/>
              <w:ind w:left="113" w:right="113"/>
              <w:rPr>
                <w:bCs/>
                <w:sz w:val="18"/>
                <w:szCs w:val="18"/>
              </w:rPr>
            </w:pPr>
            <w:r>
              <w:rPr>
                <w:bCs/>
                <w:sz w:val="18"/>
                <w:szCs w:val="18"/>
              </w:rPr>
              <w:t>GV models</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258257C0" w14:textId="16CB6EB3" w:rsidR="0069632F" w:rsidRPr="00B3605F" w:rsidRDefault="0069632F" w:rsidP="0069632F">
            <w:pPr>
              <w:suppressAutoHyphens w:val="0"/>
              <w:spacing w:before="40" w:after="40" w:line="220" w:lineRule="exact"/>
              <w:ind w:left="113" w:right="113"/>
              <w:rPr>
                <w:bCs/>
                <w:sz w:val="18"/>
                <w:szCs w:val="18"/>
              </w:rPr>
            </w:pPr>
            <w:r w:rsidRPr="00B3605F">
              <w:rPr>
                <w:bCs/>
                <w:sz w:val="18"/>
                <w:szCs w:val="18"/>
              </w:rPr>
              <w:t>No. 127</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146D37BF" w14:textId="77777777" w:rsidR="0069632F" w:rsidRPr="00B3605F" w:rsidRDefault="0069632F" w:rsidP="0069632F">
            <w:pPr>
              <w:suppressAutoHyphens w:val="0"/>
              <w:spacing w:before="40" w:after="40" w:line="220" w:lineRule="exact"/>
              <w:ind w:left="113" w:right="113"/>
              <w:rPr>
                <w:bCs/>
                <w:sz w:val="18"/>
                <w:szCs w:val="18"/>
              </w:rPr>
            </w:pPr>
            <w:r>
              <w:rPr>
                <w:bCs/>
                <w:sz w:val="18"/>
                <w:szCs w:val="18"/>
              </w:rPr>
              <w:t>No. 9</w:t>
            </w:r>
          </w:p>
        </w:tc>
        <w:tc>
          <w:tcPr>
            <w:tcW w:w="1601" w:type="dxa"/>
            <w:tcBorders>
              <w:top w:val="single" w:sz="2" w:space="0" w:color="auto"/>
              <w:left w:val="single" w:sz="2" w:space="0" w:color="auto"/>
              <w:bottom w:val="single" w:sz="2" w:space="0" w:color="auto"/>
              <w:right w:val="single" w:sz="2" w:space="0" w:color="auto"/>
            </w:tcBorders>
            <w:shd w:val="clear" w:color="auto" w:fill="auto"/>
          </w:tcPr>
          <w:p w14:paraId="3D004971" w14:textId="6D203645" w:rsidR="0069632F" w:rsidRPr="005E29A6" w:rsidRDefault="0069632F" w:rsidP="0069632F">
            <w:pPr>
              <w:suppressAutoHyphens w:val="0"/>
              <w:spacing w:before="40" w:after="40" w:line="220" w:lineRule="exact"/>
              <w:ind w:left="113" w:right="113"/>
              <w:rPr>
                <w:b/>
                <w:sz w:val="18"/>
                <w:szCs w:val="18"/>
              </w:rPr>
            </w:pPr>
            <w:r>
              <w:rPr>
                <w:b/>
                <w:sz w:val="18"/>
                <w:szCs w:val="18"/>
              </w:rPr>
              <w:t>[ ]</w:t>
            </w:r>
          </w:p>
        </w:tc>
      </w:tr>
      <w:tr w:rsidR="0069632F" w:rsidRPr="005E29A6" w14:paraId="3A23CD88" w14:textId="77777777" w:rsidTr="004B6770">
        <w:tc>
          <w:tcPr>
            <w:tcW w:w="2372" w:type="dxa"/>
            <w:tcBorders>
              <w:top w:val="single" w:sz="2" w:space="0" w:color="auto"/>
              <w:left w:val="single" w:sz="2" w:space="0" w:color="auto"/>
              <w:right w:val="single" w:sz="2" w:space="0" w:color="auto"/>
            </w:tcBorders>
            <w:shd w:val="clear" w:color="auto" w:fill="auto"/>
          </w:tcPr>
          <w:p w14:paraId="56DC9864" w14:textId="171AF0E0" w:rsidR="0069632F" w:rsidRPr="00F42E80" w:rsidRDefault="0069632F" w:rsidP="0069632F">
            <w:pPr>
              <w:keepNext/>
              <w:suppressAutoHyphens w:val="0"/>
              <w:spacing w:before="40" w:after="40" w:line="220" w:lineRule="exact"/>
              <w:ind w:left="113" w:right="113"/>
              <w:rPr>
                <w:b/>
                <w:bCs/>
                <w:sz w:val="18"/>
                <w:szCs w:val="18"/>
              </w:rPr>
            </w:pPr>
            <w:r w:rsidRPr="00F42E80">
              <w:rPr>
                <w:b/>
                <w:bCs/>
                <w:sz w:val="18"/>
                <w:szCs w:val="18"/>
              </w:rPr>
              <w:t>Amend.5</w:t>
            </w:r>
          </w:p>
          <w:p w14:paraId="12C4CC11" w14:textId="4450EB0A" w:rsidR="0069632F" w:rsidRPr="00F42E80" w:rsidRDefault="0069632F" w:rsidP="0069632F">
            <w:pPr>
              <w:suppressAutoHyphens w:val="0"/>
              <w:spacing w:before="40" w:after="40" w:line="220" w:lineRule="exact"/>
              <w:ind w:left="113" w:right="113"/>
              <w:rPr>
                <w:b/>
                <w:bCs/>
                <w:sz w:val="18"/>
                <w:szCs w:val="18"/>
              </w:rPr>
            </w:pPr>
            <w:r w:rsidRPr="00F42E80">
              <w:rPr>
                <w:b/>
                <w:bCs/>
                <w:sz w:val="18"/>
                <w:szCs w:val="18"/>
              </w:rPr>
              <w:t>-  Addendum 6 to M.R.1</w:t>
            </w:r>
          </w:p>
        </w:tc>
        <w:tc>
          <w:tcPr>
            <w:tcW w:w="1134" w:type="dxa"/>
            <w:tcBorders>
              <w:top w:val="single" w:sz="2" w:space="0" w:color="auto"/>
              <w:left w:val="single" w:sz="2" w:space="0" w:color="auto"/>
              <w:right w:val="single" w:sz="2" w:space="0" w:color="auto"/>
            </w:tcBorders>
            <w:shd w:val="clear" w:color="auto" w:fill="auto"/>
          </w:tcPr>
          <w:p w14:paraId="22D55E34" w14:textId="439BEA5A" w:rsidR="0069632F" w:rsidRPr="00F42E80" w:rsidRDefault="0069632F" w:rsidP="0069632F">
            <w:pPr>
              <w:suppressAutoHyphens w:val="0"/>
              <w:spacing w:before="40" w:after="40" w:line="220" w:lineRule="exact"/>
              <w:ind w:left="113" w:right="113"/>
              <w:rPr>
                <w:b/>
                <w:bCs/>
                <w:sz w:val="18"/>
                <w:szCs w:val="18"/>
              </w:rPr>
            </w:pPr>
            <w:r w:rsidRPr="00F42E80">
              <w:rPr>
                <w:b/>
                <w:bCs/>
                <w:sz w:val="18"/>
                <w:szCs w:val="18"/>
              </w:rPr>
              <w:t>HBM corridors</w:t>
            </w:r>
          </w:p>
        </w:tc>
        <w:tc>
          <w:tcPr>
            <w:tcW w:w="1276" w:type="dxa"/>
            <w:tcBorders>
              <w:top w:val="single" w:sz="2" w:space="0" w:color="auto"/>
              <w:left w:val="single" w:sz="2" w:space="0" w:color="auto"/>
              <w:right w:val="single" w:sz="2" w:space="0" w:color="auto"/>
            </w:tcBorders>
            <w:shd w:val="clear" w:color="auto" w:fill="auto"/>
          </w:tcPr>
          <w:p w14:paraId="6E8BA2F1" w14:textId="0FA84656" w:rsidR="0069632F" w:rsidRPr="00F42E80" w:rsidRDefault="0069632F" w:rsidP="0069632F">
            <w:pPr>
              <w:suppressAutoHyphens w:val="0"/>
              <w:spacing w:before="40" w:after="40" w:line="220" w:lineRule="exact"/>
              <w:ind w:left="113" w:right="113"/>
              <w:rPr>
                <w:b/>
                <w:bCs/>
                <w:sz w:val="18"/>
                <w:szCs w:val="18"/>
              </w:rPr>
            </w:pPr>
            <w:r w:rsidRPr="00F42E80">
              <w:rPr>
                <w:b/>
                <w:bCs/>
                <w:sz w:val="18"/>
                <w:szCs w:val="18"/>
              </w:rPr>
              <w:t>No. 127</w:t>
            </w:r>
          </w:p>
        </w:tc>
        <w:tc>
          <w:tcPr>
            <w:tcW w:w="1417" w:type="dxa"/>
            <w:tcBorders>
              <w:top w:val="single" w:sz="2" w:space="0" w:color="auto"/>
              <w:left w:val="single" w:sz="2" w:space="0" w:color="auto"/>
              <w:right w:val="single" w:sz="2" w:space="0" w:color="auto"/>
            </w:tcBorders>
            <w:shd w:val="clear" w:color="auto" w:fill="auto"/>
          </w:tcPr>
          <w:p w14:paraId="7DF6DE46" w14:textId="459F10C8" w:rsidR="0069632F" w:rsidRPr="00F42E80" w:rsidRDefault="0069632F" w:rsidP="0069632F">
            <w:pPr>
              <w:suppressAutoHyphens w:val="0"/>
              <w:spacing w:before="40" w:after="40" w:line="220" w:lineRule="exact"/>
              <w:ind w:left="113" w:right="113"/>
              <w:rPr>
                <w:b/>
                <w:bCs/>
                <w:sz w:val="18"/>
                <w:szCs w:val="18"/>
              </w:rPr>
            </w:pPr>
            <w:r w:rsidRPr="00F42E80">
              <w:rPr>
                <w:b/>
                <w:bCs/>
                <w:sz w:val="18"/>
                <w:szCs w:val="18"/>
              </w:rPr>
              <w:t>No. 9</w:t>
            </w:r>
          </w:p>
        </w:tc>
        <w:tc>
          <w:tcPr>
            <w:tcW w:w="1601" w:type="dxa"/>
            <w:tcBorders>
              <w:top w:val="single" w:sz="2" w:space="0" w:color="auto"/>
              <w:left w:val="single" w:sz="2" w:space="0" w:color="auto"/>
              <w:right w:val="single" w:sz="2" w:space="0" w:color="auto"/>
            </w:tcBorders>
            <w:shd w:val="clear" w:color="auto" w:fill="auto"/>
          </w:tcPr>
          <w:p w14:paraId="02BA24D6" w14:textId="0253A3B3" w:rsidR="0069632F" w:rsidRPr="00F42E80" w:rsidRDefault="0069632F" w:rsidP="0069632F">
            <w:pPr>
              <w:suppressAutoHyphens w:val="0"/>
              <w:spacing w:before="40" w:after="40" w:line="220" w:lineRule="exact"/>
              <w:ind w:left="113" w:right="113"/>
              <w:rPr>
                <w:b/>
                <w:sz w:val="18"/>
                <w:szCs w:val="18"/>
              </w:rPr>
            </w:pPr>
            <w:r w:rsidRPr="00F42E80">
              <w:rPr>
                <w:b/>
                <w:sz w:val="18"/>
                <w:szCs w:val="18"/>
              </w:rPr>
              <w:t>[ ]</w:t>
            </w:r>
          </w:p>
        </w:tc>
      </w:tr>
    </w:tbl>
    <w:p w14:paraId="733670D7" w14:textId="77777777" w:rsidR="00C24B6C" w:rsidRPr="005E29A6" w:rsidRDefault="00C24B6C" w:rsidP="00C24B6C">
      <w:pPr>
        <w:spacing w:before="120" w:after="120"/>
        <w:ind w:left="2268" w:right="709" w:hanging="1134"/>
        <w:jc w:val="right"/>
      </w:pPr>
      <w:r w:rsidRPr="005E29A6">
        <w:t>"</w:t>
      </w:r>
    </w:p>
    <w:p w14:paraId="0A93ECF5" w14:textId="77777777" w:rsidR="00C24B6C" w:rsidRPr="005E29A6" w:rsidRDefault="00C24B6C" w:rsidP="00C24B6C">
      <w:pPr>
        <w:pStyle w:val="SingleTxtG"/>
        <w:keepNext/>
        <w:rPr>
          <w:i/>
        </w:rPr>
      </w:pPr>
      <w:r w:rsidRPr="005E29A6">
        <w:rPr>
          <w:i/>
        </w:rPr>
        <w:t xml:space="preserve">Appendix, </w:t>
      </w:r>
      <w:r w:rsidRPr="005E29A6">
        <w:t>amend</w:t>
      </w:r>
      <w:r w:rsidRPr="005E29A6">
        <w:rPr>
          <w:i/>
        </w:rPr>
        <w:t xml:space="preserve"> </w:t>
      </w:r>
      <w:r w:rsidRPr="005E29A6">
        <w:t>to read:</w:t>
      </w:r>
    </w:p>
    <w:p w14:paraId="67F6286D" w14:textId="77777777" w:rsidR="00C24B6C" w:rsidRPr="005E29A6" w:rsidRDefault="00C24B6C" w:rsidP="00105C11">
      <w:pPr>
        <w:pStyle w:val="SingleTxtG"/>
        <w:rPr>
          <w:b/>
        </w:rPr>
      </w:pPr>
      <w:r w:rsidRPr="005E29A6">
        <w:t>"Addendum 1 – [Reserved for Bio Rear Impact Dummy (</w:t>
      </w:r>
      <w:proofErr w:type="spellStart"/>
      <w:r w:rsidRPr="005E29A6">
        <w:t>BioRID</w:t>
      </w:r>
      <w:proofErr w:type="spellEnd"/>
      <w:r w:rsidRPr="005E29A6">
        <w:t>) specifications]</w:t>
      </w:r>
    </w:p>
    <w:p w14:paraId="6979CAFE" w14:textId="77777777" w:rsidR="00C24B6C" w:rsidRPr="005E29A6" w:rsidRDefault="00C24B6C" w:rsidP="00105C11">
      <w:pPr>
        <w:pStyle w:val="SingleTxtG"/>
        <w:rPr>
          <w:b/>
        </w:rPr>
      </w:pPr>
      <w:r w:rsidRPr="005E29A6">
        <w:tab/>
        <w:t>Addendum 2 – Specifications for the Construction, Preparation and Certification of the World Side Impact 50</w:t>
      </w:r>
      <w:r w:rsidRPr="005E29A6">
        <w:rPr>
          <w:vertAlign w:val="superscript"/>
        </w:rPr>
        <w:t>th</w:t>
      </w:r>
      <w:r w:rsidRPr="005E29A6">
        <w:t xml:space="preserve"> percentile adult male anthropomorphic test device (</w:t>
      </w:r>
      <w:proofErr w:type="spellStart"/>
      <w:r w:rsidRPr="005E29A6">
        <w:t>WorldSID</w:t>
      </w:r>
      <w:proofErr w:type="spellEnd"/>
      <w:r w:rsidRPr="005E29A6">
        <w:t> 50</w:t>
      </w:r>
      <w:r w:rsidRPr="005E29A6">
        <w:rPr>
          <w:vertAlign w:val="superscript"/>
        </w:rPr>
        <w:t>th</w:t>
      </w:r>
      <w:r w:rsidRPr="005E29A6">
        <w:t xml:space="preserve"> male)</w:t>
      </w:r>
    </w:p>
    <w:p w14:paraId="006D539C" w14:textId="6DC6819E" w:rsidR="00C24B6C" w:rsidRDefault="00C24B6C" w:rsidP="00105C11">
      <w:pPr>
        <w:pStyle w:val="SingleTxtG"/>
      </w:pPr>
      <w:r w:rsidRPr="00B3605F">
        <w:t>Addendum 3 – Specifications for the Construction, Preparation and Certification of the flexible Pedestrian Legform Impactor (FlexPLI)</w:t>
      </w:r>
    </w:p>
    <w:p w14:paraId="7367789D" w14:textId="438C4E15" w:rsidR="00126C08" w:rsidRPr="00126C08" w:rsidRDefault="00126C08" w:rsidP="00126C08">
      <w:pPr>
        <w:pStyle w:val="SingleTxtG"/>
        <w:rPr>
          <w:b/>
        </w:rPr>
      </w:pPr>
      <w:r>
        <w:t>Addendum 4</w:t>
      </w:r>
      <w:r w:rsidRPr="005E29A6">
        <w:t xml:space="preserve"> – [Reserved for </w:t>
      </w:r>
      <w:r>
        <w:t>Q Dummies</w:t>
      </w:r>
      <w:r w:rsidRPr="005E29A6">
        <w:t>]</w:t>
      </w:r>
    </w:p>
    <w:p w14:paraId="2E155F09" w14:textId="48BACDE4" w:rsidR="00D71168" w:rsidRDefault="00126C08" w:rsidP="00105C11">
      <w:pPr>
        <w:pStyle w:val="SingleTxtG"/>
      </w:pPr>
      <w:r>
        <w:t>Addendum 5</w:t>
      </w:r>
      <w:r w:rsidR="00D71168">
        <w:t xml:space="preserve"> – Generic Vehicle (GV) models for qualification of HBMs for HIT determination simulations</w:t>
      </w:r>
    </w:p>
    <w:p w14:paraId="589BE162" w14:textId="157A1EEC" w:rsidR="0069632F" w:rsidRPr="00F42E80" w:rsidRDefault="0069632F" w:rsidP="0069632F">
      <w:pPr>
        <w:pStyle w:val="SingleTxtG"/>
        <w:rPr>
          <w:b/>
        </w:rPr>
      </w:pPr>
      <w:r w:rsidRPr="00F42E80">
        <w:rPr>
          <w:b/>
        </w:rPr>
        <w:t xml:space="preserve">Addendum 6 – </w:t>
      </w:r>
      <w:r w:rsidR="0002677B" w:rsidRPr="00F42E80">
        <w:rPr>
          <w:b/>
        </w:rPr>
        <w:t>Reference Results of Human Body Models for HIT determination simulations (HBM corridors)</w:t>
      </w:r>
    </w:p>
    <w:p w14:paraId="41797606" w14:textId="77777777" w:rsidR="0069632F" w:rsidRPr="00B3605F" w:rsidRDefault="0069632F" w:rsidP="00105C11">
      <w:pPr>
        <w:pStyle w:val="SingleTxtG"/>
        <w:rPr>
          <w:b/>
        </w:rPr>
      </w:pPr>
    </w:p>
    <w:p w14:paraId="7D2D3945" w14:textId="77777777" w:rsidR="00C24B6C" w:rsidRPr="005E29A6" w:rsidRDefault="00C24B6C" w:rsidP="00E27F44">
      <w:pPr>
        <w:keepNext/>
        <w:keepLines/>
        <w:rPr>
          <w:b/>
          <w:sz w:val="28"/>
        </w:rPr>
      </w:pPr>
      <w:r w:rsidRPr="005E29A6">
        <w:rPr>
          <w:b/>
          <w:sz w:val="28"/>
        </w:rPr>
        <w:t xml:space="preserve">Contents </w:t>
      </w:r>
    </w:p>
    <w:p w14:paraId="4AFB15B6" w14:textId="77777777" w:rsidR="00C24B6C" w:rsidRPr="00F42E80" w:rsidRDefault="00C24B6C" w:rsidP="00E27F44">
      <w:pPr>
        <w:keepNext/>
        <w:keepLines/>
        <w:tabs>
          <w:tab w:val="right" w:pos="9214"/>
        </w:tabs>
        <w:spacing w:after="120"/>
        <w:ind w:left="283"/>
        <w:rPr>
          <w:b/>
          <w:bCs/>
          <w:sz w:val="18"/>
        </w:rPr>
      </w:pPr>
      <w:r w:rsidRPr="00F42E80">
        <w:rPr>
          <w:b/>
          <w:i/>
          <w:sz w:val="18"/>
        </w:rPr>
        <w:tab/>
      </w:r>
      <w:r w:rsidRPr="00F42E80">
        <w:rPr>
          <w:b/>
          <w:bCs/>
          <w:i/>
          <w:sz w:val="18"/>
        </w:rPr>
        <w:t>Page</w:t>
      </w:r>
    </w:p>
    <w:p w14:paraId="1D7CC00F" w14:textId="77777777" w:rsidR="00C24B6C" w:rsidRPr="00F42E80" w:rsidRDefault="00C24B6C" w:rsidP="00E27F44">
      <w:pPr>
        <w:keepNext/>
        <w:keepLines/>
        <w:tabs>
          <w:tab w:val="right" w:pos="850"/>
          <w:tab w:val="left" w:pos="1134"/>
          <w:tab w:val="left" w:pos="1559"/>
          <w:tab w:val="left" w:leader="dot" w:pos="8929"/>
          <w:tab w:val="right" w:pos="9214"/>
        </w:tabs>
        <w:spacing w:after="120"/>
        <w:rPr>
          <w:b/>
          <w:bCs/>
        </w:rPr>
      </w:pPr>
      <w:r w:rsidRPr="00F42E80">
        <w:rPr>
          <w:b/>
        </w:rPr>
        <w:tab/>
      </w:r>
      <w:r w:rsidRPr="00F42E80">
        <w:rPr>
          <w:b/>
          <w:bCs/>
        </w:rPr>
        <w:t>1.</w:t>
      </w:r>
      <w:r w:rsidRPr="00F42E80">
        <w:rPr>
          <w:b/>
          <w:bCs/>
        </w:rPr>
        <w:tab/>
        <w:t>General provisions.</w:t>
      </w:r>
      <w:r w:rsidRPr="00F42E80">
        <w:rPr>
          <w:b/>
          <w:bCs/>
        </w:rPr>
        <w:tab/>
      </w:r>
      <w:r w:rsidRPr="00F42E80">
        <w:rPr>
          <w:b/>
          <w:bCs/>
        </w:rPr>
        <w:tab/>
      </w:r>
      <w:r w:rsidR="00283A5D" w:rsidRPr="00F42E80">
        <w:rPr>
          <w:b/>
          <w:bCs/>
        </w:rPr>
        <w:t>4</w:t>
      </w:r>
    </w:p>
    <w:p w14:paraId="55E0CA3A" w14:textId="362AC670" w:rsidR="00771E5A" w:rsidRPr="00F42E80" w:rsidRDefault="00771E5A" w:rsidP="00E27F44">
      <w:pPr>
        <w:keepNext/>
        <w:keepLines/>
        <w:tabs>
          <w:tab w:val="right" w:pos="850"/>
          <w:tab w:val="left" w:pos="1134"/>
          <w:tab w:val="left" w:pos="1559"/>
          <w:tab w:val="left" w:leader="dot" w:pos="8929"/>
          <w:tab w:val="right" w:pos="9214"/>
        </w:tabs>
        <w:spacing w:after="120"/>
        <w:rPr>
          <w:b/>
          <w:bCs/>
        </w:rPr>
      </w:pPr>
      <w:r w:rsidRPr="00F42E80">
        <w:rPr>
          <w:b/>
          <w:bCs/>
        </w:rPr>
        <w:tab/>
        <w:t>2.</w:t>
      </w:r>
      <w:r w:rsidRPr="00F42E80">
        <w:rPr>
          <w:b/>
          <w:bCs/>
        </w:rPr>
        <w:tab/>
      </w:r>
      <w:r w:rsidR="001B33C8" w:rsidRPr="00F42E80">
        <w:rPr>
          <w:b/>
          <w:bCs/>
        </w:rPr>
        <w:t>Background - validation of reference Human Body Models</w:t>
      </w:r>
      <w:r w:rsidRPr="00F42E80">
        <w:rPr>
          <w:b/>
          <w:bCs/>
        </w:rPr>
        <w:t>…………………</w:t>
      </w:r>
      <w:proofErr w:type="gramStart"/>
      <w:r w:rsidRPr="00F42E80">
        <w:rPr>
          <w:b/>
          <w:bCs/>
        </w:rPr>
        <w:t>…..</w:t>
      </w:r>
      <w:proofErr w:type="gramEnd"/>
      <w:r w:rsidRPr="00F42E80">
        <w:rPr>
          <w:b/>
          <w:bCs/>
        </w:rPr>
        <w:tab/>
      </w:r>
      <w:r w:rsidRPr="00F42E80">
        <w:rPr>
          <w:b/>
          <w:bCs/>
        </w:rPr>
        <w:tab/>
        <w:t>5</w:t>
      </w:r>
    </w:p>
    <w:p w14:paraId="2BBAF78D" w14:textId="3DDB9122" w:rsidR="00C24B6C" w:rsidRPr="00F42E80" w:rsidRDefault="00771E5A" w:rsidP="00721B20">
      <w:pPr>
        <w:tabs>
          <w:tab w:val="right" w:pos="850"/>
          <w:tab w:val="left" w:pos="1134"/>
          <w:tab w:val="left" w:pos="1559"/>
          <w:tab w:val="left" w:leader="dot" w:pos="8929"/>
          <w:tab w:val="right" w:pos="9214"/>
        </w:tabs>
        <w:spacing w:after="120"/>
        <w:rPr>
          <w:b/>
          <w:bCs/>
        </w:rPr>
      </w:pPr>
      <w:r w:rsidRPr="00F42E80">
        <w:rPr>
          <w:b/>
          <w:bCs/>
        </w:rPr>
        <w:tab/>
        <w:t>3</w:t>
      </w:r>
      <w:r w:rsidR="00C24B6C" w:rsidRPr="00F42E80">
        <w:rPr>
          <w:b/>
          <w:bCs/>
        </w:rPr>
        <w:t>.</w:t>
      </w:r>
      <w:r w:rsidR="00C24B6C" w:rsidRPr="00F42E80">
        <w:rPr>
          <w:b/>
          <w:bCs/>
        </w:rPr>
        <w:tab/>
      </w:r>
      <w:r w:rsidR="001B33C8" w:rsidRPr="00F42E80">
        <w:rPr>
          <w:b/>
          <w:bCs/>
        </w:rPr>
        <w:t>Reference Results for Qualification Simulations</w:t>
      </w:r>
      <w:r w:rsidR="00C24B6C" w:rsidRPr="00F42E80">
        <w:rPr>
          <w:b/>
          <w:bCs/>
        </w:rPr>
        <w:tab/>
      </w:r>
      <w:r w:rsidR="00C24B6C" w:rsidRPr="00F42E80">
        <w:rPr>
          <w:b/>
          <w:bCs/>
        </w:rPr>
        <w:tab/>
      </w:r>
      <w:r w:rsidR="001B33C8" w:rsidRPr="00F42E80">
        <w:rPr>
          <w:b/>
          <w:bCs/>
        </w:rPr>
        <w:t>8</w:t>
      </w:r>
    </w:p>
    <w:p w14:paraId="3EB7A5F4" w14:textId="0965D135" w:rsidR="00C24B6C" w:rsidRPr="00194A71" w:rsidRDefault="00C24B6C" w:rsidP="00721B20">
      <w:pPr>
        <w:tabs>
          <w:tab w:val="right" w:pos="850"/>
          <w:tab w:val="left" w:pos="1134"/>
          <w:tab w:val="left" w:pos="1559"/>
          <w:tab w:val="left" w:leader="dot" w:pos="8929"/>
          <w:tab w:val="right" w:pos="9214"/>
        </w:tabs>
        <w:spacing w:after="120"/>
        <w:rPr>
          <w:bCs/>
        </w:rPr>
      </w:pPr>
      <w:r w:rsidRPr="00194A71">
        <w:rPr>
          <w:bCs/>
        </w:rPr>
        <w:tab/>
      </w:r>
    </w:p>
    <w:p w14:paraId="777B816C" w14:textId="77777777" w:rsidR="00C24B6C" w:rsidRDefault="00C24B6C" w:rsidP="00C24B6C">
      <w:pPr>
        <w:suppressAutoHyphens w:val="0"/>
        <w:spacing w:line="240" w:lineRule="auto"/>
        <w:rPr>
          <w:b/>
          <w:sz w:val="24"/>
        </w:rPr>
      </w:pPr>
      <w:r>
        <w:br w:type="page"/>
      </w:r>
    </w:p>
    <w:p w14:paraId="582110EE" w14:textId="66260B96" w:rsidR="00C24B6C" w:rsidRPr="005E29A6" w:rsidRDefault="00C24B6C" w:rsidP="002F70A0">
      <w:pPr>
        <w:pStyle w:val="HChG"/>
        <w:numPr>
          <w:ilvl w:val="0"/>
          <w:numId w:val="36"/>
        </w:numPr>
        <w:ind w:left="2268" w:hanging="1134"/>
      </w:pPr>
      <w:r w:rsidRPr="00112D6D">
        <w:lastRenderedPageBreak/>
        <w:t>General</w:t>
      </w:r>
      <w:r w:rsidRPr="005E29A6">
        <w:t xml:space="preserve"> provisions</w:t>
      </w:r>
    </w:p>
    <w:p w14:paraId="7CA36C96" w14:textId="2F73D78D" w:rsidR="00F42E80" w:rsidRPr="00F42E80" w:rsidRDefault="00C24B6C" w:rsidP="00F42E80">
      <w:pPr>
        <w:pStyle w:val="HChG"/>
        <w:numPr>
          <w:ilvl w:val="1"/>
          <w:numId w:val="36"/>
        </w:numPr>
        <w:ind w:left="2268" w:right="0" w:hanging="1134"/>
        <w:jc w:val="both"/>
        <w:rPr>
          <w:bCs/>
        </w:rPr>
      </w:pPr>
      <w:bookmarkStart w:id="0" w:name="_Hlk129950450"/>
      <w:r w:rsidRPr="00F42E80">
        <w:rPr>
          <w:bCs/>
          <w:sz w:val="24"/>
          <w:szCs w:val="24"/>
        </w:rPr>
        <w:t xml:space="preserve">This Addendum provides the specifications for the </w:t>
      </w:r>
      <w:r w:rsidR="0069632F" w:rsidRPr="00F42E80">
        <w:rPr>
          <w:bCs/>
          <w:sz w:val="24"/>
          <w:szCs w:val="24"/>
        </w:rPr>
        <w:t>reference corridors for the</w:t>
      </w:r>
      <w:r w:rsidR="00EA60C7" w:rsidRPr="00F42E80">
        <w:rPr>
          <w:bCs/>
          <w:sz w:val="24"/>
          <w:szCs w:val="24"/>
        </w:rPr>
        <w:t xml:space="preserve"> qualification of pedestrian models according to </w:t>
      </w:r>
      <w:r w:rsidR="00D42DDE" w:rsidRPr="00F42E80">
        <w:rPr>
          <w:bCs/>
          <w:sz w:val="24"/>
          <w:szCs w:val="24"/>
        </w:rPr>
        <w:t>G</w:t>
      </w:r>
      <w:r w:rsidR="00EA60C7" w:rsidRPr="00F42E80">
        <w:rPr>
          <w:bCs/>
          <w:sz w:val="24"/>
          <w:szCs w:val="24"/>
        </w:rPr>
        <w:t>T</w:t>
      </w:r>
      <w:r w:rsidR="00D42DDE" w:rsidRPr="00F42E80">
        <w:rPr>
          <w:bCs/>
          <w:sz w:val="24"/>
          <w:szCs w:val="24"/>
        </w:rPr>
        <w:t>R</w:t>
      </w:r>
      <w:r w:rsidR="00EA60C7" w:rsidRPr="00F42E80">
        <w:rPr>
          <w:bCs/>
          <w:sz w:val="24"/>
          <w:szCs w:val="24"/>
        </w:rPr>
        <w:t xml:space="preserve"> No.9 </w:t>
      </w:r>
      <w:r w:rsidR="002B170C" w:rsidRPr="00F42E80">
        <w:rPr>
          <w:bCs/>
          <w:sz w:val="24"/>
          <w:szCs w:val="24"/>
        </w:rPr>
        <w:t xml:space="preserve">amendment 3 </w:t>
      </w:r>
      <w:r w:rsidR="00EA60C7" w:rsidRPr="00F42E80">
        <w:rPr>
          <w:bCs/>
          <w:sz w:val="24"/>
          <w:szCs w:val="24"/>
        </w:rPr>
        <w:t>Annex 2</w:t>
      </w:r>
      <w:r w:rsidR="000C2D4C" w:rsidRPr="00F42E80">
        <w:rPr>
          <w:bCs/>
          <w:sz w:val="24"/>
          <w:szCs w:val="24"/>
        </w:rPr>
        <w:t xml:space="preserve">, hereafter called </w:t>
      </w:r>
      <w:bookmarkStart w:id="1" w:name="_Hlk130197517"/>
      <w:r w:rsidR="000C2D4C" w:rsidRPr="00F42E80">
        <w:rPr>
          <w:bCs/>
          <w:sz w:val="24"/>
          <w:szCs w:val="24"/>
        </w:rPr>
        <w:t>Annex 2</w:t>
      </w:r>
      <w:bookmarkEnd w:id="1"/>
      <w:r w:rsidR="009508DD" w:rsidRPr="00F42E80">
        <w:rPr>
          <w:bCs/>
          <w:sz w:val="24"/>
          <w:szCs w:val="24"/>
        </w:rPr>
        <w:t xml:space="preserve"> for HIT determination simulation</w:t>
      </w:r>
      <w:r w:rsidR="00EA60C7" w:rsidRPr="00F42E80">
        <w:rPr>
          <w:bCs/>
          <w:sz w:val="24"/>
          <w:szCs w:val="24"/>
        </w:rPr>
        <w:t xml:space="preserve">. </w:t>
      </w:r>
      <w:r w:rsidR="001077B5" w:rsidRPr="00F42E80">
        <w:rPr>
          <w:bCs/>
          <w:sz w:val="24"/>
          <w:szCs w:val="24"/>
        </w:rPr>
        <w:t>T</w:t>
      </w:r>
      <w:r w:rsidR="00EA60C7" w:rsidRPr="00F42E80">
        <w:rPr>
          <w:bCs/>
          <w:sz w:val="24"/>
          <w:szCs w:val="24"/>
        </w:rPr>
        <w:t xml:space="preserve">his document </w:t>
      </w:r>
      <w:r w:rsidR="001077B5" w:rsidRPr="00F42E80">
        <w:rPr>
          <w:bCs/>
          <w:sz w:val="24"/>
          <w:szCs w:val="24"/>
        </w:rPr>
        <w:t xml:space="preserve">specifies </w:t>
      </w:r>
      <w:r w:rsidR="00EA60C7" w:rsidRPr="00F42E80">
        <w:rPr>
          <w:bCs/>
          <w:sz w:val="24"/>
          <w:szCs w:val="24"/>
        </w:rPr>
        <w:t xml:space="preserve">the </w:t>
      </w:r>
      <w:r w:rsidR="0069632F" w:rsidRPr="00F42E80">
        <w:rPr>
          <w:bCs/>
          <w:sz w:val="24"/>
          <w:szCs w:val="24"/>
        </w:rPr>
        <w:t xml:space="preserve">corridors </w:t>
      </w:r>
      <w:r w:rsidR="001077B5" w:rsidRPr="00F42E80">
        <w:rPr>
          <w:bCs/>
          <w:sz w:val="24"/>
          <w:szCs w:val="24"/>
        </w:rPr>
        <w:t>and describes</w:t>
      </w:r>
      <w:r w:rsidR="0069632F" w:rsidRPr="00F42E80">
        <w:rPr>
          <w:bCs/>
          <w:sz w:val="24"/>
          <w:szCs w:val="24"/>
        </w:rPr>
        <w:t xml:space="preserve"> their development</w:t>
      </w:r>
      <w:r w:rsidR="00EA60C7" w:rsidRPr="00F42E80">
        <w:rPr>
          <w:bCs/>
          <w:sz w:val="24"/>
          <w:szCs w:val="24"/>
        </w:rPr>
        <w:t>.</w:t>
      </w:r>
      <w:bookmarkEnd w:id="0"/>
    </w:p>
    <w:p w14:paraId="1846413E" w14:textId="5AA4BAE9" w:rsidR="0069632F" w:rsidRPr="0015605F" w:rsidRDefault="0069632F" w:rsidP="00F42E80">
      <w:pPr>
        <w:pStyle w:val="HChG"/>
        <w:numPr>
          <w:ilvl w:val="1"/>
          <w:numId w:val="36"/>
        </w:numPr>
        <w:ind w:left="2268" w:right="0" w:hanging="1134"/>
        <w:jc w:val="both"/>
        <w:rPr>
          <w:bCs/>
          <w:sz w:val="24"/>
          <w:szCs w:val="24"/>
        </w:rPr>
      </w:pPr>
      <w:r w:rsidRPr="0015605F">
        <w:rPr>
          <w:bCs/>
          <w:sz w:val="24"/>
          <w:szCs w:val="24"/>
        </w:rPr>
        <w:t xml:space="preserve">The reference Human Body Models have been validated in a harmonised way. This information is background and </w:t>
      </w:r>
      <w:r w:rsidR="00344A4A" w:rsidRPr="0015605F">
        <w:rPr>
          <w:bCs/>
          <w:sz w:val="24"/>
          <w:szCs w:val="24"/>
        </w:rPr>
        <w:t>explains</w:t>
      </w:r>
      <w:r w:rsidRPr="0015605F">
        <w:rPr>
          <w:bCs/>
          <w:sz w:val="24"/>
          <w:szCs w:val="24"/>
        </w:rPr>
        <w:t xml:space="preserve"> the validation. The validations do not have to be repeated by the users for the qualification of the Human Body Models.</w:t>
      </w:r>
    </w:p>
    <w:p w14:paraId="15032FD9" w14:textId="77777777" w:rsidR="009E7A57" w:rsidRDefault="009E7A57">
      <w:pPr>
        <w:suppressAutoHyphens w:val="0"/>
        <w:spacing w:line="240" w:lineRule="auto"/>
        <w:rPr>
          <w:bCs/>
        </w:rPr>
      </w:pPr>
      <w:r>
        <w:rPr>
          <w:bCs/>
        </w:rPr>
        <w:br w:type="page"/>
      </w:r>
    </w:p>
    <w:p w14:paraId="456BEEEC" w14:textId="77777777" w:rsidR="002F70A0" w:rsidRDefault="0069632F" w:rsidP="002F70A0">
      <w:pPr>
        <w:pStyle w:val="HChG"/>
        <w:numPr>
          <w:ilvl w:val="0"/>
          <w:numId w:val="36"/>
        </w:numPr>
        <w:ind w:left="2268" w:hanging="1134"/>
      </w:pPr>
      <w:r w:rsidRPr="0069632F">
        <w:lastRenderedPageBreak/>
        <w:t>Background - validation of reference Human Body Models</w:t>
      </w:r>
    </w:p>
    <w:p w14:paraId="5D0CAC4E" w14:textId="66D8BD1F" w:rsidR="00E82F7C" w:rsidRPr="0015605F" w:rsidRDefault="0069632F" w:rsidP="00E82F7C">
      <w:pPr>
        <w:pStyle w:val="HChG"/>
        <w:numPr>
          <w:ilvl w:val="1"/>
          <w:numId w:val="36"/>
        </w:numPr>
        <w:ind w:left="2268" w:right="0" w:hanging="1134"/>
        <w:jc w:val="both"/>
        <w:rPr>
          <w:bCs/>
          <w:sz w:val="24"/>
          <w:szCs w:val="24"/>
        </w:rPr>
      </w:pPr>
      <w:r w:rsidRPr="00F42E80">
        <w:rPr>
          <w:bCs/>
          <w:sz w:val="24"/>
          <w:szCs w:val="24"/>
        </w:rPr>
        <w:t>This section contains a description of the validation of the reference AM50 human body models that were used for the definition of the qualification corridors</w:t>
      </w:r>
      <w:r w:rsidR="002D6A91" w:rsidRPr="00F42E80">
        <w:rPr>
          <w:bCs/>
          <w:sz w:val="24"/>
          <w:szCs w:val="24"/>
        </w:rPr>
        <w:t>, as depicted in Chapter 2.5 of</w:t>
      </w:r>
      <w:r w:rsidR="000C2D4C" w:rsidRPr="00F42E80">
        <w:rPr>
          <w:bCs/>
          <w:sz w:val="24"/>
          <w:szCs w:val="24"/>
        </w:rPr>
        <w:t xml:space="preserve"> Annex 2</w:t>
      </w:r>
      <w:r w:rsidR="00527B59" w:rsidRPr="00F42E80">
        <w:rPr>
          <w:bCs/>
          <w:sz w:val="24"/>
          <w:szCs w:val="24"/>
        </w:rPr>
        <w:t>.</w:t>
      </w:r>
      <w:r w:rsidR="00527B59" w:rsidRPr="0015605F">
        <w:rPr>
          <w:bCs/>
          <w:sz w:val="24"/>
          <w:szCs w:val="24"/>
        </w:rPr>
        <w:t xml:space="preserve"> </w:t>
      </w:r>
      <w:r w:rsidRPr="00F42E80">
        <w:rPr>
          <w:bCs/>
          <w:sz w:val="24"/>
          <w:szCs w:val="24"/>
        </w:rPr>
        <w:t>The validation procedure, in contrast to the qualification simulations</w:t>
      </w:r>
      <w:r w:rsidR="00E82F7C" w:rsidRPr="0015605F">
        <w:rPr>
          <w:bCs/>
          <w:sz w:val="24"/>
          <w:szCs w:val="24"/>
        </w:rPr>
        <w:t>1</w:t>
      </w:r>
      <w:r w:rsidRPr="00F42E80">
        <w:rPr>
          <w:bCs/>
          <w:sz w:val="24"/>
          <w:szCs w:val="24"/>
        </w:rPr>
        <w:t>, describes the process towards determination of the degree to which the reference models represent the pedestrian kinematics during real world crashes.</w:t>
      </w:r>
    </w:p>
    <w:p w14:paraId="4C851BC8" w14:textId="4A273442" w:rsidR="0069632F" w:rsidRPr="00F42E80" w:rsidRDefault="0069632F" w:rsidP="00E82F7C">
      <w:pPr>
        <w:pStyle w:val="HChG"/>
        <w:numPr>
          <w:ilvl w:val="1"/>
          <w:numId w:val="36"/>
        </w:numPr>
        <w:ind w:left="2268" w:right="0" w:hanging="1134"/>
        <w:jc w:val="both"/>
        <w:rPr>
          <w:bCs/>
          <w:sz w:val="24"/>
          <w:szCs w:val="24"/>
        </w:rPr>
      </w:pPr>
      <w:r w:rsidRPr="00F42E80">
        <w:rPr>
          <w:bCs/>
          <w:sz w:val="24"/>
          <w:szCs w:val="24"/>
        </w:rPr>
        <w:t>For their individual validations, the different HBMs had to undergo a harmonized procedure. This procedure consisted of simulations of the HBM against a model representing a generic vehicle frontend (SAE buck</w:t>
      </w:r>
      <w:r w:rsidRPr="0015605F">
        <w:rPr>
          <w:bCs/>
          <w:sz w:val="24"/>
          <w:szCs w:val="24"/>
        </w:rPr>
        <w:t>2</w:t>
      </w:r>
      <w:r w:rsidRPr="00F42E80">
        <w:rPr>
          <w:bCs/>
          <w:sz w:val="24"/>
          <w:szCs w:val="24"/>
        </w:rPr>
        <w:t>) used in post-mortem-human-subject (PMHS) experiments</w:t>
      </w:r>
      <w:r w:rsidRPr="0015605F">
        <w:rPr>
          <w:bCs/>
          <w:sz w:val="24"/>
          <w:szCs w:val="24"/>
        </w:rPr>
        <w:t>3</w:t>
      </w:r>
      <w:r w:rsidRPr="00F42E80">
        <w:rPr>
          <w:bCs/>
          <w:sz w:val="24"/>
          <w:szCs w:val="24"/>
        </w:rPr>
        <w:t>. The SAE buck simulation model is part of the THUMS User Community validation repository</w:t>
      </w:r>
      <w:r w:rsidRPr="0015605F">
        <w:rPr>
          <w:bCs/>
          <w:sz w:val="24"/>
          <w:szCs w:val="24"/>
        </w:rPr>
        <w:t>4</w:t>
      </w:r>
      <w:r w:rsidRPr="00F42E80">
        <w:rPr>
          <w:bCs/>
          <w:sz w:val="24"/>
          <w:szCs w:val="24"/>
        </w:rPr>
        <w:t>. It has been validated by comparing its responses to previously published impactor tests with a hardware version of the SAE buck</w:t>
      </w:r>
      <w:r w:rsidRPr="0015605F">
        <w:rPr>
          <w:bCs/>
          <w:sz w:val="24"/>
          <w:szCs w:val="24"/>
        </w:rPr>
        <w:t>2</w:t>
      </w:r>
      <w:r w:rsidRPr="00F42E80">
        <w:rPr>
          <w:bCs/>
          <w:sz w:val="24"/>
          <w:szCs w:val="24"/>
        </w:rPr>
        <w:t xml:space="preserve">, shown in Figure </w:t>
      </w:r>
      <w:r w:rsidR="00527B59" w:rsidRPr="00F42E80">
        <w:rPr>
          <w:bCs/>
          <w:sz w:val="24"/>
          <w:szCs w:val="24"/>
        </w:rPr>
        <w:t>1</w:t>
      </w:r>
      <w:r w:rsidRPr="00F42E80">
        <w:rPr>
          <w:bCs/>
          <w:sz w:val="24"/>
          <w:szCs w:val="24"/>
        </w:rPr>
        <w:t>.</w:t>
      </w:r>
    </w:p>
    <w:p w14:paraId="54598AA7" w14:textId="77777777" w:rsidR="0069632F" w:rsidRPr="00F218CF" w:rsidRDefault="0069632F" w:rsidP="0069632F">
      <w:pPr>
        <w:jc w:val="both"/>
        <w:rPr>
          <w:b/>
          <w:bCs/>
          <w:i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21"/>
        <w:gridCol w:w="4618"/>
      </w:tblGrid>
      <w:tr w:rsidR="0069632F" w:rsidRPr="00F218CF" w14:paraId="60785511" w14:textId="77777777" w:rsidTr="001264C4">
        <w:tc>
          <w:tcPr>
            <w:tcW w:w="5270" w:type="dxa"/>
          </w:tcPr>
          <w:p w14:paraId="0A28FE51" w14:textId="77777777" w:rsidR="0069632F" w:rsidRPr="00F218CF" w:rsidRDefault="0069632F" w:rsidP="001264C4">
            <w:pPr>
              <w:jc w:val="both"/>
              <w:rPr>
                <w:b/>
                <w:bCs/>
                <w:iCs/>
                <w:szCs w:val="24"/>
              </w:rPr>
            </w:pPr>
            <w:r w:rsidRPr="00F218CF">
              <w:rPr>
                <w:noProof/>
                <w:lang w:val="de-AT" w:eastAsia="de-AT"/>
              </w:rPr>
              <w:drawing>
                <wp:inline distT="0" distB="0" distL="0" distR="0" wp14:anchorId="242BCD79" wp14:editId="3F766A75">
                  <wp:extent cx="2844000" cy="2743200"/>
                  <wp:effectExtent l="0" t="0" r="0" b="0"/>
                  <wp:docPr id="20" name="Diagramm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3788" w:type="dxa"/>
          </w:tcPr>
          <w:p w14:paraId="61B10E24" w14:textId="77777777" w:rsidR="0069632F" w:rsidRPr="00F218CF" w:rsidRDefault="0069632F" w:rsidP="001264C4">
            <w:pPr>
              <w:jc w:val="both"/>
              <w:rPr>
                <w:b/>
                <w:bCs/>
                <w:iCs/>
                <w:szCs w:val="24"/>
              </w:rPr>
            </w:pPr>
            <w:r w:rsidRPr="00F218CF">
              <w:rPr>
                <w:noProof/>
                <w:lang w:val="de-AT" w:eastAsia="de-AT"/>
              </w:rPr>
              <w:drawing>
                <wp:inline distT="0" distB="0" distL="0" distR="0" wp14:anchorId="3CDED9A1" wp14:editId="4C4FC822">
                  <wp:extent cx="2844000" cy="2743200"/>
                  <wp:effectExtent l="0" t="0" r="0" b="0"/>
                  <wp:docPr id="169" name="Diagramm 1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03644CCA" w14:textId="77777777" w:rsidR="0069632F" w:rsidRPr="00F218CF" w:rsidRDefault="0069632F" w:rsidP="0069632F">
      <w:pPr>
        <w:jc w:val="both"/>
        <w:rPr>
          <w:b/>
          <w:bCs/>
          <w:iCs/>
          <w:sz w:val="24"/>
          <w:szCs w:val="24"/>
        </w:rPr>
      </w:pPr>
    </w:p>
    <w:p w14:paraId="39E28C2B" w14:textId="77241C8F" w:rsidR="0069632F" w:rsidRPr="00F218CF" w:rsidRDefault="0069632F" w:rsidP="0069632F">
      <w:pPr>
        <w:jc w:val="center"/>
        <w:rPr>
          <w:b/>
          <w:iCs/>
          <w:sz w:val="22"/>
          <w:szCs w:val="28"/>
        </w:rPr>
      </w:pPr>
      <w:r w:rsidRPr="00F218CF">
        <w:rPr>
          <w:b/>
          <w:sz w:val="22"/>
          <w:szCs w:val="22"/>
        </w:rPr>
        <w:t xml:space="preserve">Figure </w:t>
      </w:r>
      <w:r w:rsidR="00527B59">
        <w:rPr>
          <w:b/>
          <w:sz w:val="22"/>
          <w:szCs w:val="22"/>
        </w:rPr>
        <w:t>1</w:t>
      </w:r>
      <w:r w:rsidRPr="00F218CF">
        <w:rPr>
          <w:b/>
          <w:sz w:val="22"/>
          <w:szCs w:val="22"/>
        </w:rPr>
        <w:t>: Impactor responses of SAE bucks used for Human Body Model validation</w:t>
      </w:r>
    </w:p>
    <w:p w14:paraId="43281C98" w14:textId="77777777" w:rsidR="0069632F" w:rsidRPr="00F218CF" w:rsidRDefault="0069632F" w:rsidP="0069632F">
      <w:pPr>
        <w:jc w:val="both"/>
        <w:rPr>
          <w:b/>
          <w:bCs/>
          <w:iCs/>
          <w:sz w:val="24"/>
          <w:szCs w:val="24"/>
        </w:rPr>
      </w:pPr>
    </w:p>
    <w:p w14:paraId="7EA5AC5F" w14:textId="3E780BED" w:rsidR="0069632F" w:rsidRPr="00F42E80" w:rsidRDefault="0069632F" w:rsidP="00E82F7C">
      <w:pPr>
        <w:pStyle w:val="HChG"/>
        <w:numPr>
          <w:ilvl w:val="1"/>
          <w:numId w:val="36"/>
        </w:numPr>
        <w:ind w:left="2268" w:right="0" w:hanging="1134"/>
        <w:jc w:val="both"/>
        <w:rPr>
          <w:bCs/>
          <w:sz w:val="24"/>
          <w:szCs w:val="24"/>
        </w:rPr>
      </w:pPr>
      <w:r w:rsidRPr="00F42E80">
        <w:rPr>
          <w:bCs/>
          <w:sz w:val="24"/>
          <w:szCs w:val="24"/>
        </w:rPr>
        <w:lastRenderedPageBreak/>
        <w:t>The HBM responses were compared to scaled corridors</w:t>
      </w:r>
      <w:r w:rsidRPr="0015605F">
        <w:rPr>
          <w:bCs/>
          <w:sz w:val="24"/>
          <w:szCs w:val="24"/>
        </w:rPr>
        <w:t>3</w:t>
      </w:r>
      <w:r w:rsidRPr="00F42E80">
        <w:rPr>
          <w:bCs/>
          <w:sz w:val="24"/>
          <w:szCs w:val="24"/>
        </w:rPr>
        <w:t xml:space="preserve"> derived from three tests with PMHS. The procedure used for the validation of those models that were used for the qualification corridors is limited to the purpose of pedestrian Head Impact Time (HIT) and Wrap Around Distance (WAD) calculation. It is not suited to qualify for injury assessment in </w:t>
      </w:r>
      <w:r w:rsidR="00C27CBA" w:rsidRPr="00F42E80">
        <w:rPr>
          <w:bCs/>
          <w:sz w:val="24"/>
          <w:szCs w:val="24"/>
        </w:rPr>
        <w:t xml:space="preserve">UN-GTR No. 9 </w:t>
      </w:r>
      <w:r w:rsidRPr="00F42E80">
        <w:rPr>
          <w:bCs/>
          <w:sz w:val="24"/>
          <w:szCs w:val="24"/>
        </w:rPr>
        <w:t xml:space="preserve">or any other crashworthiness regulation. If HBMs are intended for extended usage, more enhanced validations are needed. </w:t>
      </w:r>
    </w:p>
    <w:p w14:paraId="14A3039B" w14:textId="187CFFCE" w:rsidR="0069632F" w:rsidRPr="00F42E80" w:rsidRDefault="0069632F" w:rsidP="00E82F7C">
      <w:pPr>
        <w:pStyle w:val="HChG"/>
        <w:numPr>
          <w:ilvl w:val="1"/>
          <w:numId w:val="36"/>
        </w:numPr>
        <w:ind w:left="2268" w:right="0" w:hanging="1134"/>
        <w:jc w:val="both"/>
        <w:rPr>
          <w:bCs/>
          <w:sz w:val="24"/>
          <w:szCs w:val="24"/>
        </w:rPr>
      </w:pPr>
      <w:r w:rsidRPr="00F42E80">
        <w:rPr>
          <w:bCs/>
          <w:sz w:val="24"/>
          <w:szCs w:val="24"/>
        </w:rPr>
        <w:t xml:space="preserve">To validate the very same model, which is used for the qualification simulations, the HBM posture was not aligned with the </w:t>
      </w:r>
      <w:r w:rsidR="00E82F7C" w:rsidRPr="00F42E80">
        <w:rPr>
          <w:bCs/>
          <w:sz w:val="24"/>
          <w:szCs w:val="24"/>
        </w:rPr>
        <w:t>PMHS tests, but corresponded to</w:t>
      </w:r>
      <w:r w:rsidR="00527B59" w:rsidRPr="00F42E80">
        <w:rPr>
          <w:bCs/>
          <w:sz w:val="24"/>
          <w:szCs w:val="24"/>
        </w:rPr>
        <w:t xml:space="preserve"> </w:t>
      </w:r>
      <w:r w:rsidRPr="00F42E80">
        <w:rPr>
          <w:bCs/>
          <w:sz w:val="24"/>
          <w:szCs w:val="24"/>
        </w:rPr>
        <w:t xml:space="preserve">Table 2-1 of </w:t>
      </w:r>
      <w:r w:rsidR="000C2D4C" w:rsidRPr="00F42E80">
        <w:rPr>
          <w:bCs/>
          <w:sz w:val="24"/>
          <w:szCs w:val="24"/>
        </w:rPr>
        <w:t>Annex 2</w:t>
      </w:r>
      <w:r w:rsidR="001B33C8" w:rsidRPr="0015605F">
        <w:rPr>
          <w:bCs/>
          <w:sz w:val="24"/>
          <w:szCs w:val="24"/>
        </w:rPr>
        <w:t xml:space="preserve"> </w:t>
      </w:r>
      <w:r w:rsidRPr="00F42E80">
        <w:rPr>
          <w:bCs/>
          <w:sz w:val="24"/>
          <w:szCs w:val="24"/>
        </w:rPr>
        <w:t>instead. The main difference between the</w:t>
      </w:r>
      <w:r w:rsidR="001B33C8" w:rsidRPr="00F42E80">
        <w:rPr>
          <w:bCs/>
          <w:sz w:val="24"/>
          <w:szCs w:val="24"/>
        </w:rPr>
        <w:t xml:space="preserve"> two</w:t>
      </w:r>
      <w:r w:rsidRPr="00F42E80">
        <w:rPr>
          <w:bCs/>
          <w:sz w:val="24"/>
          <w:szCs w:val="24"/>
        </w:rPr>
        <w:t xml:space="preserve"> post</w:t>
      </w:r>
      <w:r w:rsidR="002D6A91" w:rsidRPr="00F42E80">
        <w:rPr>
          <w:bCs/>
          <w:sz w:val="24"/>
          <w:szCs w:val="24"/>
        </w:rPr>
        <w:t>ure</w:t>
      </w:r>
      <w:r w:rsidR="001B33C8" w:rsidRPr="00F42E80">
        <w:rPr>
          <w:bCs/>
          <w:sz w:val="24"/>
          <w:szCs w:val="24"/>
        </w:rPr>
        <w:t>s</w:t>
      </w:r>
      <w:r w:rsidR="002D6A91" w:rsidRPr="00F42E80">
        <w:rPr>
          <w:bCs/>
          <w:sz w:val="24"/>
          <w:szCs w:val="24"/>
        </w:rPr>
        <w:t xml:space="preserve"> from the PMHS tests and</w:t>
      </w:r>
      <w:r w:rsidR="000C2D4C" w:rsidRPr="00F42E80">
        <w:rPr>
          <w:bCs/>
          <w:sz w:val="24"/>
          <w:szCs w:val="24"/>
        </w:rPr>
        <w:t xml:space="preserve"> Annex 2</w:t>
      </w:r>
      <w:r w:rsidR="00527B59" w:rsidRPr="00F42E80">
        <w:rPr>
          <w:bCs/>
          <w:sz w:val="24"/>
          <w:szCs w:val="24"/>
        </w:rPr>
        <w:t xml:space="preserve"> </w:t>
      </w:r>
      <w:r w:rsidRPr="00F42E80">
        <w:rPr>
          <w:bCs/>
          <w:sz w:val="24"/>
          <w:szCs w:val="24"/>
        </w:rPr>
        <w:t>Table 2-1 is the arm posture (the PMHS leg position and the proposed HBM position both target the SAE J2782</w:t>
      </w:r>
      <w:r w:rsidRPr="0015605F">
        <w:rPr>
          <w:bCs/>
          <w:sz w:val="24"/>
          <w:szCs w:val="24"/>
        </w:rPr>
        <w:t>5</w:t>
      </w:r>
      <w:r w:rsidRPr="00F42E80">
        <w:rPr>
          <w:bCs/>
          <w:sz w:val="24"/>
          <w:szCs w:val="24"/>
        </w:rPr>
        <w:t xml:space="preserve"> measures and are therefore comparable). Previous studies have shown that the arm posture effects HIT by roughly ±3 ms</w:t>
      </w:r>
      <w:r w:rsidRPr="0015605F">
        <w:rPr>
          <w:bCs/>
          <w:sz w:val="24"/>
          <w:szCs w:val="24"/>
        </w:rPr>
        <w:t>1</w:t>
      </w:r>
      <w:r w:rsidRPr="00F42E80">
        <w:rPr>
          <w:bCs/>
          <w:sz w:val="24"/>
          <w:szCs w:val="24"/>
        </w:rPr>
        <w:t xml:space="preserve"> which is smaller than the range of results observed in the PMHS study. </w:t>
      </w:r>
    </w:p>
    <w:p w14:paraId="60D43270" w14:textId="644F1D9B" w:rsidR="0069632F" w:rsidRPr="00F42E80" w:rsidRDefault="0069632F" w:rsidP="00E82F7C">
      <w:pPr>
        <w:pStyle w:val="HChG"/>
        <w:numPr>
          <w:ilvl w:val="1"/>
          <w:numId w:val="36"/>
        </w:numPr>
        <w:ind w:left="2268" w:right="0" w:hanging="1134"/>
        <w:jc w:val="both"/>
        <w:rPr>
          <w:bCs/>
          <w:sz w:val="24"/>
          <w:szCs w:val="24"/>
        </w:rPr>
      </w:pPr>
      <w:r w:rsidRPr="00F42E80">
        <w:rPr>
          <w:bCs/>
          <w:sz w:val="24"/>
          <w:szCs w:val="24"/>
        </w:rPr>
        <w:t xml:space="preserve">The HBMs were positioned vertically relative to the SAE buck such that </w:t>
      </w:r>
      <w:r w:rsidR="00515D46" w:rsidRPr="00F42E80">
        <w:rPr>
          <w:bCs/>
          <w:sz w:val="24"/>
          <w:szCs w:val="24"/>
        </w:rPr>
        <w:t>the centre of gravity of the acetabulum (</w:t>
      </w:r>
      <w:r w:rsidRPr="00F42E80">
        <w:rPr>
          <w:bCs/>
          <w:sz w:val="24"/>
          <w:szCs w:val="24"/>
        </w:rPr>
        <w:t>AC</w:t>
      </w:r>
      <w:r w:rsidR="00515D46" w:rsidRPr="00F42E80">
        <w:rPr>
          <w:bCs/>
          <w:sz w:val="24"/>
          <w:szCs w:val="24"/>
        </w:rPr>
        <w:t>)</w:t>
      </w:r>
      <w:r w:rsidRPr="00F42E80">
        <w:rPr>
          <w:bCs/>
          <w:sz w:val="24"/>
          <w:szCs w:val="24"/>
        </w:rPr>
        <w:t xml:space="preserve"> (as defined in Fig. A.3</w:t>
      </w:r>
      <w:r w:rsidR="00527B59" w:rsidRPr="00F42E80">
        <w:rPr>
          <w:bCs/>
          <w:sz w:val="24"/>
          <w:szCs w:val="24"/>
        </w:rPr>
        <w:t xml:space="preserve"> in</w:t>
      </w:r>
      <w:r w:rsidR="000C2D4C" w:rsidRPr="00F42E80">
        <w:rPr>
          <w:bCs/>
          <w:sz w:val="24"/>
          <w:szCs w:val="24"/>
        </w:rPr>
        <w:t xml:space="preserve"> Annex 2</w:t>
      </w:r>
      <w:r w:rsidRPr="00F42E80">
        <w:rPr>
          <w:bCs/>
          <w:sz w:val="24"/>
          <w:szCs w:val="24"/>
        </w:rPr>
        <w:t>) is positioned at a height of 932 mm. (Based on the offset between H-Point and pelvis reference point used for tracking defined in SAE J27825, the provided location of the pelvis reference point</w:t>
      </w:r>
      <w:r w:rsidRPr="0015605F">
        <w:rPr>
          <w:bCs/>
          <w:sz w:val="24"/>
          <w:szCs w:val="24"/>
        </w:rPr>
        <w:t>3</w:t>
      </w:r>
      <w:r w:rsidRPr="00F42E80">
        <w:rPr>
          <w:bCs/>
          <w:sz w:val="24"/>
          <w:szCs w:val="24"/>
        </w:rPr>
        <w:t xml:space="preserve"> was offset by 73 mm to convert it to the AC location. The minimum value of the pelvis reference point from the corridor was taken to ensure that </w:t>
      </w:r>
      <w:r w:rsidR="00515D46" w:rsidRPr="00F42E80">
        <w:rPr>
          <w:bCs/>
          <w:sz w:val="24"/>
          <w:szCs w:val="24"/>
        </w:rPr>
        <w:t>the centre of gravity of the head (</w:t>
      </w:r>
      <w:r w:rsidRPr="00F42E80">
        <w:rPr>
          <w:bCs/>
          <w:sz w:val="24"/>
          <w:szCs w:val="24"/>
        </w:rPr>
        <w:t>HC</w:t>
      </w:r>
      <w:r w:rsidR="00515D46" w:rsidRPr="00F42E80">
        <w:rPr>
          <w:bCs/>
          <w:sz w:val="24"/>
          <w:szCs w:val="24"/>
        </w:rPr>
        <w:t>)</w:t>
      </w:r>
      <w:r w:rsidRPr="00F42E80">
        <w:rPr>
          <w:bCs/>
          <w:sz w:val="24"/>
          <w:szCs w:val="24"/>
        </w:rPr>
        <w:t xml:space="preserve"> requirements from Table 2-1</w:t>
      </w:r>
      <w:r w:rsidR="002F70A0" w:rsidRPr="00F42E80">
        <w:rPr>
          <w:bCs/>
          <w:sz w:val="24"/>
          <w:szCs w:val="24"/>
        </w:rPr>
        <w:t xml:space="preserve"> of</w:t>
      </w:r>
      <w:r w:rsidR="000C2D4C" w:rsidRPr="00F42E80">
        <w:rPr>
          <w:bCs/>
          <w:sz w:val="24"/>
          <w:szCs w:val="24"/>
        </w:rPr>
        <w:t xml:space="preserve"> Annex 2</w:t>
      </w:r>
      <w:r w:rsidRPr="00F42E80">
        <w:rPr>
          <w:bCs/>
          <w:sz w:val="24"/>
          <w:szCs w:val="24"/>
        </w:rPr>
        <w:t xml:space="preserve"> are not contradict</w:t>
      </w:r>
      <w:r w:rsidR="00344A4A" w:rsidRPr="00F42E80">
        <w:rPr>
          <w:bCs/>
          <w:sz w:val="24"/>
          <w:szCs w:val="24"/>
        </w:rPr>
        <w:t>ory</w:t>
      </w:r>
      <w:r w:rsidRPr="00F42E80">
        <w:rPr>
          <w:bCs/>
          <w:sz w:val="24"/>
          <w:szCs w:val="24"/>
        </w:rPr>
        <w:t>.)</w:t>
      </w:r>
      <w:r w:rsidR="00527B59" w:rsidRPr="00F42E80">
        <w:rPr>
          <w:bCs/>
          <w:sz w:val="24"/>
          <w:szCs w:val="24"/>
        </w:rPr>
        <w:t xml:space="preserve"> </w:t>
      </w:r>
      <w:r w:rsidRPr="00F42E80">
        <w:rPr>
          <w:bCs/>
          <w:sz w:val="24"/>
          <w:szCs w:val="24"/>
        </w:rPr>
        <w:t xml:space="preserve">For the lateral position, AC was aligned with the vehicle centreline. </w:t>
      </w:r>
    </w:p>
    <w:p w14:paraId="479FD452" w14:textId="64830AAB" w:rsidR="0069632F" w:rsidRPr="00F42E80" w:rsidRDefault="0069632F" w:rsidP="00E82F7C">
      <w:pPr>
        <w:pStyle w:val="HChG"/>
        <w:numPr>
          <w:ilvl w:val="1"/>
          <w:numId w:val="36"/>
        </w:numPr>
        <w:ind w:left="2268" w:right="0" w:hanging="1134"/>
        <w:jc w:val="both"/>
        <w:rPr>
          <w:bCs/>
          <w:sz w:val="24"/>
          <w:szCs w:val="24"/>
        </w:rPr>
      </w:pPr>
      <w:r w:rsidRPr="00F42E80">
        <w:rPr>
          <w:bCs/>
          <w:sz w:val="24"/>
          <w:szCs w:val="24"/>
        </w:rPr>
        <w:t>No ground floor was modelled. Gravity was applied and the HBM was positioned as close as possible to the vehicle model. The SAE buck model driving towards the HBM with an initial velocity of 40 km/h. The same contact settings as defined in 2.2</w:t>
      </w:r>
      <w:r w:rsidR="00B750A0" w:rsidRPr="00F42E80">
        <w:rPr>
          <w:bCs/>
          <w:sz w:val="24"/>
          <w:szCs w:val="24"/>
        </w:rPr>
        <w:t xml:space="preserve"> of</w:t>
      </w:r>
      <w:r w:rsidR="000C2D4C" w:rsidRPr="00F42E80">
        <w:rPr>
          <w:bCs/>
          <w:sz w:val="24"/>
          <w:szCs w:val="24"/>
        </w:rPr>
        <w:t xml:space="preserve"> Annex 2</w:t>
      </w:r>
      <w:r w:rsidRPr="00F42E80">
        <w:rPr>
          <w:bCs/>
          <w:sz w:val="24"/>
          <w:szCs w:val="24"/>
        </w:rPr>
        <w:t xml:space="preserve"> were used (</w:t>
      </w:r>
      <w:proofErr w:type="gramStart"/>
      <w:r w:rsidRPr="00F42E80">
        <w:rPr>
          <w:bCs/>
          <w:sz w:val="24"/>
          <w:szCs w:val="24"/>
        </w:rPr>
        <w:t>i.e.</w:t>
      </w:r>
      <w:proofErr w:type="gramEnd"/>
      <w:r w:rsidRPr="00F42E80">
        <w:rPr>
          <w:bCs/>
          <w:sz w:val="24"/>
          <w:szCs w:val="24"/>
        </w:rPr>
        <w:t xml:space="preserve"> the static and dynamic coefficient of friction between the car and the HBM is set to 0.3.).</w:t>
      </w:r>
    </w:p>
    <w:p w14:paraId="59A11B44" w14:textId="12558930" w:rsidR="0069632F" w:rsidRPr="00F42E80" w:rsidRDefault="0069632F" w:rsidP="00E82F7C">
      <w:pPr>
        <w:pStyle w:val="HChG"/>
        <w:numPr>
          <w:ilvl w:val="1"/>
          <w:numId w:val="36"/>
        </w:numPr>
        <w:ind w:left="2268" w:right="0" w:hanging="1134"/>
        <w:jc w:val="both"/>
        <w:rPr>
          <w:bCs/>
          <w:sz w:val="24"/>
          <w:szCs w:val="24"/>
        </w:rPr>
      </w:pPr>
      <w:r w:rsidRPr="00F42E80">
        <w:rPr>
          <w:bCs/>
          <w:sz w:val="24"/>
          <w:szCs w:val="24"/>
        </w:rPr>
        <w:lastRenderedPageBreak/>
        <w:t xml:space="preserve">All outputs as described in 2.3. </w:t>
      </w:r>
      <w:r w:rsidR="00B750A0" w:rsidRPr="00F42E80">
        <w:rPr>
          <w:bCs/>
          <w:sz w:val="24"/>
          <w:szCs w:val="24"/>
        </w:rPr>
        <w:t>of</w:t>
      </w:r>
      <w:r w:rsidR="000C2D4C" w:rsidRPr="00F42E80">
        <w:rPr>
          <w:bCs/>
          <w:sz w:val="24"/>
          <w:szCs w:val="24"/>
        </w:rPr>
        <w:t xml:space="preserve"> Annex 2</w:t>
      </w:r>
      <w:r w:rsidR="00B750A0" w:rsidRPr="00F42E80">
        <w:rPr>
          <w:bCs/>
          <w:sz w:val="24"/>
          <w:szCs w:val="24"/>
        </w:rPr>
        <w:t xml:space="preserve"> </w:t>
      </w:r>
      <w:r w:rsidRPr="00F42E80">
        <w:rPr>
          <w:bCs/>
          <w:sz w:val="24"/>
          <w:szCs w:val="24"/>
        </w:rPr>
        <w:t>were generated and analysed. From the simulations, the HIT was calculated according to 3.3</w:t>
      </w:r>
      <w:r w:rsidR="002F70A0" w:rsidRPr="00F42E80">
        <w:rPr>
          <w:bCs/>
          <w:sz w:val="24"/>
          <w:szCs w:val="24"/>
        </w:rPr>
        <w:t xml:space="preserve"> of</w:t>
      </w:r>
      <w:r w:rsidR="000C2D4C" w:rsidRPr="00F42E80">
        <w:rPr>
          <w:bCs/>
          <w:sz w:val="24"/>
          <w:szCs w:val="24"/>
        </w:rPr>
        <w:t xml:space="preserve"> Annex 2.</w:t>
      </w:r>
      <w:r w:rsidRPr="00F42E80">
        <w:rPr>
          <w:bCs/>
          <w:sz w:val="24"/>
          <w:szCs w:val="24"/>
        </w:rPr>
        <w:t xml:space="preserve"> All reference HBMs fulfilled the criteria defined in Table 2-11</w:t>
      </w:r>
      <w:r w:rsidR="002F70A0" w:rsidRPr="00F42E80">
        <w:rPr>
          <w:bCs/>
          <w:sz w:val="24"/>
          <w:szCs w:val="24"/>
        </w:rPr>
        <w:t xml:space="preserve"> of</w:t>
      </w:r>
      <w:r w:rsidR="000C2D4C" w:rsidRPr="00F42E80">
        <w:rPr>
          <w:bCs/>
          <w:sz w:val="24"/>
          <w:szCs w:val="24"/>
        </w:rPr>
        <w:t xml:space="preserve"> Annex 2</w:t>
      </w:r>
      <w:r w:rsidRPr="00F42E80">
        <w:rPr>
          <w:bCs/>
          <w:sz w:val="24"/>
          <w:szCs w:val="24"/>
        </w:rPr>
        <w:t xml:space="preserve"> based on the scaled corridors from the PMHS tests</w:t>
      </w:r>
      <w:r w:rsidRPr="00F42E80">
        <w:rPr>
          <w:bCs/>
          <w:sz w:val="24"/>
          <w:szCs w:val="24"/>
          <w:vertAlign w:val="superscript"/>
        </w:rPr>
        <w:t>3</w:t>
      </w:r>
      <w:r w:rsidRPr="00F42E80">
        <w:rPr>
          <w:bCs/>
          <w:sz w:val="24"/>
          <w:szCs w:val="24"/>
        </w:rPr>
        <w:t xml:space="preserve"> (transformed to the coordinate system defined in Figure A.1</w:t>
      </w:r>
      <w:r w:rsidR="002F70A0" w:rsidRPr="00F42E80">
        <w:rPr>
          <w:bCs/>
          <w:sz w:val="24"/>
          <w:szCs w:val="24"/>
        </w:rPr>
        <w:t xml:space="preserve"> of</w:t>
      </w:r>
      <w:r w:rsidR="000C2D4C" w:rsidRPr="00F42E80">
        <w:rPr>
          <w:bCs/>
          <w:sz w:val="24"/>
          <w:szCs w:val="24"/>
        </w:rPr>
        <w:t xml:space="preserve"> Annex 2</w:t>
      </w:r>
      <w:r w:rsidR="001B33C8" w:rsidRPr="00F42E80">
        <w:rPr>
          <w:bCs/>
          <w:sz w:val="24"/>
          <w:szCs w:val="24"/>
        </w:rPr>
        <w:t>)</w:t>
      </w:r>
      <w:r w:rsidRPr="00F42E80">
        <w:rPr>
          <w:bCs/>
          <w:sz w:val="24"/>
          <w:szCs w:val="24"/>
        </w:rPr>
        <w:t xml:space="preserve"> while also fulfilling all quality checks defined in 2.4.</w:t>
      </w:r>
      <w:r w:rsidR="002F70A0" w:rsidRPr="00F42E80">
        <w:rPr>
          <w:bCs/>
          <w:sz w:val="24"/>
          <w:szCs w:val="24"/>
        </w:rPr>
        <w:t xml:space="preserve"> of</w:t>
      </w:r>
      <w:r w:rsidR="000C2D4C" w:rsidRPr="00F42E80">
        <w:rPr>
          <w:bCs/>
          <w:sz w:val="24"/>
          <w:szCs w:val="24"/>
        </w:rPr>
        <w:t xml:space="preserve"> Annex 2</w:t>
      </w:r>
      <w:r w:rsidR="00E82F7C" w:rsidRPr="00F42E80">
        <w:rPr>
          <w:bCs/>
          <w:sz w:val="24"/>
          <w:szCs w:val="24"/>
        </w:rPr>
        <w:t xml:space="preserve">. </w:t>
      </w:r>
      <w:r w:rsidRPr="00F42E80">
        <w:rPr>
          <w:bCs/>
          <w:sz w:val="24"/>
          <w:szCs w:val="24"/>
        </w:rPr>
        <w:t xml:space="preserve">For the calculation of </w:t>
      </w:r>
      <w:proofErr w:type="spellStart"/>
      <w:r w:rsidRPr="00F42E80">
        <w:rPr>
          <w:bCs/>
          <w:sz w:val="24"/>
          <w:szCs w:val="24"/>
        </w:rPr>
        <w:t>ΔHCx</w:t>
      </w:r>
      <w:proofErr w:type="spellEnd"/>
      <w:r w:rsidRPr="00F42E80">
        <w:rPr>
          <w:bCs/>
          <w:sz w:val="24"/>
          <w:szCs w:val="24"/>
        </w:rPr>
        <w:t xml:space="preserve">, </w:t>
      </w:r>
      <w:proofErr w:type="spellStart"/>
      <w:r w:rsidRPr="00F42E80">
        <w:rPr>
          <w:bCs/>
          <w:sz w:val="24"/>
          <w:szCs w:val="24"/>
        </w:rPr>
        <w:t>HCx</w:t>
      </w:r>
      <w:proofErr w:type="spellEnd"/>
      <w:r w:rsidRPr="00F42E80">
        <w:rPr>
          <w:bCs/>
          <w:sz w:val="24"/>
          <w:szCs w:val="24"/>
        </w:rPr>
        <w:t xml:space="preserve"> was </w:t>
      </w:r>
      <w:proofErr w:type="spellStart"/>
      <w:r w:rsidRPr="00F42E80">
        <w:rPr>
          <w:bCs/>
          <w:sz w:val="24"/>
          <w:szCs w:val="24"/>
        </w:rPr>
        <w:t>offsetted</w:t>
      </w:r>
      <w:proofErr w:type="spellEnd"/>
      <w:r w:rsidRPr="00F42E80">
        <w:rPr>
          <w:bCs/>
          <w:sz w:val="24"/>
          <w:szCs w:val="24"/>
        </w:rPr>
        <w:t xml:space="preserve"> with its value at the time of first contact with the vehicle to be in line with the PMHS tests</w:t>
      </w:r>
      <w:r w:rsidRPr="00F42E80">
        <w:rPr>
          <w:bCs/>
          <w:sz w:val="24"/>
          <w:szCs w:val="24"/>
          <w:vertAlign w:val="superscript"/>
        </w:rPr>
        <w:t>3</w:t>
      </w:r>
      <w:r w:rsidRPr="00F42E80">
        <w:rPr>
          <w:bCs/>
          <w:sz w:val="24"/>
          <w:szCs w:val="24"/>
        </w:rPr>
        <w:t>. For the HIT, the mean value fr</w:t>
      </w:r>
      <w:r w:rsidR="00841316" w:rsidRPr="00F42E80">
        <w:rPr>
          <w:bCs/>
          <w:sz w:val="24"/>
          <w:szCs w:val="24"/>
        </w:rPr>
        <w:t>o</w:t>
      </w:r>
      <w:r w:rsidRPr="00F42E80">
        <w:rPr>
          <w:bCs/>
          <w:sz w:val="24"/>
          <w:szCs w:val="24"/>
        </w:rPr>
        <w:t>m the PMHS tests was taken and a tolerance of +5</w:t>
      </w:r>
      <w:r w:rsidR="00841316" w:rsidRPr="00F42E80">
        <w:rPr>
          <w:bCs/>
          <w:sz w:val="24"/>
          <w:szCs w:val="24"/>
        </w:rPr>
        <w:t xml:space="preserve"> / -10</w:t>
      </w:r>
      <w:r w:rsidRPr="00F42E80">
        <w:rPr>
          <w:bCs/>
          <w:sz w:val="24"/>
          <w:szCs w:val="24"/>
        </w:rPr>
        <w:t xml:space="preserve"> percent was added (consistent to the trajectories as specified in SAEJ2868</w:t>
      </w:r>
      <w:r w:rsidRPr="00F42E80">
        <w:rPr>
          <w:bCs/>
          <w:sz w:val="24"/>
          <w:szCs w:val="24"/>
          <w:vertAlign w:val="superscript"/>
        </w:rPr>
        <w:t>6</w:t>
      </w:r>
      <w:r w:rsidR="00527B59" w:rsidRPr="00F42E80">
        <w:rPr>
          <w:bCs/>
          <w:sz w:val="24"/>
          <w:szCs w:val="24"/>
        </w:rPr>
        <w:t>)</w:t>
      </w:r>
      <w:r w:rsidRPr="00F42E80">
        <w:rPr>
          <w:bCs/>
          <w:sz w:val="24"/>
          <w:szCs w:val="24"/>
        </w:rPr>
        <w:t xml:space="preserve">. </w:t>
      </w:r>
    </w:p>
    <w:p w14:paraId="2C7D3FBA" w14:textId="77777777" w:rsidR="00527B59" w:rsidRPr="008B427E" w:rsidRDefault="00527B59" w:rsidP="00527B59">
      <w:pPr>
        <w:pStyle w:val="ListParagraph"/>
        <w:ind w:left="2268"/>
        <w:jc w:val="both"/>
        <w:rPr>
          <w:bCs/>
          <w:lang w:val="en-GB"/>
        </w:rPr>
      </w:pPr>
    </w:p>
    <w:p w14:paraId="3ACCA041" w14:textId="76894E33" w:rsidR="0069632F" w:rsidRPr="00CD1205" w:rsidRDefault="0069632F" w:rsidP="0069632F">
      <w:pPr>
        <w:pStyle w:val="Heading2"/>
        <w:keepNext/>
        <w:keepLines/>
        <w:numPr>
          <w:ilvl w:val="0"/>
          <w:numId w:val="0"/>
        </w:numPr>
        <w:tabs>
          <w:tab w:val="left" w:pos="836"/>
        </w:tabs>
        <w:ind w:left="-709"/>
        <w:jc w:val="center"/>
        <w:rPr>
          <w:b/>
          <w:sz w:val="24"/>
          <w:szCs w:val="24"/>
        </w:rPr>
      </w:pPr>
      <w:r w:rsidRPr="00CD1205">
        <w:rPr>
          <w:b/>
          <w:sz w:val="24"/>
          <w:szCs w:val="24"/>
        </w:rPr>
        <w:t xml:space="preserve">Table </w:t>
      </w:r>
      <w:r w:rsidR="00527B59" w:rsidRPr="00CD1205">
        <w:rPr>
          <w:b/>
          <w:sz w:val="24"/>
          <w:szCs w:val="24"/>
        </w:rPr>
        <w:t>1</w:t>
      </w:r>
      <w:r w:rsidRPr="00CD1205">
        <w:rPr>
          <w:b/>
          <w:sz w:val="24"/>
          <w:szCs w:val="24"/>
        </w:rPr>
        <w:t>: Validation of AM50 HBMs</w:t>
      </w:r>
    </w:p>
    <w:tbl>
      <w:tblPr>
        <w:tblStyle w:val="TableGrid"/>
        <w:tblW w:w="9128" w:type="dxa"/>
        <w:jc w:val="center"/>
        <w:tblLook w:val="04A0" w:firstRow="1" w:lastRow="0" w:firstColumn="1" w:lastColumn="0" w:noHBand="0" w:noVBand="1"/>
      </w:tblPr>
      <w:tblGrid>
        <w:gridCol w:w="4059"/>
        <w:gridCol w:w="804"/>
        <w:gridCol w:w="805"/>
        <w:gridCol w:w="810"/>
        <w:gridCol w:w="805"/>
        <w:gridCol w:w="810"/>
        <w:gridCol w:w="1035"/>
      </w:tblGrid>
      <w:tr w:rsidR="0069632F" w:rsidRPr="006C3ED3" w14:paraId="33AC177A" w14:textId="77777777" w:rsidTr="001264C4">
        <w:trPr>
          <w:trHeight w:val="374"/>
          <w:jc w:val="center"/>
        </w:trPr>
        <w:tc>
          <w:tcPr>
            <w:tcW w:w="4059" w:type="dxa"/>
            <w:shd w:val="clear" w:color="auto" w:fill="D9D9D9" w:themeFill="background1" w:themeFillShade="D9"/>
          </w:tcPr>
          <w:p w14:paraId="27C8A84D" w14:textId="77777777" w:rsidR="0069632F" w:rsidRPr="001264C4" w:rsidRDefault="0069632F" w:rsidP="001264C4">
            <w:pPr>
              <w:pStyle w:val="BodyText"/>
              <w:keepNext/>
              <w:keepLines/>
              <w:rPr>
                <w:b/>
                <w:bCs/>
              </w:rPr>
            </w:pPr>
          </w:p>
        </w:tc>
        <w:tc>
          <w:tcPr>
            <w:tcW w:w="1609" w:type="dxa"/>
            <w:gridSpan w:val="2"/>
            <w:shd w:val="clear" w:color="auto" w:fill="D9D9D9" w:themeFill="background1" w:themeFillShade="D9"/>
          </w:tcPr>
          <w:p w14:paraId="57ED6C1C" w14:textId="688C9774" w:rsidR="0069632F" w:rsidRPr="001264C4" w:rsidRDefault="0069632F" w:rsidP="001264C4">
            <w:pPr>
              <w:pStyle w:val="BodyText"/>
              <w:keepNext/>
              <w:keepLines/>
              <w:jc w:val="center"/>
              <w:rPr>
                <w:b/>
                <w:bCs/>
              </w:rPr>
            </w:pPr>
            <w:r w:rsidRPr="001264C4">
              <w:rPr>
                <w:b/>
                <w:bCs/>
              </w:rPr>
              <w:t xml:space="preserve">HIT </w:t>
            </w:r>
            <w:r w:rsidR="00F42E80">
              <w:rPr>
                <w:b/>
                <w:bCs/>
              </w:rPr>
              <w:t>(ms)</w:t>
            </w:r>
          </w:p>
        </w:tc>
        <w:tc>
          <w:tcPr>
            <w:tcW w:w="1615" w:type="dxa"/>
            <w:gridSpan w:val="2"/>
            <w:shd w:val="clear" w:color="auto" w:fill="D9D9D9" w:themeFill="background1" w:themeFillShade="D9"/>
          </w:tcPr>
          <w:p w14:paraId="4A595BB7" w14:textId="29BEAC08" w:rsidR="0069632F" w:rsidRPr="001264C4" w:rsidRDefault="0069632F" w:rsidP="001264C4">
            <w:pPr>
              <w:pStyle w:val="BodyText"/>
              <w:keepNext/>
              <w:keepLines/>
              <w:jc w:val="center"/>
              <w:rPr>
                <w:b/>
                <w:bCs/>
              </w:rPr>
            </w:pPr>
            <w:proofErr w:type="spellStart"/>
            <w:r w:rsidRPr="001264C4">
              <w:rPr>
                <w:b/>
                <w:bCs/>
              </w:rPr>
              <w:t>ΔHCx</w:t>
            </w:r>
            <w:proofErr w:type="spellEnd"/>
            <w:r w:rsidRPr="001264C4">
              <w:rPr>
                <w:b/>
                <w:bCs/>
              </w:rPr>
              <w:t xml:space="preserve"> </w:t>
            </w:r>
            <w:r w:rsidR="00F42E80">
              <w:rPr>
                <w:b/>
                <w:bCs/>
              </w:rPr>
              <w:t>(mm)</w:t>
            </w:r>
          </w:p>
        </w:tc>
        <w:tc>
          <w:tcPr>
            <w:tcW w:w="1845" w:type="dxa"/>
            <w:gridSpan w:val="2"/>
            <w:shd w:val="clear" w:color="auto" w:fill="D9D9D9" w:themeFill="background1" w:themeFillShade="D9"/>
          </w:tcPr>
          <w:p w14:paraId="61206ABF" w14:textId="603F0CCA" w:rsidR="0069632F" w:rsidRPr="001264C4" w:rsidRDefault="0069632F" w:rsidP="001264C4">
            <w:pPr>
              <w:pStyle w:val="BodyText"/>
              <w:keepNext/>
              <w:keepLines/>
              <w:jc w:val="center"/>
              <w:rPr>
                <w:b/>
                <w:bCs/>
              </w:rPr>
            </w:pPr>
            <w:proofErr w:type="spellStart"/>
            <w:r w:rsidRPr="001264C4">
              <w:rPr>
                <w:b/>
                <w:bCs/>
              </w:rPr>
              <w:t>HCz</w:t>
            </w:r>
            <w:proofErr w:type="spellEnd"/>
            <w:r w:rsidRPr="001264C4">
              <w:rPr>
                <w:b/>
                <w:bCs/>
              </w:rPr>
              <w:t xml:space="preserve"> </w:t>
            </w:r>
            <w:r w:rsidR="00F42E80">
              <w:rPr>
                <w:b/>
                <w:bCs/>
              </w:rPr>
              <w:t>(mm)</w:t>
            </w:r>
          </w:p>
        </w:tc>
      </w:tr>
      <w:tr w:rsidR="0069632F" w:rsidRPr="006C3ED3" w14:paraId="57F1A392" w14:textId="77777777" w:rsidTr="001264C4">
        <w:trPr>
          <w:trHeight w:val="374"/>
          <w:jc w:val="center"/>
        </w:trPr>
        <w:tc>
          <w:tcPr>
            <w:tcW w:w="4059" w:type="dxa"/>
            <w:shd w:val="clear" w:color="auto" w:fill="D9D9D9" w:themeFill="background1" w:themeFillShade="D9"/>
          </w:tcPr>
          <w:p w14:paraId="6C0D60FC" w14:textId="77777777" w:rsidR="0069632F" w:rsidRPr="001264C4" w:rsidRDefault="0069632F" w:rsidP="001264C4">
            <w:pPr>
              <w:pStyle w:val="BodyText"/>
              <w:rPr>
                <w:b/>
                <w:bCs/>
              </w:rPr>
            </w:pPr>
          </w:p>
        </w:tc>
        <w:tc>
          <w:tcPr>
            <w:tcW w:w="804" w:type="dxa"/>
            <w:shd w:val="clear" w:color="auto" w:fill="D9D9D9" w:themeFill="background1" w:themeFillShade="D9"/>
          </w:tcPr>
          <w:p w14:paraId="584E9031" w14:textId="77777777" w:rsidR="0069632F" w:rsidRPr="001264C4" w:rsidRDefault="0069632F" w:rsidP="001264C4">
            <w:pPr>
              <w:pStyle w:val="BodyText"/>
              <w:jc w:val="center"/>
              <w:rPr>
                <w:b/>
                <w:bCs/>
              </w:rPr>
            </w:pPr>
            <w:r w:rsidRPr="001264C4">
              <w:rPr>
                <w:b/>
                <w:bCs/>
              </w:rPr>
              <w:t>Min</w:t>
            </w:r>
          </w:p>
        </w:tc>
        <w:tc>
          <w:tcPr>
            <w:tcW w:w="805" w:type="dxa"/>
            <w:shd w:val="clear" w:color="auto" w:fill="D9D9D9" w:themeFill="background1" w:themeFillShade="D9"/>
          </w:tcPr>
          <w:p w14:paraId="58FE9053" w14:textId="77777777" w:rsidR="0069632F" w:rsidRPr="001264C4" w:rsidRDefault="0069632F" w:rsidP="001264C4">
            <w:pPr>
              <w:pStyle w:val="BodyText"/>
              <w:jc w:val="center"/>
              <w:rPr>
                <w:b/>
                <w:bCs/>
              </w:rPr>
            </w:pPr>
            <w:r w:rsidRPr="001264C4">
              <w:rPr>
                <w:b/>
                <w:bCs/>
              </w:rPr>
              <w:t>Max</w:t>
            </w:r>
          </w:p>
        </w:tc>
        <w:tc>
          <w:tcPr>
            <w:tcW w:w="810" w:type="dxa"/>
            <w:shd w:val="clear" w:color="auto" w:fill="D9D9D9" w:themeFill="background1" w:themeFillShade="D9"/>
          </w:tcPr>
          <w:p w14:paraId="38F3A8E7" w14:textId="77777777" w:rsidR="0069632F" w:rsidRPr="001264C4" w:rsidRDefault="0069632F" w:rsidP="001264C4">
            <w:pPr>
              <w:pStyle w:val="BodyText"/>
              <w:jc w:val="center"/>
              <w:rPr>
                <w:b/>
                <w:bCs/>
              </w:rPr>
            </w:pPr>
            <w:r w:rsidRPr="001264C4">
              <w:rPr>
                <w:b/>
                <w:bCs/>
              </w:rPr>
              <w:t>Min</w:t>
            </w:r>
          </w:p>
        </w:tc>
        <w:tc>
          <w:tcPr>
            <w:tcW w:w="805" w:type="dxa"/>
            <w:shd w:val="clear" w:color="auto" w:fill="D9D9D9" w:themeFill="background1" w:themeFillShade="D9"/>
          </w:tcPr>
          <w:p w14:paraId="76A37D35" w14:textId="77777777" w:rsidR="0069632F" w:rsidRPr="001264C4" w:rsidRDefault="0069632F" w:rsidP="001264C4">
            <w:pPr>
              <w:pStyle w:val="BodyText"/>
              <w:jc w:val="center"/>
              <w:rPr>
                <w:b/>
                <w:bCs/>
              </w:rPr>
            </w:pPr>
            <w:r w:rsidRPr="001264C4">
              <w:rPr>
                <w:b/>
                <w:bCs/>
              </w:rPr>
              <w:t>Max</w:t>
            </w:r>
          </w:p>
        </w:tc>
        <w:tc>
          <w:tcPr>
            <w:tcW w:w="810" w:type="dxa"/>
            <w:shd w:val="clear" w:color="auto" w:fill="D9D9D9" w:themeFill="background1" w:themeFillShade="D9"/>
          </w:tcPr>
          <w:p w14:paraId="79074B8B" w14:textId="77777777" w:rsidR="0069632F" w:rsidRPr="001264C4" w:rsidRDefault="0069632F" w:rsidP="001264C4">
            <w:pPr>
              <w:pStyle w:val="BodyText"/>
              <w:jc w:val="center"/>
              <w:rPr>
                <w:b/>
                <w:bCs/>
              </w:rPr>
            </w:pPr>
            <w:r w:rsidRPr="001264C4">
              <w:rPr>
                <w:b/>
                <w:bCs/>
              </w:rPr>
              <w:t>Min</w:t>
            </w:r>
          </w:p>
        </w:tc>
        <w:tc>
          <w:tcPr>
            <w:tcW w:w="1035" w:type="dxa"/>
            <w:shd w:val="clear" w:color="auto" w:fill="D9D9D9" w:themeFill="background1" w:themeFillShade="D9"/>
          </w:tcPr>
          <w:p w14:paraId="27EA05EA" w14:textId="77777777" w:rsidR="0069632F" w:rsidRPr="001264C4" w:rsidRDefault="0069632F" w:rsidP="001264C4">
            <w:pPr>
              <w:pStyle w:val="BodyText"/>
              <w:jc w:val="center"/>
              <w:rPr>
                <w:b/>
                <w:bCs/>
              </w:rPr>
            </w:pPr>
            <w:r w:rsidRPr="001264C4">
              <w:rPr>
                <w:b/>
                <w:bCs/>
              </w:rPr>
              <w:t>Max</w:t>
            </w:r>
          </w:p>
        </w:tc>
      </w:tr>
      <w:tr w:rsidR="0069632F" w:rsidRPr="006C3ED3" w14:paraId="3BD56C62" w14:textId="77777777" w:rsidTr="001264C4">
        <w:trPr>
          <w:trHeight w:val="186"/>
          <w:jc w:val="center"/>
        </w:trPr>
        <w:tc>
          <w:tcPr>
            <w:tcW w:w="4059" w:type="dxa"/>
            <w:shd w:val="clear" w:color="auto" w:fill="D9D9D9" w:themeFill="background1" w:themeFillShade="D9"/>
          </w:tcPr>
          <w:p w14:paraId="6C1CEF67" w14:textId="77777777" w:rsidR="0069632F" w:rsidRPr="001264C4" w:rsidRDefault="0069632F" w:rsidP="001264C4">
            <w:pPr>
              <w:pStyle w:val="BodyText"/>
              <w:rPr>
                <w:b/>
                <w:bCs/>
              </w:rPr>
            </w:pPr>
            <w:r w:rsidRPr="001264C4">
              <w:rPr>
                <w:b/>
                <w:bCs/>
              </w:rPr>
              <w:t>Reference from PMHS Tests</w:t>
            </w:r>
          </w:p>
        </w:tc>
        <w:tc>
          <w:tcPr>
            <w:tcW w:w="804" w:type="dxa"/>
            <w:shd w:val="clear" w:color="auto" w:fill="D9D9D9" w:themeFill="background1" w:themeFillShade="D9"/>
          </w:tcPr>
          <w:p w14:paraId="2D193AAE" w14:textId="77777777" w:rsidR="0069632F" w:rsidRPr="001264C4" w:rsidRDefault="0069632F" w:rsidP="001264C4">
            <w:pPr>
              <w:pStyle w:val="BodyText"/>
              <w:jc w:val="center"/>
              <w:rPr>
                <w:b/>
                <w:bCs/>
              </w:rPr>
            </w:pPr>
            <w:r w:rsidRPr="001264C4">
              <w:rPr>
                <w:b/>
                <w:bCs/>
              </w:rPr>
              <w:t>117</w:t>
            </w:r>
          </w:p>
        </w:tc>
        <w:tc>
          <w:tcPr>
            <w:tcW w:w="805" w:type="dxa"/>
            <w:shd w:val="clear" w:color="auto" w:fill="D9D9D9" w:themeFill="background1" w:themeFillShade="D9"/>
          </w:tcPr>
          <w:p w14:paraId="3BECED38" w14:textId="77777777" w:rsidR="0069632F" w:rsidRPr="001264C4" w:rsidRDefault="0069632F" w:rsidP="001264C4">
            <w:pPr>
              <w:pStyle w:val="BodyText"/>
              <w:jc w:val="center"/>
              <w:rPr>
                <w:b/>
                <w:bCs/>
              </w:rPr>
            </w:pPr>
            <w:r w:rsidRPr="001264C4">
              <w:rPr>
                <w:b/>
                <w:bCs/>
              </w:rPr>
              <w:t>159</w:t>
            </w:r>
          </w:p>
        </w:tc>
        <w:tc>
          <w:tcPr>
            <w:tcW w:w="810" w:type="dxa"/>
            <w:shd w:val="clear" w:color="auto" w:fill="D9D9D9" w:themeFill="background1" w:themeFillShade="D9"/>
          </w:tcPr>
          <w:p w14:paraId="0B55462D" w14:textId="77777777" w:rsidR="0069632F" w:rsidRPr="001264C4" w:rsidRDefault="0069632F" w:rsidP="001264C4">
            <w:pPr>
              <w:pStyle w:val="BodyText"/>
              <w:jc w:val="center"/>
              <w:rPr>
                <w:b/>
                <w:bCs/>
              </w:rPr>
            </w:pPr>
            <w:r w:rsidRPr="001264C4">
              <w:rPr>
                <w:b/>
                <w:bCs/>
              </w:rPr>
              <w:t>-1653</w:t>
            </w:r>
          </w:p>
        </w:tc>
        <w:tc>
          <w:tcPr>
            <w:tcW w:w="805" w:type="dxa"/>
            <w:shd w:val="clear" w:color="auto" w:fill="D9D9D9" w:themeFill="background1" w:themeFillShade="D9"/>
          </w:tcPr>
          <w:p w14:paraId="6171F51A" w14:textId="77777777" w:rsidR="0069632F" w:rsidRPr="001264C4" w:rsidRDefault="0069632F" w:rsidP="001264C4">
            <w:pPr>
              <w:pStyle w:val="BodyText"/>
              <w:jc w:val="center"/>
              <w:rPr>
                <w:b/>
                <w:bCs/>
              </w:rPr>
            </w:pPr>
            <w:r w:rsidRPr="001264C4">
              <w:rPr>
                <w:b/>
                <w:bCs/>
              </w:rPr>
              <w:t>-1402</w:t>
            </w:r>
          </w:p>
        </w:tc>
        <w:tc>
          <w:tcPr>
            <w:tcW w:w="810" w:type="dxa"/>
            <w:shd w:val="clear" w:color="auto" w:fill="D9D9D9" w:themeFill="background1" w:themeFillShade="D9"/>
          </w:tcPr>
          <w:p w14:paraId="6BD4CE98" w14:textId="77777777" w:rsidR="0069632F" w:rsidRPr="001264C4" w:rsidRDefault="0069632F" w:rsidP="001264C4">
            <w:pPr>
              <w:pStyle w:val="BodyText"/>
              <w:jc w:val="center"/>
              <w:rPr>
                <w:b/>
                <w:bCs/>
              </w:rPr>
            </w:pPr>
            <w:r w:rsidRPr="001264C4">
              <w:rPr>
                <w:b/>
                <w:bCs/>
              </w:rPr>
              <w:t>1020</w:t>
            </w:r>
          </w:p>
        </w:tc>
        <w:tc>
          <w:tcPr>
            <w:tcW w:w="1035" w:type="dxa"/>
            <w:shd w:val="clear" w:color="auto" w:fill="D9D9D9" w:themeFill="background1" w:themeFillShade="D9"/>
          </w:tcPr>
          <w:p w14:paraId="5E06897D" w14:textId="77777777" w:rsidR="0069632F" w:rsidRPr="001264C4" w:rsidRDefault="0069632F" w:rsidP="001264C4">
            <w:pPr>
              <w:pStyle w:val="BodyText"/>
              <w:jc w:val="center"/>
              <w:rPr>
                <w:b/>
                <w:bCs/>
              </w:rPr>
            </w:pPr>
            <w:r w:rsidRPr="001264C4">
              <w:rPr>
                <w:b/>
                <w:bCs/>
              </w:rPr>
              <w:t>1271</w:t>
            </w:r>
          </w:p>
        </w:tc>
      </w:tr>
      <w:tr w:rsidR="0069632F" w:rsidRPr="002274AE" w14:paraId="7852C19C" w14:textId="77777777" w:rsidTr="001264C4">
        <w:trPr>
          <w:trHeight w:val="186"/>
          <w:jc w:val="center"/>
        </w:trPr>
        <w:tc>
          <w:tcPr>
            <w:tcW w:w="4059" w:type="dxa"/>
            <w:shd w:val="clear" w:color="auto" w:fill="F2F2F2" w:themeFill="background1" w:themeFillShade="F2"/>
          </w:tcPr>
          <w:p w14:paraId="05ABBBA1" w14:textId="77777777" w:rsidR="0069632F" w:rsidRPr="00F42E80" w:rsidRDefault="0069632F" w:rsidP="001264C4">
            <w:pPr>
              <w:pStyle w:val="BodyText"/>
              <w:rPr>
                <w:b/>
                <w:bCs/>
              </w:rPr>
            </w:pPr>
            <w:r w:rsidRPr="00F42E80">
              <w:rPr>
                <w:b/>
                <w:bCs/>
              </w:rPr>
              <w:t>GHBMC M50-PS v5.3.4 LS-DYNA MPP R10.2</w:t>
            </w:r>
          </w:p>
        </w:tc>
        <w:tc>
          <w:tcPr>
            <w:tcW w:w="1609" w:type="dxa"/>
            <w:gridSpan w:val="2"/>
            <w:shd w:val="clear" w:color="auto" w:fill="F2F2F2" w:themeFill="background1" w:themeFillShade="F2"/>
          </w:tcPr>
          <w:p w14:paraId="2849C2AB" w14:textId="69A1F7C8" w:rsidR="0069632F" w:rsidRPr="00F42E80" w:rsidRDefault="009501F7" w:rsidP="003746F7">
            <w:pPr>
              <w:pStyle w:val="BodyText"/>
              <w:jc w:val="center"/>
              <w:rPr>
                <w:b/>
                <w:bCs/>
              </w:rPr>
            </w:pPr>
            <w:r w:rsidRPr="00F42E80">
              <w:rPr>
                <w:b/>
                <w:bCs/>
              </w:rPr>
              <w:t>136.6</w:t>
            </w:r>
          </w:p>
        </w:tc>
        <w:tc>
          <w:tcPr>
            <w:tcW w:w="1615" w:type="dxa"/>
            <w:gridSpan w:val="2"/>
            <w:shd w:val="clear" w:color="auto" w:fill="F2F2F2" w:themeFill="background1" w:themeFillShade="F2"/>
          </w:tcPr>
          <w:p w14:paraId="30BDCFEC" w14:textId="021EBD51" w:rsidR="0069632F" w:rsidRPr="00F42E80" w:rsidRDefault="0069632F" w:rsidP="009501F7">
            <w:pPr>
              <w:pStyle w:val="BodyText"/>
              <w:jc w:val="center"/>
              <w:rPr>
                <w:b/>
                <w:bCs/>
              </w:rPr>
            </w:pPr>
            <w:r w:rsidRPr="00F42E80">
              <w:rPr>
                <w:b/>
                <w:bCs/>
              </w:rPr>
              <w:t>-1</w:t>
            </w:r>
            <w:r w:rsidR="009501F7" w:rsidRPr="00F42E80">
              <w:rPr>
                <w:b/>
                <w:bCs/>
              </w:rPr>
              <w:t>492</w:t>
            </w:r>
          </w:p>
        </w:tc>
        <w:tc>
          <w:tcPr>
            <w:tcW w:w="1845" w:type="dxa"/>
            <w:gridSpan w:val="2"/>
            <w:shd w:val="clear" w:color="auto" w:fill="F2F2F2" w:themeFill="background1" w:themeFillShade="F2"/>
          </w:tcPr>
          <w:p w14:paraId="7CDE543E" w14:textId="70C79038" w:rsidR="0069632F" w:rsidRPr="00F42E80" w:rsidRDefault="003746F7" w:rsidP="009501F7">
            <w:pPr>
              <w:pStyle w:val="BodyText"/>
              <w:jc w:val="center"/>
              <w:rPr>
                <w:b/>
                <w:bCs/>
              </w:rPr>
            </w:pPr>
            <w:r w:rsidRPr="00F42E80">
              <w:rPr>
                <w:b/>
                <w:bCs/>
              </w:rPr>
              <w:t>1</w:t>
            </w:r>
            <w:r w:rsidR="009501F7" w:rsidRPr="00F42E80">
              <w:rPr>
                <w:b/>
                <w:bCs/>
              </w:rPr>
              <w:t>160</w:t>
            </w:r>
          </w:p>
        </w:tc>
      </w:tr>
      <w:tr w:rsidR="0069632F" w:rsidRPr="002274AE" w14:paraId="53AC4284" w14:textId="77777777" w:rsidTr="001264C4">
        <w:trPr>
          <w:trHeight w:val="186"/>
          <w:jc w:val="center"/>
        </w:trPr>
        <w:tc>
          <w:tcPr>
            <w:tcW w:w="4059" w:type="dxa"/>
            <w:shd w:val="clear" w:color="auto" w:fill="F2F2F2" w:themeFill="background1" w:themeFillShade="F2"/>
          </w:tcPr>
          <w:p w14:paraId="19DA7DE0" w14:textId="77777777" w:rsidR="0069632F" w:rsidRPr="00F42E80" w:rsidDel="00FB5433" w:rsidRDefault="0069632F" w:rsidP="001264C4">
            <w:pPr>
              <w:pStyle w:val="BodyText"/>
              <w:rPr>
                <w:b/>
                <w:bCs/>
              </w:rPr>
            </w:pPr>
            <w:r w:rsidRPr="00F42E80">
              <w:rPr>
                <w:b/>
                <w:bCs/>
              </w:rPr>
              <w:t xml:space="preserve">GHBMC M50-PS v1.5 </w:t>
            </w:r>
            <w:proofErr w:type="spellStart"/>
            <w:r w:rsidRPr="00F42E80">
              <w:rPr>
                <w:b/>
                <w:bCs/>
              </w:rPr>
              <w:t>Radioss</w:t>
            </w:r>
            <w:proofErr w:type="spellEnd"/>
            <w:r w:rsidRPr="00F42E80">
              <w:rPr>
                <w:b/>
                <w:bCs/>
              </w:rPr>
              <w:t xml:space="preserve"> 2019.2.5</w:t>
            </w:r>
          </w:p>
        </w:tc>
        <w:tc>
          <w:tcPr>
            <w:tcW w:w="1609" w:type="dxa"/>
            <w:gridSpan w:val="2"/>
            <w:shd w:val="clear" w:color="auto" w:fill="F2F2F2" w:themeFill="background1" w:themeFillShade="F2"/>
          </w:tcPr>
          <w:p w14:paraId="6E1BCC1F" w14:textId="77777777" w:rsidR="0069632F" w:rsidRPr="00F42E80" w:rsidRDefault="0069632F" w:rsidP="001264C4">
            <w:pPr>
              <w:pStyle w:val="BodyText"/>
              <w:jc w:val="center"/>
              <w:rPr>
                <w:b/>
                <w:bCs/>
              </w:rPr>
            </w:pPr>
            <w:r w:rsidRPr="00F42E80">
              <w:rPr>
                <w:b/>
                <w:bCs/>
              </w:rPr>
              <w:t>139.4</w:t>
            </w:r>
          </w:p>
        </w:tc>
        <w:tc>
          <w:tcPr>
            <w:tcW w:w="1615" w:type="dxa"/>
            <w:gridSpan w:val="2"/>
            <w:shd w:val="clear" w:color="auto" w:fill="F2F2F2" w:themeFill="background1" w:themeFillShade="F2"/>
          </w:tcPr>
          <w:p w14:paraId="3B72A19F" w14:textId="42FBFBA0" w:rsidR="0069632F" w:rsidRPr="00F42E80" w:rsidRDefault="0069632F" w:rsidP="002E2B09">
            <w:pPr>
              <w:pStyle w:val="BodyText"/>
              <w:jc w:val="center"/>
              <w:rPr>
                <w:b/>
                <w:bCs/>
              </w:rPr>
            </w:pPr>
            <w:r w:rsidRPr="00F42E80">
              <w:rPr>
                <w:b/>
                <w:bCs/>
              </w:rPr>
              <w:t>-161</w:t>
            </w:r>
            <w:r w:rsidR="002E2B09" w:rsidRPr="00F42E80">
              <w:rPr>
                <w:b/>
                <w:bCs/>
              </w:rPr>
              <w:t>4</w:t>
            </w:r>
          </w:p>
        </w:tc>
        <w:tc>
          <w:tcPr>
            <w:tcW w:w="1845" w:type="dxa"/>
            <w:gridSpan w:val="2"/>
            <w:shd w:val="clear" w:color="auto" w:fill="F2F2F2" w:themeFill="background1" w:themeFillShade="F2"/>
          </w:tcPr>
          <w:p w14:paraId="37AF1B04" w14:textId="77777777" w:rsidR="0069632F" w:rsidRPr="00F42E80" w:rsidRDefault="0069632F" w:rsidP="001264C4">
            <w:pPr>
              <w:pStyle w:val="BodyText"/>
              <w:jc w:val="center"/>
              <w:rPr>
                <w:b/>
                <w:bCs/>
              </w:rPr>
            </w:pPr>
            <w:r w:rsidRPr="00F42E80">
              <w:rPr>
                <w:b/>
                <w:bCs/>
              </w:rPr>
              <w:t>1181</w:t>
            </w:r>
          </w:p>
        </w:tc>
      </w:tr>
      <w:tr w:rsidR="0069632F" w:rsidRPr="002274AE" w14:paraId="47B41107" w14:textId="77777777" w:rsidTr="001264C4">
        <w:trPr>
          <w:trHeight w:val="186"/>
          <w:jc w:val="center"/>
        </w:trPr>
        <w:tc>
          <w:tcPr>
            <w:tcW w:w="4059" w:type="dxa"/>
            <w:shd w:val="clear" w:color="auto" w:fill="F2F2F2" w:themeFill="background1" w:themeFillShade="F2"/>
          </w:tcPr>
          <w:p w14:paraId="1280A888" w14:textId="4251598C" w:rsidR="0069632F" w:rsidRPr="00F42E80" w:rsidRDefault="000C404C" w:rsidP="001264C4">
            <w:pPr>
              <w:pStyle w:val="BodyText"/>
              <w:rPr>
                <w:b/>
                <w:bCs/>
              </w:rPr>
            </w:pPr>
            <w:r w:rsidRPr="00F42E80">
              <w:rPr>
                <w:b/>
                <w:bCs/>
              </w:rPr>
              <w:t>GHBMC M50-PS v5.3</w:t>
            </w:r>
            <w:r w:rsidR="0069632F" w:rsidRPr="00F42E80">
              <w:rPr>
                <w:b/>
                <w:bCs/>
              </w:rPr>
              <w:t>3 R1.09 VPS 2019.0.4</w:t>
            </w:r>
          </w:p>
        </w:tc>
        <w:tc>
          <w:tcPr>
            <w:tcW w:w="1609" w:type="dxa"/>
            <w:gridSpan w:val="2"/>
            <w:shd w:val="clear" w:color="auto" w:fill="F2F2F2" w:themeFill="background1" w:themeFillShade="F2"/>
          </w:tcPr>
          <w:p w14:paraId="6CCE366E" w14:textId="77777777" w:rsidR="0069632F" w:rsidRPr="00F42E80" w:rsidRDefault="0069632F" w:rsidP="001264C4">
            <w:pPr>
              <w:pStyle w:val="BodyText"/>
              <w:jc w:val="center"/>
              <w:rPr>
                <w:b/>
                <w:bCs/>
              </w:rPr>
            </w:pPr>
            <w:r w:rsidRPr="00F42E80">
              <w:rPr>
                <w:b/>
                <w:bCs/>
              </w:rPr>
              <w:t>130.3</w:t>
            </w:r>
          </w:p>
        </w:tc>
        <w:tc>
          <w:tcPr>
            <w:tcW w:w="1615" w:type="dxa"/>
            <w:gridSpan w:val="2"/>
            <w:shd w:val="clear" w:color="auto" w:fill="F2F2F2" w:themeFill="background1" w:themeFillShade="F2"/>
          </w:tcPr>
          <w:p w14:paraId="3E0B0FAC" w14:textId="0BC5D390" w:rsidR="0069632F" w:rsidRPr="00F42E80" w:rsidRDefault="000C404C" w:rsidP="001264C4">
            <w:pPr>
              <w:pStyle w:val="BodyText"/>
              <w:jc w:val="center"/>
              <w:rPr>
                <w:b/>
                <w:bCs/>
              </w:rPr>
            </w:pPr>
            <w:r w:rsidRPr="00F42E80">
              <w:rPr>
                <w:b/>
                <w:bCs/>
                <w:color w:val="000000" w:themeColor="text1"/>
              </w:rPr>
              <w:t>-1500</w:t>
            </w:r>
          </w:p>
        </w:tc>
        <w:tc>
          <w:tcPr>
            <w:tcW w:w="1845" w:type="dxa"/>
            <w:gridSpan w:val="2"/>
            <w:shd w:val="clear" w:color="auto" w:fill="F2F2F2" w:themeFill="background1" w:themeFillShade="F2"/>
          </w:tcPr>
          <w:p w14:paraId="4965211C" w14:textId="77777777" w:rsidR="0069632F" w:rsidRPr="00F42E80" w:rsidRDefault="0069632F" w:rsidP="001264C4">
            <w:pPr>
              <w:pStyle w:val="BodyText"/>
              <w:jc w:val="center"/>
              <w:rPr>
                <w:b/>
                <w:bCs/>
              </w:rPr>
            </w:pPr>
            <w:r w:rsidRPr="00F42E80">
              <w:rPr>
                <w:b/>
                <w:bCs/>
              </w:rPr>
              <w:t>1186</w:t>
            </w:r>
          </w:p>
        </w:tc>
      </w:tr>
      <w:tr w:rsidR="003746F7" w:rsidRPr="002274AE" w14:paraId="1B7157A5" w14:textId="77777777" w:rsidTr="001264C4">
        <w:trPr>
          <w:trHeight w:val="186"/>
          <w:jc w:val="center"/>
        </w:trPr>
        <w:tc>
          <w:tcPr>
            <w:tcW w:w="4059" w:type="dxa"/>
            <w:shd w:val="clear" w:color="auto" w:fill="F2F2F2" w:themeFill="background1" w:themeFillShade="F2"/>
          </w:tcPr>
          <w:p w14:paraId="61FE1BEC" w14:textId="77777777" w:rsidR="003746F7" w:rsidRPr="00F42E80" w:rsidRDefault="003746F7" w:rsidP="003746F7">
            <w:pPr>
              <w:pStyle w:val="BodyText"/>
              <w:rPr>
                <w:b/>
                <w:bCs/>
              </w:rPr>
            </w:pPr>
            <w:r w:rsidRPr="00F42E80">
              <w:rPr>
                <w:b/>
                <w:bCs/>
              </w:rPr>
              <w:t>GHBMC M50-P v5.3.4 LS-DYNA MPP R10.2</w:t>
            </w:r>
          </w:p>
        </w:tc>
        <w:tc>
          <w:tcPr>
            <w:tcW w:w="1609" w:type="dxa"/>
            <w:gridSpan w:val="2"/>
            <w:shd w:val="clear" w:color="auto" w:fill="F2F2F2" w:themeFill="background1" w:themeFillShade="F2"/>
          </w:tcPr>
          <w:p w14:paraId="6C821987" w14:textId="01D16B84" w:rsidR="003746F7" w:rsidRPr="00F42E80" w:rsidRDefault="003746F7" w:rsidP="003746F7">
            <w:pPr>
              <w:pStyle w:val="BodyText"/>
              <w:jc w:val="center"/>
              <w:rPr>
                <w:b/>
                <w:bCs/>
              </w:rPr>
            </w:pPr>
            <w:r w:rsidRPr="00F42E80">
              <w:rPr>
                <w:b/>
                <w:bCs/>
              </w:rPr>
              <w:t>140.7</w:t>
            </w:r>
          </w:p>
        </w:tc>
        <w:tc>
          <w:tcPr>
            <w:tcW w:w="1615" w:type="dxa"/>
            <w:gridSpan w:val="2"/>
            <w:shd w:val="clear" w:color="auto" w:fill="F2F2F2" w:themeFill="background1" w:themeFillShade="F2"/>
          </w:tcPr>
          <w:p w14:paraId="561A465B" w14:textId="255EADBC" w:rsidR="003746F7" w:rsidRPr="00F42E80" w:rsidRDefault="003746F7" w:rsidP="003746F7">
            <w:pPr>
              <w:pStyle w:val="BodyText"/>
              <w:jc w:val="center"/>
              <w:rPr>
                <w:b/>
                <w:bCs/>
              </w:rPr>
            </w:pPr>
            <w:r w:rsidRPr="00F42E80">
              <w:rPr>
                <w:b/>
                <w:bCs/>
              </w:rPr>
              <w:t>-1503</w:t>
            </w:r>
          </w:p>
        </w:tc>
        <w:tc>
          <w:tcPr>
            <w:tcW w:w="1845" w:type="dxa"/>
            <w:gridSpan w:val="2"/>
            <w:shd w:val="clear" w:color="auto" w:fill="F2F2F2" w:themeFill="background1" w:themeFillShade="F2"/>
          </w:tcPr>
          <w:p w14:paraId="4909E3B4" w14:textId="5BE141F1" w:rsidR="003746F7" w:rsidRPr="00F42E80" w:rsidRDefault="003746F7" w:rsidP="003746F7">
            <w:pPr>
              <w:pStyle w:val="BodyText"/>
              <w:jc w:val="center"/>
              <w:rPr>
                <w:b/>
                <w:bCs/>
              </w:rPr>
            </w:pPr>
            <w:r w:rsidRPr="00F42E80">
              <w:rPr>
                <w:b/>
                <w:bCs/>
              </w:rPr>
              <w:t>1182</w:t>
            </w:r>
          </w:p>
        </w:tc>
      </w:tr>
      <w:tr w:rsidR="0069632F" w:rsidRPr="002274AE" w14:paraId="065BC9E2" w14:textId="77777777" w:rsidTr="001264C4">
        <w:trPr>
          <w:trHeight w:val="186"/>
          <w:jc w:val="center"/>
        </w:trPr>
        <w:tc>
          <w:tcPr>
            <w:tcW w:w="4059" w:type="dxa"/>
            <w:shd w:val="clear" w:color="auto" w:fill="F2F2F2" w:themeFill="background1" w:themeFillShade="F2"/>
          </w:tcPr>
          <w:p w14:paraId="663C13F4" w14:textId="77777777" w:rsidR="0069632F" w:rsidRPr="008B427E" w:rsidRDefault="0069632F" w:rsidP="001264C4">
            <w:pPr>
              <w:pStyle w:val="BodyText"/>
              <w:rPr>
                <w:b/>
                <w:bCs/>
                <w:lang w:val="es-ES"/>
              </w:rPr>
            </w:pPr>
            <w:r w:rsidRPr="008B427E">
              <w:rPr>
                <w:b/>
                <w:bCs/>
                <w:lang w:val="es-ES"/>
              </w:rPr>
              <w:t>JAMA pedestrian_AM50 ver6.2.1. LS-Dyna MPP R10.0</w:t>
            </w:r>
          </w:p>
        </w:tc>
        <w:tc>
          <w:tcPr>
            <w:tcW w:w="1609" w:type="dxa"/>
            <w:gridSpan w:val="2"/>
            <w:shd w:val="clear" w:color="auto" w:fill="F2F2F2" w:themeFill="background1" w:themeFillShade="F2"/>
          </w:tcPr>
          <w:p w14:paraId="29D66EA1" w14:textId="77777777" w:rsidR="0069632F" w:rsidRPr="00F42E80" w:rsidRDefault="0069632F" w:rsidP="001264C4">
            <w:pPr>
              <w:pStyle w:val="BodyText"/>
              <w:jc w:val="center"/>
              <w:rPr>
                <w:b/>
                <w:bCs/>
                <w:color w:val="000000" w:themeColor="text1"/>
              </w:rPr>
            </w:pPr>
            <w:r w:rsidRPr="00F42E80">
              <w:rPr>
                <w:b/>
                <w:bCs/>
                <w:color w:val="000000" w:themeColor="text1"/>
              </w:rPr>
              <w:t>141.9</w:t>
            </w:r>
          </w:p>
        </w:tc>
        <w:tc>
          <w:tcPr>
            <w:tcW w:w="1615" w:type="dxa"/>
            <w:gridSpan w:val="2"/>
            <w:shd w:val="clear" w:color="auto" w:fill="F2F2F2" w:themeFill="background1" w:themeFillShade="F2"/>
          </w:tcPr>
          <w:p w14:paraId="225EDB0D" w14:textId="56C50433" w:rsidR="0069632F" w:rsidRPr="00F42E80" w:rsidRDefault="0069632F" w:rsidP="006A6F7A">
            <w:pPr>
              <w:pStyle w:val="BodyText"/>
              <w:jc w:val="center"/>
              <w:rPr>
                <w:b/>
                <w:bCs/>
                <w:color w:val="000000" w:themeColor="text1"/>
              </w:rPr>
            </w:pPr>
            <w:r w:rsidRPr="00F42E80">
              <w:rPr>
                <w:b/>
                <w:bCs/>
                <w:color w:val="000000" w:themeColor="text1"/>
              </w:rPr>
              <w:t>-15</w:t>
            </w:r>
            <w:r w:rsidR="006A6F7A" w:rsidRPr="00F42E80">
              <w:rPr>
                <w:b/>
                <w:bCs/>
                <w:color w:val="000000" w:themeColor="text1"/>
              </w:rPr>
              <w:t>86</w:t>
            </w:r>
          </w:p>
        </w:tc>
        <w:tc>
          <w:tcPr>
            <w:tcW w:w="1845" w:type="dxa"/>
            <w:gridSpan w:val="2"/>
            <w:shd w:val="clear" w:color="auto" w:fill="F2F2F2" w:themeFill="background1" w:themeFillShade="F2"/>
          </w:tcPr>
          <w:p w14:paraId="2C063CEB" w14:textId="77777777" w:rsidR="0069632F" w:rsidRPr="00F42E80" w:rsidRDefault="0069632F" w:rsidP="001264C4">
            <w:pPr>
              <w:pStyle w:val="BodyText"/>
              <w:jc w:val="center"/>
              <w:rPr>
                <w:b/>
                <w:bCs/>
                <w:color w:val="000000" w:themeColor="text1"/>
              </w:rPr>
            </w:pPr>
            <w:r w:rsidRPr="00F42E80">
              <w:rPr>
                <w:b/>
                <w:bCs/>
                <w:color w:val="000000" w:themeColor="text1"/>
              </w:rPr>
              <w:t>1191</w:t>
            </w:r>
          </w:p>
        </w:tc>
      </w:tr>
      <w:tr w:rsidR="0069632F" w:rsidRPr="002274AE" w14:paraId="507FFA22" w14:textId="77777777" w:rsidTr="001264C4">
        <w:trPr>
          <w:trHeight w:val="186"/>
          <w:jc w:val="center"/>
        </w:trPr>
        <w:tc>
          <w:tcPr>
            <w:tcW w:w="4059" w:type="dxa"/>
            <w:shd w:val="clear" w:color="auto" w:fill="F2F2F2" w:themeFill="background1" w:themeFillShade="F2"/>
          </w:tcPr>
          <w:p w14:paraId="0A5C93A9" w14:textId="76030D9F" w:rsidR="0069632F" w:rsidRPr="00F42E80" w:rsidRDefault="0069632F" w:rsidP="00A51863">
            <w:pPr>
              <w:pStyle w:val="BodyText"/>
              <w:rPr>
                <w:b/>
                <w:bCs/>
                <w:color w:val="000000" w:themeColor="text1"/>
              </w:rPr>
            </w:pPr>
            <w:r w:rsidRPr="00F42E80">
              <w:rPr>
                <w:b/>
                <w:bCs/>
                <w:color w:val="000000" w:themeColor="text1"/>
              </w:rPr>
              <w:t>THUMS v4.02 TB024 (05/</w:t>
            </w:r>
            <w:r w:rsidR="00A51863" w:rsidRPr="00F42E80">
              <w:rPr>
                <w:b/>
                <w:bCs/>
                <w:color w:val="000000" w:themeColor="text1"/>
              </w:rPr>
              <w:t>22</w:t>
            </w:r>
            <w:r w:rsidRPr="00F42E80">
              <w:rPr>
                <w:b/>
                <w:bCs/>
                <w:color w:val="000000" w:themeColor="text1"/>
              </w:rPr>
              <w:t xml:space="preserve">) LS-Dyna MPP R9.3 </w:t>
            </w:r>
          </w:p>
        </w:tc>
        <w:tc>
          <w:tcPr>
            <w:tcW w:w="1609" w:type="dxa"/>
            <w:gridSpan w:val="2"/>
            <w:shd w:val="clear" w:color="auto" w:fill="F2F2F2" w:themeFill="background1" w:themeFillShade="F2"/>
          </w:tcPr>
          <w:p w14:paraId="1C99627C" w14:textId="3F5B0B38" w:rsidR="0069632F" w:rsidRPr="00F42E80" w:rsidRDefault="0069632F" w:rsidP="00EA64D0">
            <w:pPr>
              <w:pStyle w:val="BodyText"/>
              <w:jc w:val="center"/>
              <w:rPr>
                <w:b/>
                <w:bCs/>
                <w:color w:val="000000" w:themeColor="text1"/>
              </w:rPr>
            </w:pPr>
            <w:r w:rsidRPr="00F42E80">
              <w:rPr>
                <w:b/>
                <w:bCs/>
                <w:color w:val="000000" w:themeColor="text1"/>
              </w:rPr>
              <w:t>141.</w:t>
            </w:r>
            <w:r w:rsidR="00EA64D0" w:rsidRPr="00F42E80">
              <w:rPr>
                <w:b/>
                <w:bCs/>
                <w:color w:val="000000" w:themeColor="text1"/>
              </w:rPr>
              <w:t>6</w:t>
            </w:r>
          </w:p>
        </w:tc>
        <w:tc>
          <w:tcPr>
            <w:tcW w:w="1615" w:type="dxa"/>
            <w:gridSpan w:val="2"/>
            <w:shd w:val="clear" w:color="auto" w:fill="F2F2F2" w:themeFill="background1" w:themeFillShade="F2"/>
          </w:tcPr>
          <w:p w14:paraId="4363E957" w14:textId="7B108BB3" w:rsidR="0069632F" w:rsidRPr="00F42E80" w:rsidRDefault="0069632F" w:rsidP="00EA64D0">
            <w:pPr>
              <w:pStyle w:val="BodyText"/>
              <w:jc w:val="center"/>
              <w:rPr>
                <w:b/>
                <w:bCs/>
                <w:color w:val="000000" w:themeColor="text1"/>
              </w:rPr>
            </w:pPr>
            <w:r w:rsidRPr="00F42E80">
              <w:rPr>
                <w:b/>
                <w:bCs/>
                <w:color w:val="000000" w:themeColor="text1"/>
              </w:rPr>
              <w:t>-162</w:t>
            </w:r>
            <w:r w:rsidR="00EA64D0" w:rsidRPr="00F42E80">
              <w:rPr>
                <w:b/>
                <w:bCs/>
                <w:color w:val="000000" w:themeColor="text1"/>
              </w:rPr>
              <w:t>2</w:t>
            </w:r>
          </w:p>
        </w:tc>
        <w:tc>
          <w:tcPr>
            <w:tcW w:w="1845" w:type="dxa"/>
            <w:gridSpan w:val="2"/>
            <w:shd w:val="clear" w:color="auto" w:fill="F2F2F2" w:themeFill="background1" w:themeFillShade="F2"/>
          </w:tcPr>
          <w:p w14:paraId="6AFB9495" w14:textId="517B966A" w:rsidR="0069632F" w:rsidRPr="00F42E80" w:rsidRDefault="0069632F" w:rsidP="00EA64D0">
            <w:pPr>
              <w:pStyle w:val="BodyText"/>
              <w:jc w:val="center"/>
              <w:rPr>
                <w:b/>
                <w:bCs/>
                <w:color w:val="000000" w:themeColor="text1"/>
              </w:rPr>
            </w:pPr>
            <w:r w:rsidRPr="00F42E80">
              <w:rPr>
                <w:b/>
                <w:bCs/>
                <w:color w:val="000000" w:themeColor="text1"/>
              </w:rPr>
              <w:t>122</w:t>
            </w:r>
            <w:r w:rsidR="00EA64D0" w:rsidRPr="00F42E80">
              <w:rPr>
                <w:b/>
                <w:bCs/>
                <w:color w:val="000000" w:themeColor="text1"/>
              </w:rPr>
              <w:t>3</w:t>
            </w:r>
          </w:p>
        </w:tc>
      </w:tr>
      <w:tr w:rsidR="0069632F" w:rsidRPr="002274AE" w14:paraId="1B9B9467" w14:textId="77777777" w:rsidTr="001264C4">
        <w:trPr>
          <w:trHeight w:val="186"/>
          <w:jc w:val="center"/>
        </w:trPr>
        <w:tc>
          <w:tcPr>
            <w:tcW w:w="4059" w:type="dxa"/>
            <w:shd w:val="clear" w:color="auto" w:fill="F2F2F2" w:themeFill="background1" w:themeFillShade="F2"/>
          </w:tcPr>
          <w:p w14:paraId="58ABDAAB" w14:textId="7870D9E8" w:rsidR="0069632F" w:rsidRPr="00F42E80" w:rsidRDefault="0069632F" w:rsidP="0059028D">
            <w:pPr>
              <w:pStyle w:val="BodyText"/>
              <w:rPr>
                <w:b/>
                <w:bCs/>
                <w:color w:val="000000" w:themeColor="text1"/>
              </w:rPr>
            </w:pPr>
            <w:r w:rsidRPr="00F42E80">
              <w:rPr>
                <w:b/>
                <w:bCs/>
                <w:color w:val="000000" w:themeColor="text1"/>
              </w:rPr>
              <w:t xml:space="preserve">THUMS v4.02 (licensed) LS-Dyna MPP </w:t>
            </w:r>
            <w:r w:rsidR="0076364C" w:rsidRPr="00F42E80">
              <w:rPr>
                <w:b/>
                <w:bCs/>
                <w:color w:val="000000" w:themeColor="text1"/>
              </w:rPr>
              <w:t>R12</w:t>
            </w:r>
          </w:p>
        </w:tc>
        <w:tc>
          <w:tcPr>
            <w:tcW w:w="1609" w:type="dxa"/>
            <w:gridSpan w:val="2"/>
            <w:shd w:val="clear" w:color="auto" w:fill="F2F2F2" w:themeFill="background1" w:themeFillShade="F2"/>
          </w:tcPr>
          <w:p w14:paraId="53F0B6AD" w14:textId="77777777" w:rsidR="0069632F" w:rsidRPr="00F42E80" w:rsidRDefault="0069632F" w:rsidP="001264C4">
            <w:pPr>
              <w:pStyle w:val="BodyText"/>
              <w:jc w:val="center"/>
              <w:rPr>
                <w:b/>
                <w:bCs/>
                <w:color w:val="000000" w:themeColor="text1"/>
              </w:rPr>
            </w:pPr>
            <w:r w:rsidRPr="00F42E80">
              <w:rPr>
                <w:b/>
                <w:bCs/>
                <w:color w:val="000000" w:themeColor="text1"/>
              </w:rPr>
              <w:t>140.5</w:t>
            </w:r>
          </w:p>
        </w:tc>
        <w:tc>
          <w:tcPr>
            <w:tcW w:w="1615" w:type="dxa"/>
            <w:gridSpan w:val="2"/>
            <w:shd w:val="clear" w:color="auto" w:fill="F2F2F2" w:themeFill="background1" w:themeFillShade="F2"/>
          </w:tcPr>
          <w:p w14:paraId="549CDB8B" w14:textId="7752E7DC" w:rsidR="0069632F" w:rsidRPr="00F42E80" w:rsidRDefault="001264C4" w:rsidP="001264C4">
            <w:pPr>
              <w:pStyle w:val="BodyText"/>
              <w:jc w:val="center"/>
              <w:rPr>
                <w:b/>
                <w:bCs/>
                <w:color w:val="000000" w:themeColor="text1"/>
              </w:rPr>
            </w:pPr>
            <w:r w:rsidRPr="00F42E80">
              <w:rPr>
                <w:b/>
                <w:bCs/>
                <w:color w:val="000000" w:themeColor="text1"/>
              </w:rPr>
              <w:t>-1609</w:t>
            </w:r>
          </w:p>
        </w:tc>
        <w:tc>
          <w:tcPr>
            <w:tcW w:w="1845" w:type="dxa"/>
            <w:gridSpan w:val="2"/>
            <w:shd w:val="clear" w:color="auto" w:fill="F2F2F2" w:themeFill="background1" w:themeFillShade="F2"/>
          </w:tcPr>
          <w:p w14:paraId="209F5564" w14:textId="77777777" w:rsidR="0069632F" w:rsidRPr="00F42E80" w:rsidRDefault="0069632F" w:rsidP="001264C4">
            <w:pPr>
              <w:pStyle w:val="BodyText"/>
              <w:jc w:val="center"/>
              <w:rPr>
                <w:b/>
                <w:bCs/>
                <w:color w:val="000000" w:themeColor="text1"/>
              </w:rPr>
            </w:pPr>
            <w:r w:rsidRPr="00F42E80">
              <w:rPr>
                <w:b/>
                <w:bCs/>
                <w:color w:val="000000" w:themeColor="text1"/>
              </w:rPr>
              <w:t>1224</w:t>
            </w:r>
          </w:p>
        </w:tc>
      </w:tr>
      <w:tr w:rsidR="0069632F" w:rsidRPr="006C3ED3" w14:paraId="77E8D739" w14:textId="77777777" w:rsidTr="001264C4">
        <w:trPr>
          <w:trHeight w:val="186"/>
          <w:jc w:val="center"/>
        </w:trPr>
        <w:tc>
          <w:tcPr>
            <w:tcW w:w="4059" w:type="dxa"/>
            <w:shd w:val="clear" w:color="auto" w:fill="F2F2F2" w:themeFill="background1" w:themeFillShade="F2"/>
          </w:tcPr>
          <w:p w14:paraId="3A98FA4D" w14:textId="346C2A0E" w:rsidR="0069632F" w:rsidRPr="00F42E80" w:rsidRDefault="0069632F" w:rsidP="00A51863">
            <w:pPr>
              <w:pStyle w:val="BodyText"/>
              <w:rPr>
                <w:b/>
                <w:bCs/>
              </w:rPr>
            </w:pPr>
            <w:r w:rsidRPr="00F42E80">
              <w:rPr>
                <w:b/>
                <w:bCs/>
              </w:rPr>
              <w:t>THUMS v4.02 VWG006.2 Aud165VH VPS 2020.54</w:t>
            </w:r>
          </w:p>
        </w:tc>
        <w:tc>
          <w:tcPr>
            <w:tcW w:w="1609" w:type="dxa"/>
            <w:gridSpan w:val="2"/>
            <w:shd w:val="clear" w:color="auto" w:fill="F2F2F2" w:themeFill="background1" w:themeFillShade="F2"/>
          </w:tcPr>
          <w:p w14:paraId="19C72F5F" w14:textId="77777777" w:rsidR="0069632F" w:rsidRPr="00F42E80" w:rsidRDefault="0069632F" w:rsidP="001264C4">
            <w:pPr>
              <w:pStyle w:val="BodyText"/>
              <w:jc w:val="center"/>
              <w:rPr>
                <w:b/>
                <w:bCs/>
              </w:rPr>
            </w:pPr>
            <w:r w:rsidRPr="00F42E80">
              <w:rPr>
                <w:b/>
                <w:bCs/>
              </w:rPr>
              <w:t>135.6</w:t>
            </w:r>
          </w:p>
        </w:tc>
        <w:tc>
          <w:tcPr>
            <w:tcW w:w="1615" w:type="dxa"/>
            <w:gridSpan w:val="2"/>
            <w:shd w:val="clear" w:color="auto" w:fill="F2F2F2" w:themeFill="background1" w:themeFillShade="F2"/>
          </w:tcPr>
          <w:p w14:paraId="0971095C" w14:textId="4BF61AEC" w:rsidR="0069632F" w:rsidRPr="00F42E80" w:rsidRDefault="006A6F7A" w:rsidP="001264C4">
            <w:pPr>
              <w:pStyle w:val="BodyText"/>
              <w:jc w:val="center"/>
              <w:rPr>
                <w:b/>
                <w:bCs/>
              </w:rPr>
            </w:pPr>
            <w:r w:rsidRPr="00F42E80">
              <w:rPr>
                <w:b/>
                <w:bCs/>
              </w:rPr>
              <w:t>-1574</w:t>
            </w:r>
          </w:p>
        </w:tc>
        <w:tc>
          <w:tcPr>
            <w:tcW w:w="1845" w:type="dxa"/>
            <w:gridSpan w:val="2"/>
            <w:shd w:val="clear" w:color="auto" w:fill="F2F2F2" w:themeFill="background1" w:themeFillShade="F2"/>
          </w:tcPr>
          <w:p w14:paraId="5080CA97" w14:textId="77777777" w:rsidR="0069632F" w:rsidRPr="00F42E80" w:rsidRDefault="0069632F" w:rsidP="001264C4">
            <w:pPr>
              <w:pStyle w:val="BodyText"/>
              <w:jc w:val="center"/>
              <w:rPr>
                <w:b/>
                <w:bCs/>
              </w:rPr>
            </w:pPr>
            <w:r w:rsidRPr="00F42E80">
              <w:rPr>
                <w:b/>
                <w:bCs/>
              </w:rPr>
              <w:t>1219</w:t>
            </w:r>
          </w:p>
        </w:tc>
      </w:tr>
    </w:tbl>
    <w:p w14:paraId="02ACD250" w14:textId="77777777" w:rsidR="002E2B09" w:rsidRPr="002E2B09" w:rsidRDefault="002E2B09" w:rsidP="002E2B09"/>
    <w:p w14:paraId="17530CB1" w14:textId="1E7E68C9" w:rsidR="0069632F" w:rsidRDefault="0069632F" w:rsidP="00E82F7C">
      <w:pPr>
        <w:pStyle w:val="HChG"/>
        <w:numPr>
          <w:ilvl w:val="1"/>
          <w:numId w:val="36"/>
        </w:numPr>
        <w:ind w:left="2268" w:right="0" w:hanging="1134"/>
        <w:jc w:val="both"/>
        <w:rPr>
          <w:bCs/>
          <w:sz w:val="24"/>
          <w:szCs w:val="24"/>
        </w:rPr>
      </w:pPr>
      <w:r w:rsidRPr="00F42E80">
        <w:rPr>
          <w:bCs/>
          <w:sz w:val="24"/>
          <w:szCs w:val="24"/>
        </w:rPr>
        <w:t xml:space="preserve">For the other statures, no reference PMHS tests were available. The following reference HBMs have been used for developing the corridors </w:t>
      </w:r>
      <w:r w:rsidR="00E82F7C" w:rsidRPr="00F42E80">
        <w:rPr>
          <w:bCs/>
          <w:sz w:val="24"/>
          <w:szCs w:val="24"/>
        </w:rPr>
        <w:t>of</w:t>
      </w:r>
      <w:r w:rsidR="000C2D4C" w:rsidRPr="00F42E80">
        <w:rPr>
          <w:bCs/>
          <w:sz w:val="24"/>
          <w:szCs w:val="24"/>
        </w:rPr>
        <w:t xml:space="preserve"> Annex 2</w:t>
      </w:r>
      <w:r w:rsidRPr="00F42E80">
        <w:rPr>
          <w:bCs/>
          <w:sz w:val="24"/>
          <w:szCs w:val="24"/>
        </w:rPr>
        <w:t>.</w:t>
      </w:r>
    </w:p>
    <w:p w14:paraId="7286A8CE" w14:textId="77777777" w:rsidR="00F42E80" w:rsidRPr="00F42E80" w:rsidRDefault="00F42E80" w:rsidP="00F42E80"/>
    <w:p w14:paraId="732239D3" w14:textId="727F66C1" w:rsidR="0069632F" w:rsidRPr="00F42E80" w:rsidRDefault="0069632F" w:rsidP="0069632F">
      <w:pPr>
        <w:pStyle w:val="Heading2"/>
        <w:keepNext/>
        <w:keepLines/>
        <w:numPr>
          <w:ilvl w:val="0"/>
          <w:numId w:val="0"/>
        </w:numPr>
        <w:tabs>
          <w:tab w:val="left" w:pos="836"/>
        </w:tabs>
        <w:ind w:left="-709"/>
        <w:jc w:val="center"/>
        <w:rPr>
          <w:b/>
          <w:sz w:val="24"/>
          <w:szCs w:val="24"/>
        </w:rPr>
      </w:pPr>
      <w:r w:rsidRPr="00F42E80">
        <w:rPr>
          <w:b/>
          <w:sz w:val="24"/>
          <w:szCs w:val="24"/>
        </w:rPr>
        <w:t xml:space="preserve">Table </w:t>
      </w:r>
      <w:r w:rsidR="00527B59" w:rsidRPr="00F42E80">
        <w:rPr>
          <w:b/>
          <w:sz w:val="24"/>
          <w:szCs w:val="24"/>
        </w:rPr>
        <w:t>2</w:t>
      </w:r>
      <w:r w:rsidRPr="00F42E80">
        <w:rPr>
          <w:b/>
          <w:sz w:val="24"/>
          <w:szCs w:val="24"/>
        </w:rPr>
        <w:t>: Reference models used for 6yo and AF05</w:t>
      </w:r>
    </w:p>
    <w:tbl>
      <w:tblPr>
        <w:tblStyle w:val="TableGrid"/>
        <w:tblW w:w="9063" w:type="dxa"/>
        <w:jc w:val="center"/>
        <w:tblLook w:val="04A0" w:firstRow="1" w:lastRow="0" w:firstColumn="1" w:lastColumn="0" w:noHBand="0" w:noVBand="1"/>
      </w:tblPr>
      <w:tblGrid>
        <w:gridCol w:w="4277"/>
        <w:gridCol w:w="4786"/>
      </w:tblGrid>
      <w:tr w:rsidR="0069632F" w:rsidRPr="00F42E80" w14:paraId="20AAA6B4" w14:textId="77777777" w:rsidTr="001264C4">
        <w:trPr>
          <w:trHeight w:val="205"/>
          <w:jc w:val="center"/>
        </w:trPr>
        <w:tc>
          <w:tcPr>
            <w:tcW w:w="4277" w:type="dxa"/>
            <w:shd w:val="clear" w:color="auto" w:fill="D9D9D9" w:themeFill="background1" w:themeFillShade="D9"/>
          </w:tcPr>
          <w:p w14:paraId="4813299A" w14:textId="77777777" w:rsidR="0069632F" w:rsidRPr="00F42E80" w:rsidRDefault="0069632F" w:rsidP="001264C4">
            <w:pPr>
              <w:pStyle w:val="BodyText"/>
              <w:keepNext/>
              <w:keepLines/>
              <w:jc w:val="center"/>
              <w:rPr>
                <w:b/>
                <w:sz w:val="28"/>
                <w:szCs w:val="28"/>
              </w:rPr>
            </w:pPr>
            <w:r w:rsidRPr="00F42E80">
              <w:rPr>
                <w:b/>
                <w:sz w:val="28"/>
                <w:szCs w:val="28"/>
              </w:rPr>
              <w:t>05F</w:t>
            </w:r>
          </w:p>
        </w:tc>
        <w:tc>
          <w:tcPr>
            <w:tcW w:w="4786" w:type="dxa"/>
            <w:shd w:val="clear" w:color="auto" w:fill="D9D9D9" w:themeFill="background1" w:themeFillShade="D9"/>
          </w:tcPr>
          <w:p w14:paraId="222FD928" w14:textId="77777777" w:rsidR="0069632F" w:rsidRPr="00F42E80" w:rsidRDefault="0069632F" w:rsidP="001264C4">
            <w:pPr>
              <w:pStyle w:val="BodyText"/>
              <w:keepNext/>
              <w:keepLines/>
              <w:jc w:val="center"/>
              <w:rPr>
                <w:b/>
                <w:sz w:val="28"/>
                <w:szCs w:val="28"/>
              </w:rPr>
            </w:pPr>
            <w:r w:rsidRPr="00F42E80">
              <w:rPr>
                <w:b/>
                <w:sz w:val="28"/>
                <w:szCs w:val="28"/>
              </w:rPr>
              <w:t>6yo</w:t>
            </w:r>
          </w:p>
        </w:tc>
      </w:tr>
      <w:tr w:rsidR="0069632F" w:rsidRPr="00F42E80" w14:paraId="04B9F46A" w14:textId="77777777" w:rsidTr="001264C4">
        <w:trPr>
          <w:trHeight w:val="205"/>
          <w:jc w:val="center"/>
        </w:trPr>
        <w:tc>
          <w:tcPr>
            <w:tcW w:w="4277" w:type="dxa"/>
            <w:shd w:val="clear" w:color="auto" w:fill="F2F2F2" w:themeFill="background1" w:themeFillShade="F2"/>
          </w:tcPr>
          <w:p w14:paraId="4DCA12B1" w14:textId="77777777" w:rsidR="0069632F" w:rsidRPr="00F42E80" w:rsidRDefault="0069632F" w:rsidP="001264C4">
            <w:pPr>
              <w:pStyle w:val="BodyText"/>
              <w:keepNext/>
              <w:keepLines/>
              <w:rPr>
                <w:b/>
                <w:sz w:val="24"/>
                <w:szCs w:val="24"/>
              </w:rPr>
            </w:pPr>
            <w:r w:rsidRPr="00F42E80">
              <w:rPr>
                <w:b/>
                <w:bCs/>
              </w:rPr>
              <w:t>GHBMC F05-PS v5.3.4 LS-DYNA MPP R10.2</w:t>
            </w:r>
          </w:p>
        </w:tc>
        <w:tc>
          <w:tcPr>
            <w:tcW w:w="4786" w:type="dxa"/>
            <w:shd w:val="clear" w:color="auto" w:fill="F2F2F2" w:themeFill="background1" w:themeFillShade="F2"/>
          </w:tcPr>
          <w:p w14:paraId="5C3BFF31" w14:textId="77777777" w:rsidR="0069632F" w:rsidRPr="00F42E80" w:rsidRDefault="0069632F" w:rsidP="001264C4">
            <w:pPr>
              <w:pStyle w:val="BodyText"/>
              <w:keepNext/>
              <w:keepLines/>
              <w:rPr>
                <w:b/>
                <w:sz w:val="24"/>
                <w:szCs w:val="24"/>
              </w:rPr>
            </w:pPr>
            <w:r w:rsidRPr="00F42E80">
              <w:rPr>
                <w:b/>
                <w:bCs/>
              </w:rPr>
              <w:t>GHBMC 6YO-PS v2.8.1 LS-DYNA MPP R10.2</w:t>
            </w:r>
          </w:p>
        </w:tc>
      </w:tr>
      <w:tr w:rsidR="0069632F" w:rsidRPr="00E913F9" w:rsidDel="00FB5433" w14:paraId="057F58DB" w14:textId="77777777" w:rsidTr="001264C4">
        <w:trPr>
          <w:trHeight w:val="205"/>
          <w:jc w:val="center"/>
        </w:trPr>
        <w:tc>
          <w:tcPr>
            <w:tcW w:w="4277" w:type="dxa"/>
            <w:shd w:val="clear" w:color="auto" w:fill="F2F2F2" w:themeFill="background1" w:themeFillShade="F2"/>
          </w:tcPr>
          <w:p w14:paraId="6CE2326A" w14:textId="77777777" w:rsidR="0069632F" w:rsidRPr="00F42E80" w:rsidRDefault="0069632F" w:rsidP="001264C4">
            <w:pPr>
              <w:pStyle w:val="BodyText"/>
              <w:keepNext/>
              <w:keepLines/>
              <w:rPr>
                <w:b/>
                <w:sz w:val="24"/>
                <w:szCs w:val="24"/>
              </w:rPr>
            </w:pPr>
            <w:r w:rsidRPr="00F42E80">
              <w:rPr>
                <w:b/>
                <w:bCs/>
              </w:rPr>
              <w:t xml:space="preserve">GHBMC F05-PS v1.6 </w:t>
            </w:r>
            <w:proofErr w:type="spellStart"/>
            <w:r w:rsidRPr="00F42E80">
              <w:rPr>
                <w:b/>
                <w:bCs/>
              </w:rPr>
              <w:t>Radioss</w:t>
            </w:r>
            <w:proofErr w:type="spellEnd"/>
            <w:r w:rsidRPr="00F42E80">
              <w:rPr>
                <w:b/>
                <w:bCs/>
              </w:rPr>
              <w:t xml:space="preserve"> 2019.2.5</w:t>
            </w:r>
          </w:p>
        </w:tc>
        <w:tc>
          <w:tcPr>
            <w:tcW w:w="4786" w:type="dxa"/>
            <w:shd w:val="clear" w:color="auto" w:fill="F2F2F2" w:themeFill="background1" w:themeFillShade="F2"/>
          </w:tcPr>
          <w:p w14:paraId="3CB4F748" w14:textId="77777777" w:rsidR="0069632F" w:rsidRPr="008B427E" w:rsidRDefault="0069632F" w:rsidP="001264C4">
            <w:pPr>
              <w:pStyle w:val="BodyText"/>
              <w:keepNext/>
              <w:keepLines/>
              <w:rPr>
                <w:b/>
                <w:sz w:val="24"/>
                <w:szCs w:val="24"/>
                <w:lang w:val="es-ES"/>
              </w:rPr>
            </w:pPr>
            <w:r w:rsidRPr="008B427E">
              <w:rPr>
                <w:b/>
                <w:bCs/>
                <w:lang w:val="es-ES"/>
              </w:rPr>
              <w:t>GHBMC 6YO-PS v2.4-scale Radioss 2019.2.5</w:t>
            </w:r>
          </w:p>
        </w:tc>
      </w:tr>
      <w:tr w:rsidR="0069632F" w:rsidRPr="00E913F9" w14:paraId="259C9DF5" w14:textId="77777777" w:rsidTr="001264C4">
        <w:trPr>
          <w:trHeight w:val="205"/>
          <w:jc w:val="center"/>
        </w:trPr>
        <w:tc>
          <w:tcPr>
            <w:tcW w:w="4277" w:type="dxa"/>
            <w:shd w:val="clear" w:color="auto" w:fill="F2F2F2" w:themeFill="background1" w:themeFillShade="F2"/>
          </w:tcPr>
          <w:p w14:paraId="018078EB" w14:textId="77777777" w:rsidR="0069632F" w:rsidRPr="00F42E80" w:rsidRDefault="0069632F" w:rsidP="00950207">
            <w:pPr>
              <w:pStyle w:val="BodyText"/>
              <w:keepNext/>
              <w:keepLines/>
              <w:rPr>
                <w:b/>
                <w:bCs/>
              </w:rPr>
            </w:pPr>
            <w:r w:rsidRPr="00F42E80">
              <w:rPr>
                <w:b/>
                <w:bCs/>
              </w:rPr>
              <w:t>GHBMC F05-PS V1.6 R1.09 VPS 2019.0.4</w:t>
            </w:r>
          </w:p>
        </w:tc>
        <w:tc>
          <w:tcPr>
            <w:tcW w:w="4786" w:type="dxa"/>
            <w:shd w:val="clear" w:color="auto" w:fill="F2F2F2" w:themeFill="background1" w:themeFillShade="F2"/>
          </w:tcPr>
          <w:p w14:paraId="38AB7B0E" w14:textId="77777777" w:rsidR="0069632F" w:rsidRPr="008B427E" w:rsidRDefault="0069632F" w:rsidP="00950207">
            <w:pPr>
              <w:pStyle w:val="BodyText"/>
              <w:keepNext/>
              <w:keepLines/>
              <w:rPr>
                <w:b/>
                <w:bCs/>
                <w:lang w:val="es-ES"/>
              </w:rPr>
            </w:pPr>
            <w:r w:rsidRPr="008B427E">
              <w:rPr>
                <w:b/>
                <w:bCs/>
                <w:lang w:val="es-ES"/>
              </w:rPr>
              <w:t>GHBMC C6YO-PS v2.43 R1.11 VPS 2019.0.4</w:t>
            </w:r>
          </w:p>
        </w:tc>
      </w:tr>
      <w:tr w:rsidR="0069632F" w:rsidRPr="00E913F9" w14:paraId="3C5D3BC1" w14:textId="77777777" w:rsidTr="001264C4">
        <w:trPr>
          <w:trHeight w:val="205"/>
          <w:jc w:val="center"/>
        </w:trPr>
        <w:tc>
          <w:tcPr>
            <w:tcW w:w="4277" w:type="dxa"/>
            <w:shd w:val="clear" w:color="auto" w:fill="F2F2F2" w:themeFill="background1" w:themeFillShade="F2"/>
          </w:tcPr>
          <w:p w14:paraId="04648517" w14:textId="77777777" w:rsidR="0069632F" w:rsidRPr="008B427E" w:rsidRDefault="0069632F" w:rsidP="001264C4">
            <w:pPr>
              <w:pStyle w:val="BodyText"/>
              <w:keepNext/>
              <w:keepLines/>
              <w:rPr>
                <w:b/>
                <w:sz w:val="24"/>
                <w:szCs w:val="24"/>
                <w:lang w:val="es-ES"/>
              </w:rPr>
            </w:pPr>
            <w:r w:rsidRPr="008B427E">
              <w:rPr>
                <w:b/>
                <w:bCs/>
                <w:lang w:val="es-ES"/>
              </w:rPr>
              <w:t>GHBMC F05-P v5.3.4 LS-DYNA MPP R10.2</w:t>
            </w:r>
          </w:p>
        </w:tc>
        <w:tc>
          <w:tcPr>
            <w:tcW w:w="4786" w:type="dxa"/>
            <w:shd w:val="clear" w:color="auto" w:fill="F2F2F2" w:themeFill="background1" w:themeFillShade="F2"/>
          </w:tcPr>
          <w:p w14:paraId="1F5288F7" w14:textId="77777777" w:rsidR="0069632F" w:rsidRPr="008B427E" w:rsidRDefault="0069632F" w:rsidP="001264C4">
            <w:pPr>
              <w:pStyle w:val="BodyText"/>
              <w:keepNext/>
              <w:keepLines/>
              <w:rPr>
                <w:b/>
                <w:sz w:val="24"/>
                <w:szCs w:val="24"/>
                <w:lang w:val="es-ES"/>
              </w:rPr>
            </w:pPr>
            <w:r w:rsidRPr="008B427E">
              <w:rPr>
                <w:b/>
                <w:bCs/>
                <w:lang w:val="es-ES"/>
              </w:rPr>
              <w:t>JAMA pedestrian_6YO ver6.2.1. LS-Dyna MPP R10.0</w:t>
            </w:r>
          </w:p>
        </w:tc>
      </w:tr>
      <w:tr w:rsidR="000C404C" w:rsidRPr="00E913F9" w14:paraId="61A29CE3" w14:textId="77777777" w:rsidTr="001264C4">
        <w:trPr>
          <w:trHeight w:val="205"/>
          <w:jc w:val="center"/>
        </w:trPr>
        <w:tc>
          <w:tcPr>
            <w:tcW w:w="4277" w:type="dxa"/>
            <w:shd w:val="clear" w:color="auto" w:fill="F2F2F2" w:themeFill="background1" w:themeFillShade="F2"/>
          </w:tcPr>
          <w:p w14:paraId="5FCA34A7" w14:textId="77777777" w:rsidR="000C404C" w:rsidRPr="008B427E" w:rsidRDefault="000C404C" w:rsidP="000C404C">
            <w:pPr>
              <w:pStyle w:val="BodyText"/>
              <w:keepNext/>
              <w:keepLines/>
              <w:rPr>
                <w:b/>
                <w:sz w:val="24"/>
                <w:szCs w:val="24"/>
                <w:lang w:val="es-ES"/>
              </w:rPr>
            </w:pPr>
            <w:r w:rsidRPr="008B427E">
              <w:rPr>
                <w:b/>
                <w:bCs/>
                <w:lang w:val="es-ES"/>
              </w:rPr>
              <w:t>JAMA pedestrian_AF05 ver6.2.1. LS-Dyna MPP R10.0</w:t>
            </w:r>
          </w:p>
        </w:tc>
        <w:tc>
          <w:tcPr>
            <w:tcW w:w="4786" w:type="dxa"/>
            <w:shd w:val="clear" w:color="auto" w:fill="F2F2F2" w:themeFill="background1" w:themeFillShade="F2"/>
          </w:tcPr>
          <w:p w14:paraId="6B52C6D4" w14:textId="154D4B3C" w:rsidR="000C404C" w:rsidRPr="008B427E" w:rsidRDefault="000C404C" w:rsidP="00A51863">
            <w:pPr>
              <w:pStyle w:val="BodyText"/>
              <w:keepNext/>
              <w:keepLines/>
              <w:rPr>
                <w:b/>
                <w:sz w:val="24"/>
                <w:szCs w:val="24"/>
                <w:lang w:val="es-ES"/>
              </w:rPr>
            </w:pPr>
            <w:r w:rsidRPr="008B427E">
              <w:rPr>
                <w:b/>
                <w:bCs/>
                <w:color w:val="000000" w:themeColor="text1"/>
                <w:lang w:val="es-ES"/>
              </w:rPr>
              <w:t>THUMS v4.02 TB024 (05/</w:t>
            </w:r>
            <w:r w:rsidR="00A51863" w:rsidRPr="008B427E">
              <w:rPr>
                <w:b/>
                <w:bCs/>
                <w:color w:val="000000" w:themeColor="text1"/>
                <w:lang w:val="es-ES"/>
              </w:rPr>
              <w:t>22</w:t>
            </w:r>
            <w:r w:rsidRPr="008B427E">
              <w:rPr>
                <w:b/>
                <w:bCs/>
                <w:color w:val="000000" w:themeColor="text1"/>
                <w:lang w:val="es-ES"/>
              </w:rPr>
              <w:t>) LS-Dyna MPP R9.3</w:t>
            </w:r>
          </w:p>
        </w:tc>
      </w:tr>
      <w:tr w:rsidR="000C404C" w:rsidRPr="00F42E80" w14:paraId="48F78929" w14:textId="77777777" w:rsidTr="001264C4">
        <w:trPr>
          <w:trHeight w:val="205"/>
          <w:jc w:val="center"/>
        </w:trPr>
        <w:tc>
          <w:tcPr>
            <w:tcW w:w="4277" w:type="dxa"/>
            <w:shd w:val="clear" w:color="auto" w:fill="F2F2F2" w:themeFill="background1" w:themeFillShade="F2"/>
          </w:tcPr>
          <w:p w14:paraId="3669A3A1" w14:textId="242A7F30" w:rsidR="000C404C" w:rsidRPr="008B427E" w:rsidRDefault="000C404C" w:rsidP="00A51863">
            <w:pPr>
              <w:pStyle w:val="BodyText"/>
              <w:keepNext/>
              <w:keepLines/>
              <w:rPr>
                <w:b/>
                <w:color w:val="000000" w:themeColor="text1"/>
                <w:sz w:val="24"/>
                <w:szCs w:val="24"/>
                <w:lang w:val="es-ES"/>
              </w:rPr>
            </w:pPr>
            <w:r w:rsidRPr="008B427E">
              <w:rPr>
                <w:b/>
                <w:bCs/>
                <w:color w:val="000000" w:themeColor="text1"/>
                <w:lang w:val="es-ES"/>
              </w:rPr>
              <w:t>THUMS v4.02 TB024 (05/</w:t>
            </w:r>
            <w:r w:rsidR="00A51863" w:rsidRPr="008B427E">
              <w:rPr>
                <w:b/>
                <w:bCs/>
                <w:color w:val="000000" w:themeColor="text1"/>
                <w:lang w:val="es-ES"/>
              </w:rPr>
              <w:t>22</w:t>
            </w:r>
            <w:r w:rsidRPr="008B427E">
              <w:rPr>
                <w:b/>
                <w:bCs/>
                <w:color w:val="000000" w:themeColor="text1"/>
                <w:lang w:val="es-ES"/>
              </w:rPr>
              <w:t>) LS-Dyna MPP R9.3</w:t>
            </w:r>
          </w:p>
        </w:tc>
        <w:tc>
          <w:tcPr>
            <w:tcW w:w="4786" w:type="dxa"/>
            <w:shd w:val="clear" w:color="auto" w:fill="F2F2F2" w:themeFill="background1" w:themeFillShade="F2"/>
          </w:tcPr>
          <w:p w14:paraId="0DB7384D" w14:textId="5C427F0D" w:rsidR="000C404C" w:rsidRPr="00F42E80" w:rsidRDefault="000C404C">
            <w:pPr>
              <w:pStyle w:val="BodyText"/>
              <w:keepNext/>
              <w:keepLines/>
              <w:rPr>
                <w:b/>
                <w:color w:val="000000" w:themeColor="text1"/>
                <w:sz w:val="24"/>
                <w:szCs w:val="24"/>
              </w:rPr>
            </w:pPr>
            <w:r w:rsidRPr="00F42E80">
              <w:rPr>
                <w:b/>
                <w:bCs/>
                <w:color w:val="000000" w:themeColor="text1"/>
              </w:rPr>
              <w:t>THUMS v4 (licensed</w:t>
            </w:r>
            <w:r w:rsidR="0076364C" w:rsidRPr="00F42E80">
              <w:rPr>
                <w:b/>
                <w:bCs/>
                <w:color w:val="000000" w:themeColor="text1"/>
              </w:rPr>
              <w:t xml:space="preserve"> with mass adjustment</w:t>
            </w:r>
            <w:r w:rsidRPr="00F42E80">
              <w:rPr>
                <w:b/>
                <w:bCs/>
                <w:color w:val="000000" w:themeColor="text1"/>
              </w:rPr>
              <w:t xml:space="preserve">) LS-Dyna </w:t>
            </w:r>
            <w:r w:rsidR="0076364C" w:rsidRPr="00F42E80">
              <w:rPr>
                <w:b/>
                <w:bCs/>
                <w:color w:val="000000" w:themeColor="text1"/>
              </w:rPr>
              <w:t>R12</w:t>
            </w:r>
          </w:p>
        </w:tc>
      </w:tr>
      <w:tr w:rsidR="000C404C" w:rsidRPr="00F42E80" w14:paraId="24AA9D98" w14:textId="77777777" w:rsidTr="001264C4">
        <w:trPr>
          <w:trHeight w:val="205"/>
          <w:jc w:val="center"/>
        </w:trPr>
        <w:tc>
          <w:tcPr>
            <w:tcW w:w="4277" w:type="dxa"/>
            <w:shd w:val="clear" w:color="auto" w:fill="F2F2F2" w:themeFill="background1" w:themeFillShade="F2"/>
          </w:tcPr>
          <w:p w14:paraId="5B55C3A8" w14:textId="77777777" w:rsidR="000C404C" w:rsidRPr="00F42E80" w:rsidRDefault="000C404C" w:rsidP="000C404C">
            <w:pPr>
              <w:pStyle w:val="BodyText"/>
              <w:rPr>
                <w:b/>
                <w:sz w:val="24"/>
                <w:szCs w:val="24"/>
              </w:rPr>
            </w:pPr>
            <w:r w:rsidRPr="00F42E80">
              <w:rPr>
                <w:b/>
                <w:bCs/>
              </w:rPr>
              <w:t>THUMS v4.00 VWG003 Aud080VF VPS 2020.54</w:t>
            </w:r>
          </w:p>
        </w:tc>
        <w:tc>
          <w:tcPr>
            <w:tcW w:w="4786" w:type="dxa"/>
            <w:shd w:val="clear" w:color="auto" w:fill="F2F2F2" w:themeFill="background1" w:themeFillShade="F2"/>
          </w:tcPr>
          <w:p w14:paraId="043FF51A" w14:textId="71638255" w:rsidR="000C404C" w:rsidRPr="00F42E80" w:rsidRDefault="000C404C" w:rsidP="000C404C">
            <w:pPr>
              <w:pStyle w:val="BodyText"/>
              <w:rPr>
                <w:b/>
                <w:sz w:val="24"/>
                <w:szCs w:val="24"/>
                <w:lang w:val="de-AT"/>
              </w:rPr>
            </w:pPr>
            <w:r w:rsidRPr="00F42E80">
              <w:rPr>
                <w:b/>
                <w:bCs/>
              </w:rPr>
              <w:t>PIPER v00.08 PIPEpA100V6 VPS 2020.54</w:t>
            </w:r>
          </w:p>
        </w:tc>
      </w:tr>
      <w:tr w:rsidR="000C404C" w:rsidRPr="00F42E80" w14:paraId="64E1F725" w14:textId="77777777" w:rsidTr="001264C4">
        <w:trPr>
          <w:trHeight w:val="205"/>
          <w:jc w:val="center"/>
        </w:trPr>
        <w:tc>
          <w:tcPr>
            <w:tcW w:w="4277" w:type="dxa"/>
            <w:shd w:val="clear" w:color="auto" w:fill="F2F2F2" w:themeFill="background1" w:themeFillShade="F2"/>
          </w:tcPr>
          <w:p w14:paraId="406C9E12" w14:textId="0C693CA9" w:rsidR="000C404C" w:rsidRPr="00F42E80" w:rsidRDefault="000C404C" w:rsidP="0059028D">
            <w:pPr>
              <w:pStyle w:val="BodyText"/>
              <w:rPr>
                <w:b/>
                <w:bCs/>
              </w:rPr>
            </w:pPr>
            <w:r w:rsidRPr="00F42E80">
              <w:rPr>
                <w:b/>
                <w:bCs/>
                <w:color w:val="000000" w:themeColor="text1"/>
              </w:rPr>
              <w:t xml:space="preserve">THUMS v4 (licensed) LS-Dyna MPP </w:t>
            </w:r>
            <w:r w:rsidR="0076364C" w:rsidRPr="00F42E80">
              <w:rPr>
                <w:b/>
                <w:bCs/>
                <w:color w:val="000000" w:themeColor="text1"/>
              </w:rPr>
              <w:t>R12</w:t>
            </w:r>
          </w:p>
        </w:tc>
        <w:tc>
          <w:tcPr>
            <w:tcW w:w="4786" w:type="dxa"/>
            <w:shd w:val="clear" w:color="auto" w:fill="F2F2F2" w:themeFill="background1" w:themeFillShade="F2"/>
          </w:tcPr>
          <w:p w14:paraId="21F8E7D1" w14:textId="1619F2AF" w:rsidR="000C404C" w:rsidRPr="00F42E80" w:rsidRDefault="000C404C" w:rsidP="0059028D">
            <w:pPr>
              <w:pStyle w:val="BodyText"/>
              <w:rPr>
                <w:b/>
                <w:bCs/>
                <w:lang w:val="de-AT"/>
              </w:rPr>
            </w:pPr>
            <w:r w:rsidRPr="00F42E80">
              <w:rPr>
                <w:b/>
                <w:bCs/>
                <w:lang w:val="de-AT"/>
              </w:rPr>
              <w:t>PIPER v1.0.2 LS-Dyna</w:t>
            </w:r>
            <w:r w:rsidR="002274AE" w:rsidRPr="00F42E80">
              <w:rPr>
                <w:b/>
                <w:bCs/>
                <w:lang w:val="de-AT"/>
              </w:rPr>
              <w:t xml:space="preserve"> MPP</w:t>
            </w:r>
            <w:r w:rsidRPr="00F42E80">
              <w:rPr>
                <w:b/>
                <w:bCs/>
                <w:lang w:val="de-AT"/>
              </w:rPr>
              <w:t xml:space="preserve"> R</w:t>
            </w:r>
            <w:r w:rsidR="001264C4" w:rsidRPr="00F42E80">
              <w:rPr>
                <w:b/>
                <w:bCs/>
                <w:lang w:val="de-AT"/>
              </w:rPr>
              <w:t>12</w:t>
            </w:r>
          </w:p>
        </w:tc>
      </w:tr>
    </w:tbl>
    <w:p w14:paraId="7E5092E7" w14:textId="73FDD339" w:rsidR="0069632F" w:rsidRPr="00F42E80" w:rsidRDefault="0069632F" w:rsidP="0002677B">
      <w:pPr>
        <w:rPr>
          <w:b/>
          <w:bCs/>
          <w:lang w:val="de-AT"/>
        </w:rPr>
      </w:pPr>
    </w:p>
    <w:p w14:paraId="6A7CA15C" w14:textId="77777777" w:rsidR="00E82F7C" w:rsidRPr="00F42E80" w:rsidRDefault="00E82F7C" w:rsidP="00E82F7C">
      <w:pPr>
        <w:pStyle w:val="HChG"/>
        <w:numPr>
          <w:ilvl w:val="0"/>
          <w:numId w:val="36"/>
        </w:numPr>
        <w:ind w:left="2268" w:hanging="1134"/>
      </w:pPr>
      <w:r w:rsidRPr="00F42E80">
        <w:lastRenderedPageBreak/>
        <w:t>Reference Results for Qualification Simulations</w:t>
      </w:r>
    </w:p>
    <w:p w14:paraId="6B28BAE2" w14:textId="2B3E9FD2" w:rsidR="00E82F7C" w:rsidRPr="00F42E80" w:rsidRDefault="00E82F7C" w:rsidP="00E82F7C">
      <w:pPr>
        <w:pStyle w:val="HChG"/>
        <w:numPr>
          <w:ilvl w:val="1"/>
          <w:numId w:val="36"/>
        </w:numPr>
        <w:ind w:left="2268" w:right="0" w:hanging="1134"/>
        <w:jc w:val="both"/>
        <w:rPr>
          <w:bCs/>
          <w:sz w:val="24"/>
          <w:szCs w:val="24"/>
        </w:rPr>
      </w:pPr>
      <w:r w:rsidRPr="00F42E80">
        <w:rPr>
          <w:bCs/>
          <w:sz w:val="24"/>
          <w:szCs w:val="24"/>
        </w:rPr>
        <w:t>From the qualification simulations with the generic vehicle models, HIT values and the location of HC at the time of head impact shall be compared with the references in T</w:t>
      </w:r>
      <w:r w:rsidR="002D6A91" w:rsidRPr="00F42E80">
        <w:rPr>
          <w:bCs/>
          <w:sz w:val="24"/>
          <w:szCs w:val="24"/>
        </w:rPr>
        <w:t>ables 3</w:t>
      </w:r>
      <w:r w:rsidRPr="00F42E80">
        <w:rPr>
          <w:bCs/>
          <w:sz w:val="24"/>
          <w:szCs w:val="24"/>
        </w:rPr>
        <w:t>-5.</w:t>
      </w:r>
    </w:p>
    <w:p w14:paraId="14965C87" w14:textId="7EF61ED0" w:rsidR="00E82F7C" w:rsidRPr="00F42E80" w:rsidRDefault="00E82F7C" w:rsidP="0002677B">
      <w:pPr>
        <w:pStyle w:val="HChG"/>
        <w:numPr>
          <w:ilvl w:val="1"/>
          <w:numId w:val="36"/>
        </w:numPr>
        <w:ind w:left="2268" w:right="0" w:hanging="1134"/>
        <w:jc w:val="both"/>
        <w:rPr>
          <w:bCs/>
          <w:sz w:val="24"/>
          <w:szCs w:val="24"/>
        </w:rPr>
      </w:pPr>
      <w:r w:rsidRPr="00F42E80">
        <w:rPr>
          <w:bCs/>
          <w:sz w:val="24"/>
          <w:szCs w:val="24"/>
        </w:rPr>
        <w:t xml:space="preserve">These tables have been created using simulations with validated HBMs (see </w:t>
      </w:r>
      <w:r w:rsidR="00A477BA" w:rsidRPr="00F42E80">
        <w:rPr>
          <w:bCs/>
          <w:sz w:val="24"/>
          <w:szCs w:val="24"/>
        </w:rPr>
        <w:t>2</w:t>
      </w:r>
      <w:r w:rsidR="002D6A91" w:rsidRPr="00F42E80">
        <w:rPr>
          <w:bCs/>
          <w:sz w:val="24"/>
          <w:szCs w:val="24"/>
        </w:rPr>
        <w:t>.</w:t>
      </w:r>
      <w:r w:rsidRPr="00F42E80">
        <w:rPr>
          <w:bCs/>
          <w:sz w:val="24"/>
          <w:szCs w:val="24"/>
        </w:rPr>
        <w:t>).</w:t>
      </w:r>
      <w:r w:rsidR="0002677B" w:rsidRPr="00F42E80">
        <w:rPr>
          <w:bCs/>
          <w:sz w:val="24"/>
          <w:szCs w:val="24"/>
        </w:rPr>
        <w:t xml:space="preserve"> The corridors were created based on the results of the above shown reference models. The mean values were calculated for HIT, </w:t>
      </w:r>
      <w:proofErr w:type="spellStart"/>
      <w:r w:rsidR="0002677B" w:rsidRPr="00F42E80">
        <w:rPr>
          <w:bCs/>
          <w:sz w:val="24"/>
          <w:szCs w:val="24"/>
        </w:rPr>
        <w:t>HCx</w:t>
      </w:r>
      <w:proofErr w:type="spellEnd"/>
      <w:r w:rsidR="0002677B" w:rsidRPr="00F42E80">
        <w:rPr>
          <w:bCs/>
          <w:sz w:val="24"/>
          <w:szCs w:val="24"/>
        </w:rPr>
        <w:t xml:space="preserve"> and </w:t>
      </w:r>
      <w:proofErr w:type="spellStart"/>
      <w:r w:rsidR="0002677B" w:rsidRPr="00F42E80">
        <w:rPr>
          <w:bCs/>
          <w:sz w:val="24"/>
          <w:szCs w:val="24"/>
        </w:rPr>
        <w:t>HCz</w:t>
      </w:r>
      <w:proofErr w:type="spellEnd"/>
      <w:r w:rsidR="0002677B" w:rsidRPr="00F42E80">
        <w:rPr>
          <w:bCs/>
          <w:sz w:val="24"/>
          <w:szCs w:val="24"/>
        </w:rPr>
        <w:t xml:space="preserve"> together with the standard deviation. The tolerance was defined for each measure as mean value ± 2.5 x standard deviation.</w:t>
      </w:r>
    </w:p>
    <w:p w14:paraId="3650791A" w14:textId="2D9C4A63" w:rsidR="00A477BA" w:rsidRPr="00F42E80" w:rsidRDefault="00E82F7C" w:rsidP="001264C4">
      <w:pPr>
        <w:pStyle w:val="HChG"/>
        <w:numPr>
          <w:ilvl w:val="1"/>
          <w:numId w:val="36"/>
        </w:numPr>
        <w:ind w:left="2268" w:right="0" w:hanging="1134"/>
        <w:jc w:val="both"/>
        <w:rPr>
          <w:bCs/>
          <w:sz w:val="24"/>
          <w:szCs w:val="24"/>
        </w:rPr>
      </w:pPr>
      <w:r w:rsidRPr="00F42E80">
        <w:rPr>
          <w:bCs/>
          <w:sz w:val="24"/>
          <w:szCs w:val="24"/>
        </w:rPr>
        <w:t xml:space="preserve">The trajectories are measured relative to the generic vehicle model, which means that the x-displacement of the generic vehicle has to be subtracted from the measured x coordinate </w:t>
      </w:r>
      <w:proofErr w:type="spellStart"/>
      <w:r w:rsidRPr="00F42E80">
        <w:rPr>
          <w:bCs/>
          <w:sz w:val="24"/>
          <w:szCs w:val="24"/>
        </w:rPr>
        <w:t>HCx</w:t>
      </w:r>
      <w:proofErr w:type="spellEnd"/>
      <w:r w:rsidRPr="00F42E80">
        <w:rPr>
          <w:bCs/>
          <w:sz w:val="24"/>
          <w:szCs w:val="24"/>
        </w:rPr>
        <w:t xml:space="preserve"> in the global coordinate system. For </w:t>
      </w:r>
      <w:proofErr w:type="spellStart"/>
      <w:r w:rsidRPr="00F42E80">
        <w:rPr>
          <w:bCs/>
          <w:sz w:val="24"/>
          <w:szCs w:val="24"/>
        </w:rPr>
        <w:t>HCz</w:t>
      </w:r>
      <w:proofErr w:type="spellEnd"/>
      <w:r w:rsidRPr="00F42E80">
        <w:rPr>
          <w:bCs/>
          <w:sz w:val="24"/>
          <w:szCs w:val="24"/>
        </w:rPr>
        <w:t xml:space="preserve"> the global z-coordinate are used.</w:t>
      </w:r>
    </w:p>
    <w:p w14:paraId="1C8D5F2E" w14:textId="06639B7B" w:rsidR="00A477BA" w:rsidRPr="00F42E80" w:rsidRDefault="00A477BA" w:rsidP="001264C4">
      <w:pPr>
        <w:pStyle w:val="HChG"/>
        <w:numPr>
          <w:ilvl w:val="1"/>
          <w:numId w:val="36"/>
        </w:numPr>
        <w:ind w:left="2268" w:right="0" w:hanging="1134"/>
        <w:jc w:val="both"/>
        <w:rPr>
          <w:bCs/>
          <w:sz w:val="24"/>
          <w:szCs w:val="24"/>
        </w:rPr>
      </w:pPr>
      <w:r w:rsidRPr="00F42E80">
        <w:rPr>
          <w:bCs/>
          <w:sz w:val="24"/>
          <w:szCs w:val="24"/>
        </w:rPr>
        <w:t>The AM95 does not need to be specifically qualified. AM95 models which can be used are all derived from AM50 models and therefore the AM95 only has to meet the positioning requirements and no specific qualification simulations need to be performed.</w:t>
      </w:r>
    </w:p>
    <w:p w14:paraId="04B8117D" w14:textId="77777777" w:rsidR="00E82F7C" w:rsidRPr="00F42E80" w:rsidRDefault="00E82F7C" w:rsidP="00E82F7C">
      <w:pPr>
        <w:pStyle w:val="BodyText"/>
        <w:spacing w:before="1" w:line="237" w:lineRule="auto"/>
        <w:ind w:left="116" w:right="108"/>
        <w:jc w:val="both"/>
        <w:rPr>
          <w:b/>
          <w:bCs/>
        </w:rPr>
      </w:pPr>
    </w:p>
    <w:p w14:paraId="2483972B" w14:textId="5CD21B01" w:rsidR="00E82F7C" w:rsidRPr="00F42E80" w:rsidRDefault="00E82F7C" w:rsidP="00E82F7C">
      <w:pPr>
        <w:pStyle w:val="Heading2"/>
        <w:numPr>
          <w:ilvl w:val="0"/>
          <w:numId w:val="0"/>
        </w:numPr>
        <w:tabs>
          <w:tab w:val="left" w:pos="836"/>
        </w:tabs>
        <w:ind w:left="4395"/>
        <w:rPr>
          <w:b/>
          <w:bCs/>
          <w:sz w:val="24"/>
          <w:szCs w:val="24"/>
        </w:rPr>
      </w:pPr>
      <w:r w:rsidRPr="00F42E80">
        <w:rPr>
          <w:b/>
          <w:bCs/>
          <w:sz w:val="24"/>
          <w:szCs w:val="24"/>
        </w:rPr>
        <w:t>Table 3: AM50</w:t>
      </w:r>
    </w:p>
    <w:tbl>
      <w:tblPr>
        <w:tblStyle w:val="TableGrid"/>
        <w:tblW w:w="7000" w:type="dxa"/>
        <w:jc w:val="center"/>
        <w:tblLook w:val="04A0" w:firstRow="1" w:lastRow="0" w:firstColumn="1" w:lastColumn="0" w:noHBand="0" w:noVBand="1"/>
      </w:tblPr>
      <w:tblGrid>
        <w:gridCol w:w="1213"/>
        <w:gridCol w:w="1428"/>
        <w:gridCol w:w="726"/>
        <w:gridCol w:w="727"/>
        <w:gridCol w:w="726"/>
        <w:gridCol w:w="727"/>
        <w:gridCol w:w="726"/>
        <w:gridCol w:w="727"/>
      </w:tblGrid>
      <w:tr w:rsidR="00344A4A" w:rsidRPr="00F42E80" w14:paraId="0EAC32D1" w14:textId="77777777" w:rsidTr="00F42E80">
        <w:trPr>
          <w:trHeight w:val="454"/>
          <w:jc w:val="center"/>
        </w:trPr>
        <w:tc>
          <w:tcPr>
            <w:tcW w:w="1213" w:type="dxa"/>
            <w:shd w:val="clear" w:color="auto" w:fill="D9D9D9" w:themeFill="background1" w:themeFillShade="D9"/>
          </w:tcPr>
          <w:p w14:paraId="674B0D48" w14:textId="77777777" w:rsidR="00344A4A" w:rsidRPr="00F42E80" w:rsidRDefault="00344A4A" w:rsidP="001264C4">
            <w:pPr>
              <w:pStyle w:val="BodyText"/>
              <w:rPr>
                <w:b/>
                <w:bCs/>
              </w:rPr>
            </w:pPr>
            <w:r w:rsidRPr="00F42E80">
              <w:rPr>
                <w:b/>
                <w:bCs/>
              </w:rPr>
              <w:t>GV Type</w:t>
            </w:r>
          </w:p>
        </w:tc>
        <w:tc>
          <w:tcPr>
            <w:tcW w:w="1428" w:type="dxa"/>
            <w:shd w:val="clear" w:color="auto" w:fill="D9D9D9" w:themeFill="background1" w:themeFillShade="D9"/>
          </w:tcPr>
          <w:p w14:paraId="454979FE" w14:textId="29B0FB1A" w:rsidR="00344A4A" w:rsidRPr="00F42E80" w:rsidRDefault="00344A4A" w:rsidP="001264C4">
            <w:pPr>
              <w:pStyle w:val="BodyText"/>
              <w:rPr>
                <w:b/>
                <w:bCs/>
              </w:rPr>
            </w:pPr>
            <w:r w:rsidRPr="00F42E80">
              <w:rPr>
                <w:b/>
                <w:bCs/>
              </w:rPr>
              <w:t xml:space="preserve">Velocity </w:t>
            </w:r>
            <w:r w:rsidR="00F42E80">
              <w:rPr>
                <w:b/>
                <w:bCs/>
              </w:rPr>
              <w:t>(km/h)</w:t>
            </w:r>
          </w:p>
        </w:tc>
        <w:tc>
          <w:tcPr>
            <w:tcW w:w="1453" w:type="dxa"/>
            <w:gridSpan w:val="2"/>
            <w:shd w:val="clear" w:color="auto" w:fill="D9D9D9" w:themeFill="background1" w:themeFillShade="D9"/>
          </w:tcPr>
          <w:p w14:paraId="2ED9E243" w14:textId="020BD077" w:rsidR="00344A4A" w:rsidRPr="00F42E80" w:rsidRDefault="00344A4A" w:rsidP="001264C4">
            <w:pPr>
              <w:pStyle w:val="BodyText"/>
              <w:jc w:val="center"/>
              <w:rPr>
                <w:b/>
                <w:bCs/>
              </w:rPr>
            </w:pPr>
            <w:r w:rsidRPr="00F42E80">
              <w:rPr>
                <w:b/>
                <w:bCs/>
              </w:rPr>
              <w:t xml:space="preserve">HIT </w:t>
            </w:r>
            <w:r w:rsidR="00F42E80">
              <w:rPr>
                <w:b/>
                <w:bCs/>
              </w:rPr>
              <w:t>(ms)</w:t>
            </w:r>
          </w:p>
        </w:tc>
        <w:tc>
          <w:tcPr>
            <w:tcW w:w="1453" w:type="dxa"/>
            <w:gridSpan w:val="2"/>
            <w:shd w:val="clear" w:color="auto" w:fill="D9D9D9" w:themeFill="background1" w:themeFillShade="D9"/>
          </w:tcPr>
          <w:p w14:paraId="422967C2" w14:textId="7176CE39" w:rsidR="00344A4A" w:rsidRPr="00F42E80" w:rsidRDefault="00344A4A" w:rsidP="001264C4">
            <w:pPr>
              <w:pStyle w:val="BodyText"/>
              <w:jc w:val="center"/>
              <w:rPr>
                <w:b/>
                <w:bCs/>
              </w:rPr>
            </w:pPr>
            <w:proofErr w:type="spellStart"/>
            <w:r w:rsidRPr="00F42E80">
              <w:rPr>
                <w:b/>
                <w:bCs/>
              </w:rPr>
              <w:t>HCx</w:t>
            </w:r>
            <w:proofErr w:type="spellEnd"/>
            <w:r w:rsidRPr="00F42E80">
              <w:rPr>
                <w:b/>
                <w:bCs/>
              </w:rPr>
              <w:t xml:space="preserve"> </w:t>
            </w:r>
            <w:r w:rsidR="00F42E80">
              <w:rPr>
                <w:b/>
                <w:bCs/>
              </w:rPr>
              <w:t>(mm)</w:t>
            </w:r>
          </w:p>
        </w:tc>
        <w:tc>
          <w:tcPr>
            <w:tcW w:w="1453" w:type="dxa"/>
            <w:gridSpan w:val="2"/>
            <w:shd w:val="clear" w:color="auto" w:fill="D9D9D9" w:themeFill="background1" w:themeFillShade="D9"/>
          </w:tcPr>
          <w:p w14:paraId="497E55BE" w14:textId="1F224754" w:rsidR="00344A4A" w:rsidRPr="00F42E80" w:rsidRDefault="00344A4A" w:rsidP="001264C4">
            <w:pPr>
              <w:pStyle w:val="BodyText"/>
              <w:jc w:val="center"/>
              <w:rPr>
                <w:b/>
                <w:bCs/>
              </w:rPr>
            </w:pPr>
            <w:proofErr w:type="spellStart"/>
            <w:r w:rsidRPr="00F42E80">
              <w:rPr>
                <w:b/>
                <w:bCs/>
              </w:rPr>
              <w:t>HCz</w:t>
            </w:r>
            <w:proofErr w:type="spellEnd"/>
            <w:r w:rsidRPr="00F42E80">
              <w:rPr>
                <w:b/>
                <w:bCs/>
              </w:rPr>
              <w:t xml:space="preserve"> </w:t>
            </w:r>
            <w:r w:rsidR="00F42E80">
              <w:rPr>
                <w:b/>
                <w:bCs/>
              </w:rPr>
              <w:t>(mm)</w:t>
            </w:r>
          </w:p>
        </w:tc>
      </w:tr>
      <w:tr w:rsidR="00344A4A" w:rsidRPr="00F42E80" w14:paraId="71FFF3BD" w14:textId="77777777" w:rsidTr="00F42E80">
        <w:trPr>
          <w:trHeight w:val="454"/>
          <w:jc w:val="center"/>
        </w:trPr>
        <w:tc>
          <w:tcPr>
            <w:tcW w:w="1213" w:type="dxa"/>
            <w:shd w:val="clear" w:color="auto" w:fill="D9D9D9" w:themeFill="background1" w:themeFillShade="D9"/>
          </w:tcPr>
          <w:p w14:paraId="7F2638C4" w14:textId="77777777" w:rsidR="00344A4A" w:rsidRPr="00F42E80" w:rsidRDefault="00344A4A" w:rsidP="001264C4">
            <w:pPr>
              <w:pStyle w:val="BodyText"/>
              <w:rPr>
                <w:b/>
                <w:bCs/>
              </w:rPr>
            </w:pPr>
          </w:p>
        </w:tc>
        <w:tc>
          <w:tcPr>
            <w:tcW w:w="1428" w:type="dxa"/>
            <w:shd w:val="clear" w:color="auto" w:fill="D9D9D9" w:themeFill="background1" w:themeFillShade="D9"/>
          </w:tcPr>
          <w:p w14:paraId="785CA3EC" w14:textId="77777777" w:rsidR="00344A4A" w:rsidRPr="00F42E80" w:rsidRDefault="00344A4A" w:rsidP="001264C4">
            <w:pPr>
              <w:pStyle w:val="BodyText"/>
              <w:rPr>
                <w:b/>
                <w:bCs/>
              </w:rPr>
            </w:pPr>
          </w:p>
        </w:tc>
        <w:tc>
          <w:tcPr>
            <w:tcW w:w="726" w:type="dxa"/>
            <w:shd w:val="clear" w:color="auto" w:fill="D9D9D9" w:themeFill="background1" w:themeFillShade="D9"/>
          </w:tcPr>
          <w:p w14:paraId="15098428" w14:textId="77777777" w:rsidR="00344A4A" w:rsidRPr="00F42E80" w:rsidRDefault="00344A4A" w:rsidP="001264C4">
            <w:pPr>
              <w:pStyle w:val="BodyText"/>
              <w:jc w:val="center"/>
              <w:rPr>
                <w:b/>
                <w:bCs/>
              </w:rPr>
            </w:pPr>
            <w:r w:rsidRPr="00F42E80">
              <w:rPr>
                <w:b/>
                <w:bCs/>
              </w:rPr>
              <w:t>Min</w:t>
            </w:r>
          </w:p>
        </w:tc>
        <w:tc>
          <w:tcPr>
            <w:tcW w:w="727" w:type="dxa"/>
            <w:shd w:val="clear" w:color="auto" w:fill="D9D9D9" w:themeFill="background1" w:themeFillShade="D9"/>
          </w:tcPr>
          <w:p w14:paraId="291FA9E8" w14:textId="77777777" w:rsidR="00344A4A" w:rsidRPr="00F42E80" w:rsidRDefault="00344A4A" w:rsidP="001264C4">
            <w:pPr>
              <w:pStyle w:val="BodyText"/>
              <w:jc w:val="center"/>
              <w:rPr>
                <w:b/>
                <w:bCs/>
              </w:rPr>
            </w:pPr>
            <w:r w:rsidRPr="00F42E80">
              <w:rPr>
                <w:b/>
                <w:bCs/>
              </w:rPr>
              <w:t>Max</w:t>
            </w:r>
          </w:p>
        </w:tc>
        <w:tc>
          <w:tcPr>
            <w:tcW w:w="726" w:type="dxa"/>
            <w:shd w:val="clear" w:color="auto" w:fill="D9D9D9" w:themeFill="background1" w:themeFillShade="D9"/>
          </w:tcPr>
          <w:p w14:paraId="39B3B411" w14:textId="77777777" w:rsidR="00344A4A" w:rsidRPr="00F42E80" w:rsidRDefault="00344A4A" w:rsidP="001264C4">
            <w:pPr>
              <w:pStyle w:val="BodyText"/>
              <w:jc w:val="center"/>
              <w:rPr>
                <w:b/>
                <w:bCs/>
              </w:rPr>
            </w:pPr>
            <w:r w:rsidRPr="00F42E80">
              <w:rPr>
                <w:b/>
                <w:bCs/>
              </w:rPr>
              <w:t>Min</w:t>
            </w:r>
          </w:p>
        </w:tc>
        <w:tc>
          <w:tcPr>
            <w:tcW w:w="727" w:type="dxa"/>
            <w:shd w:val="clear" w:color="auto" w:fill="D9D9D9" w:themeFill="background1" w:themeFillShade="D9"/>
          </w:tcPr>
          <w:p w14:paraId="3E0FC658" w14:textId="77777777" w:rsidR="00344A4A" w:rsidRPr="00F42E80" w:rsidRDefault="00344A4A" w:rsidP="001264C4">
            <w:pPr>
              <w:pStyle w:val="BodyText"/>
              <w:jc w:val="center"/>
              <w:rPr>
                <w:b/>
                <w:bCs/>
              </w:rPr>
            </w:pPr>
            <w:r w:rsidRPr="00F42E80">
              <w:rPr>
                <w:b/>
                <w:bCs/>
              </w:rPr>
              <w:t>Max</w:t>
            </w:r>
          </w:p>
        </w:tc>
        <w:tc>
          <w:tcPr>
            <w:tcW w:w="726" w:type="dxa"/>
            <w:shd w:val="clear" w:color="auto" w:fill="D9D9D9" w:themeFill="background1" w:themeFillShade="D9"/>
          </w:tcPr>
          <w:p w14:paraId="7E38F375" w14:textId="77777777" w:rsidR="00344A4A" w:rsidRPr="00F42E80" w:rsidRDefault="00344A4A" w:rsidP="001264C4">
            <w:pPr>
              <w:pStyle w:val="BodyText"/>
              <w:jc w:val="center"/>
              <w:rPr>
                <w:b/>
                <w:bCs/>
              </w:rPr>
            </w:pPr>
            <w:r w:rsidRPr="00F42E80">
              <w:rPr>
                <w:b/>
                <w:bCs/>
              </w:rPr>
              <w:t>Min</w:t>
            </w:r>
          </w:p>
        </w:tc>
        <w:tc>
          <w:tcPr>
            <w:tcW w:w="727" w:type="dxa"/>
            <w:shd w:val="clear" w:color="auto" w:fill="D9D9D9" w:themeFill="background1" w:themeFillShade="D9"/>
          </w:tcPr>
          <w:p w14:paraId="69E0D95F" w14:textId="77777777" w:rsidR="00344A4A" w:rsidRPr="00F42E80" w:rsidRDefault="00344A4A" w:rsidP="001264C4">
            <w:pPr>
              <w:pStyle w:val="BodyText"/>
              <w:jc w:val="center"/>
              <w:rPr>
                <w:b/>
                <w:bCs/>
              </w:rPr>
            </w:pPr>
            <w:r w:rsidRPr="00F42E80">
              <w:rPr>
                <w:b/>
                <w:bCs/>
              </w:rPr>
              <w:t>Max</w:t>
            </w:r>
          </w:p>
        </w:tc>
      </w:tr>
      <w:tr w:rsidR="00C168F6" w:rsidRPr="00F42E80" w14:paraId="666382B6" w14:textId="77777777" w:rsidTr="00F42E80">
        <w:trPr>
          <w:trHeight w:val="227"/>
          <w:jc w:val="center"/>
        </w:trPr>
        <w:tc>
          <w:tcPr>
            <w:tcW w:w="1213" w:type="dxa"/>
            <w:shd w:val="clear" w:color="auto" w:fill="F2F2F2" w:themeFill="background1" w:themeFillShade="F2"/>
          </w:tcPr>
          <w:p w14:paraId="03369EE3" w14:textId="77777777" w:rsidR="00C168F6" w:rsidRPr="00F42E80" w:rsidRDefault="00C168F6" w:rsidP="00C168F6">
            <w:pPr>
              <w:pStyle w:val="BodyText"/>
              <w:rPr>
                <w:b/>
                <w:bCs/>
              </w:rPr>
            </w:pPr>
            <w:r w:rsidRPr="00F42E80">
              <w:rPr>
                <w:b/>
                <w:bCs/>
              </w:rPr>
              <w:t>FCR</w:t>
            </w:r>
          </w:p>
        </w:tc>
        <w:tc>
          <w:tcPr>
            <w:tcW w:w="1428" w:type="dxa"/>
            <w:shd w:val="clear" w:color="auto" w:fill="F2F2F2" w:themeFill="background1" w:themeFillShade="F2"/>
          </w:tcPr>
          <w:p w14:paraId="617A1C71" w14:textId="77777777" w:rsidR="00C168F6" w:rsidRPr="00F42E80" w:rsidRDefault="00C168F6" w:rsidP="00C168F6">
            <w:pPr>
              <w:pStyle w:val="BodyText"/>
              <w:jc w:val="center"/>
              <w:rPr>
                <w:b/>
                <w:bCs/>
              </w:rPr>
            </w:pPr>
            <w:r w:rsidRPr="00F42E80">
              <w:rPr>
                <w:b/>
                <w:bCs/>
              </w:rPr>
              <w:t>30</w:t>
            </w:r>
          </w:p>
        </w:tc>
        <w:tc>
          <w:tcPr>
            <w:tcW w:w="726" w:type="dxa"/>
            <w:shd w:val="clear" w:color="auto" w:fill="F2F2F2" w:themeFill="background1" w:themeFillShade="F2"/>
            <w:vAlign w:val="center"/>
          </w:tcPr>
          <w:p w14:paraId="24A1FAD0" w14:textId="26106788" w:rsidR="00C168F6" w:rsidRPr="00F42E80" w:rsidRDefault="00C168F6" w:rsidP="00C168F6">
            <w:pPr>
              <w:pStyle w:val="BodyText"/>
              <w:jc w:val="center"/>
              <w:rPr>
                <w:b/>
                <w:bCs/>
              </w:rPr>
            </w:pPr>
            <w:r w:rsidRPr="00F42E80">
              <w:rPr>
                <w:b/>
                <w:bCs/>
                <w:color w:val="000000"/>
              </w:rPr>
              <w:t>152</w:t>
            </w:r>
          </w:p>
        </w:tc>
        <w:tc>
          <w:tcPr>
            <w:tcW w:w="727" w:type="dxa"/>
            <w:shd w:val="clear" w:color="auto" w:fill="F2F2F2" w:themeFill="background1" w:themeFillShade="F2"/>
            <w:vAlign w:val="center"/>
          </w:tcPr>
          <w:p w14:paraId="751FCD49" w14:textId="3A0DB0A2" w:rsidR="00C168F6" w:rsidRPr="00F42E80" w:rsidRDefault="00C168F6" w:rsidP="00C168F6">
            <w:pPr>
              <w:pStyle w:val="BodyText"/>
              <w:jc w:val="center"/>
              <w:rPr>
                <w:b/>
                <w:bCs/>
              </w:rPr>
            </w:pPr>
            <w:r w:rsidRPr="00F42E80">
              <w:rPr>
                <w:b/>
                <w:bCs/>
                <w:color w:val="000000"/>
              </w:rPr>
              <w:t>197</w:t>
            </w:r>
          </w:p>
        </w:tc>
        <w:tc>
          <w:tcPr>
            <w:tcW w:w="726" w:type="dxa"/>
            <w:shd w:val="clear" w:color="auto" w:fill="F2F2F2" w:themeFill="background1" w:themeFillShade="F2"/>
            <w:vAlign w:val="center"/>
          </w:tcPr>
          <w:p w14:paraId="12670B32" w14:textId="475D95D7" w:rsidR="00C168F6" w:rsidRPr="00F42E80" w:rsidRDefault="00C168F6" w:rsidP="00C168F6">
            <w:pPr>
              <w:pStyle w:val="BodyText"/>
              <w:jc w:val="center"/>
              <w:rPr>
                <w:b/>
                <w:bCs/>
              </w:rPr>
            </w:pPr>
            <w:r w:rsidRPr="00F42E80">
              <w:rPr>
                <w:b/>
                <w:bCs/>
                <w:color w:val="000000"/>
              </w:rPr>
              <w:t>-1438</w:t>
            </w:r>
          </w:p>
        </w:tc>
        <w:tc>
          <w:tcPr>
            <w:tcW w:w="727" w:type="dxa"/>
            <w:shd w:val="clear" w:color="auto" w:fill="F2F2F2" w:themeFill="background1" w:themeFillShade="F2"/>
            <w:vAlign w:val="center"/>
          </w:tcPr>
          <w:p w14:paraId="162543D3" w14:textId="76437791" w:rsidR="00C168F6" w:rsidRPr="00F42E80" w:rsidRDefault="00C168F6" w:rsidP="00C168F6">
            <w:pPr>
              <w:pStyle w:val="BodyText"/>
              <w:jc w:val="center"/>
              <w:rPr>
                <w:b/>
                <w:bCs/>
              </w:rPr>
            </w:pPr>
            <w:r w:rsidRPr="00F42E80">
              <w:rPr>
                <w:b/>
                <w:bCs/>
                <w:color w:val="000000"/>
              </w:rPr>
              <w:t>-1005</w:t>
            </w:r>
          </w:p>
        </w:tc>
        <w:tc>
          <w:tcPr>
            <w:tcW w:w="726" w:type="dxa"/>
            <w:shd w:val="clear" w:color="auto" w:fill="F2F2F2" w:themeFill="background1" w:themeFillShade="F2"/>
            <w:vAlign w:val="center"/>
          </w:tcPr>
          <w:p w14:paraId="2EA7B425" w14:textId="35587B61" w:rsidR="00C168F6" w:rsidRPr="00F42E80" w:rsidRDefault="00C168F6" w:rsidP="00C168F6">
            <w:pPr>
              <w:pStyle w:val="BodyText"/>
              <w:jc w:val="center"/>
              <w:rPr>
                <w:b/>
                <w:bCs/>
              </w:rPr>
            </w:pPr>
            <w:r w:rsidRPr="00F42E80">
              <w:rPr>
                <w:b/>
                <w:bCs/>
                <w:color w:val="000000"/>
              </w:rPr>
              <w:t>1019</w:t>
            </w:r>
          </w:p>
        </w:tc>
        <w:tc>
          <w:tcPr>
            <w:tcW w:w="727" w:type="dxa"/>
            <w:shd w:val="clear" w:color="auto" w:fill="F2F2F2" w:themeFill="background1" w:themeFillShade="F2"/>
            <w:vAlign w:val="center"/>
          </w:tcPr>
          <w:p w14:paraId="72B6B5A5" w14:textId="7AFD08F9" w:rsidR="00C168F6" w:rsidRPr="00F42E80" w:rsidRDefault="00C168F6" w:rsidP="00C168F6">
            <w:pPr>
              <w:pStyle w:val="BodyText"/>
              <w:jc w:val="center"/>
              <w:rPr>
                <w:b/>
                <w:bCs/>
              </w:rPr>
            </w:pPr>
            <w:r w:rsidRPr="00F42E80">
              <w:rPr>
                <w:b/>
                <w:bCs/>
                <w:color w:val="000000"/>
              </w:rPr>
              <w:t>1117</w:t>
            </w:r>
          </w:p>
        </w:tc>
      </w:tr>
      <w:tr w:rsidR="00C168F6" w:rsidRPr="00F42E80" w14:paraId="76D950B0" w14:textId="77777777" w:rsidTr="00F42E80">
        <w:trPr>
          <w:trHeight w:val="227"/>
          <w:jc w:val="center"/>
        </w:trPr>
        <w:tc>
          <w:tcPr>
            <w:tcW w:w="1213" w:type="dxa"/>
            <w:shd w:val="clear" w:color="auto" w:fill="F2F2F2" w:themeFill="background1" w:themeFillShade="F2"/>
          </w:tcPr>
          <w:p w14:paraId="129A5F0E" w14:textId="77777777" w:rsidR="00C168F6" w:rsidRPr="00F42E80" w:rsidRDefault="00C168F6" w:rsidP="00C168F6">
            <w:pPr>
              <w:pStyle w:val="BodyText"/>
              <w:rPr>
                <w:b/>
                <w:bCs/>
              </w:rPr>
            </w:pPr>
          </w:p>
        </w:tc>
        <w:tc>
          <w:tcPr>
            <w:tcW w:w="1428" w:type="dxa"/>
            <w:shd w:val="clear" w:color="auto" w:fill="F2F2F2" w:themeFill="background1" w:themeFillShade="F2"/>
          </w:tcPr>
          <w:p w14:paraId="473D54E2" w14:textId="77777777" w:rsidR="00C168F6" w:rsidRPr="00F42E80" w:rsidRDefault="00C168F6" w:rsidP="00C168F6">
            <w:pPr>
              <w:pStyle w:val="BodyText"/>
              <w:jc w:val="center"/>
              <w:rPr>
                <w:b/>
                <w:bCs/>
              </w:rPr>
            </w:pPr>
            <w:r w:rsidRPr="00F42E80">
              <w:rPr>
                <w:b/>
                <w:bCs/>
              </w:rPr>
              <w:t>40</w:t>
            </w:r>
          </w:p>
        </w:tc>
        <w:tc>
          <w:tcPr>
            <w:tcW w:w="726" w:type="dxa"/>
            <w:shd w:val="clear" w:color="auto" w:fill="F2F2F2" w:themeFill="background1" w:themeFillShade="F2"/>
            <w:vAlign w:val="center"/>
          </w:tcPr>
          <w:p w14:paraId="16EE2FCE" w14:textId="77F1008B" w:rsidR="00C168F6" w:rsidRPr="00F42E80" w:rsidRDefault="00C168F6" w:rsidP="00C168F6">
            <w:pPr>
              <w:pStyle w:val="BodyText"/>
              <w:jc w:val="center"/>
              <w:rPr>
                <w:b/>
                <w:bCs/>
              </w:rPr>
            </w:pPr>
            <w:r w:rsidRPr="00F42E80">
              <w:rPr>
                <w:b/>
                <w:bCs/>
                <w:color w:val="000000"/>
              </w:rPr>
              <w:t>127</w:t>
            </w:r>
          </w:p>
        </w:tc>
        <w:tc>
          <w:tcPr>
            <w:tcW w:w="727" w:type="dxa"/>
            <w:shd w:val="clear" w:color="auto" w:fill="F2F2F2" w:themeFill="background1" w:themeFillShade="F2"/>
            <w:vAlign w:val="center"/>
          </w:tcPr>
          <w:p w14:paraId="4AACB32C" w14:textId="11AD509C" w:rsidR="00C168F6" w:rsidRPr="00F42E80" w:rsidRDefault="00C168F6" w:rsidP="00C168F6">
            <w:pPr>
              <w:pStyle w:val="BodyText"/>
              <w:jc w:val="center"/>
              <w:rPr>
                <w:b/>
                <w:bCs/>
              </w:rPr>
            </w:pPr>
            <w:r w:rsidRPr="00F42E80">
              <w:rPr>
                <w:b/>
                <w:bCs/>
                <w:color w:val="000000"/>
              </w:rPr>
              <w:t>150</w:t>
            </w:r>
          </w:p>
        </w:tc>
        <w:tc>
          <w:tcPr>
            <w:tcW w:w="726" w:type="dxa"/>
            <w:shd w:val="clear" w:color="auto" w:fill="F2F2F2" w:themeFill="background1" w:themeFillShade="F2"/>
            <w:vAlign w:val="center"/>
          </w:tcPr>
          <w:p w14:paraId="46DE19C2" w14:textId="0D5EB6FA" w:rsidR="00C168F6" w:rsidRPr="00F42E80" w:rsidRDefault="00C168F6" w:rsidP="00C168F6">
            <w:pPr>
              <w:pStyle w:val="BodyText"/>
              <w:jc w:val="center"/>
              <w:rPr>
                <w:b/>
                <w:bCs/>
              </w:rPr>
            </w:pPr>
            <w:r w:rsidRPr="00F42E80">
              <w:rPr>
                <w:b/>
                <w:bCs/>
                <w:color w:val="000000"/>
              </w:rPr>
              <w:t>-1489</w:t>
            </w:r>
          </w:p>
        </w:tc>
        <w:tc>
          <w:tcPr>
            <w:tcW w:w="727" w:type="dxa"/>
            <w:shd w:val="clear" w:color="auto" w:fill="F2F2F2" w:themeFill="background1" w:themeFillShade="F2"/>
            <w:vAlign w:val="center"/>
          </w:tcPr>
          <w:p w14:paraId="518F09A2" w14:textId="24FD7523" w:rsidR="00C168F6" w:rsidRPr="00F42E80" w:rsidRDefault="00C168F6" w:rsidP="00C168F6">
            <w:pPr>
              <w:pStyle w:val="BodyText"/>
              <w:jc w:val="center"/>
              <w:rPr>
                <w:b/>
                <w:bCs/>
              </w:rPr>
            </w:pPr>
            <w:r w:rsidRPr="00F42E80">
              <w:rPr>
                <w:b/>
                <w:bCs/>
                <w:color w:val="000000"/>
              </w:rPr>
              <w:t>-1105</w:t>
            </w:r>
          </w:p>
        </w:tc>
        <w:tc>
          <w:tcPr>
            <w:tcW w:w="726" w:type="dxa"/>
            <w:shd w:val="clear" w:color="auto" w:fill="F2F2F2" w:themeFill="background1" w:themeFillShade="F2"/>
            <w:vAlign w:val="center"/>
          </w:tcPr>
          <w:p w14:paraId="777163BD" w14:textId="4D33ADE1" w:rsidR="00C168F6" w:rsidRPr="00F42E80" w:rsidRDefault="00C168F6" w:rsidP="00C168F6">
            <w:pPr>
              <w:pStyle w:val="BodyText"/>
              <w:jc w:val="center"/>
              <w:rPr>
                <w:b/>
                <w:bCs/>
              </w:rPr>
            </w:pPr>
            <w:r w:rsidRPr="00F42E80">
              <w:rPr>
                <w:b/>
                <w:bCs/>
                <w:color w:val="000000"/>
              </w:rPr>
              <w:t>1006</w:t>
            </w:r>
          </w:p>
        </w:tc>
        <w:tc>
          <w:tcPr>
            <w:tcW w:w="727" w:type="dxa"/>
            <w:shd w:val="clear" w:color="auto" w:fill="F2F2F2" w:themeFill="background1" w:themeFillShade="F2"/>
            <w:vAlign w:val="center"/>
          </w:tcPr>
          <w:p w14:paraId="540C4C56" w14:textId="3EB6C0B8" w:rsidR="00C168F6" w:rsidRPr="00F42E80" w:rsidRDefault="00C168F6" w:rsidP="00C168F6">
            <w:pPr>
              <w:pStyle w:val="BodyText"/>
              <w:jc w:val="center"/>
              <w:rPr>
                <w:b/>
                <w:bCs/>
              </w:rPr>
            </w:pPr>
            <w:r w:rsidRPr="00F42E80">
              <w:rPr>
                <w:b/>
                <w:bCs/>
                <w:color w:val="000000"/>
              </w:rPr>
              <w:t>1158</w:t>
            </w:r>
          </w:p>
        </w:tc>
      </w:tr>
      <w:tr w:rsidR="00C168F6" w:rsidRPr="00F42E80" w14:paraId="397FB5EC" w14:textId="77777777" w:rsidTr="00F42E80">
        <w:trPr>
          <w:trHeight w:val="227"/>
          <w:jc w:val="center"/>
        </w:trPr>
        <w:tc>
          <w:tcPr>
            <w:tcW w:w="1213" w:type="dxa"/>
            <w:shd w:val="clear" w:color="auto" w:fill="F2F2F2" w:themeFill="background1" w:themeFillShade="F2"/>
          </w:tcPr>
          <w:p w14:paraId="09F95ACA" w14:textId="77777777" w:rsidR="00C168F6" w:rsidRPr="00F42E80" w:rsidRDefault="00C168F6" w:rsidP="00C168F6">
            <w:pPr>
              <w:pStyle w:val="BodyText"/>
              <w:rPr>
                <w:b/>
                <w:bCs/>
              </w:rPr>
            </w:pPr>
          </w:p>
        </w:tc>
        <w:tc>
          <w:tcPr>
            <w:tcW w:w="1428" w:type="dxa"/>
            <w:shd w:val="clear" w:color="auto" w:fill="F2F2F2" w:themeFill="background1" w:themeFillShade="F2"/>
          </w:tcPr>
          <w:p w14:paraId="3E1CABC2" w14:textId="77777777" w:rsidR="00C168F6" w:rsidRPr="00F42E80" w:rsidRDefault="00C168F6" w:rsidP="00C168F6">
            <w:pPr>
              <w:pStyle w:val="BodyText"/>
              <w:jc w:val="center"/>
              <w:rPr>
                <w:b/>
                <w:bCs/>
              </w:rPr>
            </w:pPr>
            <w:r w:rsidRPr="00F42E80">
              <w:rPr>
                <w:b/>
                <w:bCs/>
              </w:rPr>
              <w:t>50</w:t>
            </w:r>
          </w:p>
        </w:tc>
        <w:tc>
          <w:tcPr>
            <w:tcW w:w="726" w:type="dxa"/>
            <w:shd w:val="clear" w:color="auto" w:fill="F2F2F2" w:themeFill="background1" w:themeFillShade="F2"/>
            <w:vAlign w:val="center"/>
          </w:tcPr>
          <w:p w14:paraId="6CF60A0A" w14:textId="58C50668" w:rsidR="00C168F6" w:rsidRPr="00F42E80" w:rsidRDefault="00C168F6" w:rsidP="00C168F6">
            <w:pPr>
              <w:pStyle w:val="BodyText"/>
              <w:jc w:val="center"/>
              <w:rPr>
                <w:b/>
                <w:bCs/>
              </w:rPr>
            </w:pPr>
            <w:r w:rsidRPr="00F42E80">
              <w:rPr>
                <w:b/>
                <w:bCs/>
                <w:color w:val="000000"/>
              </w:rPr>
              <w:t>107</w:t>
            </w:r>
          </w:p>
        </w:tc>
        <w:tc>
          <w:tcPr>
            <w:tcW w:w="727" w:type="dxa"/>
            <w:shd w:val="clear" w:color="auto" w:fill="F2F2F2" w:themeFill="background1" w:themeFillShade="F2"/>
            <w:vAlign w:val="center"/>
          </w:tcPr>
          <w:p w14:paraId="35EC164C" w14:textId="4DF8FB1B" w:rsidR="00C168F6" w:rsidRPr="00F42E80" w:rsidRDefault="00C168F6" w:rsidP="00C168F6">
            <w:pPr>
              <w:pStyle w:val="BodyText"/>
              <w:jc w:val="center"/>
              <w:rPr>
                <w:b/>
                <w:bCs/>
              </w:rPr>
            </w:pPr>
            <w:r w:rsidRPr="00F42E80">
              <w:rPr>
                <w:b/>
                <w:bCs/>
                <w:color w:val="000000"/>
              </w:rPr>
              <w:t>121</w:t>
            </w:r>
          </w:p>
        </w:tc>
        <w:tc>
          <w:tcPr>
            <w:tcW w:w="726" w:type="dxa"/>
            <w:shd w:val="clear" w:color="auto" w:fill="F2F2F2" w:themeFill="background1" w:themeFillShade="F2"/>
            <w:vAlign w:val="center"/>
          </w:tcPr>
          <w:p w14:paraId="006107E7" w14:textId="112BC1DD" w:rsidR="00C168F6" w:rsidRPr="00F42E80" w:rsidRDefault="00C168F6" w:rsidP="00C168F6">
            <w:pPr>
              <w:pStyle w:val="BodyText"/>
              <w:jc w:val="center"/>
              <w:rPr>
                <w:b/>
                <w:bCs/>
              </w:rPr>
            </w:pPr>
            <w:r w:rsidRPr="00F42E80">
              <w:rPr>
                <w:b/>
                <w:bCs/>
                <w:color w:val="000000"/>
              </w:rPr>
              <w:t>-1504</w:t>
            </w:r>
          </w:p>
        </w:tc>
        <w:tc>
          <w:tcPr>
            <w:tcW w:w="727" w:type="dxa"/>
            <w:shd w:val="clear" w:color="auto" w:fill="F2F2F2" w:themeFill="background1" w:themeFillShade="F2"/>
            <w:vAlign w:val="center"/>
          </w:tcPr>
          <w:p w14:paraId="2578E144" w14:textId="0ECF2A79" w:rsidR="00C168F6" w:rsidRPr="00F42E80" w:rsidRDefault="00C168F6" w:rsidP="00C168F6">
            <w:pPr>
              <w:pStyle w:val="BodyText"/>
              <w:jc w:val="center"/>
              <w:rPr>
                <w:b/>
                <w:bCs/>
              </w:rPr>
            </w:pPr>
            <w:r w:rsidRPr="00F42E80">
              <w:rPr>
                <w:b/>
                <w:bCs/>
                <w:color w:val="000000"/>
              </w:rPr>
              <w:t>-1179</w:t>
            </w:r>
          </w:p>
        </w:tc>
        <w:tc>
          <w:tcPr>
            <w:tcW w:w="726" w:type="dxa"/>
            <w:shd w:val="clear" w:color="auto" w:fill="F2F2F2" w:themeFill="background1" w:themeFillShade="F2"/>
            <w:vAlign w:val="center"/>
          </w:tcPr>
          <w:p w14:paraId="2966B7F6" w14:textId="610433CA" w:rsidR="00C168F6" w:rsidRPr="00F42E80" w:rsidRDefault="00C168F6" w:rsidP="00C168F6">
            <w:pPr>
              <w:pStyle w:val="BodyText"/>
              <w:jc w:val="center"/>
              <w:rPr>
                <w:b/>
                <w:bCs/>
              </w:rPr>
            </w:pPr>
            <w:r w:rsidRPr="00F42E80">
              <w:rPr>
                <w:b/>
                <w:bCs/>
                <w:color w:val="000000"/>
              </w:rPr>
              <w:t>1024</w:t>
            </w:r>
          </w:p>
        </w:tc>
        <w:tc>
          <w:tcPr>
            <w:tcW w:w="727" w:type="dxa"/>
            <w:shd w:val="clear" w:color="auto" w:fill="F2F2F2" w:themeFill="background1" w:themeFillShade="F2"/>
            <w:vAlign w:val="center"/>
          </w:tcPr>
          <w:p w14:paraId="64AC1A74" w14:textId="35A56F5A" w:rsidR="00C168F6" w:rsidRPr="00F42E80" w:rsidRDefault="00C168F6" w:rsidP="00C168F6">
            <w:pPr>
              <w:pStyle w:val="BodyText"/>
              <w:jc w:val="center"/>
              <w:rPr>
                <w:b/>
                <w:bCs/>
              </w:rPr>
            </w:pPr>
            <w:r w:rsidRPr="00F42E80">
              <w:rPr>
                <w:b/>
                <w:bCs/>
                <w:color w:val="000000"/>
              </w:rPr>
              <w:t>1169</w:t>
            </w:r>
          </w:p>
        </w:tc>
      </w:tr>
      <w:tr w:rsidR="00C168F6" w:rsidRPr="00F42E80" w14:paraId="3D45AD8C" w14:textId="77777777" w:rsidTr="00F42E80">
        <w:trPr>
          <w:trHeight w:val="227"/>
          <w:jc w:val="center"/>
        </w:trPr>
        <w:tc>
          <w:tcPr>
            <w:tcW w:w="1213" w:type="dxa"/>
            <w:shd w:val="clear" w:color="auto" w:fill="F2F2F2" w:themeFill="background1" w:themeFillShade="F2"/>
          </w:tcPr>
          <w:p w14:paraId="7372FA25" w14:textId="77777777" w:rsidR="00C168F6" w:rsidRPr="00F42E80" w:rsidRDefault="00C168F6" w:rsidP="00C168F6">
            <w:pPr>
              <w:pStyle w:val="BodyText"/>
              <w:rPr>
                <w:b/>
                <w:bCs/>
              </w:rPr>
            </w:pPr>
            <w:r w:rsidRPr="00F42E80">
              <w:rPr>
                <w:b/>
                <w:bCs/>
              </w:rPr>
              <w:t>RDS</w:t>
            </w:r>
          </w:p>
        </w:tc>
        <w:tc>
          <w:tcPr>
            <w:tcW w:w="1428" w:type="dxa"/>
            <w:shd w:val="clear" w:color="auto" w:fill="F2F2F2" w:themeFill="background1" w:themeFillShade="F2"/>
          </w:tcPr>
          <w:p w14:paraId="1CF34E5C" w14:textId="77777777" w:rsidR="00C168F6" w:rsidRPr="00F42E80" w:rsidRDefault="00C168F6" w:rsidP="00C168F6">
            <w:pPr>
              <w:pStyle w:val="BodyText"/>
              <w:jc w:val="center"/>
              <w:rPr>
                <w:b/>
                <w:bCs/>
              </w:rPr>
            </w:pPr>
            <w:r w:rsidRPr="00F42E80">
              <w:rPr>
                <w:b/>
                <w:bCs/>
              </w:rPr>
              <w:t>30</w:t>
            </w:r>
          </w:p>
        </w:tc>
        <w:tc>
          <w:tcPr>
            <w:tcW w:w="726" w:type="dxa"/>
            <w:shd w:val="clear" w:color="auto" w:fill="F2F2F2" w:themeFill="background1" w:themeFillShade="F2"/>
            <w:vAlign w:val="center"/>
          </w:tcPr>
          <w:p w14:paraId="3D11EF12" w14:textId="4409D3D6" w:rsidR="00C168F6" w:rsidRPr="00F42E80" w:rsidRDefault="00C168F6" w:rsidP="00C168F6">
            <w:pPr>
              <w:pStyle w:val="BodyText"/>
              <w:jc w:val="center"/>
              <w:rPr>
                <w:b/>
                <w:bCs/>
              </w:rPr>
            </w:pPr>
            <w:r w:rsidRPr="00F42E80">
              <w:rPr>
                <w:b/>
                <w:bCs/>
                <w:color w:val="000000"/>
              </w:rPr>
              <w:t>163</w:t>
            </w:r>
          </w:p>
        </w:tc>
        <w:tc>
          <w:tcPr>
            <w:tcW w:w="727" w:type="dxa"/>
            <w:shd w:val="clear" w:color="auto" w:fill="F2F2F2" w:themeFill="background1" w:themeFillShade="F2"/>
            <w:vAlign w:val="center"/>
          </w:tcPr>
          <w:p w14:paraId="740D6299" w14:textId="3CB20860" w:rsidR="00C168F6" w:rsidRPr="00F42E80" w:rsidRDefault="00C168F6" w:rsidP="00C168F6">
            <w:pPr>
              <w:pStyle w:val="BodyText"/>
              <w:jc w:val="center"/>
              <w:rPr>
                <w:b/>
                <w:bCs/>
              </w:rPr>
            </w:pPr>
            <w:r w:rsidRPr="00F42E80">
              <w:rPr>
                <w:b/>
                <w:bCs/>
                <w:color w:val="000000"/>
              </w:rPr>
              <w:t>199</w:t>
            </w:r>
          </w:p>
        </w:tc>
        <w:tc>
          <w:tcPr>
            <w:tcW w:w="726" w:type="dxa"/>
            <w:shd w:val="clear" w:color="auto" w:fill="F2F2F2" w:themeFill="background1" w:themeFillShade="F2"/>
            <w:vAlign w:val="center"/>
          </w:tcPr>
          <w:p w14:paraId="41300AFC" w14:textId="73171DCB" w:rsidR="00C168F6" w:rsidRPr="00F42E80" w:rsidRDefault="00C168F6" w:rsidP="00C168F6">
            <w:pPr>
              <w:pStyle w:val="BodyText"/>
              <w:jc w:val="center"/>
              <w:rPr>
                <w:b/>
                <w:bCs/>
              </w:rPr>
            </w:pPr>
            <w:r w:rsidRPr="00F42E80">
              <w:rPr>
                <w:b/>
                <w:bCs/>
                <w:color w:val="000000"/>
              </w:rPr>
              <w:t>-1574</w:t>
            </w:r>
          </w:p>
        </w:tc>
        <w:tc>
          <w:tcPr>
            <w:tcW w:w="727" w:type="dxa"/>
            <w:shd w:val="clear" w:color="auto" w:fill="F2F2F2" w:themeFill="background1" w:themeFillShade="F2"/>
            <w:vAlign w:val="center"/>
          </w:tcPr>
          <w:p w14:paraId="6B2246BA" w14:textId="7AB013E2" w:rsidR="00C168F6" w:rsidRPr="00F42E80" w:rsidRDefault="00C168F6" w:rsidP="00C168F6">
            <w:pPr>
              <w:pStyle w:val="BodyText"/>
              <w:jc w:val="center"/>
              <w:rPr>
                <w:b/>
                <w:bCs/>
              </w:rPr>
            </w:pPr>
            <w:r w:rsidRPr="00F42E80">
              <w:rPr>
                <w:b/>
                <w:bCs/>
                <w:color w:val="000000"/>
              </w:rPr>
              <w:t>-1104</w:t>
            </w:r>
          </w:p>
        </w:tc>
        <w:tc>
          <w:tcPr>
            <w:tcW w:w="726" w:type="dxa"/>
            <w:shd w:val="clear" w:color="auto" w:fill="F2F2F2" w:themeFill="background1" w:themeFillShade="F2"/>
            <w:vAlign w:val="center"/>
          </w:tcPr>
          <w:p w14:paraId="1D00496E" w14:textId="6CA75CF6" w:rsidR="00C168F6" w:rsidRPr="00F42E80" w:rsidRDefault="00C168F6" w:rsidP="00C168F6">
            <w:pPr>
              <w:pStyle w:val="BodyText"/>
              <w:jc w:val="center"/>
              <w:rPr>
                <w:b/>
                <w:bCs/>
              </w:rPr>
            </w:pPr>
            <w:r w:rsidRPr="00F42E80">
              <w:rPr>
                <w:b/>
                <w:bCs/>
                <w:color w:val="000000"/>
              </w:rPr>
              <w:t>931</w:t>
            </w:r>
          </w:p>
        </w:tc>
        <w:tc>
          <w:tcPr>
            <w:tcW w:w="727" w:type="dxa"/>
            <w:shd w:val="clear" w:color="auto" w:fill="F2F2F2" w:themeFill="background1" w:themeFillShade="F2"/>
            <w:vAlign w:val="center"/>
          </w:tcPr>
          <w:p w14:paraId="2F0DBE2E" w14:textId="6195A37F" w:rsidR="00C168F6" w:rsidRPr="00F42E80" w:rsidRDefault="00C168F6" w:rsidP="00C168F6">
            <w:pPr>
              <w:pStyle w:val="BodyText"/>
              <w:jc w:val="center"/>
              <w:rPr>
                <w:b/>
                <w:bCs/>
              </w:rPr>
            </w:pPr>
            <w:r w:rsidRPr="00F42E80">
              <w:rPr>
                <w:b/>
                <w:bCs/>
                <w:color w:val="000000"/>
              </w:rPr>
              <w:t>1125</w:t>
            </w:r>
          </w:p>
        </w:tc>
      </w:tr>
      <w:tr w:rsidR="00C168F6" w:rsidRPr="00F42E80" w14:paraId="78761190" w14:textId="77777777" w:rsidTr="00F42E80">
        <w:trPr>
          <w:trHeight w:val="227"/>
          <w:jc w:val="center"/>
        </w:trPr>
        <w:tc>
          <w:tcPr>
            <w:tcW w:w="1213" w:type="dxa"/>
            <w:shd w:val="clear" w:color="auto" w:fill="F2F2F2" w:themeFill="background1" w:themeFillShade="F2"/>
          </w:tcPr>
          <w:p w14:paraId="351FAE99" w14:textId="77777777" w:rsidR="00C168F6" w:rsidRPr="00F42E80" w:rsidRDefault="00C168F6" w:rsidP="00C168F6">
            <w:pPr>
              <w:pStyle w:val="BodyText"/>
              <w:rPr>
                <w:b/>
                <w:bCs/>
              </w:rPr>
            </w:pPr>
          </w:p>
        </w:tc>
        <w:tc>
          <w:tcPr>
            <w:tcW w:w="1428" w:type="dxa"/>
            <w:shd w:val="clear" w:color="auto" w:fill="F2F2F2" w:themeFill="background1" w:themeFillShade="F2"/>
          </w:tcPr>
          <w:p w14:paraId="1B79FC26" w14:textId="77777777" w:rsidR="00C168F6" w:rsidRPr="00F42E80" w:rsidRDefault="00C168F6" w:rsidP="00C168F6">
            <w:pPr>
              <w:pStyle w:val="BodyText"/>
              <w:jc w:val="center"/>
              <w:rPr>
                <w:b/>
                <w:bCs/>
              </w:rPr>
            </w:pPr>
            <w:r w:rsidRPr="00F42E80">
              <w:rPr>
                <w:b/>
                <w:bCs/>
              </w:rPr>
              <w:t>40</w:t>
            </w:r>
          </w:p>
        </w:tc>
        <w:tc>
          <w:tcPr>
            <w:tcW w:w="726" w:type="dxa"/>
            <w:shd w:val="clear" w:color="auto" w:fill="F2F2F2" w:themeFill="background1" w:themeFillShade="F2"/>
            <w:vAlign w:val="center"/>
          </w:tcPr>
          <w:p w14:paraId="31CB0C1B" w14:textId="0B2FF9FD" w:rsidR="00C168F6" w:rsidRPr="00F42E80" w:rsidRDefault="00C168F6" w:rsidP="00C168F6">
            <w:pPr>
              <w:pStyle w:val="BodyText"/>
              <w:jc w:val="center"/>
              <w:rPr>
                <w:b/>
                <w:bCs/>
              </w:rPr>
            </w:pPr>
            <w:r w:rsidRPr="00F42E80">
              <w:rPr>
                <w:b/>
                <w:bCs/>
                <w:color w:val="000000"/>
              </w:rPr>
              <w:t>133</w:t>
            </w:r>
          </w:p>
        </w:tc>
        <w:tc>
          <w:tcPr>
            <w:tcW w:w="727" w:type="dxa"/>
            <w:shd w:val="clear" w:color="auto" w:fill="F2F2F2" w:themeFill="background1" w:themeFillShade="F2"/>
            <w:vAlign w:val="center"/>
          </w:tcPr>
          <w:p w14:paraId="559C3A87" w14:textId="7AB96CB8" w:rsidR="00C168F6" w:rsidRPr="00F42E80" w:rsidRDefault="00C168F6" w:rsidP="00C168F6">
            <w:pPr>
              <w:pStyle w:val="BodyText"/>
              <w:jc w:val="center"/>
              <w:rPr>
                <w:b/>
                <w:bCs/>
              </w:rPr>
            </w:pPr>
            <w:r w:rsidRPr="00F42E80">
              <w:rPr>
                <w:b/>
                <w:bCs/>
                <w:color w:val="000000"/>
              </w:rPr>
              <w:t>156</w:t>
            </w:r>
          </w:p>
        </w:tc>
        <w:tc>
          <w:tcPr>
            <w:tcW w:w="726" w:type="dxa"/>
            <w:shd w:val="clear" w:color="auto" w:fill="F2F2F2" w:themeFill="background1" w:themeFillShade="F2"/>
            <w:vAlign w:val="center"/>
          </w:tcPr>
          <w:p w14:paraId="461BCF93" w14:textId="6E1FC140" w:rsidR="00C168F6" w:rsidRPr="00F42E80" w:rsidRDefault="00C168F6" w:rsidP="00C168F6">
            <w:pPr>
              <w:pStyle w:val="BodyText"/>
              <w:jc w:val="center"/>
              <w:rPr>
                <w:b/>
                <w:bCs/>
              </w:rPr>
            </w:pPr>
            <w:r w:rsidRPr="00F42E80">
              <w:rPr>
                <w:b/>
                <w:bCs/>
                <w:color w:val="000000"/>
              </w:rPr>
              <w:t>-1659</w:t>
            </w:r>
          </w:p>
        </w:tc>
        <w:tc>
          <w:tcPr>
            <w:tcW w:w="727" w:type="dxa"/>
            <w:shd w:val="clear" w:color="auto" w:fill="F2F2F2" w:themeFill="background1" w:themeFillShade="F2"/>
            <w:vAlign w:val="center"/>
          </w:tcPr>
          <w:p w14:paraId="33F702C9" w14:textId="3481B3F4" w:rsidR="00C168F6" w:rsidRPr="00F42E80" w:rsidRDefault="00C168F6" w:rsidP="00C168F6">
            <w:pPr>
              <w:pStyle w:val="BodyText"/>
              <w:jc w:val="center"/>
              <w:rPr>
                <w:b/>
                <w:bCs/>
              </w:rPr>
            </w:pPr>
            <w:r w:rsidRPr="00F42E80">
              <w:rPr>
                <w:b/>
                <w:bCs/>
                <w:color w:val="000000"/>
              </w:rPr>
              <w:t>-1191</w:t>
            </w:r>
          </w:p>
        </w:tc>
        <w:tc>
          <w:tcPr>
            <w:tcW w:w="726" w:type="dxa"/>
            <w:shd w:val="clear" w:color="auto" w:fill="F2F2F2" w:themeFill="background1" w:themeFillShade="F2"/>
            <w:vAlign w:val="center"/>
          </w:tcPr>
          <w:p w14:paraId="26329E55" w14:textId="68C420AD" w:rsidR="00C168F6" w:rsidRPr="00F42E80" w:rsidRDefault="00C168F6" w:rsidP="00C168F6">
            <w:pPr>
              <w:pStyle w:val="BodyText"/>
              <w:jc w:val="center"/>
              <w:rPr>
                <w:b/>
                <w:bCs/>
              </w:rPr>
            </w:pPr>
            <w:r w:rsidRPr="00F42E80">
              <w:rPr>
                <w:b/>
                <w:bCs/>
                <w:color w:val="000000"/>
              </w:rPr>
              <w:t>931</w:t>
            </w:r>
          </w:p>
        </w:tc>
        <w:tc>
          <w:tcPr>
            <w:tcW w:w="727" w:type="dxa"/>
            <w:shd w:val="clear" w:color="auto" w:fill="F2F2F2" w:themeFill="background1" w:themeFillShade="F2"/>
            <w:vAlign w:val="center"/>
          </w:tcPr>
          <w:p w14:paraId="7EF0D707" w14:textId="2A7A1A5D" w:rsidR="00C168F6" w:rsidRPr="00F42E80" w:rsidRDefault="00C168F6" w:rsidP="00C168F6">
            <w:pPr>
              <w:pStyle w:val="BodyText"/>
              <w:jc w:val="center"/>
              <w:rPr>
                <w:b/>
                <w:bCs/>
              </w:rPr>
            </w:pPr>
            <w:r w:rsidRPr="00F42E80">
              <w:rPr>
                <w:b/>
                <w:bCs/>
                <w:color w:val="000000"/>
              </w:rPr>
              <w:t>1178</w:t>
            </w:r>
          </w:p>
        </w:tc>
      </w:tr>
      <w:tr w:rsidR="00C168F6" w:rsidRPr="00F42E80" w14:paraId="1626B493" w14:textId="77777777" w:rsidTr="00F42E80">
        <w:trPr>
          <w:trHeight w:val="227"/>
          <w:jc w:val="center"/>
        </w:trPr>
        <w:tc>
          <w:tcPr>
            <w:tcW w:w="1213" w:type="dxa"/>
            <w:shd w:val="clear" w:color="auto" w:fill="F2F2F2" w:themeFill="background1" w:themeFillShade="F2"/>
          </w:tcPr>
          <w:p w14:paraId="648CC269" w14:textId="77777777" w:rsidR="00C168F6" w:rsidRPr="00F42E80" w:rsidRDefault="00C168F6" w:rsidP="00C168F6">
            <w:pPr>
              <w:pStyle w:val="BodyText"/>
              <w:rPr>
                <w:b/>
                <w:bCs/>
              </w:rPr>
            </w:pPr>
          </w:p>
        </w:tc>
        <w:tc>
          <w:tcPr>
            <w:tcW w:w="1428" w:type="dxa"/>
            <w:shd w:val="clear" w:color="auto" w:fill="F2F2F2" w:themeFill="background1" w:themeFillShade="F2"/>
          </w:tcPr>
          <w:p w14:paraId="070B3527" w14:textId="77777777" w:rsidR="00C168F6" w:rsidRPr="00F42E80" w:rsidRDefault="00C168F6" w:rsidP="00C168F6">
            <w:pPr>
              <w:pStyle w:val="BodyText"/>
              <w:jc w:val="center"/>
              <w:rPr>
                <w:b/>
                <w:bCs/>
              </w:rPr>
            </w:pPr>
            <w:r w:rsidRPr="00F42E80">
              <w:rPr>
                <w:b/>
                <w:bCs/>
              </w:rPr>
              <w:t>50</w:t>
            </w:r>
          </w:p>
        </w:tc>
        <w:tc>
          <w:tcPr>
            <w:tcW w:w="726" w:type="dxa"/>
            <w:shd w:val="clear" w:color="auto" w:fill="F2F2F2" w:themeFill="background1" w:themeFillShade="F2"/>
            <w:vAlign w:val="center"/>
          </w:tcPr>
          <w:p w14:paraId="5402C812" w14:textId="5265D750" w:rsidR="00C168F6" w:rsidRPr="00F42E80" w:rsidRDefault="00C168F6" w:rsidP="00C168F6">
            <w:pPr>
              <w:pStyle w:val="BodyText"/>
              <w:jc w:val="center"/>
              <w:rPr>
                <w:b/>
                <w:bCs/>
              </w:rPr>
            </w:pPr>
            <w:r w:rsidRPr="00F42E80">
              <w:rPr>
                <w:b/>
                <w:bCs/>
                <w:color w:val="000000"/>
              </w:rPr>
              <w:t>112</w:t>
            </w:r>
          </w:p>
        </w:tc>
        <w:tc>
          <w:tcPr>
            <w:tcW w:w="727" w:type="dxa"/>
            <w:shd w:val="clear" w:color="auto" w:fill="F2F2F2" w:themeFill="background1" w:themeFillShade="F2"/>
            <w:vAlign w:val="center"/>
          </w:tcPr>
          <w:p w14:paraId="09C24F81" w14:textId="6F8A06FD" w:rsidR="00C168F6" w:rsidRPr="00F42E80" w:rsidRDefault="00C168F6" w:rsidP="00C168F6">
            <w:pPr>
              <w:pStyle w:val="BodyText"/>
              <w:jc w:val="center"/>
              <w:rPr>
                <w:b/>
                <w:bCs/>
              </w:rPr>
            </w:pPr>
            <w:r w:rsidRPr="00F42E80">
              <w:rPr>
                <w:b/>
                <w:bCs/>
                <w:color w:val="000000"/>
              </w:rPr>
              <w:t>127</w:t>
            </w:r>
          </w:p>
        </w:tc>
        <w:tc>
          <w:tcPr>
            <w:tcW w:w="726" w:type="dxa"/>
            <w:shd w:val="clear" w:color="auto" w:fill="F2F2F2" w:themeFill="background1" w:themeFillShade="F2"/>
            <w:vAlign w:val="center"/>
          </w:tcPr>
          <w:p w14:paraId="0E6CB4D5" w14:textId="59EAEBEE" w:rsidR="00C168F6" w:rsidRPr="00F42E80" w:rsidRDefault="00C168F6" w:rsidP="00C168F6">
            <w:pPr>
              <w:pStyle w:val="BodyText"/>
              <w:jc w:val="center"/>
              <w:rPr>
                <w:b/>
                <w:bCs/>
              </w:rPr>
            </w:pPr>
            <w:r w:rsidRPr="00F42E80">
              <w:rPr>
                <w:b/>
                <w:bCs/>
                <w:color w:val="000000"/>
              </w:rPr>
              <w:t>-1665</w:t>
            </w:r>
          </w:p>
        </w:tc>
        <w:tc>
          <w:tcPr>
            <w:tcW w:w="727" w:type="dxa"/>
            <w:shd w:val="clear" w:color="auto" w:fill="F2F2F2" w:themeFill="background1" w:themeFillShade="F2"/>
            <w:vAlign w:val="center"/>
          </w:tcPr>
          <w:p w14:paraId="7B61FDE8" w14:textId="11E7DD1B" w:rsidR="00C168F6" w:rsidRPr="00F42E80" w:rsidRDefault="00C168F6" w:rsidP="00C168F6">
            <w:pPr>
              <w:pStyle w:val="BodyText"/>
              <w:jc w:val="center"/>
              <w:rPr>
                <w:b/>
                <w:bCs/>
              </w:rPr>
            </w:pPr>
            <w:r w:rsidRPr="00F42E80">
              <w:rPr>
                <w:b/>
                <w:bCs/>
                <w:color w:val="000000"/>
              </w:rPr>
              <w:t>-1283</w:t>
            </w:r>
          </w:p>
        </w:tc>
        <w:tc>
          <w:tcPr>
            <w:tcW w:w="726" w:type="dxa"/>
            <w:shd w:val="clear" w:color="auto" w:fill="F2F2F2" w:themeFill="background1" w:themeFillShade="F2"/>
            <w:vAlign w:val="center"/>
          </w:tcPr>
          <w:p w14:paraId="7956A5C3" w14:textId="5310F76F" w:rsidR="00C168F6" w:rsidRPr="00F42E80" w:rsidRDefault="00C168F6" w:rsidP="00C168F6">
            <w:pPr>
              <w:pStyle w:val="BodyText"/>
              <w:jc w:val="center"/>
              <w:rPr>
                <w:b/>
                <w:bCs/>
              </w:rPr>
            </w:pPr>
            <w:r w:rsidRPr="00F42E80">
              <w:rPr>
                <w:b/>
                <w:bCs/>
                <w:color w:val="000000"/>
              </w:rPr>
              <w:t>981</w:t>
            </w:r>
          </w:p>
        </w:tc>
        <w:tc>
          <w:tcPr>
            <w:tcW w:w="727" w:type="dxa"/>
            <w:shd w:val="clear" w:color="auto" w:fill="F2F2F2" w:themeFill="background1" w:themeFillShade="F2"/>
            <w:vAlign w:val="center"/>
          </w:tcPr>
          <w:p w14:paraId="0C222D0B" w14:textId="5DFD8AFF" w:rsidR="00C168F6" w:rsidRPr="00F42E80" w:rsidRDefault="00C168F6" w:rsidP="00C168F6">
            <w:pPr>
              <w:pStyle w:val="BodyText"/>
              <w:jc w:val="center"/>
              <w:rPr>
                <w:b/>
                <w:bCs/>
              </w:rPr>
            </w:pPr>
            <w:r w:rsidRPr="00F42E80">
              <w:rPr>
                <w:b/>
                <w:bCs/>
                <w:color w:val="000000"/>
              </w:rPr>
              <w:t>1183</w:t>
            </w:r>
          </w:p>
        </w:tc>
      </w:tr>
      <w:tr w:rsidR="00C168F6" w:rsidRPr="00F42E80" w14:paraId="216C9D60" w14:textId="77777777" w:rsidTr="00F42E80">
        <w:trPr>
          <w:trHeight w:val="227"/>
          <w:jc w:val="center"/>
        </w:trPr>
        <w:tc>
          <w:tcPr>
            <w:tcW w:w="1213" w:type="dxa"/>
            <w:shd w:val="clear" w:color="auto" w:fill="F2F2F2" w:themeFill="background1" w:themeFillShade="F2"/>
          </w:tcPr>
          <w:p w14:paraId="65EA1A01" w14:textId="77777777" w:rsidR="00C168F6" w:rsidRPr="00F42E80" w:rsidRDefault="00C168F6" w:rsidP="00C168F6">
            <w:pPr>
              <w:pStyle w:val="BodyText"/>
              <w:rPr>
                <w:b/>
                <w:bCs/>
              </w:rPr>
            </w:pPr>
            <w:r w:rsidRPr="00F42E80">
              <w:rPr>
                <w:b/>
                <w:bCs/>
              </w:rPr>
              <w:t>SUV</w:t>
            </w:r>
          </w:p>
        </w:tc>
        <w:tc>
          <w:tcPr>
            <w:tcW w:w="1428" w:type="dxa"/>
            <w:shd w:val="clear" w:color="auto" w:fill="F2F2F2" w:themeFill="background1" w:themeFillShade="F2"/>
          </w:tcPr>
          <w:p w14:paraId="60F497D1" w14:textId="77777777" w:rsidR="00C168F6" w:rsidRPr="00F42E80" w:rsidRDefault="00C168F6" w:rsidP="00C168F6">
            <w:pPr>
              <w:pStyle w:val="BodyText"/>
              <w:jc w:val="center"/>
              <w:rPr>
                <w:b/>
                <w:bCs/>
              </w:rPr>
            </w:pPr>
            <w:r w:rsidRPr="00F42E80">
              <w:rPr>
                <w:b/>
                <w:bCs/>
              </w:rPr>
              <w:t>30</w:t>
            </w:r>
          </w:p>
        </w:tc>
        <w:tc>
          <w:tcPr>
            <w:tcW w:w="726" w:type="dxa"/>
            <w:shd w:val="clear" w:color="auto" w:fill="F2F2F2" w:themeFill="background1" w:themeFillShade="F2"/>
            <w:vAlign w:val="center"/>
          </w:tcPr>
          <w:p w14:paraId="227105A5" w14:textId="7F60BEF8" w:rsidR="00C168F6" w:rsidRPr="00F42E80" w:rsidRDefault="00C168F6" w:rsidP="00C168F6">
            <w:pPr>
              <w:pStyle w:val="BodyText"/>
              <w:jc w:val="center"/>
              <w:rPr>
                <w:b/>
                <w:bCs/>
              </w:rPr>
            </w:pPr>
            <w:r w:rsidRPr="00F42E80">
              <w:rPr>
                <w:b/>
                <w:bCs/>
                <w:color w:val="000000"/>
              </w:rPr>
              <w:t>127</w:t>
            </w:r>
          </w:p>
        </w:tc>
        <w:tc>
          <w:tcPr>
            <w:tcW w:w="727" w:type="dxa"/>
            <w:shd w:val="clear" w:color="auto" w:fill="F2F2F2" w:themeFill="background1" w:themeFillShade="F2"/>
            <w:vAlign w:val="center"/>
          </w:tcPr>
          <w:p w14:paraId="64F240D0" w14:textId="21863163" w:rsidR="00C168F6" w:rsidRPr="00F42E80" w:rsidRDefault="00C168F6" w:rsidP="00C168F6">
            <w:pPr>
              <w:pStyle w:val="BodyText"/>
              <w:jc w:val="center"/>
              <w:rPr>
                <w:b/>
                <w:bCs/>
              </w:rPr>
            </w:pPr>
            <w:r w:rsidRPr="00F42E80">
              <w:rPr>
                <w:b/>
                <w:bCs/>
                <w:color w:val="000000"/>
              </w:rPr>
              <w:t>144</w:t>
            </w:r>
          </w:p>
        </w:tc>
        <w:tc>
          <w:tcPr>
            <w:tcW w:w="726" w:type="dxa"/>
            <w:shd w:val="clear" w:color="auto" w:fill="F2F2F2" w:themeFill="background1" w:themeFillShade="F2"/>
            <w:vAlign w:val="center"/>
          </w:tcPr>
          <w:p w14:paraId="5BF8AF25" w14:textId="0FB3880D" w:rsidR="00C168F6" w:rsidRPr="00F42E80" w:rsidRDefault="00C168F6" w:rsidP="00C168F6">
            <w:pPr>
              <w:pStyle w:val="BodyText"/>
              <w:jc w:val="center"/>
              <w:rPr>
                <w:b/>
                <w:bCs/>
              </w:rPr>
            </w:pPr>
            <w:r w:rsidRPr="00F42E80">
              <w:rPr>
                <w:b/>
                <w:bCs/>
                <w:color w:val="000000"/>
              </w:rPr>
              <w:t>-1000</w:t>
            </w:r>
          </w:p>
        </w:tc>
        <w:tc>
          <w:tcPr>
            <w:tcW w:w="727" w:type="dxa"/>
            <w:shd w:val="clear" w:color="auto" w:fill="F2F2F2" w:themeFill="background1" w:themeFillShade="F2"/>
            <w:vAlign w:val="center"/>
          </w:tcPr>
          <w:p w14:paraId="6E63F581" w14:textId="7706228E" w:rsidR="00C168F6" w:rsidRPr="00F42E80" w:rsidRDefault="00C168F6" w:rsidP="00C168F6">
            <w:pPr>
              <w:pStyle w:val="BodyText"/>
              <w:jc w:val="center"/>
              <w:rPr>
                <w:b/>
                <w:bCs/>
              </w:rPr>
            </w:pPr>
            <w:r w:rsidRPr="00F42E80">
              <w:rPr>
                <w:b/>
                <w:bCs/>
                <w:color w:val="000000"/>
              </w:rPr>
              <w:t>-624</w:t>
            </w:r>
          </w:p>
        </w:tc>
        <w:tc>
          <w:tcPr>
            <w:tcW w:w="726" w:type="dxa"/>
            <w:shd w:val="clear" w:color="auto" w:fill="F2F2F2" w:themeFill="background1" w:themeFillShade="F2"/>
            <w:vAlign w:val="center"/>
          </w:tcPr>
          <w:p w14:paraId="0BCE589E" w14:textId="036973B3" w:rsidR="00C168F6" w:rsidRPr="00F42E80" w:rsidRDefault="00C168F6" w:rsidP="00C168F6">
            <w:pPr>
              <w:pStyle w:val="BodyText"/>
              <w:jc w:val="center"/>
              <w:rPr>
                <w:b/>
                <w:bCs/>
              </w:rPr>
            </w:pPr>
            <w:r w:rsidRPr="00F42E80">
              <w:rPr>
                <w:b/>
                <w:bCs/>
                <w:color w:val="000000"/>
              </w:rPr>
              <w:t>1092</w:t>
            </w:r>
          </w:p>
        </w:tc>
        <w:tc>
          <w:tcPr>
            <w:tcW w:w="727" w:type="dxa"/>
            <w:shd w:val="clear" w:color="auto" w:fill="F2F2F2" w:themeFill="background1" w:themeFillShade="F2"/>
            <w:vAlign w:val="center"/>
          </w:tcPr>
          <w:p w14:paraId="062A5788" w14:textId="2DAD0188" w:rsidR="00C168F6" w:rsidRPr="00F42E80" w:rsidRDefault="00C168F6" w:rsidP="00C168F6">
            <w:pPr>
              <w:pStyle w:val="BodyText"/>
              <w:jc w:val="center"/>
              <w:rPr>
                <w:b/>
                <w:bCs/>
              </w:rPr>
            </w:pPr>
            <w:r w:rsidRPr="00F42E80">
              <w:rPr>
                <w:b/>
                <w:bCs/>
                <w:color w:val="000000"/>
              </w:rPr>
              <w:t>1193</w:t>
            </w:r>
          </w:p>
        </w:tc>
      </w:tr>
      <w:tr w:rsidR="00C168F6" w:rsidRPr="00F42E80" w14:paraId="637FE7D1" w14:textId="77777777" w:rsidTr="00F42E80">
        <w:trPr>
          <w:trHeight w:val="227"/>
          <w:jc w:val="center"/>
        </w:trPr>
        <w:tc>
          <w:tcPr>
            <w:tcW w:w="1213" w:type="dxa"/>
            <w:shd w:val="clear" w:color="auto" w:fill="F2F2F2" w:themeFill="background1" w:themeFillShade="F2"/>
          </w:tcPr>
          <w:p w14:paraId="5EDE42B7" w14:textId="77777777" w:rsidR="00C168F6" w:rsidRPr="00F42E80" w:rsidRDefault="00C168F6" w:rsidP="00C168F6">
            <w:pPr>
              <w:pStyle w:val="BodyText"/>
              <w:rPr>
                <w:b/>
                <w:bCs/>
              </w:rPr>
            </w:pPr>
          </w:p>
        </w:tc>
        <w:tc>
          <w:tcPr>
            <w:tcW w:w="1428" w:type="dxa"/>
            <w:shd w:val="clear" w:color="auto" w:fill="F2F2F2" w:themeFill="background1" w:themeFillShade="F2"/>
          </w:tcPr>
          <w:p w14:paraId="0FB25454" w14:textId="77777777" w:rsidR="00C168F6" w:rsidRPr="00F42E80" w:rsidRDefault="00C168F6" w:rsidP="00C168F6">
            <w:pPr>
              <w:pStyle w:val="BodyText"/>
              <w:jc w:val="center"/>
              <w:rPr>
                <w:b/>
                <w:bCs/>
              </w:rPr>
            </w:pPr>
            <w:r w:rsidRPr="00F42E80">
              <w:rPr>
                <w:b/>
                <w:bCs/>
              </w:rPr>
              <w:t>40</w:t>
            </w:r>
          </w:p>
        </w:tc>
        <w:tc>
          <w:tcPr>
            <w:tcW w:w="726" w:type="dxa"/>
            <w:shd w:val="clear" w:color="auto" w:fill="F2F2F2" w:themeFill="background1" w:themeFillShade="F2"/>
            <w:vAlign w:val="center"/>
          </w:tcPr>
          <w:p w14:paraId="4759D8EE" w14:textId="0205F04C" w:rsidR="00C168F6" w:rsidRPr="00F42E80" w:rsidRDefault="00C168F6" w:rsidP="00C168F6">
            <w:pPr>
              <w:pStyle w:val="BodyText"/>
              <w:jc w:val="center"/>
              <w:rPr>
                <w:b/>
                <w:bCs/>
              </w:rPr>
            </w:pPr>
            <w:r w:rsidRPr="00F42E80">
              <w:rPr>
                <w:b/>
                <w:bCs/>
                <w:color w:val="000000"/>
              </w:rPr>
              <w:t>101</w:t>
            </w:r>
          </w:p>
        </w:tc>
        <w:tc>
          <w:tcPr>
            <w:tcW w:w="727" w:type="dxa"/>
            <w:shd w:val="clear" w:color="auto" w:fill="F2F2F2" w:themeFill="background1" w:themeFillShade="F2"/>
            <w:vAlign w:val="center"/>
          </w:tcPr>
          <w:p w14:paraId="5CE40810" w14:textId="1183AC9B" w:rsidR="00C168F6" w:rsidRPr="00F42E80" w:rsidRDefault="00C168F6" w:rsidP="00C168F6">
            <w:pPr>
              <w:pStyle w:val="BodyText"/>
              <w:jc w:val="center"/>
              <w:rPr>
                <w:b/>
                <w:bCs/>
              </w:rPr>
            </w:pPr>
            <w:r w:rsidRPr="00F42E80">
              <w:rPr>
                <w:b/>
                <w:bCs/>
                <w:color w:val="000000"/>
              </w:rPr>
              <w:t>116</w:t>
            </w:r>
          </w:p>
        </w:tc>
        <w:tc>
          <w:tcPr>
            <w:tcW w:w="726" w:type="dxa"/>
            <w:shd w:val="clear" w:color="auto" w:fill="F2F2F2" w:themeFill="background1" w:themeFillShade="F2"/>
            <w:vAlign w:val="center"/>
          </w:tcPr>
          <w:p w14:paraId="39C4FC79" w14:textId="629E3BF6" w:rsidR="00C168F6" w:rsidRPr="00F42E80" w:rsidRDefault="00C168F6" w:rsidP="00C168F6">
            <w:pPr>
              <w:pStyle w:val="BodyText"/>
              <w:jc w:val="center"/>
              <w:rPr>
                <w:b/>
                <w:bCs/>
              </w:rPr>
            </w:pPr>
            <w:r w:rsidRPr="00F42E80">
              <w:rPr>
                <w:b/>
                <w:bCs/>
                <w:color w:val="000000"/>
              </w:rPr>
              <w:t>-1032</w:t>
            </w:r>
          </w:p>
        </w:tc>
        <w:tc>
          <w:tcPr>
            <w:tcW w:w="727" w:type="dxa"/>
            <w:shd w:val="clear" w:color="auto" w:fill="F2F2F2" w:themeFill="background1" w:themeFillShade="F2"/>
            <w:vAlign w:val="center"/>
          </w:tcPr>
          <w:p w14:paraId="55167DE8" w14:textId="23921FFC" w:rsidR="00C168F6" w:rsidRPr="00F42E80" w:rsidRDefault="00C168F6" w:rsidP="00C168F6">
            <w:pPr>
              <w:pStyle w:val="BodyText"/>
              <w:jc w:val="center"/>
              <w:rPr>
                <w:b/>
                <w:bCs/>
              </w:rPr>
            </w:pPr>
            <w:r w:rsidRPr="00F42E80">
              <w:rPr>
                <w:b/>
                <w:bCs/>
                <w:color w:val="000000"/>
              </w:rPr>
              <w:t>-737</w:t>
            </w:r>
          </w:p>
        </w:tc>
        <w:tc>
          <w:tcPr>
            <w:tcW w:w="726" w:type="dxa"/>
            <w:shd w:val="clear" w:color="auto" w:fill="F2F2F2" w:themeFill="background1" w:themeFillShade="F2"/>
            <w:vAlign w:val="center"/>
          </w:tcPr>
          <w:p w14:paraId="5AE8FFDA" w14:textId="3AE4F5E7" w:rsidR="00C168F6" w:rsidRPr="00F42E80" w:rsidRDefault="00C168F6" w:rsidP="00C168F6">
            <w:pPr>
              <w:pStyle w:val="BodyText"/>
              <w:jc w:val="center"/>
              <w:rPr>
                <w:b/>
                <w:bCs/>
              </w:rPr>
            </w:pPr>
            <w:r w:rsidRPr="00F42E80">
              <w:rPr>
                <w:b/>
                <w:bCs/>
                <w:color w:val="000000"/>
              </w:rPr>
              <w:t>1103</w:t>
            </w:r>
          </w:p>
        </w:tc>
        <w:tc>
          <w:tcPr>
            <w:tcW w:w="727" w:type="dxa"/>
            <w:shd w:val="clear" w:color="auto" w:fill="F2F2F2" w:themeFill="background1" w:themeFillShade="F2"/>
            <w:vAlign w:val="center"/>
          </w:tcPr>
          <w:p w14:paraId="37AC2E7B" w14:textId="1969B422" w:rsidR="00C168F6" w:rsidRPr="00F42E80" w:rsidRDefault="00C168F6" w:rsidP="00C168F6">
            <w:pPr>
              <w:pStyle w:val="BodyText"/>
              <w:jc w:val="center"/>
              <w:rPr>
                <w:b/>
                <w:bCs/>
              </w:rPr>
            </w:pPr>
            <w:r w:rsidRPr="00F42E80">
              <w:rPr>
                <w:b/>
                <w:bCs/>
                <w:color w:val="000000"/>
              </w:rPr>
              <w:t>1187</w:t>
            </w:r>
          </w:p>
        </w:tc>
      </w:tr>
      <w:tr w:rsidR="00C168F6" w:rsidRPr="00F42E80" w14:paraId="1C6C62A0" w14:textId="77777777" w:rsidTr="00F42E80">
        <w:trPr>
          <w:trHeight w:val="227"/>
          <w:jc w:val="center"/>
        </w:trPr>
        <w:tc>
          <w:tcPr>
            <w:tcW w:w="1213" w:type="dxa"/>
            <w:shd w:val="clear" w:color="auto" w:fill="F2F2F2" w:themeFill="background1" w:themeFillShade="F2"/>
          </w:tcPr>
          <w:p w14:paraId="3CED338A" w14:textId="77777777" w:rsidR="00C168F6" w:rsidRPr="00F42E80" w:rsidRDefault="00C168F6" w:rsidP="00C168F6">
            <w:pPr>
              <w:pStyle w:val="BodyText"/>
              <w:rPr>
                <w:b/>
                <w:bCs/>
              </w:rPr>
            </w:pPr>
          </w:p>
        </w:tc>
        <w:tc>
          <w:tcPr>
            <w:tcW w:w="1428" w:type="dxa"/>
            <w:shd w:val="clear" w:color="auto" w:fill="F2F2F2" w:themeFill="background1" w:themeFillShade="F2"/>
          </w:tcPr>
          <w:p w14:paraId="72DEFD36" w14:textId="77777777" w:rsidR="00C168F6" w:rsidRPr="00F42E80" w:rsidRDefault="00C168F6" w:rsidP="00C168F6">
            <w:pPr>
              <w:pStyle w:val="BodyText"/>
              <w:jc w:val="center"/>
              <w:rPr>
                <w:b/>
                <w:bCs/>
              </w:rPr>
            </w:pPr>
            <w:r w:rsidRPr="00F42E80">
              <w:rPr>
                <w:b/>
                <w:bCs/>
              </w:rPr>
              <w:t>50</w:t>
            </w:r>
          </w:p>
        </w:tc>
        <w:tc>
          <w:tcPr>
            <w:tcW w:w="726" w:type="dxa"/>
            <w:shd w:val="clear" w:color="auto" w:fill="F2F2F2" w:themeFill="background1" w:themeFillShade="F2"/>
            <w:vAlign w:val="center"/>
          </w:tcPr>
          <w:p w14:paraId="6FA4F6C7" w14:textId="185C4354" w:rsidR="00C168F6" w:rsidRPr="00F42E80" w:rsidRDefault="00C168F6" w:rsidP="00C168F6">
            <w:pPr>
              <w:pStyle w:val="BodyText"/>
              <w:jc w:val="center"/>
              <w:rPr>
                <w:b/>
                <w:bCs/>
              </w:rPr>
            </w:pPr>
            <w:r w:rsidRPr="00F42E80">
              <w:rPr>
                <w:b/>
                <w:bCs/>
                <w:color w:val="000000"/>
              </w:rPr>
              <w:t>86</w:t>
            </w:r>
          </w:p>
        </w:tc>
        <w:tc>
          <w:tcPr>
            <w:tcW w:w="727" w:type="dxa"/>
            <w:shd w:val="clear" w:color="auto" w:fill="F2F2F2" w:themeFill="background1" w:themeFillShade="F2"/>
            <w:vAlign w:val="center"/>
          </w:tcPr>
          <w:p w14:paraId="269C1B5E" w14:textId="7358D151" w:rsidR="00C168F6" w:rsidRPr="00F42E80" w:rsidRDefault="00C168F6" w:rsidP="00C168F6">
            <w:pPr>
              <w:pStyle w:val="BodyText"/>
              <w:jc w:val="center"/>
              <w:rPr>
                <w:b/>
                <w:bCs/>
              </w:rPr>
            </w:pPr>
            <w:r w:rsidRPr="00F42E80">
              <w:rPr>
                <w:b/>
                <w:bCs/>
                <w:color w:val="000000"/>
              </w:rPr>
              <w:t>99</w:t>
            </w:r>
          </w:p>
        </w:tc>
        <w:tc>
          <w:tcPr>
            <w:tcW w:w="726" w:type="dxa"/>
            <w:shd w:val="clear" w:color="auto" w:fill="F2F2F2" w:themeFill="background1" w:themeFillShade="F2"/>
            <w:vAlign w:val="center"/>
          </w:tcPr>
          <w:p w14:paraId="4ADF4255" w14:textId="6EF14D11" w:rsidR="00C168F6" w:rsidRPr="00F42E80" w:rsidRDefault="00C168F6" w:rsidP="00C168F6">
            <w:pPr>
              <w:pStyle w:val="BodyText"/>
              <w:jc w:val="center"/>
              <w:rPr>
                <w:b/>
                <w:bCs/>
              </w:rPr>
            </w:pPr>
            <w:r w:rsidRPr="00F42E80">
              <w:rPr>
                <w:b/>
                <w:bCs/>
                <w:color w:val="000000"/>
              </w:rPr>
              <w:t>-1110</w:t>
            </w:r>
          </w:p>
        </w:tc>
        <w:tc>
          <w:tcPr>
            <w:tcW w:w="727" w:type="dxa"/>
            <w:shd w:val="clear" w:color="auto" w:fill="F2F2F2" w:themeFill="background1" w:themeFillShade="F2"/>
            <w:vAlign w:val="center"/>
          </w:tcPr>
          <w:p w14:paraId="72008C12" w14:textId="6FF7CD17" w:rsidR="00C168F6" w:rsidRPr="00F42E80" w:rsidRDefault="00C168F6" w:rsidP="00C168F6">
            <w:pPr>
              <w:pStyle w:val="BodyText"/>
              <w:jc w:val="center"/>
              <w:rPr>
                <w:b/>
                <w:bCs/>
              </w:rPr>
            </w:pPr>
            <w:r w:rsidRPr="00F42E80">
              <w:rPr>
                <w:b/>
                <w:bCs/>
                <w:color w:val="000000"/>
              </w:rPr>
              <w:t>-799</w:t>
            </w:r>
          </w:p>
        </w:tc>
        <w:tc>
          <w:tcPr>
            <w:tcW w:w="726" w:type="dxa"/>
            <w:shd w:val="clear" w:color="auto" w:fill="F2F2F2" w:themeFill="background1" w:themeFillShade="F2"/>
            <w:vAlign w:val="center"/>
          </w:tcPr>
          <w:p w14:paraId="1A0A7C89" w14:textId="608A93F6" w:rsidR="00C168F6" w:rsidRPr="00F42E80" w:rsidRDefault="00C168F6" w:rsidP="00C168F6">
            <w:pPr>
              <w:pStyle w:val="BodyText"/>
              <w:jc w:val="center"/>
              <w:rPr>
                <w:b/>
                <w:bCs/>
              </w:rPr>
            </w:pPr>
            <w:r w:rsidRPr="00F42E80">
              <w:rPr>
                <w:b/>
                <w:bCs/>
                <w:color w:val="000000"/>
              </w:rPr>
              <w:t>1109</w:t>
            </w:r>
          </w:p>
        </w:tc>
        <w:tc>
          <w:tcPr>
            <w:tcW w:w="727" w:type="dxa"/>
            <w:shd w:val="clear" w:color="auto" w:fill="F2F2F2" w:themeFill="background1" w:themeFillShade="F2"/>
            <w:vAlign w:val="center"/>
          </w:tcPr>
          <w:p w14:paraId="1F586020" w14:textId="254C6CCF" w:rsidR="00C168F6" w:rsidRPr="00F42E80" w:rsidRDefault="00C168F6" w:rsidP="00C168F6">
            <w:pPr>
              <w:pStyle w:val="BodyText"/>
              <w:jc w:val="center"/>
              <w:rPr>
                <w:b/>
                <w:bCs/>
              </w:rPr>
            </w:pPr>
            <w:r w:rsidRPr="00F42E80">
              <w:rPr>
                <w:b/>
                <w:bCs/>
                <w:color w:val="000000"/>
              </w:rPr>
              <w:t>1191</w:t>
            </w:r>
          </w:p>
        </w:tc>
      </w:tr>
    </w:tbl>
    <w:p w14:paraId="5E74DB26" w14:textId="77777777" w:rsidR="00E82F7C" w:rsidRPr="00F42E80" w:rsidRDefault="00E82F7C" w:rsidP="00E82F7C">
      <w:pPr>
        <w:rPr>
          <w:b/>
          <w:bCs/>
        </w:rPr>
      </w:pPr>
    </w:p>
    <w:p w14:paraId="440820A3" w14:textId="49344A81" w:rsidR="00E82F7C" w:rsidRPr="00F42E80" w:rsidRDefault="00E82F7C" w:rsidP="00E82F7C">
      <w:pPr>
        <w:pStyle w:val="Heading2"/>
        <w:numPr>
          <w:ilvl w:val="0"/>
          <w:numId w:val="0"/>
        </w:numPr>
        <w:tabs>
          <w:tab w:val="left" w:pos="836"/>
        </w:tabs>
        <w:ind w:left="4536"/>
        <w:rPr>
          <w:b/>
          <w:bCs/>
          <w:sz w:val="24"/>
          <w:szCs w:val="24"/>
        </w:rPr>
      </w:pPr>
      <w:r w:rsidRPr="00F42E80">
        <w:rPr>
          <w:b/>
          <w:bCs/>
          <w:sz w:val="24"/>
          <w:szCs w:val="24"/>
        </w:rPr>
        <w:t xml:space="preserve">Table </w:t>
      </w:r>
      <w:r w:rsidR="00A477BA" w:rsidRPr="00F42E80">
        <w:rPr>
          <w:b/>
          <w:bCs/>
          <w:sz w:val="24"/>
          <w:szCs w:val="24"/>
        </w:rPr>
        <w:t>4:</w:t>
      </w:r>
      <w:r w:rsidRPr="00F42E80">
        <w:rPr>
          <w:b/>
          <w:bCs/>
          <w:sz w:val="24"/>
          <w:szCs w:val="24"/>
        </w:rPr>
        <w:t xml:space="preserve"> 6YO</w:t>
      </w:r>
    </w:p>
    <w:tbl>
      <w:tblPr>
        <w:tblStyle w:val="TableGrid"/>
        <w:tblW w:w="6853" w:type="dxa"/>
        <w:jc w:val="center"/>
        <w:tblLook w:val="04A0" w:firstRow="1" w:lastRow="0" w:firstColumn="1" w:lastColumn="0" w:noHBand="0" w:noVBand="1"/>
      </w:tblPr>
      <w:tblGrid>
        <w:gridCol w:w="1066"/>
        <w:gridCol w:w="1428"/>
        <w:gridCol w:w="726"/>
        <w:gridCol w:w="727"/>
        <w:gridCol w:w="726"/>
        <w:gridCol w:w="727"/>
        <w:gridCol w:w="726"/>
        <w:gridCol w:w="727"/>
      </w:tblGrid>
      <w:tr w:rsidR="00344A4A" w:rsidRPr="00F42E80" w14:paraId="69066DE3" w14:textId="77777777" w:rsidTr="00F42E80">
        <w:trPr>
          <w:trHeight w:val="454"/>
          <w:jc w:val="center"/>
        </w:trPr>
        <w:tc>
          <w:tcPr>
            <w:tcW w:w="1066" w:type="dxa"/>
            <w:shd w:val="clear" w:color="auto" w:fill="D9D9D9" w:themeFill="background1" w:themeFillShade="D9"/>
          </w:tcPr>
          <w:p w14:paraId="06D8F345" w14:textId="77777777" w:rsidR="00344A4A" w:rsidRPr="00F42E80" w:rsidRDefault="00344A4A" w:rsidP="001264C4">
            <w:pPr>
              <w:pStyle w:val="BodyText"/>
              <w:rPr>
                <w:b/>
                <w:bCs/>
              </w:rPr>
            </w:pPr>
            <w:r w:rsidRPr="00F42E80">
              <w:rPr>
                <w:b/>
                <w:bCs/>
              </w:rPr>
              <w:t>GV Type</w:t>
            </w:r>
          </w:p>
        </w:tc>
        <w:tc>
          <w:tcPr>
            <w:tcW w:w="1428" w:type="dxa"/>
            <w:shd w:val="clear" w:color="auto" w:fill="D9D9D9" w:themeFill="background1" w:themeFillShade="D9"/>
          </w:tcPr>
          <w:p w14:paraId="4BF960AD" w14:textId="07DD192A" w:rsidR="00344A4A" w:rsidRPr="00F42E80" w:rsidRDefault="00344A4A" w:rsidP="001264C4">
            <w:pPr>
              <w:pStyle w:val="BodyText"/>
              <w:rPr>
                <w:b/>
                <w:bCs/>
              </w:rPr>
            </w:pPr>
            <w:r w:rsidRPr="00F42E80">
              <w:rPr>
                <w:b/>
                <w:bCs/>
              </w:rPr>
              <w:t xml:space="preserve">Velocity </w:t>
            </w:r>
            <w:r w:rsidR="00F42E80">
              <w:rPr>
                <w:b/>
                <w:bCs/>
              </w:rPr>
              <w:t>(km/h)</w:t>
            </w:r>
          </w:p>
        </w:tc>
        <w:tc>
          <w:tcPr>
            <w:tcW w:w="1453" w:type="dxa"/>
            <w:gridSpan w:val="2"/>
            <w:shd w:val="clear" w:color="auto" w:fill="D9D9D9" w:themeFill="background1" w:themeFillShade="D9"/>
          </w:tcPr>
          <w:p w14:paraId="38FEB90B" w14:textId="0042F512" w:rsidR="00344A4A" w:rsidRPr="00F42E80" w:rsidRDefault="00344A4A" w:rsidP="001264C4">
            <w:pPr>
              <w:pStyle w:val="BodyText"/>
              <w:jc w:val="center"/>
              <w:rPr>
                <w:b/>
                <w:bCs/>
              </w:rPr>
            </w:pPr>
            <w:r w:rsidRPr="00F42E80">
              <w:rPr>
                <w:b/>
                <w:bCs/>
              </w:rPr>
              <w:t xml:space="preserve">HIT </w:t>
            </w:r>
            <w:r w:rsidR="00F42E80">
              <w:rPr>
                <w:b/>
                <w:bCs/>
              </w:rPr>
              <w:t>(ms)</w:t>
            </w:r>
          </w:p>
        </w:tc>
        <w:tc>
          <w:tcPr>
            <w:tcW w:w="1453" w:type="dxa"/>
            <w:gridSpan w:val="2"/>
            <w:shd w:val="clear" w:color="auto" w:fill="D9D9D9" w:themeFill="background1" w:themeFillShade="D9"/>
          </w:tcPr>
          <w:p w14:paraId="3078BEB7" w14:textId="725B6E97" w:rsidR="00344A4A" w:rsidRPr="00F42E80" w:rsidRDefault="00344A4A" w:rsidP="001264C4">
            <w:pPr>
              <w:pStyle w:val="BodyText"/>
              <w:jc w:val="center"/>
              <w:rPr>
                <w:b/>
                <w:bCs/>
              </w:rPr>
            </w:pPr>
            <w:proofErr w:type="spellStart"/>
            <w:r w:rsidRPr="00F42E80">
              <w:rPr>
                <w:b/>
                <w:bCs/>
              </w:rPr>
              <w:t>HCx</w:t>
            </w:r>
            <w:proofErr w:type="spellEnd"/>
            <w:r w:rsidRPr="00F42E80">
              <w:rPr>
                <w:b/>
                <w:bCs/>
              </w:rPr>
              <w:t xml:space="preserve"> </w:t>
            </w:r>
            <w:r w:rsidR="00F42E80">
              <w:rPr>
                <w:b/>
                <w:bCs/>
              </w:rPr>
              <w:t>(mm)</w:t>
            </w:r>
          </w:p>
        </w:tc>
        <w:tc>
          <w:tcPr>
            <w:tcW w:w="1453" w:type="dxa"/>
            <w:gridSpan w:val="2"/>
            <w:shd w:val="clear" w:color="auto" w:fill="D9D9D9" w:themeFill="background1" w:themeFillShade="D9"/>
          </w:tcPr>
          <w:p w14:paraId="233951DE" w14:textId="1CF736F6" w:rsidR="00344A4A" w:rsidRPr="00F42E80" w:rsidRDefault="00344A4A" w:rsidP="001264C4">
            <w:pPr>
              <w:pStyle w:val="BodyText"/>
              <w:jc w:val="center"/>
              <w:rPr>
                <w:b/>
                <w:bCs/>
              </w:rPr>
            </w:pPr>
            <w:proofErr w:type="spellStart"/>
            <w:r w:rsidRPr="00F42E80">
              <w:rPr>
                <w:b/>
                <w:bCs/>
              </w:rPr>
              <w:t>HCz</w:t>
            </w:r>
            <w:proofErr w:type="spellEnd"/>
            <w:r w:rsidRPr="00F42E80">
              <w:rPr>
                <w:b/>
                <w:bCs/>
              </w:rPr>
              <w:t xml:space="preserve"> </w:t>
            </w:r>
            <w:r w:rsidR="00F42E80">
              <w:rPr>
                <w:b/>
                <w:bCs/>
              </w:rPr>
              <w:t>(mm)</w:t>
            </w:r>
          </w:p>
        </w:tc>
      </w:tr>
      <w:tr w:rsidR="00344A4A" w:rsidRPr="00F42E80" w14:paraId="5818592B" w14:textId="77777777" w:rsidTr="00F42E80">
        <w:trPr>
          <w:trHeight w:val="454"/>
          <w:jc w:val="center"/>
        </w:trPr>
        <w:tc>
          <w:tcPr>
            <w:tcW w:w="1066" w:type="dxa"/>
            <w:shd w:val="clear" w:color="auto" w:fill="D9D9D9" w:themeFill="background1" w:themeFillShade="D9"/>
          </w:tcPr>
          <w:p w14:paraId="36B29F2B" w14:textId="77777777" w:rsidR="00344A4A" w:rsidRPr="00F42E80" w:rsidRDefault="00344A4A" w:rsidP="001264C4">
            <w:pPr>
              <w:pStyle w:val="BodyText"/>
              <w:rPr>
                <w:b/>
                <w:bCs/>
              </w:rPr>
            </w:pPr>
          </w:p>
        </w:tc>
        <w:tc>
          <w:tcPr>
            <w:tcW w:w="1428" w:type="dxa"/>
            <w:shd w:val="clear" w:color="auto" w:fill="D9D9D9" w:themeFill="background1" w:themeFillShade="D9"/>
          </w:tcPr>
          <w:p w14:paraId="7D90F834" w14:textId="77777777" w:rsidR="00344A4A" w:rsidRPr="00F42E80" w:rsidRDefault="00344A4A" w:rsidP="001264C4">
            <w:pPr>
              <w:pStyle w:val="BodyText"/>
              <w:rPr>
                <w:b/>
                <w:bCs/>
              </w:rPr>
            </w:pPr>
          </w:p>
        </w:tc>
        <w:tc>
          <w:tcPr>
            <w:tcW w:w="726" w:type="dxa"/>
            <w:shd w:val="clear" w:color="auto" w:fill="D9D9D9" w:themeFill="background1" w:themeFillShade="D9"/>
          </w:tcPr>
          <w:p w14:paraId="3D8EDCF3" w14:textId="77777777" w:rsidR="00344A4A" w:rsidRPr="00F42E80" w:rsidRDefault="00344A4A" w:rsidP="001264C4">
            <w:pPr>
              <w:pStyle w:val="BodyText"/>
              <w:jc w:val="center"/>
              <w:rPr>
                <w:b/>
                <w:bCs/>
              </w:rPr>
            </w:pPr>
            <w:r w:rsidRPr="00F42E80">
              <w:rPr>
                <w:b/>
                <w:bCs/>
              </w:rPr>
              <w:t>Min</w:t>
            </w:r>
          </w:p>
        </w:tc>
        <w:tc>
          <w:tcPr>
            <w:tcW w:w="727" w:type="dxa"/>
            <w:shd w:val="clear" w:color="auto" w:fill="D9D9D9" w:themeFill="background1" w:themeFillShade="D9"/>
          </w:tcPr>
          <w:p w14:paraId="2CBF2C12" w14:textId="77777777" w:rsidR="00344A4A" w:rsidRPr="00F42E80" w:rsidRDefault="00344A4A" w:rsidP="001264C4">
            <w:pPr>
              <w:pStyle w:val="BodyText"/>
              <w:jc w:val="center"/>
              <w:rPr>
                <w:b/>
                <w:bCs/>
              </w:rPr>
            </w:pPr>
            <w:r w:rsidRPr="00F42E80">
              <w:rPr>
                <w:b/>
                <w:bCs/>
              </w:rPr>
              <w:t>Max</w:t>
            </w:r>
          </w:p>
        </w:tc>
        <w:tc>
          <w:tcPr>
            <w:tcW w:w="726" w:type="dxa"/>
            <w:shd w:val="clear" w:color="auto" w:fill="D9D9D9" w:themeFill="background1" w:themeFillShade="D9"/>
          </w:tcPr>
          <w:p w14:paraId="3E836BE8" w14:textId="77777777" w:rsidR="00344A4A" w:rsidRPr="00F42E80" w:rsidRDefault="00344A4A" w:rsidP="001264C4">
            <w:pPr>
              <w:pStyle w:val="BodyText"/>
              <w:jc w:val="center"/>
              <w:rPr>
                <w:b/>
                <w:bCs/>
              </w:rPr>
            </w:pPr>
            <w:r w:rsidRPr="00F42E80">
              <w:rPr>
                <w:b/>
                <w:bCs/>
              </w:rPr>
              <w:t>Min</w:t>
            </w:r>
          </w:p>
        </w:tc>
        <w:tc>
          <w:tcPr>
            <w:tcW w:w="727" w:type="dxa"/>
            <w:shd w:val="clear" w:color="auto" w:fill="D9D9D9" w:themeFill="background1" w:themeFillShade="D9"/>
          </w:tcPr>
          <w:p w14:paraId="52CF72B4" w14:textId="77777777" w:rsidR="00344A4A" w:rsidRPr="00F42E80" w:rsidRDefault="00344A4A" w:rsidP="001264C4">
            <w:pPr>
              <w:pStyle w:val="BodyText"/>
              <w:jc w:val="center"/>
              <w:rPr>
                <w:b/>
                <w:bCs/>
              </w:rPr>
            </w:pPr>
            <w:r w:rsidRPr="00F42E80">
              <w:rPr>
                <w:b/>
                <w:bCs/>
              </w:rPr>
              <w:t>Max</w:t>
            </w:r>
          </w:p>
        </w:tc>
        <w:tc>
          <w:tcPr>
            <w:tcW w:w="726" w:type="dxa"/>
            <w:shd w:val="clear" w:color="auto" w:fill="D9D9D9" w:themeFill="background1" w:themeFillShade="D9"/>
          </w:tcPr>
          <w:p w14:paraId="7B7051E8" w14:textId="77777777" w:rsidR="00344A4A" w:rsidRPr="00F42E80" w:rsidRDefault="00344A4A" w:rsidP="001264C4">
            <w:pPr>
              <w:pStyle w:val="BodyText"/>
              <w:jc w:val="center"/>
              <w:rPr>
                <w:b/>
                <w:bCs/>
              </w:rPr>
            </w:pPr>
            <w:r w:rsidRPr="00F42E80">
              <w:rPr>
                <w:b/>
                <w:bCs/>
              </w:rPr>
              <w:t>Min</w:t>
            </w:r>
          </w:p>
        </w:tc>
        <w:tc>
          <w:tcPr>
            <w:tcW w:w="727" w:type="dxa"/>
            <w:shd w:val="clear" w:color="auto" w:fill="D9D9D9" w:themeFill="background1" w:themeFillShade="D9"/>
          </w:tcPr>
          <w:p w14:paraId="1F032E6A" w14:textId="77777777" w:rsidR="00344A4A" w:rsidRPr="00F42E80" w:rsidRDefault="00344A4A" w:rsidP="001264C4">
            <w:pPr>
              <w:pStyle w:val="BodyText"/>
              <w:jc w:val="center"/>
              <w:rPr>
                <w:b/>
                <w:bCs/>
              </w:rPr>
            </w:pPr>
            <w:r w:rsidRPr="00F42E80">
              <w:rPr>
                <w:b/>
                <w:bCs/>
              </w:rPr>
              <w:t>Max</w:t>
            </w:r>
          </w:p>
        </w:tc>
      </w:tr>
      <w:tr w:rsidR="00C168F6" w:rsidRPr="00F42E80" w14:paraId="45FA360E" w14:textId="77777777" w:rsidTr="00F42E80">
        <w:trPr>
          <w:trHeight w:val="227"/>
          <w:jc w:val="center"/>
        </w:trPr>
        <w:tc>
          <w:tcPr>
            <w:tcW w:w="1066" w:type="dxa"/>
            <w:shd w:val="clear" w:color="auto" w:fill="F2F2F2" w:themeFill="background1" w:themeFillShade="F2"/>
          </w:tcPr>
          <w:p w14:paraId="3921BD75" w14:textId="77777777" w:rsidR="00C168F6" w:rsidRPr="00F42E80" w:rsidRDefault="00C168F6" w:rsidP="00C168F6">
            <w:pPr>
              <w:pStyle w:val="BodyText"/>
              <w:rPr>
                <w:b/>
                <w:bCs/>
              </w:rPr>
            </w:pPr>
            <w:r w:rsidRPr="00F42E80">
              <w:rPr>
                <w:b/>
                <w:bCs/>
              </w:rPr>
              <w:t>FCR</w:t>
            </w:r>
          </w:p>
        </w:tc>
        <w:tc>
          <w:tcPr>
            <w:tcW w:w="1428" w:type="dxa"/>
            <w:shd w:val="clear" w:color="auto" w:fill="F2F2F2" w:themeFill="background1" w:themeFillShade="F2"/>
          </w:tcPr>
          <w:p w14:paraId="5E6E0E7D" w14:textId="77777777" w:rsidR="00C168F6" w:rsidRPr="00F42E80" w:rsidRDefault="00C168F6" w:rsidP="00C168F6">
            <w:pPr>
              <w:pStyle w:val="BodyText"/>
              <w:jc w:val="center"/>
              <w:rPr>
                <w:b/>
                <w:bCs/>
              </w:rPr>
            </w:pPr>
            <w:r w:rsidRPr="00F42E80">
              <w:rPr>
                <w:b/>
                <w:bCs/>
              </w:rPr>
              <w:t>30</w:t>
            </w:r>
          </w:p>
        </w:tc>
        <w:tc>
          <w:tcPr>
            <w:tcW w:w="726" w:type="dxa"/>
            <w:shd w:val="clear" w:color="auto" w:fill="F2F2F2" w:themeFill="background1" w:themeFillShade="F2"/>
          </w:tcPr>
          <w:p w14:paraId="3F2EBB36" w14:textId="00C44C5A" w:rsidR="00C168F6" w:rsidRPr="00F42E80" w:rsidRDefault="00C168F6" w:rsidP="00C168F6">
            <w:pPr>
              <w:pStyle w:val="BodyText"/>
              <w:jc w:val="center"/>
              <w:rPr>
                <w:b/>
                <w:bCs/>
              </w:rPr>
            </w:pPr>
            <w:r w:rsidRPr="00F42E80">
              <w:rPr>
                <w:b/>
              </w:rPr>
              <w:t>60</w:t>
            </w:r>
          </w:p>
        </w:tc>
        <w:tc>
          <w:tcPr>
            <w:tcW w:w="727" w:type="dxa"/>
            <w:shd w:val="clear" w:color="auto" w:fill="F2F2F2" w:themeFill="background1" w:themeFillShade="F2"/>
          </w:tcPr>
          <w:p w14:paraId="7ED0CC5F" w14:textId="05B1D7B7" w:rsidR="00C168F6" w:rsidRPr="00F42E80" w:rsidRDefault="00C168F6" w:rsidP="00C168F6">
            <w:pPr>
              <w:pStyle w:val="BodyText"/>
              <w:jc w:val="center"/>
              <w:rPr>
                <w:b/>
                <w:bCs/>
              </w:rPr>
            </w:pPr>
            <w:r w:rsidRPr="00F42E80">
              <w:rPr>
                <w:b/>
              </w:rPr>
              <w:t>79</w:t>
            </w:r>
          </w:p>
        </w:tc>
        <w:tc>
          <w:tcPr>
            <w:tcW w:w="726" w:type="dxa"/>
            <w:shd w:val="clear" w:color="auto" w:fill="F2F2F2" w:themeFill="background1" w:themeFillShade="F2"/>
            <w:vAlign w:val="center"/>
          </w:tcPr>
          <w:p w14:paraId="29A8028B" w14:textId="12AD31BF" w:rsidR="00C168F6" w:rsidRPr="00F42E80" w:rsidRDefault="00C168F6" w:rsidP="00C168F6">
            <w:pPr>
              <w:pStyle w:val="BodyText"/>
              <w:jc w:val="center"/>
              <w:rPr>
                <w:b/>
                <w:bCs/>
              </w:rPr>
            </w:pPr>
            <w:r w:rsidRPr="00F42E80">
              <w:rPr>
                <w:b/>
                <w:bCs/>
                <w:color w:val="000000"/>
              </w:rPr>
              <w:t>-388</w:t>
            </w:r>
          </w:p>
        </w:tc>
        <w:tc>
          <w:tcPr>
            <w:tcW w:w="727" w:type="dxa"/>
            <w:shd w:val="clear" w:color="auto" w:fill="F2F2F2" w:themeFill="background1" w:themeFillShade="F2"/>
            <w:vAlign w:val="center"/>
          </w:tcPr>
          <w:p w14:paraId="2D765CCC" w14:textId="195A1615" w:rsidR="00C168F6" w:rsidRPr="00F42E80" w:rsidRDefault="00C168F6" w:rsidP="00C168F6">
            <w:pPr>
              <w:pStyle w:val="BodyText"/>
              <w:jc w:val="center"/>
              <w:rPr>
                <w:b/>
                <w:bCs/>
              </w:rPr>
            </w:pPr>
            <w:r w:rsidRPr="00F42E80">
              <w:rPr>
                <w:b/>
                <w:bCs/>
                <w:color w:val="000000"/>
              </w:rPr>
              <w:t>-325</w:t>
            </w:r>
          </w:p>
        </w:tc>
        <w:tc>
          <w:tcPr>
            <w:tcW w:w="726" w:type="dxa"/>
            <w:shd w:val="clear" w:color="auto" w:fill="F2F2F2" w:themeFill="background1" w:themeFillShade="F2"/>
            <w:vAlign w:val="center"/>
          </w:tcPr>
          <w:p w14:paraId="30D2D0D5" w14:textId="300DE5D9" w:rsidR="00C168F6" w:rsidRPr="00F42E80" w:rsidRDefault="00C168F6" w:rsidP="00C168F6">
            <w:pPr>
              <w:pStyle w:val="BodyText"/>
              <w:jc w:val="center"/>
              <w:rPr>
                <w:b/>
                <w:bCs/>
              </w:rPr>
            </w:pPr>
            <w:r w:rsidRPr="00F42E80">
              <w:rPr>
                <w:b/>
                <w:bCs/>
                <w:color w:val="000000"/>
              </w:rPr>
              <w:t>909</w:t>
            </w:r>
          </w:p>
        </w:tc>
        <w:tc>
          <w:tcPr>
            <w:tcW w:w="727" w:type="dxa"/>
            <w:shd w:val="clear" w:color="auto" w:fill="F2F2F2" w:themeFill="background1" w:themeFillShade="F2"/>
            <w:vAlign w:val="center"/>
          </w:tcPr>
          <w:p w14:paraId="22A2433D" w14:textId="2037870A" w:rsidR="00C168F6" w:rsidRPr="00F42E80" w:rsidRDefault="00C168F6" w:rsidP="00C168F6">
            <w:pPr>
              <w:pStyle w:val="BodyText"/>
              <w:jc w:val="center"/>
              <w:rPr>
                <w:b/>
                <w:bCs/>
              </w:rPr>
            </w:pPr>
            <w:r w:rsidRPr="00F42E80">
              <w:rPr>
                <w:b/>
                <w:bCs/>
                <w:color w:val="000000"/>
              </w:rPr>
              <w:t>942</w:t>
            </w:r>
          </w:p>
        </w:tc>
      </w:tr>
      <w:tr w:rsidR="00C168F6" w:rsidRPr="00F42E80" w14:paraId="490B3107" w14:textId="77777777" w:rsidTr="00F42E80">
        <w:trPr>
          <w:trHeight w:val="227"/>
          <w:jc w:val="center"/>
        </w:trPr>
        <w:tc>
          <w:tcPr>
            <w:tcW w:w="1066" w:type="dxa"/>
            <w:shd w:val="clear" w:color="auto" w:fill="F2F2F2" w:themeFill="background1" w:themeFillShade="F2"/>
          </w:tcPr>
          <w:p w14:paraId="2AF88816" w14:textId="77777777" w:rsidR="00C168F6" w:rsidRPr="00F42E80" w:rsidRDefault="00C168F6" w:rsidP="00C168F6">
            <w:pPr>
              <w:pStyle w:val="BodyText"/>
              <w:rPr>
                <w:b/>
                <w:bCs/>
              </w:rPr>
            </w:pPr>
          </w:p>
        </w:tc>
        <w:tc>
          <w:tcPr>
            <w:tcW w:w="1428" w:type="dxa"/>
            <w:shd w:val="clear" w:color="auto" w:fill="F2F2F2" w:themeFill="background1" w:themeFillShade="F2"/>
          </w:tcPr>
          <w:p w14:paraId="1B897508" w14:textId="77777777" w:rsidR="00C168F6" w:rsidRPr="00F42E80" w:rsidRDefault="00C168F6" w:rsidP="00C168F6">
            <w:pPr>
              <w:pStyle w:val="BodyText"/>
              <w:jc w:val="center"/>
              <w:rPr>
                <w:b/>
                <w:bCs/>
              </w:rPr>
            </w:pPr>
            <w:r w:rsidRPr="00F42E80">
              <w:rPr>
                <w:b/>
                <w:bCs/>
              </w:rPr>
              <w:t>40</w:t>
            </w:r>
          </w:p>
        </w:tc>
        <w:tc>
          <w:tcPr>
            <w:tcW w:w="726" w:type="dxa"/>
            <w:shd w:val="clear" w:color="auto" w:fill="F2F2F2" w:themeFill="background1" w:themeFillShade="F2"/>
          </w:tcPr>
          <w:p w14:paraId="035B80DD" w14:textId="0D444215" w:rsidR="00C168F6" w:rsidRPr="00F42E80" w:rsidRDefault="00C168F6" w:rsidP="00C168F6">
            <w:pPr>
              <w:pStyle w:val="BodyText"/>
              <w:jc w:val="center"/>
              <w:rPr>
                <w:b/>
                <w:bCs/>
              </w:rPr>
            </w:pPr>
            <w:r w:rsidRPr="00F42E80">
              <w:rPr>
                <w:b/>
              </w:rPr>
              <w:t>49</w:t>
            </w:r>
          </w:p>
        </w:tc>
        <w:tc>
          <w:tcPr>
            <w:tcW w:w="727" w:type="dxa"/>
            <w:shd w:val="clear" w:color="auto" w:fill="F2F2F2" w:themeFill="background1" w:themeFillShade="F2"/>
          </w:tcPr>
          <w:p w14:paraId="686B404D" w14:textId="0EA7E2FE" w:rsidR="00C168F6" w:rsidRPr="00F42E80" w:rsidRDefault="00C168F6" w:rsidP="00C168F6">
            <w:pPr>
              <w:pStyle w:val="BodyText"/>
              <w:jc w:val="center"/>
              <w:rPr>
                <w:b/>
                <w:bCs/>
              </w:rPr>
            </w:pPr>
            <w:r w:rsidRPr="00F42E80">
              <w:rPr>
                <w:b/>
              </w:rPr>
              <w:t>61</w:t>
            </w:r>
          </w:p>
        </w:tc>
        <w:tc>
          <w:tcPr>
            <w:tcW w:w="726" w:type="dxa"/>
            <w:shd w:val="clear" w:color="auto" w:fill="F2F2F2" w:themeFill="background1" w:themeFillShade="F2"/>
            <w:vAlign w:val="center"/>
          </w:tcPr>
          <w:p w14:paraId="093BD535" w14:textId="59BBE910" w:rsidR="00C168F6" w:rsidRPr="00F42E80" w:rsidRDefault="00C168F6" w:rsidP="00C168F6">
            <w:pPr>
              <w:pStyle w:val="BodyText"/>
              <w:jc w:val="center"/>
              <w:rPr>
                <w:b/>
                <w:bCs/>
              </w:rPr>
            </w:pPr>
            <w:r w:rsidRPr="00F42E80">
              <w:rPr>
                <w:b/>
                <w:bCs/>
                <w:color w:val="000000"/>
              </w:rPr>
              <w:t>-427</w:t>
            </w:r>
          </w:p>
        </w:tc>
        <w:tc>
          <w:tcPr>
            <w:tcW w:w="727" w:type="dxa"/>
            <w:shd w:val="clear" w:color="auto" w:fill="F2F2F2" w:themeFill="background1" w:themeFillShade="F2"/>
            <w:vAlign w:val="center"/>
          </w:tcPr>
          <w:p w14:paraId="576EFA31" w14:textId="18E8ECE5" w:rsidR="00C168F6" w:rsidRPr="00F42E80" w:rsidRDefault="00C168F6" w:rsidP="00C168F6">
            <w:pPr>
              <w:pStyle w:val="BodyText"/>
              <w:jc w:val="center"/>
              <w:rPr>
                <w:b/>
                <w:bCs/>
              </w:rPr>
            </w:pPr>
            <w:r w:rsidRPr="00F42E80">
              <w:rPr>
                <w:b/>
                <w:bCs/>
                <w:color w:val="000000"/>
              </w:rPr>
              <w:t>-358</w:t>
            </w:r>
          </w:p>
        </w:tc>
        <w:tc>
          <w:tcPr>
            <w:tcW w:w="726" w:type="dxa"/>
            <w:shd w:val="clear" w:color="auto" w:fill="F2F2F2" w:themeFill="background1" w:themeFillShade="F2"/>
            <w:vAlign w:val="center"/>
          </w:tcPr>
          <w:p w14:paraId="5780FC85" w14:textId="3AD4DE1D" w:rsidR="00C168F6" w:rsidRPr="00F42E80" w:rsidRDefault="00C168F6" w:rsidP="00C168F6">
            <w:pPr>
              <w:pStyle w:val="BodyText"/>
              <w:jc w:val="center"/>
              <w:rPr>
                <w:b/>
                <w:bCs/>
              </w:rPr>
            </w:pPr>
            <w:r w:rsidRPr="00F42E80">
              <w:rPr>
                <w:b/>
                <w:bCs/>
                <w:color w:val="000000"/>
              </w:rPr>
              <w:t>905</w:t>
            </w:r>
          </w:p>
        </w:tc>
        <w:tc>
          <w:tcPr>
            <w:tcW w:w="727" w:type="dxa"/>
            <w:shd w:val="clear" w:color="auto" w:fill="F2F2F2" w:themeFill="background1" w:themeFillShade="F2"/>
            <w:vAlign w:val="center"/>
          </w:tcPr>
          <w:p w14:paraId="0A64688A" w14:textId="1359DEF9" w:rsidR="00C168F6" w:rsidRPr="00F42E80" w:rsidRDefault="00C168F6" w:rsidP="00C168F6">
            <w:pPr>
              <w:pStyle w:val="BodyText"/>
              <w:jc w:val="center"/>
              <w:rPr>
                <w:b/>
                <w:bCs/>
              </w:rPr>
            </w:pPr>
            <w:r w:rsidRPr="00F42E80">
              <w:rPr>
                <w:b/>
                <w:bCs/>
                <w:color w:val="000000"/>
              </w:rPr>
              <w:t>954</w:t>
            </w:r>
          </w:p>
        </w:tc>
      </w:tr>
      <w:tr w:rsidR="00C168F6" w:rsidRPr="00F42E80" w14:paraId="7C607B2A" w14:textId="77777777" w:rsidTr="00F42E80">
        <w:trPr>
          <w:trHeight w:val="227"/>
          <w:jc w:val="center"/>
        </w:trPr>
        <w:tc>
          <w:tcPr>
            <w:tcW w:w="1066" w:type="dxa"/>
            <w:shd w:val="clear" w:color="auto" w:fill="F2F2F2" w:themeFill="background1" w:themeFillShade="F2"/>
          </w:tcPr>
          <w:p w14:paraId="4D64AA8A" w14:textId="77777777" w:rsidR="00C168F6" w:rsidRPr="00F42E80" w:rsidRDefault="00C168F6" w:rsidP="00C168F6">
            <w:pPr>
              <w:pStyle w:val="BodyText"/>
              <w:rPr>
                <w:b/>
                <w:bCs/>
              </w:rPr>
            </w:pPr>
          </w:p>
        </w:tc>
        <w:tc>
          <w:tcPr>
            <w:tcW w:w="1428" w:type="dxa"/>
            <w:shd w:val="clear" w:color="auto" w:fill="F2F2F2" w:themeFill="background1" w:themeFillShade="F2"/>
          </w:tcPr>
          <w:p w14:paraId="29EF5789" w14:textId="77777777" w:rsidR="00C168F6" w:rsidRPr="00F42E80" w:rsidRDefault="00C168F6" w:rsidP="00C168F6">
            <w:pPr>
              <w:pStyle w:val="BodyText"/>
              <w:jc w:val="center"/>
              <w:rPr>
                <w:b/>
                <w:bCs/>
              </w:rPr>
            </w:pPr>
            <w:r w:rsidRPr="00F42E80">
              <w:rPr>
                <w:b/>
                <w:bCs/>
              </w:rPr>
              <w:t>50</w:t>
            </w:r>
          </w:p>
        </w:tc>
        <w:tc>
          <w:tcPr>
            <w:tcW w:w="726" w:type="dxa"/>
            <w:shd w:val="clear" w:color="auto" w:fill="F2F2F2" w:themeFill="background1" w:themeFillShade="F2"/>
          </w:tcPr>
          <w:p w14:paraId="5DFDEFB8" w14:textId="79CBA12A" w:rsidR="00C168F6" w:rsidRPr="00F42E80" w:rsidRDefault="00C168F6" w:rsidP="00C168F6">
            <w:pPr>
              <w:pStyle w:val="BodyText"/>
              <w:jc w:val="center"/>
              <w:rPr>
                <w:b/>
                <w:bCs/>
              </w:rPr>
            </w:pPr>
            <w:r w:rsidRPr="00F42E80">
              <w:rPr>
                <w:b/>
              </w:rPr>
              <w:t>43</w:t>
            </w:r>
          </w:p>
        </w:tc>
        <w:tc>
          <w:tcPr>
            <w:tcW w:w="727" w:type="dxa"/>
            <w:shd w:val="clear" w:color="auto" w:fill="F2F2F2" w:themeFill="background1" w:themeFillShade="F2"/>
          </w:tcPr>
          <w:p w14:paraId="71E25496" w14:textId="13F2B6A1" w:rsidR="00C168F6" w:rsidRPr="00F42E80" w:rsidRDefault="00C168F6" w:rsidP="00C168F6">
            <w:pPr>
              <w:pStyle w:val="BodyText"/>
              <w:jc w:val="center"/>
              <w:rPr>
                <w:b/>
                <w:bCs/>
              </w:rPr>
            </w:pPr>
            <w:r w:rsidRPr="00F42E80">
              <w:rPr>
                <w:b/>
              </w:rPr>
              <w:t>50</w:t>
            </w:r>
          </w:p>
        </w:tc>
        <w:tc>
          <w:tcPr>
            <w:tcW w:w="726" w:type="dxa"/>
            <w:shd w:val="clear" w:color="auto" w:fill="F2F2F2" w:themeFill="background1" w:themeFillShade="F2"/>
            <w:vAlign w:val="center"/>
          </w:tcPr>
          <w:p w14:paraId="1546A91E" w14:textId="61550764" w:rsidR="00C168F6" w:rsidRPr="00F42E80" w:rsidRDefault="00C168F6" w:rsidP="00C168F6">
            <w:pPr>
              <w:pStyle w:val="BodyText"/>
              <w:jc w:val="center"/>
              <w:rPr>
                <w:b/>
                <w:bCs/>
              </w:rPr>
            </w:pPr>
            <w:r w:rsidRPr="00F42E80">
              <w:rPr>
                <w:b/>
                <w:bCs/>
                <w:color w:val="000000"/>
              </w:rPr>
              <w:t>-457</w:t>
            </w:r>
          </w:p>
        </w:tc>
        <w:tc>
          <w:tcPr>
            <w:tcW w:w="727" w:type="dxa"/>
            <w:shd w:val="clear" w:color="auto" w:fill="F2F2F2" w:themeFill="background1" w:themeFillShade="F2"/>
            <w:vAlign w:val="center"/>
          </w:tcPr>
          <w:p w14:paraId="52D2B2F2" w14:textId="16097D6B" w:rsidR="00C168F6" w:rsidRPr="00F42E80" w:rsidRDefault="00C168F6" w:rsidP="00C168F6">
            <w:pPr>
              <w:pStyle w:val="BodyText"/>
              <w:jc w:val="center"/>
              <w:rPr>
                <w:b/>
                <w:bCs/>
              </w:rPr>
            </w:pPr>
            <w:r w:rsidRPr="00F42E80">
              <w:rPr>
                <w:b/>
                <w:bCs/>
                <w:color w:val="000000"/>
              </w:rPr>
              <w:t>-387</w:t>
            </w:r>
          </w:p>
        </w:tc>
        <w:tc>
          <w:tcPr>
            <w:tcW w:w="726" w:type="dxa"/>
            <w:shd w:val="clear" w:color="auto" w:fill="F2F2F2" w:themeFill="background1" w:themeFillShade="F2"/>
            <w:vAlign w:val="center"/>
          </w:tcPr>
          <w:p w14:paraId="7827DFF4" w14:textId="051D2F8A" w:rsidR="00C168F6" w:rsidRPr="00F42E80" w:rsidRDefault="00C168F6" w:rsidP="00C168F6">
            <w:pPr>
              <w:pStyle w:val="BodyText"/>
              <w:jc w:val="center"/>
              <w:rPr>
                <w:b/>
                <w:bCs/>
              </w:rPr>
            </w:pPr>
            <w:r w:rsidRPr="00F42E80">
              <w:rPr>
                <w:b/>
                <w:bCs/>
                <w:color w:val="000000"/>
              </w:rPr>
              <w:t>889</w:t>
            </w:r>
          </w:p>
        </w:tc>
        <w:tc>
          <w:tcPr>
            <w:tcW w:w="727" w:type="dxa"/>
            <w:shd w:val="clear" w:color="auto" w:fill="F2F2F2" w:themeFill="background1" w:themeFillShade="F2"/>
            <w:vAlign w:val="center"/>
          </w:tcPr>
          <w:p w14:paraId="2CC77F04" w14:textId="4BB5876A" w:rsidR="00C168F6" w:rsidRPr="00F42E80" w:rsidRDefault="00C168F6" w:rsidP="00C168F6">
            <w:pPr>
              <w:pStyle w:val="BodyText"/>
              <w:jc w:val="center"/>
              <w:rPr>
                <w:b/>
                <w:bCs/>
              </w:rPr>
            </w:pPr>
            <w:r w:rsidRPr="00F42E80">
              <w:rPr>
                <w:b/>
                <w:bCs/>
                <w:color w:val="000000"/>
              </w:rPr>
              <w:t>972</w:t>
            </w:r>
          </w:p>
        </w:tc>
      </w:tr>
      <w:tr w:rsidR="00C168F6" w:rsidRPr="00F42E80" w14:paraId="6CFD57C2" w14:textId="77777777" w:rsidTr="00F42E80">
        <w:trPr>
          <w:trHeight w:val="227"/>
          <w:jc w:val="center"/>
        </w:trPr>
        <w:tc>
          <w:tcPr>
            <w:tcW w:w="1066" w:type="dxa"/>
            <w:shd w:val="clear" w:color="auto" w:fill="F2F2F2" w:themeFill="background1" w:themeFillShade="F2"/>
          </w:tcPr>
          <w:p w14:paraId="1C61FBBD" w14:textId="77777777" w:rsidR="00C168F6" w:rsidRPr="00F42E80" w:rsidRDefault="00C168F6" w:rsidP="00C168F6">
            <w:pPr>
              <w:pStyle w:val="BodyText"/>
              <w:rPr>
                <w:b/>
                <w:bCs/>
              </w:rPr>
            </w:pPr>
            <w:r w:rsidRPr="00F42E80">
              <w:rPr>
                <w:b/>
                <w:bCs/>
              </w:rPr>
              <w:t>RDS</w:t>
            </w:r>
          </w:p>
        </w:tc>
        <w:tc>
          <w:tcPr>
            <w:tcW w:w="1428" w:type="dxa"/>
            <w:shd w:val="clear" w:color="auto" w:fill="F2F2F2" w:themeFill="background1" w:themeFillShade="F2"/>
          </w:tcPr>
          <w:p w14:paraId="76033056" w14:textId="77777777" w:rsidR="00C168F6" w:rsidRPr="00F42E80" w:rsidRDefault="00C168F6" w:rsidP="00C168F6">
            <w:pPr>
              <w:pStyle w:val="BodyText"/>
              <w:jc w:val="center"/>
              <w:rPr>
                <w:b/>
                <w:bCs/>
              </w:rPr>
            </w:pPr>
            <w:r w:rsidRPr="00F42E80">
              <w:rPr>
                <w:b/>
                <w:bCs/>
              </w:rPr>
              <w:t>30</w:t>
            </w:r>
          </w:p>
        </w:tc>
        <w:tc>
          <w:tcPr>
            <w:tcW w:w="726" w:type="dxa"/>
            <w:shd w:val="clear" w:color="auto" w:fill="F2F2F2" w:themeFill="background1" w:themeFillShade="F2"/>
          </w:tcPr>
          <w:p w14:paraId="736259A9" w14:textId="0E18D5E3" w:rsidR="00C168F6" w:rsidRPr="00F42E80" w:rsidRDefault="00C168F6" w:rsidP="00C168F6">
            <w:pPr>
              <w:pStyle w:val="BodyText"/>
              <w:jc w:val="center"/>
              <w:rPr>
                <w:b/>
                <w:bCs/>
              </w:rPr>
            </w:pPr>
            <w:r w:rsidRPr="00F42E80">
              <w:rPr>
                <w:b/>
              </w:rPr>
              <w:t>65</w:t>
            </w:r>
          </w:p>
        </w:tc>
        <w:tc>
          <w:tcPr>
            <w:tcW w:w="727" w:type="dxa"/>
            <w:shd w:val="clear" w:color="auto" w:fill="F2F2F2" w:themeFill="background1" w:themeFillShade="F2"/>
          </w:tcPr>
          <w:p w14:paraId="1F16A381" w14:textId="69D219EA" w:rsidR="00C168F6" w:rsidRPr="00F42E80" w:rsidRDefault="00C168F6" w:rsidP="00C168F6">
            <w:pPr>
              <w:pStyle w:val="BodyText"/>
              <w:jc w:val="center"/>
              <w:rPr>
                <w:b/>
                <w:bCs/>
              </w:rPr>
            </w:pPr>
            <w:r w:rsidRPr="00F42E80">
              <w:rPr>
                <w:b/>
              </w:rPr>
              <w:t>81</w:t>
            </w:r>
          </w:p>
        </w:tc>
        <w:tc>
          <w:tcPr>
            <w:tcW w:w="726" w:type="dxa"/>
            <w:shd w:val="clear" w:color="auto" w:fill="F2F2F2" w:themeFill="background1" w:themeFillShade="F2"/>
            <w:vAlign w:val="center"/>
          </w:tcPr>
          <w:p w14:paraId="059E5841" w14:textId="3C39058B" w:rsidR="00C168F6" w:rsidRPr="00F42E80" w:rsidRDefault="00C168F6" w:rsidP="00C168F6">
            <w:pPr>
              <w:pStyle w:val="BodyText"/>
              <w:jc w:val="center"/>
              <w:rPr>
                <w:b/>
                <w:bCs/>
              </w:rPr>
            </w:pPr>
            <w:r w:rsidRPr="00F42E80">
              <w:rPr>
                <w:b/>
                <w:bCs/>
                <w:color w:val="000000"/>
              </w:rPr>
              <w:t>-478</w:t>
            </w:r>
          </w:p>
        </w:tc>
        <w:tc>
          <w:tcPr>
            <w:tcW w:w="727" w:type="dxa"/>
            <w:shd w:val="clear" w:color="auto" w:fill="F2F2F2" w:themeFill="background1" w:themeFillShade="F2"/>
            <w:vAlign w:val="center"/>
          </w:tcPr>
          <w:p w14:paraId="26AC717C" w14:textId="72966FAC" w:rsidR="00C168F6" w:rsidRPr="00F42E80" w:rsidRDefault="00C168F6" w:rsidP="00C168F6">
            <w:pPr>
              <w:pStyle w:val="BodyText"/>
              <w:jc w:val="center"/>
              <w:rPr>
                <w:b/>
                <w:bCs/>
              </w:rPr>
            </w:pPr>
            <w:r w:rsidRPr="00F42E80">
              <w:rPr>
                <w:b/>
                <w:bCs/>
                <w:color w:val="000000"/>
              </w:rPr>
              <w:t>-362</w:t>
            </w:r>
          </w:p>
        </w:tc>
        <w:tc>
          <w:tcPr>
            <w:tcW w:w="726" w:type="dxa"/>
            <w:shd w:val="clear" w:color="auto" w:fill="F2F2F2" w:themeFill="background1" w:themeFillShade="F2"/>
            <w:vAlign w:val="center"/>
          </w:tcPr>
          <w:p w14:paraId="408A5A8B" w14:textId="104712F2" w:rsidR="00C168F6" w:rsidRPr="00F42E80" w:rsidRDefault="00C168F6" w:rsidP="00C168F6">
            <w:pPr>
              <w:pStyle w:val="BodyText"/>
              <w:jc w:val="center"/>
              <w:rPr>
                <w:b/>
                <w:bCs/>
              </w:rPr>
            </w:pPr>
            <w:r w:rsidRPr="00F42E80">
              <w:rPr>
                <w:b/>
                <w:bCs/>
                <w:color w:val="000000"/>
              </w:rPr>
              <w:t>857</w:t>
            </w:r>
          </w:p>
        </w:tc>
        <w:tc>
          <w:tcPr>
            <w:tcW w:w="727" w:type="dxa"/>
            <w:shd w:val="clear" w:color="auto" w:fill="F2F2F2" w:themeFill="background1" w:themeFillShade="F2"/>
            <w:vAlign w:val="center"/>
          </w:tcPr>
          <w:p w14:paraId="16C05EB1" w14:textId="11AE9254" w:rsidR="00C168F6" w:rsidRPr="00F42E80" w:rsidRDefault="00C168F6" w:rsidP="00C168F6">
            <w:pPr>
              <w:pStyle w:val="BodyText"/>
              <w:jc w:val="center"/>
              <w:rPr>
                <w:b/>
                <w:bCs/>
              </w:rPr>
            </w:pPr>
            <w:r w:rsidRPr="00F42E80">
              <w:rPr>
                <w:b/>
                <w:bCs/>
                <w:color w:val="000000"/>
              </w:rPr>
              <w:t>914</w:t>
            </w:r>
          </w:p>
        </w:tc>
      </w:tr>
      <w:tr w:rsidR="00C168F6" w:rsidRPr="00F42E80" w14:paraId="3A0803AC" w14:textId="77777777" w:rsidTr="00F42E80">
        <w:trPr>
          <w:trHeight w:val="227"/>
          <w:jc w:val="center"/>
        </w:trPr>
        <w:tc>
          <w:tcPr>
            <w:tcW w:w="1066" w:type="dxa"/>
            <w:shd w:val="clear" w:color="auto" w:fill="F2F2F2" w:themeFill="background1" w:themeFillShade="F2"/>
          </w:tcPr>
          <w:p w14:paraId="4E1C94CD" w14:textId="77777777" w:rsidR="00C168F6" w:rsidRPr="00F42E80" w:rsidRDefault="00C168F6" w:rsidP="00C168F6">
            <w:pPr>
              <w:pStyle w:val="BodyText"/>
              <w:rPr>
                <w:b/>
                <w:bCs/>
              </w:rPr>
            </w:pPr>
          </w:p>
        </w:tc>
        <w:tc>
          <w:tcPr>
            <w:tcW w:w="1428" w:type="dxa"/>
            <w:shd w:val="clear" w:color="auto" w:fill="F2F2F2" w:themeFill="background1" w:themeFillShade="F2"/>
          </w:tcPr>
          <w:p w14:paraId="398568E5" w14:textId="77777777" w:rsidR="00C168F6" w:rsidRPr="00F42E80" w:rsidRDefault="00C168F6" w:rsidP="00C168F6">
            <w:pPr>
              <w:pStyle w:val="BodyText"/>
              <w:jc w:val="center"/>
              <w:rPr>
                <w:b/>
                <w:bCs/>
              </w:rPr>
            </w:pPr>
            <w:r w:rsidRPr="00F42E80">
              <w:rPr>
                <w:b/>
                <w:bCs/>
              </w:rPr>
              <w:t>40</w:t>
            </w:r>
          </w:p>
        </w:tc>
        <w:tc>
          <w:tcPr>
            <w:tcW w:w="726" w:type="dxa"/>
            <w:shd w:val="clear" w:color="auto" w:fill="F2F2F2" w:themeFill="background1" w:themeFillShade="F2"/>
          </w:tcPr>
          <w:p w14:paraId="4E15ECA9" w14:textId="71304DC5" w:rsidR="00C168F6" w:rsidRPr="00F42E80" w:rsidRDefault="00C168F6" w:rsidP="00C168F6">
            <w:pPr>
              <w:pStyle w:val="BodyText"/>
              <w:jc w:val="center"/>
              <w:rPr>
                <w:b/>
                <w:bCs/>
              </w:rPr>
            </w:pPr>
            <w:r w:rsidRPr="00F42E80">
              <w:rPr>
                <w:b/>
              </w:rPr>
              <w:t>52</w:t>
            </w:r>
          </w:p>
        </w:tc>
        <w:tc>
          <w:tcPr>
            <w:tcW w:w="727" w:type="dxa"/>
            <w:shd w:val="clear" w:color="auto" w:fill="F2F2F2" w:themeFill="background1" w:themeFillShade="F2"/>
          </w:tcPr>
          <w:p w14:paraId="3A24F692" w14:textId="652473AD" w:rsidR="00C168F6" w:rsidRPr="00F42E80" w:rsidRDefault="00C168F6" w:rsidP="00C168F6">
            <w:pPr>
              <w:pStyle w:val="BodyText"/>
              <w:jc w:val="center"/>
              <w:rPr>
                <w:b/>
                <w:bCs/>
              </w:rPr>
            </w:pPr>
            <w:r w:rsidRPr="00F42E80">
              <w:rPr>
                <w:b/>
              </w:rPr>
              <w:t>63</w:t>
            </w:r>
          </w:p>
        </w:tc>
        <w:tc>
          <w:tcPr>
            <w:tcW w:w="726" w:type="dxa"/>
            <w:shd w:val="clear" w:color="auto" w:fill="F2F2F2" w:themeFill="background1" w:themeFillShade="F2"/>
            <w:vAlign w:val="center"/>
          </w:tcPr>
          <w:p w14:paraId="66B276E5" w14:textId="4276B074" w:rsidR="00C168F6" w:rsidRPr="00F42E80" w:rsidRDefault="00C168F6" w:rsidP="00C168F6">
            <w:pPr>
              <w:pStyle w:val="BodyText"/>
              <w:jc w:val="center"/>
              <w:rPr>
                <w:b/>
                <w:bCs/>
              </w:rPr>
            </w:pPr>
            <w:r w:rsidRPr="00F42E80">
              <w:rPr>
                <w:b/>
                <w:bCs/>
                <w:color w:val="000000"/>
              </w:rPr>
              <w:t>-495</w:t>
            </w:r>
          </w:p>
        </w:tc>
        <w:tc>
          <w:tcPr>
            <w:tcW w:w="727" w:type="dxa"/>
            <w:shd w:val="clear" w:color="auto" w:fill="F2F2F2" w:themeFill="background1" w:themeFillShade="F2"/>
            <w:vAlign w:val="center"/>
          </w:tcPr>
          <w:p w14:paraId="67882A99" w14:textId="5E5C2E9A" w:rsidR="00C168F6" w:rsidRPr="00F42E80" w:rsidRDefault="00C168F6" w:rsidP="00C168F6">
            <w:pPr>
              <w:pStyle w:val="BodyText"/>
              <w:jc w:val="center"/>
              <w:rPr>
                <w:b/>
                <w:bCs/>
              </w:rPr>
            </w:pPr>
            <w:r w:rsidRPr="00F42E80">
              <w:rPr>
                <w:b/>
                <w:bCs/>
                <w:color w:val="000000"/>
              </w:rPr>
              <w:t>-409</w:t>
            </w:r>
          </w:p>
        </w:tc>
        <w:tc>
          <w:tcPr>
            <w:tcW w:w="726" w:type="dxa"/>
            <w:shd w:val="clear" w:color="auto" w:fill="F2F2F2" w:themeFill="background1" w:themeFillShade="F2"/>
            <w:vAlign w:val="center"/>
          </w:tcPr>
          <w:p w14:paraId="6DD70FA3" w14:textId="1174A955" w:rsidR="00C168F6" w:rsidRPr="00F42E80" w:rsidRDefault="00C168F6" w:rsidP="00C168F6">
            <w:pPr>
              <w:pStyle w:val="BodyText"/>
              <w:jc w:val="center"/>
              <w:rPr>
                <w:b/>
                <w:bCs/>
              </w:rPr>
            </w:pPr>
            <w:r w:rsidRPr="00F42E80">
              <w:rPr>
                <w:b/>
                <w:bCs/>
                <w:color w:val="000000"/>
              </w:rPr>
              <w:t>852</w:t>
            </w:r>
          </w:p>
        </w:tc>
        <w:tc>
          <w:tcPr>
            <w:tcW w:w="727" w:type="dxa"/>
            <w:shd w:val="clear" w:color="auto" w:fill="F2F2F2" w:themeFill="background1" w:themeFillShade="F2"/>
            <w:vAlign w:val="center"/>
          </w:tcPr>
          <w:p w14:paraId="6E7FDB2B" w14:textId="4390DE1F" w:rsidR="00C168F6" w:rsidRPr="00F42E80" w:rsidRDefault="00C168F6" w:rsidP="00C168F6">
            <w:pPr>
              <w:pStyle w:val="BodyText"/>
              <w:jc w:val="center"/>
              <w:rPr>
                <w:b/>
                <w:bCs/>
              </w:rPr>
            </w:pPr>
            <w:r w:rsidRPr="00F42E80">
              <w:rPr>
                <w:b/>
                <w:bCs/>
                <w:color w:val="000000"/>
              </w:rPr>
              <w:t>923</w:t>
            </w:r>
          </w:p>
        </w:tc>
      </w:tr>
      <w:tr w:rsidR="00C168F6" w:rsidRPr="00F42E80" w14:paraId="54922C7D" w14:textId="77777777" w:rsidTr="00F42E80">
        <w:trPr>
          <w:trHeight w:val="227"/>
          <w:jc w:val="center"/>
        </w:trPr>
        <w:tc>
          <w:tcPr>
            <w:tcW w:w="1066" w:type="dxa"/>
            <w:shd w:val="clear" w:color="auto" w:fill="F2F2F2" w:themeFill="background1" w:themeFillShade="F2"/>
          </w:tcPr>
          <w:p w14:paraId="6081AB7C" w14:textId="77777777" w:rsidR="00C168F6" w:rsidRPr="00F42E80" w:rsidRDefault="00C168F6" w:rsidP="00C168F6">
            <w:pPr>
              <w:pStyle w:val="BodyText"/>
              <w:rPr>
                <w:b/>
                <w:bCs/>
              </w:rPr>
            </w:pPr>
          </w:p>
        </w:tc>
        <w:tc>
          <w:tcPr>
            <w:tcW w:w="1428" w:type="dxa"/>
            <w:shd w:val="clear" w:color="auto" w:fill="F2F2F2" w:themeFill="background1" w:themeFillShade="F2"/>
          </w:tcPr>
          <w:p w14:paraId="699C9141" w14:textId="77777777" w:rsidR="00C168F6" w:rsidRPr="00F42E80" w:rsidRDefault="00C168F6" w:rsidP="00C168F6">
            <w:pPr>
              <w:pStyle w:val="BodyText"/>
              <w:jc w:val="center"/>
              <w:rPr>
                <w:b/>
                <w:bCs/>
              </w:rPr>
            </w:pPr>
            <w:r w:rsidRPr="00F42E80">
              <w:rPr>
                <w:b/>
                <w:bCs/>
              </w:rPr>
              <w:t>50</w:t>
            </w:r>
          </w:p>
        </w:tc>
        <w:tc>
          <w:tcPr>
            <w:tcW w:w="726" w:type="dxa"/>
            <w:shd w:val="clear" w:color="auto" w:fill="F2F2F2" w:themeFill="background1" w:themeFillShade="F2"/>
          </w:tcPr>
          <w:p w14:paraId="367D6951" w14:textId="27A6269A" w:rsidR="00C168F6" w:rsidRPr="00F42E80" w:rsidRDefault="00C168F6" w:rsidP="00C168F6">
            <w:pPr>
              <w:pStyle w:val="BodyText"/>
              <w:jc w:val="center"/>
              <w:rPr>
                <w:b/>
                <w:bCs/>
              </w:rPr>
            </w:pPr>
            <w:r w:rsidRPr="00F42E80">
              <w:rPr>
                <w:b/>
              </w:rPr>
              <w:t>44</w:t>
            </w:r>
          </w:p>
        </w:tc>
        <w:tc>
          <w:tcPr>
            <w:tcW w:w="727" w:type="dxa"/>
            <w:shd w:val="clear" w:color="auto" w:fill="F2F2F2" w:themeFill="background1" w:themeFillShade="F2"/>
          </w:tcPr>
          <w:p w14:paraId="043E2830" w14:textId="2C23A588" w:rsidR="00C168F6" w:rsidRPr="00F42E80" w:rsidRDefault="00C168F6" w:rsidP="00C168F6">
            <w:pPr>
              <w:pStyle w:val="BodyText"/>
              <w:jc w:val="center"/>
              <w:rPr>
                <w:b/>
                <w:bCs/>
              </w:rPr>
            </w:pPr>
            <w:r w:rsidRPr="00F42E80">
              <w:rPr>
                <w:b/>
              </w:rPr>
              <w:t>54</w:t>
            </w:r>
          </w:p>
        </w:tc>
        <w:tc>
          <w:tcPr>
            <w:tcW w:w="726" w:type="dxa"/>
            <w:shd w:val="clear" w:color="auto" w:fill="F2F2F2" w:themeFill="background1" w:themeFillShade="F2"/>
            <w:vAlign w:val="center"/>
          </w:tcPr>
          <w:p w14:paraId="51D52370" w14:textId="6E922619" w:rsidR="00C168F6" w:rsidRPr="00F42E80" w:rsidRDefault="00C168F6" w:rsidP="00C168F6">
            <w:pPr>
              <w:pStyle w:val="BodyText"/>
              <w:jc w:val="center"/>
              <w:rPr>
                <w:b/>
                <w:bCs/>
              </w:rPr>
            </w:pPr>
            <w:r w:rsidRPr="00F42E80">
              <w:rPr>
                <w:b/>
                <w:bCs/>
                <w:color w:val="000000"/>
              </w:rPr>
              <w:t>-524</w:t>
            </w:r>
          </w:p>
        </w:tc>
        <w:tc>
          <w:tcPr>
            <w:tcW w:w="727" w:type="dxa"/>
            <w:shd w:val="clear" w:color="auto" w:fill="F2F2F2" w:themeFill="background1" w:themeFillShade="F2"/>
            <w:vAlign w:val="center"/>
          </w:tcPr>
          <w:p w14:paraId="78BD5720" w14:textId="77CC8929" w:rsidR="00C168F6" w:rsidRPr="00F42E80" w:rsidRDefault="00C168F6" w:rsidP="00C168F6">
            <w:pPr>
              <w:pStyle w:val="BodyText"/>
              <w:jc w:val="center"/>
              <w:rPr>
                <w:b/>
                <w:bCs/>
              </w:rPr>
            </w:pPr>
            <w:r w:rsidRPr="00F42E80">
              <w:rPr>
                <w:b/>
                <w:bCs/>
                <w:color w:val="000000"/>
              </w:rPr>
              <w:t>-449</w:t>
            </w:r>
          </w:p>
        </w:tc>
        <w:tc>
          <w:tcPr>
            <w:tcW w:w="726" w:type="dxa"/>
            <w:shd w:val="clear" w:color="auto" w:fill="F2F2F2" w:themeFill="background1" w:themeFillShade="F2"/>
            <w:vAlign w:val="center"/>
          </w:tcPr>
          <w:p w14:paraId="12C465DB" w14:textId="7CB6E24D" w:rsidR="00C168F6" w:rsidRPr="00F42E80" w:rsidRDefault="00C168F6" w:rsidP="00C168F6">
            <w:pPr>
              <w:pStyle w:val="BodyText"/>
              <w:jc w:val="center"/>
              <w:rPr>
                <w:b/>
                <w:bCs/>
              </w:rPr>
            </w:pPr>
            <w:r w:rsidRPr="00F42E80">
              <w:rPr>
                <w:b/>
                <w:bCs/>
                <w:color w:val="000000"/>
              </w:rPr>
              <w:t>848</w:t>
            </w:r>
          </w:p>
        </w:tc>
        <w:tc>
          <w:tcPr>
            <w:tcW w:w="727" w:type="dxa"/>
            <w:shd w:val="clear" w:color="auto" w:fill="F2F2F2" w:themeFill="background1" w:themeFillShade="F2"/>
            <w:vAlign w:val="center"/>
          </w:tcPr>
          <w:p w14:paraId="13844686" w14:textId="0F14A048" w:rsidR="00C168F6" w:rsidRPr="00F42E80" w:rsidRDefault="00C168F6" w:rsidP="00C168F6">
            <w:pPr>
              <w:pStyle w:val="BodyText"/>
              <w:jc w:val="center"/>
              <w:rPr>
                <w:b/>
                <w:bCs/>
              </w:rPr>
            </w:pPr>
            <w:r w:rsidRPr="00F42E80">
              <w:rPr>
                <w:b/>
                <w:bCs/>
                <w:color w:val="000000"/>
              </w:rPr>
              <w:t>929</w:t>
            </w:r>
          </w:p>
        </w:tc>
      </w:tr>
      <w:tr w:rsidR="00C168F6" w:rsidRPr="00F42E80" w14:paraId="752AC48F" w14:textId="77777777" w:rsidTr="00F42E80">
        <w:trPr>
          <w:trHeight w:val="227"/>
          <w:jc w:val="center"/>
        </w:trPr>
        <w:tc>
          <w:tcPr>
            <w:tcW w:w="1066" w:type="dxa"/>
            <w:shd w:val="clear" w:color="auto" w:fill="F2F2F2" w:themeFill="background1" w:themeFillShade="F2"/>
          </w:tcPr>
          <w:p w14:paraId="06C19EE4" w14:textId="77777777" w:rsidR="00C168F6" w:rsidRPr="00F42E80" w:rsidRDefault="00C168F6" w:rsidP="00C168F6">
            <w:pPr>
              <w:pStyle w:val="BodyText"/>
              <w:rPr>
                <w:b/>
                <w:bCs/>
              </w:rPr>
            </w:pPr>
            <w:r w:rsidRPr="00F42E80">
              <w:rPr>
                <w:b/>
                <w:bCs/>
              </w:rPr>
              <w:t>SUV</w:t>
            </w:r>
          </w:p>
        </w:tc>
        <w:tc>
          <w:tcPr>
            <w:tcW w:w="1428" w:type="dxa"/>
            <w:shd w:val="clear" w:color="auto" w:fill="F2F2F2" w:themeFill="background1" w:themeFillShade="F2"/>
          </w:tcPr>
          <w:p w14:paraId="4CF93E62" w14:textId="77777777" w:rsidR="00C168F6" w:rsidRPr="00F42E80" w:rsidRDefault="00C168F6" w:rsidP="00C168F6">
            <w:pPr>
              <w:pStyle w:val="BodyText"/>
              <w:jc w:val="center"/>
              <w:rPr>
                <w:b/>
                <w:bCs/>
              </w:rPr>
            </w:pPr>
            <w:r w:rsidRPr="00F42E80">
              <w:rPr>
                <w:b/>
                <w:bCs/>
              </w:rPr>
              <w:t>30</w:t>
            </w:r>
          </w:p>
        </w:tc>
        <w:tc>
          <w:tcPr>
            <w:tcW w:w="726" w:type="dxa"/>
            <w:shd w:val="clear" w:color="auto" w:fill="F2F2F2" w:themeFill="background1" w:themeFillShade="F2"/>
          </w:tcPr>
          <w:p w14:paraId="10DB203A" w14:textId="2555AAD2" w:rsidR="00C168F6" w:rsidRPr="00F42E80" w:rsidRDefault="00C168F6" w:rsidP="00C168F6">
            <w:pPr>
              <w:pStyle w:val="BodyText"/>
              <w:jc w:val="center"/>
              <w:rPr>
                <w:b/>
                <w:bCs/>
              </w:rPr>
            </w:pPr>
            <w:r w:rsidRPr="00F42E80">
              <w:rPr>
                <w:b/>
              </w:rPr>
              <w:t>35</w:t>
            </w:r>
          </w:p>
        </w:tc>
        <w:tc>
          <w:tcPr>
            <w:tcW w:w="727" w:type="dxa"/>
            <w:shd w:val="clear" w:color="auto" w:fill="F2F2F2" w:themeFill="background1" w:themeFillShade="F2"/>
          </w:tcPr>
          <w:p w14:paraId="417016C1" w14:textId="62870AC3" w:rsidR="00C168F6" w:rsidRPr="00F42E80" w:rsidRDefault="00C168F6" w:rsidP="00C168F6">
            <w:pPr>
              <w:pStyle w:val="BodyText"/>
              <w:jc w:val="center"/>
              <w:rPr>
                <w:b/>
                <w:bCs/>
              </w:rPr>
            </w:pPr>
            <w:r w:rsidRPr="00F42E80">
              <w:rPr>
                <w:b/>
              </w:rPr>
              <w:t>50</w:t>
            </w:r>
          </w:p>
        </w:tc>
        <w:tc>
          <w:tcPr>
            <w:tcW w:w="726" w:type="dxa"/>
            <w:shd w:val="clear" w:color="auto" w:fill="F2F2F2" w:themeFill="background1" w:themeFillShade="F2"/>
            <w:vAlign w:val="center"/>
          </w:tcPr>
          <w:p w14:paraId="11A07CE2" w14:textId="71B4B7D3" w:rsidR="00C168F6" w:rsidRPr="00F42E80" w:rsidRDefault="00C168F6" w:rsidP="00C168F6">
            <w:pPr>
              <w:pStyle w:val="BodyText"/>
              <w:jc w:val="center"/>
              <w:rPr>
                <w:b/>
                <w:bCs/>
              </w:rPr>
            </w:pPr>
            <w:r w:rsidRPr="00F42E80">
              <w:rPr>
                <w:b/>
                <w:bCs/>
                <w:color w:val="000000"/>
              </w:rPr>
              <w:t>-154</w:t>
            </w:r>
          </w:p>
        </w:tc>
        <w:tc>
          <w:tcPr>
            <w:tcW w:w="727" w:type="dxa"/>
            <w:shd w:val="clear" w:color="auto" w:fill="F2F2F2" w:themeFill="background1" w:themeFillShade="F2"/>
            <w:vAlign w:val="center"/>
          </w:tcPr>
          <w:p w14:paraId="54E39F73" w14:textId="3CFD0374" w:rsidR="00C168F6" w:rsidRPr="00F42E80" w:rsidRDefault="00C168F6" w:rsidP="00C168F6">
            <w:pPr>
              <w:pStyle w:val="BodyText"/>
              <w:jc w:val="center"/>
              <w:rPr>
                <w:b/>
                <w:bCs/>
              </w:rPr>
            </w:pPr>
            <w:r w:rsidRPr="00F42E80">
              <w:rPr>
                <w:b/>
                <w:bCs/>
                <w:color w:val="000000"/>
              </w:rPr>
              <w:t>-97</w:t>
            </w:r>
          </w:p>
        </w:tc>
        <w:tc>
          <w:tcPr>
            <w:tcW w:w="726" w:type="dxa"/>
            <w:shd w:val="clear" w:color="auto" w:fill="F2F2F2" w:themeFill="background1" w:themeFillShade="F2"/>
            <w:vAlign w:val="center"/>
          </w:tcPr>
          <w:p w14:paraId="3B68E534" w14:textId="517A3EE6" w:rsidR="00C168F6" w:rsidRPr="00F42E80" w:rsidRDefault="00C168F6" w:rsidP="00C168F6">
            <w:pPr>
              <w:pStyle w:val="BodyText"/>
              <w:jc w:val="center"/>
              <w:rPr>
                <w:b/>
                <w:bCs/>
              </w:rPr>
            </w:pPr>
            <w:r w:rsidRPr="00F42E80">
              <w:rPr>
                <w:b/>
                <w:bCs/>
                <w:color w:val="000000"/>
              </w:rPr>
              <w:t>1010</w:t>
            </w:r>
          </w:p>
        </w:tc>
        <w:tc>
          <w:tcPr>
            <w:tcW w:w="727" w:type="dxa"/>
            <w:shd w:val="clear" w:color="auto" w:fill="F2F2F2" w:themeFill="background1" w:themeFillShade="F2"/>
            <w:vAlign w:val="center"/>
          </w:tcPr>
          <w:p w14:paraId="422DE158" w14:textId="59CBDB83" w:rsidR="00C168F6" w:rsidRPr="00F42E80" w:rsidRDefault="00C168F6" w:rsidP="00C168F6">
            <w:pPr>
              <w:pStyle w:val="BodyText"/>
              <w:jc w:val="center"/>
              <w:rPr>
                <w:b/>
                <w:bCs/>
              </w:rPr>
            </w:pPr>
            <w:r w:rsidRPr="00F42E80">
              <w:rPr>
                <w:b/>
                <w:bCs/>
                <w:color w:val="000000"/>
              </w:rPr>
              <w:t>1033</w:t>
            </w:r>
          </w:p>
        </w:tc>
      </w:tr>
      <w:tr w:rsidR="00C168F6" w:rsidRPr="00F42E80" w14:paraId="268D4E34" w14:textId="77777777" w:rsidTr="00F42E80">
        <w:trPr>
          <w:trHeight w:val="227"/>
          <w:jc w:val="center"/>
        </w:trPr>
        <w:tc>
          <w:tcPr>
            <w:tcW w:w="1066" w:type="dxa"/>
            <w:shd w:val="clear" w:color="auto" w:fill="F2F2F2" w:themeFill="background1" w:themeFillShade="F2"/>
          </w:tcPr>
          <w:p w14:paraId="04C388C1" w14:textId="77777777" w:rsidR="00C168F6" w:rsidRPr="00F42E80" w:rsidRDefault="00C168F6" w:rsidP="00C168F6">
            <w:pPr>
              <w:pStyle w:val="BodyText"/>
              <w:rPr>
                <w:b/>
                <w:bCs/>
              </w:rPr>
            </w:pPr>
          </w:p>
        </w:tc>
        <w:tc>
          <w:tcPr>
            <w:tcW w:w="1428" w:type="dxa"/>
            <w:shd w:val="clear" w:color="auto" w:fill="F2F2F2" w:themeFill="background1" w:themeFillShade="F2"/>
          </w:tcPr>
          <w:p w14:paraId="5C620FAE" w14:textId="77777777" w:rsidR="00C168F6" w:rsidRPr="00F42E80" w:rsidRDefault="00C168F6" w:rsidP="00C168F6">
            <w:pPr>
              <w:pStyle w:val="BodyText"/>
              <w:jc w:val="center"/>
              <w:rPr>
                <w:b/>
                <w:bCs/>
              </w:rPr>
            </w:pPr>
            <w:r w:rsidRPr="00F42E80">
              <w:rPr>
                <w:b/>
                <w:bCs/>
              </w:rPr>
              <w:t>40</w:t>
            </w:r>
          </w:p>
        </w:tc>
        <w:tc>
          <w:tcPr>
            <w:tcW w:w="726" w:type="dxa"/>
            <w:shd w:val="clear" w:color="auto" w:fill="F2F2F2" w:themeFill="background1" w:themeFillShade="F2"/>
          </w:tcPr>
          <w:p w14:paraId="39006F90" w14:textId="7CB1283F" w:rsidR="00C168F6" w:rsidRPr="00F42E80" w:rsidRDefault="00C168F6" w:rsidP="00C168F6">
            <w:pPr>
              <w:pStyle w:val="BodyText"/>
              <w:jc w:val="center"/>
              <w:rPr>
                <w:b/>
                <w:bCs/>
              </w:rPr>
            </w:pPr>
            <w:r w:rsidRPr="00F42E80">
              <w:rPr>
                <w:b/>
              </w:rPr>
              <w:t>28</w:t>
            </w:r>
          </w:p>
        </w:tc>
        <w:tc>
          <w:tcPr>
            <w:tcW w:w="727" w:type="dxa"/>
            <w:shd w:val="clear" w:color="auto" w:fill="F2F2F2" w:themeFill="background1" w:themeFillShade="F2"/>
          </w:tcPr>
          <w:p w14:paraId="60C4A99F" w14:textId="3361FC2A" w:rsidR="00C168F6" w:rsidRPr="00F42E80" w:rsidRDefault="00C168F6" w:rsidP="00C168F6">
            <w:pPr>
              <w:pStyle w:val="BodyText"/>
              <w:jc w:val="center"/>
              <w:rPr>
                <w:b/>
                <w:bCs/>
              </w:rPr>
            </w:pPr>
            <w:r w:rsidRPr="00F42E80">
              <w:rPr>
                <w:b/>
              </w:rPr>
              <w:t>39</w:t>
            </w:r>
          </w:p>
        </w:tc>
        <w:tc>
          <w:tcPr>
            <w:tcW w:w="726" w:type="dxa"/>
            <w:shd w:val="clear" w:color="auto" w:fill="F2F2F2" w:themeFill="background1" w:themeFillShade="F2"/>
            <w:vAlign w:val="center"/>
          </w:tcPr>
          <w:p w14:paraId="41B5C387" w14:textId="511393B9" w:rsidR="00C168F6" w:rsidRPr="00F42E80" w:rsidRDefault="00C168F6" w:rsidP="00C168F6">
            <w:pPr>
              <w:pStyle w:val="BodyText"/>
              <w:jc w:val="center"/>
              <w:rPr>
                <w:b/>
                <w:bCs/>
              </w:rPr>
            </w:pPr>
            <w:r w:rsidRPr="00F42E80">
              <w:rPr>
                <w:b/>
                <w:bCs/>
                <w:color w:val="000000"/>
              </w:rPr>
              <w:t>-183</w:t>
            </w:r>
          </w:p>
        </w:tc>
        <w:tc>
          <w:tcPr>
            <w:tcW w:w="727" w:type="dxa"/>
            <w:shd w:val="clear" w:color="auto" w:fill="F2F2F2" w:themeFill="background1" w:themeFillShade="F2"/>
            <w:vAlign w:val="center"/>
          </w:tcPr>
          <w:p w14:paraId="751AF47F" w14:textId="77171072" w:rsidR="00C168F6" w:rsidRPr="00F42E80" w:rsidRDefault="00C168F6" w:rsidP="00C168F6">
            <w:pPr>
              <w:pStyle w:val="BodyText"/>
              <w:jc w:val="center"/>
              <w:rPr>
                <w:b/>
                <w:bCs/>
              </w:rPr>
            </w:pPr>
            <w:r w:rsidRPr="00F42E80">
              <w:rPr>
                <w:b/>
                <w:bCs/>
                <w:color w:val="000000"/>
              </w:rPr>
              <w:t>-134</w:t>
            </w:r>
          </w:p>
        </w:tc>
        <w:tc>
          <w:tcPr>
            <w:tcW w:w="726" w:type="dxa"/>
            <w:shd w:val="clear" w:color="auto" w:fill="F2F2F2" w:themeFill="background1" w:themeFillShade="F2"/>
            <w:vAlign w:val="center"/>
          </w:tcPr>
          <w:p w14:paraId="26229FE7" w14:textId="4ADEE95D" w:rsidR="00C168F6" w:rsidRPr="00F42E80" w:rsidRDefault="00C168F6" w:rsidP="00C168F6">
            <w:pPr>
              <w:pStyle w:val="BodyText"/>
              <w:jc w:val="center"/>
              <w:rPr>
                <w:b/>
                <w:bCs/>
              </w:rPr>
            </w:pPr>
            <w:r w:rsidRPr="00F42E80">
              <w:rPr>
                <w:b/>
                <w:bCs/>
                <w:color w:val="000000"/>
              </w:rPr>
              <w:t>1024</w:t>
            </w:r>
          </w:p>
        </w:tc>
        <w:tc>
          <w:tcPr>
            <w:tcW w:w="727" w:type="dxa"/>
            <w:shd w:val="clear" w:color="auto" w:fill="F2F2F2" w:themeFill="background1" w:themeFillShade="F2"/>
            <w:vAlign w:val="center"/>
          </w:tcPr>
          <w:p w14:paraId="195D2CD3" w14:textId="64AB69AD" w:rsidR="00C168F6" w:rsidRPr="00F42E80" w:rsidRDefault="00C168F6" w:rsidP="00C168F6">
            <w:pPr>
              <w:pStyle w:val="BodyText"/>
              <w:jc w:val="center"/>
              <w:rPr>
                <w:b/>
                <w:bCs/>
              </w:rPr>
            </w:pPr>
            <w:r w:rsidRPr="00F42E80">
              <w:rPr>
                <w:b/>
                <w:bCs/>
                <w:color w:val="000000"/>
              </w:rPr>
              <w:t>1050</w:t>
            </w:r>
          </w:p>
        </w:tc>
      </w:tr>
      <w:tr w:rsidR="00C168F6" w:rsidRPr="00F42E80" w14:paraId="78AC48F8" w14:textId="77777777" w:rsidTr="00F42E80">
        <w:trPr>
          <w:trHeight w:val="227"/>
          <w:jc w:val="center"/>
        </w:trPr>
        <w:tc>
          <w:tcPr>
            <w:tcW w:w="1066" w:type="dxa"/>
            <w:shd w:val="clear" w:color="auto" w:fill="F2F2F2" w:themeFill="background1" w:themeFillShade="F2"/>
          </w:tcPr>
          <w:p w14:paraId="15FDF989" w14:textId="77777777" w:rsidR="00C168F6" w:rsidRPr="00F42E80" w:rsidRDefault="00C168F6" w:rsidP="00C168F6">
            <w:pPr>
              <w:pStyle w:val="BodyText"/>
              <w:rPr>
                <w:b/>
                <w:bCs/>
              </w:rPr>
            </w:pPr>
          </w:p>
        </w:tc>
        <w:tc>
          <w:tcPr>
            <w:tcW w:w="1428" w:type="dxa"/>
            <w:shd w:val="clear" w:color="auto" w:fill="F2F2F2" w:themeFill="background1" w:themeFillShade="F2"/>
          </w:tcPr>
          <w:p w14:paraId="4B5AABAD" w14:textId="77777777" w:rsidR="00C168F6" w:rsidRPr="00F42E80" w:rsidRDefault="00C168F6" w:rsidP="00C168F6">
            <w:pPr>
              <w:pStyle w:val="BodyText"/>
              <w:jc w:val="center"/>
              <w:rPr>
                <w:b/>
                <w:bCs/>
              </w:rPr>
            </w:pPr>
            <w:r w:rsidRPr="00F42E80">
              <w:rPr>
                <w:b/>
                <w:bCs/>
              </w:rPr>
              <w:t>50</w:t>
            </w:r>
          </w:p>
        </w:tc>
        <w:tc>
          <w:tcPr>
            <w:tcW w:w="726" w:type="dxa"/>
            <w:shd w:val="clear" w:color="auto" w:fill="F2F2F2" w:themeFill="background1" w:themeFillShade="F2"/>
          </w:tcPr>
          <w:p w14:paraId="7078DA72" w14:textId="1F020A56" w:rsidR="00C168F6" w:rsidRPr="00F42E80" w:rsidRDefault="00C168F6" w:rsidP="00C168F6">
            <w:pPr>
              <w:pStyle w:val="BodyText"/>
              <w:jc w:val="center"/>
              <w:rPr>
                <w:b/>
                <w:bCs/>
              </w:rPr>
            </w:pPr>
            <w:r w:rsidRPr="00F42E80">
              <w:rPr>
                <w:b/>
              </w:rPr>
              <w:t>18</w:t>
            </w:r>
          </w:p>
        </w:tc>
        <w:tc>
          <w:tcPr>
            <w:tcW w:w="727" w:type="dxa"/>
            <w:shd w:val="clear" w:color="auto" w:fill="F2F2F2" w:themeFill="background1" w:themeFillShade="F2"/>
          </w:tcPr>
          <w:p w14:paraId="67613602" w14:textId="2C533BB7" w:rsidR="00C168F6" w:rsidRPr="00F42E80" w:rsidRDefault="00C168F6" w:rsidP="00C168F6">
            <w:pPr>
              <w:pStyle w:val="BodyText"/>
              <w:jc w:val="center"/>
              <w:rPr>
                <w:b/>
                <w:bCs/>
              </w:rPr>
            </w:pPr>
            <w:r w:rsidRPr="00F42E80">
              <w:rPr>
                <w:b/>
              </w:rPr>
              <w:t>36</w:t>
            </w:r>
          </w:p>
        </w:tc>
        <w:tc>
          <w:tcPr>
            <w:tcW w:w="726" w:type="dxa"/>
            <w:shd w:val="clear" w:color="auto" w:fill="F2F2F2" w:themeFill="background1" w:themeFillShade="F2"/>
            <w:vAlign w:val="center"/>
          </w:tcPr>
          <w:p w14:paraId="5887DF43" w14:textId="1026B759" w:rsidR="00C168F6" w:rsidRPr="00F42E80" w:rsidRDefault="00C168F6" w:rsidP="00C168F6">
            <w:pPr>
              <w:pStyle w:val="BodyText"/>
              <w:jc w:val="center"/>
              <w:rPr>
                <w:b/>
                <w:bCs/>
              </w:rPr>
            </w:pPr>
            <w:r w:rsidRPr="00F42E80">
              <w:rPr>
                <w:b/>
                <w:bCs/>
                <w:color w:val="000000"/>
              </w:rPr>
              <w:t>-218</w:t>
            </w:r>
          </w:p>
        </w:tc>
        <w:tc>
          <w:tcPr>
            <w:tcW w:w="727" w:type="dxa"/>
            <w:shd w:val="clear" w:color="auto" w:fill="F2F2F2" w:themeFill="background1" w:themeFillShade="F2"/>
            <w:vAlign w:val="center"/>
          </w:tcPr>
          <w:p w14:paraId="6F8D0260" w14:textId="385478F8" w:rsidR="00C168F6" w:rsidRPr="00F42E80" w:rsidRDefault="00C168F6" w:rsidP="00C168F6">
            <w:pPr>
              <w:pStyle w:val="BodyText"/>
              <w:jc w:val="center"/>
              <w:rPr>
                <w:b/>
                <w:bCs/>
              </w:rPr>
            </w:pPr>
            <w:r w:rsidRPr="00F42E80">
              <w:rPr>
                <w:b/>
                <w:bCs/>
                <w:color w:val="000000"/>
              </w:rPr>
              <w:t>-160</w:t>
            </w:r>
          </w:p>
        </w:tc>
        <w:tc>
          <w:tcPr>
            <w:tcW w:w="726" w:type="dxa"/>
            <w:shd w:val="clear" w:color="auto" w:fill="F2F2F2" w:themeFill="background1" w:themeFillShade="F2"/>
            <w:vAlign w:val="center"/>
          </w:tcPr>
          <w:p w14:paraId="0FA11271" w14:textId="1BB19F4F" w:rsidR="00C168F6" w:rsidRPr="00F42E80" w:rsidRDefault="00C168F6" w:rsidP="00C168F6">
            <w:pPr>
              <w:pStyle w:val="BodyText"/>
              <w:jc w:val="center"/>
              <w:rPr>
                <w:b/>
                <w:bCs/>
              </w:rPr>
            </w:pPr>
            <w:r w:rsidRPr="00F42E80">
              <w:rPr>
                <w:b/>
                <w:bCs/>
                <w:color w:val="000000"/>
              </w:rPr>
              <w:t>1023</w:t>
            </w:r>
          </w:p>
        </w:tc>
        <w:tc>
          <w:tcPr>
            <w:tcW w:w="727" w:type="dxa"/>
            <w:shd w:val="clear" w:color="auto" w:fill="F2F2F2" w:themeFill="background1" w:themeFillShade="F2"/>
            <w:vAlign w:val="center"/>
          </w:tcPr>
          <w:p w14:paraId="314D2C61" w14:textId="08394BAE" w:rsidR="00C168F6" w:rsidRPr="00F42E80" w:rsidRDefault="00C168F6" w:rsidP="00C168F6">
            <w:pPr>
              <w:pStyle w:val="BodyText"/>
              <w:jc w:val="center"/>
              <w:rPr>
                <w:b/>
                <w:bCs/>
              </w:rPr>
            </w:pPr>
            <w:r w:rsidRPr="00F42E80">
              <w:rPr>
                <w:b/>
                <w:bCs/>
                <w:color w:val="000000"/>
              </w:rPr>
              <w:t>1089</w:t>
            </w:r>
          </w:p>
        </w:tc>
      </w:tr>
    </w:tbl>
    <w:p w14:paraId="1824F1E9" w14:textId="77777777" w:rsidR="00E82F7C" w:rsidRPr="00F42E80" w:rsidRDefault="00E82F7C" w:rsidP="00E82F7C">
      <w:pPr>
        <w:rPr>
          <w:b/>
          <w:bCs/>
        </w:rPr>
      </w:pPr>
    </w:p>
    <w:p w14:paraId="5C612B0B" w14:textId="6645BA1C" w:rsidR="00E82F7C" w:rsidRPr="00F42E80" w:rsidRDefault="00E82F7C" w:rsidP="00E82F7C">
      <w:pPr>
        <w:pStyle w:val="Heading2"/>
        <w:numPr>
          <w:ilvl w:val="0"/>
          <w:numId w:val="0"/>
        </w:numPr>
        <w:tabs>
          <w:tab w:val="left" w:pos="836"/>
        </w:tabs>
        <w:ind w:left="4536"/>
        <w:rPr>
          <w:b/>
          <w:bCs/>
          <w:sz w:val="24"/>
          <w:szCs w:val="24"/>
        </w:rPr>
      </w:pPr>
      <w:r w:rsidRPr="00F42E80">
        <w:rPr>
          <w:b/>
          <w:bCs/>
          <w:sz w:val="24"/>
          <w:szCs w:val="24"/>
        </w:rPr>
        <w:t>Table 5: AF05</w:t>
      </w:r>
    </w:p>
    <w:tbl>
      <w:tblPr>
        <w:tblStyle w:val="TableGrid"/>
        <w:tblW w:w="6853" w:type="dxa"/>
        <w:jc w:val="center"/>
        <w:tblLook w:val="04A0" w:firstRow="1" w:lastRow="0" w:firstColumn="1" w:lastColumn="0" w:noHBand="0" w:noVBand="1"/>
      </w:tblPr>
      <w:tblGrid>
        <w:gridCol w:w="1066"/>
        <w:gridCol w:w="1428"/>
        <w:gridCol w:w="726"/>
        <w:gridCol w:w="727"/>
        <w:gridCol w:w="726"/>
        <w:gridCol w:w="727"/>
        <w:gridCol w:w="726"/>
        <w:gridCol w:w="727"/>
      </w:tblGrid>
      <w:tr w:rsidR="00344A4A" w:rsidRPr="00F42E80" w14:paraId="0D20D047" w14:textId="77777777" w:rsidTr="00F42E80">
        <w:trPr>
          <w:trHeight w:val="454"/>
          <w:jc w:val="center"/>
        </w:trPr>
        <w:tc>
          <w:tcPr>
            <w:tcW w:w="1066" w:type="dxa"/>
            <w:shd w:val="clear" w:color="auto" w:fill="D9D9D9" w:themeFill="background1" w:themeFillShade="D9"/>
          </w:tcPr>
          <w:p w14:paraId="16BD3611" w14:textId="77777777" w:rsidR="00344A4A" w:rsidRPr="00F42E80" w:rsidRDefault="00344A4A" w:rsidP="001264C4">
            <w:pPr>
              <w:pStyle w:val="BodyText"/>
              <w:rPr>
                <w:b/>
                <w:bCs/>
              </w:rPr>
            </w:pPr>
            <w:r w:rsidRPr="00F42E80">
              <w:rPr>
                <w:b/>
                <w:bCs/>
              </w:rPr>
              <w:t>GV Type</w:t>
            </w:r>
          </w:p>
        </w:tc>
        <w:tc>
          <w:tcPr>
            <w:tcW w:w="1428" w:type="dxa"/>
            <w:shd w:val="clear" w:color="auto" w:fill="D9D9D9" w:themeFill="background1" w:themeFillShade="D9"/>
          </w:tcPr>
          <w:p w14:paraId="73CFE152" w14:textId="4FFC5A0C" w:rsidR="00344A4A" w:rsidRPr="00F42E80" w:rsidRDefault="00344A4A" w:rsidP="001264C4">
            <w:pPr>
              <w:pStyle w:val="BodyText"/>
              <w:rPr>
                <w:b/>
                <w:bCs/>
              </w:rPr>
            </w:pPr>
            <w:r w:rsidRPr="00F42E80">
              <w:rPr>
                <w:b/>
                <w:bCs/>
              </w:rPr>
              <w:t xml:space="preserve">Velocity </w:t>
            </w:r>
            <w:r w:rsidR="00F42E80">
              <w:rPr>
                <w:b/>
                <w:bCs/>
              </w:rPr>
              <w:t>(km/h)</w:t>
            </w:r>
          </w:p>
        </w:tc>
        <w:tc>
          <w:tcPr>
            <w:tcW w:w="1453" w:type="dxa"/>
            <w:gridSpan w:val="2"/>
            <w:shd w:val="clear" w:color="auto" w:fill="D9D9D9" w:themeFill="background1" w:themeFillShade="D9"/>
          </w:tcPr>
          <w:p w14:paraId="0903FB02" w14:textId="28B56530" w:rsidR="00344A4A" w:rsidRPr="00F42E80" w:rsidRDefault="00344A4A" w:rsidP="001264C4">
            <w:pPr>
              <w:pStyle w:val="BodyText"/>
              <w:jc w:val="center"/>
              <w:rPr>
                <w:b/>
                <w:bCs/>
              </w:rPr>
            </w:pPr>
            <w:r w:rsidRPr="00F42E80">
              <w:rPr>
                <w:b/>
                <w:bCs/>
              </w:rPr>
              <w:t xml:space="preserve">HIT </w:t>
            </w:r>
            <w:r w:rsidR="00F42E80">
              <w:rPr>
                <w:b/>
                <w:bCs/>
              </w:rPr>
              <w:t>(ms)</w:t>
            </w:r>
          </w:p>
        </w:tc>
        <w:tc>
          <w:tcPr>
            <w:tcW w:w="1453" w:type="dxa"/>
            <w:gridSpan w:val="2"/>
            <w:shd w:val="clear" w:color="auto" w:fill="D9D9D9" w:themeFill="background1" w:themeFillShade="D9"/>
          </w:tcPr>
          <w:p w14:paraId="32A61829" w14:textId="6562E529" w:rsidR="00344A4A" w:rsidRPr="00F42E80" w:rsidRDefault="00344A4A" w:rsidP="001264C4">
            <w:pPr>
              <w:pStyle w:val="BodyText"/>
              <w:jc w:val="center"/>
              <w:rPr>
                <w:b/>
                <w:bCs/>
              </w:rPr>
            </w:pPr>
            <w:proofErr w:type="spellStart"/>
            <w:r w:rsidRPr="00F42E80">
              <w:rPr>
                <w:b/>
                <w:bCs/>
              </w:rPr>
              <w:t>HCx</w:t>
            </w:r>
            <w:proofErr w:type="spellEnd"/>
            <w:r w:rsidRPr="00F42E80">
              <w:rPr>
                <w:b/>
                <w:bCs/>
              </w:rPr>
              <w:t xml:space="preserve"> </w:t>
            </w:r>
            <w:r w:rsidR="00F42E80">
              <w:rPr>
                <w:b/>
                <w:bCs/>
              </w:rPr>
              <w:t>(mm)</w:t>
            </w:r>
          </w:p>
        </w:tc>
        <w:tc>
          <w:tcPr>
            <w:tcW w:w="1453" w:type="dxa"/>
            <w:gridSpan w:val="2"/>
            <w:shd w:val="clear" w:color="auto" w:fill="D9D9D9" w:themeFill="background1" w:themeFillShade="D9"/>
          </w:tcPr>
          <w:p w14:paraId="28F9AAF9" w14:textId="3EE6C986" w:rsidR="00344A4A" w:rsidRPr="00F42E80" w:rsidRDefault="00344A4A" w:rsidP="001264C4">
            <w:pPr>
              <w:pStyle w:val="BodyText"/>
              <w:jc w:val="center"/>
              <w:rPr>
                <w:b/>
                <w:bCs/>
              </w:rPr>
            </w:pPr>
            <w:proofErr w:type="spellStart"/>
            <w:r w:rsidRPr="00F42E80">
              <w:rPr>
                <w:b/>
                <w:bCs/>
              </w:rPr>
              <w:t>HCz</w:t>
            </w:r>
            <w:proofErr w:type="spellEnd"/>
            <w:r w:rsidRPr="00F42E80">
              <w:rPr>
                <w:b/>
                <w:bCs/>
              </w:rPr>
              <w:t xml:space="preserve"> </w:t>
            </w:r>
            <w:r w:rsidR="00F42E80">
              <w:rPr>
                <w:b/>
                <w:bCs/>
              </w:rPr>
              <w:t>(mm)</w:t>
            </w:r>
          </w:p>
        </w:tc>
      </w:tr>
      <w:tr w:rsidR="00344A4A" w:rsidRPr="00F42E80" w14:paraId="3812295A" w14:textId="77777777" w:rsidTr="00F42E80">
        <w:trPr>
          <w:trHeight w:val="454"/>
          <w:jc w:val="center"/>
        </w:trPr>
        <w:tc>
          <w:tcPr>
            <w:tcW w:w="1066" w:type="dxa"/>
            <w:shd w:val="clear" w:color="auto" w:fill="D9D9D9" w:themeFill="background1" w:themeFillShade="D9"/>
          </w:tcPr>
          <w:p w14:paraId="3EE2E1A6" w14:textId="77777777" w:rsidR="00344A4A" w:rsidRPr="00F42E80" w:rsidRDefault="00344A4A" w:rsidP="001264C4">
            <w:pPr>
              <w:pStyle w:val="BodyText"/>
              <w:rPr>
                <w:b/>
                <w:bCs/>
              </w:rPr>
            </w:pPr>
          </w:p>
        </w:tc>
        <w:tc>
          <w:tcPr>
            <w:tcW w:w="1428" w:type="dxa"/>
            <w:shd w:val="clear" w:color="auto" w:fill="D9D9D9" w:themeFill="background1" w:themeFillShade="D9"/>
          </w:tcPr>
          <w:p w14:paraId="20F77D71" w14:textId="77777777" w:rsidR="00344A4A" w:rsidRPr="00F42E80" w:rsidRDefault="00344A4A" w:rsidP="001264C4">
            <w:pPr>
              <w:pStyle w:val="BodyText"/>
              <w:rPr>
                <w:b/>
                <w:bCs/>
              </w:rPr>
            </w:pPr>
          </w:p>
        </w:tc>
        <w:tc>
          <w:tcPr>
            <w:tcW w:w="726" w:type="dxa"/>
            <w:shd w:val="clear" w:color="auto" w:fill="D9D9D9" w:themeFill="background1" w:themeFillShade="D9"/>
          </w:tcPr>
          <w:p w14:paraId="51940D40" w14:textId="77777777" w:rsidR="00344A4A" w:rsidRPr="00F42E80" w:rsidRDefault="00344A4A" w:rsidP="001264C4">
            <w:pPr>
              <w:pStyle w:val="BodyText"/>
              <w:jc w:val="center"/>
              <w:rPr>
                <w:b/>
                <w:bCs/>
              </w:rPr>
            </w:pPr>
            <w:r w:rsidRPr="00F42E80">
              <w:rPr>
                <w:b/>
                <w:bCs/>
              </w:rPr>
              <w:t>Min</w:t>
            </w:r>
          </w:p>
        </w:tc>
        <w:tc>
          <w:tcPr>
            <w:tcW w:w="727" w:type="dxa"/>
            <w:shd w:val="clear" w:color="auto" w:fill="D9D9D9" w:themeFill="background1" w:themeFillShade="D9"/>
          </w:tcPr>
          <w:p w14:paraId="37CD28BE" w14:textId="77777777" w:rsidR="00344A4A" w:rsidRPr="00F42E80" w:rsidRDefault="00344A4A" w:rsidP="001264C4">
            <w:pPr>
              <w:pStyle w:val="BodyText"/>
              <w:jc w:val="center"/>
              <w:rPr>
                <w:b/>
                <w:bCs/>
              </w:rPr>
            </w:pPr>
            <w:r w:rsidRPr="00F42E80">
              <w:rPr>
                <w:b/>
                <w:bCs/>
              </w:rPr>
              <w:t>Max</w:t>
            </w:r>
          </w:p>
        </w:tc>
        <w:tc>
          <w:tcPr>
            <w:tcW w:w="726" w:type="dxa"/>
            <w:shd w:val="clear" w:color="auto" w:fill="D9D9D9" w:themeFill="background1" w:themeFillShade="D9"/>
          </w:tcPr>
          <w:p w14:paraId="0CA61BFC" w14:textId="77777777" w:rsidR="00344A4A" w:rsidRPr="00F42E80" w:rsidRDefault="00344A4A" w:rsidP="001264C4">
            <w:pPr>
              <w:pStyle w:val="BodyText"/>
              <w:jc w:val="center"/>
              <w:rPr>
                <w:b/>
                <w:bCs/>
              </w:rPr>
            </w:pPr>
            <w:r w:rsidRPr="00F42E80">
              <w:rPr>
                <w:b/>
                <w:bCs/>
              </w:rPr>
              <w:t>Min</w:t>
            </w:r>
          </w:p>
        </w:tc>
        <w:tc>
          <w:tcPr>
            <w:tcW w:w="727" w:type="dxa"/>
            <w:shd w:val="clear" w:color="auto" w:fill="D9D9D9" w:themeFill="background1" w:themeFillShade="D9"/>
          </w:tcPr>
          <w:p w14:paraId="5B8C51B6" w14:textId="77777777" w:rsidR="00344A4A" w:rsidRPr="00F42E80" w:rsidRDefault="00344A4A" w:rsidP="001264C4">
            <w:pPr>
              <w:pStyle w:val="BodyText"/>
              <w:jc w:val="center"/>
              <w:rPr>
                <w:b/>
                <w:bCs/>
              </w:rPr>
            </w:pPr>
            <w:r w:rsidRPr="00F42E80">
              <w:rPr>
                <w:b/>
                <w:bCs/>
              </w:rPr>
              <w:t>Max</w:t>
            </w:r>
          </w:p>
        </w:tc>
        <w:tc>
          <w:tcPr>
            <w:tcW w:w="726" w:type="dxa"/>
            <w:shd w:val="clear" w:color="auto" w:fill="D9D9D9" w:themeFill="background1" w:themeFillShade="D9"/>
          </w:tcPr>
          <w:p w14:paraId="312791AE" w14:textId="77777777" w:rsidR="00344A4A" w:rsidRPr="00F42E80" w:rsidRDefault="00344A4A" w:rsidP="001264C4">
            <w:pPr>
              <w:pStyle w:val="BodyText"/>
              <w:jc w:val="center"/>
              <w:rPr>
                <w:b/>
                <w:bCs/>
              </w:rPr>
            </w:pPr>
            <w:r w:rsidRPr="00F42E80">
              <w:rPr>
                <w:b/>
                <w:bCs/>
              </w:rPr>
              <w:t>Min</w:t>
            </w:r>
          </w:p>
        </w:tc>
        <w:tc>
          <w:tcPr>
            <w:tcW w:w="727" w:type="dxa"/>
            <w:shd w:val="clear" w:color="auto" w:fill="D9D9D9" w:themeFill="background1" w:themeFillShade="D9"/>
          </w:tcPr>
          <w:p w14:paraId="560C7C87" w14:textId="77777777" w:rsidR="00344A4A" w:rsidRPr="00F42E80" w:rsidRDefault="00344A4A" w:rsidP="001264C4">
            <w:pPr>
              <w:pStyle w:val="BodyText"/>
              <w:jc w:val="center"/>
              <w:rPr>
                <w:b/>
                <w:bCs/>
              </w:rPr>
            </w:pPr>
            <w:r w:rsidRPr="00F42E80">
              <w:rPr>
                <w:b/>
                <w:bCs/>
              </w:rPr>
              <w:t>Max</w:t>
            </w:r>
          </w:p>
        </w:tc>
      </w:tr>
      <w:tr w:rsidR="00C168F6" w:rsidRPr="00F42E80" w14:paraId="36F593F7" w14:textId="77777777" w:rsidTr="00F42E80">
        <w:trPr>
          <w:trHeight w:val="227"/>
          <w:jc w:val="center"/>
        </w:trPr>
        <w:tc>
          <w:tcPr>
            <w:tcW w:w="1066" w:type="dxa"/>
            <w:shd w:val="clear" w:color="auto" w:fill="F2F2F2" w:themeFill="background1" w:themeFillShade="F2"/>
          </w:tcPr>
          <w:p w14:paraId="2BC92129" w14:textId="77777777" w:rsidR="00C168F6" w:rsidRPr="00F42E80" w:rsidRDefault="00C168F6" w:rsidP="00C168F6">
            <w:pPr>
              <w:pStyle w:val="BodyText"/>
              <w:rPr>
                <w:b/>
                <w:bCs/>
              </w:rPr>
            </w:pPr>
            <w:r w:rsidRPr="00F42E80">
              <w:rPr>
                <w:b/>
                <w:bCs/>
              </w:rPr>
              <w:t>SUV</w:t>
            </w:r>
          </w:p>
        </w:tc>
        <w:tc>
          <w:tcPr>
            <w:tcW w:w="1428" w:type="dxa"/>
            <w:shd w:val="clear" w:color="auto" w:fill="F2F2F2" w:themeFill="background1" w:themeFillShade="F2"/>
          </w:tcPr>
          <w:p w14:paraId="5E09F5F6" w14:textId="77777777" w:rsidR="00C168F6" w:rsidRPr="00F42E80" w:rsidRDefault="00C168F6" w:rsidP="00C168F6">
            <w:pPr>
              <w:pStyle w:val="BodyText"/>
              <w:jc w:val="center"/>
              <w:rPr>
                <w:b/>
                <w:bCs/>
              </w:rPr>
            </w:pPr>
            <w:r w:rsidRPr="00F42E80">
              <w:rPr>
                <w:b/>
                <w:bCs/>
              </w:rPr>
              <w:t>30</w:t>
            </w:r>
          </w:p>
        </w:tc>
        <w:tc>
          <w:tcPr>
            <w:tcW w:w="726" w:type="dxa"/>
            <w:shd w:val="clear" w:color="auto" w:fill="F2F2F2" w:themeFill="background1" w:themeFillShade="F2"/>
            <w:vAlign w:val="center"/>
          </w:tcPr>
          <w:p w14:paraId="3F2DD6ED" w14:textId="5651478A" w:rsidR="00C168F6" w:rsidRPr="00F42E80" w:rsidRDefault="00C168F6" w:rsidP="00C168F6">
            <w:pPr>
              <w:pStyle w:val="BodyText"/>
              <w:jc w:val="center"/>
              <w:rPr>
                <w:b/>
                <w:bCs/>
              </w:rPr>
            </w:pPr>
            <w:r w:rsidRPr="00F42E80">
              <w:rPr>
                <w:b/>
                <w:bCs/>
                <w:color w:val="000000"/>
              </w:rPr>
              <w:t>90</w:t>
            </w:r>
          </w:p>
        </w:tc>
        <w:tc>
          <w:tcPr>
            <w:tcW w:w="727" w:type="dxa"/>
            <w:shd w:val="clear" w:color="auto" w:fill="F2F2F2" w:themeFill="background1" w:themeFillShade="F2"/>
            <w:vAlign w:val="center"/>
          </w:tcPr>
          <w:p w14:paraId="5C9B25E7" w14:textId="073259DE" w:rsidR="00C168F6" w:rsidRPr="00F42E80" w:rsidRDefault="00C168F6" w:rsidP="00C168F6">
            <w:pPr>
              <w:pStyle w:val="BodyText"/>
              <w:jc w:val="center"/>
              <w:rPr>
                <w:b/>
                <w:bCs/>
              </w:rPr>
            </w:pPr>
            <w:r w:rsidRPr="00F42E80">
              <w:rPr>
                <w:b/>
                <w:bCs/>
                <w:color w:val="000000"/>
              </w:rPr>
              <w:t>102</w:t>
            </w:r>
          </w:p>
        </w:tc>
        <w:tc>
          <w:tcPr>
            <w:tcW w:w="726" w:type="dxa"/>
            <w:shd w:val="clear" w:color="auto" w:fill="F2F2F2" w:themeFill="background1" w:themeFillShade="F2"/>
            <w:vAlign w:val="center"/>
          </w:tcPr>
          <w:p w14:paraId="0BB9D4C1" w14:textId="0B2454B1" w:rsidR="00C168F6" w:rsidRPr="00F42E80" w:rsidRDefault="00C168F6" w:rsidP="00C168F6">
            <w:pPr>
              <w:pStyle w:val="BodyText"/>
              <w:jc w:val="center"/>
              <w:rPr>
                <w:b/>
                <w:bCs/>
              </w:rPr>
            </w:pPr>
            <w:r w:rsidRPr="00F42E80">
              <w:rPr>
                <w:b/>
                <w:bCs/>
                <w:color w:val="000000"/>
              </w:rPr>
              <w:t>-622</w:t>
            </w:r>
          </w:p>
        </w:tc>
        <w:tc>
          <w:tcPr>
            <w:tcW w:w="727" w:type="dxa"/>
            <w:shd w:val="clear" w:color="auto" w:fill="F2F2F2" w:themeFill="background1" w:themeFillShade="F2"/>
            <w:vAlign w:val="center"/>
          </w:tcPr>
          <w:p w14:paraId="73239739" w14:textId="0BD1CDF7" w:rsidR="00C168F6" w:rsidRPr="00F42E80" w:rsidRDefault="00C168F6" w:rsidP="00C168F6">
            <w:pPr>
              <w:pStyle w:val="BodyText"/>
              <w:jc w:val="center"/>
              <w:rPr>
                <w:b/>
                <w:bCs/>
              </w:rPr>
            </w:pPr>
            <w:r w:rsidRPr="00F42E80">
              <w:rPr>
                <w:b/>
                <w:bCs/>
                <w:color w:val="000000"/>
              </w:rPr>
              <w:t>-447</w:t>
            </w:r>
          </w:p>
        </w:tc>
        <w:tc>
          <w:tcPr>
            <w:tcW w:w="726" w:type="dxa"/>
            <w:shd w:val="clear" w:color="auto" w:fill="F2F2F2" w:themeFill="background1" w:themeFillShade="F2"/>
            <w:vAlign w:val="center"/>
          </w:tcPr>
          <w:p w14:paraId="376D5EDE" w14:textId="0701BF7A" w:rsidR="00C168F6" w:rsidRPr="00F42E80" w:rsidRDefault="00C168F6" w:rsidP="00C168F6">
            <w:pPr>
              <w:pStyle w:val="BodyText"/>
              <w:jc w:val="center"/>
              <w:rPr>
                <w:b/>
                <w:bCs/>
              </w:rPr>
            </w:pPr>
            <w:r w:rsidRPr="00F42E80">
              <w:rPr>
                <w:b/>
                <w:bCs/>
                <w:color w:val="000000"/>
              </w:rPr>
              <w:t>1042</w:t>
            </w:r>
          </w:p>
        </w:tc>
        <w:tc>
          <w:tcPr>
            <w:tcW w:w="727" w:type="dxa"/>
            <w:shd w:val="clear" w:color="auto" w:fill="F2F2F2" w:themeFill="background1" w:themeFillShade="F2"/>
            <w:vAlign w:val="center"/>
          </w:tcPr>
          <w:p w14:paraId="79DD398B" w14:textId="691B6DC8" w:rsidR="00C168F6" w:rsidRPr="00F42E80" w:rsidRDefault="00C168F6" w:rsidP="00C168F6">
            <w:pPr>
              <w:pStyle w:val="BodyText"/>
              <w:jc w:val="center"/>
              <w:rPr>
                <w:b/>
                <w:bCs/>
              </w:rPr>
            </w:pPr>
            <w:r w:rsidRPr="00F42E80">
              <w:rPr>
                <w:b/>
                <w:bCs/>
                <w:color w:val="000000"/>
              </w:rPr>
              <w:t>1133</w:t>
            </w:r>
          </w:p>
        </w:tc>
      </w:tr>
      <w:tr w:rsidR="00C168F6" w:rsidRPr="00F42E80" w14:paraId="21D62504" w14:textId="77777777" w:rsidTr="00F42E80">
        <w:trPr>
          <w:trHeight w:val="227"/>
          <w:jc w:val="center"/>
        </w:trPr>
        <w:tc>
          <w:tcPr>
            <w:tcW w:w="1066" w:type="dxa"/>
            <w:shd w:val="clear" w:color="auto" w:fill="F2F2F2" w:themeFill="background1" w:themeFillShade="F2"/>
          </w:tcPr>
          <w:p w14:paraId="063A37FC" w14:textId="77777777" w:rsidR="00C168F6" w:rsidRPr="00F42E80" w:rsidRDefault="00C168F6" w:rsidP="00C168F6">
            <w:pPr>
              <w:pStyle w:val="BodyText"/>
              <w:rPr>
                <w:b/>
                <w:bCs/>
              </w:rPr>
            </w:pPr>
          </w:p>
        </w:tc>
        <w:tc>
          <w:tcPr>
            <w:tcW w:w="1428" w:type="dxa"/>
            <w:shd w:val="clear" w:color="auto" w:fill="F2F2F2" w:themeFill="background1" w:themeFillShade="F2"/>
          </w:tcPr>
          <w:p w14:paraId="02827C71" w14:textId="77777777" w:rsidR="00C168F6" w:rsidRPr="00F42E80" w:rsidRDefault="00C168F6" w:rsidP="00C168F6">
            <w:pPr>
              <w:pStyle w:val="BodyText"/>
              <w:jc w:val="center"/>
              <w:rPr>
                <w:b/>
                <w:bCs/>
              </w:rPr>
            </w:pPr>
            <w:r w:rsidRPr="00F42E80">
              <w:rPr>
                <w:b/>
                <w:bCs/>
              </w:rPr>
              <w:t>40</w:t>
            </w:r>
          </w:p>
        </w:tc>
        <w:tc>
          <w:tcPr>
            <w:tcW w:w="726" w:type="dxa"/>
            <w:shd w:val="clear" w:color="auto" w:fill="F2F2F2" w:themeFill="background1" w:themeFillShade="F2"/>
            <w:vAlign w:val="center"/>
          </w:tcPr>
          <w:p w14:paraId="62ECAFE0" w14:textId="31AE603B" w:rsidR="00C168F6" w:rsidRPr="00F42E80" w:rsidRDefault="00C168F6" w:rsidP="00C168F6">
            <w:pPr>
              <w:pStyle w:val="BodyText"/>
              <w:jc w:val="center"/>
              <w:rPr>
                <w:b/>
                <w:bCs/>
              </w:rPr>
            </w:pPr>
            <w:r w:rsidRPr="00F42E80">
              <w:rPr>
                <w:b/>
                <w:bCs/>
                <w:color w:val="000000"/>
              </w:rPr>
              <w:t>69</w:t>
            </w:r>
          </w:p>
        </w:tc>
        <w:tc>
          <w:tcPr>
            <w:tcW w:w="727" w:type="dxa"/>
            <w:shd w:val="clear" w:color="auto" w:fill="F2F2F2" w:themeFill="background1" w:themeFillShade="F2"/>
            <w:vAlign w:val="center"/>
          </w:tcPr>
          <w:p w14:paraId="2D240064" w14:textId="09AE9553" w:rsidR="00C168F6" w:rsidRPr="00F42E80" w:rsidRDefault="00C168F6" w:rsidP="00C168F6">
            <w:pPr>
              <w:pStyle w:val="BodyText"/>
              <w:jc w:val="center"/>
              <w:rPr>
                <w:b/>
                <w:bCs/>
              </w:rPr>
            </w:pPr>
            <w:r w:rsidRPr="00F42E80">
              <w:rPr>
                <w:b/>
                <w:bCs/>
                <w:color w:val="000000"/>
              </w:rPr>
              <w:t>82</w:t>
            </w:r>
          </w:p>
        </w:tc>
        <w:tc>
          <w:tcPr>
            <w:tcW w:w="726" w:type="dxa"/>
            <w:shd w:val="clear" w:color="auto" w:fill="F2F2F2" w:themeFill="background1" w:themeFillShade="F2"/>
            <w:vAlign w:val="center"/>
          </w:tcPr>
          <w:p w14:paraId="7D388C7D" w14:textId="0AD73109" w:rsidR="00C168F6" w:rsidRPr="00F42E80" w:rsidRDefault="00C168F6" w:rsidP="00C168F6">
            <w:pPr>
              <w:pStyle w:val="BodyText"/>
              <w:jc w:val="center"/>
              <w:rPr>
                <w:b/>
                <w:bCs/>
              </w:rPr>
            </w:pPr>
            <w:r w:rsidRPr="00F42E80">
              <w:rPr>
                <w:b/>
                <w:bCs/>
                <w:color w:val="000000"/>
              </w:rPr>
              <w:t>-679</w:t>
            </w:r>
          </w:p>
        </w:tc>
        <w:tc>
          <w:tcPr>
            <w:tcW w:w="727" w:type="dxa"/>
            <w:shd w:val="clear" w:color="auto" w:fill="F2F2F2" w:themeFill="background1" w:themeFillShade="F2"/>
            <w:vAlign w:val="center"/>
          </w:tcPr>
          <w:p w14:paraId="7D728C5F" w14:textId="7C80D180" w:rsidR="00C168F6" w:rsidRPr="00F42E80" w:rsidRDefault="00C168F6" w:rsidP="00C168F6">
            <w:pPr>
              <w:pStyle w:val="BodyText"/>
              <w:jc w:val="center"/>
              <w:rPr>
                <w:b/>
                <w:bCs/>
              </w:rPr>
            </w:pPr>
            <w:r w:rsidRPr="00F42E80">
              <w:rPr>
                <w:b/>
                <w:bCs/>
                <w:color w:val="000000"/>
              </w:rPr>
              <w:t>-496</w:t>
            </w:r>
          </w:p>
        </w:tc>
        <w:tc>
          <w:tcPr>
            <w:tcW w:w="726" w:type="dxa"/>
            <w:shd w:val="clear" w:color="auto" w:fill="F2F2F2" w:themeFill="background1" w:themeFillShade="F2"/>
            <w:vAlign w:val="center"/>
          </w:tcPr>
          <w:p w14:paraId="2E80072F" w14:textId="5C4F6FEA" w:rsidR="00C168F6" w:rsidRPr="00F42E80" w:rsidRDefault="00C168F6" w:rsidP="00C168F6">
            <w:pPr>
              <w:pStyle w:val="BodyText"/>
              <w:jc w:val="center"/>
              <w:rPr>
                <w:b/>
                <w:bCs/>
              </w:rPr>
            </w:pPr>
            <w:r w:rsidRPr="00F42E80">
              <w:rPr>
                <w:b/>
                <w:bCs/>
                <w:color w:val="000000"/>
              </w:rPr>
              <w:t>1046</w:t>
            </w:r>
          </w:p>
        </w:tc>
        <w:tc>
          <w:tcPr>
            <w:tcW w:w="727" w:type="dxa"/>
            <w:shd w:val="clear" w:color="auto" w:fill="F2F2F2" w:themeFill="background1" w:themeFillShade="F2"/>
            <w:vAlign w:val="center"/>
          </w:tcPr>
          <w:p w14:paraId="00A0547E" w14:textId="6E85512D" w:rsidR="00C168F6" w:rsidRPr="00F42E80" w:rsidRDefault="00C168F6" w:rsidP="00C168F6">
            <w:pPr>
              <w:pStyle w:val="BodyText"/>
              <w:jc w:val="center"/>
              <w:rPr>
                <w:b/>
                <w:bCs/>
              </w:rPr>
            </w:pPr>
            <w:r w:rsidRPr="00F42E80">
              <w:rPr>
                <w:b/>
                <w:bCs/>
                <w:color w:val="000000"/>
              </w:rPr>
              <w:t>1126</w:t>
            </w:r>
          </w:p>
        </w:tc>
      </w:tr>
      <w:tr w:rsidR="00C168F6" w:rsidRPr="00F42E80" w14:paraId="01FD982E" w14:textId="77777777" w:rsidTr="00F42E80">
        <w:trPr>
          <w:trHeight w:val="227"/>
          <w:jc w:val="center"/>
        </w:trPr>
        <w:tc>
          <w:tcPr>
            <w:tcW w:w="1066" w:type="dxa"/>
            <w:shd w:val="clear" w:color="auto" w:fill="F2F2F2" w:themeFill="background1" w:themeFillShade="F2"/>
          </w:tcPr>
          <w:p w14:paraId="2F56C99F" w14:textId="77777777" w:rsidR="00C168F6" w:rsidRPr="00F42E80" w:rsidRDefault="00C168F6" w:rsidP="00C168F6">
            <w:pPr>
              <w:pStyle w:val="BodyText"/>
              <w:rPr>
                <w:b/>
                <w:bCs/>
              </w:rPr>
            </w:pPr>
          </w:p>
        </w:tc>
        <w:tc>
          <w:tcPr>
            <w:tcW w:w="1428" w:type="dxa"/>
            <w:shd w:val="clear" w:color="auto" w:fill="F2F2F2" w:themeFill="background1" w:themeFillShade="F2"/>
          </w:tcPr>
          <w:p w14:paraId="2F819C76" w14:textId="77777777" w:rsidR="00C168F6" w:rsidRPr="00F42E80" w:rsidRDefault="00C168F6" w:rsidP="00C168F6">
            <w:pPr>
              <w:pStyle w:val="BodyText"/>
              <w:jc w:val="center"/>
              <w:rPr>
                <w:b/>
                <w:bCs/>
              </w:rPr>
            </w:pPr>
            <w:r w:rsidRPr="00F42E80">
              <w:rPr>
                <w:b/>
                <w:bCs/>
              </w:rPr>
              <w:t>50</w:t>
            </w:r>
          </w:p>
        </w:tc>
        <w:tc>
          <w:tcPr>
            <w:tcW w:w="726" w:type="dxa"/>
            <w:shd w:val="clear" w:color="auto" w:fill="F2F2F2" w:themeFill="background1" w:themeFillShade="F2"/>
            <w:vAlign w:val="center"/>
          </w:tcPr>
          <w:p w14:paraId="1A5C25D6" w14:textId="09A3351F" w:rsidR="00C168F6" w:rsidRPr="00F42E80" w:rsidRDefault="00C168F6" w:rsidP="00C168F6">
            <w:pPr>
              <w:pStyle w:val="BodyText"/>
              <w:jc w:val="center"/>
              <w:rPr>
                <w:b/>
                <w:bCs/>
              </w:rPr>
            </w:pPr>
            <w:r w:rsidRPr="00F42E80">
              <w:rPr>
                <w:b/>
                <w:bCs/>
                <w:color w:val="000000"/>
              </w:rPr>
              <w:t>59</w:t>
            </w:r>
          </w:p>
        </w:tc>
        <w:tc>
          <w:tcPr>
            <w:tcW w:w="727" w:type="dxa"/>
            <w:shd w:val="clear" w:color="auto" w:fill="F2F2F2" w:themeFill="background1" w:themeFillShade="F2"/>
            <w:vAlign w:val="center"/>
          </w:tcPr>
          <w:p w14:paraId="5C243F18" w14:textId="5539A0EE" w:rsidR="00C168F6" w:rsidRPr="00F42E80" w:rsidRDefault="00C168F6" w:rsidP="00C168F6">
            <w:pPr>
              <w:pStyle w:val="BodyText"/>
              <w:jc w:val="center"/>
              <w:rPr>
                <w:b/>
                <w:bCs/>
              </w:rPr>
            </w:pPr>
            <w:r w:rsidRPr="00F42E80">
              <w:rPr>
                <w:b/>
                <w:bCs/>
                <w:color w:val="000000"/>
              </w:rPr>
              <w:t>70</w:t>
            </w:r>
          </w:p>
        </w:tc>
        <w:tc>
          <w:tcPr>
            <w:tcW w:w="726" w:type="dxa"/>
            <w:shd w:val="clear" w:color="auto" w:fill="F2F2F2" w:themeFill="background1" w:themeFillShade="F2"/>
            <w:vAlign w:val="center"/>
          </w:tcPr>
          <w:p w14:paraId="19BF7E5C" w14:textId="74F21448" w:rsidR="00C168F6" w:rsidRPr="00F42E80" w:rsidRDefault="00C168F6" w:rsidP="00C168F6">
            <w:pPr>
              <w:pStyle w:val="BodyText"/>
              <w:jc w:val="center"/>
              <w:rPr>
                <w:b/>
                <w:bCs/>
              </w:rPr>
            </w:pPr>
            <w:r w:rsidRPr="00F42E80">
              <w:rPr>
                <w:b/>
                <w:bCs/>
                <w:color w:val="000000"/>
              </w:rPr>
              <w:t>-736</w:t>
            </w:r>
          </w:p>
        </w:tc>
        <w:tc>
          <w:tcPr>
            <w:tcW w:w="727" w:type="dxa"/>
            <w:shd w:val="clear" w:color="auto" w:fill="F2F2F2" w:themeFill="background1" w:themeFillShade="F2"/>
            <w:vAlign w:val="center"/>
          </w:tcPr>
          <w:p w14:paraId="625F4DFC" w14:textId="060106DF" w:rsidR="00C168F6" w:rsidRPr="00F42E80" w:rsidRDefault="00C168F6" w:rsidP="00C168F6">
            <w:pPr>
              <w:pStyle w:val="BodyText"/>
              <w:jc w:val="center"/>
              <w:rPr>
                <w:b/>
                <w:bCs/>
              </w:rPr>
            </w:pPr>
            <w:r w:rsidRPr="00F42E80">
              <w:rPr>
                <w:b/>
                <w:bCs/>
                <w:color w:val="000000"/>
              </w:rPr>
              <w:t>-527</w:t>
            </w:r>
          </w:p>
        </w:tc>
        <w:tc>
          <w:tcPr>
            <w:tcW w:w="726" w:type="dxa"/>
            <w:shd w:val="clear" w:color="auto" w:fill="F2F2F2" w:themeFill="background1" w:themeFillShade="F2"/>
            <w:vAlign w:val="center"/>
          </w:tcPr>
          <w:p w14:paraId="7D3FB015" w14:textId="0B881E24" w:rsidR="00C168F6" w:rsidRPr="00F42E80" w:rsidRDefault="00C168F6" w:rsidP="00C168F6">
            <w:pPr>
              <w:pStyle w:val="BodyText"/>
              <w:jc w:val="center"/>
              <w:rPr>
                <w:b/>
                <w:bCs/>
              </w:rPr>
            </w:pPr>
            <w:r w:rsidRPr="00F42E80">
              <w:rPr>
                <w:b/>
                <w:bCs/>
                <w:color w:val="000000"/>
              </w:rPr>
              <w:t>1048</w:t>
            </w:r>
          </w:p>
        </w:tc>
        <w:tc>
          <w:tcPr>
            <w:tcW w:w="727" w:type="dxa"/>
            <w:shd w:val="clear" w:color="auto" w:fill="F2F2F2" w:themeFill="background1" w:themeFillShade="F2"/>
            <w:vAlign w:val="center"/>
          </w:tcPr>
          <w:p w14:paraId="0F531948" w14:textId="7FF9090A" w:rsidR="00C168F6" w:rsidRPr="00F42E80" w:rsidRDefault="00C168F6" w:rsidP="00C168F6">
            <w:pPr>
              <w:pStyle w:val="BodyText"/>
              <w:jc w:val="center"/>
              <w:rPr>
                <w:b/>
                <w:bCs/>
              </w:rPr>
            </w:pPr>
            <w:r w:rsidRPr="00F42E80">
              <w:rPr>
                <w:b/>
                <w:bCs/>
                <w:color w:val="000000"/>
              </w:rPr>
              <w:t>1127</w:t>
            </w:r>
          </w:p>
        </w:tc>
      </w:tr>
    </w:tbl>
    <w:p w14:paraId="0988EC90" w14:textId="06FE31C2" w:rsidR="00E82F7C" w:rsidRPr="00F42E80" w:rsidRDefault="00E82F7C" w:rsidP="00A477BA">
      <w:pPr>
        <w:pStyle w:val="HChG"/>
        <w:numPr>
          <w:ilvl w:val="1"/>
          <w:numId w:val="36"/>
        </w:numPr>
        <w:ind w:left="2268" w:right="0" w:hanging="1134"/>
        <w:jc w:val="both"/>
        <w:rPr>
          <w:bCs/>
        </w:rPr>
      </w:pPr>
      <w:r w:rsidRPr="00F42E80">
        <w:rPr>
          <w:bCs/>
        </w:rPr>
        <w:br w:type="page"/>
      </w:r>
    </w:p>
    <w:p w14:paraId="300E6DC2" w14:textId="77777777" w:rsidR="0069632F" w:rsidRPr="00F42E80" w:rsidRDefault="0069632F" w:rsidP="0069632F">
      <w:pPr>
        <w:pStyle w:val="BodyText"/>
        <w:ind w:left="2608"/>
        <w:rPr>
          <w:b/>
          <w:bCs/>
        </w:rPr>
      </w:pPr>
    </w:p>
    <w:p w14:paraId="349573DC" w14:textId="77777777" w:rsidR="0069632F" w:rsidRPr="00F42E80" w:rsidRDefault="0069632F" w:rsidP="0069632F">
      <w:pPr>
        <w:rPr>
          <w:b/>
          <w:bCs/>
        </w:rPr>
      </w:pPr>
      <w:r w:rsidRPr="00F42E80">
        <w:rPr>
          <w:b/>
          <w:bCs/>
          <w:sz w:val="24"/>
          <w:szCs w:val="24"/>
        </w:rPr>
        <w:t>References</w:t>
      </w:r>
    </w:p>
    <w:p w14:paraId="648A843B" w14:textId="77777777" w:rsidR="0069632F" w:rsidRPr="00F42E80" w:rsidRDefault="0069632F" w:rsidP="0069632F">
      <w:pPr>
        <w:pStyle w:val="EndnoteText"/>
        <w:rPr>
          <w:b/>
          <w:szCs w:val="18"/>
        </w:rPr>
      </w:pPr>
      <w:r w:rsidRPr="00F42E80">
        <w:rPr>
          <w:b/>
          <w:szCs w:val="18"/>
          <w:vertAlign w:val="superscript"/>
        </w:rPr>
        <w:t>1</w:t>
      </w:r>
      <w:r w:rsidRPr="00F42E80">
        <w:rPr>
          <w:b/>
          <w:szCs w:val="18"/>
        </w:rPr>
        <w:tab/>
        <w:t xml:space="preserve"> Klug, Corina; Feist, Florian; </w:t>
      </w:r>
      <w:proofErr w:type="spellStart"/>
      <w:r w:rsidRPr="00F42E80">
        <w:rPr>
          <w:b/>
          <w:szCs w:val="18"/>
        </w:rPr>
        <w:t>Raffler</w:t>
      </w:r>
      <w:proofErr w:type="spellEnd"/>
      <w:r w:rsidRPr="00F42E80">
        <w:rPr>
          <w:b/>
          <w:szCs w:val="18"/>
        </w:rPr>
        <w:t xml:space="preserve">, Marco; </w:t>
      </w:r>
      <w:proofErr w:type="spellStart"/>
      <w:r w:rsidRPr="00F42E80">
        <w:rPr>
          <w:b/>
          <w:szCs w:val="18"/>
        </w:rPr>
        <w:t>Sinz</w:t>
      </w:r>
      <w:proofErr w:type="spellEnd"/>
      <w:r w:rsidRPr="00F42E80">
        <w:rPr>
          <w:b/>
          <w:szCs w:val="18"/>
        </w:rPr>
        <w:t xml:space="preserve">, Wolfgang; Petit, Philippe; Ellway, James; van Ratingen, Michiel (2017): Development of a Procedure to Compare Kinematics of Human Body Models for Pedestrian Simulations. In: 2017 IRCOBI Conference Proceedings. </w:t>
      </w:r>
      <w:hyperlink r:id="rId13" w:history="1">
        <w:r w:rsidRPr="00F42E80">
          <w:rPr>
            <w:rStyle w:val="Hyperlink"/>
            <w:b/>
            <w:szCs w:val="18"/>
          </w:rPr>
          <w:t>http://www.ircobi.org/wordpress/downloads/irc17/pdf-files/64.pdf</w:t>
        </w:r>
      </w:hyperlink>
      <w:r w:rsidRPr="00F42E80">
        <w:rPr>
          <w:b/>
          <w:szCs w:val="18"/>
        </w:rPr>
        <w:t xml:space="preserve">. </w:t>
      </w:r>
    </w:p>
    <w:p w14:paraId="30FFA5F3" w14:textId="77777777" w:rsidR="0069632F" w:rsidRPr="00F42E80" w:rsidRDefault="0069632F" w:rsidP="0069632F">
      <w:pPr>
        <w:pStyle w:val="EndnoteText"/>
        <w:rPr>
          <w:b/>
          <w:szCs w:val="18"/>
        </w:rPr>
      </w:pPr>
      <w:r w:rsidRPr="00F42E80">
        <w:rPr>
          <w:rStyle w:val="EndnoteReference"/>
          <w:b/>
          <w:szCs w:val="18"/>
        </w:rPr>
        <w:t>2</w:t>
      </w:r>
      <w:r w:rsidRPr="00F42E80">
        <w:rPr>
          <w:b/>
          <w:szCs w:val="18"/>
        </w:rPr>
        <w:t xml:space="preserve"> </w:t>
      </w:r>
      <w:proofErr w:type="spellStart"/>
      <w:r w:rsidRPr="00F42E80">
        <w:rPr>
          <w:b/>
          <w:szCs w:val="18"/>
        </w:rPr>
        <w:t>Pipkorn</w:t>
      </w:r>
      <w:proofErr w:type="spellEnd"/>
      <w:r w:rsidRPr="00F42E80">
        <w:rPr>
          <w:b/>
          <w:szCs w:val="18"/>
        </w:rPr>
        <w:t xml:space="preserve">, Bengt; Forsberg, Christian; Takahashi, </w:t>
      </w:r>
      <w:proofErr w:type="spellStart"/>
      <w:r w:rsidRPr="00F42E80">
        <w:rPr>
          <w:b/>
          <w:szCs w:val="18"/>
        </w:rPr>
        <w:t>Yukou</w:t>
      </w:r>
      <w:proofErr w:type="spellEnd"/>
      <w:r w:rsidRPr="00F42E80">
        <w:rPr>
          <w:b/>
          <w:szCs w:val="18"/>
        </w:rPr>
        <w:t xml:space="preserve">; Ikeda, </w:t>
      </w:r>
      <w:proofErr w:type="spellStart"/>
      <w:r w:rsidRPr="00F42E80">
        <w:rPr>
          <w:b/>
          <w:szCs w:val="18"/>
        </w:rPr>
        <w:t>Miwako</w:t>
      </w:r>
      <w:proofErr w:type="spellEnd"/>
      <w:r w:rsidRPr="00F42E80">
        <w:rPr>
          <w:b/>
          <w:szCs w:val="18"/>
        </w:rPr>
        <w:t xml:space="preserve">; Fredriksson, </w:t>
      </w:r>
      <w:proofErr w:type="spellStart"/>
      <w:r w:rsidRPr="00F42E80">
        <w:rPr>
          <w:b/>
          <w:szCs w:val="18"/>
        </w:rPr>
        <w:t>Rikard</w:t>
      </w:r>
      <w:proofErr w:type="spellEnd"/>
      <w:r w:rsidRPr="00F42E80">
        <w:rPr>
          <w:b/>
          <w:szCs w:val="18"/>
        </w:rPr>
        <w:t xml:space="preserve">; </w:t>
      </w:r>
      <w:proofErr w:type="spellStart"/>
      <w:r w:rsidRPr="00F42E80">
        <w:rPr>
          <w:b/>
          <w:szCs w:val="18"/>
        </w:rPr>
        <w:t>Svensson</w:t>
      </w:r>
      <w:proofErr w:type="spellEnd"/>
      <w:r w:rsidRPr="00F42E80">
        <w:rPr>
          <w:b/>
          <w:szCs w:val="18"/>
        </w:rPr>
        <w:t xml:space="preserve">, Christian; </w:t>
      </w:r>
      <w:proofErr w:type="spellStart"/>
      <w:r w:rsidRPr="00F42E80">
        <w:rPr>
          <w:b/>
          <w:szCs w:val="18"/>
        </w:rPr>
        <w:t>Thesleff</w:t>
      </w:r>
      <w:proofErr w:type="spellEnd"/>
      <w:r w:rsidRPr="00F42E80">
        <w:rPr>
          <w:b/>
          <w:szCs w:val="18"/>
        </w:rPr>
        <w:t xml:space="preserve">, Alexander (2014): Development and component validation of a generic vehicle front buck for pedestrian impact evaluation. In: 2014 IRCOBI Conference Proceedings. </w:t>
      </w:r>
      <w:hyperlink r:id="rId14" w:history="1">
        <w:r w:rsidRPr="00F42E80">
          <w:rPr>
            <w:rStyle w:val="Hyperlink"/>
            <w:b/>
            <w:szCs w:val="18"/>
          </w:rPr>
          <w:t>http://www.ircobi.org/wordpress/downloads/irc14/pdf_files/82.pdf</w:t>
        </w:r>
      </w:hyperlink>
      <w:r w:rsidRPr="00F42E80">
        <w:rPr>
          <w:b/>
          <w:szCs w:val="18"/>
        </w:rPr>
        <w:t xml:space="preserve">   </w:t>
      </w:r>
    </w:p>
    <w:p w14:paraId="5A8E1EF0" w14:textId="02A16770" w:rsidR="0069632F" w:rsidRPr="00026B61" w:rsidRDefault="0069632F" w:rsidP="0069632F">
      <w:pPr>
        <w:pStyle w:val="EndnoteText"/>
        <w:rPr>
          <w:b/>
          <w:szCs w:val="18"/>
          <w:lang w:val="de-DE"/>
        </w:rPr>
      </w:pPr>
      <w:r w:rsidRPr="00F42E80">
        <w:rPr>
          <w:rStyle w:val="EndnoteReference"/>
          <w:b/>
          <w:szCs w:val="18"/>
        </w:rPr>
        <w:t>3</w:t>
      </w:r>
      <w:r w:rsidRPr="00F42E80">
        <w:rPr>
          <w:b/>
          <w:szCs w:val="18"/>
        </w:rPr>
        <w:t xml:space="preserve"> Forman, J. L.; Hamed </w:t>
      </w:r>
      <w:proofErr w:type="spellStart"/>
      <w:r w:rsidRPr="00F42E80">
        <w:rPr>
          <w:b/>
          <w:szCs w:val="18"/>
        </w:rPr>
        <w:t>Joodaki</w:t>
      </w:r>
      <w:proofErr w:type="spellEnd"/>
      <w:r w:rsidRPr="00F42E80">
        <w:rPr>
          <w:b/>
          <w:szCs w:val="18"/>
        </w:rPr>
        <w:t xml:space="preserve">; Ali </w:t>
      </w:r>
      <w:proofErr w:type="spellStart"/>
      <w:r w:rsidRPr="00F42E80">
        <w:rPr>
          <w:b/>
          <w:szCs w:val="18"/>
        </w:rPr>
        <w:t>Forghani</w:t>
      </w:r>
      <w:proofErr w:type="spellEnd"/>
      <w:r w:rsidRPr="00F42E80">
        <w:rPr>
          <w:b/>
          <w:szCs w:val="18"/>
        </w:rPr>
        <w:t xml:space="preserve">; Patrick Riley; Varun </w:t>
      </w:r>
      <w:proofErr w:type="spellStart"/>
      <w:r w:rsidRPr="00F42E80">
        <w:rPr>
          <w:b/>
          <w:szCs w:val="18"/>
        </w:rPr>
        <w:t>Bollapragada</w:t>
      </w:r>
      <w:proofErr w:type="spellEnd"/>
      <w:r w:rsidRPr="00F42E80">
        <w:rPr>
          <w:b/>
          <w:szCs w:val="18"/>
        </w:rPr>
        <w:t xml:space="preserve">; David </w:t>
      </w:r>
      <w:proofErr w:type="spellStart"/>
      <w:r w:rsidRPr="00F42E80">
        <w:rPr>
          <w:b/>
          <w:szCs w:val="18"/>
        </w:rPr>
        <w:t>Lessley</w:t>
      </w:r>
      <w:proofErr w:type="spellEnd"/>
      <w:r w:rsidRPr="00F42E80">
        <w:rPr>
          <w:b/>
          <w:szCs w:val="18"/>
        </w:rPr>
        <w:t xml:space="preserve"> et al. (Hg.) (2015): Biofidelity Corridors for Whole‐Body Pedestrian Impact with a Generic Buck. International Research Council on the Biomechanics of Injury. Lyon, France. </w:t>
      </w:r>
      <w:hyperlink r:id="rId15" w:history="1">
        <w:r w:rsidRPr="00026B61">
          <w:rPr>
            <w:rStyle w:val="Hyperlink"/>
            <w:b/>
            <w:szCs w:val="18"/>
            <w:lang w:val="de-DE"/>
          </w:rPr>
          <w:t>http://www.ircobi.org/wordpress/downloads/irc15/pdf_files/49.pdf</w:t>
        </w:r>
      </w:hyperlink>
      <w:r w:rsidRPr="00026B61">
        <w:rPr>
          <w:b/>
          <w:szCs w:val="18"/>
          <w:lang w:val="de-DE"/>
        </w:rPr>
        <w:t xml:space="preserve"> </w:t>
      </w:r>
    </w:p>
    <w:p w14:paraId="1945B7DA" w14:textId="4E3B0EA5" w:rsidR="0069632F" w:rsidRPr="00F42E80" w:rsidRDefault="0069632F" w:rsidP="0069632F">
      <w:pPr>
        <w:pStyle w:val="EndnoteText"/>
        <w:rPr>
          <w:b/>
          <w:color w:val="000000" w:themeColor="text1"/>
          <w:szCs w:val="18"/>
          <w:lang w:val="de-AT"/>
        </w:rPr>
      </w:pPr>
      <w:r w:rsidRPr="00F42E80">
        <w:rPr>
          <w:rStyle w:val="EndnoteReference"/>
          <w:b/>
          <w:color w:val="000000" w:themeColor="text1"/>
          <w:szCs w:val="18"/>
          <w:lang w:val="de-AT"/>
        </w:rPr>
        <w:t>4</w:t>
      </w:r>
      <w:r w:rsidRPr="00F42E80">
        <w:rPr>
          <w:b/>
          <w:color w:val="000000" w:themeColor="text1"/>
          <w:szCs w:val="18"/>
          <w:lang w:val="de-AT"/>
        </w:rPr>
        <w:t xml:space="preserve"> </w:t>
      </w:r>
      <w:hyperlink r:id="rId16" w:history="1">
        <w:r w:rsidR="00545FBC" w:rsidRPr="00F42E80">
          <w:rPr>
            <w:rStyle w:val="Hyperlink"/>
            <w:b/>
            <w:color w:val="000000" w:themeColor="text1"/>
            <w:szCs w:val="18"/>
            <w:lang w:val="de-AT"/>
          </w:rPr>
          <w:t>SAE</w:t>
        </w:r>
      </w:hyperlink>
      <w:r w:rsidR="00545FBC" w:rsidRPr="00F42E80">
        <w:rPr>
          <w:rStyle w:val="Hyperlink"/>
          <w:b/>
          <w:color w:val="000000" w:themeColor="text1"/>
          <w:szCs w:val="18"/>
          <w:lang w:val="de-AT"/>
        </w:rPr>
        <w:t xml:space="preserve"> Buck Models: DOI: 10.5281/zenodo.7870181 </w:t>
      </w:r>
      <w:r w:rsidRPr="00F42E80">
        <w:rPr>
          <w:b/>
          <w:color w:val="000000" w:themeColor="text1"/>
          <w:szCs w:val="18"/>
          <w:lang w:val="de-AT"/>
        </w:rPr>
        <w:t xml:space="preserve"> </w:t>
      </w:r>
    </w:p>
    <w:p w14:paraId="22AAF7CB" w14:textId="77777777" w:rsidR="0069632F" w:rsidRPr="00F42E80" w:rsidRDefault="0069632F" w:rsidP="0069632F">
      <w:pPr>
        <w:pStyle w:val="EndnoteText"/>
        <w:rPr>
          <w:b/>
          <w:szCs w:val="18"/>
        </w:rPr>
      </w:pPr>
      <w:r w:rsidRPr="00F42E80">
        <w:rPr>
          <w:rStyle w:val="EndnoteReference"/>
          <w:b/>
          <w:szCs w:val="18"/>
        </w:rPr>
        <w:t>5</w:t>
      </w:r>
      <w:r w:rsidRPr="00F42E80">
        <w:rPr>
          <w:b/>
          <w:szCs w:val="18"/>
        </w:rPr>
        <w:t xml:space="preserve"> Performance Specifications for a Midsize Male Pedestrian Research Dummy SAE J2782_201911 </w:t>
      </w:r>
      <w:hyperlink r:id="rId17" w:history="1">
        <w:r w:rsidRPr="00F42E80">
          <w:rPr>
            <w:rStyle w:val="Hyperlink"/>
            <w:b/>
            <w:szCs w:val="18"/>
          </w:rPr>
          <w:t>https://doi.org/10.4271/J2782_201911</w:t>
        </w:r>
      </w:hyperlink>
      <w:r w:rsidRPr="00F42E80">
        <w:rPr>
          <w:b/>
          <w:szCs w:val="18"/>
        </w:rPr>
        <w:t xml:space="preserve">  </w:t>
      </w:r>
    </w:p>
    <w:p w14:paraId="13F0F92C" w14:textId="68DEFCFD" w:rsidR="0069632F" w:rsidRDefault="0069632F" w:rsidP="0069632F">
      <w:pPr>
        <w:rPr>
          <w:b/>
          <w:sz w:val="18"/>
          <w:szCs w:val="18"/>
        </w:rPr>
      </w:pPr>
      <w:r w:rsidRPr="00F42E80">
        <w:rPr>
          <w:b/>
          <w:sz w:val="18"/>
          <w:szCs w:val="18"/>
          <w:vertAlign w:val="superscript"/>
        </w:rPr>
        <w:t>6</w:t>
      </w:r>
      <w:r w:rsidRPr="00F42E80">
        <w:rPr>
          <w:b/>
          <w:sz w:val="18"/>
          <w:szCs w:val="18"/>
        </w:rPr>
        <w:t xml:space="preserve"> Pedestrian Dummy Full Scale Test Results and Resource Materials SAE J2868_201010</w:t>
      </w:r>
    </w:p>
    <w:p w14:paraId="386F56F5" w14:textId="77777777" w:rsidR="00113A6B" w:rsidRDefault="00113A6B" w:rsidP="0069632F">
      <w:pPr>
        <w:rPr>
          <w:b/>
          <w:sz w:val="18"/>
          <w:szCs w:val="18"/>
        </w:rPr>
      </w:pPr>
    </w:p>
    <w:p w14:paraId="03EA00F9" w14:textId="77777777" w:rsidR="00113A6B" w:rsidRDefault="00113A6B" w:rsidP="0069632F">
      <w:pPr>
        <w:rPr>
          <w:b/>
          <w:sz w:val="18"/>
          <w:szCs w:val="18"/>
        </w:rPr>
      </w:pPr>
    </w:p>
    <w:p w14:paraId="3BC18DEE" w14:textId="77777777" w:rsidR="00113A6B" w:rsidRDefault="00113A6B" w:rsidP="0069632F">
      <w:pPr>
        <w:rPr>
          <w:b/>
          <w:sz w:val="18"/>
          <w:szCs w:val="18"/>
        </w:rPr>
      </w:pPr>
    </w:p>
    <w:p w14:paraId="3227873B" w14:textId="77777777" w:rsidR="00113A6B" w:rsidRDefault="00113A6B" w:rsidP="00113A6B">
      <w:pPr>
        <w:pBdr>
          <w:bottom w:val="single" w:sz="12" w:space="1" w:color="auto"/>
        </w:pBdr>
        <w:ind w:left="2410" w:right="2976"/>
        <w:rPr>
          <w:b/>
          <w:sz w:val="18"/>
          <w:szCs w:val="18"/>
        </w:rPr>
      </w:pPr>
    </w:p>
    <w:p w14:paraId="7E1A5922" w14:textId="77777777" w:rsidR="00113A6B" w:rsidRPr="00F42E80" w:rsidRDefault="00113A6B" w:rsidP="0069632F">
      <w:pPr>
        <w:rPr>
          <w:b/>
          <w:sz w:val="18"/>
          <w:szCs w:val="18"/>
        </w:rPr>
      </w:pPr>
    </w:p>
    <w:sectPr w:rsidR="00113A6B" w:rsidRPr="00F42E80" w:rsidSect="00874B53">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77DD3" w14:textId="77777777" w:rsidR="00C25891" w:rsidRDefault="00C25891"/>
  </w:endnote>
  <w:endnote w:type="continuationSeparator" w:id="0">
    <w:p w14:paraId="00F61D6D" w14:textId="77777777" w:rsidR="00C25891" w:rsidRDefault="00C25891"/>
  </w:endnote>
  <w:endnote w:type="continuationNotice" w:id="1">
    <w:p w14:paraId="5C63CB64" w14:textId="77777777" w:rsidR="00C25891" w:rsidRDefault="00C25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3CE5" w14:textId="7000EB94" w:rsidR="001264C4" w:rsidRPr="001B33C8" w:rsidRDefault="001264C4" w:rsidP="001B33C8">
    <w:pPr>
      <w:pStyle w:val="Footer"/>
      <w:jc w:val="right"/>
      <w:rPr>
        <w:rFonts w:asciiTheme="majorBidi" w:hAnsiTheme="majorBidi" w:cstheme="majorBidi"/>
        <w:szCs w:val="16"/>
      </w:rPr>
    </w:pPr>
    <w:r w:rsidRPr="00C24B6C">
      <w:rPr>
        <w:b/>
        <w:sz w:val="18"/>
      </w:rPr>
      <w:fldChar w:fldCharType="begin"/>
    </w:r>
    <w:r w:rsidRPr="00C24B6C">
      <w:rPr>
        <w:b/>
        <w:sz w:val="18"/>
      </w:rPr>
      <w:instrText xml:space="preserve"> PAGE  \* MERGEFORMAT </w:instrText>
    </w:r>
    <w:r w:rsidRPr="00C24B6C">
      <w:rPr>
        <w:b/>
        <w:sz w:val="18"/>
      </w:rPr>
      <w:fldChar w:fldCharType="separate"/>
    </w:r>
    <w:r w:rsidR="000E074D">
      <w:rPr>
        <w:b/>
        <w:noProof/>
        <w:sz w:val="18"/>
      </w:rPr>
      <w:t>10</w:t>
    </w:r>
    <w:r w:rsidRPr="00C24B6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CF19" w14:textId="26824E41" w:rsidR="001264C4" w:rsidRPr="001B33C8" w:rsidRDefault="001264C4" w:rsidP="001B33C8">
    <w:pPr>
      <w:pStyle w:val="Footer"/>
      <w:jc w:val="right"/>
      <w:rPr>
        <w:rFonts w:asciiTheme="majorBidi" w:hAnsiTheme="majorBidi" w:cstheme="majorBidi"/>
        <w:szCs w:val="16"/>
      </w:rPr>
    </w:pPr>
    <w:r w:rsidRPr="00C24B6C">
      <w:rPr>
        <w:b/>
        <w:sz w:val="18"/>
      </w:rPr>
      <w:fldChar w:fldCharType="begin"/>
    </w:r>
    <w:r w:rsidRPr="00C24B6C">
      <w:rPr>
        <w:b/>
        <w:sz w:val="18"/>
      </w:rPr>
      <w:instrText xml:space="preserve"> PAGE  \* MERGEFORMAT </w:instrText>
    </w:r>
    <w:r w:rsidRPr="00C24B6C">
      <w:rPr>
        <w:b/>
        <w:sz w:val="18"/>
      </w:rPr>
      <w:fldChar w:fldCharType="separate"/>
    </w:r>
    <w:r w:rsidR="000E074D">
      <w:rPr>
        <w:b/>
        <w:noProof/>
        <w:sz w:val="18"/>
      </w:rPr>
      <w:t>9</w:t>
    </w:r>
    <w:r w:rsidRPr="00C24B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C05E" w14:textId="15D4F9DD" w:rsidR="001264C4" w:rsidRPr="00AE71A4" w:rsidRDefault="001264C4" w:rsidP="00C913A1">
    <w:pPr>
      <w:pStyle w:val="Footer"/>
      <w:jc w:val="right"/>
      <w:rPr>
        <w:rFonts w:asciiTheme="majorBidi" w:hAnsiTheme="majorBidi" w:cstheme="majorBidi"/>
        <w:szCs w:val="16"/>
      </w:rPr>
    </w:pPr>
    <w:r w:rsidRPr="00C24B6C">
      <w:rPr>
        <w:b/>
        <w:sz w:val="18"/>
      </w:rPr>
      <w:fldChar w:fldCharType="begin"/>
    </w:r>
    <w:r w:rsidRPr="00C24B6C">
      <w:rPr>
        <w:b/>
        <w:sz w:val="18"/>
      </w:rPr>
      <w:instrText xml:space="preserve"> PAGE  \* MERGEFORMAT </w:instrText>
    </w:r>
    <w:r w:rsidRPr="00C24B6C">
      <w:rPr>
        <w:b/>
        <w:sz w:val="18"/>
      </w:rPr>
      <w:fldChar w:fldCharType="separate"/>
    </w:r>
    <w:r w:rsidR="00F42E80">
      <w:rPr>
        <w:b/>
        <w:noProof/>
        <w:sz w:val="18"/>
      </w:rPr>
      <w:t>1</w:t>
    </w:r>
    <w:r w:rsidRPr="00C24B6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2081C" w14:textId="77777777" w:rsidR="00C25891" w:rsidRPr="000B175B" w:rsidRDefault="00C25891" w:rsidP="000B175B">
      <w:pPr>
        <w:tabs>
          <w:tab w:val="right" w:pos="2155"/>
        </w:tabs>
        <w:spacing w:after="80"/>
        <w:ind w:left="680"/>
        <w:rPr>
          <w:u w:val="single"/>
        </w:rPr>
      </w:pPr>
      <w:r>
        <w:rPr>
          <w:u w:val="single"/>
        </w:rPr>
        <w:tab/>
      </w:r>
    </w:p>
  </w:footnote>
  <w:footnote w:type="continuationSeparator" w:id="0">
    <w:p w14:paraId="25B64B5A" w14:textId="77777777" w:rsidR="00C25891" w:rsidRPr="00FC68B7" w:rsidRDefault="00C25891" w:rsidP="00FC68B7">
      <w:pPr>
        <w:tabs>
          <w:tab w:val="left" w:pos="2155"/>
        </w:tabs>
        <w:spacing w:after="80"/>
        <w:ind w:left="680"/>
        <w:rPr>
          <w:u w:val="single"/>
        </w:rPr>
      </w:pPr>
      <w:r>
        <w:rPr>
          <w:u w:val="single"/>
        </w:rPr>
        <w:tab/>
      </w:r>
    </w:p>
  </w:footnote>
  <w:footnote w:type="continuationNotice" w:id="1">
    <w:p w14:paraId="011C2FC9" w14:textId="77777777" w:rsidR="00C25891" w:rsidRDefault="00C258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5507" w14:textId="77777777" w:rsidR="00E913F9" w:rsidRDefault="00E91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2FB5" w14:textId="77777777" w:rsidR="00E913F9" w:rsidRDefault="00E913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134" w:tblpY="284"/>
      <w:tblOverlap w:val="never"/>
      <w:tblW w:w="9505" w:type="dxa"/>
      <w:tblLayout w:type="fixed"/>
      <w:tblCellMar>
        <w:left w:w="0" w:type="dxa"/>
        <w:right w:w="0" w:type="dxa"/>
      </w:tblCellMar>
      <w:tblLook w:val="01E0" w:firstRow="1" w:lastRow="1" w:firstColumn="1" w:lastColumn="1" w:noHBand="0" w:noVBand="0"/>
    </w:tblPr>
    <w:tblGrid>
      <w:gridCol w:w="6049"/>
      <w:gridCol w:w="3456"/>
    </w:tblGrid>
    <w:tr w:rsidR="00F42E80" w:rsidRPr="006D6543" w14:paraId="58991F3A" w14:textId="77777777" w:rsidTr="00E9150B">
      <w:trPr>
        <w:cantSplit/>
        <w:trHeight w:hRule="exact" w:val="1106"/>
      </w:trPr>
      <w:tc>
        <w:tcPr>
          <w:tcW w:w="6038" w:type="dxa"/>
          <w:tcBorders>
            <w:bottom w:val="single" w:sz="4" w:space="0" w:color="auto"/>
          </w:tcBorders>
          <w:vAlign w:val="bottom"/>
        </w:tcPr>
        <w:p w14:paraId="7BAE264F" w14:textId="77777777" w:rsidR="00F42E80" w:rsidRPr="006D6543" w:rsidRDefault="00F42E80" w:rsidP="00F42E80">
          <w:pPr>
            <w:spacing w:after="80"/>
            <w:ind w:left="567" w:right="-1832" w:hanging="567"/>
          </w:pPr>
          <w:r>
            <w:t xml:space="preserve">Submitted </w:t>
          </w:r>
          <w:r w:rsidRPr="006D6543">
            <w:t xml:space="preserve">by </w:t>
          </w:r>
          <w:r>
            <w:t xml:space="preserve">the </w:t>
          </w:r>
          <w:r w:rsidRPr="006D6543">
            <w:t>expert from Republic of Korea</w:t>
          </w:r>
        </w:p>
      </w:tc>
      <w:tc>
        <w:tcPr>
          <w:tcW w:w="3450" w:type="dxa"/>
          <w:tcBorders>
            <w:bottom w:val="single" w:sz="4" w:space="0" w:color="auto"/>
          </w:tcBorders>
          <w:vAlign w:val="center"/>
        </w:tcPr>
        <w:p w14:paraId="6300A606" w14:textId="77777777" w:rsidR="00F42E80" w:rsidRPr="006D6543" w:rsidRDefault="00F42E80" w:rsidP="00F42E80">
          <w:pPr>
            <w:autoSpaceDE w:val="0"/>
            <w:autoSpaceDN w:val="0"/>
            <w:adjustRightInd w:val="0"/>
            <w:ind w:right="-1625" w:firstLine="3263"/>
          </w:pPr>
        </w:p>
        <w:p w14:paraId="2AEE21CD" w14:textId="2C08B5B3" w:rsidR="00F42E80" w:rsidRPr="006D6543" w:rsidRDefault="00F42E80" w:rsidP="00F42E80">
          <w:pPr>
            <w:autoSpaceDE w:val="0"/>
            <w:autoSpaceDN w:val="0"/>
            <w:adjustRightInd w:val="0"/>
            <w:ind w:right="-1625"/>
            <w:rPr>
              <w:rFonts w:ascii="TimesNewRomanPS-BoldMT" w:hAnsi="TimesNewRomanPS-BoldMT" w:cs="TimesNewRomanPS-BoldMT"/>
              <w:b/>
              <w:bCs/>
            </w:rPr>
          </w:pPr>
          <w:r w:rsidRPr="006D6543">
            <w:t xml:space="preserve">Informal document </w:t>
          </w:r>
          <w:r w:rsidRPr="006D6543">
            <w:rPr>
              <w:b/>
              <w:bCs/>
            </w:rPr>
            <w:t>GRSP-7</w:t>
          </w:r>
          <w:r>
            <w:rPr>
              <w:b/>
              <w:bCs/>
            </w:rPr>
            <w:t>3</w:t>
          </w:r>
          <w:r w:rsidRPr="006D6543">
            <w:rPr>
              <w:b/>
              <w:bCs/>
            </w:rPr>
            <w:t>-</w:t>
          </w:r>
          <w:r w:rsidR="008B427E">
            <w:rPr>
              <w:rFonts w:ascii="TimesNewRomanPS-BoldMT" w:hAnsi="TimesNewRomanPS-BoldMT" w:cs="TimesNewRomanPS-BoldMT"/>
              <w:b/>
              <w:bCs/>
            </w:rPr>
            <w:t>11</w:t>
          </w:r>
        </w:p>
        <w:p w14:paraId="0C93855A" w14:textId="5597C6B2" w:rsidR="00F42E80" w:rsidRPr="006D6543" w:rsidRDefault="00F42E80" w:rsidP="00F42E80">
          <w:pPr>
            <w:autoSpaceDE w:val="0"/>
            <w:autoSpaceDN w:val="0"/>
            <w:adjustRightInd w:val="0"/>
            <w:rPr>
              <w:b/>
              <w:sz w:val="28"/>
              <w:szCs w:val="28"/>
            </w:rPr>
          </w:pPr>
          <w:r w:rsidRPr="006D6543">
            <w:t>(7</w:t>
          </w:r>
          <w:r>
            <w:t>3rd</w:t>
          </w:r>
          <w:r w:rsidRPr="006D6543">
            <w:t xml:space="preserve"> GRSP, </w:t>
          </w:r>
          <w:r>
            <w:t>1</w:t>
          </w:r>
          <w:r w:rsidRPr="006D6543">
            <w:t xml:space="preserve">5 - </w:t>
          </w:r>
          <w:r>
            <w:t>1</w:t>
          </w:r>
          <w:r w:rsidRPr="006D6543">
            <w:t xml:space="preserve">9 </w:t>
          </w:r>
          <w:r>
            <w:t>May</w:t>
          </w:r>
          <w:r w:rsidRPr="006D6543">
            <w:t xml:space="preserve"> 202</w:t>
          </w:r>
          <w:r>
            <w:t>3</w:t>
          </w:r>
          <w:r w:rsidRPr="006D6543">
            <w:t>,</w:t>
          </w:r>
          <w:r>
            <w:t xml:space="preserve"> </w:t>
          </w:r>
          <w:r>
            <w:br/>
          </w:r>
          <w:r w:rsidRPr="006D6543">
            <w:t xml:space="preserve">agenda item </w:t>
          </w:r>
          <w:r w:rsidR="00E913F9">
            <w:t>19</w:t>
          </w:r>
          <w:r w:rsidRPr="006D6543">
            <w:t>)</w:t>
          </w:r>
        </w:p>
        <w:p w14:paraId="126F72F0" w14:textId="77777777" w:rsidR="00F42E80" w:rsidRPr="006D6543" w:rsidRDefault="00F42E80" w:rsidP="00F42E80">
          <w:pPr>
            <w:spacing w:after="80" w:line="300" w:lineRule="exact"/>
            <w:rPr>
              <w:b/>
            </w:rPr>
          </w:pPr>
        </w:p>
      </w:tc>
    </w:tr>
  </w:tbl>
  <w:p w14:paraId="67A4BE7E" w14:textId="4781AFE2" w:rsidR="001264C4" w:rsidRPr="00F42E80" w:rsidRDefault="001264C4" w:rsidP="00F42E8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4185"/>
        </w:tabs>
        <w:ind w:left="4185"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8526D"/>
    <w:multiLevelType w:val="hybridMultilevel"/>
    <w:tmpl w:val="F2AE91DE"/>
    <w:lvl w:ilvl="0" w:tplc="0C070001">
      <w:start w:val="1"/>
      <w:numFmt w:val="bullet"/>
      <w:lvlText w:val=""/>
      <w:lvlJc w:val="left"/>
      <w:pPr>
        <w:ind w:left="1284" w:hanging="360"/>
      </w:pPr>
      <w:rPr>
        <w:rFonts w:ascii="Symbol" w:hAnsi="Symbol" w:hint="default"/>
      </w:rPr>
    </w:lvl>
    <w:lvl w:ilvl="1" w:tplc="0C070003" w:tentative="1">
      <w:start w:val="1"/>
      <w:numFmt w:val="bullet"/>
      <w:lvlText w:val="o"/>
      <w:lvlJc w:val="left"/>
      <w:pPr>
        <w:ind w:left="2004" w:hanging="360"/>
      </w:pPr>
      <w:rPr>
        <w:rFonts w:ascii="Courier New" w:hAnsi="Courier New" w:cs="Courier New" w:hint="default"/>
      </w:rPr>
    </w:lvl>
    <w:lvl w:ilvl="2" w:tplc="0C070005" w:tentative="1">
      <w:start w:val="1"/>
      <w:numFmt w:val="bullet"/>
      <w:lvlText w:val=""/>
      <w:lvlJc w:val="left"/>
      <w:pPr>
        <w:ind w:left="2724" w:hanging="360"/>
      </w:pPr>
      <w:rPr>
        <w:rFonts w:ascii="Wingdings" w:hAnsi="Wingdings" w:hint="default"/>
      </w:rPr>
    </w:lvl>
    <w:lvl w:ilvl="3" w:tplc="0C070001" w:tentative="1">
      <w:start w:val="1"/>
      <w:numFmt w:val="bullet"/>
      <w:lvlText w:val=""/>
      <w:lvlJc w:val="left"/>
      <w:pPr>
        <w:ind w:left="3444" w:hanging="360"/>
      </w:pPr>
      <w:rPr>
        <w:rFonts w:ascii="Symbol" w:hAnsi="Symbol" w:hint="default"/>
      </w:rPr>
    </w:lvl>
    <w:lvl w:ilvl="4" w:tplc="0C070003" w:tentative="1">
      <w:start w:val="1"/>
      <w:numFmt w:val="bullet"/>
      <w:lvlText w:val="o"/>
      <w:lvlJc w:val="left"/>
      <w:pPr>
        <w:ind w:left="4164" w:hanging="360"/>
      </w:pPr>
      <w:rPr>
        <w:rFonts w:ascii="Courier New" w:hAnsi="Courier New" w:cs="Courier New" w:hint="default"/>
      </w:rPr>
    </w:lvl>
    <w:lvl w:ilvl="5" w:tplc="0C070005" w:tentative="1">
      <w:start w:val="1"/>
      <w:numFmt w:val="bullet"/>
      <w:lvlText w:val=""/>
      <w:lvlJc w:val="left"/>
      <w:pPr>
        <w:ind w:left="4884" w:hanging="360"/>
      </w:pPr>
      <w:rPr>
        <w:rFonts w:ascii="Wingdings" w:hAnsi="Wingdings" w:hint="default"/>
      </w:rPr>
    </w:lvl>
    <w:lvl w:ilvl="6" w:tplc="0C070001" w:tentative="1">
      <w:start w:val="1"/>
      <w:numFmt w:val="bullet"/>
      <w:lvlText w:val=""/>
      <w:lvlJc w:val="left"/>
      <w:pPr>
        <w:ind w:left="5604" w:hanging="360"/>
      </w:pPr>
      <w:rPr>
        <w:rFonts w:ascii="Symbol" w:hAnsi="Symbol" w:hint="default"/>
      </w:rPr>
    </w:lvl>
    <w:lvl w:ilvl="7" w:tplc="0C070003" w:tentative="1">
      <w:start w:val="1"/>
      <w:numFmt w:val="bullet"/>
      <w:lvlText w:val="o"/>
      <w:lvlJc w:val="left"/>
      <w:pPr>
        <w:ind w:left="6324" w:hanging="360"/>
      </w:pPr>
      <w:rPr>
        <w:rFonts w:ascii="Courier New" w:hAnsi="Courier New" w:cs="Courier New" w:hint="default"/>
      </w:rPr>
    </w:lvl>
    <w:lvl w:ilvl="8" w:tplc="0C070005" w:tentative="1">
      <w:start w:val="1"/>
      <w:numFmt w:val="bullet"/>
      <w:lvlText w:val=""/>
      <w:lvlJc w:val="left"/>
      <w:pPr>
        <w:ind w:left="7044"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6E6C02"/>
    <w:multiLevelType w:val="hybridMultilevel"/>
    <w:tmpl w:val="935A7DD6"/>
    <w:lvl w:ilvl="0" w:tplc="0C070001">
      <w:start w:val="1"/>
      <w:numFmt w:val="bullet"/>
      <w:lvlText w:val=""/>
      <w:lvlJc w:val="left"/>
      <w:pPr>
        <w:ind w:left="2628" w:hanging="360"/>
      </w:pPr>
      <w:rPr>
        <w:rFonts w:ascii="Symbol" w:hAnsi="Symbol" w:hint="default"/>
      </w:rPr>
    </w:lvl>
    <w:lvl w:ilvl="1" w:tplc="0C070003" w:tentative="1">
      <w:start w:val="1"/>
      <w:numFmt w:val="bullet"/>
      <w:lvlText w:val="o"/>
      <w:lvlJc w:val="left"/>
      <w:pPr>
        <w:ind w:left="3348" w:hanging="360"/>
      </w:pPr>
      <w:rPr>
        <w:rFonts w:ascii="Courier New" w:hAnsi="Courier New" w:cs="Courier New" w:hint="default"/>
      </w:rPr>
    </w:lvl>
    <w:lvl w:ilvl="2" w:tplc="0C070005" w:tentative="1">
      <w:start w:val="1"/>
      <w:numFmt w:val="bullet"/>
      <w:lvlText w:val=""/>
      <w:lvlJc w:val="left"/>
      <w:pPr>
        <w:ind w:left="4068" w:hanging="360"/>
      </w:pPr>
      <w:rPr>
        <w:rFonts w:ascii="Wingdings" w:hAnsi="Wingdings" w:hint="default"/>
      </w:rPr>
    </w:lvl>
    <w:lvl w:ilvl="3" w:tplc="0C070001" w:tentative="1">
      <w:start w:val="1"/>
      <w:numFmt w:val="bullet"/>
      <w:lvlText w:val=""/>
      <w:lvlJc w:val="left"/>
      <w:pPr>
        <w:ind w:left="4788" w:hanging="360"/>
      </w:pPr>
      <w:rPr>
        <w:rFonts w:ascii="Symbol" w:hAnsi="Symbol" w:hint="default"/>
      </w:rPr>
    </w:lvl>
    <w:lvl w:ilvl="4" w:tplc="0C070003" w:tentative="1">
      <w:start w:val="1"/>
      <w:numFmt w:val="bullet"/>
      <w:lvlText w:val="o"/>
      <w:lvlJc w:val="left"/>
      <w:pPr>
        <w:ind w:left="5508" w:hanging="360"/>
      </w:pPr>
      <w:rPr>
        <w:rFonts w:ascii="Courier New" w:hAnsi="Courier New" w:cs="Courier New" w:hint="default"/>
      </w:rPr>
    </w:lvl>
    <w:lvl w:ilvl="5" w:tplc="0C070005" w:tentative="1">
      <w:start w:val="1"/>
      <w:numFmt w:val="bullet"/>
      <w:lvlText w:val=""/>
      <w:lvlJc w:val="left"/>
      <w:pPr>
        <w:ind w:left="6228" w:hanging="360"/>
      </w:pPr>
      <w:rPr>
        <w:rFonts w:ascii="Wingdings" w:hAnsi="Wingdings" w:hint="default"/>
      </w:rPr>
    </w:lvl>
    <w:lvl w:ilvl="6" w:tplc="0C070001" w:tentative="1">
      <w:start w:val="1"/>
      <w:numFmt w:val="bullet"/>
      <w:lvlText w:val=""/>
      <w:lvlJc w:val="left"/>
      <w:pPr>
        <w:ind w:left="6948" w:hanging="360"/>
      </w:pPr>
      <w:rPr>
        <w:rFonts w:ascii="Symbol" w:hAnsi="Symbol" w:hint="default"/>
      </w:rPr>
    </w:lvl>
    <w:lvl w:ilvl="7" w:tplc="0C070003" w:tentative="1">
      <w:start w:val="1"/>
      <w:numFmt w:val="bullet"/>
      <w:lvlText w:val="o"/>
      <w:lvlJc w:val="left"/>
      <w:pPr>
        <w:ind w:left="7668" w:hanging="360"/>
      </w:pPr>
      <w:rPr>
        <w:rFonts w:ascii="Courier New" w:hAnsi="Courier New" w:cs="Courier New" w:hint="default"/>
      </w:rPr>
    </w:lvl>
    <w:lvl w:ilvl="8" w:tplc="0C070005" w:tentative="1">
      <w:start w:val="1"/>
      <w:numFmt w:val="bullet"/>
      <w:lvlText w:val=""/>
      <w:lvlJc w:val="left"/>
      <w:pPr>
        <w:ind w:left="8388" w:hanging="360"/>
      </w:pPr>
      <w:rPr>
        <w:rFonts w:ascii="Wingdings" w:hAnsi="Wingdings" w:hint="default"/>
      </w:rPr>
    </w:lvl>
  </w:abstractNum>
  <w:abstractNum w:abstractNumId="13" w15:restartNumberingAfterBreak="0">
    <w:nsid w:val="05967D21"/>
    <w:multiLevelType w:val="hybridMultilevel"/>
    <w:tmpl w:val="D22A4422"/>
    <w:lvl w:ilvl="0" w:tplc="56DA6CDE">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0DDB4FBD"/>
    <w:multiLevelType w:val="hybridMultilevel"/>
    <w:tmpl w:val="7D0A47F2"/>
    <w:lvl w:ilvl="0" w:tplc="707A675C">
      <w:start w:val="5"/>
      <w:numFmt w:val="bullet"/>
      <w:lvlText w:val="-"/>
      <w:lvlJc w:val="left"/>
      <w:pPr>
        <w:ind w:left="2628" w:hanging="360"/>
      </w:pPr>
      <w:rPr>
        <w:rFonts w:ascii="Times New Roman" w:eastAsia="Times New Roman" w:hAnsi="Times New Roman" w:cs="Times New Roman" w:hint="default"/>
      </w:rPr>
    </w:lvl>
    <w:lvl w:ilvl="1" w:tplc="0C070003" w:tentative="1">
      <w:start w:val="1"/>
      <w:numFmt w:val="bullet"/>
      <w:lvlText w:val="o"/>
      <w:lvlJc w:val="left"/>
      <w:pPr>
        <w:ind w:left="3348" w:hanging="360"/>
      </w:pPr>
      <w:rPr>
        <w:rFonts w:ascii="Courier New" w:hAnsi="Courier New" w:cs="Courier New" w:hint="default"/>
      </w:rPr>
    </w:lvl>
    <w:lvl w:ilvl="2" w:tplc="0C070005" w:tentative="1">
      <w:start w:val="1"/>
      <w:numFmt w:val="bullet"/>
      <w:lvlText w:val=""/>
      <w:lvlJc w:val="left"/>
      <w:pPr>
        <w:ind w:left="4068" w:hanging="360"/>
      </w:pPr>
      <w:rPr>
        <w:rFonts w:ascii="Wingdings" w:hAnsi="Wingdings" w:hint="default"/>
      </w:rPr>
    </w:lvl>
    <w:lvl w:ilvl="3" w:tplc="0C070001" w:tentative="1">
      <w:start w:val="1"/>
      <w:numFmt w:val="bullet"/>
      <w:lvlText w:val=""/>
      <w:lvlJc w:val="left"/>
      <w:pPr>
        <w:ind w:left="4788" w:hanging="360"/>
      </w:pPr>
      <w:rPr>
        <w:rFonts w:ascii="Symbol" w:hAnsi="Symbol" w:hint="default"/>
      </w:rPr>
    </w:lvl>
    <w:lvl w:ilvl="4" w:tplc="0C070003" w:tentative="1">
      <w:start w:val="1"/>
      <w:numFmt w:val="bullet"/>
      <w:lvlText w:val="o"/>
      <w:lvlJc w:val="left"/>
      <w:pPr>
        <w:ind w:left="5508" w:hanging="360"/>
      </w:pPr>
      <w:rPr>
        <w:rFonts w:ascii="Courier New" w:hAnsi="Courier New" w:cs="Courier New" w:hint="default"/>
      </w:rPr>
    </w:lvl>
    <w:lvl w:ilvl="5" w:tplc="0C070005" w:tentative="1">
      <w:start w:val="1"/>
      <w:numFmt w:val="bullet"/>
      <w:lvlText w:val=""/>
      <w:lvlJc w:val="left"/>
      <w:pPr>
        <w:ind w:left="6228" w:hanging="360"/>
      </w:pPr>
      <w:rPr>
        <w:rFonts w:ascii="Wingdings" w:hAnsi="Wingdings" w:hint="default"/>
      </w:rPr>
    </w:lvl>
    <w:lvl w:ilvl="6" w:tplc="0C070001" w:tentative="1">
      <w:start w:val="1"/>
      <w:numFmt w:val="bullet"/>
      <w:lvlText w:val=""/>
      <w:lvlJc w:val="left"/>
      <w:pPr>
        <w:ind w:left="6948" w:hanging="360"/>
      </w:pPr>
      <w:rPr>
        <w:rFonts w:ascii="Symbol" w:hAnsi="Symbol" w:hint="default"/>
      </w:rPr>
    </w:lvl>
    <w:lvl w:ilvl="7" w:tplc="0C070003" w:tentative="1">
      <w:start w:val="1"/>
      <w:numFmt w:val="bullet"/>
      <w:lvlText w:val="o"/>
      <w:lvlJc w:val="left"/>
      <w:pPr>
        <w:ind w:left="7668" w:hanging="360"/>
      </w:pPr>
      <w:rPr>
        <w:rFonts w:ascii="Courier New" w:hAnsi="Courier New" w:cs="Courier New" w:hint="default"/>
      </w:rPr>
    </w:lvl>
    <w:lvl w:ilvl="8" w:tplc="0C070005" w:tentative="1">
      <w:start w:val="1"/>
      <w:numFmt w:val="bullet"/>
      <w:lvlText w:val=""/>
      <w:lvlJc w:val="left"/>
      <w:pPr>
        <w:ind w:left="8388" w:hanging="360"/>
      </w:pPr>
      <w:rPr>
        <w:rFonts w:ascii="Wingdings" w:hAnsi="Wingdings" w:hint="default"/>
      </w:rPr>
    </w:lvl>
  </w:abstractNum>
  <w:abstractNum w:abstractNumId="17" w15:restartNumberingAfterBreak="0">
    <w:nsid w:val="13F67431"/>
    <w:multiLevelType w:val="hybridMultilevel"/>
    <w:tmpl w:val="595A234A"/>
    <w:lvl w:ilvl="0" w:tplc="7A2C6B72">
      <w:start w:val="5"/>
      <w:numFmt w:val="bullet"/>
      <w:lvlText w:val="-"/>
      <w:lvlJc w:val="left"/>
      <w:pPr>
        <w:ind w:left="473" w:hanging="360"/>
      </w:pPr>
      <w:rPr>
        <w:rFonts w:ascii="Times New Roman" w:eastAsia="Times New Roman" w:hAnsi="Times New Roman" w:cs="Times New Roman" w:hint="default"/>
      </w:rPr>
    </w:lvl>
    <w:lvl w:ilvl="1" w:tplc="0C070003" w:tentative="1">
      <w:start w:val="1"/>
      <w:numFmt w:val="bullet"/>
      <w:lvlText w:val="o"/>
      <w:lvlJc w:val="left"/>
      <w:pPr>
        <w:ind w:left="1193" w:hanging="360"/>
      </w:pPr>
      <w:rPr>
        <w:rFonts w:ascii="Courier New" w:hAnsi="Courier New" w:cs="Courier New" w:hint="default"/>
      </w:rPr>
    </w:lvl>
    <w:lvl w:ilvl="2" w:tplc="0C070005" w:tentative="1">
      <w:start w:val="1"/>
      <w:numFmt w:val="bullet"/>
      <w:lvlText w:val=""/>
      <w:lvlJc w:val="left"/>
      <w:pPr>
        <w:ind w:left="1913" w:hanging="360"/>
      </w:pPr>
      <w:rPr>
        <w:rFonts w:ascii="Wingdings" w:hAnsi="Wingdings" w:hint="default"/>
      </w:rPr>
    </w:lvl>
    <w:lvl w:ilvl="3" w:tplc="0C070001" w:tentative="1">
      <w:start w:val="1"/>
      <w:numFmt w:val="bullet"/>
      <w:lvlText w:val=""/>
      <w:lvlJc w:val="left"/>
      <w:pPr>
        <w:ind w:left="2633" w:hanging="360"/>
      </w:pPr>
      <w:rPr>
        <w:rFonts w:ascii="Symbol" w:hAnsi="Symbol" w:hint="default"/>
      </w:rPr>
    </w:lvl>
    <w:lvl w:ilvl="4" w:tplc="0C070003" w:tentative="1">
      <w:start w:val="1"/>
      <w:numFmt w:val="bullet"/>
      <w:lvlText w:val="o"/>
      <w:lvlJc w:val="left"/>
      <w:pPr>
        <w:ind w:left="3353" w:hanging="360"/>
      </w:pPr>
      <w:rPr>
        <w:rFonts w:ascii="Courier New" w:hAnsi="Courier New" w:cs="Courier New" w:hint="default"/>
      </w:rPr>
    </w:lvl>
    <w:lvl w:ilvl="5" w:tplc="0C070005" w:tentative="1">
      <w:start w:val="1"/>
      <w:numFmt w:val="bullet"/>
      <w:lvlText w:val=""/>
      <w:lvlJc w:val="left"/>
      <w:pPr>
        <w:ind w:left="4073" w:hanging="360"/>
      </w:pPr>
      <w:rPr>
        <w:rFonts w:ascii="Wingdings" w:hAnsi="Wingdings" w:hint="default"/>
      </w:rPr>
    </w:lvl>
    <w:lvl w:ilvl="6" w:tplc="0C070001" w:tentative="1">
      <w:start w:val="1"/>
      <w:numFmt w:val="bullet"/>
      <w:lvlText w:val=""/>
      <w:lvlJc w:val="left"/>
      <w:pPr>
        <w:ind w:left="4793" w:hanging="360"/>
      </w:pPr>
      <w:rPr>
        <w:rFonts w:ascii="Symbol" w:hAnsi="Symbol" w:hint="default"/>
      </w:rPr>
    </w:lvl>
    <w:lvl w:ilvl="7" w:tplc="0C070003" w:tentative="1">
      <w:start w:val="1"/>
      <w:numFmt w:val="bullet"/>
      <w:lvlText w:val="o"/>
      <w:lvlJc w:val="left"/>
      <w:pPr>
        <w:ind w:left="5513" w:hanging="360"/>
      </w:pPr>
      <w:rPr>
        <w:rFonts w:ascii="Courier New" w:hAnsi="Courier New" w:cs="Courier New" w:hint="default"/>
      </w:rPr>
    </w:lvl>
    <w:lvl w:ilvl="8" w:tplc="0C070005" w:tentative="1">
      <w:start w:val="1"/>
      <w:numFmt w:val="bullet"/>
      <w:lvlText w:val=""/>
      <w:lvlJc w:val="left"/>
      <w:pPr>
        <w:ind w:left="6233" w:hanging="360"/>
      </w:pPr>
      <w:rPr>
        <w:rFonts w:ascii="Wingdings" w:hAnsi="Wingdings" w:hint="default"/>
      </w:r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9C00EC2"/>
    <w:multiLevelType w:val="hybridMultilevel"/>
    <w:tmpl w:val="AE965BCC"/>
    <w:lvl w:ilvl="0" w:tplc="707A675C">
      <w:start w:val="5"/>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1B3B612A"/>
    <w:multiLevelType w:val="hybridMultilevel"/>
    <w:tmpl w:val="B6D813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5BD714C"/>
    <w:multiLevelType w:val="hybridMultilevel"/>
    <w:tmpl w:val="70F83B30"/>
    <w:lvl w:ilvl="0" w:tplc="56DA6CDE">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25F605D2"/>
    <w:multiLevelType w:val="hybridMultilevel"/>
    <w:tmpl w:val="0EBC7E26"/>
    <w:lvl w:ilvl="0" w:tplc="0C070001">
      <w:start w:val="1"/>
      <w:numFmt w:val="bullet"/>
      <w:lvlText w:val=""/>
      <w:lvlJc w:val="left"/>
      <w:pPr>
        <w:ind w:left="2619" w:hanging="360"/>
      </w:pPr>
      <w:rPr>
        <w:rFonts w:ascii="Symbol" w:hAnsi="Symbol" w:hint="default"/>
      </w:rPr>
    </w:lvl>
    <w:lvl w:ilvl="1" w:tplc="0C070003" w:tentative="1">
      <w:start w:val="1"/>
      <w:numFmt w:val="bullet"/>
      <w:lvlText w:val="o"/>
      <w:lvlJc w:val="left"/>
      <w:pPr>
        <w:ind w:left="3339" w:hanging="360"/>
      </w:pPr>
      <w:rPr>
        <w:rFonts w:ascii="Courier New" w:hAnsi="Courier New" w:cs="Courier New" w:hint="default"/>
      </w:rPr>
    </w:lvl>
    <w:lvl w:ilvl="2" w:tplc="0C070005" w:tentative="1">
      <w:start w:val="1"/>
      <w:numFmt w:val="bullet"/>
      <w:lvlText w:val=""/>
      <w:lvlJc w:val="left"/>
      <w:pPr>
        <w:ind w:left="4059" w:hanging="360"/>
      </w:pPr>
      <w:rPr>
        <w:rFonts w:ascii="Wingdings" w:hAnsi="Wingdings" w:hint="default"/>
      </w:rPr>
    </w:lvl>
    <w:lvl w:ilvl="3" w:tplc="0C070001" w:tentative="1">
      <w:start w:val="1"/>
      <w:numFmt w:val="bullet"/>
      <w:lvlText w:val=""/>
      <w:lvlJc w:val="left"/>
      <w:pPr>
        <w:ind w:left="4779" w:hanging="360"/>
      </w:pPr>
      <w:rPr>
        <w:rFonts w:ascii="Symbol" w:hAnsi="Symbol" w:hint="default"/>
      </w:rPr>
    </w:lvl>
    <w:lvl w:ilvl="4" w:tplc="0C070003" w:tentative="1">
      <w:start w:val="1"/>
      <w:numFmt w:val="bullet"/>
      <w:lvlText w:val="o"/>
      <w:lvlJc w:val="left"/>
      <w:pPr>
        <w:ind w:left="5499" w:hanging="360"/>
      </w:pPr>
      <w:rPr>
        <w:rFonts w:ascii="Courier New" w:hAnsi="Courier New" w:cs="Courier New" w:hint="default"/>
      </w:rPr>
    </w:lvl>
    <w:lvl w:ilvl="5" w:tplc="0C070005" w:tentative="1">
      <w:start w:val="1"/>
      <w:numFmt w:val="bullet"/>
      <w:lvlText w:val=""/>
      <w:lvlJc w:val="left"/>
      <w:pPr>
        <w:ind w:left="6219" w:hanging="360"/>
      </w:pPr>
      <w:rPr>
        <w:rFonts w:ascii="Wingdings" w:hAnsi="Wingdings" w:hint="default"/>
      </w:rPr>
    </w:lvl>
    <w:lvl w:ilvl="6" w:tplc="0C070001" w:tentative="1">
      <w:start w:val="1"/>
      <w:numFmt w:val="bullet"/>
      <w:lvlText w:val=""/>
      <w:lvlJc w:val="left"/>
      <w:pPr>
        <w:ind w:left="6939" w:hanging="360"/>
      </w:pPr>
      <w:rPr>
        <w:rFonts w:ascii="Symbol" w:hAnsi="Symbol" w:hint="default"/>
      </w:rPr>
    </w:lvl>
    <w:lvl w:ilvl="7" w:tplc="0C070003" w:tentative="1">
      <w:start w:val="1"/>
      <w:numFmt w:val="bullet"/>
      <w:lvlText w:val="o"/>
      <w:lvlJc w:val="left"/>
      <w:pPr>
        <w:ind w:left="7659" w:hanging="360"/>
      </w:pPr>
      <w:rPr>
        <w:rFonts w:ascii="Courier New" w:hAnsi="Courier New" w:cs="Courier New" w:hint="default"/>
      </w:rPr>
    </w:lvl>
    <w:lvl w:ilvl="8" w:tplc="0C070005" w:tentative="1">
      <w:start w:val="1"/>
      <w:numFmt w:val="bullet"/>
      <w:lvlText w:val=""/>
      <w:lvlJc w:val="left"/>
      <w:pPr>
        <w:ind w:left="8379" w:hanging="360"/>
      </w:pPr>
      <w:rPr>
        <w:rFonts w:ascii="Wingdings" w:hAnsi="Wingdings" w:hint="default"/>
      </w:rPr>
    </w:lvl>
  </w:abstractNum>
  <w:abstractNum w:abstractNumId="2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F327807"/>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w w:val="99"/>
        <w:sz w:val="28"/>
        <w:szCs w:val="28"/>
      </w:rPr>
    </w:lvl>
    <w:lvl w:ilvl="2">
      <w:start w:val="1"/>
      <w:numFmt w:val="decimal"/>
      <w:lvlText w:val="%1.%2.%3."/>
      <w:lvlJc w:val="left"/>
      <w:pPr>
        <w:ind w:left="1224" w:hanging="504"/>
      </w:pPr>
      <w:rPr>
        <w:rFonts w:hint="default"/>
        <w:w w:val="104"/>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150284E"/>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1653C1A"/>
    <w:multiLevelType w:val="hybridMultilevel"/>
    <w:tmpl w:val="CBDC68E8"/>
    <w:lvl w:ilvl="0" w:tplc="0C070001">
      <w:start w:val="1"/>
      <w:numFmt w:val="bullet"/>
      <w:lvlText w:val=""/>
      <w:lvlJc w:val="left"/>
      <w:pPr>
        <w:ind w:left="2628" w:hanging="360"/>
      </w:pPr>
      <w:rPr>
        <w:rFonts w:ascii="Symbol" w:hAnsi="Symbol" w:hint="default"/>
      </w:rPr>
    </w:lvl>
    <w:lvl w:ilvl="1" w:tplc="0C070003" w:tentative="1">
      <w:start w:val="1"/>
      <w:numFmt w:val="bullet"/>
      <w:lvlText w:val="o"/>
      <w:lvlJc w:val="left"/>
      <w:pPr>
        <w:ind w:left="3348" w:hanging="360"/>
      </w:pPr>
      <w:rPr>
        <w:rFonts w:ascii="Courier New" w:hAnsi="Courier New" w:cs="Courier New" w:hint="default"/>
      </w:rPr>
    </w:lvl>
    <w:lvl w:ilvl="2" w:tplc="0C070005" w:tentative="1">
      <w:start w:val="1"/>
      <w:numFmt w:val="bullet"/>
      <w:lvlText w:val=""/>
      <w:lvlJc w:val="left"/>
      <w:pPr>
        <w:ind w:left="4068" w:hanging="360"/>
      </w:pPr>
      <w:rPr>
        <w:rFonts w:ascii="Wingdings" w:hAnsi="Wingdings" w:hint="default"/>
      </w:rPr>
    </w:lvl>
    <w:lvl w:ilvl="3" w:tplc="0C070001" w:tentative="1">
      <w:start w:val="1"/>
      <w:numFmt w:val="bullet"/>
      <w:lvlText w:val=""/>
      <w:lvlJc w:val="left"/>
      <w:pPr>
        <w:ind w:left="4788" w:hanging="360"/>
      </w:pPr>
      <w:rPr>
        <w:rFonts w:ascii="Symbol" w:hAnsi="Symbol" w:hint="default"/>
      </w:rPr>
    </w:lvl>
    <w:lvl w:ilvl="4" w:tplc="0C070003" w:tentative="1">
      <w:start w:val="1"/>
      <w:numFmt w:val="bullet"/>
      <w:lvlText w:val="o"/>
      <w:lvlJc w:val="left"/>
      <w:pPr>
        <w:ind w:left="5508" w:hanging="360"/>
      </w:pPr>
      <w:rPr>
        <w:rFonts w:ascii="Courier New" w:hAnsi="Courier New" w:cs="Courier New" w:hint="default"/>
      </w:rPr>
    </w:lvl>
    <w:lvl w:ilvl="5" w:tplc="0C070005" w:tentative="1">
      <w:start w:val="1"/>
      <w:numFmt w:val="bullet"/>
      <w:lvlText w:val=""/>
      <w:lvlJc w:val="left"/>
      <w:pPr>
        <w:ind w:left="6228" w:hanging="360"/>
      </w:pPr>
      <w:rPr>
        <w:rFonts w:ascii="Wingdings" w:hAnsi="Wingdings" w:hint="default"/>
      </w:rPr>
    </w:lvl>
    <w:lvl w:ilvl="6" w:tplc="0C070001" w:tentative="1">
      <w:start w:val="1"/>
      <w:numFmt w:val="bullet"/>
      <w:lvlText w:val=""/>
      <w:lvlJc w:val="left"/>
      <w:pPr>
        <w:ind w:left="6948" w:hanging="360"/>
      </w:pPr>
      <w:rPr>
        <w:rFonts w:ascii="Symbol" w:hAnsi="Symbol" w:hint="default"/>
      </w:rPr>
    </w:lvl>
    <w:lvl w:ilvl="7" w:tplc="0C070003" w:tentative="1">
      <w:start w:val="1"/>
      <w:numFmt w:val="bullet"/>
      <w:lvlText w:val="o"/>
      <w:lvlJc w:val="left"/>
      <w:pPr>
        <w:ind w:left="7668" w:hanging="360"/>
      </w:pPr>
      <w:rPr>
        <w:rFonts w:ascii="Courier New" w:hAnsi="Courier New" w:cs="Courier New" w:hint="default"/>
      </w:rPr>
    </w:lvl>
    <w:lvl w:ilvl="8" w:tplc="0C070005" w:tentative="1">
      <w:start w:val="1"/>
      <w:numFmt w:val="bullet"/>
      <w:lvlText w:val=""/>
      <w:lvlJc w:val="left"/>
      <w:pPr>
        <w:ind w:left="8388" w:hanging="360"/>
      </w:pPr>
      <w:rPr>
        <w:rFonts w:ascii="Wingdings" w:hAnsi="Wingdings" w:hint="default"/>
      </w:rPr>
    </w:lvl>
  </w:abstractNum>
  <w:abstractNum w:abstractNumId="32" w15:restartNumberingAfterBreak="0">
    <w:nsid w:val="65721B1E"/>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804197"/>
    <w:multiLevelType w:val="multilevel"/>
    <w:tmpl w:val="0C07001F"/>
    <w:lvl w:ilvl="0">
      <w:start w:val="1"/>
      <w:numFmt w:val="decimal"/>
      <w:lvlText w:val="%1."/>
      <w:lvlJc w:val="left"/>
      <w:pPr>
        <w:ind w:left="291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503B8B"/>
    <w:multiLevelType w:val="hybridMultilevel"/>
    <w:tmpl w:val="FDE4BA1A"/>
    <w:lvl w:ilvl="0" w:tplc="0C070001">
      <w:start w:val="1"/>
      <w:numFmt w:val="bullet"/>
      <w:lvlText w:val=""/>
      <w:lvlJc w:val="left"/>
      <w:pPr>
        <w:ind w:left="2628" w:hanging="360"/>
      </w:pPr>
      <w:rPr>
        <w:rFonts w:ascii="Symbol" w:hAnsi="Symbol" w:hint="default"/>
      </w:rPr>
    </w:lvl>
    <w:lvl w:ilvl="1" w:tplc="0C070003" w:tentative="1">
      <w:start w:val="1"/>
      <w:numFmt w:val="bullet"/>
      <w:lvlText w:val="o"/>
      <w:lvlJc w:val="left"/>
      <w:pPr>
        <w:ind w:left="3348" w:hanging="360"/>
      </w:pPr>
      <w:rPr>
        <w:rFonts w:ascii="Courier New" w:hAnsi="Courier New" w:cs="Courier New" w:hint="default"/>
      </w:rPr>
    </w:lvl>
    <w:lvl w:ilvl="2" w:tplc="0C070005" w:tentative="1">
      <w:start w:val="1"/>
      <w:numFmt w:val="bullet"/>
      <w:lvlText w:val=""/>
      <w:lvlJc w:val="left"/>
      <w:pPr>
        <w:ind w:left="4068" w:hanging="360"/>
      </w:pPr>
      <w:rPr>
        <w:rFonts w:ascii="Wingdings" w:hAnsi="Wingdings" w:hint="default"/>
      </w:rPr>
    </w:lvl>
    <w:lvl w:ilvl="3" w:tplc="0C070001" w:tentative="1">
      <w:start w:val="1"/>
      <w:numFmt w:val="bullet"/>
      <w:lvlText w:val=""/>
      <w:lvlJc w:val="left"/>
      <w:pPr>
        <w:ind w:left="4788" w:hanging="360"/>
      </w:pPr>
      <w:rPr>
        <w:rFonts w:ascii="Symbol" w:hAnsi="Symbol" w:hint="default"/>
      </w:rPr>
    </w:lvl>
    <w:lvl w:ilvl="4" w:tplc="0C070003" w:tentative="1">
      <w:start w:val="1"/>
      <w:numFmt w:val="bullet"/>
      <w:lvlText w:val="o"/>
      <w:lvlJc w:val="left"/>
      <w:pPr>
        <w:ind w:left="5508" w:hanging="360"/>
      </w:pPr>
      <w:rPr>
        <w:rFonts w:ascii="Courier New" w:hAnsi="Courier New" w:cs="Courier New" w:hint="default"/>
      </w:rPr>
    </w:lvl>
    <w:lvl w:ilvl="5" w:tplc="0C070005" w:tentative="1">
      <w:start w:val="1"/>
      <w:numFmt w:val="bullet"/>
      <w:lvlText w:val=""/>
      <w:lvlJc w:val="left"/>
      <w:pPr>
        <w:ind w:left="6228" w:hanging="360"/>
      </w:pPr>
      <w:rPr>
        <w:rFonts w:ascii="Wingdings" w:hAnsi="Wingdings" w:hint="default"/>
      </w:rPr>
    </w:lvl>
    <w:lvl w:ilvl="6" w:tplc="0C070001" w:tentative="1">
      <w:start w:val="1"/>
      <w:numFmt w:val="bullet"/>
      <w:lvlText w:val=""/>
      <w:lvlJc w:val="left"/>
      <w:pPr>
        <w:ind w:left="6948" w:hanging="360"/>
      </w:pPr>
      <w:rPr>
        <w:rFonts w:ascii="Symbol" w:hAnsi="Symbol" w:hint="default"/>
      </w:rPr>
    </w:lvl>
    <w:lvl w:ilvl="7" w:tplc="0C070003" w:tentative="1">
      <w:start w:val="1"/>
      <w:numFmt w:val="bullet"/>
      <w:lvlText w:val="o"/>
      <w:lvlJc w:val="left"/>
      <w:pPr>
        <w:ind w:left="7668" w:hanging="360"/>
      </w:pPr>
      <w:rPr>
        <w:rFonts w:ascii="Courier New" w:hAnsi="Courier New" w:cs="Courier New" w:hint="default"/>
      </w:rPr>
    </w:lvl>
    <w:lvl w:ilvl="8" w:tplc="0C070005" w:tentative="1">
      <w:start w:val="1"/>
      <w:numFmt w:val="bullet"/>
      <w:lvlText w:val=""/>
      <w:lvlJc w:val="left"/>
      <w:pPr>
        <w:ind w:left="8388" w:hanging="360"/>
      </w:pPr>
      <w:rPr>
        <w:rFonts w:ascii="Wingdings" w:hAnsi="Wingdings" w:hint="default"/>
      </w:r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883FF8"/>
    <w:multiLevelType w:val="hybridMultilevel"/>
    <w:tmpl w:val="7B8AC4CA"/>
    <w:lvl w:ilvl="0" w:tplc="707A675C">
      <w:start w:val="5"/>
      <w:numFmt w:val="bullet"/>
      <w:lvlText w:val="-"/>
      <w:lvlJc w:val="left"/>
      <w:pPr>
        <w:ind w:left="2628" w:hanging="360"/>
      </w:pPr>
      <w:rPr>
        <w:rFonts w:ascii="Times New Roman" w:eastAsia="Times New Roman" w:hAnsi="Times New Roman" w:cs="Times New Roman" w:hint="default"/>
      </w:rPr>
    </w:lvl>
    <w:lvl w:ilvl="1" w:tplc="0C070003" w:tentative="1">
      <w:start w:val="1"/>
      <w:numFmt w:val="bullet"/>
      <w:lvlText w:val="o"/>
      <w:lvlJc w:val="left"/>
      <w:pPr>
        <w:ind w:left="3348" w:hanging="360"/>
      </w:pPr>
      <w:rPr>
        <w:rFonts w:ascii="Courier New" w:hAnsi="Courier New" w:cs="Courier New" w:hint="default"/>
      </w:rPr>
    </w:lvl>
    <w:lvl w:ilvl="2" w:tplc="0C070005" w:tentative="1">
      <w:start w:val="1"/>
      <w:numFmt w:val="bullet"/>
      <w:lvlText w:val=""/>
      <w:lvlJc w:val="left"/>
      <w:pPr>
        <w:ind w:left="4068" w:hanging="360"/>
      </w:pPr>
      <w:rPr>
        <w:rFonts w:ascii="Wingdings" w:hAnsi="Wingdings" w:hint="default"/>
      </w:rPr>
    </w:lvl>
    <w:lvl w:ilvl="3" w:tplc="0C070001" w:tentative="1">
      <w:start w:val="1"/>
      <w:numFmt w:val="bullet"/>
      <w:lvlText w:val=""/>
      <w:lvlJc w:val="left"/>
      <w:pPr>
        <w:ind w:left="4788" w:hanging="360"/>
      </w:pPr>
      <w:rPr>
        <w:rFonts w:ascii="Symbol" w:hAnsi="Symbol" w:hint="default"/>
      </w:rPr>
    </w:lvl>
    <w:lvl w:ilvl="4" w:tplc="0C070003" w:tentative="1">
      <w:start w:val="1"/>
      <w:numFmt w:val="bullet"/>
      <w:lvlText w:val="o"/>
      <w:lvlJc w:val="left"/>
      <w:pPr>
        <w:ind w:left="5508" w:hanging="360"/>
      </w:pPr>
      <w:rPr>
        <w:rFonts w:ascii="Courier New" w:hAnsi="Courier New" w:cs="Courier New" w:hint="default"/>
      </w:rPr>
    </w:lvl>
    <w:lvl w:ilvl="5" w:tplc="0C070005" w:tentative="1">
      <w:start w:val="1"/>
      <w:numFmt w:val="bullet"/>
      <w:lvlText w:val=""/>
      <w:lvlJc w:val="left"/>
      <w:pPr>
        <w:ind w:left="6228" w:hanging="360"/>
      </w:pPr>
      <w:rPr>
        <w:rFonts w:ascii="Wingdings" w:hAnsi="Wingdings" w:hint="default"/>
      </w:rPr>
    </w:lvl>
    <w:lvl w:ilvl="6" w:tplc="0C070001" w:tentative="1">
      <w:start w:val="1"/>
      <w:numFmt w:val="bullet"/>
      <w:lvlText w:val=""/>
      <w:lvlJc w:val="left"/>
      <w:pPr>
        <w:ind w:left="6948" w:hanging="360"/>
      </w:pPr>
      <w:rPr>
        <w:rFonts w:ascii="Symbol" w:hAnsi="Symbol" w:hint="default"/>
      </w:rPr>
    </w:lvl>
    <w:lvl w:ilvl="7" w:tplc="0C070003" w:tentative="1">
      <w:start w:val="1"/>
      <w:numFmt w:val="bullet"/>
      <w:lvlText w:val="o"/>
      <w:lvlJc w:val="left"/>
      <w:pPr>
        <w:ind w:left="7668" w:hanging="360"/>
      </w:pPr>
      <w:rPr>
        <w:rFonts w:ascii="Courier New" w:hAnsi="Courier New" w:cs="Courier New" w:hint="default"/>
      </w:rPr>
    </w:lvl>
    <w:lvl w:ilvl="8" w:tplc="0C070005" w:tentative="1">
      <w:start w:val="1"/>
      <w:numFmt w:val="bullet"/>
      <w:lvlText w:val=""/>
      <w:lvlJc w:val="left"/>
      <w:pPr>
        <w:ind w:left="8388" w:hanging="360"/>
      </w:pPr>
      <w:rPr>
        <w:rFonts w:ascii="Wingdings" w:hAnsi="Wingdings" w:hint="default"/>
      </w:rPr>
    </w:lvl>
  </w:abstractNum>
  <w:num w:numId="1" w16cid:durableId="104890006">
    <w:abstractNumId w:val="1"/>
  </w:num>
  <w:num w:numId="2" w16cid:durableId="1633636671">
    <w:abstractNumId w:val="0"/>
  </w:num>
  <w:num w:numId="3" w16cid:durableId="1072508785">
    <w:abstractNumId w:val="2"/>
  </w:num>
  <w:num w:numId="4" w16cid:durableId="1544708182">
    <w:abstractNumId w:val="3"/>
  </w:num>
  <w:num w:numId="5" w16cid:durableId="1905598509">
    <w:abstractNumId w:val="8"/>
  </w:num>
  <w:num w:numId="6" w16cid:durableId="1489250162">
    <w:abstractNumId w:val="9"/>
  </w:num>
  <w:num w:numId="7" w16cid:durableId="1807315546">
    <w:abstractNumId w:val="7"/>
  </w:num>
  <w:num w:numId="8" w16cid:durableId="1765611734">
    <w:abstractNumId w:val="6"/>
  </w:num>
  <w:num w:numId="9" w16cid:durableId="243954892">
    <w:abstractNumId w:val="5"/>
  </w:num>
  <w:num w:numId="10" w16cid:durableId="1018116386">
    <w:abstractNumId w:val="4"/>
  </w:num>
  <w:num w:numId="11" w16cid:durableId="635987187">
    <w:abstractNumId w:val="26"/>
  </w:num>
  <w:num w:numId="12" w16cid:durableId="1962110428">
    <w:abstractNumId w:val="23"/>
  </w:num>
  <w:num w:numId="13" w16cid:durableId="329675350">
    <w:abstractNumId w:val="11"/>
  </w:num>
  <w:num w:numId="14" w16cid:durableId="1053046366">
    <w:abstractNumId w:val="21"/>
  </w:num>
  <w:num w:numId="15" w16cid:durableId="901788545">
    <w:abstractNumId w:val="27"/>
  </w:num>
  <w:num w:numId="16" w16cid:durableId="921915277">
    <w:abstractNumId w:val="22"/>
  </w:num>
  <w:num w:numId="17" w16cid:durableId="472018018">
    <w:abstractNumId w:val="33"/>
  </w:num>
  <w:num w:numId="18" w16cid:durableId="1992588483">
    <w:abstractNumId w:val="36"/>
  </w:num>
  <w:num w:numId="19" w16cid:durableId="1945572347">
    <w:abstractNumId w:val="15"/>
  </w:num>
  <w:num w:numId="20" w16cid:durableId="139081911">
    <w:abstractNumId w:val="30"/>
  </w:num>
  <w:num w:numId="21" w16cid:durableId="258173480">
    <w:abstractNumId w:val="18"/>
  </w:num>
  <w:num w:numId="22" w16cid:durableId="1656253523">
    <w:abstractNumId w:val="14"/>
  </w:num>
  <w:num w:numId="23" w16cid:durableId="1283924046">
    <w:abstractNumId w:val="31"/>
  </w:num>
  <w:num w:numId="24" w16cid:durableId="579213278">
    <w:abstractNumId w:val="12"/>
  </w:num>
  <w:num w:numId="25" w16cid:durableId="1589145697">
    <w:abstractNumId w:val="17"/>
  </w:num>
  <w:num w:numId="26" w16cid:durableId="1481726553">
    <w:abstractNumId w:val="19"/>
  </w:num>
  <w:num w:numId="27" w16cid:durableId="437406911">
    <w:abstractNumId w:val="37"/>
  </w:num>
  <w:num w:numId="28" w16cid:durableId="2028632925">
    <w:abstractNumId w:val="16"/>
  </w:num>
  <w:num w:numId="29" w16cid:durableId="241717997">
    <w:abstractNumId w:val="35"/>
  </w:num>
  <w:num w:numId="30" w16cid:durableId="1066106671">
    <w:abstractNumId w:val="25"/>
  </w:num>
  <w:num w:numId="31" w16cid:durableId="536042587">
    <w:abstractNumId w:val="13"/>
  </w:num>
  <w:num w:numId="32" w16cid:durableId="1842544845">
    <w:abstractNumId w:val="20"/>
  </w:num>
  <w:num w:numId="33" w16cid:durableId="1407386295">
    <w:abstractNumId w:val="24"/>
  </w:num>
  <w:num w:numId="34" w16cid:durableId="215167333">
    <w:abstractNumId w:val="10"/>
  </w:num>
  <w:num w:numId="35" w16cid:durableId="1471824121">
    <w:abstractNumId w:val="32"/>
  </w:num>
  <w:num w:numId="36" w16cid:durableId="1068459421">
    <w:abstractNumId w:val="34"/>
  </w:num>
  <w:num w:numId="37" w16cid:durableId="965240906">
    <w:abstractNumId w:val="29"/>
  </w:num>
  <w:num w:numId="38" w16cid:durableId="339965461">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6" w:nlCheck="1" w:checkStyle="1"/>
  <w:activeWritingStyle w:appName="MSWord" w:lang="de-DE" w:vendorID="64" w:dllVersion="6" w:nlCheck="1" w:checkStyle="0"/>
  <w:activeWritingStyle w:appName="MSWord" w:lang="de-AT" w:vendorID="64" w:dllVersion="6" w:nlCheck="1" w:checkStyle="0"/>
  <w:activeWritingStyle w:appName="MSWord" w:lang="en-GB" w:vendorID="64" w:dllVersion="4096"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B6C"/>
    <w:rsid w:val="00002A7D"/>
    <w:rsid w:val="000038A8"/>
    <w:rsid w:val="00005DF3"/>
    <w:rsid w:val="00006790"/>
    <w:rsid w:val="00007BD3"/>
    <w:rsid w:val="000159B8"/>
    <w:rsid w:val="0002677B"/>
    <w:rsid w:val="00026B61"/>
    <w:rsid w:val="00027624"/>
    <w:rsid w:val="00045E04"/>
    <w:rsid w:val="00050F6B"/>
    <w:rsid w:val="000678CD"/>
    <w:rsid w:val="00072C8C"/>
    <w:rsid w:val="00081CE0"/>
    <w:rsid w:val="000849BF"/>
    <w:rsid w:val="00084D30"/>
    <w:rsid w:val="00090320"/>
    <w:rsid w:val="000931C0"/>
    <w:rsid w:val="00097003"/>
    <w:rsid w:val="000A03AB"/>
    <w:rsid w:val="000A2E09"/>
    <w:rsid w:val="000A5C9E"/>
    <w:rsid w:val="000B175B"/>
    <w:rsid w:val="000B3A0F"/>
    <w:rsid w:val="000C2D4C"/>
    <w:rsid w:val="000C404C"/>
    <w:rsid w:val="000E0415"/>
    <w:rsid w:val="000E074D"/>
    <w:rsid w:val="000F7715"/>
    <w:rsid w:val="00102B7C"/>
    <w:rsid w:val="00102D3E"/>
    <w:rsid w:val="00105C11"/>
    <w:rsid w:val="001077B5"/>
    <w:rsid w:val="00113A6B"/>
    <w:rsid w:val="001264C4"/>
    <w:rsid w:val="00126C08"/>
    <w:rsid w:val="00132485"/>
    <w:rsid w:val="00135863"/>
    <w:rsid w:val="0015605F"/>
    <w:rsid w:val="00156B99"/>
    <w:rsid w:val="00166124"/>
    <w:rsid w:val="001712D3"/>
    <w:rsid w:val="00184DDA"/>
    <w:rsid w:val="001900CD"/>
    <w:rsid w:val="00191AC5"/>
    <w:rsid w:val="00194A71"/>
    <w:rsid w:val="001A0452"/>
    <w:rsid w:val="001B33C8"/>
    <w:rsid w:val="001B4B04"/>
    <w:rsid w:val="001B5875"/>
    <w:rsid w:val="001C4B9C"/>
    <w:rsid w:val="001C6663"/>
    <w:rsid w:val="001C7895"/>
    <w:rsid w:val="001C795D"/>
    <w:rsid w:val="001D26DF"/>
    <w:rsid w:val="001F1599"/>
    <w:rsid w:val="001F19C4"/>
    <w:rsid w:val="002043F0"/>
    <w:rsid w:val="00211E0B"/>
    <w:rsid w:val="002274AE"/>
    <w:rsid w:val="002305D0"/>
    <w:rsid w:val="00232575"/>
    <w:rsid w:val="00247258"/>
    <w:rsid w:val="00257CAC"/>
    <w:rsid w:val="0027237A"/>
    <w:rsid w:val="002740C2"/>
    <w:rsid w:val="00277C82"/>
    <w:rsid w:val="00283A5D"/>
    <w:rsid w:val="0028735B"/>
    <w:rsid w:val="002974E9"/>
    <w:rsid w:val="002A306B"/>
    <w:rsid w:val="002A5B94"/>
    <w:rsid w:val="002A7F94"/>
    <w:rsid w:val="002B109A"/>
    <w:rsid w:val="002B170C"/>
    <w:rsid w:val="002B2DD3"/>
    <w:rsid w:val="002C6D45"/>
    <w:rsid w:val="002D6A91"/>
    <w:rsid w:val="002D6E53"/>
    <w:rsid w:val="002E2B09"/>
    <w:rsid w:val="002F046D"/>
    <w:rsid w:val="002F3023"/>
    <w:rsid w:val="002F70A0"/>
    <w:rsid w:val="00301764"/>
    <w:rsid w:val="00314D44"/>
    <w:rsid w:val="003229D8"/>
    <w:rsid w:val="00334E91"/>
    <w:rsid w:val="00336C97"/>
    <w:rsid w:val="00337F1A"/>
    <w:rsid w:val="00337F88"/>
    <w:rsid w:val="00341FF1"/>
    <w:rsid w:val="00342432"/>
    <w:rsid w:val="00344A4A"/>
    <w:rsid w:val="0035223F"/>
    <w:rsid w:val="00352D4B"/>
    <w:rsid w:val="0035638C"/>
    <w:rsid w:val="00364926"/>
    <w:rsid w:val="003746F7"/>
    <w:rsid w:val="00390D63"/>
    <w:rsid w:val="003A46BB"/>
    <w:rsid w:val="003A4EC7"/>
    <w:rsid w:val="003A7295"/>
    <w:rsid w:val="003B1F60"/>
    <w:rsid w:val="003C2CC4"/>
    <w:rsid w:val="003D4B23"/>
    <w:rsid w:val="003E278A"/>
    <w:rsid w:val="00413520"/>
    <w:rsid w:val="00425E29"/>
    <w:rsid w:val="004325CB"/>
    <w:rsid w:val="004352B0"/>
    <w:rsid w:val="00440A07"/>
    <w:rsid w:val="00445182"/>
    <w:rsid w:val="00462880"/>
    <w:rsid w:val="00474C68"/>
    <w:rsid w:val="00476F24"/>
    <w:rsid w:val="004A5340"/>
    <w:rsid w:val="004A5D33"/>
    <w:rsid w:val="004B6770"/>
    <w:rsid w:val="004C55B0"/>
    <w:rsid w:val="004F6BA0"/>
    <w:rsid w:val="00503BEA"/>
    <w:rsid w:val="00515D46"/>
    <w:rsid w:val="00527B59"/>
    <w:rsid w:val="00533616"/>
    <w:rsid w:val="00534C51"/>
    <w:rsid w:val="00535ABA"/>
    <w:rsid w:val="0053768B"/>
    <w:rsid w:val="005420F2"/>
    <w:rsid w:val="0054285C"/>
    <w:rsid w:val="00544F68"/>
    <w:rsid w:val="00545FBC"/>
    <w:rsid w:val="00584173"/>
    <w:rsid w:val="0059028D"/>
    <w:rsid w:val="00595520"/>
    <w:rsid w:val="005A0C07"/>
    <w:rsid w:val="005A44B9"/>
    <w:rsid w:val="005B1BA0"/>
    <w:rsid w:val="005B3DB3"/>
    <w:rsid w:val="005C0268"/>
    <w:rsid w:val="005D15CA"/>
    <w:rsid w:val="005F08DF"/>
    <w:rsid w:val="005F3066"/>
    <w:rsid w:val="005F3E61"/>
    <w:rsid w:val="005F4377"/>
    <w:rsid w:val="00604DDD"/>
    <w:rsid w:val="006059C2"/>
    <w:rsid w:val="006115CC"/>
    <w:rsid w:val="00611FC4"/>
    <w:rsid w:val="00615D83"/>
    <w:rsid w:val="00616248"/>
    <w:rsid w:val="006176FB"/>
    <w:rsid w:val="00630FCB"/>
    <w:rsid w:val="00640B26"/>
    <w:rsid w:val="00640CAE"/>
    <w:rsid w:val="00643832"/>
    <w:rsid w:val="0065766B"/>
    <w:rsid w:val="00660A11"/>
    <w:rsid w:val="006770B2"/>
    <w:rsid w:val="00681CAA"/>
    <w:rsid w:val="00686A48"/>
    <w:rsid w:val="006871C5"/>
    <w:rsid w:val="0068763C"/>
    <w:rsid w:val="006878C7"/>
    <w:rsid w:val="006940E1"/>
    <w:rsid w:val="0069632F"/>
    <w:rsid w:val="006A3C72"/>
    <w:rsid w:val="006A6F7A"/>
    <w:rsid w:val="006A7392"/>
    <w:rsid w:val="006B03A1"/>
    <w:rsid w:val="006B1A0A"/>
    <w:rsid w:val="006B67D9"/>
    <w:rsid w:val="006C5535"/>
    <w:rsid w:val="006D0589"/>
    <w:rsid w:val="006D07F7"/>
    <w:rsid w:val="006E564B"/>
    <w:rsid w:val="006E7154"/>
    <w:rsid w:val="007003CD"/>
    <w:rsid w:val="0070701E"/>
    <w:rsid w:val="00721B20"/>
    <w:rsid w:val="0072632A"/>
    <w:rsid w:val="007358E8"/>
    <w:rsid w:val="00736ECE"/>
    <w:rsid w:val="0074533B"/>
    <w:rsid w:val="0076364C"/>
    <w:rsid w:val="007643BC"/>
    <w:rsid w:val="00771E5A"/>
    <w:rsid w:val="00780C68"/>
    <w:rsid w:val="0078162F"/>
    <w:rsid w:val="007959FE"/>
    <w:rsid w:val="007A0CF1"/>
    <w:rsid w:val="007B56EC"/>
    <w:rsid w:val="007B6BA5"/>
    <w:rsid w:val="007C3390"/>
    <w:rsid w:val="007C42D8"/>
    <w:rsid w:val="007C4F4B"/>
    <w:rsid w:val="007D6F65"/>
    <w:rsid w:val="007D7362"/>
    <w:rsid w:val="007F5CE2"/>
    <w:rsid w:val="007F6611"/>
    <w:rsid w:val="00810BAC"/>
    <w:rsid w:val="008175E9"/>
    <w:rsid w:val="008242D7"/>
    <w:rsid w:val="0082577B"/>
    <w:rsid w:val="00825CB5"/>
    <w:rsid w:val="00841316"/>
    <w:rsid w:val="008434B0"/>
    <w:rsid w:val="00845897"/>
    <w:rsid w:val="00846D3E"/>
    <w:rsid w:val="00862949"/>
    <w:rsid w:val="00866893"/>
    <w:rsid w:val="00866F02"/>
    <w:rsid w:val="00867D18"/>
    <w:rsid w:val="0087089A"/>
    <w:rsid w:val="00871F9A"/>
    <w:rsid w:val="00871FD5"/>
    <w:rsid w:val="00874B53"/>
    <w:rsid w:val="0088172E"/>
    <w:rsid w:val="00881EFA"/>
    <w:rsid w:val="008879CB"/>
    <w:rsid w:val="008979B1"/>
    <w:rsid w:val="008A6B25"/>
    <w:rsid w:val="008A6C4F"/>
    <w:rsid w:val="008B389E"/>
    <w:rsid w:val="008B427E"/>
    <w:rsid w:val="008D045E"/>
    <w:rsid w:val="008D3F25"/>
    <w:rsid w:val="008D4D82"/>
    <w:rsid w:val="008E0E46"/>
    <w:rsid w:val="008E7116"/>
    <w:rsid w:val="008F143B"/>
    <w:rsid w:val="008F3882"/>
    <w:rsid w:val="008F4B7C"/>
    <w:rsid w:val="00906B74"/>
    <w:rsid w:val="00907903"/>
    <w:rsid w:val="009131C3"/>
    <w:rsid w:val="00926E47"/>
    <w:rsid w:val="00947162"/>
    <w:rsid w:val="009501F7"/>
    <w:rsid w:val="00950207"/>
    <w:rsid w:val="009508DD"/>
    <w:rsid w:val="00957ECA"/>
    <w:rsid w:val="009610D0"/>
    <w:rsid w:val="0096375C"/>
    <w:rsid w:val="009662E6"/>
    <w:rsid w:val="0097095E"/>
    <w:rsid w:val="0098046E"/>
    <w:rsid w:val="0098592B"/>
    <w:rsid w:val="00985FC4"/>
    <w:rsid w:val="00990766"/>
    <w:rsid w:val="00991261"/>
    <w:rsid w:val="009964C4"/>
    <w:rsid w:val="009A7B81"/>
    <w:rsid w:val="009B7EB7"/>
    <w:rsid w:val="009D01C0"/>
    <w:rsid w:val="009D6A08"/>
    <w:rsid w:val="009D722E"/>
    <w:rsid w:val="009E0A16"/>
    <w:rsid w:val="009E1EBB"/>
    <w:rsid w:val="009E6CB7"/>
    <w:rsid w:val="009E7970"/>
    <w:rsid w:val="009E7A57"/>
    <w:rsid w:val="009F1205"/>
    <w:rsid w:val="009F2EAC"/>
    <w:rsid w:val="009F57E3"/>
    <w:rsid w:val="00A0031B"/>
    <w:rsid w:val="00A00B99"/>
    <w:rsid w:val="00A01AA3"/>
    <w:rsid w:val="00A044D7"/>
    <w:rsid w:val="00A10F4F"/>
    <w:rsid w:val="00A11067"/>
    <w:rsid w:val="00A11F73"/>
    <w:rsid w:val="00A16082"/>
    <w:rsid w:val="00A1704A"/>
    <w:rsid w:val="00A307BA"/>
    <w:rsid w:val="00A36AC2"/>
    <w:rsid w:val="00A425EB"/>
    <w:rsid w:val="00A477BA"/>
    <w:rsid w:val="00A51863"/>
    <w:rsid w:val="00A53481"/>
    <w:rsid w:val="00A6376A"/>
    <w:rsid w:val="00A67234"/>
    <w:rsid w:val="00A67827"/>
    <w:rsid w:val="00A72F22"/>
    <w:rsid w:val="00A733BC"/>
    <w:rsid w:val="00A748A6"/>
    <w:rsid w:val="00A76A69"/>
    <w:rsid w:val="00A879A4"/>
    <w:rsid w:val="00AA0FF8"/>
    <w:rsid w:val="00AA10CD"/>
    <w:rsid w:val="00AC0F2C"/>
    <w:rsid w:val="00AC502A"/>
    <w:rsid w:val="00AD0CB6"/>
    <w:rsid w:val="00AE1E26"/>
    <w:rsid w:val="00AE71A4"/>
    <w:rsid w:val="00AF58C1"/>
    <w:rsid w:val="00B04A3F"/>
    <w:rsid w:val="00B06643"/>
    <w:rsid w:val="00B15055"/>
    <w:rsid w:val="00B20551"/>
    <w:rsid w:val="00B30179"/>
    <w:rsid w:val="00B31E0B"/>
    <w:rsid w:val="00B3201F"/>
    <w:rsid w:val="00B33165"/>
    <w:rsid w:val="00B33FC7"/>
    <w:rsid w:val="00B37B15"/>
    <w:rsid w:val="00B4162A"/>
    <w:rsid w:val="00B42C3C"/>
    <w:rsid w:val="00B45C02"/>
    <w:rsid w:val="00B64FC0"/>
    <w:rsid w:val="00B66CF6"/>
    <w:rsid w:val="00B70B63"/>
    <w:rsid w:val="00B70C3C"/>
    <w:rsid w:val="00B72A1E"/>
    <w:rsid w:val="00B74535"/>
    <w:rsid w:val="00B750A0"/>
    <w:rsid w:val="00B81E12"/>
    <w:rsid w:val="00B95C9A"/>
    <w:rsid w:val="00B96A0C"/>
    <w:rsid w:val="00BA02DE"/>
    <w:rsid w:val="00BA339B"/>
    <w:rsid w:val="00BB23CC"/>
    <w:rsid w:val="00BC1E7E"/>
    <w:rsid w:val="00BC74E9"/>
    <w:rsid w:val="00BE03A1"/>
    <w:rsid w:val="00BE36A9"/>
    <w:rsid w:val="00BE618E"/>
    <w:rsid w:val="00BE7BEC"/>
    <w:rsid w:val="00BF0A5A"/>
    <w:rsid w:val="00BF0E63"/>
    <w:rsid w:val="00BF12A3"/>
    <w:rsid w:val="00BF16D7"/>
    <w:rsid w:val="00BF2373"/>
    <w:rsid w:val="00BF279B"/>
    <w:rsid w:val="00C044E2"/>
    <w:rsid w:val="00C048CB"/>
    <w:rsid w:val="00C066F3"/>
    <w:rsid w:val="00C07C80"/>
    <w:rsid w:val="00C168F6"/>
    <w:rsid w:val="00C24B6C"/>
    <w:rsid w:val="00C25891"/>
    <w:rsid w:val="00C27CBA"/>
    <w:rsid w:val="00C37C9C"/>
    <w:rsid w:val="00C463DD"/>
    <w:rsid w:val="00C745C3"/>
    <w:rsid w:val="00C9056B"/>
    <w:rsid w:val="00C913A1"/>
    <w:rsid w:val="00C978F5"/>
    <w:rsid w:val="00CA24A4"/>
    <w:rsid w:val="00CB348D"/>
    <w:rsid w:val="00CC0DB6"/>
    <w:rsid w:val="00CC4FCD"/>
    <w:rsid w:val="00CD1205"/>
    <w:rsid w:val="00CD46F5"/>
    <w:rsid w:val="00CE414F"/>
    <w:rsid w:val="00CE4A8F"/>
    <w:rsid w:val="00CF071D"/>
    <w:rsid w:val="00CF192A"/>
    <w:rsid w:val="00D0123D"/>
    <w:rsid w:val="00D01695"/>
    <w:rsid w:val="00D15B04"/>
    <w:rsid w:val="00D2031B"/>
    <w:rsid w:val="00D25FE2"/>
    <w:rsid w:val="00D35AAC"/>
    <w:rsid w:val="00D37DA9"/>
    <w:rsid w:val="00D406A7"/>
    <w:rsid w:val="00D42DDE"/>
    <w:rsid w:val="00D43252"/>
    <w:rsid w:val="00D44D86"/>
    <w:rsid w:val="00D50B7D"/>
    <w:rsid w:val="00D52012"/>
    <w:rsid w:val="00D62A7D"/>
    <w:rsid w:val="00D704E5"/>
    <w:rsid w:val="00D71168"/>
    <w:rsid w:val="00D72727"/>
    <w:rsid w:val="00D978C6"/>
    <w:rsid w:val="00DA0956"/>
    <w:rsid w:val="00DA1EDE"/>
    <w:rsid w:val="00DA357F"/>
    <w:rsid w:val="00DA3E12"/>
    <w:rsid w:val="00DB7091"/>
    <w:rsid w:val="00DC18AD"/>
    <w:rsid w:val="00DC3F8B"/>
    <w:rsid w:val="00DF6B6D"/>
    <w:rsid w:val="00DF7CAE"/>
    <w:rsid w:val="00E27F44"/>
    <w:rsid w:val="00E35B72"/>
    <w:rsid w:val="00E423C0"/>
    <w:rsid w:val="00E42990"/>
    <w:rsid w:val="00E61687"/>
    <w:rsid w:val="00E6414C"/>
    <w:rsid w:val="00E7260F"/>
    <w:rsid w:val="00E82F7C"/>
    <w:rsid w:val="00E8702D"/>
    <w:rsid w:val="00E905F4"/>
    <w:rsid w:val="00E913F9"/>
    <w:rsid w:val="00E916A9"/>
    <w:rsid w:val="00E916DE"/>
    <w:rsid w:val="00E91FBF"/>
    <w:rsid w:val="00E925AD"/>
    <w:rsid w:val="00E96630"/>
    <w:rsid w:val="00EA60C7"/>
    <w:rsid w:val="00EA64D0"/>
    <w:rsid w:val="00EB5861"/>
    <w:rsid w:val="00EB7A54"/>
    <w:rsid w:val="00ED18DC"/>
    <w:rsid w:val="00ED2913"/>
    <w:rsid w:val="00ED6201"/>
    <w:rsid w:val="00ED7A2A"/>
    <w:rsid w:val="00EF19A4"/>
    <w:rsid w:val="00EF1D7F"/>
    <w:rsid w:val="00F0137E"/>
    <w:rsid w:val="00F04E44"/>
    <w:rsid w:val="00F11FF6"/>
    <w:rsid w:val="00F15B24"/>
    <w:rsid w:val="00F21786"/>
    <w:rsid w:val="00F25D06"/>
    <w:rsid w:val="00F31CFF"/>
    <w:rsid w:val="00F3742B"/>
    <w:rsid w:val="00F41FDB"/>
    <w:rsid w:val="00F42E80"/>
    <w:rsid w:val="00F50597"/>
    <w:rsid w:val="00F56D63"/>
    <w:rsid w:val="00F609A9"/>
    <w:rsid w:val="00F80C99"/>
    <w:rsid w:val="00F8122D"/>
    <w:rsid w:val="00F867EC"/>
    <w:rsid w:val="00F91B2B"/>
    <w:rsid w:val="00F95DC7"/>
    <w:rsid w:val="00F97B4E"/>
    <w:rsid w:val="00FB0043"/>
    <w:rsid w:val="00FB4B5A"/>
    <w:rsid w:val="00FB76F1"/>
    <w:rsid w:val="00FC03CD"/>
    <w:rsid w:val="00FC0646"/>
    <w:rsid w:val="00FC68B7"/>
    <w:rsid w:val="00FD5E40"/>
    <w:rsid w:val="00FD673A"/>
    <w:rsid w:val="00FD6E7F"/>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6C64F"/>
  <w15:docId w15:val="{6C85AE41-89CA-4980-82A1-EB83C602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E40"/>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2"/>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2"/>
      </w:numPr>
      <w:spacing w:line="240" w:lineRule="auto"/>
      <w:outlineLvl w:val="1"/>
    </w:pPr>
  </w:style>
  <w:style w:type="paragraph" w:styleId="Heading3">
    <w:name w:val="heading 3"/>
    <w:basedOn w:val="Normal"/>
    <w:next w:val="Normal"/>
    <w:link w:val="Heading3Char"/>
    <w:qFormat/>
    <w:rsid w:val="00E925AD"/>
    <w:pPr>
      <w:numPr>
        <w:ilvl w:val="2"/>
        <w:numId w:val="22"/>
      </w:numPr>
      <w:spacing w:line="240" w:lineRule="auto"/>
      <w:outlineLvl w:val="2"/>
    </w:pPr>
  </w:style>
  <w:style w:type="paragraph" w:styleId="Heading4">
    <w:name w:val="heading 4"/>
    <w:basedOn w:val="Normal"/>
    <w:next w:val="Normal"/>
    <w:link w:val="Heading4Char"/>
    <w:qFormat/>
    <w:rsid w:val="00E925AD"/>
    <w:pPr>
      <w:numPr>
        <w:ilvl w:val="3"/>
        <w:numId w:val="22"/>
      </w:numPr>
      <w:spacing w:line="240" w:lineRule="auto"/>
      <w:outlineLvl w:val="3"/>
    </w:pPr>
  </w:style>
  <w:style w:type="paragraph" w:styleId="Heading5">
    <w:name w:val="heading 5"/>
    <w:basedOn w:val="Normal"/>
    <w:next w:val="Normal"/>
    <w:link w:val="Heading5Char"/>
    <w:qFormat/>
    <w:rsid w:val="00E925AD"/>
    <w:pPr>
      <w:numPr>
        <w:ilvl w:val="4"/>
        <w:numId w:val="22"/>
      </w:numPr>
      <w:spacing w:line="240" w:lineRule="auto"/>
      <w:outlineLvl w:val="4"/>
    </w:pPr>
  </w:style>
  <w:style w:type="paragraph" w:styleId="Heading6">
    <w:name w:val="heading 6"/>
    <w:basedOn w:val="Normal"/>
    <w:next w:val="Normal"/>
    <w:link w:val="Heading6Char"/>
    <w:qFormat/>
    <w:rsid w:val="00E925AD"/>
    <w:pPr>
      <w:numPr>
        <w:ilvl w:val="5"/>
        <w:numId w:val="22"/>
      </w:numPr>
      <w:spacing w:line="240" w:lineRule="auto"/>
      <w:outlineLvl w:val="5"/>
    </w:pPr>
  </w:style>
  <w:style w:type="paragraph" w:styleId="Heading7">
    <w:name w:val="heading 7"/>
    <w:basedOn w:val="Normal"/>
    <w:next w:val="Normal"/>
    <w:link w:val="Heading7Char"/>
    <w:qFormat/>
    <w:rsid w:val="00E925AD"/>
    <w:pPr>
      <w:numPr>
        <w:ilvl w:val="6"/>
        <w:numId w:val="22"/>
      </w:numPr>
      <w:spacing w:line="240" w:lineRule="auto"/>
      <w:outlineLvl w:val="6"/>
    </w:pPr>
  </w:style>
  <w:style w:type="paragraph" w:styleId="Heading8">
    <w:name w:val="heading 8"/>
    <w:basedOn w:val="Normal"/>
    <w:next w:val="Normal"/>
    <w:link w:val="Heading8Char"/>
    <w:qFormat/>
    <w:rsid w:val="00E925AD"/>
    <w:pPr>
      <w:numPr>
        <w:ilvl w:val="7"/>
        <w:numId w:val="22"/>
      </w:numPr>
      <w:spacing w:line="240" w:lineRule="auto"/>
      <w:outlineLvl w:val="7"/>
    </w:pPr>
  </w:style>
  <w:style w:type="paragraph" w:styleId="Heading9">
    <w:name w:val="heading 9"/>
    <w:basedOn w:val="Normal"/>
    <w:next w:val="Normal"/>
    <w:link w:val="Heading9Char"/>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1"/>
    <w:uiPriority w:val="99"/>
    <w:qFormat/>
    <w:rsid w:val="00E925AD"/>
    <w:pPr>
      <w:pBdr>
        <w:bottom w:val="single" w:sz="4" w:space="4" w:color="auto"/>
      </w:pBdr>
      <w:spacing w:line="240" w:lineRule="auto"/>
    </w:pPr>
    <w:rPr>
      <w:b/>
      <w:sz w:val="18"/>
    </w:rPr>
  </w:style>
  <w:style w:type="table" w:styleId="TableGrid">
    <w:name w:val="Table Grid"/>
    <w:aliases w:val="SGS Table Basic 1"/>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Heading1Char">
    <w:name w:val="Heading 1 Char"/>
    <w:aliases w:val="Table_G Char"/>
    <w:basedOn w:val="DefaultParagraphFont"/>
    <w:link w:val="Heading1"/>
    <w:rsid w:val="00C24B6C"/>
    <w:rPr>
      <w:lang w:val="en-GB"/>
    </w:rPr>
  </w:style>
  <w:style w:type="character" w:customStyle="1" w:styleId="Heading2Char">
    <w:name w:val="Heading 2 Char"/>
    <w:basedOn w:val="DefaultParagraphFont"/>
    <w:link w:val="Heading2"/>
    <w:rsid w:val="00C24B6C"/>
    <w:rPr>
      <w:lang w:val="en-GB"/>
    </w:rPr>
  </w:style>
  <w:style w:type="character" w:customStyle="1" w:styleId="Heading3Char">
    <w:name w:val="Heading 3 Char"/>
    <w:basedOn w:val="DefaultParagraphFont"/>
    <w:link w:val="Heading3"/>
    <w:rsid w:val="00C24B6C"/>
    <w:rPr>
      <w:lang w:val="en-GB"/>
    </w:rPr>
  </w:style>
  <w:style w:type="character" w:customStyle="1" w:styleId="Heading4Char">
    <w:name w:val="Heading 4 Char"/>
    <w:basedOn w:val="DefaultParagraphFont"/>
    <w:link w:val="Heading4"/>
    <w:rsid w:val="00C24B6C"/>
    <w:rPr>
      <w:lang w:val="en-GB"/>
    </w:rPr>
  </w:style>
  <w:style w:type="character" w:customStyle="1" w:styleId="Heading5Char">
    <w:name w:val="Heading 5 Char"/>
    <w:basedOn w:val="DefaultParagraphFont"/>
    <w:link w:val="Heading5"/>
    <w:rsid w:val="00C24B6C"/>
    <w:rPr>
      <w:lang w:val="en-GB"/>
    </w:rPr>
  </w:style>
  <w:style w:type="character" w:customStyle="1" w:styleId="Heading6Char">
    <w:name w:val="Heading 6 Char"/>
    <w:basedOn w:val="DefaultParagraphFont"/>
    <w:link w:val="Heading6"/>
    <w:rsid w:val="00C24B6C"/>
    <w:rPr>
      <w:lang w:val="en-GB"/>
    </w:rPr>
  </w:style>
  <w:style w:type="character" w:customStyle="1" w:styleId="Heading7Char">
    <w:name w:val="Heading 7 Char"/>
    <w:basedOn w:val="DefaultParagraphFont"/>
    <w:link w:val="Heading7"/>
    <w:rsid w:val="00C24B6C"/>
    <w:rPr>
      <w:lang w:val="en-GB"/>
    </w:rPr>
  </w:style>
  <w:style w:type="character" w:customStyle="1" w:styleId="Heading8Char">
    <w:name w:val="Heading 8 Char"/>
    <w:basedOn w:val="DefaultParagraphFont"/>
    <w:link w:val="Heading8"/>
    <w:rsid w:val="00C24B6C"/>
    <w:rPr>
      <w:lang w:val="en-GB"/>
    </w:rPr>
  </w:style>
  <w:style w:type="character" w:customStyle="1" w:styleId="Heading9Char">
    <w:name w:val="Heading 9 Char"/>
    <w:basedOn w:val="DefaultParagraphFont"/>
    <w:link w:val="Heading9"/>
    <w:rsid w:val="00C24B6C"/>
    <w:rPr>
      <w:lang w:val="en-GB"/>
    </w:rPr>
  </w:style>
  <w:style w:type="character" w:customStyle="1" w:styleId="SingleTxtGChar">
    <w:name w:val="_ Single Txt_G Char"/>
    <w:link w:val="SingleTxtG"/>
    <w:qFormat/>
    <w:rsid w:val="00C24B6C"/>
    <w:rPr>
      <w:lang w:val="en-GB"/>
    </w:rPr>
  </w:style>
  <w:style w:type="paragraph" w:styleId="PlainText">
    <w:name w:val="Plain Text"/>
    <w:basedOn w:val="Normal"/>
    <w:link w:val="PlainTextChar"/>
    <w:semiHidden/>
    <w:rsid w:val="00C24B6C"/>
    <w:rPr>
      <w:rFonts w:cs="Courier New"/>
      <w:lang w:eastAsia="en-US"/>
    </w:rPr>
  </w:style>
  <w:style w:type="character" w:customStyle="1" w:styleId="PlainTextChar">
    <w:name w:val="Plain Text Char"/>
    <w:basedOn w:val="DefaultParagraphFont"/>
    <w:link w:val="PlainText"/>
    <w:semiHidden/>
    <w:rsid w:val="00C24B6C"/>
    <w:rPr>
      <w:rFonts w:cs="Courier New"/>
      <w:lang w:val="en-GB" w:eastAsia="en-US"/>
    </w:rPr>
  </w:style>
  <w:style w:type="paragraph" w:styleId="BodyText">
    <w:name w:val="Body Text"/>
    <w:basedOn w:val="Normal"/>
    <w:next w:val="Normal"/>
    <w:link w:val="BodyTextChar"/>
    <w:uiPriority w:val="1"/>
    <w:qFormat/>
    <w:rsid w:val="00C24B6C"/>
    <w:rPr>
      <w:lang w:eastAsia="en-US"/>
    </w:rPr>
  </w:style>
  <w:style w:type="character" w:customStyle="1" w:styleId="BodyTextChar">
    <w:name w:val="Body Text Char"/>
    <w:basedOn w:val="DefaultParagraphFont"/>
    <w:link w:val="BodyText"/>
    <w:uiPriority w:val="1"/>
    <w:rsid w:val="00C24B6C"/>
    <w:rPr>
      <w:lang w:val="en-GB" w:eastAsia="en-US"/>
    </w:rPr>
  </w:style>
  <w:style w:type="paragraph" w:styleId="BodyTextIndent">
    <w:name w:val="Body Text Indent"/>
    <w:basedOn w:val="Normal"/>
    <w:link w:val="BodyTextIndentChar"/>
    <w:semiHidden/>
    <w:rsid w:val="00C24B6C"/>
    <w:pPr>
      <w:spacing w:after="120"/>
      <w:ind w:left="283"/>
    </w:pPr>
    <w:rPr>
      <w:lang w:eastAsia="en-US"/>
    </w:rPr>
  </w:style>
  <w:style w:type="character" w:customStyle="1" w:styleId="BodyTextIndentChar">
    <w:name w:val="Body Text Indent Char"/>
    <w:basedOn w:val="DefaultParagraphFont"/>
    <w:link w:val="BodyTextIndent"/>
    <w:semiHidden/>
    <w:rsid w:val="00C24B6C"/>
    <w:rPr>
      <w:lang w:val="en-GB" w:eastAsia="en-US"/>
    </w:rPr>
  </w:style>
  <w:style w:type="paragraph" w:styleId="BlockText">
    <w:name w:val="Block Text"/>
    <w:basedOn w:val="Normal"/>
    <w:semiHidden/>
    <w:rsid w:val="00C24B6C"/>
    <w:pPr>
      <w:ind w:left="1440" w:right="1440"/>
    </w:pPr>
    <w:rPr>
      <w:lang w:eastAsia="en-US"/>
    </w:rPr>
  </w:style>
  <w:style w:type="character" w:customStyle="1" w:styleId="EndnoteTextChar">
    <w:name w:val="Endnote Text Char"/>
    <w:aliases w:val="2_G Char"/>
    <w:basedOn w:val="DefaultParagraphFont"/>
    <w:link w:val="EndnoteText"/>
    <w:rsid w:val="00C24B6C"/>
    <w:rPr>
      <w:sz w:val="18"/>
      <w:lang w:val="en-GB"/>
    </w:rPr>
  </w:style>
  <w:style w:type="character" w:styleId="CommentReference">
    <w:name w:val="annotation reference"/>
    <w:uiPriority w:val="99"/>
    <w:rsid w:val="00C24B6C"/>
    <w:rPr>
      <w:sz w:val="6"/>
    </w:rPr>
  </w:style>
  <w:style w:type="paragraph" w:styleId="CommentText">
    <w:name w:val="annotation text"/>
    <w:basedOn w:val="Normal"/>
    <w:link w:val="CommentTextChar"/>
    <w:uiPriority w:val="99"/>
    <w:rsid w:val="00C24B6C"/>
    <w:rPr>
      <w:lang w:eastAsia="en-US"/>
    </w:rPr>
  </w:style>
  <w:style w:type="character" w:customStyle="1" w:styleId="CommentTextChar">
    <w:name w:val="Comment Text Char"/>
    <w:basedOn w:val="DefaultParagraphFont"/>
    <w:link w:val="CommentText"/>
    <w:uiPriority w:val="99"/>
    <w:rsid w:val="00C24B6C"/>
    <w:rPr>
      <w:lang w:val="en-GB" w:eastAsia="en-US"/>
    </w:rPr>
  </w:style>
  <w:style w:type="character" w:styleId="LineNumber">
    <w:name w:val="line number"/>
    <w:semiHidden/>
    <w:rsid w:val="00C24B6C"/>
    <w:rPr>
      <w:sz w:val="14"/>
    </w:rPr>
  </w:style>
  <w:style w:type="numbering" w:styleId="111111">
    <w:name w:val="Outline List 2"/>
    <w:basedOn w:val="NoList"/>
    <w:semiHidden/>
    <w:rsid w:val="00C24B6C"/>
    <w:pPr>
      <w:numPr>
        <w:numId w:val="20"/>
      </w:numPr>
    </w:pPr>
  </w:style>
  <w:style w:type="numbering" w:styleId="1ai">
    <w:name w:val="Outline List 1"/>
    <w:basedOn w:val="NoList"/>
    <w:semiHidden/>
    <w:rsid w:val="00C24B6C"/>
    <w:pPr>
      <w:numPr>
        <w:numId w:val="21"/>
      </w:numPr>
    </w:pPr>
  </w:style>
  <w:style w:type="numbering" w:styleId="ArticleSection">
    <w:name w:val="Outline List 3"/>
    <w:basedOn w:val="NoList"/>
    <w:rsid w:val="00C24B6C"/>
    <w:pPr>
      <w:numPr>
        <w:numId w:val="22"/>
      </w:numPr>
    </w:pPr>
  </w:style>
  <w:style w:type="paragraph" w:styleId="BodyText2">
    <w:name w:val="Body Text 2"/>
    <w:basedOn w:val="Normal"/>
    <w:link w:val="BodyText2Char"/>
    <w:semiHidden/>
    <w:rsid w:val="00C24B6C"/>
    <w:pPr>
      <w:spacing w:after="120" w:line="480" w:lineRule="auto"/>
    </w:pPr>
    <w:rPr>
      <w:lang w:eastAsia="en-US"/>
    </w:rPr>
  </w:style>
  <w:style w:type="character" w:customStyle="1" w:styleId="BodyText2Char">
    <w:name w:val="Body Text 2 Char"/>
    <w:basedOn w:val="DefaultParagraphFont"/>
    <w:link w:val="BodyText2"/>
    <w:semiHidden/>
    <w:rsid w:val="00C24B6C"/>
    <w:rPr>
      <w:lang w:val="en-GB" w:eastAsia="en-US"/>
    </w:rPr>
  </w:style>
  <w:style w:type="paragraph" w:styleId="BodyText3">
    <w:name w:val="Body Text 3"/>
    <w:basedOn w:val="Normal"/>
    <w:link w:val="BodyText3Char"/>
    <w:semiHidden/>
    <w:rsid w:val="00C24B6C"/>
    <w:pPr>
      <w:spacing w:after="120"/>
    </w:pPr>
    <w:rPr>
      <w:sz w:val="16"/>
      <w:szCs w:val="16"/>
      <w:lang w:eastAsia="en-US"/>
    </w:rPr>
  </w:style>
  <w:style w:type="character" w:customStyle="1" w:styleId="BodyText3Char">
    <w:name w:val="Body Text 3 Char"/>
    <w:basedOn w:val="DefaultParagraphFont"/>
    <w:link w:val="BodyText3"/>
    <w:semiHidden/>
    <w:rsid w:val="00C24B6C"/>
    <w:rPr>
      <w:sz w:val="16"/>
      <w:szCs w:val="16"/>
      <w:lang w:val="en-GB" w:eastAsia="en-US"/>
    </w:rPr>
  </w:style>
  <w:style w:type="paragraph" w:styleId="BodyTextFirstIndent">
    <w:name w:val="Body Text First Indent"/>
    <w:basedOn w:val="BodyText"/>
    <w:link w:val="BodyTextFirstIndentChar"/>
    <w:semiHidden/>
    <w:rsid w:val="00C24B6C"/>
    <w:pPr>
      <w:spacing w:after="120"/>
      <w:ind w:firstLine="210"/>
    </w:pPr>
  </w:style>
  <w:style w:type="character" w:customStyle="1" w:styleId="BodyTextFirstIndentChar">
    <w:name w:val="Body Text First Indent Char"/>
    <w:basedOn w:val="BodyTextChar"/>
    <w:link w:val="BodyTextFirstIndent"/>
    <w:semiHidden/>
    <w:rsid w:val="00C24B6C"/>
    <w:rPr>
      <w:lang w:val="en-GB" w:eastAsia="en-US"/>
    </w:rPr>
  </w:style>
  <w:style w:type="paragraph" w:styleId="BodyTextFirstIndent2">
    <w:name w:val="Body Text First Indent 2"/>
    <w:basedOn w:val="BodyTextIndent"/>
    <w:link w:val="BodyTextFirstIndent2Char"/>
    <w:semiHidden/>
    <w:rsid w:val="00C24B6C"/>
    <w:pPr>
      <w:ind w:firstLine="210"/>
    </w:pPr>
  </w:style>
  <w:style w:type="character" w:customStyle="1" w:styleId="BodyTextFirstIndent2Char">
    <w:name w:val="Body Text First Indent 2 Char"/>
    <w:basedOn w:val="BodyTextIndentChar"/>
    <w:link w:val="BodyTextFirstIndent2"/>
    <w:semiHidden/>
    <w:rsid w:val="00C24B6C"/>
    <w:rPr>
      <w:lang w:val="en-GB" w:eastAsia="en-US"/>
    </w:rPr>
  </w:style>
  <w:style w:type="paragraph" w:styleId="BodyTextIndent2">
    <w:name w:val="Body Text Indent 2"/>
    <w:basedOn w:val="Normal"/>
    <w:link w:val="BodyTextIndent2Char"/>
    <w:semiHidden/>
    <w:rsid w:val="00C24B6C"/>
    <w:pPr>
      <w:spacing w:after="120" w:line="480" w:lineRule="auto"/>
      <w:ind w:left="283"/>
    </w:pPr>
    <w:rPr>
      <w:lang w:eastAsia="en-US"/>
    </w:rPr>
  </w:style>
  <w:style w:type="character" w:customStyle="1" w:styleId="BodyTextIndent2Char">
    <w:name w:val="Body Text Indent 2 Char"/>
    <w:basedOn w:val="DefaultParagraphFont"/>
    <w:link w:val="BodyTextIndent2"/>
    <w:semiHidden/>
    <w:rsid w:val="00C24B6C"/>
    <w:rPr>
      <w:lang w:val="en-GB" w:eastAsia="en-US"/>
    </w:rPr>
  </w:style>
  <w:style w:type="paragraph" w:styleId="BodyTextIndent3">
    <w:name w:val="Body Text Indent 3"/>
    <w:basedOn w:val="Normal"/>
    <w:link w:val="BodyTextIndent3Char"/>
    <w:semiHidden/>
    <w:rsid w:val="00C24B6C"/>
    <w:pPr>
      <w:spacing w:after="120"/>
      <w:ind w:left="283"/>
    </w:pPr>
    <w:rPr>
      <w:sz w:val="16"/>
      <w:szCs w:val="16"/>
      <w:lang w:eastAsia="en-US"/>
    </w:rPr>
  </w:style>
  <w:style w:type="character" w:customStyle="1" w:styleId="BodyTextIndent3Char">
    <w:name w:val="Body Text Indent 3 Char"/>
    <w:basedOn w:val="DefaultParagraphFont"/>
    <w:link w:val="BodyTextIndent3"/>
    <w:semiHidden/>
    <w:rsid w:val="00C24B6C"/>
    <w:rPr>
      <w:sz w:val="16"/>
      <w:szCs w:val="16"/>
      <w:lang w:val="en-GB" w:eastAsia="en-US"/>
    </w:rPr>
  </w:style>
  <w:style w:type="paragraph" w:styleId="Closing">
    <w:name w:val="Closing"/>
    <w:basedOn w:val="Normal"/>
    <w:link w:val="ClosingChar"/>
    <w:semiHidden/>
    <w:rsid w:val="00C24B6C"/>
    <w:pPr>
      <w:ind w:left="4252"/>
    </w:pPr>
    <w:rPr>
      <w:lang w:eastAsia="en-US"/>
    </w:rPr>
  </w:style>
  <w:style w:type="character" w:customStyle="1" w:styleId="ClosingChar">
    <w:name w:val="Closing Char"/>
    <w:basedOn w:val="DefaultParagraphFont"/>
    <w:link w:val="Closing"/>
    <w:semiHidden/>
    <w:rsid w:val="00C24B6C"/>
    <w:rPr>
      <w:lang w:val="en-GB" w:eastAsia="en-US"/>
    </w:rPr>
  </w:style>
  <w:style w:type="paragraph" w:styleId="Date">
    <w:name w:val="Date"/>
    <w:basedOn w:val="Normal"/>
    <w:next w:val="Normal"/>
    <w:link w:val="DateChar"/>
    <w:semiHidden/>
    <w:rsid w:val="00C24B6C"/>
    <w:rPr>
      <w:lang w:eastAsia="en-US"/>
    </w:rPr>
  </w:style>
  <w:style w:type="character" w:customStyle="1" w:styleId="DateChar">
    <w:name w:val="Date Char"/>
    <w:basedOn w:val="DefaultParagraphFont"/>
    <w:link w:val="Date"/>
    <w:semiHidden/>
    <w:rsid w:val="00C24B6C"/>
    <w:rPr>
      <w:lang w:val="en-GB" w:eastAsia="en-US"/>
    </w:rPr>
  </w:style>
  <w:style w:type="paragraph" w:styleId="E-mailSignature">
    <w:name w:val="E-mail Signature"/>
    <w:basedOn w:val="Normal"/>
    <w:link w:val="E-mailSignatureChar"/>
    <w:semiHidden/>
    <w:rsid w:val="00C24B6C"/>
    <w:rPr>
      <w:lang w:eastAsia="en-US"/>
    </w:rPr>
  </w:style>
  <w:style w:type="character" w:customStyle="1" w:styleId="E-mailSignatureChar">
    <w:name w:val="E-mail Signature Char"/>
    <w:basedOn w:val="DefaultParagraphFont"/>
    <w:link w:val="E-mailSignature"/>
    <w:semiHidden/>
    <w:rsid w:val="00C24B6C"/>
    <w:rPr>
      <w:lang w:val="en-GB" w:eastAsia="en-US"/>
    </w:rPr>
  </w:style>
  <w:style w:type="character" w:styleId="Emphasis">
    <w:name w:val="Emphasis"/>
    <w:qFormat/>
    <w:rsid w:val="00C24B6C"/>
    <w:rPr>
      <w:i/>
      <w:iCs/>
    </w:rPr>
  </w:style>
  <w:style w:type="paragraph" w:styleId="EnvelopeReturn">
    <w:name w:val="envelope return"/>
    <w:basedOn w:val="Normal"/>
    <w:semiHidden/>
    <w:rsid w:val="00C24B6C"/>
    <w:rPr>
      <w:rFonts w:ascii="Arial" w:hAnsi="Arial" w:cs="Arial"/>
      <w:lang w:eastAsia="en-US"/>
    </w:rPr>
  </w:style>
  <w:style w:type="character" w:styleId="HTMLAcronym">
    <w:name w:val="HTML Acronym"/>
    <w:basedOn w:val="DefaultParagraphFont"/>
    <w:semiHidden/>
    <w:rsid w:val="00C24B6C"/>
  </w:style>
  <w:style w:type="paragraph" w:styleId="HTMLAddress">
    <w:name w:val="HTML Address"/>
    <w:basedOn w:val="Normal"/>
    <w:link w:val="HTMLAddressChar"/>
    <w:semiHidden/>
    <w:rsid w:val="00C24B6C"/>
    <w:rPr>
      <w:i/>
      <w:iCs/>
      <w:lang w:eastAsia="en-US"/>
    </w:rPr>
  </w:style>
  <w:style w:type="character" w:customStyle="1" w:styleId="HTMLAddressChar">
    <w:name w:val="HTML Address Char"/>
    <w:basedOn w:val="DefaultParagraphFont"/>
    <w:link w:val="HTMLAddress"/>
    <w:semiHidden/>
    <w:rsid w:val="00C24B6C"/>
    <w:rPr>
      <w:i/>
      <w:iCs/>
      <w:lang w:val="en-GB" w:eastAsia="en-US"/>
    </w:rPr>
  </w:style>
  <w:style w:type="character" w:styleId="HTMLCite">
    <w:name w:val="HTML Cite"/>
    <w:semiHidden/>
    <w:rsid w:val="00C24B6C"/>
    <w:rPr>
      <w:i/>
      <w:iCs/>
    </w:rPr>
  </w:style>
  <w:style w:type="character" w:styleId="HTMLCode">
    <w:name w:val="HTML Code"/>
    <w:semiHidden/>
    <w:rsid w:val="00C24B6C"/>
    <w:rPr>
      <w:rFonts w:ascii="Courier New" w:hAnsi="Courier New" w:cs="Courier New"/>
      <w:sz w:val="20"/>
      <w:szCs w:val="20"/>
    </w:rPr>
  </w:style>
  <w:style w:type="character" w:styleId="HTMLDefinition">
    <w:name w:val="HTML Definition"/>
    <w:semiHidden/>
    <w:rsid w:val="00C24B6C"/>
    <w:rPr>
      <w:i/>
      <w:iCs/>
    </w:rPr>
  </w:style>
  <w:style w:type="character" w:styleId="HTMLKeyboard">
    <w:name w:val="HTML Keyboard"/>
    <w:semiHidden/>
    <w:rsid w:val="00C24B6C"/>
    <w:rPr>
      <w:rFonts w:ascii="Courier New" w:hAnsi="Courier New" w:cs="Courier New"/>
      <w:sz w:val="20"/>
      <w:szCs w:val="20"/>
    </w:rPr>
  </w:style>
  <w:style w:type="paragraph" w:styleId="HTMLPreformatted">
    <w:name w:val="HTML Preformatted"/>
    <w:basedOn w:val="Normal"/>
    <w:link w:val="HTMLPreformattedChar"/>
    <w:semiHidden/>
    <w:rsid w:val="00C24B6C"/>
    <w:rPr>
      <w:rFonts w:ascii="Courier New" w:hAnsi="Courier New" w:cs="Courier New"/>
      <w:lang w:eastAsia="en-US"/>
    </w:rPr>
  </w:style>
  <w:style w:type="character" w:customStyle="1" w:styleId="HTMLPreformattedChar">
    <w:name w:val="HTML Preformatted Char"/>
    <w:basedOn w:val="DefaultParagraphFont"/>
    <w:link w:val="HTMLPreformatted"/>
    <w:semiHidden/>
    <w:rsid w:val="00C24B6C"/>
    <w:rPr>
      <w:rFonts w:ascii="Courier New" w:hAnsi="Courier New" w:cs="Courier New"/>
      <w:lang w:val="en-GB" w:eastAsia="en-US"/>
    </w:rPr>
  </w:style>
  <w:style w:type="character" w:styleId="HTMLSample">
    <w:name w:val="HTML Sample"/>
    <w:semiHidden/>
    <w:rsid w:val="00C24B6C"/>
    <w:rPr>
      <w:rFonts w:ascii="Courier New" w:hAnsi="Courier New" w:cs="Courier New"/>
    </w:rPr>
  </w:style>
  <w:style w:type="character" w:styleId="HTMLTypewriter">
    <w:name w:val="HTML Typewriter"/>
    <w:semiHidden/>
    <w:rsid w:val="00C24B6C"/>
    <w:rPr>
      <w:rFonts w:ascii="Courier New" w:hAnsi="Courier New" w:cs="Courier New"/>
      <w:sz w:val="20"/>
      <w:szCs w:val="20"/>
    </w:rPr>
  </w:style>
  <w:style w:type="character" w:styleId="HTMLVariable">
    <w:name w:val="HTML Variable"/>
    <w:semiHidden/>
    <w:rsid w:val="00C24B6C"/>
    <w:rPr>
      <w:i/>
      <w:iCs/>
    </w:rPr>
  </w:style>
  <w:style w:type="paragraph" w:styleId="List">
    <w:name w:val="List"/>
    <w:basedOn w:val="Normal"/>
    <w:semiHidden/>
    <w:rsid w:val="00C24B6C"/>
    <w:pPr>
      <w:ind w:left="283" w:hanging="283"/>
    </w:pPr>
    <w:rPr>
      <w:lang w:eastAsia="en-US"/>
    </w:rPr>
  </w:style>
  <w:style w:type="paragraph" w:styleId="List2">
    <w:name w:val="List 2"/>
    <w:basedOn w:val="Normal"/>
    <w:semiHidden/>
    <w:rsid w:val="00C24B6C"/>
    <w:pPr>
      <w:ind w:left="566" w:hanging="283"/>
    </w:pPr>
    <w:rPr>
      <w:lang w:eastAsia="en-US"/>
    </w:rPr>
  </w:style>
  <w:style w:type="paragraph" w:styleId="List3">
    <w:name w:val="List 3"/>
    <w:basedOn w:val="Normal"/>
    <w:semiHidden/>
    <w:rsid w:val="00C24B6C"/>
    <w:pPr>
      <w:ind w:left="849" w:hanging="283"/>
    </w:pPr>
    <w:rPr>
      <w:lang w:eastAsia="en-US"/>
    </w:rPr>
  </w:style>
  <w:style w:type="paragraph" w:styleId="List4">
    <w:name w:val="List 4"/>
    <w:basedOn w:val="Normal"/>
    <w:semiHidden/>
    <w:rsid w:val="00C24B6C"/>
    <w:pPr>
      <w:ind w:left="1132" w:hanging="283"/>
    </w:pPr>
    <w:rPr>
      <w:lang w:eastAsia="en-US"/>
    </w:rPr>
  </w:style>
  <w:style w:type="paragraph" w:styleId="List5">
    <w:name w:val="List 5"/>
    <w:basedOn w:val="Normal"/>
    <w:semiHidden/>
    <w:rsid w:val="00C24B6C"/>
    <w:pPr>
      <w:ind w:left="1415" w:hanging="283"/>
    </w:pPr>
    <w:rPr>
      <w:lang w:eastAsia="en-US"/>
    </w:rPr>
  </w:style>
  <w:style w:type="paragraph" w:styleId="ListBullet">
    <w:name w:val="List Bullet"/>
    <w:basedOn w:val="Normal"/>
    <w:semiHidden/>
    <w:rsid w:val="00C24B6C"/>
    <w:pPr>
      <w:tabs>
        <w:tab w:val="num" w:pos="360"/>
      </w:tabs>
      <w:ind w:left="360" w:hanging="360"/>
    </w:pPr>
    <w:rPr>
      <w:lang w:eastAsia="en-US"/>
    </w:rPr>
  </w:style>
  <w:style w:type="paragraph" w:styleId="ListBullet2">
    <w:name w:val="List Bullet 2"/>
    <w:basedOn w:val="Normal"/>
    <w:semiHidden/>
    <w:rsid w:val="00C24B6C"/>
    <w:pPr>
      <w:tabs>
        <w:tab w:val="num" w:pos="643"/>
      </w:tabs>
      <w:ind w:left="643" w:hanging="360"/>
    </w:pPr>
    <w:rPr>
      <w:lang w:eastAsia="en-US"/>
    </w:rPr>
  </w:style>
  <w:style w:type="paragraph" w:styleId="ListBullet3">
    <w:name w:val="List Bullet 3"/>
    <w:basedOn w:val="Normal"/>
    <w:semiHidden/>
    <w:rsid w:val="00C24B6C"/>
    <w:pPr>
      <w:tabs>
        <w:tab w:val="num" w:pos="926"/>
      </w:tabs>
      <w:ind w:left="926" w:hanging="360"/>
    </w:pPr>
    <w:rPr>
      <w:lang w:eastAsia="en-US"/>
    </w:rPr>
  </w:style>
  <w:style w:type="paragraph" w:styleId="ListBullet4">
    <w:name w:val="List Bullet 4"/>
    <w:basedOn w:val="Normal"/>
    <w:semiHidden/>
    <w:rsid w:val="00C24B6C"/>
    <w:pPr>
      <w:tabs>
        <w:tab w:val="num" w:pos="1209"/>
      </w:tabs>
      <w:ind w:left="1209" w:hanging="360"/>
    </w:pPr>
    <w:rPr>
      <w:lang w:eastAsia="en-US"/>
    </w:rPr>
  </w:style>
  <w:style w:type="paragraph" w:styleId="ListBullet5">
    <w:name w:val="List Bullet 5"/>
    <w:basedOn w:val="Normal"/>
    <w:semiHidden/>
    <w:rsid w:val="00C24B6C"/>
    <w:pPr>
      <w:tabs>
        <w:tab w:val="num" w:pos="1492"/>
      </w:tabs>
      <w:ind w:left="1492" w:hanging="360"/>
    </w:pPr>
    <w:rPr>
      <w:lang w:eastAsia="en-US"/>
    </w:rPr>
  </w:style>
  <w:style w:type="paragraph" w:styleId="ListContinue">
    <w:name w:val="List Continue"/>
    <w:basedOn w:val="Normal"/>
    <w:semiHidden/>
    <w:rsid w:val="00C24B6C"/>
    <w:pPr>
      <w:spacing w:after="120"/>
      <w:ind w:left="283"/>
    </w:pPr>
    <w:rPr>
      <w:lang w:eastAsia="en-US"/>
    </w:rPr>
  </w:style>
  <w:style w:type="paragraph" w:styleId="ListContinue2">
    <w:name w:val="List Continue 2"/>
    <w:basedOn w:val="Normal"/>
    <w:semiHidden/>
    <w:rsid w:val="00C24B6C"/>
    <w:pPr>
      <w:spacing w:after="120"/>
      <w:ind w:left="566"/>
    </w:pPr>
    <w:rPr>
      <w:lang w:eastAsia="en-US"/>
    </w:rPr>
  </w:style>
  <w:style w:type="paragraph" w:styleId="ListContinue3">
    <w:name w:val="List Continue 3"/>
    <w:basedOn w:val="Normal"/>
    <w:semiHidden/>
    <w:rsid w:val="00C24B6C"/>
    <w:pPr>
      <w:spacing w:after="120"/>
      <w:ind w:left="849"/>
    </w:pPr>
    <w:rPr>
      <w:lang w:eastAsia="en-US"/>
    </w:rPr>
  </w:style>
  <w:style w:type="paragraph" w:styleId="ListContinue4">
    <w:name w:val="List Continue 4"/>
    <w:basedOn w:val="Normal"/>
    <w:semiHidden/>
    <w:rsid w:val="00C24B6C"/>
    <w:pPr>
      <w:spacing w:after="120"/>
      <w:ind w:left="1132"/>
    </w:pPr>
    <w:rPr>
      <w:lang w:eastAsia="en-US"/>
    </w:rPr>
  </w:style>
  <w:style w:type="paragraph" w:styleId="ListContinue5">
    <w:name w:val="List Continue 5"/>
    <w:basedOn w:val="Normal"/>
    <w:semiHidden/>
    <w:rsid w:val="00C24B6C"/>
    <w:pPr>
      <w:spacing w:after="120"/>
      <w:ind w:left="1415"/>
    </w:pPr>
    <w:rPr>
      <w:lang w:eastAsia="en-US"/>
    </w:rPr>
  </w:style>
  <w:style w:type="paragraph" w:styleId="ListNumber">
    <w:name w:val="List Number"/>
    <w:basedOn w:val="Normal"/>
    <w:semiHidden/>
    <w:rsid w:val="00C24B6C"/>
    <w:pPr>
      <w:tabs>
        <w:tab w:val="num" w:pos="360"/>
      </w:tabs>
      <w:ind w:left="360" w:hanging="360"/>
    </w:pPr>
    <w:rPr>
      <w:lang w:eastAsia="en-US"/>
    </w:rPr>
  </w:style>
  <w:style w:type="paragraph" w:styleId="ListNumber2">
    <w:name w:val="List Number 2"/>
    <w:basedOn w:val="Normal"/>
    <w:semiHidden/>
    <w:rsid w:val="00C24B6C"/>
    <w:pPr>
      <w:tabs>
        <w:tab w:val="num" w:pos="643"/>
      </w:tabs>
      <w:ind w:left="643" w:hanging="360"/>
    </w:pPr>
    <w:rPr>
      <w:lang w:eastAsia="en-US"/>
    </w:rPr>
  </w:style>
  <w:style w:type="paragraph" w:styleId="ListNumber3">
    <w:name w:val="List Number 3"/>
    <w:basedOn w:val="Normal"/>
    <w:semiHidden/>
    <w:rsid w:val="00C24B6C"/>
    <w:pPr>
      <w:tabs>
        <w:tab w:val="num" w:pos="926"/>
      </w:tabs>
      <w:ind w:left="926" w:hanging="360"/>
    </w:pPr>
    <w:rPr>
      <w:lang w:eastAsia="en-US"/>
    </w:rPr>
  </w:style>
  <w:style w:type="paragraph" w:styleId="ListNumber4">
    <w:name w:val="List Number 4"/>
    <w:basedOn w:val="Normal"/>
    <w:semiHidden/>
    <w:rsid w:val="00C24B6C"/>
    <w:pPr>
      <w:tabs>
        <w:tab w:val="num" w:pos="1209"/>
      </w:tabs>
      <w:ind w:left="1209" w:hanging="360"/>
    </w:pPr>
    <w:rPr>
      <w:lang w:eastAsia="en-US"/>
    </w:rPr>
  </w:style>
  <w:style w:type="paragraph" w:styleId="ListNumber5">
    <w:name w:val="List Number 5"/>
    <w:basedOn w:val="Normal"/>
    <w:semiHidden/>
    <w:rsid w:val="00C24B6C"/>
    <w:pPr>
      <w:tabs>
        <w:tab w:val="num" w:pos="6023"/>
      </w:tabs>
      <w:ind w:left="6023" w:hanging="360"/>
    </w:pPr>
    <w:rPr>
      <w:lang w:eastAsia="en-US"/>
    </w:rPr>
  </w:style>
  <w:style w:type="paragraph" w:styleId="MessageHeader">
    <w:name w:val="Message Header"/>
    <w:basedOn w:val="Normal"/>
    <w:link w:val="MessageHeaderChar"/>
    <w:semiHidden/>
    <w:rsid w:val="00C24B6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semiHidden/>
    <w:rsid w:val="00C24B6C"/>
    <w:rPr>
      <w:rFonts w:ascii="Arial" w:hAnsi="Arial" w:cs="Arial"/>
      <w:sz w:val="24"/>
      <w:szCs w:val="24"/>
      <w:shd w:val="pct20" w:color="auto" w:fill="auto"/>
      <w:lang w:val="en-GB" w:eastAsia="en-US"/>
    </w:rPr>
  </w:style>
  <w:style w:type="paragraph" w:styleId="NormalWeb">
    <w:name w:val="Normal (Web)"/>
    <w:basedOn w:val="Normal"/>
    <w:uiPriority w:val="99"/>
    <w:qFormat/>
    <w:rsid w:val="00C24B6C"/>
    <w:rPr>
      <w:sz w:val="24"/>
      <w:szCs w:val="24"/>
      <w:lang w:eastAsia="en-US"/>
    </w:rPr>
  </w:style>
  <w:style w:type="paragraph" w:styleId="NormalIndent">
    <w:name w:val="Normal Indent"/>
    <w:basedOn w:val="Normal"/>
    <w:semiHidden/>
    <w:rsid w:val="00C24B6C"/>
    <w:pPr>
      <w:ind w:left="567"/>
    </w:pPr>
    <w:rPr>
      <w:lang w:eastAsia="en-US"/>
    </w:rPr>
  </w:style>
  <w:style w:type="paragraph" w:styleId="NoteHeading">
    <w:name w:val="Note Heading"/>
    <w:basedOn w:val="Normal"/>
    <w:next w:val="Normal"/>
    <w:link w:val="NoteHeadingChar"/>
    <w:semiHidden/>
    <w:rsid w:val="00C24B6C"/>
    <w:rPr>
      <w:lang w:eastAsia="en-US"/>
    </w:rPr>
  </w:style>
  <w:style w:type="character" w:customStyle="1" w:styleId="NoteHeadingChar">
    <w:name w:val="Note Heading Char"/>
    <w:basedOn w:val="DefaultParagraphFont"/>
    <w:link w:val="NoteHeading"/>
    <w:semiHidden/>
    <w:rsid w:val="00C24B6C"/>
    <w:rPr>
      <w:lang w:val="en-GB" w:eastAsia="en-US"/>
    </w:rPr>
  </w:style>
  <w:style w:type="paragraph" w:styleId="Salutation">
    <w:name w:val="Salutation"/>
    <w:basedOn w:val="Normal"/>
    <w:next w:val="Normal"/>
    <w:link w:val="SalutationChar"/>
    <w:semiHidden/>
    <w:rsid w:val="00C24B6C"/>
    <w:rPr>
      <w:lang w:eastAsia="en-US"/>
    </w:rPr>
  </w:style>
  <w:style w:type="character" w:customStyle="1" w:styleId="SalutationChar">
    <w:name w:val="Salutation Char"/>
    <w:basedOn w:val="DefaultParagraphFont"/>
    <w:link w:val="Salutation"/>
    <w:semiHidden/>
    <w:rsid w:val="00C24B6C"/>
    <w:rPr>
      <w:lang w:val="en-GB" w:eastAsia="en-US"/>
    </w:rPr>
  </w:style>
  <w:style w:type="paragraph" w:styleId="Signature">
    <w:name w:val="Signature"/>
    <w:basedOn w:val="Normal"/>
    <w:link w:val="SignatureChar"/>
    <w:semiHidden/>
    <w:rsid w:val="00C24B6C"/>
    <w:pPr>
      <w:ind w:left="4252"/>
    </w:pPr>
    <w:rPr>
      <w:lang w:eastAsia="en-US"/>
    </w:rPr>
  </w:style>
  <w:style w:type="character" w:customStyle="1" w:styleId="SignatureChar">
    <w:name w:val="Signature Char"/>
    <w:basedOn w:val="DefaultParagraphFont"/>
    <w:link w:val="Signature"/>
    <w:semiHidden/>
    <w:rsid w:val="00C24B6C"/>
    <w:rPr>
      <w:lang w:val="en-GB" w:eastAsia="en-US"/>
    </w:rPr>
  </w:style>
  <w:style w:type="character" w:styleId="Strong">
    <w:name w:val="Strong"/>
    <w:qFormat/>
    <w:rsid w:val="00C24B6C"/>
    <w:rPr>
      <w:b/>
      <w:bCs/>
    </w:rPr>
  </w:style>
  <w:style w:type="paragraph" w:styleId="Subtitle">
    <w:name w:val="Subtitle"/>
    <w:basedOn w:val="Normal"/>
    <w:link w:val="SubtitleChar"/>
    <w:qFormat/>
    <w:rsid w:val="00C24B6C"/>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C24B6C"/>
    <w:rPr>
      <w:rFonts w:ascii="Arial" w:hAnsi="Arial" w:cs="Arial"/>
      <w:sz w:val="24"/>
      <w:szCs w:val="24"/>
      <w:lang w:val="en-GB" w:eastAsia="en-US"/>
    </w:rPr>
  </w:style>
  <w:style w:type="table" w:styleId="Table3Deffects1">
    <w:name w:val="Table 3D effects 1"/>
    <w:basedOn w:val="TableNormal"/>
    <w:semiHidden/>
    <w:rsid w:val="00C24B6C"/>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24B6C"/>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24B6C"/>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24B6C"/>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24B6C"/>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24B6C"/>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24B6C"/>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24B6C"/>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24B6C"/>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24B6C"/>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24B6C"/>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24B6C"/>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24B6C"/>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24B6C"/>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24B6C"/>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24B6C"/>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24B6C"/>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24B6C"/>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24B6C"/>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24B6C"/>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24B6C"/>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24B6C"/>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24B6C"/>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24B6C"/>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24B6C"/>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24B6C"/>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24B6C"/>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24B6C"/>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24B6C"/>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24B6C"/>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24B6C"/>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24B6C"/>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24B6C"/>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24B6C"/>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24B6C"/>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24B6C"/>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24B6C"/>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24B6C"/>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24B6C"/>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24B6C"/>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24B6C"/>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24B6C"/>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24B6C"/>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24B6C"/>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C24B6C"/>
    <w:rPr>
      <w:rFonts w:ascii="Arial" w:hAnsi="Arial" w:cs="Arial"/>
      <w:b/>
      <w:bCs/>
      <w:kern w:val="28"/>
      <w:sz w:val="32"/>
      <w:szCs w:val="32"/>
      <w:lang w:val="en-GB" w:eastAsia="en-US"/>
    </w:rPr>
  </w:style>
  <w:style w:type="paragraph" w:styleId="EnvelopeAddress">
    <w:name w:val="envelope address"/>
    <w:basedOn w:val="Normal"/>
    <w:semiHidden/>
    <w:rsid w:val="00C24B6C"/>
    <w:pPr>
      <w:framePr w:w="7920" w:h="1980" w:hRule="exact" w:hSpace="180" w:wrap="auto" w:hAnchor="page" w:xAlign="center" w:yAlign="bottom"/>
      <w:ind w:left="2880"/>
    </w:pPr>
    <w:rPr>
      <w:rFonts w:ascii="Arial" w:hAnsi="Arial" w:cs="Arial"/>
      <w:sz w:val="24"/>
      <w:szCs w:val="24"/>
      <w:lang w:eastAsia="en-US"/>
    </w:rPr>
  </w:style>
  <w:style w:type="character" w:customStyle="1" w:styleId="FooterChar">
    <w:name w:val="Footer Char"/>
    <w:aliases w:val="3_G Char"/>
    <w:basedOn w:val="DefaultParagraphFont"/>
    <w:link w:val="Footer"/>
    <w:uiPriority w:val="99"/>
    <w:rsid w:val="00C24B6C"/>
    <w:rPr>
      <w:sz w:val="16"/>
      <w:lang w:val="en-GB"/>
    </w:rPr>
  </w:style>
  <w:style w:type="character" w:customStyle="1" w:styleId="HeaderChar">
    <w:name w:val="Header Char"/>
    <w:basedOn w:val="DefaultParagraphFont"/>
    <w:uiPriority w:val="99"/>
    <w:rsid w:val="00C24B6C"/>
    <w:rPr>
      <w:lang w:eastAsia="en-US"/>
    </w:rPr>
  </w:style>
  <w:style w:type="character" w:customStyle="1" w:styleId="HChGChar">
    <w:name w:val="_ H _Ch_G Char"/>
    <w:link w:val="HChG"/>
    <w:rsid w:val="00C24B6C"/>
    <w:rPr>
      <w:b/>
      <w:sz w:val="28"/>
      <w:lang w:val="en-GB"/>
    </w:rPr>
  </w:style>
  <w:style w:type="character" w:customStyle="1" w:styleId="HeaderChar1">
    <w:name w:val="Header Char1"/>
    <w:aliases w:val="6_G Char"/>
    <w:link w:val="Header"/>
    <w:uiPriority w:val="99"/>
    <w:rsid w:val="00C24B6C"/>
    <w:rPr>
      <w:b/>
      <w:sz w:val="18"/>
      <w:lang w:val="en-GB"/>
    </w:rPr>
  </w:style>
  <w:style w:type="paragraph" w:styleId="CommentSubject">
    <w:name w:val="annotation subject"/>
    <w:basedOn w:val="CommentText"/>
    <w:next w:val="CommentText"/>
    <w:link w:val="CommentSubjectChar"/>
    <w:rsid w:val="00C24B6C"/>
    <w:rPr>
      <w:b/>
      <w:bCs/>
    </w:rPr>
  </w:style>
  <w:style w:type="character" w:customStyle="1" w:styleId="CommentSubjectChar">
    <w:name w:val="Comment Subject Char"/>
    <w:basedOn w:val="CommentTextChar"/>
    <w:link w:val="CommentSubject"/>
    <w:rsid w:val="00C24B6C"/>
    <w:rPr>
      <w:b/>
      <w:bCs/>
      <w:lang w:val="en-GB" w:eastAsia="en-US"/>
    </w:rPr>
  </w:style>
  <w:style w:type="paragraph" w:customStyle="1" w:styleId="para">
    <w:name w:val="para"/>
    <w:basedOn w:val="Normal"/>
    <w:link w:val="paraChar"/>
    <w:qFormat/>
    <w:rsid w:val="00C24B6C"/>
    <w:pPr>
      <w:suppressAutoHyphens w:val="0"/>
      <w:spacing w:after="120"/>
      <w:ind w:left="2268" w:right="1134" w:hanging="1134"/>
      <w:jc w:val="both"/>
    </w:pPr>
    <w:rPr>
      <w:snapToGrid w:val="0"/>
      <w:lang w:val="fr-FR" w:eastAsia="en-US"/>
    </w:rPr>
  </w:style>
  <w:style w:type="character" w:customStyle="1" w:styleId="paraChar">
    <w:name w:val="para Char"/>
    <w:link w:val="para"/>
    <w:rsid w:val="00C24B6C"/>
    <w:rPr>
      <w:snapToGrid w:val="0"/>
      <w:lang w:eastAsia="en-US"/>
    </w:rPr>
  </w:style>
  <w:style w:type="paragraph" w:styleId="ListParagraph">
    <w:name w:val="List Paragraph"/>
    <w:basedOn w:val="Normal"/>
    <w:uiPriority w:val="1"/>
    <w:qFormat/>
    <w:rsid w:val="00C24B6C"/>
    <w:pPr>
      <w:spacing w:line="240" w:lineRule="auto"/>
      <w:ind w:left="720"/>
      <w:contextualSpacing/>
    </w:pPr>
    <w:rPr>
      <w:sz w:val="24"/>
      <w:szCs w:val="24"/>
      <w:lang w:val="ru-RU" w:eastAsia="ar-SA"/>
    </w:rPr>
  </w:style>
  <w:style w:type="paragraph" w:styleId="TOC1">
    <w:name w:val="toc 1"/>
    <w:next w:val="Normal"/>
    <w:autoRedefine/>
    <w:uiPriority w:val="39"/>
    <w:unhideWhenUsed/>
    <w:rsid w:val="00C24B6C"/>
    <w:pPr>
      <w:suppressAutoHyphens/>
      <w:spacing w:before="240" w:after="120" w:line="240" w:lineRule="atLeast"/>
    </w:pPr>
    <w:rPr>
      <w:bCs/>
      <w:lang w:val="en-GB" w:eastAsia="en-US"/>
    </w:rPr>
  </w:style>
  <w:style w:type="table" w:customStyle="1" w:styleId="TableNormal1">
    <w:name w:val="Table Normal1"/>
    <w:uiPriority w:val="2"/>
    <w:semiHidden/>
    <w:unhideWhenUsed/>
    <w:qFormat/>
    <w:rsid w:val="00C24B6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4B6C"/>
    <w:pPr>
      <w:widowControl w:val="0"/>
      <w:suppressAutoHyphens w:val="0"/>
      <w:spacing w:line="240" w:lineRule="auto"/>
    </w:pPr>
    <w:rPr>
      <w:rFonts w:asciiTheme="minorHAnsi" w:eastAsiaTheme="minorHAnsi" w:hAnsiTheme="minorHAnsi" w:cstheme="minorBidi"/>
      <w:sz w:val="22"/>
      <w:szCs w:val="22"/>
      <w:lang w:val="en-US" w:eastAsia="en-US"/>
    </w:rPr>
  </w:style>
  <w:style w:type="table" w:customStyle="1" w:styleId="Tabellagriglia1chiara1">
    <w:name w:val="Tabella griglia 1 chiara1"/>
    <w:basedOn w:val="TableNormal"/>
    <w:uiPriority w:val="46"/>
    <w:rsid w:val="00C24B6C"/>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C24B6C"/>
    <w:rPr>
      <w:color w:val="808080"/>
    </w:rPr>
  </w:style>
  <w:style w:type="character" w:customStyle="1" w:styleId="H1GChar">
    <w:name w:val="_ H_1_G Char"/>
    <w:link w:val="H1G"/>
    <w:rsid w:val="00C24B6C"/>
    <w:rPr>
      <w:b/>
      <w:sz w:val="24"/>
      <w:lang w:val="en-GB"/>
    </w:rPr>
  </w:style>
  <w:style w:type="paragraph" w:customStyle="1" w:styleId="msonormal0">
    <w:name w:val="msonormal"/>
    <w:basedOn w:val="Normal"/>
    <w:rsid w:val="00C24B6C"/>
    <w:pPr>
      <w:suppressAutoHyphens w:val="0"/>
      <w:spacing w:before="100" w:beforeAutospacing="1" w:after="100" w:afterAutospacing="1" w:line="240" w:lineRule="auto"/>
    </w:pPr>
    <w:rPr>
      <w:sz w:val="24"/>
      <w:szCs w:val="24"/>
      <w:lang w:val="de-DE" w:eastAsia="de-DE"/>
    </w:rPr>
  </w:style>
  <w:style w:type="paragraph" w:customStyle="1" w:styleId="xl65">
    <w:name w:val="xl65"/>
    <w:basedOn w:val="Normal"/>
    <w:rsid w:val="00C24B6C"/>
    <w:pPr>
      <w:suppressAutoHyphens w:val="0"/>
      <w:spacing w:before="100" w:beforeAutospacing="1" w:after="100" w:afterAutospacing="1" w:line="240" w:lineRule="auto"/>
      <w:textAlignment w:val="top"/>
    </w:pPr>
    <w:rPr>
      <w:sz w:val="24"/>
      <w:szCs w:val="24"/>
      <w:lang w:val="de-DE" w:eastAsia="de-DE"/>
    </w:rPr>
  </w:style>
  <w:style w:type="paragraph" w:customStyle="1" w:styleId="xl66">
    <w:name w:val="xl66"/>
    <w:basedOn w:val="Normal"/>
    <w:rsid w:val="00C24B6C"/>
    <w:pPr>
      <w:suppressAutoHyphens w:val="0"/>
      <w:spacing w:before="100" w:beforeAutospacing="1" w:after="100" w:afterAutospacing="1" w:line="240" w:lineRule="auto"/>
      <w:jc w:val="center"/>
      <w:textAlignment w:val="top"/>
    </w:pPr>
    <w:rPr>
      <w:sz w:val="24"/>
      <w:szCs w:val="24"/>
      <w:lang w:val="de-DE" w:eastAsia="de-DE"/>
    </w:rPr>
  </w:style>
  <w:style w:type="paragraph" w:customStyle="1" w:styleId="xl67">
    <w:name w:val="xl67"/>
    <w:basedOn w:val="Normal"/>
    <w:rsid w:val="00C24B6C"/>
    <w:pPr>
      <w:suppressAutoHyphens w:val="0"/>
      <w:spacing w:before="100" w:beforeAutospacing="1" w:after="100" w:afterAutospacing="1" w:line="240" w:lineRule="auto"/>
      <w:textAlignment w:val="top"/>
    </w:pPr>
    <w:rPr>
      <w:b/>
      <w:bCs/>
      <w:sz w:val="24"/>
      <w:szCs w:val="24"/>
      <w:lang w:val="de-DE" w:eastAsia="de-DE"/>
    </w:rPr>
  </w:style>
  <w:style w:type="paragraph" w:customStyle="1" w:styleId="xl68">
    <w:name w:val="xl68"/>
    <w:basedOn w:val="Normal"/>
    <w:rsid w:val="00C24B6C"/>
    <w:pPr>
      <w:suppressAutoHyphens w:val="0"/>
      <w:spacing w:before="100" w:beforeAutospacing="1" w:after="100" w:afterAutospacing="1" w:line="240" w:lineRule="auto"/>
      <w:jc w:val="center"/>
      <w:textAlignment w:val="top"/>
    </w:pPr>
    <w:rPr>
      <w:b/>
      <w:bCs/>
      <w:sz w:val="24"/>
      <w:szCs w:val="24"/>
      <w:lang w:val="de-DE" w:eastAsia="de-DE"/>
    </w:rPr>
  </w:style>
  <w:style w:type="paragraph" w:customStyle="1" w:styleId="xl69">
    <w:name w:val="xl69"/>
    <w:basedOn w:val="Normal"/>
    <w:rsid w:val="00C24B6C"/>
    <w:pPr>
      <w:suppressAutoHyphens w:val="0"/>
      <w:spacing w:before="100" w:beforeAutospacing="1" w:after="100" w:afterAutospacing="1" w:line="240" w:lineRule="auto"/>
      <w:textAlignment w:val="top"/>
    </w:pPr>
    <w:rPr>
      <w:color w:val="FF0000"/>
      <w:sz w:val="24"/>
      <w:szCs w:val="24"/>
      <w:lang w:val="de-DE" w:eastAsia="de-DE"/>
    </w:rPr>
  </w:style>
  <w:style w:type="paragraph" w:customStyle="1" w:styleId="xl70">
    <w:name w:val="xl70"/>
    <w:basedOn w:val="Normal"/>
    <w:rsid w:val="00C24B6C"/>
    <w:pPr>
      <w:suppressAutoHyphens w:val="0"/>
      <w:spacing w:before="100" w:beforeAutospacing="1" w:after="100" w:afterAutospacing="1" w:line="240" w:lineRule="auto"/>
      <w:jc w:val="center"/>
      <w:textAlignment w:val="top"/>
    </w:pPr>
    <w:rPr>
      <w:sz w:val="24"/>
      <w:szCs w:val="24"/>
      <w:lang w:val="de-DE" w:eastAsia="de-DE"/>
    </w:rPr>
  </w:style>
  <w:style w:type="paragraph" w:customStyle="1" w:styleId="xl71">
    <w:name w:val="xl71"/>
    <w:basedOn w:val="Normal"/>
    <w:rsid w:val="00C24B6C"/>
    <w:pPr>
      <w:suppressAutoHyphens w:val="0"/>
      <w:spacing w:before="100" w:beforeAutospacing="1" w:after="100" w:afterAutospacing="1" w:line="240" w:lineRule="auto"/>
      <w:textAlignment w:val="top"/>
    </w:pPr>
    <w:rPr>
      <w:sz w:val="24"/>
      <w:szCs w:val="24"/>
      <w:lang w:val="de-DE" w:eastAsia="de-DE"/>
    </w:rPr>
  </w:style>
  <w:style w:type="paragraph" w:customStyle="1" w:styleId="xl72">
    <w:name w:val="xl72"/>
    <w:basedOn w:val="Normal"/>
    <w:rsid w:val="00C24B6C"/>
    <w:pPr>
      <w:suppressAutoHyphens w:val="0"/>
      <w:spacing w:before="100" w:beforeAutospacing="1" w:after="100" w:afterAutospacing="1" w:line="240" w:lineRule="auto"/>
      <w:textAlignment w:val="top"/>
    </w:pPr>
    <w:rPr>
      <w:i/>
      <w:iCs/>
      <w:sz w:val="24"/>
      <w:szCs w:val="24"/>
      <w:lang w:val="de-DE" w:eastAsia="de-DE"/>
    </w:rPr>
  </w:style>
  <w:style w:type="paragraph" w:customStyle="1" w:styleId="xl73">
    <w:name w:val="xl73"/>
    <w:basedOn w:val="Normal"/>
    <w:rsid w:val="00C24B6C"/>
    <w:pPr>
      <w:suppressAutoHyphens w:val="0"/>
      <w:spacing w:before="100" w:beforeAutospacing="1" w:after="100" w:afterAutospacing="1" w:line="240" w:lineRule="auto"/>
      <w:jc w:val="center"/>
      <w:textAlignment w:val="top"/>
    </w:pPr>
    <w:rPr>
      <w:i/>
      <w:iCs/>
      <w:sz w:val="24"/>
      <w:szCs w:val="24"/>
      <w:lang w:val="de-DE" w:eastAsia="de-DE"/>
    </w:rPr>
  </w:style>
  <w:style w:type="paragraph" w:customStyle="1" w:styleId="xl74">
    <w:name w:val="xl74"/>
    <w:basedOn w:val="Normal"/>
    <w:rsid w:val="00C24B6C"/>
    <w:pPr>
      <w:pBdr>
        <w:right w:val="single" w:sz="4" w:space="0" w:color="auto"/>
      </w:pBdr>
      <w:suppressAutoHyphens w:val="0"/>
      <w:spacing w:before="100" w:beforeAutospacing="1" w:after="100" w:afterAutospacing="1" w:line="240" w:lineRule="auto"/>
      <w:jc w:val="center"/>
      <w:textAlignment w:val="top"/>
    </w:pPr>
    <w:rPr>
      <w:sz w:val="24"/>
      <w:szCs w:val="24"/>
      <w:lang w:val="de-DE" w:eastAsia="de-DE"/>
    </w:rPr>
  </w:style>
  <w:style w:type="paragraph" w:customStyle="1" w:styleId="xl75">
    <w:name w:val="xl75"/>
    <w:basedOn w:val="Normal"/>
    <w:rsid w:val="00C24B6C"/>
    <w:pPr>
      <w:pBdr>
        <w:right w:val="single" w:sz="4" w:space="0" w:color="auto"/>
      </w:pBdr>
      <w:suppressAutoHyphens w:val="0"/>
      <w:spacing w:before="100" w:beforeAutospacing="1" w:after="100" w:afterAutospacing="1" w:line="240" w:lineRule="auto"/>
      <w:jc w:val="center"/>
      <w:textAlignment w:val="top"/>
    </w:pPr>
    <w:rPr>
      <w:sz w:val="24"/>
      <w:szCs w:val="24"/>
      <w:lang w:val="de-DE" w:eastAsia="de-DE"/>
    </w:rPr>
  </w:style>
  <w:style w:type="paragraph" w:customStyle="1" w:styleId="xl76">
    <w:name w:val="xl76"/>
    <w:basedOn w:val="Normal"/>
    <w:rsid w:val="00C24B6C"/>
    <w:pPr>
      <w:pBdr>
        <w:bottom w:val="single" w:sz="4" w:space="0" w:color="auto"/>
      </w:pBdr>
      <w:suppressAutoHyphens w:val="0"/>
      <w:spacing w:before="100" w:beforeAutospacing="1" w:after="100" w:afterAutospacing="1" w:line="240" w:lineRule="auto"/>
      <w:jc w:val="center"/>
      <w:textAlignment w:val="top"/>
    </w:pPr>
    <w:rPr>
      <w:sz w:val="24"/>
      <w:szCs w:val="24"/>
      <w:lang w:val="de-DE" w:eastAsia="de-DE"/>
    </w:rPr>
  </w:style>
  <w:style w:type="paragraph" w:customStyle="1" w:styleId="xl77">
    <w:name w:val="xl77"/>
    <w:basedOn w:val="Normal"/>
    <w:rsid w:val="00C24B6C"/>
    <w:pPr>
      <w:pBdr>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de-DE" w:eastAsia="de-DE"/>
    </w:rPr>
  </w:style>
  <w:style w:type="paragraph" w:customStyle="1" w:styleId="xl78">
    <w:name w:val="xl78"/>
    <w:basedOn w:val="Normal"/>
    <w:rsid w:val="00C24B6C"/>
    <w:pPr>
      <w:suppressAutoHyphens w:val="0"/>
      <w:spacing w:before="100" w:beforeAutospacing="1" w:after="100" w:afterAutospacing="1" w:line="240" w:lineRule="auto"/>
      <w:textAlignment w:val="top"/>
    </w:pPr>
    <w:rPr>
      <w:sz w:val="24"/>
      <w:szCs w:val="24"/>
      <w:lang w:val="de-DE" w:eastAsia="de-DE"/>
    </w:rPr>
  </w:style>
  <w:style w:type="paragraph" w:customStyle="1" w:styleId="xl79">
    <w:name w:val="xl79"/>
    <w:basedOn w:val="Normal"/>
    <w:rsid w:val="00C24B6C"/>
    <w:pPr>
      <w:suppressAutoHyphens w:val="0"/>
      <w:spacing w:before="100" w:beforeAutospacing="1" w:after="100" w:afterAutospacing="1" w:line="240" w:lineRule="auto"/>
      <w:textAlignment w:val="top"/>
    </w:pPr>
    <w:rPr>
      <w:sz w:val="24"/>
      <w:szCs w:val="24"/>
      <w:lang w:val="de-DE" w:eastAsia="de-DE"/>
    </w:rPr>
  </w:style>
  <w:style w:type="paragraph" w:customStyle="1" w:styleId="xl80">
    <w:name w:val="xl80"/>
    <w:basedOn w:val="Normal"/>
    <w:rsid w:val="00C24B6C"/>
    <w:pPr>
      <w:suppressAutoHyphens w:val="0"/>
      <w:spacing w:before="100" w:beforeAutospacing="1" w:after="100" w:afterAutospacing="1" w:line="240" w:lineRule="auto"/>
      <w:textAlignment w:val="top"/>
    </w:pPr>
    <w:rPr>
      <w:i/>
      <w:iCs/>
      <w:sz w:val="24"/>
      <w:szCs w:val="24"/>
      <w:lang w:val="de-DE" w:eastAsia="de-DE"/>
    </w:rPr>
  </w:style>
  <w:style w:type="paragraph" w:customStyle="1" w:styleId="xl81">
    <w:name w:val="xl81"/>
    <w:basedOn w:val="Normal"/>
    <w:rsid w:val="00C24B6C"/>
    <w:pPr>
      <w:pBdr>
        <w:bottom w:val="single" w:sz="4" w:space="0" w:color="auto"/>
      </w:pBdr>
      <w:suppressAutoHyphens w:val="0"/>
      <w:spacing w:before="100" w:beforeAutospacing="1" w:after="100" w:afterAutospacing="1" w:line="240" w:lineRule="auto"/>
      <w:textAlignment w:val="top"/>
    </w:pPr>
    <w:rPr>
      <w:sz w:val="24"/>
      <w:szCs w:val="24"/>
      <w:lang w:val="de-DE" w:eastAsia="de-DE"/>
    </w:rPr>
  </w:style>
  <w:style w:type="paragraph" w:styleId="Revision">
    <w:name w:val="Revision"/>
    <w:hidden/>
    <w:uiPriority w:val="99"/>
    <w:semiHidden/>
    <w:rsid w:val="00C24B6C"/>
    <w:rPr>
      <w:lang w:val="en-GB" w:eastAsia="en-US"/>
    </w:rPr>
  </w:style>
  <w:style w:type="paragraph" w:customStyle="1" w:styleId="Default">
    <w:name w:val="Default"/>
    <w:link w:val="DefaultZchn"/>
    <w:rsid w:val="00FD6E7F"/>
    <w:pPr>
      <w:widowControl w:val="0"/>
      <w:autoSpaceDE w:val="0"/>
      <w:autoSpaceDN w:val="0"/>
      <w:adjustRightInd w:val="0"/>
    </w:pPr>
    <w:rPr>
      <w:rFonts w:eastAsiaTheme="minorEastAsia"/>
      <w:color w:val="000000"/>
      <w:sz w:val="24"/>
      <w:szCs w:val="24"/>
      <w:lang w:val="de-AT" w:eastAsia="de-AT"/>
    </w:rPr>
  </w:style>
  <w:style w:type="character" w:customStyle="1" w:styleId="DefaultZchn">
    <w:name w:val="Default Zchn"/>
    <w:basedOn w:val="DefaultParagraphFont"/>
    <w:link w:val="Default"/>
    <w:rsid w:val="00FD6E7F"/>
    <w:rPr>
      <w:rFonts w:eastAsiaTheme="minorEastAsia"/>
      <w:color w:val="000000"/>
      <w:sz w:val="24"/>
      <w:szCs w:val="24"/>
      <w:lang w:val="de-AT" w:eastAsia="de-AT"/>
    </w:rPr>
  </w:style>
  <w:style w:type="paragraph" w:styleId="Caption">
    <w:name w:val="caption"/>
    <w:basedOn w:val="Normal"/>
    <w:next w:val="Normal"/>
    <w:uiPriority w:val="35"/>
    <w:unhideWhenUsed/>
    <w:qFormat/>
    <w:rsid w:val="00FD6E7F"/>
    <w:pPr>
      <w:widowControl w:val="0"/>
      <w:suppressAutoHyphens w:val="0"/>
      <w:autoSpaceDE w:val="0"/>
      <w:autoSpaceDN w:val="0"/>
      <w:adjustRightInd w:val="0"/>
      <w:spacing w:line="240" w:lineRule="auto"/>
      <w:jc w:val="center"/>
    </w:pPr>
    <w:rPr>
      <w:rFonts w:eastAsiaTheme="minorEastAsia"/>
      <w:b/>
      <w:iCs/>
      <w:color w:val="000000" w:themeColor="text1"/>
      <w:sz w:val="24"/>
      <w:szCs w:val="24"/>
      <w:lang w:eastAsia="de-AT"/>
    </w:rPr>
  </w:style>
  <w:style w:type="paragraph" w:customStyle="1" w:styleId="Beschriftung-2Zeile">
    <w:name w:val="Beschriftung-2.Zeile"/>
    <w:basedOn w:val="Normal"/>
    <w:next w:val="Normal"/>
    <w:qFormat/>
    <w:rsid w:val="00FD6E7F"/>
    <w:pPr>
      <w:keepNext/>
      <w:widowControl w:val="0"/>
      <w:suppressAutoHyphens w:val="0"/>
      <w:autoSpaceDE w:val="0"/>
      <w:autoSpaceDN w:val="0"/>
      <w:adjustRightInd w:val="0"/>
      <w:spacing w:line="240" w:lineRule="auto"/>
      <w:jc w:val="center"/>
    </w:pPr>
    <w:rPr>
      <w:rFonts w:eastAsiaTheme="minorEastAsia"/>
      <w:sz w:val="24"/>
      <w:szCs w:val="24"/>
      <w:lang w:eastAsia="de-AT"/>
    </w:rPr>
  </w:style>
  <w:style w:type="character" w:customStyle="1" w:styleId="ui-provider">
    <w:name w:val="ui-provider"/>
    <w:basedOn w:val="DefaultParagraphFont"/>
    <w:rsid w:val="00026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279018">
      <w:bodyDiv w:val="1"/>
      <w:marLeft w:val="0"/>
      <w:marRight w:val="0"/>
      <w:marTop w:val="0"/>
      <w:marBottom w:val="0"/>
      <w:divBdr>
        <w:top w:val="none" w:sz="0" w:space="0" w:color="auto"/>
        <w:left w:val="none" w:sz="0" w:space="0" w:color="auto"/>
        <w:bottom w:val="none" w:sz="0" w:space="0" w:color="auto"/>
        <w:right w:val="none" w:sz="0" w:space="0" w:color="auto"/>
      </w:divBdr>
    </w:div>
    <w:div w:id="142155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rcobi.org/wordpress/downloads/irc17/pdf-files/64.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yperlink" Target="https://doi.org/10.4271/J2782_20191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uc-project.org/whole-body-pedestrian-impac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rcobi.org/wordpress/downloads/irc15/pdf_files/49.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rcobi.org/wordpress/downloads/irc14/pdf_files/82.pdf" TargetMode="Externa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lugcor\Downloads\SAEBuck-Impactor_LSDyna_Data\SAEBuck-Impactor_LSDyna_Data\Data_excel\impact_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lugcor\Downloads\SAEBuck-Impactor_LSDyna_Data\SAEBuck-Impactor_LSDyna_Data\Data_excel\impact_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de-AT" sz="1200"/>
              <a:t>Bumper and Lower Bumper Impact</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scatterChart>
        <c:scatterStyle val="lineMarker"/>
        <c:varyColors val="0"/>
        <c:ser>
          <c:idx val="0"/>
          <c:order val="0"/>
          <c:tx>
            <c:strRef>
              <c:f>'SAE-lower-impact'!$A$2</c:f>
              <c:strCache>
                <c:ptCount val="1"/>
                <c:pt idx="0">
                  <c:v>Experiment</c:v>
                </c:pt>
              </c:strCache>
            </c:strRef>
          </c:tx>
          <c:spPr>
            <a:ln w="28575" cap="rnd">
              <a:solidFill>
                <a:schemeClr val="accent1"/>
              </a:solidFill>
              <a:prstDash val="sysDash"/>
              <a:round/>
            </a:ln>
            <a:effectLst/>
          </c:spPr>
          <c:marker>
            <c:symbol val="none"/>
          </c:marker>
          <c:xVal>
            <c:numRef>
              <c:f>'SAE-lower-impact'!$A$4:$A$95</c:f>
              <c:numCache>
                <c:formatCode>0.00E+00</c:formatCode>
                <c:ptCount val="92"/>
                <c:pt idx="0">
                  <c:v>8.3000000000000004E-2</c:v>
                </c:pt>
                <c:pt idx="1">
                  <c:v>0.66400000000000003</c:v>
                </c:pt>
                <c:pt idx="2">
                  <c:v>3.15</c:v>
                </c:pt>
                <c:pt idx="3">
                  <c:v>7.21</c:v>
                </c:pt>
                <c:pt idx="4">
                  <c:v>10.4</c:v>
                </c:pt>
                <c:pt idx="5">
                  <c:v>13.4</c:v>
                </c:pt>
                <c:pt idx="6">
                  <c:v>15.6</c:v>
                </c:pt>
                <c:pt idx="7">
                  <c:v>18.100000000000001</c:v>
                </c:pt>
                <c:pt idx="8">
                  <c:v>20.5</c:v>
                </c:pt>
                <c:pt idx="9">
                  <c:v>23</c:v>
                </c:pt>
                <c:pt idx="10">
                  <c:v>25.9</c:v>
                </c:pt>
                <c:pt idx="11">
                  <c:v>27.3</c:v>
                </c:pt>
                <c:pt idx="12">
                  <c:v>30.5</c:v>
                </c:pt>
                <c:pt idx="13">
                  <c:v>32.200000000000003</c:v>
                </c:pt>
                <c:pt idx="14">
                  <c:v>34.4</c:v>
                </c:pt>
                <c:pt idx="15">
                  <c:v>36.1</c:v>
                </c:pt>
                <c:pt idx="16">
                  <c:v>36.299999999999997</c:v>
                </c:pt>
                <c:pt idx="17">
                  <c:v>37.299999999999997</c:v>
                </c:pt>
                <c:pt idx="18">
                  <c:v>38.799999999999997</c:v>
                </c:pt>
                <c:pt idx="19">
                  <c:v>39.4</c:v>
                </c:pt>
                <c:pt idx="20">
                  <c:v>40.6</c:v>
                </c:pt>
                <c:pt idx="21">
                  <c:v>42.6</c:v>
                </c:pt>
                <c:pt idx="22">
                  <c:v>43.1</c:v>
                </c:pt>
                <c:pt idx="23">
                  <c:v>44.8</c:v>
                </c:pt>
                <c:pt idx="24">
                  <c:v>45.2</c:v>
                </c:pt>
                <c:pt idx="25">
                  <c:v>47</c:v>
                </c:pt>
                <c:pt idx="26">
                  <c:v>49</c:v>
                </c:pt>
                <c:pt idx="27">
                  <c:v>49.1</c:v>
                </c:pt>
                <c:pt idx="28">
                  <c:v>50.6</c:v>
                </c:pt>
                <c:pt idx="29">
                  <c:v>52.5</c:v>
                </c:pt>
                <c:pt idx="30">
                  <c:v>53</c:v>
                </c:pt>
                <c:pt idx="31">
                  <c:v>53.8</c:v>
                </c:pt>
                <c:pt idx="32">
                  <c:v>55.1</c:v>
                </c:pt>
                <c:pt idx="33">
                  <c:v>55.2</c:v>
                </c:pt>
                <c:pt idx="34">
                  <c:v>55.5</c:v>
                </c:pt>
                <c:pt idx="35">
                  <c:v>56.4</c:v>
                </c:pt>
                <c:pt idx="36">
                  <c:v>58</c:v>
                </c:pt>
                <c:pt idx="37">
                  <c:v>58.1</c:v>
                </c:pt>
                <c:pt idx="38">
                  <c:v>60.4</c:v>
                </c:pt>
                <c:pt idx="39">
                  <c:v>60.7</c:v>
                </c:pt>
                <c:pt idx="40">
                  <c:v>61.6</c:v>
                </c:pt>
                <c:pt idx="41">
                  <c:v>63.2</c:v>
                </c:pt>
                <c:pt idx="42">
                  <c:v>64.400000000000006</c:v>
                </c:pt>
                <c:pt idx="43">
                  <c:v>65.3</c:v>
                </c:pt>
                <c:pt idx="44">
                  <c:v>65.599999999999994</c:v>
                </c:pt>
                <c:pt idx="45">
                  <c:v>65.8</c:v>
                </c:pt>
                <c:pt idx="46">
                  <c:v>65.8</c:v>
                </c:pt>
                <c:pt idx="47">
                  <c:v>65.599999999999994</c:v>
                </c:pt>
                <c:pt idx="48">
                  <c:v>65.3</c:v>
                </c:pt>
                <c:pt idx="49">
                  <c:v>64.400000000000006</c:v>
                </c:pt>
                <c:pt idx="50">
                  <c:v>63.2</c:v>
                </c:pt>
                <c:pt idx="51">
                  <c:v>61.6</c:v>
                </c:pt>
                <c:pt idx="52">
                  <c:v>60.7</c:v>
                </c:pt>
                <c:pt idx="53">
                  <c:v>60.4</c:v>
                </c:pt>
                <c:pt idx="54">
                  <c:v>58.1</c:v>
                </c:pt>
                <c:pt idx="55">
                  <c:v>58</c:v>
                </c:pt>
                <c:pt idx="56">
                  <c:v>56.4</c:v>
                </c:pt>
                <c:pt idx="57">
                  <c:v>55.5</c:v>
                </c:pt>
                <c:pt idx="58">
                  <c:v>55.2</c:v>
                </c:pt>
                <c:pt idx="59">
                  <c:v>55.1</c:v>
                </c:pt>
                <c:pt idx="60">
                  <c:v>53.8</c:v>
                </c:pt>
                <c:pt idx="61">
                  <c:v>53</c:v>
                </c:pt>
                <c:pt idx="62">
                  <c:v>52.5</c:v>
                </c:pt>
                <c:pt idx="63">
                  <c:v>50.6</c:v>
                </c:pt>
                <c:pt idx="64">
                  <c:v>49.1</c:v>
                </c:pt>
                <c:pt idx="65">
                  <c:v>49</c:v>
                </c:pt>
                <c:pt idx="66">
                  <c:v>47</c:v>
                </c:pt>
                <c:pt idx="67">
                  <c:v>45.2</c:v>
                </c:pt>
                <c:pt idx="68">
                  <c:v>44.8</c:v>
                </c:pt>
                <c:pt idx="69">
                  <c:v>43.1</c:v>
                </c:pt>
                <c:pt idx="70">
                  <c:v>42.6</c:v>
                </c:pt>
                <c:pt idx="71">
                  <c:v>40.6</c:v>
                </c:pt>
                <c:pt idx="72">
                  <c:v>39.4</c:v>
                </c:pt>
                <c:pt idx="73">
                  <c:v>38.799999999999997</c:v>
                </c:pt>
                <c:pt idx="74">
                  <c:v>37.299999999999997</c:v>
                </c:pt>
                <c:pt idx="75">
                  <c:v>36.299999999999997</c:v>
                </c:pt>
                <c:pt idx="76">
                  <c:v>36.1</c:v>
                </c:pt>
                <c:pt idx="77">
                  <c:v>34.4</c:v>
                </c:pt>
                <c:pt idx="78">
                  <c:v>32.200000000000003</c:v>
                </c:pt>
                <c:pt idx="79">
                  <c:v>30.5</c:v>
                </c:pt>
                <c:pt idx="80">
                  <c:v>27.3</c:v>
                </c:pt>
                <c:pt idx="81">
                  <c:v>25.9</c:v>
                </c:pt>
                <c:pt idx="82">
                  <c:v>23</c:v>
                </c:pt>
                <c:pt idx="83">
                  <c:v>20.5</c:v>
                </c:pt>
                <c:pt idx="84">
                  <c:v>18.100000000000001</c:v>
                </c:pt>
                <c:pt idx="85">
                  <c:v>15.6</c:v>
                </c:pt>
                <c:pt idx="86">
                  <c:v>13.4</c:v>
                </c:pt>
                <c:pt idx="87">
                  <c:v>10.4</c:v>
                </c:pt>
                <c:pt idx="88">
                  <c:v>7.21</c:v>
                </c:pt>
                <c:pt idx="89">
                  <c:v>3.15</c:v>
                </c:pt>
                <c:pt idx="90">
                  <c:v>0.66400000000000003</c:v>
                </c:pt>
                <c:pt idx="91">
                  <c:v>8.3000000000000004E-2</c:v>
                </c:pt>
              </c:numCache>
            </c:numRef>
          </c:xVal>
          <c:yVal>
            <c:numRef>
              <c:f>'SAE-lower-impact'!$B$4:$B$95</c:f>
              <c:numCache>
                <c:formatCode>0.00E+00</c:formatCode>
                <c:ptCount val="92"/>
                <c:pt idx="0">
                  <c:v>0.189</c:v>
                </c:pt>
                <c:pt idx="1">
                  <c:v>0.26800000000000002</c:v>
                </c:pt>
                <c:pt idx="2">
                  <c:v>0.53500000000000003</c:v>
                </c:pt>
                <c:pt idx="3">
                  <c:v>0.82899999999999996</c:v>
                </c:pt>
                <c:pt idx="4">
                  <c:v>1.31</c:v>
                </c:pt>
                <c:pt idx="5">
                  <c:v>1.63</c:v>
                </c:pt>
                <c:pt idx="6">
                  <c:v>2.0099999999999998</c:v>
                </c:pt>
                <c:pt idx="7">
                  <c:v>2.27</c:v>
                </c:pt>
                <c:pt idx="8">
                  <c:v>2.4300000000000002</c:v>
                </c:pt>
                <c:pt idx="9">
                  <c:v>2.38</c:v>
                </c:pt>
                <c:pt idx="10">
                  <c:v>2.11</c:v>
                </c:pt>
                <c:pt idx="11">
                  <c:v>2.0099999999999998</c:v>
                </c:pt>
                <c:pt idx="12">
                  <c:v>2.06</c:v>
                </c:pt>
                <c:pt idx="13">
                  <c:v>2.35</c:v>
                </c:pt>
                <c:pt idx="14">
                  <c:v>2.94</c:v>
                </c:pt>
                <c:pt idx="15">
                  <c:v>3.88</c:v>
                </c:pt>
                <c:pt idx="16">
                  <c:v>4.04</c:v>
                </c:pt>
                <c:pt idx="17">
                  <c:v>4.6500000000000004</c:v>
                </c:pt>
                <c:pt idx="18">
                  <c:v>5.08</c:v>
                </c:pt>
                <c:pt idx="19">
                  <c:v>5.2</c:v>
                </c:pt>
                <c:pt idx="20">
                  <c:v>5.24</c:v>
                </c:pt>
                <c:pt idx="21">
                  <c:v>4.8499999999999996</c:v>
                </c:pt>
                <c:pt idx="22">
                  <c:v>4.71</c:v>
                </c:pt>
                <c:pt idx="23">
                  <c:v>4.33</c:v>
                </c:pt>
                <c:pt idx="24">
                  <c:v>4.28</c:v>
                </c:pt>
                <c:pt idx="25">
                  <c:v>4.17</c:v>
                </c:pt>
                <c:pt idx="26">
                  <c:v>4.07</c:v>
                </c:pt>
                <c:pt idx="27">
                  <c:v>4.07</c:v>
                </c:pt>
                <c:pt idx="28">
                  <c:v>4.3099999999999996</c:v>
                </c:pt>
                <c:pt idx="29">
                  <c:v>5.22</c:v>
                </c:pt>
                <c:pt idx="30">
                  <c:v>5.53</c:v>
                </c:pt>
                <c:pt idx="31">
                  <c:v>5.72</c:v>
                </c:pt>
                <c:pt idx="32">
                  <c:v>5.16</c:v>
                </c:pt>
                <c:pt idx="33">
                  <c:v>5.0999999999999996</c:v>
                </c:pt>
                <c:pt idx="34">
                  <c:v>4.55</c:v>
                </c:pt>
                <c:pt idx="35">
                  <c:v>4.3099999999999996</c:v>
                </c:pt>
                <c:pt idx="36">
                  <c:v>4.28</c:v>
                </c:pt>
                <c:pt idx="37">
                  <c:v>4.28</c:v>
                </c:pt>
                <c:pt idx="38">
                  <c:v>4.28</c:v>
                </c:pt>
                <c:pt idx="39">
                  <c:v>4.3499999999999996</c:v>
                </c:pt>
                <c:pt idx="40">
                  <c:v>4.5999999999999996</c:v>
                </c:pt>
                <c:pt idx="41">
                  <c:v>4.75</c:v>
                </c:pt>
                <c:pt idx="42">
                  <c:v>4.8099999999999996</c:v>
                </c:pt>
                <c:pt idx="43">
                  <c:v>4.8600000000000003</c:v>
                </c:pt>
                <c:pt idx="44">
                  <c:v>4.87</c:v>
                </c:pt>
                <c:pt idx="45">
                  <c:v>4.88</c:v>
                </c:pt>
                <c:pt idx="46">
                  <c:v>4.8099999999999996</c:v>
                </c:pt>
                <c:pt idx="47">
                  <c:v>4.38</c:v>
                </c:pt>
                <c:pt idx="48">
                  <c:v>4.07</c:v>
                </c:pt>
                <c:pt idx="49">
                  <c:v>3.29</c:v>
                </c:pt>
                <c:pt idx="50">
                  <c:v>2.54</c:v>
                </c:pt>
                <c:pt idx="51">
                  <c:v>2.33</c:v>
                </c:pt>
                <c:pt idx="52">
                  <c:v>2.27</c:v>
                </c:pt>
                <c:pt idx="53">
                  <c:v>2.25</c:v>
                </c:pt>
                <c:pt idx="54">
                  <c:v>1.99</c:v>
                </c:pt>
                <c:pt idx="55">
                  <c:v>1.98</c:v>
                </c:pt>
                <c:pt idx="56">
                  <c:v>1.74</c:v>
                </c:pt>
                <c:pt idx="57">
                  <c:v>1.61</c:v>
                </c:pt>
                <c:pt idx="58">
                  <c:v>1.55</c:v>
                </c:pt>
                <c:pt idx="59">
                  <c:v>1.54</c:v>
                </c:pt>
                <c:pt idx="60">
                  <c:v>1.29</c:v>
                </c:pt>
                <c:pt idx="61">
                  <c:v>1.18</c:v>
                </c:pt>
                <c:pt idx="62">
                  <c:v>1.1100000000000001</c:v>
                </c:pt>
                <c:pt idx="63">
                  <c:v>0.95099999999999996</c:v>
                </c:pt>
                <c:pt idx="64">
                  <c:v>0.90900000000000003</c:v>
                </c:pt>
                <c:pt idx="65">
                  <c:v>0.90900000000000003</c:v>
                </c:pt>
                <c:pt idx="66">
                  <c:v>1</c:v>
                </c:pt>
                <c:pt idx="67">
                  <c:v>1.1000000000000001</c:v>
                </c:pt>
                <c:pt idx="68">
                  <c:v>1.08</c:v>
                </c:pt>
                <c:pt idx="69">
                  <c:v>0.86099999999999999</c:v>
                </c:pt>
                <c:pt idx="70">
                  <c:v>0.80200000000000005</c:v>
                </c:pt>
                <c:pt idx="71">
                  <c:v>0.64200000000000002</c:v>
                </c:pt>
                <c:pt idx="72">
                  <c:v>0.42799999999999999</c:v>
                </c:pt>
                <c:pt idx="73">
                  <c:v>5.5399999999999998E-2</c:v>
                </c:pt>
                <c:pt idx="74">
                  <c:v>1.6500000000000001E-2</c:v>
                </c:pt>
                <c:pt idx="75">
                  <c:v>-3.5500000000000001E-15</c:v>
                </c:pt>
                <c:pt idx="76">
                  <c:v>-3.0000000000000001E-3</c:v>
                </c:pt>
                <c:pt idx="77">
                  <c:v>-2.0299999999999999E-2</c:v>
                </c:pt>
                <c:pt idx="78">
                  <c:v>-3.4700000000000002E-2</c:v>
                </c:pt>
                <c:pt idx="79">
                  <c:v>-4.2500000000000003E-2</c:v>
                </c:pt>
                <c:pt idx="80">
                  <c:v>-5.1200000000000002E-2</c:v>
                </c:pt>
                <c:pt idx="81">
                  <c:v>-5.33E-2</c:v>
                </c:pt>
                <c:pt idx="82">
                  <c:v>-5.5500000000000001E-2</c:v>
                </c:pt>
                <c:pt idx="83">
                  <c:v>-5.5500000000000001E-2</c:v>
                </c:pt>
                <c:pt idx="84">
                  <c:v>-5.4399999999999997E-2</c:v>
                </c:pt>
                <c:pt idx="85">
                  <c:v>-5.2200000000000003E-2</c:v>
                </c:pt>
                <c:pt idx="86">
                  <c:v>-4.9599999999999998E-2</c:v>
                </c:pt>
                <c:pt idx="87">
                  <c:v>-4.5199999999999997E-2</c:v>
                </c:pt>
                <c:pt idx="88">
                  <c:v>-0.04</c:v>
                </c:pt>
                <c:pt idx="89">
                  <c:v>-3.2599999999999997E-2</c:v>
                </c:pt>
                <c:pt idx="90">
                  <c:v>-2.7900000000000001E-2</c:v>
                </c:pt>
                <c:pt idx="91">
                  <c:v>-2.6700000000000002E-2</c:v>
                </c:pt>
              </c:numCache>
            </c:numRef>
          </c:yVal>
          <c:smooth val="0"/>
          <c:extLst>
            <c:ext xmlns:c16="http://schemas.microsoft.com/office/drawing/2014/chart" uri="{C3380CC4-5D6E-409C-BE32-E72D297353CC}">
              <c16:uniqueId val="{00000000-F0C5-43BE-B52C-A44439DC2B65}"/>
            </c:ext>
          </c:extLst>
        </c:ser>
        <c:ser>
          <c:idx val="2"/>
          <c:order val="1"/>
          <c:tx>
            <c:strRef>
              <c:f>'SAE-lower-impact'!$D$2</c:f>
              <c:strCache>
                <c:ptCount val="1"/>
                <c:pt idx="0">
                  <c:v>Simulation</c:v>
                </c:pt>
              </c:strCache>
            </c:strRef>
          </c:tx>
          <c:spPr>
            <a:ln w="28575" cap="rnd">
              <a:solidFill>
                <a:schemeClr val="accent3"/>
              </a:solidFill>
              <a:round/>
            </a:ln>
            <a:effectLst/>
          </c:spPr>
          <c:marker>
            <c:symbol val="none"/>
          </c:marker>
          <c:xVal>
            <c:numRef>
              <c:f>'SAE-lower-impact'!$D$4:$D$207</c:f>
              <c:numCache>
                <c:formatCode>0.00E+00</c:formatCode>
                <c:ptCount val="204"/>
                <c:pt idx="0">
                  <c:v>-5</c:v>
                </c:pt>
                <c:pt idx="1">
                  <c:v>-3.89</c:v>
                </c:pt>
                <c:pt idx="2">
                  <c:v>-2.78</c:v>
                </c:pt>
                <c:pt idx="3">
                  <c:v>-1.67</c:v>
                </c:pt>
                <c:pt idx="4">
                  <c:v>-0.56000000000000005</c:v>
                </c:pt>
                <c:pt idx="5">
                  <c:v>0.54900000000000004</c:v>
                </c:pt>
                <c:pt idx="6">
                  <c:v>1.66</c:v>
                </c:pt>
                <c:pt idx="7">
                  <c:v>2.77</c:v>
                </c:pt>
                <c:pt idx="8">
                  <c:v>3.88</c:v>
                </c:pt>
                <c:pt idx="9">
                  <c:v>4.9800000000000004</c:v>
                </c:pt>
                <c:pt idx="10">
                  <c:v>6.07</c:v>
                </c:pt>
                <c:pt idx="11">
                  <c:v>7.17</c:v>
                </c:pt>
                <c:pt idx="12">
                  <c:v>8.26</c:v>
                </c:pt>
                <c:pt idx="13">
                  <c:v>9.34</c:v>
                </c:pt>
                <c:pt idx="14">
                  <c:v>10.4</c:v>
                </c:pt>
                <c:pt idx="15">
                  <c:v>11.5</c:v>
                </c:pt>
                <c:pt idx="16">
                  <c:v>12.5</c:v>
                </c:pt>
                <c:pt idx="17">
                  <c:v>13.6</c:v>
                </c:pt>
                <c:pt idx="18">
                  <c:v>14.7</c:v>
                </c:pt>
                <c:pt idx="19">
                  <c:v>15.7</c:v>
                </c:pt>
                <c:pt idx="20">
                  <c:v>16.7</c:v>
                </c:pt>
                <c:pt idx="21">
                  <c:v>17.8</c:v>
                </c:pt>
                <c:pt idx="22">
                  <c:v>18.8</c:v>
                </c:pt>
                <c:pt idx="23">
                  <c:v>19.8</c:v>
                </c:pt>
                <c:pt idx="24">
                  <c:v>20.8</c:v>
                </c:pt>
                <c:pt idx="25">
                  <c:v>21.9</c:v>
                </c:pt>
                <c:pt idx="26">
                  <c:v>22.9</c:v>
                </c:pt>
                <c:pt idx="27">
                  <c:v>23.9</c:v>
                </c:pt>
                <c:pt idx="28">
                  <c:v>24.9</c:v>
                </c:pt>
                <c:pt idx="29">
                  <c:v>25.9</c:v>
                </c:pt>
                <c:pt idx="30">
                  <c:v>26.8</c:v>
                </c:pt>
                <c:pt idx="31">
                  <c:v>27.8</c:v>
                </c:pt>
                <c:pt idx="32">
                  <c:v>28.8</c:v>
                </c:pt>
                <c:pt idx="33">
                  <c:v>29.8</c:v>
                </c:pt>
                <c:pt idx="34">
                  <c:v>30.7</c:v>
                </c:pt>
                <c:pt idx="35">
                  <c:v>31.7</c:v>
                </c:pt>
                <c:pt idx="36">
                  <c:v>32.6</c:v>
                </c:pt>
                <c:pt idx="37">
                  <c:v>33.5</c:v>
                </c:pt>
                <c:pt idx="38">
                  <c:v>34.5</c:v>
                </c:pt>
                <c:pt idx="39">
                  <c:v>35.4</c:v>
                </c:pt>
                <c:pt idx="40">
                  <c:v>36.200000000000003</c:v>
                </c:pt>
                <c:pt idx="41">
                  <c:v>37.1</c:v>
                </c:pt>
                <c:pt idx="42">
                  <c:v>38</c:v>
                </c:pt>
                <c:pt idx="43">
                  <c:v>38.799999999999997</c:v>
                </c:pt>
                <c:pt idx="44">
                  <c:v>39.6</c:v>
                </c:pt>
                <c:pt idx="45">
                  <c:v>40.4</c:v>
                </c:pt>
                <c:pt idx="46">
                  <c:v>41.2</c:v>
                </c:pt>
                <c:pt idx="47">
                  <c:v>42</c:v>
                </c:pt>
                <c:pt idx="48">
                  <c:v>42.8</c:v>
                </c:pt>
                <c:pt idx="49">
                  <c:v>43.5</c:v>
                </c:pt>
                <c:pt idx="50">
                  <c:v>44.3</c:v>
                </c:pt>
                <c:pt idx="51">
                  <c:v>45</c:v>
                </c:pt>
                <c:pt idx="52">
                  <c:v>45.7</c:v>
                </c:pt>
                <c:pt idx="53">
                  <c:v>46.4</c:v>
                </c:pt>
                <c:pt idx="54">
                  <c:v>47.1</c:v>
                </c:pt>
                <c:pt idx="55">
                  <c:v>47.7</c:v>
                </c:pt>
                <c:pt idx="56">
                  <c:v>48.4</c:v>
                </c:pt>
                <c:pt idx="57">
                  <c:v>49</c:v>
                </c:pt>
                <c:pt idx="58">
                  <c:v>49.6</c:v>
                </c:pt>
                <c:pt idx="59">
                  <c:v>50.2</c:v>
                </c:pt>
                <c:pt idx="60">
                  <c:v>50.8</c:v>
                </c:pt>
                <c:pt idx="61">
                  <c:v>51.3</c:v>
                </c:pt>
                <c:pt idx="62">
                  <c:v>51.9</c:v>
                </c:pt>
                <c:pt idx="63">
                  <c:v>52.4</c:v>
                </c:pt>
                <c:pt idx="64">
                  <c:v>52.9</c:v>
                </c:pt>
                <c:pt idx="65">
                  <c:v>53.4</c:v>
                </c:pt>
                <c:pt idx="66">
                  <c:v>53.9</c:v>
                </c:pt>
                <c:pt idx="67">
                  <c:v>54.3</c:v>
                </c:pt>
                <c:pt idx="68">
                  <c:v>54.7</c:v>
                </c:pt>
                <c:pt idx="69">
                  <c:v>55.2</c:v>
                </c:pt>
                <c:pt idx="70">
                  <c:v>55.6</c:v>
                </c:pt>
                <c:pt idx="71">
                  <c:v>55.9</c:v>
                </c:pt>
                <c:pt idx="72">
                  <c:v>56.3</c:v>
                </c:pt>
                <c:pt idx="73">
                  <c:v>56.6</c:v>
                </c:pt>
                <c:pt idx="74">
                  <c:v>57</c:v>
                </c:pt>
                <c:pt idx="75">
                  <c:v>57.3</c:v>
                </c:pt>
                <c:pt idx="76">
                  <c:v>57.5</c:v>
                </c:pt>
                <c:pt idx="77">
                  <c:v>57.8</c:v>
                </c:pt>
                <c:pt idx="78">
                  <c:v>58</c:v>
                </c:pt>
                <c:pt idx="79">
                  <c:v>58.3</c:v>
                </c:pt>
                <c:pt idx="80">
                  <c:v>58.5</c:v>
                </c:pt>
                <c:pt idx="81">
                  <c:v>58.6</c:v>
                </c:pt>
                <c:pt idx="82">
                  <c:v>58.8</c:v>
                </c:pt>
                <c:pt idx="83">
                  <c:v>58.9</c:v>
                </c:pt>
                <c:pt idx="84">
                  <c:v>59</c:v>
                </c:pt>
                <c:pt idx="85">
                  <c:v>59.1</c:v>
                </c:pt>
                <c:pt idx="86">
                  <c:v>59.2</c:v>
                </c:pt>
                <c:pt idx="87">
                  <c:v>59.2</c:v>
                </c:pt>
                <c:pt idx="88">
                  <c:v>59.3</c:v>
                </c:pt>
                <c:pt idx="89">
                  <c:v>59.3</c:v>
                </c:pt>
                <c:pt idx="90">
                  <c:v>59.3</c:v>
                </c:pt>
                <c:pt idx="91">
                  <c:v>59.2</c:v>
                </c:pt>
                <c:pt idx="92">
                  <c:v>59.2</c:v>
                </c:pt>
                <c:pt idx="93">
                  <c:v>59.1</c:v>
                </c:pt>
                <c:pt idx="94">
                  <c:v>59</c:v>
                </c:pt>
                <c:pt idx="95">
                  <c:v>58.9</c:v>
                </c:pt>
                <c:pt idx="96">
                  <c:v>58.7</c:v>
                </c:pt>
                <c:pt idx="97">
                  <c:v>58.6</c:v>
                </c:pt>
                <c:pt idx="98">
                  <c:v>58.4</c:v>
                </c:pt>
                <c:pt idx="99">
                  <c:v>58.2</c:v>
                </c:pt>
                <c:pt idx="100">
                  <c:v>58</c:v>
                </c:pt>
                <c:pt idx="101">
                  <c:v>57.7</c:v>
                </c:pt>
                <c:pt idx="102">
                  <c:v>57.5</c:v>
                </c:pt>
                <c:pt idx="103">
                  <c:v>57.2</c:v>
                </c:pt>
                <c:pt idx="104">
                  <c:v>56.9</c:v>
                </c:pt>
                <c:pt idx="105">
                  <c:v>56.6</c:v>
                </c:pt>
                <c:pt idx="106">
                  <c:v>56.3</c:v>
                </c:pt>
                <c:pt idx="107">
                  <c:v>55.9</c:v>
                </c:pt>
                <c:pt idx="108">
                  <c:v>55.6</c:v>
                </c:pt>
                <c:pt idx="109">
                  <c:v>55.2</c:v>
                </c:pt>
                <c:pt idx="110">
                  <c:v>54.8</c:v>
                </c:pt>
                <c:pt idx="111">
                  <c:v>54.4</c:v>
                </c:pt>
                <c:pt idx="112">
                  <c:v>53.9</c:v>
                </c:pt>
                <c:pt idx="113">
                  <c:v>53.5</c:v>
                </c:pt>
                <c:pt idx="114">
                  <c:v>53</c:v>
                </c:pt>
                <c:pt idx="115">
                  <c:v>52.6</c:v>
                </c:pt>
                <c:pt idx="116">
                  <c:v>52.1</c:v>
                </c:pt>
                <c:pt idx="117">
                  <c:v>51.6</c:v>
                </c:pt>
                <c:pt idx="118">
                  <c:v>51.1</c:v>
                </c:pt>
                <c:pt idx="119">
                  <c:v>50.5</c:v>
                </c:pt>
                <c:pt idx="120">
                  <c:v>50</c:v>
                </c:pt>
                <c:pt idx="121">
                  <c:v>49.5</c:v>
                </c:pt>
                <c:pt idx="122">
                  <c:v>48.9</c:v>
                </c:pt>
                <c:pt idx="123">
                  <c:v>48.4</c:v>
                </c:pt>
                <c:pt idx="124">
                  <c:v>47.8</c:v>
                </c:pt>
                <c:pt idx="125">
                  <c:v>47.2</c:v>
                </c:pt>
                <c:pt idx="126">
                  <c:v>46.6</c:v>
                </c:pt>
                <c:pt idx="127">
                  <c:v>46</c:v>
                </c:pt>
                <c:pt idx="128">
                  <c:v>45.4</c:v>
                </c:pt>
                <c:pt idx="129">
                  <c:v>44.8</c:v>
                </c:pt>
                <c:pt idx="130">
                  <c:v>44.2</c:v>
                </c:pt>
                <c:pt idx="131">
                  <c:v>43.6</c:v>
                </c:pt>
                <c:pt idx="132">
                  <c:v>42.9</c:v>
                </c:pt>
                <c:pt idx="133">
                  <c:v>42.3</c:v>
                </c:pt>
                <c:pt idx="134">
                  <c:v>41.7</c:v>
                </c:pt>
                <c:pt idx="135">
                  <c:v>41</c:v>
                </c:pt>
                <c:pt idx="136">
                  <c:v>40.4</c:v>
                </c:pt>
                <c:pt idx="137">
                  <c:v>39.700000000000003</c:v>
                </c:pt>
                <c:pt idx="138">
                  <c:v>39.1</c:v>
                </c:pt>
                <c:pt idx="139">
                  <c:v>38.4</c:v>
                </c:pt>
                <c:pt idx="140">
                  <c:v>37.700000000000003</c:v>
                </c:pt>
                <c:pt idx="141">
                  <c:v>37.1</c:v>
                </c:pt>
                <c:pt idx="142">
                  <c:v>36.4</c:v>
                </c:pt>
                <c:pt idx="143">
                  <c:v>35.700000000000003</c:v>
                </c:pt>
                <c:pt idx="144">
                  <c:v>35</c:v>
                </c:pt>
                <c:pt idx="145">
                  <c:v>34.4</c:v>
                </c:pt>
                <c:pt idx="146">
                  <c:v>33.700000000000003</c:v>
                </c:pt>
                <c:pt idx="147">
                  <c:v>33</c:v>
                </c:pt>
                <c:pt idx="148">
                  <c:v>32.299999999999997</c:v>
                </c:pt>
                <c:pt idx="149">
                  <c:v>31.6</c:v>
                </c:pt>
                <c:pt idx="150">
                  <c:v>30.9</c:v>
                </c:pt>
                <c:pt idx="151">
                  <c:v>30.2</c:v>
                </c:pt>
                <c:pt idx="152">
                  <c:v>29.5</c:v>
                </c:pt>
                <c:pt idx="153">
                  <c:v>28.8</c:v>
                </c:pt>
                <c:pt idx="154">
                  <c:v>28.1</c:v>
                </c:pt>
                <c:pt idx="155">
                  <c:v>27.3</c:v>
                </c:pt>
                <c:pt idx="156">
                  <c:v>26.6</c:v>
                </c:pt>
                <c:pt idx="157">
                  <c:v>25.9</c:v>
                </c:pt>
                <c:pt idx="158">
                  <c:v>25.2</c:v>
                </c:pt>
                <c:pt idx="159">
                  <c:v>24.5</c:v>
                </c:pt>
                <c:pt idx="160">
                  <c:v>23.8</c:v>
                </c:pt>
                <c:pt idx="161">
                  <c:v>23</c:v>
                </c:pt>
                <c:pt idx="162">
                  <c:v>22.3</c:v>
                </c:pt>
                <c:pt idx="163">
                  <c:v>21.6</c:v>
                </c:pt>
                <c:pt idx="164">
                  <c:v>20.9</c:v>
                </c:pt>
                <c:pt idx="165">
                  <c:v>20.100000000000001</c:v>
                </c:pt>
                <c:pt idx="166">
                  <c:v>19.399999999999999</c:v>
                </c:pt>
                <c:pt idx="167">
                  <c:v>18.7</c:v>
                </c:pt>
                <c:pt idx="168">
                  <c:v>17.899999999999999</c:v>
                </c:pt>
                <c:pt idx="169">
                  <c:v>17.2</c:v>
                </c:pt>
                <c:pt idx="170">
                  <c:v>16.5</c:v>
                </c:pt>
                <c:pt idx="171">
                  <c:v>15.8</c:v>
                </c:pt>
                <c:pt idx="172">
                  <c:v>15</c:v>
                </c:pt>
                <c:pt idx="173">
                  <c:v>14.3</c:v>
                </c:pt>
                <c:pt idx="174">
                  <c:v>13.5</c:v>
                </c:pt>
                <c:pt idx="175">
                  <c:v>12.8</c:v>
                </c:pt>
                <c:pt idx="176">
                  <c:v>12.1</c:v>
                </c:pt>
                <c:pt idx="177">
                  <c:v>11.3</c:v>
                </c:pt>
                <c:pt idx="178">
                  <c:v>10.6</c:v>
                </c:pt>
                <c:pt idx="179">
                  <c:v>9.8699999999999992</c:v>
                </c:pt>
                <c:pt idx="180">
                  <c:v>9.14</c:v>
                </c:pt>
                <c:pt idx="181">
                  <c:v>8.41</c:v>
                </c:pt>
                <c:pt idx="182">
                  <c:v>7.67</c:v>
                </c:pt>
                <c:pt idx="183">
                  <c:v>6.94</c:v>
                </c:pt>
                <c:pt idx="184">
                  <c:v>6.2</c:v>
                </c:pt>
                <c:pt idx="185">
                  <c:v>5.46</c:v>
                </c:pt>
                <c:pt idx="186">
                  <c:v>4.7300000000000004</c:v>
                </c:pt>
                <c:pt idx="187">
                  <c:v>3.99</c:v>
                </c:pt>
                <c:pt idx="188">
                  <c:v>3.26</c:v>
                </c:pt>
                <c:pt idx="189">
                  <c:v>2.5099999999999998</c:v>
                </c:pt>
                <c:pt idx="190">
                  <c:v>1.78</c:v>
                </c:pt>
                <c:pt idx="191">
                  <c:v>1.04</c:v>
                </c:pt>
                <c:pt idx="192">
                  <c:v>0.29699999999999999</c:v>
                </c:pt>
                <c:pt idx="193">
                  <c:v>-0.443</c:v>
                </c:pt>
                <c:pt idx="194">
                  <c:v>-1.18</c:v>
                </c:pt>
                <c:pt idx="195">
                  <c:v>-1.93</c:v>
                </c:pt>
                <c:pt idx="196">
                  <c:v>-2.67</c:v>
                </c:pt>
                <c:pt idx="197">
                  <c:v>-3.41</c:v>
                </c:pt>
                <c:pt idx="198">
                  <c:v>-4.1500000000000004</c:v>
                </c:pt>
                <c:pt idx="199">
                  <c:v>-4.8899999999999997</c:v>
                </c:pt>
                <c:pt idx="200">
                  <c:v>-5.64</c:v>
                </c:pt>
              </c:numCache>
            </c:numRef>
          </c:xVal>
          <c:yVal>
            <c:numRef>
              <c:f>'SAE-lower-impact'!$E$4:$E$207</c:f>
              <c:numCache>
                <c:formatCode>0.00E+00</c:formatCode>
                <c:ptCount val="204"/>
                <c:pt idx="0">
                  <c:v>8.2699999999999996E-2</c:v>
                </c:pt>
                <c:pt idx="1">
                  <c:v>0.161</c:v>
                </c:pt>
                <c:pt idx="2">
                  <c:v>0.253</c:v>
                </c:pt>
                <c:pt idx="3">
                  <c:v>0.35799999999999998</c:v>
                </c:pt>
                <c:pt idx="4">
                  <c:v>0.47599999999999998</c:v>
                </c:pt>
                <c:pt idx="5">
                  <c:v>0.60399999999999998</c:v>
                </c:pt>
                <c:pt idx="6">
                  <c:v>0.74099999999999999</c:v>
                </c:pt>
                <c:pt idx="7">
                  <c:v>0.88100000000000001</c:v>
                </c:pt>
                <c:pt idx="8">
                  <c:v>1.02</c:v>
                </c:pt>
                <c:pt idx="9">
                  <c:v>1.1599999999999999</c:v>
                </c:pt>
                <c:pt idx="10">
                  <c:v>1.28</c:v>
                </c:pt>
                <c:pt idx="11">
                  <c:v>1.39</c:v>
                </c:pt>
                <c:pt idx="12">
                  <c:v>1.49</c:v>
                </c:pt>
                <c:pt idx="13">
                  <c:v>1.57</c:v>
                </c:pt>
                <c:pt idx="14">
                  <c:v>1.63</c:v>
                </c:pt>
                <c:pt idx="15">
                  <c:v>1.67</c:v>
                </c:pt>
                <c:pt idx="16">
                  <c:v>1.7</c:v>
                </c:pt>
                <c:pt idx="17">
                  <c:v>1.71</c:v>
                </c:pt>
                <c:pt idx="18">
                  <c:v>1.72</c:v>
                </c:pt>
                <c:pt idx="19">
                  <c:v>1.72</c:v>
                </c:pt>
                <c:pt idx="20">
                  <c:v>1.72</c:v>
                </c:pt>
                <c:pt idx="21">
                  <c:v>1.71</c:v>
                </c:pt>
                <c:pt idx="22">
                  <c:v>1.71</c:v>
                </c:pt>
                <c:pt idx="23">
                  <c:v>1.72</c:v>
                </c:pt>
                <c:pt idx="24">
                  <c:v>1.74</c:v>
                </c:pt>
                <c:pt idx="25">
                  <c:v>1.77</c:v>
                </c:pt>
                <c:pt idx="26">
                  <c:v>1.82</c:v>
                </c:pt>
                <c:pt idx="27">
                  <c:v>1.88</c:v>
                </c:pt>
                <c:pt idx="28">
                  <c:v>1.97</c:v>
                </c:pt>
                <c:pt idx="29">
                  <c:v>2.08</c:v>
                </c:pt>
                <c:pt idx="30">
                  <c:v>2.21</c:v>
                </c:pt>
                <c:pt idx="31">
                  <c:v>2.37</c:v>
                </c:pt>
                <c:pt idx="32">
                  <c:v>2.54</c:v>
                </c:pt>
                <c:pt idx="33">
                  <c:v>2.74</c:v>
                </c:pt>
                <c:pt idx="34">
                  <c:v>2.95</c:v>
                </c:pt>
                <c:pt idx="35">
                  <c:v>3.17</c:v>
                </c:pt>
                <c:pt idx="36">
                  <c:v>3.39</c:v>
                </c:pt>
                <c:pt idx="37">
                  <c:v>3.61</c:v>
                </c:pt>
                <c:pt idx="38">
                  <c:v>3.81</c:v>
                </c:pt>
                <c:pt idx="39">
                  <c:v>4.01</c:v>
                </c:pt>
                <c:pt idx="40">
                  <c:v>4.1900000000000004</c:v>
                </c:pt>
                <c:pt idx="41">
                  <c:v>4.3499999999999996</c:v>
                </c:pt>
                <c:pt idx="42">
                  <c:v>4.5</c:v>
                </c:pt>
                <c:pt idx="43">
                  <c:v>4.63</c:v>
                </c:pt>
                <c:pt idx="44">
                  <c:v>4.74</c:v>
                </c:pt>
                <c:pt idx="45">
                  <c:v>4.83</c:v>
                </c:pt>
                <c:pt idx="46">
                  <c:v>4.91</c:v>
                </c:pt>
                <c:pt idx="47">
                  <c:v>4.9800000000000004</c:v>
                </c:pt>
                <c:pt idx="48">
                  <c:v>5.03</c:v>
                </c:pt>
                <c:pt idx="49">
                  <c:v>5.07</c:v>
                </c:pt>
                <c:pt idx="50">
                  <c:v>5.0999999999999996</c:v>
                </c:pt>
                <c:pt idx="51">
                  <c:v>5.12</c:v>
                </c:pt>
                <c:pt idx="52">
                  <c:v>5.14</c:v>
                </c:pt>
                <c:pt idx="53">
                  <c:v>5.15</c:v>
                </c:pt>
                <c:pt idx="54">
                  <c:v>5.16</c:v>
                </c:pt>
                <c:pt idx="55">
                  <c:v>5.16</c:v>
                </c:pt>
                <c:pt idx="56">
                  <c:v>5.17</c:v>
                </c:pt>
                <c:pt idx="57">
                  <c:v>5.19</c:v>
                </c:pt>
                <c:pt idx="58">
                  <c:v>5.21</c:v>
                </c:pt>
                <c:pt idx="59">
                  <c:v>5.24</c:v>
                </c:pt>
                <c:pt idx="60">
                  <c:v>5.27</c:v>
                </c:pt>
                <c:pt idx="61">
                  <c:v>5.32</c:v>
                </c:pt>
                <c:pt idx="62">
                  <c:v>5.37</c:v>
                </c:pt>
                <c:pt idx="63">
                  <c:v>5.43</c:v>
                </c:pt>
                <c:pt idx="64">
                  <c:v>5.49</c:v>
                </c:pt>
                <c:pt idx="65">
                  <c:v>5.57</c:v>
                </c:pt>
                <c:pt idx="66">
                  <c:v>5.65</c:v>
                </c:pt>
                <c:pt idx="67">
                  <c:v>5.74</c:v>
                </c:pt>
                <c:pt idx="68">
                  <c:v>5.83</c:v>
                </c:pt>
                <c:pt idx="69">
                  <c:v>5.93</c:v>
                </c:pt>
                <c:pt idx="70">
                  <c:v>6.03</c:v>
                </c:pt>
                <c:pt idx="71">
                  <c:v>6.13</c:v>
                </c:pt>
                <c:pt idx="72">
                  <c:v>6.22</c:v>
                </c:pt>
                <c:pt idx="73">
                  <c:v>6.31</c:v>
                </c:pt>
                <c:pt idx="74">
                  <c:v>6.4</c:v>
                </c:pt>
                <c:pt idx="75">
                  <c:v>6.48</c:v>
                </c:pt>
                <c:pt idx="76">
                  <c:v>6.55</c:v>
                </c:pt>
                <c:pt idx="77">
                  <c:v>6.61</c:v>
                </c:pt>
                <c:pt idx="78">
                  <c:v>6.67</c:v>
                </c:pt>
                <c:pt idx="79">
                  <c:v>6.71</c:v>
                </c:pt>
                <c:pt idx="80">
                  <c:v>6.74</c:v>
                </c:pt>
                <c:pt idx="81">
                  <c:v>6.77</c:v>
                </c:pt>
                <c:pt idx="82">
                  <c:v>6.78</c:v>
                </c:pt>
                <c:pt idx="83">
                  <c:v>6.79</c:v>
                </c:pt>
                <c:pt idx="84">
                  <c:v>6.79</c:v>
                </c:pt>
                <c:pt idx="85">
                  <c:v>6.78</c:v>
                </c:pt>
                <c:pt idx="86">
                  <c:v>6.76</c:v>
                </c:pt>
                <c:pt idx="87">
                  <c:v>6.74</c:v>
                </c:pt>
                <c:pt idx="88">
                  <c:v>6.72</c:v>
                </c:pt>
                <c:pt idx="89">
                  <c:v>6.69</c:v>
                </c:pt>
                <c:pt idx="90">
                  <c:v>6.66</c:v>
                </c:pt>
                <c:pt idx="91">
                  <c:v>6.63</c:v>
                </c:pt>
                <c:pt idx="92">
                  <c:v>6.6</c:v>
                </c:pt>
                <c:pt idx="93">
                  <c:v>6.57</c:v>
                </c:pt>
                <c:pt idx="94">
                  <c:v>6.54</c:v>
                </c:pt>
                <c:pt idx="95">
                  <c:v>6.5</c:v>
                </c:pt>
                <c:pt idx="96">
                  <c:v>6.47</c:v>
                </c:pt>
                <c:pt idx="97">
                  <c:v>6.42</c:v>
                </c:pt>
                <c:pt idx="98">
                  <c:v>6.38</c:v>
                </c:pt>
                <c:pt idx="99">
                  <c:v>6.32</c:v>
                </c:pt>
                <c:pt idx="100">
                  <c:v>6.25</c:v>
                </c:pt>
                <c:pt idx="101">
                  <c:v>6.18</c:v>
                </c:pt>
                <c:pt idx="102">
                  <c:v>6.1</c:v>
                </c:pt>
                <c:pt idx="103">
                  <c:v>6.01</c:v>
                </c:pt>
                <c:pt idx="104">
                  <c:v>5.91</c:v>
                </c:pt>
                <c:pt idx="105">
                  <c:v>5.8</c:v>
                </c:pt>
                <c:pt idx="106">
                  <c:v>5.68</c:v>
                </c:pt>
                <c:pt idx="107">
                  <c:v>5.55</c:v>
                </c:pt>
                <c:pt idx="108">
                  <c:v>5.41</c:v>
                </c:pt>
                <c:pt idx="109">
                  <c:v>5.26</c:v>
                </c:pt>
                <c:pt idx="110">
                  <c:v>5.0999999999999996</c:v>
                </c:pt>
                <c:pt idx="111">
                  <c:v>4.9400000000000004</c:v>
                </c:pt>
                <c:pt idx="112">
                  <c:v>4.7699999999999996</c:v>
                </c:pt>
                <c:pt idx="113">
                  <c:v>4.5999999999999996</c:v>
                </c:pt>
                <c:pt idx="114">
                  <c:v>4.42</c:v>
                </c:pt>
                <c:pt idx="115">
                  <c:v>4.24</c:v>
                </c:pt>
                <c:pt idx="116">
                  <c:v>4.07</c:v>
                </c:pt>
                <c:pt idx="117">
                  <c:v>3.9</c:v>
                </c:pt>
                <c:pt idx="118">
                  <c:v>3.73</c:v>
                </c:pt>
                <c:pt idx="119">
                  <c:v>3.56</c:v>
                </c:pt>
                <c:pt idx="120">
                  <c:v>3.39</c:v>
                </c:pt>
                <c:pt idx="121">
                  <c:v>3.23</c:v>
                </c:pt>
                <c:pt idx="122">
                  <c:v>3.08</c:v>
                </c:pt>
                <c:pt idx="123">
                  <c:v>2.92</c:v>
                </c:pt>
                <c:pt idx="124">
                  <c:v>2.77</c:v>
                </c:pt>
                <c:pt idx="125">
                  <c:v>2.63</c:v>
                </c:pt>
                <c:pt idx="126">
                  <c:v>2.5</c:v>
                </c:pt>
                <c:pt idx="127">
                  <c:v>2.38</c:v>
                </c:pt>
                <c:pt idx="128">
                  <c:v>2.2599999999999998</c:v>
                </c:pt>
                <c:pt idx="129">
                  <c:v>2.15</c:v>
                </c:pt>
                <c:pt idx="130">
                  <c:v>2.04</c:v>
                </c:pt>
                <c:pt idx="131">
                  <c:v>1.94</c:v>
                </c:pt>
                <c:pt idx="132">
                  <c:v>1.85</c:v>
                </c:pt>
                <c:pt idx="133">
                  <c:v>1.76</c:v>
                </c:pt>
                <c:pt idx="134">
                  <c:v>1.68</c:v>
                </c:pt>
                <c:pt idx="135">
                  <c:v>1.6</c:v>
                </c:pt>
                <c:pt idx="136">
                  <c:v>1.53</c:v>
                </c:pt>
                <c:pt idx="137">
                  <c:v>1.47</c:v>
                </c:pt>
                <c:pt idx="138">
                  <c:v>1.41</c:v>
                </c:pt>
                <c:pt idx="139">
                  <c:v>1.35</c:v>
                </c:pt>
                <c:pt idx="140">
                  <c:v>1.31</c:v>
                </c:pt>
                <c:pt idx="141">
                  <c:v>1.26</c:v>
                </c:pt>
                <c:pt idx="142">
                  <c:v>1.21</c:v>
                </c:pt>
                <c:pt idx="143">
                  <c:v>1.17</c:v>
                </c:pt>
                <c:pt idx="144">
                  <c:v>1.1299999999999999</c:v>
                </c:pt>
                <c:pt idx="145">
                  <c:v>1.08</c:v>
                </c:pt>
                <c:pt idx="146">
                  <c:v>1.04</c:v>
                </c:pt>
                <c:pt idx="147">
                  <c:v>0.99199999999999999</c:v>
                </c:pt>
                <c:pt idx="148">
                  <c:v>0.94599999999999995</c:v>
                </c:pt>
                <c:pt idx="149">
                  <c:v>0.9</c:v>
                </c:pt>
                <c:pt idx="150">
                  <c:v>0.85499999999999998</c:v>
                </c:pt>
                <c:pt idx="151">
                  <c:v>0.81200000000000006</c:v>
                </c:pt>
                <c:pt idx="152">
                  <c:v>0.76900000000000002</c:v>
                </c:pt>
                <c:pt idx="153">
                  <c:v>0.72699999999999998</c:v>
                </c:pt>
                <c:pt idx="154">
                  <c:v>0.68500000000000005</c:v>
                </c:pt>
                <c:pt idx="155">
                  <c:v>0.64400000000000002</c:v>
                </c:pt>
                <c:pt idx="156">
                  <c:v>0.60499999999999998</c:v>
                </c:pt>
                <c:pt idx="157">
                  <c:v>0.56799999999999995</c:v>
                </c:pt>
                <c:pt idx="158">
                  <c:v>0.53400000000000003</c:v>
                </c:pt>
                <c:pt idx="159">
                  <c:v>0.501</c:v>
                </c:pt>
                <c:pt idx="160">
                  <c:v>0.47199999999999998</c:v>
                </c:pt>
                <c:pt idx="161">
                  <c:v>0.44400000000000001</c:v>
                </c:pt>
                <c:pt idx="162">
                  <c:v>0.41699999999999998</c:v>
                </c:pt>
                <c:pt idx="163">
                  <c:v>0.39200000000000002</c:v>
                </c:pt>
                <c:pt idx="164">
                  <c:v>0.36599999999999999</c:v>
                </c:pt>
                <c:pt idx="165">
                  <c:v>0.34</c:v>
                </c:pt>
                <c:pt idx="166">
                  <c:v>0.314</c:v>
                </c:pt>
                <c:pt idx="167">
                  <c:v>0.28799999999999998</c:v>
                </c:pt>
                <c:pt idx="168">
                  <c:v>0.26200000000000001</c:v>
                </c:pt>
                <c:pt idx="169">
                  <c:v>0.23599999999999999</c:v>
                </c:pt>
                <c:pt idx="170">
                  <c:v>0.21</c:v>
                </c:pt>
                <c:pt idx="171">
                  <c:v>0.186</c:v>
                </c:pt>
                <c:pt idx="172">
                  <c:v>0.16200000000000001</c:v>
                </c:pt>
                <c:pt idx="173">
                  <c:v>0.14199999999999999</c:v>
                </c:pt>
                <c:pt idx="174">
                  <c:v>0.123</c:v>
                </c:pt>
                <c:pt idx="175">
                  <c:v>0.107</c:v>
                </c:pt>
                <c:pt idx="176">
                  <c:v>9.4299999999999995E-2</c:v>
                </c:pt>
                <c:pt idx="177">
                  <c:v>8.4400000000000003E-2</c:v>
                </c:pt>
                <c:pt idx="178">
                  <c:v>7.8100000000000003E-2</c:v>
                </c:pt>
                <c:pt idx="179">
                  <c:v>7.5300000000000006E-2</c:v>
                </c:pt>
                <c:pt idx="180">
                  <c:v>7.5999999999999998E-2</c:v>
                </c:pt>
                <c:pt idx="181">
                  <c:v>7.9699999999999993E-2</c:v>
                </c:pt>
                <c:pt idx="182">
                  <c:v>8.5999999999999993E-2</c:v>
                </c:pt>
                <c:pt idx="183">
                  <c:v>9.4299999999999995E-2</c:v>
                </c:pt>
                <c:pt idx="184">
                  <c:v>0.104</c:v>
                </c:pt>
                <c:pt idx="185">
                  <c:v>0.113</c:v>
                </c:pt>
                <c:pt idx="186">
                  <c:v>0.122</c:v>
                </c:pt>
                <c:pt idx="187">
                  <c:v>0.13</c:v>
                </c:pt>
                <c:pt idx="188">
                  <c:v>0.13500000000000001</c:v>
                </c:pt>
                <c:pt idx="189">
                  <c:v>0.13900000000000001</c:v>
                </c:pt>
                <c:pt idx="190">
                  <c:v>0.14000000000000001</c:v>
                </c:pt>
                <c:pt idx="191">
                  <c:v>0.13900000000000001</c:v>
                </c:pt>
                <c:pt idx="192">
                  <c:v>0.13500000000000001</c:v>
                </c:pt>
                <c:pt idx="193">
                  <c:v>0.13</c:v>
                </c:pt>
                <c:pt idx="194">
                  <c:v>0.123</c:v>
                </c:pt>
                <c:pt idx="195">
                  <c:v>0.115</c:v>
                </c:pt>
                <c:pt idx="196">
                  <c:v>0.105</c:v>
                </c:pt>
                <c:pt idx="197">
                  <c:v>9.4299999999999995E-2</c:v>
                </c:pt>
                <c:pt idx="198">
                  <c:v>8.3199999999999996E-2</c:v>
                </c:pt>
                <c:pt idx="199">
                  <c:v>7.1900000000000006E-2</c:v>
                </c:pt>
                <c:pt idx="200">
                  <c:v>6.0699999999999997E-2</c:v>
                </c:pt>
              </c:numCache>
            </c:numRef>
          </c:yVal>
          <c:smooth val="0"/>
          <c:extLst>
            <c:ext xmlns:c16="http://schemas.microsoft.com/office/drawing/2014/chart" uri="{C3380CC4-5D6E-409C-BE32-E72D297353CC}">
              <c16:uniqueId val="{00000001-F0C5-43BE-B52C-A44439DC2B65}"/>
            </c:ext>
          </c:extLst>
        </c:ser>
        <c:dLbls>
          <c:showLegendKey val="0"/>
          <c:showVal val="0"/>
          <c:showCatName val="0"/>
          <c:showSerName val="0"/>
          <c:showPercent val="0"/>
          <c:showBubbleSize val="0"/>
        </c:dLbls>
        <c:axId val="1500045551"/>
        <c:axId val="1500039311"/>
      </c:scatterChart>
      <c:valAx>
        <c:axId val="1500045551"/>
        <c:scaling>
          <c:orientation val="minMax"/>
          <c:min val="0"/>
        </c:scaling>
        <c:delete val="0"/>
        <c:axPos val="b"/>
        <c:numFmt formatCode="#,##0" sourceLinked="0"/>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500039311"/>
        <c:crosses val="autoZero"/>
        <c:crossBetween val="midCat"/>
      </c:valAx>
      <c:valAx>
        <c:axId val="1500039311"/>
        <c:scaling>
          <c:orientation val="minMax"/>
          <c:min val="0"/>
        </c:scaling>
        <c:delete val="0"/>
        <c:axPos val="l"/>
        <c:numFmt formatCode="#,##0" sourceLinked="0"/>
        <c:majorTickMark val="cross"/>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500045551"/>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de-AT" sz="1200"/>
              <a:t>Grille and Bonnet Edge Impact</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scatterChart>
        <c:scatterStyle val="lineMarker"/>
        <c:varyColors val="0"/>
        <c:ser>
          <c:idx val="0"/>
          <c:order val="0"/>
          <c:tx>
            <c:strRef>
              <c:f>'SAE-lower-impact'!$A$2</c:f>
              <c:strCache>
                <c:ptCount val="1"/>
                <c:pt idx="0">
                  <c:v>Experiment</c:v>
                </c:pt>
              </c:strCache>
            </c:strRef>
          </c:tx>
          <c:spPr>
            <a:ln w="28575" cap="rnd">
              <a:solidFill>
                <a:schemeClr val="accent1"/>
              </a:solidFill>
              <a:prstDash val="sysDash"/>
              <a:round/>
            </a:ln>
            <a:effectLst/>
          </c:spPr>
          <c:marker>
            <c:symbol val="none"/>
          </c:marker>
          <c:xVal>
            <c:numRef>
              <c:f>'SAE-upper-impact'!$A$4:$A$95</c:f>
              <c:numCache>
                <c:formatCode>0.00E+00</c:formatCode>
                <c:ptCount val="92"/>
                <c:pt idx="0">
                  <c:v>-0.16500000000000001</c:v>
                </c:pt>
                <c:pt idx="1">
                  <c:v>0.249</c:v>
                </c:pt>
                <c:pt idx="2">
                  <c:v>2.66</c:v>
                </c:pt>
                <c:pt idx="3">
                  <c:v>7.14</c:v>
                </c:pt>
                <c:pt idx="4">
                  <c:v>11.4</c:v>
                </c:pt>
                <c:pt idx="5">
                  <c:v>14.6</c:v>
                </c:pt>
                <c:pt idx="6">
                  <c:v>17.8</c:v>
                </c:pt>
                <c:pt idx="7">
                  <c:v>21.6</c:v>
                </c:pt>
                <c:pt idx="8">
                  <c:v>25</c:v>
                </c:pt>
                <c:pt idx="9">
                  <c:v>28.4</c:v>
                </c:pt>
                <c:pt idx="10">
                  <c:v>30.6</c:v>
                </c:pt>
                <c:pt idx="11">
                  <c:v>34.1</c:v>
                </c:pt>
                <c:pt idx="12">
                  <c:v>36.5</c:v>
                </c:pt>
                <c:pt idx="13">
                  <c:v>37.700000000000003</c:v>
                </c:pt>
                <c:pt idx="14">
                  <c:v>39.200000000000003</c:v>
                </c:pt>
                <c:pt idx="15">
                  <c:v>41.7</c:v>
                </c:pt>
                <c:pt idx="16">
                  <c:v>44.1</c:v>
                </c:pt>
                <c:pt idx="17">
                  <c:v>45</c:v>
                </c:pt>
                <c:pt idx="18">
                  <c:v>47.5</c:v>
                </c:pt>
                <c:pt idx="19">
                  <c:v>48.5</c:v>
                </c:pt>
                <c:pt idx="20">
                  <c:v>50.5</c:v>
                </c:pt>
                <c:pt idx="21">
                  <c:v>50.9</c:v>
                </c:pt>
                <c:pt idx="22">
                  <c:v>53.3</c:v>
                </c:pt>
                <c:pt idx="23">
                  <c:v>54.9</c:v>
                </c:pt>
                <c:pt idx="24">
                  <c:v>55.5</c:v>
                </c:pt>
                <c:pt idx="25">
                  <c:v>57.3</c:v>
                </c:pt>
                <c:pt idx="26">
                  <c:v>58.4</c:v>
                </c:pt>
                <c:pt idx="27">
                  <c:v>60.1</c:v>
                </c:pt>
                <c:pt idx="28">
                  <c:v>61.7</c:v>
                </c:pt>
                <c:pt idx="29">
                  <c:v>62.8</c:v>
                </c:pt>
                <c:pt idx="30">
                  <c:v>64.3</c:v>
                </c:pt>
                <c:pt idx="31">
                  <c:v>65.900000000000006</c:v>
                </c:pt>
                <c:pt idx="32">
                  <c:v>66.599999999999994</c:v>
                </c:pt>
                <c:pt idx="33">
                  <c:v>68.7</c:v>
                </c:pt>
                <c:pt idx="34">
                  <c:v>69.5</c:v>
                </c:pt>
                <c:pt idx="35">
                  <c:v>71.8</c:v>
                </c:pt>
                <c:pt idx="36">
                  <c:v>72.099999999999994</c:v>
                </c:pt>
                <c:pt idx="37">
                  <c:v>74</c:v>
                </c:pt>
                <c:pt idx="38">
                  <c:v>74.599999999999994</c:v>
                </c:pt>
                <c:pt idx="39">
                  <c:v>75.5</c:v>
                </c:pt>
                <c:pt idx="40">
                  <c:v>75.599999999999994</c:v>
                </c:pt>
                <c:pt idx="41">
                  <c:v>75.599999999999994</c:v>
                </c:pt>
                <c:pt idx="42">
                  <c:v>75.5</c:v>
                </c:pt>
                <c:pt idx="43">
                  <c:v>74.599999999999994</c:v>
                </c:pt>
                <c:pt idx="44">
                  <c:v>74</c:v>
                </c:pt>
                <c:pt idx="45">
                  <c:v>72.099999999999994</c:v>
                </c:pt>
                <c:pt idx="46">
                  <c:v>71.8</c:v>
                </c:pt>
                <c:pt idx="47">
                  <c:v>69.5</c:v>
                </c:pt>
                <c:pt idx="48">
                  <c:v>68.7</c:v>
                </c:pt>
                <c:pt idx="49">
                  <c:v>66.599999999999994</c:v>
                </c:pt>
                <c:pt idx="50">
                  <c:v>65.900000000000006</c:v>
                </c:pt>
                <c:pt idx="51">
                  <c:v>64.3</c:v>
                </c:pt>
                <c:pt idx="52">
                  <c:v>62.8</c:v>
                </c:pt>
                <c:pt idx="53">
                  <c:v>61.7</c:v>
                </c:pt>
                <c:pt idx="54">
                  <c:v>60.1</c:v>
                </c:pt>
                <c:pt idx="55">
                  <c:v>58.4</c:v>
                </c:pt>
                <c:pt idx="56">
                  <c:v>57.3</c:v>
                </c:pt>
                <c:pt idx="57">
                  <c:v>55.5</c:v>
                </c:pt>
                <c:pt idx="58">
                  <c:v>54.9</c:v>
                </c:pt>
                <c:pt idx="59">
                  <c:v>53.3</c:v>
                </c:pt>
                <c:pt idx="60">
                  <c:v>50.9</c:v>
                </c:pt>
                <c:pt idx="61">
                  <c:v>50.5</c:v>
                </c:pt>
                <c:pt idx="62">
                  <c:v>48.5</c:v>
                </c:pt>
                <c:pt idx="63">
                  <c:v>47.5</c:v>
                </c:pt>
                <c:pt idx="64">
                  <c:v>45</c:v>
                </c:pt>
                <c:pt idx="65">
                  <c:v>44.1</c:v>
                </c:pt>
                <c:pt idx="66">
                  <c:v>41.7</c:v>
                </c:pt>
                <c:pt idx="67">
                  <c:v>39.200000000000003</c:v>
                </c:pt>
                <c:pt idx="68">
                  <c:v>37.700000000000003</c:v>
                </c:pt>
                <c:pt idx="69">
                  <c:v>36.5</c:v>
                </c:pt>
                <c:pt idx="70">
                  <c:v>34.1</c:v>
                </c:pt>
                <c:pt idx="71">
                  <c:v>30.6</c:v>
                </c:pt>
                <c:pt idx="72">
                  <c:v>28.4</c:v>
                </c:pt>
                <c:pt idx="73">
                  <c:v>25</c:v>
                </c:pt>
                <c:pt idx="74">
                  <c:v>21.6</c:v>
                </c:pt>
                <c:pt idx="75">
                  <c:v>17.8</c:v>
                </c:pt>
                <c:pt idx="76">
                  <c:v>14.6</c:v>
                </c:pt>
                <c:pt idx="77">
                  <c:v>11.4</c:v>
                </c:pt>
                <c:pt idx="78">
                  <c:v>7.14</c:v>
                </c:pt>
                <c:pt idx="79">
                  <c:v>2.66</c:v>
                </c:pt>
                <c:pt idx="80">
                  <c:v>0.249</c:v>
                </c:pt>
                <c:pt idx="81">
                  <c:v>-0.16500000000000001</c:v>
                </c:pt>
              </c:numCache>
            </c:numRef>
          </c:xVal>
          <c:yVal>
            <c:numRef>
              <c:f>'SAE-upper-impact'!$B$4:$B$95</c:f>
              <c:numCache>
                <c:formatCode>0.00E+00</c:formatCode>
                <c:ptCount val="92"/>
                <c:pt idx="0">
                  <c:v>-6.6400000000000001E-2</c:v>
                </c:pt>
                <c:pt idx="1">
                  <c:v>2.0000000000000001E-4</c:v>
                </c:pt>
                <c:pt idx="2">
                  <c:v>0.29799999999999999</c:v>
                </c:pt>
                <c:pt idx="3">
                  <c:v>0.57099999999999995</c:v>
                </c:pt>
                <c:pt idx="4">
                  <c:v>0.84399999999999997</c:v>
                </c:pt>
                <c:pt idx="5">
                  <c:v>1.22</c:v>
                </c:pt>
                <c:pt idx="6">
                  <c:v>1.52</c:v>
                </c:pt>
                <c:pt idx="7">
                  <c:v>2.04</c:v>
                </c:pt>
                <c:pt idx="8">
                  <c:v>2.5499999999999998</c:v>
                </c:pt>
                <c:pt idx="9">
                  <c:v>3.15</c:v>
                </c:pt>
                <c:pt idx="10">
                  <c:v>3.47</c:v>
                </c:pt>
                <c:pt idx="11">
                  <c:v>3.61</c:v>
                </c:pt>
                <c:pt idx="12">
                  <c:v>3.58</c:v>
                </c:pt>
                <c:pt idx="13">
                  <c:v>3.47</c:v>
                </c:pt>
                <c:pt idx="14">
                  <c:v>3.4</c:v>
                </c:pt>
                <c:pt idx="15">
                  <c:v>3.42</c:v>
                </c:pt>
                <c:pt idx="16">
                  <c:v>3.48</c:v>
                </c:pt>
                <c:pt idx="17">
                  <c:v>3.5</c:v>
                </c:pt>
                <c:pt idx="18">
                  <c:v>3.51</c:v>
                </c:pt>
                <c:pt idx="19">
                  <c:v>3.48</c:v>
                </c:pt>
                <c:pt idx="20">
                  <c:v>3.41</c:v>
                </c:pt>
                <c:pt idx="21">
                  <c:v>3.41</c:v>
                </c:pt>
                <c:pt idx="22">
                  <c:v>3.42</c:v>
                </c:pt>
                <c:pt idx="23">
                  <c:v>3.41</c:v>
                </c:pt>
                <c:pt idx="24">
                  <c:v>3.38</c:v>
                </c:pt>
                <c:pt idx="25">
                  <c:v>3.19</c:v>
                </c:pt>
                <c:pt idx="26">
                  <c:v>3.12</c:v>
                </c:pt>
                <c:pt idx="27">
                  <c:v>3.11</c:v>
                </c:pt>
                <c:pt idx="28">
                  <c:v>3.26</c:v>
                </c:pt>
                <c:pt idx="29">
                  <c:v>3.44</c:v>
                </c:pt>
                <c:pt idx="30">
                  <c:v>3.74</c:v>
                </c:pt>
                <c:pt idx="31">
                  <c:v>4.01</c:v>
                </c:pt>
                <c:pt idx="32">
                  <c:v>4.09</c:v>
                </c:pt>
                <c:pt idx="33">
                  <c:v>4.1500000000000004</c:v>
                </c:pt>
                <c:pt idx="34">
                  <c:v>4.1399999999999997</c:v>
                </c:pt>
                <c:pt idx="35">
                  <c:v>4.0999999999999996</c:v>
                </c:pt>
                <c:pt idx="36">
                  <c:v>4.09</c:v>
                </c:pt>
                <c:pt idx="37">
                  <c:v>3.94</c:v>
                </c:pt>
                <c:pt idx="38">
                  <c:v>3.88</c:v>
                </c:pt>
                <c:pt idx="39">
                  <c:v>3.78</c:v>
                </c:pt>
                <c:pt idx="40">
                  <c:v>3.76</c:v>
                </c:pt>
                <c:pt idx="41">
                  <c:v>3.77</c:v>
                </c:pt>
                <c:pt idx="42">
                  <c:v>3.39</c:v>
                </c:pt>
                <c:pt idx="43">
                  <c:v>2.04</c:v>
                </c:pt>
                <c:pt idx="44">
                  <c:v>1.53</c:v>
                </c:pt>
                <c:pt idx="45">
                  <c:v>1.24</c:v>
                </c:pt>
                <c:pt idx="46">
                  <c:v>1.23</c:v>
                </c:pt>
                <c:pt idx="47">
                  <c:v>0.72099999999999997</c:v>
                </c:pt>
                <c:pt idx="48">
                  <c:v>0.63800000000000001</c:v>
                </c:pt>
                <c:pt idx="49">
                  <c:v>0.58399999999999996</c:v>
                </c:pt>
                <c:pt idx="50">
                  <c:v>0.53500000000000003</c:v>
                </c:pt>
                <c:pt idx="51">
                  <c:v>0.36699999999999999</c:v>
                </c:pt>
                <c:pt idx="52">
                  <c:v>0.29099999999999998</c:v>
                </c:pt>
                <c:pt idx="53">
                  <c:v>0.25700000000000001</c:v>
                </c:pt>
                <c:pt idx="54">
                  <c:v>0.20799999999999999</c:v>
                </c:pt>
                <c:pt idx="55">
                  <c:v>0.22800000000000001</c:v>
                </c:pt>
                <c:pt idx="56">
                  <c:v>0.32800000000000001</c:v>
                </c:pt>
                <c:pt idx="57">
                  <c:v>0.496</c:v>
                </c:pt>
                <c:pt idx="58">
                  <c:v>0.48799999999999999</c:v>
                </c:pt>
                <c:pt idx="59">
                  <c:v>0.30599999999999999</c:v>
                </c:pt>
                <c:pt idx="60">
                  <c:v>0.109</c:v>
                </c:pt>
                <c:pt idx="61">
                  <c:v>8.7999999999999995E-2</c:v>
                </c:pt>
                <c:pt idx="62">
                  <c:v>3.27E-2</c:v>
                </c:pt>
                <c:pt idx="63">
                  <c:v>3.6999999999999998E-2</c:v>
                </c:pt>
                <c:pt idx="64">
                  <c:v>5.7299999999999997E-2</c:v>
                </c:pt>
                <c:pt idx="65">
                  <c:v>6.3399999999999998E-2</c:v>
                </c:pt>
                <c:pt idx="66">
                  <c:v>5.5100000000000003E-2</c:v>
                </c:pt>
                <c:pt idx="67">
                  <c:v>-2.7E-2</c:v>
                </c:pt>
                <c:pt idx="68">
                  <c:v>-2.8500000000000001E-2</c:v>
                </c:pt>
                <c:pt idx="69">
                  <c:v>-2.8299999999999999E-2</c:v>
                </c:pt>
                <c:pt idx="70">
                  <c:v>-2.5399999999999999E-2</c:v>
                </c:pt>
                <c:pt idx="71">
                  <c:v>-1.8700000000000001E-2</c:v>
                </c:pt>
                <c:pt idx="72">
                  <c:v>-1.32E-2</c:v>
                </c:pt>
                <c:pt idx="73">
                  <c:v>-3.8E-3</c:v>
                </c:pt>
                <c:pt idx="74">
                  <c:v>6.4999999999999997E-3</c:v>
                </c:pt>
                <c:pt idx="75">
                  <c:v>1.8700000000000001E-2</c:v>
                </c:pt>
                <c:pt idx="76">
                  <c:v>2.92E-2</c:v>
                </c:pt>
                <c:pt idx="77">
                  <c:v>4.02E-2</c:v>
                </c:pt>
                <c:pt idx="78">
                  <c:v>5.5E-2</c:v>
                </c:pt>
                <c:pt idx="79">
                  <c:v>7.0800000000000002E-2</c:v>
                </c:pt>
                <c:pt idx="80">
                  <c:v>7.9299999999999995E-2</c:v>
                </c:pt>
                <c:pt idx="81">
                  <c:v>8.0799999999999997E-2</c:v>
                </c:pt>
              </c:numCache>
            </c:numRef>
          </c:yVal>
          <c:smooth val="0"/>
          <c:extLst>
            <c:ext xmlns:c16="http://schemas.microsoft.com/office/drawing/2014/chart" uri="{C3380CC4-5D6E-409C-BE32-E72D297353CC}">
              <c16:uniqueId val="{00000000-5A9A-428E-B64A-D8CC4E7AB2F0}"/>
            </c:ext>
          </c:extLst>
        </c:ser>
        <c:ser>
          <c:idx val="2"/>
          <c:order val="1"/>
          <c:tx>
            <c:strRef>
              <c:f>'SAE-lower-impact'!$D$2</c:f>
              <c:strCache>
                <c:ptCount val="1"/>
                <c:pt idx="0">
                  <c:v>Simulation</c:v>
                </c:pt>
              </c:strCache>
            </c:strRef>
          </c:tx>
          <c:spPr>
            <a:ln w="28575" cap="rnd">
              <a:solidFill>
                <a:schemeClr val="accent3"/>
              </a:solidFill>
              <a:round/>
            </a:ln>
            <a:effectLst/>
          </c:spPr>
          <c:marker>
            <c:symbol val="none"/>
          </c:marker>
          <c:xVal>
            <c:numRef>
              <c:f>'SAE-upper-impact'!$D$4:$D$404</c:f>
              <c:numCache>
                <c:formatCode>0.00E+00</c:formatCode>
                <c:ptCount val="401"/>
                <c:pt idx="0">
                  <c:v>-5</c:v>
                </c:pt>
                <c:pt idx="1">
                  <c:v>-4.33</c:v>
                </c:pt>
                <c:pt idx="2">
                  <c:v>-3.66</c:v>
                </c:pt>
                <c:pt idx="3">
                  <c:v>-2.99</c:v>
                </c:pt>
                <c:pt idx="4">
                  <c:v>-2.3199999999999998</c:v>
                </c:pt>
                <c:pt idx="5">
                  <c:v>-1.65</c:v>
                </c:pt>
                <c:pt idx="6">
                  <c:v>-0.98</c:v>
                </c:pt>
                <c:pt idx="7">
                  <c:v>-0.31</c:v>
                </c:pt>
                <c:pt idx="8">
                  <c:v>0.35899999999999999</c:v>
                </c:pt>
                <c:pt idx="9">
                  <c:v>1.03</c:v>
                </c:pt>
                <c:pt idx="10">
                  <c:v>1.7</c:v>
                </c:pt>
                <c:pt idx="11">
                  <c:v>2.37</c:v>
                </c:pt>
                <c:pt idx="12">
                  <c:v>3.04</c:v>
                </c:pt>
                <c:pt idx="13">
                  <c:v>3.71</c:v>
                </c:pt>
                <c:pt idx="14">
                  <c:v>4.38</c:v>
                </c:pt>
                <c:pt idx="15">
                  <c:v>5.04</c:v>
                </c:pt>
                <c:pt idx="16">
                  <c:v>5.71</c:v>
                </c:pt>
                <c:pt idx="17">
                  <c:v>6.37</c:v>
                </c:pt>
                <c:pt idx="18">
                  <c:v>7.04</c:v>
                </c:pt>
                <c:pt idx="19">
                  <c:v>7.7</c:v>
                </c:pt>
                <c:pt idx="20">
                  <c:v>8.36</c:v>
                </c:pt>
                <c:pt idx="21">
                  <c:v>9.01</c:v>
                </c:pt>
                <c:pt idx="22">
                  <c:v>9.66</c:v>
                </c:pt>
                <c:pt idx="23">
                  <c:v>10.3</c:v>
                </c:pt>
                <c:pt idx="24">
                  <c:v>11</c:v>
                </c:pt>
                <c:pt idx="25">
                  <c:v>11.6</c:v>
                </c:pt>
                <c:pt idx="26">
                  <c:v>12.3</c:v>
                </c:pt>
                <c:pt idx="27">
                  <c:v>12.9</c:v>
                </c:pt>
                <c:pt idx="28">
                  <c:v>13.5</c:v>
                </c:pt>
                <c:pt idx="29">
                  <c:v>14.2</c:v>
                </c:pt>
                <c:pt idx="30">
                  <c:v>14.8</c:v>
                </c:pt>
                <c:pt idx="31">
                  <c:v>15.4</c:v>
                </c:pt>
                <c:pt idx="32">
                  <c:v>16.100000000000001</c:v>
                </c:pt>
                <c:pt idx="33">
                  <c:v>16.7</c:v>
                </c:pt>
                <c:pt idx="34">
                  <c:v>17.3</c:v>
                </c:pt>
                <c:pt idx="35">
                  <c:v>17.899999999999999</c:v>
                </c:pt>
                <c:pt idx="36">
                  <c:v>18.5</c:v>
                </c:pt>
                <c:pt idx="37">
                  <c:v>19.2</c:v>
                </c:pt>
                <c:pt idx="38">
                  <c:v>19.8</c:v>
                </c:pt>
                <c:pt idx="39">
                  <c:v>20.399999999999999</c:v>
                </c:pt>
                <c:pt idx="40">
                  <c:v>21</c:v>
                </c:pt>
                <c:pt idx="41">
                  <c:v>21.6</c:v>
                </c:pt>
                <c:pt idx="42">
                  <c:v>22.2</c:v>
                </c:pt>
                <c:pt idx="43">
                  <c:v>22.8</c:v>
                </c:pt>
                <c:pt idx="44">
                  <c:v>23.4</c:v>
                </c:pt>
                <c:pt idx="45">
                  <c:v>24</c:v>
                </c:pt>
                <c:pt idx="46">
                  <c:v>24.6</c:v>
                </c:pt>
                <c:pt idx="47">
                  <c:v>25.2</c:v>
                </c:pt>
                <c:pt idx="48">
                  <c:v>25.7</c:v>
                </c:pt>
                <c:pt idx="49">
                  <c:v>26.3</c:v>
                </c:pt>
                <c:pt idx="50">
                  <c:v>26.9</c:v>
                </c:pt>
                <c:pt idx="51">
                  <c:v>27.5</c:v>
                </c:pt>
                <c:pt idx="52">
                  <c:v>28.1</c:v>
                </c:pt>
                <c:pt idx="53">
                  <c:v>28.6</c:v>
                </c:pt>
                <c:pt idx="54">
                  <c:v>29.2</c:v>
                </c:pt>
                <c:pt idx="55">
                  <c:v>29.8</c:v>
                </c:pt>
                <c:pt idx="56">
                  <c:v>30.3</c:v>
                </c:pt>
                <c:pt idx="57">
                  <c:v>30.9</c:v>
                </c:pt>
                <c:pt idx="58">
                  <c:v>31.4</c:v>
                </c:pt>
                <c:pt idx="59">
                  <c:v>32</c:v>
                </c:pt>
                <c:pt idx="60">
                  <c:v>32.6</c:v>
                </c:pt>
                <c:pt idx="61">
                  <c:v>33.1</c:v>
                </c:pt>
                <c:pt idx="62">
                  <c:v>33.6</c:v>
                </c:pt>
                <c:pt idx="63">
                  <c:v>34.200000000000003</c:v>
                </c:pt>
                <c:pt idx="64">
                  <c:v>34.700000000000003</c:v>
                </c:pt>
                <c:pt idx="65">
                  <c:v>35.299999999999997</c:v>
                </c:pt>
                <c:pt idx="66">
                  <c:v>35.799999999999997</c:v>
                </c:pt>
                <c:pt idx="67">
                  <c:v>36.299999999999997</c:v>
                </c:pt>
                <c:pt idx="68">
                  <c:v>36.9</c:v>
                </c:pt>
                <c:pt idx="69">
                  <c:v>37.4</c:v>
                </c:pt>
                <c:pt idx="70">
                  <c:v>37.9</c:v>
                </c:pt>
                <c:pt idx="71">
                  <c:v>38.4</c:v>
                </c:pt>
                <c:pt idx="72">
                  <c:v>39</c:v>
                </c:pt>
                <c:pt idx="73">
                  <c:v>39.5</c:v>
                </c:pt>
                <c:pt idx="74">
                  <c:v>40</c:v>
                </c:pt>
                <c:pt idx="75">
                  <c:v>40.5</c:v>
                </c:pt>
                <c:pt idx="76">
                  <c:v>41</c:v>
                </c:pt>
                <c:pt idx="77">
                  <c:v>41.5</c:v>
                </c:pt>
                <c:pt idx="78">
                  <c:v>42</c:v>
                </c:pt>
                <c:pt idx="79">
                  <c:v>42.5</c:v>
                </c:pt>
                <c:pt idx="80">
                  <c:v>43</c:v>
                </c:pt>
                <c:pt idx="81">
                  <c:v>43.5</c:v>
                </c:pt>
                <c:pt idx="82">
                  <c:v>44</c:v>
                </c:pt>
                <c:pt idx="83">
                  <c:v>44.5</c:v>
                </c:pt>
                <c:pt idx="84">
                  <c:v>44.9</c:v>
                </c:pt>
                <c:pt idx="85">
                  <c:v>45.4</c:v>
                </c:pt>
                <c:pt idx="86">
                  <c:v>45.9</c:v>
                </c:pt>
                <c:pt idx="87">
                  <c:v>46.4</c:v>
                </c:pt>
                <c:pt idx="88">
                  <c:v>46.8</c:v>
                </c:pt>
                <c:pt idx="89">
                  <c:v>47.3</c:v>
                </c:pt>
                <c:pt idx="90">
                  <c:v>47.8</c:v>
                </c:pt>
                <c:pt idx="91">
                  <c:v>48.2</c:v>
                </c:pt>
                <c:pt idx="92">
                  <c:v>48.7</c:v>
                </c:pt>
                <c:pt idx="93">
                  <c:v>49.1</c:v>
                </c:pt>
                <c:pt idx="94">
                  <c:v>49.6</c:v>
                </c:pt>
                <c:pt idx="95">
                  <c:v>50</c:v>
                </c:pt>
                <c:pt idx="96">
                  <c:v>50.5</c:v>
                </c:pt>
                <c:pt idx="97">
                  <c:v>50.9</c:v>
                </c:pt>
                <c:pt idx="98">
                  <c:v>51.3</c:v>
                </c:pt>
                <c:pt idx="99">
                  <c:v>51.8</c:v>
                </c:pt>
                <c:pt idx="100">
                  <c:v>52.2</c:v>
                </c:pt>
                <c:pt idx="101">
                  <c:v>52.6</c:v>
                </c:pt>
                <c:pt idx="102">
                  <c:v>53</c:v>
                </c:pt>
                <c:pt idx="103">
                  <c:v>53.4</c:v>
                </c:pt>
                <c:pt idx="104">
                  <c:v>53.8</c:v>
                </c:pt>
                <c:pt idx="105">
                  <c:v>54.3</c:v>
                </c:pt>
                <c:pt idx="106">
                  <c:v>54.7</c:v>
                </c:pt>
                <c:pt idx="107">
                  <c:v>55.1</c:v>
                </c:pt>
                <c:pt idx="108">
                  <c:v>55.5</c:v>
                </c:pt>
                <c:pt idx="109">
                  <c:v>55.8</c:v>
                </c:pt>
                <c:pt idx="110">
                  <c:v>56.2</c:v>
                </c:pt>
                <c:pt idx="111">
                  <c:v>56.6</c:v>
                </c:pt>
                <c:pt idx="112">
                  <c:v>57</c:v>
                </c:pt>
                <c:pt idx="113">
                  <c:v>57.4</c:v>
                </c:pt>
                <c:pt idx="114">
                  <c:v>57.7</c:v>
                </c:pt>
                <c:pt idx="115">
                  <c:v>58.1</c:v>
                </c:pt>
                <c:pt idx="116">
                  <c:v>58.5</c:v>
                </c:pt>
                <c:pt idx="117">
                  <c:v>58.8</c:v>
                </c:pt>
                <c:pt idx="118">
                  <c:v>59.2</c:v>
                </c:pt>
                <c:pt idx="119">
                  <c:v>59.5</c:v>
                </c:pt>
                <c:pt idx="120">
                  <c:v>59.9</c:v>
                </c:pt>
                <c:pt idx="121">
                  <c:v>60.2</c:v>
                </c:pt>
                <c:pt idx="122">
                  <c:v>60.6</c:v>
                </c:pt>
                <c:pt idx="123">
                  <c:v>60.9</c:v>
                </c:pt>
                <c:pt idx="124">
                  <c:v>61.2</c:v>
                </c:pt>
                <c:pt idx="125">
                  <c:v>61.6</c:v>
                </c:pt>
                <c:pt idx="126">
                  <c:v>61.9</c:v>
                </c:pt>
                <c:pt idx="127">
                  <c:v>62.2</c:v>
                </c:pt>
                <c:pt idx="128">
                  <c:v>62.5</c:v>
                </c:pt>
                <c:pt idx="129">
                  <c:v>62.8</c:v>
                </c:pt>
                <c:pt idx="130">
                  <c:v>63.1</c:v>
                </c:pt>
                <c:pt idx="131">
                  <c:v>63.4</c:v>
                </c:pt>
                <c:pt idx="132">
                  <c:v>63.7</c:v>
                </c:pt>
                <c:pt idx="133">
                  <c:v>64</c:v>
                </c:pt>
                <c:pt idx="134">
                  <c:v>64.3</c:v>
                </c:pt>
                <c:pt idx="135">
                  <c:v>64.599999999999994</c:v>
                </c:pt>
                <c:pt idx="136">
                  <c:v>64.900000000000006</c:v>
                </c:pt>
                <c:pt idx="137">
                  <c:v>65.2</c:v>
                </c:pt>
                <c:pt idx="138">
                  <c:v>65.5</c:v>
                </c:pt>
                <c:pt idx="139">
                  <c:v>65.7</c:v>
                </c:pt>
                <c:pt idx="140">
                  <c:v>66</c:v>
                </c:pt>
                <c:pt idx="141">
                  <c:v>66.3</c:v>
                </c:pt>
                <c:pt idx="142">
                  <c:v>66.5</c:v>
                </c:pt>
                <c:pt idx="143">
                  <c:v>66.8</c:v>
                </c:pt>
                <c:pt idx="144">
                  <c:v>67.099999999999994</c:v>
                </c:pt>
                <c:pt idx="145">
                  <c:v>67.3</c:v>
                </c:pt>
                <c:pt idx="146">
                  <c:v>67.599999999999994</c:v>
                </c:pt>
                <c:pt idx="147">
                  <c:v>67.8</c:v>
                </c:pt>
                <c:pt idx="148">
                  <c:v>68</c:v>
                </c:pt>
                <c:pt idx="149">
                  <c:v>68.3</c:v>
                </c:pt>
                <c:pt idx="150">
                  <c:v>68.5</c:v>
                </c:pt>
                <c:pt idx="151">
                  <c:v>68.7</c:v>
                </c:pt>
                <c:pt idx="152">
                  <c:v>69</c:v>
                </c:pt>
                <c:pt idx="153">
                  <c:v>69.2</c:v>
                </c:pt>
                <c:pt idx="154">
                  <c:v>69.400000000000006</c:v>
                </c:pt>
                <c:pt idx="155">
                  <c:v>69.599999999999994</c:v>
                </c:pt>
                <c:pt idx="156">
                  <c:v>69.8</c:v>
                </c:pt>
                <c:pt idx="157">
                  <c:v>70</c:v>
                </c:pt>
                <c:pt idx="158">
                  <c:v>70.2</c:v>
                </c:pt>
                <c:pt idx="159">
                  <c:v>70.400000000000006</c:v>
                </c:pt>
                <c:pt idx="160">
                  <c:v>70.599999999999994</c:v>
                </c:pt>
                <c:pt idx="161">
                  <c:v>70.8</c:v>
                </c:pt>
                <c:pt idx="162">
                  <c:v>71</c:v>
                </c:pt>
                <c:pt idx="163">
                  <c:v>71.2</c:v>
                </c:pt>
                <c:pt idx="164">
                  <c:v>71.400000000000006</c:v>
                </c:pt>
                <c:pt idx="165">
                  <c:v>71.599999999999994</c:v>
                </c:pt>
                <c:pt idx="166">
                  <c:v>71.7</c:v>
                </c:pt>
                <c:pt idx="167">
                  <c:v>71.900000000000006</c:v>
                </c:pt>
                <c:pt idx="168">
                  <c:v>72.099999999999994</c:v>
                </c:pt>
                <c:pt idx="169">
                  <c:v>72.2</c:v>
                </c:pt>
                <c:pt idx="170">
                  <c:v>72.400000000000006</c:v>
                </c:pt>
                <c:pt idx="171">
                  <c:v>72.5</c:v>
                </c:pt>
                <c:pt idx="172">
                  <c:v>72.7</c:v>
                </c:pt>
                <c:pt idx="173">
                  <c:v>72.8</c:v>
                </c:pt>
                <c:pt idx="174">
                  <c:v>72.900000000000006</c:v>
                </c:pt>
                <c:pt idx="175">
                  <c:v>73.099999999999994</c:v>
                </c:pt>
                <c:pt idx="176">
                  <c:v>73.2</c:v>
                </c:pt>
                <c:pt idx="177">
                  <c:v>73.3</c:v>
                </c:pt>
                <c:pt idx="178">
                  <c:v>73.400000000000006</c:v>
                </c:pt>
                <c:pt idx="179">
                  <c:v>73.5</c:v>
                </c:pt>
                <c:pt idx="180">
                  <c:v>73.7</c:v>
                </c:pt>
                <c:pt idx="181">
                  <c:v>73.8</c:v>
                </c:pt>
                <c:pt idx="182">
                  <c:v>73.900000000000006</c:v>
                </c:pt>
                <c:pt idx="183">
                  <c:v>73.900000000000006</c:v>
                </c:pt>
                <c:pt idx="184">
                  <c:v>74</c:v>
                </c:pt>
                <c:pt idx="185">
                  <c:v>74.099999999999994</c:v>
                </c:pt>
                <c:pt idx="186">
                  <c:v>74.2</c:v>
                </c:pt>
                <c:pt idx="187">
                  <c:v>74.3</c:v>
                </c:pt>
                <c:pt idx="188">
                  <c:v>74.3</c:v>
                </c:pt>
                <c:pt idx="189">
                  <c:v>74.400000000000006</c:v>
                </c:pt>
                <c:pt idx="190">
                  <c:v>74.5</c:v>
                </c:pt>
                <c:pt idx="191">
                  <c:v>74.5</c:v>
                </c:pt>
                <c:pt idx="192">
                  <c:v>74.599999999999994</c:v>
                </c:pt>
                <c:pt idx="193">
                  <c:v>74.599999999999994</c:v>
                </c:pt>
                <c:pt idx="194">
                  <c:v>74.7</c:v>
                </c:pt>
                <c:pt idx="195">
                  <c:v>74.7</c:v>
                </c:pt>
                <c:pt idx="196">
                  <c:v>74.8</c:v>
                </c:pt>
                <c:pt idx="197">
                  <c:v>74.8</c:v>
                </c:pt>
                <c:pt idx="198">
                  <c:v>74.8</c:v>
                </c:pt>
                <c:pt idx="199">
                  <c:v>74.900000000000006</c:v>
                </c:pt>
                <c:pt idx="200">
                  <c:v>74.900000000000006</c:v>
                </c:pt>
                <c:pt idx="201">
                  <c:v>74.900000000000006</c:v>
                </c:pt>
                <c:pt idx="202">
                  <c:v>74.900000000000006</c:v>
                </c:pt>
                <c:pt idx="203">
                  <c:v>74.900000000000006</c:v>
                </c:pt>
                <c:pt idx="204">
                  <c:v>74.900000000000006</c:v>
                </c:pt>
                <c:pt idx="205">
                  <c:v>74.900000000000006</c:v>
                </c:pt>
                <c:pt idx="206">
                  <c:v>74.900000000000006</c:v>
                </c:pt>
                <c:pt idx="207">
                  <c:v>74.900000000000006</c:v>
                </c:pt>
                <c:pt idx="208">
                  <c:v>74.900000000000006</c:v>
                </c:pt>
                <c:pt idx="209">
                  <c:v>74.900000000000006</c:v>
                </c:pt>
                <c:pt idx="210">
                  <c:v>74.900000000000006</c:v>
                </c:pt>
                <c:pt idx="211">
                  <c:v>74.900000000000006</c:v>
                </c:pt>
                <c:pt idx="212">
                  <c:v>74.900000000000006</c:v>
                </c:pt>
                <c:pt idx="213">
                  <c:v>74.8</c:v>
                </c:pt>
                <c:pt idx="214">
                  <c:v>74.8</c:v>
                </c:pt>
                <c:pt idx="215">
                  <c:v>74.8</c:v>
                </c:pt>
                <c:pt idx="216">
                  <c:v>74.7</c:v>
                </c:pt>
                <c:pt idx="217">
                  <c:v>74.7</c:v>
                </c:pt>
                <c:pt idx="218">
                  <c:v>74.7</c:v>
                </c:pt>
                <c:pt idx="219">
                  <c:v>74.599999999999994</c:v>
                </c:pt>
                <c:pt idx="220">
                  <c:v>74.599999999999994</c:v>
                </c:pt>
                <c:pt idx="221">
                  <c:v>74.5</c:v>
                </c:pt>
                <c:pt idx="222">
                  <c:v>74.5</c:v>
                </c:pt>
                <c:pt idx="223">
                  <c:v>74.400000000000006</c:v>
                </c:pt>
                <c:pt idx="224">
                  <c:v>74.3</c:v>
                </c:pt>
                <c:pt idx="225">
                  <c:v>74.3</c:v>
                </c:pt>
                <c:pt idx="226">
                  <c:v>74.2</c:v>
                </c:pt>
                <c:pt idx="227">
                  <c:v>74.2</c:v>
                </c:pt>
                <c:pt idx="228">
                  <c:v>74.099999999999994</c:v>
                </c:pt>
                <c:pt idx="229">
                  <c:v>74</c:v>
                </c:pt>
                <c:pt idx="230">
                  <c:v>73.900000000000006</c:v>
                </c:pt>
                <c:pt idx="231">
                  <c:v>73.900000000000006</c:v>
                </c:pt>
                <c:pt idx="232">
                  <c:v>73.8</c:v>
                </c:pt>
                <c:pt idx="233">
                  <c:v>73.7</c:v>
                </c:pt>
                <c:pt idx="234">
                  <c:v>73.599999999999994</c:v>
                </c:pt>
                <c:pt idx="235">
                  <c:v>73.5</c:v>
                </c:pt>
                <c:pt idx="236">
                  <c:v>73.400000000000006</c:v>
                </c:pt>
                <c:pt idx="237">
                  <c:v>73.400000000000006</c:v>
                </c:pt>
                <c:pt idx="238">
                  <c:v>73.3</c:v>
                </c:pt>
                <c:pt idx="239">
                  <c:v>73.2</c:v>
                </c:pt>
                <c:pt idx="240">
                  <c:v>73.099999999999994</c:v>
                </c:pt>
                <c:pt idx="241">
                  <c:v>73</c:v>
                </c:pt>
                <c:pt idx="242">
                  <c:v>72.900000000000006</c:v>
                </c:pt>
                <c:pt idx="243">
                  <c:v>72.8</c:v>
                </c:pt>
                <c:pt idx="244">
                  <c:v>72.7</c:v>
                </c:pt>
                <c:pt idx="245">
                  <c:v>72.599999999999994</c:v>
                </c:pt>
                <c:pt idx="246">
                  <c:v>72.5</c:v>
                </c:pt>
                <c:pt idx="247">
                  <c:v>72.400000000000006</c:v>
                </c:pt>
                <c:pt idx="248">
                  <c:v>72.2</c:v>
                </c:pt>
                <c:pt idx="249">
                  <c:v>72.099999999999994</c:v>
                </c:pt>
                <c:pt idx="250">
                  <c:v>72</c:v>
                </c:pt>
                <c:pt idx="251">
                  <c:v>71.900000000000006</c:v>
                </c:pt>
                <c:pt idx="252">
                  <c:v>71.8</c:v>
                </c:pt>
                <c:pt idx="253">
                  <c:v>71.7</c:v>
                </c:pt>
                <c:pt idx="254">
                  <c:v>71.5</c:v>
                </c:pt>
                <c:pt idx="255">
                  <c:v>71.400000000000006</c:v>
                </c:pt>
                <c:pt idx="256">
                  <c:v>71.3</c:v>
                </c:pt>
                <c:pt idx="257">
                  <c:v>71.2</c:v>
                </c:pt>
                <c:pt idx="258">
                  <c:v>71</c:v>
                </c:pt>
                <c:pt idx="259">
                  <c:v>70.900000000000006</c:v>
                </c:pt>
                <c:pt idx="260">
                  <c:v>70.8</c:v>
                </c:pt>
                <c:pt idx="261">
                  <c:v>70.599999999999994</c:v>
                </c:pt>
                <c:pt idx="262">
                  <c:v>70.5</c:v>
                </c:pt>
                <c:pt idx="263">
                  <c:v>70.400000000000006</c:v>
                </c:pt>
                <c:pt idx="264">
                  <c:v>70.2</c:v>
                </c:pt>
                <c:pt idx="265">
                  <c:v>70.099999999999994</c:v>
                </c:pt>
                <c:pt idx="266">
                  <c:v>70</c:v>
                </c:pt>
                <c:pt idx="267">
                  <c:v>69.8</c:v>
                </c:pt>
                <c:pt idx="268">
                  <c:v>69.7</c:v>
                </c:pt>
                <c:pt idx="269">
                  <c:v>69.5</c:v>
                </c:pt>
                <c:pt idx="270">
                  <c:v>69.400000000000006</c:v>
                </c:pt>
                <c:pt idx="271">
                  <c:v>69.2</c:v>
                </c:pt>
                <c:pt idx="272">
                  <c:v>69.099999999999994</c:v>
                </c:pt>
                <c:pt idx="273">
                  <c:v>68.900000000000006</c:v>
                </c:pt>
                <c:pt idx="274">
                  <c:v>68.8</c:v>
                </c:pt>
                <c:pt idx="275">
                  <c:v>68.599999999999994</c:v>
                </c:pt>
                <c:pt idx="276">
                  <c:v>68.5</c:v>
                </c:pt>
                <c:pt idx="277">
                  <c:v>68.3</c:v>
                </c:pt>
                <c:pt idx="278">
                  <c:v>68.2</c:v>
                </c:pt>
                <c:pt idx="279">
                  <c:v>68</c:v>
                </c:pt>
                <c:pt idx="280">
                  <c:v>67.900000000000006</c:v>
                </c:pt>
                <c:pt idx="281">
                  <c:v>67.7</c:v>
                </c:pt>
                <c:pt idx="282">
                  <c:v>67.599999999999994</c:v>
                </c:pt>
                <c:pt idx="283">
                  <c:v>67.400000000000006</c:v>
                </c:pt>
                <c:pt idx="284">
                  <c:v>67.2</c:v>
                </c:pt>
                <c:pt idx="285">
                  <c:v>67.099999999999994</c:v>
                </c:pt>
                <c:pt idx="286">
                  <c:v>66.900000000000006</c:v>
                </c:pt>
                <c:pt idx="287">
                  <c:v>66.7</c:v>
                </c:pt>
                <c:pt idx="288">
                  <c:v>66.599999999999994</c:v>
                </c:pt>
                <c:pt idx="289">
                  <c:v>66.400000000000006</c:v>
                </c:pt>
                <c:pt idx="290">
                  <c:v>66.2</c:v>
                </c:pt>
                <c:pt idx="291">
                  <c:v>66.099999999999994</c:v>
                </c:pt>
                <c:pt idx="292">
                  <c:v>65.900000000000006</c:v>
                </c:pt>
                <c:pt idx="293">
                  <c:v>65.7</c:v>
                </c:pt>
                <c:pt idx="294">
                  <c:v>65.5</c:v>
                </c:pt>
                <c:pt idx="295">
                  <c:v>65.400000000000006</c:v>
                </c:pt>
                <c:pt idx="296">
                  <c:v>65.2</c:v>
                </c:pt>
                <c:pt idx="297">
                  <c:v>65</c:v>
                </c:pt>
                <c:pt idx="298">
                  <c:v>64.8</c:v>
                </c:pt>
                <c:pt idx="299">
                  <c:v>64.7</c:v>
                </c:pt>
                <c:pt idx="300">
                  <c:v>64.5</c:v>
                </c:pt>
                <c:pt idx="301">
                  <c:v>64.3</c:v>
                </c:pt>
                <c:pt idx="302">
                  <c:v>64.099999999999994</c:v>
                </c:pt>
                <c:pt idx="303">
                  <c:v>63.9</c:v>
                </c:pt>
                <c:pt idx="304">
                  <c:v>63.8</c:v>
                </c:pt>
                <c:pt idx="305">
                  <c:v>63.6</c:v>
                </c:pt>
                <c:pt idx="306">
                  <c:v>63.4</c:v>
                </c:pt>
                <c:pt idx="307">
                  <c:v>63.2</c:v>
                </c:pt>
                <c:pt idx="308">
                  <c:v>63</c:v>
                </c:pt>
                <c:pt idx="309">
                  <c:v>62.8</c:v>
                </c:pt>
                <c:pt idx="310">
                  <c:v>62.6</c:v>
                </c:pt>
                <c:pt idx="311">
                  <c:v>62.5</c:v>
                </c:pt>
                <c:pt idx="312">
                  <c:v>62.3</c:v>
                </c:pt>
                <c:pt idx="313">
                  <c:v>62.1</c:v>
                </c:pt>
                <c:pt idx="314">
                  <c:v>61.9</c:v>
                </c:pt>
                <c:pt idx="315">
                  <c:v>61.7</c:v>
                </c:pt>
                <c:pt idx="316">
                  <c:v>61.5</c:v>
                </c:pt>
                <c:pt idx="317">
                  <c:v>61.3</c:v>
                </c:pt>
                <c:pt idx="318">
                  <c:v>61.1</c:v>
                </c:pt>
                <c:pt idx="319">
                  <c:v>60.9</c:v>
                </c:pt>
                <c:pt idx="320">
                  <c:v>60.7</c:v>
                </c:pt>
                <c:pt idx="321">
                  <c:v>60.5</c:v>
                </c:pt>
                <c:pt idx="322">
                  <c:v>60.3</c:v>
                </c:pt>
                <c:pt idx="323">
                  <c:v>60.2</c:v>
                </c:pt>
                <c:pt idx="324">
                  <c:v>60</c:v>
                </c:pt>
                <c:pt idx="325">
                  <c:v>59.8</c:v>
                </c:pt>
                <c:pt idx="326">
                  <c:v>59.6</c:v>
                </c:pt>
                <c:pt idx="327">
                  <c:v>59.4</c:v>
                </c:pt>
                <c:pt idx="328">
                  <c:v>59.2</c:v>
                </c:pt>
                <c:pt idx="329">
                  <c:v>59</c:v>
                </c:pt>
                <c:pt idx="330">
                  <c:v>58.8</c:v>
                </c:pt>
                <c:pt idx="331">
                  <c:v>58.6</c:v>
                </c:pt>
                <c:pt idx="332">
                  <c:v>58.4</c:v>
                </c:pt>
                <c:pt idx="333">
                  <c:v>58.2</c:v>
                </c:pt>
                <c:pt idx="334">
                  <c:v>58</c:v>
                </c:pt>
                <c:pt idx="335">
                  <c:v>57.8</c:v>
                </c:pt>
                <c:pt idx="336">
                  <c:v>57.6</c:v>
                </c:pt>
                <c:pt idx="337">
                  <c:v>57.4</c:v>
                </c:pt>
                <c:pt idx="338">
                  <c:v>57.2</c:v>
                </c:pt>
                <c:pt idx="339">
                  <c:v>57</c:v>
                </c:pt>
                <c:pt idx="340">
                  <c:v>56.8</c:v>
                </c:pt>
                <c:pt idx="341">
                  <c:v>56.6</c:v>
                </c:pt>
                <c:pt idx="342">
                  <c:v>56.3</c:v>
                </c:pt>
                <c:pt idx="343">
                  <c:v>56.1</c:v>
                </c:pt>
                <c:pt idx="344">
                  <c:v>55.9</c:v>
                </c:pt>
                <c:pt idx="345">
                  <c:v>55.7</c:v>
                </c:pt>
                <c:pt idx="346">
                  <c:v>55.5</c:v>
                </c:pt>
                <c:pt idx="347">
                  <c:v>55.3</c:v>
                </c:pt>
                <c:pt idx="348">
                  <c:v>55.1</c:v>
                </c:pt>
                <c:pt idx="349">
                  <c:v>54.9</c:v>
                </c:pt>
                <c:pt idx="350">
                  <c:v>54.7</c:v>
                </c:pt>
                <c:pt idx="351">
                  <c:v>54.5</c:v>
                </c:pt>
                <c:pt idx="352">
                  <c:v>54.3</c:v>
                </c:pt>
                <c:pt idx="353">
                  <c:v>54.1</c:v>
                </c:pt>
                <c:pt idx="354">
                  <c:v>53.9</c:v>
                </c:pt>
                <c:pt idx="355">
                  <c:v>53.7</c:v>
                </c:pt>
                <c:pt idx="356">
                  <c:v>53.4</c:v>
                </c:pt>
                <c:pt idx="357">
                  <c:v>53.2</c:v>
                </c:pt>
                <c:pt idx="358">
                  <c:v>53</c:v>
                </c:pt>
                <c:pt idx="359">
                  <c:v>52.8</c:v>
                </c:pt>
                <c:pt idx="360">
                  <c:v>52.6</c:v>
                </c:pt>
                <c:pt idx="361">
                  <c:v>52.4</c:v>
                </c:pt>
                <c:pt idx="362">
                  <c:v>52.2</c:v>
                </c:pt>
                <c:pt idx="363">
                  <c:v>52</c:v>
                </c:pt>
                <c:pt idx="364">
                  <c:v>51.8</c:v>
                </c:pt>
                <c:pt idx="365">
                  <c:v>51.5</c:v>
                </c:pt>
                <c:pt idx="366">
                  <c:v>51.3</c:v>
                </c:pt>
                <c:pt idx="367">
                  <c:v>51.1</c:v>
                </c:pt>
                <c:pt idx="368">
                  <c:v>50.9</c:v>
                </c:pt>
                <c:pt idx="369">
                  <c:v>50.7</c:v>
                </c:pt>
                <c:pt idx="370">
                  <c:v>50.5</c:v>
                </c:pt>
                <c:pt idx="371">
                  <c:v>50.3</c:v>
                </c:pt>
                <c:pt idx="372">
                  <c:v>50</c:v>
                </c:pt>
                <c:pt idx="373">
                  <c:v>49.8</c:v>
                </c:pt>
                <c:pt idx="374">
                  <c:v>49.6</c:v>
                </c:pt>
                <c:pt idx="375">
                  <c:v>49.4</c:v>
                </c:pt>
                <c:pt idx="376">
                  <c:v>49.2</c:v>
                </c:pt>
                <c:pt idx="377">
                  <c:v>49</c:v>
                </c:pt>
                <c:pt idx="378">
                  <c:v>48.7</c:v>
                </c:pt>
                <c:pt idx="379">
                  <c:v>48.5</c:v>
                </c:pt>
                <c:pt idx="380">
                  <c:v>48.3</c:v>
                </c:pt>
                <c:pt idx="381">
                  <c:v>48.1</c:v>
                </c:pt>
                <c:pt idx="382">
                  <c:v>47.9</c:v>
                </c:pt>
                <c:pt idx="383">
                  <c:v>47.6</c:v>
                </c:pt>
                <c:pt idx="384">
                  <c:v>47.4</c:v>
                </c:pt>
                <c:pt idx="385">
                  <c:v>47.2</c:v>
                </c:pt>
                <c:pt idx="386">
                  <c:v>47</c:v>
                </c:pt>
                <c:pt idx="387">
                  <c:v>46.8</c:v>
                </c:pt>
                <c:pt idx="388">
                  <c:v>46.5</c:v>
                </c:pt>
                <c:pt idx="389">
                  <c:v>46.3</c:v>
                </c:pt>
                <c:pt idx="390">
                  <c:v>46.1</c:v>
                </c:pt>
                <c:pt idx="391">
                  <c:v>45.9</c:v>
                </c:pt>
                <c:pt idx="392">
                  <c:v>45.7</c:v>
                </c:pt>
                <c:pt idx="393">
                  <c:v>45.4</c:v>
                </c:pt>
                <c:pt idx="394">
                  <c:v>45.2</c:v>
                </c:pt>
                <c:pt idx="395">
                  <c:v>45</c:v>
                </c:pt>
                <c:pt idx="396">
                  <c:v>44.8</c:v>
                </c:pt>
                <c:pt idx="397">
                  <c:v>44.6</c:v>
                </c:pt>
                <c:pt idx="398">
                  <c:v>44.3</c:v>
                </c:pt>
                <c:pt idx="399">
                  <c:v>44.1</c:v>
                </c:pt>
                <c:pt idx="400">
                  <c:v>43.9</c:v>
                </c:pt>
              </c:numCache>
            </c:numRef>
          </c:xVal>
          <c:yVal>
            <c:numRef>
              <c:f>'SAE-upper-impact'!$E$4:$E$404</c:f>
              <c:numCache>
                <c:formatCode>0.00E+00</c:formatCode>
                <c:ptCount val="401"/>
                <c:pt idx="0">
                  <c:v>-0.109</c:v>
                </c:pt>
                <c:pt idx="1">
                  <c:v>-0.109</c:v>
                </c:pt>
                <c:pt idx="2">
                  <c:v>-9.98E-2</c:v>
                </c:pt>
                <c:pt idx="3">
                  <c:v>-8.09E-2</c:v>
                </c:pt>
                <c:pt idx="4">
                  <c:v>-5.0099999999999999E-2</c:v>
                </c:pt>
                <c:pt idx="5">
                  <c:v>-5.9500000000000004E-3</c:v>
                </c:pt>
                <c:pt idx="6">
                  <c:v>5.3100000000000001E-2</c:v>
                </c:pt>
                <c:pt idx="7">
                  <c:v>0.128</c:v>
                </c:pt>
                <c:pt idx="8">
                  <c:v>0.221</c:v>
                </c:pt>
                <c:pt idx="9">
                  <c:v>0.33</c:v>
                </c:pt>
                <c:pt idx="10">
                  <c:v>0.45600000000000002</c:v>
                </c:pt>
                <c:pt idx="11">
                  <c:v>0.59699999999999998</c:v>
                </c:pt>
                <c:pt idx="12">
                  <c:v>0.751</c:v>
                </c:pt>
                <c:pt idx="13">
                  <c:v>0.91800000000000004</c:v>
                </c:pt>
                <c:pt idx="14">
                  <c:v>1.0900000000000001</c:v>
                </c:pt>
                <c:pt idx="15">
                  <c:v>1.28</c:v>
                </c:pt>
                <c:pt idx="16">
                  <c:v>1.46</c:v>
                </c:pt>
                <c:pt idx="17">
                  <c:v>1.65</c:v>
                </c:pt>
                <c:pt idx="18">
                  <c:v>1.83</c:v>
                </c:pt>
                <c:pt idx="19">
                  <c:v>2.0099999999999998</c:v>
                </c:pt>
                <c:pt idx="20">
                  <c:v>2.16</c:v>
                </c:pt>
                <c:pt idx="21">
                  <c:v>2.2999999999999998</c:v>
                </c:pt>
                <c:pt idx="22">
                  <c:v>2.4300000000000002</c:v>
                </c:pt>
                <c:pt idx="23">
                  <c:v>2.54</c:v>
                </c:pt>
                <c:pt idx="24">
                  <c:v>2.63</c:v>
                </c:pt>
                <c:pt idx="25">
                  <c:v>2.71</c:v>
                </c:pt>
                <c:pt idx="26">
                  <c:v>2.77</c:v>
                </c:pt>
                <c:pt idx="27">
                  <c:v>2.82</c:v>
                </c:pt>
                <c:pt idx="28">
                  <c:v>2.86</c:v>
                </c:pt>
                <c:pt idx="29">
                  <c:v>2.88</c:v>
                </c:pt>
                <c:pt idx="30">
                  <c:v>2.89</c:v>
                </c:pt>
                <c:pt idx="31">
                  <c:v>2.89</c:v>
                </c:pt>
                <c:pt idx="32">
                  <c:v>2.89</c:v>
                </c:pt>
                <c:pt idx="33">
                  <c:v>2.87</c:v>
                </c:pt>
                <c:pt idx="34">
                  <c:v>2.86</c:v>
                </c:pt>
                <c:pt idx="35">
                  <c:v>2.84</c:v>
                </c:pt>
                <c:pt idx="36">
                  <c:v>2.82</c:v>
                </c:pt>
                <c:pt idx="37">
                  <c:v>2.81</c:v>
                </c:pt>
                <c:pt idx="38">
                  <c:v>2.79</c:v>
                </c:pt>
                <c:pt idx="39">
                  <c:v>2.78</c:v>
                </c:pt>
                <c:pt idx="40">
                  <c:v>2.77</c:v>
                </c:pt>
                <c:pt idx="41">
                  <c:v>2.77</c:v>
                </c:pt>
                <c:pt idx="42">
                  <c:v>2.77</c:v>
                </c:pt>
                <c:pt idx="43">
                  <c:v>2.78</c:v>
                </c:pt>
                <c:pt idx="44">
                  <c:v>2.79</c:v>
                </c:pt>
                <c:pt idx="45">
                  <c:v>2.8</c:v>
                </c:pt>
                <c:pt idx="46">
                  <c:v>2.82</c:v>
                </c:pt>
                <c:pt idx="47">
                  <c:v>2.84</c:v>
                </c:pt>
                <c:pt idx="48">
                  <c:v>2.86</c:v>
                </c:pt>
                <c:pt idx="49">
                  <c:v>2.89</c:v>
                </c:pt>
                <c:pt idx="50">
                  <c:v>2.92</c:v>
                </c:pt>
                <c:pt idx="51">
                  <c:v>2.94</c:v>
                </c:pt>
                <c:pt idx="52">
                  <c:v>2.97</c:v>
                </c:pt>
                <c:pt idx="53">
                  <c:v>2.99</c:v>
                </c:pt>
                <c:pt idx="54">
                  <c:v>3.01</c:v>
                </c:pt>
                <c:pt idx="55">
                  <c:v>3.03</c:v>
                </c:pt>
                <c:pt idx="56">
                  <c:v>3.04</c:v>
                </c:pt>
                <c:pt idx="57">
                  <c:v>3.05</c:v>
                </c:pt>
                <c:pt idx="58">
                  <c:v>3.06</c:v>
                </c:pt>
                <c:pt idx="59">
                  <c:v>3.06</c:v>
                </c:pt>
                <c:pt idx="60">
                  <c:v>3.05</c:v>
                </c:pt>
                <c:pt idx="61">
                  <c:v>3.05</c:v>
                </c:pt>
                <c:pt idx="62">
                  <c:v>3.04</c:v>
                </c:pt>
                <c:pt idx="63">
                  <c:v>3.04</c:v>
                </c:pt>
                <c:pt idx="64">
                  <c:v>3.03</c:v>
                </c:pt>
                <c:pt idx="65">
                  <c:v>3.02</c:v>
                </c:pt>
                <c:pt idx="66">
                  <c:v>3.02</c:v>
                </c:pt>
                <c:pt idx="67">
                  <c:v>3.01</c:v>
                </c:pt>
                <c:pt idx="68">
                  <c:v>3.01</c:v>
                </c:pt>
                <c:pt idx="69">
                  <c:v>3.01</c:v>
                </c:pt>
                <c:pt idx="70">
                  <c:v>3.01</c:v>
                </c:pt>
                <c:pt idx="71">
                  <c:v>3.02</c:v>
                </c:pt>
                <c:pt idx="72">
                  <c:v>3.02</c:v>
                </c:pt>
                <c:pt idx="73">
                  <c:v>3.03</c:v>
                </c:pt>
                <c:pt idx="74">
                  <c:v>3.04</c:v>
                </c:pt>
                <c:pt idx="75">
                  <c:v>3.05</c:v>
                </c:pt>
                <c:pt idx="76">
                  <c:v>3.07</c:v>
                </c:pt>
                <c:pt idx="77">
                  <c:v>3.08</c:v>
                </c:pt>
                <c:pt idx="78">
                  <c:v>3.1</c:v>
                </c:pt>
                <c:pt idx="79">
                  <c:v>3.12</c:v>
                </c:pt>
                <c:pt idx="80">
                  <c:v>3.15</c:v>
                </c:pt>
                <c:pt idx="81">
                  <c:v>3.18</c:v>
                </c:pt>
                <c:pt idx="82">
                  <c:v>3.22</c:v>
                </c:pt>
                <c:pt idx="83">
                  <c:v>3.26</c:v>
                </c:pt>
                <c:pt idx="84">
                  <c:v>3.31</c:v>
                </c:pt>
                <c:pt idx="85">
                  <c:v>3.37</c:v>
                </c:pt>
                <c:pt idx="86">
                  <c:v>3.43</c:v>
                </c:pt>
                <c:pt idx="87">
                  <c:v>3.5</c:v>
                </c:pt>
                <c:pt idx="88">
                  <c:v>3.56</c:v>
                </c:pt>
                <c:pt idx="89">
                  <c:v>3.63</c:v>
                </c:pt>
                <c:pt idx="90">
                  <c:v>3.69</c:v>
                </c:pt>
                <c:pt idx="91">
                  <c:v>3.76</c:v>
                </c:pt>
                <c:pt idx="92">
                  <c:v>3.81</c:v>
                </c:pt>
                <c:pt idx="93">
                  <c:v>3.87</c:v>
                </c:pt>
                <c:pt idx="94">
                  <c:v>3.92</c:v>
                </c:pt>
                <c:pt idx="95">
                  <c:v>3.96</c:v>
                </c:pt>
                <c:pt idx="96">
                  <c:v>4</c:v>
                </c:pt>
                <c:pt idx="97">
                  <c:v>4.04</c:v>
                </c:pt>
                <c:pt idx="98">
                  <c:v>4.07</c:v>
                </c:pt>
                <c:pt idx="99">
                  <c:v>4.0999999999999996</c:v>
                </c:pt>
                <c:pt idx="100">
                  <c:v>4.12</c:v>
                </c:pt>
                <c:pt idx="101">
                  <c:v>4.1399999999999997</c:v>
                </c:pt>
                <c:pt idx="102">
                  <c:v>4.1500000000000004</c:v>
                </c:pt>
                <c:pt idx="103">
                  <c:v>4.16</c:v>
                </c:pt>
                <c:pt idx="104">
                  <c:v>4.17</c:v>
                </c:pt>
                <c:pt idx="105">
                  <c:v>4.18</c:v>
                </c:pt>
                <c:pt idx="106">
                  <c:v>4.1900000000000004</c:v>
                </c:pt>
                <c:pt idx="107">
                  <c:v>4.1900000000000004</c:v>
                </c:pt>
                <c:pt idx="108">
                  <c:v>4.2</c:v>
                </c:pt>
                <c:pt idx="109">
                  <c:v>4.21</c:v>
                </c:pt>
                <c:pt idx="110">
                  <c:v>4.21</c:v>
                </c:pt>
                <c:pt idx="111">
                  <c:v>4.22</c:v>
                </c:pt>
                <c:pt idx="112">
                  <c:v>4.22</c:v>
                </c:pt>
                <c:pt idx="113">
                  <c:v>4.2300000000000004</c:v>
                </c:pt>
                <c:pt idx="114">
                  <c:v>4.2300000000000004</c:v>
                </c:pt>
                <c:pt idx="115">
                  <c:v>4.24</c:v>
                </c:pt>
                <c:pt idx="116">
                  <c:v>4.25</c:v>
                </c:pt>
                <c:pt idx="117">
                  <c:v>4.25</c:v>
                </c:pt>
                <c:pt idx="118">
                  <c:v>4.26</c:v>
                </c:pt>
                <c:pt idx="119">
                  <c:v>4.26</c:v>
                </c:pt>
                <c:pt idx="120">
                  <c:v>4.26</c:v>
                </c:pt>
                <c:pt idx="121">
                  <c:v>4.26</c:v>
                </c:pt>
                <c:pt idx="122">
                  <c:v>4.25</c:v>
                </c:pt>
                <c:pt idx="123">
                  <c:v>4.24</c:v>
                </c:pt>
                <c:pt idx="124">
                  <c:v>4.2300000000000004</c:v>
                </c:pt>
                <c:pt idx="125">
                  <c:v>4.22</c:v>
                </c:pt>
                <c:pt idx="126">
                  <c:v>4.21</c:v>
                </c:pt>
                <c:pt idx="127">
                  <c:v>4.1900000000000004</c:v>
                </c:pt>
                <c:pt idx="128">
                  <c:v>4.18</c:v>
                </c:pt>
                <c:pt idx="129">
                  <c:v>4.17</c:v>
                </c:pt>
                <c:pt idx="130">
                  <c:v>4.16</c:v>
                </c:pt>
                <c:pt idx="131">
                  <c:v>4.1500000000000004</c:v>
                </c:pt>
                <c:pt idx="132">
                  <c:v>4.1399999999999997</c:v>
                </c:pt>
                <c:pt idx="133">
                  <c:v>4.13</c:v>
                </c:pt>
                <c:pt idx="134">
                  <c:v>4.12</c:v>
                </c:pt>
                <c:pt idx="135">
                  <c:v>4.1100000000000003</c:v>
                </c:pt>
                <c:pt idx="136">
                  <c:v>4.09</c:v>
                </c:pt>
                <c:pt idx="137">
                  <c:v>4.08</c:v>
                </c:pt>
                <c:pt idx="138">
                  <c:v>4.0599999999999996</c:v>
                </c:pt>
                <c:pt idx="139">
                  <c:v>4.04</c:v>
                </c:pt>
                <c:pt idx="140">
                  <c:v>4.0199999999999996</c:v>
                </c:pt>
                <c:pt idx="141">
                  <c:v>4</c:v>
                </c:pt>
                <c:pt idx="142">
                  <c:v>3.98</c:v>
                </c:pt>
                <c:pt idx="143">
                  <c:v>3.97</c:v>
                </c:pt>
                <c:pt idx="144">
                  <c:v>3.95</c:v>
                </c:pt>
                <c:pt idx="145">
                  <c:v>3.93</c:v>
                </c:pt>
                <c:pt idx="146">
                  <c:v>3.92</c:v>
                </c:pt>
                <c:pt idx="147">
                  <c:v>3.91</c:v>
                </c:pt>
                <c:pt idx="148">
                  <c:v>3.9</c:v>
                </c:pt>
                <c:pt idx="149">
                  <c:v>3.89</c:v>
                </c:pt>
                <c:pt idx="150">
                  <c:v>3.89</c:v>
                </c:pt>
                <c:pt idx="151">
                  <c:v>3.89</c:v>
                </c:pt>
                <c:pt idx="152">
                  <c:v>3.91</c:v>
                </c:pt>
                <c:pt idx="153">
                  <c:v>3.92</c:v>
                </c:pt>
                <c:pt idx="154">
                  <c:v>3.95</c:v>
                </c:pt>
                <c:pt idx="155">
                  <c:v>3.98</c:v>
                </c:pt>
                <c:pt idx="156">
                  <c:v>4.0199999999999996</c:v>
                </c:pt>
                <c:pt idx="157">
                  <c:v>4.0599999999999996</c:v>
                </c:pt>
                <c:pt idx="158">
                  <c:v>4.12</c:v>
                </c:pt>
                <c:pt idx="159">
                  <c:v>4.18</c:v>
                </c:pt>
                <c:pt idx="160">
                  <c:v>4.25</c:v>
                </c:pt>
                <c:pt idx="161">
                  <c:v>4.33</c:v>
                </c:pt>
                <c:pt idx="162">
                  <c:v>4.41</c:v>
                </c:pt>
                <c:pt idx="163">
                  <c:v>4.49</c:v>
                </c:pt>
                <c:pt idx="164">
                  <c:v>4.57</c:v>
                </c:pt>
                <c:pt idx="165">
                  <c:v>4.6399999999999997</c:v>
                </c:pt>
                <c:pt idx="166">
                  <c:v>4.71</c:v>
                </c:pt>
                <c:pt idx="167">
                  <c:v>4.7699999999999996</c:v>
                </c:pt>
                <c:pt idx="168">
                  <c:v>4.8099999999999996</c:v>
                </c:pt>
                <c:pt idx="169">
                  <c:v>4.8499999999999996</c:v>
                </c:pt>
                <c:pt idx="170">
                  <c:v>4.8899999999999997</c:v>
                </c:pt>
                <c:pt idx="171">
                  <c:v>4.91</c:v>
                </c:pt>
                <c:pt idx="172">
                  <c:v>4.93</c:v>
                </c:pt>
                <c:pt idx="173">
                  <c:v>4.9400000000000004</c:v>
                </c:pt>
                <c:pt idx="174">
                  <c:v>4.96</c:v>
                </c:pt>
                <c:pt idx="175">
                  <c:v>4.96</c:v>
                </c:pt>
                <c:pt idx="176">
                  <c:v>4.97</c:v>
                </c:pt>
                <c:pt idx="177">
                  <c:v>4.97</c:v>
                </c:pt>
                <c:pt idx="178">
                  <c:v>4.96</c:v>
                </c:pt>
                <c:pt idx="179">
                  <c:v>4.95</c:v>
                </c:pt>
                <c:pt idx="180">
                  <c:v>4.93</c:v>
                </c:pt>
                <c:pt idx="181">
                  <c:v>4.9000000000000004</c:v>
                </c:pt>
                <c:pt idx="182">
                  <c:v>4.87</c:v>
                </c:pt>
                <c:pt idx="183">
                  <c:v>4.84</c:v>
                </c:pt>
                <c:pt idx="184">
                  <c:v>4.8</c:v>
                </c:pt>
                <c:pt idx="185">
                  <c:v>4.76</c:v>
                </c:pt>
                <c:pt idx="186">
                  <c:v>4.71</c:v>
                </c:pt>
                <c:pt idx="187">
                  <c:v>4.67</c:v>
                </c:pt>
                <c:pt idx="188">
                  <c:v>4.63</c:v>
                </c:pt>
                <c:pt idx="189">
                  <c:v>4.58</c:v>
                </c:pt>
                <c:pt idx="190">
                  <c:v>4.54</c:v>
                </c:pt>
                <c:pt idx="191">
                  <c:v>4.5</c:v>
                </c:pt>
                <c:pt idx="192">
                  <c:v>4.46</c:v>
                </c:pt>
                <c:pt idx="193">
                  <c:v>4.43</c:v>
                </c:pt>
                <c:pt idx="194">
                  <c:v>4.3899999999999997</c:v>
                </c:pt>
                <c:pt idx="195">
                  <c:v>4.3600000000000003</c:v>
                </c:pt>
                <c:pt idx="196">
                  <c:v>4.33</c:v>
                </c:pt>
                <c:pt idx="197">
                  <c:v>4.29</c:v>
                </c:pt>
                <c:pt idx="198">
                  <c:v>4.26</c:v>
                </c:pt>
                <c:pt idx="199">
                  <c:v>4.2300000000000004</c:v>
                </c:pt>
                <c:pt idx="200">
                  <c:v>4.2</c:v>
                </c:pt>
                <c:pt idx="201">
                  <c:v>4.17</c:v>
                </c:pt>
                <c:pt idx="202">
                  <c:v>4.13</c:v>
                </c:pt>
                <c:pt idx="203">
                  <c:v>4.09</c:v>
                </c:pt>
                <c:pt idx="204">
                  <c:v>4.05</c:v>
                </c:pt>
                <c:pt idx="205">
                  <c:v>4.01</c:v>
                </c:pt>
                <c:pt idx="206">
                  <c:v>3.96</c:v>
                </c:pt>
                <c:pt idx="207">
                  <c:v>3.91</c:v>
                </c:pt>
                <c:pt idx="208">
                  <c:v>3.86</c:v>
                </c:pt>
                <c:pt idx="209">
                  <c:v>3.8</c:v>
                </c:pt>
                <c:pt idx="210">
                  <c:v>3.74</c:v>
                </c:pt>
                <c:pt idx="211">
                  <c:v>3.67</c:v>
                </c:pt>
                <c:pt idx="212">
                  <c:v>3.61</c:v>
                </c:pt>
                <c:pt idx="213">
                  <c:v>3.53</c:v>
                </c:pt>
                <c:pt idx="214">
                  <c:v>3.46</c:v>
                </c:pt>
                <c:pt idx="215">
                  <c:v>3.39</c:v>
                </c:pt>
                <c:pt idx="216">
                  <c:v>3.31</c:v>
                </c:pt>
                <c:pt idx="217">
                  <c:v>3.24</c:v>
                </c:pt>
                <c:pt idx="218">
                  <c:v>3.17</c:v>
                </c:pt>
                <c:pt idx="219">
                  <c:v>3.1</c:v>
                </c:pt>
                <c:pt idx="220">
                  <c:v>3.04</c:v>
                </c:pt>
                <c:pt idx="221">
                  <c:v>2.98</c:v>
                </c:pt>
                <c:pt idx="222">
                  <c:v>2.93</c:v>
                </c:pt>
                <c:pt idx="223">
                  <c:v>2.88</c:v>
                </c:pt>
                <c:pt idx="224">
                  <c:v>2.84</c:v>
                </c:pt>
                <c:pt idx="225">
                  <c:v>2.8</c:v>
                </c:pt>
                <c:pt idx="226">
                  <c:v>2.76</c:v>
                </c:pt>
                <c:pt idx="227">
                  <c:v>2.72</c:v>
                </c:pt>
                <c:pt idx="228">
                  <c:v>2.68</c:v>
                </c:pt>
                <c:pt idx="229">
                  <c:v>2.63</c:v>
                </c:pt>
                <c:pt idx="230">
                  <c:v>2.59</c:v>
                </c:pt>
                <c:pt idx="231">
                  <c:v>2.54</c:v>
                </c:pt>
                <c:pt idx="232">
                  <c:v>2.4900000000000002</c:v>
                </c:pt>
                <c:pt idx="233">
                  <c:v>2.4500000000000002</c:v>
                </c:pt>
                <c:pt idx="234">
                  <c:v>2.4</c:v>
                </c:pt>
                <c:pt idx="235">
                  <c:v>2.36</c:v>
                </c:pt>
                <c:pt idx="236">
                  <c:v>2.3199999999999998</c:v>
                </c:pt>
                <c:pt idx="237">
                  <c:v>2.29</c:v>
                </c:pt>
                <c:pt idx="238">
                  <c:v>2.25</c:v>
                </c:pt>
                <c:pt idx="239">
                  <c:v>2.2200000000000002</c:v>
                </c:pt>
                <c:pt idx="240">
                  <c:v>2.19</c:v>
                </c:pt>
                <c:pt idx="241">
                  <c:v>2.16</c:v>
                </c:pt>
                <c:pt idx="242">
                  <c:v>2.13</c:v>
                </c:pt>
                <c:pt idx="243">
                  <c:v>2.1</c:v>
                </c:pt>
                <c:pt idx="244">
                  <c:v>2.0699999999999998</c:v>
                </c:pt>
                <c:pt idx="245">
                  <c:v>2.04</c:v>
                </c:pt>
                <c:pt idx="246">
                  <c:v>2.0099999999999998</c:v>
                </c:pt>
                <c:pt idx="247">
                  <c:v>1.98</c:v>
                </c:pt>
                <c:pt idx="248">
                  <c:v>1.95</c:v>
                </c:pt>
                <c:pt idx="249">
                  <c:v>1.92</c:v>
                </c:pt>
                <c:pt idx="250">
                  <c:v>1.9</c:v>
                </c:pt>
                <c:pt idx="251">
                  <c:v>1.87</c:v>
                </c:pt>
                <c:pt idx="252">
                  <c:v>1.84</c:v>
                </c:pt>
                <c:pt idx="253">
                  <c:v>1.82</c:v>
                </c:pt>
                <c:pt idx="254">
                  <c:v>1.79</c:v>
                </c:pt>
                <c:pt idx="255">
                  <c:v>1.77</c:v>
                </c:pt>
                <c:pt idx="256">
                  <c:v>1.74</c:v>
                </c:pt>
                <c:pt idx="257">
                  <c:v>1.71</c:v>
                </c:pt>
                <c:pt idx="258">
                  <c:v>1.69</c:v>
                </c:pt>
                <c:pt idx="259">
                  <c:v>1.66</c:v>
                </c:pt>
                <c:pt idx="260">
                  <c:v>1.63</c:v>
                </c:pt>
                <c:pt idx="261">
                  <c:v>1.6</c:v>
                </c:pt>
                <c:pt idx="262">
                  <c:v>1.57</c:v>
                </c:pt>
                <c:pt idx="263">
                  <c:v>1.54</c:v>
                </c:pt>
                <c:pt idx="264">
                  <c:v>1.52</c:v>
                </c:pt>
                <c:pt idx="265">
                  <c:v>1.49</c:v>
                </c:pt>
                <c:pt idx="266">
                  <c:v>1.47</c:v>
                </c:pt>
                <c:pt idx="267">
                  <c:v>1.46</c:v>
                </c:pt>
                <c:pt idx="268">
                  <c:v>1.44</c:v>
                </c:pt>
                <c:pt idx="269">
                  <c:v>1.43</c:v>
                </c:pt>
                <c:pt idx="270">
                  <c:v>1.42</c:v>
                </c:pt>
                <c:pt idx="271">
                  <c:v>1.41</c:v>
                </c:pt>
                <c:pt idx="272">
                  <c:v>1.4</c:v>
                </c:pt>
                <c:pt idx="273">
                  <c:v>1.39</c:v>
                </c:pt>
                <c:pt idx="274">
                  <c:v>1.39</c:v>
                </c:pt>
                <c:pt idx="275">
                  <c:v>1.38</c:v>
                </c:pt>
                <c:pt idx="276">
                  <c:v>1.37</c:v>
                </c:pt>
                <c:pt idx="277">
                  <c:v>1.36</c:v>
                </c:pt>
                <c:pt idx="278">
                  <c:v>1.36</c:v>
                </c:pt>
                <c:pt idx="279">
                  <c:v>1.35</c:v>
                </c:pt>
                <c:pt idx="280">
                  <c:v>1.34</c:v>
                </c:pt>
                <c:pt idx="281">
                  <c:v>1.33</c:v>
                </c:pt>
                <c:pt idx="282">
                  <c:v>1.32</c:v>
                </c:pt>
                <c:pt idx="283">
                  <c:v>1.31</c:v>
                </c:pt>
                <c:pt idx="284">
                  <c:v>1.3</c:v>
                </c:pt>
                <c:pt idx="285">
                  <c:v>1.29</c:v>
                </c:pt>
                <c:pt idx="286">
                  <c:v>1.27</c:v>
                </c:pt>
                <c:pt idx="287">
                  <c:v>1.26</c:v>
                </c:pt>
                <c:pt idx="288">
                  <c:v>1.24</c:v>
                </c:pt>
                <c:pt idx="289">
                  <c:v>1.22</c:v>
                </c:pt>
                <c:pt idx="290">
                  <c:v>1.2</c:v>
                </c:pt>
                <c:pt idx="291">
                  <c:v>1.17</c:v>
                </c:pt>
                <c:pt idx="292">
                  <c:v>1.1399999999999999</c:v>
                </c:pt>
                <c:pt idx="293">
                  <c:v>1.1100000000000001</c:v>
                </c:pt>
                <c:pt idx="294">
                  <c:v>1.0900000000000001</c:v>
                </c:pt>
                <c:pt idx="295">
                  <c:v>1.06</c:v>
                </c:pt>
                <c:pt idx="296">
                  <c:v>1.03</c:v>
                </c:pt>
                <c:pt idx="297">
                  <c:v>1.01</c:v>
                </c:pt>
                <c:pt idx="298">
                  <c:v>0.98499999999999999</c:v>
                </c:pt>
                <c:pt idx="299">
                  <c:v>0.96399999999999997</c:v>
                </c:pt>
                <c:pt idx="300">
                  <c:v>0.94399999999999995</c:v>
                </c:pt>
                <c:pt idx="301">
                  <c:v>0.92500000000000004</c:v>
                </c:pt>
                <c:pt idx="302">
                  <c:v>0.90600000000000003</c:v>
                </c:pt>
                <c:pt idx="303">
                  <c:v>0.88900000000000001</c:v>
                </c:pt>
                <c:pt idx="304">
                  <c:v>0.872</c:v>
                </c:pt>
                <c:pt idx="305">
                  <c:v>0.85499999999999998</c:v>
                </c:pt>
                <c:pt idx="306">
                  <c:v>0.83799999999999997</c:v>
                </c:pt>
                <c:pt idx="307">
                  <c:v>0.82199999999999995</c:v>
                </c:pt>
                <c:pt idx="308">
                  <c:v>0.80500000000000005</c:v>
                </c:pt>
                <c:pt idx="309">
                  <c:v>0.78900000000000003</c:v>
                </c:pt>
                <c:pt idx="310">
                  <c:v>0.77200000000000002</c:v>
                </c:pt>
                <c:pt idx="311">
                  <c:v>0.755</c:v>
                </c:pt>
                <c:pt idx="312">
                  <c:v>0.73899999999999999</c:v>
                </c:pt>
                <c:pt idx="313">
                  <c:v>0.72399999999999998</c:v>
                </c:pt>
                <c:pt idx="314">
                  <c:v>0.70899999999999996</c:v>
                </c:pt>
                <c:pt idx="315">
                  <c:v>0.69599999999999995</c:v>
                </c:pt>
                <c:pt idx="316">
                  <c:v>0.68500000000000005</c:v>
                </c:pt>
                <c:pt idx="317">
                  <c:v>0.67500000000000004</c:v>
                </c:pt>
                <c:pt idx="318">
                  <c:v>0.66700000000000004</c:v>
                </c:pt>
                <c:pt idx="319">
                  <c:v>0.66</c:v>
                </c:pt>
                <c:pt idx="320">
                  <c:v>0.65400000000000003</c:v>
                </c:pt>
                <c:pt idx="321">
                  <c:v>0.65</c:v>
                </c:pt>
                <c:pt idx="322">
                  <c:v>0.64600000000000002</c:v>
                </c:pt>
                <c:pt idx="323">
                  <c:v>0.64300000000000002</c:v>
                </c:pt>
                <c:pt idx="324">
                  <c:v>0.64</c:v>
                </c:pt>
                <c:pt idx="325">
                  <c:v>0.63600000000000001</c:v>
                </c:pt>
                <c:pt idx="326">
                  <c:v>0.63100000000000001</c:v>
                </c:pt>
                <c:pt idx="327">
                  <c:v>0.626</c:v>
                </c:pt>
                <c:pt idx="328">
                  <c:v>0.62</c:v>
                </c:pt>
                <c:pt idx="329">
                  <c:v>0.61399999999999999</c:v>
                </c:pt>
                <c:pt idx="330">
                  <c:v>0.60599999999999998</c:v>
                </c:pt>
                <c:pt idx="331">
                  <c:v>0.59799999999999998</c:v>
                </c:pt>
                <c:pt idx="332">
                  <c:v>0.58899999999999997</c:v>
                </c:pt>
                <c:pt idx="333">
                  <c:v>0.57899999999999996</c:v>
                </c:pt>
                <c:pt idx="334">
                  <c:v>0.56899999999999995</c:v>
                </c:pt>
                <c:pt idx="335">
                  <c:v>0.55900000000000005</c:v>
                </c:pt>
                <c:pt idx="336">
                  <c:v>0.54800000000000004</c:v>
                </c:pt>
                <c:pt idx="337">
                  <c:v>0.53600000000000003</c:v>
                </c:pt>
                <c:pt idx="338">
                  <c:v>0.52500000000000002</c:v>
                </c:pt>
                <c:pt idx="339">
                  <c:v>0.51500000000000001</c:v>
                </c:pt>
                <c:pt idx="340">
                  <c:v>0.505</c:v>
                </c:pt>
                <c:pt idx="341">
                  <c:v>0.495</c:v>
                </c:pt>
                <c:pt idx="342">
                  <c:v>0.48599999999999999</c:v>
                </c:pt>
                <c:pt idx="343">
                  <c:v>0.47699999999999998</c:v>
                </c:pt>
                <c:pt idx="344">
                  <c:v>0.46899999999999997</c:v>
                </c:pt>
                <c:pt idx="345">
                  <c:v>0.46200000000000002</c:v>
                </c:pt>
                <c:pt idx="346">
                  <c:v>0.45600000000000002</c:v>
                </c:pt>
                <c:pt idx="347">
                  <c:v>0.45100000000000001</c:v>
                </c:pt>
                <c:pt idx="348">
                  <c:v>0.44600000000000001</c:v>
                </c:pt>
                <c:pt idx="349">
                  <c:v>0.44400000000000001</c:v>
                </c:pt>
                <c:pt idx="350">
                  <c:v>0.442</c:v>
                </c:pt>
                <c:pt idx="351">
                  <c:v>0.441</c:v>
                </c:pt>
                <c:pt idx="352">
                  <c:v>0.44</c:v>
                </c:pt>
                <c:pt idx="353">
                  <c:v>0.44</c:v>
                </c:pt>
                <c:pt idx="354">
                  <c:v>0.439</c:v>
                </c:pt>
                <c:pt idx="355">
                  <c:v>0.439</c:v>
                </c:pt>
                <c:pt idx="356">
                  <c:v>0.44</c:v>
                </c:pt>
                <c:pt idx="357">
                  <c:v>0.44</c:v>
                </c:pt>
                <c:pt idx="358">
                  <c:v>0.441</c:v>
                </c:pt>
                <c:pt idx="359">
                  <c:v>0.442</c:v>
                </c:pt>
                <c:pt idx="360">
                  <c:v>0.442</c:v>
                </c:pt>
                <c:pt idx="361">
                  <c:v>0.442</c:v>
                </c:pt>
                <c:pt idx="362">
                  <c:v>0.442</c:v>
                </c:pt>
                <c:pt idx="363">
                  <c:v>0.441</c:v>
                </c:pt>
                <c:pt idx="364">
                  <c:v>0.439</c:v>
                </c:pt>
                <c:pt idx="365">
                  <c:v>0.437</c:v>
                </c:pt>
                <c:pt idx="366">
                  <c:v>0.434</c:v>
                </c:pt>
                <c:pt idx="367">
                  <c:v>0.43099999999999999</c:v>
                </c:pt>
                <c:pt idx="368">
                  <c:v>0.42799999999999999</c:v>
                </c:pt>
                <c:pt idx="369">
                  <c:v>0.42399999999999999</c:v>
                </c:pt>
                <c:pt idx="370">
                  <c:v>0.42</c:v>
                </c:pt>
                <c:pt idx="371">
                  <c:v>0.41499999999999998</c:v>
                </c:pt>
                <c:pt idx="372">
                  <c:v>0.41</c:v>
                </c:pt>
                <c:pt idx="373">
                  <c:v>0.40400000000000003</c:v>
                </c:pt>
                <c:pt idx="374">
                  <c:v>0.39800000000000002</c:v>
                </c:pt>
                <c:pt idx="375">
                  <c:v>0.39100000000000001</c:v>
                </c:pt>
                <c:pt idx="376">
                  <c:v>0.38500000000000001</c:v>
                </c:pt>
                <c:pt idx="377">
                  <c:v>0.378</c:v>
                </c:pt>
                <c:pt idx="378">
                  <c:v>0.372</c:v>
                </c:pt>
                <c:pt idx="379">
                  <c:v>0.36499999999999999</c:v>
                </c:pt>
                <c:pt idx="380">
                  <c:v>0.36</c:v>
                </c:pt>
                <c:pt idx="381">
                  <c:v>0.35399999999999998</c:v>
                </c:pt>
                <c:pt idx="382">
                  <c:v>0.34899999999999998</c:v>
                </c:pt>
                <c:pt idx="383">
                  <c:v>0.34499999999999997</c:v>
                </c:pt>
                <c:pt idx="384">
                  <c:v>0.34100000000000003</c:v>
                </c:pt>
                <c:pt idx="385">
                  <c:v>0.33700000000000002</c:v>
                </c:pt>
                <c:pt idx="386">
                  <c:v>0.33400000000000002</c:v>
                </c:pt>
                <c:pt idx="387">
                  <c:v>0.33</c:v>
                </c:pt>
                <c:pt idx="388">
                  <c:v>0.32600000000000001</c:v>
                </c:pt>
                <c:pt idx="389">
                  <c:v>0.32200000000000001</c:v>
                </c:pt>
                <c:pt idx="390">
                  <c:v>0.316</c:v>
                </c:pt>
                <c:pt idx="391">
                  <c:v>0.309</c:v>
                </c:pt>
                <c:pt idx="392">
                  <c:v>0.30099999999999999</c:v>
                </c:pt>
                <c:pt idx="393">
                  <c:v>0.28999999999999998</c:v>
                </c:pt>
                <c:pt idx="394">
                  <c:v>0.27800000000000002</c:v>
                </c:pt>
                <c:pt idx="395">
                  <c:v>0.26400000000000001</c:v>
                </c:pt>
                <c:pt idx="396">
                  <c:v>0.247</c:v>
                </c:pt>
                <c:pt idx="397">
                  <c:v>0.22800000000000001</c:v>
                </c:pt>
                <c:pt idx="398">
                  <c:v>0.20599999999999999</c:v>
                </c:pt>
                <c:pt idx="399">
                  <c:v>0.183</c:v>
                </c:pt>
                <c:pt idx="400">
                  <c:v>0.158</c:v>
                </c:pt>
              </c:numCache>
            </c:numRef>
          </c:yVal>
          <c:smooth val="0"/>
          <c:extLst>
            <c:ext xmlns:c16="http://schemas.microsoft.com/office/drawing/2014/chart" uri="{C3380CC4-5D6E-409C-BE32-E72D297353CC}">
              <c16:uniqueId val="{00000001-5A9A-428E-B64A-D8CC4E7AB2F0}"/>
            </c:ext>
          </c:extLst>
        </c:ser>
        <c:dLbls>
          <c:showLegendKey val="0"/>
          <c:showVal val="0"/>
          <c:showCatName val="0"/>
          <c:showSerName val="0"/>
          <c:showPercent val="0"/>
          <c:showBubbleSize val="0"/>
        </c:dLbls>
        <c:axId val="1500045551"/>
        <c:axId val="1500039311"/>
      </c:scatterChart>
      <c:valAx>
        <c:axId val="1500045551"/>
        <c:scaling>
          <c:orientation val="minMax"/>
          <c:min val="0"/>
        </c:scaling>
        <c:delete val="0"/>
        <c:axPos val="b"/>
        <c:numFmt formatCode="#,##0" sourceLinked="0"/>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500039311"/>
        <c:crosses val="autoZero"/>
        <c:crossBetween val="midCat"/>
      </c:valAx>
      <c:valAx>
        <c:axId val="1500039311"/>
        <c:scaling>
          <c:orientation val="minMax"/>
          <c:min val="0"/>
        </c:scaling>
        <c:delete val="0"/>
        <c:axPos val="l"/>
        <c:numFmt formatCode="#,##0" sourceLinked="0"/>
        <c:majorTickMark val="cross"/>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500045551"/>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A44051-8A3A-40BC-B39D-0216174F482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EA693464-0BF5-49DA-B56C-3B0ABA0153DE}">
  <ds:schemaRefs>
    <ds:schemaRef ds:uri="http://schemas.openxmlformats.org/officeDocument/2006/bibliography"/>
  </ds:schemaRefs>
</ds:datastoreItem>
</file>

<file path=customXml/itemProps3.xml><?xml version="1.0" encoding="utf-8"?>
<ds:datastoreItem xmlns:ds="http://schemas.openxmlformats.org/officeDocument/2006/customXml" ds:itemID="{A2B695A8-81E1-45D5-8953-516FB4C42372}">
  <ds:schemaRefs>
    <ds:schemaRef ds:uri="http://schemas.microsoft.com/sharepoint/v3/contenttype/forms"/>
  </ds:schemaRefs>
</ds:datastoreItem>
</file>

<file path=customXml/itemProps4.xml><?xml version="1.0" encoding="utf-8"?>
<ds:datastoreItem xmlns:ds="http://schemas.openxmlformats.org/officeDocument/2006/customXml" ds:itemID="{12C27A66-008F-4FD8-86B8-927C2AC70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10</Pages>
  <Words>1848</Words>
  <Characters>11500</Characters>
  <Application>Microsoft Office Word</Application>
  <DocSecurity>0</DocSecurity>
  <Lines>522</Lines>
  <Paragraphs>360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ECE/TRANS/WP.29/2019/119</vt:lpstr>
      <vt:lpstr>ECE/TRANS/WP.29/2019/119</vt:lpstr>
      <vt:lpstr/>
    </vt:vector>
  </TitlesOfParts>
  <Company>CSD</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ECE/TRANS/WP.29/2019/119</dc:title>
  <dc:subject>1914744</dc:subject>
  <dc:creator>Edoardo Gianotti</dc:creator>
  <cp:keywords/>
  <dc:description/>
  <cp:lastModifiedBy>E/ECE/324/Rev.2/Add.109/Rev.7</cp:lastModifiedBy>
  <cp:revision>2</cp:revision>
  <cp:lastPrinted>2019-08-08T13:06:00Z</cp:lastPrinted>
  <dcterms:created xsi:type="dcterms:W3CDTF">2023-05-11T14:58:00Z</dcterms:created>
  <dcterms:modified xsi:type="dcterms:W3CDTF">2023-05-11T14:58:00Z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2023-04-26T10:10:56Z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c7862845-c45b-4c9b-878d-d505a91e0f8a</vt:lpwstr>
  </property>
  <property fmtid="{D5CDD505-2E9C-101B-9397-08002B2CF9AE}" pid="8" name="MSIP_Label_b1c9b508-7c6e-42bd-bedf-808292653d6c_ContentBits">
    <vt:lpwstr>3</vt:lpwstr>
  </property>
  <property fmtid="{D5CDD505-2E9C-101B-9397-08002B2CF9AE}" pid="9" name="ContentTypeId">
    <vt:lpwstr>0x0101003B8422D08C252547BB1CFA7F78E2CB83</vt:lpwstr>
  </property>
</Properties>
</file>