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4F3BE25E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3B1EAC63" w14:textId="77777777" w:rsidR="002D5AAC" w:rsidRDefault="002D5AAC" w:rsidP="00F5520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22C82F67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74CF494C" w14:textId="28B9CAFB" w:rsidR="002D5AAC" w:rsidRDefault="00F55201" w:rsidP="00F55201">
            <w:pPr>
              <w:jc w:val="right"/>
            </w:pPr>
            <w:r w:rsidRPr="00F55201">
              <w:rPr>
                <w:sz w:val="40"/>
              </w:rPr>
              <w:t>ECE</w:t>
            </w:r>
            <w:r>
              <w:t>/TRANS/WP.29/GRSG/2023/10</w:t>
            </w:r>
          </w:p>
        </w:tc>
      </w:tr>
      <w:tr w:rsidR="002D5AAC" w:rsidRPr="00737CE8" w14:paraId="362D070E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768106E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55CF6F83" wp14:editId="11F5E0CA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E4B3575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08683373" w14:textId="77777777" w:rsidR="002D5AAC" w:rsidRDefault="00F55201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3323FC88" w14:textId="33F06BF3" w:rsidR="00F55201" w:rsidRDefault="00F55201" w:rsidP="00F5520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10 January 2023</w:t>
            </w:r>
          </w:p>
          <w:p w14:paraId="18B0954F" w14:textId="77777777" w:rsidR="00F55201" w:rsidRDefault="00F55201" w:rsidP="00F5520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264EC01E" w14:textId="028755E1" w:rsidR="00F55201" w:rsidRPr="008D53B6" w:rsidRDefault="00F55201" w:rsidP="00F5520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78747ADA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5B36ACF9" w14:textId="77777777" w:rsidR="00DD1755" w:rsidRPr="00DD1755" w:rsidRDefault="00DD1755" w:rsidP="00DD1755">
      <w:pPr>
        <w:spacing w:before="120"/>
        <w:rPr>
          <w:sz w:val="28"/>
          <w:szCs w:val="28"/>
        </w:rPr>
      </w:pPr>
      <w:r w:rsidRPr="00DD1755">
        <w:rPr>
          <w:sz w:val="28"/>
          <w:szCs w:val="28"/>
        </w:rPr>
        <w:t>Комитет по внутреннему транспорту</w:t>
      </w:r>
    </w:p>
    <w:p w14:paraId="5B96A446" w14:textId="4CA66340" w:rsidR="00DD1755" w:rsidRPr="00DD1755" w:rsidRDefault="00DD1755" w:rsidP="00DD1755">
      <w:pPr>
        <w:spacing w:before="120"/>
        <w:rPr>
          <w:b/>
          <w:sz w:val="24"/>
          <w:szCs w:val="24"/>
        </w:rPr>
      </w:pPr>
      <w:r w:rsidRPr="00DD1755">
        <w:rPr>
          <w:b/>
          <w:bCs/>
          <w:sz w:val="24"/>
          <w:szCs w:val="24"/>
        </w:rPr>
        <w:t xml:space="preserve">Всемирный форум для согласования правил </w:t>
      </w:r>
      <w:r>
        <w:rPr>
          <w:b/>
          <w:bCs/>
          <w:sz w:val="24"/>
          <w:szCs w:val="24"/>
        </w:rPr>
        <w:br/>
      </w:r>
      <w:r w:rsidRPr="00DD1755">
        <w:rPr>
          <w:b/>
          <w:bCs/>
          <w:sz w:val="24"/>
          <w:szCs w:val="24"/>
        </w:rPr>
        <w:t>в области транспортных средств</w:t>
      </w:r>
    </w:p>
    <w:p w14:paraId="3D28E6C6" w14:textId="070D685F" w:rsidR="00DD1755" w:rsidRPr="005049A3" w:rsidRDefault="00DD1755" w:rsidP="00DD1755">
      <w:pPr>
        <w:tabs>
          <w:tab w:val="left" w:pos="7256"/>
        </w:tabs>
        <w:spacing w:before="120" w:after="120"/>
        <w:rPr>
          <w:b/>
          <w:bCs/>
        </w:rPr>
      </w:pPr>
      <w:r>
        <w:rPr>
          <w:b/>
          <w:bCs/>
        </w:rPr>
        <w:t xml:space="preserve">Рабочая группа по общим предписаниям, </w:t>
      </w:r>
      <w:r>
        <w:rPr>
          <w:b/>
          <w:bCs/>
        </w:rPr>
        <w:br/>
        <w:t>касающимся безопасности</w:t>
      </w:r>
    </w:p>
    <w:p w14:paraId="652A0F7F" w14:textId="77777777" w:rsidR="00DD1755" w:rsidRPr="005049A3" w:rsidRDefault="00DD1755" w:rsidP="00DD1755">
      <w:pPr>
        <w:rPr>
          <w:b/>
        </w:rPr>
      </w:pPr>
      <w:r>
        <w:rPr>
          <w:b/>
          <w:bCs/>
        </w:rPr>
        <w:t>Сто двадцать пятая сессия</w:t>
      </w:r>
      <w:r>
        <w:t xml:space="preserve"> </w:t>
      </w:r>
    </w:p>
    <w:p w14:paraId="19A1659D" w14:textId="7840538C" w:rsidR="00DD1755" w:rsidRPr="005049A3" w:rsidRDefault="00DD1755" w:rsidP="00DD1755">
      <w:pPr>
        <w:rPr>
          <w:bCs/>
        </w:rPr>
      </w:pPr>
      <w:r>
        <w:t>Женева, 27–31 марта 2023 года</w:t>
      </w:r>
    </w:p>
    <w:p w14:paraId="5FC3EFC8" w14:textId="77777777" w:rsidR="00DD1755" w:rsidRPr="00AD1F0A" w:rsidRDefault="00DD1755" w:rsidP="00DD1755">
      <w:pPr>
        <w:rPr>
          <w:bCs/>
        </w:rPr>
      </w:pPr>
      <w:r>
        <w:t>Пункт 4 e) предварительной повестки дня</w:t>
      </w:r>
    </w:p>
    <w:p w14:paraId="7EF2C17E" w14:textId="1110BC78" w:rsidR="00DD1755" w:rsidRPr="005049A3" w:rsidRDefault="00DD1755" w:rsidP="00DD1755">
      <w:pPr>
        <w:rPr>
          <w:b/>
          <w:bCs/>
        </w:rPr>
      </w:pPr>
      <w:r>
        <w:rPr>
          <w:b/>
          <w:bCs/>
        </w:rPr>
        <w:t xml:space="preserve">Предупреждение о присутствии уязвимых </w:t>
      </w:r>
      <w:r>
        <w:rPr>
          <w:b/>
          <w:bCs/>
        </w:rPr>
        <w:br/>
        <w:t xml:space="preserve">участников дорожного движения </w:t>
      </w:r>
      <w:r>
        <w:rPr>
          <w:b/>
          <w:bCs/>
        </w:rPr>
        <w:br/>
        <w:t>в непосредственной близости:</w:t>
      </w:r>
    </w:p>
    <w:p w14:paraId="41F608DE" w14:textId="4A1AF513" w:rsidR="00DD1755" w:rsidRPr="005049A3" w:rsidRDefault="00DD1755" w:rsidP="00DD1755">
      <w:r>
        <w:rPr>
          <w:b/>
          <w:bCs/>
        </w:rPr>
        <w:t xml:space="preserve">Правила № [167] ООН (прямой обзор уязвимых </w:t>
      </w:r>
      <w:r>
        <w:rPr>
          <w:b/>
          <w:bCs/>
        </w:rPr>
        <w:br/>
        <w:t>участников дорожного движения)</w:t>
      </w:r>
    </w:p>
    <w:p w14:paraId="16BEFD80" w14:textId="77777777" w:rsidR="00DD1755" w:rsidRPr="005049A3" w:rsidRDefault="00DD1755" w:rsidP="00DD1755">
      <w:pPr>
        <w:pStyle w:val="HChG"/>
      </w:pPr>
      <w:r>
        <w:tab/>
      </w:r>
      <w:r>
        <w:tab/>
      </w:r>
      <w:r w:rsidRPr="00DD1755">
        <w:t>Предложение</w:t>
      </w:r>
      <w:r>
        <w:t xml:space="preserve"> по дополнению 1 к первоначальному варианту Правил № [167] ООН (прямой обзор уязвимых участников дорожного движения)</w:t>
      </w:r>
    </w:p>
    <w:p w14:paraId="380FCA9A" w14:textId="3275C2FA" w:rsidR="00DD1755" w:rsidRPr="005049A3" w:rsidRDefault="00DD1755" w:rsidP="00DD1755">
      <w:pPr>
        <w:pStyle w:val="H1G"/>
      </w:pPr>
      <w:r>
        <w:tab/>
      </w:r>
      <w:r>
        <w:tab/>
        <w:t>Представлено экспертом Неофициальной рабочей группы по вопросу предупреждения о присутствии уязвимых участников дорожного движения в непосредственной близости</w:t>
      </w:r>
      <w:r w:rsidRPr="00DD1755">
        <w:rPr>
          <w:b w:val="0"/>
          <w:bCs/>
          <w:sz w:val="20"/>
        </w:rPr>
        <w:footnoteReference w:customMarkFollows="1" w:id="1"/>
        <w:t>*</w:t>
      </w:r>
      <w:r>
        <w:t xml:space="preserve"> </w:t>
      </w:r>
    </w:p>
    <w:p w14:paraId="763732C8" w14:textId="1AE46962" w:rsidR="00494B0B" w:rsidRDefault="00DD1755" w:rsidP="00DD1755">
      <w:pPr>
        <w:pStyle w:val="SingleTxtG"/>
        <w:ind w:left="1138" w:right="1138" w:firstLine="563"/>
      </w:pPr>
      <w:r>
        <w:t>Воспроизведенный ниже текст был подготовлен экспертами Неофициальной рабочей группы по вопросу предупреждения о присутствии уязвимых участников дорожного движения в непосредственной близости для внесения поправок в Правила</w:t>
      </w:r>
      <w:r w:rsidR="00F677E8">
        <w:t> </w:t>
      </w:r>
      <w:r>
        <w:t xml:space="preserve">№ [167] ООН, касающиеся прямого обзора уязвимых участников дорожного движения и принятые на </w:t>
      </w:r>
      <w:r w:rsidR="00F677E8">
        <w:t>сто восемьдесят восьмой</w:t>
      </w:r>
      <w:r>
        <w:t xml:space="preserve"> сессии Всемирного форума для согласования правил в области транспортных средств (WP.29) ECE/TRANS/WP.29/</w:t>
      </w:r>
      <w:r w:rsidR="00F677E8">
        <w:br/>
      </w:r>
      <w:r>
        <w:t>2022/140/Rev.1. Изменения к принятому тексту (ECE/TRANS/WP.29/2022/140/Rev.1) выделены жирным шрифтом в случае новых положений или зачеркиванием в случае исключенных элементов.</w:t>
      </w:r>
    </w:p>
    <w:p w14:paraId="50DC4B23" w14:textId="3629A1F6" w:rsidR="00DD1755" w:rsidRPr="005049A3" w:rsidRDefault="00DD1755" w:rsidP="00DD1755">
      <w:pPr>
        <w:pStyle w:val="SingleTxtG"/>
        <w:ind w:left="1138" w:right="1138" w:firstLine="563"/>
      </w:pPr>
      <w:r w:rsidRPr="005049A3">
        <w:br w:type="page"/>
      </w:r>
    </w:p>
    <w:p w14:paraId="2E3B6BB6" w14:textId="77777777" w:rsidR="00DD1755" w:rsidRPr="005049A3" w:rsidRDefault="00DD1755" w:rsidP="00DD1755">
      <w:pPr>
        <w:pStyle w:val="HChG"/>
        <w:jc w:val="both"/>
      </w:pPr>
      <w:r>
        <w:rPr>
          <w:bCs/>
        </w:rPr>
        <w:lastRenderedPageBreak/>
        <w:tab/>
        <w:t>I.</w:t>
      </w:r>
      <w:r>
        <w:tab/>
      </w:r>
      <w:r>
        <w:rPr>
          <w:bCs/>
        </w:rPr>
        <w:t>Предложение</w:t>
      </w:r>
    </w:p>
    <w:p w14:paraId="389FF178" w14:textId="77777777" w:rsidR="00DD1755" w:rsidRPr="005049A3" w:rsidRDefault="00DD1755" w:rsidP="00DD1755">
      <w:pPr>
        <w:pStyle w:val="SingleTxtG"/>
        <w:rPr>
          <w:i/>
        </w:rPr>
      </w:pPr>
      <w:r>
        <w:rPr>
          <w:i/>
          <w:iCs/>
        </w:rPr>
        <w:t>Содержание</w:t>
      </w:r>
      <w:r>
        <w:t xml:space="preserve"> изменить следующим образом:</w:t>
      </w:r>
    </w:p>
    <w:p w14:paraId="6AFF65F4" w14:textId="77777777" w:rsidR="00DD1755" w:rsidRPr="005049A3" w:rsidRDefault="00DD1755" w:rsidP="00DD1755">
      <w:pPr>
        <w:rPr>
          <w:sz w:val="28"/>
          <w:szCs w:val="28"/>
        </w:rPr>
      </w:pPr>
      <w:r>
        <w:tab/>
        <w:t>«</w:t>
      </w:r>
      <w:r w:rsidRPr="00F677E8">
        <w:rPr>
          <w:sz w:val="28"/>
          <w:szCs w:val="28"/>
        </w:rPr>
        <w:t>Содержание</w:t>
      </w:r>
    </w:p>
    <w:p w14:paraId="62F727EA" w14:textId="14288358" w:rsidR="00DD1755" w:rsidRPr="005049A3" w:rsidRDefault="00DD1755" w:rsidP="00DD1755">
      <w:pPr>
        <w:tabs>
          <w:tab w:val="right" w:pos="9638"/>
        </w:tabs>
        <w:spacing w:after="120"/>
        <w:ind w:left="283"/>
        <w:rPr>
          <w:i/>
          <w:sz w:val="18"/>
        </w:rPr>
      </w:pPr>
      <w:r>
        <w:tab/>
      </w:r>
      <w:r w:rsidRPr="005F35D2">
        <w:rPr>
          <w:i/>
          <w:iCs/>
          <w:sz w:val="18"/>
          <w:szCs w:val="18"/>
        </w:rPr>
        <w:t>Стр.</w:t>
      </w:r>
      <w:r w:rsidRPr="00DD1755">
        <w:rPr>
          <w:iCs/>
          <w:szCs w:val="20"/>
        </w:rPr>
        <w:footnoteReference w:customMarkFollows="1" w:id="2"/>
        <w:t>*</w:t>
      </w:r>
      <w:r w:rsidR="00AE09BB">
        <w:rPr>
          <w:iCs/>
          <w:szCs w:val="20"/>
        </w:rPr>
        <w:t>*</w:t>
      </w:r>
    </w:p>
    <w:p w14:paraId="3EC339F6" w14:textId="77777777" w:rsidR="00DD1755" w:rsidRPr="005049A3" w:rsidRDefault="00DD1755" w:rsidP="002A0B0B">
      <w:pPr>
        <w:tabs>
          <w:tab w:val="right" w:pos="851"/>
          <w:tab w:val="left" w:pos="1134"/>
          <w:tab w:val="left" w:pos="1559"/>
          <w:tab w:val="left" w:leader="dot" w:pos="8929"/>
          <w:tab w:val="right" w:pos="9638"/>
        </w:tabs>
        <w:spacing w:after="120"/>
        <w:rPr>
          <w:color w:val="000000" w:themeColor="text1"/>
        </w:rPr>
      </w:pPr>
      <w:r w:rsidRPr="005049A3">
        <w:rPr>
          <w:color w:val="000000" w:themeColor="text1"/>
          <w:sz w:val="24"/>
          <w:szCs w:val="24"/>
        </w:rPr>
        <w:tab/>
      </w:r>
      <w:r w:rsidRPr="005049A3">
        <w:rPr>
          <w:color w:val="000000" w:themeColor="text1"/>
        </w:rPr>
        <w:t>…</w:t>
      </w:r>
    </w:p>
    <w:p w14:paraId="6293792B" w14:textId="77777777" w:rsidR="00DD1755" w:rsidRPr="005049A3" w:rsidRDefault="00DD1755" w:rsidP="00DD1755">
      <w:pPr>
        <w:keepNext/>
        <w:keepLines/>
        <w:tabs>
          <w:tab w:val="right" w:pos="851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</w:pPr>
      <w:r>
        <w:t>Приложения</w:t>
      </w:r>
    </w:p>
    <w:p w14:paraId="4E9C488D" w14:textId="77777777" w:rsidR="00DD1755" w:rsidRPr="005049A3" w:rsidRDefault="00DD1755" w:rsidP="00DD1755">
      <w:pPr>
        <w:keepNext/>
        <w:keepLines/>
        <w:tabs>
          <w:tab w:val="right" w:pos="851"/>
          <w:tab w:val="left" w:pos="1134"/>
          <w:tab w:val="left" w:pos="1559"/>
          <w:tab w:val="left" w:pos="1984"/>
          <w:tab w:val="left" w:leader="dot" w:pos="8929"/>
          <w:tab w:val="right" w:pos="9638"/>
        </w:tabs>
        <w:spacing w:after="120"/>
      </w:pPr>
      <w:r>
        <w:t>...</w:t>
      </w:r>
    </w:p>
    <w:p w14:paraId="5C983292" w14:textId="77777777" w:rsidR="00DD1755" w:rsidRPr="005049A3" w:rsidRDefault="00DD1755" w:rsidP="00DD1755">
      <w:pPr>
        <w:keepNext/>
        <w:keepLines/>
        <w:tabs>
          <w:tab w:val="left" w:pos="720"/>
          <w:tab w:val="left" w:pos="1134"/>
          <w:tab w:val="right" w:pos="1170"/>
          <w:tab w:val="left" w:pos="1559"/>
          <w:tab w:val="left" w:pos="1984"/>
          <w:tab w:val="left" w:leader="dot" w:pos="8929"/>
          <w:tab w:val="right" w:pos="9638"/>
        </w:tabs>
        <w:spacing w:after="120"/>
        <w:ind w:left="1170" w:hanging="1170"/>
        <w:rPr>
          <w:b/>
          <w:bCs/>
        </w:rPr>
      </w:pPr>
      <w:r>
        <w:tab/>
      </w:r>
      <w:r>
        <w:rPr>
          <w:b/>
          <w:bCs/>
        </w:rPr>
        <w:t>8.</w:t>
      </w:r>
      <w:r>
        <w:tab/>
      </w:r>
      <w:r>
        <w:rPr>
          <w:b/>
          <w:bCs/>
        </w:rPr>
        <w:t>Метод оценки альтернативного фронтального объема пространства</w:t>
      </w:r>
      <w:r>
        <w:tab/>
      </w:r>
      <w:r>
        <w:tab/>
      </w:r>
      <w:r w:rsidRPr="00F677E8">
        <w:t>».</w:t>
      </w:r>
    </w:p>
    <w:p w14:paraId="55D8F3B6" w14:textId="77777777" w:rsidR="00DD1755" w:rsidRPr="005049A3" w:rsidRDefault="00DD1755" w:rsidP="00DD1755">
      <w:pPr>
        <w:pStyle w:val="SingleTxtG"/>
      </w:pPr>
      <w:r>
        <w:rPr>
          <w:i/>
          <w:iCs/>
        </w:rPr>
        <w:t>Пункт 5.3</w:t>
      </w:r>
      <w:r>
        <w:t xml:space="preserve"> изменить следующим образом:</w:t>
      </w:r>
    </w:p>
    <w:p w14:paraId="7F0A83CD" w14:textId="4DC27FFA" w:rsidR="00DD1755" w:rsidRPr="005049A3" w:rsidRDefault="00DD1755" w:rsidP="00DD1755">
      <w:pPr>
        <w:spacing w:after="120"/>
        <w:ind w:left="2259" w:right="1134" w:hanging="1125"/>
        <w:jc w:val="both"/>
      </w:pPr>
      <w:r>
        <w:t>«5.3</w:t>
      </w:r>
      <w:r>
        <w:tab/>
      </w:r>
      <w:r>
        <w:tab/>
        <w:t xml:space="preserve">Если может быть доказано, что обеспечить на транспортном средстве соблюдение порогового значения спереди невозможно по причине новаторского конструкторского решения, например когда передние стойки располагаются ближе друг к другу, чем при обычных типах конструкции, то можно считать, что транспортное средство соответствует предписаниям, </w:t>
      </w:r>
      <w:r>
        <w:rPr>
          <w:b/>
          <w:bCs/>
        </w:rPr>
        <w:t>по усмотрению изготовителя,</w:t>
      </w:r>
      <w:r>
        <w:t xml:space="preserve"> если оно удовлетворяет всем другим применимым ограничениям в дополнение к следующим требованиям. </w:t>
      </w:r>
      <w:r>
        <w:rPr>
          <w:strike/>
        </w:rPr>
        <w:t>Это должно быть продемонстрировано путем размещения пяти испытательных объектов на равном расстоянии между ближней и дальней боковыми плоскостями транспортного средства.</w:t>
      </w:r>
      <w:r>
        <w:t xml:space="preserve"> </w:t>
      </w:r>
      <w:r>
        <w:rPr>
          <w:strike/>
        </w:rPr>
        <w:t>Испытательные объекты перемещают в продольной плоскости до тех пор, пока они не окажутся расположены таким образом, чтобы верхняя часть объекта была едва заметна из точки E2 через любое окно/остекление.</w:t>
      </w:r>
      <w:r>
        <w:t xml:space="preserve"> </w:t>
      </w:r>
      <w:r>
        <w:rPr>
          <w:strike/>
        </w:rPr>
        <w:t>Испытательные объекты должны представлять собой шест высотой 1,40 м и диаметром 30 мм.</w:t>
      </w:r>
      <w:r>
        <w:t xml:space="preserve"> </w:t>
      </w:r>
      <w:r>
        <w:rPr>
          <w:strike/>
        </w:rPr>
        <w:t>Метка, соответствующая плечу УУДД, должна располагаться на 0,130 м ближе к транспортному средству в продольной плоскости, чем центр шеста.</w:t>
      </w:r>
      <w:r>
        <w:t xml:space="preserve"> </w:t>
      </w:r>
      <w:r>
        <w:rPr>
          <w:strike/>
        </w:rPr>
        <w:t xml:space="preserve">Для каждого шеста рассчитывается среднее расстояние в продольной плоскости </w:t>
      </w:r>
      <w:r w:rsidR="00F677E8">
        <w:rPr>
          <w:strike/>
        </w:rPr>
        <w:br/>
      </w:r>
      <w:r>
        <w:rPr>
          <w:strike/>
        </w:rPr>
        <w:t>между передней плоскостью транспортного средства и меткой, соответствующей плечу, в тот момент, когда шест становится едва заметным.</w:t>
      </w:r>
      <w:r>
        <w:t xml:space="preserve"> </w:t>
      </w:r>
      <w:r>
        <w:rPr>
          <w:strike/>
        </w:rPr>
        <w:t>В случае если метка, соответствующая плечу, находится сзади от продольной плоскости, для расчета среднего значения для любого испытательного объекта используется расстояние равное 0,0 м.</w:t>
      </w:r>
      <w:r>
        <w:t xml:space="preserve"> </w:t>
      </w:r>
      <w:r>
        <w:rPr>
          <w:strike/>
        </w:rPr>
        <w:t>Среднее расстояние не должно превышать:</w:t>
      </w:r>
    </w:p>
    <w:p w14:paraId="516F44E2" w14:textId="08F0437E" w:rsidR="00DD1755" w:rsidRPr="005049A3" w:rsidRDefault="00DD1755" w:rsidP="00DD1755">
      <w:pPr>
        <w:spacing w:after="120"/>
        <w:ind w:left="2259" w:right="1134"/>
        <w:jc w:val="both"/>
        <w:rPr>
          <w:b/>
          <w:bCs/>
        </w:rPr>
      </w:pPr>
      <w:r>
        <w:rPr>
          <w:b/>
          <w:bCs/>
        </w:rPr>
        <w:t>Альтернативный объем зоны фронтальной оценки, видимой через любую зону остекления, рассчитывается в соответствии с методом, описанным в приложении 8.</w:t>
      </w:r>
      <w:r>
        <w:t xml:space="preserve"> </w:t>
      </w:r>
      <w:r>
        <w:rPr>
          <w:b/>
          <w:bCs/>
        </w:rPr>
        <w:t xml:space="preserve">Если используется этот метод, то минимальное значение фронтального видимого объема для транспортных средств уровня 1 должно составлять [6 м3], а для транспортных средств уровня 2 или 3 </w:t>
      </w:r>
      <w:r w:rsidR="008D0139">
        <w:rPr>
          <w:b/>
          <w:bCs/>
        </w:rPr>
        <w:t>—</w:t>
      </w:r>
      <w:r>
        <w:rPr>
          <w:b/>
          <w:bCs/>
        </w:rPr>
        <w:t xml:space="preserve"> [4,5 м3].</w:t>
      </w:r>
    </w:p>
    <w:p w14:paraId="34B28438" w14:textId="77777777" w:rsidR="00DD1755" w:rsidRPr="005049A3" w:rsidRDefault="00DD1755" w:rsidP="00DD1755">
      <w:pPr>
        <w:spacing w:after="120"/>
        <w:ind w:left="2259" w:right="1134" w:hanging="1125"/>
        <w:jc w:val="both"/>
        <w:rPr>
          <w:strike/>
        </w:rPr>
      </w:pPr>
      <w:r>
        <w:rPr>
          <w:strike/>
        </w:rPr>
        <w:t>5.3.1</w:t>
      </w:r>
      <w:r>
        <w:tab/>
      </w:r>
      <w:r>
        <w:rPr>
          <w:strike/>
        </w:rPr>
        <w:t>Уровень 1: 1,65 м.</w:t>
      </w:r>
    </w:p>
    <w:p w14:paraId="3F872452" w14:textId="77777777" w:rsidR="00DD1755" w:rsidRPr="005049A3" w:rsidRDefault="00DD1755" w:rsidP="00DD1755">
      <w:pPr>
        <w:spacing w:after="120"/>
        <w:ind w:left="2259" w:right="1134" w:hanging="1125"/>
        <w:jc w:val="both"/>
        <w:rPr>
          <w:strike/>
        </w:rPr>
      </w:pPr>
      <w:r>
        <w:rPr>
          <w:strike/>
        </w:rPr>
        <w:t>5.3.2</w:t>
      </w:r>
      <w:r>
        <w:tab/>
      </w:r>
      <w:r>
        <w:rPr>
          <w:strike/>
        </w:rPr>
        <w:t>Уровень 2: 1,97 м.</w:t>
      </w:r>
      <w:bookmarkStart w:id="0" w:name="_Hlk89848629"/>
      <w:bookmarkEnd w:id="0"/>
    </w:p>
    <w:p w14:paraId="3E893EAC" w14:textId="77777777" w:rsidR="00DD1755" w:rsidRPr="005049A3" w:rsidRDefault="00DD1755" w:rsidP="00DD1755">
      <w:pPr>
        <w:spacing w:after="120"/>
        <w:ind w:left="2259" w:right="1134" w:hanging="1125"/>
        <w:jc w:val="both"/>
      </w:pPr>
      <w:r>
        <w:rPr>
          <w:strike/>
        </w:rPr>
        <w:t>5.3.3</w:t>
      </w:r>
      <w:r>
        <w:tab/>
      </w:r>
      <w:r>
        <w:rPr>
          <w:strike/>
        </w:rPr>
        <w:t>Уровень 3: 1,97 м.</w:t>
      </w:r>
      <w:r w:rsidRPr="005049A3">
        <w:t>».</w:t>
      </w:r>
    </w:p>
    <w:p w14:paraId="32362101" w14:textId="77777777" w:rsidR="00DD1755" w:rsidRPr="005049A3" w:rsidRDefault="00DD1755" w:rsidP="00DD1755">
      <w:pPr>
        <w:spacing w:after="120"/>
        <w:ind w:right="1134"/>
        <w:jc w:val="both"/>
      </w:pPr>
      <w:r>
        <w:tab/>
      </w:r>
      <w:r>
        <w:tab/>
      </w:r>
      <w:r>
        <w:rPr>
          <w:i/>
          <w:iCs/>
        </w:rPr>
        <w:t>Включить новое приложение 8</w:t>
      </w:r>
      <w:r>
        <w:t xml:space="preserve"> следующего содержания:</w:t>
      </w:r>
    </w:p>
    <w:p w14:paraId="619CF901" w14:textId="77777777" w:rsidR="00DD1755" w:rsidRPr="005049A3" w:rsidRDefault="00DD1755" w:rsidP="00DD1755">
      <w:pPr>
        <w:spacing w:after="120"/>
        <w:ind w:left="1134" w:right="1134"/>
        <w:jc w:val="both"/>
        <w:rPr>
          <w:b/>
          <w:bCs/>
          <w:sz w:val="24"/>
          <w:szCs w:val="24"/>
        </w:rPr>
      </w:pPr>
      <w:r w:rsidRPr="00093E21">
        <w:t>«</w:t>
      </w:r>
      <w:r w:rsidRPr="00AE09BB">
        <w:rPr>
          <w:b/>
          <w:bCs/>
          <w:sz w:val="24"/>
          <w:szCs w:val="24"/>
        </w:rPr>
        <w:t>Приложение 8</w:t>
      </w:r>
    </w:p>
    <w:p w14:paraId="5E098CCE" w14:textId="77777777" w:rsidR="00DD1755" w:rsidRPr="00AE09BB" w:rsidRDefault="00DD1755" w:rsidP="00B202D0">
      <w:pPr>
        <w:spacing w:after="120"/>
        <w:ind w:left="2835" w:right="1134" w:hanging="567"/>
        <w:jc w:val="both"/>
        <w:rPr>
          <w:b/>
          <w:bCs/>
          <w:sz w:val="24"/>
          <w:szCs w:val="24"/>
        </w:rPr>
      </w:pPr>
      <w:bookmarkStart w:id="1" w:name="_Hlk123720936"/>
      <w:r w:rsidRPr="00AE09BB">
        <w:rPr>
          <w:b/>
          <w:bCs/>
          <w:sz w:val="24"/>
          <w:szCs w:val="24"/>
        </w:rPr>
        <w:t>Метод оценки альтернативного фронтального объема</w:t>
      </w:r>
    </w:p>
    <w:bookmarkEnd w:id="1"/>
    <w:p w14:paraId="2F6B94D3" w14:textId="77777777" w:rsidR="00DD1755" w:rsidRPr="005049A3" w:rsidRDefault="00DD1755" w:rsidP="00B202D0">
      <w:pPr>
        <w:spacing w:before="120" w:after="120"/>
        <w:ind w:left="2835" w:right="1134" w:hanging="567"/>
        <w:jc w:val="both"/>
        <w:rPr>
          <w:b/>
          <w:bCs/>
        </w:rPr>
      </w:pPr>
      <w:r>
        <w:rPr>
          <w:b/>
          <w:bCs/>
        </w:rPr>
        <w:t>0.</w:t>
      </w:r>
      <w:r>
        <w:tab/>
      </w:r>
      <w:r>
        <w:rPr>
          <w:b/>
          <w:bCs/>
        </w:rPr>
        <w:t xml:space="preserve">В качестве альтернативы может определяться фронтальный объем видимого пространства на основе объема пространства, </w:t>
      </w:r>
      <w:r>
        <w:rPr>
          <w:b/>
          <w:bCs/>
        </w:rPr>
        <w:lastRenderedPageBreak/>
        <w:t>целиком входящего во фронтальный оцениваемый объем, который просматривается по линиям наблюдения, идущим из одной из точек Е вдоль линий, соответствующих границам прямого обзора любой зоны остекления кабины.</w:t>
      </w:r>
    </w:p>
    <w:p w14:paraId="4D394243" w14:textId="77777777" w:rsidR="00DD1755" w:rsidRPr="005049A3" w:rsidRDefault="00DD1755" w:rsidP="00B202D0">
      <w:pPr>
        <w:spacing w:before="120" w:after="120"/>
        <w:ind w:left="2835" w:right="1134" w:hanging="567"/>
        <w:jc w:val="both"/>
        <w:rPr>
          <w:b/>
          <w:bCs/>
        </w:rPr>
      </w:pPr>
      <w:r>
        <w:rPr>
          <w:b/>
          <w:bCs/>
        </w:rPr>
        <w:t>1.</w:t>
      </w:r>
      <w:r>
        <w:tab/>
      </w:r>
      <w:r>
        <w:rPr>
          <w:b/>
          <w:bCs/>
        </w:rPr>
        <w:t>Альтернативный фронтальный оцениваемый объем пространства</w:t>
      </w:r>
    </w:p>
    <w:p w14:paraId="28AFD57D" w14:textId="77777777" w:rsidR="00DD1755" w:rsidRPr="005049A3" w:rsidRDefault="00DD1755" w:rsidP="00B202D0">
      <w:pPr>
        <w:spacing w:after="120"/>
        <w:ind w:left="2835" w:right="1134" w:hanging="567"/>
        <w:jc w:val="both"/>
        <w:rPr>
          <w:b/>
          <w:bCs/>
        </w:rPr>
      </w:pPr>
      <w:r>
        <w:rPr>
          <w:b/>
          <w:bCs/>
        </w:rPr>
        <w:t>1.1</w:t>
      </w:r>
      <w:r>
        <w:tab/>
      </w:r>
      <w:r>
        <w:rPr>
          <w:b/>
          <w:bCs/>
        </w:rPr>
        <w:t>Альтернативный фронтальный оцениваемый объем пространства определяется как объем пространства, заключенный между передней, ближней боковой и дальней боковой плоскостями транспортного средства, а также горизонтальной и вертикальной границами фронтальной оцениваемой зоны, определенными ниже и изображенными на рис. 1 настоящего приложения.</w:t>
      </w:r>
    </w:p>
    <w:p w14:paraId="7C9DEB62" w14:textId="7B71BDF3" w:rsidR="00DD1755" w:rsidRPr="005049A3" w:rsidRDefault="00DD1755" w:rsidP="00B202D0">
      <w:pPr>
        <w:spacing w:before="120" w:after="120"/>
        <w:ind w:left="2835" w:right="1134" w:hanging="567"/>
        <w:jc w:val="both"/>
        <w:rPr>
          <w:b/>
          <w:bCs/>
        </w:rPr>
      </w:pPr>
      <w:r>
        <w:rPr>
          <w:b/>
          <w:bCs/>
        </w:rPr>
        <w:t>1.2</w:t>
      </w:r>
      <w:r>
        <w:tab/>
      </w:r>
      <w:r>
        <w:rPr>
          <w:b/>
          <w:bCs/>
        </w:rPr>
        <w:t>Переднюю границу фронтальной оцениваемой зоны формирует плоскость, параллельная передней плоскости транспортного средства и проходящая на расстоянии 2000</w:t>
      </w:r>
      <w:r w:rsidR="00E60E25">
        <w:rPr>
          <w:b/>
          <w:bCs/>
        </w:rPr>
        <w:t> </w:t>
      </w:r>
      <w:r>
        <w:rPr>
          <w:b/>
          <w:bCs/>
        </w:rPr>
        <w:t>мм от нее.</w:t>
      </w:r>
    </w:p>
    <w:p w14:paraId="515BF9AC" w14:textId="2735AC84" w:rsidR="00DD1755" w:rsidRPr="005049A3" w:rsidRDefault="00DD1755" w:rsidP="00B202D0">
      <w:pPr>
        <w:spacing w:before="120" w:after="120"/>
        <w:ind w:left="2835" w:right="1134" w:hanging="567"/>
        <w:jc w:val="both"/>
        <w:rPr>
          <w:b/>
          <w:bCs/>
        </w:rPr>
      </w:pPr>
      <w:r>
        <w:rPr>
          <w:b/>
          <w:bCs/>
        </w:rPr>
        <w:t>1.3</w:t>
      </w:r>
      <w:r>
        <w:tab/>
      </w:r>
      <w:r>
        <w:rPr>
          <w:b/>
          <w:bCs/>
        </w:rPr>
        <w:t>Ближнюю боковую границу общей оцениваемой зоны формирует плоскость, параллельная ближней боковой плоскости транспортного средства и проходящая на расстоянии [2000 мм/4500 мм] от нее.</w:t>
      </w:r>
      <w:r>
        <w:t xml:space="preserve"> </w:t>
      </w:r>
    </w:p>
    <w:p w14:paraId="50862B0D" w14:textId="0ACFF67F" w:rsidR="00DD1755" w:rsidRPr="005049A3" w:rsidRDefault="00DD1755" w:rsidP="00B202D0">
      <w:pPr>
        <w:spacing w:before="120" w:after="120"/>
        <w:ind w:left="2835" w:right="1134" w:hanging="567"/>
        <w:jc w:val="both"/>
        <w:rPr>
          <w:b/>
          <w:bCs/>
        </w:rPr>
      </w:pPr>
      <w:r>
        <w:rPr>
          <w:b/>
          <w:bCs/>
        </w:rPr>
        <w:t>1.4</w:t>
      </w:r>
      <w:r>
        <w:tab/>
      </w:r>
      <w:r w:rsidRPr="005049A3">
        <w:rPr>
          <w:b/>
          <w:bCs/>
        </w:rPr>
        <w:t xml:space="preserve">Дальнюю боковую </w:t>
      </w:r>
      <w:r>
        <w:rPr>
          <w:b/>
          <w:bCs/>
        </w:rPr>
        <w:t>границу общей оцениваемой зоны формирует плоскость, параллельная дальней боковой плоскости транспортного средства и проходящая на расстоянии 2000 мм от нее.</w:t>
      </w:r>
    </w:p>
    <w:p w14:paraId="462E7D52" w14:textId="77777777" w:rsidR="00DD1755" w:rsidRPr="005049A3" w:rsidRDefault="00DD1755" w:rsidP="00B202D0">
      <w:pPr>
        <w:spacing w:before="120" w:after="120"/>
        <w:ind w:left="2835" w:right="1134" w:hanging="567"/>
        <w:jc w:val="both"/>
        <w:rPr>
          <w:b/>
          <w:bCs/>
        </w:rPr>
      </w:pPr>
      <w:r>
        <w:rPr>
          <w:b/>
          <w:bCs/>
        </w:rPr>
        <w:t>1.5</w:t>
      </w:r>
      <w:r>
        <w:tab/>
      </w:r>
      <w:r>
        <w:rPr>
          <w:b/>
          <w:bCs/>
        </w:rPr>
        <w:t>Заднюю границу общей оцениваемой зоны формирует фронтальная плоскость транспортного средства.</w:t>
      </w:r>
    </w:p>
    <w:p w14:paraId="008A8657" w14:textId="350CCC3A" w:rsidR="00DD1755" w:rsidRPr="005049A3" w:rsidRDefault="00DD1755" w:rsidP="00B202D0">
      <w:pPr>
        <w:spacing w:before="120" w:after="120"/>
        <w:ind w:left="2835" w:right="1134" w:hanging="567"/>
        <w:jc w:val="both"/>
        <w:rPr>
          <w:b/>
          <w:bCs/>
        </w:rPr>
      </w:pPr>
      <w:r>
        <w:rPr>
          <w:b/>
          <w:bCs/>
        </w:rPr>
        <w:t>1.6</w:t>
      </w:r>
      <w:r>
        <w:tab/>
      </w:r>
      <w:r>
        <w:rPr>
          <w:b/>
          <w:bCs/>
        </w:rPr>
        <w:t>Вертикальные границы оцениваемой зоны формируют горизонтальная поверхность грунта и параллельная ей плоскость, проходящая на высоте 1602 мм над поверхностью земли.</w:t>
      </w:r>
    </w:p>
    <w:p w14:paraId="5D505906" w14:textId="77777777" w:rsidR="00DD1755" w:rsidRPr="00AD1F0A" w:rsidRDefault="00DD1755" w:rsidP="00F76B95">
      <w:pPr>
        <w:spacing w:before="240" w:line="240" w:lineRule="auto"/>
        <w:ind w:left="1701" w:right="1134" w:firstLine="567"/>
        <w:rPr>
          <w:b/>
          <w:bCs/>
        </w:rPr>
      </w:pPr>
      <w:r>
        <w:rPr>
          <w:b/>
          <w:bCs/>
        </w:rPr>
        <w:t>Рис. 1</w:t>
      </w:r>
    </w:p>
    <w:p w14:paraId="6E741578" w14:textId="70A01BE7" w:rsidR="00DD1755" w:rsidRPr="00C2221F" w:rsidRDefault="00DD1755" w:rsidP="00F76B95">
      <w:pPr>
        <w:spacing w:line="240" w:lineRule="auto"/>
        <w:ind w:left="2268" w:right="1133"/>
        <w:rPr>
          <w:b/>
          <w:bCs/>
        </w:rPr>
      </w:pPr>
      <w:r>
        <w:rPr>
          <w:b/>
          <w:bCs/>
        </w:rPr>
        <w:t>Определение фронтального оцениваемого объема пространства на</w:t>
      </w:r>
      <w:r w:rsidR="00BC7C74">
        <w:rPr>
          <w:b/>
          <w:bCs/>
        </w:rPr>
        <w:t> </w:t>
      </w:r>
      <w:r>
        <w:rPr>
          <w:b/>
          <w:bCs/>
        </w:rPr>
        <w:t>примере транспортного средства категории N</w:t>
      </w:r>
      <w:r>
        <w:rPr>
          <w:b/>
          <w:bCs/>
          <w:vertAlign w:val="subscript"/>
        </w:rPr>
        <w:t>3</w:t>
      </w:r>
      <w:r>
        <w:rPr>
          <w:b/>
          <w:bCs/>
        </w:rPr>
        <w:t>, предназначенного для левостороннего движения</w:t>
      </w:r>
    </w:p>
    <w:p w14:paraId="76687D2C" w14:textId="6BA2807A" w:rsidR="00DD1755" w:rsidRPr="00385B5B" w:rsidRDefault="00DD1755" w:rsidP="00DD1755">
      <w:pPr>
        <w:spacing w:before="120" w:line="240" w:lineRule="auto"/>
        <w:ind w:left="2275" w:right="1138"/>
        <w:jc w:val="both"/>
        <w:rPr>
          <w:b/>
          <w:bCs/>
          <w:sz w:val="18"/>
          <w:szCs w:val="18"/>
        </w:rPr>
      </w:pPr>
      <w:r w:rsidRPr="00385B5B">
        <w:rPr>
          <w:b/>
          <w:bCs/>
          <w:sz w:val="18"/>
          <w:szCs w:val="18"/>
        </w:rPr>
        <w:t>Фронтальный оцениваемый объем</w:t>
      </w:r>
    </w:p>
    <w:p w14:paraId="06C219A0" w14:textId="33B7F8BF" w:rsidR="00DD1755" w:rsidRPr="00AD1F0A" w:rsidRDefault="00A9526E" w:rsidP="00A9526E">
      <w:pPr>
        <w:spacing w:before="120" w:after="120" w:line="240" w:lineRule="auto"/>
        <w:ind w:left="2275" w:right="1138"/>
        <w:jc w:val="both"/>
      </w:pPr>
      <w:r w:rsidRPr="00385B5B">
        <w:rPr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311212" wp14:editId="3BE21EE7">
                <wp:simplePos x="0" y="0"/>
                <wp:positionH relativeFrom="margin">
                  <wp:posOffset>1134094</wp:posOffset>
                </wp:positionH>
                <wp:positionV relativeFrom="paragraph">
                  <wp:posOffset>110572</wp:posOffset>
                </wp:positionV>
                <wp:extent cx="1306830" cy="1404620"/>
                <wp:effectExtent l="0" t="0" r="762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2F569" w14:textId="77777777" w:rsidR="00A9526E" w:rsidRPr="00A9526E" w:rsidRDefault="00A9526E" w:rsidP="00A9526E">
                            <w:pPr>
                              <w:spacing w:line="240" w:lineRule="auto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9526E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Фронтальный оцениваемый объем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3112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.3pt;margin-top:8.7pt;width:102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" stroked="f">
                <v:textbox style="mso-fit-shape-to-text:t">
                  <w:txbxContent>
                    <w:p w14:paraId="0AC2F569" w14:textId="77777777" w:rsidR="00A9526E" w:rsidRPr="00A9526E" w:rsidRDefault="00A9526E" w:rsidP="00A9526E">
                      <w:pPr>
                        <w:spacing w:line="240" w:lineRule="auto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A9526E">
                        <w:rPr>
                          <w:b/>
                          <w:bCs/>
                          <w:sz w:val="14"/>
                          <w:szCs w:val="14"/>
                        </w:rPr>
                        <w:t>Фронтальный оцениваемый объем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755" w:rsidRPr="00385B5B">
        <w:rPr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F62ABD" wp14:editId="06D26B5B">
                <wp:simplePos x="0" y="0"/>
                <wp:positionH relativeFrom="margin">
                  <wp:posOffset>2402840</wp:posOffset>
                </wp:positionH>
                <wp:positionV relativeFrom="paragraph">
                  <wp:posOffset>98320</wp:posOffset>
                </wp:positionV>
                <wp:extent cx="1306830" cy="1404620"/>
                <wp:effectExtent l="0" t="0" r="762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97C11" w14:textId="77777777" w:rsidR="00DD1755" w:rsidRPr="00A9526E" w:rsidRDefault="00DD1755" w:rsidP="00A9526E">
                            <w:pPr>
                              <w:spacing w:line="240" w:lineRule="auto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9526E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Фронтальный оцениваемый объем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62ABD" id="_x0000_s1027" type="#_x0000_t202" style="position:absolute;left:0;text-align:left;margin-left:189.2pt;margin-top:7.75pt;width:102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" stroked="f">
                <v:textbox style="mso-fit-shape-to-text:t">
                  <w:txbxContent>
                    <w:p w14:paraId="0D097C11" w14:textId="77777777" w:rsidR="00DD1755" w:rsidRPr="00A9526E" w:rsidRDefault="00DD1755" w:rsidP="00A9526E">
                      <w:pPr>
                        <w:spacing w:line="240" w:lineRule="auto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A9526E">
                        <w:rPr>
                          <w:b/>
                          <w:bCs/>
                          <w:sz w:val="14"/>
                          <w:szCs w:val="14"/>
                        </w:rPr>
                        <w:t>Фронтальный оцениваемый объем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5DCAEB" w14:textId="441A7B44" w:rsidR="00DD1755" w:rsidRPr="00AD1F0A" w:rsidRDefault="00DD1755" w:rsidP="00DD1755">
      <w:pPr>
        <w:spacing w:after="120"/>
        <w:ind w:left="1701" w:right="1134" w:firstLine="567"/>
        <w:jc w:val="both"/>
      </w:pPr>
    </w:p>
    <w:p w14:paraId="2C3E7143" w14:textId="46F7C229" w:rsidR="00DD1755" w:rsidRPr="00AD1F0A" w:rsidRDefault="00A9526E" w:rsidP="00DD1755">
      <w:pPr>
        <w:spacing w:after="120"/>
        <w:ind w:left="1701" w:right="1134" w:firstLine="567"/>
        <w:jc w:val="both"/>
      </w:pPr>
      <w:r w:rsidRPr="00AD1F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83B95" wp14:editId="4B650716">
                <wp:simplePos x="0" y="0"/>
                <wp:positionH relativeFrom="column">
                  <wp:posOffset>1397668</wp:posOffset>
                </wp:positionH>
                <wp:positionV relativeFrom="paragraph">
                  <wp:posOffset>1286016</wp:posOffset>
                </wp:positionV>
                <wp:extent cx="3748036" cy="265430"/>
                <wp:effectExtent l="0" t="0" r="0" b="12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8036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8F2EF" w14:textId="77777777" w:rsidR="00DD1755" w:rsidRPr="007E7EB0" w:rsidRDefault="00DD1755" w:rsidP="00DD17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[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или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83B95" id="Text Box 11" o:spid="_x0000_s1028" type="#_x0000_t202" style="position:absolute;left:0;text-align:left;margin-left:110.05pt;margin-top:101.25pt;width:295.1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cgGwIAADM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" filled="f" stroked="f" strokeweight=".5pt">
                <v:textbox>
                  <w:txbxContent>
                    <w:p w14:paraId="6448F2EF" w14:textId="77777777" w:rsidR="00DD1755" w:rsidRPr="007E7EB0" w:rsidRDefault="00DD1755" w:rsidP="00DD175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[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или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DD1755" w:rsidRPr="00AD1F0A">
        <w:rPr>
          <w:b/>
          <w:bCs/>
          <w:noProof/>
        </w:rPr>
        <w:drawing>
          <wp:inline distT="0" distB="0" distL="0" distR="0" wp14:anchorId="718B476E" wp14:editId="67D5EA98">
            <wp:extent cx="3600953" cy="1648055"/>
            <wp:effectExtent l="0" t="0" r="0" b="9525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953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F1F1D" w14:textId="77777777" w:rsidR="00DD1755" w:rsidRPr="005049A3" w:rsidRDefault="00DD1755" w:rsidP="00B202D0">
      <w:pPr>
        <w:pageBreakBefore/>
        <w:spacing w:before="120" w:after="120"/>
        <w:ind w:left="2835" w:right="1134" w:hanging="567"/>
        <w:jc w:val="both"/>
        <w:rPr>
          <w:b/>
          <w:bCs/>
        </w:rPr>
      </w:pPr>
      <w:r>
        <w:rPr>
          <w:b/>
          <w:bCs/>
        </w:rPr>
        <w:lastRenderedPageBreak/>
        <w:t>2.</w:t>
      </w:r>
      <w:r>
        <w:tab/>
      </w:r>
      <w:r>
        <w:rPr>
          <w:b/>
          <w:bCs/>
        </w:rPr>
        <w:t>Расчетный метод испытаний</w:t>
      </w:r>
    </w:p>
    <w:p w14:paraId="25298676" w14:textId="77777777" w:rsidR="00DD1755" w:rsidRPr="005049A3" w:rsidRDefault="00DD1755" w:rsidP="00B202D0">
      <w:pPr>
        <w:spacing w:before="120" w:after="120"/>
        <w:ind w:left="2835" w:right="1134" w:hanging="567"/>
        <w:jc w:val="both"/>
        <w:rPr>
          <w:b/>
          <w:bCs/>
        </w:rPr>
      </w:pPr>
      <w:r>
        <w:rPr>
          <w:b/>
          <w:bCs/>
        </w:rPr>
        <w:t>2.1</w:t>
      </w:r>
      <w:r>
        <w:tab/>
      </w:r>
      <w:r>
        <w:rPr>
          <w:b/>
          <w:bCs/>
        </w:rPr>
        <w:t>Для определения альтернативного фронтального видимого объема используется расчетный метод испытаний, указанный в приложении 7.</w:t>
      </w:r>
    </w:p>
    <w:p w14:paraId="45181823" w14:textId="77777777" w:rsidR="00DD1755" w:rsidRPr="005049A3" w:rsidRDefault="00DD1755" w:rsidP="00B202D0">
      <w:pPr>
        <w:spacing w:before="120" w:after="120"/>
        <w:ind w:left="2835" w:right="1134" w:hanging="567"/>
        <w:jc w:val="both"/>
        <w:rPr>
          <w:b/>
          <w:bCs/>
        </w:rPr>
      </w:pPr>
      <w:r>
        <w:rPr>
          <w:b/>
          <w:bCs/>
        </w:rPr>
        <w:t>3.</w:t>
      </w:r>
      <w:r>
        <w:tab/>
      </w:r>
      <w:r>
        <w:rPr>
          <w:b/>
          <w:bCs/>
        </w:rPr>
        <w:t>Физический метод испытаний</w:t>
      </w:r>
    </w:p>
    <w:p w14:paraId="4862C431" w14:textId="4F3A637F" w:rsidR="00DD1755" w:rsidRPr="005049A3" w:rsidRDefault="00DD1755" w:rsidP="00B202D0">
      <w:pPr>
        <w:spacing w:before="120" w:after="120"/>
        <w:ind w:left="2835" w:right="1134" w:hanging="567"/>
        <w:jc w:val="both"/>
        <w:rPr>
          <w:b/>
          <w:bCs/>
        </w:rPr>
      </w:pPr>
      <w:r>
        <w:rPr>
          <w:b/>
          <w:bCs/>
        </w:rPr>
        <w:t>3.1</w:t>
      </w:r>
      <w:r>
        <w:tab/>
      </w:r>
      <w:r>
        <w:rPr>
          <w:b/>
          <w:bCs/>
        </w:rPr>
        <w:t>Для определения альтернативного фронтального видимого объема используется физический метод испытаний, указанный в приложении 6.</w:t>
      </w:r>
      <w:r>
        <w:t xml:space="preserve"> </w:t>
      </w:r>
      <w:r>
        <w:rPr>
          <w:b/>
          <w:bCs/>
        </w:rPr>
        <w:t>Для целей определения альтернативного фронтального оцениваемого объема протяженность видимых линий спереди — это длина отрезков линий сетки в пределах фронтального оцениваемого объема, которые просматриваются на оцениваемой плоскости из точки E2, а также через любой прозрачный участок транспортного средства, где поле обзора с места водителя преимущественно находится спереди от передней плоскости транспортного средства.</w:t>
      </w:r>
      <w:r>
        <w:t xml:space="preserve"> </w:t>
      </w:r>
      <w:r>
        <w:rPr>
          <w:b/>
          <w:bCs/>
        </w:rPr>
        <w:t>При определении протяженности отрезков, измеренных при наблюдении из точки E2, учитывают только линии, параллельные продольной средней плоскости транспортного средства, как это указано на рис.</w:t>
      </w:r>
      <w:r w:rsidR="00737CE8" w:rsidRPr="00737CE8">
        <w:rPr>
          <w:b/>
          <w:bCs/>
        </w:rPr>
        <w:t xml:space="preserve"> </w:t>
      </w:r>
      <w:r>
        <w:rPr>
          <w:b/>
          <w:bCs/>
        </w:rPr>
        <w:t>2.</w:t>
      </w:r>
    </w:p>
    <w:p w14:paraId="100D5E9A" w14:textId="439ED5CF" w:rsidR="00DD1755" w:rsidRPr="005049A3" w:rsidRDefault="00DD1755" w:rsidP="00B202D0">
      <w:pPr>
        <w:spacing w:after="120"/>
        <w:ind w:left="2835" w:right="1134" w:hanging="567"/>
        <w:jc w:val="both"/>
        <w:rPr>
          <w:b/>
          <w:bCs/>
        </w:rPr>
      </w:pPr>
      <w:r>
        <w:rPr>
          <w:b/>
          <w:bCs/>
        </w:rPr>
        <w:t>3.2</w:t>
      </w:r>
      <w:r>
        <w:tab/>
      </w:r>
      <w:r>
        <w:rPr>
          <w:b/>
          <w:bCs/>
        </w:rPr>
        <w:t>Длина передней видимой линии для альтернативного фронтального объема (мм) преобразуется в альтернативный фронтальный видимый объем (мм</w:t>
      </w:r>
      <w:r>
        <w:rPr>
          <w:b/>
          <w:bCs/>
          <w:vertAlign w:val="superscript"/>
        </w:rPr>
        <w:t>3</w:t>
      </w:r>
      <w:r>
        <w:rPr>
          <w:b/>
          <w:bCs/>
        </w:rPr>
        <w:t>) следующим образом:</w:t>
      </w:r>
      <w:r>
        <w:t xml:space="preserve"> </w:t>
      </w:r>
    </w:p>
    <w:bookmarkStart w:id="2" w:name="_Hlk124952589"/>
    <w:p w14:paraId="6BF2E267" w14:textId="5ADF5B94" w:rsidR="00DD1755" w:rsidRPr="004D669D" w:rsidRDefault="00AD243F" w:rsidP="00DD1755">
      <w:pPr>
        <w:pStyle w:val="af3"/>
        <w:ind w:left="2835" w:right="1133"/>
        <w:jc w:val="both"/>
        <w:rPr>
          <w:rFonts w:ascii="Times New Roman" w:hAnsi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9A80A" wp14:editId="6F893E8F">
                <wp:simplePos x="0" y="0"/>
                <wp:positionH relativeFrom="column">
                  <wp:posOffset>2699129</wp:posOffset>
                </wp:positionH>
                <wp:positionV relativeFrom="paragraph">
                  <wp:posOffset>114300</wp:posOffset>
                </wp:positionV>
                <wp:extent cx="1531917" cy="2286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1917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6A85E436" w14:textId="073F3F2C" w:rsidR="00784028" w:rsidRPr="00784028" w:rsidRDefault="00784028" w:rsidP="0078402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84028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Длина видим. линии спереди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59A80A" id="Надпись 7" o:spid="_x0000_s1029" type="#_x0000_t202" style="position:absolute;left:0;text-align:left;margin-left:212.55pt;margin-top:9pt;width:120.6pt;height:1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" stroked="f">
                <v:stroke joinstyle="round"/>
                <v:path arrowok="t"/>
                <v:textbox style="mso-fit-shape-to-text:t" inset="0,0,0,0">
                  <w:txbxContent>
                    <w:p w14:paraId="6A85E436" w14:textId="073F3F2C" w:rsidR="00784028" w:rsidRPr="00784028" w:rsidRDefault="00784028" w:rsidP="0078402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784028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Длина видим. линии спереди</w:t>
                      </w:r>
                    </w:p>
                  </w:txbxContent>
                </v:textbox>
              </v:shape>
            </w:pict>
          </mc:Fallback>
        </mc:AlternateContent>
      </w:r>
      <w:r w:rsidR="006F087E">
        <w:rPr>
          <w:rFonts w:ascii="Times New Roman" w:hAnsi="Times New Roman"/>
          <w:b/>
          <w:bCs/>
          <w:iCs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C487B8" wp14:editId="3C93E043">
                <wp:simplePos x="0" y="0"/>
                <wp:positionH relativeFrom="column">
                  <wp:posOffset>1327084</wp:posOffset>
                </wp:positionH>
                <wp:positionV relativeFrom="paragraph">
                  <wp:posOffset>196215</wp:posOffset>
                </wp:positionV>
                <wp:extent cx="1228659" cy="22860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659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02ACBDD0" w14:textId="19AEE88D" w:rsidR="00784028" w:rsidRPr="00784028" w:rsidRDefault="00784028" w:rsidP="0078402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Фронтал. видим. объем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C487B8" id="Надпись 8" o:spid="_x0000_s1030" type="#_x0000_t202" style="position:absolute;left:0;text-align:left;margin-left:104.5pt;margin-top:15.45pt;width:96.75pt;height:1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" stroked="f">
                <v:stroke joinstyle="round"/>
                <v:path arrowok="t"/>
                <v:textbox style="mso-fit-shape-to-text:t" inset="0,0,0,0">
                  <w:txbxContent>
                    <w:p w14:paraId="02ACBDD0" w14:textId="19AEE88D" w:rsidR="00784028" w:rsidRPr="00784028" w:rsidRDefault="00784028" w:rsidP="0078402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Фронтал. видим. объем</w:t>
                      </w:r>
                    </w:p>
                  </w:txbxContent>
                </v:textbox>
              </v:shape>
            </w:pict>
          </mc:Fallback>
        </mc:AlternateContent>
      </w:r>
    </w:p>
    <w:p w14:paraId="5FE48CEA" w14:textId="4F63CBF8" w:rsidR="00DD1755" w:rsidRPr="004D669D" w:rsidRDefault="004D669D" w:rsidP="00AD243F">
      <w:pPr>
        <w:pStyle w:val="af3"/>
        <w:ind w:left="1021"/>
        <w:jc w:val="both"/>
        <w:rPr>
          <w:rFonts w:ascii="Times New Roman" w:hAnsi="Times New Roman"/>
          <w:b/>
          <w:bCs/>
          <w:iCs/>
          <w:sz w:val="20"/>
          <w:szCs w:val="20"/>
          <w:lang w:val="ru-RU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 w:cstheme="majorBidi"/>
              <w:sz w:val="18"/>
              <w:szCs w:val="18"/>
              <w:lang w:val="ru-RU"/>
            </w:rPr>
            <m:t xml:space="preserve">[Фронтал.видим. объем= 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Cs/>
                  <w:sz w:val="18"/>
                  <w:szCs w:val="1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theme="majorBidi"/>
                  <w:sz w:val="18"/>
                  <w:szCs w:val="18"/>
                  <w:lang w:val="ru-RU"/>
                </w:rPr>
                <m:t>Длина видим. линии спереди</m:t>
              </m:r>
            </m:num>
            <m:den>
              <m:r>
                <m:rPr>
                  <m:sty m:val="b"/>
                </m:rPr>
                <w:rPr>
                  <w:rFonts w:ascii="Cambria Math" w:hAnsi="Cambria Math" w:cstheme="majorBidi"/>
                  <w:sz w:val="18"/>
                  <w:szCs w:val="18"/>
                  <w:lang w:val="en-GB"/>
                </w:rPr>
                <m:t>0,0000593932</m:t>
              </m:r>
            </m:den>
          </m:f>
          <m:r>
            <m:rPr>
              <m:sty m:val="b"/>
            </m:rPr>
            <w:rPr>
              <w:rFonts w:ascii="Cambria Math" w:hAnsi="Cambria Math" w:cstheme="majorBidi"/>
              <w:sz w:val="18"/>
              <w:szCs w:val="18"/>
              <w:lang w:val="ru-RU"/>
            </w:rPr>
            <m:t>-</m:t>
          </m:r>
          <m:r>
            <m:rPr>
              <m:sty m:val="b"/>
            </m:rPr>
            <w:rPr>
              <w:rFonts w:ascii="Cambria Math" w:hAnsi="Cambria Math" w:cstheme="majorBidi"/>
              <w:sz w:val="18"/>
              <w:szCs w:val="18"/>
              <w:lang w:val="en-GB"/>
            </w:rPr>
            <m:t>13 715,5591368016</m:t>
          </m:r>
          <m:r>
            <m:rPr>
              <m:sty m:val="b"/>
            </m:rPr>
            <w:rPr>
              <w:rFonts w:ascii="Cambria Math" w:hAnsi="Cambria Math" w:cstheme="majorBidi"/>
              <w:sz w:val="18"/>
              <w:szCs w:val="18"/>
              <w:lang w:val="ru-RU"/>
            </w:rPr>
            <m:t>]</m:t>
          </m:r>
        </m:oMath>
      </m:oMathPara>
    </w:p>
    <w:p w14:paraId="5DFEE4D1" w14:textId="77777777" w:rsidR="00DD1755" w:rsidRPr="004D669D" w:rsidRDefault="00DD1755" w:rsidP="00DD1755">
      <w:pPr>
        <w:pStyle w:val="af3"/>
        <w:ind w:left="2835" w:right="1133"/>
        <w:jc w:val="both"/>
        <w:rPr>
          <w:rFonts w:ascii="Times New Roman" w:hAnsi="Times New Roman"/>
          <w:b/>
          <w:bCs/>
          <w:iCs/>
          <w:sz w:val="20"/>
          <w:szCs w:val="20"/>
          <w:lang w:val="ru-RU"/>
        </w:rPr>
      </w:pPr>
    </w:p>
    <w:bookmarkEnd w:id="2"/>
    <w:p w14:paraId="169D10C7" w14:textId="77777777" w:rsidR="00DD1755" w:rsidRPr="00305BA0" w:rsidRDefault="00DD1755" w:rsidP="00F76B95">
      <w:pPr>
        <w:ind w:right="1133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Рис. 2</w:t>
      </w:r>
    </w:p>
    <w:p w14:paraId="22995685" w14:textId="77777777" w:rsidR="00DD1755" w:rsidRPr="005049A3" w:rsidRDefault="00DD1755" w:rsidP="00F76B95">
      <w:pPr>
        <w:spacing w:after="120" w:line="240" w:lineRule="auto"/>
        <w:ind w:left="2259" w:right="1134"/>
      </w:pPr>
      <w:bookmarkStart w:id="3" w:name="_Ref82426670"/>
      <w:r>
        <w:rPr>
          <w:b/>
          <w:bCs/>
        </w:rPr>
        <w:t>Отрезки линий, видимые с передней стороны на примере транспортного средства, предназначенного для левостороннего движения</w:t>
      </w:r>
      <w:bookmarkEnd w:id="3"/>
    </w:p>
    <w:p w14:paraId="6F98F6F1" w14:textId="77777777" w:rsidR="00DD1755" w:rsidRPr="005049A3" w:rsidRDefault="00DD1755" w:rsidP="00DD1755">
      <w:pPr>
        <w:ind w:right="1133"/>
        <w:jc w:val="both"/>
      </w:pPr>
    </w:p>
    <w:p w14:paraId="5A467874" w14:textId="77777777" w:rsidR="00DD1755" w:rsidRPr="00AD1F0A" w:rsidRDefault="00DD1755" w:rsidP="00DD1755">
      <w:pPr>
        <w:jc w:val="center"/>
      </w:pPr>
      <w:r>
        <w:t>[</w:t>
      </w:r>
      <w:r w:rsidRPr="00AD1F0A">
        <w:rPr>
          <w:noProof/>
        </w:rPr>
        <w:drawing>
          <wp:inline distT="0" distB="0" distL="0" distR="0" wp14:anchorId="48BA5F36" wp14:editId="30E36F4A">
            <wp:extent cx="1681614" cy="3062581"/>
            <wp:effectExtent l="0" t="0" r="0" b="5080"/>
            <wp:docPr id="1366925664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925664" name="Picture 9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099" cy="3068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]»</w:t>
      </w:r>
    </w:p>
    <w:p w14:paraId="5C87F28D" w14:textId="77777777" w:rsidR="00DD1755" w:rsidRPr="00AD1F0A" w:rsidRDefault="00DD1755" w:rsidP="00DD1755">
      <w:pPr>
        <w:suppressAutoHyphens w:val="0"/>
        <w:spacing w:line="240" w:lineRule="auto"/>
        <w:jc w:val="both"/>
        <w:rPr>
          <w:b/>
        </w:rPr>
      </w:pPr>
    </w:p>
    <w:p w14:paraId="6670E117" w14:textId="77777777" w:rsidR="00DD1755" w:rsidRPr="00AD1F0A" w:rsidRDefault="00DD1755" w:rsidP="00DD1755">
      <w:pPr>
        <w:spacing w:after="120"/>
        <w:ind w:left="2259" w:right="1134" w:hanging="1125"/>
        <w:jc w:val="both"/>
      </w:pPr>
    </w:p>
    <w:p w14:paraId="13780F57" w14:textId="77777777" w:rsidR="00DD1755" w:rsidRPr="00AD1F0A" w:rsidRDefault="00DD1755" w:rsidP="00DD1755">
      <w:pPr>
        <w:pStyle w:val="HChG"/>
        <w:jc w:val="both"/>
      </w:pPr>
      <w:r>
        <w:rPr>
          <w:bCs/>
        </w:rPr>
        <w:lastRenderedPageBreak/>
        <w:tab/>
      </w:r>
      <w:r>
        <w:rPr>
          <w:bCs/>
        </w:rPr>
        <w:tab/>
        <w:t>II.</w:t>
      </w:r>
      <w:r>
        <w:tab/>
      </w:r>
      <w:r>
        <w:rPr>
          <w:bCs/>
        </w:rPr>
        <w:t>Обоснование</w:t>
      </w:r>
    </w:p>
    <w:p w14:paraId="7FF14A3A" w14:textId="37DCAA2C" w:rsidR="00DD1755" w:rsidRPr="005049A3" w:rsidRDefault="00DD1755" w:rsidP="00DD1755">
      <w:pPr>
        <w:pStyle w:val="SingleTxtG"/>
        <w:numPr>
          <w:ilvl w:val="0"/>
          <w:numId w:val="22"/>
        </w:numPr>
        <w:tabs>
          <w:tab w:val="clear" w:pos="2268"/>
          <w:tab w:val="clear" w:pos="2835"/>
        </w:tabs>
        <w:ind w:left="1134" w:firstLine="0"/>
      </w:pPr>
      <w:r>
        <w:t xml:space="preserve">Действующий метод оценки фронтального видимого объема пространства в Правилах № 167 ООН зависит от геометрии конструкции кабины (от положения передних стоек). Поэтому данный метод может оказаться неэффективным для будущих конструкций кабин с передними стойками, расположенными ближе друг к другу. </w:t>
      </w:r>
    </w:p>
    <w:p w14:paraId="66B99A2A" w14:textId="77777777" w:rsidR="00DD1755" w:rsidRPr="005049A3" w:rsidRDefault="00DD1755" w:rsidP="00DD1755">
      <w:pPr>
        <w:pStyle w:val="SingleTxtG"/>
        <w:numPr>
          <w:ilvl w:val="0"/>
          <w:numId w:val="22"/>
        </w:numPr>
        <w:tabs>
          <w:tab w:val="clear" w:pos="2268"/>
          <w:tab w:val="clear" w:pos="2835"/>
        </w:tabs>
        <w:ind w:left="1134" w:firstLine="0"/>
      </w:pPr>
      <w:r>
        <w:t>В силу настоящей поправки предлагается альтернативный фронтальный оцениваемый объем по усмотрению изготовителя. Этот альтернативный оцениваемый объем не зависит от конструкции кабины, поскольку он уже не определяется элементами геометрии кабины.</w:t>
      </w:r>
    </w:p>
    <w:p w14:paraId="62FBDEFB" w14:textId="7FFF4835" w:rsidR="00E12C5F" w:rsidRPr="008D53B6" w:rsidRDefault="00DD1755" w:rsidP="00DD1755">
      <w:pPr>
        <w:spacing w:before="240"/>
        <w:jc w:val="center"/>
      </w:pPr>
      <w:r w:rsidRPr="005049A3">
        <w:rPr>
          <w:u w:val="single"/>
        </w:rPr>
        <w:tab/>
      </w:r>
      <w:r w:rsidRPr="005049A3">
        <w:rPr>
          <w:u w:val="single"/>
        </w:rPr>
        <w:tab/>
      </w:r>
      <w:r w:rsidRPr="005049A3">
        <w:rPr>
          <w:u w:val="single"/>
        </w:rPr>
        <w:tab/>
      </w:r>
    </w:p>
    <w:sectPr w:rsidR="00E12C5F" w:rsidRPr="008D53B6" w:rsidSect="00F552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6E0EC" w14:textId="77777777" w:rsidR="00D615FE" w:rsidRPr="00A312BC" w:rsidRDefault="00D615FE" w:rsidP="00A312BC"/>
  </w:endnote>
  <w:endnote w:type="continuationSeparator" w:id="0">
    <w:p w14:paraId="58CE8C97" w14:textId="77777777" w:rsidR="00D615FE" w:rsidRPr="00A312BC" w:rsidRDefault="00D615FE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C414" w14:textId="1B926D6F" w:rsidR="00F55201" w:rsidRPr="00F55201" w:rsidRDefault="00F55201">
    <w:pPr>
      <w:pStyle w:val="a8"/>
    </w:pPr>
    <w:r w:rsidRPr="00F55201">
      <w:rPr>
        <w:b/>
        <w:sz w:val="18"/>
      </w:rPr>
      <w:fldChar w:fldCharType="begin"/>
    </w:r>
    <w:r w:rsidRPr="00F55201">
      <w:rPr>
        <w:b/>
        <w:sz w:val="18"/>
      </w:rPr>
      <w:instrText xml:space="preserve"> PAGE  \* MERGEFORMAT </w:instrText>
    </w:r>
    <w:r w:rsidRPr="00F55201">
      <w:rPr>
        <w:b/>
        <w:sz w:val="18"/>
      </w:rPr>
      <w:fldChar w:fldCharType="separate"/>
    </w:r>
    <w:r w:rsidRPr="00F55201">
      <w:rPr>
        <w:b/>
        <w:noProof/>
        <w:sz w:val="18"/>
      </w:rPr>
      <w:t>2</w:t>
    </w:r>
    <w:r w:rsidRPr="00F55201">
      <w:rPr>
        <w:b/>
        <w:sz w:val="18"/>
      </w:rPr>
      <w:fldChar w:fldCharType="end"/>
    </w:r>
    <w:r>
      <w:rPr>
        <w:b/>
        <w:sz w:val="18"/>
      </w:rPr>
      <w:tab/>
    </w:r>
    <w:r>
      <w:t>GE.23-00420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2A0D" w14:textId="54EB71B3" w:rsidR="00F55201" w:rsidRPr="00F55201" w:rsidRDefault="00F55201" w:rsidP="00F55201">
    <w:pPr>
      <w:pStyle w:val="a8"/>
      <w:tabs>
        <w:tab w:val="clear" w:pos="9639"/>
        <w:tab w:val="right" w:pos="9638"/>
      </w:tabs>
      <w:rPr>
        <w:b/>
        <w:sz w:val="18"/>
      </w:rPr>
    </w:pPr>
    <w:r>
      <w:t>GE.23-00420</w:t>
    </w:r>
    <w:r>
      <w:tab/>
    </w:r>
    <w:r w:rsidRPr="00F55201">
      <w:rPr>
        <w:b/>
        <w:sz w:val="18"/>
      </w:rPr>
      <w:fldChar w:fldCharType="begin"/>
    </w:r>
    <w:r w:rsidRPr="00F55201">
      <w:rPr>
        <w:b/>
        <w:sz w:val="18"/>
      </w:rPr>
      <w:instrText xml:space="preserve"> PAGE  \* MERGEFORMAT </w:instrText>
    </w:r>
    <w:r w:rsidRPr="00F55201">
      <w:rPr>
        <w:b/>
        <w:sz w:val="18"/>
      </w:rPr>
      <w:fldChar w:fldCharType="separate"/>
    </w:r>
    <w:r w:rsidRPr="00F55201">
      <w:rPr>
        <w:b/>
        <w:noProof/>
        <w:sz w:val="18"/>
      </w:rPr>
      <w:t>3</w:t>
    </w:r>
    <w:r w:rsidRPr="00F5520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20DC" w14:textId="11912350" w:rsidR="00042B72" w:rsidRPr="00F55201" w:rsidRDefault="00F55201" w:rsidP="00F55201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13F3421B" wp14:editId="35721B52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23-00420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53B8B75" wp14:editId="2033C866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160123  1</w:t>
    </w:r>
    <w:r w:rsidR="00AC5FEB">
      <w:t>9</w:t>
    </w:r>
    <w:r>
      <w:rPr>
        <w:lang w:val="en-US"/>
      </w:rPr>
      <w:t>0123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D63F3" w14:textId="77777777" w:rsidR="00D615FE" w:rsidRPr="001075E9" w:rsidRDefault="00D615FE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DF2F56E" w14:textId="77777777" w:rsidR="00D615FE" w:rsidRDefault="00D615FE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2031271A" w14:textId="31236183" w:rsidR="00DD1755" w:rsidRPr="005049A3" w:rsidRDefault="00DD1755" w:rsidP="00DD1755">
      <w:pPr>
        <w:pStyle w:val="ad"/>
      </w:pPr>
      <w:r>
        <w:tab/>
      </w:r>
      <w:r w:rsidRPr="00DD1755">
        <w:rPr>
          <w:sz w:val="20"/>
        </w:rPr>
        <w:t>*</w:t>
      </w:r>
      <w:r>
        <w:tab/>
        <w:t>В соответствии с программой работы Комитета по внутреннему транспорту на 2023 год, изложенной в предлагаемом бюджете по программам на 2023 год (A/77/6 (разд</w:t>
      </w:r>
      <w:r w:rsidR="00F677E8">
        <w:t>.</w:t>
      </w:r>
      <w:r>
        <w:t xml:space="preserve"> 20), таблица 20.6), Всемирный форум будет разрабатывать, согласовывать и обновлять правила ООН в целях улучшения эксплуатационных характеристик транспортных средств. Настоящий документ представлен в соответствии с этим мандатом. </w:t>
      </w:r>
    </w:p>
  </w:footnote>
  <w:footnote w:id="2">
    <w:p w14:paraId="18B5D349" w14:textId="77777777" w:rsidR="00DD1755" w:rsidRPr="005049A3" w:rsidRDefault="00DD1755" w:rsidP="00DD1755">
      <w:pPr>
        <w:pStyle w:val="ad"/>
        <w:rPr>
          <w:szCs w:val="18"/>
        </w:rPr>
      </w:pPr>
      <w:r>
        <w:tab/>
      </w:r>
      <w:r w:rsidRPr="00DD1755">
        <w:rPr>
          <w:sz w:val="20"/>
        </w:rPr>
        <w:t>**</w:t>
      </w:r>
      <w:r>
        <w:tab/>
        <w:t>Номера страниц будут добавлены позднее.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011D" w14:textId="4C962977" w:rsidR="00F55201" w:rsidRPr="00F55201" w:rsidRDefault="003C0725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r>
      <w:t>ECE</w:t>
    </w:r>
    <w:proofErr w:type="spellEnd"/>
    <w:r>
      <w:t>/TRANS/WP.29/</w:t>
    </w:r>
    <w:proofErr w:type="spellStart"/>
    <w:r>
      <w:t>GRSG</w:t>
    </w:r>
    <w:proofErr w:type="spellEnd"/>
    <w:r>
      <w:t>/2023/10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DF6E" w14:textId="1A1AB40A" w:rsidR="00F55201" w:rsidRPr="00F55201" w:rsidRDefault="003C0725" w:rsidP="00F55201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r>
      <w:t>ECE</w:t>
    </w:r>
    <w:proofErr w:type="spellEnd"/>
    <w:r>
      <w:t>/TRANS/WP.29/</w:t>
    </w:r>
    <w:proofErr w:type="spellStart"/>
    <w:r>
      <w:t>GRSG</w:t>
    </w:r>
    <w:proofErr w:type="spellEnd"/>
    <w:r>
      <w:t>/2023/10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22B7" w14:textId="77777777" w:rsidR="00F55201" w:rsidRDefault="00F55201" w:rsidP="00F5520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B74A3"/>
    <w:multiLevelType w:val="hybridMultilevel"/>
    <w:tmpl w:val="D424097C"/>
    <w:lvl w:ilvl="0" w:tplc="0CE613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18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  <w:num w:numId="18">
    <w:abstractNumId w:val="15"/>
  </w:num>
  <w:num w:numId="19">
    <w:abstractNumId w:val="16"/>
  </w:num>
  <w:num w:numId="20">
    <w:abstractNumId w:val="13"/>
  </w:num>
  <w:num w:numId="21">
    <w:abstractNumId w:val="15"/>
  </w:num>
  <w:num w:numId="22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FE"/>
    <w:rsid w:val="00033EE1"/>
    <w:rsid w:val="00042B72"/>
    <w:rsid w:val="000558BD"/>
    <w:rsid w:val="00093E21"/>
    <w:rsid w:val="000B57E7"/>
    <w:rsid w:val="000B6373"/>
    <w:rsid w:val="000E4E5B"/>
    <w:rsid w:val="000F09DF"/>
    <w:rsid w:val="000F61B2"/>
    <w:rsid w:val="001075E9"/>
    <w:rsid w:val="001308BA"/>
    <w:rsid w:val="00130E4B"/>
    <w:rsid w:val="0014152F"/>
    <w:rsid w:val="00180183"/>
    <w:rsid w:val="0018024D"/>
    <w:rsid w:val="0018649F"/>
    <w:rsid w:val="00196389"/>
    <w:rsid w:val="001B3EF6"/>
    <w:rsid w:val="001C7A89"/>
    <w:rsid w:val="00211ED5"/>
    <w:rsid w:val="00255343"/>
    <w:rsid w:val="0027151D"/>
    <w:rsid w:val="002A0B0B"/>
    <w:rsid w:val="002A2EFC"/>
    <w:rsid w:val="002B0106"/>
    <w:rsid w:val="002B74B1"/>
    <w:rsid w:val="002C0E18"/>
    <w:rsid w:val="002D5AAC"/>
    <w:rsid w:val="002E26B4"/>
    <w:rsid w:val="002E5067"/>
    <w:rsid w:val="002F405F"/>
    <w:rsid w:val="002F7EEC"/>
    <w:rsid w:val="00301299"/>
    <w:rsid w:val="00304AB3"/>
    <w:rsid w:val="00305C08"/>
    <w:rsid w:val="00307FB6"/>
    <w:rsid w:val="00317339"/>
    <w:rsid w:val="00321547"/>
    <w:rsid w:val="00322004"/>
    <w:rsid w:val="003402C2"/>
    <w:rsid w:val="00381C24"/>
    <w:rsid w:val="00387CD4"/>
    <w:rsid w:val="003958D0"/>
    <w:rsid w:val="003A0D43"/>
    <w:rsid w:val="003A48CE"/>
    <w:rsid w:val="003B00E5"/>
    <w:rsid w:val="003C0725"/>
    <w:rsid w:val="003C1D4D"/>
    <w:rsid w:val="003E0B46"/>
    <w:rsid w:val="00407B78"/>
    <w:rsid w:val="00424203"/>
    <w:rsid w:val="00427C42"/>
    <w:rsid w:val="00452493"/>
    <w:rsid w:val="00453318"/>
    <w:rsid w:val="00454AF2"/>
    <w:rsid w:val="00454E07"/>
    <w:rsid w:val="00472C5C"/>
    <w:rsid w:val="00485F8A"/>
    <w:rsid w:val="00494B0B"/>
    <w:rsid w:val="004D669D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A240D"/>
    <w:rsid w:val="005D7914"/>
    <w:rsid w:val="005E2B41"/>
    <w:rsid w:val="005F0B42"/>
    <w:rsid w:val="005F35D2"/>
    <w:rsid w:val="00614138"/>
    <w:rsid w:val="00617A43"/>
    <w:rsid w:val="006345DB"/>
    <w:rsid w:val="00640F49"/>
    <w:rsid w:val="006659CE"/>
    <w:rsid w:val="00680D03"/>
    <w:rsid w:val="00681A10"/>
    <w:rsid w:val="006A1ED8"/>
    <w:rsid w:val="006C2031"/>
    <w:rsid w:val="006D461A"/>
    <w:rsid w:val="006F087E"/>
    <w:rsid w:val="006F35EE"/>
    <w:rsid w:val="007021FF"/>
    <w:rsid w:val="00712895"/>
    <w:rsid w:val="00734ACB"/>
    <w:rsid w:val="00737CE8"/>
    <w:rsid w:val="00757357"/>
    <w:rsid w:val="00784028"/>
    <w:rsid w:val="00792497"/>
    <w:rsid w:val="00795A2C"/>
    <w:rsid w:val="00806737"/>
    <w:rsid w:val="00825F8D"/>
    <w:rsid w:val="00834B71"/>
    <w:rsid w:val="0086445C"/>
    <w:rsid w:val="00894693"/>
    <w:rsid w:val="008A08D7"/>
    <w:rsid w:val="008A37C8"/>
    <w:rsid w:val="008B6909"/>
    <w:rsid w:val="008D0139"/>
    <w:rsid w:val="008D53B6"/>
    <w:rsid w:val="008F7609"/>
    <w:rsid w:val="00906890"/>
    <w:rsid w:val="00911BE4"/>
    <w:rsid w:val="00951972"/>
    <w:rsid w:val="009608F3"/>
    <w:rsid w:val="009A24AC"/>
    <w:rsid w:val="009C58DE"/>
    <w:rsid w:val="009C59D7"/>
    <w:rsid w:val="009C6FE6"/>
    <w:rsid w:val="009D7E7D"/>
    <w:rsid w:val="00A14DA8"/>
    <w:rsid w:val="00A312BC"/>
    <w:rsid w:val="00A83817"/>
    <w:rsid w:val="00A84021"/>
    <w:rsid w:val="00A84D35"/>
    <w:rsid w:val="00A917B3"/>
    <w:rsid w:val="00A9526E"/>
    <w:rsid w:val="00AB4B51"/>
    <w:rsid w:val="00AC5FEB"/>
    <w:rsid w:val="00AD243F"/>
    <w:rsid w:val="00AE09BB"/>
    <w:rsid w:val="00B10CC7"/>
    <w:rsid w:val="00B202D0"/>
    <w:rsid w:val="00B36DF7"/>
    <w:rsid w:val="00B539E7"/>
    <w:rsid w:val="00B62458"/>
    <w:rsid w:val="00BC18B2"/>
    <w:rsid w:val="00BC7C74"/>
    <w:rsid w:val="00BD33EE"/>
    <w:rsid w:val="00BE1CC7"/>
    <w:rsid w:val="00C048A4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615FE"/>
    <w:rsid w:val="00D6404C"/>
    <w:rsid w:val="00D873A8"/>
    <w:rsid w:val="00D90028"/>
    <w:rsid w:val="00D90138"/>
    <w:rsid w:val="00D9145B"/>
    <w:rsid w:val="00DD1755"/>
    <w:rsid w:val="00DD78D1"/>
    <w:rsid w:val="00DE32CD"/>
    <w:rsid w:val="00DF5767"/>
    <w:rsid w:val="00DF71B9"/>
    <w:rsid w:val="00E12C5F"/>
    <w:rsid w:val="00E60E25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55201"/>
    <w:rsid w:val="00F677E8"/>
    <w:rsid w:val="00F76B95"/>
    <w:rsid w:val="00F94155"/>
    <w:rsid w:val="00F9783F"/>
    <w:rsid w:val="00FD1302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9793D9"/>
  <w15:docId w15:val="{D24FC41A-D886-4CDC-8957-EF959425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-E Fußnotentext Знак,footnote text Знак,Fußnotentext Ursprung Знак,Footnote Text Char Char Char Char Знак,Footnote Text1 Знак,Footnote Text Char Char Char Знак,Fußnotentext Char1 Знак,Fußn Знак"/>
    <w:basedOn w:val="a0"/>
    <w:link w:val="ad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HChGChar">
    <w:name w:val="_ H _Ch_G Char"/>
    <w:link w:val="HChG"/>
    <w:locked/>
    <w:rsid w:val="00DD1755"/>
    <w:rPr>
      <w:b/>
      <w:sz w:val="28"/>
      <w:lang w:val="ru-RU" w:eastAsia="ru-RU"/>
    </w:rPr>
  </w:style>
  <w:style w:type="character" w:customStyle="1" w:styleId="SingleTxtGChar">
    <w:name w:val="_ Single Txt_G Char"/>
    <w:link w:val="SingleTxtG"/>
    <w:qFormat/>
    <w:locked/>
    <w:rsid w:val="00DD1755"/>
    <w:rPr>
      <w:lang w:val="ru-RU" w:eastAsia="en-US"/>
    </w:rPr>
  </w:style>
  <w:style w:type="paragraph" w:styleId="af3">
    <w:name w:val="List Paragraph"/>
    <w:basedOn w:val="a"/>
    <w:uiPriority w:val="34"/>
    <w:qFormat/>
    <w:rsid w:val="00DD1755"/>
    <w:pPr>
      <w:suppressAutoHyphens w:val="0"/>
      <w:spacing w:line="240" w:lineRule="auto"/>
      <w:ind w:left="720"/>
    </w:pPr>
    <w:rPr>
      <w:rFonts w:ascii="Calibri" w:eastAsia="MS Mincho" w:hAnsi="Calibri" w:cs="Times New Roman"/>
      <w:sz w:val="22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8</TotalTime>
  <Pages>5</Pages>
  <Words>908</Words>
  <Characters>6533</Characters>
  <Application>Microsoft Office Word</Application>
  <DocSecurity>0</DocSecurity>
  <Lines>159</Lines>
  <Paragraphs>89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7" baseType="lpstr">
      <vt:lpstr>ECE/TRANS/WP.29/GRSG/2023/10</vt:lpstr>
      <vt:lpstr>    Предложение по дополнению 1 к первоначальному варианту Правил № [167] ООН (пря</vt:lpstr>
      <vt:lpstr>        Представлено экспертом Неофициальной рабочей группы по вопросу предупреждения </vt:lpstr>
      <vt:lpstr>    I.	Предложение</vt:lpstr>
      <vt:lpstr>    II.	Обоснование</vt:lpstr>
      <vt:lpstr>A/</vt:lpstr>
      <vt:lpstr>A/</vt:lpstr>
    </vt:vector>
  </TitlesOfParts>
  <Company>DCM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ECE/TRANS/WP.29/GRSG/2023/10</dc:title>
  <dc:subject/>
  <dc:creator>Olga OVTCHINNIKOVA</dc:creator>
  <cp:keywords/>
  <cp:lastModifiedBy>Anna Petelina</cp:lastModifiedBy>
  <cp:revision>4</cp:revision>
  <cp:lastPrinted>2023-01-19T06:56:00Z</cp:lastPrinted>
  <dcterms:created xsi:type="dcterms:W3CDTF">2023-01-19T06:56:00Z</dcterms:created>
  <dcterms:modified xsi:type="dcterms:W3CDTF">2023-01-19T10:19:00Z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