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F2DC" w14:textId="77777777" w:rsidR="00982036" w:rsidRPr="002F4991" w:rsidRDefault="00982036" w:rsidP="00982036">
      <w:pPr>
        <w:spacing w:before="120"/>
        <w:rPr>
          <w:b/>
          <w:sz w:val="28"/>
          <w:szCs w:val="28"/>
        </w:rPr>
      </w:pPr>
      <w:r w:rsidRPr="002F4991">
        <w:rPr>
          <w:b/>
          <w:sz w:val="28"/>
          <w:szCs w:val="28"/>
        </w:rPr>
        <w:t>Economic Commission for Europe</w:t>
      </w:r>
      <w:r w:rsidR="0090465E" w:rsidRPr="002F4991">
        <w:rPr>
          <w:b/>
          <w:sz w:val="28"/>
          <w:szCs w:val="28"/>
        </w:rPr>
        <w:t xml:space="preserve"> </w:t>
      </w:r>
    </w:p>
    <w:p w14:paraId="0EAD9853" w14:textId="77777777" w:rsidR="00982036" w:rsidRPr="002F4991" w:rsidRDefault="00982036" w:rsidP="00982036">
      <w:pPr>
        <w:spacing w:before="120"/>
        <w:rPr>
          <w:sz w:val="28"/>
          <w:szCs w:val="28"/>
        </w:rPr>
      </w:pPr>
      <w:r w:rsidRPr="002F4991">
        <w:rPr>
          <w:sz w:val="28"/>
          <w:szCs w:val="28"/>
        </w:rPr>
        <w:t>Inland Transport Committee</w:t>
      </w:r>
    </w:p>
    <w:p w14:paraId="34B956AF" w14:textId="77777777" w:rsidR="00982036" w:rsidRPr="002F4991" w:rsidRDefault="00982036" w:rsidP="00982036">
      <w:pPr>
        <w:spacing w:before="120"/>
        <w:rPr>
          <w:b/>
          <w:sz w:val="24"/>
          <w:szCs w:val="24"/>
        </w:rPr>
      </w:pPr>
      <w:r w:rsidRPr="002F4991">
        <w:rPr>
          <w:b/>
          <w:sz w:val="24"/>
          <w:szCs w:val="24"/>
        </w:rPr>
        <w:t>Working Party on the Transport of Dangerous Goods</w:t>
      </w:r>
    </w:p>
    <w:p w14:paraId="453F49B2" w14:textId="365C1CED" w:rsidR="00982036" w:rsidRPr="002F4991" w:rsidRDefault="007851CB" w:rsidP="00084795">
      <w:pPr>
        <w:spacing w:before="120"/>
        <w:rPr>
          <w:b/>
        </w:rPr>
      </w:pPr>
      <w:r w:rsidRPr="002F4991">
        <w:rPr>
          <w:b/>
        </w:rPr>
        <w:t>1</w:t>
      </w:r>
      <w:r w:rsidR="009E5870" w:rsidRPr="002F4991">
        <w:rPr>
          <w:b/>
        </w:rPr>
        <w:t>1</w:t>
      </w:r>
      <w:r w:rsidR="008062A7" w:rsidRPr="002F4991">
        <w:rPr>
          <w:b/>
        </w:rPr>
        <w:t>3</w:t>
      </w:r>
      <w:r w:rsidR="00A34804" w:rsidRPr="002F4991">
        <w:rPr>
          <w:b/>
        </w:rPr>
        <w:t>th</w:t>
      </w:r>
      <w:r w:rsidR="00982036" w:rsidRPr="002F4991">
        <w:rPr>
          <w:b/>
        </w:rPr>
        <w:t xml:space="preserve"> session</w:t>
      </w:r>
      <w:r w:rsidR="001D4954" w:rsidRPr="002F4991">
        <w:rPr>
          <w:b/>
        </w:rPr>
        <w:tab/>
      </w:r>
      <w:r w:rsidR="001D4954" w:rsidRPr="002F4991">
        <w:rPr>
          <w:b/>
        </w:rPr>
        <w:tab/>
      </w:r>
      <w:r w:rsidR="001D4954" w:rsidRPr="002F4991">
        <w:rPr>
          <w:b/>
        </w:rPr>
        <w:tab/>
      </w:r>
      <w:r w:rsidR="001D4954" w:rsidRPr="002F4991">
        <w:rPr>
          <w:b/>
        </w:rPr>
        <w:tab/>
      </w:r>
      <w:r w:rsidR="001D4954" w:rsidRPr="002F4991">
        <w:rPr>
          <w:b/>
        </w:rPr>
        <w:tab/>
      </w:r>
      <w:r w:rsidR="001D4954" w:rsidRPr="002F4991">
        <w:rPr>
          <w:b/>
        </w:rPr>
        <w:tab/>
      </w:r>
      <w:r w:rsidR="001D4954" w:rsidRPr="002F4991">
        <w:rPr>
          <w:b/>
        </w:rPr>
        <w:tab/>
      </w:r>
      <w:r w:rsidR="001D4954" w:rsidRPr="002F4991">
        <w:rPr>
          <w:b/>
        </w:rPr>
        <w:tab/>
      </w:r>
      <w:r w:rsidR="001D4954" w:rsidRPr="002F4991">
        <w:rPr>
          <w:b/>
        </w:rPr>
        <w:tab/>
      </w:r>
      <w:r w:rsidR="002709B0" w:rsidRPr="002F4991">
        <w:rPr>
          <w:b/>
        </w:rPr>
        <w:tab/>
      </w:r>
      <w:r w:rsidR="002709B0" w:rsidRPr="002F4991">
        <w:rPr>
          <w:b/>
        </w:rPr>
        <w:tab/>
      </w:r>
      <w:r w:rsidR="00D13D3B" w:rsidRPr="002F4991">
        <w:rPr>
          <w:b/>
        </w:rPr>
        <w:tab/>
      </w:r>
      <w:r w:rsidR="00CC0D6F" w:rsidRPr="002F4991">
        <w:rPr>
          <w:b/>
        </w:rPr>
        <w:t>5</w:t>
      </w:r>
      <w:r w:rsidR="00494074" w:rsidRPr="002F4991">
        <w:rPr>
          <w:b/>
        </w:rPr>
        <w:t xml:space="preserve"> May</w:t>
      </w:r>
      <w:r w:rsidR="0059135D" w:rsidRPr="002F4991">
        <w:rPr>
          <w:b/>
        </w:rPr>
        <w:t xml:space="preserve"> 2023</w:t>
      </w:r>
    </w:p>
    <w:p w14:paraId="7DCB8D5D" w14:textId="1204ACA8" w:rsidR="00813BFE" w:rsidRPr="002F4991" w:rsidRDefault="00813BFE" w:rsidP="00813BFE">
      <w:pPr>
        <w:rPr>
          <w:rFonts w:eastAsia="SimSun"/>
        </w:rPr>
      </w:pPr>
      <w:r w:rsidRPr="002F4991">
        <w:rPr>
          <w:rFonts w:eastAsia="SimSun"/>
        </w:rPr>
        <w:t xml:space="preserve">Geneva, </w:t>
      </w:r>
      <w:r w:rsidR="00767D48" w:rsidRPr="002F4991">
        <w:rPr>
          <w:rFonts w:eastAsia="SimSun"/>
        </w:rPr>
        <w:t>15-17 May 2023</w:t>
      </w:r>
    </w:p>
    <w:p w14:paraId="04FB11C3" w14:textId="4ABF9DD7" w:rsidR="00813BFE" w:rsidRPr="002F4991" w:rsidRDefault="00813BFE" w:rsidP="00813BFE">
      <w:r w:rsidRPr="002F4991">
        <w:t xml:space="preserve">Item </w:t>
      </w:r>
      <w:r w:rsidR="00CD4F2A" w:rsidRPr="002F4991">
        <w:t>6</w:t>
      </w:r>
      <w:r w:rsidRPr="002F4991">
        <w:t xml:space="preserve"> of the provisional agenda</w:t>
      </w:r>
    </w:p>
    <w:p w14:paraId="2EE52BC0" w14:textId="308BF22D" w:rsidR="00813BFE" w:rsidRPr="002F4991" w:rsidRDefault="00CC0D6F" w:rsidP="00813BFE">
      <w:pPr>
        <w:rPr>
          <w:b/>
        </w:rPr>
      </w:pPr>
      <w:r w:rsidRPr="002F4991">
        <w:rPr>
          <w:b/>
        </w:rPr>
        <w:t>Interpretation of ADR</w:t>
      </w:r>
    </w:p>
    <w:p w14:paraId="41CDEFF0" w14:textId="77777777" w:rsidR="00F34904" w:rsidRPr="00F34904" w:rsidRDefault="00F34904" w:rsidP="00F34904">
      <w:pPr>
        <w:keepNext/>
        <w:keepLines/>
        <w:tabs>
          <w:tab w:val="right" w:pos="851"/>
        </w:tabs>
        <w:spacing w:before="360" w:after="240" w:line="300" w:lineRule="exact"/>
        <w:ind w:left="1134" w:right="1134" w:hanging="1134"/>
        <w:rPr>
          <w:b/>
          <w:sz w:val="28"/>
        </w:rPr>
      </w:pPr>
      <w:r w:rsidRPr="00F34904">
        <w:rPr>
          <w:b/>
          <w:sz w:val="28"/>
        </w:rPr>
        <w:tab/>
      </w:r>
      <w:r w:rsidRPr="00F34904">
        <w:rPr>
          <w:b/>
          <w:sz w:val="28"/>
        </w:rPr>
        <w:tab/>
        <w:t>Interpretation of machinery and equipment in relation to 1.1.3.6.3 first indent.</w:t>
      </w:r>
    </w:p>
    <w:p w14:paraId="3C73C8B3" w14:textId="77777777" w:rsidR="00F34904" w:rsidRPr="002F4991" w:rsidRDefault="00F34904" w:rsidP="00F34904">
      <w:pPr>
        <w:pStyle w:val="H1G"/>
        <w:rPr>
          <w:lang w:eastAsia="fr-FR"/>
        </w:rPr>
      </w:pPr>
      <w:r w:rsidRPr="002F4991">
        <w:rPr>
          <w:lang w:eastAsia="fr-FR"/>
        </w:rPr>
        <w:tab/>
      </w:r>
      <w:r w:rsidRPr="002F4991">
        <w:rPr>
          <w:lang w:eastAsia="fr-FR"/>
        </w:rPr>
        <w:tab/>
        <w:t>Transmitted by the International Association of Dangerous Goods Safety Advisers (IASA)</w:t>
      </w:r>
    </w:p>
    <w:p w14:paraId="3F04DCF3" w14:textId="77777777" w:rsidR="00F34904" w:rsidRPr="00F34904" w:rsidRDefault="00F34904" w:rsidP="00F34904">
      <w:pPr>
        <w:keepNext/>
        <w:keepLines/>
        <w:tabs>
          <w:tab w:val="right" w:pos="851"/>
        </w:tabs>
        <w:spacing w:before="360" w:after="240" w:line="300" w:lineRule="exact"/>
        <w:ind w:left="1134" w:right="1134" w:hanging="1134"/>
        <w:rPr>
          <w:rFonts w:eastAsia="Calibri"/>
          <w:b/>
          <w:sz w:val="28"/>
        </w:rPr>
      </w:pPr>
      <w:r w:rsidRPr="00F34904">
        <w:rPr>
          <w:rFonts w:eastAsia="Calibri"/>
          <w:b/>
          <w:sz w:val="28"/>
        </w:rPr>
        <w:tab/>
      </w:r>
      <w:r w:rsidRPr="00F34904">
        <w:rPr>
          <w:rFonts w:eastAsia="Calibri"/>
          <w:b/>
          <w:sz w:val="28"/>
        </w:rPr>
        <w:tab/>
        <w:t>Introduction</w:t>
      </w:r>
    </w:p>
    <w:p w14:paraId="389D2C72" w14:textId="79D509F5" w:rsidR="00F34904" w:rsidRPr="002F4991" w:rsidRDefault="00CC0D6F" w:rsidP="00CC0D6F">
      <w:pPr>
        <w:pStyle w:val="SingleTxtG"/>
        <w:rPr>
          <w:rFonts w:eastAsia="Calibri"/>
          <w:lang w:val="en-GB"/>
        </w:rPr>
      </w:pPr>
      <w:r w:rsidRPr="002F4991">
        <w:rPr>
          <w:rFonts w:eastAsia="Calibri"/>
          <w:lang w:val="en-GB"/>
        </w:rPr>
        <w:t>1.</w:t>
      </w:r>
      <w:r w:rsidRPr="002F4991">
        <w:rPr>
          <w:rFonts w:eastAsia="Calibri"/>
          <w:lang w:val="en-GB"/>
        </w:rPr>
        <w:tab/>
      </w:r>
      <w:r w:rsidR="00F34904" w:rsidRPr="002F4991">
        <w:rPr>
          <w:rFonts w:eastAsia="Calibri"/>
          <w:lang w:val="en-GB"/>
        </w:rPr>
        <w:t>In ADR 2007 the wording of 1.1.3.6.3 first indent, last paragraph was changed, to allow calculations according to 1.1.3.6 for machinery and equipment being based on the actual quantity of dangerous goods contained therein.</w:t>
      </w:r>
    </w:p>
    <w:p w14:paraId="00BEE6E9" w14:textId="6E1BD6C3" w:rsidR="00F34904" w:rsidRPr="00F34904" w:rsidRDefault="00CC0D6F" w:rsidP="00CC0D6F">
      <w:pPr>
        <w:pStyle w:val="SingleTxtG"/>
        <w:rPr>
          <w:rFonts w:eastAsia="Calibri"/>
          <w:lang w:val="en-GB"/>
        </w:rPr>
      </w:pPr>
      <w:r w:rsidRPr="002F4991">
        <w:rPr>
          <w:rFonts w:eastAsia="Calibri"/>
          <w:lang w:val="en-GB"/>
        </w:rPr>
        <w:t>2.</w:t>
      </w:r>
      <w:r w:rsidRPr="002F4991">
        <w:rPr>
          <w:rFonts w:eastAsia="Calibri"/>
          <w:lang w:val="en-GB"/>
        </w:rPr>
        <w:tab/>
      </w:r>
      <w:r w:rsidR="00F34904" w:rsidRPr="00F34904">
        <w:rPr>
          <w:rFonts w:eastAsia="Calibri"/>
          <w:lang w:val="en-GB"/>
        </w:rPr>
        <w:t>The present text reads:</w:t>
      </w:r>
    </w:p>
    <w:p w14:paraId="2EC08694" w14:textId="65A9E9BC" w:rsidR="00F34904" w:rsidRPr="00F34904" w:rsidRDefault="00CC0D6F" w:rsidP="00CC0D6F">
      <w:pPr>
        <w:pStyle w:val="SingleTxtG"/>
        <w:ind w:left="1701"/>
        <w:rPr>
          <w:rFonts w:ascii="TimesNewRomanPSMT" w:hAnsi="TimesNewRomanPSMT" w:cs="TimesNewRomanPSMT"/>
          <w:lang w:val="en-GB" w:eastAsia="en-GB"/>
        </w:rPr>
      </w:pPr>
      <w:r w:rsidRPr="002F4991">
        <w:rPr>
          <w:rFonts w:ascii="TimesNewRomanPSMT" w:hAnsi="TimesNewRomanPSMT" w:cs="TimesNewRomanPSMT"/>
          <w:lang w:val="en-GB" w:eastAsia="en-GB"/>
        </w:rPr>
        <w:t>“</w:t>
      </w:r>
      <w:r w:rsidR="00F34904" w:rsidRPr="00F34904">
        <w:rPr>
          <w:rFonts w:ascii="TimesNewRomanPSMT" w:hAnsi="TimesNewRomanPSMT" w:cs="TimesNewRomanPSMT"/>
          <w:lang w:val="en-GB" w:eastAsia="en-GB"/>
        </w:rPr>
        <w:t>For articles, total mass in kilograms of the articles without their packagings (for articles of Class</w:t>
      </w:r>
      <w:r w:rsidRPr="002F4991">
        <w:rPr>
          <w:rFonts w:ascii="TimesNewRomanPSMT" w:hAnsi="TimesNewRomanPSMT" w:cs="TimesNewRomanPSMT"/>
          <w:lang w:val="en-GB" w:eastAsia="en-GB"/>
        </w:rPr>
        <w:t xml:space="preserve"> </w:t>
      </w:r>
      <w:r w:rsidR="00F34904" w:rsidRPr="00F34904">
        <w:rPr>
          <w:rFonts w:ascii="TimesNewRomanPSMT" w:hAnsi="TimesNewRomanPSMT" w:cs="TimesNewRomanPSMT"/>
          <w:lang w:val="en-GB" w:eastAsia="en-GB"/>
        </w:rPr>
        <w:t xml:space="preserve">1, net mass in kilograms of the explosive substance; </w:t>
      </w:r>
      <w:r w:rsidR="00F34904" w:rsidRPr="00F34904">
        <w:rPr>
          <w:rFonts w:ascii="TimesNewRomanPSMT" w:hAnsi="TimesNewRomanPSMT" w:cs="TimesNewRomanPSMT"/>
          <w:u w:val="single"/>
          <w:lang w:val="en-GB" w:eastAsia="en-GB"/>
        </w:rPr>
        <w:t>for dangerous goods in machinery and</w:t>
      </w:r>
      <w:r w:rsidRPr="002F4991">
        <w:rPr>
          <w:rFonts w:ascii="TimesNewRomanPSMT" w:hAnsi="TimesNewRomanPSMT" w:cs="TimesNewRomanPSMT"/>
          <w:u w:val="single"/>
          <w:lang w:val="en-GB" w:eastAsia="en-GB"/>
        </w:rPr>
        <w:t xml:space="preserve"> </w:t>
      </w:r>
      <w:r w:rsidR="00F34904" w:rsidRPr="00F34904">
        <w:rPr>
          <w:rFonts w:ascii="TimesNewRomanPSMT" w:hAnsi="TimesNewRomanPSMT" w:cs="TimesNewRomanPSMT"/>
          <w:u w:val="single"/>
          <w:lang w:val="en-GB" w:eastAsia="en-GB"/>
        </w:rPr>
        <w:t>equipment specified in this Annex, the total quantity of dangerous goods contained therein in</w:t>
      </w:r>
      <w:r w:rsidRPr="002F4991">
        <w:rPr>
          <w:rFonts w:ascii="TimesNewRomanPSMT" w:hAnsi="TimesNewRomanPSMT" w:cs="TimesNewRomanPSMT"/>
          <w:u w:val="single"/>
          <w:lang w:val="en-GB" w:eastAsia="en-GB"/>
        </w:rPr>
        <w:t xml:space="preserve"> </w:t>
      </w:r>
      <w:r w:rsidR="00F34904" w:rsidRPr="00F34904">
        <w:rPr>
          <w:rFonts w:ascii="TimesNewRomanPSMT" w:hAnsi="TimesNewRomanPSMT" w:cs="TimesNewRomanPSMT"/>
          <w:u w:val="single"/>
          <w:lang w:val="en-GB" w:eastAsia="en-GB"/>
        </w:rPr>
        <w:t>kilograms or litres as appropriate</w:t>
      </w:r>
      <w:r w:rsidR="00F34904" w:rsidRPr="00F34904">
        <w:rPr>
          <w:rFonts w:ascii="TimesNewRomanPSMT" w:hAnsi="TimesNewRomanPSMT" w:cs="TimesNewRomanPSMT"/>
          <w:lang w:val="en-GB" w:eastAsia="en-GB"/>
        </w:rPr>
        <w:t>)</w:t>
      </w:r>
      <w:r w:rsidRPr="002F4991">
        <w:rPr>
          <w:rFonts w:ascii="TimesNewRomanPSMT" w:hAnsi="TimesNewRomanPSMT" w:cs="TimesNewRomanPSMT"/>
          <w:lang w:val="en-GB" w:eastAsia="en-GB"/>
        </w:rPr>
        <w:t>”</w:t>
      </w:r>
    </w:p>
    <w:p w14:paraId="2AF79CE1" w14:textId="1A5EB1DE" w:rsidR="00F34904" w:rsidRPr="00F34904" w:rsidRDefault="00CC0D6F" w:rsidP="00CC0D6F">
      <w:pPr>
        <w:pStyle w:val="SingleTxtG"/>
        <w:rPr>
          <w:rFonts w:eastAsia="Calibri"/>
          <w:lang w:val="en-GB"/>
        </w:rPr>
      </w:pPr>
      <w:r w:rsidRPr="002F4991">
        <w:rPr>
          <w:rFonts w:ascii="TimesNewRomanPSMT" w:hAnsi="TimesNewRomanPSMT" w:cs="TimesNewRomanPSMT"/>
          <w:lang w:val="en-GB" w:eastAsia="en-GB"/>
        </w:rPr>
        <w:t>3.</w:t>
      </w:r>
      <w:r w:rsidRPr="002F4991">
        <w:rPr>
          <w:rFonts w:ascii="TimesNewRomanPSMT" w:hAnsi="TimesNewRomanPSMT" w:cs="TimesNewRomanPSMT"/>
          <w:lang w:val="en-GB" w:eastAsia="en-GB"/>
        </w:rPr>
        <w:tab/>
      </w:r>
      <w:proofErr w:type="gramStart"/>
      <w:r w:rsidR="00F34904" w:rsidRPr="00F34904">
        <w:rPr>
          <w:rFonts w:ascii="TimesNewRomanPSMT" w:hAnsi="TimesNewRomanPSMT" w:cs="TimesNewRomanPSMT"/>
          <w:lang w:val="en-GB" w:eastAsia="en-GB"/>
        </w:rPr>
        <w:t>The underlined text,</w:t>
      </w:r>
      <w:proofErr w:type="gramEnd"/>
      <w:r w:rsidR="00F34904" w:rsidRPr="00F34904">
        <w:rPr>
          <w:rFonts w:ascii="TimesNewRomanPSMT" w:hAnsi="TimesNewRomanPSMT" w:cs="TimesNewRomanPSMT"/>
          <w:lang w:val="en-GB" w:eastAsia="en-GB"/>
        </w:rPr>
        <w:t xml:space="preserve"> is the subject of further interpretation.</w:t>
      </w:r>
    </w:p>
    <w:p w14:paraId="784A37A8" w14:textId="0B94ABFB" w:rsidR="00F34904" w:rsidRPr="00F34904" w:rsidRDefault="00CB1B54" w:rsidP="00CC0D6F">
      <w:pPr>
        <w:pStyle w:val="SingleTxtG"/>
        <w:rPr>
          <w:rFonts w:eastAsia="Calibri"/>
          <w:lang w:val="en-GB"/>
        </w:rPr>
      </w:pPr>
      <w:r w:rsidRPr="002F4991">
        <w:rPr>
          <w:rFonts w:eastAsia="Calibri"/>
          <w:lang w:val="en-GB"/>
        </w:rPr>
        <w:t>4.</w:t>
      </w:r>
      <w:r w:rsidRPr="002F4991">
        <w:rPr>
          <w:rFonts w:eastAsia="Calibri"/>
          <w:lang w:val="en-GB"/>
        </w:rPr>
        <w:tab/>
      </w:r>
      <w:r w:rsidR="00F34904" w:rsidRPr="00F34904">
        <w:rPr>
          <w:rFonts w:eastAsia="Calibri"/>
          <w:lang w:val="en-GB"/>
        </w:rPr>
        <w:t xml:space="preserve">The amended text was a result of a series of documents initially introduced by Norway. The final proposal from Norway was presented in document </w:t>
      </w:r>
      <w:hyperlink r:id="rId11" w:history="1">
        <w:r w:rsidR="00F34904" w:rsidRPr="00F34904">
          <w:rPr>
            <w:color w:val="0070C0"/>
            <w:u w:val="single"/>
            <w:lang w:val="en-GB"/>
          </w:rPr>
          <w:t>https://unece.org/DAM/trans/doc/2007/wp15ac1/ECE-TRANS-WP15-AC1-2007-24e.pdf</w:t>
        </w:r>
      </w:hyperlink>
      <w:r w:rsidRPr="002F4991">
        <w:rPr>
          <w:color w:val="0070C0"/>
          <w:u w:val="single"/>
          <w:lang w:val="en-GB"/>
        </w:rPr>
        <w:t>.</w:t>
      </w:r>
    </w:p>
    <w:p w14:paraId="524612A7" w14:textId="39F4CD3B" w:rsidR="00F34904" w:rsidRPr="00F34904" w:rsidRDefault="002F4991" w:rsidP="00CC0D6F">
      <w:pPr>
        <w:pStyle w:val="SingleTxtG"/>
        <w:rPr>
          <w:lang w:val="en-GB"/>
        </w:rPr>
      </w:pPr>
      <w:r w:rsidRPr="002F4991">
        <w:rPr>
          <w:rFonts w:eastAsia="Calibri"/>
          <w:lang w:val="en-GB"/>
        </w:rPr>
        <w:t>5.</w:t>
      </w:r>
      <w:r w:rsidRPr="002F4991">
        <w:rPr>
          <w:rFonts w:eastAsia="Calibri"/>
          <w:lang w:val="en-GB"/>
        </w:rPr>
        <w:tab/>
      </w:r>
      <w:r w:rsidR="00F34904" w:rsidRPr="00F34904">
        <w:rPr>
          <w:rFonts w:eastAsia="Calibri"/>
          <w:lang w:val="en-GB"/>
        </w:rPr>
        <w:t xml:space="preserve">The document was adapted – see item 89. in the report of the September meeting 2007. </w:t>
      </w:r>
      <w:hyperlink r:id="rId12" w:history="1">
        <w:r w:rsidR="00F34904" w:rsidRPr="00F34904">
          <w:rPr>
            <w:color w:val="0000FF"/>
            <w:u w:val="single"/>
            <w:lang w:val="en-GB"/>
          </w:rPr>
          <w:t>https://unece.org/DAM/trans/doc/2007/wp15ac1/ECE-TRANS-WP15-AC1-108e.pdf</w:t>
        </w:r>
      </w:hyperlink>
      <w:r w:rsidRPr="002F4991">
        <w:rPr>
          <w:color w:val="0000FF"/>
          <w:u w:val="single"/>
          <w:lang w:val="en-GB"/>
        </w:rPr>
        <w:t>.</w:t>
      </w:r>
    </w:p>
    <w:p w14:paraId="18A53CAD" w14:textId="77777777" w:rsidR="002F4991" w:rsidRPr="002F4991" w:rsidRDefault="002F4991" w:rsidP="00CC0D6F">
      <w:pPr>
        <w:pStyle w:val="SingleTxtG"/>
        <w:rPr>
          <w:rFonts w:eastAsia="Calibri"/>
          <w:lang w:val="en-GB"/>
        </w:rPr>
      </w:pPr>
      <w:r w:rsidRPr="002F4991">
        <w:rPr>
          <w:rFonts w:eastAsia="Calibri"/>
          <w:lang w:val="en-GB"/>
        </w:rPr>
        <w:t>6.</w:t>
      </w:r>
      <w:r w:rsidRPr="002F4991">
        <w:rPr>
          <w:rFonts w:eastAsia="Calibri"/>
          <w:lang w:val="en-GB"/>
        </w:rPr>
        <w:tab/>
      </w:r>
      <w:r w:rsidR="00F34904" w:rsidRPr="00F34904">
        <w:rPr>
          <w:rFonts w:eastAsia="Calibri"/>
          <w:lang w:val="en-GB"/>
        </w:rPr>
        <w:t xml:space="preserve">In the proposal from Norway, a series of entries from table A was outlined as the new wording </w:t>
      </w:r>
      <w:r w:rsidR="00F34904" w:rsidRPr="00F34904">
        <w:rPr>
          <w:rFonts w:eastAsia="Calibri"/>
          <w:u w:val="single"/>
          <w:lang w:val="en-GB"/>
        </w:rPr>
        <w:t>may</w:t>
      </w:r>
      <w:r w:rsidR="00F34904" w:rsidRPr="00F34904">
        <w:rPr>
          <w:rFonts w:eastAsia="Calibri"/>
          <w:lang w:val="en-GB"/>
        </w:rPr>
        <w:t xml:space="preserve"> apply for those. These entries were:</w:t>
      </w:r>
    </w:p>
    <w:p w14:paraId="65467CCA" w14:textId="4EAFF65C" w:rsidR="00F34904" w:rsidRPr="00F34904" w:rsidRDefault="00F34904" w:rsidP="00CC0D6F">
      <w:pPr>
        <w:pStyle w:val="SingleTxtG"/>
        <w:rPr>
          <w:rFonts w:eastAsia="Calibri"/>
          <w:lang w:val="en-GB"/>
        </w:rPr>
      </w:pPr>
      <w:r w:rsidRPr="00F34904">
        <w:rPr>
          <w:lang w:val="en-GB"/>
        </w:rPr>
        <w:t xml:space="preserve">UN 2857 Refrigerating machines; UN 2990 Life-saving appliances, self-inflating; UN 3072 Life-saving appliances, not self-inflating; UN 3091 Lithium batteries contained in equipment; UN 3268 Air bag modules; UN 3316 First aid kit; UN 3358 </w:t>
      </w:r>
      <w:r w:rsidR="002F4991" w:rsidRPr="002F4991">
        <w:rPr>
          <w:lang w:val="en-GB"/>
        </w:rPr>
        <w:t>Refrigerating</w:t>
      </w:r>
      <w:r w:rsidRPr="00F34904">
        <w:rPr>
          <w:lang w:val="en-GB"/>
        </w:rPr>
        <w:t xml:space="preserve"> machines; UN 3476 Fuel cell cartridge contained in equipment: UN 3477 Fuel cell cartridge contained in equipment.</w:t>
      </w:r>
    </w:p>
    <w:p w14:paraId="5C2E2F57" w14:textId="0A3E9D64" w:rsidR="00F34904" w:rsidRPr="00F34904" w:rsidRDefault="002F4991" w:rsidP="00CC0D6F">
      <w:pPr>
        <w:pStyle w:val="SingleTxtG"/>
        <w:rPr>
          <w:rFonts w:eastAsia="Calibri"/>
          <w:lang w:val="en-GB"/>
        </w:rPr>
      </w:pPr>
      <w:r w:rsidRPr="002F4991">
        <w:rPr>
          <w:rFonts w:eastAsia="Calibri"/>
          <w:lang w:val="en-GB"/>
        </w:rPr>
        <w:t>7.</w:t>
      </w:r>
      <w:r w:rsidRPr="002F4991">
        <w:rPr>
          <w:rFonts w:eastAsia="Calibri"/>
          <w:lang w:val="en-GB"/>
        </w:rPr>
        <w:tab/>
      </w:r>
      <w:r w:rsidR="00F34904" w:rsidRPr="00F34904">
        <w:rPr>
          <w:rFonts w:eastAsia="Calibri"/>
          <w:lang w:val="en-GB"/>
        </w:rPr>
        <w:t>The need for interpretation arises, since it seems that interpretation by authorities in the different member countries are not uniform.</w:t>
      </w:r>
    </w:p>
    <w:p w14:paraId="3638D6DE" w14:textId="0FF18606" w:rsidR="00F34904" w:rsidRPr="002F4991" w:rsidRDefault="002F4991" w:rsidP="002F4991">
      <w:pPr>
        <w:pStyle w:val="H1G"/>
        <w:rPr>
          <w:rFonts w:eastAsia="Calibri"/>
        </w:rPr>
      </w:pPr>
      <w:r w:rsidRPr="002F4991">
        <w:rPr>
          <w:rFonts w:eastAsia="Calibri"/>
        </w:rPr>
        <w:tab/>
      </w:r>
      <w:r w:rsidRPr="002F4991">
        <w:rPr>
          <w:rFonts w:eastAsia="Calibri"/>
        </w:rPr>
        <w:tab/>
      </w:r>
      <w:r w:rsidR="00F34904" w:rsidRPr="002F4991">
        <w:rPr>
          <w:rFonts w:eastAsia="Calibri"/>
        </w:rPr>
        <w:t>Question</w:t>
      </w:r>
      <w:r w:rsidRPr="002F4991">
        <w:rPr>
          <w:rFonts w:eastAsia="Calibri"/>
        </w:rPr>
        <w:t xml:space="preserve"> 1</w:t>
      </w:r>
    </w:p>
    <w:p w14:paraId="3D97CC87" w14:textId="4CCD0D17" w:rsidR="00F34904" w:rsidRPr="00F34904" w:rsidRDefault="002F4991" w:rsidP="00CC0D6F">
      <w:pPr>
        <w:pStyle w:val="SingleTxtG"/>
        <w:rPr>
          <w:rFonts w:eastAsia="Calibri"/>
          <w:lang w:val="en-GB"/>
        </w:rPr>
      </w:pPr>
      <w:r w:rsidRPr="002F4991">
        <w:rPr>
          <w:rFonts w:eastAsia="Calibri"/>
          <w:lang w:val="en-GB"/>
        </w:rPr>
        <w:t>8.</w:t>
      </w:r>
      <w:r w:rsidRPr="002F4991">
        <w:rPr>
          <w:rFonts w:eastAsia="Calibri"/>
          <w:lang w:val="en-GB"/>
        </w:rPr>
        <w:tab/>
      </w:r>
      <w:r w:rsidR="00F34904" w:rsidRPr="00F34904">
        <w:rPr>
          <w:rFonts w:eastAsia="Calibri"/>
          <w:lang w:val="en-GB"/>
        </w:rPr>
        <w:t xml:space="preserve">IASA would like to submit the following interpretation questions for consideration by the </w:t>
      </w:r>
      <w:r w:rsidRPr="002F4991">
        <w:rPr>
          <w:rFonts w:eastAsia="Calibri"/>
          <w:lang w:val="en-GB"/>
        </w:rPr>
        <w:t>Working Party</w:t>
      </w:r>
      <w:r w:rsidR="00F34904" w:rsidRPr="00F34904">
        <w:rPr>
          <w:rFonts w:eastAsia="Calibri"/>
          <w:lang w:val="en-GB"/>
        </w:rPr>
        <w:t>:</w:t>
      </w:r>
    </w:p>
    <w:p w14:paraId="038E34A2" w14:textId="77777777" w:rsidR="00F34904" w:rsidRPr="00F34904" w:rsidRDefault="00F34904" w:rsidP="002F4991">
      <w:pPr>
        <w:pStyle w:val="SingleTxtG"/>
        <w:ind w:left="1701"/>
        <w:rPr>
          <w:rFonts w:eastAsia="Calibri"/>
          <w:lang w:val="en-GB"/>
        </w:rPr>
      </w:pPr>
      <w:r w:rsidRPr="00F34904">
        <w:rPr>
          <w:rFonts w:eastAsia="Calibri"/>
          <w:lang w:val="en-GB"/>
        </w:rPr>
        <w:t>Should the calculation for the above types of machinery and equipment to be based on the quantity of dangerous good within the machinery and equipment, or the calculation should be based on the weight of the entire piece of equipment or machinery?</w:t>
      </w:r>
    </w:p>
    <w:p w14:paraId="56E1B283" w14:textId="0F9D806C" w:rsidR="002F4991" w:rsidRPr="002F4991" w:rsidRDefault="002F4991" w:rsidP="002F4991">
      <w:pPr>
        <w:pStyle w:val="H23G"/>
        <w:rPr>
          <w:rFonts w:eastAsia="Calibri"/>
        </w:rPr>
      </w:pPr>
      <w:r w:rsidRPr="002F4991">
        <w:rPr>
          <w:rFonts w:eastAsia="Calibri"/>
        </w:rPr>
        <w:lastRenderedPageBreak/>
        <w:tab/>
      </w:r>
      <w:r w:rsidRPr="002F4991">
        <w:rPr>
          <w:rFonts w:eastAsia="Calibri"/>
        </w:rPr>
        <w:tab/>
      </w:r>
      <w:r w:rsidR="00F34904" w:rsidRPr="002F4991">
        <w:rPr>
          <w:rFonts w:eastAsia="Calibri"/>
        </w:rPr>
        <w:t>Example:</w:t>
      </w:r>
    </w:p>
    <w:p w14:paraId="0185D950" w14:textId="620537AF" w:rsidR="00F34904" w:rsidRPr="00F34904" w:rsidRDefault="002F4991" w:rsidP="00CC0D6F">
      <w:pPr>
        <w:pStyle w:val="SingleTxtG"/>
        <w:rPr>
          <w:rFonts w:eastAsia="Calibri"/>
          <w:lang w:val="en-GB"/>
        </w:rPr>
      </w:pPr>
      <w:r w:rsidRPr="002F4991">
        <w:rPr>
          <w:rFonts w:eastAsia="Calibri"/>
          <w:lang w:val="en-GB"/>
        </w:rPr>
        <w:t>9.</w:t>
      </w:r>
      <w:r w:rsidRPr="002F4991">
        <w:rPr>
          <w:rFonts w:eastAsia="Calibri"/>
          <w:lang w:val="en-GB"/>
        </w:rPr>
        <w:tab/>
      </w:r>
      <w:r w:rsidR="00F34904" w:rsidRPr="00F34904">
        <w:rPr>
          <w:rFonts w:eastAsia="Calibri"/>
          <w:lang w:val="en-GB"/>
        </w:rPr>
        <w:t>Based on the reply to question 1, what is the correct quantity to be considered, for a life raft classified under UN2990 Life-Saving-appliances, self-inflating, it has a weight of 1080 kg.  It contains among others compressed gas, pyrotechnics, matches, first aid kit and batteries. The weight of the dangerous goods within the raft is 122 kg.</w:t>
      </w:r>
    </w:p>
    <w:p w14:paraId="05526A28" w14:textId="1359A5D9" w:rsidR="00F34904" w:rsidRPr="00F34904" w:rsidRDefault="002F4991" w:rsidP="002F4991">
      <w:pPr>
        <w:pStyle w:val="SingleTxtG"/>
        <w:rPr>
          <w:rFonts w:eastAsia="Calibri"/>
          <w:lang w:val="en-GB"/>
        </w:rPr>
      </w:pPr>
      <w:r w:rsidRPr="002F4991">
        <w:rPr>
          <w:rFonts w:eastAsia="Calibri"/>
          <w:lang w:val="en-GB"/>
        </w:rPr>
        <w:t>10.</w:t>
      </w:r>
      <w:r w:rsidRPr="002F4991">
        <w:rPr>
          <w:rFonts w:eastAsia="Calibri"/>
          <w:lang w:val="en-GB"/>
        </w:rPr>
        <w:tab/>
      </w:r>
      <w:r w:rsidR="00F34904" w:rsidRPr="00F34904">
        <w:rPr>
          <w:rFonts w:eastAsia="Calibri"/>
          <w:lang w:val="en-GB"/>
        </w:rPr>
        <w:t>Should the calculation according to 1.1.3.6 be based on the 1080 kg or the 122 kg?</w:t>
      </w:r>
    </w:p>
    <w:p w14:paraId="68955AC3" w14:textId="74E55753" w:rsidR="002F4991" w:rsidRPr="002F4991" w:rsidRDefault="002F4991" w:rsidP="002F4991">
      <w:pPr>
        <w:pStyle w:val="H1G"/>
        <w:rPr>
          <w:rFonts w:eastAsia="Calibri"/>
        </w:rPr>
      </w:pPr>
      <w:r w:rsidRPr="002F4991">
        <w:rPr>
          <w:rFonts w:eastAsia="Calibri"/>
        </w:rPr>
        <w:tab/>
      </w:r>
      <w:r w:rsidRPr="002F4991">
        <w:rPr>
          <w:rFonts w:eastAsia="Calibri"/>
        </w:rPr>
        <w:tab/>
      </w:r>
      <w:r w:rsidR="00F34904" w:rsidRPr="002F4991">
        <w:rPr>
          <w:rFonts w:eastAsia="Calibri"/>
        </w:rPr>
        <w:t>Question 2:</w:t>
      </w:r>
    </w:p>
    <w:p w14:paraId="45BF4128" w14:textId="2643F69B" w:rsidR="00F34904" w:rsidRPr="00F34904" w:rsidRDefault="002F4991" w:rsidP="00CC0D6F">
      <w:pPr>
        <w:pStyle w:val="SingleTxtG"/>
        <w:rPr>
          <w:rFonts w:eastAsia="Calibri"/>
          <w:lang w:val="en-GB"/>
        </w:rPr>
      </w:pPr>
      <w:r w:rsidRPr="002F4991">
        <w:rPr>
          <w:rFonts w:eastAsia="Calibri"/>
          <w:lang w:val="en-GB"/>
        </w:rPr>
        <w:t>11.</w:t>
      </w:r>
      <w:r w:rsidRPr="002F4991">
        <w:rPr>
          <w:rFonts w:eastAsia="Calibri"/>
          <w:lang w:val="en-GB"/>
        </w:rPr>
        <w:tab/>
      </w:r>
      <w:r w:rsidR="00F34904" w:rsidRPr="00F34904">
        <w:rPr>
          <w:rFonts w:eastAsia="Calibri"/>
          <w:lang w:val="en-GB"/>
        </w:rPr>
        <w:t>In general, how to distinguish between, what in table A (or Annex A) is regarded as an article and what is regarded machinery or equipment.</w:t>
      </w:r>
    </w:p>
    <w:p w14:paraId="55337BB3" w14:textId="77777777" w:rsidR="00F34904" w:rsidRPr="00F34904" w:rsidRDefault="00F34904" w:rsidP="00F34904">
      <w:pPr>
        <w:spacing w:before="240"/>
        <w:jc w:val="center"/>
        <w:rPr>
          <w:rFonts w:eastAsia="Calibri"/>
          <w:u w:val="single"/>
        </w:rPr>
      </w:pPr>
      <w:r w:rsidRPr="00F34904">
        <w:rPr>
          <w:rFonts w:eastAsia="Calibri"/>
          <w:u w:val="single"/>
        </w:rPr>
        <w:tab/>
      </w:r>
      <w:r w:rsidRPr="00F34904">
        <w:rPr>
          <w:rFonts w:eastAsia="Calibri"/>
          <w:u w:val="single"/>
        </w:rPr>
        <w:tab/>
      </w:r>
      <w:r w:rsidRPr="00F34904">
        <w:rPr>
          <w:rFonts w:eastAsia="Calibri"/>
          <w:u w:val="single"/>
        </w:rPr>
        <w:tab/>
      </w:r>
    </w:p>
    <w:sectPr w:rsidR="00F34904" w:rsidRPr="00F34904" w:rsidSect="0090465E">
      <w:headerReference w:type="even" r:id="rId13"/>
      <w:headerReference w:type="default" r:id="rId14"/>
      <w:footerReference w:type="even" r:id="rId15"/>
      <w:footerReference w:type="default" r:id="rId16"/>
      <w:head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E525B" w14:textId="77777777" w:rsidR="002D2F3E" w:rsidRDefault="002D2F3E"/>
  </w:endnote>
  <w:endnote w:type="continuationSeparator" w:id="0">
    <w:p w14:paraId="058204D3" w14:textId="77777777" w:rsidR="002D2F3E" w:rsidRDefault="002D2F3E"/>
  </w:endnote>
  <w:endnote w:type="continuationNotice" w:id="1">
    <w:p w14:paraId="5CEA546E" w14:textId="77777777" w:rsidR="002D2F3E" w:rsidRDefault="002D2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91B"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F13886">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B9A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6CBAC" w14:textId="77777777" w:rsidR="002D2F3E" w:rsidRPr="000B175B" w:rsidRDefault="002D2F3E" w:rsidP="000B175B">
      <w:pPr>
        <w:tabs>
          <w:tab w:val="right" w:pos="2155"/>
        </w:tabs>
        <w:spacing w:after="80"/>
        <w:ind w:left="680"/>
        <w:rPr>
          <w:u w:val="single"/>
        </w:rPr>
      </w:pPr>
      <w:r>
        <w:rPr>
          <w:u w:val="single"/>
        </w:rPr>
        <w:tab/>
      </w:r>
    </w:p>
  </w:footnote>
  <w:footnote w:type="continuationSeparator" w:id="0">
    <w:p w14:paraId="14A8AAD9" w14:textId="77777777" w:rsidR="002D2F3E" w:rsidRPr="00FC68B7" w:rsidRDefault="002D2F3E" w:rsidP="00FC68B7">
      <w:pPr>
        <w:tabs>
          <w:tab w:val="left" w:pos="2155"/>
        </w:tabs>
        <w:spacing w:after="80"/>
        <w:ind w:left="680"/>
        <w:rPr>
          <w:u w:val="single"/>
        </w:rPr>
      </w:pPr>
      <w:r>
        <w:rPr>
          <w:u w:val="single"/>
        </w:rPr>
        <w:tab/>
      </w:r>
    </w:p>
  </w:footnote>
  <w:footnote w:type="continuationNotice" w:id="1">
    <w:p w14:paraId="480CD49C" w14:textId="77777777" w:rsidR="002D2F3E" w:rsidRDefault="002D2F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FB17" w14:textId="3F777CF8" w:rsidR="0092434D" w:rsidRPr="00617E96" w:rsidRDefault="0092434D">
    <w:pPr>
      <w:pStyle w:val="Header"/>
      <w:rPr>
        <w:lang w:val="fr-CH"/>
      </w:rPr>
    </w:pPr>
    <w:r>
      <w:rPr>
        <w:lang w:val="fr-CH"/>
      </w:rPr>
      <w:t>INF</w:t>
    </w:r>
    <w:r w:rsidR="004740A8">
      <w:rPr>
        <w:lang w:val="fr-CH"/>
      </w:rPr>
      <w:t>.</w:t>
    </w:r>
    <w:r w:rsidR="00444795">
      <w:rPr>
        <w:lang w:val="fr-CH"/>
      </w:rPr>
      <w:t>1</w:t>
    </w:r>
    <w:r w:rsidR="00CD4F2A">
      <w:rPr>
        <w:lang w:val="fr-CH"/>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CB1" w14:textId="1315E308" w:rsidR="0092434D" w:rsidRPr="00F71BEF" w:rsidRDefault="0092434D" w:rsidP="00982036">
    <w:pPr>
      <w:pStyle w:val="Header"/>
      <w:jc w:val="right"/>
      <w:rPr>
        <w:lang w:val="fr-CH"/>
      </w:rPr>
    </w:pPr>
    <w:r w:rsidRPr="00F71BEF">
      <w:rPr>
        <w:lang w:val="fr-CH"/>
      </w:rPr>
      <w:t>INF.</w:t>
    </w:r>
    <w:r w:rsidR="00444795">
      <w:rPr>
        <w:lang w:val="fr-CH"/>
      </w:rPr>
      <w:t>1</w:t>
    </w:r>
    <w:r w:rsidR="00AE1D10">
      <w:rPr>
        <w:lang w:val="fr-CH"/>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7418" w14:textId="671E0371" w:rsidR="0092434D" w:rsidRPr="00617E96" w:rsidRDefault="00B170C8" w:rsidP="00617E96">
    <w:pPr>
      <w:pStyle w:val="Header"/>
      <w:jc w:val="right"/>
      <w:rPr>
        <w:sz w:val="28"/>
        <w:szCs w:val="28"/>
        <w:lang w:val="fr-CH"/>
      </w:rPr>
    </w:pPr>
    <w:r>
      <w:rPr>
        <w:sz w:val="28"/>
        <w:szCs w:val="28"/>
        <w:lang w:val="fr-CH"/>
      </w:rPr>
      <w:t>INF.</w:t>
    </w:r>
    <w:r w:rsidR="00D32264">
      <w:rPr>
        <w:sz w:val="28"/>
        <w:szCs w:val="28"/>
        <w:lang w:val="fr-CH"/>
      </w:rPr>
      <w:t>1</w:t>
    </w:r>
    <w:r w:rsidR="00CD4F2A">
      <w:rPr>
        <w:sz w:val="28"/>
        <w:szCs w:val="28"/>
        <w:lang w:val="fr-CH"/>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3331B"/>
    <w:multiLevelType w:val="hybridMultilevel"/>
    <w:tmpl w:val="ABA2DB4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8703CC"/>
    <w:multiLevelType w:val="hybridMultilevel"/>
    <w:tmpl w:val="5EC65A8E"/>
    <w:lvl w:ilvl="0" w:tplc="2E94622A">
      <w:start w:val="1"/>
      <w:numFmt w:val="decimal"/>
      <w:lvlText w:val="%1."/>
      <w:lvlJc w:val="left"/>
      <w:pPr>
        <w:ind w:left="1710" w:hanging="576"/>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14" w15:restartNumberingAfterBreak="0">
    <w:nsid w:val="24AD46B4"/>
    <w:multiLevelType w:val="hybridMultilevel"/>
    <w:tmpl w:val="9E166204"/>
    <w:lvl w:ilvl="0" w:tplc="C2C80EC2">
      <w:start w:val="1"/>
      <w:numFmt w:val="decimal"/>
      <w:lvlText w:val="%1."/>
      <w:lvlJc w:val="left"/>
      <w:pPr>
        <w:ind w:left="1353"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5" w15:restartNumberingAfterBreak="0">
    <w:nsid w:val="2884794E"/>
    <w:multiLevelType w:val="hybridMultilevel"/>
    <w:tmpl w:val="8F366F96"/>
    <w:lvl w:ilvl="0" w:tplc="D422938C">
      <w:start w:val="5"/>
      <w:numFmt w:val="decimal"/>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16" w15:restartNumberingAfterBreak="0">
    <w:nsid w:val="2AD67F32"/>
    <w:multiLevelType w:val="hybridMultilevel"/>
    <w:tmpl w:val="0BBEB5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1311D1"/>
    <w:multiLevelType w:val="hybridMultilevel"/>
    <w:tmpl w:val="6CAC5BF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37BF5FF4"/>
    <w:multiLevelType w:val="hybridMultilevel"/>
    <w:tmpl w:val="FA5C4010"/>
    <w:lvl w:ilvl="0" w:tplc="08090011">
      <w:start w:val="1"/>
      <w:numFmt w:val="decimal"/>
      <w:lvlText w:val="%1)"/>
      <w:lvlJc w:val="left"/>
      <w:pPr>
        <w:ind w:left="2061" w:hanging="360"/>
      </w:pPr>
      <w:rPr>
        <w:rFonts w:hint="default"/>
      </w:rPr>
    </w:lvl>
    <w:lvl w:ilvl="1" w:tplc="FFFFFFFF" w:tentative="1">
      <w:start w:val="1"/>
      <w:numFmt w:val="lowerLetter"/>
      <w:lvlText w:val="%2."/>
      <w:lvlJc w:val="left"/>
      <w:pPr>
        <w:ind w:left="2781" w:hanging="360"/>
      </w:pPr>
    </w:lvl>
    <w:lvl w:ilvl="2" w:tplc="FFFFFFFF" w:tentative="1">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20" w15:restartNumberingAfterBreak="0">
    <w:nsid w:val="3A936118"/>
    <w:multiLevelType w:val="hybridMultilevel"/>
    <w:tmpl w:val="4DC03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7E4BEB"/>
    <w:multiLevelType w:val="hybridMultilevel"/>
    <w:tmpl w:val="5E7AD5BC"/>
    <w:lvl w:ilvl="0" w:tplc="0EAE6410">
      <w:start w:val="1"/>
      <w:numFmt w:val="bullet"/>
      <w:lvlText w:val="•"/>
      <w:lvlJc w:val="left"/>
      <w:pPr>
        <w:tabs>
          <w:tab w:val="num" w:pos="720"/>
        </w:tabs>
        <w:ind w:left="720" w:hanging="360"/>
      </w:pPr>
      <w:rPr>
        <w:rFonts w:ascii="Arial" w:hAnsi="Arial" w:hint="default"/>
      </w:rPr>
    </w:lvl>
    <w:lvl w:ilvl="1" w:tplc="1B4A40F4" w:tentative="1">
      <w:start w:val="1"/>
      <w:numFmt w:val="bullet"/>
      <w:lvlText w:val="•"/>
      <w:lvlJc w:val="left"/>
      <w:pPr>
        <w:tabs>
          <w:tab w:val="num" w:pos="1440"/>
        </w:tabs>
        <w:ind w:left="1440" w:hanging="360"/>
      </w:pPr>
      <w:rPr>
        <w:rFonts w:ascii="Arial" w:hAnsi="Arial" w:hint="default"/>
      </w:rPr>
    </w:lvl>
    <w:lvl w:ilvl="2" w:tplc="4E1A9F66" w:tentative="1">
      <w:start w:val="1"/>
      <w:numFmt w:val="bullet"/>
      <w:lvlText w:val="•"/>
      <w:lvlJc w:val="left"/>
      <w:pPr>
        <w:tabs>
          <w:tab w:val="num" w:pos="2160"/>
        </w:tabs>
        <w:ind w:left="2160" w:hanging="360"/>
      </w:pPr>
      <w:rPr>
        <w:rFonts w:ascii="Arial" w:hAnsi="Arial" w:hint="default"/>
      </w:rPr>
    </w:lvl>
    <w:lvl w:ilvl="3" w:tplc="8C32CFFE" w:tentative="1">
      <w:start w:val="1"/>
      <w:numFmt w:val="bullet"/>
      <w:lvlText w:val="•"/>
      <w:lvlJc w:val="left"/>
      <w:pPr>
        <w:tabs>
          <w:tab w:val="num" w:pos="2880"/>
        </w:tabs>
        <w:ind w:left="2880" w:hanging="360"/>
      </w:pPr>
      <w:rPr>
        <w:rFonts w:ascii="Arial" w:hAnsi="Arial" w:hint="default"/>
      </w:rPr>
    </w:lvl>
    <w:lvl w:ilvl="4" w:tplc="DCD8C804" w:tentative="1">
      <w:start w:val="1"/>
      <w:numFmt w:val="bullet"/>
      <w:lvlText w:val="•"/>
      <w:lvlJc w:val="left"/>
      <w:pPr>
        <w:tabs>
          <w:tab w:val="num" w:pos="3600"/>
        </w:tabs>
        <w:ind w:left="3600" w:hanging="360"/>
      </w:pPr>
      <w:rPr>
        <w:rFonts w:ascii="Arial" w:hAnsi="Arial" w:hint="default"/>
      </w:rPr>
    </w:lvl>
    <w:lvl w:ilvl="5" w:tplc="FE6E72F2" w:tentative="1">
      <w:start w:val="1"/>
      <w:numFmt w:val="bullet"/>
      <w:lvlText w:val="•"/>
      <w:lvlJc w:val="left"/>
      <w:pPr>
        <w:tabs>
          <w:tab w:val="num" w:pos="4320"/>
        </w:tabs>
        <w:ind w:left="4320" w:hanging="360"/>
      </w:pPr>
      <w:rPr>
        <w:rFonts w:ascii="Arial" w:hAnsi="Arial" w:hint="default"/>
      </w:rPr>
    </w:lvl>
    <w:lvl w:ilvl="6" w:tplc="31E81858" w:tentative="1">
      <w:start w:val="1"/>
      <w:numFmt w:val="bullet"/>
      <w:lvlText w:val="•"/>
      <w:lvlJc w:val="left"/>
      <w:pPr>
        <w:tabs>
          <w:tab w:val="num" w:pos="5040"/>
        </w:tabs>
        <w:ind w:left="5040" w:hanging="360"/>
      </w:pPr>
      <w:rPr>
        <w:rFonts w:ascii="Arial" w:hAnsi="Arial" w:hint="default"/>
      </w:rPr>
    </w:lvl>
    <w:lvl w:ilvl="7" w:tplc="2724164C" w:tentative="1">
      <w:start w:val="1"/>
      <w:numFmt w:val="bullet"/>
      <w:lvlText w:val="•"/>
      <w:lvlJc w:val="left"/>
      <w:pPr>
        <w:tabs>
          <w:tab w:val="num" w:pos="5760"/>
        </w:tabs>
        <w:ind w:left="5760" w:hanging="360"/>
      </w:pPr>
      <w:rPr>
        <w:rFonts w:ascii="Arial" w:hAnsi="Arial" w:hint="default"/>
      </w:rPr>
    </w:lvl>
    <w:lvl w:ilvl="8" w:tplc="A584431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9DF384A"/>
    <w:multiLevelType w:val="hybridMultilevel"/>
    <w:tmpl w:val="5BA68914"/>
    <w:lvl w:ilvl="0" w:tplc="A61CEAC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A641ECC"/>
    <w:multiLevelType w:val="hybridMultilevel"/>
    <w:tmpl w:val="4FE2ED12"/>
    <w:lvl w:ilvl="0" w:tplc="A61CEAC4">
      <w:start w:val="1"/>
      <w:numFmt w:val="bullet"/>
      <w:lvlText w:val=""/>
      <w:lvlJc w:val="left"/>
      <w:pPr>
        <w:ind w:left="1778" w:hanging="360"/>
      </w:pPr>
      <w:rPr>
        <w:rFonts w:ascii="Symbol" w:hAnsi="Symbol" w:hint="default"/>
      </w:rPr>
    </w:lvl>
    <w:lvl w:ilvl="1" w:tplc="18090003" w:tentative="1">
      <w:start w:val="1"/>
      <w:numFmt w:val="bullet"/>
      <w:lvlText w:val="o"/>
      <w:lvlJc w:val="left"/>
      <w:pPr>
        <w:ind w:left="2498" w:hanging="360"/>
      </w:pPr>
      <w:rPr>
        <w:rFonts w:ascii="Courier New" w:hAnsi="Courier New" w:cs="Courier New" w:hint="default"/>
      </w:rPr>
    </w:lvl>
    <w:lvl w:ilvl="2" w:tplc="18090005" w:tentative="1">
      <w:start w:val="1"/>
      <w:numFmt w:val="bullet"/>
      <w:lvlText w:val=""/>
      <w:lvlJc w:val="left"/>
      <w:pPr>
        <w:ind w:left="3218" w:hanging="360"/>
      </w:pPr>
      <w:rPr>
        <w:rFonts w:ascii="Wingdings" w:hAnsi="Wingdings" w:hint="default"/>
      </w:rPr>
    </w:lvl>
    <w:lvl w:ilvl="3" w:tplc="18090001" w:tentative="1">
      <w:start w:val="1"/>
      <w:numFmt w:val="bullet"/>
      <w:lvlText w:val=""/>
      <w:lvlJc w:val="left"/>
      <w:pPr>
        <w:ind w:left="3938" w:hanging="360"/>
      </w:pPr>
      <w:rPr>
        <w:rFonts w:ascii="Symbol" w:hAnsi="Symbol" w:hint="default"/>
      </w:rPr>
    </w:lvl>
    <w:lvl w:ilvl="4" w:tplc="18090003" w:tentative="1">
      <w:start w:val="1"/>
      <w:numFmt w:val="bullet"/>
      <w:lvlText w:val="o"/>
      <w:lvlJc w:val="left"/>
      <w:pPr>
        <w:ind w:left="4658" w:hanging="360"/>
      </w:pPr>
      <w:rPr>
        <w:rFonts w:ascii="Courier New" w:hAnsi="Courier New" w:cs="Courier New" w:hint="default"/>
      </w:rPr>
    </w:lvl>
    <w:lvl w:ilvl="5" w:tplc="18090005" w:tentative="1">
      <w:start w:val="1"/>
      <w:numFmt w:val="bullet"/>
      <w:lvlText w:val=""/>
      <w:lvlJc w:val="left"/>
      <w:pPr>
        <w:ind w:left="5378" w:hanging="360"/>
      </w:pPr>
      <w:rPr>
        <w:rFonts w:ascii="Wingdings" w:hAnsi="Wingdings" w:hint="default"/>
      </w:rPr>
    </w:lvl>
    <w:lvl w:ilvl="6" w:tplc="18090001" w:tentative="1">
      <w:start w:val="1"/>
      <w:numFmt w:val="bullet"/>
      <w:lvlText w:val=""/>
      <w:lvlJc w:val="left"/>
      <w:pPr>
        <w:ind w:left="6098" w:hanging="360"/>
      </w:pPr>
      <w:rPr>
        <w:rFonts w:ascii="Symbol" w:hAnsi="Symbol" w:hint="default"/>
      </w:rPr>
    </w:lvl>
    <w:lvl w:ilvl="7" w:tplc="18090003" w:tentative="1">
      <w:start w:val="1"/>
      <w:numFmt w:val="bullet"/>
      <w:lvlText w:val="o"/>
      <w:lvlJc w:val="left"/>
      <w:pPr>
        <w:ind w:left="6818" w:hanging="360"/>
      </w:pPr>
      <w:rPr>
        <w:rFonts w:ascii="Courier New" w:hAnsi="Courier New" w:cs="Courier New" w:hint="default"/>
      </w:rPr>
    </w:lvl>
    <w:lvl w:ilvl="8" w:tplc="18090005" w:tentative="1">
      <w:start w:val="1"/>
      <w:numFmt w:val="bullet"/>
      <w:lvlText w:val=""/>
      <w:lvlJc w:val="left"/>
      <w:pPr>
        <w:ind w:left="7538" w:hanging="360"/>
      </w:pPr>
      <w:rPr>
        <w:rFonts w:ascii="Wingdings" w:hAnsi="Wingdings" w:hint="default"/>
      </w:rPr>
    </w:lvl>
  </w:abstractNum>
  <w:abstractNum w:abstractNumId="24" w15:restartNumberingAfterBreak="0">
    <w:nsid w:val="4F7D2F7E"/>
    <w:multiLevelType w:val="hybridMultilevel"/>
    <w:tmpl w:val="6BDA0CA4"/>
    <w:lvl w:ilvl="0" w:tplc="F5848AAA">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5" w15:restartNumberingAfterBreak="0">
    <w:nsid w:val="54FB75B8"/>
    <w:multiLevelType w:val="hybridMultilevel"/>
    <w:tmpl w:val="4BB48560"/>
    <w:lvl w:ilvl="0" w:tplc="CF00F360">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BC72EBB"/>
    <w:multiLevelType w:val="hybridMultilevel"/>
    <w:tmpl w:val="D7E85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BD3DD6"/>
    <w:multiLevelType w:val="hybridMultilevel"/>
    <w:tmpl w:val="E200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FC081A"/>
    <w:multiLevelType w:val="hybridMultilevel"/>
    <w:tmpl w:val="EB4C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8A24ED"/>
    <w:multiLevelType w:val="hybridMultilevel"/>
    <w:tmpl w:val="D27C9E7A"/>
    <w:lvl w:ilvl="0" w:tplc="A61CEAC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A60C43"/>
    <w:multiLevelType w:val="hybridMultilevel"/>
    <w:tmpl w:val="5052B2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78D71AD5"/>
    <w:multiLevelType w:val="hybridMultilevel"/>
    <w:tmpl w:val="3D16C5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9C95F9E"/>
    <w:multiLevelType w:val="hybridMultilevel"/>
    <w:tmpl w:val="21A40908"/>
    <w:lvl w:ilvl="0" w:tplc="0809000F">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2"/>
  </w:num>
  <w:num w:numId="13">
    <w:abstractNumId w:val="11"/>
  </w:num>
  <w:num w:numId="14">
    <w:abstractNumId w:val="30"/>
  </w:num>
  <w:num w:numId="15">
    <w:abstractNumId w:val="33"/>
  </w:num>
  <w:num w:numId="16">
    <w:abstractNumId w:val="28"/>
  </w:num>
  <w:num w:numId="17">
    <w:abstractNumId w:val="27"/>
  </w:num>
  <w:num w:numId="18">
    <w:abstractNumId w:val="31"/>
  </w:num>
  <w:num w:numId="19">
    <w:abstractNumId w:val="21"/>
  </w:num>
  <w:num w:numId="20">
    <w:abstractNumId w:val="17"/>
  </w:num>
  <w:num w:numId="21">
    <w:abstractNumId w:val="14"/>
  </w:num>
  <w:num w:numId="22">
    <w:abstractNumId w:val="30"/>
  </w:num>
  <w:num w:numId="23">
    <w:abstractNumId w:val="30"/>
  </w:num>
  <w:num w:numId="24">
    <w:abstractNumId w:val="30"/>
  </w:num>
  <w:num w:numId="25">
    <w:abstractNumId w:val="24"/>
  </w:num>
  <w:num w:numId="26">
    <w:abstractNumId w:val="32"/>
  </w:num>
  <w:num w:numId="27">
    <w:abstractNumId w:val="23"/>
  </w:num>
  <w:num w:numId="28">
    <w:abstractNumId w:val="22"/>
  </w:num>
  <w:num w:numId="29">
    <w:abstractNumId w:val="16"/>
  </w:num>
  <w:num w:numId="30">
    <w:abstractNumId w:val="34"/>
  </w:num>
  <w:num w:numId="31">
    <w:abstractNumId w:val="18"/>
  </w:num>
  <w:num w:numId="32">
    <w:abstractNumId w:val="35"/>
  </w:num>
  <w:num w:numId="33">
    <w:abstractNumId w:val="20"/>
  </w:num>
  <w:num w:numId="34">
    <w:abstractNumId w:val="25"/>
  </w:num>
  <w:num w:numId="35">
    <w:abstractNumId w:val="10"/>
  </w:num>
  <w:num w:numId="36">
    <w:abstractNumId w:val="30"/>
  </w:num>
  <w:num w:numId="37">
    <w:abstractNumId w:val="30"/>
  </w:num>
  <w:num w:numId="38">
    <w:abstractNumId w:val="30"/>
  </w:num>
  <w:num w:numId="39">
    <w:abstractNumId w:val="26"/>
  </w:num>
  <w:num w:numId="40">
    <w:abstractNumId w:val="36"/>
  </w:num>
  <w:num w:numId="41">
    <w:abstractNumId w:val="19"/>
  </w:num>
  <w:num w:numId="42">
    <w:abstractNumId w:val="13"/>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6"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1223"/>
    <w:rsid w:val="00005CBF"/>
    <w:rsid w:val="00011932"/>
    <w:rsid w:val="000162D9"/>
    <w:rsid w:val="00017909"/>
    <w:rsid w:val="000241F2"/>
    <w:rsid w:val="000268D3"/>
    <w:rsid w:val="00027AE2"/>
    <w:rsid w:val="00033B5A"/>
    <w:rsid w:val="0003511A"/>
    <w:rsid w:val="00042739"/>
    <w:rsid w:val="00042905"/>
    <w:rsid w:val="000457B4"/>
    <w:rsid w:val="00046B1F"/>
    <w:rsid w:val="00047596"/>
    <w:rsid w:val="00050F6B"/>
    <w:rsid w:val="00051169"/>
    <w:rsid w:val="000575AC"/>
    <w:rsid w:val="00057E97"/>
    <w:rsid w:val="000646F4"/>
    <w:rsid w:val="0006491B"/>
    <w:rsid w:val="00071BC9"/>
    <w:rsid w:val="00072C8C"/>
    <w:rsid w:val="000733B5"/>
    <w:rsid w:val="00081815"/>
    <w:rsid w:val="00084795"/>
    <w:rsid w:val="00085285"/>
    <w:rsid w:val="00091CFC"/>
    <w:rsid w:val="000931C0"/>
    <w:rsid w:val="00095890"/>
    <w:rsid w:val="00096C84"/>
    <w:rsid w:val="000A0B10"/>
    <w:rsid w:val="000A0DF5"/>
    <w:rsid w:val="000A17BA"/>
    <w:rsid w:val="000A1A88"/>
    <w:rsid w:val="000A309E"/>
    <w:rsid w:val="000A7999"/>
    <w:rsid w:val="000B0595"/>
    <w:rsid w:val="000B0EB8"/>
    <w:rsid w:val="000B175B"/>
    <w:rsid w:val="000B3A0F"/>
    <w:rsid w:val="000B491C"/>
    <w:rsid w:val="000B4EF7"/>
    <w:rsid w:val="000C2763"/>
    <w:rsid w:val="000C2C03"/>
    <w:rsid w:val="000C2D2E"/>
    <w:rsid w:val="000D08B9"/>
    <w:rsid w:val="000D3E3E"/>
    <w:rsid w:val="000E0415"/>
    <w:rsid w:val="000E0637"/>
    <w:rsid w:val="000E5D68"/>
    <w:rsid w:val="000E79DA"/>
    <w:rsid w:val="000F2981"/>
    <w:rsid w:val="00110035"/>
    <w:rsid w:val="001103AA"/>
    <w:rsid w:val="00110611"/>
    <w:rsid w:val="00111A5C"/>
    <w:rsid w:val="001132DF"/>
    <w:rsid w:val="0011666B"/>
    <w:rsid w:val="00121272"/>
    <w:rsid w:val="00121D95"/>
    <w:rsid w:val="00123E78"/>
    <w:rsid w:val="001264AE"/>
    <w:rsid w:val="0013292C"/>
    <w:rsid w:val="0013299E"/>
    <w:rsid w:val="001336B7"/>
    <w:rsid w:val="0013484F"/>
    <w:rsid w:val="00144750"/>
    <w:rsid w:val="00145971"/>
    <w:rsid w:val="00147824"/>
    <w:rsid w:val="00153201"/>
    <w:rsid w:val="00153C2C"/>
    <w:rsid w:val="00155060"/>
    <w:rsid w:val="0015659F"/>
    <w:rsid w:val="001611D7"/>
    <w:rsid w:val="00164FF7"/>
    <w:rsid w:val="00165F3A"/>
    <w:rsid w:val="001662FC"/>
    <w:rsid w:val="0016663C"/>
    <w:rsid w:val="0017318C"/>
    <w:rsid w:val="00173696"/>
    <w:rsid w:val="00175E6F"/>
    <w:rsid w:val="00177C0F"/>
    <w:rsid w:val="001817D6"/>
    <w:rsid w:val="001A1D4B"/>
    <w:rsid w:val="001A2105"/>
    <w:rsid w:val="001A3035"/>
    <w:rsid w:val="001A411A"/>
    <w:rsid w:val="001A5573"/>
    <w:rsid w:val="001A56AF"/>
    <w:rsid w:val="001A6E11"/>
    <w:rsid w:val="001A6F83"/>
    <w:rsid w:val="001A782B"/>
    <w:rsid w:val="001B4B04"/>
    <w:rsid w:val="001C346C"/>
    <w:rsid w:val="001C4DE5"/>
    <w:rsid w:val="001C6663"/>
    <w:rsid w:val="001C7895"/>
    <w:rsid w:val="001D0C8C"/>
    <w:rsid w:val="001D1419"/>
    <w:rsid w:val="001D26DF"/>
    <w:rsid w:val="001D3A03"/>
    <w:rsid w:val="001D4954"/>
    <w:rsid w:val="001D4AEC"/>
    <w:rsid w:val="001D7516"/>
    <w:rsid w:val="001D7750"/>
    <w:rsid w:val="001E1C0C"/>
    <w:rsid w:val="001E3EEF"/>
    <w:rsid w:val="001E4C81"/>
    <w:rsid w:val="001E6507"/>
    <w:rsid w:val="001E7B67"/>
    <w:rsid w:val="001F2713"/>
    <w:rsid w:val="001F715D"/>
    <w:rsid w:val="00202DA8"/>
    <w:rsid w:val="00207AC3"/>
    <w:rsid w:val="00210872"/>
    <w:rsid w:val="00210C59"/>
    <w:rsid w:val="00211E0B"/>
    <w:rsid w:val="0021784B"/>
    <w:rsid w:val="00217B3D"/>
    <w:rsid w:val="00222DF8"/>
    <w:rsid w:val="00223A66"/>
    <w:rsid w:val="00224D92"/>
    <w:rsid w:val="00234B7A"/>
    <w:rsid w:val="00234DF2"/>
    <w:rsid w:val="00237E67"/>
    <w:rsid w:val="0024149F"/>
    <w:rsid w:val="00246797"/>
    <w:rsid w:val="0024772E"/>
    <w:rsid w:val="00250271"/>
    <w:rsid w:val="002514D4"/>
    <w:rsid w:val="0025285B"/>
    <w:rsid w:val="002551FD"/>
    <w:rsid w:val="00256205"/>
    <w:rsid w:val="00261ACC"/>
    <w:rsid w:val="002646A4"/>
    <w:rsid w:val="00267B69"/>
    <w:rsid w:val="00267F5F"/>
    <w:rsid w:val="002709B0"/>
    <w:rsid w:val="002715FF"/>
    <w:rsid w:val="00271AEC"/>
    <w:rsid w:val="0027769C"/>
    <w:rsid w:val="00277A65"/>
    <w:rsid w:val="00282751"/>
    <w:rsid w:val="00284318"/>
    <w:rsid w:val="002864E1"/>
    <w:rsid w:val="00286B4D"/>
    <w:rsid w:val="00287AA9"/>
    <w:rsid w:val="00292E0A"/>
    <w:rsid w:val="0029372B"/>
    <w:rsid w:val="00297AB0"/>
    <w:rsid w:val="002A4C9A"/>
    <w:rsid w:val="002A5459"/>
    <w:rsid w:val="002B5655"/>
    <w:rsid w:val="002C03AE"/>
    <w:rsid w:val="002C1C36"/>
    <w:rsid w:val="002C1C5D"/>
    <w:rsid w:val="002C6AC2"/>
    <w:rsid w:val="002D0CA9"/>
    <w:rsid w:val="002D0CAD"/>
    <w:rsid w:val="002D2F3E"/>
    <w:rsid w:val="002D4643"/>
    <w:rsid w:val="002D54BC"/>
    <w:rsid w:val="002D595F"/>
    <w:rsid w:val="002E03A0"/>
    <w:rsid w:val="002E2802"/>
    <w:rsid w:val="002E4DE5"/>
    <w:rsid w:val="002E5FA3"/>
    <w:rsid w:val="002F0F82"/>
    <w:rsid w:val="002F175C"/>
    <w:rsid w:val="002F4991"/>
    <w:rsid w:val="002F5EA4"/>
    <w:rsid w:val="00302E18"/>
    <w:rsid w:val="003229D8"/>
    <w:rsid w:val="0032493B"/>
    <w:rsid w:val="00330464"/>
    <w:rsid w:val="0033107C"/>
    <w:rsid w:val="003336F3"/>
    <w:rsid w:val="00350C7B"/>
    <w:rsid w:val="00352709"/>
    <w:rsid w:val="00353B6A"/>
    <w:rsid w:val="003545CB"/>
    <w:rsid w:val="003619B5"/>
    <w:rsid w:val="00362309"/>
    <w:rsid w:val="00365763"/>
    <w:rsid w:val="00367D25"/>
    <w:rsid w:val="00371178"/>
    <w:rsid w:val="003711BC"/>
    <w:rsid w:val="00371590"/>
    <w:rsid w:val="00375224"/>
    <w:rsid w:val="00377020"/>
    <w:rsid w:val="003776D0"/>
    <w:rsid w:val="003902BF"/>
    <w:rsid w:val="0039050A"/>
    <w:rsid w:val="00391C71"/>
    <w:rsid w:val="00392E47"/>
    <w:rsid w:val="0039493D"/>
    <w:rsid w:val="00394CC5"/>
    <w:rsid w:val="003951A6"/>
    <w:rsid w:val="003A6810"/>
    <w:rsid w:val="003A6E52"/>
    <w:rsid w:val="003A7818"/>
    <w:rsid w:val="003B173B"/>
    <w:rsid w:val="003B1FA8"/>
    <w:rsid w:val="003B2A95"/>
    <w:rsid w:val="003B4873"/>
    <w:rsid w:val="003B7991"/>
    <w:rsid w:val="003C0075"/>
    <w:rsid w:val="003C2CC4"/>
    <w:rsid w:val="003C7018"/>
    <w:rsid w:val="003C7D05"/>
    <w:rsid w:val="003D0503"/>
    <w:rsid w:val="003D1847"/>
    <w:rsid w:val="003D4B23"/>
    <w:rsid w:val="003D4E4D"/>
    <w:rsid w:val="003D5C99"/>
    <w:rsid w:val="003D6CB1"/>
    <w:rsid w:val="003E130E"/>
    <w:rsid w:val="003E7397"/>
    <w:rsid w:val="003E7CC4"/>
    <w:rsid w:val="003F5FFC"/>
    <w:rsid w:val="003F64D6"/>
    <w:rsid w:val="004021CB"/>
    <w:rsid w:val="0040539F"/>
    <w:rsid w:val="00405965"/>
    <w:rsid w:val="004066A5"/>
    <w:rsid w:val="00410988"/>
    <w:rsid w:val="00410C89"/>
    <w:rsid w:val="004114BC"/>
    <w:rsid w:val="0041211C"/>
    <w:rsid w:val="00413063"/>
    <w:rsid w:val="00421FE8"/>
    <w:rsid w:val="004225D2"/>
    <w:rsid w:val="00422E03"/>
    <w:rsid w:val="0042319F"/>
    <w:rsid w:val="004240EB"/>
    <w:rsid w:val="0042588A"/>
    <w:rsid w:val="00426B9B"/>
    <w:rsid w:val="00431FA3"/>
    <w:rsid w:val="004325CB"/>
    <w:rsid w:val="00442A83"/>
    <w:rsid w:val="00444795"/>
    <w:rsid w:val="0044563F"/>
    <w:rsid w:val="0045495B"/>
    <w:rsid w:val="004561E5"/>
    <w:rsid w:val="00456D22"/>
    <w:rsid w:val="004570B1"/>
    <w:rsid w:val="004732BE"/>
    <w:rsid w:val="0047379F"/>
    <w:rsid w:val="004740A8"/>
    <w:rsid w:val="00474D31"/>
    <w:rsid w:val="00477C72"/>
    <w:rsid w:val="0048397A"/>
    <w:rsid w:val="00485071"/>
    <w:rsid w:val="004855FB"/>
    <w:rsid w:val="00485CBB"/>
    <w:rsid w:val="004866B7"/>
    <w:rsid w:val="004913B2"/>
    <w:rsid w:val="004928FE"/>
    <w:rsid w:val="00494074"/>
    <w:rsid w:val="00495E99"/>
    <w:rsid w:val="004A27BC"/>
    <w:rsid w:val="004A2BD3"/>
    <w:rsid w:val="004A5098"/>
    <w:rsid w:val="004A6F63"/>
    <w:rsid w:val="004B0E6A"/>
    <w:rsid w:val="004B1837"/>
    <w:rsid w:val="004B2EAF"/>
    <w:rsid w:val="004B7EEB"/>
    <w:rsid w:val="004C0E2A"/>
    <w:rsid w:val="004C2461"/>
    <w:rsid w:val="004C7462"/>
    <w:rsid w:val="004D0588"/>
    <w:rsid w:val="004D1404"/>
    <w:rsid w:val="004D33EE"/>
    <w:rsid w:val="004D6927"/>
    <w:rsid w:val="004E06DC"/>
    <w:rsid w:val="004E0B9C"/>
    <w:rsid w:val="004E6FFC"/>
    <w:rsid w:val="004E77B2"/>
    <w:rsid w:val="004F3AA0"/>
    <w:rsid w:val="004F4A91"/>
    <w:rsid w:val="0050113C"/>
    <w:rsid w:val="00504603"/>
    <w:rsid w:val="00504B2D"/>
    <w:rsid w:val="00513E3A"/>
    <w:rsid w:val="00520744"/>
    <w:rsid w:val="0052136D"/>
    <w:rsid w:val="00522680"/>
    <w:rsid w:val="0052714B"/>
    <w:rsid w:val="0052775E"/>
    <w:rsid w:val="00530714"/>
    <w:rsid w:val="0053784E"/>
    <w:rsid w:val="0054034C"/>
    <w:rsid w:val="005420F2"/>
    <w:rsid w:val="00542350"/>
    <w:rsid w:val="00542F00"/>
    <w:rsid w:val="00544504"/>
    <w:rsid w:val="00547B54"/>
    <w:rsid w:val="0055186F"/>
    <w:rsid w:val="00552CEB"/>
    <w:rsid w:val="00557EE5"/>
    <w:rsid w:val="0056099E"/>
    <w:rsid w:val="00561B06"/>
    <w:rsid w:val="005628B6"/>
    <w:rsid w:val="0056374F"/>
    <w:rsid w:val="00575310"/>
    <w:rsid w:val="00575B3B"/>
    <w:rsid w:val="00575C6F"/>
    <w:rsid w:val="0057735C"/>
    <w:rsid w:val="005778AE"/>
    <w:rsid w:val="005878E1"/>
    <w:rsid w:val="00587F34"/>
    <w:rsid w:val="0059135D"/>
    <w:rsid w:val="00591D4E"/>
    <w:rsid w:val="005941DC"/>
    <w:rsid w:val="005941EC"/>
    <w:rsid w:val="005958A0"/>
    <w:rsid w:val="00595BEC"/>
    <w:rsid w:val="00596156"/>
    <w:rsid w:val="0059724D"/>
    <w:rsid w:val="005A1264"/>
    <w:rsid w:val="005A1A08"/>
    <w:rsid w:val="005A2E0F"/>
    <w:rsid w:val="005A7D56"/>
    <w:rsid w:val="005B12FF"/>
    <w:rsid w:val="005B3DB3"/>
    <w:rsid w:val="005B4E13"/>
    <w:rsid w:val="005C342F"/>
    <w:rsid w:val="005C5D02"/>
    <w:rsid w:val="005D0D8E"/>
    <w:rsid w:val="005D2A67"/>
    <w:rsid w:val="005D36CF"/>
    <w:rsid w:val="005D4078"/>
    <w:rsid w:val="005D4D80"/>
    <w:rsid w:val="005D7CAC"/>
    <w:rsid w:val="005E50D9"/>
    <w:rsid w:val="005E526F"/>
    <w:rsid w:val="005E5BC9"/>
    <w:rsid w:val="005F5489"/>
    <w:rsid w:val="005F7B75"/>
    <w:rsid w:val="006001EE"/>
    <w:rsid w:val="006005F7"/>
    <w:rsid w:val="00603174"/>
    <w:rsid w:val="006033AF"/>
    <w:rsid w:val="006039E1"/>
    <w:rsid w:val="00605042"/>
    <w:rsid w:val="0060603F"/>
    <w:rsid w:val="00611FC4"/>
    <w:rsid w:val="006156A8"/>
    <w:rsid w:val="006176FB"/>
    <w:rsid w:val="00617E96"/>
    <w:rsid w:val="00625FFB"/>
    <w:rsid w:val="0063012C"/>
    <w:rsid w:val="00632C71"/>
    <w:rsid w:val="00636B88"/>
    <w:rsid w:val="00636F0C"/>
    <w:rsid w:val="006372C5"/>
    <w:rsid w:val="006404E9"/>
    <w:rsid w:val="00640B26"/>
    <w:rsid w:val="006453DD"/>
    <w:rsid w:val="0065178B"/>
    <w:rsid w:val="00652D0A"/>
    <w:rsid w:val="006620EF"/>
    <w:rsid w:val="00662BB6"/>
    <w:rsid w:val="00662CFB"/>
    <w:rsid w:val="00663E9F"/>
    <w:rsid w:val="006642B6"/>
    <w:rsid w:val="006653F1"/>
    <w:rsid w:val="006669F8"/>
    <w:rsid w:val="00672FDA"/>
    <w:rsid w:val="00675849"/>
    <w:rsid w:val="00676606"/>
    <w:rsid w:val="0068064E"/>
    <w:rsid w:val="00684C21"/>
    <w:rsid w:val="006904BE"/>
    <w:rsid w:val="0069139D"/>
    <w:rsid w:val="006924F6"/>
    <w:rsid w:val="00693A89"/>
    <w:rsid w:val="00695084"/>
    <w:rsid w:val="006A21D6"/>
    <w:rsid w:val="006A2530"/>
    <w:rsid w:val="006A2A1C"/>
    <w:rsid w:val="006A32FE"/>
    <w:rsid w:val="006A681C"/>
    <w:rsid w:val="006A7279"/>
    <w:rsid w:val="006C1AF1"/>
    <w:rsid w:val="006C3589"/>
    <w:rsid w:val="006C4EEB"/>
    <w:rsid w:val="006C74F5"/>
    <w:rsid w:val="006D37AF"/>
    <w:rsid w:val="006D3E79"/>
    <w:rsid w:val="006D51D0"/>
    <w:rsid w:val="006D5FB9"/>
    <w:rsid w:val="006D746A"/>
    <w:rsid w:val="006E0AEF"/>
    <w:rsid w:val="006E19F2"/>
    <w:rsid w:val="006E1D88"/>
    <w:rsid w:val="006E564B"/>
    <w:rsid w:val="006E5927"/>
    <w:rsid w:val="006E7191"/>
    <w:rsid w:val="006F7410"/>
    <w:rsid w:val="007011A3"/>
    <w:rsid w:val="00703577"/>
    <w:rsid w:val="007047A9"/>
    <w:rsid w:val="00705894"/>
    <w:rsid w:val="00714CAC"/>
    <w:rsid w:val="00714F99"/>
    <w:rsid w:val="00724C17"/>
    <w:rsid w:val="0072632A"/>
    <w:rsid w:val="00726B63"/>
    <w:rsid w:val="007327D5"/>
    <w:rsid w:val="0073593C"/>
    <w:rsid w:val="00737E7A"/>
    <w:rsid w:val="00740C7C"/>
    <w:rsid w:val="00750BAB"/>
    <w:rsid w:val="00752B30"/>
    <w:rsid w:val="00754A2F"/>
    <w:rsid w:val="007629C8"/>
    <w:rsid w:val="007642DF"/>
    <w:rsid w:val="00765790"/>
    <w:rsid w:val="0076669C"/>
    <w:rsid w:val="00767D48"/>
    <w:rsid w:val="0077047D"/>
    <w:rsid w:val="007708A5"/>
    <w:rsid w:val="007851CB"/>
    <w:rsid w:val="007931F7"/>
    <w:rsid w:val="00794709"/>
    <w:rsid w:val="00796CC1"/>
    <w:rsid w:val="007A0D0E"/>
    <w:rsid w:val="007A1699"/>
    <w:rsid w:val="007A2153"/>
    <w:rsid w:val="007B2176"/>
    <w:rsid w:val="007B249A"/>
    <w:rsid w:val="007B5332"/>
    <w:rsid w:val="007B6BA5"/>
    <w:rsid w:val="007C3390"/>
    <w:rsid w:val="007C38EF"/>
    <w:rsid w:val="007C4F4B"/>
    <w:rsid w:val="007C554F"/>
    <w:rsid w:val="007D3162"/>
    <w:rsid w:val="007D784A"/>
    <w:rsid w:val="007E01E9"/>
    <w:rsid w:val="007E4066"/>
    <w:rsid w:val="007E63F3"/>
    <w:rsid w:val="007F32E1"/>
    <w:rsid w:val="007F6611"/>
    <w:rsid w:val="008062A7"/>
    <w:rsid w:val="008066CE"/>
    <w:rsid w:val="0081086B"/>
    <w:rsid w:val="008116BC"/>
    <w:rsid w:val="00811920"/>
    <w:rsid w:val="00812BD8"/>
    <w:rsid w:val="00813BFE"/>
    <w:rsid w:val="00815AD0"/>
    <w:rsid w:val="00816F53"/>
    <w:rsid w:val="0081790F"/>
    <w:rsid w:val="00822FF0"/>
    <w:rsid w:val="008242D7"/>
    <w:rsid w:val="008254F7"/>
    <w:rsid w:val="008257B1"/>
    <w:rsid w:val="00826FDE"/>
    <w:rsid w:val="0082782C"/>
    <w:rsid w:val="00827BC0"/>
    <w:rsid w:val="00832334"/>
    <w:rsid w:val="0083730B"/>
    <w:rsid w:val="008405E1"/>
    <w:rsid w:val="00843767"/>
    <w:rsid w:val="008600BB"/>
    <w:rsid w:val="00863F32"/>
    <w:rsid w:val="00866414"/>
    <w:rsid w:val="008679D9"/>
    <w:rsid w:val="00871049"/>
    <w:rsid w:val="008731E4"/>
    <w:rsid w:val="00875766"/>
    <w:rsid w:val="008878DE"/>
    <w:rsid w:val="0089025B"/>
    <w:rsid w:val="0089303C"/>
    <w:rsid w:val="00894669"/>
    <w:rsid w:val="00895577"/>
    <w:rsid w:val="00895BAB"/>
    <w:rsid w:val="008979B1"/>
    <w:rsid w:val="008A50EE"/>
    <w:rsid w:val="008A6B25"/>
    <w:rsid w:val="008A6C4F"/>
    <w:rsid w:val="008B146F"/>
    <w:rsid w:val="008B2335"/>
    <w:rsid w:val="008B3C63"/>
    <w:rsid w:val="008B4680"/>
    <w:rsid w:val="008B63C4"/>
    <w:rsid w:val="008B6596"/>
    <w:rsid w:val="008B6BA3"/>
    <w:rsid w:val="008C271F"/>
    <w:rsid w:val="008C4B88"/>
    <w:rsid w:val="008D2334"/>
    <w:rsid w:val="008D7D91"/>
    <w:rsid w:val="008E0678"/>
    <w:rsid w:val="008E14A7"/>
    <w:rsid w:val="008E2D75"/>
    <w:rsid w:val="008E321F"/>
    <w:rsid w:val="008E5914"/>
    <w:rsid w:val="008E6D2E"/>
    <w:rsid w:val="008E7508"/>
    <w:rsid w:val="008E7E09"/>
    <w:rsid w:val="008F31D2"/>
    <w:rsid w:val="008F6553"/>
    <w:rsid w:val="00901FEE"/>
    <w:rsid w:val="0090465E"/>
    <w:rsid w:val="009064B3"/>
    <w:rsid w:val="00906F94"/>
    <w:rsid w:val="00911B7A"/>
    <w:rsid w:val="00914B7C"/>
    <w:rsid w:val="009166EB"/>
    <w:rsid w:val="00917FDE"/>
    <w:rsid w:val="00920CA3"/>
    <w:rsid w:val="009215C9"/>
    <w:rsid w:val="009223CA"/>
    <w:rsid w:val="00922C88"/>
    <w:rsid w:val="00922F9C"/>
    <w:rsid w:val="0092434D"/>
    <w:rsid w:val="00931EB3"/>
    <w:rsid w:val="00931EDD"/>
    <w:rsid w:val="00933D40"/>
    <w:rsid w:val="00936E4A"/>
    <w:rsid w:val="00940F93"/>
    <w:rsid w:val="0094283D"/>
    <w:rsid w:val="00943B52"/>
    <w:rsid w:val="00943DE2"/>
    <w:rsid w:val="009460CD"/>
    <w:rsid w:val="00957EB6"/>
    <w:rsid w:val="0096269B"/>
    <w:rsid w:val="0096507F"/>
    <w:rsid w:val="0096751C"/>
    <w:rsid w:val="009731FD"/>
    <w:rsid w:val="00973BBC"/>
    <w:rsid w:val="00973C44"/>
    <w:rsid w:val="0097444F"/>
    <w:rsid w:val="009760F3"/>
    <w:rsid w:val="00976388"/>
    <w:rsid w:val="0097696C"/>
    <w:rsid w:val="00976CFB"/>
    <w:rsid w:val="00977458"/>
    <w:rsid w:val="009812D6"/>
    <w:rsid w:val="00982036"/>
    <w:rsid w:val="009920E9"/>
    <w:rsid w:val="009941AF"/>
    <w:rsid w:val="0099747B"/>
    <w:rsid w:val="009A0830"/>
    <w:rsid w:val="009A0E8D"/>
    <w:rsid w:val="009A54A0"/>
    <w:rsid w:val="009A5C6E"/>
    <w:rsid w:val="009A6244"/>
    <w:rsid w:val="009A658E"/>
    <w:rsid w:val="009A776B"/>
    <w:rsid w:val="009A7D9E"/>
    <w:rsid w:val="009B12E0"/>
    <w:rsid w:val="009B26E7"/>
    <w:rsid w:val="009B4305"/>
    <w:rsid w:val="009B7A75"/>
    <w:rsid w:val="009D5D5F"/>
    <w:rsid w:val="009D6B04"/>
    <w:rsid w:val="009E076B"/>
    <w:rsid w:val="009E5596"/>
    <w:rsid w:val="009E5870"/>
    <w:rsid w:val="009E7286"/>
    <w:rsid w:val="009F6BBC"/>
    <w:rsid w:val="00A00697"/>
    <w:rsid w:val="00A00A3F"/>
    <w:rsid w:val="00A01489"/>
    <w:rsid w:val="00A046A3"/>
    <w:rsid w:val="00A072AF"/>
    <w:rsid w:val="00A144E6"/>
    <w:rsid w:val="00A16C93"/>
    <w:rsid w:val="00A25514"/>
    <w:rsid w:val="00A3026E"/>
    <w:rsid w:val="00A31309"/>
    <w:rsid w:val="00A31CCF"/>
    <w:rsid w:val="00A327A3"/>
    <w:rsid w:val="00A32DEF"/>
    <w:rsid w:val="00A32E4E"/>
    <w:rsid w:val="00A338F1"/>
    <w:rsid w:val="00A34804"/>
    <w:rsid w:val="00A35BE0"/>
    <w:rsid w:val="00A35FB5"/>
    <w:rsid w:val="00A37149"/>
    <w:rsid w:val="00A41D9D"/>
    <w:rsid w:val="00A4373C"/>
    <w:rsid w:val="00A50BDE"/>
    <w:rsid w:val="00A50DC4"/>
    <w:rsid w:val="00A52DCB"/>
    <w:rsid w:val="00A543D8"/>
    <w:rsid w:val="00A54C24"/>
    <w:rsid w:val="00A568EC"/>
    <w:rsid w:val="00A6052C"/>
    <w:rsid w:val="00A60EC9"/>
    <w:rsid w:val="00A6129C"/>
    <w:rsid w:val="00A65994"/>
    <w:rsid w:val="00A661B4"/>
    <w:rsid w:val="00A72178"/>
    <w:rsid w:val="00A72F22"/>
    <w:rsid w:val="00A7360F"/>
    <w:rsid w:val="00A748A6"/>
    <w:rsid w:val="00A769F4"/>
    <w:rsid w:val="00A776B4"/>
    <w:rsid w:val="00A77EA9"/>
    <w:rsid w:val="00A820AF"/>
    <w:rsid w:val="00A86C48"/>
    <w:rsid w:val="00A878C5"/>
    <w:rsid w:val="00A93480"/>
    <w:rsid w:val="00A94361"/>
    <w:rsid w:val="00A96913"/>
    <w:rsid w:val="00AA293C"/>
    <w:rsid w:val="00AA5E3A"/>
    <w:rsid w:val="00AA626D"/>
    <w:rsid w:val="00AA6B02"/>
    <w:rsid w:val="00AB3532"/>
    <w:rsid w:val="00AB5C99"/>
    <w:rsid w:val="00AC3F1A"/>
    <w:rsid w:val="00AC4589"/>
    <w:rsid w:val="00AC4D43"/>
    <w:rsid w:val="00AD283B"/>
    <w:rsid w:val="00AD321C"/>
    <w:rsid w:val="00AE08F1"/>
    <w:rsid w:val="00AE1D10"/>
    <w:rsid w:val="00AE2E12"/>
    <w:rsid w:val="00AE4E51"/>
    <w:rsid w:val="00AE5CFB"/>
    <w:rsid w:val="00AF0EA9"/>
    <w:rsid w:val="00B0107C"/>
    <w:rsid w:val="00B15F1E"/>
    <w:rsid w:val="00B170C8"/>
    <w:rsid w:val="00B30179"/>
    <w:rsid w:val="00B311B6"/>
    <w:rsid w:val="00B317ED"/>
    <w:rsid w:val="00B3351A"/>
    <w:rsid w:val="00B33B8F"/>
    <w:rsid w:val="00B35CD5"/>
    <w:rsid w:val="00B36897"/>
    <w:rsid w:val="00B40092"/>
    <w:rsid w:val="00B421C1"/>
    <w:rsid w:val="00B50352"/>
    <w:rsid w:val="00B53483"/>
    <w:rsid w:val="00B55C71"/>
    <w:rsid w:val="00B567A2"/>
    <w:rsid w:val="00B56E4A"/>
    <w:rsid w:val="00B56E9C"/>
    <w:rsid w:val="00B57803"/>
    <w:rsid w:val="00B6329F"/>
    <w:rsid w:val="00B64191"/>
    <w:rsid w:val="00B64B1F"/>
    <w:rsid w:val="00B6553F"/>
    <w:rsid w:val="00B7025D"/>
    <w:rsid w:val="00B72BE1"/>
    <w:rsid w:val="00B74C28"/>
    <w:rsid w:val="00B777AE"/>
    <w:rsid w:val="00B77D05"/>
    <w:rsid w:val="00B81206"/>
    <w:rsid w:val="00B8120A"/>
    <w:rsid w:val="00B81E12"/>
    <w:rsid w:val="00B876F7"/>
    <w:rsid w:val="00B93280"/>
    <w:rsid w:val="00B94CC5"/>
    <w:rsid w:val="00B955CD"/>
    <w:rsid w:val="00B96BDE"/>
    <w:rsid w:val="00BB3F2F"/>
    <w:rsid w:val="00BB47A7"/>
    <w:rsid w:val="00BB7FC2"/>
    <w:rsid w:val="00BC32D7"/>
    <w:rsid w:val="00BC3460"/>
    <w:rsid w:val="00BC3FA0"/>
    <w:rsid w:val="00BC4834"/>
    <w:rsid w:val="00BC5010"/>
    <w:rsid w:val="00BC6CF4"/>
    <w:rsid w:val="00BC74E9"/>
    <w:rsid w:val="00BD43A5"/>
    <w:rsid w:val="00BD4F40"/>
    <w:rsid w:val="00BD546B"/>
    <w:rsid w:val="00BD793A"/>
    <w:rsid w:val="00BE3161"/>
    <w:rsid w:val="00BE350D"/>
    <w:rsid w:val="00BE7B63"/>
    <w:rsid w:val="00BF0CF2"/>
    <w:rsid w:val="00BF0D1B"/>
    <w:rsid w:val="00BF1786"/>
    <w:rsid w:val="00BF2D3A"/>
    <w:rsid w:val="00BF2EF3"/>
    <w:rsid w:val="00BF48D9"/>
    <w:rsid w:val="00BF5486"/>
    <w:rsid w:val="00BF67DE"/>
    <w:rsid w:val="00BF68A8"/>
    <w:rsid w:val="00BF7515"/>
    <w:rsid w:val="00BF76F9"/>
    <w:rsid w:val="00C00B59"/>
    <w:rsid w:val="00C02471"/>
    <w:rsid w:val="00C04E88"/>
    <w:rsid w:val="00C11A03"/>
    <w:rsid w:val="00C14EC4"/>
    <w:rsid w:val="00C17B9D"/>
    <w:rsid w:val="00C21D15"/>
    <w:rsid w:val="00C22C0C"/>
    <w:rsid w:val="00C23C11"/>
    <w:rsid w:val="00C259BE"/>
    <w:rsid w:val="00C25CAF"/>
    <w:rsid w:val="00C2766D"/>
    <w:rsid w:val="00C35539"/>
    <w:rsid w:val="00C43DD2"/>
    <w:rsid w:val="00C44674"/>
    <w:rsid w:val="00C4527F"/>
    <w:rsid w:val="00C463DD"/>
    <w:rsid w:val="00C465BB"/>
    <w:rsid w:val="00C4724C"/>
    <w:rsid w:val="00C51AD6"/>
    <w:rsid w:val="00C548B7"/>
    <w:rsid w:val="00C55F19"/>
    <w:rsid w:val="00C566DB"/>
    <w:rsid w:val="00C56A00"/>
    <w:rsid w:val="00C60884"/>
    <w:rsid w:val="00C60D3B"/>
    <w:rsid w:val="00C629A0"/>
    <w:rsid w:val="00C62EBB"/>
    <w:rsid w:val="00C63A9D"/>
    <w:rsid w:val="00C64629"/>
    <w:rsid w:val="00C64CBC"/>
    <w:rsid w:val="00C66D32"/>
    <w:rsid w:val="00C711ED"/>
    <w:rsid w:val="00C745C3"/>
    <w:rsid w:val="00C75A4D"/>
    <w:rsid w:val="00C75D0C"/>
    <w:rsid w:val="00C91922"/>
    <w:rsid w:val="00C933EF"/>
    <w:rsid w:val="00C95303"/>
    <w:rsid w:val="00C96DF2"/>
    <w:rsid w:val="00C97150"/>
    <w:rsid w:val="00CA31C6"/>
    <w:rsid w:val="00CA6D93"/>
    <w:rsid w:val="00CA7D2A"/>
    <w:rsid w:val="00CB0F53"/>
    <w:rsid w:val="00CB1A0F"/>
    <w:rsid w:val="00CB1B54"/>
    <w:rsid w:val="00CB1E48"/>
    <w:rsid w:val="00CB3E03"/>
    <w:rsid w:val="00CB63B8"/>
    <w:rsid w:val="00CC0D6F"/>
    <w:rsid w:val="00CC2893"/>
    <w:rsid w:val="00CC5BC3"/>
    <w:rsid w:val="00CC7C67"/>
    <w:rsid w:val="00CD1B04"/>
    <w:rsid w:val="00CD2052"/>
    <w:rsid w:val="00CD4AA6"/>
    <w:rsid w:val="00CD4CEE"/>
    <w:rsid w:val="00CD4F2A"/>
    <w:rsid w:val="00CD53F3"/>
    <w:rsid w:val="00CD6B94"/>
    <w:rsid w:val="00CD6BFA"/>
    <w:rsid w:val="00CE156F"/>
    <w:rsid w:val="00CE1E84"/>
    <w:rsid w:val="00CE37CD"/>
    <w:rsid w:val="00CE4A8F"/>
    <w:rsid w:val="00CE51BA"/>
    <w:rsid w:val="00CF1F51"/>
    <w:rsid w:val="00CF299F"/>
    <w:rsid w:val="00CF51DA"/>
    <w:rsid w:val="00D00EBF"/>
    <w:rsid w:val="00D02987"/>
    <w:rsid w:val="00D04C98"/>
    <w:rsid w:val="00D1175B"/>
    <w:rsid w:val="00D11F71"/>
    <w:rsid w:val="00D12F38"/>
    <w:rsid w:val="00D13D3B"/>
    <w:rsid w:val="00D2031B"/>
    <w:rsid w:val="00D21BAC"/>
    <w:rsid w:val="00D248B6"/>
    <w:rsid w:val="00D25FE2"/>
    <w:rsid w:val="00D27891"/>
    <w:rsid w:val="00D3022D"/>
    <w:rsid w:val="00D311B4"/>
    <w:rsid w:val="00D32264"/>
    <w:rsid w:val="00D329C1"/>
    <w:rsid w:val="00D35A18"/>
    <w:rsid w:val="00D37B31"/>
    <w:rsid w:val="00D37C72"/>
    <w:rsid w:val="00D4244C"/>
    <w:rsid w:val="00D43252"/>
    <w:rsid w:val="00D46113"/>
    <w:rsid w:val="00D46394"/>
    <w:rsid w:val="00D47EEA"/>
    <w:rsid w:val="00D500EA"/>
    <w:rsid w:val="00D52237"/>
    <w:rsid w:val="00D603FD"/>
    <w:rsid w:val="00D61562"/>
    <w:rsid w:val="00D61A5D"/>
    <w:rsid w:val="00D70D53"/>
    <w:rsid w:val="00D74333"/>
    <w:rsid w:val="00D773DF"/>
    <w:rsid w:val="00D830D9"/>
    <w:rsid w:val="00D858D0"/>
    <w:rsid w:val="00D87BCE"/>
    <w:rsid w:val="00D902F4"/>
    <w:rsid w:val="00D930CB"/>
    <w:rsid w:val="00D95303"/>
    <w:rsid w:val="00D963AC"/>
    <w:rsid w:val="00D978C6"/>
    <w:rsid w:val="00DA12A5"/>
    <w:rsid w:val="00DA1781"/>
    <w:rsid w:val="00DA3C1C"/>
    <w:rsid w:val="00DA5035"/>
    <w:rsid w:val="00DB12D7"/>
    <w:rsid w:val="00DB518F"/>
    <w:rsid w:val="00DB5C6F"/>
    <w:rsid w:val="00DB6987"/>
    <w:rsid w:val="00DC1C1D"/>
    <w:rsid w:val="00DC2717"/>
    <w:rsid w:val="00DC393A"/>
    <w:rsid w:val="00DC7544"/>
    <w:rsid w:val="00DD1088"/>
    <w:rsid w:val="00DE4193"/>
    <w:rsid w:val="00DE6B06"/>
    <w:rsid w:val="00DE7029"/>
    <w:rsid w:val="00DF33EE"/>
    <w:rsid w:val="00DF3C28"/>
    <w:rsid w:val="00DF4D79"/>
    <w:rsid w:val="00DF5FF4"/>
    <w:rsid w:val="00DF6C26"/>
    <w:rsid w:val="00E038CD"/>
    <w:rsid w:val="00E039CB"/>
    <w:rsid w:val="00E046DF"/>
    <w:rsid w:val="00E2083E"/>
    <w:rsid w:val="00E20B22"/>
    <w:rsid w:val="00E214F0"/>
    <w:rsid w:val="00E22415"/>
    <w:rsid w:val="00E27346"/>
    <w:rsid w:val="00E27888"/>
    <w:rsid w:val="00E27B0C"/>
    <w:rsid w:val="00E37533"/>
    <w:rsid w:val="00E4210E"/>
    <w:rsid w:val="00E43BF2"/>
    <w:rsid w:val="00E5372B"/>
    <w:rsid w:val="00E55408"/>
    <w:rsid w:val="00E602B5"/>
    <w:rsid w:val="00E60869"/>
    <w:rsid w:val="00E60FE7"/>
    <w:rsid w:val="00E64CFF"/>
    <w:rsid w:val="00E70BBC"/>
    <w:rsid w:val="00E71BC8"/>
    <w:rsid w:val="00E7260F"/>
    <w:rsid w:val="00E73F5D"/>
    <w:rsid w:val="00E75BBF"/>
    <w:rsid w:val="00E77E4E"/>
    <w:rsid w:val="00E92145"/>
    <w:rsid w:val="00E94ED4"/>
    <w:rsid w:val="00E96630"/>
    <w:rsid w:val="00E97BAF"/>
    <w:rsid w:val="00EA3A7D"/>
    <w:rsid w:val="00EA3EFB"/>
    <w:rsid w:val="00EA3FC3"/>
    <w:rsid w:val="00EB0855"/>
    <w:rsid w:val="00EB09F5"/>
    <w:rsid w:val="00EB3B4B"/>
    <w:rsid w:val="00EC291F"/>
    <w:rsid w:val="00EC60D8"/>
    <w:rsid w:val="00EC737C"/>
    <w:rsid w:val="00ED2918"/>
    <w:rsid w:val="00ED7297"/>
    <w:rsid w:val="00ED7A2A"/>
    <w:rsid w:val="00EE105C"/>
    <w:rsid w:val="00EE5A98"/>
    <w:rsid w:val="00EE5EA4"/>
    <w:rsid w:val="00EF1D7F"/>
    <w:rsid w:val="00EF4C20"/>
    <w:rsid w:val="00EF64B3"/>
    <w:rsid w:val="00EF6BD0"/>
    <w:rsid w:val="00F00792"/>
    <w:rsid w:val="00F015F8"/>
    <w:rsid w:val="00F01A34"/>
    <w:rsid w:val="00F12D83"/>
    <w:rsid w:val="00F13886"/>
    <w:rsid w:val="00F15436"/>
    <w:rsid w:val="00F2057B"/>
    <w:rsid w:val="00F20959"/>
    <w:rsid w:val="00F23D5B"/>
    <w:rsid w:val="00F259E5"/>
    <w:rsid w:val="00F31E5F"/>
    <w:rsid w:val="00F3308B"/>
    <w:rsid w:val="00F333A2"/>
    <w:rsid w:val="00F34904"/>
    <w:rsid w:val="00F350BD"/>
    <w:rsid w:val="00F36F52"/>
    <w:rsid w:val="00F42032"/>
    <w:rsid w:val="00F46348"/>
    <w:rsid w:val="00F5116B"/>
    <w:rsid w:val="00F5186B"/>
    <w:rsid w:val="00F52C77"/>
    <w:rsid w:val="00F55403"/>
    <w:rsid w:val="00F6087B"/>
    <w:rsid w:val="00F6100A"/>
    <w:rsid w:val="00F62D92"/>
    <w:rsid w:val="00F66275"/>
    <w:rsid w:val="00F66C5E"/>
    <w:rsid w:val="00F71BEF"/>
    <w:rsid w:val="00F7208B"/>
    <w:rsid w:val="00F73520"/>
    <w:rsid w:val="00F75087"/>
    <w:rsid w:val="00F76A5C"/>
    <w:rsid w:val="00F8066F"/>
    <w:rsid w:val="00F87036"/>
    <w:rsid w:val="00F93375"/>
    <w:rsid w:val="00F93781"/>
    <w:rsid w:val="00F93844"/>
    <w:rsid w:val="00F95073"/>
    <w:rsid w:val="00FA1097"/>
    <w:rsid w:val="00FA2703"/>
    <w:rsid w:val="00FA7D6D"/>
    <w:rsid w:val="00FB014F"/>
    <w:rsid w:val="00FB4929"/>
    <w:rsid w:val="00FB5590"/>
    <w:rsid w:val="00FB613B"/>
    <w:rsid w:val="00FC42E5"/>
    <w:rsid w:val="00FC5A83"/>
    <w:rsid w:val="00FC67FE"/>
    <w:rsid w:val="00FC68B7"/>
    <w:rsid w:val="00FD39C5"/>
    <w:rsid w:val="00FD3F98"/>
    <w:rsid w:val="00FD45B6"/>
    <w:rsid w:val="00FD67D2"/>
    <w:rsid w:val="00FE106A"/>
    <w:rsid w:val="00FE50DE"/>
    <w:rsid w:val="00FE746D"/>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1D37E"/>
  <w15:docId w15:val="{0DD61C6C-BA8A-4291-A6D6-31FAF5BD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table" w:customStyle="1" w:styleId="TableGrid10">
    <w:name w:val="Table Grid1"/>
    <w:basedOn w:val="TableNormal"/>
    <w:next w:val="TableGrid"/>
    <w:rsid w:val="00943DE2"/>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basedOn w:val="DefaultParagraphFont"/>
    <w:link w:val="CommentText"/>
    <w:semiHidden/>
    <w:rsid w:val="00A41D9D"/>
    <w:rPr>
      <w:lang w:eastAsia="en-US"/>
    </w:rPr>
  </w:style>
  <w:style w:type="character" w:styleId="UnresolvedMention">
    <w:name w:val="Unresolved Mention"/>
    <w:basedOn w:val="DefaultParagraphFont"/>
    <w:uiPriority w:val="99"/>
    <w:semiHidden/>
    <w:unhideWhenUsed/>
    <w:rsid w:val="00595BEC"/>
    <w:rPr>
      <w:color w:val="605E5C"/>
      <w:shd w:val="clear" w:color="auto" w:fill="E1DFDD"/>
    </w:rPr>
  </w:style>
  <w:style w:type="paragraph" w:styleId="ListParagraph">
    <w:name w:val="List Paragraph"/>
    <w:basedOn w:val="Normal"/>
    <w:uiPriority w:val="34"/>
    <w:qFormat/>
    <w:rsid w:val="002D0CAD"/>
    <w:pPr>
      <w:ind w:left="720"/>
      <w:contextualSpacing/>
    </w:pPr>
  </w:style>
  <w:style w:type="paragraph" w:styleId="Revision">
    <w:name w:val="Revision"/>
    <w:hidden/>
    <w:uiPriority w:val="99"/>
    <w:semiHidden/>
    <w:rsid w:val="00530714"/>
    <w:rPr>
      <w:lang w:eastAsia="en-US"/>
    </w:rPr>
  </w:style>
  <w:style w:type="paragraph" w:styleId="CommentSubject">
    <w:name w:val="annotation subject"/>
    <w:basedOn w:val="CommentText"/>
    <w:next w:val="CommentText"/>
    <w:link w:val="CommentSubjectChar"/>
    <w:semiHidden/>
    <w:unhideWhenUsed/>
    <w:rsid w:val="00BF1786"/>
    <w:pPr>
      <w:spacing w:line="240" w:lineRule="auto"/>
    </w:pPr>
    <w:rPr>
      <w:b/>
      <w:bCs/>
    </w:rPr>
  </w:style>
  <w:style w:type="character" w:customStyle="1" w:styleId="CommentSubjectChar">
    <w:name w:val="Comment Subject Char"/>
    <w:basedOn w:val="CommentTextChar"/>
    <w:link w:val="CommentSubject"/>
    <w:semiHidden/>
    <w:rsid w:val="00BF1786"/>
    <w:rPr>
      <w:b/>
      <w:bCs/>
      <w:lang w:eastAsia="en-US"/>
    </w:rPr>
  </w:style>
  <w:style w:type="table" w:customStyle="1" w:styleId="TableGrid20">
    <w:name w:val="Table Grid2"/>
    <w:basedOn w:val="TableNormal"/>
    <w:next w:val="TableGrid"/>
    <w:uiPriority w:val="39"/>
    <w:rsid w:val="000E79DA"/>
    <w:pPr>
      <w:widowControl w:val="0"/>
      <w:autoSpaceDE w:val="0"/>
      <w:autoSpaceDN w:val="0"/>
    </w:pPr>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5867">
      <w:bodyDiv w:val="1"/>
      <w:marLeft w:val="0"/>
      <w:marRight w:val="0"/>
      <w:marTop w:val="0"/>
      <w:marBottom w:val="0"/>
      <w:divBdr>
        <w:top w:val="none" w:sz="0" w:space="0" w:color="auto"/>
        <w:left w:val="none" w:sz="0" w:space="0" w:color="auto"/>
        <w:bottom w:val="none" w:sz="0" w:space="0" w:color="auto"/>
        <w:right w:val="none" w:sz="0" w:space="0" w:color="auto"/>
      </w:divBdr>
    </w:div>
    <w:div w:id="80876543">
      <w:bodyDiv w:val="1"/>
      <w:marLeft w:val="0"/>
      <w:marRight w:val="0"/>
      <w:marTop w:val="0"/>
      <w:marBottom w:val="0"/>
      <w:divBdr>
        <w:top w:val="none" w:sz="0" w:space="0" w:color="auto"/>
        <w:left w:val="none" w:sz="0" w:space="0" w:color="auto"/>
        <w:bottom w:val="none" w:sz="0" w:space="0" w:color="auto"/>
        <w:right w:val="none" w:sz="0" w:space="0" w:color="auto"/>
      </w:divBdr>
    </w:div>
    <w:div w:id="318264548">
      <w:bodyDiv w:val="1"/>
      <w:marLeft w:val="0"/>
      <w:marRight w:val="0"/>
      <w:marTop w:val="0"/>
      <w:marBottom w:val="0"/>
      <w:divBdr>
        <w:top w:val="none" w:sz="0" w:space="0" w:color="auto"/>
        <w:left w:val="none" w:sz="0" w:space="0" w:color="auto"/>
        <w:bottom w:val="none" w:sz="0" w:space="0" w:color="auto"/>
        <w:right w:val="none" w:sz="0" w:space="0" w:color="auto"/>
      </w:divBdr>
    </w:div>
    <w:div w:id="325402037">
      <w:bodyDiv w:val="1"/>
      <w:marLeft w:val="0"/>
      <w:marRight w:val="0"/>
      <w:marTop w:val="0"/>
      <w:marBottom w:val="0"/>
      <w:divBdr>
        <w:top w:val="none" w:sz="0" w:space="0" w:color="auto"/>
        <w:left w:val="none" w:sz="0" w:space="0" w:color="auto"/>
        <w:bottom w:val="none" w:sz="0" w:space="0" w:color="auto"/>
        <w:right w:val="none" w:sz="0" w:space="0" w:color="auto"/>
      </w:divBdr>
    </w:div>
    <w:div w:id="391276510">
      <w:bodyDiv w:val="1"/>
      <w:marLeft w:val="0"/>
      <w:marRight w:val="0"/>
      <w:marTop w:val="0"/>
      <w:marBottom w:val="0"/>
      <w:divBdr>
        <w:top w:val="none" w:sz="0" w:space="0" w:color="auto"/>
        <w:left w:val="none" w:sz="0" w:space="0" w:color="auto"/>
        <w:bottom w:val="none" w:sz="0" w:space="0" w:color="auto"/>
        <w:right w:val="none" w:sz="0" w:space="0" w:color="auto"/>
      </w:divBdr>
    </w:div>
    <w:div w:id="567112222">
      <w:bodyDiv w:val="1"/>
      <w:marLeft w:val="0"/>
      <w:marRight w:val="0"/>
      <w:marTop w:val="0"/>
      <w:marBottom w:val="0"/>
      <w:divBdr>
        <w:top w:val="none" w:sz="0" w:space="0" w:color="auto"/>
        <w:left w:val="none" w:sz="0" w:space="0" w:color="auto"/>
        <w:bottom w:val="none" w:sz="0" w:space="0" w:color="auto"/>
        <w:right w:val="none" w:sz="0" w:space="0" w:color="auto"/>
      </w:divBdr>
      <w:divsChild>
        <w:div w:id="101809336">
          <w:marLeft w:val="0"/>
          <w:marRight w:val="0"/>
          <w:marTop w:val="0"/>
          <w:marBottom w:val="0"/>
          <w:divBdr>
            <w:top w:val="none" w:sz="0" w:space="0" w:color="auto"/>
            <w:left w:val="none" w:sz="0" w:space="0" w:color="auto"/>
            <w:bottom w:val="none" w:sz="0" w:space="0" w:color="auto"/>
            <w:right w:val="none" w:sz="0" w:space="0" w:color="auto"/>
          </w:divBdr>
          <w:divsChild>
            <w:div w:id="375393871">
              <w:marLeft w:val="0"/>
              <w:marRight w:val="0"/>
              <w:marTop w:val="0"/>
              <w:marBottom w:val="0"/>
              <w:divBdr>
                <w:top w:val="none" w:sz="0" w:space="0" w:color="auto"/>
                <w:left w:val="none" w:sz="0" w:space="0" w:color="auto"/>
                <w:bottom w:val="none" w:sz="0" w:space="0" w:color="auto"/>
                <w:right w:val="none" w:sz="0" w:space="0" w:color="auto"/>
              </w:divBdr>
              <w:divsChild>
                <w:div w:id="623846490">
                  <w:marLeft w:val="0"/>
                  <w:marRight w:val="0"/>
                  <w:marTop w:val="0"/>
                  <w:marBottom w:val="0"/>
                  <w:divBdr>
                    <w:top w:val="none" w:sz="0" w:space="0" w:color="auto"/>
                    <w:left w:val="none" w:sz="0" w:space="0" w:color="auto"/>
                    <w:bottom w:val="none" w:sz="0" w:space="0" w:color="auto"/>
                    <w:right w:val="none" w:sz="0" w:space="0" w:color="auto"/>
                  </w:divBdr>
                  <w:divsChild>
                    <w:div w:id="1419138935">
                      <w:marLeft w:val="0"/>
                      <w:marRight w:val="0"/>
                      <w:marTop w:val="0"/>
                      <w:marBottom w:val="0"/>
                      <w:divBdr>
                        <w:top w:val="none" w:sz="0" w:space="0" w:color="auto"/>
                        <w:left w:val="none" w:sz="0" w:space="0" w:color="auto"/>
                        <w:bottom w:val="none" w:sz="0" w:space="0" w:color="auto"/>
                        <w:right w:val="none" w:sz="0" w:space="0" w:color="auto"/>
                      </w:divBdr>
                      <w:divsChild>
                        <w:div w:id="7866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3070">
          <w:marLeft w:val="0"/>
          <w:marRight w:val="0"/>
          <w:marTop w:val="0"/>
          <w:marBottom w:val="0"/>
          <w:divBdr>
            <w:top w:val="none" w:sz="0" w:space="0" w:color="auto"/>
            <w:left w:val="none" w:sz="0" w:space="0" w:color="auto"/>
            <w:bottom w:val="none" w:sz="0" w:space="0" w:color="auto"/>
            <w:right w:val="none" w:sz="0" w:space="0" w:color="auto"/>
          </w:divBdr>
          <w:divsChild>
            <w:div w:id="495267462">
              <w:marLeft w:val="0"/>
              <w:marRight w:val="0"/>
              <w:marTop w:val="0"/>
              <w:marBottom w:val="0"/>
              <w:divBdr>
                <w:top w:val="none" w:sz="0" w:space="0" w:color="auto"/>
                <w:left w:val="none" w:sz="0" w:space="0" w:color="auto"/>
                <w:bottom w:val="none" w:sz="0" w:space="0" w:color="auto"/>
                <w:right w:val="none" w:sz="0" w:space="0" w:color="auto"/>
              </w:divBdr>
              <w:divsChild>
                <w:div w:id="1359968355">
                  <w:marLeft w:val="0"/>
                  <w:marRight w:val="0"/>
                  <w:marTop w:val="0"/>
                  <w:marBottom w:val="0"/>
                  <w:divBdr>
                    <w:top w:val="none" w:sz="0" w:space="0" w:color="auto"/>
                    <w:left w:val="none" w:sz="0" w:space="0" w:color="auto"/>
                    <w:bottom w:val="none" w:sz="0" w:space="0" w:color="auto"/>
                    <w:right w:val="none" w:sz="0" w:space="0" w:color="auto"/>
                  </w:divBdr>
                  <w:divsChild>
                    <w:div w:id="353921540">
                      <w:marLeft w:val="0"/>
                      <w:marRight w:val="0"/>
                      <w:marTop w:val="0"/>
                      <w:marBottom w:val="0"/>
                      <w:divBdr>
                        <w:top w:val="none" w:sz="0" w:space="0" w:color="auto"/>
                        <w:left w:val="none" w:sz="0" w:space="0" w:color="auto"/>
                        <w:bottom w:val="none" w:sz="0" w:space="0" w:color="auto"/>
                        <w:right w:val="none" w:sz="0" w:space="0" w:color="auto"/>
                      </w:divBdr>
                      <w:divsChild>
                        <w:div w:id="134414493">
                          <w:marLeft w:val="0"/>
                          <w:marRight w:val="0"/>
                          <w:marTop w:val="0"/>
                          <w:marBottom w:val="0"/>
                          <w:divBdr>
                            <w:top w:val="none" w:sz="0" w:space="0" w:color="auto"/>
                            <w:left w:val="none" w:sz="0" w:space="0" w:color="auto"/>
                            <w:bottom w:val="none" w:sz="0" w:space="0" w:color="auto"/>
                            <w:right w:val="none" w:sz="0" w:space="0" w:color="auto"/>
                          </w:divBdr>
                          <w:divsChild>
                            <w:div w:id="855772031">
                              <w:marLeft w:val="0"/>
                              <w:marRight w:val="0"/>
                              <w:marTop w:val="0"/>
                              <w:marBottom w:val="0"/>
                              <w:divBdr>
                                <w:top w:val="none" w:sz="0" w:space="0" w:color="auto"/>
                                <w:left w:val="none" w:sz="0" w:space="0" w:color="auto"/>
                                <w:bottom w:val="none" w:sz="0" w:space="0" w:color="auto"/>
                                <w:right w:val="none" w:sz="0" w:space="0" w:color="auto"/>
                              </w:divBdr>
                              <w:divsChild>
                                <w:div w:id="14475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474558">
      <w:bodyDiv w:val="1"/>
      <w:marLeft w:val="0"/>
      <w:marRight w:val="0"/>
      <w:marTop w:val="0"/>
      <w:marBottom w:val="0"/>
      <w:divBdr>
        <w:top w:val="none" w:sz="0" w:space="0" w:color="auto"/>
        <w:left w:val="none" w:sz="0" w:space="0" w:color="auto"/>
        <w:bottom w:val="none" w:sz="0" w:space="0" w:color="auto"/>
        <w:right w:val="none" w:sz="0" w:space="0" w:color="auto"/>
      </w:divBdr>
    </w:div>
    <w:div w:id="918290774">
      <w:bodyDiv w:val="1"/>
      <w:marLeft w:val="0"/>
      <w:marRight w:val="0"/>
      <w:marTop w:val="0"/>
      <w:marBottom w:val="0"/>
      <w:divBdr>
        <w:top w:val="none" w:sz="0" w:space="0" w:color="auto"/>
        <w:left w:val="none" w:sz="0" w:space="0" w:color="auto"/>
        <w:bottom w:val="none" w:sz="0" w:space="0" w:color="auto"/>
        <w:right w:val="none" w:sz="0" w:space="0" w:color="auto"/>
      </w:divBdr>
      <w:divsChild>
        <w:div w:id="398098079">
          <w:marLeft w:val="720"/>
          <w:marRight w:val="0"/>
          <w:marTop w:val="0"/>
          <w:marBottom w:val="0"/>
          <w:divBdr>
            <w:top w:val="none" w:sz="0" w:space="0" w:color="auto"/>
            <w:left w:val="none" w:sz="0" w:space="0" w:color="auto"/>
            <w:bottom w:val="none" w:sz="0" w:space="0" w:color="auto"/>
            <w:right w:val="none" w:sz="0" w:space="0" w:color="auto"/>
          </w:divBdr>
        </w:div>
      </w:divsChild>
    </w:div>
    <w:div w:id="1279412143">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261107">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DAM/trans/doc/2007/wp15ac1/ECE-TRANS-WP15-AC1-108e.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DAM/trans/doc/2007/wp15ac1/ECE-TRANS-WP15-AC1-2007-24e.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4E03AB-372A-4C46-B331-DC72299E4156}">
  <ds:schemaRefs>
    <ds:schemaRef ds:uri="http://schemas.openxmlformats.org/officeDocument/2006/bibliography"/>
  </ds:schemaRefs>
</ds:datastoreItem>
</file>

<file path=customXml/itemProps2.xml><?xml version="1.0" encoding="utf-8"?>
<ds:datastoreItem xmlns:ds="http://schemas.openxmlformats.org/officeDocument/2006/customXml" ds:itemID="{CC14138A-20B3-49ED-AA81-84ABCB79FC25}">
  <ds:schemaRefs>
    <ds:schemaRef ds:uri="http://schemas.microsoft.com/sharepoint/v3/contenttype/forms"/>
  </ds:schemaRefs>
</ds:datastoreItem>
</file>

<file path=customXml/itemProps3.xml><?xml version="1.0" encoding="utf-8"?>
<ds:datastoreItem xmlns:ds="http://schemas.openxmlformats.org/officeDocument/2006/customXml" ds:itemID="{76EA5214-0593-4FE1-BBF6-E97700B7D58B}">
  <ds:schemaRefs>
    <ds:schemaRef ds:uri="http://purl.org/dc/elements/1.1/"/>
    <ds:schemaRef ds:uri="4b4a1c0d-4a69-4996-a84a-fc699b9f49de"/>
    <ds:schemaRef ds:uri="acccb6d4-dbe5-46d2-b4d3-5733603d8cc6"/>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985ec44e-1bab-4c0b-9df0-6ba128686fc9"/>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8AF6820-C11E-4D1F-BA35-6B1CCD6DF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498</Words>
  <Characters>2744</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ECE-TRANS-WP15-113-GE-inf12e</vt:lpstr>
      <vt:lpstr>United Nations</vt:lpstr>
    </vt:vector>
  </TitlesOfParts>
  <Company>CSD</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ECE-TRANS-WP15-113-GE-inf15e</dc:title>
  <dc:subject/>
  <dc:creator>Mansion</dc:creator>
  <cp:keywords/>
  <cp:lastModifiedBy>Alicia Dorca Garcia</cp:lastModifiedBy>
  <cp:revision>2</cp:revision>
  <cp:lastPrinted>2023-05-05T13:12:00Z</cp:lastPrinted>
  <dcterms:created xsi:type="dcterms:W3CDTF">2023-05-05T13:13:00Z</dcterms:created>
  <dcterms:modified xsi:type="dcterms:W3CDTF">2023-05-05T13:13:00Z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