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6F59D4" w:rsidRPr="004E6CD9" w14:paraId="23FAE934" w14:textId="77777777" w:rsidTr="00DA65F7">
        <w:trPr>
          <w:cantSplit/>
          <w:trHeight w:hRule="exact" w:val="851"/>
        </w:trPr>
        <w:tc>
          <w:tcPr>
            <w:tcW w:w="1276" w:type="dxa"/>
            <w:tcBorders>
              <w:bottom w:val="single" w:sz="4" w:space="0" w:color="auto"/>
            </w:tcBorders>
            <w:vAlign w:val="bottom"/>
          </w:tcPr>
          <w:p w14:paraId="4BE26AE0" w14:textId="77777777" w:rsidR="006F59D4" w:rsidRPr="004E6CD9" w:rsidRDefault="006F59D4" w:rsidP="00DA65F7">
            <w:pPr>
              <w:spacing w:after="80"/>
            </w:pPr>
          </w:p>
        </w:tc>
        <w:tc>
          <w:tcPr>
            <w:tcW w:w="2268" w:type="dxa"/>
            <w:tcBorders>
              <w:bottom w:val="single" w:sz="4" w:space="0" w:color="auto"/>
            </w:tcBorders>
            <w:vAlign w:val="bottom"/>
          </w:tcPr>
          <w:p w14:paraId="482AF348" w14:textId="77777777" w:rsidR="006F59D4" w:rsidRPr="004E6CD9" w:rsidRDefault="006F59D4" w:rsidP="00DA65F7">
            <w:pPr>
              <w:spacing w:after="80" w:line="300" w:lineRule="exact"/>
              <w:rPr>
                <w:b/>
                <w:sz w:val="24"/>
                <w:szCs w:val="24"/>
              </w:rPr>
            </w:pPr>
            <w:r w:rsidRPr="004E6CD9">
              <w:rPr>
                <w:sz w:val="28"/>
                <w:szCs w:val="28"/>
              </w:rPr>
              <w:t>United Nations</w:t>
            </w:r>
          </w:p>
        </w:tc>
        <w:tc>
          <w:tcPr>
            <w:tcW w:w="6095" w:type="dxa"/>
            <w:gridSpan w:val="2"/>
            <w:tcBorders>
              <w:bottom w:val="single" w:sz="4" w:space="0" w:color="auto"/>
            </w:tcBorders>
            <w:vAlign w:val="bottom"/>
          </w:tcPr>
          <w:p w14:paraId="32C3FE2E" w14:textId="47CCB080" w:rsidR="006F59D4" w:rsidRPr="004E6CD9" w:rsidRDefault="006F59D4" w:rsidP="00DA65F7">
            <w:pPr>
              <w:jc w:val="right"/>
            </w:pPr>
            <w:r w:rsidRPr="004E6CD9">
              <w:rPr>
                <w:sz w:val="40"/>
              </w:rPr>
              <w:t>ECE</w:t>
            </w:r>
            <w:r w:rsidRPr="004E6CD9">
              <w:t>/TRANS/WP.29/GRVA/202</w:t>
            </w:r>
            <w:r>
              <w:t>3</w:t>
            </w:r>
            <w:r w:rsidRPr="004E6CD9">
              <w:t>/</w:t>
            </w:r>
            <w:r w:rsidR="008D4BA0">
              <w:t>10</w:t>
            </w:r>
          </w:p>
        </w:tc>
      </w:tr>
      <w:tr w:rsidR="006F59D4" w:rsidRPr="004E6CD9" w14:paraId="1A15830B" w14:textId="77777777" w:rsidTr="00DA65F7">
        <w:trPr>
          <w:cantSplit/>
          <w:trHeight w:hRule="exact" w:val="2835"/>
        </w:trPr>
        <w:tc>
          <w:tcPr>
            <w:tcW w:w="1276" w:type="dxa"/>
            <w:tcBorders>
              <w:top w:val="single" w:sz="4" w:space="0" w:color="auto"/>
              <w:bottom w:val="single" w:sz="12" w:space="0" w:color="auto"/>
            </w:tcBorders>
          </w:tcPr>
          <w:p w14:paraId="6BD13619" w14:textId="77777777" w:rsidR="006F59D4" w:rsidRPr="004E6CD9" w:rsidRDefault="006F59D4" w:rsidP="00DA65F7">
            <w:pPr>
              <w:spacing w:before="120"/>
            </w:pPr>
            <w:r w:rsidRPr="004E6CD9">
              <w:rPr>
                <w:noProof/>
                <w:lang w:eastAsia="fr-CH"/>
              </w:rPr>
              <w:drawing>
                <wp:inline distT="0" distB="0" distL="0" distR="0" wp14:anchorId="37FB011C" wp14:editId="336667F7">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4153E7D" w14:textId="77777777" w:rsidR="006F59D4" w:rsidRPr="009A007C" w:rsidRDefault="006F59D4" w:rsidP="00DA65F7">
            <w:pPr>
              <w:spacing w:before="120" w:line="420" w:lineRule="exact"/>
              <w:rPr>
                <w:sz w:val="40"/>
                <w:szCs w:val="40"/>
              </w:rPr>
            </w:pPr>
            <w:r w:rsidRPr="009A007C">
              <w:rPr>
                <w:b/>
                <w:sz w:val="40"/>
                <w:szCs w:val="40"/>
              </w:rPr>
              <w:t>Economic and Social Council</w:t>
            </w:r>
          </w:p>
        </w:tc>
        <w:tc>
          <w:tcPr>
            <w:tcW w:w="2835" w:type="dxa"/>
            <w:tcBorders>
              <w:top w:val="single" w:sz="4" w:space="0" w:color="auto"/>
              <w:bottom w:val="single" w:sz="12" w:space="0" w:color="auto"/>
            </w:tcBorders>
          </w:tcPr>
          <w:p w14:paraId="4E0B2058" w14:textId="77777777" w:rsidR="006F59D4" w:rsidRPr="009A007C" w:rsidRDefault="006F59D4" w:rsidP="00DA65F7">
            <w:pPr>
              <w:spacing w:before="240" w:line="240" w:lineRule="exact"/>
            </w:pPr>
            <w:r w:rsidRPr="009A007C">
              <w:t>Distr.: General</w:t>
            </w:r>
          </w:p>
          <w:p w14:paraId="1BE4AF21" w14:textId="5ED5F1B6" w:rsidR="006F59D4" w:rsidRPr="009A007C" w:rsidRDefault="00DF07E4" w:rsidP="00DA65F7">
            <w:pPr>
              <w:spacing w:line="240" w:lineRule="exact"/>
            </w:pPr>
            <w:r>
              <w:t>8</w:t>
            </w:r>
            <w:r w:rsidRPr="006F7FD6">
              <w:t xml:space="preserve"> </w:t>
            </w:r>
            <w:r w:rsidR="006F59D4" w:rsidRPr="006F7FD6">
              <w:t>March 202</w:t>
            </w:r>
            <w:r w:rsidR="006F59D4">
              <w:t>3</w:t>
            </w:r>
          </w:p>
          <w:p w14:paraId="2F1F52B1" w14:textId="77777777" w:rsidR="006F59D4" w:rsidRPr="009A007C" w:rsidRDefault="006F59D4" w:rsidP="00DA65F7">
            <w:pPr>
              <w:spacing w:line="240" w:lineRule="exact"/>
            </w:pPr>
          </w:p>
          <w:p w14:paraId="5FB411A3" w14:textId="77777777" w:rsidR="006F59D4" w:rsidRPr="009A007C" w:rsidRDefault="006F59D4" w:rsidP="00DA65F7">
            <w:pPr>
              <w:spacing w:line="240" w:lineRule="exact"/>
            </w:pPr>
            <w:r w:rsidRPr="009A007C">
              <w:t>Original: English</w:t>
            </w:r>
          </w:p>
        </w:tc>
      </w:tr>
    </w:tbl>
    <w:p w14:paraId="4650F4E4" w14:textId="77777777" w:rsidR="006F59D4" w:rsidRPr="00C36C01" w:rsidRDefault="006F59D4" w:rsidP="006F59D4">
      <w:pPr>
        <w:spacing w:before="120"/>
        <w:rPr>
          <w:b/>
          <w:sz w:val="28"/>
          <w:szCs w:val="28"/>
        </w:rPr>
      </w:pPr>
      <w:r w:rsidRPr="00C36C01">
        <w:rPr>
          <w:b/>
          <w:sz w:val="28"/>
          <w:szCs w:val="28"/>
        </w:rPr>
        <w:t>Economic Commission for Europe</w:t>
      </w:r>
    </w:p>
    <w:p w14:paraId="2ACFBC00" w14:textId="77777777" w:rsidR="006F59D4" w:rsidRPr="00C36C01" w:rsidRDefault="006F59D4" w:rsidP="006F59D4">
      <w:pPr>
        <w:spacing w:before="120"/>
        <w:rPr>
          <w:sz w:val="28"/>
          <w:szCs w:val="28"/>
        </w:rPr>
      </w:pPr>
      <w:r w:rsidRPr="00C36C01">
        <w:rPr>
          <w:sz w:val="28"/>
          <w:szCs w:val="28"/>
        </w:rPr>
        <w:t>Inland Transport Committee</w:t>
      </w:r>
    </w:p>
    <w:p w14:paraId="7E6C186C" w14:textId="77777777" w:rsidR="006F59D4" w:rsidRPr="00C36C01" w:rsidRDefault="006F59D4" w:rsidP="006F59D4">
      <w:pPr>
        <w:spacing w:before="120"/>
        <w:rPr>
          <w:b/>
          <w:sz w:val="24"/>
          <w:szCs w:val="24"/>
        </w:rPr>
      </w:pPr>
      <w:r w:rsidRPr="00C36C01">
        <w:rPr>
          <w:b/>
          <w:sz w:val="24"/>
          <w:szCs w:val="24"/>
        </w:rPr>
        <w:t>World Forum for Harmonization of Vehicle Regulations</w:t>
      </w:r>
    </w:p>
    <w:p w14:paraId="13F1F1EE" w14:textId="77777777" w:rsidR="006F59D4" w:rsidRPr="00C36C01" w:rsidRDefault="006F59D4" w:rsidP="006F59D4">
      <w:pPr>
        <w:spacing w:before="120"/>
        <w:rPr>
          <w:b/>
        </w:rPr>
      </w:pPr>
      <w:bookmarkStart w:id="0" w:name="_Hlk518466992"/>
      <w:r w:rsidRPr="00C36C01">
        <w:rPr>
          <w:b/>
          <w:bCs/>
        </w:rPr>
        <w:t>Working Party on Automated/Autonomous and Connected Vehicl</w:t>
      </w:r>
      <w:bookmarkEnd w:id="0"/>
      <w:r w:rsidRPr="00C36C01">
        <w:rPr>
          <w:b/>
          <w:bCs/>
        </w:rPr>
        <w:t>es</w:t>
      </w:r>
    </w:p>
    <w:p w14:paraId="43DAF354" w14:textId="77777777" w:rsidR="006F59D4" w:rsidRPr="00C36C01" w:rsidRDefault="006F59D4" w:rsidP="006F59D4">
      <w:pPr>
        <w:spacing w:before="120"/>
        <w:rPr>
          <w:b/>
        </w:rPr>
      </w:pPr>
      <w:bookmarkStart w:id="1" w:name="OLE_LINK2"/>
      <w:r>
        <w:rPr>
          <w:b/>
        </w:rPr>
        <w:t>Sixteenth</w:t>
      </w:r>
      <w:r w:rsidRPr="00C36C01">
        <w:rPr>
          <w:b/>
        </w:rPr>
        <w:t xml:space="preserve"> session</w:t>
      </w:r>
    </w:p>
    <w:p w14:paraId="41B5BC60" w14:textId="77777777" w:rsidR="006F59D4" w:rsidRPr="00C36C01" w:rsidRDefault="006F59D4" w:rsidP="006F59D4">
      <w:r w:rsidRPr="00C36C01">
        <w:t xml:space="preserve">Geneva, </w:t>
      </w:r>
      <w:r>
        <w:t>22-26 May</w:t>
      </w:r>
      <w:r w:rsidRPr="00C36C01">
        <w:t xml:space="preserve"> 2023</w:t>
      </w:r>
    </w:p>
    <w:p w14:paraId="74088710" w14:textId="7EECA734" w:rsidR="006F59D4" w:rsidRPr="00C36C01" w:rsidRDefault="006F59D4" w:rsidP="006F59D4">
      <w:r w:rsidRPr="00C36C01">
        <w:t xml:space="preserve">Item </w:t>
      </w:r>
      <w:r>
        <w:t>8</w:t>
      </w:r>
      <w:r w:rsidRPr="00C36C01">
        <w:t>(</w:t>
      </w:r>
      <w:r w:rsidR="00B1404C">
        <w:t>b</w:t>
      </w:r>
      <w:r w:rsidRPr="00C36C01">
        <w:t>) of the provisional agenda</w:t>
      </w:r>
    </w:p>
    <w:p w14:paraId="06326900" w14:textId="77777777" w:rsidR="006F59D4" w:rsidRPr="002F4C83" w:rsidRDefault="006F59D4" w:rsidP="006F59D4">
      <w:pPr>
        <w:rPr>
          <w:b/>
          <w:bCs/>
          <w:lang w:val="es-ES"/>
        </w:rPr>
      </w:pPr>
      <w:r w:rsidRPr="002F4C83">
        <w:rPr>
          <w:b/>
          <w:bCs/>
          <w:lang w:val="es-ES"/>
        </w:rPr>
        <w:t xml:space="preserve">UN </w:t>
      </w:r>
      <w:proofErr w:type="spellStart"/>
      <w:r w:rsidRPr="002F4C83">
        <w:rPr>
          <w:b/>
          <w:bCs/>
          <w:lang w:val="es-ES"/>
        </w:rPr>
        <w:t>Regulations</w:t>
      </w:r>
      <w:proofErr w:type="spellEnd"/>
      <w:r w:rsidRPr="002F4C83">
        <w:rPr>
          <w:b/>
          <w:bCs/>
          <w:lang w:val="es-ES"/>
        </w:rPr>
        <w:t xml:space="preserve"> Nos. 13, 13-H, 139, 140 and UN GTR No. 8:</w:t>
      </w:r>
    </w:p>
    <w:p w14:paraId="56F2E5F6" w14:textId="7195D5C0" w:rsidR="006F59D4" w:rsidRPr="00C36C01" w:rsidRDefault="00B1404C" w:rsidP="006F59D4">
      <w:pPr>
        <w:rPr>
          <w:b/>
          <w:bCs/>
        </w:rPr>
      </w:pPr>
      <w:r w:rsidRPr="00B1404C">
        <w:rPr>
          <w:b/>
          <w:bCs/>
        </w:rPr>
        <w:t>Electromechanical Brake</w:t>
      </w:r>
      <w:r>
        <w:rPr>
          <w:b/>
          <w:bCs/>
        </w:rPr>
        <w:t>s</w:t>
      </w:r>
    </w:p>
    <w:p w14:paraId="3F6CFAB7" w14:textId="1B89D44F" w:rsidR="006F59D4" w:rsidRPr="00C36C01" w:rsidRDefault="006F59D4" w:rsidP="006F59D4">
      <w:pPr>
        <w:pStyle w:val="HChG"/>
      </w:pPr>
      <w:r w:rsidRPr="00C36C01">
        <w:tab/>
      </w:r>
      <w:r w:rsidRPr="00C36C01">
        <w:tab/>
      </w:r>
      <w:bookmarkEnd w:id="1"/>
      <w:r w:rsidR="00A642F8" w:rsidRPr="00A642F8">
        <w:t>Proposal for amendments to UN Regulation No. 13</w:t>
      </w:r>
      <w:r w:rsidR="00A642F8">
        <w:t xml:space="preserve"> </w:t>
      </w:r>
      <w:r w:rsidR="009F0248">
        <w:t>(Heavy vehicle braking)</w:t>
      </w:r>
    </w:p>
    <w:p w14:paraId="52DB0AFB" w14:textId="7F7298C4" w:rsidR="006F59D4" w:rsidRPr="00C36C01" w:rsidRDefault="006F59D4" w:rsidP="006F59D4">
      <w:pPr>
        <w:pStyle w:val="H1G"/>
      </w:pPr>
      <w:r w:rsidRPr="00C36C01">
        <w:tab/>
      </w:r>
      <w:r w:rsidRPr="00C36C01">
        <w:rPr>
          <w:rFonts w:asciiTheme="majorBidi" w:hAnsiTheme="majorBidi" w:cstheme="majorBidi"/>
        </w:rPr>
        <w:tab/>
      </w:r>
      <w:r w:rsidRPr="00C36C01">
        <w:t xml:space="preserve">Submitted by the expert from </w:t>
      </w:r>
      <w:r>
        <w:t>the</w:t>
      </w:r>
      <w:r w:rsidRPr="00421CC6">
        <w:t xml:space="preserve"> </w:t>
      </w:r>
      <w:r w:rsidR="009F0248">
        <w:t>United Kingdom of Great Britain and Northern Ireland</w:t>
      </w:r>
      <w:r w:rsidRPr="00C36C01">
        <w:rPr>
          <w:rStyle w:val="FootnoteReference"/>
          <w:sz w:val="20"/>
        </w:rPr>
        <w:footnoteReference w:customMarkFollows="1" w:id="2"/>
        <w:t>*</w:t>
      </w:r>
    </w:p>
    <w:p w14:paraId="38412A7B" w14:textId="672B4ECA" w:rsidR="006F59D4" w:rsidRDefault="006F59D4" w:rsidP="006E03CD">
      <w:pPr>
        <w:pStyle w:val="SingleTxtG"/>
        <w:tabs>
          <w:tab w:val="left" w:pos="1701"/>
        </w:tabs>
        <w:ind w:right="993"/>
        <w:rPr>
          <w:b/>
          <w:sz w:val="28"/>
        </w:rPr>
      </w:pPr>
      <w:r>
        <w:tab/>
      </w:r>
      <w:r w:rsidRPr="00C36C01">
        <w:tab/>
      </w:r>
      <w:r w:rsidRPr="00A41F26">
        <w:rPr>
          <w:lang w:eastAsia="fr-FR"/>
        </w:rPr>
        <w:t>The text reproduced b</w:t>
      </w:r>
      <w:r>
        <w:rPr>
          <w:lang w:eastAsia="fr-FR"/>
        </w:rPr>
        <w:t>elow was prepared by the expert</w:t>
      </w:r>
      <w:r w:rsidRPr="00A41F26">
        <w:rPr>
          <w:lang w:eastAsia="fr-FR"/>
        </w:rPr>
        <w:t xml:space="preserve"> from </w:t>
      </w:r>
      <w:r>
        <w:t>the</w:t>
      </w:r>
      <w:r w:rsidRPr="00421CC6">
        <w:t xml:space="preserve"> </w:t>
      </w:r>
      <w:r w:rsidR="009F0248" w:rsidRPr="009F0248">
        <w:t xml:space="preserve">United Kingdom of Great Britain and Northern Ireland </w:t>
      </w:r>
      <w:r>
        <w:rPr>
          <w:lang w:eastAsia="fr-FR"/>
        </w:rPr>
        <w:t>and is based on informal document GRVA-15-</w:t>
      </w:r>
      <w:r w:rsidR="009F0248">
        <w:rPr>
          <w:lang w:eastAsia="fr-FR"/>
        </w:rPr>
        <w:t>08</w:t>
      </w:r>
      <w:r>
        <w:rPr>
          <w:lang w:eastAsia="fr-FR"/>
        </w:rPr>
        <w:t xml:space="preserve">. </w:t>
      </w:r>
      <w:r w:rsidRPr="00AF68A2">
        <w:t>The modifications to the existing text of the</w:t>
      </w:r>
      <w:r w:rsidRPr="00E561D4">
        <w:t xml:space="preserve"> Regulation are marked in </w:t>
      </w:r>
      <w:r w:rsidRPr="00BB3C37">
        <w:rPr>
          <w:b/>
          <w:bCs/>
        </w:rPr>
        <w:t>bold</w:t>
      </w:r>
      <w:r w:rsidRPr="00E561D4">
        <w:t xml:space="preserve"> for new or </w:t>
      </w:r>
      <w:r w:rsidRPr="00DA65F7">
        <w:rPr>
          <w:b/>
          <w:bCs/>
          <w:strike/>
        </w:rPr>
        <w:t>strikethrough</w:t>
      </w:r>
      <w:r w:rsidRPr="00BB3C37">
        <w:t xml:space="preserve"> </w:t>
      </w:r>
      <w:r w:rsidRPr="00E561D4">
        <w:t>for deleted characters</w:t>
      </w:r>
      <w:r>
        <w:t>.</w:t>
      </w:r>
    </w:p>
    <w:p w14:paraId="37078EB8" w14:textId="77777777" w:rsidR="006F59D4" w:rsidRDefault="006F59D4" w:rsidP="006F59D4">
      <w:pPr>
        <w:suppressAutoHyphens w:val="0"/>
        <w:spacing w:after="160" w:line="259" w:lineRule="auto"/>
        <w:rPr>
          <w:b/>
          <w:color w:val="000000"/>
          <w:sz w:val="28"/>
          <w:szCs w:val="22"/>
          <w:lang w:eastAsia="fr-FR"/>
        </w:rPr>
      </w:pPr>
      <w:r>
        <w:br w:type="page"/>
      </w:r>
    </w:p>
    <w:p w14:paraId="55DDE6AD" w14:textId="68612EAC" w:rsidR="00FD7A44" w:rsidRPr="00BB3C37" w:rsidRDefault="006E03CD" w:rsidP="00BB3C37">
      <w:pPr>
        <w:pStyle w:val="HChG"/>
        <w:numPr>
          <w:ilvl w:val="0"/>
          <w:numId w:val="20"/>
        </w:numPr>
        <w:tabs>
          <w:tab w:val="clear" w:pos="851"/>
          <w:tab w:val="right" w:pos="1134"/>
        </w:tabs>
        <w:ind w:left="1134" w:hanging="567"/>
        <w:rPr>
          <w:rFonts w:eastAsia="MS Mincho"/>
          <w:lang w:eastAsia="fr-FR"/>
        </w:rPr>
      </w:pPr>
      <w:r w:rsidRPr="00BB3C37">
        <w:rPr>
          <w:rFonts w:eastAsia="MS Mincho"/>
          <w:lang w:eastAsia="fr-FR"/>
        </w:rPr>
        <w:lastRenderedPageBreak/>
        <w:t>Proposal</w:t>
      </w:r>
    </w:p>
    <w:p w14:paraId="2672122B" w14:textId="7C2EB78A" w:rsidR="0099180A" w:rsidRPr="006B6A18" w:rsidRDefault="0007067C" w:rsidP="00DE4E6C">
      <w:pPr>
        <w:pStyle w:val="SingleTxtG"/>
        <w:rPr>
          <w:rFonts w:eastAsia="MS Mincho"/>
          <w:lang w:eastAsia="fr-FR"/>
        </w:rPr>
      </w:pPr>
      <w:bookmarkStart w:id="2" w:name="_Toc381019115"/>
      <w:bookmarkStart w:id="3" w:name="_Toc381088924"/>
      <w:r w:rsidRPr="00B433CC">
        <w:rPr>
          <w:i/>
          <w:iCs/>
          <w:noProof/>
        </w:rPr>
        <w:t xml:space="preserve">Table of </w:t>
      </w:r>
      <w:r w:rsidR="0099180A" w:rsidRPr="00B433CC">
        <w:rPr>
          <w:i/>
          <w:iCs/>
          <w:noProof/>
        </w:rPr>
        <w:t xml:space="preserve">Contents, </w:t>
      </w:r>
      <w:r w:rsidR="00FD7A44" w:rsidRPr="00B433CC">
        <w:rPr>
          <w:rFonts w:eastAsia="MS Mincho"/>
          <w:i/>
          <w:iCs/>
          <w:lang w:eastAsia="fr-FR"/>
        </w:rPr>
        <w:t>title</w:t>
      </w:r>
      <w:r w:rsidRPr="00B433CC">
        <w:rPr>
          <w:rFonts w:eastAsia="MS Mincho"/>
          <w:i/>
          <w:iCs/>
          <w:lang w:eastAsia="fr-FR"/>
        </w:rPr>
        <w:t xml:space="preserve"> of Annex 18,</w:t>
      </w:r>
      <w:r w:rsidR="00FD7A44" w:rsidRPr="00B433CC">
        <w:rPr>
          <w:rFonts w:eastAsia="MS Mincho"/>
          <w:lang w:eastAsia="fr-FR"/>
        </w:rPr>
        <w:t xml:space="preserve"> </w:t>
      </w:r>
      <w:r w:rsidRPr="00B433CC">
        <w:rPr>
          <w:rFonts w:eastAsia="MS Mincho"/>
          <w:lang w:eastAsia="fr-FR"/>
        </w:rPr>
        <w:t xml:space="preserve">amend </w:t>
      </w:r>
      <w:r w:rsidR="0099180A" w:rsidRPr="00B433CC">
        <w:rPr>
          <w:rFonts w:eastAsia="MS Mincho"/>
          <w:lang w:eastAsia="fr-FR"/>
        </w:rPr>
        <w:t>to read:</w:t>
      </w:r>
    </w:p>
    <w:p w14:paraId="22288C89" w14:textId="4558BC29" w:rsidR="0099180A" w:rsidRPr="00FD36C7" w:rsidRDefault="0099180A" w:rsidP="00D175F3">
      <w:pPr>
        <w:pStyle w:val="SingleTxtG"/>
        <w:ind w:left="2268" w:hanging="1134"/>
        <w:rPr>
          <w:rFonts w:eastAsia="MS Mincho"/>
          <w:lang w:eastAsia="fr-FR"/>
        </w:rPr>
      </w:pPr>
      <w:r w:rsidRPr="00FD36C7">
        <w:rPr>
          <w:rFonts w:eastAsia="MS Mincho"/>
          <w:lang w:eastAsia="fr-FR"/>
        </w:rPr>
        <w:t>“18.</w:t>
      </w:r>
      <w:r w:rsidR="007814FA">
        <w:rPr>
          <w:rFonts w:eastAsia="MS Mincho"/>
          <w:lang w:eastAsia="fr-FR"/>
        </w:rPr>
        <w:tab/>
      </w:r>
      <w:r w:rsidRPr="00FD36C7">
        <w:rPr>
          <w:rFonts w:eastAsia="MS Mincho"/>
          <w:lang w:eastAsia="fr-FR"/>
        </w:rPr>
        <w:t xml:space="preserve">Special requirements to be applied to the safety aspects of </w:t>
      </w:r>
      <w:r w:rsidRPr="00784F45">
        <w:rPr>
          <w:rFonts w:eastAsia="MS Mincho"/>
          <w:b/>
          <w:strike/>
          <w:lang w:eastAsia="fr-FR"/>
        </w:rPr>
        <w:t>complex</w:t>
      </w:r>
      <w:r w:rsidRPr="00784F45">
        <w:rPr>
          <w:rFonts w:eastAsia="MS Mincho"/>
          <w:lang w:eastAsia="fr-FR"/>
        </w:rPr>
        <w:t xml:space="preserve"> </w:t>
      </w:r>
      <w:r w:rsidRPr="00FD36C7">
        <w:rPr>
          <w:rFonts w:eastAsia="MS Mincho"/>
          <w:lang w:eastAsia="fr-FR"/>
        </w:rPr>
        <w:t xml:space="preserve">electronic </w:t>
      </w:r>
      <w:r w:rsidRPr="006B6A18">
        <w:rPr>
          <w:rFonts w:eastAsia="MS Mincho"/>
          <w:b/>
          <w:strike/>
          <w:lang w:eastAsia="fr-FR"/>
        </w:rPr>
        <w:t>vehicle</w:t>
      </w:r>
      <w:r w:rsidRPr="00FD36C7">
        <w:rPr>
          <w:rFonts w:eastAsia="MS Mincho"/>
          <w:lang w:eastAsia="fr-FR"/>
        </w:rPr>
        <w:t xml:space="preserve"> control systems”</w:t>
      </w:r>
    </w:p>
    <w:p w14:paraId="5D563E01" w14:textId="553F489F" w:rsidR="0099180A" w:rsidRPr="00D175F3" w:rsidRDefault="0007067C" w:rsidP="00DE4E6C">
      <w:pPr>
        <w:pStyle w:val="SingleTxtG"/>
        <w:rPr>
          <w:noProof/>
        </w:rPr>
      </w:pPr>
      <w:r w:rsidRPr="00E45518">
        <w:rPr>
          <w:i/>
          <w:iCs/>
          <w:noProof/>
        </w:rPr>
        <w:t xml:space="preserve">Table of </w:t>
      </w:r>
      <w:r w:rsidR="0099180A" w:rsidRPr="00E45518">
        <w:rPr>
          <w:i/>
          <w:iCs/>
          <w:noProof/>
        </w:rPr>
        <w:t>Contents, after Annex 18</w:t>
      </w:r>
      <w:r w:rsidR="006B6A18" w:rsidRPr="00E45518">
        <w:rPr>
          <w:i/>
          <w:iCs/>
          <w:noProof/>
        </w:rPr>
        <w:t>,</w:t>
      </w:r>
      <w:r w:rsidR="006B6A18" w:rsidRPr="00E45518">
        <w:rPr>
          <w:noProof/>
        </w:rPr>
        <w:t xml:space="preserve"> insert</w:t>
      </w:r>
      <w:r w:rsidR="005A38F3" w:rsidRPr="00E45518">
        <w:rPr>
          <w:noProof/>
        </w:rPr>
        <w:t xml:space="preserve"> a</w:t>
      </w:r>
      <w:r w:rsidR="00E45518">
        <w:rPr>
          <w:noProof/>
        </w:rPr>
        <w:t xml:space="preserve"> reference to the</w:t>
      </w:r>
      <w:r w:rsidR="00D175F3" w:rsidRPr="00E45518">
        <w:rPr>
          <w:noProof/>
        </w:rPr>
        <w:t xml:space="preserve"> new </w:t>
      </w:r>
      <w:r w:rsidR="00E45518">
        <w:rPr>
          <w:noProof/>
        </w:rPr>
        <w:t>appendix</w:t>
      </w:r>
      <w:r w:rsidR="006B6A18" w:rsidRPr="00E45518">
        <w:rPr>
          <w:noProof/>
        </w:rPr>
        <w:t>:</w:t>
      </w:r>
    </w:p>
    <w:p w14:paraId="5095950A" w14:textId="53937EF7" w:rsidR="0099180A" w:rsidRDefault="007814FA" w:rsidP="00D175F3">
      <w:pPr>
        <w:tabs>
          <w:tab w:val="left" w:pos="567"/>
          <w:tab w:val="left" w:pos="1134"/>
          <w:tab w:val="left" w:pos="2268"/>
          <w:tab w:val="right" w:leader="dot" w:pos="8505"/>
          <w:tab w:val="right" w:pos="9639"/>
        </w:tabs>
        <w:spacing w:after="120"/>
        <w:ind w:left="1134" w:right="992"/>
        <w:jc w:val="both"/>
        <w:rPr>
          <w:noProof/>
        </w:rPr>
      </w:pPr>
      <w:r w:rsidRPr="00D175F3">
        <w:t>“</w:t>
      </w:r>
      <w:hyperlink w:anchor="_Toc381088878" w:history="1">
        <w:r w:rsidR="0099180A" w:rsidRPr="00D175F3">
          <w:rPr>
            <w:b/>
            <w:bCs/>
            <w:noProof/>
          </w:rPr>
          <w:t>Appendix -</w:t>
        </w:r>
      </w:hyperlink>
      <w:r w:rsidR="005A38F3">
        <w:rPr>
          <w:b/>
          <w:bCs/>
          <w:noProof/>
        </w:rPr>
        <w:t xml:space="preserve"> </w:t>
      </w:r>
      <w:hyperlink w:anchor="_Toc381088879" w:history="1">
        <w:r w:rsidR="0099180A" w:rsidRPr="00D175F3">
          <w:rPr>
            <w:b/>
            <w:bCs/>
            <w:noProof/>
          </w:rPr>
          <w:t>Model Annex 18 assessment report</w:t>
        </w:r>
      </w:hyperlink>
      <w:r w:rsidRPr="00D175F3">
        <w:rPr>
          <w:noProof/>
        </w:rPr>
        <w:t>”</w:t>
      </w:r>
    </w:p>
    <w:p w14:paraId="2AC0113D" w14:textId="3F22ECE4" w:rsidR="0099180A" w:rsidRPr="0099180A" w:rsidRDefault="0099180A" w:rsidP="00DE4E6C">
      <w:pPr>
        <w:pStyle w:val="SingleTxtG"/>
      </w:pPr>
      <w:r w:rsidRPr="0076737C">
        <w:rPr>
          <w:i/>
          <w:iCs/>
        </w:rPr>
        <w:t>Paragraph 12.</w:t>
      </w:r>
      <w:r w:rsidRPr="0099180A">
        <w:t xml:space="preserve">, </w:t>
      </w:r>
      <w:r w:rsidR="000879CE">
        <w:t>amend to read</w:t>
      </w:r>
      <w:r w:rsidRPr="0099180A">
        <w:t>:</w:t>
      </w:r>
    </w:p>
    <w:p w14:paraId="694794D0" w14:textId="79A48668" w:rsidR="0099180A" w:rsidRPr="00B143FC" w:rsidRDefault="000879CE" w:rsidP="00DE4E6C">
      <w:pPr>
        <w:pStyle w:val="NormalWeb"/>
        <w:spacing w:before="0" w:beforeAutospacing="0" w:after="120" w:afterAutospacing="0"/>
        <w:ind w:left="2268" w:right="992" w:hanging="1134"/>
        <w:jc w:val="both"/>
        <w:rPr>
          <w:b/>
          <w:bCs/>
          <w:sz w:val="20"/>
          <w:szCs w:val="20"/>
        </w:rPr>
      </w:pPr>
      <w:bookmarkStart w:id="4" w:name="_Hlk120607966"/>
      <w:r>
        <w:rPr>
          <w:b/>
          <w:bCs/>
          <w:sz w:val="20"/>
          <w:szCs w:val="20"/>
        </w:rPr>
        <w:t>“</w:t>
      </w:r>
      <w:r w:rsidR="0099180A" w:rsidRPr="006F7FD6">
        <w:rPr>
          <w:b/>
          <w:bCs/>
          <w:sz w:val="20"/>
          <w:szCs w:val="20"/>
        </w:rPr>
        <w:t>12.</w:t>
      </w:r>
      <w:r w:rsidR="008B5719" w:rsidRPr="006F7FD6">
        <w:rPr>
          <w:b/>
          <w:bCs/>
          <w:sz w:val="20"/>
          <w:szCs w:val="20"/>
        </w:rPr>
        <w:t>1</w:t>
      </w:r>
      <w:r w:rsidR="0099180A" w:rsidRPr="006F7FD6">
        <w:rPr>
          <w:b/>
          <w:bCs/>
          <w:sz w:val="20"/>
          <w:szCs w:val="20"/>
        </w:rPr>
        <w:t>.1.</w:t>
      </w:r>
      <w:r w:rsidR="0099180A" w:rsidRPr="00B143FC">
        <w:rPr>
          <w:b/>
          <w:bCs/>
          <w:sz w:val="20"/>
          <w:szCs w:val="20"/>
        </w:rPr>
        <w:tab/>
        <w:t xml:space="preserve">As from the official date of entry into force </w:t>
      </w:r>
      <w:r w:rsidR="0099180A" w:rsidRPr="006F7FD6">
        <w:rPr>
          <w:b/>
          <w:bCs/>
          <w:sz w:val="20"/>
          <w:szCs w:val="20"/>
        </w:rPr>
        <w:t xml:space="preserve">of the </w:t>
      </w:r>
      <w:r w:rsidR="005A10B6" w:rsidRPr="006F7FD6">
        <w:rPr>
          <w:b/>
          <w:bCs/>
          <w:sz w:val="20"/>
          <w:szCs w:val="20"/>
        </w:rPr>
        <w:t>XX</w:t>
      </w:r>
      <w:r w:rsidR="0099180A" w:rsidRPr="006F7FD6">
        <w:rPr>
          <w:b/>
          <w:bCs/>
          <w:sz w:val="20"/>
          <w:szCs w:val="20"/>
        </w:rPr>
        <w:t xml:space="preserve"> series</w:t>
      </w:r>
      <w:r w:rsidR="0099180A" w:rsidRPr="00B143FC">
        <w:rPr>
          <w:b/>
          <w:bCs/>
          <w:sz w:val="20"/>
          <w:szCs w:val="20"/>
        </w:rPr>
        <w:t xml:space="preserve"> of amendments, no Contracting Party applying this Regulation shall refuse to grant or refuse to accept type approvals under this Regulation as amended by the </w:t>
      </w:r>
      <w:r w:rsidR="005A10B6">
        <w:rPr>
          <w:b/>
          <w:bCs/>
          <w:sz w:val="20"/>
          <w:szCs w:val="20"/>
        </w:rPr>
        <w:t>XX</w:t>
      </w:r>
      <w:r w:rsidR="0099180A" w:rsidRPr="00B143FC">
        <w:rPr>
          <w:b/>
          <w:bCs/>
          <w:sz w:val="20"/>
          <w:szCs w:val="20"/>
        </w:rPr>
        <w:t xml:space="preserve"> series of amendments</w:t>
      </w:r>
      <w:bookmarkEnd w:id="4"/>
      <w:r w:rsidR="0099180A" w:rsidRPr="00B143FC">
        <w:rPr>
          <w:b/>
          <w:bCs/>
          <w:sz w:val="20"/>
          <w:szCs w:val="20"/>
        </w:rPr>
        <w:t>.</w:t>
      </w:r>
    </w:p>
    <w:p w14:paraId="3E0A1603" w14:textId="0EB77C77" w:rsidR="0099180A" w:rsidRPr="00B143FC" w:rsidRDefault="0099180A" w:rsidP="00DE4E6C">
      <w:pPr>
        <w:pStyle w:val="NormalWeb"/>
        <w:spacing w:before="0" w:beforeAutospacing="0" w:after="120" w:afterAutospacing="0"/>
        <w:ind w:left="2268" w:right="992" w:hanging="1134"/>
        <w:jc w:val="both"/>
        <w:rPr>
          <w:b/>
          <w:bCs/>
          <w:sz w:val="20"/>
          <w:szCs w:val="20"/>
        </w:rPr>
      </w:pPr>
      <w:r w:rsidRPr="00B143FC">
        <w:rPr>
          <w:b/>
          <w:bCs/>
          <w:sz w:val="20"/>
          <w:szCs w:val="20"/>
        </w:rPr>
        <w:t>12.</w:t>
      </w:r>
      <w:r w:rsidR="008B5719">
        <w:rPr>
          <w:b/>
          <w:bCs/>
          <w:sz w:val="20"/>
          <w:szCs w:val="20"/>
        </w:rPr>
        <w:t>1</w:t>
      </w:r>
      <w:r w:rsidRPr="00B143FC">
        <w:rPr>
          <w:b/>
          <w:bCs/>
          <w:sz w:val="20"/>
          <w:szCs w:val="20"/>
        </w:rPr>
        <w:t>.2.</w:t>
      </w:r>
      <w:r w:rsidRPr="00B143FC">
        <w:rPr>
          <w:b/>
          <w:bCs/>
          <w:sz w:val="20"/>
          <w:szCs w:val="20"/>
        </w:rPr>
        <w:tab/>
        <w:t xml:space="preserve">As from the official date of entry into force of the </w:t>
      </w:r>
      <w:r w:rsidR="005A10B6">
        <w:rPr>
          <w:b/>
          <w:bCs/>
          <w:sz w:val="20"/>
          <w:szCs w:val="20"/>
        </w:rPr>
        <w:t>XX</w:t>
      </w:r>
      <w:r w:rsidRPr="00B143FC">
        <w:rPr>
          <w:b/>
          <w:bCs/>
          <w:sz w:val="20"/>
          <w:szCs w:val="20"/>
        </w:rPr>
        <w:t xml:space="preserve"> series of amendments, Contracting Parties applying this Regulation shall grant type approvals </w:t>
      </w:r>
      <w:r w:rsidRPr="00B143FC">
        <w:rPr>
          <w:b/>
          <w:bCs/>
          <w:i/>
          <w:iCs/>
          <w:sz w:val="20"/>
          <w:szCs w:val="20"/>
        </w:rPr>
        <w:t xml:space="preserve">for a vehicle equipped with an electro-mechanical braking system </w:t>
      </w:r>
      <w:r w:rsidRPr="00B143FC">
        <w:rPr>
          <w:b/>
          <w:bCs/>
          <w:sz w:val="20"/>
          <w:szCs w:val="20"/>
        </w:rPr>
        <w:t xml:space="preserve">only if the vehicle type to be approved meets the requirements of this Regulation as amended by the </w:t>
      </w:r>
      <w:r w:rsidR="005A10B6">
        <w:rPr>
          <w:b/>
          <w:bCs/>
          <w:sz w:val="20"/>
          <w:szCs w:val="20"/>
        </w:rPr>
        <w:t>XX</w:t>
      </w:r>
      <w:r w:rsidRPr="00B143FC">
        <w:rPr>
          <w:b/>
          <w:bCs/>
          <w:sz w:val="20"/>
          <w:szCs w:val="20"/>
        </w:rPr>
        <w:t xml:space="preserve"> series of amendments. </w:t>
      </w:r>
    </w:p>
    <w:p w14:paraId="6E34183D" w14:textId="252C7266" w:rsidR="0099180A" w:rsidRPr="00B143FC" w:rsidRDefault="0099180A" w:rsidP="00DE4E6C">
      <w:pPr>
        <w:pStyle w:val="NormalWeb"/>
        <w:spacing w:before="0" w:beforeAutospacing="0" w:after="120" w:afterAutospacing="0"/>
        <w:ind w:left="2268" w:right="992" w:hanging="1134"/>
        <w:jc w:val="both"/>
        <w:rPr>
          <w:b/>
          <w:bCs/>
          <w:sz w:val="20"/>
          <w:szCs w:val="20"/>
        </w:rPr>
      </w:pPr>
      <w:r w:rsidRPr="00B143FC">
        <w:rPr>
          <w:b/>
          <w:bCs/>
          <w:sz w:val="20"/>
          <w:szCs w:val="20"/>
        </w:rPr>
        <w:t>12.</w:t>
      </w:r>
      <w:r w:rsidR="008B5719">
        <w:rPr>
          <w:b/>
          <w:bCs/>
          <w:sz w:val="20"/>
          <w:szCs w:val="20"/>
        </w:rPr>
        <w:t>1</w:t>
      </w:r>
      <w:r w:rsidRPr="00B143FC">
        <w:rPr>
          <w:b/>
          <w:bCs/>
          <w:sz w:val="20"/>
          <w:szCs w:val="20"/>
        </w:rPr>
        <w:t>.3.</w:t>
      </w:r>
      <w:r w:rsidRPr="00B143FC">
        <w:rPr>
          <w:b/>
          <w:bCs/>
          <w:sz w:val="20"/>
          <w:szCs w:val="20"/>
        </w:rPr>
        <w:tab/>
        <w:t>As from 1 September 2027</w:t>
      </w:r>
      <w:r w:rsidRPr="00B143FC">
        <w:rPr>
          <w:b/>
          <w:bCs/>
          <w:i/>
          <w:iCs/>
          <w:sz w:val="20"/>
          <w:szCs w:val="20"/>
        </w:rPr>
        <w:t>,</w:t>
      </w:r>
      <w:r w:rsidRPr="00B143FC">
        <w:rPr>
          <w:b/>
          <w:bCs/>
          <w:sz w:val="20"/>
          <w:szCs w:val="20"/>
        </w:rPr>
        <w:t xml:space="preserve"> Contracting Parties applying this Regulation shall not be obliged to accept type approvals to the preceding series of amendments, for a vehicle type having a braking system equipped with an electronic control system,</w:t>
      </w:r>
      <w:r w:rsidRPr="00B143FC">
        <w:rPr>
          <w:b/>
          <w:bCs/>
          <w:sz w:val="20"/>
          <w:szCs w:val="20"/>
          <w:lang w:eastAsia="en-US"/>
        </w:rPr>
        <w:t xml:space="preserve"> </w:t>
      </w:r>
      <w:r w:rsidRPr="00B143FC">
        <w:rPr>
          <w:b/>
          <w:bCs/>
          <w:sz w:val="20"/>
          <w:szCs w:val="20"/>
        </w:rPr>
        <w:t>first issued after 1 September 2027.</w:t>
      </w:r>
    </w:p>
    <w:p w14:paraId="0CCC5149" w14:textId="2EEAA5B8" w:rsidR="0099180A" w:rsidRPr="00B143FC" w:rsidRDefault="0099180A" w:rsidP="00DE4E6C">
      <w:pPr>
        <w:pStyle w:val="NormalWeb"/>
        <w:spacing w:before="0" w:beforeAutospacing="0" w:after="120" w:afterAutospacing="0"/>
        <w:ind w:left="2268" w:right="992" w:hanging="1134"/>
        <w:jc w:val="both"/>
        <w:rPr>
          <w:b/>
          <w:bCs/>
          <w:sz w:val="20"/>
          <w:szCs w:val="20"/>
        </w:rPr>
      </w:pPr>
      <w:r w:rsidRPr="00B143FC">
        <w:rPr>
          <w:b/>
          <w:bCs/>
          <w:sz w:val="20"/>
          <w:szCs w:val="20"/>
        </w:rPr>
        <w:t>12.</w:t>
      </w:r>
      <w:r w:rsidR="008B5719">
        <w:rPr>
          <w:b/>
          <w:bCs/>
          <w:sz w:val="20"/>
          <w:szCs w:val="20"/>
        </w:rPr>
        <w:t>1</w:t>
      </w:r>
      <w:r w:rsidRPr="00B143FC">
        <w:rPr>
          <w:b/>
          <w:bCs/>
          <w:sz w:val="20"/>
          <w:szCs w:val="20"/>
        </w:rPr>
        <w:t>.4.</w:t>
      </w:r>
      <w:r w:rsidRPr="00B143FC">
        <w:rPr>
          <w:b/>
          <w:bCs/>
          <w:sz w:val="20"/>
          <w:szCs w:val="20"/>
        </w:rPr>
        <w:tab/>
        <w:t>As from 1 September 2029, Contracting Parties applying this Regulation shall not be obliged to accept type approvals issued to the preceding series of amendments to this Regulation.</w:t>
      </w:r>
    </w:p>
    <w:p w14:paraId="51208A5F" w14:textId="09FDB5C7" w:rsidR="0099180A" w:rsidRPr="00B143FC" w:rsidRDefault="0099180A" w:rsidP="00DE4E6C">
      <w:pPr>
        <w:pStyle w:val="NormalWeb"/>
        <w:spacing w:before="0" w:beforeAutospacing="0" w:after="120" w:afterAutospacing="0"/>
        <w:ind w:left="2268" w:right="992" w:hanging="1134"/>
        <w:jc w:val="both"/>
        <w:rPr>
          <w:b/>
          <w:bCs/>
          <w:sz w:val="20"/>
          <w:szCs w:val="20"/>
        </w:rPr>
      </w:pPr>
      <w:r w:rsidRPr="00B143FC">
        <w:rPr>
          <w:b/>
          <w:bCs/>
          <w:sz w:val="20"/>
          <w:szCs w:val="20"/>
        </w:rPr>
        <w:t>12.</w:t>
      </w:r>
      <w:r w:rsidR="008B5719">
        <w:rPr>
          <w:b/>
          <w:bCs/>
          <w:sz w:val="20"/>
          <w:szCs w:val="20"/>
        </w:rPr>
        <w:t>1</w:t>
      </w:r>
      <w:r w:rsidRPr="00B143FC">
        <w:rPr>
          <w:b/>
          <w:bCs/>
          <w:sz w:val="20"/>
          <w:szCs w:val="20"/>
        </w:rPr>
        <w:t>.5.</w:t>
      </w:r>
      <w:r w:rsidRPr="00B143FC">
        <w:rPr>
          <w:b/>
          <w:bCs/>
          <w:sz w:val="20"/>
          <w:szCs w:val="20"/>
        </w:rPr>
        <w:tab/>
        <w:t>Notwithstanding paragraph 12.</w:t>
      </w:r>
      <w:r w:rsidR="007E7CFD">
        <w:rPr>
          <w:b/>
          <w:bCs/>
          <w:sz w:val="20"/>
          <w:szCs w:val="20"/>
        </w:rPr>
        <w:t>1</w:t>
      </w:r>
      <w:r w:rsidRPr="00B143FC">
        <w:rPr>
          <w:b/>
          <w:bCs/>
          <w:sz w:val="20"/>
          <w:szCs w:val="20"/>
        </w:rPr>
        <w:t xml:space="preserve">.4., Contracting Parties applying this Regulation shall continue to accept type approvals issued according to the preceding series of amendments to this Regulation, for the vehicles which are not affected by the changes introduced by the </w:t>
      </w:r>
      <w:r w:rsidR="005A10B6">
        <w:rPr>
          <w:b/>
          <w:bCs/>
          <w:sz w:val="20"/>
          <w:szCs w:val="20"/>
        </w:rPr>
        <w:t>XX</w:t>
      </w:r>
      <w:r w:rsidRPr="00B143FC">
        <w:rPr>
          <w:b/>
          <w:bCs/>
          <w:sz w:val="20"/>
          <w:szCs w:val="20"/>
        </w:rPr>
        <w:t xml:space="preserve"> series of amendments</w:t>
      </w:r>
      <w:r w:rsidR="00CD2D67">
        <w:rPr>
          <w:b/>
          <w:bCs/>
          <w:sz w:val="20"/>
          <w:szCs w:val="20"/>
        </w:rPr>
        <w:t>.</w:t>
      </w:r>
    </w:p>
    <w:p w14:paraId="192188E6" w14:textId="05EB93D9" w:rsidR="0099180A" w:rsidRPr="00B143FC" w:rsidRDefault="0099180A" w:rsidP="00DE4E6C">
      <w:pPr>
        <w:pStyle w:val="NormalWeb"/>
        <w:spacing w:before="0" w:beforeAutospacing="0" w:after="120" w:afterAutospacing="0"/>
        <w:ind w:left="2268" w:right="992" w:hanging="1134"/>
        <w:jc w:val="both"/>
        <w:rPr>
          <w:b/>
          <w:bCs/>
          <w:sz w:val="20"/>
          <w:szCs w:val="20"/>
        </w:rPr>
      </w:pPr>
      <w:r w:rsidRPr="00B143FC">
        <w:rPr>
          <w:b/>
          <w:bCs/>
          <w:sz w:val="20"/>
          <w:szCs w:val="20"/>
        </w:rPr>
        <w:t>12.</w:t>
      </w:r>
      <w:r w:rsidR="00352267">
        <w:rPr>
          <w:b/>
          <w:bCs/>
          <w:sz w:val="20"/>
          <w:szCs w:val="20"/>
        </w:rPr>
        <w:t>1</w:t>
      </w:r>
      <w:r w:rsidRPr="00B143FC">
        <w:rPr>
          <w:b/>
          <w:bCs/>
          <w:sz w:val="20"/>
          <w:szCs w:val="20"/>
        </w:rPr>
        <w:t>.6.</w:t>
      </w:r>
      <w:r w:rsidRPr="00B143FC">
        <w:rPr>
          <w:b/>
          <w:bCs/>
          <w:sz w:val="20"/>
          <w:szCs w:val="20"/>
        </w:rPr>
        <w:tab/>
        <w:t xml:space="preserve">Notwithstanding the transitional provisions above, Contracting Parties whose application of this Regulation comes into force after the date of entry into force of the most recent series of amendments are not obliged to accept type approvals which were granted in accordance with any of the preceding series of amendments to this Regulation/ are only obliged to accept type approval granted in accordance with the </w:t>
      </w:r>
      <w:r w:rsidR="005A10B6">
        <w:rPr>
          <w:b/>
          <w:bCs/>
          <w:sz w:val="20"/>
          <w:szCs w:val="20"/>
        </w:rPr>
        <w:t>XX</w:t>
      </w:r>
      <w:r w:rsidRPr="00B143FC">
        <w:rPr>
          <w:b/>
          <w:bCs/>
          <w:sz w:val="20"/>
          <w:szCs w:val="20"/>
        </w:rPr>
        <w:t xml:space="preserve"> series of amendments.</w:t>
      </w:r>
    </w:p>
    <w:p w14:paraId="604CDB3C" w14:textId="675EC57D" w:rsidR="0099180A" w:rsidRPr="002633BE" w:rsidRDefault="0099180A" w:rsidP="00DE4E6C">
      <w:pPr>
        <w:pStyle w:val="NormalWeb"/>
        <w:spacing w:before="0" w:beforeAutospacing="0" w:after="120" w:afterAutospacing="0"/>
        <w:ind w:left="2268" w:right="992" w:hanging="1134"/>
        <w:jc w:val="both"/>
        <w:rPr>
          <w:b/>
          <w:bCs/>
          <w:sz w:val="20"/>
          <w:szCs w:val="20"/>
        </w:rPr>
      </w:pPr>
      <w:r w:rsidRPr="002633BE">
        <w:rPr>
          <w:b/>
          <w:bCs/>
          <w:sz w:val="20"/>
          <w:szCs w:val="20"/>
        </w:rPr>
        <w:t>12.</w:t>
      </w:r>
      <w:r w:rsidR="00352267" w:rsidRPr="002633BE">
        <w:rPr>
          <w:b/>
          <w:bCs/>
          <w:sz w:val="20"/>
          <w:szCs w:val="20"/>
        </w:rPr>
        <w:t>2</w:t>
      </w:r>
      <w:r w:rsidRPr="002633BE">
        <w:rPr>
          <w:b/>
          <w:bCs/>
          <w:sz w:val="20"/>
          <w:szCs w:val="20"/>
        </w:rPr>
        <w:t>.</w:t>
      </w:r>
      <w:r w:rsidR="00092823" w:rsidRPr="002633BE">
        <w:rPr>
          <w:b/>
          <w:bCs/>
          <w:sz w:val="20"/>
          <w:szCs w:val="20"/>
        </w:rPr>
        <w:tab/>
      </w:r>
      <w:r w:rsidRPr="002633BE">
        <w:rPr>
          <w:b/>
          <w:bCs/>
          <w:sz w:val="20"/>
          <w:szCs w:val="20"/>
        </w:rPr>
        <w:t>General transitional provisions:</w:t>
      </w:r>
    </w:p>
    <w:p w14:paraId="58AB86B3" w14:textId="4691DCDB" w:rsidR="0099180A" w:rsidRPr="00B143FC" w:rsidRDefault="0099180A" w:rsidP="00DE4E6C">
      <w:pPr>
        <w:pStyle w:val="NormalWeb"/>
        <w:spacing w:before="0" w:beforeAutospacing="0" w:after="120" w:afterAutospacing="0"/>
        <w:ind w:left="2268" w:right="992" w:hanging="1134"/>
        <w:jc w:val="both"/>
        <w:rPr>
          <w:b/>
          <w:bCs/>
          <w:sz w:val="20"/>
          <w:szCs w:val="20"/>
        </w:rPr>
      </w:pPr>
      <w:r w:rsidRPr="002633BE">
        <w:rPr>
          <w:b/>
          <w:bCs/>
          <w:sz w:val="20"/>
          <w:szCs w:val="20"/>
        </w:rPr>
        <w:t>12.</w:t>
      </w:r>
      <w:r w:rsidR="00352267" w:rsidRPr="002633BE">
        <w:rPr>
          <w:b/>
          <w:bCs/>
          <w:sz w:val="20"/>
          <w:szCs w:val="20"/>
        </w:rPr>
        <w:t>2</w:t>
      </w:r>
      <w:r w:rsidRPr="002633BE">
        <w:rPr>
          <w:b/>
          <w:bCs/>
          <w:sz w:val="20"/>
          <w:szCs w:val="20"/>
        </w:rPr>
        <w:t>.1.</w:t>
      </w:r>
      <w:r w:rsidR="00092823" w:rsidRPr="002633BE">
        <w:rPr>
          <w:b/>
          <w:bCs/>
          <w:sz w:val="20"/>
          <w:szCs w:val="20"/>
        </w:rPr>
        <w:tab/>
      </w:r>
      <w:r w:rsidRPr="00B143FC">
        <w:rPr>
          <w:b/>
          <w:bCs/>
          <w:sz w:val="20"/>
          <w:szCs w:val="20"/>
        </w:rPr>
        <w:t xml:space="preserve">Contracting Parties applying this Regulation may grant type approvals according to any preceding series of amendments to this Regulation. </w:t>
      </w:r>
    </w:p>
    <w:p w14:paraId="475B5D44" w14:textId="7C9FA5E4" w:rsidR="0099180A" w:rsidRPr="00B143FC" w:rsidRDefault="0099180A" w:rsidP="00DE4E6C">
      <w:pPr>
        <w:pStyle w:val="NormalWeb"/>
        <w:spacing w:before="0" w:beforeAutospacing="0" w:after="120" w:afterAutospacing="0"/>
        <w:ind w:left="2268" w:right="992" w:hanging="1134"/>
        <w:jc w:val="both"/>
        <w:rPr>
          <w:b/>
          <w:bCs/>
          <w:sz w:val="20"/>
          <w:szCs w:val="20"/>
        </w:rPr>
      </w:pPr>
      <w:r w:rsidRPr="00B143FC">
        <w:rPr>
          <w:b/>
          <w:bCs/>
          <w:sz w:val="20"/>
          <w:szCs w:val="20"/>
        </w:rPr>
        <w:t>12.</w:t>
      </w:r>
      <w:r w:rsidR="00352267">
        <w:rPr>
          <w:b/>
          <w:bCs/>
          <w:sz w:val="20"/>
          <w:szCs w:val="20"/>
        </w:rPr>
        <w:t>2</w:t>
      </w:r>
      <w:r w:rsidRPr="00B143FC">
        <w:rPr>
          <w:b/>
          <w:bCs/>
          <w:sz w:val="20"/>
          <w:szCs w:val="20"/>
        </w:rPr>
        <w:t>.2.</w:t>
      </w:r>
      <w:r w:rsidR="00092823">
        <w:rPr>
          <w:b/>
          <w:bCs/>
          <w:sz w:val="20"/>
          <w:szCs w:val="20"/>
        </w:rPr>
        <w:tab/>
      </w:r>
      <w:r w:rsidRPr="00B143FC">
        <w:rPr>
          <w:b/>
          <w:bCs/>
          <w:sz w:val="20"/>
          <w:szCs w:val="20"/>
        </w:rPr>
        <w:t>Contracting Parties applying this Regulation shall continue to grant extensions of existing approvals to any preceding series of amendments to this Regulation</w:t>
      </w:r>
      <w:r w:rsidR="000879CE">
        <w:rPr>
          <w:b/>
          <w:bCs/>
          <w:sz w:val="20"/>
          <w:szCs w:val="20"/>
        </w:rPr>
        <w:t>”</w:t>
      </w:r>
    </w:p>
    <w:p w14:paraId="56D90957" w14:textId="77777777" w:rsidR="004F6656" w:rsidRDefault="004F6656" w:rsidP="00DE4E6C">
      <w:pPr>
        <w:suppressAutoHyphens w:val="0"/>
        <w:spacing w:after="160" w:line="259" w:lineRule="auto"/>
        <w:jc w:val="both"/>
        <w:rPr>
          <w:i/>
          <w:iCs/>
          <w:noProof/>
        </w:rPr>
      </w:pPr>
      <w:r>
        <w:rPr>
          <w:i/>
          <w:iCs/>
          <w:noProof/>
        </w:rPr>
        <w:br w:type="page"/>
      </w:r>
    </w:p>
    <w:p w14:paraId="572ECB82" w14:textId="27AD638B" w:rsidR="00EB4149" w:rsidRPr="003A2A48" w:rsidRDefault="00EB4149" w:rsidP="00DE4E6C">
      <w:pPr>
        <w:pStyle w:val="SingleTxtG"/>
        <w:rPr>
          <w:noProof/>
        </w:rPr>
      </w:pPr>
      <w:r w:rsidRPr="000879CE">
        <w:rPr>
          <w:i/>
          <w:iCs/>
          <w:noProof/>
        </w:rPr>
        <w:lastRenderedPageBreak/>
        <w:t>Annex 18</w:t>
      </w:r>
      <w:r w:rsidR="000879CE">
        <w:rPr>
          <w:noProof/>
        </w:rPr>
        <w:t xml:space="preserve">, </w:t>
      </w:r>
      <w:r w:rsidR="004F6656">
        <w:rPr>
          <w:noProof/>
        </w:rPr>
        <w:t>amend to read</w:t>
      </w:r>
      <w:r w:rsidR="000879CE">
        <w:rPr>
          <w:noProof/>
        </w:rPr>
        <w:t>:</w:t>
      </w:r>
    </w:p>
    <w:p w14:paraId="4C69EC85" w14:textId="416F340F" w:rsidR="0099180A" w:rsidRPr="003A2A48" w:rsidRDefault="00E12C4A" w:rsidP="00DE4E6C">
      <w:pPr>
        <w:pStyle w:val="HChG"/>
        <w:jc w:val="both"/>
      </w:pPr>
      <w:r>
        <w:t>“</w:t>
      </w:r>
      <w:r w:rsidR="0099180A" w:rsidRPr="003A2A48">
        <w:t>Annex 18</w:t>
      </w:r>
      <w:bookmarkEnd w:id="2"/>
      <w:bookmarkEnd w:id="3"/>
    </w:p>
    <w:p w14:paraId="16A38309" w14:textId="77777777" w:rsidR="0099180A" w:rsidRPr="003A2A48" w:rsidRDefault="0099180A" w:rsidP="00DE4E6C">
      <w:pPr>
        <w:pStyle w:val="HChG"/>
        <w:jc w:val="both"/>
        <w:rPr>
          <w:color w:val="000000"/>
          <w:spacing w:val="-3"/>
        </w:rPr>
      </w:pPr>
      <w:r w:rsidRPr="0099180A">
        <w:rPr>
          <w:sz w:val="20"/>
        </w:rPr>
        <w:tab/>
      </w:r>
      <w:r w:rsidRPr="0099180A">
        <w:rPr>
          <w:sz w:val="20"/>
        </w:rPr>
        <w:tab/>
      </w:r>
      <w:bookmarkStart w:id="5" w:name="_Toc381019116"/>
      <w:bookmarkStart w:id="6" w:name="_Toc381088925"/>
      <w:r w:rsidRPr="003A2A48">
        <w:t xml:space="preserve">Special requirements to be applied to the safety aspects of </w:t>
      </w:r>
      <w:r w:rsidRPr="003A2A48">
        <w:rPr>
          <w:strike/>
        </w:rPr>
        <w:t>complex</w:t>
      </w:r>
      <w:r w:rsidRPr="003A2A48">
        <w:t xml:space="preserve"> electronic vehicle control systems</w:t>
      </w:r>
      <w:bookmarkEnd w:id="5"/>
      <w:bookmarkEnd w:id="6"/>
      <w:r w:rsidRPr="003A2A48">
        <w:t xml:space="preserve"> </w:t>
      </w:r>
    </w:p>
    <w:p w14:paraId="19E6A625" w14:textId="77777777" w:rsidR="0099180A" w:rsidRPr="0099180A" w:rsidRDefault="0099180A" w:rsidP="00DE4E6C">
      <w:pPr>
        <w:spacing w:after="120"/>
        <w:ind w:left="2268" w:right="993" w:hanging="1134"/>
        <w:jc w:val="both"/>
      </w:pPr>
      <w:r w:rsidRPr="0099180A">
        <w:t>1.</w:t>
      </w:r>
      <w:r w:rsidRPr="0099180A">
        <w:tab/>
        <w:t>General</w:t>
      </w:r>
    </w:p>
    <w:p w14:paraId="4080A3EC" w14:textId="5705CA08" w:rsidR="0099180A" w:rsidRPr="0099180A" w:rsidRDefault="0099180A" w:rsidP="00DE4E6C">
      <w:pPr>
        <w:spacing w:after="120"/>
        <w:ind w:left="2268" w:right="993" w:hanging="1134"/>
        <w:jc w:val="both"/>
      </w:pPr>
      <w:r w:rsidRPr="0099180A">
        <w:tab/>
        <w:t>This annex defines the special requirements for documentation, fault strategy and verification with respect to the safety</w:t>
      </w:r>
      <w:r w:rsidRPr="0099180A">
        <w:rPr>
          <w:b/>
        </w:rPr>
        <w:t xml:space="preserve"> </w:t>
      </w:r>
      <w:r w:rsidRPr="0099180A">
        <w:t xml:space="preserve">aspects of </w:t>
      </w:r>
      <w:r w:rsidRPr="0099180A">
        <w:rPr>
          <w:b/>
          <w:bCs/>
        </w:rPr>
        <w:t xml:space="preserve">Electronic System(s) (paragraph 2.3.) and </w:t>
      </w:r>
      <w:r w:rsidRPr="0099180A">
        <w:t xml:space="preserve">complex electronic </w:t>
      </w:r>
      <w:r w:rsidRPr="0099180A">
        <w:rPr>
          <w:b/>
          <w:bCs/>
          <w:strike/>
        </w:rPr>
        <w:t>vehicle</w:t>
      </w:r>
      <w:r w:rsidRPr="0099180A">
        <w:t xml:space="preserve"> control systems (paragraph </w:t>
      </w:r>
      <w:r w:rsidRPr="00101D16">
        <w:rPr>
          <w:strike/>
        </w:rPr>
        <w:t>2.3.</w:t>
      </w:r>
      <w:r w:rsidRPr="0099180A">
        <w:t xml:space="preserve"> </w:t>
      </w:r>
      <w:r w:rsidR="00F87C2C">
        <w:rPr>
          <w:b/>
          <w:bCs/>
        </w:rPr>
        <w:t xml:space="preserve">2.4. </w:t>
      </w:r>
      <w:r w:rsidRPr="0099180A">
        <w:t>below) as far as this Regulation is concerned.</w:t>
      </w:r>
    </w:p>
    <w:p w14:paraId="221D5D58" w14:textId="1C2C26BC" w:rsidR="0099180A" w:rsidRPr="0099180A" w:rsidRDefault="0099180A" w:rsidP="00DE4E6C">
      <w:pPr>
        <w:spacing w:after="120"/>
        <w:ind w:left="2268" w:right="993" w:hanging="1134"/>
        <w:jc w:val="both"/>
        <w:rPr>
          <w:b/>
          <w:bCs/>
          <w:strike/>
        </w:rPr>
      </w:pPr>
      <w:r w:rsidRPr="0099180A">
        <w:tab/>
      </w:r>
      <w:r w:rsidRPr="0099180A">
        <w:rPr>
          <w:b/>
          <w:bCs/>
          <w:strike/>
        </w:rPr>
        <w:t>This annex may also be called, by special paragraphs in this Regulation, for safety related functions which are controlled by electronic system(s).</w:t>
      </w:r>
    </w:p>
    <w:p w14:paraId="5B92ACD1" w14:textId="77777777" w:rsidR="0099180A" w:rsidRPr="0099180A" w:rsidRDefault="0099180A" w:rsidP="00DE4E6C">
      <w:pPr>
        <w:spacing w:after="120"/>
        <w:ind w:left="2268" w:right="993" w:hanging="1134"/>
        <w:jc w:val="both"/>
      </w:pPr>
      <w:r w:rsidRPr="0099180A">
        <w:tab/>
        <w:t>This annex does not specify the performance criteria for "the system" but covers the methodology applied to the design process and the information which shall be disclosed to the Technical Service, for type approval purposes.</w:t>
      </w:r>
    </w:p>
    <w:p w14:paraId="24FCC271" w14:textId="0EF83DEE" w:rsidR="0099180A" w:rsidRPr="0099180A" w:rsidRDefault="0099180A" w:rsidP="00DE4E6C">
      <w:pPr>
        <w:spacing w:after="120"/>
        <w:ind w:left="2268" w:right="993" w:hanging="1134"/>
        <w:jc w:val="both"/>
      </w:pPr>
      <w:r w:rsidRPr="0099180A">
        <w:tab/>
        <w:t xml:space="preserve">This information shall show that "the system" respects, under </w:t>
      </w:r>
      <w:r w:rsidRPr="0099180A">
        <w:rPr>
          <w:b/>
          <w:bCs/>
          <w:strike/>
        </w:rPr>
        <w:t>normal</w:t>
      </w:r>
      <w:r w:rsidRPr="0099180A">
        <w:t xml:space="preserve"> </w:t>
      </w:r>
      <w:r>
        <w:rPr>
          <w:b/>
          <w:bCs/>
        </w:rPr>
        <w:t xml:space="preserve">non-fault </w:t>
      </w:r>
      <w:r w:rsidRPr="0099180A">
        <w:t>and fault conditions, all the appropriate performance requirements specified elsewhere in this Regulation.</w:t>
      </w:r>
    </w:p>
    <w:p w14:paraId="0FBC2DD7" w14:textId="77777777" w:rsidR="0099180A" w:rsidRPr="0099180A" w:rsidRDefault="0099180A" w:rsidP="00DE4E6C">
      <w:pPr>
        <w:spacing w:after="120"/>
        <w:ind w:left="2268" w:right="993" w:hanging="1134"/>
        <w:jc w:val="both"/>
      </w:pPr>
      <w:r w:rsidRPr="0099180A">
        <w:t>2.</w:t>
      </w:r>
      <w:r w:rsidRPr="0099180A">
        <w:tab/>
        <w:t xml:space="preserve">Definitions </w:t>
      </w:r>
    </w:p>
    <w:p w14:paraId="41373AD7" w14:textId="77777777" w:rsidR="0099180A" w:rsidRPr="0099180A" w:rsidRDefault="0099180A" w:rsidP="00DE4E6C">
      <w:pPr>
        <w:spacing w:after="120"/>
        <w:ind w:left="2268" w:right="993" w:hanging="1134"/>
        <w:jc w:val="both"/>
      </w:pPr>
      <w:r w:rsidRPr="0099180A">
        <w:tab/>
        <w:t>For the purposes of this annex,</w:t>
      </w:r>
    </w:p>
    <w:p w14:paraId="34F9DA69" w14:textId="1562B4C3" w:rsidR="0099180A" w:rsidRDefault="0099180A" w:rsidP="00DE4E6C">
      <w:pPr>
        <w:spacing w:after="120"/>
        <w:ind w:left="2268" w:right="993" w:hanging="1134"/>
        <w:jc w:val="both"/>
      </w:pPr>
      <w:r w:rsidRPr="0099180A">
        <w:t>2.1.</w:t>
      </w:r>
      <w:r w:rsidRPr="0099180A">
        <w:tab/>
      </w:r>
      <w:r w:rsidR="00DB02CF" w:rsidRPr="0099180A">
        <w:rPr>
          <w:b/>
          <w:bCs/>
        </w:rPr>
        <w:t>"</w:t>
      </w:r>
      <w:r w:rsidRPr="0099180A">
        <w:rPr>
          <w:b/>
          <w:bCs/>
        </w:rPr>
        <w:t>The System" means an electronic control system or complex electronic control system that provides or forms part of the control transmission of a function to which this Regulation applies. This also includes any other system covered in the scope of this Regulation, as well as transmission links to or from other systems that are outside the scope of this Regulation, that acts on a function to which this Regulation applies.</w:t>
      </w:r>
    </w:p>
    <w:p w14:paraId="7ED92A9C" w14:textId="2C8215CE" w:rsidR="0099180A" w:rsidRPr="0099180A" w:rsidRDefault="0099180A" w:rsidP="00DE4E6C">
      <w:pPr>
        <w:spacing w:after="120"/>
        <w:ind w:left="2268" w:right="993" w:hanging="1134"/>
        <w:jc w:val="both"/>
      </w:pPr>
      <w:r w:rsidRPr="0099180A">
        <w:rPr>
          <w:b/>
          <w:bCs/>
        </w:rPr>
        <w:t>2.2.</w:t>
      </w:r>
      <w:r>
        <w:tab/>
      </w:r>
      <w:r w:rsidRPr="0099180A">
        <w:t>"</w:t>
      </w:r>
      <w:r w:rsidRPr="0099180A">
        <w:rPr>
          <w:i/>
        </w:rPr>
        <w:t>Safety concept</w:t>
      </w:r>
      <w:r w:rsidRPr="0099180A">
        <w:t xml:space="preserve">" is a description of the measures designed into the system, for example within the electronic units, </w:t>
      </w:r>
      <w:proofErr w:type="gramStart"/>
      <w:r w:rsidRPr="0099180A">
        <w:t>so as to</w:t>
      </w:r>
      <w:proofErr w:type="gramEnd"/>
      <w:r w:rsidRPr="0099180A">
        <w:t xml:space="preserve"> address system integrity and thereby ensure safe operation </w:t>
      </w:r>
      <w:r w:rsidRPr="0099180A">
        <w:rPr>
          <w:b/>
          <w:bCs/>
        </w:rPr>
        <w:t>under fault and non-fault conditions, including</w:t>
      </w:r>
      <w:r>
        <w:t xml:space="preserve"> </w:t>
      </w:r>
      <w:r w:rsidRPr="0099180A">
        <w:rPr>
          <w:b/>
          <w:bCs/>
          <w:strike/>
        </w:rPr>
        <w:t>even</w:t>
      </w:r>
      <w:r w:rsidRPr="0099180A">
        <w:t xml:space="preserve"> in the event of an electrical failure.</w:t>
      </w:r>
    </w:p>
    <w:p w14:paraId="6C44A113" w14:textId="77777777" w:rsidR="0099180A" w:rsidRPr="0099180A" w:rsidRDefault="0099180A" w:rsidP="00DE4E6C">
      <w:pPr>
        <w:spacing w:after="120"/>
        <w:ind w:left="2268" w:right="993" w:hanging="1134"/>
        <w:jc w:val="both"/>
      </w:pPr>
      <w:r w:rsidRPr="0099180A">
        <w:tab/>
        <w:t>The possibility of a fall-back to partial operation or even to a back-up system for vital vehicle functions may be a part of the safety concept.</w:t>
      </w:r>
    </w:p>
    <w:p w14:paraId="1FE4403A" w14:textId="0A6A1C02" w:rsidR="0099180A" w:rsidRPr="0099180A" w:rsidRDefault="0099180A" w:rsidP="00DE4E6C">
      <w:pPr>
        <w:spacing w:after="120"/>
        <w:ind w:left="2268" w:right="993" w:hanging="1134"/>
        <w:jc w:val="both"/>
      </w:pPr>
      <w:r w:rsidRPr="0099180A">
        <w:rPr>
          <w:b/>
          <w:bCs/>
        </w:rPr>
        <w:t>2.3.</w:t>
      </w:r>
      <w:r w:rsidRPr="0099180A">
        <w:tab/>
        <w:t>"</w:t>
      </w:r>
      <w:r w:rsidRPr="0099180A">
        <w:rPr>
          <w:i/>
        </w:rPr>
        <w:t>Electronic control system</w:t>
      </w:r>
      <w:r w:rsidRPr="0099180A">
        <w:t>" means a combination of units, designed to co-operate in the production of the stated vehicle control function by electronic data processing.</w:t>
      </w:r>
    </w:p>
    <w:p w14:paraId="1280C152" w14:textId="647590B3" w:rsidR="0099180A" w:rsidRPr="0099180A" w:rsidRDefault="0099180A" w:rsidP="00DE4E6C">
      <w:pPr>
        <w:spacing w:after="120"/>
        <w:ind w:left="2268" w:right="993" w:hanging="1134"/>
        <w:jc w:val="both"/>
      </w:pPr>
      <w:r w:rsidRPr="0099180A">
        <w:tab/>
        <w:t xml:space="preserve">Such systems, </w:t>
      </w:r>
      <w:r w:rsidRPr="0099180A">
        <w:rPr>
          <w:b/>
          <w:bCs/>
          <w:strike/>
        </w:rPr>
        <w:t>often</w:t>
      </w:r>
      <w:r w:rsidRPr="0099180A">
        <w:rPr>
          <w:b/>
          <w:bCs/>
        </w:rPr>
        <w:t xml:space="preserve"> commonly</w:t>
      </w:r>
      <w:r>
        <w:t xml:space="preserve"> </w:t>
      </w:r>
      <w:r w:rsidRPr="0099180A">
        <w:t xml:space="preserve">controlled by software, are built from discrete functional components such as sensors, electronic control units and actuators and connected by transmission links. They may include mechanical, </w:t>
      </w:r>
      <w:r>
        <w:rPr>
          <w:b/>
          <w:bCs/>
        </w:rPr>
        <w:t xml:space="preserve">electro-mechanical, </w:t>
      </w:r>
      <w:r w:rsidRPr="0099180A">
        <w:t>electro-pneumatic or electro-hydraulic elements.</w:t>
      </w:r>
    </w:p>
    <w:p w14:paraId="70852EDE" w14:textId="77777777" w:rsidR="0099180A" w:rsidRPr="0099180A" w:rsidRDefault="0099180A" w:rsidP="00DE4E6C">
      <w:pPr>
        <w:spacing w:after="120"/>
        <w:ind w:left="2268" w:right="993" w:hanging="1134"/>
        <w:jc w:val="both"/>
      </w:pPr>
      <w:r w:rsidRPr="0099180A">
        <w:tab/>
        <w:t>"</w:t>
      </w:r>
      <w:r w:rsidRPr="0099180A">
        <w:rPr>
          <w:i/>
        </w:rPr>
        <w:t>The system</w:t>
      </w:r>
      <w:r w:rsidRPr="0099180A">
        <w:t>",</w:t>
      </w:r>
      <w:r w:rsidRPr="0099180A">
        <w:rPr>
          <w:b/>
        </w:rPr>
        <w:t xml:space="preserve"> </w:t>
      </w:r>
      <w:r w:rsidRPr="0099180A">
        <w:t>referred to herein</w:t>
      </w:r>
      <w:r w:rsidRPr="0099180A">
        <w:rPr>
          <w:b/>
        </w:rPr>
        <w:t xml:space="preserve">, </w:t>
      </w:r>
      <w:r w:rsidRPr="0099180A">
        <w:t>is the one for which</w:t>
      </w:r>
      <w:r w:rsidRPr="0099180A">
        <w:rPr>
          <w:b/>
        </w:rPr>
        <w:t xml:space="preserve"> </w:t>
      </w:r>
      <w:proofErr w:type="gramStart"/>
      <w:r w:rsidRPr="0099180A">
        <w:t>type</w:t>
      </w:r>
      <w:proofErr w:type="gramEnd"/>
      <w:r w:rsidRPr="0099180A">
        <w:t xml:space="preserve"> approval is being sought.</w:t>
      </w:r>
    </w:p>
    <w:p w14:paraId="4063F0D0" w14:textId="42E06E27" w:rsidR="0099180A" w:rsidRPr="0099180A" w:rsidRDefault="0099180A" w:rsidP="00DE4E6C">
      <w:pPr>
        <w:spacing w:after="120"/>
        <w:ind w:left="2268" w:right="993" w:hanging="1134"/>
        <w:jc w:val="both"/>
      </w:pPr>
      <w:r w:rsidRPr="0099180A">
        <w:rPr>
          <w:b/>
          <w:bCs/>
        </w:rPr>
        <w:t>2.4.</w:t>
      </w:r>
      <w:r w:rsidRPr="0099180A">
        <w:tab/>
        <w:t>"</w:t>
      </w:r>
      <w:r w:rsidRPr="0099180A">
        <w:rPr>
          <w:i/>
        </w:rPr>
        <w:t xml:space="preserve">Complex electronic </w:t>
      </w:r>
      <w:r w:rsidRPr="0099180A">
        <w:rPr>
          <w:b/>
          <w:bCs/>
          <w:i/>
          <w:strike/>
        </w:rPr>
        <w:t>vehicle</w:t>
      </w:r>
      <w:r w:rsidRPr="0099180A">
        <w:rPr>
          <w:i/>
        </w:rPr>
        <w:t xml:space="preserve"> control systems</w:t>
      </w:r>
      <w:r w:rsidRPr="0099180A">
        <w:t xml:space="preserve">" are those electronic control systems </w:t>
      </w:r>
      <w:r>
        <w:rPr>
          <w:b/>
          <w:bCs/>
        </w:rPr>
        <w:t xml:space="preserve">in </w:t>
      </w:r>
      <w:r w:rsidRPr="0099180A">
        <w:t xml:space="preserve">which </w:t>
      </w:r>
      <w:r w:rsidRPr="0099180A">
        <w:rPr>
          <w:b/>
          <w:bCs/>
          <w:strike/>
        </w:rPr>
        <w:t>are subject to a hierarchy of control in which a controlled</w:t>
      </w:r>
      <w:r w:rsidRPr="0099180A">
        <w:t xml:space="preserve"> </w:t>
      </w:r>
      <w:r w:rsidRPr="0099180A">
        <w:rPr>
          <w:b/>
          <w:bCs/>
        </w:rPr>
        <w:t>a</w:t>
      </w:r>
      <w:r>
        <w:t xml:space="preserve"> </w:t>
      </w:r>
      <w:r w:rsidRPr="0099180A">
        <w:t>function may be over-ridden by a higher-level electronic control system/function.</w:t>
      </w:r>
    </w:p>
    <w:p w14:paraId="6654E68F" w14:textId="5D507857" w:rsidR="0099180A" w:rsidRPr="0099180A" w:rsidRDefault="0099180A" w:rsidP="00DE4E6C">
      <w:pPr>
        <w:spacing w:after="120" w:line="240" w:lineRule="auto"/>
        <w:ind w:left="2268" w:right="993" w:hanging="1134"/>
        <w:jc w:val="both"/>
        <w:rPr>
          <w:color w:val="000000"/>
          <w:sz w:val="24"/>
        </w:rPr>
      </w:pPr>
      <w:r w:rsidRPr="0099180A">
        <w:rPr>
          <w:color w:val="000000"/>
        </w:rPr>
        <w:tab/>
        <w:t xml:space="preserve">A function which is over-ridden becomes part of the complex </w:t>
      </w:r>
      <w:r>
        <w:rPr>
          <w:b/>
          <w:bCs/>
          <w:color w:val="000000"/>
        </w:rPr>
        <w:t xml:space="preserve">electronic control </w:t>
      </w:r>
      <w:r w:rsidRPr="0099180A">
        <w:rPr>
          <w:color w:val="000000"/>
        </w:rPr>
        <w:t>system</w:t>
      </w:r>
      <w:r>
        <w:rPr>
          <w:b/>
          <w:bCs/>
          <w:color w:val="000000"/>
        </w:rPr>
        <w:t xml:space="preserve">, </w:t>
      </w:r>
      <w:r w:rsidRPr="0099180A">
        <w:rPr>
          <w:b/>
          <w:bCs/>
          <w:color w:val="000000"/>
        </w:rPr>
        <w:t xml:space="preserve">as well as any overriding system/function within the scope of this </w:t>
      </w:r>
      <w:r w:rsidRPr="0099180A">
        <w:rPr>
          <w:b/>
          <w:bCs/>
          <w:color w:val="000000"/>
        </w:rPr>
        <w:lastRenderedPageBreak/>
        <w:t>Regulation. The transmission links to and from overriding systems/function outside of the scope of this Regulation shall also be included.</w:t>
      </w:r>
    </w:p>
    <w:p w14:paraId="621DE093" w14:textId="03A1D856" w:rsidR="0099180A" w:rsidRPr="0099180A" w:rsidRDefault="0099180A" w:rsidP="00DE4E6C">
      <w:pPr>
        <w:spacing w:after="120"/>
        <w:ind w:left="2268" w:right="993" w:hanging="1134"/>
        <w:jc w:val="both"/>
      </w:pPr>
      <w:r>
        <w:rPr>
          <w:b/>
          <w:bCs/>
        </w:rPr>
        <w:t>2.5.</w:t>
      </w:r>
      <w:r w:rsidRPr="0099180A">
        <w:tab/>
        <w:t>"</w:t>
      </w:r>
      <w:r w:rsidRPr="0099180A">
        <w:rPr>
          <w:i/>
        </w:rPr>
        <w:t>Higher-level control</w:t>
      </w:r>
      <w:r w:rsidRPr="0099180A">
        <w:t>" systems/functions are those which employ additional processing and/or sensing provisions to modify vehicle behaviour by commanding variations in the normal function(s) of the vehicle control system.</w:t>
      </w:r>
    </w:p>
    <w:p w14:paraId="2F3D656F" w14:textId="77777777" w:rsidR="0099180A" w:rsidRPr="0099180A" w:rsidRDefault="0099180A" w:rsidP="00DE4E6C">
      <w:pPr>
        <w:spacing w:after="120"/>
        <w:ind w:left="2268" w:right="993" w:hanging="1134"/>
        <w:jc w:val="both"/>
      </w:pPr>
      <w:r w:rsidRPr="0099180A">
        <w:tab/>
        <w:t>This allows complex systems to automatically change their objectives with a priority which depends on the sensed circumstances.</w:t>
      </w:r>
    </w:p>
    <w:p w14:paraId="61691ABB" w14:textId="0FE3CD15" w:rsidR="0099180A" w:rsidRPr="0099180A" w:rsidRDefault="0099180A" w:rsidP="00DE4E6C">
      <w:pPr>
        <w:spacing w:after="120"/>
        <w:ind w:left="2268" w:right="993" w:hanging="1134"/>
        <w:jc w:val="both"/>
      </w:pPr>
      <w:r w:rsidRPr="0099180A">
        <w:rPr>
          <w:b/>
          <w:bCs/>
        </w:rPr>
        <w:t>2.6</w:t>
      </w:r>
      <w:r>
        <w:t>.</w:t>
      </w:r>
      <w:r w:rsidRPr="0099180A">
        <w:tab/>
        <w:t>"</w:t>
      </w:r>
      <w:r w:rsidRPr="0099180A">
        <w:rPr>
          <w:i/>
        </w:rPr>
        <w:t>Units</w:t>
      </w:r>
      <w:r w:rsidRPr="0099180A">
        <w:t>" are the smallest divisions of system components which will be considered in this annex, since these combinations of components will be treated as single entities for purposes of identification, analysis or replacement.</w:t>
      </w:r>
    </w:p>
    <w:p w14:paraId="183355BF" w14:textId="2E900B30" w:rsidR="0099180A" w:rsidRPr="0099180A" w:rsidRDefault="0099180A" w:rsidP="00DE4E6C">
      <w:pPr>
        <w:spacing w:after="120"/>
        <w:ind w:left="2268" w:right="993" w:hanging="1134"/>
        <w:jc w:val="both"/>
        <w:rPr>
          <w:spacing w:val="-3"/>
        </w:rPr>
      </w:pPr>
      <w:r>
        <w:rPr>
          <w:b/>
          <w:bCs/>
          <w:spacing w:val="-3"/>
        </w:rPr>
        <w:t>2.7.</w:t>
      </w:r>
      <w:r w:rsidRPr="0099180A">
        <w:rPr>
          <w:spacing w:val="-3"/>
        </w:rPr>
        <w:tab/>
        <w:t>"</w:t>
      </w:r>
      <w:r w:rsidRPr="0099180A">
        <w:rPr>
          <w:i/>
          <w:spacing w:val="-3"/>
        </w:rPr>
        <w:t>Transmission links</w:t>
      </w:r>
      <w:r w:rsidRPr="0099180A">
        <w:rPr>
          <w:spacing w:val="-3"/>
        </w:rPr>
        <w:t>" are the means used for inter-connecting distributed units for the purpose of conveying signals, operating data or an energy supply.</w:t>
      </w:r>
    </w:p>
    <w:p w14:paraId="046D43C0" w14:textId="77777777" w:rsidR="0099180A" w:rsidRPr="0099180A" w:rsidRDefault="0099180A" w:rsidP="00DE4E6C">
      <w:pPr>
        <w:spacing w:after="120"/>
        <w:ind w:left="2268" w:right="993" w:hanging="1134"/>
        <w:jc w:val="both"/>
      </w:pPr>
      <w:r w:rsidRPr="0099180A">
        <w:tab/>
        <w:t>This equipment is generally electrical but may, in some part, be optical, pneumatic, hydraulic or mechanical.</w:t>
      </w:r>
    </w:p>
    <w:p w14:paraId="6ECCDB8A" w14:textId="2DB1DA7E" w:rsidR="0099180A" w:rsidRPr="0099180A" w:rsidRDefault="002C031F" w:rsidP="00DE4E6C">
      <w:pPr>
        <w:spacing w:after="120"/>
        <w:ind w:left="2268" w:right="993" w:hanging="1134"/>
        <w:jc w:val="both"/>
        <w:rPr>
          <w:spacing w:val="-3"/>
        </w:rPr>
      </w:pPr>
      <w:r>
        <w:rPr>
          <w:b/>
          <w:bCs/>
          <w:spacing w:val="-3"/>
        </w:rPr>
        <w:t>2.8.</w:t>
      </w:r>
      <w:r w:rsidR="0099180A" w:rsidRPr="0099180A">
        <w:rPr>
          <w:spacing w:val="-3"/>
        </w:rPr>
        <w:tab/>
        <w:t>"</w:t>
      </w:r>
      <w:r w:rsidR="0099180A" w:rsidRPr="0099180A">
        <w:rPr>
          <w:i/>
          <w:spacing w:val="-3"/>
        </w:rPr>
        <w:t>Range of control</w:t>
      </w:r>
      <w:r w:rsidR="0099180A" w:rsidRPr="0099180A">
        <w:rPr>
          <w:spacing w:val="-3"/>
        </w:rPr>
        <w:t>" refers to an output variable and defines the range over which the system is likely to exercise control.</w:t>
      </w:r>
    </w:p>
    <w:p w14:paraId="440F1F37" w14:textId="1F815455" w:rsidR="0099180A" w:rsidRDefault="002C031F" w:rsidP="00DE4E6C">
      <w:pPr>
        <w:spacing w:after="120"/>
        <w:ind w:left="2268" w:right="993" w:hanging="1134"/>
        <w:jc w:val="both"/>
        <w:rPr>
          <w:spacing w:val="-3"/>
        </w:rPr>
      </w:pPr>
      <w:r>
        <w:rPr>
          <w:b/>
          <w:bCs/>
          <w:spacing w:val="-3"/>
        </w:rPr>
        <w:t>2.9.</w:t>
      </w:r>
      <w:r w:rsidR="0099180A" w:rsidRPr="0099180A">
        <w:rPr>
          <w:spacing w:val="-3"/>
        </w:rPr>
        <w:tab/>
        <w:t>"</w:t>
      </w:r>
      <w:r w:rsidR="0099180A" w:rsidRPr="0099180A">
        <w:rPr>
          <w:i/>
          <w:spacing w:val="-3"/>
        </w:rPr>
        <w:t>Boundary of functional operation</w:t>
      </w:r>
      <w:r w:rsidR="0099180A" w:rsidRPr="0099180A">
        <w:rPr>
          <w:spacing w:val="-3"/>
        </w:rPr>
        <w:t xml:space="preserve">" defines the boundaries of the external physical limits within which the system </w:t>
      </w:r>
      <w:proofErr w:type="gramStart"/>
      <w:r w:rsidR="0099180A" w:rsidRPr="0099180A">
        <w:rPr>
          <w:spacing w:val="-3"/>
        </w:rPr>
        <w:t>is able to</w:t>
      </w:r>
      <w:proofErr w:type="gramEnd"/>
      <w:r w:rsidR="0099180A" w:rsidRPr="0099180A">
        <w:rPr>
          <w:spacing w:val="-3"/>
        </w:rPr>
        <w:t xml:space="preserve"> maintain control.</w:t>
      </w:r>
    </w:p>
    <w:p w14:paraId="3963342F" w14:textId="77777777" w:rsidR="002C031F" w:rsidRPr="002C031F" w:rsidRDefault="002C031F" w:rsidP="00DE4E6C">
      <w:pPr>
        <w:spacing w:after="120" w:line="240" w:lineRule="auto"/>
        <w:ind w:left="2268" w:right="993" w:hanging="1134"/>
        <w:jc w:val="both"/>
        <w:rPr>
          <w:b/>
          <w:bCs/>
          <w:color w:val="000000"/>
        </w:rPr>
      </w:pPr>
      <w:r>
        <w:rPr>
          <w:b/>
          <w:bCs/>
          <w:spacing w:val="-3"/>
        </w:rPr>
        <w:t>2.</w:t>
      </w:r>
      <w:r w:rsidRPr="002C031F">
        <w:rPr>
          <w:b/>
          <w:bCs/>
          <w:spacing w:val="-3"/>
        </w:rPr>
        <w:t>10</w:t>
      </w:r>
      <w:r>
        <w:rPr>
          <w:spacing w:val="-3"/>
        </w:rPr>
        <w:t>.</w:t>
      </w:r>
      <w:r>
        <w:rPr>
          <w:spacing w:val="-3"/>
        </w:rPr>
        <w:tab/>
      </w:r>
      <w:r w:rsidRPr="002C031F">
        <w:rPr>
          <w:b/>
          <w:bCs/>
          <w:color w:val="000000"/>
        </w:rPr>
        <w:t>"</w:t>
      </w:r>
      <w:r w:rsidRPr="00C22FE9">
        <w:rPr>
          <w:b/>
          <w:bCs/>
          <w:i/>
          <w:iCs/>
          <w:color w:val="000000"/>
        </w:rPr>
        <w:t>Control strategy</w:t>
      </w:r>
      <w:r w:rsidRPr="002C031F">
        <w:rPr>
          <w:b/>
          <w:bCs/>
          <w:color w:val="000000"/>
        </w:rPr>
        <w:t>" means a strategy to ensure robust and safe operation of the function(s) of "The System" in response to the input from the vehicle or the driver.</w:t>
      </w:r>
    </w:p>
    <w:p w14:paraId="7F0D9938" w14:textId="77777777" w:rsidR="002C031F" w:rsidRPr="002C031F" w:rsidRDefault="002C031F" w:rsidP="00DE4E6C">
      <w:pPr>
        <w:spacing w:after="120" w:line="240" w:lineRule="auto"/>
        <w:ind w:left="2268" w:right="993"/>
        <w:jc w:val="both"/>
        <w:rPr>
          <w:b/>
          <w:bCs/>
          <w:color w:val="000000"/>
        </w:rPr>
      </w:pPr>
      <w:r w:rsidRPr="002C031F">
        <w:rPr>
          <w:b/>
          <w:bCs/>
          <w:color w:val="000000"/>
        </w:rPr>
        <w:t xml:space="preserve">This may include the automatic deactivation of a function or temporary performance restrictions. </w:t>
      </w:r>
    </w:p>
    <w:p w14:paraId="132D51FB" w14:textId="77777777" w:rsidR="0099180A" w:rsidRPr="0099180A" w:rsidRDefault="0099180A" w:rsidP="00DE4E6C">
      <w:pPr>
        <w:spacing w:after="120"/>
        <w:ind w:left="2268" w:right="993" w:hanging="1134"/>
        <w:jc w:val="both"/>
        <w:rPr>
          <w:spacing w:val="-3"/>
        </w:rPr>
      </w:pPr>
      <w:r w:rsidRPr="0099180A">
        <w:rPr>
          <w:spacing w:val="-3"/>
        </w:rPr>
        <w:t>3.</w:t>
      </w:r>
      <w:r w:rsidRPr="0099180A">
        <w:rPr>
          <w:spacing w:val="-3"/>
        </w:rPr>
        <w:tab/>
        <w:t>Documentation</w:t>
      </w:r>
    </w:p>
    <w:p w14:paraId="4CAECB39" w14:textId="77777777" w:rsidR="0099180A" w:rsidRPr="0099180A" w:rsidRDefault="0099180A" w:rsidP="00DE4E6C">
      <w:pPr>
        <w:spacing w:after="120"/>
        <w:ind w:left="2268" w:right="993" w:hanging="1134"/>
        <w:jc w:val="both"/>
        <w:rPr>
          <w:spacing w:val="-3"/>
        </w:rPr>
      </w:pPr>
      <w:r w:rsidRPr="0099180A">
        <w:rPr>
          <w:spacing w:val="-3"/>
        </w:rPr>
        <w:t>3.1.</w:t>
      </w:r>
      <w:r w:rsidRPr="0099180A">
        <w:rPr>
          <w:b/>
          <w:spacing w:val="-3"/>
        </w:rPr>
        <w:tab/>
      </w:r>
      <w:r w:rsidRPr="0099180A">
        <w:rPr>
          <w:spacing w:val="-3"/>
        </w:rPr>
        <w:t>Requirements</w:t>
      </w:r>
    </w:p>
    <w:p w14:paraId="68B716A8" w14:textId="77777777" w:rsidR="0099180A" w:rsidRPr="0099180A" w:rsidRDefault="0099180A" w:rsidP="00DE4E6C">
      <w:pPr>
        <w:spacing w:after="120"/>
        <w:ind w:left="2268" w:right="993" w:hanging="1134"/>
        <w:jc w:val="both"/>
      </w:pPr>
      <w:r w:rsidRPr="0099180A">
        <w:tab/>
        <w:t xml:space="preserve">The manufacturer shall provide a documentation package which gives access to the basic design of </w:t>
      </w:r>
      <w:r w:rsidRPr="0099180A">
        <w:rPr>
          <w:bCs/>
        </w:rPr>
        <w:t>"</w:t>
      </w:r>
      <w:r w:rsidRPr="0099180A">
        <w:t>the system"</w:t>
      </w:r>
      <w:r w:rsidRPr="0099180A">
        <w:rPr>
          <w:b/>
        </w:rPr>
        <w:t xml:space="preserve"> </w:t>
      </w:r>
      <w:r w:rsidRPr="0099180A">
        <w:t xml:space="preserve">and </w:t>
      </w:r>
      <w:proofErr w:type="gramStart"/>
      <w:r w:rsidRPr="0099180A">
        <w:t>the means by which</w:t>
      </w:r>
      <w:proofErr w:type="gramEnd"/>
      <w:r w:rsidRPr="0099180A">
        <w:t xml:space="preserve"> it is linked to other vehicle systems or by which it directly controls output variables.</w:t>
      </w:r>
    </w:p>
    <w:p w14:paraId="52ED19C6" w14:textId="7A1AD9D8" w:rsidR="0099180A" w:rsidRPr="0099180A" w:rsidRDefault="0099180A" w:rsidP="00DE4E6C">
      <w:pPr>
        <w:spacing w:after="120"/>
        <w:ind w:left="2268" w:right="993" w:hanging="1134"/>
        <w:jc w:val="both"/>
      </w:pPr>
      <w:r w:rsidRPr="0099180A">
        <w:tab/>
        <w:t>The function(s) of "the system"</w:t>
      </w:r>
      <w:r w:rsidR="002C031F" w:rsidRPr="002C031F">
        <w:rPr>
          <w:b/>
          <w:bCs/>
        </w:rPr>
        <w:t>, including the control strategies</w:t>
      </w:r>
      <w:r w:rsidR="002C031F" w:rsidRPr="002C031F">
        <w:rPr>
          <w:b/>
        </w:rPr>
        <w:t>,</w:t>
      </w:r>
      <w:r w:rsidRPr="0099180A">
        <w:t xml:space="preserve"> and the safety concept, as laid down by the manufacturer, shall be explained.</w:t>
      </w:r>
    </w:p>
    <w:p w14:paraId="6D02AC99" w14:textId="1F104843" w:rsidR="0099180A" w:rsidRPr="0099180A" w:rsidRDefault="0099180A" w:rsidP="00DE4E6C">
      <w:pPr>
        <w:spacing w:after="120"/>
        <w:ind w:left="2268" w:right="993" w:hanging="1134"/>
        <w:jc w:val="both"/>
      </w:pPr>
      <w:r w:rsidRPr="0099180A">
        <w:tab/>
        <w:t xml:space="preserve">Documentation shall be </w:t>
      </w:r>
      <w:r w:rsidR="006029DE" w:rsidRPr="0099180A">
        <w:t>brief yet</w:t>
      </w:r>
      <w:r w:rsidRPr="0099180A">
        <w:t xml:space="preserve"> provide evidence that the design and development has had the benefit of expertise from all the system fields which are involved.</w:t>
      </w:r>
    </w:p>
    <w:p w14:paraId="1AA46A76" w14:textId="08324FED" w:rsidR="0099180A" w:rsidRDefault="0099180A" w:rsidP="00DE4E6C">
      <w:pPr>
        <w:spacing w:after="120"/>
        <w:ind w:left="2268" w:right="993" w:hanging="1134"/>
        <w:jc w:val="both"/>
      </w:pPr>
      <w:r w:rsidRPr="0099180A">
        <w:tab/>
        <w:t>For periodic technical inspections, the documentation shall describe how the current operational status of "the system" can be checked.</w:t>
      </w:r>
    </w:p>
    <w:p w14:paraId="5AD986DF" w14:textId="77777777" w:rsidR="002C031F" w:rsidRPr="002C031F" w:rsidRDefault="002C031F" w:rsidP="00DE4E6C">
      <w:pPr>
        <w:pStyle w:val="SingleTxtG"/>
        <w:spacing w:line="240" w:lineRule="auto"/>
        <w:ind w:left="2268" w:right="993"/>
        <w:rPr>
          <w:b/>
          <w:bCs/>
        </w:rPr>
      </w:pPr>
      <w:r w:rsidRPr="002C031F">
        <w:rPr>
          <w:b/>
          <w:bCs/>
        </w:rPr>
        <w:t>The Technical Service shall assess the documentation package, as specified in paragraph 3.4., to show that "The System":</w:t>
      </w:r>
    </w:p>
    <w:p w14:paraId="41649481" w14:textId="3D096803" w:rsidR="002C031F" w:rsidRPr="002C031F" w:rsidRDefault="002C031F" w:rsidP="00DE4E6C">
      <w:pPr>
        <w:pStyle w:val="SingleTxtG"/>
        <w:spacing w:line="240" w:lineRule="auto"/>
        <w:ind w:left="2835" w:right="993" w:hanging="567"/>
        <w:rPr>
          <w:b/>
          <w:bCs/>
        </w:rPr>
      </w:pPr>
      <w:r w:rsidRPr="002C031F">
        <w:rPr>
          <w:b/>
          <w:bCs/>
        </w:rPr>
        <w:t>(a)</w:t>
      </w:r>
      <w:r w:rsidRPr="002C031F">
        <w:rPr>
          <w:b/>
          <w:bCs/>
        </w:rPr>
        <w:tab/>
        <w:t>Is designed to operate, under fault conditions, in such a way that it does not induce safety critical risks,</w:t>
      </w:r>
    </w:p>
    <w:p w14:paraId="4061C6A7" w14:textId="25FB54FC" w:rsidR="002C031F" w:rsidRPr="002C031F" w:rsidRDefault="002C031F" w:rsidP="00DE4E6C">
      <w:pPr>
        <w:pStyle w:val="SingleTxtG"/>
        <w:spacing w:line="240" w:lineRule="auto"/>
        <w:ind w:left="2835" w:right="993" w:hanging="567"/>
        <w:rPr>
          <w:b/>
          <w:bCs/>
        </w:rPr>
      </w:pPr>
      <w:r w:rsidRPr="002C031F">
        <w:rPr>
          <w:b/>
          <w:bCs/>
        </w:rPr>
        <w:t>(b)</w:t>
      </w:r>
      <w:r w:rsidR="00C17321">
        <w:rPr>
          <w:b/>
          <w:bCs/>
        </w:rPr>
        <w:tab/>
        <w:t>I</w:t>
      </w:r>
      <w:r w:rsidRPr="002C031F">
        <w:rPr>
          <w:b/>
          <w:bCs/>
        </w:rPr>
        <w:t>mplements strategies which do not, under non-fault conditions, prejudice the safe operation of systems which are subject to the prescriptions of this Regulation; and,</w:t>
      </w:r>
    </w:p>
    <w:p w14:paraId="0AC4FD8B" w14:textId="77777777" w:rsidR="002C031F" w:rsidRPr="002C031F" w:rsidRDefault="002C031F" w:rsidP="00DE4E6C">
      <w:pPr>
        <w:pStyle w:val="SingleTxtG"/>
        <w:spacing w:line="240" w:lineRule="auto"/>
        <w:ind w:left="2835" w:right="993" w:hanging="567"/>
        <w:rPr>
          <w:b/>
          <w:bCs/>
        </w:rPr>
      </w:pPr>
      <w:r w:rsidRPr="002C031F">
        <w:rPr>
          <w:b/>
          <w:bCs/>
        </w:rPr>
        <w:t>(c)</w:t>
      </w:r>
      <w:r w:rsidRPr="002C031F">
        <w:rPr>
          <w:b/>
          <w:bCs/>
        </w:rPr>
        <w:tab/>
        <w:t>Respects, under non-fault and fault conditions, all the appropriate performance requirements specified elsewhere in this Regulation; and,</w:t>
      </w:r>
    </w:p>
    <w:p w14:paraId="178A615E" w14:textId="7E6D2AA1" w:rsidR="002C031F" w:rsidRPr="002C031F" w:rsidRDefault="002C031F" w:rsidP="00DE4E6C">
      <w:pPr>
        <w:pStyle w:val="SingleTxtG"/>
        <w:ind w:left="2835" w:right="993" w:hanging="567"/>
        <w:rPr>
          <w:b/>
          <w:bCs/>
        </w:rPr>
      </w:pPr>
      <w:r w:rsidRPr="002C031F">
        <w:rPr>
          <w:b/>
          <w:bCs/>
        </w:rPr>
        <w:t>(d)</w:t>
      </w:r>
      <w:r w:rsidRPr="002C031F">
        <w:rPr>
          <w:b/>
          <w:bCs/>
        </w:rPr>
        <w:tab/>
        <w:t xml:space="preserve">Was developed according to the development process/method </w:t>
      </w:r>
      <w:r w:rsidRPr="002C031F">
        <w:rPr>
          <w:b/>
          <w:bCs/>
          <w:strike/>
        </w:rPr>
        <w:t>declared</w:t>
      </w:r>
      <w:r w:rsidRPr="002C031F">
        <w:rPr>
          <w:b/>
          <w:bCs/>
        </w:rPr>
        <w:t xml:space="preserve"> chosen by the manufacturer according to paragraph 3.4.4.</w:t>
      </w:r>
    </w:p>
    <w:p w14:paraId="3094F487" w14:textId="7BAAEFF9" w:rsidR="0099180A" w:rsidRPr="0099180A" w:rsidRDefault="0099180A" w:rsidP="00DE4E6C">
      <w:pPr>
        <w:spacing w:after="120"/>
        <w:ind w:left="2268" w:right="993" w:hanging="1134"/>
        <w:jc w:val="both"/>
        <w:rPr>
          <w:color w:val="000000"/>
        </w:rPr>
      </w:pPr>
      <w:r w:rsidRPr="0099180A">
        <w:rPr>
          <w:color w:val="000000"/>
        </w:rPr>
        <w:t>3.1.1.</w:t>
      </w:r>
      <w:r w:rsidRPr="0099180A">
        <w:rPr>
          <w:color w:val="000000"/>
        </w:rPr>
        <w:tab/>
        <w:t>Documentation shall be made available in two parts:</w:t>
      </w:r>
    </w:p>
    <w:p w14:paraId="0C45D0FD" w14:textId="77777777" w:rsidR="002C031F" w:rsidRPr="00353270" w:rsidRDefault="002C031F" w:rsidP="00DE4E6C">
      <w:pPr>
        <w:pStyle w:val="SingleTxtG"/>
        <w:spacing w:line="240" w:lineRule="auto"/>
        <w:ind w:left="2835" w:right="993" w:hanging="567"/>
        <w:rPr>
          <w:b/>
          <w:bCs/>
          <w:highlight w:val="yellow"/>
        </w:rPr>
      </w:pPr>
      <w:r w:rsidRPr="009271A3">
        <w:lastRenderedPageBreak/>
        <w:t>(a)</w:t>
      </w:r>
      <w:r w:rsidRPr="009271A3">
        <w:tab/>
        <w:t>The formal documentation package for the approval, containing the material listed in paragraph 3. (</w:t>
      </w:r>
      <w:proofErr w:type="gramStart"/>
      <w:r w:rsidRPr="009271A3">
        <w:t>with</w:t>
      </w:r>
      <w:proofErr w:type="gramEnd"/>
      <w:r w:rsidRPr="009271A3">
        <w:t xml:space="preserve"> the exception of that of paragraph 3.4.4.</w:t>
      </w:r>
      <w:r>
        <w:t xml:space="preserve"> below</w:t>
      </w:r>
      <w:r w:rsidRPr="009271A3">
        <w:t>) which shall be supplied to the Technical Service at the time of submission of the type</w:t>
      </w:r>
      <w:r>
        <w:t>-</w:t>
      </w:r>
      <w:r w:rsidRPr="009271A3">
        <w:t xml:space="preserve">approval application. </w:t>
      </w:r>
      <w:r w:rsidRPr="002C031F">
        <w:rPr>
          <w:b/>
          <w:bCs/>
          <w:strike/>
        </w:rPr>
        <w:t>This will be taken</w:t>
      </w:r>
      <w:r w:rsidRPr="002C031F">
        <w:rPr>
          <w:b/>
          <w:bCs/>
        </w:rPr>
        <w:t xml:space="preserve"> This documentation package shall be used by the Technical Service</w:t>
      </w:r>
      <w:r w:rsidRPr="002C031F">
        <w:t xml:space="preserve"> </w:t>
      </w:r>
      <w:r w:rsidRPr="00303BE7">
        <w:t xml:space="preserve">as the basic reference for the verification process set out in paragraph 4. of this annex. </w:t>
      </w:r>
      <w:r w:rsidRPr="002C031F">
        <w:t xml:space="preserve">The Technical Service shall ensure that this documentation package remains available for a period determined in agreement with the Approval Authority. This period shall be at least 10 years counted from the time when production of the vehicle is </w:t>
      </w:r>
      <w:proofErr w:type="gramStart"/>
      <w:r w:rsidRPr="002C031F">
        <w:t xml:space="preserve">definitely </w:t>
      </w:r>
      <w:r w:rsidRPr="00353270">
        <w:t>discontinued</w:t>
      </w:r>
      <w:proofErr w:type="gramEnd"/>
      <w:r w:rsidRPr="00353270">
        <w:t>.</w:t>
      </w:r>
    </w:p>
    <w:p w14:paraId="4B67E4F3" w14:textId="4ED6C299" w:rsidR="002C031F" w:rsidRPr="0000756E" w:rsidRDefault="002C031F" w:rsidP="00DE4E6C">
      <w:pPr>
        <w:pStyle w:val="SingleTxtG"/>
        <w:ind w:left="2835" w:right="993" w:hanging="567"/>
        <w:rPr>
          <w:b/>
          <w:bCs/>
          <w:color w:val="0070C0"/>
        </w:rPr>
      </w:pPr>
      <w:r w:rsidRPr="00353270">
        <w:t>(b)</w:t>
      </w:r>
      <w:r w:rsidRPr="00353270">
        <w:tab/>
        <w:t xml:space="preserve">Additional </w:t>
      </w:r>
      <w:r w:rsidRPr="00353270">
        <w:rPr>
          <w:b/>
          <w:bCs/>
        </w:rPr>
        <w:t>confidential</w:t>
      </w:r>
      <w:r w:rsidRPr="00353270">
        <w:t xml:space="preserve"> material and analysis data (</w:t>
      </w:r>
      <w:r w:rsidRPr="00353270">
        <w:rPr>
          <w:b/>
          <w:bCs/>
        </w:rPr>
        <w:t>intellectual property</w:t>
      </w:r>
      <w:r w:rsidRPr="00353270">
        <w:t xml:space="preserve">) of paragraph 3.4.4., which shall be retained by the manufacturer, but made open for inspection </w:t>
      </w:r>
      <w:r w:rsidRPr="00353270">
        <w:rPr>
          <w:b/>
          <w:bCs/>
        </w:rPr>
        <w:t>(e.g., on-site in the engineering facilities of the manufacturer)</w:t>
      </w:r>
      <w:r w:rsidRPr="00353270">
        <w:t xml:space="preserve"> at the time of type approval. </w:t>
      </w:r>
      <w:r w:rsidRPr="00353270">
        <w:rPr>
          <w:b/>
          <w:bCs/>
        </w:rPr>
        <w:t xml:space="preserve">The manufacturer shall ensure that this material and analysis data remains available for a period of 10 </w:t>
      </w:r>
      <w:r w:rsidRPr="002C031F">
        <w:rPr>
          <w:b/>
          <w:bCs/>
        </w:rPr>
        <w:t xml:space="preserve">years counted from the time when production of the vehicle is </w:t>
      </w:r>
      <w:proofErr w:type="gramStart"/>
      <w:r w:rsidRPr="002C031F">
        <w:rPr>
          <w:b/>
          <w:bCs/>
        </w:rPr>
        <w:t>definitely discontinued</w:t>
      </w:r>
      <w:proofErr w:type="gramEnd"/>
      <w:r w:rsidRPr="002C031F">
        <w:rPr>
          <w:b/>
          <w:bCs/>
        </w:rPr>
        <w:t>.</w:t>
      </w:r>
    </w:p>
    <w:p w14:paraId="38661D1E" w14:textId="7CBFA07C" w:rsidR="0099180A" w:rsidRPr="0099180A" w:rsidRDefault="0099180A" w:rsidP="00DE4E6C">
      <w:pPr>
        <w:keepNext/>
        <w:keepLines/>
        <w:spacing w:after="120"/>
        <w:ind w:left="2268" w:right="993" w:hanging="1134"/>
        <w:jc w:val="both"/>
        <w:rPr>
          <w:b/>
          <w:bCs/>
          <w:color w:val="000000"/>
          <w:spacing w:val="-3"/>
        </w:rPr>
      </w:pPr>
      <w:r w:rsidRPr="0099180A">
        <w:rPr>
          <w:color w:val="000000"/>
          <w:spacing w:val="-3"/>
        </w:rPr>
        <w:t>3.2.</w:t>
      </w:r>
      <w:r w:rsidRPr="0099180A">
        <w:rPr>
          <w:color w:val="000000"/>
          <w:spacing w:val="-3"/>
        </w:rPr>
        <w:tab/>
        <w:t>Description of the functions of "the system"</w:t>
      </w:r>
      <w:r w:rsidR="002C031F">
        <w:rPr>
          <w:b/>
          <w:bCs/>
          <w:color w:val="000000"/>
          <w:spacing w:val="-3"/>
        </w:rPr>
        <w:t>, including control strategies.</w:t>
      </w:r>
    </w:p>
    <w:p w14:paraId="4077DA3F" w14:textId="3A88227C" w:rsidR="0099180A" w:rsidRDefault="0099180A" w:rsidP="00DE4E6C">
      <w:pPr>
        <w:keepNext/>
        <w:keepLines/>
        <w:spacing w:after="120"/>
        <w:ind w:left="2268" w:right="993" w:hanging="1134"/>
        <w:jc w:val="both"/>
      </w:pPr>
      <w:r w:rsidRPr="0099180A">
        <w:tab/>
        <w:t xml:space="preserve">A description shall be provided which gives a simple explanation of all the </w:t>
      </w:r>
      <w:r w:rsidRPr="0099180A">
        <w:rPr>
          <w:b/>
          <w:bCs/>
          <w:strike/>
        </w:rPr>
        <w:t>control</w:t>
      </w:r>
      <w:r w:rsidRPr="0099180A">
        <w:t xml:space="preserve"> functions</w:t>
      </w:r>
      <w:r w:rsidR="002C031F">
        <w:rPr>
          <w:b/>
          <w:bCs/>
        </w:rPr>
        <w:t>, including control strategies,</w:t>
      </w:r>
      <w:r w:rsidRPr="0099180A">
        <w:t xml:space="preserve"> of "the system" and the methods employed to achieve the objectives, including a statement of the mechanism(s) by which control is exercised.</w:t>
      </w:r>
    </w:p>
    <w:p w14:paraId="139FD2B4" w14:textId="74638A98" w:rsidR="002C031F" w:rsidRPr="002C031F" w:rsidRDefault="002C031F" w:rsidP="00DE4E6C">
      <w:pPr>
        <w:keepNext/>
        <w:keepLines/>
        <w:spacing w:after="120"/>
        <w:ind w:left="2268" w:right="993"/>
        <w:jc w:val="both"/>
        <w:rPr>
          <w:b/>
          <w:bCs/>
        </w:rPr>
      </w:pPr>
      <w:r w:rsidRPr="002C031F">
        <w:rPr>
          <w:b/>
          <w:bCs/>
        </w:rPr>
        <w:t>Any described function that can be over-ridden shall be identified and a further description of the changed rationale of the function’s operation provided.</w:t>
      </w:r>
    </w:p>
    <w:p w14:paraId="50FC6E44" w14:textId="76D22BE5" w:rsidR="0099180A" w:rsidRPr="0099180A" w:rsidRDefault="0099180A" w:rsidP="00DE4E6C">
      <w:pPr>
        <w:spacing w:after="120"/>
        <w:ind w:left="2268" w:right="993" w:hanging="1134"/>
        <w:jc w:val="both"/>
      </w:pPr>
      <w:r w:rsidRPr="0099180A">
        <w:t>3.2.1.</w:t>
      </w:r>
      <w:r w:rsidRPr="0099180A">
        <w:tab/>
        <w:t>A list of all input and sensed variables shall be provided and the working range of these defined</w:t>
      </w:r>
      <w:r w:rsidR="002C031F" w:rsidRPr="002C031F">
        <w:rPr>
          <w:b/>
          <w:bCs/>
        </w:rPr>
        <w:t>, along with a description of how each variable affects system behaviour</w:t>
      </w:r>
      <w:r w:rsidRPr="0099180A">
        <w:rPr>
          <w:b/>
          <w:bCs/>
        </w:rPr>
        <w:t>.</w:t>
      </w:r>
    </w:p>
    <w:p w14:paraId="7F1EF633" w14:textId="254C9328" w:rsidR="0099180A" w:rsidRPr="0099180A" w:rsidRDefault="0099180A" w:rsidP="00DE4E6C">
      <w:pPr>
        <w:spacing w:after="120"/>
        <w:ind w:left="2268" w:right="993" w:hanging="1134"/>
        <w:jc w:val="both"/>
      </w:pPr>
      <w:r w:rsidRPr="0099180A">
        <w:t>3.2.2.</w:t>
      </w:r>
      <w:r w:rsidRPr="0099180A">
        <w:tab/>
        <w:t xml:space="preserve">A list of all output variables which are controlled by "the system" shall be provided and an </w:t>
      </w:r>
      <w:r w:rsidRPr="0099180A">
        <w:rPr>
          <w:b/>
          <w:bCs/>
          <w:strike/>
        </w:rPr>
        <w:t>indication</w:t>
      </w:r>
      <w:r w:rsidRPr="0099180A">
        <w:t xml:space="preserve"> </w:t>
      </w:r>
      <w:r w:rsidR="0043314A">
        <w:rPr>
          <w:b/>
          <w:bCs/>
        </w:rPr>
        <w:t xml:space="preserve">explanation </w:t>
      </w:r>
      <w:r w:rsidRPr="0099180A">
        <w:t>given, in each case, of whether the control is direct or via another vehicle system. The range of control (paragraph </w:t>
      </w:r>
      <w:r>
        <w:rPr>
          <w:b/>
          <w:bCs/>
        </w:rPr>
        <w:t>2.</w:t>
      </w:r>
      <w:r w:rsidR="00C95F54">
        <w:rPr>
          <w:b/>
          <w:bCs/>
        </w:rPr>
        <w:t>8.</w:t>
      </w:r>
      <w:r w:rsidRPr="00101D16">
        <w:rPr>
          <w:strike/>
        </w:rPr>
        <w:t>2.7.</w:t>
      </w:r>
      <w:r w:rsidRPr="0099180A">
        <w:t>) exercised on each such variable shall be defined.</w:t>
      </w:r>
    </w:p>
    <w:p w14:paraId="61D7F803" w14:textId="790687F0" w:rsidR="0099180A" w:rsidRPr="0099180A" w:rsidRDefault="0099180A" w:rsidP="00DE4E6C">
      <w:pPr>
        <w:spacing w:after="120"/>
        <w:ind w:left="2268" w:right="993" w:hanging="1134"/>
        <w:jc w:val="both"/>
      </w:pPr>
      <w:r w:rsidRPr="0099180A">
        <w:t>3.2.3.</w:t>
      </w:r>
      <w:r w:rsidRPr="0099180A">
        <w:tab/>
        <w:t>Limits defining the boundaries of functional operation (paragraph </w:t>
      </w:r>
      <w:r>
        <w:rPr>
          <w:b/>
          <w:bCs/>
        </w:rPr>
        <w:t>2.</w:t>
      </w:r>
      <w:r w:rsidR="00C95F54">
        <w:rPr>
          <w:b/>
          <w:bCs/>
        </w:rPr>
        <w:t>9.</w:t>
      </w:r>
      <w:r w:rsidRPr="00C95F54">
        <w:rPr>
          <w:strike/>
        </w:rPr>
        <w:t>2.8.</w:t>
      </w:r>
      <w:r w:rsidRPr="0099180A">
        <w:t xml:space="preserve"> above) shall be stated where appropriate to system performance.</w:t>
      </w:r>
    </w:p>
    <w:p w14:paraId="3552841A" w14:textId="77777777" w:rsidR="0099180A" w:rsidRPr="0099180A" w:rsidRDefault="0099180A" w:rsidP="00DE4E6C">
      <w:pPr>
        <w:spacing w:after="120"/>
        <w:ind w:left="2268" w:right="993" w:hanging="1134"/>
        <w:jc w:val="both"/>
      </w:pPr>
      <w:r w:rsidRPr="0099180A">
        <w:t>3.3.</w:t>
      </w:r>
      <w:r w:rsidRPr="0099180A">
        <w:tab/>
        <w:t>System layout and schematics</w:t>
      </w:r>
    </w:p>
    <w:p w14:paraId="39A29A55" w14:textId="77777777" w:rsidR="0099180A" w:rsidRPr="0099180A" w:rsidRDefault="0099180A" w:rsidP="00DE4E6C">
      <w:pPr>
        <w:spacing w:after="120"/>
        <w:ind w:left="2268" w:right="993" w:hanging="1134"/>
        <w:jc w:val="both"/>
      </w:pPr>
      <w:r w:rsidRPr="0099180A">
        <w:t>3.3.1.</w:t>
      </w:r>
      <w:r w:rsidRPr="0099180A">
        <w:tab/>
        <w:t>Inventory of components</w:t>
      </w:r>
    </w:p>
    <w:p w14:paraId="2E079442" w14:textId="77777777" w:rsidR="0099180A" w:rsidRPr="0099180A" w:rsidRDefault="0099180A" w:rsidP="00DE4E6C">
      <w:pPr>
        <w:spacing w:after="120"/>
        <w:ind w:left="2268" w:right="993" w:hanging="1134"/>
        <w:jc w:val="both"/>
      </w:pPr>
      <w:r w:rsidRPr="0099180A">
        <w:tab/>
        <w:t>A list shall be provided, collating all the units of "the system" and mentioning the other vehicle systems which are needed to achieve the control function in question.</w:t>
      </w:r>
    </w:p>
    <w:p w14:paraId="73CF7899" w14:textId="77777777" w:rsidR="0099180A" w:rsidRPr="0099180A" w:rsidRDefault="0099180A" w:rsidP="00DE4E6C">
      <w:pPr>
        <w:spacing w:after="120"/>
        <w:ind w:left="2268" w:right="993" w:hanging="1134"/>
        <w:jc w:val="both"/>
      </w:pPr>
      <w:r w:rsidRPr="0099180A">
        <w:tab/>
        <w:t>An outline schematic showing these units in combination shall be provided with both the equipment distribution and the interconnections made clear.</w:t>
      </w:r>
    </w:p>
    <w:p w14:paraId="79527080" w14:textId="77777777" w:rsidR="0099180A" w:rsidRPr="0099180A" w:rsidRDefault="0099180A" w:rsidP="00DE4E6C">
      <w:pPr>
        <w:spacing w:after="120"/>
        <w:ind w:left="2268" w:right="993" w:hanging="1134"/>
        <w:jc w:val="both"/>
      </w:pPr>
      <w:r w:rsidRPr="0099180A">
        <w:t>3.3.2.</w:t>
      </w:r>
      <w:r w:rsidRPr="0099180A">
        <w:tab/>
        <w:t>Functions of the units</w:t>
      </w:r>
    </w:p>
    <w:p w14:paraId="6AB2E67E" w14:textId="77777777" w:rsidR="0099180A" w:rsidRPr="0099180A" w:rsidRDefault="0099180A" w:rsidP="00DE4E6C">
      <w:pPr>
        <w:spacing w:after="120"/>
        <w:ind w:left="2268" w:right="993" w:hanging="1134"/>
        <w:jc w:val="both"/>
      </w:pPr>
      <w:r w:rsidRPr="0099180A">
        <w:tab/>
        <w:t>The function of each unit of "the system" shall be outlined and the signals linking it with other units or with other vehicle systems shall be shown. This may be provided by a labelled block diagram or other schematic, or by a description aided by such a diagram.</w:t>
      </w:r>
    </w:p>
    <w:p w14:paraId="6C4163AF" w14:textId="77777777" w:rsidR="0099180A" w:rsidRPr="0099180A" w:rsidRDefault="0099180A" w:rsidP="00DE4E6C">
      <w:pPr>
        <w:spacing w:after="120"/>
        <w:ind w:left="2268" w:right="993" w:hanging="1134"/>
        <w:jc w:val="both"/>
      </w:pPr>
      <w:r w:rsidRPr="0099180A">
        <w:t>3.3.3.</w:t>
      </w:r>
      <w:r w:rsidRPr="0099180A">
        <w:tab/>
        <w:t>Interconnections</w:t>
      </w:r>
    </w:p>
    <w:p w14:paraId="239A30B4" w14:textId="11B3BE5F" w:rsidR="0099180A" w:rsidRPr="0099180A" w:rsidRDefault="0099180A" w:rsidP="00DE4E6C">
      <w:pPr>
        <w:spacing w:after="120"/>
        <w:ind w:left="2268" w:right="993" w:hanging="1134"/>
        <w:jc w:val="both"/>
      </w:pPr>
      <w:r w:rsidRPr="0099180A">
        <w:tab/>
        <w:t>Interconnections within "the system" shall be shown by a circuit diagram for the electrical transmission links, by an optical-fibre diagram for optical links, by a piping diagram for pneumatic or hydraulic transmission equipment and by a simplified diagrammatic layout for mechanical linkages.</w:t>
      </w:r>
      <w:r w:rsidR="0043314A">
        <w:t xml:space="preserve"> </w:t>
      </w:r>
      <w:r w:rsidR="0043314A" w:rsidRPr="0043314A">
        <w:rPr>
          <w:b/>
          <w:bCs/>
        </w:rPr>
        <w:t>The transmission links both to and from other systems shall also be shown.</w:t>
      </w:r>
    </w:p>
    <w:p w14:paraId="6D4B343E" w14:textId="77777777" w:rsidR="0099180A" w:rsidRPr="0099180A" w:rsidRDefault="0099180A" w:rsidP="00DE4E6C">
      <w:pPr>
        <w:spacing w:after="120"/>
        <w:ind w:left="2268" w:right="993" w:hanging="1134"/>
        <w:jc w:val="both"/>
      </w:pPr>
      <w:r w:rsidRPr="0099180A">
        <w:lastRenderedPageBreak/>
        <w:t>3.3.4.</w:t>
      </w:r>
      <w:r w:rsidRPr="0099180A">
        <w:tab/>
        <w:t>Signal flow and priorities</w:t>
      </w:r>
    </w:p>
    <w:p w14:paraId="792019F8" w14:textId="77777777" w:rsidR="0099180A" w:rsidRPr="0099180A" w:rsidRDefault="0099180A" w:rsidP="00DE4E6C">
      <w:pPr>
        <w:spacing w:after="120"/>
        <w:ind w:left="2268" w:right="993" w:hanging="1134"/>
        <w:jc w:val="both"/>
      </w:pPr>
      <w:r w:rsidRPr="0099180A">
        <w:tab/>
        <w:t>There shall be a clear correspondence between these transmission links and the signals carried between units.</w:t>
      </w:r>
    </w:p>
    <w:p w14:paraId="5F912B37" w14:textId="77777777" w:rsidR="0099180A" w:rsidRPr="0099180A" w:rsidRDefault="0099180A" w:rsidP="00DE4E6C">
      <w:pPr>
        <w:spacing w:after="120"/>
        <w:ind w:left="2268" w:right="993" w:hanging="1134"/>
        <w:jc w:val="both"/>
      </w:pPr>
      <w:r w:rsidRPr="0099180A">
        <w:tab/>
        <w:t>Priorities of signals on multiplexed data paths shall be stated, wherever priority may be an issue affecting performance or safety as far as this Regulation is concerned.</w:t>
      </w:r>
    </w:p>
    <w:p w14:paraId="5F33BB04" w14:textId="77777777" w:rsidR="0099180A" w:rsidRPr="0099180A" w:rsidRDefault="0099180A" w:rsidP="00DE4E6C">
      <w:pPr>
        <w:spacing w:after="120"/>
        <w:ind w:left="2268" w:right="993" w:hanging="1134"/>
        <w:jc w:val="both"/>
      </w:pPr>
      <w:r w:rsidRPr="0099180A">
        <w:t>3.3.5.</w:t>
      </w:r>
      <w:r w:rsidRPr="0099180A">
        <w:tab/>
        <w:t>Identification of units</w:t>
      </w:r>
    </w:p>
    <w:p w14:paraId="5E9A60B8" w14:textId="77777777" w:rsidR="0099180A" w:rsidRPr="0099180A" w:rsidRDefault="0099180A" w:rsidP="00DE4E6C">
      <w:pPr>
        <w:spacing w:after="120"/>
        <w:ind w:left="2268" w:right="993" w:hanging="1134"/>
        <w:jc w:val="both"/>
      </w:pPr>
      <w:r w:rsidRPr="0099180A">
        <w:tab/>
        <w:t>Each unit shall be clearly and unambiguously identifiable (</w:t>
      </w:r>
      <w:proofErr w:type="gramStart"/>
      <w:r w:rsidRPr="0099180A">
        <w:t>e.g.</w:t>
      </w:r>
      <w:proofErr w:type="gramEnd"/>
      <w:r w:rsidRPr="0099180A">
        <w:t xml:space="preserve"> by marking for hardware and marking or software output for software content) to provide corresponding hardware and documentation association.</w:t>
      </w:r>
    </w:p>
    <w:p w14:paraId="637D4BA2" w14:textId="77777777" w:rsidR="0099180A" w:rsidRPr="0099180A" w:rsidRDefault="0099180A" w:rsidP="00DE4E6C">
      <w:pPr>
        <w:spacing w:after="120"/>
        <w:ind w:left="2268" w:right="993" w:hanging="1134"/>
        <w:jc w:val="both"/>
        <w:rPr>
          <w:spacing w:val="-4"/>
        </w:rPr>
      </w:pPr>
      <w:r w:rsidRPr="0099180A">
        <w:rPr>
          <w:spacing w:val="-4"/>
        </w:rPr>
        <w:tab/>
        <w:t xml:space="preserve">Where functions are combined within a single unit or indeed within a single </w:t>
      </w:r>
      <w:proofErr w:type="gramStart"/>
      <w:r w:rsidRPr="0099180A">
        <w:rPr>
          <w:spacing w:val="-4"/>
        </w:rPr>
        <w:t>computer, but</w:t>
      </w:r>
      <w:proofErr w:type="gramEnd"/>
      <w:r w:rsidRPr="0099180A">
        <w:rPr>
          <w:spacing w:val="-4"/>
        </w:rPr>
        <w:t xml:space="preserve"> shown in multiple blocks in the block diagram for clarity and ease of explanation, only a single hardware identification marking shall be used.</w:t>
      </w:r>
    </w:p>
    <w:p w14:paraId="58CB690E" w14:textId="77777777" w:rsidR="0099180A" w:rsidRPr="0099180A" w:rsidRDefault="0099180A" w:rsidP="00DE4E6C">
      <w:pPr>
        <w:spacing w:after="120"/>
        <w:ind w:left="2268" w:right="993" w:hanging="1134"/>
        <w:jc w:val="both"/>
      </w:pPr>
      <w:r w:rsidRPr="0099180A">
        <w:tab/>
        <w:t xml:space="preserve">The manufacturer shall, </w:t>
      </w:r>
      <w:proofErr w:type="gramStart"/>
      <w:r w:rsidRPr="0099180A">
        <w:t>by the use of</w:t>
      </w:r>
      <w:proofErr w:type="gramEnd"/>
      <w:r w:rsidRPr="0099180A">
        <w:t xml:space="preserve"> this identification, affirm that the equipment supplied conforms to the corresponding document.</w:t>
      </w:r>
    </w:p>
    <w:p w14:paraId="0E8A2ACF" w14:textId="77777777" w:rsidR="0099180A" w:rsidRPr="0099180A" w:rsidRDefault="0099180A" w:rsidP="00DE4E6C">
      <w:pPr>
        <w:spacing w:after="120"/>
        <w:ind w:left="2268" w:right="993" w:hanging="1134"/>
        <w:jc w:val="both"/>
      </w:pPr>
      <w:r w:rsidRPr="0099180A">
        <w:t>3.3.5.1.</w:t>
      </w:r>
      <w:r w:rsidRPr="0099180A">
        <w:tab/>
        <w:t>The identification defines the hardware and software version and, where the latter changes such as to alter the function of the unit as far as this Regulation is concerned, this identification shall also be changed.</w:t>
      </w:r>
    </w:p>
    <w:p w14:paraId="6599102D" w14:textId="77777777" w:rsidR="0099180A" w:rsidRPr="0099180A" w:rsidRDefault="0099180A" w:rsidP="00DE4E6C">
      <w:pPr>
        <w:spacing w:after="120"/>
        <w:ind w:left="2268" w:right="993" w:hanging="1134"/>
        <w:jc w:val="both"/>
        <w:rPr>
          <w:spacing w:val="-3"/>
        </w:rPr>
      </w:pPr>
      <w:r w:rsidRPr="0099180A">
        <w:rPr>
          <w:spacing w:val="-3"/>
        </w:rPr>
        <w:t>3.4.</w:t>
      </w:r>
      <w:r w:rsidRPr="0099180A">
        <w:rPr>
          <w:spacing w:val="-3"/>
        </w:rPr>
        <w:tab/>
        <w:t>Safety concept of the manufacturer</w:t>
      </w:r>
    </w:p>
    <w:p w14:paraId="3C0E8B67" w14:textId="0892CB0F" w:rsidR="0099180A" w:rsidRDefault="0099180A" w:rsidP="00DE4E6C">
      <w:pPr>
        <w:spacing w:after="120"/>
        <w:ind w:left="2268" w:right="993" w:hanging="1134"/>
        <w:jc w:val="both"/>
      </w:pPr>
      <w:r w:rsidRPr="0099180A">
        <w:t>3.4.1.</w:t>
      </w:r>
      <w:r w:rsidRPr="0099180A">
        <w:tab/>
        <w:t>The manufacturer shall provide a statement which affirms that the strategy chosen to achieve "the system" objectives will not, under non-fault conditions, prejudice the safe operation of systems which are subject to the prescriptions of this Regulation.</w:t>
      </w:r>
    </w:p>
    <w:p w14:paraId="235C39E0" w14:textId="4D4A32A7" w:rsidR="0043314A" w:rsidRPr="0043314A" w:rsidRDefault="0043314A" w:rsidP="00DE4E6C">
      <w:pPr>
        <w:pStyle w:val="SingleTxtG"/>
        <w:spacing w:line="240" w:lineRule="auto"/>
        <w:ind w:left="2268" w:right="993"/>
        <w:rPr>
          <w:b/>
          <w:bCs/>
        </w:rPr>
      </w:pPr>
      <w:r w:rsidRPr="0043314A">
        <w:rPr>
          <w:b/>
          <w:bCs/>
        </w:rPr>
        <w:t>The vehicle manufacturer shall supplement this statement by an explanation showing in overall terms how the chosen strategy ensures that "The System" objectives do not prejudice the safe operation of the systems referred above, and by a description of the part of the validation plan supporting the statement.</w:t>
      </w:r>
    </w:p>
    <w:p w14:paraId="7B74928F" w14:textId="0D7D0C4A" w:rsidR="0043314A" w:rsidRPr="0043314A" w:rsidRDefault="0043314A" w:rsidP="00DE4E6C">
      <w:pPr>
        <w:pStyle w:val="SingleTxtG"/>
        <w:spacing w:line="240" w:lineRule="auto"/>
        <w:ind w:left="2268" w:right="993"/>
        <w:rPr>
          <w:b/>
          <w:bCs/>
        </w:rPr>
      </w:pPr>
      <w:r w:rsidRPr="0043314A">
        <w:rPr>
          <w:b/>
          <w:bCs/>
        </w:rPr>
        <w:t>The Technical Service shall perform an assessment to establish that the vehicle manufacturer’s explanation of the chosen strategy is understandable, logical and that the validation plan is suitable and ha</w:t>
      </w:r>
      <w:r w:rsidR="00855B16">
        <w:rPr>
          <w:b/>
          <w:bCs/>
        </w:rPr>
        <w:t>s</w:t>
      </w:r>
      <w:r w:rsidRPr="0043314A">
        <w:rPr>
          <w:b/>
          <w:bCs/>
        </w:rPr>
        <w:t xml:space="preserve"> been completed.</w:t>
      </w:r>
    </w:p>
    <w:p w14:paraId="7B792D1B" w14:textId="77777777" w:rsidR="0043314A" w:rsidRPr="0043314A" w:rsidRDefault="0043314A" w:rsidP="00DE4E6C">
      <w:pPr>
        <w:pStyle w:val="SingleTxtG"/>
        <w:ind w:left="2268" w:right="993"/>
        <w:rPr>
          <w:b/>
          <w:bCs/>
        </w:rPr>
      </w:pPr>
      <w:r w:rsidRPr="0043314A">
        <w:rPr>
          <w:b/>
          <w:bCs/>
        </w:rPr>
        <w:t>The Technical Service may perform tests, or may require tests to be performed, as specified in paragraph 4. below, to verify that “the system” operates as per the chosen strategy.</w:t>
      </w:r>
    </w:p>
    <w:p w14:paraId="1506CE54" w14:textId="7D11EC6F" w:rsidR="0099180A" w:rsidRPr="0099180A" w:rsidRDefault="0099180A" w:rsidP="00DE4E6C">
      <w:pPr>
        <w:spacing w:after="120"/>
        <w:ind w:left="2268" w:right="993" w:hanging="1134"/>
        <w:jc w:val="both"/>
      </w:pPr>
      <w:r w:rsidRPr="0099180A">
        <w:t>3.4.2.</w:t>
      </w:r>
      <w:r w:rsidRPr="0099180A">
        <w:tab/>
      </w:r>
      <w:r w:rsidRPr="0099180A">
        <w:rPr>
          <w:spacing w:val="-3"/>
        </w:rPr>
        <w:t xml:space="preserve">In respect of software employed in "the system", the outline architecture shall be </w:t>
      </w:r>
      <w:proofErr w:type="gramStart"/>
      <w:r w:rsidRPr="0099180A">
        <w:rPr>
          <w:spacing w:val="-3"/>
        </w:rPr>
        <w:t>explained</w:t>
      </w:r>
      <w:proofErr w:type="gramEnd"/>
      <w:r w:rsidRPr="0099180A">
        <w:rPr>
          <w:spacing w:val="-3"/>
        </w:rPr>
        <w:t xml:space="preserve"> and the design methods and tools used shall be identified. The manufacturer shall </w:t>
      </w:r>
      <w:r w:rsidRPr="0099180A">
        <w:rPr>
          <w:b/>
          <w:bCs/>
          <w:strike/>
          <w:spacing w:val="-3"/>
        </w:rPr>
        <w:t>be prepared, if required,</w:t>
      </w:r>
      <w:r w:rsidRPr="00A92D0F">
        <w:rPr>
          <w:b/>
          <w:bCs/>
          <w:strike/>
          <w:spacing w:val="-3"/>
        </w:rPr>
        <w:t xml:space="preserve"> to</w:t>
      </w:r>
      <w:r w:rsidRPr="0099180A">
        <w:rPr>
          <w:spacing w:val="-3"/>
        </w:rPr>
        <w:t xml:space="preserve"> show </w:t>
      </w:r>
      <w:r w:rsidRPr="0099180A">
        <w:rPr>
          <w:b/>
          <w:bCs/>
          <w:strike/>
          <w:spacing w:val="-3"/>
        </w:rPr>
        <w:t>some</w:t>
      </w:r>
      <w:r w:rsidRPr="0099180A">
        <w:rPr>
          <w:spacing w:val="-3"/>
        </w:rPr>
        <w:t xml:space="preserve"> </w:t>
      </w:r>
      <w:r w:rsidRPr="0099180A">
        <w:t xml:space="preserve">evidence of </w:t>
      </w:r>
      <w:proofErr w:type="gramStart"/>
      <w:r w:rsidRPr="0099180A">
        <w:t>the means by which</w:t>
      </w:r>
      <w:proofErr w:type="gramEnd"/>
      <w:r w:rsidRPr="0099180A">
        <w:t xml:space="preserve"> they determined the realisation of the system logic, during the design and development process.</w:t>
      </w:r>
    </w:p>
    <w:p w14:paraId="4126332C" w14:textId="77777777" w:rsidR="0099180A" w:rsidRPr="0099180A" w:rsidRDefault="0099180A" w:rsidP="00DE4E6C">
      <w:pPr>
        <w:spacing w:after="120"/>
        <w:ind w:left="2268" w:right="993" w:hanging="1134"/>
        <w:jc w:val="both"/>
      </w:pPr>
      <w:r w:rsidRPr="0099180A">
        <w:t>3.4.3.</w:t>
      </w:r>
      <w:r w:rsidRPr="0099180A">
        <w:tab/>
        <w:t xml:space="preserve">The manufacturer shall provide the technical authorities with an explanation of the design provisions built into "the system" </w:t>
      </w:r>
      <w:proofErr w:type="gramStart"/>
      <w:r w:rsidRPr="0099180A">
        <w:t>so as to</w:t>
      </w:r>
      <w:proofErr w:type="gramEnd"/>
      <w:r w:rsidRPr="0099180A">
        <w:t xml:space="preserve"> generate safe operation under fault conditions. Possible design provisions for failure in "the system" are for example:</w:t>
      </w:r>
    </w:p>
    <w:p w14:paraId="718603D6" w14:textId="77777777" w:rsidR="0099180A" w:rsidRPr="0099180A" w:rsidRDefault="0099180A" w:rsidP="00DE4E6C">
      <w:pPr>
        <w:spacing w:after="120"/>
        <w:ind w:left="2268" w:right="993" w:hanging="1134"/>
        <w:jc w:val="both"/>
        <w:rPr>
          <w:spacing w:val="-3"/>
        </w:rPr>
      </w:pPr>
      <w:r w:rsidRPr="0099180A">
        <w:rPr>
          <w:spacing w:val="-3"/>
        </w:rPr>
        <w:tab/>
        <w:t>(a)</w:t>
      </w:r>
      <w:r w:rsidRPr="0099180A">
        <w:rPr>
          <w:spacing w:val="-3"/>
        </w:rPr>
        <w:tab/>
        <w:t xml:space="preserve">Fall-back to operation using a partial </w:t>
      </w:r>
      <w:proofErr w:type="gramStart"/>
      <w:r w:rsidRPr="0099180A">
        <w:rPr>
          <w:spacing w:val="-3"/>
        </w:rPr>
        <w:t>system;</w:t>
      </w:r>
      <w:proofErr w:type="gramEnd"/>
    </w:p>
    <w:p w14:paraId="3D4E1550" w14:textId="77777777" w:rsidR="0099180A" w:rsidRPr="0099180A" w:rsidRDefault="0099180A" w:rsidP="00DE4E6C">
      <w:pPr>
        <w:spacing w:after="120"/>
        <w:ind w:left="2268" w:right="993" w:hanging="1134"/>
        <w:jc w:val="both"/>
        <w:rPr>
          <w:spacing w:val="-3"/>
        </w:rPr>
      </w:pPr>
      <w:r w:rsidRPr="0099180A">
        <w:rPr>
          <w:spacing w:val="-3"/>
        </w:rPr>
        <w:tab/>
        <w:t>(b)</w:t>
      </w:r>
      <w:r w:rsidRPr="0099180A">
        <w:rPr>
          <w:spacing w:val="-3"/>
        </w:rPr>
        <w:tab/>
        <w:t xml:space="preserve">Change-over to a separate back-up </w:t>
      </w:r>
      <w:proofErr w:type="gramStart"/>
      <w:r w:rsidRPr="0099180A">
        <w:rPr>
          <w:spacing w:val="-3"/>
        </w:rPr>
        <w:t>system;</w:t>
      </w:r>
      <w:proofErr w:type="gramEnd"/>
    </w:p>
    <w:p w14:paraId="77947F8B" w14:textId="5E7113C9" w:rsidR="0099180A" w:rsidRPr="0099180A" w:rsidRDefault="0099180A" w:rsidP="00DE4E6C">
      <w:pPr>
        <w:spacing w:after="120"/>
        <w:ind w:left="2268" w:right="993" w:hanging="1134"/>
        <w:jc w:val="both"/>
        <w:rPr>
          <w:spacing w:val="-3"/>
        </w:rPr>
      </w:pPr>
      <w:r w:rsidRPr="0099180A">
        <w:rPr>
          <w:spacing w:val="-3"/>
        </w:rPr>
        <w:tab/>
        <w:t>(c)</w:t>
      </w:r>
      <w:r w:rsidRPr="0099180A">
        <w:rPr>
          <w:spacing w:val="-3"/>
        </w:rPr>
        <w:tab/>
        <w:t xml:space="preserve">Removal of the </w:t>
      </w:r>
      <w:r w:rsidR="00C2393C" w:rsidRPr="0099180A">
        <w:rPr>
          <w:spacing w:val="-3"/>
        </w:rPr>
        <w:t>high-level</w:t>
      </w:r>
      <w:r w:rsidRPr="0099180A">
        <w:rPr>
          <w:spacing w:val="-3"/>
        </w:rPr>
        <w:t xml:space="preserve"> function.</w:t>
      </w:r>
    </w:p>
    <w:p w14:paraId="16EDDD67" w14:textId="77777777" w:rsidR="0099180A" w:rsidRPr="0099180A" w:rsidRDefault="0099180A" w:rsidP="00DE4E6C">
      <w:pPr>
        <w:spacing w:after="120"/>
        <w:ind w:left="2268" w:right="993" w:hanging="1134"/>
        <w:jc w:val="both"/>
      </w:pPr>
      <w:r w:rsidRPr="0099180A">
        <w:tab/>
        <w:t xml:space="preserve">In case of a failure, the driver shall be warned for example by warning signal or message display. When the system is not deactivated by the driver, </w:t>
      </w:r>
      <w:proofErr w:type="gramStart"/>
      <w:r w:rsidRPr="0099180A">
        <w:t>e.g.</w:t>
      </w:r>
      <w:proofErr w:type="gramEnd"/>
      <w:r w:rsidRPr="0099180A">
        <w:t xml:space="preserve"> by turning the ignition (run) switch to "off", or by switching off that particular </w:t>
      </w:r>
      <w:r w:rsidRPr="0099180A">
        <w:lastRenderedPageBreak/>
        <w:t>function if a special switch is provided for that purpose, the warning shall be present as long as the fault condition persists.</w:t>
      </w:r>
    </w:p>
    <w:p w14:paraId="3E536D18" w14:textId="77777777" w:rsidR="0099180A" w:rsidRPr="0099180A" w:rsidRDefault="0099180A" w:rsidP="00DE4E6C">
      <w:pPr>
        <w:spacing w:after="120"/>
        <w:ind w:left="2268" w:right="993" w:hanging="1134"/>
        <w:jc w:val="both"/>
      </w:pPr>
      <w:r w:rsidRPr="0099180A">
        <w:t>3.4.3.1.</w:t>
      </w:r>
      <w:r w:rsidRPr="0099180A">
        <w:tab/>
        <w:t xml:space="preserve">If the chosen provision selects a partial performance mode of operation under certain fault conditions, then these conditions shall be </w:t>
      </w:r>
      <w:proofErr w:type="gramStart"/>
      <w:r w:rsidRPr="0099180A">
        <w:t>stated</w:t>
      </w:r>
      <w:proofErr w:type="gramEnd"/>
      <w:r w:rsidRPr="0099180A">
        <w:t xml:space="preserve"> and the resulting limits of effectiveness defined.</w:t>
      </w:r>
    </w:p>
    <w:p w14:paraId="218CFFCC" w14:textId="3EB55D68" w:rsidR="0099180A" w:rsidRPr="0099180A" w:rsidRDefault="0099180A" w:rsidP="00DE4E6C">
      <w:pPr>
        <w:spacing w:after="120"/>
        <w:ind w:left="2268" w:right="993" w:hanging="1134"/>
        <w:jc w:val="both"/>
      </w:pPr>
      <w:r w:rsidRPr="0099180A">
        <w:t>3.4.3.2.</w:t>
      </w:r>
      <w:r w:rsidRPr="0099180A">
        <w:tab/>
        <w:t xml:space="preserve">If the chosen provision selects a second (back-up) means to realise the vehicle control system objective, the principles of the change-over mechanism, the logic and level of redundancy and any </w:t>
      </w:r>
      <w:r w:rsidR="009D0788" w:rsidRPr="0099180A">
        <w:t>built-in</w:t>
      </w:r>
      <w:r w:rsidRPr="0099180A">
        <w:t xml:space="preserve"> back-up checking features shall be explained and the resulting limits of back-up effectiveness defined.</w:t>
      </w:r>
    </w:p>
    <w:p w14:paraId="393DF2ED" w14:textId="303EB1BD" w:rsidR="0099180A" w:rsidRPr="0099180A" w:rsidRDefault="0099180A" w:rsidP="00DE4E6C">
      <w:pPr>
        <w:spacing w:after="120"/>
        <w:ind w:left="2268" w:right="993" w:hanging="1134"/>
        <w:jc w:val="both"/>
        <w:rPr>
          <w:spacing w:val="-3"/>
        </w:rPr>
      </w:pPr>
      <w:r w:rsidRPr="0099180A">
        <w:rPr>
          <w:spacing w:val="-3"/>
        </w:rPr>
        <w:t>3.4.3.3.</w:t>
      </w:r>
      <w:r w:rsidRPr="0099180A">
        <w:rPr>
          <w:spacing w:val="-3"/>
        </w:rPr>
        <w:tab/>
        <w:t xml:space="preserve">If the chosen provision selects the removal of the </w:t>
      </w:r>
      <w:r w:rsidR="009D0788" w:rsidRPr="0099180A">
        <w:rPr>
          <w:spacing w:val="-3"/>
        </w:rPr>
        <w:t>Higher-Level</w:t>
      </w:r>
      <w:r w:rsidRPr="0099180A">
        <w:rPr>
          <w:spacing w:val="-3"/>
        </w:rPr>
        <w:t xml:space="preserve"> Function, all the corresponding output control signals associated with this function shall be inhibited, and in such a manner as to limit the transition disturbance.</w:t>
      </w:r>
    </w:p>
    <w:p w14:paraId="189D4252" w14:textId="72A95314" w:rsidR="0099180A" w:rsidRPr="0099180A" w:rsidRDefault="0099180A" w:rsidP="00DE4E6C">
      <w:pPr>
        <w:spacing w:after="120"/>
        <w:ind w:left="2268" w:right="993" w:hanging="1134"/>
        <w:jc w:val="both"/>
        <w:rPr>
          <w:sz w:val="24"/>
        </w:rPr>
      </w:pPr>
      <w:r w:rsidRPr="0099180A">
        <w:t>3.4.4.</w:t>
      </w:r>
      <w:r w:rsidRPr="0099180A">
        <w:tab/>
        <w:t xml:space="preserve">The documentation shall be supported, by an analysis which shows, in overall terms, how the system will behave on the occurrence of any </w:t>
      </w:r>
      <w:r w:rsidRPr="0099180A">
        <w:rPr>
          <w:b/>
          <w:bCs/>
          <w:strike/>
        </w:rPr>
        <w:t>one of those specified faults which will have a bearing on vehicle control performance or safety</w:t>
      </w:r>
      <w:r w:rsidR="0043314A">
        <w:t xml:space="preserve"> </w:t>
      </w:r>
      <w:r w:rsidR="0043314A" w:rsidRPr="0043314A">
        <w:rPr>
          <w:b/>
          <w:bCs/>
        </w:rPr>
        <w:t>fault identified by the procedure below which will have a bearing on vehicle control, performance, or safety</w:t>
      </w:r>
      <w:r w:rsidR="0043314A">
        <w:t>.</w:t>
      </w:r>
    </w:p>
    <w:p w14:paraId="6405FD8F" w14:textId="77777777" w:rsidR="0099180A" w:rsidRPr="0099180A" w:rsidRDefault="0099180A" w:rsidP="00DE4E6C">
      <w:pPr>
        <w:spacing w:after="120"/>
        <w:ind w:left="2268" w:right="993" w:hanging="1134"/>
        <w:jc w:val="both"/>
        <w:rPr>
          <w:b/>
          <w:bCs/>
          <w:strike/>
        </w:rPr>
      </w:pPr>
      <w:r w:rsidRPr="0099180A">
        <w:tab/>
      </w:r>
      <w:r w:rsidRPr="0099180A">
        <w:rPr>
          <w:b/>
          <w:bCs/>
          <w:strike/>
        </w:rPr>
        <w:t>This may be based on a Failure Mode and Effect Analysis (FMEA), a Fault Tree Analysis (FTA) or any similar process appropriate to system safety considerations.</w:t>
      </w:r>
    </w:p>
    <w:p w14:paraId="54DD3283" w14:textId="36CAB434" w:rsidR="0099180A" w:rsidRDefault="0099180A" w:rsidP="00DE4E6C">
      <w:pPr>
        <w:spacing w:after="120"/>
        <w:ind w:left="2268" w:right="993" w:hanging="1134"/>
        <w:jc w:val="both"/>
        <w:rPr>
          <w:spacing w:val="-3"/>
        </w:rPr>
      </w:pPr>
      <w:r w:rsidRPr="0099180A">
        <w:rPr>
          <w:spacing w:val="-3"/>
        </w:rPr>
        <w:tab/>
        <w:t xml:space="preserve">The </w:t>
      </w:r>
      <w:r w:rsidRPr="0099180A">
        <w:rPr>
          <w:b/>
          <w:bCs/>
          <w:strike/>
          <w:spacing w:val="-3"/>
        </w:rPr>
        <w:t>chosen</w:t>
      </w:r>
      <w:r w:rsidRPr="0099180A">
        <w:rPr>
          <w:spacing w:val="-3"/>
        </w:rPr>
        <w:t xml:space="preserve"> analytical approach(es)</w:t>
      </w:r>
      <w:r w:rsidR="0043314A">
        <w:rPr>
          <w:b/>
          <w:bCs/>
          <w:spacing w:val="-3"/>
        </w:rPr>
        <w:t>, chosen by the manufacturer,</w:t>
      </w:r>
      <w:r w:rsidRPr="0099180A">
        <w:rPr>
          <w:spacing w:val="-3"/>
        </w:rPr>
        <w:t xml:space="preserve"> shall be established and maintained by the manufacturer and shall be made open for inspection by the Technical Service at the time of the type</w:t>
      </w:r>
      <w:r w:rsidR="0043314A">
        <w:rPr>
          <w:spacing w:val="-3"/>
        </w:rPr>
        <w:t>-</w:t>
      </w:r>
      <w:r w:rsidRPr="0099180A">
        <w:rPr>
          <w:spacing w:val="-3"/>
        </w:rPr>
        <w:t xml:space="preserve">approval. </w:t>
      </w:r>
    </w:p>
    <w:p w14:paraId="61196314" w14:textId="019064BD" w:rsidR="0043314A" w:rsidRPr="0043314A" w:rsidRDefault="0043314A" w:rsidP="00DE4E6C">
      <w:pPr>
        <w:pStyle w:val="SingleTxtG"/>
        <w:spacing w:line="240" w:lineRule="auto"/>
        <w:ind w:left="2268" w:right="993"/>
        <w:rPr>
          <w:b/>
          <w:bCs/>
          <w:highlight w:val="yellow"/>
        </w:rPr>
      </w:pPr>
      <w:r w:rsidRPr="0043314A">
        <w:rPr>
          <w:b/>
          <w:bCs/>
        </w:rPr>
        <w:t xml:space="preserve">The Technical Service shall perform an assessment of the application of the analytical approach(es). The assessment shall include: </w:t>
      </w:r>
    </w:p>
    <w:p w14:paraId="2716338B" w14:textId="30CC4871" w:rsidR="0043314A" w:rsidRPr="0043314A" w:rsidRDefault="0043314A" w:rsidP="00DE4E6C">
      <w:pPr>
        <w:pStyle w:val="SingleTxtG"/>
        <w:numPr>
          <w:ilvl w:val="0"/>
          <w:numId w:val="2"/>
        </w:numPr>
        <w:spacing w:line="240" w:lineRule="auto"/>
        <w:ind w:left="2835" w:right="993" w:hanging="567"/>
        <w:rPr>
          <w:b/>
          <w:bCs/>
        </w:rPr>
      </w:pPr>
      <w:r w:rsidRPr="0043314A">
        <w:rPr>
          <w:b/>
          <w:bCs/>
        </w:rPr>
        <w:t>Inspection of the safety approach at the concept (vehicle) level with confirmation that it includes consideration of interactions with other vehicle systems. This approach may be based on a Hazard / Risk analysis appropriate to system safety.</w:t>
      </w:r>
    </w:p>
    <w:p w14:paraId="1675BEF8" w14:textId="289F5555" w:rsidR="0043314A" w:rsidRPr="0043314A" w:rsidRDefault="0043314A" w:rsidP="00DE4E6C">
      <w:pPr>
        <w:pStyle w:val="SingleTxtG"/>
        <w:numPr>
          <w:ilvl w:val="0"/>
          <w:numId w:val="2"/>
        </w:numPr>
        <w:spacing w:line="240" w:lineRule="auto"/>
        <w:ind w:left="2835" w:right="993" w:hanging="567"/>
        <w:rPr>
          <w:b/>
          <w:bCs/>
        </w:rPr>
      </w:pPr>
      <w:r w:rsidRPr="0043314A">
        <w:rPr>
          <w:b/>
          <w:bCs/>
        </w:rPr>
        <w:t>Inspection of the safety approach at the system level. This approach may</w:t>
      </w:r>
      <w:r w:rsidRPr="0043314A">
        <w:t xml:space="preserve"> </w:t>
      </w:r>
      <w:r w:rsidRPr="0043314A">
        <w:rPr>
          <w:b/>
          <w:bCs/>
        </w:rPr>
        <w:t xml:space="preserve">be based on a Failure Mode and Effect Analysis (FMEA), a Fault Tree Analysis (FTA) or any similar process appropriate to system safety. </w:t>
      </w:r>
    </w:p>
    <w:p w14:paraId="37B18816" w14:textId="0399728D" w:rsidR="0043314A" w:rsidRPr="0043314A" w:rsidRDefault="0043314A" w:rsidP="00DE4E6C">
      <w:pPr>
        <w:pStyle w:val="SingleTxtG"/>
        <w:numPr>
          <w:ilvl w:val="0"/>
          <w:numId w:val="2"/>
        </w:numPr>
        <w:spacing w:line="240" w:lineRule="auto"/>
        <w:ind w:left="2835" w:right="993" w:hanging="567"/>
        <w:rPr>
          <w:b/>
          <w:bCs/>
        </w:rPr>
      </w:pPr>
      <w:r w:rsidRPr="0043314A">
        <w:rPr>
          <w:b/>
          <w:bCs/>
        </w:rPr>
        <w:t>Inspection of the validation plans and results. This validation may</w:t>
      </w:r>
      <w:r w:rsidRPr="0043314A">
        <w:t xml:space="preserve"> </w:t>
      </w:r>
      <w:r w:rsidRPr="0043314A">
        <w:rPr>
          <w:b/>
          <w:bCs/>
        </w:rPr>
        <w:t>use, for example, Hardware in the Loop (HIL) testing, vehicle on–road operational testing, or any means appropriate for validation.</w:t>
      </w:r>
    </w:p>
    <w:p w14:paraId="19AA322C" w14:textId="1B754C20" w:rsidR="0043314A" w:rsidRPr="0043314A" w:rsidRDefault="0043314A" w:rsidP="00DE4E6C">
      <w:pPr>
        <w:pStyle w:val="SingleTxtG"/>
        <w:spacing w:line="240" w:lineRule="auto"/>
        <w:ind w:left="2268" w:right="993"/>
        <w:rPr>
          <w:b/>
          <w:bCs/>
        </w:rPr>
      </w:pPr>
      <w:r w:rsidRPr="0043314A">
        <w:rPr>
          <w:b/>
          <w:bCs/>
        </w:rPr>
        <w:t>The assessment shall consist of checks of hazards and faults chosen by the Technical Service to establish that the manufacturer’s explanation of the safety concept is understandable, logical and that the validation plan is suitable and has been completed.</w:t>
      </w:r>
    </w:p>
    <w:p w14:paraId="6E34CED7" w14:textId="77777777" w:rsidR="0043314A" w:rsidRPr="0043314A" w:rsidRDefault="0043314A" w:rsidP="00DE4E6C">
      <w:pPr>
        <w:pStyle w:val="SingleTxtG"/>
        <w:ind w:left="2268" w:right="993"/>
        <w:rPr>
          <w:b/>
          <w:bCs/>
        </w:rPr>
      </w:pPr>
      <w:r w:rsidRPr="0043314A">
        <w:rPr>
          <w:b/>
          <w:bCs/>
        </w:rPr>
        <w:t>The Technical Service may perform tests, or may require tests to be performed, as specified in paragraph 4. below, to verify the safety concept.</w:t>
      </w:r>
    </w:p>
    <w:p w14:paraId="44E7A415" w14:textId="4A07B294" w:rsidR="0099180A" w:rsidRDefault="0099180A" w:rsidP="00DE4E6C">
      <w:pPr>
        <w:spacing w:after="120"/>
        <w:ind w:left="2268" w:right="993" w:hanging="1134"/>
        <w:jc w:val="both"/>
        <w:rPr>
          <w:spacing w:val="-3"/>
        </w:rPr>
      </w:pPr>
      <w:r w:rsidRPr="0099180A">
        <w:rPr>
          <w:spacing w:val="-3"/>
        </w:rPr>
        <w:t>3.4.4.1.</w:t>
      </w:r>
      <w:r w:rsidRPr="0099180A">
        <w:rPr>
          <w:spacing w:val="-3"/>
        </w:rPr>
        <w:tab/>
        <w:t xml:space="preserve">This documentation shall itemize the parameters being monitored and shall set out, for each fault condition of the type defined in paragraph 3.4.4. above, the warning signal to be given to the driver and/or to service/technical inspection personnel. </w:t>
      </w:r>
    </w:p>
    <w:p w14:paraId="6B13E366" w14:textId="77777777" w:rsidR="0043314A" w:rsidRPr="006F29FA" w:rsidRDefault="0043314A" w:rsidP="00DE4E6C">
      <w:pPr>
        <w:pStyle w:val="SingleTxtG"/>
        <w:spacing w:line="240" w:lineRule="auto"/>
        <w:ind w:left="2268" w:right="993" w:hanging="1134"/>
        <w:rPr>
          <w:b/>
          <w:bCs/>
          <w:color w:val="538135" w:themeColor="accent6" w:themeShade="BF"/>
        </w:rPr>
      </w:pPr>
      <w:r>
        <w:rPr>
          <w:b/>
          <w:bCs/>
          <w:spacing w:val="-3"/>
        </w:rPr>
        <w:t>3.4.4.2.</w:t>
      </w:r>
      <w:r>
        <w:rPr>
          <w:b/>
          <w:bCs/>
          <w:spacing w:val="-3"/>
        </w:rPr>
        <w:tab/>
      </w:r>
      <w:r w:rsidRPr="0043314A">
        <w:rPr>
          <w:b/>
          <w:bCs/>
        </w:rPr>
        <w:t xml:space="preserve">Where this Regulation contains </w:t>
      </w:r>
      <w:proofErr w:type="gramStart"/>
      <w:r w:rsidRPr="0043314A">
        <w:rPr>
          <w:b/>
          <w:bCs/>
        </w:rPr>
        <w:t>particular requirements</w:t>
      </w:r>
      <w:proofErr w:type="gramEnd"/>
      <w:r w:rsidRPr="0043314A">
        <w:rPr>
          <w:b/>
          <w:bCs/>
        </w:rPr>
        <w:t xml:space="preserve"> for the operation of “The System” under different environmental conditions, this documentation shall describe the measures in place to ensure compliance with those requirements.</w:t>
      </w:r>
    </w:p>
    <w:p w14:paraId="058E80F7" w14:textId="77777777" w:rsidR="0099180A" w:rsidRPr="0099180A" w:rsidRDefault="0099180A" w:rsidP="00DE4E6C">
      <w:pPr>
        <w:spacing w:after="120"/>
        <w:ind w:left="2268" w:right="993" w:hanging="1134"/>
        <w:jc w:val="both"/>
        <w:rPr>
          <w:b/>
          <w:spacing w:val="-3"/>
        </w:rPr>
      </w:pPr>
      <w:r w:rsidRPr="0099180A">
        <w:rPr>
          <w:spacing w:val="-3"/>
        </w:rPr>
        <w:t>4</w:t>
      </w:r>
      <w:r w:rsidRPr="0099180A">
        <w:rPr>
          <w:b/>
          <w:spacing w:val="-3"/>
        </w:rPr>
        <w:t>.</w:t>
      </w:r>
      <w:r w:rsidRPr="0099180A">
        <w:rPr>
          <w:b/>
          <w:spacing w:val="-3"/>
        </w:rPr>
        <w:tab/>
      </w:r>
      <w:r w:rsidRPr="0099180A">
        <w:rPr>
          <w:spacing w:val="-3"/>
        </w:rPr>
        <w:t>Verification and test</w:t>
      </w:r>
    </w:p>
    <w:p w14:paraId="46F63435" w14:textId="77777777" w:rsidR="0099180A" w:rsidRPr="0099180A" w:rsidRDefault="0099180A" w:rsidP="00DE4E6C">
      <w:pPr>
        <w:spacing w:after="120"/>
        <w:ind w:left="2268" w:right="993" w:hanging="1134"/>
        <w:jc w:val="both"/>
        <w:rPr>
          <w:spacing w:val="-3"/>
        </w:rPr>
      </w:pPr>
      <w:r w:rsidRPr="0099180A">
        <w:rPr>
          <w:spacing w:val="-3"/>
        </w:rPr>
        <w:t>4.1.</w:t>
      </w:r>
      <w:r w:rsidRPr="0099180A">
        <w:rPr>
          <w:spacing w:val="-3"/>
        </w:rPr>
        <w:tab/>
        <w:t>The functional operation of "the system"</w:t>
      </w:r>
      <w:r w:rsidRPr="0099180A">
        <w:rPr>
          <w:b/>
          <w:spacing w:val="-3"/>
        </w:rPr>
        <w:t>,</w:t>
      </w:r>
      <w:r w:rsidRPr="0099180A">
        <w:rPr>
          <w:spacing w:val="-3"/>
        </w:rPr>
        <w:t xml:space="preserve"> as laid out in the documents required in paragraph 3.</w:t>
      </w:r>
      <w:r w:rsidRPr="0099180A">
        <w:t xml:space="preserve"> above</w:t>
      </w:r>
      <w:r w:rsidRPr="0099180A">
        <w:rPr>
          <w:spacing w:val="-3"/>
        </w:rPr>
        <w:t>, shall be tested as follows:</w:t>
      </w:r>
    </w:p>
    <w:p w14:paraId="6E3DC319" w14:textId="77777777" w:rsidR="0099180A" w:rsidRPr="0099180A" w:rsidRDefault="0099180A" w:rsidP="00DE4E6C">
      <w:pPr>
        <w:spacing w:after="120"/>
        <w:ind w:left="2268" w:right="993" w:hanging="1134"/>
        <w:jc w:val="both"/>
        <w:rPr>
          <w:spacing w:val="-3"/>
        </w:rPr>
      </w:pPr>
      <w:r w:rsidRPr="0099180A">
        <w:rPr>
          <w:spacing w:val="-3"/>
        </w:rPr>
        <w:lastRenderedPageBreak/>
        <w:t>4.1.1.</w:t>
      </w:r>
      <w:r w:rsidRPr="0099180A">
        <w:rPr>
          <w:spacing w:val="-3"/>
        </w:rPr>
        <w:tab/>
        <w:t>Verification of the function of "the system"</w:t>
      </w:r>
    </w:p>
    <w:p w14:paraId="52727ADC" w14:textId="15C8FE8F" w:rsidR="0099180A" w:rsidRDefault="0099180A" w:rsidP="00DE4E6C">
      <w:pPr>
        <w:spacing w:after="120"/>
        <w:ind w:left="2268" w:right="993" w:hanging="1134"/>
        <w:jc w:val="both"/>
        <w:rPr>
          <w:b/>
          <w:bCs/>
          <w:spacing w:val="-3"/>
        </w:rPr>
      </w:pPr>
      <w:r w:rsidRPr="0099180A">
        <w:rPr>
          <w:spacing w:val="-3"/>
        </w:rPr>
        <w:tab/>
      </w:r>
      <w:r w:rsidRPr="0099180A">
        <w:rPr>
          <w:b/>
          <w:bCs/>
          <w:strike/>
          <w:spacing w:val="-3"/>
        </w:rPr>
        <w:t>As the means of establishing the normal operational levels, verification of the performance of the vehicle system under non-fault conditions shall be conducted against the manufacturer's basic benchmark specification unless this is subject to a specified performance test as part of the approval procedure of this or another Regulation.</w:t>
      </w:r>
    </w:p>
    <w:p w14:paraId="03CAFB08" w14:textId="7DF63A91" w:rsidR="00B60790" w:rsidRPr="00B60790" w:rsidRDefault="00B60790" w:rsidP="00DE4E6C">
      <w:pPr>
        <w:pStyle w:val="SingleTxtG"/>
        <w:spacing w:line="240" w:lineRule="auto"/>
        <w:ind w:left="2268" w:right="993"/>
        <w:rPr>
          <w:b/>
          <w:bCs/>
        </w:rPr>
      </w:pPr>
      <w:r w:rsidRPr="00B60790">
        <w:rPr>
          <w:b/>
          <w:bCs/>
        </w:rPr>
        <w:t xml:space="preserve">The Technical Service shall verify "The System" under non-fault conditions by testing </w:t>
      </w:r>
      <w:proofErr w:type="gramStart"/>
      <w:r w:rsidRPr="00B60790">
        <w:rPr>
          <w:b/>
          <w:bCs/>
        </w:rPr>
        <w:t>a number of</w:t>
      </w:r>
      <w:proofErr w:type="gramEnd"/>
      <w:r w:rsidRPr="00B60790">
        <w:rPr>
          <w:b/>
          <w:bCs/>
        </w:rPr>
        <w:t xml:space="preserve"> selected functions from those described by the manufacturer in paragraph 3.2. above.</w:t>
      </w:r>
    </w:p>
    <w:p w14:paraId="1C0FE1AB" w14:textId="77777777" w:rsidR="00B60790" w:rsidRPr="00B60790" w:rsidRDefault="00B60790" w:rsidP="00DE4E6C">
      <w:pPr>
        <w:pStyle w:val="SingleTxtG"/>
        <w:spacing w:line="240" w:lineRule="auto"/>
        <w:ind w:left="2268" w:right="993"/>
        <w:rPr>
          <w:b/>
          <w:bCs/>
        </w:rPr>
      </w:pPr>
      <w:r w:rsidRPr="00B60790">
        <w:rPr>
          <w:b/>
          <w:bCs/>
        </w:rPr>
        <w:t xml:space="preserve">The verification of the performance of those selected functions shall be conducted following the manufacturer's test procedures unless a test procedure is specified in this Regulation. </w:t>
      </w:r>
    </w:p>
    <w:p w14:paraId="4CF30158" w14:textId="534ECE92" w:rsidR="00B60790" w:rsidRPr="00B60790" w:rsidRDefault="00B60790" w:rsidP="00DE4E6C">
      <w:pPr>
        <w:pStyle w:val="SingleTxtG"/>
        <w:spacing w:line="240" w:lineRule="auto"/>
        <w:ind w:left="2268" w:right="993"/>
        <w:rPr>
          <w:b/>
          <w:bCs/>
        </w:rPr>
      </w:pPr>
      <w:r w:rsidRPr="00B60790">
        <w:rPr>
          <w:b/>
          <w:bCs/>
        </w:rPr>
        <w:t>For cases where the braking system is subject to input signal(s) from systems outside the scope of this Regulation, the test shall be conducted using the test procedure of the relevant UN regulation, or by another means that generates the relevant input signal(s)</w:t>
      </w:r>
      <w:r>
        <w:rPr>
          <w:b/>
          <w:bCs/>
        </w:rPr>
        <w:t>,</w:t>
      </w:r>
      <w:r w:rsidRPr="00B60790">
        <w:rPr>
          <w:b/>
          <w:bCs/>
        </w:rPr>
        <w:t xml:space="preserve"> (</w:t>
      </w:r>
      <w:proofErr w:type="gramStart"/>
      <w:r w:rsidRPr="00B60790">
        <w:rPr>
          <w:b/>
          <w:bCs/>
        </w:rPr>
        <w:t>e.g.</w:t>
      </w:r>
      <w:proofErr w:type="gramEnd"/>
      <w:r w:rsidRPr="00B60790">
        <w:rPr>
          <w:b/>
          <w:bCs/>
        </w:rPr>
        <w:t xml:space="preserve"> simulation).</w:t>
      </w:r>
    </w:p>
    <w:p w14:paraId="61A84E92" w14:textId="508EF870" w:rsidR="00B60790" w:rsidRDefault="00B60790" w:rsidP="00DE4E6C">
      <w:pPr>
        <w:pStyle w:val="SingleTxtG"/>
        <w:ind w:left="2268" w:right="993"/>
        <w:rPr>
          <w:b/>
          <w:bCs/>
        </w:rPr>
      </w:pPr>
      <w:r w:rsidRPr="00B60790">
        <w:rPr>
          <w:b/>
          <w:bCs/>
        </w:rPr>
        <w:t>For complex electronic systems, these tests shall include scenarios whereby a declared function is overridden.</w:t>
      </w:r>
    </w:p>
    <w:p w14:paraId="032AA282" w14:textId="77777777" w:rsidR="00B60790" w:rsidRPr="002F7B68" w:rsidRDefault="00B60790" w:rsidP="00DE4E6C">
      <w:pPr>
        <w:pStyle w:val="SingleTxtG"/>
        <w:ind w:left="2268" w:right="993" w:hanging="1134"/>
        <w:rPr>
          <w:b/>
          <w:bCs/>
        </w:rPr>
      </w:pPr>
      <w:r w:rsidRPr="00B60790">
        <w:rPr>
          <w:b/>
          <w:bCs/>
        </w:rPr>
        <w:t>4.1.1.1.</w:t>
      </w:r>
      <w:r w:rsidRPr="00B60790">
        <w:rPr>
          <w:b/>
          <w:bCs/>
        </w:rPr>
        <w:tab/>
        <w:t xml:space="preserve">The verification results shall correspond with the description, including the control strategies, provided by the </w:t>
      </w:r>
      <w:r w:rsidRPr="002F7B68">
        <w:rPr>
          <w:b/>
          <w:bCs/>
        </w:rPr>
        <w:t>manufacturer in paragraph 3.2.</w:t>
      </w:r>
    </w:p>
    <w:p w14:paraId="0CE02F9A" w14:textId="77777777" w:rsidR="0099180A" w:rsidRPr="0099180A" w:rsidRDefault="0099180A" w:rsidP="00DE4E6C">
      <w:pPr>
        <w:spacing w:after="120"/>
        <w:ind w:left="2268" w:right="993" w:hanging="1134"/>
        <w:jc w:val="both"/>
        <w:rPr>
          <w:spacing w:val="-3"/>
        </w:rPr>
      </w:pPr>
      <w:r w:rsidRPr="0099180A">
        <w:rPr>
          <w:spacing w:val="-3"/>
        </w:rPr>
        <w:t>4.1.2.</w:t>
      </w:r>
      <w:r w:rsidRPr="0099180A">
        <w:rPr>
          <w:spacing w:val="-3"/>
        </w:rPr>
        <w:tab/>
        <w:t>Verification of the safety concept of paragraph</w:t>
      </w:r>
      <w:r w:rsidRPr="0099180A">
        <w:rPr>
          <w:b/>
          <w:spacing w:val="-3"/>
        </w:rPr>
        <w:t> </w:t>
      </w:r>
      <w:r w:rsidRPr="0099180A">
        <w:rPr>
          <w:spacing w:val="-3"/>
        </w:rPr>
        <w:t>3.4.</w:t>
      </w:r>
      <w:r w:rsidRPr="0099180A">
        <w:t xml:space="preserve"> above</w:t>
      </w:r>
    </w:p>
    <w:p w14:paraId="0F8EED15" w14:textId="5DCE7466" w:rsidR="0099180A" w:rsidRDefault="0099180A" w:rsidP="00DE4E6C">
      <w:pPr>
        <w:spacing w:after="120"/>
        <w:ind w:left="2268" w:right="993" w:hanging="1134"/>
        <w:jc w:val="both"/>
      </w:pPr>
      <w:r w:rsidRPr="0099180A">
        <w:rPr>
          <w:spacing w:val="-3"/>
        </w:rPr>
        <w:tab/>
        <w:t>The reaction of "the system" shall</w:t>
      </w:r>
      <w:r w:rsidRPr="0099180A">
        <w:rPr>
          <w:b/>
          <w:bCs/>
          <w:strike/>
          <w:spacing w:val="-3"/>
        </w:rPr>
        <w:t xml:space="preserve">, at the discretion of </w:t>
      </w:r>
      <w:r w:rsidRPr="0099180A">
        <w:rPr>
          <w:b/>
          <w:bCs/>
          <w:strike/>
        </w:rPr>
        <w:t xml:space="preserve">the </w:t>
      </w:r>
      <w:proofErr w:type="gramStart"/>
      <w:r w:rsidRPr="0099180A">
        <w:rPr>
          <w:b/>
          <w:bCs/>
          <w:strike/>
        </w:rPr>
        <w:t>type</w:t>
      </w:r>
      <w:proofErr w:type="gramEnd"/>
      <w:r w:rsidRPr="0099180A">
        <w:rPr>
          <w:b/>
          <w:bCs/>
          <w:strike/>
        </w:rPr>
        <w:t xml:space="preserve"> approval authority,</w:t>
      </w:r>
      <w:r w:rsidRPr="0099180A">
        <w:t xml:space="preserve"> be checked under the influence of a failure in any individual unit by applying corresponding output signals to electrical units or mechanical elements in order to simulate the effects of internal faults within the unit.</w:t>
      </w:r>
    </w:p>
    <w:p w14:paraId="02B9BA0E" w14:textId="77777777" w:rsidR="00B60790" w:rsidRPr="00B60790" w:rsidRDefault="00B60790" w:rsidP="00DE4E6C">
      <w:pPr>
        <w:pStyle w:val="SingleTxtG"/>
        <w:spacing w:line="240" w:lineRule="auto"/>
        <w:ind w:left="2268" w:right="993"/>
        <w:rPr>
          <w:b/>
          <w:bCs/>
        </w:rPr>
      </w:pPr>
      <w:r w:rsidRPr="00B60790">
        <w:rPr>
          <w:b/>
          <w:bCs/>
        </w:rPr>
        <w:t>The Technical Service shall conduct this check for at least one individual unit but shall not check the reaction of "The System" to multiple simultaneous failures of individual units.</w:t>
      </w:r>
    </w:p>
    <w:p w14:paraId="2C1A6A06" w14:textId="67C2E578" w:rsidR="00B60790" w:rsidRPr="00B60790" w:rsidRDefault="00B60790" w:rsidP="00DE4E6C">
      <w:pPr>
        <w:pStyle w:val="SingleTxtG"/>
        <w:ind w:left="2268" w:right="993"/>
        <w:rPr>
          <w:b/>
          <w:bCs/>
        </w:rPr>
      </w:pPr>
      <w:r w:rsidRPr="00B60790">
        <w:rPr>
          <w:b/>
          <w:bCs/>
        </w:rPr>
        <w:t>The Technical Service shall verify that these tests include aspects that may have an impact on vehicle controllability and user information (HMI aspects).</w:t>
      </w:r>
    </w:p>
    <w:p w14:paraId="7929F2B3" w14:textId="3AEA150B" w:rsidR="0099180A" w:rsidRDefault="0099180A" w:rsidP="00DE4E6C">
      <w:pPr>
        <w:spacing w:after="120"/>
        <w:ind w:left="2268" w:right="993" w:hanging="1134"/>
        <w:jc w:val="both"/>
        <w:rPr>
          <w:spacing w:val="-3"/>
        </w:rPr>
      </w:pPr>
      <w:r w:rsidRPr="0099180A">
        <w:rPr>
          <w:spacing w:val="-3"/>
        </w:rPr>
        <w:t>4.1.2.1.</w:t>
      </w:r>
      <w:r w:rsidRPr="0099180A">
        <w:rPr>
          <w:spacing w:val="-3"/>
        </w:rPr>
        <w:tab/>
        <w:t>The verification results shall correspond with the documented summary of the failure analysis, to a level of overall effect such that the safety concept and execution are confirmed as being adequate.</w:t>
      </w:r>
    </w:p>
    <w:p w14:paraId="56642B4E" w14:textId="19FED031" w:rsidR="00B60790" w:rsidRPr="00B60790" w:rsidRDefault="00B60790" w:rsidP="00DE4E6C">
      <w:pPr>
        <w:pStyle w:val="SingleTxtG"/>
        <w:ind w:left="2268" w:right="993" w:hanging="1134"/>
        <w:rPr>
          <w:b/>
          <w:bCs/>
        </w:rPr>
      </w:pPr>
      <w:r w:rsidRPr="00B60790">
        <w:rPr>
          <w:b/>
          <w:bCs/>
        </w:rPr>
        <w:t>4.2.</w:t>
      </w:r>
      <w:r w:rsidRPr="00B60790">
        <w:rPr>
          <w:b/>
          <w:bCs/>
        </w:rPr>
        <w:tab/>
        <w:t>Simulation tool</w:t>
      </w:r>
      <w:r w:rsidR="00C23CBB">
        <w:rPr>
          <w:b/>
          <w:bCs/>
        </w:rPr>
        <w:t>s</w:t>
      </w:r>
      <w:r w:rsidRPr="00B60790">
        <w:rPr>
          <w:b/>
          <w:bCs/>
        </w:rPr>
        <w:t xml:space="preserve"> and mathematical models for verification of the safety concept may be used in accordance with Schedule 8 of Revision 3 of the 1958 Agreement, </w:t>
      </w:r>
      <w:proofErr w:type="gramStart"/>
      <w:r w:rsidRPr="00B60790">
        <w:rPr>
          <w:b/>
          <w:bCs/>
        </w:rPr>
        <w:t>in particular for</w:t>
      </w:r>
      <w:proofErr w:type="gramEnd"/>
      <w:r w:rsidRPr="00B60790">
        <w:rPr>
          <w:b/>
          <w:bCs/>
        </w:rPr>
        <w:t xml:space="preserve"> scenarios that are difficult on a test track or in real driving conditions. Manufacturers shall demonstrate the scope of the simulation tool, its validity for the scenario concerned as well as the validation performed for the simulation tool chain (correlation of the outcome with physical tests).</w:t>
      </w:r>
    </w:p>
    <w:p w14:paraId="181BD9CD" w14:textId="0244D9E9" w:rsidR="00B60790" w:rsidRDefault="00B60790" w:rsidP="00DE4E6C">
      <w:pPr>
        <w:pStyle w:val="SingleTxtG"/>
        <w:spacing w:line="240" w:lineRule="auto"/>
        <w:ind w:left="2268" w:right="993" w:hanging="1134"/>
        <w:rPr>
          <w:b/>
          <w:bCs/>
        </w:rPr>
      </w:pPr>
      <w:r w:rsidRPr="00B60790">
        <w:rPr>
          <w:b/>
          <w:bCs/>
        </w:rPr>
        <w:t>5.</w:t>
      </w:r>
      <w:r w:rsidRPr="00B60790">
        <w:rPr>
          <w:b/>
          <w:bCs/>
        </w:rPr>
        <w:tab/>
        <w:t>Reporting by Technical Service</w:t>
      </w:r>
    </w:p>
    <w:p w14:paraId="7F7F5314" w14:textId="77777777" w:rsidR="00B60790" w:rsidRPr="00B60790" w:rsidRDefault="00B60790" w:rsidP="00DE4E6C">
      <w:pPr>
        <w:pStyle w:val="SingleTxtG"/>
        <w:spacing w:line="240" w:lineRule="auto"/>
        <w:ind w:left="2268" w:right="993"/>
        <w:rPr>
          <w:b/>
          <w:bCs/>
        </w:rPr>
      </w:pPr>
      <w:r w:rsidRPr="00B60790">
        <w:rPr>
          <w:b/>
          <w:bCs/>
        </w:rPr>
        <w:t>Reporting of the assessment by the Technical Service shall be performed in such a manner that allows traceability, e.g., versions of documents inspected are coded and listed in the records of the Technical Service.</w:t>
      </w:r>
    </w:p>
    <w:p w14:paraId="04101727" w14:textId="2CFB24AE" w:rsidR="00B60790" w:rsidRPr="009527A0" w:rsidRDefault="00B60790" w:rsidP="00DE4E6C">
      <w:pPr>
        <w:pStyle w:val="SingleTxtG"/>
        <w:spacing w:line="240" w:lineRule="auto"/>
        <w:ind w:left="2268" w:right="993"/>
        <w:rPr>
          <w:b/>
          <w:bCs/>
        </w:rPr>
      </w:pPr>
      <w:r w:rsidRPr="00B60790">
        <w:rPr>
          <w:b/>
          <w:bCs/>
        </w:rPr>
        <w:t>An example of a possible layout for the assessment form from the Technical Service to the Type Approval Authority is given in Appendix 1 to this Annex.</w:t>
      </w:r>
      <w:r w:rsidR="009527A0">
        <w:rPr>
          <w:b/>
          <w:bCs/>
        </w:rPr>
        <w:t>”</w:t>
      </w:r>
    </w:p>
    <w:p w14:paraId="33935B88" w14:textId="38B781E9" w:rsidR="00B60790" w:rsidRPr="009527A0" w:rsidRDefault="006B6A18" w:rsidP="00DE4E6C">
      <w:pPr>
        <w:pStyle w:val="SingleTxtG"/>
        <w:rPr>
          <w:noProof/>
        </w:rPr>
      </w:pPr>
      <w:r w:rsidRPr="009527A0">
        <w:rPr>
          <w:i/>
          <w:iCs/>
          <w:noProof/>
        </w:rPr>
        <w:t>Insert</w:t>
      </w:r>
      <w:r w:rsidR="00F72DB7">
        <w:rPr>
          <w:i/>
          <w:iCs/>
          <w:noProof/>
        </w:rPr>
        <w:t xml:space="preserve"> a</w:t>
      </w:r>
      <w:r w:rsidRPr="009527A0">
        <w:rPr>
          <w:i/>
          <w:iCs/>
          <w:noProof/>
        </w:rPr>
        <w:t xml:space="preserve"> new</w:t>
      </w:r>
      <w:r w:rsidR="00FD7A44" w:rsidRPr="009527A0">
        <w:rPr>
          <w:i/>
          <w:iCs/>
          <w:noProof/>
        </w:rPr>
        <w:t xml:space="preserve"> Annex 18</w:t>
      </w:r>
      <w:r w:rsidR="00BA20FA">
        <w:rPr>
          <w:i/>
          <w:iCs/>
          <w:noProof/>
        </w:rPr>
        <w:t xml:space="preserve"> - </w:t>
      </w:r>
      <w:r w:rsidRPr="009527A0">
        <w:rPr>
          <w:i/>
          <w:iCs/>
          <w:noProof/>
        </w:rPr>
        <w:t>A</w:t>
      </w:r>
      <w:r w:rsidR="00B60790" w:rsidRPr="009527A0">
        <w:rPr>
          <w:i/>
          <w:iCs/>
          <w:noProof/>
        </w:rPr>
        <w:t>ppendix</w:t>
      </w:r>
      <w:r w:rsidR="009527A0">
        <w:rPr>
          <w:i/>
          <w:iCs/>
          <w:noProof/>
        </w:rPr>
        <w:t xml:space="preserve">, </w:t>
      </w:r>
      <w:r w:rsidR="009527A0">
        <w:rPr>
          <w:noProof/>
        </w:rPr>
        <w:t>to read:</w:t>
      </w:r>
    </w:p>
    <w:p w14:paraId="23C085C7" w14:textId="3C1DEDEC" w:rsidR="001D5511" w:rsidRDefault="009527A0" w:rsidP="0071116E">
      <w:pPr>
        <w:keepNext/>
        <w:keepLines/>
        <w:spacing w:after="120"/>
        <w:ind w:left="2268" w:right="992" w:hanging="2268"/>
        <w:jc w:val="both"/>
        <w:rPr>
          <w:rStyle w:val="HChGChar"/>
        </w:rPr>
      </w:pPr>
      <w:r>
        <w:rPr>
          <w:b/>
          <w:bCs/>
        </w:rPr>
        <w:lastRenderedPageBreak/>
        <w:t>“</w:t>
      </w:r>
      <w:r w:rsidR="00B60790" w:rsidRPr="001D5511">
        <w:rPr>
          <w:rStyle w:val="HChGChar"/>
        </w:rPr>
        <w:t>Annex 18 – Appendix</w:t>
      </w:r>
    </w:p>
    <w:p w14:paraId="372B3C4F" w14:textId="5EB2C754" w:rsidR="00B60790" w:rsidRPr="003644AE" w:rsidRDefault="00B60790" w:rsidP="0071116E">
      <w:pPr>
        <w:pStyle w:val="HChG"/>
        <w:ind w:right="992" w:firstLine="0"/>
        <w:jc w:val="both"/>
        <w:rPr>
          <w:rStyle w:val="HChGChar"/>
          <w:b/>
        </w:rPr>
      </w:pPr>
      <w:r w:rsidRPr="003644AE">
        <w:rPr>
          <w:rStyle w:val="HChGChar"/>
          <w:b/>
        </w:rPr>
        <w:t>Model assessment form for electronic, and/or complex electronic, control systems</w:t>
      </w:r>
    </w:p>
    <w:p w14:paraId="212575B2" w14:textId="77777777" w:rsidR="0032570C" w:rsidRPr="006B6A18" w:rsidRDefault="0032570C" w:rsidP="00DE4E6C">
      <w:pPr>
        <w:tabs>
          <w:tab w:val="left" w:leader="dot" w:pos="4320"/>
        </w:tabs>
        <w:spacing w:after="120"/>
        <w:ind w:left="2268" w:right="993" w:hanging="1134"/>
        <w:jc w:val="both"/>
        <w:rPr>
          <w:b/>
          <w:bCs/>
        </w:rPr>
      </w:pPr>
      <w:r w:rsidRPr="006B6A18">
        <w:rPr>
          <w:b/>
          <w:bCs/>
        </w:rPr>
        <w:t>Test report No:</w:t>
      </w:r>
      <w:r w:rsidRPr="006B6A18">
        <w:rPr>
          <w:b/>
          <w:bCs/>
        </w:rPr>
        <w:tab/>
      </w:r>
    </w:p>
    <w:p w14:paraId="1A092333" w14:textId="2EEA8247" w:rsidR="00275A08" w:rsidRPr="006B6A18" w:rsidRDefault="007374AC" w:rsidP="00DE4E6C">
      <w:pPr>
        <w:spacing w:after="120"/>
        <w:ind w:left="2268" w:right="993" w:hanging="1134"/>
        <w:jc w:val="both"/>
        <w:rPr>
          <w:b/>
          <w:bCs/>
        </w:rPr>
      </w:pPr>
      <w:r>
        <w:rPr>
          <w:b/>
          <w:bCs/>
        </w:rPr>
        <w:t>1</w:t>
      </w:r>
      <w:r w:rsidR="0032570C" w:rsidRPr="006B6A18">
        <w:rPr>
          <w:b/>
          <w:bCs/>
        </w:rPr>
        <w:t>.</w:t>
      </w:r>
      <w:r w:rsidR="0032570C" w:rsidRPr="006B6A18">
        <w:rPr>
          <w:b/>
          <w:bCs/>
        </w:rPr>
        <w:tab/>
        <w:t>Identification</w:t>
      </w:r>
      <w:bookmarkStart w:id="7" w:name="_Hlk122090124"/>
    </w:p>
    <w:p w14:paraId="0BD008AD" w14:textId="77777777" w:rsidR="007374AC" w:rsidRDefault="007374AC" w:rsidP="00DE4E6C">
      <w:pPr>
        <w:tabs>
          <w:tab w:val="left" w:pos="2268"/>
          <w:tab w:val="left" w:leader="dot" w:pos="7938"/>
        </w:tabs>
        <w:spacing w:after="120" w:line="280" w:lineRule="atLeast"/>
        <w:ind w:left="1134" w:right="993"/>
        <w:jc w:val="both"/>
        <w:rPr>
          <w:b/>
          <w:bCs/>
        </w:rPr>
      </w:pPr>
      <w:r>
        <w:rPr>
          <w:b/>
          <w:bCs/>
        </w:rPr>
        <w:t>1.1.</w:t>
      </w:r>
      <w:r>
        <w:rPr>
          <w:b/>
          <w:bCs/>
        </w:rPr>
        <w:tab/>
      </w:r>
      <w:r w:rsidR="00275A08" w:rsidRPr="006B6A18">
        <w:rPr>
          <w:b/>
          <w:bCs/>
        </w:rPr>
        <w:t>Vehicle</w:t>
      </w:r>
      <w:r>
        <w:rPr>
          <w:b/>
          <w:bCs/>
        </w:rPr>
        <w:t xml:space="preserve"> </w:t>
      </w:r>
      <w:r w:rsidR="00275A08" w:rsidRPr="006B6A18">
        <w:rPr>
          <w:b/>
          <w:bCs/>
        </w:rPr>
        <w:t>make:</w:t>
      </w:r>
      <w:r w:rsidR="00275A08" w:rsidRPr="006B6A18">
        <w:rPr>
          <w:b/>
          <w:bCs/>
        </w:rPr>
        <w:tab/>
      </w:r>
    </w:p>
    <w:p w14:paraId="747DFADE" w14:textId="24C0512F" w:rsidR="0032570C" w:rsidRPr="00A10A46" w:rsidRDefault="00A10A46" w:rsidP="00DE4E6C">
      <w:pPr>
        <w:tabs>
          <w:tab w:val="left" w:pos="2268"/>
          <w:tab w:val="left" w:leader="dot" w:pos="7938"/>
        </w:tabs>
        <w:spacing w:after="120" w:line="280" w:lineRule="atLeast"/>
        <w:ind w:left="1134" w:right="993"/>
        <w:jc w:val="both"/>
        <w:rPr>
          <w:b/>
          <w:bCs/>
        </w:rPr>
      </w:pPr>
      <w:r>
        <w:rPr>
          <w:b/>
          <w:bCs/>
        </w:rPr>
        <w:t>1.2.</w:t>
      </w:r>
      <w:r>
        <w:rPr>
          <w:b/>
          <w:bCs/>
        </w:rPr>
        <w:tab/>
      </w:r>
      <w:r w:rsidR="00275A08" w:rsidRPr="00A10A46">
        <w:rPr>
          <w:b/>
          <w:bCs/>
        </w:rPr>
        <w:t>Type</w:t>
      </w:r>
      <w:r w:rsidR="0032570C" w:rsidRPr="00A10A46">
        <w:rPr>
          <w:b/>
          <w:bCs/>
        </w:rPr>
        <w:t>:</w:t>
      </w:r>
      <w:r w:rsidR="0032570C" w:rsidRPr="00A10A46">
        <w:rPr>
          <w:b/>
          <w:bCs/>
        </w:rPr>
        <w:tab/>
      </w:r>
    </w:p>
    <w:p w14:paraId="200E0FBC" w14:textId="6C16C148" w:rsidR="0032570C" w:rsidRPr="00A10A46" w:rsidRDefault="00A10A46" w:rsidP="00DE4E6C">
      <w:pPr>
        <w:tabs>
          <w:tab w:val="left" w:pos="2268"/>
          <w:tab w:val="left" w:leader="dot" w:pos="7938"/>
          <w:tab w:val="left" w:leader="dot" w:pos="8505"/>
        </w:tabs>
        <w:spacing w:after="120" w:line="280" w:lineRule="atLeast"/>
        <w:ind w:left="1134" w:right="993"/>
        <w:jc w:val="both"/>
        <w:rPr>
          <w:b/>
          <w:bCs/>
        </w:rPr>
      </w:pPr>
      <w:r>
        <w:rPr>
          <w:b/>
          <w:bCs/>
        </w:rPr>
        <w:t>1.3.</w:t>
      </w:r>
      <w:r>
        <w:rPr>
          <w:b/>
          <w:bCs/>
        </w:rPr>
        <w:tab/>
      </w:r>
      <w:r w:rsidR="00275A08" w:rsidRPr="00A10A46">
        <w:rPr>
          <w:b/>
          <w:bCs/>
        </w:rPr>
        <w:t>Means of identification of type if marked on the vehicle:</w:t>
      </w:r>
      <w:r w:rsidR="0032570C" w:rsidRPr="00A10A46">
        <w:rPr>
          <w:b/>
          <w:bCs/>
        </w:rPr>
        <w:tab/>
      </w:r>
    </w:p>
    <w:bookmarkEnd w:id="7"/>
    <w:p w14:paraId="567E6727" w14:textId="3E499A89" w:rsidR="0032570C" w:rsidRPr="00A10A46" w:rsidRDefault="00A10A46" w:rsidP="00DE4E6C">
      <w:pPr>
        <w:tabs>
          <w:tab w:val="left" w:pos="2268"/>
          <w:tab w:val="left" w:leader="dot" w:pos="7938"/>
          <w:tab w:val="left" w:leader="dot" w:pos="8505"/>
        </w:tabs>
        <w:spacing w:after="120" w:line="280" w:lineRule="atLeast"/>
        <w:ind w:left="1134" w:right="993"/>
        <w:jc w:val="both"/>
        <w:rPr>
          <w:b/>
          <w:bCs/>
        </w:rPr>
      </w:pPr>
      <w:r>
        <w:rPr>
          <w:b/>
          <w:bCs/>
        </w:rPr>
        <w:t>1.4.</w:t>
      </w:r>
      <w:r>
        <w:rPr>
          <w:b/>
          <w:bCs/>
        </w:rPr>
        <w:tab/>
      </w:r>
      <w:r w:rsidR="00275A08" w:rsidRPr="00A10A46">
        <w:rPr>
          <w:b/>
          <w:bCs/>
        </w:rPr>
        <w:t>Location of that marking:</w:t>
      </w:r>
      <w:r w:rsidR="0032570C" w:rsidRPr="00A10A46">
        <w:rPr>
          <w:b/>
          <w:bCs/>
        </w:rPr>
        <w:tab/>
      </w:r>
    </w:p>
    <w:p w14:paraId="4A48246D" w14:textId="1C922831" w:rsidR="0032570C" w:rsidRPr="00A10A46" w:rsidRDefault="00A10A46" w:rsidP="00DE4E6C">
      <w:pPr>
        <w:tabs>
          <w:tab w:val="left" w:pos="2268"/>
          <w:tab w:val="left" w:leader="dot" w:pos="7938"/>
          <w:tab w:val="left" w:leader="dot" w:pos="8505"/>
        </w:tabs>
        <w:spacing w:after="120" w:line="280" w:lineRule="atLeast"/>
        <w:ind w:left="1134" w:right="993"/>
        <w:jc w:val="both"/>
        <w:rPr>
          <w:b/>
          <w:bCs/>
        </w:rPr>
      </w:pPr>
      <w:r>
        <w:rPr>
          <w:b/>
          <w:bCs/>
        </w:rPr>
        <w:t>1.5.</w:t>
      </w:r>
      <w:r>
        <w:rPr>
          <w:b/>
          <w:bCs/>
        </w:rPr>
        <w:tab/>
      </w:r>
      <w:r w:rsidR="00275A08" w:rsidRPr="00A10A46">
        <w:rPr>
          <w:b/>
          <w:bCs/>
        </w:rPr>
        <w:t>Manufacturer’s name and address:</w:t>
      </w:r>
      <w:r w:rsidR="0032570C" w:rsidRPr="00A10A46">
        <w:rPr>
          <w:b/>
          <w:bCs/>
        </w:rPr>
        <w:tab/>
      </w:r>
    </w:p>
    <w:p w14:paraId="4CAA3A98" w14:textId="35866F68" w:rsidR="0032570C" w:rsidRPr="00A10A46" w:rsidRDefault="00A10A46" w:rsidP="00DE4E6C">
      <w:pPr>
        <w:tabs>
          <w:tab w:val="left" w:pos="2268"/>
          <w:tab w:val="left" w:leader="dot" w:pos="7938"/>
          <w:tab w:val="left" w:leader="dot" w:pos="8505"/>
        </w:tabs>
        <w:spacing w:after="120" w:line="280" w:lineRule="atLeast"/>
        <w:ind w:left="1134" w:right="993"/>
        <w:jc w:val="both"/>
        <w:rPr>
          <w:b/>
          <w:bCs/>
        </w:rPr>
      </w:pPr>
      <w:r>
        <w:rPr>
          <w:b/>
          <w:bCs/>
        </w:rPr>
        <w:t>1.6.</w:t>
      </w:r>
      <w:r>
        <w:rPr>
          <w:b/>
          <w:bCs/>
        </w:rPr>
        <w:tab/>
      </w:r>
      <w:r w:rsidR="00275A08" w:rsidRPr="00A10A46">
        <w:rPr>
          <w:b/>
          <w:bCs/>
        </w:rPr>
        <w:t>If applicable, name and address of manufacturer’s representative:</w:t>
      </w:r>
      <w:r w:rsidR="0032570C" w:rsidRPr="00A10A46">
        <w:rPr>
          <w:b/>
          <w:bCs/>
        </w:rPr>
        <w:tab/>
      </w:r>
    </w:p>
    <w:p w14:paraId="4B4EACAD" w14:textId="6E5D854F" w:rsidR="00275A08" w:rsidRPr="00A10A46" w:rsidRDefault="00A10A46" w:rsidP="00DE4E6C">
      <w:pPr>
        <w:tabs>
          <w:tab w:val="left" w:pos="2268"/>
          <w:tab w:val="left" w:leader="dot" w:pos="7938"/>
          <w:tab w:val="left" w:leader="dot" w:pos="8505"/>
        </w:tabs>
        <w:spacing w:after="120" w:line="280" w:lineRule="atLeast"/>
        <w:ind w:left="1134" w:right="993"/>
        <w:jc w:val="both"/>
        <w:rPr>
          <w:b/>
          <w:bCs/>
        </w:rPr>
      </w:pPr>
      <w:r>
        <w:rPr>
          <w:b/>
          <w:bCs/>
        </w:rPr>
        <w:t>1.7.</w:t>
      </w:r>
      <w:r>
        <w:rPr>
          <w:b/>
          <w:bCs/>
        </w:rPr>
        <w:tab/>
      </w:r>
      <w:r w:rsidR="00275A08" w:rsidRPr="00A10A46">
        <w:rPr>
          <w:b/>
          <w:bCs/>
        </w:rPr>
        <w:t>Manufacturer’s formal documentation package:</w:t>
      </w:r>
    </w:p>
    <w:p w14:paraId="244335E0" w14:textId="77777777" w:rsidR="00275A08" w:rsidRPr="006B6A18" w:rsidRDefault="00275A08" w:rsidP="00DE4E6C">
      <w:pPr>
        <w:tabs>
          <w:tab w:val="left" w:pos="2268"/>
          <w:tab w:val="left" w:leader="dot" w:pos="7938"/>
          <w:tab w:val="left" w:leader="dot" w:pos="8505"/>
        </w:tabs>
        <w:spacing w:line="280" w:lineRule="atLeast"/>
        <w:ind w:left="2268" w:right="993"/>
        <w:jc w:val="both"/>
        <w:rPr>
          <w:b/>
          <w:bCs/>
        </w:rPr>
      </w:pPr>
      <w:r w:rsidRPr="006B6A18">
        <w:rPr>
          <w:b/>
          <w:bCs/>
        </w:rPr>
        <w:t>Documentation reference No:</w:t>
      </w:r>
      <w:r w:rsidRPr="006B6A18">
        <w:rPr>
          <w:b/>
          <w:bCs/>
        </w:rPr>
        <w:tab/>
      </w:r>
    </w:p>
    <w:p w14:paraId="4176A1B9" w14:textId="77777777" w:rsidR="00275A08" w:rsidRPr="006B6A18" w:rsidRDefault="00275A08" w:rsidP="00DE4E6C">
      <w:pPr>
        <w:tabs>
          <w:tab w:val="left" w:pos="2268"/>
          <w:tab w:val="left" w:leader="dot" w:pos="7938"/>
          <w:tab w:val="left" w:leader="dot" w:pos="8505"/>
        </w:tabs>
        <w:spacing w:line="280" w:lineRule="atLeast"/>
        <w:ind w:left="2268" w:right="993"/>
        <w:jc w:val="both"/>
        <w:rPr>
          <w:b/>
          <w:bCs/>
        </w:rPr>
      </w:pPr>
      <w:r w:rsidRPr="006B6A18">
        <w:rPr>
          <w:b/>
          <w:bCs/>
        </w:rPr>
        <w:t>Date of original issue:</w:t>
      </w:r>
      <w:r w:rsidRPr="006B6A18">
        <w:rPr>
          <w:b/>
          <w:bCs/>
        </w:rPr>
        <w:tab/>
      </w:r>
    </w:p>
    <w:p w14:paraId="7F271DC1" w14:textId="77777777" w:rsidR="00275A08" w:rsidRPr="006B6A18" w:rsidRDefault="00275A08" w:rsidP="00DE4E6C">
      <w:pPr>
        <w:tabs>
          <w:tab w:val="left" w:pos="2268"/>
          <w:tab w:val="left" w:leader="dot" w:pos="7938"/>
          <w:tab w:val="left" w:leader="dot" w:pos="8505"/>
        </w:tabs>
        <w:spacing w:after="120" w:line="280" w:lineRule="atLeast"/>
        <w:ind w:left="2268" w:right="993"/>
        <w:jc w:val="both"/>
        <w:rPr>
          <w:b/>
          <w:bCs/>
        </w:rPr>
      </w:pPr>
      <w:r w:rsidRPr="006B6A18">
        <w:rPr>
          <w:b/>
          <w:bCs/>
        </w:rPr>
        <w:t>Date of latest update:</w:t>
      </w:r>
      <w:r w:rsidRPr="006B6A18">
        <w:rPr>
          <w:b/>
          <w:bCs/>
        </w:rPr>
        <w:tab/>
      </w:r>
    </w:p>
    <w:p w14:paraId="3D7D90AB" w14:textId="13267203" w:rsidR="0032570C" w:rsidRPr="001943F7" w:rsidRDefault="00A82EFF" w:rsidP="00DE4E6C">
      <w:pPr>
        <w:tabs>
          <w:tab w:val="left" w:pos="2268"/>
          <w:tab w:val="left" w:leader="dot" w:pos="7938"/>
          <w:tab w:val="left" w:leader="dot" w:pos="8505"/>
        </w:tabs>
        <w:spacing w:after="120" w:line="280" w:lineRule="atLeast"/>
        <w:ind w:left="1134" w:right="993"/>
        <w:jc w:val="both"/>
        <w:rPr>
          <w:b/>
          <w:bCs/>
        </w:rPr>
      </w:pPr>
      <w:r>
        <w:rPr>
          <w:b/>
          <w:bCs/>
        </w:rPr>
        <w:t>2.</w:t>
      </w:r>
      <w:r>
        <w:rPr>
          <w:b/>
          <w:bCs/>
        </w:rPr>
        <w:tab/>
      </w:r>
      <w:r w:rsidR="0032570C" w:rsidRPr="001943F7">
        <w:rPr>
          <w:b/>
          <w:bCs/>
        </w:rPr>
        <w:t xml:space="preserve">Test vehicle(s)/system(s) description </w:t>
      </w:r>
    </w:p>
    <w:p w14:paraId="17CB8245" w14:textId="650D5EE6" w:rsidR="0032570C" w:rsidRPr="006B6A18" w:rsidRDefault="00A82EFF" w:rsidP="00DE4E6C">
      <w:pPr>
        <w:tabs>
          <w:tab w:val="left" w:pos="2268"/>
          <w:tab w:val="left" w:leader="dot" w:pos="7938"/>
          <w:tab w:val="left" w:leader="dot" w:pos="8505"/>
        </w:tabs>
        <w:spacing w:after="120" w:line="280" w:lineRule="atLeast"/>
        <w:ind w:left="1134" w:right="993"/>
        <w:jc w:val="both"/>
        <w:rPr>
          <w:b/>
          <w:bCs/>
        </w:rPr>
      </w:pPr>
      <w:r>
        <w:rPr>
          <w:b/>
          <w:bCs/>
        </w:rPr>
        <w:t>2.1.</w:t>
      </w:r>
      <w:r>
        <w:rPr>
          <w:b/>
          <w:bCs/>
        </w:rPr>
        <w:tab/>
      </w:r>
      <w:r w:rsidR="0032570C" w:rsidRPr="006B6A18">
        <w:rPr>
          <w:b/>
          <w:bCs/>
        </w:rPr>
        <w:t>General description:</w:t>
      </w:r>
      <w:r w:rsidR="0032570C" w:rsidRPr="006B6A18">
        <w:rPr>
          <w:b/>
          <w:bCs/>
        </w:rPr>
        <w:tab/>
      </w:r>
    </w:p>
    <w:p w14:paraId="5E5E2201" w14:textId="28DBDEF3" w:rsidR="00275A08" w:rsidRPr="006B6A18" w:rsidRDefault="00A82EFF" w:rsidP="00DE4E6C">
      <w:pPr>
        <w:tabs>
          <w:tab w:val="left" w:pos="2268"/>
          <w:tab w:val="left" w:leader="dot" w:pos="7938"/>
        </w:tabs>
        <w:spacing w:after="120" w:line="280" w:lineRule="atLeast"/>
        <w:ind w:left="2268" w:right="993" w:hanging="1134"/>
        <w:jc w:val="both"/>
        <w:rPr>
          <w:b/>
          <w:bCs/>
        </w:rPr>
      </w:pPr>
      <w:r>
        <w:rPr>
          <w:b/>
          <w:bCs/>
        </w:rPr>
        <w:t>2.2.</w:t>
      </w:r>
      <w:r>
        <w:rPr>
          <w:b/>
          <w:bCs/>
        </w:rPr>
        <w:tab/>
      </w:r>
      <w:r w:rsidR="0032570C" w:rsidRPr="006B6A18">
        <w:rPr>
          <w:b/>
          <w:bCs/>
        </w:rPr>
        <w:t xml:space="preserve">Description of the functions of "The System", </w:t>
      </w:r>
      <w:r w:rsidR="00275A08" w:rsidRPr="006B6A18">
        <w:rPr>
          <w:b/>
          <w:bCs/>
        </w:rPr>
        <w:t>including control strategies (Annex 18, paragraph 3.2.</w:t>
      </w:r>
      <w:r w:rsidR="008C55ED">
        <w:rPr>
          <w:b/>
          <w:bCs/>
        </w:rPr>
        <w:t>)</w:t>
      </w:r>
      <w:r w:rsidR="0032570C" w:rsidRPr="006B6A18">
        <w:rPr>
          <w:b/>
          <w:bCs/>
        </w:rPr>
        <w:t>:</w:t>
      </w:r>
      <w:r w:rsidR="0032570C" w:rsidRPr="006B6A18">
        <w:rPr>
          <w:b/>
          <w:bCs/>
        </w:rPr>
        <w:tab/>
      </w:r>
      <w:bookmarkStart w:id="8" w:name="_Hlk122090525"/>
      <w:bookmarkStart w:id="9" w:name="_Hlk122090506"/>
    </w:p>
    <w:p w14:paraId="5C4B64EA" w14:textId="12226FDC" w:rsidR="00275A08" w:rsidRPr="001943F7" w:rsidRDefault="00A7754A" w:rsidP="00DE4E6C">
      <w:pPr>
        <w:tabs>
          <w:tab w:val="left" w:pos="2268"/>
          <w:tab w:val="left" w:leader="dot" w:pos="7938"/>
        </w:tabs>
        <w:spacing w:after="120" w:line="280" w:lineRule="atLeast"/>
        <w:ind w:left="2268" w:right="993" w:hanging="1134"/>
        <w:jc w:val="both"/>
        <w:rPr>
          <w:b/>
          <w:bCs/>
        </w:rPr>
      </w:pPr>
      <w:r>
        <w:rPr>
          <w:b/>
          <w:bCs/>
        </w:rPr>
        <w:t>2.2.1.</w:t>
      </w:r>
      <w:r>
        <w:rPr>
          <w:b/>
          <w:bCs/>
        </w:rPr>
        <w:tab/>
      </w:r>
      <w:r w:rsidR="00275A08" w:rsidRPr="006B6A18">
        <w:rPr>
          <w:b/>
          <w:bCs/>
        </w:rPr>
        <w:t>List of input and sensed variables and their working range including a description the effect of the variable on system behaviour (Annex 18, paragraph 3.2.1.):</w:t>
      </w:r>
      <w:r w:rsidR="00275A08" w:rsidRPr="001943F7">
        <w:rPr>
          <w:b/>
          <w:bCs/>
        </w:rPr>
        <w:tab/>
      </w:r>
    </w:p>
    <w:p w14:paraId="3DB1215B" w14:textId="3374059D" w:rsidR="00275A08" w:rsidRPr="006B6A18" w:rsidRDefault="00A7754A" w:rsidP="00DE4E6C">
      <w:pPr>
        <w:tabs>
          <w:tab w:val="left" w:pos="2268"/>
          <w:tab w:val="left" w:leader="dot" w:pos="7938"/>
        </w:tabs>
        <w:spacing w:after="120" w:line="280" w:lineRule="atLeast"/>
        <w:ind w:left="2268" w:right="993" w:hanging="1134"/>
        <w:jc w:val="both"/>
        <w:rPr>
          <w:b/>
          <w:bCs/>
        </w:rPr>
      </w:pPr>
      <w:r>
        <w:rPr>
          <w:b/>
          <w:bCs/>
        </w:rPr>
        <w:t>2.2.2.</w:t>
      </w:r>
      <w:r>
        <w:rPr>
          <w:b/>
          <w:bCs/>
        </w:rPr>
        <w:tab/>
      </w:r>
      <w:r w:rsidR="00275A08" w:rsidRPr="006B6A18">
        <w:rPr>
          <w:b/>
          <w:bCs/>
        </w:rPr>
        <w:t>List of output variables and their range of control (Annex 18, paragraph 3.2.2.)</w:t>
      </w:r>
      <w:r w:rsidR="0032570C" w:rsidRPr="006B6A18">
        <w:rPr>
          <w:b/>
          <w:bCs/>
        </w:rPr>
        <w:t>:</w:t>
      </w:r>
      <w:r w:rsidR="0032570C" w:rsidRPr="001943F7">
        <w:rPr>
          <w:b/>
          <w:bCs/>
        </w:rPr>
        <w:tab/>
      </w:r>
      <w:bookmarkStart w:id="10" w:name="_Hlk122090728"/>
    </w:p>
    <w:p w14:paraId="50801AAD" w14:textId="00CA238D" w:rsidR="00C563AD" w:rsidRPr="006B6A18" w:rsidRDefault="00A7754A" w:rsidP="00DE4E6C">
      <w:pPr>
        <w:tabs>
          <w:tab w:val="left" w:pos="2268"/>
          <w:tab w:val="left" w:leader="dot" w:pos="7938"/>
        </w:tabs>
        <w:spacing w:after="120" w:line="280" w:lineRule="atLeast"/>
        <w:ind w:left="1134" w:right="993"/>
        <w:jc w:val="both"/>
        <w:rPr>
          <w:b/>
          <w:bCs/>
        </w:rPr>
      </w:pPr>
      <w:r>
        <w:rPr>
          <w:b/>
          <w:bCs/>
        </w:rPr>
        <w:t>2.2.2.1.</w:t>
      </w:r>
      <w:r>
        <w:rPr>
          <w:b/>
          <w:bCs/>
        </w:rPr>
        <w:tab/>
      </w:r>
      <w:r w:rsidR="00C563AD" w:rsidRPr="006B6A18">
        <w:rPr>
          <w:b/>
          <w:bCs/>
        </w:rPr>
        <w:t>Directly controlled</w:t>
      </w:r>
      <w:r w:rsidR="00275A08" w:rsidRPr="001943F7">
        <w:rPr>
          <w:b/>
          <w:bCs/>
        </w:rPr>
        <w:t>:</w:t>
      </w:r>
      <w:r w:rsidR="00275A08" w:rsidRPr="001943F7">
        <w:rPr>
          <w:b/>
          <w:bCs/>
        </w:rPr>
        <w:tab/>
      </w:r>
    </w:p>
    <w:p w14:paraId="4895DCE3" w14:textId="37ED7B4F" w:rsidR="00C563AD" w:rsidRPr="001943F7" w:rsidRDefault="00A7754A" w:rsidP="00DE4E6C">
      <w:pPr>
        <w:tabs>
          <w:tab w:val="left" w:pos="2268"/>
          <w:tab w:val="left" w:leader="dot" w:pos="7938"/>
        </w:tabs>
        <w:spacing w:after="120" w:line="280" w:lineRule="atLeast"/>
        <w:ind w:left="1134" w:right="993"/>
        <w:jc w:val="both"/>
        <w:rPr>
          <w:b/>
          <w:bCs/>
        </w:rPr>
      </w:pPr>
      <w:r>
        <w:rPr>
          <w:b/>
          <w:bCs/>
        </w:rPr>
        <w:t>2.2.2.2.</w:t>
      </w:r>
      <w:r>
        <w:rPr>
          <w:b/>
          <w:bCs/>
        </w:rPr>
        <w:tab/>
      </w:r>
      <w:r w:rsidR="00C563AD" w:rsidRPr="006B6A18">
        <w:rPr>
          <w:b/>
          <w:bCs/>
        </w:rPr>
        <w:t>Controlled via other vehicle systems</w:t>
      </w:r>
      <w:r w:rsidR="00C563AD" w:rsidRPr="001943F7">
        <w:rPr>
          <w:b/>
          <w:bCs/>
        </w:rPr>
        <w:t>:</w:t>
      </w:r>
      <w:r w:rsidR="00C563AD" w:rsidRPr="001943F7">
        <w:rPr>
          <w:b/>
          <w:bCs/>
        </w:rPr>
        <w:tab/>
      </w:r>
      <w:bookmarkStart w:id="11" w:name="_Hlk122090986"/>
    </w:p>
    <w:p w14:paraId="03B22A9F" w14:textId="3A248673" w:rsidR="00C563AD" w:rsidRPr="001943F7" w:rsidRDefault="00A82EFF" w:rsidP="00DE4E6C">
      <w:pPr>
        <w:tabs>
          <w:tab w:val="left" w:pos="2268"/>
          <w:tab w:val="left" w:leader="dot" w:pos="7938"/>
        </w:tabs>
        <w:spacing w:after="120" w:line="280" w:lineRule="atLeast"/>
        <w:ind w:left="1134" w:right="993"/>
        <w:jc w:val="both"/>
        <w:rPr>
          <w:b/>
          <w:bCs/>
        </w:rPr>
      </w:pPr>
      <w:r>
        <w:rPr>
          <w:b/>
          <w:bCs/>
        </w:rPr>
        <w:t>2.2.3</w:t>
      </w:r>
      <w:r>
        <w:rPr>
          <w:b/>
          <w:bCs/>
        </w:rPr>
        <w:tab/>
      </w:r>
      <w:r w:rsidR="00C563AD" w:rsidRPr="006B6A18">
        <w:rPr>
          <w:b/>
          <w:bCs/>
        </w:rPr>
        <w:t>Boundaries of functional operation (Annex 18, paragraph 3.2.3.):</w:t>
      </w:r>
      <w:r w:rsidR="00C563AD" w:rsidRPr="001943F7">
        <w:rPr>
          <w:b/>
          <w:bCs/>
        </w:rPr>
        <w:t xml:space="preserve"> </w:t>
      </w:r>
      <w:r w:rsidR="00C563AD" w:rsidRPr="006B6A18">
        <w:rPr>
          <w:b/>
          <w:bCs/>
        </w:rPr>
        <w:tab/>
      </w:r>
    </w:p>
    <w:p w14:paraId="5485DB6E" w14:textId="548DDE78" w:rsidR="00C563AD" w:rsidRPr="00A7754A" w:rsidRDefault="00A7754A" w:rsidP="00DE4E6C">
      <w:pPr>
        <w:tabs>
          <w:tab w:val="left" w:pos="2268"/>
          <w:tab w:val="left" w:leader="dot" w:pos="7938"/>
        </w:tabs>
        <w:spacing w:after="120" w:line="280" w:lineRule="atLeast"/>
        <w:ind w:left="2268" w:right="993" w:hanging="1134"/>
        <w:jc w:val="both"/>
        <w:rPr>
          <w:b/>
          <w:bCs/>
        </w:rPr>
      </w:pPr>
      <w:r>
        <w:rPr>
          <w:b/>
          <w:bCs/>
        </w:rPr>
        <w:t>2.3.</w:t>
      </w:r>
      <w:r>
        <w:rPr>
          <w:b/>
          <w:bCs/>
        </w:rPr>
        <w:tab/>
      </w:r>
      <w:r w:rsidR="00C563AD" w:rsidRPr="006B6A18">
        <w:rPr>
          <w:b/>
          <w:bCs/>
        </w:rPr>
        <w:t xml:space="preserve">Description System layout and schematics (Annex 18, </w:t>
      </w:r>
      <w:r w:rsidR="008C55ED">
        <w:rPr>
          <w:b/>
          <w:bCs/>
        </w:rPr>
        <w:t>p</w:t>
      </w:r>
      <w:r w:rsidR="00C563AD" w:rsidRPr="006B6A18">
        <w:rPr>
          <w:b/>
          <w:bCs/>
        </w:rPr>
        <w:t>aragraph</w:t>
      </w:r>
      <w:r w:rsidR="00952F75">
        <w:rPr>
          <w:b/>
          <w:bCs/>
        </w:rPr>
        <w:t> </w:t>
      </w:r>
      <w:r w:rsidR="00C563AD" w:rsidRPr="006B6A18">
        <w:rPr>
          <w:b/>
          <w:bCs/>
        </w:rPr>
        <w:t>3.3.):</w:t>
      </w:r>
      <w:r w:rsidR="00C563AD" w:rsidRPr="00A7754A">
        <w:rPr>
          <w:b/>
          <w:bCs/>
        </w:rPr>
        <w:t xml:space="preserve"> </w:t>
      </w:r>
      <w:r w:rsidR="00C563AD" w:rsidRPr="006B6A18">
        <w:rPr>
          <w:b/>
          <w:bCs/>
        </w:rPr>
        <w:tab/>
      </w:r>
    </w:p>
    <w:p w14:paraId="3B716E3E" w14:textId="4A7A6B88" w:rsidR="00C563AD" w:rsidRPr="00A7754A" w:rsidRDefault="00952F75" w:rsidP="00DE4E6C">
      <w:pPr>
        <w:tabs>
          <w:tab w:val="left" w:pos="2268"/>
          <w:tab w:val="left" w:leader="dot" w:pos="7938"/>
        </w:tabs>
        <w:spacing w:after="120" w:line="280" w:lineRule="atLeast"/>
        <w:ind w:left="1134" w:right="993"/>
        <w:jc w:val="both"/>
        <w:rPr>
          <w:b/>
          <w:bCs/>
        </w:rPr>
      </w:pPr>
      <w:r>
        <w:rPr>
          <w:b/>
          <w:bCs/>
        </w:rPr>
        <w:t>2.3.1.</w:t>
      </w:r>
      <w:r>
        <w:rPr>
          <w:b/>
          <w:bCs/>
        </w:rPr>
        <w:tab/>
      </w:r>
      <w:r w:rsidR="00C563AD" w:rsidRPr="006B6A18">
        <w:rPr>
          <w:b/>
          <w:bCs/>
        </w:rPr>
        <w:t xml:space="preserve">Inventory of components (Annex 18, </w:t>
      </w:r>
      <w:r w:rsidR="008C55ED">
        <w:rPr>
          <w:b/>
          <w:bCs/>
        </w:rPr>
        <w:t>p</w:t>
      </w:r>
      <w:r w:rsidR="00C563AD" w:rsidRPr="006B6A18">
        <w:rPr>
          <w:b/>
          <w:bCs/>
        </w:rPr>
        <w:t>aragraph 3.3.1.):</w:t>
      </w:r>
      <w:r w:rsidR="00C563AD" w:rsidRPr="00A7754A">
        <w:rPr>
          <w:b/>
          <w:bCs/>
        </w:rPr>
        <w:t xml:space="preserve"> </w:t>
      </w:r>
      <w:r w:rsidR="00C563AD" w:rsidRPr="006B6A18">
        <w:rPr>
          <w:b/>
          <w:bCs/>
        </w:rPr>
        <w:tab/>
      </w:r>
    </w:p>
    <w:p w14:paraId="675DEFE3" w14:textId="157AAF63" w:rsidR="00C563AD" w:rsidRPr="00A7754A" w:rsidRDefault="00952F75" w:rsidP="00DE4E6C">
      <w:pPr>
        <w:tabs>
          <w:tab w:val="left" w:pos="2268"/>
          <w:tab w:val="left" w:leader="dot" w:pos="7938"/>
        </w:tabs>
        <w:spacing w:after="120" w:line="280" w:lineRule="atLeast"/>
        <w:ind w:left="1134" w:right="993"/>
        <w:jc w:val="both"/>
        <w:rPr>
          <w:b/>
          <w:bCs/>
        </w:rPr>
      </w:pPr>
      <w:r>
        <w:rPr>
          <w:b/>
          <w:bCs/>
        </w:rPr>
        <w:t>2.3.2.</w:t>
      </w:r>
      <w:r>
        <w:rPr>
          <w:b/>
          <w:bCs/>
        </w:rPr>
        <w:tab/>
      </w:r>
      <w:r w:rsidR="00C563AD" w:rsidRPr="006B6A18">
        <w:rPr>
          <w:b/>
          <w:bCs/>
        </w:rPr>
        <w:t xml:space="preserve">Functions of the units (Annex 18, </w:t>
      </w:r>
      <w:r w:rsidR="008C55ED">
        <w:rPr>
          <w:b/>
          <w:bCs/>
        </w:rPr>
        <w:t>p</w:t>
      </w:r>
      <w:r w:rsidR="00C563AD" w:rsidRPr="006B6A18">
        <w:rPr>
          <w:b/>
          <w:bCs/>
        </w:rPr>
        <w:t>aragraph 3.3.2.):</w:t>
      </w:r>
      <w:r w:rsidR="00C563AD" w:rsidRPr="00A7754A">
        <w:rPr>
          <w:b/>
          <w:bCs/>
        </w:rPr>
        <w:t xml:space="preserve"> </w:t>
      </w:r>
      <w:r w:rsidR="00C563AD" w:rsidRPr="006B6A18">
        <w:rPr>
          <w:b/>
          <w:bCs/>
        </w:rPr>
        <w:tab/>
      </w:r>
    </w:p>
    <w:p w14:paraId="19C8B2A8" w14:textId="0FF47EF2" w:rsidR="00C563AD" w:rsidRPr="00A7754A" w:rsidRDefault="00952F75" w:rsidP="00DE4E6C">
      <w:pPr>
        <w:tabs>
          <w:tab w:val="left" w:pos="2268"/>
          <w:tab w:val="left" w:leader="dot" w:pos="7938"/>
        </w:tabs>
        <w:spacing w:after="120" w:line="280" w:lineRule="atLeast"/>
        <w:ind w:left="1134" w:right="993"/>
        <w:jc w:val="both"/>
        <w:rPr>
          <w:b/>
          <w:bCs/>
        </w:rPr>
      </w:pPr>
      <w:r>
        <w:rPr>
          <w:b/>
          <w:bCs/>
        </w:rPr>
        <w:t>2.3.3.</w:t>
      </w:r>
      <w:r>
        <w:rPr>
          <w:b/>
          <w:bCs/>
        </w:rPr>
        <w:tab/>
      </w:r>
      <w:r w:rsidR="00C563AD" w:rsidRPr="006B6A18">
        <w:rPr>
          <w:b/>
          <w:bCs/>
        </w:rPr>
        <w:t xml:space="preserve">Interconnections (Annex 18, </w:t>
      </w:r>
      <w:r w:rsidR="008C55ED">
        <w:rPr>
          <w:b/>
          <w:bCs/>
        </w:rPr>
        <w:t>p</w:t>
      </w:r>
      <w:r w:rsidR="00C563AD" w:rsidRPr="006B6A18">
        <w:rPr>
          <w:b/>
          <w:bCs/>
        </w:rPr>
        <w:t>aragraph 3.3.3.):</w:t>
      </w:r>
      <w:r w:rsidR="00C563AD" w:rsidRPr="00A7754A">
        <w:rPr>
          <w:b/>
          <w:bCs/>
        </w:rPr>
        <w:t xml:space="preserve"> </w:t>
      </w:r>
      <w:r w:rsidR="00C563AD" w:rsidRPr="006B6A18">
        <w:rPr>
          <w:b/>
          <w:bCs/>
        </w:rPr>
        <w:tab/>
      </w:r>
    </w:p>
    <w:p w14:paraId="75799BC9" w14:textId="4A52F996" w:rsidR="00C563AD" w:rsidRPr="00A7754A" w:rsidRDefault="00952F75" w:rsidP="00DE4E6C">
      <w:pPr>
        <w:tabs>
          <w:tab w:val="left" w:pos="2268"/>
          <w:tab w:val="left" w:leader="dot" w:pos="7938"/>
        </w:tabs>
        <w:spacing w:after="120" w:line="280" w:lineRule="atLeast"/>
        <w:ind w:left="1134" w:right="993"/>
        <w:jc w:val="both"/>
        <w:rPr>
          <w:b/>
          <w:bCs/>
        </w:rPr>
      </w:pPr>
      <w:r>
        <w:rPr>
          <w:b/>
          <w:bCs/>
        </w:rPr>
        <w:t>2.3.4.</w:t>
      </w:r>
      <w:r>
        <w:rPr>
          <w:b/>
          <w:bCs/>
        </w:rPr>
        <w:tab/>
      </w:r>
      <w:r w:rsidR="00C563AD" w:rsidRPr="006B6A18">
        <w:rPr>
          <w:b/>
          <w:bCs/>
        </w:rPr>
        <w:t xml:space="preserve">Signal flow and priorities (Annex 18, </w:t>
      </w:r>
      <w:r w:rsidR="008C55ED">
        <w:rPr>
          <w:b/>
          <w:bCs/>
        </w:rPr>
        <w:t>p</w:t>
      </w:r>
      <w:r w:rsidR="00C563AD" w:rsidRPr="006B6A18">
        <w:rPr>
          <w:b/>
          <w:bCs/>
        </w:rPr>
        <w:t>aragraph 3.3.4.):</w:t>
      </w:r>
      <w:r w:rsidR="00C563AD" w:rsidRPr="00A7754A">
        <w:rPr>
          <w:b/>
          <w:bCs/>
        </w:rPr>
        <w:t xml:space="preserve"> </w:t>
      </w:r>
      <w:r w:rsidR="00C563AD" w:rsidRPr="006B6A18">
        <w:rPr>
          <w:b/>
          <w:bCs/>
        </w:rPr>
        <w:tab/>
      </w:r>
    </w:p>
    <w:p w14:paraId="555A5EEF" w14:textId="1A2ACA80" w:rsidR="00C563AD" w:rsidRPr="00A7754A" w:rsidRDefault="00952F75" w:rsidP="00DE4E6C">
      <w:pPr>
        <w:tabs>
          <w:tab w:val="left" w:pos="2268"/>
          <w:tab w:val="left" w:leader="dot" w:pos="7938"/>
        </w:tabs>
        <w:spacing w:after="120" w:line="280" w:lineRule="atLeast"/>
        <w:ind w:left="2268" w:right="993" w:hanging="1134"/>
        <w:jc w:val="both"/>
        <w:rPr>
          <w:b/>
          <w:bCs/>
        </w:rPr>
      </w:pPr>
      <w:r>
        <w:rPr>
          <w:b/>
          <w:bCs/>
        </w:rPr>
        <w:t>2.3.5.</w:t>
      </w:r>
      <w:r>
        <w:rPr>
          <w:b/>
          <w:bCs/>
        </w:rPr>
        <w:tab/>
      </w:r>
      <w:r w:rsidR="00C563AD" w:rsidRPr="006B6A18">
        <w:rPr>
          <w:b/>
          <w:bCs/>
        </w:rPr>
        <w:t xml:space="preserve">Identification of units (hardware &amp; software) (Annex 18, </w:t>
      </w:r>
      <w:r w:rsidR="008C55ED">
        <w:rPr>
          <w:b/>
          <w:bCs/>
        </w:rPr>
        <w:t>p</w:t>
      </w:r>
      <w:r w:rsidR="00C563AD" w:rsidRPr="006B6A18">
        <w:rPr>
          <w:b/>
          <w:bCs/>
        </w:rPr>
        <w:t>aragraph 3.3.5.):</w:t>
      </w:r>
      <w:r w:rsidR="00C563AD" w:rsidRPr="00A7754A">
        <w:rPr>
          <w:b/>
          <w:bCs/>
        </w:rPr>
        <w:t xml:space="preserve"> </w:t>
      </w:r>
      <w:r w:rsidR="00C563AD" w:rsidRPr="006B6A18">
        <w:rPr>
          <w:b/>
          <w:bCs/>
        </w:rPr>
        <w:tab/>
      </w:r>
    </w:p>
    <w:p w14:paraId="1B00E5BF" w14:textId="7DDCB554" w:rsidR="00DA6419" w:rsidRPr="006B6A18" w:rsidRDefault="00952F75" w:rsidP="00DE4E6C">
      <w:pPr>
        <w:tabs>
          <w:tab w:val="left" w:pos="2268"/>
          <w:tab w:val="left" w:leader="dot" w:pos="7938"/>
        </w:tabs>
        <w:spacing w:after="120" w:line="280" w:lineRule="atLeast"/>
        <w:ind w:left="1134" w:right="993"/>
        <w:jc w:val="both"/>
        <w:rPr>
          <w:b/>
          <w:bCs/>
        </w:rPr>
      </w:pPr>
      <w:r>
        <w:rPr>
          <w:b/>
          <w:bCs/>
        </w:rPr>
        <w:t>3.</w:t>
      </w:r>
      <w:r>
        <w:rPr>
          <w:b/>
          <w:bCs/>
        </w:rPr>
        <w:tab/>
      </w:r>
      <w:r w:rsidR="00DA6419" w:rsidRPr="006B6A18">
        <w:rPr>
          <w:b/>
          <w:bCs/>
        </w:rPr>
        <w:t>Manufacturer’s safety concept.</w:t>
      </w:r>
    </w:p>
    <w:p w14:paraId="32294538" w14:textId="0C998075" w:rsidR="00DA6419" w:rsidRPr="00952F75" w:rsidRDefault="003E606B" w:rsidP="00DE4E6C">
      <w:pPr>
        <w:tabs>
          <w:tab w:val="left" w:pos="2268"/>
          <w:tab w:val="left" w:leader="dot" w:pos="7938"/>
        </w:tabs>
        <w:spacing w:after="120" w:line="280" w:lineRule="atLeast"/>
        <w:ind w:left="1134" w:right="993"/>
        <w:jc w:val="both"/>
        <w:rPr>
          <w:b/>
          <w:bCs/>
        </w:rPr>
      </w:pPr>
      <w:r>
        <w:rPr>
          <w:b/>
          <w:bCs/>
        </w:rPr>
        <w:t>3.1.</w:t>
      </w:r>
      <w:r>
        <w:rPr>
          <w:b/>
          <w:bCs/>
        </w:rPr>
        <w:tab/>
      </w:r>
      <w:r w:rsidR="00DA6419" w:rsidRPr="006B6A18">
        <w:rPr>
          <w:b/>
          <w:bCs/>
        </w:rPr>
        <w:t xml:space="preserve">Manufacturer’s declaration (Annex 18, </w:t>
      </w:r>
      <w:r w:rsidR="008C55ED">
        <w:rPr>
          <w:b/>
          <w:bCs/>
        </w:rPr>
        <w:t>p</w:t>
      </w:r>
      <w:r w:rsidR="00DA6419" w:rsidRPr="006B6A18">
        <w:rPr>
          <w:b/>
          <w:bCs/>
        </w:rPr>
        <w:t>aragraph 3.4.1.):</w:t>
      </w:r>
      <w:r w:rsidR="00DA6419" w:rsidRPr="00952F75">
        <w:rPr>
          <w:b/>
          <w:bCs/>
        </w:rPr>
        <w:t xml:space="preserve"> </w:t>
      </w:r>
    </w:p>
    <w:p w14:paraId="08CD34D4" w14:textId="35F2684E" w:rsidR="00A34CE9" w:rsidRPr="003E606B" w:rsidRDefault="00A34CE9" w:rsidP="00DE4E6C">
      <w:pPr>
        <w:tabs>
          <w:tab w:val="left" w:pos="2268"/>
          <w:tab w:val="left" w:leader="dot" w:pos="7938"/>
        </w:tabs>
        <w:spacing w:after="120" w:line="280" w:lineRule="atLeast"/>
        <w:ind w:left="2268" w:right="993"/>
        <w:jc w:val="both"/>
        <w:rPr>
          <w:b/>
          <w:bCs/>
          <w:i/>
          <w:iCs/>
        </w:rPr>
      </w:pPr>
      <w:r w:rsidRPr="003E606B">
        <w:rPr>
          <w:b/>
          <w:bCs/>
          <w:i/>
          <w:iCs/>
        </w:rPr>
        <w:lastRenderedPageBreak/>
        <w:t>The manufacturer(s) ............................................................. affirm(s) that the strategy chosen to achieve "The System", objectives will not, under non-fault conditions, prejudice the safe operation of the vehicle.</w:t>
      </w:r>
    </w:p>
    <w:p w14:paraId="7E9C3624" w14:textId="2B2BCFE4" w:rsidR="00DA6419" w:rsidRPr="00952F75" w:rsidRDefault="00E90F4E" w:rsidP="00DE4E6C">
      <w:pPr>
        <w:tabs>
          <w:tab w:val="left" w:pos="2268"/>
          <w:tab w:val="left" w:leader="dot" w:pos="7938"/>
        </w:tabs>
        <w:spacing w:after="120" w:line="280" w:lineRule="atLeast"/>
        <w:ind w:left="2268" w:right="993" w:hanging="1134"/>
        <w:jc w:val="both"/>
        <w:rPr>
          <w:b/>
          <w:bCs/>
        </w:rPr>
      </w:pPr>
      <w:r>
        <w:rPr>
          <w:b/>
          <w:bCs/>
        </w:rPr>
        <w:t>3.2.</w:t>
      </w:r>
      <w:r>
        <w:rPr>
          <w:b/>
          <w:bCs/>
        </w:rPr>
        <w:tab/>
      </w:r>
      <w:r w:rsidR="00DA6419" w:rsidRPr="006B6A18">
        <w:rPr>
          <w:b/>
          <w:bCs/>
        </w:rPr>
        <w:t xml:space="preserve">Software (outline architecture, software design methods and tools used) (Annex 18, </w:t>
      </w:r>
      <w:r w:rsidR="008C55ED">
        <w:rPr>
          <w:b/>
          <w:bCs/>
        </w:rPr>
        <w:t>p</w:t>
      </w:r>
      <w:r w:rsidR="00DA6419" w:rsidRPr="006B6A18">
        <w:rPr>
          <w:b/>
          <w:bCs/>
        </w:rPr>
        <w:t>aragraph 3.4.2.):</w:t>
      </w:r>
      <w:r w:rsidR="00DA6419" w:rsidRPr="00952F75">
        <w:rPr>
          <w:b/>
          <w:bCs/>
        </w:rPr>
        <w:t xml:space="preserve"> </w:t>
      </w:r>
      <w:r w:rsidR="00DA6419" w:rsidRPr="006B6A18">
        <w:rPr>
          <w:b/>
          <w:bCs/>
        </w:rPr>
        <w:tab/>
      </w:r>
    </w:p>
    <w:p w14:paraId="7B825DAF" w14:textId="208A9525" w:rsidR="00DA6419" w:rsidRPr="00952F75" w:rsidRDefault="00E90F4E" w:rsidP="00DE4E6C">
      <w:pPr>
        <w:tabs>
          <w:tab w:val="left" w:pos="2268"/>
          <w:tab w:val="left" w:leader="dot" w:pos="7938"/>
        </w:tabs>
        <w:spacing w:after="120" w:line="280" w:lineRule="atLeast"/>
        <w:ind w:left="2268" w:right="993" w:hanging="1134"/>
        <w:jc w:val="both"/>
        <w:rPr>
          <w:b/>
          <w:bCs/>
        </w:rPr>
      </w:pPr>
      <w:r>
        <w:rPr>
          <w:b/>
          <w:bCs/>
        </w:rPr>
        <w:t>3.3.</w:t>
      </w:r>
      <w:r>
        <w:rPr>
          <w:b/>
          <w:bCs/>
        </w:rPr>
        <w:tab/>
      </w:r>
      <w:r w:rsidR="00DA6419" w:rsidRPr="006B6A18">
        <w:rPr>
          <w:b/>
          <w:bCs/>
        </w:rPr>
        <w:t xml:space="preserve">Explanation of design provisions built into "The System" under fault conditions (Annex 18, </w:t>
      </w:r>
      <w:r w:rsidR="008C55ED">
        <w:rPr>
          <w:b/>
          <w:bCs/>
        </w:rPr>
        <w:t>p</w:t>
      </w:r>
      <w:r w:rsidR="00DA6419" w:rsidRPr="006B6A18">
        <w:rPr>
          <w:b/>
          <w:bCs/>
        </w:rPr>
        <w:t>aragraph 3.4.3.):</w:t>
      </w:r>
      <w:r w:rsidR="00DA6419" w:rsidRPr="00952F75">
        <w:rPr>
          <w:b/>
          <w:bCs/>
        </w:rPr>
        <w:t xml:space="preserve"> </w:t>
      </w:r>
      <w:r w:rsidR="00DA6419" w:rsidRPr="006B6A18">
        <w:rPr>
          <w:b/>
          <w:bCs/>
        </w:rPr>
        <w:tab/>
      </w:r>
    </w:p>
    <w:p w14:paraId="5350E9E6" w14:textId="30BA2AAE" w:rsidR="00DA6419" w:rsidRPr="006B6A18" w:rsidRDefault="00E90F4E" w:rsidP="00DE4E6C">
      <w:pPr>
        <w:tabs>
          <w:tab w:val="left" w:pos="2268"/>
          <w:tab w:val="left" w:leader="dot" w:pos="7938"/>
        </w:tabs>
        <w:spacing w:after="120" w:line="280" w:lineRule="atLeast"/>
        <w:ind w:left="2268" w:right="993" w:hanging="1134"/>
        <w:jc w:val="both"/>
        <w:rPr>
          <w:b/>
          <w:bCs/>
        </w:rPr>
      </w:pPr>
      <w:r>
        <w:rPr>
          <w:b/>
          <w:bCs/>
        </w:rPr>
        <w:t>3.4.</w:t>
      </w:r>
      <w:r>
        <w:rPr>
          <w:b/>
          <w:bCs/>
        </w:rPr>
        <w:tab/>
      </w:r>
      <w:r w:rsidR="00DA6419" w:rsidRPr="006B6A18">
        <w:rPr>
          <w:b/>
          <w:bCs/>
        </w:rPr>
        <w:t xml:space="preserve">Documented analyses of the behaviour of "The System" under individual fault conditions (Annex 18, </w:t>
      </w:r>
      <w:r w:rsidR="008C55ED">
        <w:rPr>
          <w:b/>
          <w:bCs/>
        </w:rPr>
        <w:t>p</w:t>
      </w:r>
      <w:r w:rsidR="00DA6419" w:rsidRPr="00BA20FA">
        <w:rPr>
          <w:b/>
          <w:bCs/>
        </w:rPr>
        <w:t>aragraph 3.4.4.1.):</w:t>
      </w:r>
      <w:r w:rsidR="00DA6419" w:rsidRPr="006B6A18">
        <w:rPr>
          <w:b/>
          <w:bCs/>
        </w:rPr>
        <w:t xml:space="preserve"> </w:t>
      </w:r>
      <w:r w:rsidR="00DA6419" w:rsidRPr="006B6A18">
        <w:rPr>
          <w:b/>
          <w:bCs/>
        </w:rPr>
        <w:tab/>
      </w:r>
    </w:p>
    <w:p w14:paraId="062B8BBF" w14:textId="60E5C840" w:rsidR="00DA6419" w:rsidRPr="00952F75" w:rsidRDefault="00881088" w:rsidP="00DE4E6C">
      <w:pPr>
        <w:tabs>
          <w:tab w:val="left" w:pos="2268"/>
          <w:tab w:val="left" w:leader="dot" w:pos="7938"/>
        </w:tabs>
        <w:spacing w:after="120" w:line="280" w:lineRule="atLeast"/>
        <w:ind w:left="1134" w:right="993"/>
        <w:jc w:val="both"/>
        <w:rPr>
          <w:b/>
          <w:bCs/>
        </w:rPr>
      </w:pPr>
      <w:r>
        <w:rPr>
          <w:b/>
          <w:bCs/>
        </w:rPr>
        <w:t>3.4.1.</w:t>
      </w:r>
      <w:r>
        <w:rPr>
          <w:b/>
          <w:bCs/>
        </w:rPr>
        <w:tab/>
      </w:r>
      <w:r w:rsidR="00DA6419" w:rsidRPr="006B6A18">
        <w:rPr>
          <w:b/>
          <w:bCs/>
        </w:rPr>
        <w:t>Parameters monitored:</w:t>
      </w:r>
      <w:r w:rsidR="00DA6419" w:rsidRPr="00952F75">
        <w:rPr>
          <w:b/>
          <w:bCs/>
        </w:rPr>
        <w:t xml:space="preserve"> </w:t>
      </w:r>
      <w:r w:rsidR="00DA6419" w:rsidRPr="006B6A18">
        <w:rPr>
          <w:b/>
          <w:bCs/>
        </w:rPr>
        <w:tab/>
      </w:r>
    </w:p>
    <w:p w14:paraId="4F9CDE26" w14:textId="1B783EA6" w:rsidR="00DA6419" w:rsidRPr="00952F75" w:rsidRDefault="00881088" w:rsidP="00DE4E6C">
      <w:pPr>
        <w:tabs>
          <w:tab w:val="left" w:pos="2268"/>
          <w:tab w:val="left" w:leader="dot" w:pos="7938"/>
        </w:tabs>
        <w:spacing w:after="120" w:line="280" w:lineRule="atLeast"/>
        <w:ind w:left="1134" w:right="993"/>
        <w:jc w:val="both"/>
        <w:rPr>
          <w:b/>
          <w:bCs/>
        </w:rPr>
      </w:pPr>
      <w:r>
        <w:rPr>
          <w:b/>
          <w:bCs/>
        </w:rPr>
        <w:t>3.4.2.</w:t>
      </w:r>
      <w:r>
        <w:rPr>
          <w:b/>
          <w:bCs/>
        </w:rPr>
        <w:tab/>
      </w:r>
      <w:r w:rsidR="00DA6419" w:rsidRPr="006B6A18">
        <w:rPr>
          <w:b/>
          <w:bCs/>
        </w:rPr>
        <w:t>Warning signals generated:</w:t>
      </w:r>
      <w:r w:rsidR="00DA6419" w:rsidRPr="00952F75">
        <w:rPr>
          <w:b/>
          <w:bCs/>
        </w:rPr>
        <w:t xml:space="preserve"> </w:t>
      </w:r>
      <w:r w:rsidR="00DA6419" w:rsidRPr="006B6A18">
        <w:rPr>
          <w:b/>
          <w:bCs/>
        </w:rPr>
        <w:tab/>
      </w:r>
    </w:p>
    <w:p w14:paraId="500347BF" w14:textId="44608781" w:rsidR="00DA6419" w:rsidRPr="00952F75" w:rsidRDefault="00DF189E" w:rsidP="00DE4E6C">
      <w:pPr>
        <w:tabs>
          <w:tab w:val="left" w:pos="2268"/>
          <w:tab w:val="left" w:leader="dot" w:pos="7938"/>
        </w:tabs>
        <w:spacing w:after="120" w:line="280" w:lineRule="atLeast"/>
        <w:ind w:left="2268" w:right="993" w:hanging="1134"/>
        <w:jc w:val="both"/>
        <w:rPr>
          <w:b/>
          <w:bCs/>
        </w:rPr>
      </w:pPr>
      <w:r>
        <w:rPr>
          <w:b/>
          <w:bCs/>
        </w:rPr>
        <w:t>3.5.</w:t>
      </w:r>
      <w:r>
        <w:rPr>
          <w:b/>
          <w:bCs/>
        </w:rPr>
        <w:tab/>
      </w:r>
      <w:r w:rsidR="00DA6419" w:rsidRPr="006B6A18">
        <w:rPr>
          <w:b/>
          <w:bCs/>
        </w:rPr>
        <w:t xml:space="preserve">Description of the measures in place for environmental conditions (Annex 18, </w:t>
      </w:r>
      <w:r w:rsidR="008C55ED">
        <w:rPr>
          <w:b/>
          <w:bCs/>
        </w:rPr>
        <w:t>p</w:t>
      </w:r>
      <w:r w:rsidR="00DA6419" w:rsidRPr="006B6A18">
        <w:rPr>
          <w:b/>
          <w:bCs/>
        </w:rPr>
        <w:t>aragraph 3.4.4.2.):</w:t>
      </w:r>
      <w:r w:rsidR="00DA6419" w:rsidRPr="00952F75">
        <w:rPr>
          <w:b/>
          <w:bCs/>
        </w:rPr>
        <w:t xml:space="preserve"> </w:t>
      </w:r>
      <w:r w:rsidR="00DA6419" w:rsidRPr="006B6A18">
        <w:rPr>
          <w:b/>
          <w:bCs/>
        </w:rPr>
        <w:tab/>
      </w:r>
    </w:p>
    <w:p w14:paraId="67419B77" w14:textId="68DC832A" w:rsidR="00DA6419" w:rsidRPr="00952F75" w:rsidRDefault="00DF189E" w:rsidP="00DE4E6C">
      <w:pPr>
        <w:tabs>
          <w:tab w:val="left" w:pos="2268"/>
          <w:tab w:val="left" w:leader="dot" w:pos="7938"/>
        </w:tabs>
        <w:spacing w:after="120" w:line="280" w:lineRule="atLeast"/>
        <w:ind w:left="2268" w:right="993" w:hanging="1134"/>
        <w:jc w:val="both"/>
        <w:rPr>
          <w:b/>
          <w:bCs/>
        </w:rPr>
      </w:pPr>
      <w:r>
        <w:rPr>
          <w:b/>
          <w:bCs/>
        </w:rPr>
        <w:t>3.6.</w:t>
      </w:r>
      <w:r>
        <w:rPr>
          <w:b/>
          <w:bCs/>
        </w:rPr>
        <w:tab/>
      </w:r>
      <w:r w:rsidR="00DA6419" w:rsidRPr="006B6A18">
        <w:rPr>
          <w:b/>
          <w:bCs/>
        </w:rPr>
        <w:t xml:space="preserve">Provisions for the periodic technical inspection of "The System" (Annex 18, </w:t>
      </w:r>
      <w:r w:rsidR="008C55ED">
        <w:rPr>
          <w:b/>
          <w:bCs/>
        </w:rPr>
        <w:t>p</w:t>
      </w:r>
      <w:r w:rsidR="00DA6419" w:rsidRPr="006B6A18">
        <w:rPr>
          <w:b/>
          <w:bCs/>
        </w:rPr>
        <w:t>aragraph 3.1.)</w:t>
      </w:r>
      <w:r w:rsidR="004476C2" w:rsidRPr="006B6A18">
        <w:rPr>
          <w:b/>
          <w:bCs/>
        </w:rPr>
        <w:t>.</w:t>
      </w:r>
      <w:r w:rsidR="00DA6419" w:rsidRPr="006B6A18">
        <w:rPr>
          <w:b/>
          <w:bCs/>
        </w:rPr>
        <w:t xml:space="preserve"> </w:t>
      </w:r>
    </w:p>
    <w:p w14:paraId="26409805" w14:textId="77777777" w:rsidR="006C14B9" w:rsidRDefault="006B6A18" w:rsidP="00DE4E6C">
      <w:pPr>
        <w:tabs>
          <w:tab w:val="left" w:pos="2268"/>
          <w:tab w:val="left" w:leader="dot" w:pos="7938"/>
        </w:tabs>
        <w:spacing w:after="120" w:line="280" w:lineRule="atLeast"/>
        <w:ind w:left="2268" w:right="993" w:hanging="1134"/>
        <w:jc w:val="both"/>
        <w:rPr>
          <w:b/>
          <w:bCs/>
        </w:rPr>
      </w:pPr>
      <w:r>
        <w:rPr>
          <w:b/>
          <w:bCs/>
        </w:rPr>
        <w:tab/>
      </w:r>
      <w:r w:rsidR="00DA6419" w:rsidRPr="006B6A18">
        <w:rPr>
          <w:b/>
          <w:bCs/>
        </w:rPr>
        <w:t>Description of the method by which the operational status of the system can be checked:</w:t>
      </w:r>
      <w:r w:rsidR="00DA6419" w:rsidRPr="00952F75">
        <w:rPr>
          <w:b/>
          <w:bCs/>
        </w:rPr>
        <w:t xml:space="preserve"> </w:t>
      </w:r>
      <w:r w:rsidR="00DA6419" w:rsidRPr="006B6A18">
        <w:rPr>
          <w:b/>
          <w:bCs/>
        </w:rPr>
        <w:tab/>
      </w:r>
    </w:p>
    <w:p w14:paraId="2A2D03F2" w14:textId="77777777" w:rsidR="006C14B9" w:rsidRDefault="006C14B9" w:rsidP="00DE4E6C">
      <w:pPr>
        <w:tabs>
          <w:tab w:val="left" w:pos="2268"/>
          <w:tab w:val="left" w:leader="dot" w:pos="7938"/>
        </w:tabs>
        <w:spacing w:after="120" w:line="280" w:lineRule="atLeast"/>
        <w:ind w:left="2268" w:right="993" w:hanging="1134"/>
        <w:jc w:val="both"/>
        <w:rPr>
          <w:b/>
          <w:bCs/>
        </w:rPr>
      </w:pPr>
      <w:r>
        <w:rPr>
          <w:b/>
          <w:bCs/>
        </w:rPr>
        <w:t>4.</w:t>
      </w:r>
      <w:r>
        <w:rPr>
          <w:b/>
          <w:bCs/>
        </w:rPr>
        <w:tab/>
      </w:r>
      <w:r w:rsidR="00A34CE9" w:rsidRPr="006C14B9">
        <w:rPr>
          <w:b/>
          <w:bCs/>
        </w:rPr>
        <w:t>Verification and test</w:t>
      </w:r>
      <w:r w:rsidR="004476C2" w:rsidRPr="006C14B9">
        <w:rPr>
          <w:b/>
          <w:bCs/>
        </w:rPr>
        <w:t>.</w:t>
      </w:r>
    </w:p>
    <w:p w14:paraId="26552C76" w14:textId="03524AE5" w:rsidR="00A34CE9" w:rsidRPr="006C14B9" w:rsidRDefault="006C14B9" w:rsidP="00DE4E6C">
      <w:pPr>
        <w:tabs>
          <w:tab w:val="left" w:pos="2268"/>
          <w:tab w:val="left" w:leader="dot" w:pos="7938"/>
        </w:tabs>
        <w:spacing w:after="120" w:line="280" w:lineRule="atLeast"/>
        <w:ind w:left="2268" w:right="993" w:hanging="1134"/>
        <w:jc w:val="both"/>
        <w:rPr>
          <w:b/>
          <w:bCs/>
        </w:rPr>
      </w:pPr>
      <w:r>
        <w:rPr>
          <w:b/>
          <w:bCs/>
        </w:rPr>
        <w:t>4.1.</w:t>
      </w:r>
      <w:r>
        <w:rPr>
          <w:b/>
          <w:bCs/>
        </w:rPr>
        <w:tab/>
      </w:r>
      <w:r w:rsidR="00A34CE9" w:rsidRPr="006C14B9">
        <w:rPr>
          <w:b/>
          <w:bCs/>
        </w:rPr>
        <w:t xml:space="preserve">Verification of the function of "The System” (Annex 18, </w:t>
      </w:r>
      <w:r w:rsidR="008C55ED">
        <w:rPr>
          <w:b/>
          <w:bCs/>
        </w:rPr>
        <w:t>p</w:t>
      </w:r>
      <w:r w:rsidR="00A34CE9" w:rsidRPr="006C14B9">
        <w:rPr>
          <w:b/>
          <w:bCs/>
        </w:rPr>
        <w:t>aragraph</w:t>
      </w:r>
      <w:r w:rsidR="008C55ED">
        <w:rPr>
          <w:b/>
          <w:bCs/>
        </w:rPr>
        <w:t> </w:t>
      </w:r>
      <w:r w:rsidR="00A34CE9" w:rsidRPr="006C14B9">
        <w:rPr>
          <w:b/>
          <w:bCs/>
        </w:rPr>
        <w:t>4.1.1.)</w:t>
      </w:r>
      <w:r w:rsidR="00C563AD" w:rsidRPr="006C14B9">
        <w:rPr>
          <w:b/>
          <w:bCs/>
        </w:rPr>
        <w:t xml:space="preserve">: </w:t>
      </w:r>
      <w:r w:rsidR="00C563AD" w:rsidRPr="006C14B9">
        <w:rPr>
          <w:b/>
          <w:bCs/>
        </w:rPr>
        <w:tab/>
      </w:r>
    </w:p>
    <w:p w14:paraId="7F4C23E5" w14:textId="4738BEE1" w:rsidR="00A34CE9" w:rsidRPr="00DF189E" w:rsidRDefault="006C14B9" w:rsidP="00DE4E6C">
      <w:pPr>
        <w:tabs>
          <w:tab w:val="left" w:pos="2268"/>
          <w:tab w:val="left" w:leader="dot" w:pos="7938"/>
        </w:tabs>
        <w:spacing w:after="120" w:line="280" w:lineRule="atLeast"/>
        <w:ind w:left="2268" w:right="993" w:hanging="1134"/>
        <w:jc w:val="both"/>
        <w:rPr>
          <w:b/>
          <w:bCs/>
        </w:rPr>
      </w:pPr>
      <w:r>
        <w:rPr>
          <w:b/>
          <w:bCs/>
        </w:rPr>
        <w:t>4.1.1.</w:t>
      </w:r>
      <w:r>
        <w:rPr>
          <w:b/>
          <w:bCs/>
        </w:rPr>
        <w:tab/>
      </w:r>
      <w:r w:rsidR="00A34CE9" w:rsidRPr="006B6A18">
        <w:rPr>
          <w:b/>
          <w:bCs/>
        </w:rPr>
        <w:t>List of the selected functions and a description of the test procedures used:</w:t>
      </w:r>
      <w:r w:rsidR="00A34CE9" w:rsidRPr="00DF189E">
        <w:rPr>
          <w:b/>
          <w:bCs/>
        </w:rPr>
        <w:t xml:space="preserve"> </w:t>
      </w:r>
      <w:r w:rsidR="00A34CE9" w:rsidRPr="006B6A18">
        <w:rPr>
          <w:b/>
          <w:bCs/>
        </w:rPr>
        <w:tab/>
      </w:r>
    </w:p>
    <w:p w14:paraId="7F004819" w14:textId="2E271C33" w:rsidR="00A34CE9" w:rsidRPr="006B6A18" w:rsidRDefault="00301E3A" w:rsidP="00DE4E6C">
      <w:pPr>
        <w:tabs>
          <w:tab w:val="left" w:pos="2268"/>
          <w:tab w:val="left" w:leader="dot" w:pos="7938"/>
        </w:tabs>
        <w:spacing w:after="120" w:line="280" w:lineRule="atLeast"/>
        <w:ind w:left="2268" w:right="993" w:hanging="1134"/>
        <w:jc w:val="both"/>
        <w:rPr>
          <w:b/>
          <w:bCs/>
        </w:rPr>
      </w:pPr>
      <w:r>
        <w:rPr>
          <w:b/>
          <w:bCs/>
        </w:rPr>
        <w:t>4.1.2.</w:t>
      </w:r>
      <w:r>
        <w:rPr>
          <w:b/>
          <w:bCs/>
        </w:rPr>
        <w:tab/>
      </w:r>
      <w:r w:rsidR="00A34CE9" w:rsidRPr="006B6A18">
        <w:rPr>
          <w:b/>
          <w:bCs/>
        </w:rPr>
        <w:t>Test results verified according to Annex 18, paragraph 4.1.1.1.  Yes/No</w:t>
      </w:r>
      <w:r w:rsidR="004476C2" w:rsidRPr="006B6A18">
        <w:rPr>
          <w:b/>
          <w:bCs/>
        </w:rPr>
        <w:t>.</w:t>
      </w:r>
    </w:p>
    <w:p w14:paraId="48DAED21" w14:textId="08223F06" w:rsidR="00A34CE9" w:rsidRPr="00DF189E" w:rsidRDefault="00301E3A" w:rsidP="00DE4E6C">
      <w:pPr>
        <w:tabs>
          <w:tab w:val="left" w:pos="2268"/>
          <w:tab w:val="left" w:leader="dot" w:pos="7938"/>
        </w:tabs>
        <w:spacing w:after="120" w:line="280" w:lineRule="atLeast"/>
        <w:ind w:left="2268" w:right="993" w:hanging="1134"/>
        <w:jc w:val="both"/>
        <w:rPr>
          <w:b/>
          <w:bCs/>
        </w:rPr>
      </w:pPr>
      <w:r>
        <w:rPr>
          <w:b/>
          <w:bCs/>
        </w:rPr>
        <w:t>4.2.</w:t>
      </w:r>
      <w:r>
        <w:rPr>
          <w:b/>
          <w:bCs/>
        </w:rPr>
        <w:tab/>
      </w:r>
      <w:r w:rsidR="00A34CE9" w:rsidRPr="006B6A18">
        <w:rPr>
          <w:b/>
          <w:bCs/>
        </w:rPr>
        <w:t xml:space="preserve">Verification of the system safety concept (Annex 18, </w:t>
      </w:r>
      <w:r w:rsidR="008C55ED">
        <w:rPr>
          <w:b/>
          <w:bCs/>
        </w:rPr>
        <w:t>p</w:t>
      </w:r>
      <w:r w:rsidR="00A34CE9" w:rsidRPr="006B6A18">
        <w:rPr>
          <w:b/>
          <w:bCs/>
        </w:rPr>
        <w:t>aragraph</w:t>
      </w:r>
      <w:r>
        <w:rPr>
          <w:b/>
          <w:bCs/>
        </w:rPr>
        <w:t> </w:t>
      </w:r>
      <w:r w:rsidR="00A34CE9" w:rsidRPr="006B6A18">
        <w:rPr>
          <w:b/>
          <w:bCs/>
        </w:rPr>
        <w:t>4.1.2.):</w:t>
      </w:r>
      <w:r w:rsidR="00A34CE9" w:rsidRPr="00DF189E">
        <w:rPr>
          <w:b/>
          <w:bCs/>
        </w:rPr>
        <w:t xml:space="preserve"> </w:t>
      </w:r>
      <w:r w:rsidR="00A34CE9" w:rsidRPr="006B6A18">
        <w:rPr>
          <w:b/>
          <w:bCs/>
        </w:rPr>
        <w:tab/>
      </w:r>
    </w:p>
    <w:p w14:paraId="65221FA6" w14:textId="19FF4E7F" w:rsidR="00A34CE9" w:rsidRPr="00DF189E" w:rsidRDefault="00301E3A" w:rsidP="00DE4E6C">
      <w:pPr>
        <w:tabs>
          <w:tab w:val="left" w:pos="2268"/>
          <w:tab w:val="left" w:leader="dot" w:pos="7938"/>
        </w:tabs>
        <w:spacing w:after="120" w:line="280" w:lineRule="atLeast"/>
        <w:ind w:left="2268" w:right="993" w:hanging="1134"/>
        <w:jc w:val="both"/>
        <w:rPr>
          <w:b/>
          <w:bCs/>
        </w:rPr>
      </w:pPr>
      <w:r>
        <w:rPr>
          <w:b/>
          <w:bCs/>
        </w:rPr>
        <w:t>4.2.1.</w:t>
      </w:r>
      <w:r>
        <w:rPr>
          <w:b/>
          <w:bCs/>
        </w:rPr>
        <w:tab/>
      </w:r>
      <w:r w:rsidR="00A34CE9" w:rsidRPr="006B6A18">
        <w:rPr>
          <w:b/>
          <w:bCs/>
        </w:rPr>
        <w:t>Unit(s) tested and their function:</w:t>
      </w:r>
      <w:r w:rsidR="00A34CE9" w:rsidRPr="00DF189E">
        <w:rPr>
          <w:b/>
          <w:bCs/>
        </w:rPr>
        <w:t xml:space="preserve"> </w:t>
      </w:r>
      <w:r w:rsidR="00A34CE9" w:rsidRPr="006B6A18">
        <w:rPr>
          <w:b/>
          <w:bCs/>
        </w:rPr>
        <w:tab/>
      </w:r>
    </w:p>
    <w:p w14:paraId="69250C6D" w14:textId="1319989B" w:rsidR="00A34CE9" w:rsidRPr="00DF189E" w:rsidRDefault="00301E3A" w:rsidP="00DE4E6C">
      <w:pPr>
        <w:tabs>
          <w:tab w:val="left" w:pos="2268"/>
          <w:tab w:val="left" w:leader="dot" w:pos="7938"/>
        </w:tabs>
        <w:spacing w:after="120" w:line="280" w:lineRule="atLeast"/>
        <w:ind w:left="2268" w:right="993" w:hanging="1134"/>
        <w:jc w:val="both"/>
        <w:rPr>
          <w:b/>
          <w:bCs/>
        </w:rPr>
      </w:pPr>
      <w:r>
        <w:rPr>
          <w:b/>
          <w:bCs/>
        </w:rPr>
        <w:t>4.2.2.</w:t>
      </w:r>
      <w:r>
        <w:rPr>
          <w:b/>
          <w:bCs/>
        </w:rPr>
        <w:tab/>
      </w:r>
      <w:r w:rsidR="00A34CE9" w:rsidRPr="006B6A18">
        <w:rPr>
          <w:b/>
          <w:bCs/>
        </w:rPr>
        <w:t>Simulated fault(s</w:t>
      </w:r>
      <w:r w:rsidR="00A34CE9" w:rsidRPr="00DF189E">
        <w:rPr>
          <w:b/>
          <w:bCs/>
        </w:rPr>
        <w:t>)</w:t>
      </w:r>
      <w:r w:rsidR="00A34CE9" w:rsidRPr="006B6A18">
        <w:rPr>
          <w:b/>
          <w:bCs/>
        </w:rPr>
        <w:t>:</w:t>
      </w:r>
      <w:r w:rsidR="00A34CE9" w:rsidRPr="00DF189E">
        <w:rPr>
          <w:b/>
          <w:bCs/>
        </w:rPr>
        <w:t xml:space="preserve"> </w:t>
      </w:r>
      <w:r w:rsidR="00A34CE9" w:rsidRPr="006B6A18">
        <w:rPr>
          <w:b/>
          <w:bCs/>
        </w:rPr>
        <w:tab/>
      </w:r>
    </w:p>
    <w:p w14:paraId="4D5AABBB" w14:textId="3458B4A4" w:rsidR="00A34CE9" w:rsidRPr="006B6A18" w:rsidRDefault="00301E3A" w:rsidP="00DE4E6C">
      <w:pPr>
        <w:tabs>
          <w:tab w:val="left" w:pos="2268"/>
          <w:tab w:val="left" w:leader="dot" w:pos="7938"/>
        </w:tabs>
        <w:spacing w:after="120" w:line="280" w:lineRule="atLeast"/>
        <w:ind w:left="2268" w:right="993" w:hanging="1134"/>
        <w:jc w:val="both"/>
        <w:rPr>
          <w:b/>
          <w:bCs/>
        </w:rPr>
      </w:pPr>
      <w:r>
        <w:rPr>
          <w:b/>
          <w:bCs/>
        </w:rPr>
        <w:t>4.2.3.</w:t>
      </w:r>
      <w:r>
        <w:rPr>
          <w:b/>
          <w:bCs/>
        </w:rPr>
        <w:tab/>
      </w:r>
      <w:r w:rsidR="00A34CE9" w:rsidRPr="006B6A18">
        <w:rPr>
          <w:b/>
          <w:bCs/>
        </w:rPr>
        <w:t>Test results verified according to Annex 18, paragraph 4.1.2. Yes/No.</w:t>
      </w:r>
    </w:p>
    <w:p w14:paraId="2A7B019F" w14:textId="600AF61B" w:rsidR="00A34CE9" w:rsidRPr="00DF189E" w:rsidRDefault="00FE18B1" w:rsidP="00DE4E6C">
      <w:pPr>
        <w:tabs>
          <w:tab w:val="left" w:pos="2268"/>
          <w:tab w:val="left" w:leader="dot" w:pos="7938"/>
        </w:tabs>
        <w:spacing w:after="120" w:line="280" w:lineRule="atLeast"/>
        <w:ind w:left="2268" w:right="993" w:hanging="1134"/>
        <w:jc w:val="both"/>
        <w:rPr>
          <w:b/>
          <w:bCs/>
        </w:rPr>
      </w:pPr>
      <w:r>
        <w:rPr>
          <w:b/>
          <w:bCs/>
        </w:rPr>
        <w:t>4.3.</w:t>
      </w:r>
      <w:r>
        <w:rPr>
          <w:b/>
          <w:bCs/>
        </w:rPr>
        <w:tab/>
      </w:r>
      <w:r w:rsidR="00A34CE9" w:rsidRPr="006B6A18">
        <w:rPr>
          <w:b/>
          <w:bCs/>
        </w:rPr>
        <w:t>Date of test:</w:t>
      </w:r>
      <w:r w:rsidR="00A34CE9" w:rsidRPr="00DF189E">
        <w:rPr>
          <w:b/>
          <w:bCs/>
        </w:rPr>
        <w:t xml:space="preserve"> </w:t>
      </w:r>
      <w:r w:rsidR="00A34CE9" w:rsidRPr="006B6A18">
        <w:rPr>
          <w:b/>
          <w:bCs/>
        </w:rPr>
        <w:tab/>
      </w:r>
    </w:p>
    <w:p w14:paraId="217F8EF3" w14:textId="430E87A3" w:rsidR="00A34CE9" w:rsidRDefault="00FE18B1" w:rsidP="00DE4E6C">
      <w:pPr>
        <w:tabs>
          <w:tab w:val="left" w:pos="2268"/>
          <w:tab w:val="left" w:leader="dot" w:pos="7938"/>
        </w:tabs>
        <w:spacing w:after="120" w:line="280" w:lineRule="atLeast"/>
        <w:ind w:left="2268" w:right="993" w:hanging="1134"/>
        <w:jc w:val="both"/>
        <w:rPr>
          <w:b/>
          <w:bCs/>
        </w:rPr>
      </w:pPr>
      <w:r>
        <w:rPr>
          <w:b/>
          <w:bCs/>
        </w:rPr>
        <w:t>4.4.</w:t>
      </w:r>
      <w:r>
        <w:rPr>
          <w:b/>
          <w:bCs/>
        </w:rPr>
        <w:tab/>
      </w:r>
      <w:r w:rsidR="00A34CE9" w:rsidRPr="00DF189E">
        <w:rPr>
          <w:b/>
          <w:bCs/>
        </w:rPr>
        <w:t xml:space="preserve">This test has been carried out and the results reported in accordance with Annex 18 to UN Regulation No. 13 as last amended by the </w:t>
      </w:r>
      <w:r w:rsidR="00DE4E6C">
        <w:rPr>
          <w:b/>
          <w:bCs/>
        </w:rPr>
        <w:t>……………….</w:t>
      </w:r>
      <w:r w:rsidR="00A34CE9" w:rsidRPr="00DF189E">
        <w:rPr>
          <w:b/>
          <w:bCs/>
        </w:rPr>
        <w:t>……</w:t>
      </w:r>
      <w:r w:rsidR="00DE4E6C">
        <w:rPr>
          <w:b/>
          <w:bCs/>
        </w:rPr>
        <w:t xml:space="preserve"> </w:t>
      </w:r>
      <w:r w:rsidR="00A34CE9" w:rsidRPr="00DF189E">
        <w:rPr>
          <w:b/>
          <w:bCs/>
        </w:rPr>
        <w:t>series of amendments.</w:t>
      </w:r>
      <w:r w:rsidR="00A34CE9" w:rsidRPr="00DF189E">
        <w:rPr>
          <w:b/>
          <w:bCs/>
        </w:rPr>
        <w:br/>
      </w:r>
      <w:r w:rsidR="00A34CE9" w:rsidRPr="006B6A18">
        <w:rPr>
          <w:b/>
          <w:bCs/>
        </w:rPr>
        <w:t>Technical Service carrying out the test:</w:t>
      </w:r>
    </w:p>
    <w:p w14:paraId="385C444D" w14:textId="77777777" w:rsidR="00FB68CB" w:rsidRPr="006B6A18" w:rsidRDefault="00FB68CB" w:rsidP="00DE4E6C">
      <w:pPr>
        <w:tabs>
          <w:tab w:val="left" w:pos="2268"/>
          <w:tab w:val="left" w:leader="dot" w:pos="7938"/>
        </w:tabs>
        <w:spacing w:after="120" w:line="280" w:lineRule="atLeast"/>
        <w:ind w:left="2268" w:right="993" w:hanging="1134"/>
        <w:jc w:val="both"/>
        <w:rPr>
          <w:b/>
          <w:bCs/>
        </w:rPr>
      </w:pPr>
    </w:p>
    <w:p w14:paraId="31E9DDAC" w14:textId="373347A5" w:rsidR="00A34CE9" w:rsidRPr="006B6A18" w:rsidRDefault="00FE18B1" w:rsidP="00DE4E6C">
      <w:pPr>
        <w:tabs>
          <w:tab w:val="left" w:pos="2268"/>
          <w:tab w:val="left" w:pos="7938"/>
          <w:tab w:val="left" w:leader="dot" w:pos="8505"/>
        </w:tabs>
        <w:spacing w:after="120" w:line="280" w:lineRule="atLeast"/>
        <w:ind w:left="2268" w:right="993" w:hanging="1134"/>
        <w:jc w:val="both"/>
        <w:rPr>
          <w:b/>
          <w:bCs/>
        </w:rPr>
      </w:pPr>
      <w:r>
        <w:rPr>
          <w:b/>
          <w:bCs/>
        </w:rPr>
        <w:tab/>
      </w:r>
      <w:r w:rsidR="00A34CE9" w:rsidRPr="006B6A18">
        <w:rPr>
          <w:b/>
          <w:bCs/>
        </w:rPr>
        <w:t>Signed: .......................................Date: ........................................</w:t>
      </w:r>
    </w:p>
    <w:p w14:paraId="0E1BFF7D" w14:textId="107C243C" w:rsidR="00A34CE9" w:rsidRDefault="00FB68CB" w:rsidP="00DE4E6C">
      <w:pPr>
        <w:tabs>
          <w:tab w:val="left" w:pos="2268"/>
          <w:tab w:val="left" w:leader="dot" w:pos="7938"/>
        </w:tabs>
        <w:spacing w:after="120" w:line="280" w:lineRule="atLeast"/>
        <w:ind w:left="2268" w:right="993" w:hanging="1134"/>
        <w:jc w:val="both"/>
        <w:rPr>
          <w:b/>
          <w:bCs/>
        </w:rPr>
      </w:pPr>
      <w:r>
        <w:rPr>
          <w:b/>
          <w:bCs/>
        </w:rPr>
        <w:t>4.5.</w:t>
      </w:r>
      <w:r>
        <w:rPr>
          <w:b/>
          <w:bCs/>
        </w:rPr>
        <w:tab/>
      </w:r>
      <w:r w:rsidR="00A34CE9" w:rsidRPr="006B6A18">
        <w:rPr>
          <w:b/>
          <w:bCs/>
        </w:rPr>
        <w:t>Comments:</w:t>
      </w:r>
      <w:r w:rsidR="00A34CE9" w:rsidRPr="006B6A18">
        <w:rPr>
          <w:b/>
          <w:bCs/>
        </w:rPr>
        <w:tab/>
      </w:r>
      <w:bookmarkEnd w:id="8"/>
      <w:bookmarkEnd w:id="9"/>
      <w:bookmarkEnd w:id="10"/>
      <w:bookmarkEnd w:id="11"/>
    </w:p>
    <w:p w14:paraId="7970293F" w14:textId="7B66721D" w:rsidR="00B35995" w:rsidRPr="00301E3A" w:rsidRDefault="00C30BB9" w:rsidP="00DE4E6C">
      <w:pPr>
        <w:tabs>
          <w:tab w:val="left" w:pos="2268"/>
          <w:tab w:val="left" w:leader="dot" w:pos="7938"/>
        </w:tabs>
        <w:spacing w:after="120" w:line="280" w:lineRule="atLeast"/>
        <w:ind w:left="2268" w:right="993" w:hanging="1134"/>
        <w:jc w:val="both"/>
        <w:rPr>
          <w:b/>
          <w:bCs/>
        </w:rPr>
      </w:pPr>
      <w:r>
        <w:rPr>
          <w:b/>
          <w:bCs/>
        </w:rPr>
        <w:t>“</w:t>
      </w:r>
    </w:p>
    <w:p w14:paraId="6D22D90C" w14:textId="77777777" w:rsidR="00245038" w:rsidRDefault="00245038" w:rsidP="00DE4E6C">
      <w:pPr>
        <w:ind w:left="1134" w:right="993"/>
        <w:jc w:val="both"/>
        <w:rPr>
          <w:rFonts w:eastAsia="MS Mincho"/>
          <w:b/>
          <w:sz w:val="27"/>
          <w:szCs w:val="27"/>
          <w:u w:val="single"/>
          <w:lang w:eastAsia="fr-FR"/>
        </w:rPr>
      </w:pPr>
      <w:r>
        <w:rPr>
          <w:rFonts w:eastAsia="MS Mincho"/>
          <w:b/>
          <w:sz w:val="27"/>
          <w:szCs w:val="27"/>
          <w:u w:val="single"/>
          <w:lang w:eastAsia="fr-FR"/>
        </w:rPr>
        <w:br w:type="page"/>
      </w:r>
    </w:p>
    <w:p w14:paraId="67371D3D" w14:textId="6FA4216A" w:rsidR="00D9062A" w:rsidRDefault="00DA7ECB" w:rsidP="006E03CD">
      <w:pPr>
        <w:pStyle w:val="HChG"/>
        <w:ind w:right="993"/>
        <w:rPr>
          <w:rFonts w:eastAsia="MS Mincho"/>
          <w:lang w:eastAsia="fr-FR"/>
        </w:rPr>
      </w:pPr>
      <w:r>
        <w:rPr>
          <w:rFonts w:eastAsia="MS Mincho"/>
          <w:lang w:eastAsia="fr-FR"/>
        </w:rPr>
        <w:lastRenderedPageBreak/>
        <w:tab/>
      </w:r>
      <w:r w:rsidR="008D2C81">
        <w:rPr>
          <w:rFonts w:eastAsia="MS Mincho"/>
          <w:lang w:eastAsia="fr-FR"/>
        </w:rPr>
        <w:t>II.</w:t>
      </w:r>
      <w:r w:rsidR="008D2C81">
        <w:rPr>
          <w:rFonts w:eastAsia="MS Mincho"/>
          <w:lang w:eastAsia="fr-FR"/>
        </w:rPr>
        <w:tab/>
      </w:r>
      <w:r w:rsidR="00D9062A" w:rsidRPr="00D9062A">
        <w:rPr>
          <w:rFonts w:eastAsia="MS Mincho"/>
          <w:lang w:eastAsia="fr-FR"/>
        </w:rPr>
        <w:t>Justification</w:t>
      </w:r>
    </w:p>
    <w:p w14:paraId="1FA9889A" w14:textId="099207D7" w:rsidR="00D9062A" w:rsidRPr="00245038" w:rsidRDefault="00FC0C14" w:rsidP="006E03CD">
      <w:pPr>
        <w:pStyle w:val="SingleTxtG"/>
        <w:ind w:right="993"/>
        <w:rPr>
          <w:lang w:eastAsia="fr-FR"/>
        </w:rPr>
      </w:pPr>
      <w:bookmarkStart w:id="12" w:name="_Hlk114756375"/>
      <w:r w:rsidRPr="00245038">
        <w:rPr>
          <w:lang w:eastAsia="fr-FR"/>
        </w:rPr>
        <w:t>1.</w:t>
      </w:r>
      <w:r w:rsidR="00245038" w:rsidRPr="00245038">
        <w:rPr>
          <w:lang w:eastAsia="fr-FR"/>
        </w:rPr>
        <w:tab/>
      </w:r>
      <w:r w:rsidR="00D9062A" w:rsidRPr="00245038">
        <w:rPr>
          <w:lang w:eastAsia="fr-FR"/>
        </w:rPr>
        <w:t>This proposal seeks to:</w:t>
      </w:r>
    </w:p>
    <w:p w14:paraId="5E5FDCFE" w14:textId="039262A6" w:rsidR="00C411E7" w:rsidRPr="00245038" w:rsidRDefault="00FC0C14" w:rsidP="006E03CD">
      <w:pPr>
        <w:pStyle w:val="SingleTxtG"/>
        <w:ind w:right="993" w:firstLine="567"/>
        <w:rPr>
          <w:lang w:eastAsia="fr-FR"/>
        </w:rPr>
      </w:pPr>
      <w:r w:rsidRPr="00245038">
        <w:rPr>
          <w:lang w:eastAsia="fr-FR"/>
        </w:rPr>
        <w:t>(</w:t>
      </w:r>
      <w:r w:rsidR="00C411E7" w:rsidRPr="00245038">
        <w:rPr>
          <w:lang w:eastAsia="fr-FR"/>
        </w:rPr>
        <w:t>a)</w:t>
      </w:r>
      <w:r w:rsidRPr="00245038">
        <w:rPr>
          <w:lang w:eastAsia="fr-FR"/>
        </w:rPr>
        <w:tab/>
      </w:r>
      <w:r w:rsidR="00D9062A" w:rsidRPr="00245038">
        <w:rPr>
          <w:lang w:eastAsia="fr-FR"/>
        </w:rPr>
        <w:t xml:space="preserve">Improve consistency </w:t>
      </w:r>
      <w:r w:rsidR="00C411E7" w:rsidRPr="00245038">
        <w:rPr>
          <w:lang w:eastAsia="fr-FR"/>
        </w:rPr>
        <w:t>in the</w:t>
      </w:r>
      <w:r w:rsidR="00D9062A" w:rsidRPr="00245038">
        <w:rPr>
          <w:lang w:eastAsia="fr-FR"/>
        </w:rPr>
        <w:t xml:space="preserve"> interpretation of the </w:t>
      </w:r>
      <w:r w:rsidR="00F83479" w:rsidRPr="00F83479">
        <w:rPr>
          <w:lang w:eastAsia="fr-FR"/>
        </w:rPr>
        <w:t>Annex 18</w:t>
      </w:r>
      <w:r w:rsidR="00D9062A" w:rsidRPr="00245038">
        <w:rPr>
          <w:lang w:eastAsia="fr-FR"/>
        </w:rPr>
        <w:t>requirements</w:t>
      </w:r>
      <w:r w:rsidR="00C02E2F">
        <w:rPr>
          <w:lang w:eastAsia="fr-FR"/>
        </w:rPr>
        <w:t xml:space="preserve"> of</w:t>
      </w:r>
      <w:r w:rsidR="001E3530">
        <w:rPr>
          <w:lang w:eastAsia="fr-FR"/>
        </w:rPr>
        <w:t>.</w:t>
      </w:r>
    </w:p>
    <w:p w14:paraId="7AAD9236" w14:textId="09712285" w:rsidR="00C411E7" w:rsidRPr="00245038" w:rsidRDefault="00245038" w:rsidP="003644AE">
      <w:pPr>
        <w:pStyle w:val="SingleTxtG"/>
        <w:ind w:left="1701" w:right="993"/>
        <w:rPr>
          <w:lang w:eastAsia="fr-FR"/>
        </w:rPr>
      </w:pPr>
      <w:r>
        <w:rPr>
          <w:lang w:eastAsia="fr-FR"/>
        </w:rPr>
        <w:t>(</w:t>
      </w:r>
      <w:r w:rsidR="00C411E7" w:rsidRPr="00245038">
        <w:rPr>
          <w:lang w:eastAsia="fr-FR"/>
        </w:rPr>
        <w:t>b)</w:t>
      </w:r>
      <w:r w:rsidR="00FC0C14" w:rsidRPr="00245038">
        <w:rPr>
          <w:lang w:eastAsia="fr-FR"/>
        </w:rPr>
        <w:tab/>
      </w:r>
      <w:r w:rsidR="00C411E7" w:rsidRPr="00245038">
        <w:rPr>
          <w:lang w:eastAsia="fr-FR"/>
        </w:rPr>
        <w:t>Align, where appropriate, the text in UN Regulation</w:t>
      </w:r>
      <w:r w:rsidR="00723793">
        <w:rPr>
          <w:lang w:eastAsia="fr-FR"/>
        </w:rPr>
        <w:t xml:space="preserve"> No.</w:t>
      </w:r>
      <w:r w:rsidR="00C411E7" w:rsidRPr="00245038">
        <w:rPr>
          <w:lang w:eastAsia="fr-FR"/>
        </w:rPr>
        <w:t xml:space="preserve"> 13 with that of Annex</w:t>
      </w:r>
      <w:r w:rsidR="00C02E2F">
        <w:rPr>
          <w:lang w:eastAsia="fr-FR"/>
        </w:rPr>
        <w:t> </w:t>
      </w:r>
      <w:r w:rsidR="00C411E7" w:rsidRPr="00245038">
        <w:rPr>
          <w:lang w:eastAsia="fr-FR"/>
        </w:rPr>
        <w:t xml:space="preserve">6 to UN Regulation </w:t>
      </w:r>
      <w:r w:rsidR="00723793">
        <w:rPr>
          <w:lang w:eastAsia="fr-FR"/>
        </w:rPr>
        <w:t xml:space="preserve">No. </w:t>
      </w:r>
      <w:r w:rsidR="00C411E7" w:rsidRPr="00245038">
        <w:rPr>
          <w:lang w:eastAsia="fr-FR"/>
        </w:rPr>
        <w:t xml:space="preserve">79 (Steering </w:t>
      </w:r>
      <w:r w:rsidR="00DF54F7">
        <w:rPr>
          <w:lang w:eastAsia="fr-FR"/>
        </w:rPr>
        <w:t>equipment</w:t>
      </w:r>
      <w:r w:rsidR="00C411E7" w:rsidRPr="00245038">
        <w:rPr>
          <w:lang w:eastAsia="fr-FR"/>
        </w:rPr>
        <w:t>).</w:t>
      </w:r>
    </w:p>
    <w:p w14:paraId="5B354855" w14:textId="6CED866F" w:rsidR="00C411E7" w:rsidRPr="00245038" w:rsidRDefault="00245038" w:rsidP="003644AE">
      <w:pPr>
        <w:pStyle w:val="SingleTxtG"/>
        <w:ind w:left="1701" w:right="993"/>
        <w:rPr>
          <w:lang w:eastAsia="fr-FR"/>
        </w:rPr>
      </w:pPr>
      <w:r>
        <w:rPr>
          <w:lang w:eastAsia="fr-FR"/>
        </w:rPr>
        <w:t>(</w:t>
      </w:r>
      <w:r w:rsidR="00C411E7" w:rsidRPr="00245038">
        <w:rPr>
          <w:lang w:eastAsia="fr-FR"/>
        </w:rPr>
        <w:t>c)</w:t>
      </w:r>
      <w:r w:rsidR="00FC0C14" w:rsidRPr="00245038">
        <w:rPr>
          <w:lang w:eastAsia="fr-FR"/>
        </w:rPr>
        <w:tab/>
      </w:r>
      <w:r w:rsidR="00C411E7" w:rsidRPr="00245038">
        <w:rPr>
          <w:lang w:eastAsia="fr-FR"/>
        </w:rPr>
        <w:t xml:space="preserve">Require the same assessment procedures for both electronic control systems and complex electronic control systems. </w:t>
      </w:r>
    </w:p>
    <w:p w14:paraId="21746F40" w14:textId="45DC573A" w:rsidR="009D0788" w:rsidRDefault="00245038" w:rsidP="006E03CD">
      <w:pPr>
        <w:pStyle w:val="SingleTxtG"/>
        <w:ind w:right="993"/>
        <w:rPr>
          <w:lang w:eastAsia="fr-FR"/>
        </w:rPr>
      </w:pPr>
      <w:r>
        <w:rPr>
          <w:lang w:eastAsia="fr-FR"/>
        </w:rPr>
        <w:t>2.</w:t>
      </w:r>
      <w:r>
        <w:rPr>
          <w:lang w:eastAsia="fr-FR"/>
        </w:rPr>
        <w:tab/>
      </w:r>
      <w:r w:rsidR="00D9062A" w:rsidRPr="00245038">
        <w:rPr>
          <w:lang w:eastAsia="fr-FR"/>
        </w:rPr>
        <w:t xml:space="preserve">At the </w:t>
      </w:r>
      <w:r w:rsidR="00491E0F">
        <w:rPr>
          <w:lang w:eastAsia="fr-FR"/>
        </w:rPr>
        <w:t>thirteenth</w:t>
      </w:r>
      <w:r w:rsidR="00D9062A" w:rsidRPr="00245038">
        <w:rPr>
          <w:lang w:eastAsia="fr-FR"/>
        </w:rPr>
        <w:t xml:space="preserve"> session of </w:t>
      </w:r>
      <w:r w:rsidR="00491E0F">
        <w:rPr>
          <w:lang w:eastAsia="fr-FR"/>
        </w:rPr>
        <w:t xml:space="preserve">the </w:t>
      </w:r>
      <w:r w:rsidR="00491E0F" w:rsidRPr="00491E0F">
        <w:rPr>
          <w:lang w:eastAsia="fr-FR"/>
        </w:rPr>
        <w:t>Working Party on Automated/Autonomous and Connected Vehicles</w:t>
      </w:r>
      <w:r w:rsidR="00491E0F">
        <w:rPr>
          <w:lang w:eastAsia="fr-FR"/>
        </w:rPr>
        <w:t xml:space="preserve"> (</w:t>
      </w:r>
      <w:r w:rsidR="00D9062A" w:rsidRPr="00245038">
        <w:rPr>
          <w:lang w:eastAsia="fr-FR"/>
        </w:rPr>
        <w:t>GRVA</w:t>
      </w:r>
      <w:r w:rsidR="00491E0F">
        <w:rPr>
          <w:lang w:eastAsia="fr-FR"/>
        </w:rPr>
        <w:t>)</w:t>
      </w:r>
      <w:r w:rsidR="00D9062A" w:rsidRPr="00245038">
        <w:rPr>
          <w:lang w:eastAsia="fr-FR"/>
        </w:rPr>
        <w:t xml:space="preserve"> the </w:t>
      </w:r>
      <w:r w:rsidR="0019790A">
        <w:rPr>
          <w:lang w:eastAsia="fr-FR"/>
        </w:rPr>
        <w:t xml:space="preserve">expert from the </w:t>
      </w:r>
      <w:r w:rsidR="0019790A">
        <w:t>United Kingdom of Great Britain and Northern Ireland</w:t>
      </w:r>
      <w:r w:rsidR="0019790A" w:rsidRPr="00245038">
        <w:rPr>
          <w:lang w:eastAsia="fr-FR"/>
        </w:rPr>
        <w:t xml:space="preserve"> </w:t>
      </w:r>
      <w:r w:rsidR="00272D6A">
        <w:rPr>
          <w:lang w:eastAsia="fr-FR"/>
        </w:rPr>
        <w:t>(</w:t>
      </w:r>
      <w:r w:rsidR="00D9062A" w:rsidRPr="00245038">
        <w:rPr>
          <w:lang w:eastAsia="fr-FR"/>
        </w:rPr>
        <w:t>UK</w:t>
      </w:r>
      <w:r w:rsidR="00272D6A">
        <w:rPr>
          <w:lang w:eastAsia="fr-FR"/>
        </w:rPr>
        <w:t>)</w:t>
      </w:r>
      <w:r w:rsidR="00D9062A" w:rsidRPr="00245038">
        <w:rPr>
          <w:lang w:eastAsia="fr-FR"/>
        </w:rPr>
        <w:t xml:space="preserve"> presented an informal document (GRVA</w:t>
      </w:r>
      <w:r w:rsidR="00E43CDA">
        <w:rPr>
          <w:lang w:eastAsia="fr-FR"/>
        </w:rPr>
        <w:noBreakHyphen/>
      </w:r>
      <w:r w:rsidR="00D9062A" w:rsidRPr="00245038">
        <w:rPr>
          <w:lang w:eastAsia="fr-FR"/>
        </w:rPr>
        <w:t>13</w:t>
      </w:r>
      <w:r w:rsidR="00723793">
        <w:rPr>
          <w:lang w:eastAsia="fr-FR"/>
        </w:rPr>
        <w:t>-</w:t>
      </w:r>
      <w:r w:rsidR="00D9062A" w:rsidRPr="00245038">
        <w:rPr>
          <w:lang w:eastAsia="fr-FR"/>
        </w:rPr>
        <w:t xml:space="preserve">19) with the purpose of </w:t>
      </w:r>
      <w:r w:rsidR="00433B38" w:rsidRPr="00245038">
        <w:rPr>
          <w:lang w:eastAsia="fr-FR"/>
        </w:rPr>
        <w:t>stimulating a discussion regarding the content of Annex 18 of UN</w:t>
      </w:r>
      <w:r w:rsidR="00D9062A" w:rsidRPr="00245038">
        <w:rPr>
          <w:lang w:eastAsia="fr-FR"/>
        </w:rPr>
        <w:t xml:space="preserve"> Regulation </w:t>
      </w:r>
      <w:r w:rsidR="00723793">
        <w:rPr>
          <w:lang w:eastAsia="fr-FR"/>
        </w:rPr>
        <w:t xml:space="preserve">No. </w:t>
      </w:r>
      <w:r w:rsidR="00D9062A" w:rsidRPr="00245038">
        <w:rPr>
          <w:lang w:eastAsia="fr-FR"/>
        </w:rPr>
        <w:t xml:space="preserve">13. </w:t>
      </w:r>
      <w:r w:rsidR="00433B38" w:rsidRPr="00245038">
        <w:rPr>
          <w:lang w:eastAsia="fr-FR"/>
        </w:rPr>
        <w:t>Previously, during discussions</w:t>
      </w:r>
      <w:r w:rsidR="00C411E7" w:rsidRPr="00245038">
        <w:rPr>
          <w:lang w:eastAsia="fr-FR"/>
        </w:rPr>
        <w:t xml:space="preserve"> on the content of the </w:t>
      </w:r>
      <w:r w:rsidR="009D0788" w:rsidRPr="00245038">
        <w:rPr>
          <w:lang w:eastAsia="fr-FR"/>
        </w:rPr>
        <w:t xml:space="preserve">equivalent text of </w:t>
      </w:r>
      <w:r w:rsidR="00C411E7" w:rsidRPr="00245038">
        <w:rPr>
          <w:lang w:eastAsia="fr-FR"/>
        </w:rPr>
        <w:t xml:space="preserve">UN Regulation </w:t>
      </w:r>
      <w:r w:rsidR="00937F7E">
        <w:rPr>
          <w:lang w:eastAsia="fr-FR"/>
        </w:rPr>
        <w:t xml:space="preserve">No. </w:t>
      </w:r>
      <w:r w:rsidR="00C411E7" w:rsidRPr="00245038">
        <w:rPr>
          <w:lang w:eastAsia="fr-FR"/>
        </w:rPr>
        <w:t>7</w:t>
      </w:r>
      <w:r w:rsidR="00433B38" w:rsidRPr="00245038">
        <w:rPr>
          <w:lang w:eastAsia="fr-FR"/>
        </w:rPr>
        <w:t>9</w:t>
      </w:r>
      <w:r w:rsidR="00C411E7" w:rsidRPr="00245038">
        <w:rPr>
          <w:lang w:eastAsia="fr-FR"/>
        </w:rPr>
        <w:t xml:space="preserve"> </w:t>
      </w:r>
      <w:r w:rsidR="009D0788" w:rsidRPr="00245038">
        <w:rPr>
          <w:lang w:eastAsia="fr-FR"/>
        </w:rPr>
        <w:t>(Annex 6)</w:t>
      </w:r>
      <w:r w:rsidR="00433B38" w:rsidRPr="00245038">
        <w:rPr>
          <w:lang w:eastAsia="fr-FR"/>
        </w:rPr>
        <w:t>,</w:t>
      </w:r>
      <w:r w:rsidR="00C411E7" w:rsidRPr="00245038">
        <w:rPr>
          <w:lang w:eastAsia="fr-FR"/>
        </w:rPr>
        <w:t xml:space="preserve"> </w:t>
      </w:r>
      <w:r w:rsidR="00433B38" w:rsidRPr="00245038">
        <w:rPr>
          <w:lang w:eastAsia="fr-FR"/>
        </w:rPr>
        <w:t xml:space="preserve">it </w:t>
      </w:r>
      <w:r w:rsidR="00C411E7" w:rsidRPr="00245038">
        <w:rPr>
          <w:lang w:eastAsia="fr-FR"/>
        </w:rPr>
        <w:t>was recognised that there was inconsistent understanding of the requirements</w:t>
      </w:r>
      <w:r w:rsidR="00433B38" w:rsidRPr="00245038">
        <w:rPr>
          <w:lang w:eastAsia="fr-FR"/>
        </w:rPr>
        <w:t xml:space="preserve">. </w:t>
      </w:r>
      <w:r w:rsidR="009D0788" w:rsidRPr="00245038">
        <w:rPr>
          <w:lang w:eastAsia="fr-FR"/>
        </w:rPr>
        <w:t xml:space="preserve">Annex 6 was subsequently amended as part of the 03 series of amendments to UN Regulation </w:t>
      </w:r>
      <w:r w:rsidR="00937F7E">
        <w:rPr>
          <w:lang w:eastAsia="fr-FR"/>
        </w:rPr>
        <w:t xml:space="preserve">No. </w:t>
      </w:r>
      <w:r w:rsidR="009D0788" w:rsidRPr="00245038">
        <w:rPr>
          <w:lang w:eastAsia="fr-FR"/>
        </w:rPr>
        <w:t>79.</w:t>
      </w:r>
    </w:p>
    <w:p w14:paraId="192ECC07" w14:textId="0B4233F1" w:rsidR="00CD2D67" w:rsidRPr="00245038" w:rsidRDefault="00245038" w:rsidP="006E03CD">
      <w:pPr>
        <w:pStyle w:val="SingleTxtG"/>
        <w:ind w:right="993"/>
        <w:rPr>
          <w:lang w:eastAsia="fr-FR"/>
        </w:rPr>
      </w:pPr>
      <w:r>
        <w:rPr>
          <w:lang w:eastAsia="fr-FR"/>
        </w:rPr>
        <w:t>3.</w:t>
      </w:r>
      <w:r>
        <w:rPr>
          <w:lang w:eastAsia="fr-FR"/>
        </w:rPr>
        <w:tab/>
      </w:r>
      <w:r w:rsidR="00433B38" w:rsidRPr="00245038">
        <w:rPr>
          <w:lang w:eastAsia="fr-FR"/>
        </w:rPr>
        <w:t xml:space="preserve">Following advice from GRVA, a series of meetings were established with members of </w:t>
      </w:r>
      <w:r w:rsidR="00AF024F">
        <w:rPr>
          <w:lang w:eastAsia="fr-FR"/>
        </w:rPr>
        <w:t xml:space="preserve">the </w:t>
      </w:r>
      <w:r w:rsidR="00AF024F" w:rsidRPr="00421CC6">
        <w:t>International Organization of Motor Vehicle Manufacturers</w:t>
      </w:r>
      <w:r w:rsidR="00AF024F" w:rsidRPr="00245038">
        <w:rPr>
          <w:lang w:eastAsia="fr-FR"/>
        </w:rPr>
        <w:t xml:space="preserve"> </w:t>
      </w:r>
      <w:r w:rsidR="00AF024F">
        <w:rPr>
          <w:lang w:eastAsia="fr-FR"/>
        </w:rPr>
        <w:t>(</w:t>
      </w:r>
      <w:r w:rsidR="00433B38" w:rsidRPr="00245038">
        <w:rPr>
          <w:lang w:eastAsia="fr-FR"/>
        </w:rPr>
        <w:t>OICA</w:t>
      </w:r>
      <w:r w:rsidR="00AF024F">
        <w:rPr>
          <w:lang w:eastAsia="fr-FR"/>
        </w:rPr>
        <w:t>)</w:t>
      </w:r>
      <w:r w:rsidR="00433B38" w:rsidRPr="00245038">
        <w:rPr>
          <w:lang w:eastAsia="fr-FR"/>
        </w:rPr>
        <w:t xml:space="preserve"> and </w:t>
      </w:r>
      <w:r w:rsidR="00896C5E">
        <w:rPr>
          <w:lang w:eastAsia="fr-FR"/>
        </w:rPr>
        <w:t>the European Association of Auto</w:t>
      </w:r>
      <w:r w:rsidR="000455D4">
        <w:rPr>
          <w:lang w:eastAsia="fr-FR"/>
        </w:rPr>
        <w:t>motive Suppliers (</w:t>
      </w:r>
      <w:r w:rsidR="00433B38" w:rsidRPr="00245038">
        <w:rPr>
          <w:lang w:eastAsia="fr-FR"/>
        </w:rPr>
        <w:t>CLEPA</w:t>
      </w:r>
      <w:r w:rsidR="000455D4">
        <w:rPr>
          <w:lang w:eastAsia="fr-FR"/>
        </w:rPr>
        <w:t>)</w:t>
      </w:r>
      <w:r w:rsidR="00433B38" w:rsidRPr="00245038">
        <w:rPr>
          <w:lang w:eastAsia="fr-FR"/>
        </w:rPr>
        <w:t>. Nine meetings were held between 23 August 2022 and 15 December 2022. This proposal represents the agreement reached during those meetings.</w:t>
      </w:r>
    </w:p>
    <w:p w14:paraId="39763D6D" w14:textId="05CF5FE6" w:rsidR="00330596" w:rsidRPr="00245038" w:rsidRDefault="00245038" w:rsidP="006E03CD">
      <w:pPr>
        <w:pStyle w:val="SingleTxtG"/>
        <w:ind w:right="993"/>
        <w:rPr>
          <w:lang w:eastAsia="fr-FR"/>
        </w:rPr>
      </w:pPr>
      <w:r>
        <w:rPr>
          <w:lang w:eastAsia="fr-FR"/>
        </w:rPr>
        <w:t>4.</w:t>
      </w:r>
      <w:r>
        <w:rPr>
          <w:lang w:eastAsia="fr-FR"/>
        </w:rPr>
        <w:tab/>
      </w:r>
      <w:r w:rsidR="00433B38" w:rsidRPr="00245038">
        <w:rPr>
          <w:lang w:eastAsia="fr-FR"/>
        </w:rPr>
        <w:t>The proposal ha</w:t>
      </w:r>
      <w:r w:rsidR="00330596" w:rsidRPr="00245038">
        <w:rPr>
          <w:lang w:eastAsia="fr-FR"/>
        </w:rPr>
        <w:t xml:space="preserve">s, wherever possible, </w:t>
      </w:r>
      <w:r w:rsidR="00433B38" w:rsidRPr="00245038">
        <w:rPr>
          <w:lang w:eastAsia="fr-FR"/>
        </w:rPr>
        <w:t xml:space="preserve">harmonised </w:t>
      </w:r>
      <w:r w:rsidR="00330596" w:rsidRPr="00245038">
        <w:rPr>
          <w:lang w:eastAsia="fr-FR"/>
        </w:rPr>
        <w:t xml:space="preserve">the </w:t>
      </w:r>
      <w:r w:rsidR="00433B38" w:rsidRPr="00245038">
        <w:rPr>
          <w:lang w:eastAsia="fr-FR"/>
        </w:rPr>
        <w:t xml:space="preserve">language </w:t>
      </w:r>
      <w:r w:rsidR="00330596" w:rsidRPr="00245038">
        <w:rPr>
          <w:lang w:eastAsia="fr-FR"/>
        </w:rPr>
        <w:t>of</w:t>
      </w:r>
      <w:r w:rsidR="00E67A71">
        <w:rPr>
          <w:lang w:eastAsia="fr-FR"/>
        </w:rPr>
        <w:t xml:space="preserve"> UN</w:t>
      </w:r>
      <w:r w:rsidR="00330596" w:rsidRPr="00245038">
        <w:rPr>
          <w:lang w:eastAsia="fr-FR"/>
        </w:rPr>
        <w:t xml:space="preserve"> </w:t>
      </w:r>
      <w:r w:rsidR="00433B38" w:rsidRPr="00245038">
        <w:rPr>
          <w:lang w:eastAsia="fr-FR"/>
        </w:rPr>
        <w:t>Regulation</w:t>
      </w:r>
      <w:r w:rsidR="00CD2D67" w:rsidRPr="00245038">
        <w:rPr>
          <w:lang w:eastAsia="fr-FR"/>
        </w:rPr>
        <w:t xml:space="preserve"> </w:t>
      </w:r>
      <w:r w:rsidR="00E67A71">
        <w:rPr>
          <w:lang w:eastAsia="fr-FR"/>
        </w:rPr>
        <w:t>No</w:t>
      </w:r>
      <w:r w:rsidR="00304944">
        <w:rPr>
          <w:lang w:eastAsia="fr-FR"/>
        </w:rPr>
        <w:t>. </w:t>
      </w:r>
      <w:r w:rsidR="00CD2D67" w:rsidRPr="00245038">
        <w:rPr>
          <w:lang w:eastAsia="fr-FR"/>
        </w:rPr>
        <w:t>13 with that of</w:t>
      </w:r>
      <w:r w:rsidR="00E67A71">
        <w:rPr>
          <w:lang w:eastAsia="fr-FR"/>
        </w:rPr>
        <w:t xml:space="preserve"> UN</w:t>
      </w:r>
      <w:r w:rsidR="00CD2D67" w:rsidRPr="00245038">
        <w:rPr>
          <w:lang w:eastAsia="fr-FR"/>
        </w:rPr>
        <w:t xml:space="preserve"> Regulation </w:t>
      </w:r>
      <w:r w:rsidR="00E67A71">
        <w:rPr>
          <w:lang w:eastAsia="fr-FR"/>
        </w:rPr>
        <w:t xml:space="preserve">No. </w:t>
      </w:r>
      <w:r w:rsidR="00CD2D67" w:rsidRPr="00245038">
        <w:rPr>
          <w:lang w:eastAsia="fr-FR"/>
        </w:rPr>
        <w:t>79</w:t>
      </w:r>
      <w:r w:rsidR="00330596" w:rsidRPr="00245038">
        <w:rPr>
          <w:lang w:eastAsia="fr-FR"/>
        </w:rPr>
        <w:t>. It is intended that this will deliver more consistent application of the requirements and avoid unnecessary changes in procedures and documentation for different vehicle systems.</w:t>
      </w:r>
    </w:p>
    <w:p w14:paraId="55242137" w14:textId="494C2AA5" w:rsidR="009D0788" w:rsidRPr="00245038" w:rsidRDefault="00245038" w:rsidP="006E03CD">
      <w:pPr>
        <w:pStyle w:val="SingleTxtG"/>
        <w:ind w:right="993"/>
        <w:rPr>
          <w:lang w:eastAsia="fr-FR"/>
        </w:rPr>
      </w:pPr>
      <w:r>
        <w:rPr>
          <w:lang w:eastAsia="fr-FR"/>
        </w:rPr>
        <w:t>5.</w:t>
      </w:r>
      <w:r>
        <w:rPr>
          <w:lang w:eastAsia="fr-FR"/>
        </w:rPr>
        <w:tab/>
      </w:r>
      <w:r w:rsidR="006632BC" w:rsidRPr="00245038">
        <w:rPr>
          <w:lang w:eastAsia="fr-FR"/>
        </w:rPr>
        <w:t>As described, the proposal is intended to improve the interpretation of the requirements and so support consistency during type approval. Recognising the increasing use of electronic control systems in braking systems, in addition to complex control systems, the proposal explicitly extends the Annex 18 assessment to include both.</w:t>
      </w:r>
    </w:p>
    <w:p w14:paraId="5144E654" w14:textId="37470378" w:rsidR="00CD2D67" w:rsidRPr="00245038" w:rsidRDefault="00245038" w:rsidP="006E03CD">
      <w:pPr>
        <w:pStyle w:val="SingleTxtG"/>
        <w:ind w:right="993"/>
        <w:rPr>
          <w:lang w:eastAsia="fr-FR"/>
        </w:rPr>
      </w:pPr>
      <w:r>
        <w:rPr>
          <w:lang w:eastAsia="fr-FR"/>
        </w:rPr>
        <w:t>6.</w:t>
      </w:r>
      <w:r>
        <w:rPr>
          <w:lang w:eastAsia="fr-FR"/>
        </w:rPr>
        <w:tab/>
      </w:r>
      <w:r w:rsidR="006632BC" w:rsidRPr="00245038">
        <w:rPr>
          <w:lang w:eastAsia="fr-FR"/>
        </w:rPr>
        <w:t>Transitional Provisions are proposed that would see the new requirements applying immediately for new technology (</w:t>
      </w:r>
      <w:proofErr w:type="gramStart"/>
      <w:r w:rsidR="006632BC" w:rsidRPr="00245038">
        <w:rPr>
          <w:lang w:eastAsia="fr-FR"/>
        </w:rPr>
        <w:t>e.g.</w:t>
      </w:r>
      <w:proofErr w:type="gramEnd"/>
      <w:r w:rsidR="006632BC" w:rsidRPr="00245038">
        <w:rPr>
          <w:lang w:eastAsia="fr-FR"/>
        </w:rPr>
        <w:t xml:space="preserve"> electro-mechanical braking systems) but provide a period of transition for existing technologies that may be in, or close to the market.</w:t>
      </w:r>
    </w:p>
    <w:p w14:paraId="3240CFE4" w14:textId="0A0CCF6A" w:rsidR="006632BC" w:rsidRPr="00245038" w:rsidRDefault="00245038" w:rsidP="006E03CD">
      <w:pPr>
        <w:pStyle w:val="SingleTxtG"/>
        <w:ind w:right="993"/>
        <w:rPr>
          <w:lang w:eastAsia="fr-FR"/>
        </w:rPr>
      </w:pPr>
      <w:r>
        <w:rPr>
          <w:lang w:eastAsia="fr-FR"/>
        </w:rPr>
        <w:t>7.</w:t>
      </w:r>
      <w:r>
        <w:rPr>
          <w:lang w:eastAsia="fr-FR"/>
        </w:rPr>
        <w:tab/>
      </w:r>
      <w:r w:rsidR="00CD2D67" w:rsidRPr="00245038">
        <w:rPr>
          <w:lang w:eastAsia="fr-FR"/>
        </w:rPr>
        <w:t>It is recognised that there is a separate proposal for a series of amendments to</w:t>
      </w:r>
      <w:r w:rsidR="00F105BE">
        <w:rPr>
          <w:lang w:eastAsia="fr-FR"/>
        </w:rPr>
        <w:t xml:space="preserve"> UN</w:t>
      </w:r>
      <w:r w:rsidR="00CD2D67" w:rsidRPr="00245038">
        <w:rPr>
          <w:lang w:eastAsia="fr-FR"/>
        </w:rPr>
        <w:t xml:space="preserve"> Regulation </w:t>
      </w:r>
      <w:r w:rsidR="00F105BE">
        <w:rPr>
          <w:lang w:eastAsia="fr-FR"/>
        </w:rPr>
        <w:t>No. </w:t>
      </w:r>
      <w:r w:rsidR="00CD2D67" w:rsidRPr="00245038">
        <w:rPr>
          <w:lang w:eastAsia="fr-FR"/>
        </w:rPr>
        <w:t xml:space="preserve">13. </w:t>
      </w:r>
      <w:r w:rsidR="002F12DD" w:rsidRPr="00245038">
        <w:rPr>
          <w:lang w:eastAsia="fr-FR"/>
        </w:rPr>
        <w:t>Therefore</w:t>
      </w:r>
      <w:r w:rsidR="00F83479">
        <w:rPr>
          <w:lang w:eastAsia="fr-FR"/>
        </w:rPr>
        <w:t>,</w:t>
      </w:r>
      <w:r w:rsidR="00CD2D67" w:rsidRPr="00245038">
        <w:rPr>
          <w:lang w:eastAsia="fr-FR"/>
        </w:rPr>
        <w:t xml:space="preserve"> the proposed transitional provisions in this document have not anticipated the series number to be attributed and this can be decided by the </w:t>
      </w:r>
      <w:r w:rsidR="006B4057" w:rsidRPr="006B4057">
        <w:rPr>
          <w:lang w:eastAsia="fr-FR"/>
        </w:rPr>
        <w:t xml:space="preserve">World Forum for Harmonization of Vehicle Regulations </w:t>
      </w:r>
      <w:r w:rsidR="006B4057">
        <w:rPr>
          <w:lang w:eastAsia="fr-FR"/>
        </w:rPr>
        <w:t>(</w:t>
      </w:r>
      <w:r w:rsidR="008841A6">
        <w:rPr>
          <w:lang w:eastAsia="fr-FR"/>
        </w:rPr>
        <w:t>WP.29</w:t>
      </w:r>
      <w:r w:rsidR="006B4057">
        <w:rPr>
          <w:lang w:eastAsia="fr-FR"/>
        </w:rPr>
        <w:t>)</w:t>
      </w:r>
      <w:r w:rsidR="008841A6">
        <w:rPr>
          <w:lang w:eastAsia="fr-FR"/>
        </w:rPr>
        <w:t xml:space="preserve"> </w:t>
      </w:r>
      <w:r w:rsidR="00F105BE">
        <w:rPr>
          <w:lang w:eastAsia="fr-FR"/>
        </w:rPr>
        <w:t>s</w:t>
      </w:r>
      <w:r w:rsidR="00CD2D67" w:rsidRPr="00245038">
        <w:rPr>
          <w:lang w:eastAsia="fr-FR"/>
        </w:rPr>
        <w:t xml:space="preserve">ecretariat at the time that the proposal is </w:t>
      </w:r>
      <w:r w:rsidR="001C5B06">
        <w:rPr>
          <w:lang w:eastAsia="fr-FR"/>
        </w:rPr>
        <w:t xml:space="preserve">tabled for consideration by </w:t>
      </w:r>
      <w:r w:rsidR="0055092C">
        <w:rPr>
          <w:lang w:eastAsia="fr-FR"/>
        </w:rPr>
        <w:t>WP.29</w:t>
      </w:r>
      <w:r w:rsidR="00CD2D67" w:rsidRPr="00245038">
        <w:rPr>
          <w:lang w:eastAsia="fr-FR"/>
        </w:rPr>
        <w:t>.</w:t>
      </w:r>
    </w:p>
    <w:p w14:paraId="10CFA84A" w14:textId="07EB6905" w:rsidR="009D0788" w:rsidRPr="00245038" w:rsidRDefault="00245038" w:rsidP="006E03CD">
      <w:pPr>
        <w:pStyle w:val="SingleTxtG"/>
        <w:ind w:right="993"/>
        <w:rPr>
          <w:lang w:eastAsia="fr-FR"/>
        </w:rPr>
      </w:pPr>
      <w:r>
        <w:rPr>
          <w:lang w:eastAsia="fr-FR"/>
        </w:rPr>
        <w:t>8.</w:t>
      </w:r>
      <w:r>
        <w:rPr>
          <w:lang w:eastAsia="fr-FR"/>
        </w:rPr>
        <w:tab/>
      </w:r>
      <w:r w:rsidR="006632BC" w:rsidRPr="00245038">
        <w:rPr>
          <w:lang w:eastAsia="fr-FR"/>
        </w:rPr>
        <w:t>Whilst this proposal is concerned with UN Regulation</w:t>
      </w:r>
      <w:r w:rsidR="00F105BE">
        <w:rPr>
          <w:lang w:eastAsia="fr-FR"/>
        </w:rPr>
        <w:t xml:space="preserve"> No.</w:t>
      </w:r>
      <w:r w:rsidR="006632BC" w:rsidRPr="00245038">
        <w:rPr>
          <w:lang w:eastAsia="fr-FR"/>
        </w:rPr>
        <w:t xml:space="preserve"> 13, it is anticipated that UN Regulation </w:t>
      </w:r>
      <w:r w:rsidR="00F105BE">
        <w:rPr>
          <w:lang w:eastAsia="fr-FR"/>
        </w:rPr>
        <w:t xml:space="preserve">No. </w:t>
      </w:r>
      <w:r w:rsidR="006632BC" w:rsidRPr="00245038">
        <w:rPr>
          <w:lang w:eastAsia="fr-FR"/>
        </w:rPr>
        <w:t>13</w:t>
      </w:r>
      <w:r w:rsidR="00E43CDA">
        <w:rPr>
          <w:lang w:eastAsia="fr-FR"/>
        </w:rPr>
        <w:t>-</w:t>
      </w:r>
      <w:r w:rsidR="006632BC" w:rsidRPr="00245038">
        <w:rPr>
          <w:lang w:eastAsia="fr-FR"/>
        </w:rPr>
        <w:t>H</w:t>
      </w:r>
      <w:r w:rsidR="008111EE" w:rsidRPr="00245038">
        <w:rPr>
          <w:lang w:eastAsia="fr-FR"/>
        </w:rPr>
        <w:t>,</w:t>
      </w:r>
      <w:r w:rsidR="006632BC" w:rsidRPr="00245038">
        <w:rPr>
          <w:lang w:eastAsia="fr-FR"/>
        </w:rPr>
        <w:t xml:space="preserve"> </w:t>
      </w:r>
      <w:r w:rsidR="008111EE" w:rsidRPr="00245038">
        <w:rPr>
          <w:lang w:eastAsia="fr-FR"/>
        </w:rPr>
        <w:t xml:space="preserve">Annex 8 </w:t>
      </w:r>
      <w:r w:rsidR="006632BC" w:rsidRPr="00245038">
        <w:rPr>
          <w:lang w:eastAsia="fr-FR"/>
        </w:rPr>
        <w:t>will</w:t>
      </w:r>
      <w:r w:rsidR="008111EE" w:rsidRPr="00245038">
        <w:rPr>
          <w:lang w:eastAsia="fr-FR"/>
        </w:rPr>
        <w:t xml:space="preserve"> be amended to reflect these changes no later than on the introduction of new technology options.</w:t>
      </w:r>
    </w:p>
    <w:bookmarkEnd w:id="12"/>
    <w:p w14:paraId="2CCDFE71" w14:textId="690E634A" w:rsidR="00D9062A" w:rsidRPr="00AF7842" w:rsidRDefault="00AF7842" w:rsidP="006E03CD">
      <w:pPr>
        <w:keepNext/>
        <w:keepLines/>
        <w:tabs>
          <w:tab w:val="right" w:pos="851"/>
        </w:tabs>
        <w:ind w:left="1134" w:right="993"/>
        <w:jc w:val="center"/>
        <w:rPr>
          <w:rFonts w:eastAsia="MS Mincho"/>
          <w:b/>
          <w:u w:val="single"/>
          <w:lang w:eastAsia="fr-FR"/>
        </w:rPr>
      </w:pPr>
      <w:r w:rsidRPr="00AF7842">
        <w:rPr>
          <w:rFonts w:eastAsia="MS Mincho"/>
          <w:bCs/>
          <w:u w:val="single"/>
          <w:lang w:eastAsia="fr-FR"/>
        </w:rPr>
        <w:tab/>
      </w:r>
      <w:r w:rsidRPr="00AF7842">
        <w:rPr>
          <w:rFonts w:eastAsia="MS Mincho"/>
          <w:bCs/>
          <w:u w:val="single"/>
          <w:lang w:eastAsia="fr-FR"/>
        </w:rPr>
        <w:tab/>
      </w:r>
      <w:r w:rsidR="00FC0C14">
        <w:rPr>
          <w:rFonts w:eastAsia="MS Mincho"/>
          <w:bCs/>
          <w:u w:val="single"/>
          <w:lang w:eastAsia="fr-FR"/>
        </w:rPr>
        <w:tab/>
      </w:r>
    </w:p>
    <w:sectPr w:rsidR="00D9062A" w:rsidRPr="00AF7842" w:rsidSect="00D27790">
      <w:headerReference w:type="even" r:id="rId11"/>
      <w:headerReference w:type="default" r:id="rId12"/>
      <w:footerReference w:type="even" r:id="rId13"/>
      <w:footerReference w:type="default" r:id="rId14"/>
      <w:footerReference w:type="first" r:id="rId15"/>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60792" w14:textId="77777777" w:rsidR="00F12D74" w:rsidRDefault="00F12D74" w:rsidP="00E503B2">
      <w:pPr>
        <w:spacing w:line="240" w:lineRule="auto"/>
      </w:pPr>
      <w:r>
        <w:separator/>
      </w:r>
    </w:p>
  </w:endnote>
  <w:endnote w:type="continuationSeparator" w:id="0">
    <w:p w14:paraId="19E3AE04" w14:textId="77777777" w:rsidR="00F12D74" w:rsidRDefault="00F12D74" w:rsidP="00E503B2">
      <w:pPr>
        <w:spacing w:line="240" w:lineRule="auto"/>
      </w:pPr>
      <w:r>
        <w:continuationSeparator/>
      </w:r>
    </w:p>
  </w:endnote>
  <w:endnote w:type="continuationNotice" w:id="1">
    <w:p w14:paraId="24AC3FF7" w14:textId="77777777" w:rsidR="00F12D74" w:rsidRDefault="00F12D7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99EF3" w14:textId="77777777" w:rsidR="00055C62" w:rsidRPr="00D27790" w:rsidRDefault="00D27790">
    <w:pPr>
      <w:pStyle w:val="Footer"/>
      <w:rPr>
        <w:b/>
        <w:bCs/>
        <w:sz w:val="18"/>
        <w:szCs w:val="18"/>
      </w:rPr>
    </w:pPr>
    <w:r w:rsidRPr="00D27790">
      <w:rPr>
        <w:b/>
        <w:bCs/>
        <w:sz w:val="18"/>
        <w:szCs w:val="18"/>
      </w:rPr>
      <w:fldChar w:fldCharType="begin"/>
    </w:r>
    <w:r w:rsidRPr="00D27790">
      <w:rPr>
        <w:b/>
        <w:bCs/>
        <w:sz w:val="18"/>
        <w:szCs w:val="18"/>
      </w:rPr>
      <w:instrText xml:space="preserve"> PAGE  \* MERGEFORMAT </w:instrText>
    </w:r>
    <w:r w:rsidRPr="00D27790">
      <w:rPr>
        <w:b/>
        <w:bCs/>
        <w:sz w:val="18"/>
        <w:szCs w:val="18"/>
      </w:rPr>
      <w:fldChar w:fldCharType="separate"/>
    </w:r>
    <w:r w:rsidRPr="00D27790">
      <w:rPr>
        <w:b/>
        <w:bCs/>
        <w:sz w:val="18"/>
        <w:szCs w:val="18"/>
      </w:rPr>
      <w:t>2</w:t>
    </w:r>
    <w:r w:rsidRPr="00D27790">
      <w:rPr>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8ADE" w14:textId="77777777" w:rsidR="00055C62" w:rsidRPr="00D27790" w:rsidRDefault="00D27790" w:rsidP="00D27790">
    <w:pPr>
      <w:pStyle w:val="Footer"/>
      <w:jc w:val="right"/>
      <w:rPr>
        <w:b/>
        <w:bCs/>
        <w:sz w:val="18"/>
        <w:szCs w:val="18"/>
      </w:rPr>
    </w:pPr>
    <w:r w:rsidRPr="00D27790">
      <w:rPr>
        <w:b/>
        <w:bCs/>
        <w:sz w:val="18"/>
        <w:szCs w:val="18"/>
      </w:rPr>
      <w:fldChar w:fldCharType="begin"/>
    </w:r>
    <w:r w:rsidRPr="00D27790">
      <w:rPr>
        <w:b/>
        <w:bCs/>
        <w:sz w:val="18"/>
        <w:szCs w:val="18"/>
      </w:rPr>
      <w:instrText xml:space="preserve"> PAGE  \* MERGEFORMAT </w:instrText>
    </w:r>
    <w:r w:rsidRPr="00D27790">
      <w:rPr>
        <w:b/>
        <w:bCs/>
        <w:sz w:val="18"/>
        <w:szCs w:val="18"/>
      </w:rPr>
      <w:fldChar w:fldCharType="separate"/>
    </w:r>
    <w:r w:rsidRPr="00D27790">
      <w:rPr>
        <w:b/>
        <w:bCs/>
        <w:sz w:val="18"/>
        <w:szCs w:val="18"/>
      </w:rPr>
      <w:t>2</w:t>
    </w:r>
    <w:r w:rsidRPr="00D27790">
      <w:rPr>
        <w:b/>
        <w:bCs/>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0350" w14:textId="6193B07D" w:rsidR="001D572D" w:rsidRDefault="001D572D" w:rsidP="001D572D">
    <w:pPr>
      <w:pStyle w:val="Footer"/>
    </w:pPr>
    <w:r w:rsidRPr="0027112F">
      <w:rPr>
        <w:noProof/>
        <w:lang w:val="en-US"/>
      </w:rPr>
      <w:drawing>
        <wp:anchor distT="0" distB="0" distL="114300" distR="114300" simplePos="0" relativeHeight="251659264" behindDoc="0" locked="1" layoutInCell="1" allowOverlap="1" wp14:anchorId="68B99FE5" wp14:editId="3437F3E0">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79E69CA0" w14:textId="6D9C8989" w:rsidR="001D572D" w:rsidRPr="001D572D" w:rsidRDefault="001D572D" w:rsidP="001D572D">
    <w:pPr>
      <w:pStyle w:val="Footer"/>
      <w:ind w:right="1134"/>
    </w:pPr>
    <w:r>
      <w:t>GE.23-04223(E)</w:t>
    </w:r>
    <w:r>
      <w:rPr>
        <w:noProof/>
      </w:rPr>
      <w:drawing>
        <wp:anchor distT="0" distB="0" distL="114300" distR="114300" simplePos="0" relativeHeight="251660288" behindDoc="0" locked="0" layoutInCell="1" allowOverlap="1" wp14:anchorId="2865EA6D" wp14:editId="6D35255B">
          <wp:simplePos x="0" y="0"/>
          <wp:positionH relativeFrom="margin">
            <wp:posOffset>5615940</wp:posOffset>
          </wp:positionH>
          <wp:positionV relativeFrom="margin">
            <wp:posOffset>8905875</wp:posOffset>
          </wp:positionV>
          <wp:extent cx="638175" cy="6381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1ED91" w14:textId="77777777" w:rsidR="00F12D74" w:rsidRDefault="00F12D74" w:rsidP="00E503B2">
      <w:pPr>
        <w:spacing w:line="240" w:lineRule="auto"/>
      </w:pPr>
      <w:r>
        <w:separator/>
      </w:r>
    </w:p>
  </w:footnote>
  <w:footnote w:type="continuationSeparator" w:id="0">
    <w:p w14:paraId="4C438EBF" w14:textId="77777777" w:rsidR="00F12D74" w:rsidRDefault="00F12D74" w:rsidP="00E503B2">
      <w:pPr>
        <w:spacing w:line="240" w:lineRule="auto"/>
      </w:pPr>
      <w:r>
        <w:continuationSeparator/>
      </w:r>
    </w:p>
  </w:footnote>
  <w:footnote w:type="continuationNotice" w:id="1">
    <w:p w14:paraId="55C04170" w14:textId="77777777" w:rsidR="00F12D74" w:rsidRDefault="00F12D74">
      <w:pPr>
        <w:spacing w:line="240" w:lineRule="auto"/>
      </w:pPr>
    </w:p>
  </w:footnote>
  <w:footnote w:id="2">
    <w:p w14:paraId="7AAF2B92" w14:textId="77777777" w:rsidR="006F59D4" w:rsidRPr="006C5434" w:rsidRDefault="006F59D4" w:rsidP="006F59D4">
      <w:pPr>
        <w:pStyle w:val="FootnoteText"/>
      </w:pPr>
      <w:r w:rsidRPr="00907F37">
        <w:rPr>
          <w:rStyle w:val="FootnoteReference"/>
        </w:rPr>
        <w:tab/>
      </w:r>
      <w:r w:rsidRPr="00907F37">
        <w:rPr>
          <w:rStyle w:val="FootnoteReference"/>
          <w:sz w:val="20"/>
        </w:rPr>
        <w:t>*</w:t>
      </w:r>
      <w:r w:rsidRPr="00907F37">
        <w:rPr>
          <w:rStyle w:val="FootnoteReference"/>
          <w:sz w:val="20"/>
        </w:rPr>
        <w:tab/>
      </w:r>
      <w:r>
        <w:rPr>
          <w:szCs w:val="18"/>
        </w:rPr>
        <w:t xml:space="preserve">In accordance with the programme of work of the Inland Transport Committee for </w:t>
      </w:r>
      <w:r>
        <w:t>2023 as outlined in proposed programme budget for 2023</w:t>
      </w:r>
      <w:r w:rsidRPr="001D00B0">
        <w:t xml:space="preserve"> </w:t>
      </w:r>
      <w:r w:rsidRPr="00202D4A">
        <w:t>(A/7</w:t>
      </w:r>
      <w:r>
        <w:t>7</w:t>
      </w:r>
      <w:r w:rsidRPr="00202D4A">
        <w:t>/6 (part V sect. 20) para 20.6)</w:t>
      </w:r>
      <w:r w:rsidRPr="00202D4A">
        <w:rPr>
          <w:szCs w:val="18"/>
        </w:rPr>
        <w:t>,</w:t>
      </w:r>
      <w:r>
        <w:rPr>
          <w:szCs w:val="18"/>
        </w:rPr>
        <w:t xml:space="preserve"> the World Forum will develop, </w:t>
      </w:r>
      <w:proofErr w:type="gramStart"/>
      <w:r>
        <w:rPr>
          <w:szCs w:val="18"/>
        </w:rPr>
        <w:t>harmonize</w:t>
      </w:r>
      <w:proofErr w:type="gramEnd"/>
      <w:r>
        <w:rPr>
          <w:szCs w:val="18"/>
        </w:rPr>
        <w:t xml:space="preserve"> and update UN Regulations in order to enhance the performance of vehicles. The present document is submitted in conformity with that mandate</w:t>
      </w:r>
      <w:r w:rsidRPr="00A84102">
        <w:rPr>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89DF" w14:textId="6628D12E" w:rsidR="00936142" w:rsidRPr="00936142" w:rsidRDefault="00936142" w:rsidP="00936142">
    <w:pPr>
      <w:pStyle w:val="Header"/>
      <w:pBdr>
        <w:bottom w:val="single" w:sz="4" w:space="1" w:color="auto"/>
      </w:pBdr>
      <w:rPr>
        <w:b/>
        <w:bCs/>
        <w:sz w:val="18"/>
        <w:szCs w:val="18"/>
        <w:lang w:val="fr-CH"/>
      </w:rPr>
    </w:pPr>
    <w:r w:rsidRPr="000E53E8">
      <w:rPr>
        <w:b/>
        <w:bCs/>
        <w:sz w:val="18"/>
        <w:szCs w:val="18"/>
        <w:lang w:val="fr-CH"/>
      </w:rPr>
      <w:t>ECE/TRANS/WP.29/GRVA/2023/</w:t>
    </w:r>
    <w:r w:rsidR="002E2BC8">
      <w:rPr>
        <w:b/>
        <w:bCs/>
        <w:sz w:val="18"/>
        <w:szCs w:val="18"/>
        <w:lang w:val="fr-CH"/>
      </w:rPr>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B35C2" w14:textId="68BCB9BF" w:rsidR="00936142" w:rsidRPr="00936142" w:rsidRDefault="00936142" w:rsidP="00936142">
    <w:pPr>
      <w:pStyle w:val="Header"/>
      <w:pBdr>
        <w:bottom w:val="single" w:sz="4" w:space="1" w:color="auto"/>
      </w:pBdr>
      <w:jc w:val="right"/>
      <w:rPr>
        <w:b/>
        <w:bCs/>
        <w:sz w:val="18"/>
        <w:szCs w:val="18"/>
        <w:lang w:val="fr-CH"/>
      </w:rPr>
    </w:pPr>
    <w:r w:rsidRPr="000E53E8">
      <w:rPr>
        <w:b/>
        <w:bCs/>
        <w:sz w:val="18"/>
        <w:szCs w:val="18"/>
        <w:lang w:val="fr-CH"/>
      </w:rPr>
      <w:t>ECE/TRANS/WP.29/GRVA/2023/</w:t>
    </w:r>
    <w:r w:rsidR="00DB02CF">
      <w:rPr>
        <w:b/>
        <w:bCs/>
        <w:sz w:val="18"/>
        <w:szCs w:val="18"/>
        <w:lang w:val="fr-CH"/>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357"/>
    <w:multiLevelType w:val="hybridMultilevel"/>
    <w:tmpl w:val="5EEC073A"/>
    <w:lvl w:ilvl="0" w:tplc="A59A9ECC">
      <w:start w:val="3"/>
      <w:numFmt w:val="decimal"/>
      <w:lvlText w:val="%1."/>
      <w:lvlJc w:val="left"/>
      <w:pPr>
        <w:ind w:left="720" w:hanging="360"/>
      </w:pPr>
      <w:rPr>
        <w:rFonts w:hint="default"/>
        <w:color w:val="538135" w:themeColor="accent6"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6855E6"/>
    <w:multiLevelType w:val="hybridMultilevel"/>
    <w:tmpl w:val="9FA4D5EE"/>
    <w:lvl w:ilvl="0" w:tplc="C29681B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21322"/>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8BF453A"/>
    <w:multiLevelType w:val="hybridMultilevel"/>
    <w:tmpl w:val="C29C8B1E"/>
    <w:lvl w:ilvl="0" w:tplc="65D8800C">
      <w:start w:val="1"/>
      <w:numFmt w:val="upperRoman"/>
      <w:lvlText w:val="%1."/>
      <w:lvlJc w:val="left"/>
      <w:pPr>
        <w:ind w:left="1080" w:hanging="720"/>
      </w:pPr>
      <w:rPr>
        <w:rFonts w:eastAsiaTheme="minorHAnsi" w:hint="default"/>
        <w:color w:val="000000"/>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08E5966"/>
    <w:multiLevelType w:val="multilevel"/>
    <w:tmpl w:val="08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6"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C620E13"/>
    <w:multiLevelType w:val="multilevel"/>
    <w:tmpl w:val="2F52C6EA"/>
    <w:lvl w:ilvl="0">
      <w:start w:val="1"/>
      <w:numFmt w:val="decimal"/>
      <w:lvlText w:val="%1."/>
      <w:lvlJc w:val="left"/>
      <w:pPr>
        <w:ind w:left="870" w:hanging="870"/>
      </w:pPr>
      <w:rPr>
        <w:rFonts w:hint="default"/>
      </w:rPr>
    </w:lvl>
    <w:lvl w:ilvl="1">
      <w:start w:val="1"/>
      <w:numFmt w:val="decimal"/>
      <w:lvlText w:val="%1.%2."/>
      <w:lvlJc w:val="left"/>
      <w:pPr>
        <w:ind w:left="1437" w:hanging="870"/>
      </w:pPr>
      <w:rPr>
        <w:rFonts w:hint="default"/>
      </w:rPr>
    </w:lvl>
    <w:lvl w:ilvl="2">
      <w:start w:val="1"/>
      <w:numFmt w:val="decimal"/>
      <w:lvlText w:val="%1.%2.%3."/>
      <w:lvlJc w:val="left"/>
      <w:pPr>
        <w:ind w:left="2004" w:hanging="870"/>
      </w:pPr>
      <w:rPr>
        <w:rFonts w:hint="default"/>
      </w:rPr>
    </w:lvl>
    <w:lvl w:ilvl="3">
      <w:start w:val="1"/>
      <w:numFmt w:val="decimal"/>
      <w:lvlText w:val="%1.%2.%3.%4."/>
      <w:lvlJc w:val="left"/>
      <w:pPr>
        <w:ind w:left="2571" w:hanging="87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FDA2308"/>
    <w:multiLevelType w:val="hybridMultilevel"/>
    <w:tmpl w:val="4E58ECAC"/>
    <w:lvl w:ilvl="0" w:tplc="966ACA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DC7739"/>
    <w:multiLevelType w:val="multilevel"/>
    <w:tmpl w:val="27E8441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B200DB8"/>
    <w:multiLevelType w:val="multilevel"/>
    <w:tmpl w:val="1B04B156"/>
    <w:lvl w:ilvl="0">
      <w:start w:val="1"/>
      <w:numFmt w:val="upperRoman"/>
      <w:lvlText w:val="%1."/>
      <w:lvlJc w:val="left"/>
      <w:pPr>
        <w:ind w:left="1854" w:hanging="72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214" w:hanging="108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574" w:hanging="1440"/>
      </w:pPr>
      <w:rPr>
        <w:rFonts w:hint="default"/>
      </w:rPr>
    </w:lvl>
  </w:abstractNum>
  <w:abstractNum w:abstractNumId="11" w15:restartNumberingAfterBreak="0">
    <w:nsid w:val="427426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B54C6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8B62793"/>
    <w:multiLevelType w:val="hybridMultilevel"/>
    <w:tmpl w:val="8160B93C"/>
    <w:lvl w:ilvl="0" w:tplc="9EE2D010">
      <w:start w:val="1"/>
      <w:numFmt w:val="lowerLetter"/>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53287254"/>
    <w:multiLevelType w:val="hybridMultilevel"/>
    <w:tmpl w:val="0F7A24C2"/>
    <w:lvl w:ilvl="0" w:tplc="64744FCE">
      <w:start w:val="2"/>
      <w:numFmt w:val="decimal"/>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609202C7"/>
    <w:multiLevelType w:val="hybridMultilevel"/>
    <w:tmpl w:val="33165B1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6F634B"/>
    <w:multiLevelType w:val="multilevel"/>
    <w:tmpl w:val="F61419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86930733">
    <w:abstractNumId w:val="8"/>
  </w:num>
  <w:num w:numId="2" w16cid:durableId="1221483214">
    <w:abstractNumId w:val="13"/>
  </w:num>
  <w:num w:numId="3" w16cid:durableId="63525676">
    <w:abstractNumId w:val="7"/>
  </w:num>
  <w:num w:numId="4" w16cid:durableId="1228760230">
    <w:abstractNumId w:val="3"/>
  </w:num>
  <w:num w:numId="5" w16cid:durableId="819856080">
    <w:abstractNumId w:val="0"/>
  </w:num>
  <w:num w:numId="6" w16cid:durableId="539706267">
    <w:abstractNumId w:val="9"/>
  </w:num>
  <w:num w:numId="7" w16cid:durableId="1426922391">
    <w:abstractNumId w:val="17"/>
  </w:num>
  <w:num w:numId="8" w16cid:durableId="590234195">
    <w:abstractNumId w:val="18"/>
  </w:num>
  <w:num w:numId="9" w16cid:durableId="735783526">
    <w:abstractNumId w:val="4"/>
  </w:num>
  <w:num w:numId="10" w16cid:durableId="796221344">
    <w:abstractNumId w:val="11"/>
  </w:num>
  <w:num w:numId="11" w16cid:durableId="1289315092">
    <w:abstractNumId w:val="15"/>
  </w:num>
  <w:num w:numId="12" w16cid:durableId="984119305">
    <w:abstractNumId w:val="12"/>
  </w:num>
  <w:num w:numId="13" w16cid:durableId="1704011334">
    <w:abstractNumId w:val="6"/>
  </w:num>
  <w:num w:numId="14" w16cid:durableId="14549348">
    <w:abstractNumId w:val="5"/>
  </w:num>
  <w:num w:numId="15" w16cid:durableId="2120368868">
    <w:abstractNumId w:val="2"/>
  </w:num>
  <w:num w:numId="16" w16cid:durableId="1153374077">
    <w:abstractNumId w:val="10"/>
  </w:num>
  <w:num w:numId="17" w16cid:durableId="448355888">
    <w:abstractNumId w:val="14"/>
  </w:num>
  <w:num w:numId="18" w16cid:durableId="1137837626">
    <w:abstractNumId w:val="16"/>
  </w:num>
  <w:num w:numId="19" w16cid:durableId="1494301198">
    <w:abstractNumId w:val="19"/>
  </w:num>
  <w:num w:numId="20" w16cid:durableId="558593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567"/>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2A"/>
    <w:rsid w:val="000109C5"/>
    <w:rsid w:val="00030FA1"/>
    <w:rsid w:val="000455D4"/>
    <w:rsid w:val="00055C62"/>
    <w:rsid w:val="00063B02"/>
    <w:rsid w:val="0007067C"/>
    <w:rsid w:val="000879CE"/>
    <w:rsid w:val="00092823"/>
    <w:rsid w:val="000A1943"/>
    <w:rsid w:val="000D19F8"/>
    <w:rsid w:val="000F1371"/>
    <w:rsid w:val="00101D16"/>
    <w:rsid w:val="001435F1"/>
    <w:rsid w:val="001557B7"/>
    <w:rsid w:val="00171008"/>
    <w:rsid w:val="001854B8"/>
    <w:rsid w:val="001943F7"/>
    <w:rsid w:val="0019790A"/>
    <w:rsid w:val="001C5B06"/>
    <w:rsid w:val="001D5511"/>
    <w:rsid w:val="001D572D"/>
    <w:rsid w:val="001E3530"/>
    <w:rsid w:val="001E5C90"/>
    <w:rsid w:val="001F2774"/>
    <w:rsid w:val="00221146"/>
    <w:rsid w:val="00236321"/>
    <w:rsid w:val="00245038"/>
    <w:rsid w:val="002633BE"/>
    <w:rsid w:val="00272D6A"/>
    <w:rsid w:val="00275A08"/>
    <w:rsid w:val="002A56F1"/>
    <w:rsid w:val="002C031F"/>
    <w:rsid w:val="002E0936"/>
    <w:rsid w:val="002E2BC8"/>
    <w:rsid w:val="002F12DD"/>
    <w:rsid w:val="002F611B"/>
    <w:rsid w:val="002F7B68"/>
    <w:rsid w:val="00301E3A"/>
    <w:rsid w:val="00304944"/>
    <w:rsid w:val="0032570C"/>
    <w:rsid w:val="00330596"/>
    <w:rsid w:val="00341121"/>
    <w:rsid w:val="00352267"/>
    <w:rsid w:val="00353270"/>
    <w:rsid w:val="003644AE"/>
    <w:rsid w:val="0038658C"/>
    <w:rsid w:val="003A2A48"/>
    <w:rsid w:val="003B300A"/>
    <w:rsid w:val="003D3A08"/>
    <w:rsid w:val="003E606B"/>
    <w:rsid w:val="003F12B7"/>
    <w:rsid w:val="003F6CF3"/>
    <w:rsid w:val="003F7117"/>
    <w:rsid w:val="00401D69"/>
    <w:rsid w:val="00406827"/>
    <w:rsid w:val="004178B9"/>
    <w:rsid w:val="0043314A"/>
    <w:rsid w:val="00433B38"/>
    <w:rsid w:val="00442C0F"/>
    <w:rsid w:val="004476C2"/>
    <w:rsid w:val="00470840"/>
    <w:rsid w:val="004800C7"/>
    <w:rsid w:val="00491E0F"/>
    <w:rsid w:val="00494227"/>
    <w:rsid w:val="00494F80"/>
    <w:rsid w:val="004F1F22"/>
    <w:rsid w:val="004F6656"/>
    <w:rsid w:val="0050229D"/>
    <w:rsid w:val="0054526C"/>
    <w:rsid w:val="0055092C"/>
    <w:rsid w:val="00572F5E"/>
    <w:rsid w:val="00591BA8"/>
    <w:rsid w:val="005A10B6"/>
    <w:rsid w:val="005A38F3"/>
    <w:rsid w:val="005A545F"/>
    <w:rsid w:val="005B7FD4"/>
    <w:rsid w:val="005C4CE2"/>
    <w:rsid w:val="005D15C8"/>
    <w:rsid w:val="006029DE"/>
    <w:rsid w:val="00603429"/>
    <w:rsid w:val="00604FF7"/>
    <w:rsid w:val="00621414"/>
    <w:rsid w:val="00652824"/>
    <w:rsid w:val="006632BC"/>
    <w:rsid w:val="00692C98"/>
    <w:rsid w:val="006A1FA5"/>
    <w:rsid w:val="006B372B"/>
    <w:rsid w:val="006B4057"/>
    <w:rsid w:val="006B6A18"/>
    <w:rsid w:val="006C14B9"/>
    <w:rsid w:val="006C76F4"/>
    <w:rsid w:val="006E03CD"/>
    <w:rsid w:val="006F59D4"/>
    <w:rsid w:val="006F7FD6"/>
    <w:rsid w:val="0071116E"/>
    <w:rsid w:val="0071412A"/>
    <w:rsid w:val="00723793"/>
    <w:rsid w:val="007374AC"/>
    <w:rsid w:val="0074056D"/>
    <w:rsid w:val="0074360E"/>
    <w:rsid w:val="0076737C"/>
    <w:rsid w:val="007814FA"/>
    <w:rsid w:val="00784F45"/>
    <w:rsid w:val="007A74D4"/>
    <w:rsid w:val="007E7CFD"/>
    <w:rsid w:val="008111EE"/>
    <w:rsid w:val="00855B16"/>
    <w:rsid w:val="00874EA7"/>
    <w:rsid w:val="00881088"/>
    <w:rsid w:val="008841A6"/>
    <w:rsid w:val="008956D9"/>
    <w:rsid w:val="00896C5E"/>
    <w:rsid w:val="008B5719"/>
    <w:rsid w:val="008C55ED"/>
    <w:rsid w:val="008D2C81"/>
    <w:rsid w:val="008D4BA0"/>
    <w:rsid w:val="00904A91"/>
    <w:rsid w:val="00936142"/>
    <w:rsid w:val="00937F7E"/>
    <w:rsid w:val="009527A0"/>
    <w:rsid w:val="00952F75"/>
    <w:rsid w:val="00974E3F"/>
    <w:rsid w:val="0099180A"/>
    <w:rsid w:val="009D0788"/>
    <w:rsid w:val="009D33D1"/>
    <w:rsid w:val="009F0248"/>
    <w:rsid w:val="00A10A46"/>
    <w:rsid w:val="00A17FCF"/>
    <w:rsid w:val="00A34CE9"/>
    <w:rsid w:val="00A41BC2"/>
    <w:rsid w:val="00A51A10"/>
    <w:rsid w:val="00A642F8"/>
    <w:rsid w:val="00A748A7"/>
    <w:rsid w:val="00A7754A"/>
    <w:rsid w:val="00A77AB3"/>
    <w:rsid w:val="00A82EFF"/>
    <w:rsid w:val="00A92D0F"/>
    <w:rsid w:val="00AD4648"/>
    <w:rsid w:val="00AE5875"/>
    <w:rsid w:val="00AF024F"/>
    <w:rsid w:val="00AF13F7"/>
    <w:rsid w:val="00AF1571"/>
    <w:rsid w:val="00AF7842"/>
    <w:rsid w:val="00B1404C"/>
    <w:rsid w:val="00B143FC"/>
    <w:rsid w:val="00B35995"/>
    <w:rsid w:val="00B433CC"/>
    <w:rsid w:val="00B60790"/>
    <w:rsid w:val="00B61D2A"/>
    <w:rsid w:val="00B63EB4"/>
    <w:rsid w:val="00B640CF"/>
    <w:rsid w:val="00B72AC3"/>
    <w:rsid w:val="00B73B35"/>
    <w:rsid w:val="00BA20FA"/>
    <w:rsid w:val="00BB3C37"/>
    <w:rsid w:val="00BC0E60"/>
    <w:rsid w:val="00C02E2F"/>
    <w:rsid w:val="00C17321"/>
    <w:rsid w:val="00C22FE9"/>
    <w:rsid w:val="00C2393C"/>
    <w:rsid w:val="00C23ABE"/>
    <w:rsid w:val="00C23CBB"/>
    <w:rsid w:val="00C30BB9"/>
    <w:rsid w:val="00C411E7"/>
    <w:rsid w:val="00C563AD"/>
    <w:rsid w:val="00C95F54"/>
    <w:rsid w:val="00CA310C"/>
    <w:rsid w:val="00CD2D67"/>
    <w:rsid w:val="00CE3A5C"/>
    <w:rsid w:val="00D1618A"/>
    <w:rsid w:val="00D175F3"/>
    <w:rsid w:val="00D27790"/>
    <w:rsid w:val="00D44F20"/>
    <w:rsid w:val="00D53511"/>
    <w:rsid w:val="00D55314"/>
    <w:rsid w:val="00D6581E"/>
    <w:rsid w:val="00D677AA"/>
    <w:rsid w:val="00D81831"/>
    <w:rsid w:val="00D9062A"/>
    <w:rsid w:val="00DA6419"/>
    <w:rsid w:val="00DA65F7"/>
    <w:rsid w:val="00DA7ECB"/>
    <w:rsid w:val="00DB02CF"/>
    <w:rsid w:val="00DB3425"/>
    <w:rsid w:val="00DC4046"/>
    <w:rsid w:val="00DE4E6C"/>
    <w:rsid w:val="00DF07E4"/>
    <w:rsid w:val="00DF189E"/>
    <w:rsid w:val="00DF54F7"/>
    <w:rsid w:val="00E052C9"/>
    <w:rsid w:val="00E12C4A"/>
    <w:rsid w:val="00E27DB0"/>
    <w:rsid w:val="00E330C3"/>
    <w:rsid w:val="00E4204D"/>
    <w:rsid w:val="00E43CDA"/>
    <w:rsid w:val="00E45518"/>
    <w:rsid w:val="00E503B2"/>
    <w:rsid w:val="00E67A71"/>
    <w:rsid w:val="00E75FC6"/>
    <w:rsid w:val="00E90F4E"/>
    <w:rsid w:val="00EA344B"/>
    <w:rsid w:val="00EB14B6"/>
    <w:rsid w:val="00EB4149"/>
    <w:rsid w:val="00EC05CF"/>
    <w:rsid w:val="00EC7D3A"/>
    <w:rsid w:val="00EF3FD4"/>
    <w:rsid w:val="00F105BE"/>
    <w:rsid w:val="00F12D74"/>
    <w:rsid w:val="00F17B43"/>
    <w:rsid w:val="00F32722"/>
    <w:rsid w:val="00F659F7"/>
    <w:rsid w:val="00F72DB7"/>
    <w:rsid w:val="00F74DF0"/>
    <w:rsid w:val="00F83479"/>
    <w:rsid w:val="00F87C2C"/>
    <w:rsid w:val="00FA39D8"/>
    <w:rsid w:val="00FA58A2"/>
    <w:rsid w:val="00FB68CB"/>
    <w:rsid w:val="00FC0C14"/>
    <w:rsid w:val="00FD7A44"/>
    <w:rsid w:val="00FE1310"/>
    <w:rsid w:val="00FE18B1"/>
    <w:rsid w:val="00FF4E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325B6"/>
  <w15:chartTrackingRefBased/>
  <w15:docId w15:val="{76F8D02E-6DD0-4619-BD89-0DA78892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571"/>
    <w:pPr>
      <w:suppressAutoHyphens/>
      <w:spacing w:after="0" w:line="240" w:lineRule="atLeast"/>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F1571"/>
    <w:pPr>
      <w:keepNext/>
      <w:keepLines/>
      <w:numPr>
        <w:numId w:val="14"/>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F1571"/>
    <w:pPr>
      <w:keepNext/>
      <w:keepLines/>
      <w:numPr>
        <w:ilvl w:val="1"/>
        <w:numId w:val="14"/>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F1571"/>
    <w:pPr>
      <w:keepNext/>
      <w:keepLines/>
      <w:numPr>
        <w:ilvl w:val="2"/>
        <w:numId w:val="14"/>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F1571"/>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F1571"/>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F1571"/>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F1571"/>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F1571"/>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F1571"/>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AF1571"/>
    <w:pPr>
      <w:spacing w:after="120"/>
      <w:ind w:left="1134" w:right="1134"/>
      <w:jc w:val="both"/>
    </w:pPr>
  </w:style>
  <w:style w:type="character" w:customStyle="1" w:styleId="SingleTxtGChar">
    <w:name w:val="_ Single Txt_G Char"/>
    <w:link w:val="SingleTxtG"/>
    <w:qFormat/>
    <w:rsid w:val="00AF1571"/>
    <w:rPr>
      <w:rFonts w:ascii="Times New Roman" w:eastAsia="Times New Roman" w:hAnsi="Times New Roman" w:cs="Times New Roman"/>
      <w:sz w:val="20"/>
      <w:szCs w:val="20"/>
    </w:rPr>
  </w:style>
  <w:style w:type="paragraph" w:customStyle="1" w:styleId="para">
    <w:name w:val="para"/>
    <w:basedOn w:val="SingleTxtG"/>
    <w:link w:val="paraChar"/>
    <w:qFormat/>
    <w:rsid w:val="00B61D2A"/>
    <w:pPr>
      <w:spacing w:line="240" w:lineRule="exact"/>
      <w:ind w:left="2268" w:hanging="1134"/>
    </w:pPr>
  </w:style>
  <w:style w:type="character" w:customStyle="1" w:styleId="paraChar">
    <w:name w:val="para Char"/>
    <w:link w:val="para"/>
    <w:locked/>
    <w:rsid w:val="00B61D2A"/>
    <w:rPr>
      <w:rFonts w:ascii="Times New Roman" w:eastAsia="Times New Roman" w:hAnsi="Times New Roman" w:cs="Times New Roman"/>
      <w:sz w:val="20"/>
      <w:szCs w:val="20"/>
    </w:rPr>
  </w:style>
  <w:style w:type="character" w:styleId="CommentReference">
    <w:name w:val="annotation reference"/>
    <w:uiPriority w:val="99"/>
    <w:rsid w:val="00AF1571"/>
    <w:rPr>
      <w:sz w:val="6"/>
    </w:rPr>
  </w:style>
  <w:style w:type="paragraph" w:styleId="CommentText">
    <w:name w:val="annotation text"/>
    <w:basedOn w:val="Normal"/>
    <w:link w:val="CommentTextChar"/>
    <w:uiPriority w:val="99"/>
    <w:rsid w:val="00AF1571"/>
  </w:style>
  <w:style w:type="character" w:customStyle="1" w:styleId="CommentTextChar">
    <w:name w:val="Comment Text Char"/>
    <w:basedOn w:val="DefaultParagraphFont"/>
    <w:link w:val="CommentText"/>
    <w:uiPriority w:val="99"/>
    <w:rsid w:val="00AF1571"/>
    <w:rPr>
      <w:rFonts w:ascii="Times New Roman" w:eastAsia="Times New Roman" w:hAnsi="Times New Roman" w:cs="Times New Roman"/>
      <w:sz w:val="20"/>
      <w:szCs w:val="20"/>
    </w:rPr>
  </w:style>
  <w:style w:type="paragraph" w:styleId="ListParagraph">
    <w:name w:val="List Paragraph"/>
    <w:basedOn w:val="Normal"/>
    <w:uiPriority w:val="34"/>
    <w:qFormat/>
    <w:rsid w:val="00E27DB0"/>
    <w:pPr>
      <w:ind w:left="720"/>
      <w:contextualSpacing/>
    </w:pPr>
  </w:style>
  <w:style w:type="paragraph" w:styleId="Header">
    <w:name w:val="header"/>
    <w:aliases w:val="6_G"/>
    <w:basedOn w:val="Normal"/>
    <w:link w:val="HeaderChar"/>
    <w:uiPriority w:val="99"/>
    <w:unhideWhenUsed/>
    <w:qFormat/>
    <w:rsid w:val="00E503B2"/>
    <w:pPr>
      <w:tabs>
        <w:tab w:val="center" w:pos="4513"/>
        <w:tab w:val="right" w:pos="9026"/>
      </w:tabs>
      <w:spacing w:line="240" w:lineRule="auto"/>
    </w:pPr>
  </w:style>
  <w:style w:type="character" w:customStyle="1" w:styleId="HeaderChar">
    <w:name w:val="Header Char"/>
    <w:aliases w:val="6_G Char"/>
    <w:basedOn w:val="DefaultParagraphFont"/>
    <w:link w:val="Header"/>
    <w:uiPriority w:val="99"/>
    <w:rsid w:val="00E503B2"/>
  </w:style>
  <w:style w:type="paragraph" w:styleId="Footer">
    <w:name w:val="footer"/>
    <w:aliases w:val="3_G"/>
    <w:basedOn w:val="Normal"/>
    <w:link w:val="FooterChar"/>
    <w:uiPriority w:val="99"/>
    <w:unhideWhenUsed/>
    <w:rsid w:val="00E503B2"/>
    <w:pPr>
      <w:tabs>
        <w:tab w:val="center" w:pos="4513"/>
        <w:tab w:val="right" w:pos="9026"/>
      </w:tabs>
      <w:spacing w:line="240" w:lineRule="auto"/>
    </w:pPr>
  </w:style>
  <w:style w:type="character" w:customStyle="1" w:styleId="FooterChar">
    <w:name w:val="Footer Char"/>
    <w:aliases w:val="3_G Char"/>
    <w:basedOn w:val="DefaultParagraphFont"/>
    <w:link w:val="Footer"/>
    <w:uiPriority w:val="99"/>
    <w:rsid w:val="00E503B2"/>
  </w:style>
  <w:style w:type="table" w:styleId="TableGrid">
    <w:name w:val="Table Grid"/>
    <w:basedOn w:val="TableNormal"/>
    <w:rsid w:val="00E503B2"/>
    <w:pPr>
      <w:suppressAutoHyphens/>
      <w:spacing w:after="0" w:line="240" w:lineRule="atLeast"/>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FootnoteText">
    <w:name w:val="footnote text"/>
    <w:aliases w:val="5_G,PP,5_G_6,-E Fußnotentext,footnote text,Fußnotentext Ursprung,Footnote Text Char Char,Footnote Text Char Char Char Char,Footnote Text1,Footnote Text Char Char Char,Fußnotentext Char1,Fußnotentext Char Char,Fußnotentext Char2,Fußn,5_GR"/>
    <w:basedOn w:val="Normal"/>
    <w:link w:val="FootnoteTextChar"/>
    <w:qFormat/>
    <w:rsid w:val="00AF1571"/>
    <w:pPr>
      <w:tabs>
        <w:tab w:val="right" w:pos="1021"/>
      </w:tabs>
      <w:spacing w:line="220" w:lineRule="exact"/>
      <w:ind w:left="1134" w:right="1134" w:hanging="1134"/>
    </w:pPr>
    <w:rPr>
      <w:sz w:val="18"/>
    </w:rPr>
  </w:style>
  <w:style w:type="character" w:customStyle="1" w:styleId="FootnoteTextChar">
    <w:name w:val="Footnote Text Char"/>
    <w:aliases w:val="5_G Char1,PP Char1,5_G_6 Char1,-E Fußnotentext Char,footnote text Char,Fußnotentext Ursprung Char,Footnote Text Char Char Char1,Footnote Text Char Char Char Char Char,Footnote Text1 Char,Footnote Text Char Char Char Char1,Fußn Char"/>
    <w:link w:val="FootnoteText"/>
    <w:qFormat/>
    <w:rsid w:val="00AF1571"/>
    <w:rPr>
      <w:rFonts w:ascii="Times New Roman" w:eastAsia="Times New Roman" w:hAnsi="Times New Roman" w:cs="Times New Roman"/>
      <w:sz w:val="18"/>
      <w:szCs w:val="20"/>
    </w:rPr>
  </w:style>
  <w:style w:type="character" w:styleId="FootnoteReference">
    <w:name w:val="footnote reference"/>
    <w:aliases w:val="4_G,(Footnote Reference),-E Fußnotenzeichen,BVI fnr, BVI fnr,Footnote symbol,Footnote,Footnote Reference Superscript,SUPERS"/>
    <w:rsid w:val="004800C7"/>
    <w:rPr>
      <w:rFonts w:ascii="Times New Roman" w:hAnsi="Times New Roman"/>
      <w:sz w:val="18"/>
      <w:vertAlign w:val="superscript"/>
    </w:rPr>
  </w:style>
  <w:style w:type="paragraph" w:styleId="NormalWeb">
    <w:name w:val="Normal (Web)"/>
    <w:basedOn w:val="Normal"/>
    <w:uiPriority w:val="99"/>
    <w:unhideWhenUsed/>
    <w:rsid w:val="0099180A"/>
    <w:pPr>
      <w:spacing w:before="100" w:beforeAutospacing="1" w:after="100" w:afterAutospacing="1" w:line="240" w:lineRule="auto"/>
    </w:pPr>
    <w:rPr>
      <w:sz w:val="24"/>
      <w:szCs w:val="24"/>
      <w:lang w:eastAsia="en-GB"/>
    </w:rPr>
  </w:style>
  <w:style w:type="paragraph" w:customStyle="1" w:styleId="HChG">
    <w:name w:val="_ H _Ch_G"/>
    <w:basedOn w:val="Normal"/>
    <w:next w:val="Normal"/>
    <w:link w:val="HChGChar"/>
    <w:qFormat/>
    <w:rsid w:val="00AF1571"/>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AF1571"/>
    <w:pPr>
      <w:keepNext/>
      <w:keepLines/>
      <w:tabs>
        <w:tab w:val="right" w:pos="851"/>
      </w:tabs>
      <w:spacing w:before="360" w:after="240" w:line="270" w:lineRule="exact"/>
      <w:ind w:left="1134" w:right="1134" w:hanging="1134"/>
    </w:pPr>
    <w:rPr>
      <w:b/>
      <w:sz w:val="24"/>
    </w:rPr>
  </w:style>
  <w:style w:type="character" w:customStyle="1" w:styleId="FootnoteTextChar1">
    <w:name w:val="Footnote Text Char1"/>
    <w:aliases w:val="5_G Char,PP Char,5_G_6 Char"/>
    <w:rsid w:val="006F59D4"/>
    <w:rPr>
      <w:rFonts w:ascii="Times New Roman" w:eastAsia="Times New Roman" w:hAnsi="Times New Roman" w:cs="Times New Roman"/>
      <w:sz w:val="18"/>
      <w:szCs w:val="20"/>
      <w:lang w:val="en-GB"/>
    </w:rPr>
  </w:style>
  <w:style w:type="character" w:customStyle="1" w:styleId="HChGChar">
    <w:name w:val="_ H _Ch_G Char"/>
    <w:link w:val="HChG"/>
    <w:qFormat/>
    <w:rsid w:val="00AF1571"/>
    <w:rPr>
      <w:rFonts w:ascii="Times New Roman" w:eastAsia="Times New Roman" w:hAnsi="Times New Roman" w:cs="Times New Roman"/>
      <w:b/>
      <w:sz w:val="28"/>
      <w:szCs w:val="20"/>
    </w:rPr>
  </w:style>
  <w:style w:type="character" w:customStyle="1" w:styleId="H1GChar">
    <w:name w:val="_ H_1_G Char"/>
    <w:link w:val="H1G"/>
    <w:rsid w:val="00AF1571"/>
    <w:rPr>
      <w:rFonts w:ascii="Times New Roman" w:eastAsia="Times New Roman" w:hAnsi="Times New Roman" w:cs="Times New Roman"/>
      <w:b/>
      <w:sz w:val="24"/>
      <w:szCs w:val="20"/>
    </w:rPr>
  </w:style>
  <w:style w:type="paragraph" w:customStyle="1" w:styleId="HMG">
    <w:name w:val="_ H __M_G"/>
    <w:basedOn w:val="Normal"/>
    <w:next w:val="Normal"/>
    <w:qFormat/>
    <w:rsid w:val="00AF1571"/>
    <w:pPr>
      <w:keepNext/>
      <w:keepLines/>
      <w:tabs>
        <w:tab w:val="right" w:pos="851"/>
      </w:tabs>
      <w:spacing w:before="240" w:after="240" w:line="360" w:lineRule="exact"/>
      <w:ind w:left="1134" w:right="1134" w:hanging="1134"/>
    </w:pPr>
    <w:rPr>
      <w:b/>
      <w:sz w:val="34"/>
    </w:rPr>
  </w:style>
  <w:style w:type="paragraph" w:customStyle="1" w:styleId="H23G">
    <w:name w:val="_ H_2/3_G"/>
    <w:basedOn w:val="Normal"/>
    <w:next w:val="Normal"/>
    <w:qFormat/>
    <w:rsid w:val="00AF1571"/>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AF1571"/>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AF1571"/>
    <w:pPr>
      <w:keepNext/>
      <w:keepLines/>
      <w:tabs>
        <w:tab w:val="right" w:pos="851"/>
      </w:tabs>
      <w:spacing w:before="240" w:after="120" w:line="240" w:lineRule="exact"/>
      <w:ind w:left="1134" w:right="1134" w:hanging="1134"/>
    </w:pPr>
  </w:style>
  <w:style w:type="character" w:customStyle="1" w:styleId="SingleTxtGCar">
    <w:name w:val="_ Single Txt_G Car"/>
    <w:rsid w:val="00AF1571"/>
    <w:rPr>
      <w:lang w:val="en-GB" w:eastAsia="en-US" w:bidi="ar-SA"/>
    </w:rPr>
  </w:style>
  <w:style w:type="character" w:customStyle="1" w:styleId="SingleTxtGChar1">
    <w:name w:val="_ Single Txt_G Char1"/>
    <w:locked/>
    <w:rsid w:val="00AF1571"/>
    <w:rPr>
      <w:rFonts w:cs="Times New Roman"/>
      <w:lang w:val="en-GB" w:eastAsia="en-US" w:bidi="ar-SA"/>
    </w:rPr>
  </w:style>
  <w:style w:type="paragraph" w:customStyle="1" w:styleId="SLG">
    <w:name w:val="__S_L_G"/>
    <w:basedOn w:val="Normal"/>
    <w:next w:val="Normal"/>
    <w:rsid w:val="00AF1571"/>
    <w:pPr>
      <w:keepNext/>
      <w:keepLines/>
      <w:spacing w:before="240" w:after="240" w:line="580" w:lineRule="exact"/>
      <w:ind w:left="1134" w:right="1134"/>
    </w:pPr>
    <w:rPr>
      <w:b/>
      <w:sz w:val="56"/>
    </w:rPr>
  </w:style>
  <w:style w:type="paragraph" w:customStyle="1" w:styleId="SMG">
    <w:name w:val="__S_M_G"/>
    <w:basedOn w:val="Normal"/>
    <w:next w:val="Normal"/>
    <w:rsid w:val="00AF1571"/>
    <w:pPr>
      <w:keepNext/>
      <w:keepLines/>
      <w:spacing w:before="240" w:after="240" w:line="420" w:lineRule="exact"/>
      <w:ind w:left="1134" w:right="1134"/>
    </w:pPr>
    <w:rPr>
      <w:b/>
      <w:sz w:val="40"/>
    </w:rPr>
  </w:style>
  <w:style w:type="paragraph" w:customStyle="1" w:styleId="SSG">
    <w:name w:val="__S_S_G"/>
    <w:basedOn w:val="Normal"/>
    <w:next w:val="Normal"/>
    <w:rsid w:val="00AF1571"/>
    <w:pPr>
      <w:keepNext/>
      <w:keepLines/>
      <w:spacing w:before="240" w:after="240" w:line="300" w:lineRule="exact"/>
      <w:ind w:left="1134" w:right="1134"/>
    </w:pPr>
    <w:rPr>
      <w:b/>
      <w:sz w:val="28"/>
    </w:rPr>
  </w:style>
  <w:style w:type="paragraph" w:customStyle="1" w:styleId="XLargeG">
    <w:name w:val="__XLarge_G"/>
    <w:basedOn w:val="Normal"/>
    <w:next w:val="Normal"/>
    <w:rsid w:val="00AF1571"/>
    <w:pPr>
      <w:keepNext/>
      <w:keepLines/>
      <w:spacing w:before="240" w:after="240" w:line="420" w:lineRule="exact"/>
      <w:ind w:left="1134" w:right="1134"/>
    </w:pPr>
    <w:rPr>
      <w:b/>
      <w:sz w:val="40"/>
    </w:rPr>
  </w:style>
  <w:style w:type="paragraph" w:customStyle="1" w:styleId="Bullet1G">
    <w:name w:val="_Bullet 1_G"/>
    <w:basedOn w:val="Normal"/>
    <w:qFormat/>
    <w:rsid w:val="00AF1571"/>
    <w:pPr>
      <w:numPr>
        <w:numId w:val="7"/>
      </w:numPr>
      <w:spacing w:after="120"/>
      <w:ind w:right="1134"/>
      <w:jc w:val="both"/>
    </w:pPr>
  </w:style>
  <w:style w:type="paragraph" w:customStyle="1" w:styleId="Bullet2G">
    <w:name w:val="_Bullet 2_G"/>
    <w:basedOn w:val="Normal"/>
    <w:qFormat/>
    <w:rsid w:val="00AF1571"/>
    <w:pPr>
      <w:numPr>
        <w:numId w:val="8"/>
      </w:numPr>
      <w:spacing w:after="120"/>
      <w:ind w:right="1134"/>
      <w:jc w:val="both"/>
    </w:pPr>
  </w:style>
  <w:style w:type="paragraph" w:customStyle="1" w:styleId="ParNoG">
    <w:name w:val="_ParNo_G"/>
    <w:basedOn w:val="SingleTxtG"/>
    <w:qFormat/>
    <w:rsid w:val="00AF1571"/>
    <w:pPr>
      <w:numPr>
        <w:numId w:val="9"/>
      </w:numPr>
      <w:suppressAutoHyphens w:val="0"/>
    </w:pPr>
    <w:rPr>
      <w:lang w:eastAsia="fr-FR"/>
    </w:rPr>
  </w:style>
  <w:style w:type="numbering" w:styleId="111111">
    <w:name w:val="Outline List 2"/>
    <w:basedOn w:val="NoList"/>
    <w:semiHidden/>
    <w:rsid w:val="00AF1571"/>
    <w:pPr>
      <w:numPr>
        <w:numId w:val="11"/>
      </w:numPr>
    </w:pPr>
  </w:style>
  <w:style w:type="numbering" w:styleId="1ai">
    <w:name w:val="Outline List 1"/>
    <w:basedOn w:val="NoList"/>
    <w:semiHidden/>
    <w:rsid w:val="00AF1571"/>
    <w:pPr>
      <w:numPr>
        <w:numId w:val="12"/>
      </w:numPr>
    </w:pPr>
  </w:style>
  <w:style w:type="character" w:customStyle="1" w:styleId="Heading1Char">
    <w:name w:val="Heading 1 Char"/>
    <w:basedOn w:val="DefaultParagraphFont"/>
    <w:link w:val="Heading1"/>
    <w:uiPriority w:val="9"/>
    <w:rsid w:val="00AF157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F157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F157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F1571"/>
    <w:rPr>
      <w:rFonts w:asciiTheme="majorHAnsi" w:eastAsiaTheme="majorEastAsia" w:hAnsiTheme="majorHAnsi" w:cstheme="majorBidi"/>
      <w:i/>
      <w:iCs/>
      <w:color w:val="2F5496" w:themeColor="accent1" w:themeShade="BF"/>
      <w:sz w:val="20"/>
      <w:szCs w:val="20"/>
    </w:rPr>
  </w:style>
  <w:style w:type="character" w:customStyle="1" w:styleId="Heading5Char">
    <w:name w:val="Heading 5 Char"/>
    <w:basedOn w:val="DefaultParagraphFont"/>
    <w:link w:val="Heading5"/>
    <w:uiPriority w:val="9"/>
    <w:semiHidden/>
    <w:rsid w:val="00AF1571"/>
    <w:rPr>
      <w:rFonts w:asciiTheme="majorHAnsi" w:eastAsiaTheme="majorEastAsia" w:hAnsiTheme="majorHAnsi" w:cstheme="majorBidi"/>
      <w:color w:val="2F5496" w:themeColor="accent1" w:themeShade="BF"/>
      <w:sz w:val="20"/>
      <w:szCs w:val="20"/>
    </w:rPr>
  </w:style>
  <w:style w:type="character" w:customStyle="1" w:styleId="Heading6Char">
    <w:name w:val="Heading 6 Char"/>
    <w:basedOn w:val="DefaultParagraphFont"/>
    <w:link w:val="Heading6"/>
    <w:uiPriority w:val="9"/>
    <w:semiHidden/>
    <w:rsid w:val="00AF1571"/>
    <w:rPr>
      <w:rFonts w:asciiTheme="majorHAnsi" w:eastAsiaTheme="majorEastAsia" w:hAnsiTheme="majorHAnsi" w:cstheme="majorBidi"/>
      <w:color w:val="1F3763" w:themeColor="accent1" w:themeShade="7F"/>
      <w:sz w:val="20"/>
      <w:szCs w:val="20"/>
    </w:rPr>
  </w:style>
  <w:style w:type="character" w:customStyle="1" w:styleId="Heading7Char">
    <w:name w:val="Heading 7 Char"/>
    <w:basedOn w:val="DefaultParagraphFont"/>
    <w:link w:val="Heading7"/>
    <w:uiPriority w:val="9"/>
    <w:semiHidden/>
    <w:rsid w:val="00AF1571"/>
    <w:rPr>
      <w:rFonts w:asciiTheme="majorHAnsi" w:eastAsiaTheme="majorEastAsia" w:hAnsiTheme="majorHAnsi" w:cstheme="majorBidi"/>
      <w:i/>
      <w:iCs/>
      <w:color w:val="1F3763" w:themeColor="accent1" w:themeShade="7F"/>
      <w:sz w:val="20"/>
      <w:szCs w:val="20"/>
    </w:rPr>
  </w:style>
  <w:style w:type="character" w:customStyle="1" w:styleId="Heading8Char">
    <w:name w:val="Heading 8 Char"/>
    <w:basedOn w:val="DefaultParagraphFont"/>
    <w:link w:val="Heading8"/>
    <w:uiPriority w:val="9"/>
    <w:semiHidden/>
    <w:rsid w:val="00AF157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F1571"/>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semiHidden/>
    <w:rsid w:val="00AF1571"/>
    <w:pPr>
      <w:numPr>
        <w:numId w:val="14"/>
      </w:numPr>
    </w:pPr>
  </w:style>
  <w:style w:type="paragraph" w:styleId="BalloonText">
    <w:name w:val="Balloon Text"/>
    <w:basedOn w:val="Normal"/>
    <w:link w:val="BalloonTextChar"/>
    <w:rsid w:val="00AF1571"/>
    <w:pPr>
      <w:spacing w:line="240" w:lineRule="auto"/>
    </w:pPr>
    <w:rPr>
      <w:rFonts w:ascii="Tahoma" w:hAnsi="Tahoma" w:cs="Tahoma"/>
      <w:sz w:val="16"/>
      <w:szCs w:val="16"/>
    </w:rPr>
  </w:style>
  <w:style w:type="character" w:customStyle="1" w:styleId="BalloonTextChar">
    <w:name w:val="Balloon Text Char"/>
    <w:link w:val="BalloonText"/>
    <w:rsid w:val="00AF1571"/>
    <w:rPr>
      <w:rFonts w:ascii="Tahoma" w:eastAsia="Times New Roman" w:hAnsi="Tahoma" w:cs="Tahoma"/>
      <w:sz w:val="16"/>
      <w:szCs w:val="16"/>
    </w:rPr>
  </w:style>
  <w:style w:type="paragraph" w:styleId="BlockText">
    <w:name w:val="Block Text"/>
    <w:basedOn w:val="Normal"/>
    <w:semiHidden/>
    <w:rsid w:val="00AF1571"/>
    <w:pPr>
      <w:ind w:left="1440" w:right="1440"/>
    </w:pPr>
  </w:style>
  <w:style w:type="paragraph" w:styleId="BodyText">
    <w:name w:val="Body Text"/>
    <w:basedOn w:val="Normal"/>
    <w:next w:val="Normal"/>
    <w:link w:val="BodyTextChar"/>
    <w:semiHidden/>
    <w:rsid w:val="00AF1571"/>
  </w:style>
  <w:style w:type="character" w:customStyle="1" w:styleId="BodyTextChar">
    <w:name w:val="Body Text Char"/>
    <w:basedOn w:val="DefaultParagraphFont"/>
    <w:link w:val="BodyText"/>
    <w:semiHidden/>
    <w:rsid w:val="00AF1571"/>
    <w:rPr>
      <w:rFonts w:ascii="Times New Roman" w:eastAsia="Times New Roman" w:hAnsi="Times New Roman" w:cs="Times New Roman"/>
      <w:sz w:val="20"/>
      <w:szCs w:val="20"/>
    </w:rPr>
  </w:style>
  <w:style w:type="paragraph" w:styleId="BodyText2">
    <w:name w:val="Body Text 2"/>
    <w:basedOn w:val="Normal"/>
    <w:link w:val="BodyText2Char"/>
    <w:semiHidden/>
    <w:rsid w:val="00AF1571"/>
    <w:pPr>
      <w:spacing w:after="120" w:line="480" w:lineRule="auto"/>
    </w:pPr>
  </w:style>
  <w:style w:type="character" w:customStyle="1" w:styleId="BodyText2Char">
    <w:name w:val="Body Text 2 Char"/>
    <w:basedOn w:val="DefaultParagraphFont"/>
    <w:link w:val="BodyText2"/>
    <w:semiHidden/>
    <w:rsid w:val="00AF1571"/>
    <w:rPr>
      <w:rFonts w:ascii="Times New Roman" w:eastAsia="Times New Roman" w:hAnsi="Times New Roman" w:cs="Times New Roman"/>
      <w:sz w:val="20"/>
      <w:szCs w:val="20"/>
    </w:rPr>
  </w:style>
  <w:style w:type="paragraph" w:styleId="BodyText3">
    <w:name w:val="Body Text 3"/>
    <w:basedOn w:val="Normal"/>
    <w:link w:val="BodyText3Char"/>
    <w:semiHidden/>
    <w:rsid w:val="00AF1571"/>
    <w:pPr>
      <w:spacing w:after="120"/>
    </w:pPr>
    <w:rPr>
      <w:sz w:val="16"/>
      <w:szCs w:val="16"/>
    </w:rPr>
  </w:style>
  <w:style w:type="character" w:customStyle="1" w:styleId="BodyText3Char">
    <w:name w:val="Body Text 3 Char"/>
    <w:basedOn w:val="DefaultParagraphFont"/>
    <w:link w:val="BodyText3"/>
    <w:semiHidden/>
    <w:rsid w:val="00AF1571"/>
    <w:rPr>
      <w:rFonts w:ascii="Times New Roman" w:eastAsia="Times New Roman" w:hAnsi="Times New Roman" w:cs="Times New Roman"/>
      <w:sz w:val="16"/>
      <w:szCs w:val="16"/>
    </w:rPr>
  </w:style>
  <w:style w:type="paragraph" w:styleId="BodyTextFirstIndent">
    <w:name w:val="Body Text First Indent"/>
    <w:basedOn w:val="BodyText"/>
    <w:link w:val="BodyTextFirstIndentChar"/>
    <w:semiHidden/>
    <w:rsid w:val="00AF1571"/>
    <w:pPr>
      <w:spacing w:after="120"/>
      <w:ind w:firstLine="210"/>
    </w:pPr>
  </w:style>
  <w:style w:type="character" w:customStyle="1" w:styleId="BodyTextFirstIndentChar">
    <w:name w:val="Body Text First Indent Char"/>
    <w:basedOn w:val="BodyTextChar"/>
    <w:link w:val="BodyTextFirstIndent"/>
    <w:semiHidden/>
    <w:rsid w:val="00AF1571"/>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AF1571"/>
    <w:pPr>
      <w:spacing w:after="120"/>
      <w:ind w:left="283"/>
    </w:pPr>
  </w:style>
  <w:style w:type="character" w:customStyle="1" w:styleId="BodyTextIndentChar">
    <w:name w:val="Body Text Indent Char"/>
    <w:basedOn w:val="DefaultParagraphFont"/>
    <w:link w:val="BodyTextIndent"/>
    <w:semiHidden/>
    <w:rsid w:val="00AF1571"/>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semiHidden/>
    <w:rsid w:val="00AF1571"/>
    <w:pPr>
      <w:ind w:firstLine="210"/>
    </w:pPr>
  </w:style>
  <w:style w:type="character" w:customStyle="1" w:styleId="BodyTextFirstIndent2Char">
    <w:name w:val="Body Text First Indent 2 Char"/>
    <w:basedOn w:val="BodyTextIndentChar"/>
    <w:link w:val="BodyTextFirstIndent2"/>
    <w:semiHidden/>
    <w:rsid w:val="00AF1571"/>
    <w:rPr>
      <w:rFonts w:ascii="Times New Roman" w:eastAsia="Times New Roman" w:hAnsi="Times New Roman" w:cs="Times New Roman"/>
      <w:sz w:val="20"/>
      <w:szCs w:val="20"/>
    </w:rPr>
  </w:style>
  <w:style w:type="paragraph" w:styleId="BodyTextIndent2">
    <w:name w:val="Body Text Indent 2"/>
    <w:basedOn w:val="Normal"/>
    <w:link w:val="BodyTextIndent2Char"/>
    <w:semiHidden/>
    <w:rsid w:val="00AF1571"/>
    <w:pPr>
      <w:spacing w:after="120" w:line="480" w:lineRule="auto"/>
      <w:ind w:left="283"/>
    </w:pPr>
  </w:style>
  <w:style w:type="character" w:customStyle="1" w:styleId="BodyTextIndent2Char">
    <w:name w:val="Body Text Indent 2 Char"/>
    <w:basedOn w:val="DefaultParagraphFont"/>
    <w:link w:val="BodyTextIndent2"/>
    <w:semiHidden/>
    <w:rsid w:val="00AF1571"/>
    <w:rPr>
      <w:rFonts w:ascii="Times New Roman" w:eastAsia="Times New Roman" w:hAnsi="Times New Roman" w:cs="Times New Roman"/>
      <w:sz w:val="20"/>
      <w:szCs w:val="20"/>
    </w:rPr>
  </w:style>
  <w:style w:type="paragraph" w:styleId="BodyTextIndent3">
    <w:name w:val="Body Text Indent 3"/>
    <w:basedOn w:val="Normal"/>
    <w:link w:val="BodyTextIndent3Char"/>
    <w:semiHidden/>
    <w:rsid w:val="00AF1571"/>
    <w:pPr>
      <w:spacing w:after="120"/>
      <w:ind w:left="283"/>
    </w:pPr>
    <w:rPr>
      <w:sz w:val="16"/>
      <w:szCs w:val="16"/>
    </w:rPr>
  </w:style>
  <w:style w:type="character" w:customStyle="1" w:styleId="BodyTextIndent3Char">
    <w:name w:val="Body Text Indent 3 Char"/>
    <w:basedOn w:val="DefaultParagraphFont"/>
    <w:link w:val="BodyTextIndent3"/>
    <w:semiHidden/>
    <w:rsid w:val="00AF1571"/>
    <w:rPr>
      <w:rFonts w:ascii="Times New Roman" w:eastAsia="Times New Roman" w:hAnsi="Times New Roman" w:cs="Times New Roman"/>
      <w:sz w:val="16"/>
      <w:szCs w:val="16"/>
    </w:rPr>
  </w:style>
  <w:style w:type="paragraph" w:styleId="Closing">
    <w:name w:val="Closing"/>
    <w:basedOn w:val="Normal"/>
    <w:link w:val="ClosingChar"/>
    <w:semiHidden/>
    <w:rsid w:val="00AF1571"/>
    <w:pPr>
      <w:ind w:left="4252"/>
    </w:pPr>
  </w:style>
  <w:style w:type="character" w:customStyle="1" w:styleId="ClosingChar">
    <w:name w:val="Closing Char"/>
    <w:basedOn w:val="DefaultParagraphFont"/>
    <w:link w:val="Closing"/>
    <w:semiHidden/>
    <w:rsid w:val="00AF15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AF1571"/>
    <w:pPr>
      <w:spacing w:line="240" w:lineRule="auto"/>
    </w:pPr>
    <w:rPr>
      <w:b/>
      <w:bCs/>
    </w:rPr>
  </w:style>
  <w:style w:type="character" w:customStyle="1" w:styleId="CommentSubjectChar">
    <w:name w:val="Comment Subject Char"/>
    <w:basedOn w:val="CommentTextChar"/>
    <w:link w:val="CommentSubject"/>
    <w:rsid w:val="00AF1571"/>
    <w:rPr>
      <w:rFonts w:ascii="Times New Roman" w:eastAsia="Times New Roman" w:hAnsi="Times New Roman" w:cs="Times New Roman"/>
      <w:b/>
      <w:bCs/>
      <w:sz w:val="20"/>
      <w:szCs w:val="20"/>
    </w:rPr>
  </w:style>
  <w:style w:type="paragraph" w:styleId="Date">
    <w:name w:val="Date"/>
    <w:basedOn w:val="Normal"/>
    <w:next w:val="Normal"/>
    <w:link w:val="DateChar"/>
    <w:semiHidden/>
    <w:rsid w:val="00AF1571"/>
  </w:style>
  <w:style w:type="character" w:customStyle="1" w:styleId="DateChar">
    <w:name w:val="Date Char"/>
    <w:basedOn w:val="DefaultParagraphFont"/>
    <w:link w:val="Date"/>
    <w:semiHidden/>
    <w:rsid w:val="00AF1571"/>
    <w:rPr>
      <w:rFonts w:ascii="Times New Roman" w:eastAsia="Times New Roman" w:hAnsi="Times New Roman" w:cs="Times New Roman"/>
      <w:sz w:val="20"/>
      <w:szCs w:val="20"/>
    </w:rPr>
  </w:style>
  <w:style w:type="paragraph" w:customStyle="1" w:styleId="Default">
    <w:name w:val="Default"/>
    <w:qFormat/>
    <w:rsid w:val="00AF1571"/>
    <w:pPr>
      <w:autoSpaceDE w:val="0"/>
      <w:autoSpaceDN w:val="0"/>
      <w:adjustRightInd w:val="0"/>
      <w:spacing w:after="0" w:line="240" w:lineRule="auto"/>
    </w:pPr>
    <w:rPr>
      <w:rFonts w:ascii="Times New Roman" w:eastAsiaTheme="minorEastAsia" w:hAnsi="Times New Roman" w:cs="Times New Roman"/>
      <w:color w:val="000000"/>
      <w:sz w:val="24"/>
      <w:szCs w:val="24"/>
      <w:lang w:val="nl-NL" w:eastAsia="nl-NL"/>
    </w:rPr>
  </w:style>
  <w:style w:type="paragraph" w:styleId="E-mailSignature">
    <w:name w:val="E-mail Signature"/>
    <w:basedOn w:val="Normal"/>
    <w:link w:val="E-mailSignatureChar"/>
    <w:semiHidden/>
    <w:rsid w:val="00AF1571"/>
  </w:style>
  <w:style w:type="character" w:customStyle="1" w:styleId="E-mailSignatureChar">
    <w:name w:val="E-mail Signature Char"/>
    <w:basedOn w:val="DefaultParagraphFont"/>
    <w:link w:val="E-mailSignature"/>
    <w:semiHidden/>
    <w:rsid w:val="00AF1571"/>
    <w:rPr>
      <w:rFonts w:ascii="Times New Roman" w:eastAsia="Times New Roman" w:hAnsi="Times New Roman" w:cs="Times New Roman"/>
      <w:sz w:val="20"/>
      <w:szCs w:val="20"/>
    </w:rPr>
  </w:style>
  <w:style w:type="character" w:styleId="Emphasis">
    <w:name w:val="Emphasis"/>
    <w:qFormat/>
    <w:rsid w:val="00AF1571"/>
    <w:rPr>
      <w:i/>
      <w:iCs/>
    </w:rPr>
  </w:style>
  <w:style w:type="character" w:styleId="EndnoteReference">
    <w:name w:val="endnote reference"/>
    <w:aliases w:val="1_G"/>
    <w:uiPriority w:val="99"/>
    <w:qFormat/>
    <w:rsid w:val="00AF1571"/>
    <w:rPr>
      <w:rFonts w:ascii="Times New Roman" w:hAnsi="Times New Roman"/>
      <w:sz w:val="18"/>
      <w:vertAlign w:val="superscript"/>
    </w:rPr>
  </w:style>
  <w:style w:type="paragraph" w:styleId="Revision">
    <w:name w:val="Revision"/>
    <w:hidden/>
    <w:uiPriority w:val="99"/>
    <w:semiHidden/>
    <w:rsid w:val="00C02E2F"/>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764532">
      <w:bodyDiv w:val="1"/>
      <w:marLeft w:val="0"/>
      <w:marRight w:val="0"/>
      <w:marTop w:val="0"/>
      <w:marBottom w:val="0"/>
      <w:divBdr>
        <w:top w:val="none" w:sz="0" w:space="0" w:color="auto"/>
        <w:left w:val="none" w:sz="0" w:space="0" w:color="auto"/>
        <w:bottom w:val="none" w:sz="0" w:space="0" w:color="auto"/>
        <w:right w:val="none" w:sz="0" w:space="0" w:color="auto"/>
      </w:divBdr>
    </w:div>
    <w:div w:id="158907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4CD14-9DDB-4702-BDE0-2006944B93F9}">
  <ds:schemaRefs>
    <ds:schemaRef ds:uri="http://schemas.microsoft.com/sharepoint/v3/contenttype/forms"/>
  </ds:schemaRefs>
</ds:datastoreItem>
</file>

<file path=customXml/itemProps2.xml><?xml version="1.0" encoding="utf-8"?>
<ds:datastoreItem xmlns:ds="http://schemas.openxmlformats.org/officeDocument/2006/customXml" ds:itemID="{585B2BE0-ECB9-4B1D-B697-23A8B80F4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1968B4-8EF7-415F-8869-3327EE291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4301</Words>
  <Characters>24235</Characters>
  <Application>Microsoft Office Word</Application>
  <DocSecurity>0</DocSecurity>
  <Lines>477</Lines>
  <Paragraphs>204</Paragraphs>
  <ScaleCrop>false</ScaleCrop>
  <HeadingPairs>
    <vt:vector size="2" baseType="variant">
      <vt:variant>
        <vt:lpstr>Title</vt:lpstr>
      </vt:variant>
      <vt:variant>
        <vt:i4>1</vt:i4>
      </vt:variant>
    </vt:vector>
  </HeadingPairs>
  <TitlesOfParts>
    <vt:vector size="1" baseType="lpstr">
      <vt:lpstr/>
    </vt:vector>
  </TitlesOfParts>
  <Company>Department for Transport</Company>
  <LinksUpToDate>false</LinksUpToDate>
  <CharactersWithSpaces>28451</CharactersWithSpaces>
  <SharedDoc>false</SharedDoc>
  <HLinks>
    <vt:vector size="12" baseType="variant">
      <vt:variant>
        <vt:i4>1048626</vt:i4>
      </vt:variant>
      <vt:variant>
        <vt:i4>3</vt:i4>
      </vt:variant>
      <vt:variant>
        <vt:i4>0</vt:i4>
      </vt:variant>
      <vt:variant>
        <vt:i4>5</vt:i4>
      </vt:variant>
      <vt:variant>
        <vt:lpwstr/>
      </vt:variant>
      <vt:variant>
        <vt:lpwstr>_Toc381088879</vt:lpwstr>
      </vt:variant>
      <vt:variant>
        <vt:i4>1048626</vt:i4>
      </vt:variant>
      <vt:variant>
        <vt:i4>0</vt:i4>
      </vt:variant>
      <vt:variant>
        <vt:i4>0</vt:i4>
      </vt:variant>
      <vt:variant>
        <vt:i4>5</vt:i4>
      </vt:variant>
      <vt:variant>
        <vt:lpwstr/>
      </vt:variant>
      <vt:variant>
        <vt:lpwstr>_Toc381088878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ECE/TRANS/WP.29/GRVA/2023/10</dc:title>
  <dc:subject>2304223</dc:subject>
  <dc:creator>Bernie Frost</dc:creator>
  <cp:keywords/>
  <dc:description/>
  <cp:lastModifiedBy>Pauline Anne Escalante</cp:lastModifiedBy>
  <cp:revision>2</cp:revision>
  <cp:lastPrinted>2023-01-20T10:15:00Z</cp:lastPrinted>
  <dcterms:created xsi:type="dcterms:W3CDTF">2023-03-08T13:36:00Z</dcterms:created>
  <dcterms:modified xsi:type="dcterms:W3CDTF">2023-03-08T13:36:00Z</dcterms:modified>
</cp:coreProperties>
</file>