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CF881A" w14:textId="77777777" w:rsidTr="00C97039">
        <w:trPr>
          <w:trHeight w:hRule="exact" w:val="851"/>
        </w:trPr>
        <w:tc>
          <w:tcPr>
            <w:tcW w:w="1276" w:type="dxa"/>
            <w:tcBorders>
              <w:bottom w:val="single" w:sz="4" w:space="0" w:color="auto"/>
            </w:tcBorders>
          </w:tcPr>
          <w:p w14:paraId="386F3F81" w14:textId="77777777" w:rsidR="00F35BAF" w:rsidRPr="00DB58B5" w:rsidRDefault="00F35BAF" w:rsidP="00D30E94"/>
        </w:tc>
        <w:tc>
          <w:tcPr>
            <w:tcW w:w="2268" w:type="dxa"/>
            <w:tcBorders>
              <w:bottom w:val="single" w:sz="4" w:space="0" w:color="auto"/>
            </w:tcBorders>
            <w:vAlign w:val="bottom"/>
          </w:tcPr>
          <w:p w14:paraId="1EE408D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34C753" w14:textId="01DFF452" w:rsidR="00F35BAF" w:rsidRPr="00DB58B5" w:rsidRDefault="00D30E94" w:rsidP="00D30E94">
            <w:pPr>
              <w:jc w:val="right"/>
            </w:pPr>
            <w:r w:rsidRPr="00D30E94">
              <w:rPr>
                <w:sz w:val="40"/>
              </w:rPr>
              <w:t>ECE</w:t>
            </w:r>
            <w:r>
              <w:t>/TRANS/WP.29/GRSP/2023/15</w:t>
            </w:r>
          </w:p>
        </w:tc>
      </w:tr>
      <w:tr w:rsidR="00F35BAF" w:rsidRPr="00DB58B5" w14:paraId="656E7099" w14:textId="77777777" w:rsidTr="00C97039">
        <w:trPr>
          <w:trHeight w:hRule="exact" w:val="2835"/>
        </w:trPr>
        <w:tc>
          <w:tcPr>
            <w:tcW w:w="1276" w:type="dxa"/>
            <w:tcBorders>
              <w:top w:val="single" w:sz="4" w:space="0" w:color="auto"/>
              <w:bottom w:val="single" w:sz="12" w:space="0" w:color="auto"/>
            </w:tcBorders>
          </w:tcPr>
          <w:p w14:paraId="20A53C31" w14:textId="77777777" w:rsidR="00F35BAF" w:rsidRPr="00DB58B5" w:rsidRDefault="00F35BAF" w:rsidP="00C97039">
            <w:pPr>
              <w:spacing w:before="120"/>
              <w:jc w:val="center"/>
            </w:pPr>
            <w:r>
              <w:rPr>
                <w:noProof/>
                <w:lang w:eastAsia="fr-CH"/>
              </w:rPr>
              <w:drawing>
                <wp:inline distT="0" distB="0" distL="0" distR="0" wp14:anchorId="223162F2" wp14:editId="5BAD99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02E91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5C8038" w14:textId="77777777" w:rsidR="00F35BAF" w:rsidRDefault="00D30E94" w:rsidP="00C97039">
            <w:pPr>
              <w:spacing w:before="240"/>
            </w:pPr>
            <w:r>
              <w:t xml:space="preserve">Distr. </w:t>
            </w:r>
            <w:proofErr w:type="gramStart"/>
            <w:r>
              <w:t>générale</w:t>
            </w:r>
            <w:proofErr w:type="gramEnd"/>
          </w:p>
          <w:p w14:paraId="61EB99DA" w14:textId="77777777" w:rsidR="00D30E94" w:rsidRDefault="00D30E94" w:rsidP="00D30E94">
            <w:pPr>
              <w:spacing w:line="240" w:lineRule="exact"/>
            </w:pPr>
            <w:r>
              <w:t>2 mars 2023</w:t>
            </w:r>
          </w:p>
          <w:p w14:paraId="2C489161" w14:textId="77777777" w:rsidR="00D30E94" w:rsidRDefault="00D30E94" w:rsidP="00D30E94">
            <w:pPr>
              <w:spacing w:line="240" w:lineRule="exact"/>
            </w:pPr>
            <w:r>
              <w:t>Français</w:t>
            </w:r>
          </w:p>
          <w:p w14:paraId="50B5B1AF" w14:textId="0B6B2490" w:rsidR="00D30E94" w:rsidRPr="00DB58B5" w:rsidRDefault="00D30E94" w:rsidP="00D30E94">
            <w:pPr>
              <w:spacing w:line="240" w:lineRule="exact"/>
            </w:pPr>
            <w:r>
              <w:t>Original : anglais</w:t>
            </w:r>
          </w:p>
        </w:tc>
      </w:tr>
    </w:tbl>
    <w:p w14:paraId="58E2783E" w14:textId="77777777" w:rsidR="007F20FA" w:rsidRPr="000312C0" w:rsidRDefault="007F20FA" w:rsidP="007F20FA">
      <w:pPr>
        <w:spacing w:before="120"/>
        <w:rPr>
          <w:b/>
          <w:sz w:val="28"/>
          <w:szCs w:val="28"/>
        </w:rPr>
      </w:pPr>
      <w:r w:rsidRPr="000312C0">
        <w:rPr>
          <w:b/>
          <w:sz w:val="28"/>
          <w:szCs w:val="28"/>
        </w:rPr>
        <w:t>Commission économique pour l’Europe</w:t>
      </w:r>
    </w:p>
    <w:p w14:paraId="032BDA7D" w14:textId="77777777" w:rsidR="007F20FA" w:rsidRDefault="007F20FA" w:rsidP="007F20FA">
      <w:pPr>
        <w:spacing w:before="120"/>
        <w:rPr>
          <w:sz w:val="28"/>
          <w:szCs w:val="28"/>
        </w:rPr>
      </w:pPr>
      <w:r w:rsidRPr="00685843">
        <w:rPr>
          <w:sz w:val="28"/>
          <w:szCs w:val="28"/>
        </w:rPr>
        <w:t>Comité des transports intérieurs</w:t>
      </w:r>
    </w:p>
    <w:p w14:paraId="4696E486" w14:textId="521B1879" w:rsidR="00D30E94" w:rsidRPr="00D30E94" w:rsidRDefault="00D30E94" w:rsidP="00D30E94">
      <w:pPr>
        <w:spacing w:before="120"/>
        <w:rPr>
          <w:rFonts w:asciiTheme="majorBidi" w:hAnsiTheme="majorBidi" w:cstheme="majorBidi"/>
          <w:b/>
          <w:sz w:val="32"/>
          <w:szCs w:val="32"/>
          <w:lang w:val="fr-FR"/>
        </w:rPr>
      </w:pPr>
      <w:r w:rsidRPr="00D30E94">
        <w:rPr>
          <w:b/>
          <w:bCs/>
          <w:sz w:val="24"/>
          <w:szCs w:val="24"/>
          <w:lang w:val="fr-FR"/>
        </w:rPr>
        <w:t xml:space="preserve">Forum mondial de l’harmonisation des Règlements </w:t>
      </w:r>
      <w:r>
        <w:rPr>
          <w:b/>
          <w:bCs/>
          <w:sz w:val="24"/>
          <w:szCs w:val="24"/>
          <w:lang w:val="fr-FR"/>
        </w:rPr>
        <w:br/>
      </w:r>
      <w:r w:rsidRPr="00D30E94">
        <w:rPr>
          <w:b/>
          <w:bCs/>
          <w:sz w:val="24"/>
          <w:szCs w:val="24"/>
          <w:lang w:val="fr-FR"/>
        </w:rPr>
        <w:t>concernant les véhicules</w:t>
      </w:r>
    </w:p>
    <w:p w14:paraId="25C9C1D9" w14:textId="77777777" w:rsidR="00D30E94" w:rsidRPr="004513EA" w:rsidRDefault="00D30E94" w:rsidP="00D30E94">
      <w:pPr>
        <w:spacing w:before="120"/>
        <w:rPr>
          <w:rFonts w:asciiTheme="majorBidi" w:hAnsiTheme="majorBidi" w:cstheme="majorBidi"/>
          <w:b/>
          <w:lang w:val="fr-FR"/>
        </w:rPr>
      </w:pPr>
      <w:r w:rsidRPr="004513EA">
        <w:rPr>
          <w:b/>
          <w:bCs/>
          <w:lang w:val="fr-FR"/>
        </w:rPr>
        <w:t>Groupe de travail de la sécurité passive</w:t>
      </w:r>
    </w:p>
    <w:p w14:paraId="481E5B27" w14:textId="77777777" w:rsidR="00D30E94" w:rsidRPr="004513EA" w:rsidRDefault="00D30E94" w:rsidP="00D30E94">
      <w:pPr>
        <w:spacing w:before="120"/>
        <w:rPr>
          <w:rFonts w:asciiTheme="majorBidi" w:hAnsiTheme="majorBidi" w:cstheme="majorBidi"/>
          <w:b/>
          <w:lang w:val="fr-FR"/>
        </w:rPr>
      </w:pPr>
      <w:r w:rsidRPr="004513EA">
        <w:rPr>
          <w:b/>
          <w:bCs/>
          <w:lang w:val="fr-FR"/>
        </w:rPr>
        <w:t>Soixante-treizième session</w:t>
      </w:r>
    </w:p>
    <w:p w14:paraId="4F9BBF48" w14:textId="77777777" w:rsidR="00D30E94" w:rsidRPr="004513EA" w:rsidRDefault="00D30E94" w:rsidP="00D30E94">
      <w:pPr>
        <w:rPr>
          <w:rFonts w:asciiTheme="majorBidi" w:hAnsiTheme="majorBidi" w:cstheme="majorBidi"/>
          <w:lang w:val="fr-FR"/>
        </w:rPr>
      </w:pPr>
      <w:r w:rsidRPr="004513EA">
        <w:rPr>
          <w:lang w:val="fr-FR"/>
        </w:rPr>
        <w:t>Genève, 15-19 mai 2023</w:t>
      </w:r>
    </w:p>
    <w:p w14:paraId="25061E60" w14:textId="77777777" w:rsidR="00D30E94" w:rsidRPr="004513EA" w:rsidRDefault="00D30E94" w:rsidP="00D30E94">
      <w:pPr>
        <w:rPr>
          <w:rFonts w:asciiTheme="majorBidi" w:hAnsiTheme="majorBidi" w:cstheme="majorBidi"/>
          <w:lang w:val="fr-FR"/>
        </w:rPr>
      </w:pPr>
      <w:r w:rsidRPr="004513EA">
        <w:rPr>
          <w:lang w:val="fr-FR"/>
        </w:rPr>
        <w:t>Point 6 de l</w:t>
      </w:r>
      <w:r>
        <w:rPr>
          <w:lang w:val="fr-FR"/>
        </w:rPr>
        <w:t>’</w:t>
      </w:r>
      <w:r w:rsidRPr="004513EA">
        <w:rPr>
          <w:lang w:val="fr-FR"/>
        </w:rPr>
        <w:t>ordre du jour provisoire</w:t>
      </w:r>
    </w:p>
    <w:p w14:paraId="76C80DF5" w14:textId="6E648E03" w:rsidR="00D30E94" w:rsidRPr="004513EA" w:rsidRDefault="00D30E94" w:rsidP="00D30E94">
      <w:pPr>
        <w:rPr>
          <w:lang w:val="fr-FR"/>
        </w:rPr>
      </w:pPr>
      <w:r w:rsidRPr="004513EA">
        <w:rPr>
          <w:b/>
          <w:bCs/>
          <w:lang w:val="fr-FR"/>
        </w:rPr>
        <w:t>Règlement ONU n</w:t>
      </w:r>
      <w:r w:rsidRPr="00D30E94">
        <w:rPr>
          <w:b/>
          <w:bCs/>
          <w:vertAlign w:val="superscript"/>
          <w:lang w:val="fr-FR"/>
        </w:rPr>
        <w:t>o</w:t>
      </w:r>
      <w:r>
        <w:rPr>
          <w:b/>
          <w:bCs/>
          <w:lang w:val="fr-FR"/>
        </w:rPr>
        <w:t> </w:t>
      </w:r>
      <w:r w:rsidRPr="004513EA">
        <w:rPr>
          <w:b/>
          <w:bCs/>
          <w:lang w:val="fr-FR"/>
        </w:rPr>
        <w:t>16 (Ceintures de sécurité)</w:t>
      </w:r>
    </w:p>
    <w:p w14:paraId="73CC5BF9" w14:textId="6DA8610E" w:rsidR="00D30E94" w:rsidRPr="004513EA" w:rsidRDefault="00D30E94" w:rsidP="00D30E94">
      <w:pPr>
        <w:pStyle w:val="HChG"/>
        <w:rPr>
          <w:lang w:val="fr-FR"/>
        </w:rPr>
      </w:pPr>
      <w:r w:rsidRPr="004513EA">
        <w:rPr>
          <w:lang w:val="fr-FR"/>
        </w:rPr>
        <w:tab/>
      </w:r>
      <w:r w:rsidRPr="004513EA">
        <w:rPr>
          <w:lang w:val="fr-FR"/>
        </w:rPr>
        <w:tab/>
        <w:t>Proposition de complément 5 à la série 08 d</w:t>
      </w:r>
      <w:r>
        <w:rPr>
          <w:lang w:val="fr-FR"/>
        </w:rPr>
        <w:t>’</w:t>
      </w:r>
      <w:r w:rsidRPr="004513EA">
        <w:rPr>
          <w:lang w:val="fr-FR"/>
        </w:rPr>
        <w:t xml:space="preserve">amendements </w:t>
      </w:r>
      <w:r>
        <w:rPr>
          <w:lang w:val="fr-FR"/>
        </w:rPr>
        <w:br/>
      </w:r>
      <w:r w:rsidRPr="004513EA">
        <w:rPr>
          <w:lang w:val="fr-FR"/>
        </w:rPr>
        <w:t>au Règlement ONU n</w:t>
      </w:r>
      <w:r w:rsidRPr="00D30E94">
        <w:rPr>
          <w:vertAlign w:val="superscript"/>
          <w:lang w:val="fr-FR"/>
        </w:rPr>
        <w:t>o</w:t>
      </w:r>
      <w:r>
        <w:rPr>
          <w:lang w:val="fr-FR"/>
        </w:rPr>
        <w:t> </w:t>
      </w:r>
      <w:r w:rsidRPr="004513EA">
        <w:rPr>
          <w:lang w:val="fr-FR"/>
        </w:rPr>
        <w:t xml:space="preserve">16 (Ceintures de </w:t>
      </w:r>
      <w:proofErr w:type="gramStart"/>
      <w:r w:rsidRPr="004513EA">
        <w:rPr>
          <w:lang w:val="fr-FR"/>
        </w:rPr>
        <w:t>sécurité)</w:t>
      </w:r>
      <w:r w:rsidRPr="00D30E94">
        <w:rPr>
          <w:b w:val="0"/>
          <w:bCs/>
          <w:sz w:val="20"/>
          <w:szCs w:val="14"/>
          <w:lang w:val="fr-FR"/>
        </w:rPr>
        <w:t>*</w:t>
      </w:r>
      <w:proofErr w:type="gramEnd"/>
    </w:p>
    <w:p w14:paraId="01F155EC" w14:textId="65C693CB" w:rsidR="00D30E94" w:rsidRPr="004513EA" w:rsidRDefault="00D30E94" w:rsidP="00D30E94">
      <w:pPr>
        <w:pStyle w:val="H1G"/>
        <w:rPr>
          <w:lang w:val="fr-FR"/>
        </w:rPr>
      </w:pPr>
      <w:r w:rsidRPr="004513EA">
        <w:rPr>
          <w:lang w:val="fr-FR"/>
        </w:rPr>
        <w:footnoteReference w:customMarkFollows="1" w:id="2"/>
        <w:tab/>
      </w:r>
      <w:r w:rsidRPr="004513EA">
        <w:rPr>
          <w:lang w:val="fr-FR"/>
        </w:rPr>
        <w:tab/>
        <w:t>Communication de l</w:t>
      </w:r>
      <w:r>
        <w:rPr>
          <w:lang w:val="fr-FR"/>
        </w:rPr>
        <w:t>’</w:t>
      </w:r>
      <w:r w:rsidRPr="004513EA">
        <w:rPr>
          <w:lang w:val="fr-FR"/>
        </w:rPr>
        <w:t>expert de la European Association</w:t>
      </w:r>
      <w:r>
        <w:rPr>
          <w:lang w:val="fr-FR"/>
        </w:rPr>
        <w:t xml:space="preserve"> </w:t>
      </w:r>
      <w:r>
        <w:rPr>
          <w:lang w:val="fr-FR"/>
        </w:rPr>
        <w:br/>
      </w:r>
      <w:r w:rsidRPr="004513EA">
        <w:rPr>
          <w:lang w:val="fr-FR"/>
        </w:rPr>
        <w:t>of Automotive Suppliers</w:t>
      </w:r>
    </w:p>
    <w:p w14:paraId="2279F8F5" w14:textId="34AC4772" w:rsidR="00D30E94" w:rsidRPr="004513EA" w:rsidRDefault="00D30E94" w:rsidP="00D30E94">
      <w:pPr>
        <w:pStyle w:val="SingleTxtG"/>
        <w:ind w:firstLine="567"/>
        <w:rPr>
          <w:lang w:val="fr-FR"/>
        </w:rPr>
      </w:pPr>
      <w:r w:rsidRPr="004513EA">
        <w:rPr>
          <w:lang w:val="fr-FR"/>
        </w:rPr>
        <w:t>Le texte ci-après, établi par l</w:t>
      </w:r>
      <w:r>
        <w:rPr>
          <w:lang w:val="fr-FR"/>
        </w:rPr>
        <w:t>’</w:t>
      </w:r>
      <w:r w:rsidRPr="004513EA">
        <w:rPr>
          <w:lang w:val="fr-FR"/>
        </w:rPr>
        <w:t>expert de la European Association of Automotive Suppliers (CLEPA), vise à éviter que la marque d</w:t>
      </w:r>
      <w:r>
        <w:rPr>
          <w:lang w:val="fr-FR"/>
        </w:rPr>
        <w:t>’</w:t>
      </w:r>
      <w:r w:rsidRPr="004513EA">
        <w:rPr>
          <w:lang w:val="fr-FR"/>
        </w:rPr>
        <w:t>homologation ne soit remplacée par un identifiant unique (UI) dans le Règlement ONU n</w:t>
      </w:r>
      <w:r w:rsidRPr="00D30E94">
        <w:rPr>
          <w:vertAlign w:val="superscript"/>
          <w:lang w:val="fr-FR"/>
        </w:rPr>
        <w:t>o</w:t>
      </w:r>
      <w:r>
        <w:rPr>
          <w:lang w:val="fr-FR"/>
        </w:rPr>
        <w:t> </w:t>
      </w:r>
      <w:r w:rsidRPr="004513EA">
        <w:rPr>
          <w:lang w:val="fr-FR"/>
        </w:rPr>
        <w:t>16. Les modifications qu</w:t>
      </w:r>
      <w:r>
        <w:rPr>
          <w:lang w:val="fr-FR"/>
        </w:rPr>
        <w:t>’</w:t>
      </w:r>
      <w:r w:rsidRPr="004513EA">
        <w:rPr>
          <w:lang w:val="fr-FR"/>
        </w:rPr>
        <w:t>il est proposé d</w:t>
      </w:r>
      <w:r>
        <w:rPr>
          <w:lang w:val="fr-FR"/>
        </w:rPr>
        <w:t>’</w:t>
      </w:r>
      <w:r w:rsidRPr="004513EA">
        <w:rPr>
          <w:lang w:val="fr-FR"/>
        </w:rPr>
        <w:t>apporter au texte actuel du Règlement figurent en caractères gras pour les ajouts et biffés pour les suppressions.</w:t>
      </w:r>
    </w:p>
    <w:p w14:paraId="3C5087A7" w14:textId="77777777" w:rsidR="00D30E94" w:rsidRPr="004513EA" w:rsidRDefault="00D30E94" w:rsidP="00D30E94">
      <w:pPr>
        <w:rPr>
          <w:lang w:val="fr-FR"/>
        </w:rPr>
      </w:pPr>
      <w:r w:rsidRPr="004513EA">
        <w:rPr>
          <w:lang w:val="fr-FR"/>
        </w:rPr>
        <w:br w:type="page"/>
      </w:r>
    </w:p>
    <w:p w14:paraId="7870E86F" w14:textId="5A15196D" w:rsidR="00D30E94" w:rsidRPr="004513EA" w:rsidRDefault="00D30E94" w:rsidP="00D30E94">
      <w:pPr>
        <w:pStyle w:val="HChG"/>
        <w:rPr>
          <w:lang w:val="fr-FR"/>
        </w:rPr>
      </w:pPr>
      <w:r>
        <w:rPr>
          <w:lang w:val="fr-FR"/>
        </w:rPr>
        <w:lastRenderedPageBreak/>
        <w:tab/>
      </w:r>
      <w:r w:rsidRPr="004513EA">
        <w:rPr>
          <w:lang w:val="fr-FR"/>
        </w:rPr>
        <w:t>I.</w:t>
      </w:r>
      <w:r w:rsidRPr="004513EA">
        <w:rPr>
          <w:lang w:val="fr-FR"/>
        </w:rPr>
        <w:tab/>
        <w:t>Proposition</w:t>
      </w:r>
    </w:p>
    <w:p w14:paraId="1E91D134" w14:textId="645044F2" w:rsidR="00D30E94" w:rsidRPr="004513EA" w:rsidRDefault="00D30E94" w:rsidP="00D30E94">
      <w:pPr>
        <w:pStyle w:val="SingleTxtG"/>
        <w:keepNext/>
        <w:rPr>
          <w:lang w:val="fr-FR"/>
        </w:rPr>
      </w:pPr>
      <w:r w:rsidRPr="00D30E94">
        <w:rPr>
          <w:i/>
          <w:iCs/>
          <w:lang w:val="fr-FR"/>
        </w:rPr>
        <w:t>Ajouter un nouveau paragraphe 5.3.5</w:t>
      </w:r>
      <w:r w:rsidRPr="004513EA">
        <w:rPr>
          <w:lang w:val="fr-FR"/>
        </w:rPr>
        <w:t>, libellé comme suit</w:t>
      </w:r>
      <w:r>
        <w:rPr>
          <w:lang w:val="fr-FR"/>
        </w:rPr>
        <w:t> </w:t>
      </w:r>
      <w:r w:rsidRPr="004513EA">
        <w:rPr>
          <w:lang w:val="fr-FR"/>
        </w:rPr>
        <w:t xml:space="preserve">: </w:t>
      </w:r>
    </w:p>
    <w:p w14:paraId="5B137A80" w14:textId="6D36BE49" w:rsidR="00D30E94" w:rsidRPr="004513EA" w:rsidRDefault="00D30E94" w:rsidP="00D30E94">
      <w:pPr>
        <w:pStyle w:val="SingleTxtG"/>
        <w:tabs>
          <w:tab w:val="left" w:pos="2268"/>
        </w:tabs>
        <w:ind w:left="2268" w:hanging="1134"/>
        <w:rPr>
          <w:bCs/>
          <w:lang w:val="fr-FR"/>
        </w:rPr>
      </w:pPr>
      <w:r>
        <w:rPr>
          <w:lang w:val="fr-FR"/>
        </w:rPr>
        <w:t>« </w:t>
      </w:r>
      <w:r w:rsidRPr="004513EA">
        <w:rPr>
          <w:lang w:val="fr-FR"/>
        </w:rPr>
        <w:t>5.3.5</w:t>
      </w:r>
      <w:r w:rsidRPr="004513EA">
        <w:rPr>
          <w:lang w:val="fr-FR"/>
        </w:rPr>
        <w:tab/>
      </w:r>
      <w:r w:rsidRPr="004513EA">
        <w:rPr>
          <w:b/>
          <w:bCs/>
          <w:lang w:val="fr-FR"/>
        </w:rPr>
        <w:t>La marque d</w:t>
      </w:r>
      <w:r>
        <w:rPr>
          <w:b/>
          <w:bCs/>
          <w:lang w:val="fr-FR"/>
        </w:rPr>
        <w:t>’</w:t>
      </w:r>
      <w:r w:rsidRPr="004513EA">
        <w:rPr>
          <w:b/>
          <w:bCs/>
          <w:lang w:val="fr-FR"/>
        </w:rPr>
        <w:t>homologation de type prescrite au paragraphe</w:t>
      </w:r>
      <w:r>
        <w:rPr>
          <w:b/>
          <w:bCs/>
          <w:lang w:val="fr-FR"/>
        </w:rPr>
        <w:t> </w:t>
      </w:r>
      <w:r w:rsidRPr="004513EA">
        <w:rPr>
          <w:b/>
          <w:bCs/>
          <w:lang w:val="fr-FR"/>
        </w:rPr>
        <w:t>5.3.4 ci</w:t>
      </w:r>
      <w:r>
        <w:rPr>
          <w:b/>
          <w:bCs/>
          <w:lang w:val="fr-FR"/>
        </w:rPr>
        <w:noBreakHyphen/>
      </w:r>
      <w:r w:rsidRPr="004513EA">
        <w:rPr>
          <w:b/>
          <w:bCs/>
          <w:lang w:val="fr-FR"/>
        </w:rPr>
        <w:t>dessus ne peut être remplacée par l</w:t>
      </w:r>
      <w:r>
        <w:rPr>
          <w:b/>
          <w:bCs/>
          <w:lang w:val="fr-FR"/>
        </w:rPr>
        <w:t>’</w:t>
      </w:r>
      <w:r w:rsidRPr="004513EA">
        <w:rPr>
          <w:b/>
          <w:bCs/>
          <w:lang w:val="fr-FR"/>
        </w:rPr>
        <w:t>identifiant unique dont il est fait mention à l</w:t>
      </w:r>
      <w:r>
        <w:rPr>
          <w:b/>
          <w:bCs/>
          <w:lang w:val="fr-FR"/>
        </w:rPr>
        <w:t>’</w:t>
      </w:r>
      <w:r w:rsidRPr="004513EA">
        <w:rPr>
          <w:b/>
          <w:bCs/>
          <w:lang w:val="fr-FR"/>
        </w:rPr>
        <w:t>annexe 5 de l</w:t>
      </w:r>
      <w:r>
        <w:rPr>
          <w:b/>
          <w:bCs/>
          <w:lang w:val="fr-FR"/>
        </w:rPr>
        <w:t>’</w:t>
      </w:r>
      <w:r w:rsidRPr="004513EA">
        <w:rPr>
          <w:b/>
          <w:bCs/>
          <w:lang w:val="fr-FR"/>
        </w:rPr>
        <w:t>Accord de 1958.</w:t>
      </w:r>
      <w:r w:rsidRPr="00D30E94">
        <w:rPr>
          <w:lang w:val="fr-FR"/>
        </w:rPr>
        <w:t> ».</w:t>
      </w:r>
      <w:r w:rsidRPr="004513EA">
        <w:rPr>
          <w:lang w:val="fr-FR"/>
        </w:rPr>
        <w:t xml:space="preserve"> </w:t>
      </w:r>
    </w:p>
    <w:p w14:paraId="154F6CB3" w14:textId="7F000B76" w:rsidR="00D30E94" w:rsidRPr="004513EA" w:rsidRDefault="00D30E94" w:rsidP="00D30E94">
      <w:pPr>
        <w:pStyle w:val="SingleTxtG"/>
        <w:rPr>
          <w:i/>
          <w:lang w:val="fr-FR"/>
        </w:rPr>
      </w:pPr>
      <w:r w:rsidRPr="004513EA">
        <w:rPr>
          <w:i/>
          <w:iCs/>
          <w:lang w:val="fr-FR"/>
        </w:rPr>
        <w:t>Les anciens paragraphes 5.3.5, 5.3.6</w:t>
      </w:r>
      <w:r w:rsidRPr="004513EA">
        <w:rPr>
          <w:lang w:val="fr-FR"/>
        </w:rPr>
        <w:t xml:space="preserve"> </w:t>
      </w:r>
      <w:r w:rsidRPr="004513EA">
        <w:rPr>
          <w:i/>
          <w:iCs/>
          <w:lang w:val="fr-FR"/>
        </w:rPr>
        <w:t>et 5.3.7</w:t>
      </w:r>
      <w:r w:rsidRPr="004513EA">
        <w:rPr>
          <w:lang w:val="fr-FR"/>
        </w:rPr>
        <w:t xml:space="preserve"> deviennent respectivement les paragraphes</w:t>
      </w:r>
      <w:r>
        <w:rPr>
          <w:lang w:val="fr-FR"/>
        </w:rPr>
        <w:t> </w:t>
      </w:r>
      <w:r w:rsidRPr="004513EA">
        <w:rPr>
          <w:lang w:val="fr-FR"/>
        </w:rPr>
        <w:t xml:space="preserve">5.3.6, 5.3.7 et 5.3.8. </w:t>
      </w:r>
    </w:p>
    <w:p w14:paraId="2309CD98" w14:textId="470A84A6" w:rsidR="00D30E94" w:rsidRPr="004513EA" w:rsidRDefault="00D30E94" w:rsidP="00D30E94">
      <w:pPr>
        <w:pStyle w:val="HChG"/>
        <w:rPr>
          <w:lang w:val="fr-FR"/>
        </w:rPr>
      </w:pPr>
      <w:r>
        <w:rPr>
          <w:lang w:val="fr-FR"/>
        </w:rPr>
        <w:tab/>
      </w:r>
      <w:r w:rsidRPr="004513EA">
        <w:rPr>
          <w:lang w:val="fr-FR"/>
        </w:rPr>
        <w:t>II.</w:t>
      </w:r>
      <w:r w:rsidRPr="004513EA">
        <w:rPr>
          <w:lang w:val="fr-FR"/>
        </w:rPr>
        <w:tab/>
        <w:t>Justification</w:t>
      </w:r>
    </w:p>
    <w:p w14:paraId="4A210D65" w14:textId="77777777" w:rsidR="00D30E94" w:rsidRPr="004513EA" w:rsidRDefault="00D30E94" w:rsidP="00D30E94">
      <w:pPr>
        <w:pStyle w:val="SingleTxtG"/>
        <w:rPr>
          <w:lang w:val="fr-FR"/>
        </w:rPr>
      </w:pPr>
      <w:r w:rsidRPr="004513EA">
        <w:rPr>
          <w:lang w:val="fr-FR"/>
        </w:rPr>
        <w:t>1.</w:t>
      </w:r>
      <w:r w:rsidRPr="004513EA">
        <w:rPr>
          <w:lang w:val="fr-FR"/>
        </w:rPr>
        <w:tab/>
        <w:t>Selon la révision 3 de l</w:t>
      </w:r>
      <w:r>
        <w:rPr>
          <w:lang w:val="fr-FR"/>
        </w:rPr>
        <w:t>’</w:t>
      </w:r>
      <w:r w:rsidRPr="004513EA">
        <w:rPr>
          <w:lang w:val="fr-FR"/>
        </w:rPr>
        <w:t>Accord de 1958, la marque d</w:t>
      </w:r>
      <w:r>
        <w:rPr>
          <w:lang w:val="fr-FR"/>
        </w:rPr>
        <w:t>’</w:t>
      </w:r>
      <w:r w:rsidRPr="004513EA">
        <w:rPr>
          <w:lang w:val="fr-FR"/>
        </w:rPr>
        <w:t xml:space="preserve">homologation peut être remplacée par un identifiant unique (UI). Toutefois, il est également admis que cette mesure peut être proscrite dans certains Règlements ONU. </w:t>
      </w:r>
    </w:p>
    <w:p w14:paraId="710BB8F9" w14:textId="2D108C4A" w:rsidR="00D30E94" w:rsidRDefault="00D30E94" w:rsidP="00D30E94">
      <w:pPr>
        <w:pStyle w:val="SingleTxtG"/>
        <w:rPr>
          <w:lang w:val="fr-FR"/>
        </w:rPr>
      </w:pPr>
      <w:r w:rsidRPr="004513EA">
        <w:rPr>
          <w:lang w:val="fr-FR"/>
        </w:rPr>
        <w:t>2.</w:t>
      </w:r>
      <w:r w:rsidRPr="004513EA">
        <w:rPr>
          <w:lang w:val="fr-FR"/>
        </w:rPr>
        <w:tab/>
        <w:t>Dans le cas du Règlement ONU sur les ceintures de sécurité, la marque d</w:t>
      </w:r>
      <w:r>
        <w:rPr>
          <w:lang w:val="fr-FR"/>
        </w:rPr>
        <w:t>’</w:t>
      </w:r>
      <w:r w:rsidRPr="004513EA">
        <w:rPr>
          <w:lang w:val="fr-FR"/>
        </w:rPr>
        <w:t xml:space="preserve">homologation contient des </w:t>
      </w:r>
      <w:r>
        <w:rPr>
          <w:lang w:val="fr-FR"/>
        </w:rPr>
        <w:t>renseignements</w:t>
      </w:r>
      <w:r w:rsidRPr="004513EA">
        <w:rPr>
          <w:lang w:val="fr-FR"/>
        </w:rPr>
        <w:t xml:space="preserve"> importants pour les utilisateurs, mais aussi pour les services de contrôle technique, les carrossiers et les autorités douanières. Il importe que ces différents acteurs puissent obtenir facilement les informations voulues, conformément aux dispositions actuelles relatives au marquage.</w:t>
      </w:r>
    </w:p>
    <w:p w14:paraId="6EE2CC6B" w14:textId="72B8D6B7" w:rsidR="00D30E94" w:rsidRPr="00D30E94" w:rsidRDefault="00D30E94" w:rsidP="00D30E9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30E94" w:rsidRPr="00D30E94" w:rsidSect="00D30E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A3C1" w14:textId="77777777" w:rsidR="00884CDE" w:rsidRDefault="00884CDE" w:rsidP="00F95C08">
      <w:pPr>
        <w:spacing w:line="240" w:lineRule="auto"/>
      </w:pPr>
    </w:p>
  </w:endnote>
  <w:endnote w:type="continuationSeparator" w:id="0">
    <w:p w14:paraId="3663C4BB" w14:textId="77777777" w:rsidR="00884CDE" w:rsidRPr="00AC3823" w:rsidRDefault="00884CDE" w:rsidP="00AC3823">
      <w:pPr>
        <w:pStyle w:val="Footer"/>
      </w:pPr>
    </w:p>
  </w:endnote>
  <w:endnote w:type="continuationNotice" w:id="1">
    <w:p w14:paraId="22083600" w14:textId="77777777" w:rsidR="00884CDE" w:rsidRDefault="00884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A515" w14:textId="36416261" w:rsidR="00D30E94" w:rsidRPr="00D30E94" w:rsidRDefault="00D30E94" w:rsidP="00D30E94">
    <w:pPr>
      <w:pStyle w:val="Footer"/>
      <w:tabs>
        <w:tab w:val="right" w:pos="9638"/>
      </w:tabs>
    </w:pPr>
    <w:r w:rsidRPr="00D30E94">
      <w:rPr>
        <w:b/>
        <w:sz w:val="18"/>
      </w:rPr>
      <w:fldChar w:fldCharType="begin"/>
    </w:r>
    <w:r w:rsidRPr="00D30E94">
      <w:rPr>
        <w:b/>
        <w:sz w:val="18"/>
      </w:rPr>
      <w:instrText xml:space="preserve"> PAGE  \* MERGEFORMAT </w:instrText>
    </w:r>
    <w:r w:rsidRPr="00D30E94">
      <w:rPr>
        <w:b/>
        <w:sz w:val="18"/>
      </w:rPr>
      <w:fldChar w:fldCharType="separate"/>
    </w:r>
    <w:r w:rsidRPr="00D30E94">
      <w:rPr>
        <w:b/>
        <w:noProof/>
        <w:sz w:val="18"/>
      </w:rPr>
      <w:t>2</w:t>
    </w:r>
    <w:r w:rsidRPr="00D30E94">
      <w:rPr>
        <w:b/>
        <w:sz w:val="18"/>
      </w:rPr>
      <w:fldChar w:fldCharType="end"/>
    </w:r>
    <w:r>
      <w:rPr>
        <w:b/>
        <w:sz w:val="18"/>
      </w:rPr>
      <w:tab/>
    </w:r>
    <w:r>
      <w:t>GE.23-03802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CB9" w14:textId="01DF002D" w:rsidR="00D30E94" w:rsidRPr="00D30E94" w:rsidRDefault="00D30E94" w:rsidP="00D30E94">
    <w:pPr>
      <w:pStyle w:val="Footer"/>
      <w:tabs>
        <w:tab w:val="right" w:pos="9638"/>
      </w:tabs>
      <w:rPr>
        <w:b/>
        <w:sz w:val="18"/>
      </w:rPr>
    </w:pPr>
    <w:r>
      <w:t>GE.23-03802</w:t>
    </w:r>
    <w:r>
      <w:tab/>
    </w:r>
    <w:r w:rsidRPr="00D30E94">
      <w:rPr>
        <w:b/>
        <w:sz w:val="18"/>
      </w:rPr>
      <w:fldChar w:fldCharType="begin"/>
    </w:r>
    <w:r w:rsidRPr="00D30E94">
      <w:rPr>
        <w:b/>
        <w:sz w:val="18"/>
      </w:rPr>
      <w:instrText xml:space="preserve"> PAGE  \* MERGEFORMAT </w:instrText>
    </w:r>
    <w:r w:rsidRPr="00D30E94">
      <w:rPr>
        <w:b/>
        <w:sz w:val="18"/>
      </w:rPr>
      <w:fldChar w:fldCharType="separate"/>
    </w:r>
    <w:r w:rsidRPr="00D30E94">
      <w:rPr>
        <w:b/>
        <w:noProof/>
        <w:sz w:val="18"/>
      </w:rPr>
      <w:t>3</w:t>
    </w:r>
    <w:r w:rsidRPr="00D30E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3948" w14:textId="02EA02C9" w:rsidR="007F20FA" w:rsidRPr="00D30E94" w:rsidRDefault="00D30E94" w:rsidP="00D30E9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04168F" wp14:editId="24652B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03802  (</w:t>
    </w:r>
    <w:proofErr w:type="gramEnd"/>
    <w:r>
      <w:rPr>
        <w:sz w:val="20"/>
      </w:rPr>
      <w:t>F)</w:t>
    </w:r>
    <w:r>
      <w:rPr>
        <w:noProof/>
        <w:sz w:val="20"/>
      </w:rPr>
      <w:drawing>
        <wp:anchor distT="0" distB="0" distL="114300" distR="114300" simplePos="0" relativeHeight="251660288" behindDoc="0" locked="0" layoutInCell="1" allowOverlap="1" wp14:anchorId="643F2128" wp14:editId="6CF19C32">
          <wp:simplePos x="0" y="0"/>
          <wp:positionH relativeFrom="margin">
            <wp:posOffset>5489575</wp:posOffset>
          </wp:positionH>
          <wp:positionV relativeFrom="margin">
            <wp:posOffset>8891905</wp:posOffset>
          </wp:positionV>
          <wp:extent cx="638175" cy="638175"/>
          <wp:effectExtent l="0" t="0" r="9525" b="9525"/>
          <wp:wrapNone/>
          <wp:docPr id="21252327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2C42" w14:textId="77777777" w:rsidR="00884CDE" w:rsidRPr="00AC3823" w:rsidRDefault="00884CDE" w:rsidP="00AC3823">
      <w:pPr>
        <w:pStyle w:val="Footer"/>
        <w:tabs>
          <w:tab w:val="right" w:pos="2155"/>
        </w:tabs>
        <w:spacing w:after="80" w:line="240" w:lineRule="atLeast"/>
        <w:ind w:left="680"/>
        <w:rPr>
          <w:u w:val="single"/>
        </w:rPr>
      </w:pPr>
      <w:r>
        <w:rPr>
          <w:u w:val="single"/>
        </w:rPr>
        <w:tab/>
      </w:r>
    </w:p>
  </w:footnote>
  <w:footnote w:type="continuationSeparator" w:id="0">
    <w:p w14:paraId="378EE9AB" w14:textId="77777777" w:rsidR="00884CDE" w:rsidRPr="00AC3823" w:rsidRDefault="00884CDE" w:rsidP="00AC3823">
      <w:pPr>
        <w:pStyle w:val="Footer"/>
        <w:tabs>
          <w:tab w:val="right" w:pos="2155"/>
        </w:tabs>
        <w:spacing w:after="80" w:line="240" w:lineRule="atLeast"/>
        <w:ind w:left="680"/>
        <w:rPr>
          <w:u w:val="single"/>
        </w:rPr>
      </w:pPr>
      <w:r>
        <w:rPr>
          <w:u w:val="single"/>
        </w:rPr>
        <w:tab/>
      </w:r>
    </w:p>
  </w:footnote>
  <w:footnote w:type="continuationNotice" w:id="1">
    <w:p w14:paraId="275889A9" w14:textId="77777777" w:rsidR="00884CDE" w:rsidRPr="00AC3823" w:rsidRDefault="00884CDE">
      <w:pPr>
        <w:spacing w:line="240" w:lineRule="auto"/>
        <w:rPr>
          <w:sz w:val="2"/>
          <w:szCs w:val="2"/>
        </w:rPr>
      </w:pPr>
    </w:p>
  </w:footnote>
  <w:footnote w:id="2">
    <w:p w14:paraId="48087095" w14:textId="483351FA" w:rsidR="00D30E94" w:rsidRDefault="00D30E94" w:rsidP="00D30E94">
      <w:pPr>
        <w:pStyle w:val="FootnoteText"/>
        <w:rPr>
          <w:lang w:val="fr-FR"/>
        </w:rPr>
      </w:pPr>
      <w:r>
        <w:rPr>
          <w:lang w:val="fr-FR"/>
        </w:rPr>
        <w:tab/>
      </w:r>
      <w:r w:rsidRPr="00D30E94">
        <w:rPr>
          <w:sz w:val="20"/>
          <w:szCs w:val="22"/>
          <w:lang w:val="fr-FR"/>
        </w:rPr>
        <w:t>*</w:t>
      </w:r>
      <w:r w:rsidRPr="00D30E94">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73DCCCCB" w14:textId="77777777" w:rsidR="00D30E94" w:rsidRDefault="00D30E94" w:rsidP="00D30E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533" w14:textId="0BF14868" w:rsidR="00D30E94" w:rsidRPr="00D30E94" w:rsidRDefault="00CD43E1">
    <w:pPr>
      <w:pStyle w:val="Header"/>
    </w:pPr>
    <w:r>
      <w:fldChar w:fldCharType="begin"/>
    </w:r>
    <w:r>
      <w:instrText xml:space="preserve"> TITLE  \* MERGEFORMAT </w:instrText>
    </w:r>
    <w:r>
      <w:fldChar w:fldCharType="separate"/>
    </w:r>
    <w:r w:rsidR="009821D4">
      <w:t>ECE/TRANS/WP.29/GRSP/2023/15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CF0" w14:textId="63706FC4" w:rsidR="00D30E94" w:rsidRPr="00D30E94" w:rsidRDefault="00CD43E1" w:rsidP="00D30E94">
    <w:pPr>
      <w:pStyle w:val="Header"/>
      <w:jc w:val="right"/>
    </w:pPr>
    <w:r>
      <w:fldChar w:fldCharType="begin"/>
    </w:r>
    <w:r>
      <w:instrText xml:space="preserve"> TITLE  \* MERGEFORMAT </w:instrText>
    </w:r>
    <w:r>
      <w:fldChar w:fldCharType="separate"/>
    </w:r>
    <w:r w:rsidR="009821D4">
      <w:t>ECE/TRANS/WP.29/GRSP/2023/15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4009339">
    <w:abstractNumId w:val="12"/>
  </w:num>
  <w:num w:numId="2" w16cid:durableId="1745450532">
    <w:abstractNumId w:val="11"/>
  </w:num>
  <w:num w:numId="3" w16cid:durableId="1705325798">
    <w:abstractNumId w:val="10"/>
  </w:num>
  <w:num w:numId="4" w16cid:durableId="254285487">
    <w:abstractNumId w:val="8"/>
  </w:num>
  <w:num w:numId="5" w16cid:durableId="522591426">
    <w:abstractNumId w:val="3"/>
  </w:num>
  <w:num w:numId="6" w16cid:durableId="2096198477">
    <w:abstractNumId w:val="2"/>
  </w:num>
  <w:num w:numId="7" w16cid:durableId="1624732669">
    <w:abstractNumId w:val="1"/>
  </w:num>
  <w:num w:numId="8" w16cid:durableId="1953048022">
    <w:abstractNumId w:val="0"/>
  </w:num>
  <w:num w:numId="9" w16cid:durableId="1436712461">
    <w:abstractNumId w:val="9"/>
  </w:num>
  <w:num w:numId="10" w16cid:durableId="1456557858">
    <w:abstractNumId w:val="7"/>
  </w:num>
  <w:num w:numId="11" w16cid:durableId="43023554">
    <w:abstractNumId w:val="6"/>
  </w:num>
  <w:num w:numId="12" w16cid:durableId="1430854102">
    <w:abstractNumId w:val="5"/>
  </w:num>
  <w:num w:numId="13" w16cid:durableId="1767455782">
    <w:abstractNumId w:val="4"/>
  </w:num>
  <w:num w:numId="14" w16cid:durableId="243222357">
    <w:abstractNumId w:val="12"/>
  </w:num>
  <w:num w:numId="15" w16cid:durableId="745877705">
    <w:abstractNumId w:val="11"/>
  </w:num>
  <w:num w:numId="16" w16cid:durableId="417214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67DEF"/>
    <w:rsid w:val="0071601D"/>
    <w:rsid w:val="007A62E6"/>
    <w:rsid w:val="007F20FA"/>
    <w:rsid w:val="0080684C"/>
    <w:rsid w:val="00871C75"/>
    <w:rsid w:val="008776DC"/>
    <w:rsid w:val="00884CDE"/>
    <w:rsid w:val="008D5EF9"/>
    <w:rsid w:val="009446C0"/>
    <w:rsid w:val="009705C8"/>
    <w:rsid w:val="009821D4"/>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43E1"/>
    <w:rsid w:val="00D30E94"/>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DBCAA"/>
  <w15:docId w15:val="{C3929B6E-353C-4D84-A986-79A8782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F512504-9700-4040-A6C9-29499178D9A0}"/>
</file>

<file path=customXml/itemProps2.xml><?xml version="1.0" encoding="utf-8"?>
<ds:datastoreItem xmlns:ds="http://schemas.openxmlformats.org/officeDocument/2006/customXml" ds:itemID="{DAAE5416-94BF-4646-9971-16965401B741}"/>
</file>

<file path=customXml/itemProps3.xml><?xml version="1.0" encoding="utf-8"?>
<ds:datastoreItem xmlns:ds="http://schemas.openxmlformats.org/officeDocument/2006/customXml" ds:itemID="{69331A1D-4C1C-4C29-B4E8-AC2E7F04F394}"/>
</file>

<file path=docProps/app.xml><?xml version="1.0" encoding="utf-8"?>
<Properties xmlns="http://schemas.openxmlformats.org/officeDocument/2006/extended-properties" xmlns:vt="http://schemas.openxmlformats.org/officeDocument/2006/docPropsVTypes">
  <Template>ECE_TRANS.dotm</Template>
  <TotalTime>2</TotalTime>
  <Pages>2</Pages>
  <Words>304</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ECE/TRANS/WP.29/GRSP/2023/15</dc:title>
  <dc:subject/>
  <dc:creator>Christine CHAUTAGNAT</dc:creator>
  <cp:keywords/>
  <cp:lastModifiedBy>Josephine Ayiku</cp:lastModifiedBy>
  <cp:revision>2</cp:revision>
  <cp:lastPrinted>2023-03-24T12:02:00Z</cp:lastPrinted>
  <dcterms:created xsi:type="dcterms:W3CDTF">2023-04-04T09:03:00Z</dcterms:created>
  <dcterms:modified xsi:type="dcterms:W3CDTF">2023-04-04T09:03:00Z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