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D53B50" w14:textId="77777777" w:rsidTr="00C97039">
        <w:trPr>
          <w:trHeight w:hRule="exact" w:val="851"/>
        </w:trPr>
        <w:tc>
          <w:tcPr>
            <w:tcW w:w="1276" w:type="dxa"/>
            <w:tcBorders>
              <w:bottom w:val="single" w:sz="4" w:space="0" w:color="auto"/>
            </w:tcBorders>
          </w:tcPr>
          <w:p w14:paraId="25237E35" w14:textId="77777777" w:rsidR="00F35BAF" w:rsidRPr="00DB58B5" w:rsidRDefault="00F35BAF" w:rsidP="00AE6884"/>
        </w:tc>
        <w:tc>
          <w:tcPr>
            <w:tcW w:w="2268" w:type="dxa"/>
            <w:tcBorders>
              <w:bottom w:val="single" w:sz="4" w:space="0" w:color="auto"/>
            </w:tcBorders>
            <w:vAlign w:val="bottom"/>
          </w:tcPr>
          <w:p w14:paraId="5DAD6D0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3D7598" w14:textId="4E80C7D1" w:rsidR="00F35BAF" w:rsidRPr="00DB58B5" w:rsidRDefault="00AE6884" w:rsidP="00AE6884">
            <w:pPr>
              <w:jc w:val="right"/>
            </w:pPr>
            <w:r w:rsidRPr="00AE6884">
              <w:rPr>
                <w:sz w:val="40"/>
              </w:rPr>
              <w:t>ECE</w:t>
            </w:r>
            <w:r>
              <w:t>/TRANS/WP.29/GRSP/2023/9</w:t>
            </w:r>
          </w:p>
        </w:tc>
      </w:tr>
      <w:tr w:rsidR="00F35BAF" w:rsidRPr="00DB58B5" w14:paraId="1724A960" w14:textId="77777777" w:rsidTr="00C97039">
        <w:trPr>
          <w:trHeight w:hRule="exact" w:val="2835"/>
        </w:trPr>
        <w:tc>
          <w:tcPr>
            <w:tcW w:w="1276" w:type="dxa"/>
            <w:tcBorders>
              <w:top w:val="single" w:sz="4" w:space="0" w:color="auto"/>
              <w:bottom w:val="single" w:sz="12" w:space="0" w:color="auto"/>
            </w:tcBorders>
          </w:tcPr>
          <w:p w14:paraId="48511F8A" w14:textId="77777777" w:rsidR="00F35BAF" w:rsidRPr="00DB58B5" w:rsidRDefault="00F35BAF" w:rsidP="00C97039">
            <w:pPr>
              <w:spacing w:before="120"/>
              <w:jc w:val="center"/>
            </w:pPr>
            <w:r>
              <w:rPr>
                <w:noProof/>
                <w:lang w:eastAsia="fr-CH"/>
              </w:rPr>
              <w:drawing>
                <wp:inline distT="0" distB="0" distL="0" distR="0" wp14:anchorId="36F710F7" wp14:editId="3F52B7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3C2C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046960" w14:textId="77777777" w:rsidR="00F35BAF" w:rsidRDefault="00AE6884" w:rsidP="00C97039">
            <w:pPr>
              <w:spacing w:before="240"/>
            </w:pPr>
            <w:r>
              <w:t xml:space="preserve">Distr. </w:t>
            </w:r>
            <w:proofErr w:type="gramStart"/>
            <w:r>
              <w:t>générale</w:t>
            </w:r>
            <w:proofErr w:type="gramEnd"/>
          </w:p>
          <w:p w14:paraId="33E0DE4C" w14:textId="04B6CA85" w:rsidR="00AE6884" w:rsidRDefault="00AE6884" w:rsidP="00AE6884">
            <w:pPr>
              <w:spacing w:line="240" w:lineRule="exact"/>
            </w:pPr>
            <w:r>
              <w:t>1</w:t>
            </w:r>
            <w:r w:rsidRPr="00D651BE">
              <w:rPr>
                <w:vertAlign w:val="superscript"/>
              </w:rPr>
              <w:t>er</w:t>
            </w:r>
            <w:r w:rsidR="00D651BE">
              <w:t> </w:t>
            </w:r>
            <w:r>
              <w:t>mars 2023</w:t>
            </w:r>
          </w:p>
          <w:p w14:paraId="3DE922C3" w14:textId="77777777" w:rsidR="00AE6884" w:rsidRDefault="00AE6884" w:rsidP="00AE6884">
            <w:pPr>
              <w:spacing w:line="240" w:lineRule="exact"/>
            </w:pPr>
            <w:r>
              <w:t>Français</w:t>
            </w:r>
          </w:p>
          <w:p w14:paraId="3BC5323A" w14:textId="4FC2A693" w:rsidR="00AE6884" w:rsidRPr="00DB58B5" w:rsidRDefault="00AE6884" w:rsidP="00AE6884">
            <w:pPr>
              <w:spacing w:line="240" w:lineRule="exact"/>
            </w:pPr>
            <w:r>
              <w:t>Original : anglais</w:t>
            </w:r>
          </w:p>
        </w:tc>
      </w:tr>
    </w:tbl>
    <w:p w14:paraId="7482743B" w14:textId="0F652181" w:rsidR="007F20FA" w:rsidRPr="000312C0" w:rsidRDefault="007F20FA" w:rsidP="007F20FA">
      <w:pPr>
        <w:spacing w:before="120"/>
        <w:rPr>
          <w:b/>
          <w:sz w:val="28"/>
          <w:szCs w:val="28"/>
        </w:rPr>
      </w:pPr>
      <w:r w:rsidRPr="000312C0">
        <w:rPr>
          <w:b/>
          <w:sz w:val="28"/>
          <w:szCs w:val="28"/>
        </w:rPr>
        <w:t>Commission économique pour l</w:t>
      </w:r>
      <w:r w:rsidR="00B82CF0">
        <w:rPr>
          <w:b/>
          <w:sz w:val="28"/>
          <w:szCs w:val="28"/>
        </w:rPr>
        <w:t>’</w:t>
      </w:r>
      <w:r w:rsidRPr="000312C0">
        <w:rPr>
          <w:b/>
          <w:sz w:val="28"/>
          <w:szCs w:val="28"/>
        </w:rPr>
        <w:t>Europe</w:t>
      </w:r>
    </w:p>
    <w:p w14:paraId="4BB1E9A7" w14:textId="77777777" w:rsidR="007F20FA" w:rsidRDefault="007F20FA" w:rsidP="007F20FA">
      <w:pPr>
        <w:spacing w:before="120"/>
        <w:rPr>
          <w:sz w:val="28"/>
          <w:szCs w:val="28"/>
        </w:rPr>
      </w:pPr>
      <w:r w:rsidRPr="00685843">
        <w:rPr>
          <w:sz w:val="28"/>
          <w:szCs w:val="28"/>
        </w:rPr>
        <w:t>Comité des transports intérieurs</w:t>
      </w:r>
    </w:p>
    <w:p w14:paraId="2EDE904C" w14:textId="15B94BE4" w:rsidR="00AE6884" w:rsidRDefault="00AE6884" w:rsidP="00AF0CB5">
      <w:pPr>
        <w:spacing w:before="120"/>
        <w:rPr>
          <w:b/>
          <w:sz w:val="24"/>
          <w:szCs w:val="24"/>
        </w:rPr>
      </w:pPr>
      <w:r w:rsidRPr="00685843">
        <w:rPr>
          <w:b/>
          <w:sz w:val="24"/>
          <w:szCs w:val="24"/>
        </w:rPr>
        <w:t>Forum mondial de l</w:t>
      </w:r>
      <w:r w:rsidR="00B82CF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B5276D2" w14:textId="77777777" w:rsidR="00AE6884" w:rsidRDefault="00AE6884" w:rsidP="00257168">
      <w:pPr>
        <w:spacing w:before="120" w:after="120" w:line="240" w:lineRule="exact"/>
        <w:rPr>
          <w:b/>
        </w:rPr>
      </w:pPr>
      <w:r>
        <w:rPr>
          <w:b/>
        </w:rPr>
        <w:t>Groupe de travail de la sécurité passive</w:t>
      </w:r>
    </w:p>
    <w:p w14:paraId="15A52D82" w14:textId="43B16165" w:rsidR="00AE6884" w:rsidRDefault="00AE6884" w:rsidP="00257168">
      <w:pPr>
        <w:spacing w:before="120" w:line="240" w:lineRule="exact"/>
        <w:rPr>
          <w:b/>
        </w:rPr>
      </w:pPr>
      <w:r>
        <w:rPr>
          <w:b/>
          <w:bCs/>
          <w:lang w:val="fr-FR"/>
        </w:rPr>
        <w:t>Soixante-treizième</w:t>
      </w:r>
      <w:r>
        <w:rPr>
          <w:b/>
        </w:rPr>
        <w:t xml:space="preserve"> session</w:t>
      </w:r>
    </w:p>
    <w:p w14:paraId="7CCF982F" w14:textId="0C9DE654" w:rsidR="00AE6884" w:rsidRDefault="00AE6884" w:rsidP="00257168">
      <w:pPr>
        <w:spacing w:line="240" w:lineRule="exact"/>
      </w:pPr>
      <w:r>
        <w:t xml:space="preserve">Genève, </w:t>
      </w:r>
      <w:r>
        <w:rPr>
          <w:lang w:val="fr-FR"/>
        </w:rPr>
        <w:t>15-19 mai 2023</w:t>
      </w:r>
    </w:p>
    <w:p w14:paraId="430E399C" w14:textId="43C23EE8" w:rsidR="00AE6884" w:rsidRDefault="00AE6884" w:rsidP="00257168">
      <w:pPr>
        <w:spacing w:line="240" w:lineRule="exact"/>
      </w:pPr>
      <w:r>
        <w:t xml:space="preserve">Point </w:t>
      </w:r>
      <w:r>
        <w:rPr>
          <w:lang w:val="fr-FR"/>
        </w:rPr>
        <w:t>6</w:t>
      </w:r>
      <w:r>
        <w:t xml:space="preserve"> de l</w:t>
      </w:r>
      <w:r w:rsidR="00B82CF0">
        <w:t>’</w:t>
      </w:r>
      <w:r>
        <w:t>ordre du jour provisoire</w:t>
      </w:r>
    </w:p>
    <w:p w14:paraId="4B08CFA6" w14:textId="04A0FC2E" w:rsidR="00AE6884" w:rsidRDefault="00AE6884" w:rsidP="00AE6884">
      <w:pPr>
        <w:rPr>
          <w:b/>
          <w:bCs/>
          <w:lang w:val="fr-FR"/>
        </w:rPr>
      </w:pPr>
      <w:r>
        <w:rPr>
          <w:b/>
          <w:bCs/>
          <w:lang w:val="fr-FR"/>
        </w:rPr>
        <w:t>Règlement ONU n</w:t>
      </w:r>
      <w:r>
        <w:rPr>
          <w:b/>
          <w:bCs/>
          <w:vertAlign w:val="superscript"/>
          <w:lang w:val="fr-FR"/>
        </w:rPr>
        <w:t>o</w:t>
      </w:r>
      <w:r w:rsidR="00BC1DFA">
        <w:rPr>
          <w:b/>
          <w:bCs/>
          <w:lang w:val="fr-FR"/>
        </w:rPr>
        <w:t> </w:t>
      </w:r>
      <w:r>
        <w:rPr>
          <w:b/>
          <w:bCs/>
          <w:lang w:val="fr-FR"/>
        </w:rPr>
        <w:t>16 (Ceintures de sécurité)</w:t>
      </w:r>
    </w:p>
    <w:p w14:paraId="2EF72743" w14:textId="6C289EBB" w:rsidR="00BC1DFA" w:rsidRDefault="00BC1DFA" w:rsidP="00BC1DFA">
      <w:pPr>
        <w:pStyle w:val="HChG"/>
        <w:rPr>
          <w:lang w:val="fr-FR"/>
        </w:rPr>
      </w:pPr>
      <w:r>
        <w:rPr>
          <w:lang w:val="fr-FR"/>
        </w:rPr>
        <w:tab/>
      </w:r>
      <w:r>
        <w:rPr>
          <w:lang w:val="fr-FR"/>
        </w:rPr>
        <w:tab/>
        <w:t>Proposition de série 09 d</w:t>
      </w:r>
      <w:r w:rsidR="00B82CF0">
        <w:rPr>
          <w:lang w:val="fr-FR"/>
        </w:rPr>
        <w:t>’</w:t>
      </w:r>
      <w:r>
        <w:rPr>
          <w:lang w:val="fr-FR"/>
        </w:rPr>
        <w:t xml:space="preserve">amendements au Règlement ONU </w:t>
      </w:r>
      <w:proofErr w:type="gramStart"/>
      <w:r>
        <w:rPr>
          <w:lang w:val="fr-FR"/>
        </w:rPr>
        <w:t>n</w:t>
      </w:r>
      <w:r>
        <w:rPr>
          <w:vertAlign w:val="superscript"/>
          <w:lang w:val="fr-FR"/>
        </w:rPr>
        <w:t>o</w:t>
      </w:r>
      <w:proofErr w:type="gramEnd"/>
      <w:r>
        <w:rPr>
          <w:lang w:val="fr-FR"/>
        </w:rPr>
        <w:t> 16 (Ceintures de sécurité)</w:t>
      </w:r>
      <w:r w:rsidRPr="00BC1DFA">
        <w:rPr>
          <w:rStyle w:val="FootnoteReference"/>
          <w:b w:val="0"/>
          <w:bCs/>
          <w:sz w:val="20"/>
          <w:vertAlign w:val="baseline"/>
        </w:rPr>
        <w:footnoteReference w:customMarkFollows="1" w:id="2"/>
        <w:t>*</w:t>
      </w:r>
    </w:p>
    <w:p w14:paraId="13FC79E8" w14:textId="5559C6A8" w:rsidR="00BC1DFA" w:rsidRDefault="00BC1DFA" w:rsidP="00BC1DFA">
      <w:pPr>
        <w:pStyle w:val="H1G"/>
        <w:rPr>
          <w:lang w:val="fr-FR"/>
        </w:rPr>
      </w:pPr>
      <w:r>
        <w:rPr>
          <w:lang w:val="fr-FR"/>
        </w:rPr>
        <w:tab/>
      </w:r>
      <w:r>
        <w:rPr>
          <w:lang w:val="fr-FR"/>
        </w:rPr>
        <w:tab/>
        <w:t>Communication de l</w:t>
      </w:r>
      <w:r w:rsidR="00B82CF0">
        <w:rPr>
          <w:lang w:val="fr-FR"/>
        </w:rPr>
        <w:t>’</w:t>
      </w:r>
      <w:r>
        <w:rPr>
          <w:lang w:val="fr-FR"/>
        </w:rPr>
        <w:t>expert des Pays-Bas</w:t>
      </w:r>
    </w:p>
    <w:p w14:paraId="6C62EFF0" w14:textId="747AE4F0" w:rsidR="00BC1DFA" w:rsidRPr="00BC1DFA" w:rsidRDefault="00BC1DFA" w:rsidP="00BC1DFA">
      <w:pPr>
        <w:pStyle w:val="SingleTxtG"/>
        <w:ind w:firstLine="567"/>
        <w:rPr>
          <w:lang w:val="fr-FR"/>
        </w:rPr>
      </w:pPr>
      <w:r>
        <w:rPr>
          <w:lang w:val="fr-FR"/>
        </w:rPr>
        <w:t>Le texte ci-après, établi par le groupe spécial des dispositifs de retenue pour enfants, vise à ajouter des définitions, des prescriptions et une procédure d</w:t>
      </w:r>
      <w:r w:rsidR="00B82CF0">
        <w:rPr>
          <w:lang w:val="fr-FR"/>
        </w:rPr>
        <w:t>’</w:t>
      </w:r>
      <w:r>
        <w:rPr>
          <w:lang w:val="fr-FR"/>
        </w:rPr>
        <w:t>essai applicables aux ancrages pour fixation inférieure. Les modifications qu</w:t>
      </w:r>
      <w:r w:rsidR="00B82CF0">
        <w:rPr>
          <w:lang w:val="fr-FR"/>
        </w:rPr>
        <w:t>’</w:t>
      </w:r>
      <w:r>
        <w:rPr>
          <w:lang w:val="fr-FR"/>
        </w:rPr>
        <w:t>il est proposé d</w:t>
      </w:r>
      <w:r w:rsidR="00B82CF0">
        <w:rPr>
          <w:lang w:val="fr-FR"/>
        </w:rPr>
        <w:t>’</w:t>
      </w:r>
      <w:r>
        <w:rPr>
          <w:lang w:val="fr-FR"/>
        </w:rPr>
        <w:t>apporter au texte actuel du Règlement ONU n</w:t>
      </w:r>
      <w:r>
        <w:rPr>
          <w:vertAlign w:val="superscript"/>
          <w:lang w:val="fr-FR"/>
        </w:rPr>
        <w:t>o</w:t>
      </w:r>
      <w:r>
        <w:rPr>
          <w:lang w:val="fr-FR"/>
        </w:rPr>
        <w:t> 16 figurent en caractères gras pour les ajouts et biffés pour les suppressions.</w:t>
      </w:r>
    </w:p>
    <w:p w14:paraId="2343D132" w14:textId="241ECACB" w:rsidR="00AE6884" w:rsidRDefault="00AE6884" w:rsidP="00AE6884">
      <w:pPr>
        <w:rPr>
          <w:lang w:val="fr-FR"/>
        </w:rPr>
      </w:pPr>
      <w:r>
        <w:rPr>
          <w:lang w:val="fr-FR"/>
        </w:rPr>
        <w:br w:type="page"/>
      </w:r>
    </w:p>
    <w:p w14:paraId="0F0D874F" w14:textId="77777777" w:rsidR="00AE6884" w:rsidRPr="004A2D37" w:rsidRDefault="00AE6884" w:rsidP="004C4124">
      <w:pPr>
        <w:pStyle w:val="HChG"/>
        <w:rPr>
          <w:lang w:val="fr-FR"/>
        </w:rPr>
      </w:pPr>
      <w:r>
        <w:rPr>
          <w:lang w:val="fr-FR"/>
        </w:rPr>
        <w:lastRenderedPageBreak/>
        <w:tab/>
      </w:r>
      <w:r w:rsidRPr="004A2D37">
        <w:rPr>
          <w:lang w:val="fr-FR"/>
        </w:rPr>
        <w:t>I.</w:t>
      </w:r>
      <w:r w:rsidRPr="004A2D37">
        <w:rPr>
          <w:lang w:val="fr-FR"/>
        </w:rPr>
        <w:tab/>
        <w:t>Proposition</w:t>
      </w:r>
    </w:p>
    <w:p w14:paraId="150CA1B1" w14:textId="3FFC5E55" w:rsidR="00AE6884" w:rsidRPr="001D1C75" w:rsidRDefault="00AE6884" w:rsidP="004C4124">
      <w:pPr>
        <w:pStyle w:val="SingleTxtG"/>
        <w:rPr>
          <w:lang w:val="fr-FR"/>
        </w:rPr>
      </w:pPr>
      <w:r w:rsidRPr="004C4124">
        <w:rPr>
          <w:i/>
          <w:iCs/>
          <w:lang w:val="fr-FR"/>
        </w:rPr>
        <w:t>Ajouter les nouveaux paragraphes 2.48 à 2.54</w:t>
      </w:r>
      <w:r>
        <w:rPr>
          <w:lang w:val="fr-FR"/>
        </w:rPr>
        <w:t>, libellés comme suit</w:t>
      </w:r>
      <w:r w:rsidR="00B82CF0">
        <w:rPr>
          <w:lang w:val="fr-FR"/>
        </w:rPr>
        <w:t> </w:t>
      </w:r>
      <w:r>
        <w:rPr>
          <w:lang w:val="fr-FR"/>
        </w:rPr>
        <w:t>:</w:t>
      </w:r>
    </w:p>
    <w:p w14:paraId="20A3BB6D" w14:textId="0B3E0EA1" w:rsidR="00AE6884" w:rsidRPr="001D1C75" w:rsidRDefault="00AE6884" w:rsidP="004C4124">
      <w:pPr>
        <w:pStyle w:val="SingleTxtG"/>
        <w:ind w:left="2268" w:hanging="1134"/>
        <w:rPr>
          <w:b/>
          <w:lang w:val="fr-FR"/>
        </w:rPr>
      </w:pPr>
      <w:r>
        <w:rPr>
          <w:lang w:val="fr-FR"/>
        </w:rPr>
        <w:t>« </w:t>
      </w:r>
      <w:r>
        <w:rPr>
          <w:b/>
          <w:bCs/>
          <w:lang w:val="fr-FR"/>
        </w:rPr>
        <w:t>2.48</w:t>
      </w:r>
      <w:r>
        <w:rPr>
          <w:lang w:val="fr-FR"/>
        </w:rPr>
        <w:tab/>
      </w:r>
      <w:r>
        <w:rPr>
          <w:b/>
          <w:bCs/>
          <w:lang w:val="fr-FR"/>
        </w:rPr>
        <w:t>Par “</w:t>
      </w:r>
      <w:r>
        <w:rPr>
          <w:b/>
          <w:bCs/>
          <w:i/>
          <w:iCs/>
          <w:lang w:val="fr-FR"/>
        </w:rPr>
        <w:t>ancrage pour fixation inférieure</w:t>
      </w:r>
      <w:r>
        <w:rPr>
          <w:b/>
          <w:bCs/>
          <w:lang w:val="fr-FR"/>
        </w:rPr>
        <w:t>”, on entend un ancrage, situé sur le rail du siège ou sur le plancher ou à proximité du plancher du véhicule, auquel peut être fixée ou est intégrée une patte de fixation inférieure, laquelle peut être visée ou non par l</w:t>
      </w:r>
      <w:r w:rsidR="00B82CF0">
        <w:rPr>
          <w:b/>
          <w:bCs/>
          <w:lang w:val="fr-FR"/>
        </w:rPr>
        <w:t>’</w:t>
      </w:r>
      <w:r>
        <w:rPr>
          <w:b/>
          <w:bCs/>
          <w:lang w:val="fr-FR"/>
        </w:rPr>
        <w:t>homologation du véhicule.</w:t>
      </w:r>
      <w:r>
        <w:rPr>
          <w:lang w:val="fr-FR"/>
        </w:rPr>
        <w:t xml:space="preserve"> </w:t>
      </w:r>
    </w:p>
    <w:p w14:paraId="4459F9F2" w14:textId="134E5DB0" w:rsidR="00AE6884" w:rsidRPr="001D1C75" w:rsidRDefault="00AE6884" w:rsidP="002B54EB">
      <w:pPr>
        <w:pStyle w:val="SingleTxtG"/>
        <w:ind w:left="2268" w:hanging="1134"/>
        <w:rPr>
          <w:b/>
          <w:lang w:val="fr-FR"/>
        </w:rPr>
      </w:pPr>
      <w:r>
        <w:rPr>
          <w:b/>
          <w:bCs/>
          <w:lang w:val="fr-FR"/>
        </w:rPr>
        <w:t>2.49</w:t>
      </w:r>
      <w:r>
        <w:rPr>
          <w:lang w:val="fr-FR"/>
        </w:rPr>
        <w:tab/>
      </w:r>
      <w:r>
        <w:rPr>
          <w:b/>
          <w:bCs/>
          <w:lang w:val="fr-FR"/>
        </w:rPr>
        <w:t>Par “</w:t>
      </w:r>
      <w:r>
        <w:rPr>
          <w:b/>
          <w:bCs/>
          <w:i/>
          <w:iCs/>
          <w:lang w:val="fr-FR"/>
        </w:rPr>
        <w:t>fixation inférieure</w:t>
      </w:r>
      <w:r>
        <w:rPr>
          <w:b/>
          <w:bCs/>
          <w:lang w:val="fr-FR"/>
        </w:rPr>
        <w:t>”, on entend un type de système antirotation visant à limiter la rotation vers l</w:t>
      </w:r>
      <w:r w:rsidR="00B82CF0">
        <w:rPr>
          <w:b/>
          <w:bCs/>
          <w:lang w:val="fr-FR"/>
        </w:rPr>
        <w:t>’</w:t>
      </w:r>
      <w:r>
        <w:rPr>
          <w:b/>
          <w:bCs/>
          <w:lang w:val="fr-FR"/>
        </w:rPr>
        <w:t>arrière d</w:t>
      </w:r>
      <w:r w:rsidR="00B82CF0">
        <w:rPr>
          <w:b/>
          <w:bCs/>
          <w:lang w:val="fr-FR"/>
        </w:rPr>
        <w:t>’</w:t>
      </w:r>
      <w:r>
        <w:rPr>
          <w:b/>
          <w:bCs/>
          <w:lang w:val="fr-FR"/>
        </w:rPr>
        <w:t>un dispositif de retenue pour enfants orienté vers l</w:t>
      </w:r>
      <w:r w:rsidR="00B82CF0">
        <w:rPr>
          <w:b/>
          <w:bCs/>
          <w:lang w:val="fr-FR"/>
        </w:rPr>
        <w:t>’</w:t>
      </w:r>
      <w:r>
        <w:rPr>
          <w:b/>
          <w:bCs/>
          <w:lang w:val="fr-FR"/>
        </w:rPr>
        <w:t>arrière.</w:t>
      </w:r>
    </w:p>
    <w:p w14:paraId="4AD69F57" w14:textId="3CD1EB77" w:rsidR="00AE6884" w:rsidRPr="001D1C75" w:rsidRDefault="00AE6884" w:rsidP="002B54EB">
      <w:pPr>
        <w:pStyle w:val="SingleTxtG"/>
        <w:ind w:left="2268" w:hanging="1134"/>
        <w:rPr>
          <w:b/>
          <w:lang w:val="fr-FR"/>
        </w:rPr>
      </w:pPr>
      <w:r>
        <w:rPr>
          <w:b/>
          <w:bCs/>
          <w:lang w:val="fr-FR"/>
        </w:rPr>
        <w:t>2.50</w:t>
      </w:r>
      <w:r>
        <w:rPr>
          <w:lang w:val="fr-FR"/>
        </w:rPr>
        <w:tab/>
      </w:r>
      <w:r>
        <w:rPr>
          <w:b/>
          <w:bCs/>
          <w:lang w:val="fr-FR"/>
        </w:rPr>
        <w:t>Par “</w:t>
      </w:r>
      <w:r>
        <w:rPr>
          <w:b/>
          <w:bCs/>
          <w:i/>
          <w:iCs/>
          <w:lang w:val="fr-FR"/>
        </w:rPr>
        <w:t>sangle de fixation inférieure</w:t>
      </w:r>
      <w:r>
        <w:rPr>
          <w:b/>
          <w:bCs/>
          <w:lang w:val="fr-FR"/>
        </w:rPr>
        <w:t>”, on entend une sangle (ou équivalent) allant de l</w:t>
      </w:r>
      <w:r w:rsidR="00B82CF0">
        <w:rPr>
          <w:b/>
          <w:bCs/>
          <w:lang w:val="fr-FR"/>
        </w:rPr>
        <w:t>’</w:t>
      </w:r>
      <w:r>
        <w:rPr>
          <w:b/>
          <w:bCs/>
          <w:lang w:val="fr-FR"/>
        </w:rPr>
        <w:t>arrière du dispositif de retenue pour enfants à un ancrage pour fixation inférieure situé dans le véhicule, qui est équipée d</w:t>
      </w:r>
      <w:r w:rsidR="00B82CF0">
        <w:rPr>
          <w:b/>
          <w:bCs/>
          <w:lang w:val="fr-FR"/>
        </w:rPr>
        <w:t>’</w:t>
      </w:r>
      <w:r>
        <w:rPr>
          <w:b/>
          <w:bCs/>
          <w:lang w:val="fr-FR"/>
        </w:rPr>
        <w:t>un dispositif de réglage, d</w:t>
      </w:r>
      <w:r w:rsidR="00B82CF0">
        <w:rPr>
          <w:b/>
          <w:bCs/>
          <w:lang w:val="fr-FR"/>
        </w:rPr>
        <w:t>’</w:t>
      </w:r>
      <w:r>
        <w:rPr>
          <w:b/>
          <w:bCs/>
          <w:lang w:val="fr-FR"/>
        </w:rPr>
        <w:t>un dispositif de relâchement de la tension et d</w:t>
      </w:r>
      <w:r w:rsidR="00B82CF0">
        <w:rPr>
          <w:b/>
          <w:bCs/>
          <w:lang w:val="fr-FR"/>
        </w:rPr>
        <w:t>’</w:t>
      </w:r>
      <w:r>
        <w:rPr>
          <w:b/>
          <w:bCs/>
          <w:lang w:val="fr-FR"/>
        </w:rPr>
        <w:t>un connecteur de fixation inférieure.</w:t>
      </w:r>
    </w:p>
    <w:p w14:paraId="26ABB20F" w14:textId="77777777" w:rsidR="00AE6884" w:rsidRPr="001D1C75" w:rsidRDefault="00AE6884" w:rsidP="002B54EB">
      <w:pPr>
        <w:pStyle w:val="SingleTxtG"/>
        <w:ind w:left="2268" w:hanging="1134"/>
        <w:rPr>
          <w:b/>
          <w:lang w:val="fr-FR"/>
        </w:rPr>
      </w:pPr>
      <w:r>
        <w:rPr>
          <w:b/>
          <w:bCs/>
          <w:lang w:val="fr-FR"/>
        </w:rPr>
        <w:t>2.51</w:t>
      </w:r>
      <w:r>
        <w:rPr>
          <w:lang w:val="fr-FR"/>
        </w:rPr>
        <w:tab/>
      </w:r>
      <w:r>
        <w:rPr>
          <w:b/>
          <w:bCs/>
          <w:lang w:val="fr-FR"/>
        </w:rPr>
        <w:t>Par “</w:t>
      </w:r>
      <w:r>
        <w:rPr>
          <w:b/>
          <w:bCs/>
          <w:i/>
          <w:iCs/>
          <w:lang w:val="fr-FR"/>
        </w:rPr>
        <w:t>connecteur de fixation inférieure</w:t>
      </w:r>
      <w:r>
        <w:rPr>
          <w:b/>
          <w:bCs/>
          <w:lang w:val="fr-FR"/>
        </w:rPr>
        <w:t>”, on entend un dispositif destiné à être accroché à une patte de fixation inférieure.</w:t>
      </w:r>
    </w:p>
    <w:p w14:paraId="23DAC10B" w14:textId="1337BD72" w:rsidR="00AE6884" w:rsidRPr="001D1C75" w:rsidRDefault="00AE6884" w:rsidP="002B54EB">
      <w:pPr>
        <w:pStyle w:val="SingleTxtG"/>
        <w:ind w:left="2268" w:hanging="1134"/>
        <w:rPr>
          <w:b/>
          <w:lang w:val="fr-FR"/>
        </w:rPr>
      </w:pPr>
      <w:r>
        <w:rPr>
          <w:b/>
          <w:bCs/>
          <w:lang w:val="fr-FR"/>
        </w:rPr>
        <w:t>2.52</w:t>
      </w:r>
      <w:r>
        <w:rPr>
          <w:lang w:val="fr-FR"/>
        </w:rPr>
        <w:tab/>
      </w:r>
      <w:r>
        <w:rPr>
          <w:b/>
          <w:bCs/>
          <w:lang w:val="fr-FR"/>
        </w:rPr>
        <w:t>Par “</w:t>
      </w:r>
      <w:r>
        <w:rPr>
          <w:b/>
          <w:bCs/>
          <w:i/>
          <w:iCs/>
          <w:lang w:val="fr-FR"/>
        </w:rPr>
        <w:t>crochet de fixation inférieure</w:t>
      </w:r>
      <w:r>
        <w:rPr>
          <w:b/>
          <w:bCs/>
          <w:lang w:val="fr-FR"/>
        </w:rPr>
        <w:t>”, on entend un connecteur généralement utilisé pour accrocher la sangle de fixation inférieure à une patte de fixation inférieure, qui a la même forme et les mêmes dimensions que le crochet de fixation supérieure défini à la figure 3 de l</w:t>
      </w:r>
      <w:r w:rsidR="00B82CF0">
        <w:rPr>
          <w:b/>
          <w:bCs/>
          <w:lang w:val="fr-FR"/>
        </w:rPr>
        <w:t>’</w:t>
      </w:r>
      <w:r>
        <w:rPr>
          <w:b/>
          <w:bCs/>
          <w:lang w:val="fr-FR"/>
        </w:rPr>
        <w:t>annexe 4 du Règlement ONU n</w:t>
      </w:r>
      <w:r>
        <w:rPr>
          <w:b/>
          <w:bCs/>
          <w:vertAlign w:val="superscript"/>
          <w:lang w:val="fr-FR"/>
        </w:rPr>
        <w:t>o</w:t>
      </w:r>
      <w:r>
        <w:rPr>
          <w:b/>
          <w:bCs/>
          <w:lang w:val="fr-FR"/>
        </w:rPr>
        <w:t> 129.</w:t>
      </w:r>
    </w:p>
    <w:p w14:paraId="1A2C8370" w14:textId="3DAA69C2" w:rsidR="00AE6884" w:rsidRPr="001D1C75" w:rsidRDefault="00AE6884" w:rsidP="002B54EB">
      <w:pPr>
        <w:pStyle w:val="SingleTxtG"/>
        <w:ind w:left="2268" w:hanging="1134"/>
        <w:rPr>
          <w:b/>
          <w:lang w:val="fr-FR"/>
        </w:rPr>
      </w:pPr>
      <w:r>
        <w:rPr>
          <w:b/>
          <w:bCs/>
          <w:lang w:val="fr-FR"/>
        </w:rPr>
        <w:t>2.53</w:t>
      </w:r>
      <w:r>
        <w:rPr>
          <w:lang w:val="fr-FR"/>
        </w:rPr>
        <w:tab/>
      </w:r>
      <w:r>
        <w:rPr>
          <w:b/>
          <w:bCs/>
          <w:lang w:val="fr-FR"/>
        </w:rPr>
        <w:t>Par “</w:t>
      </w:r>
      <w:r>
        <w:rPr>
          <w:b/>
          <w:bCs/>
          <w:i/>
          <w:iCs/>
          <w:lang w:val="fr-FR"/>
        </w:rPr>
        <w:t>patte de fixation inférieure</w:t>
      </w:r>
      <w:r>
        <w:rPr>
          <w:b/>
          <w:bCs/>
          <w:lang w:val="fr-FR"/>
        </w:rPr>
        <w:t>”, on entend la patte qui est fixée ou intégrée à l</w:t>
      </w:r>
      <w:r w:rsidR="00B82CF0">
        <w:rPr>
          <w:b/>
          <w:bCs/>
          <w:lang w:val="fr-FR"/>
        </w:rPr>
        <w:t>’</w:t>
      </w:r>
      <w:r>
        <w:rPr>
          <w:b/>
          <w:bCs/>
          <w:lang w:val="fr-FR"/>
        </w:rPr>
        <w:t>ancrage pour fixation inférieure.</w:t>
      </w:r>
    </w:p>
    <w:p w14:paraId="38BB1B42" w14:textId="1604AB03" w:rsidR="00AE6884" w:rsidRPr="001D1C75" w:rsidRDefault="00AE6884" w:rsidP="002B54EB">
      <w:pPr>
        <w:pStyle w:val="SingleTxtG"/>
        <w:ind w:left="2268" w:hanging="1134"/>
        <w:rPr>
          <w:b/>
          <w:lang w:val="fr-FR"/>
        </w:rPr>
      </w:pPr>
      <w:r>
        <w:rPr>
          <w:b/>
          <w:bCs/>
          <w:lang w:val="fr-FR"/>
        </w:rPr>
        <w:t>2.54</w:t>
      </w:r>
      <w:r>
        <w:rPr>
          <w:lang w:val="fr-FR"/>
        </w:rPr>
        <w:tab/>
      </w:r>
      <w:r>
        <w:rPr>
          <w:b/>
          <w:bCs/>
          <w:lang w:val="fr-FR"/>
        </w:rPr>
        <w:t>Par “</w:t>
      </w:r>
      <w:r>
        <w:rPr>
          <w:b/>
          <w:bCs/>
          <w:i/>
          <w:iCs/>
          <w:lang w:val="fr-FR"/>
        </w:rPr>
        <w:t>patte de fixation inférieure générique</w:t>
      </w:r>
      <w:r>
        <w:rPr>
          <w:b/>
          <w:bCs/>
          <w:lang w:val="fr-FR"/>
        </w:rPr>
        <w:t>”, on entend la patte de fixation générique fournie par le fabricant du dispositif de retenue pour enfants avec ledit dispositif, qui doit être fixée à l</w:t>
      </w:r>
      <w:r w:rsidR="00B82CF0">
        <w:rPr>
          <w:b/>
          <w:bCs/>
          <w:lang w:val="fr-FR"/>
        </w:rPr>
        <w:t>’</w:t>
      </w:r>
      <w:r>
        <w:rPr>
          <w:b/>
          <w:bCs/>
          <w:lang w:val="fr-FR"/>
        </w:rPr>
        <w:t>ancrage pour fixation inférieure comme spécifié par le constructeur du véhicule.</w:t>
      </w:r>
      <w:r>
        <w:rPr>
          <w:lang w:val="fr-FR"/>
        </w:rPr>
        <w:t> ».</w:t>
      </w:r>
    </w:p>
    <w:p w14:paraId="7D1175F6" w14:textId="77777777" w:rsidR="00AE6884" w:rsidRPr="001D1C75" w:rsidRDefault="00AE6884" w:rsidP="002B54EB">
      <w:pPr>
        <w:pStyle w:val="SingleTxtG"/>
        <w:rPr>
          <w:i/>
          <w:lang w:val="fr-FR"/>
        </w:rPr>
      </w:pPr>
      <w:r>
        <w:rPr>
          <w:i/>
          <w:iCs/>
          <w:lang w:val="fr-FR"/>
        </w:rPr>
        <w:t>Paragraphe 15.5.7</w:t>
      </w:r>
      <w:r>
        <w:rPr>
          <w:lang w:val="fr-FR"/>
        </w:rPr>
        <w:t>, supprimer.</w:t>
      </w:r>
    </w:p>
    <w:p w14:paraId="21E7470B" w14:textId="71CA9EED" w:rsidR="00AE6884" w:rsidRPr="001D1C75" w:rsidRDefault="00AE6884" w:rsidP="002B54EB">
      <w:pPr>
        <w:pStyle w:val="SingleTxtG"/>
        <w:rPr>
          <w:lang w:val="fr-FR"/>
        </w:rPr>
      </w:pPr>
      <w:r>
        <w:rPr>
          <w:i/>
          <w:iCs/>
          <w:lang w:val="fr-FR"/>
        </w:rPr>
        <w:t>Ajouter les nouveaux paragraphes 15.6 à 15.6.4</w:t>
      </w:r>
      <w:r>
        <w:rPr>
          <w:lang w:val="fr-FR"/>
        </w:rPr>
        <w:t>, libellés comme suit</w:t>
      </w:r>
      <w:r w:rsidR="00B82CF0">
        <w:rPr>
          <w:lang w:val="fr-FR"/>
        </w:rPr>
        <w:t> </w:t>
      </w:r>
      <w:r>
        <w:rPr>
          <w:lang w:val="fr-FR"/>
        </w:rPr>
        <w:t>:</w:t>
      </w:r>
    </w:p>
    <w:p w14:paraId="409D4165" w14:textId="4DA81C8E" w:rsidR="00AE6884" w:rsidRPr="001D1C75" w:rsidRDefault="00AE6884" w:rsidP="002B54EB">
      <w:pPr>
        <w:pStyle w:val="SingleTxtG"/>
        <w:ind w:left="2268" w:hanging="1134"/>
        <w:rPr>
          <w:b/>
          <w:lang w:val="fr-FR"/>
        </w:rPr>
      </w:pPr>
      <w:r>
        <w:rPr>
          <w:lang w:val="fr-FR"/>
        </w:rPr>
        <w:t>« </w:t>
      </w:r>
      <w:r>
        <w:rPr>
          <w:b/>
          <w:bCs/>
          <w:lang w:val="fr-FR"/>
        </w:rPr>
        <w:t>15.6</w:t>
      </w:r>
      <w:r>
        <w:rPr>
          <w:lang w:val="fr-FR"/>
        </w:rPr>
        <w:tab/>
      </w:r>
      <w:r>
        <w:rPr>
          <w:b/>
          <w:bCs/>
          <w:lang w:val="fr-FR"/>
        </w:rPr>
        <w:t>À compter de la date officielle d</w:t>
      </w:r>
      <w:r w:rsidR="00B82CF0">
        <w:rPr>
          <w:b/>
          <w:bCs/>
          <w:lang w:val="fr-FR"/>
        </w:rPr>
        <w:t>’</w:t>
      </w:r>
      <w:r>
        <w:rPr>
          <w:b/>
          <w:bCs/>
          <w:lang w:val="fr-FR"/>
        </w:rPr>
        <w:t>entrée en vigueur de la série 09 d</w:t>
      </w:r>
      <w:r w:rsidR="00B82CF0">
        <w:rPr>
          <w:b/>
          <w:bCs/>
          <w:lang w:val="fr-FR"/>
        </w:rPr>
        <w:t>’</w:t>
      </w:r>
      <w:r>
        <w:rPr>
          <w:b/>
          <w:bCs/>
          <w:lang w:val="fr-FR"/>
        </w:rPr>
        <w:t>amendements, aucune Partie contractante appliquant le présent Règlement ne pourra refuser d</w:t>
      </w:r>
      <w:r w:rsidR="00B82CF0">
        <w:rPr>
          <w:b/>
          <w:bCs/>
          <w:lang w:val="fr-FR"/>
        </w:rPr>
        <w:t>’</w:t>
      </w:r>
      <w:r>
        <w:rPr>
          <w:b/>
          <w:bCs/>
          <w:lang w:val="fr-FR"/>
        </w:rPr>
        <w:t>accorder ou d</w:t>
      </w:r>
      <w:r w:rsidR="00B82CF0">
        <w:rPr>
          <w:b/>
          <w:bCs/>
          <w:lang w:val="fr-FR"/>
        </w:rPr>
        <w:t>’</w:t>
      </w:r>
      <w:r>
        <w:rPr>
          <w:b/>
          <w:bCs/>
          <w:lang w:val="fr-FR"/>
        </w:rPr>
        <w:t>accepter une homologation de type en vertu dudit Règlement tel que modifié par la série 09 d</w:t>
      </w:r>
      <w:r w:rsidR="00B82CF0">
        <w:rPr>
          <w:b/>
          <w:bCs/>
          <w:lang w:val="fr-FR"/>
        </w:rPr>
        <w:t>’</w:t>
      </w:r>
      <w:r>
        <w:rPr>
          <w:b/>
          <w:bCs/>
          <w:lang w:val="fr-FR"/>
        </w:rPr>
        <w:t>amendements.</w:t>
      </w:r>
    </w:p>
    <w:p w14:paraId="6BE295B5" w14:textId="455C4EB3" w:rsidR="00AE6884" w:rsidRPr="001D1C75" w:rsidRDefault="00AE6884" w:rsidP="002B54EB">
      <w:pPr>
        <w:pStyle w:val="SingleTxtG"/>
        <w:ind w:left="2268" w:hanging="1134"/>
        <w:rPr>
          <w:b/>
          <w:lang w:val="fr-FR"/>
        </w:rPr>
      </w:pPr>
      <w:r>
        <w:rPr>
          <w:b/>
          <w:bCs/>
          <w:lang w:val="fr-FR"/>
        </w:rPr>
        <w:t>15.6.1</w:t>
      </w:r>
      <w:r>
        <w:rPr>
          <w:lang w:val="fr-FR"/>
        </w:rPr>
        <w:tab/>
      </w:r>
      <w:r>
        <w:rPr>
          <w:b/>
          <w:bCs/>
          <w:lang w:val="fr-FR"/>
        </w:rPr>
        <w:t>À compter du [1</w:t>
      </w:r>
      <w:r>
        <w:rPr>
          <w:b/>
          <w:bCs/>
          <w:vertAlign w:val="superscript"/>
          <w:lang w:val="fr-FR"/>
        </w:rPr>
        <w:t>er</w:t>
      </w:r>
      <w:r>
        <w:rPr>
          <w:b/>
          <w:bCs/>
          <w:lang w:val="fr-FR"/>
        </w:rPr>
        <w:t xml:space="preserve"> septembre 2025], les Parties contractantes appliquant le présent Règlement ne seront plus tenues d</w:t>
      </w:r>
      <w:r w:rsidR="00B82CF0">
        <w:rPr>
          <w:b/>
          <w:bCs/>
          <w:lang w:val="fr-FR"/>
        </w:rPr>
        <w:t>’</w:t>
      </w:r>
      <w:r>
        <w:rPr>
          <w:b/>
          <w:bCs/>
          <w:lang w:val="fr-FR"/>
        </w:rPr>
        <w:t>accepter les homologations de type établies conformément aux précédentes séries d</w:t>
      </w:r>
      <w:r w:rsidR="00B82CF0">
        <w:rPr>
          <w:b/>
          <w:bCs/>
          <w:lang w:val="fr-FR"/>
        </w:rPr>
        <w:t>’</w:t>
      </w:r>
      <w:r>
        <w:rPr>
          <w:b/>
          <w:bCs/>
          <w:lang w:val="fr-FR"/>
        </w:rPr>
        <w:t>amendements, délivrées pour la première fois après le [1</w:t>
      </w:r>
      <w:r>
        <w:rPr>
          <w:b/>
          <w:bCs/>
          <w:vertAlign w:val="superscript"/>
          <w:lang w:val="fr-FR"/>
        </w:rPr>
        <w:t>er</w:t>
      </w:r>
      <w:r>
        <w:rPr>
          <w:b/>
          <w:bCs/>
          <w:lang w:val="fr-FR"/>
        </w:rPr>
        <w:t xml:space="preserve"> septembre 2025].</w:t>
      </w:r>
    </w:p>
    <w:p w14:paraId="6E962EAC" w14:textId="0143FE13" w:rsidR="00AE6884" w:rsidRPr="001D1C75" w:rsidRDefault="00AE6884" w:rsidP="002B54EB">
      <w:pPr>
        <w:pStyle w:val="SingleTxtG"/>
        <w:ind w:left="2268" w:hanging="1134"/>
        <w:rPr>
          <w:b/>
          <w:lang w:val="fr-FR"/>
        </w:rPr>
      </w:pPr>
      <w:r>
        <w:rPr>
          <w:b/>
          <w:bCs/>
          <w:lang w:val="fr-FR"/>
        </w:rPr>
        <w:t>15.6.2</w:t>
      </w:r>
      <w:r>
        <w:rPr>
          <w:lang w:val="fr-FR"/>
        </w:rPr>
        <w:tab/>
      </w:r>
      <w:r>
        <w:rPr>
          <w:b/>
          <w:bCs/>
          <w:lang w:val="fr-FR"/>
        </w:rPr>
        <w:t>Nonobstant les dispositions du paragraphe 15.6.1, les Parties contractantes appliquant le présent Règlement continueront de reconnaître les homologations de type délivrées pour des ceintures de sécurité et des systèmes de retenue au titre des précédentes séries d</w:t>
      </w:r>
      <w:r w:rsidR="00B82CF0">
        <w:rPr>
          <w:b/>
          <w:bCs/>
          <w:lang w:val="fr-FR"/>
        </w:rPr>
        <w:t>’</w:t>
      </w:r>
      <w:r>
        <w:rPr>
          <w:b/>
          <w:bCs/>
          <w:lang w:val="fr-FR"/>
        </w:rPr>
        <w:t>amendements audit Règlement.</w:t>
      </w:r>
    </w:p>
    <w:p w14:paraId="1289684F" w14:textId="2876D899" w:rsidR="00AE6884" w:rsidRPr="001D1C75" w:rsidRDefault="00AE6884" w:rsidP="002B54EB">
      <w:pPr>
        <w:pStyle w:val="SingleTxtG"/>
        <w:ind w:left="2268" w:hanging="1134"/>
        <w:rPr>
          <w:b/>
          <w:lang w:val="fr-FR"/>
        </w:rPr>
      </w:pPr>
      <w:r>
        <w:rPr>
          <w:b/>
          <w:bCs/>
          <w:lang w:val="fr-FR"/>
        </w:rPr>
        <w:t>15.6.3</w:t>
      </w:r>
      <w:r>
        <w:rPr>
          <w:lang w:val="fr-FR"/>
        </w:rPr>
        <w:tab/>
      </w:r>
      <w:r>
        <w:rPr>
          <w:b/>
          <w:bCs/>
          <w:lang w:val="fr-FR"/>
        </w:rPr>
        <w:t>Nonobstant les dispositions du paragraphe 15.6.1, les Parties contractantes appliquant le présent Règlement continueront de reconnaître les homologations de type délivrées au titre des précédentes séries d</w:t>
      </w:r>
      <w:r w:rsidR="00B82CF0">
        <w:rPr>
          <w:b/>
          <w:bCs/>
          <w:lang w:val="fr-FR"/>
        </w:rPr>
        <w:t>’</w:t>
      </w:r>
      <w:r>
        <w:rPr>
          <w:b/>
          <w:bCs/>
          <w:lang w:val="fr-FR"/>
        </w:rPr>
        <w:t>amendements audit Règlement pour les véhicules non concernés par les modifications apportées par la série 09 d</w:t>
      </w:r>
      <w:r w:rsidR="00B82CF0">
        <w:rPr>
          <w:b/>
          <w:bCs/>
          <w:lang w:val="fr-FR"/>
        </w:rPr>
        <w:t>’</w:t>
      </w:r>
      <w:r>
        <w:rPr>
          <w:b/>
          <w:bCs/>
          <w:lang w:val="fr-FR"/>
        </w:rPr>
        <w:t>amendements.</w:t>
      </w:r>
    </w:p>
    <w:p w14:paraId="4C568245" w14:textId="196A0B59" w:rsidR="00AE6884" w:rsidRDefault="00AE6884" w:rsidP="002B54EB">
      <w:pPr>
        <w:pStyle w:val="SingleTxtG"/>
        <w:keepNext/>
        <w:keepLines/>
        <w:ind w:left="2268" w:hanging="1134"/>
        <w:rPr>
          <w:lang w:val="fr-FR"/>
        </w:rPr>
      </w:pPr>
      <w:r>
        <w:rPr>
          <w:b/>
          <w:bCs/>
          <w:lang w:val="fr-FR"/>
        </w:rPr>
        <w:lastRenderedPageBreak/>
        <w:t>15.6.4</w:t>
      </w:r>
      <w:r>
        <w:rPr>
          <w:lang w:val="fr-FR"/>
        </w:rPr>
        <w:tab/>
      </w:r>
      <w:r>
        <w:rPr>
          <w:b/>
          <w:bCs/>
          <w:lang w:val="fr-FR"/>
        </w:rPr>
        <w:t>Les Parties contractantes appliquant le présent Règlement ne pourront refuser d</w:t>
      </w:r>
      <w:r w:rsidR="00B82CF0">
        <w:rPr>
          <w:b/>
          <w:bCs/>
          <w:lang w:val="fr-FR"/>
        </w:rPr>
        <w:t>’</w:t>
      </w:r>
      <w:r>
        <w:rPr>
          <w:b/>
          <w:bCs/>
          <w:lang w:val="fr-FR"/>
        </w:rPr>
        <w:t>accorder des homologations de type en vertu de l</w:t>
      </w:r>
      <w:r w:rsidR="00B82CF0">
        <w:rPr>
          <w:b/>
          <w:bCs/>
          <w:lang w:val="fr-FR"/>
        </w:rPr>
        <w:t>’</w:t>
      </w:r>
      <w:r>
        <w:rPr>
          <w:b/>
          <w:bCs/>
          <w:lang w:val="fr-FR"/>
        </w:rPr>
        <w:t>une quelconque des précédentes séries d</w:t>
      </w:r>
      <w:r w:rsidR="00B82CF0">
        <w:rPr>
          <w:b/>
          <w:bCs/>
          <w:lang w:val="fr-FR"/>
        </w:rPr>
        <w:t>’</w:t>
      </w:r>
      <w:r>
        <w:rPr>
          <w:b/>
          <w:bCs/>
          <w:lang w:val="fr-FR"/>
        </w:rPr>
        <w:t>amendements audit Règlement, ou d</w:t>
      </w:r>
      <w:r w:rsidR="00B82CF0">
        <w:rPr>
          <w:b/>
          <w:bCs/>
          <w:lang w:val="fr-FR"/>
        </w:rPr>
        <w:t>’</w:t>
      </w:r>
      <w:r>
        <w:rPr>
          <w:b/>
          <w:bCs/>
          <w:lang w:val="fr-FR"/>
        </w:rPr>
        <w:t>accorder des extensions pour les homologations en question.</w:t>
      </w:r>
      <w:r>
        <w:rPr>
          <w:lang w:val="fr-FR"/>
        </w:rPr>
        <w:t> ».</w:t>
      </w:r>
    </w:p>
    <w:p w14:paraId="2D06488F" w14:textId="7C7A46D7" w:rsidR="00AE6884" w:rsidRPr="0079666C" w:rsidRDefault="00AE6884" w:rsidP="002B54EB">
      <w:pPr>
        <w:pStyle w:val="SingleTxtG"/>
      </w:pPr>
      <w:r>
        <w:rPr>
          <w:i/>
          <w:iCs/>
          <w:lang w:val="fr-FR"/>
        </w:rPr>
        <w:t>Annexe 2</w:t>
      </w:r>
      <w:r>
        <w:rPr>
          <w:lang w:val="fr-FR"/>
        </w:rPr>
        <w:t>, lire</w:t>
      </w:r>
      <w:r w:rsidR="00B82CF0">
        <w:rPr>
          <w:lang w:val="fr-FR"/>
        </w:rPr>
        <w:t> </w:t>
      </w:r>
      <w:r>
        <w:rPr>
          <w:lang w:val="fr-FR"/>
        </w:rPr>
        <w:t>:</w:t>
      </w:r>
    </w:p>
    <w:p w14:paraId="651A6419" w14:textId="77777777" w:rsidR="00AE6884" w:rsidRPr="0079666C" w:rsidRDefault="00AE6884" w:rsidP="002B54EB">
      <w:pPr>
        <w:pStyle w:val="HChG"/>
      </w:pPr>
      <w:r w:rsidRPr="002B54EB">
        <w:rPr>
          <w:b w:val="0"/>
          <w:bCs/>
          <w:sz w:val="20"/>
          <w:lang w:val="fr-FR"/>
        </w:rPr>
        <w:t>« </w:t>
      </w:r>
      <w:r>
        <w:rPr>
          <w:lang w:val="fr-FR"/>
        </w:rPr>
        <w:t>Annexe 2</w:t>
      </w:r>
    </w:p>
    <w:p w14:paraId="407EFE3B" w14:textId="19E8A4B0" w:rsidR="00AE6884" w:rsidRPr="0079666C" w:rsidRDefault="00446801" w:rsidP="002B54EB">
      <w:pPr>
        <w:pStyle w:val="SingleTxtG"/>
      </w:pPr>
      <w:r w:rsidRPr="0079666C">
        <w:rPr>
          <w:noProof/>
          <w:lang w:eastAsia="nl-NL"/>
        </w:rPr>
        <w:drawing>
          <wp:anchor distT="0" distB="0" distL="114300" distR="114300" simplePos="0" relativeHeight="251673600" behindDoc="1" locked="0" layoutInCell="1" allowOverlap="1" wp14:anchorId="24A2A2C7" wp14:editId="7D788AA9">
            <wp:simplePos x="0" y="0"/>
            <wp:positionH relativeFrom="column">
              <wp:posOffset>2247900</wp:posOffset>
            </wp:positionH>
            <wp:positionV relativeFrom="paragraph">
              <wp:posOffset>208915</wp:posOffset>
            </wp:positionV>
            <wp:extent cx="2552065" cy="1266825"/>
            <wp:effectExtent l="0" t="0" r="635" b="9525"/>
            <wp:wrapNone/>
            <wp:docPr id="46" name="Picture 46" descr="Une image contenant diagramme,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Une image contenant diagramme, schématique&#10;&#10;Description générée automatiqu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7" t="-563" r="46237" b="-563"/>
                    <a:stretch/>
                  </pic:blipFill>
                  <pic:spPr bwMode="auto">
                    <a:xfrm>
                      <a:off x="0" y="0"/>
                      <a:ext cx="2552065" cy="1266825"/>
                    </a:xfrm>
                    <a:prstGeom prst="rect">
                      <a:avLst/>
                    </a:prstGeom>
                    <a:noFill/>
                    <a:ln>
                      <a:noFill/>
                    </a:ln>
                    <a:extLst>
                      <a:ext uri="{53640926-AAD7-44D8-BBD7-CCE9431645EC}">
                        <a14:shadowObscured xmlns:a14="http://schemas.microsoft.com/office/drawing/2010/main"/>
                      </a:ext>
                    </a:extLst>
                  </pic:spPr>
                </pic:pic>
              </a:graphicData>
            </a:graphic>
          </wp:anchor>
        </w:drawing>
      </w:r>
      <w:r w:rsidR="00AE6884">
        <w:rPr>
          <w:lang w:val="fr-FR"/>
        </w:rPr>
        <w:t>…</w:t>
      </w:r>
    </w:p>
    <w:p w14:paraId="126715E0" w14:textId="6D72ACE7" w:rsidR="00446801" w:rsidRDefault="00446801" w:rsidP="00AE6884">
      <w:pPr>
        <w:rPr>
          <w:lang w:eastAsia="en-GB"/>
        </w:rPr>
      </w:pPr>
    </w:p>
    <w:p w14:paraId="1392B634" w14:textId="5E1CC904" w:rsidR="00446801" w:rsidRDefault="00446801" w:rsidP="00AE6884">
      <w:pPr>
        <w:rPr>
          <w:lang w:eastAsia="en-GB"/>
        </w:rPr>
      </w:pPr>
    </w:p>
    <w:p w14:paraId="76B55DF6" w14:textId="345E7F42" w:rsidR="00446801" w:rsidRDefault="00446801" w:rsidP="00AE6884">
      <w:pPr>
        <w:rPr>
          <w:lang w:eastAsia="en-GB"/>
        </w:rPr>
      </w:pPr>
    </w:p>
    <w:p w14:paraId="5F2B8BA6" w14:textId="3604A9D7" w:rsidR="00446801" w:rsidRDefault="00446801" w:rsidP="00AE6884">
      <w:pPr>
        <w:rPr>
          <w:lang w:eastAsia="en-GB"/>
        </w:rPr>
      </w:pPr>
    </w:p>
    <w:p w14:paraId="6EA0CBCB" w14:textId="77777777" w:rsidR="00446801" w:rsidRDefault="00446801" w:rsidP="00AE6884">
      <w:pPr>
        <w:rPr>
          <w:lang w:eastAsia="en-GB"/>
        </w:rPr>
      </w:pPr>
    </w:p>
    <w:p w14:paraId="264EA550" w14:textId="3C51373B" w:rsidR="00446801" w:rsidRDefault="00446801" w:rsidP="00AE6884">
      <w:pPr>
        <w:rPr>
          <w:lang w:eastAsia="en-GB"/>
        </w:rPr>
      </w:pPr>
      <w:r w:rsidRPr="0079666C">
        <w:rPr>
          <w:noProof/>
          <w:lang w:eastAsia="nl-NL"/>
        </w:rPr>
        <mc:AlternateContent>
          <mc:Choice Requires="wps">
            <w:drawing>
              <wp:anchor distT="0" distB="0" distL="114300" distR="114300" simplePos="0" relativeHeight="251659264" behindDoc="0" locked="0" layoutInCell="1" allowOverlap="1" wp14:anchorId="40C90766" wp14:editId="1E86A6EE">
                <wp:simplePos x="0" y="0"/>
                <wp:positionH relativeFrom="column">
                  <wp:posOffset>2970530</wp:posOffset>
                </wp:positionH>
                <wp:positionV relativeFrom="paragraph">
                  <wp:posOffset>138430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47465" w14:textId="77777777" w:rsidR="00AE6884" w:rsidRDefault="00AE6884" w:rsidP="00AE6884">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6ED240BF" w14:textId="77777777" w:rsidR="00AE6884" w:rsidRDefault="00AE6884" w:rsidP="00AE6884">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0766" id="_x0000_t202" coordsize="21600,21600" o:spt="202" path="m,l,21600r21600,l21600,xe">
                <v:stroke joinstyle="miter"/>
                <v:path gradientshapeok="t" o:connecttype="rect"/>
              </v:shapetype>
              <v:shape id="Text Box 61" o:spid="_x0000_s1026" type="#_x0000_t202" style="position:absolute;margin-left:233.9pt;margin-top:10.9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" stroked="f">
                <v:textbox inset="0,0,0,0">
                  <w:txbxContent>
                    <w:p w14:paraId="7E647465" w14:textId="77777777" w:rsidR="00AE6884" w:rsidRDefault="00AE6884" w:rsidP="00AE6884">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6ED240BF" w14:textId="77777777" w:rsidR="00AE6884" w:rsidRDefault="00AE6884" w:rsidP="00AE6884">
                      <w:pPr>
                        <w:rPr>
                          <w:rFonts w:ascii="Arial" w:hAnsi="Arial" w:cs="Arial"/>
                        </w:rPr>
                      </w:pPr>
                    </w:p>
                  </w:txbxContent>
                </v:textbox>
                <w10:wrap type="square"/>
              </v:shape>
            </w:pict>
          </mc:Fallback>
        </mc:AlternateContent>
      </w:r>
    </w:p>
    <w:p w14:paraId="5DD24565" w14:textId="486A97E0" w:rsidR="00446801" w:rsidRDefault="00446801" w:rsidP="00AE6884">
      <w:pPr>
        <w:rPr>
          <w:lang w:eastAsia="en-GB"/>
        </w:rPr>
      </w:pPr>
    </w:p>
    <w:p w14:paraId="00DEE800" w14:textId="5F00F40D" w:rsidR="00446801" w:rsidRDefault="00446801" w:rsidP="00AE6884">
      <w:pPr>
        <w:rPr>
          <w:lang w:eastAsia="en-GB"/>
        </w:rPr>
      </w:pPr>
    </w:p>
    <w:p w14:paraId="12209B0D" w14:textId="3F7A1D29" w:rsidR="00AE6884" w:rsidRPr="0079666C" w:rsidRDefault="00AE6884" w:rsidP="00AE6884">
      <w:pPr>
        <w:rPr>
          <w:lang w:eastAsia="en-GB"/>
        </w:rPr>
      </w:pPr>
    </w:p>
    <w:p w14:paraId="39A39739" w14:textId="670B9298" w:rsidR="00AE6884" w:rsidRPr="001D1C75" w:rsidRDefault="00AE6884" w:rsidP="00566605">
      <w:pPr>
        <w:pStyle w:val="SingleTxtG"/>
        <w:ind w:firstLine="567"/>
        <w:rPr>
          <w:lang w:val="fr-FR"/>
        </w:rPr>
      </w:pPr>
      <w:r>
        <w:rPr>
          <w:lang w:val="fr-FR"/>
        </w:rPr>
        <w:t>La marque d</w:t>
      </w:r>
      <w:r w:rsidR="00B82CF0">
        <w:rPr>
          <w:lang w:val="fr-FR"/>
        </w:rPr>
        <w:t>’</w:t>
      </w:r>
      <w:r>
        <w:rPr>
          <w:lang w:val="fr-FR"/>
        </w:rPr>
        <w:t xml:space="preserve">homologation ci-dessus … modifié par la série </w:t>
      </w:r>
      <w:r>
        <w:rPr>
          <w:b/>
          <w:bCs/>
          <w:lang w:val="fr-FR"/>
        </w:rPr>
        <w:t>09</w:t>
      </w:r>
      <w:r>
        <w:rPr>
          <w:lang w:val="fr-FR"/>
        </w:rPr>
        <w:t xml:space="preserve"> d</w:t>
      </w:r>
      <w:r w:rsidR="00B82CF0">
        <w:rPr>
          <w:lang w:val="fr-FR"/>
        </w:rPr>
        <w:t>’</w:t>
      </w:r>
      <w:r>
        <w:rPr>
          <w:lang w:val="fr-FR"/>
        </w:rPr>
        <w:t>amendements.</w:t>
      </w:r>
    </w:p>
    <w:p w14:paraId="53ED42B1" w14:textId="36BDF5B3" w:rsidR="00AE6884" w:rsidRPr="001D1C75" w:rsidRDefault="00AE6884" w:rsidP="00B959B0">
      <w:pPr>
        <w:pStyle w:val="SingleTxtG"/>
        <w:spacing w:after="240"/>
        <w:rPr>
          <w:b/>
          <w:lang w:val="fr-FR"/>
        </w:rPr>
      </w:pPr>
      <w:r>
        <w:rPr>
          <w:lang w:val="fr-FR"/>
        </w:rPr>
        <w:t>…</w:t>
      </w:r>
    </w:p>
    <w:p w14:paraId="50246A19" w14:textId="77777777" w:rsidR="00AE6884" w:rsidRPr="00D8125D" w:rsidRDefault="00AE6884" w:rsidP="00B959B0">
      <w:pPr>
        <w:pStyle w:val="SingleTxtG"/>
        <w:rPr>
          <w:lang w:val="fr-FR" w:eastAsia="en-GB"/>
        </w:rPr>
      </w:pPr>
      <w:r w:rsidRPr="0079666C">
        <w:rPr>
          <w:noProof/>
          <w:lang w:eastAsia="nl-NL"/>
        </w:rPr>
        <mc:AlternateContent>
          <mc:Choice Requires="wps">
            <w:drawing>
              <wp:anchor distT="0" distB="0" distL="114300" distR="114300" simplePos="0" relativeHeight="251661312" behindDoc="0" locked="0" layoutInCell="1" allowOverlap="1" wp14:anchorId="7D805068" wp14:editId="2580888E">
                <wp:simplePos x="0" y="0"/>
                <wp:positionH relativeFrom="column">
                  <wp:posOffset>3801745</wp:posOffset>
                </wp:positionH>
                <wp:positionV relativeFrom="paragraph">
                  <wp:posOffset>119380</wp:posOffset>
                </wp:positionV>
                <wp:extent cx="1344930" cy="335824"/>
                <wp:effectExtent l="0" t="0" r="26670"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35824"/>
                        </a:xfrm>
                        <a:prstGeom prst="rect">
                          <a:avLst/>
                        </a:prstGeom>
                        <a:solidFill>
                          <a:srgbClr val="FFFFFF"/>
                        </a:solidFill>
                        <a:ln w="9525">
                          <a:solidFill>
                            <a:srgbClr val="FFFFFF"/>
                          </a:solidFill>
                          <a:miter lim="800000"/>
                          <a:headEnd/>
                          <a:tailEnd/>
                        </a:ln>
                      </wps:spPr>
                      <wps:txbx>
                        <w:txbxContent>
                          <w:p w14:paraId="22953C97" w14:textId="77777777" w:rsidR="00AE6884" w:rsidRDefault="00AE6884" w:rsidP="00AE6884">
                            <w:pPr>
                              <w:spacing w:line="440" w:lineRule="exact"/>
                              <w:ind w:left="-142" w:right="-170"/>
                              <w:rPr>
                                <w:rFonts w:ascii="Arial" w:hAnsi="Arial" w:cs="Arial"/>
                                <w:sz w:val="48"/>
                                <w:szCs w:val="48"/>
                              </w:rPr>
                            </w:pPr>
                            <w:r>
                              <w:rPr>
                                <w:rFonts w:ascii="Arial" w:hAnsi="Arial" w:cs="Arial"/>
                                <w:sz w:val="24"/>
                                <w:szCs w:val="24"/>
                              </w:rPr>
                              <w:t xml:space="preserve"> </w:t>
                            </w:r>
                            <w:r w:rsidRPr="004C366A">
                              <w:rPr>
                                <w:rFonts w:ascii="Arial" w:hAnsi="Arial" w:cs="Arial"/>
                                <w:b/>
                                <w:sz w:val="48"/>
                                <w:szCs w:val="48"/>
                              </w:rPr>
                              <w:t>09</w:t>
                            </w:r>
                            <w:r>
                              <w:rPr>
                                <w:rFonts w:ascii="Arial" w:hAnsi="Arial" w:cs="Arial"/>
                                <w:sz w:val="48"/>
                                <w:szCs w:val="48"/>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5068" id="Text Box 60" o:spid="_x0000_s1027" type="#_x0000_t202" style="position:absolute;left:0;text-align:left;margin-left:299.35pt;margin-top:9.4pt;width:105.9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" strokecolor="white">
                <v:textbox>
                  <w:txbxContent>
                    <w:p w14:paraId="22953C97" w14:textId="77777777" w:rsidR="00AE6884" w:rsidRDefault="00AE6884" w:rsidP="00AE6884">
                      <w:pPr>
                        <w:spacing w:line="440" w:lineRule="exact"/>
                        <w:ind w:left="-142" w:right="-170"/>
                        <w:rPr>
                          <w:rFonts w:ascii="Arial" w:hAnsi="Arial" w:cs="Arial"/>
                          <w:sz w:val="48"/>
                          <w:szCs w:val="48"/>
                        </w:rPr>
                      </w:pPr>
                      <w:r>
                        <w:rPr>
                          <w:rFonts w:ascii="Arial" w:hAnsi="Arial" w:cs="Arial"/>
                          <w:sz w:val="24"/>
                          <w:szCs w:val="24"/>
                        </w:rPr>
                        <w:t xml:space="preserve"> </w:t>
                      </w:r>
                      <w:r w:rsidRPr="004C366A">
                        <w:rPr>
                          <w:rFonts w:ascii="Arial" w:hAnsi="Arial" w:cs="Arial"/>
                          <w:b/>
                          <w:sz w:val="48"/>
                          <w:szCs w:val="48"/>
                        </w:rPr>
                        <w:t>09</w:t>
                      </w:r>
                      <w:r>
                        <w:rPr>
                          <w:rFonts w:ascii="Arial" w:hAnsi="Arial" w:cs="Arial"/>
                          <w:sz w:val="48"/>
                          <w:szCs w:val="48"/>
                        </w:rPr>
                        <w:t xml:space="preserve">   2439</w:t>
                      </w:r>
                    </w:p>
                  </w:txbxContent>
                </v:textbox>
              </v:shape>
            </w:pict>
          </mc:Fallback>
        </mc:AlternateContent>
      </w:r>
      <w:r w:rsidRPr="0079666C">
        <w:rPr>
          <w:noProof/>
          <w:lang w:eastAsia="nl-NL"/>
        </w:rPr>
        <w:drawing>
          <wp:inline distT="0" distB="0" distL="0" distR="0" wp14:anchorId="267ED1EF" wp14:editId="17A874CD">
            <wp:extent cx="5339080" cy="950595"/>
            <wp:effectExtent l="0" t="0" r="0" b="1905"/>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inline>
        </w:drawing>
      </w:r>
    </w:p>
    <w:p w14:paraId="4E5E01DA" w14:textId="4056ECF6" w:rsidR="00AE6884" w:rsidRPr="001D1C75" w:rsidRDefault="00AE6884" w:rsidP="00566605">
      <w:pPr>
        <w:pStyle w:val="SingleTxtG"/>
        <w:ind w:firstLine="567"/>
        <w:rPr>
          <w:lang w:val="fr-FR"/>
        </w:rPr>
      </w:pPr>
      <w:r>
        <w:rPr>
          <w:lang w:val="fr-FR"/>
        </w:rPr>
        <w:t>La marque d</w:t>
      </w:r>
      <w:r w:rsidR="00B82CF0">
        <w:rPr>
          <w:lang w:val="fr-FR"/>
        </w:rPr>
        <w:t>’</w:t>
      </w:r>
      <w:r>
        <w:rPr>
          <w:lang w:val="fr-FR"/>
        </w:rPr>
        <w:t>homologation ci-dessus … le Règlement ONU n</w:t>
      </w:r>
      <w:r>
        <w:rPr>
          <w:vertAlign w:val="superscript"/>
          <w:lang w:val="fr-FR"/>
        </w:rPr>
        <w:t>o</w:t>
      </w:r>
      <w:r>
        <w:rPr>
          <w:lang w:val="fr-FR"/>
        </w:rPr>
        <w:t xml:space="preserve"> 16 comprenait la série </w:t>
      </w:r>
      <w:r>
        <w:rPr>
          <w:b/>
          <w:bCs/>
          <w:lang w:val="fr-FR"/>
        </w:rPr>
        <w:t>09</w:t>
      </w:r>
      <w:r>
        <w:rPr>
          <w:lang w:val="fr-FR"/>
        </w:rPr>
        <w:t xml:space="preserve"> d</w:t>
      </w:r>
      <w:r w:rsidR="00B82CF0">
        <w:rPr>
          <w:lang w:val="fr-FR"/>
        </w:rPr>
        <w:t>’</w:t>
      </w:r>
      <w:r>
        <w:rPr>
          <w:lang w:val="fr-FR"/>
        </w:rPr>
        <w:t>amendements, et le Règlement ONU n</w:t>
      </w:r>
      <w:r>
        <w:rPr>
          <w:vertAlign w:val="superscript"/>
          <w:lang w:val="fr-FR"/>
        </w:rPr>
        <w:t>o</w:t>
      </w:r>
      <w:r>
        <w:rPr>
          <w:lang w:val="fr-FR"/>
        </w:rPr>
        <w:t xml:space="preserve"> 52 la série 01 d</w:t>
      </w:r>
      <w:r w:rsidR="00B82CF0">
        <w:rPr>
          <w:lang w:val="fr-FR"/>
        </w:rPr>
        <w:t>’</w:t>
      </w:r>
      <w:r>
        <w:rPr>
          <w:lang w:val="fr-FR"/>
        </w:rPr>
        <w:t xml:space="preserve">amendements. </w:t>
      </w:r>
    </w:p>
    <w:p w14:paraId="0779D97F" w14:textId="77777777" w:rsidR="00AE6884" w:rsidRPr="001D1C75" w:rsidRDefault="00AE6884" w:rsidP="00B959B0">
      <w:pPr>
        <w:pStyle w:val="SingleTxtG"/>
        <w:rPr>
          <w:lang w:val="fr-FR"/>
        </w:rPr>
      </w:pPr>
      <w:r>
        <w:rPr>
          <w:lang w:val="fr-FR"/>
        </w:rPr>
        <w:t>…</w:t>
      </w:r>
    </w:p>
    <w:p w14:paraId="689993AF" w14:textId="163F5E86" w:rsidR="00AE6884" w:rsidRPr="001D1C75" w:rsidRDefault="00AE6884" w:rsidP="008C130D">
      <w:pPr>
        <w:pStyle w:val="SingleTxtG"/>
        <w:ind w:left="2268" w:hanging="1134"/>
        <w:rPr>
          <w:lang w:val="fr-FR"/>
        </w:rPr>
      </w:pPr>
      <w:r>
        <w:rPr>
          <w:lang w:val="fr-FR"/>
        </w:rPr>
        <w:t>2.</w:t>
      </w:r>
      <w:r>
        <w:rPr>
          <w:lang w:val="fr-FR"/>
        </w:rPr>
        <w:tab/>
        <w:t>Exemples de marques d</w:t>
      </w:r>
      <w:r w:rsidR="00B82CF0">
        <w:rPr>
          <w:lang w:val="fr-FR"/>
        </w:rPr>
        <w:t>’</w:t>
      </w:r>
      <w:r>
        <w:rPr>
          <w:lang w:val="fr-FR"/>
        </w:rPr>
        <w:t>homologation pour ce qui est des ceintures de sécurité (voir par. 5.3.5 du présent Règlement)</w:t>
      </w:r>
    </w:p>
    <w:p w14:paraId="66C38367" w14:textId="06DD4AFD" w:rsidR="00AE6884" w:rsidRDefault="00AE6884" w:rsidP="008C130D">
      <w:pPr>
        <w:pStyle w:val="SingleTxtG"/>
        <w:spacing w:after="0"/>
      </w:pPr>
      <w:r w:rsidRPr="0079666C">
        <w:object w:dxaOrig="1380" w:dyaOrig="615" w14:anchorId="7A35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1pt" o:ole="">
            <v:imagedata r:id="rId10" o:title=""/>
          </v:shape>
          <o:OLEObject Type="Embed" ProgID="PBrush" ShapeID="_x0000_i1025" DrawAspect="Content" ObjectID="_1742042196" r:id="rId11"/>
        </w:object>
      </w:r>
    </w:p>
    <w:p w14:paraId="21853E00" w14:textId="2FF767A7" w:rsidR="008C130D" w:rsidRDefault="008C130D" w:rsidP="008C130D">
      <w:pPr>
        <w:pStyle w:val="SingleTxtG"/>
        <w:spacing w:after="240"/>
        <w:rPr>
          <w:lang w:val="fr-FR"/>
        </w:rPr>
      </w:pPr>
      <w:proofErr w:type="gramStart"/>
      <w:r w:rsidRPr="00D8125D">
        <w:rPr>
          <w:lang w:val="fr-FR"/>
        </w:rPr>
        <w:t>a</w:t>
      </w:r>
      <w:proofErr w:type="gramEnd"/>
      <w:r w:rsidRPr="00D8125D">
        <w:rPr>
          <w:lang w:val="fr-FR"/>
        </w:rPr>
        <w:t xml:space="preserve"> = 8 mm min.</w:t>
      </w:r>
    </w:p>
    <w:p w14:paraId="7594F6A8" w14:textId="1965023E" w:rsidR="00AE6884" w:rsidRPr="0079666C" w:rsidRDefault="008C130D" w:rsidP="008C130D">
      <w:pPr>
        <w:pStyle w:val="SingleTxtG"/>
      </w:pPr>
      <w:r w:rsidRPr="0079666C">
        <w:rPr>
          <w:noProof/>
          <w:lang w:eastAsia="nl-NL"/>
        </w:rPr>
        <mc:AlternateContent>
          <mc:Choice Requires="wps">
            <w:drawing>
              <wp:anchor distT="0" distB="0" distL="114300" distR="114300" simplePos="0" relativeHeight="251662336" behindDoc="0" locked="0" layoutInCell="1" allowOverlap="1" wp14:anchorId="7D009129" wp14:editId="03A14B67">
                <wp:simplePos x="0" y="0"/>
                <wp:positionH relativeFrom="column">
                  <wp:posOffset>1123950</wp:posOffset>
                </wp:positionH>
                <wp:positionV relativeFrom="paragraph">
                  <wp:posOffset>855980</wp:posOffset>
                </wp:positionV>
                <wp:extent cx="1371600" cy="354965"/>
                <wp:effectExtent l="0" t="0" r="0"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4107D" w14:textId="77777777" w:rsidR="00AE6884" w:rsidRDefault="00AE6884" w:rsidP="00AE6884">
                            <w:pPr>
                              <w:jc w:val="center"/>
                              <w:rPr>
                                <w:rFonts w:ascii="Arial" w:hAnsi="Arial" w:cs="Arial"/>
                                <w:color w:val="FFFFFF"/>
                                <w:sz w:val="44"/>
                                <w:szCs w:val="44"/>
                              </w:rPr>
                            </w:pPr>
                            <w:r w:rsidRPr="004C366A">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2439</w:t>
                            </w:r>
                          </w:p>
                          <w:p w14:paraId="0FE97C41" w14:textId="77777777" w:rsidR="00AE6884" w:rsidRDefault="00AE6884" w:rsidP="00AE6884">
                            <w:pPr>
                              <w:rPr>
                                <w:rFonts w:ascii="Arial" w:hAnsi="Arial" w:cs="Arial"/>
                                <w:color w:val="FFFFFF"/>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9129" id="Text Box 58" o:spid="_x0000_s1028" type="#_x0000_t202" style="position:absolute;left:0;text-align:left;margin-left:88.5pt;margin-top:67.4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" stroked="f">
                <v:textbox inset="0,0,0,0">
                  <w:txbxContent>
                    <w:p w14:paraId="4DB4107D" w14:textId="77777777" w:rsidR="00AE6884" w:rsidRDefault="00AE6884" w:rsidP="00AE6884">
                      <w:pPr>
                        <w:jc w:val="center"/>
                        <w:rPr>
                          <w:rFonts w:ascii="Arial" w:hAnsi="Arial" w:cs="Arial"/>
                          <w:color w:val="FFFFFF"/>
                          <w:sz w:val="44"/>
                          <w:szCs w:val="44"/>
                        </w:rPr>
                      </w:pPr>
                      <w:r w:rsidRPr="004C366A">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2439</w:t>
                      </w:r>
                    </w:p>
                    <w:p w14:paraId="0FE97C41" w14:textId="77777777" w:rsidR="00AE6884" w:rsidRDefault="00AE6884" w:rsidP="00AE6884">
                      <w:pPr>
                        <w:rPr>
                          <w:rFonts w:ascii="Arial" w:hAnsi="Arial" w:cs="Arial"/>
                          <w:color w:val="FFFFFF"/>
                          <w:sz w:val="44"/>
                          <w:szCs w:val="44"/>
                        </w:rPr>
                      </w:pPr>
                    </w:p>
                  </w:txbxContent>
                </v:textbox>
              </v:shape>
            </w:pict>
          </mc:Fallback>
        </mc:AlternateContent>
      </w:r>
      <w:r w:rsidR="00AE6884" w:rsidRPr="0079666C">
        <w:rPr>
          <w:noProof/>
          <w:lang w:eastAsia="nl-NL"/>
        </w:rPr>
        <w:drawing>
          <wp:inline distT="0" distB="0" distL="0" distR="0" wp14:anchorId="0775013F" wp14:editId="1643DFB2">
            <wp:extent cx="4520565" cy="1152525"/>
            <wp:effectExtent l="0" t="0" r="0" b="9525"/>
            <wp:docPr id="45" name="Picture 45" descr="Une image contenant diagramme,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Une image contenant diagramme, schématiqu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l="-697" t="-981" r="-697" b="-981"/>
                    <a:stretch>
                      <a:fillRect/>
                    </a:stretch>
                  </pic:blipFill>
                  <pic:spPr bwMode="auto">
                    <a:xfrm>
                      <a:off x="0" y="0"/>
                      <a:ext cx="4520565" cy="1152525"/>
                    </a:xfrm>
                    <a:prstGeom prst="rect">
                      <a:avLst/>
                    </a:prstGeom>
                    <a:noFill/>
                    <a:ln>
                      <a:noFill/>
                    </a:ln>
                  </pic:spPr>
                </pic:pic>
              </a:graphicData>
            </a:graphic>
          </wp:inline>
        </w:drawing>
      </w:r>
    </w:p>
    <w:p w14:paraId="5E2C2837" w14:textId="55C6CED3" w:rsidR="00AE6884" w:rsidRDefault="00AE6884" w:rsidP="00566605">
      <w:pPr>
        <w:pStyle w:val="SingleTxtG"/>
        <w:ind w:firstLine="567"/>
        <w:rPr>
          <w:lang w:val="fr-FR"/>
        </w:rPr>
      </w:pPr>
      <w:r>
        <w:rPr>
          <w:lang w:val="fr-FR"/>
        </w:rPr>
        <w:t>La ceinture … les séries 06, 07</w:t>
      </w:r>
      <w:r>
        <w:rPr>
          <w:b/>
          <w:bCs/>
          <w:lang w:val="fr-FR"/>
        </w:rPr>
        <w:t>,</w:t>
      </w:r>
      <w:r>
        <w:rPr>
          <w:lang w:val="fr-FR"/>
        </w:rPr>
        <w:t xml:space="preserve"> </w:t>
      </w:r>
      <w:r>
        <w:rPr>
          <w:strike/>
          <w:lang w:val="fr-FR"/>
        </w:rPr>
        <w:t xml:space="preserve">ou </w:t>
      </w:r>
      <w:r>
        <w:rPr>
          <w:lang w:val="fr-FR"/>
        </w:rPr>
        <w:t xml:space="preserve">08 </w:t>
      </w:r>
      <w:r>
        <w:rPr>
          <w:b/>
          <w:bCs/>
          <w:lang w:val="fr-FR"/>
        </w:rPr>
        <w:t xml:space="preserve">ou 09 </w:t>
      </w:r>
      <w:r>
        <w:rPr>
          <w:lang w:val="fr-FR"/>
        </w:rPr>
        <w:t>d</w:t>
      </w:r>
      <w:r w:rsidR="00B82CF0">
        <w:rPr>
          <w:lang w:val="fr-FR"/>
        </w:rPr>
        <w:t>’</w:t>
      </w:r>
      <w:r>
        <w:rPr>
          <w:lang w:val="fr-FR"/>
        </w:rPr>
        <w:t>amendements au moment de l</w:t>
      </w:r>
      <w:r w:rsidR="00B82CF0">
        <w:rPr>
          <w:lang w:val="fr-FR"/>
        </w:rPr>
        <w:t>’</w:t>
      </w:r>
      <w:r>
        <w:rPr>
          <w:lang w:val="fr-FR"/>
        </w:rPr>
        <w:t>homologation.</w:t>
      </w:r>
    </w:p>
    <w:p w14:paraId="1EE1E08C" w14:textId="1833474C" w:rsidR="00AE6884" w:rsidRDefault="00AE6884" w:rsidP="00AE6884">
      <w:pPr>
        <w:rPr>
          <w:lang w:val="fr-FR"/>
        </w:rPr>
      </w:pPr>
      <w:r>
        <w:rPr>
          <w:lang w:val="fr-FR"/>
        </w:rPr>
        <w:br w:type="page"/>
      </w:r>
    </w:p>
    <w:p w14:paraId="1841A097" w14:textId="77777777" w:rsidR="00AE6884" w:rsidRPr="0079666C" w:rsidRDefault="00AE6884" w:rsidP="00566605">
      <w:pPr>
        <w:pStyle w:val="SingleTxtG"/>
        <w:ind w:left="2835"/>
        <w:rPr>
          <w:rFonts w:eastAsia="SimSun"/>
        </w:rPr>
      </w:pPr>
      <w:r w:rsidRPr="0079666C">
        <w:rPr>
          <w:rFonts w:eastAsia="SimSun"/>
        </w:rPr>
        <w:lastRenderedPageBreak/>
        <w:t xml:space="preserve">B </w:t>
      </w:r>
      <w:r w:rsidRPr="0079666C">
        <w:rPr>
          <w:rFonts w:eastAsia="SimSun"/>
        </w:rPr>
        <w:sym w:font="Symbol" w:char="F0AE"/>
      </w:r>
      <w:r w:rsidRPr="0079666C">
        <w:rPr>
          <w:rFonts w:eastAsia="SimSun"/>
        </w:rPr>
        <w:t xml:space="preserve"> 4 m</w:t>
      </w:r>
    </w:p>
    <w:p w14:paraId="28BA7DB3" w14:textId="77777777" w:rsidR="00AE6884" w:rsidRPr="0079666C" w:rsidRDefault="00AE6884" w:rsidP="004C314A">
      <w:pPr>
        <w:pStyle w:val="SingleTxtG"/>
      </w:pPr>
      <w:r w:rsidRPr="0079666C">
        <w:rPr>
          <w:noProof/>
          <w:lang w:eastAsia="nl-NL"/>
        </w:rPr>
        <mc:AlternateContent>
          <mc:Choice Requires="wps">
            <w:drawing>
              <wp:anchor distT="0" distB="0" distL="114300" distR="114300" simplePos="0" relativeHeight="251664384" behindDoc="0" locked="0" layoutInCell="1" allowOverlap="1" wp14:anchorId="398AE326" wp14:editId="3AF53BE4">
                <wp:simplePos x="0" y="0"/>
                <wp:positionH relativeFrom="column">
                  <wp:posOffset>1135380</wp:posOffset>
                </wp:positionH>
                <wp:positionV relativeFrom="paragraph">
                  <wp:posOffset>986790</wp:posOffset>
                </wp:positionV>
                <wp:extent cx="1871980" cy="3460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920E0" w14:textId="77777777" w:rsidR="00AE6884" w:rsidRDefault="00AE6884" w:rsidP="00AE6884">
                            <w:pPr>
                              <w:jc w:val="center"/>
                              <w:rPr>
                                <w:rFonts w:ascii="Arial" w:hAnsi="Arial" w:cs="Arial"/>
                                <w:color w:val="FFFFFF"/>
                                <w:sz w:val="44"/>
                                <w:szCs w:val="44"/>
                              </w:rPr>
                            </w:pPr>
                            <w:r w:rsidRPr="004C366A">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2489</w:t>
                            </w:r>
                          </w:p>
                          <w:p w14:paraId="3FDF0EBC" w14:textId="77777777" w:rsidR="00AE6884" w:rsidRDefault="00AE6884" w:rsidP="00AE6884">
                            <w:pPr>
                              <w:rPr>
                                <w:rFonts w:ascii="Arial" w:hAnsi="Arial" w:cs="Arial"/>
                                <w:color w:val="FFFFFF"/>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E326" id="Text Box 57" o:spid="_x0000_s1029" type="#_x0000_t202" style="position:absolute;left:0;text-align:left;margin-left:89.4pt;margin-top:77.7pt;width:147.4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YH7QEAAME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" stroked="f">
                <v:textbox inset="0,0,0,0">
                  <w:txbxContent>
                    <w:p w14:paraId="372920E0" w14:textId="77777777" w:rsidR="00AE6884" w:rsidRDefault="00AE6884" w:rsidP="00AE6884">
                      <w:pPr>
                        <w:jc w:val="center"/>
                        <w:rPr>
                          <w:rFonts w:ascii="Arial" w:hAnsi="Arial" w:cs="Arial"/>
                          <w:color w:val="FFFFFF"/>
                          <w:sz w:val="44"/>
                          <w:szCs w:val="44"/>
                        </w:rPr>
                      </w:pPr>
                      <w:r w:rsidRPr="004C366A">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2489</w:t>
                      </w:r>
                    </w:p>
                    <w:p w14:paraId="3FDF0EBC" w14:textId="77777777" w:rsidR="00AE6884" w:rsidRDefault="00AE6884" w:rsidP="00AE6884">
                      <w:pPr>
                        <w:rPr>
                          <w:rFonts w:ascii="Arial" w:hAnsi="Arial" w:cs="Arial"/>
                          <w:color w:val="FFFFFF"/>
                          <w:sz w:val="44"/>
                          <w:szCs w:val="44"/>
                        </w:rPr>
                      </w:pPr>
                    </w:p>
                  </w:txbxContent>
                </v:textbox>
              </v:shape>
            </w:pict>
          </mc:Fallback>
        </mc:AlternateContent>
      </w:r>
      <w:r w:rsidRPr="0079666C">
        <w:object w:dxaOrig="7530" w:dyaOrig="2010" w14:anchorId="79A3B16D">
          <v:shape id="_x0000_i1026" type="#_x0000_t75" style="width:375.5pt;height:101pt" o:ole="" o:allowoverlap="f">
            <v:imagedata r:id="rId13" o:title="" croptop="-162f" cropbottom="-162f" cropleft="-387f" cropright="-387f"/>
          </v:shape>
          <o:OLEObject Type="Embed" ProgID="Word.Picture.8" ShapeID="_x0000_i1026" DrawAspect="Content" ObjectID="_1742042197" r:id="rId14"/>
        </w:object>
      </w:r>
    </w:p>
    <w:p w14:paraId="24539E2C" w14:textId="691527FC" w:rsidR="00AE6884" w:rsidRPr="001D1C75" w:rsidRDefault="00AE6884" w:rsidP="00566605">
      <w:pPr>
        <w:pStyle w:val="SingleTxtG"/>
        <w:ind w:firstLine="567"/>
        <w:rPr>
          <w:lang w:val="fr-FR"/>
        </w:rPr>
      </w:pPr>
      <w:r>
        <w:rPr>
          <w:lang w:val="fr-FR"/>
        </w:rPr>
        <w:t>La ceinture … les séries 06, 07</w:t>
      </w:r>
      <w:r>
        <w:rPr>
          <w:b/>
          <w:bCs/>
          <w:lang w:val="fr-FR"/>
        </w:rPr>
        <w:t>,</w:t>
      </w:r>
      <w:r>
        <w:rPr>
          <w:lang w:val="fr-FR"/>
        </w:rPr>
        <w:t xml:space="preserve"> </w:t>
      </w:r>
      <w:r>
        <w:rPr>
          <w:strike/>
          <w:lang w:val="fr-FR"/>
        </w:rPr>
        <w:t xml:space="preserve">ou </w:t>
      </w:r>
      <w:r>
        <w:rPr>
          <w:lang w:val="fr-FR"/>
        </w:rPr>
        <w:t xml:space="preserve">08 </w:t>
      </w:r>
      <w:r>
        <w:rPr>
          <w:b/>
          <w:bCs/>
          <w:lang w:val="fr-FR"/>
        </w:rPr>
        <w:t>ou 09</w:t>
      </w:r>
      <w:r>
        <w:rPr>
          <w:lang w:val="fr-FR"/>
        </w:rPr>
        <w:t xml:space="preserve"> d</w:t>
      </w:r>
      <w:r w:rsidR="00B82CF0">
        <w:rPr>
          <w:lang w:val="fr-FR"/>
        </w:rPr>
        <w:t>’</w:t>
      </w:r>
      <w:r>
        <w:rPr>
          <w:lang w:val="fr-FR"/>
        </w:rPr>
        <w:t>amendements au moment de l</w:t>
      </w:r>
      <w:r w:rsidR="00B82CF0">
        <w:rPr>
          <w:lang w:val="fr-FR"/>
        </w:rPr>
        <w:t>’</w:t>
      </w:r>
      <w:r>
        <w:rPr>
          <w:lang w:val="fr-FR"/>
        </w:rPr>
        <w:t>homologation.</w:t>
      </w:r>
    </w:p>
    <w:p w14:paraId="36E7D08E" w14:textId="77777777" w:rsidR="00AE6884" w:rsidRPr="0079666C" w:rsidRDefault="00AE6884" w:rsidP="004C314A">
      <w:pPr>
        <w:pStyle w:val="SingleTxtG"/>
      </w:pPr>
      <w:r>
        <w:rPr>
          <w:lang w:val="fr-FR"/>
        </w:rPr>
        <w:t>…</w:t>
      </w:r>
    </w:p>
    <w:p w14:paraId="7638B7DE" w14:textId="77777777" w:rsidR="00AE6884" w:rsidRPr="0079666C" w:rsidRDefault="00AE6884" w:rsidP="004C314A">
      <w:pPr>
        <w:pStyle w:val="SingleTxtG"/>
        <w:rPr>
          <w:lang w:eastAsia="en-GB"/>
        </w:rPr>
      </w:pPr>
      <w:r w:rsidRPr="0079666C">
        <w:rPr>
          <w:noProof/>
          <w:lang w:eastAsia="nl-NL"/>
        </w:rPr>
        <w:drawing>
          <wp:inline distT="0" distB="0" distL="0" distR="0" wp14:anchorId="479CF4CD" wp14:editId="6B683735">
            <wp:extent cx="2129681" cy="1923838"/>
            <wp:effectExtent l="0" t="0" r="4445" b="635"/>
            <wp:docPr id="40" name="Afbeelding 40"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Une image contenant diagramm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59" cy="1932581"/>
                    </a:xfrm>
                    <a:prstGeom prst="rect">
                      <a:avLst/>
                    </a:prstGeom>
                    <a:noFill/>
                    <a:ln>
                      <a:noFill/>
                    </a:ln>
                  </pic:spPr>
                </pic:pic>
              </a:graphicData>
            </a:graphic>
          </wp:inline>
        </w:drawing>
      </w:r>
    </w:p>
    <w:p w14:paraId="104FE70E" w14:textId="4571D8ED" w:rsidR="00AE6884" w:rsidRPr="001D1C75" w:rsidRDefault="00AE6884" w:rsidP="00566605">
      <w:pPr>
        <w:pStyle w:val="SingleTxtG"/>
        <w:ind w:firstLine="567"/>
        <w:rPr>
          <w:lang w:val="fr-FR"/>
        </w:rPr>
      </w:pPr>
      <w:r>
        <w:rPr>
          <w:lang w:val="fr-FR"/>
        </w:rPr>
        <w:tab/>
        <w:t>La ceinture … les séries 06, 07</w:t>
      </w:r>
      <w:r>
        <w:rPr>
          <w:b/>
          <w:bCs/>
          <w:lang w:val="fr-FR"/>
        </w:rPr>
        <w:t>,</w:t>
      </w:r>
      <w:r>
        <w:rPr>
          <w:lang w:val="fr-FR"/>
        </w:rPr>
        <w:t xml:space="preserve"> </w:t>
      </w:r>
      <w:r>
        <w:rPr>
          <w:strike/>
          <w:lang w:val="fr-FR"/>
        </w:rPr>
        <w:t xml:space="preserve">ou </w:t>
      </w:r>
      <w:r>
        <w:rPr>
          <w:lang w:val="fr-FR"/>
        </w:rPr>
        <w:t xml:space="preserve">08 </w:t>
      </w:r>
      <w:r>
        <w:rPr>
          <w:b/>
          <w:bCs/>
          <w:lang w:val="fr-FR"/>
        </w:rPr>
        <w:t>ou 09</w:t>
      </w:r>
      <w:r>
        <w:rPr>
          <w:lang w:val="fr-FR"/>
        </w:rPr>
        <w:t xml:space="preserve"> d</w:t>
      </w:r>
      <w:r w:rsidR="00B82CF0">
        <w:rPr>
          <w:lang w:val="fr-FR"/>
        </w:rPr>
        <w:t>’</w:t>
      </w:r>
      <w:r>
        <w:rPr>
          <w:lang w:val="fr-FR"/>
        </w:rPr>
        <w:t>amendements au moment de l</w:t>
      </w:r>
      <w:r w:rsidR="00B82CF0">
        <w:rPr>
          <w:lang w:val="fr-FR"/>
        </w:rPr>
        <w:t>’</w:t>
      </w:r>
      <w:r>
        <w:rPr>
          <w:lang w:val="fr-FR"/>
        </w:rPr>
        <w:t>homologation.</w:t>
      </w:r>
    </w:p>
    <w:p w14:paraId="645FCC3D" w14:textId="77777777" w:rsidR="00AE6884" w:rsidRPr="0079666C" w:rsidRDefault="00AE6884" w:rsidP="004C314A">
      <w:pPr>
        <w:pStyle w:val="SingleTxtG"/>
      </w:pPr>
      <w:r w:rsidRPr="0079666C">
        <w:rPr>
          <w:noProof/>
          <w:lang w:eastAsia="nl-NL"/>
        </w:rPr>
        <w:drawing>
          <wp:inline distT="0" distB="0" distL="0" distR="0" wp14:anchorId="181AEB2F" wp14:editId="5BBD3886">
            <wp:extent cx="1828800" cy="1888121"/>
            <wp:effectExtent l="0" t="0" r="0" b="0"/>
            <wp:docPr id="39" name="Afbeelding 39"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Une image contenant diagramm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4A2B3D4A" w14:textId="56D80195" w:rsidR="00AE6884" w:rsidRDefault="004C314A" w:rsidP="00566605">
      <w:pPr>
        <w:pStyle w:val="SingleTxtG"/>
        <w:ind w:firstLine="567"/>
        <w:rPr>
          <w:lang w:val="fr-FR"/>
        </w:rPr>
      </w:pPr>
      <w:r>
        <w:rPr>
          <w:lang w:val="fr-FR"/>
        </w:rPr>
        <w:t>L</w:t>
      </w:r>
      <w:r w:rsidR="00AE6884">
        <w:rPr>
          <w:lang w:val="fr-FR"/>
        </w:rPr>
        <w:t>a ceinture … les séries 06, 07</w:t>
      </w:r>
      <w:r w:rsidR="00AE6884">
        <w:rPr>
          <w:b/>
          <w:bCs/>
          <w:lang w:val="fr-FR"/>
        </w:rPr>
        <w:t>,</w:t>
      </w:r>
      <w:r w:rsidR="00AE6884">
        <w:rPr>
          <w:lang w:val="fr-FR"/>
        </w:rPr>
        <w:t xml:space="preserve"> </w:t>
      </w:r>
      <w:r w:rsidR="00AE6884">
        <w:rPr>
          <w:strike/>
          <w:lang w:val="fr-FR"/>
        </w:rPr>
        <w:t xml:space="preserve">ou </w:t>
      </w:r>
      <w:r w:rsidR="00AE6884">
        <w:rPr>
          <w:lang w:val="fr-FR"/>
        </w:rPr>
        <w:t xml:space="preserve">08 </w:t>
      </w:r>
      <w:r w:rsidR="00AE6884">
        <w:rPr>
          <w:b/>
          <w:bCs/>
          <w:lang w:val="fr-FR"/>
        </w:rPr>
        <w:t xml:space="preserve">ou 09 </w:t>
      </w:r>
      <w:r w:rsidR="00AE6884">
        <w:rPr>
          <w:lang w:val="fr-FR"/>
        </w:rPr>
        <w:t>d</w:t>
      </w:r>
      <w:r w:rsidR="00B82CF0">
        <w:rPr>
          <w:lang w:val="fr-FR"/>
        </w:rPr>
        <w:t>’</w:t>
      </w:r>
      <w:r w:rsidR="00AE6884">
        <w:rPr>
          <w:lang w:val="fr-FR"/>
        </w:rPr>
        <w:t>amendements au moment de l</w:t>
      </w:r>
      <w:r w:rsidR="00B82CF0">
        <w:rPr>
          <w:lang w:val="fr-FR"/>
        </w:rPr>
        <w:t>’</w:t>
      </w:r>
      <w:r w:rsidR="00AE6884">
        <w:rPr>
          <w:lang w:val="fr-FR"/>
        </w:rPr>
        <w:t>homologation.</w:t>
      </w:r>
    </w:p>
    <w:p w14:paraId="28F57187" w14:textId="68F4B4DB" w:rsidR="00881122" w:rsidRDefault="00881122" w:rsidP="004C314A">
      <w:pPr>
        <w:pStyle w:val="SingleTxtG"/>
        <w:spacing w:after="240"/>
        <w:rPr>
          <w:lang w:val="fr-FR"/>
        </w:rPr>
      </w:pPr>
      <w:r>
        <w:rPr>
          <w:lang w:val="fr-FR"/>
        </w:rPr>
        <w:br w:type="page"/>
      </w:r>
    </w:p>
    <w:p w14:paraId="529A6047" w14:textId="20486026" w:rsidR="00881122" w:rsidRDefault="00881122" w:rsidP="00881122">
      <w:pPr>
        <w:pStyle w:val="SingleTxtG"/>
      </w:pPr>
      <w:r w:rsidRPr="0079666C">
        <w:rPr>
          <w:noProof/>
          <w:lang w:eastAsia="nl-NL"/>
        </w:rPr>
        <w:lastRenderedPageBreak/>
        <mc:AlternateContent>
          <mc:Choice Requires="wps">
            <w:drawing>
              <wp:anchor distT="0" distB="0" distL="114300" distR="114300" simplePos="0" relativeHeight="251667456" behindDoc="0" locked="0" layoutInCell="1" allowOverlap="1" wp14:anchorId="052E4D57" wp14:editId="213DCA3F">
                <wp:simplePos x="0" y="0"/>
                <wp:positionH relativeFrom="column">
                  <wp:posOffset>837565</wp:posOffset>
                </wp:positionH>
                <wp:positionV relativeFrom="paragraph">
                  <wp:posOffset>1915795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66EB" w14:textId="77777777" w:rsidR="00AE6884" w:rsidRDefault="00AE6884" w:rsidP="00AE6884">
                            <w:pPr>
                              <w:rPr>
                                <w:sz w:val="56"/>
                                <w:szCs w:val="56"/>
                              </w:rPr>
                            </w:pPr>
                            <w:r w:rsidRPr="004C366A">
                              <w:rPr>
                                <w:rFonts w:ascii="Arial" w:hAnsi="Arial" w:cs="Arial"/>
                                <w:b/>
                                <w:sz w:val="56"/>
                                <w:szCs w:val="56"/>
                              </w:rPr>
                              <w:t>09</w:t>
                            </w:r>
                            <w:r>
                              <w:rPr>
                                <w:rFonts w:ascii="Arial" w:hAnsi="Arial" w:cs="Arial"/>
                                <w:sz w:val="56"/>
                                <w:szCs w:val="56"/>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4D57" id="Text Box 53" o:spid="_x0000_s1030" type="#_x0000_t202" style="position:absolute;left:0;text-align:left;margin-left:65.95pt;margin-top:150.85pt;width:132.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" stroked="f">
                <v:textbox>
                  <w:txbxContent>
                    <w:p w14:paraId="573266EB" w14:textId="77777777" w:rsidR="00AE6884" w:rsidRDefault="00AE6884" w:rsidP="00AE6884">
                      <w:pPr>
                        <w:rPr>
                          <w:sz w:val="56"/>
                          <w:szCs w:val="56"/>
                        </w:rPr>
                      </w:pPr>
                      <w:r w:rsidRPr="004C366A">
                        <w:rPr>
                          <w:rFonts w:ascii="Arial" w:hAnsi="Arial" w:cs="Arial"/>
                          <w:b/>
                          <w:sz w:val="56"/>
                          <w:szCs w:val="56"/>
                        </w:rPr>
                        <w:t>09</w:t>
                      </w:r>
                      <w:r>
                        <w:rPr>
                          <w:rFonts w:ascii="Arial" w:hAnsi="Arial" w:cs="Arial"/>
                          <w:sz w:val="56"/>
                          <w:szCs w:val="56"/>
                        </w:rPr>
                        <w:t xml:space="preserve"> 2439</w:t>
                      </w:r>
                    </w:p>
                  </w:txbxContent>
                </v:textbox>
              </v:shape>
            </w:pict>
          </mc:Fallback>
        </mc:AlternateContent>
      </w:r>
      <w:r w:rsidRPr="0079666C">
        <w:rPr>
          <w:noProof/>
          <w:lang w:eastAsia="nl-NL"/>
        </w:rPr>
        <w:drawing>
          <wp:anchor distT="57785" distB="57785" distL="57785" distR="57785" simplePos="0" relativeHeight="251666432" behindDoc="0" locked="0" layoutInCell="1" allowOverlap="0" wp14:anchorId="5FC7F2EF" wp14:editId="662D1478">
            <wp:simplePos x="0" y="0"/>
            <wp:positionH relativeFrom="margin">
              <wp:posOffset>752475</wp:posOffset>
            </wp:positionH>
            <wp:positionV relativeFrom="paragraph">
              <wp:posOffset>674370</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9666C">
        <w:rPr>
          <w:noProof/>
          <w:lang w:eastAsia="nl-NL"/>
        </w:rPr>
        <mc:AlternateContent>
          <mc:Choice Requires="wps">
            <w:drawing>
              <wp:anchor distT="0" distB="0" distL="114300" distR="114300" simplePos="0" relativeHeight="251665408" behindDoc="0" locked="0" layoutInCell="1" allowOverlap="1" wp14:anchorId="7A7CC059" wp14:editId="2EC358B4">
                <wp:simplePos x="0" y="0"/>
                <wp:positionH relativeFrom="column">
                  <wp:posOffset>2179320</wp:posOffset>
                </wp:positionH>
                <wp:positionV relativeFrom="paragraph">
                  <wp:posOffset>106680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721F1" w14:textId="77777777" w:rsidR="00AE6884" w:rsidRDefault="00AE6884" w:rsidP="00AE6884">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C059" id="Text Box 52" o:spid="_x0000_s1031" type="#_x0000_t202" style="position:absolute;left:0;text-align:left;margin-left:171.6pt;margin-top:8.4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" stroked="f">
                <v:textbox>
                  <w:txbxContent>
                    <w:p w14:paraId="64D721F1" w14:textId="77777777" w:rsidR="00AE6884" w:rsidRDefault="00AE6884" w:rsidP="00AE6884">
                      <w:r>
                        <w:t>a </w:t>
                      </w:r>
                      <w:r>
                        <w:sym w:font="Symbol" w:char="F0B3"/>
                      </w:r>
                      <w:r>
                        <w:t xml:space="preserve">  8 mm</w:t>
                      </w:r>
                    </w:p>
                  </w:txbxContent>
                </v:textbox>
              </v:shape>
            </w:pict>
          </mc:Fallback>
        </mc:AlternateContent>
      </w:r>
      <w:r w:rsidR="00AE6884" w:rsidRPr="0079666C">
        <w:object w:dxaOrig="1950" w:dyaOrig="645" w14:anchorId="17DA923E">
          <v:shape id="_x0000_i1027" type="#_x0000_t75" style="width:97.5pt;height:32.5pt" o:ole="">
            <v:imagedata r:id="rId18" o:title=""/>
          </v:shape>
          <o:OLEObject Type="Embed" ProgID="PBrush" ShapeID="_x0000_i1027" DrawAspect="Content" ObjectID="_1742042198" r:id="rId19"/>
        </w:object>
      </w:r>
    </w:p>
    <w:p w14:paraId="74BC4D1A" w14:textId="3DED8F9C" w:rsidR="00AE6884" w:rsidRPr="0079666C" w:rsidRDefault="00AE6884" w:rsidP="00566605">
      <w:pPr>
        <w:pStyle w:val="SingleTxtG"/>
        <w:ind w:left="6521"/>
      </w:pPr>
      <w:proofErr w:type="gramStart"/>
      <w:r w:rsidRPr="0079666C">
        <w:t>a</w:t>
      </w:r>
      <w:proofErr w:type="gramEnd"/>
      <w:r w:rsidRPr="0079666C">
        <w:t xml:space="preserve"> = 8 mm min.</w:t>
      </w:r>
    </w:p>
    <w:p w14:paraId="645BDACF" w14:textId="105F947D" w:rsidR="00AE6884" w:rsidRPr="0079666C" w:rsidRDefault="00AE6884" w:rsidP="00881122">
      <w:pPr>
        <w:pStyle w:val="SingleTxtG"/>
      </w:pPr>
      <w:r w:rsidRPr="0079666C">
        <w:rPr>
          <w:noProof/>
          <w:lang w:eastAsia="nl-NL"/>
        </w:rPr>
        <w:drawing>
          <wp:inline distT="0" distB="0" distL="0" distR="0" wp14:anchorId="1463B32F" wp14:editId="4FDDC985">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745D4BCF" w14:textId="186A1F05" w:rsidR="00AE6884" w:rsidRPr="001D1C75" w:rsidRDefault="00AE6884" w:rsidP="00566605">
      <w:pPr>
        <w:pStyle w:val="SingleTxtG"/>
        <w:ind w:firstLine="567"/>
        <w:rPr>
          <w:lang w:val="fr-FR"/>
        </w:rPr>
      </w:pPr>
      <w:r>
        <w:rPr>
          <w:lang w:val="fr-FR"/>
        </w:rPr>
        <w:t>La ceinture … les séries 06, 07</w:t>
      </w:r>
      <w:r>
        <w:rPr>
          <w:b/>
          <w:bCs/>
          <w:lang w:val="fr-FR"/>
        </w:rPr>
        <w:t>,</w:t>
      </w:r>
      <w:r>
        <w:rPr>
          <w:lang w:val="fr-FR"/>
        </w:rPr>
        <w:t xml:space="preserve"> </w:t>
      </w:r>
      <w:r>
        <w:rPr>
          <w:strike/>
          <w:lang w:val="fr-FR"/>
        </w:rPr>
        <w:t xml:space="preserve">ou </w:t>
      </w:r>
      <w:r>
        <w:rPr>
          <w:lang w:val="fr-FR"/>
        </w:rPr>
        <w:t xml:space="preserve">08 </w:t>
      </w:r>
      <w:r>
        <w:rPr>
          <w:b/>
          <w:bCs/>
          <w:lang w:val="fr-FR"/>
        </w:rPr>
        <w:t xml:space="preserve">ou 09 </w:t>
      </w:r>
      <w:r>
        <w:rPr>
          <w:lang w:val="fr-FR"/>
        </w:rPr>
        <w:t>d</w:t>
      </w:r>
      <w:r w:rsidR="00B82CF0">
        <w:rPr>
          <w:lang w:val="fr-FR"/>
        </w:rPr>
        <w:t>’</w:t>
      </w:r>
      <w:r>
        <w:rPr>
          <w:lang w:val="fr-FR"/>
        </w:rPr>
        <w:t>amendements au moment de l</w:t>
      </w:r>
      <w:r w:rsidR="00B82CF0">
        <w:rPr>
          <w:lang w:val="fr-FR"/>
        </w:rPr>
        <w:t>’</w:t>
      </w:r>
      <w:r>
        <w:rPr>
          <w:lang w:val="fr-FR"/>
        </w:rPr>
        <w:t>homologation. Cette ceinture ne doit pas être montée sur un véhicule de la catégorie M</w:t>
      </w:r>
      <w:r>
        <w:rPr>
          <w:vertAlign w:val="subscript"/>
          <w:lang w:val="fr-FR"/>
        </w:rPr>
        <w:t>1</w:t>
      </w:r>
      <w:r>
        <w:rPr>
          <w:lang w:val="fr-FR"/>
        </w:rPr>
        <w:t>.</w:t>
      </w:r>
    </w:p>
    <w:p w14:paraId="2AFFA081" w14:textId="49924DE1" w:rsidR="00D651BE" w:rsidRDefault="00D651BE" w:rsidP="00AE6884">
      <w:pPr>
        <w:rPr>
          <w:lang w:val="fr-FR"/>
        </w:rPr>
      </w:pPr>
      <w:r w:rsidRPr="0079666C">
        <w:rPr>
          <w:noProof/>
          <w:lang w:eastAsia="nl-NL"/>
        </w:rPr>
        <mc:AlternateContent>
          <mc:Choice Requires="wps">
            <w:drawing>
              <wp:anchor distT="0" distB="0" distL="114300" distR="114300" simplePos="0" relativeHeight="251672576" behindDoc="1" locked="0" layoutInCell="1" allowOverlap="1" wp14:anchorId="33BCE81F" wp14:editId="33C8166B">
                <wp:simplePos x="0" y="0"/>
                <wp:positionH relativeFrom="column">
                  <wp:posOffset>1764030</wp:posOffset>
                </wp:positionH>
                <wp:positionV relativeFrom="paragraph">
                  <wp:posOffset>78740</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003124AB" w14:textId="77777777" w:rsidR="00881122" w:rsidRDefault="00881122" w:rsidP="00881122"/>
                          <w:p w14:paraId="78585337" w14:textId="77777777" w:rsidR="00881122" w:rsidRDefault="00881122" w:rsidP="00881122"/>
                          <w:p w14:paraId="6F7D4D6E" w14:textId="77777777" w:rsidR="00881122" w:rsidRPr="004C366A" w:rsidRDefault="00881122" w:rsidP="00881122">
                            <w:pPr>
                              <w:jc w:val="center"/>
                              <w:rPr>
                                <w:sz w:val="40"/>
                                <w:szCs w:val="40"/>
                              </w:rPr>
                            </w:pPr>
                            <w:r w:rsidRPr="004C366A">
                              <w:rPr>
                                <w:sz w:val="40"/>
                                <w:szCs w:val="40"/>
                              </w:rPr>
                              <w:t>Aer4m</w:t>
                            </w:r>
                          </w:p>
                          <w:p w14:paraId="35106521" w14:textId="77777777" w:rsidR="00881122" w:rsidRDefault="00881122" w:rsidP="00881122">
                            <w:pPr>
                              <w:rPr>
                                <w:b/>
                                <w:sz w:val="40"/>
                                <w:szCs w:val="40"/>
                              </w:rPr>
                            </w:pPr>
                          </w:p>
                        </w:txbxContent>
                      </wps:txbx>
                      <wps:bodyPr rot="0" vert="horz" wrap="square" lIns="91440" tIns="45720" rIns="91440" bIns="45720" anchor="t" anchorCtr="0" upright="1">
                        <a:noAutofit/>
                      </wps:bodyPr>
                    </wps:wsp>
                  </a:graphicData>
                </a:graphic>
              </wp:anchor>
            </w:drawing>
          </mc:Choice>
          <mc:Fallback>
            <w:pict>
              <v:shape w14:anchorId="33BCE81F" id="Text Box 50" o:spid="_x0000_s1032" type="#_x0000_t202" style="position:absolute;margin-left:138.9pt;margin-top:6.2pt;width:178.65pt;height:212.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OHAIAADM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">
                <v:textbox>
                  <w:txbxContent>
                    <w:p w14:paraId="003124AB" w14:textId="77777777" w:rsidR="00881122" w:rsidRDefault="00881122" w:rsidP="00881122"/>
                    <w:p w14:paraId="78585337" w14:textId="77777777" w:rsidR="00881122" w:rsidRDefault="00881122" w:rsidP="00881122"/>
                    <w:p w14:paraId="6F7D4D6E" w14:textId="77777777" w:rsidR="00881122" w:rsidRPr="004C366A" w:rsidRDefault="00881122" w:rsidP="00881122">
                      <w:pPr>
                        <w:jc w:val="center"/>
                        <w:rPr>
                          <w:sz w:val="40"/>
                          <w:szCs w:val="40"/>
                        </w:rPr>
                      </w:pPr>
                      <w:r w:rsidRPr="004C366A">
                        <w:rPr>
                          <w:sz w:val="40"/>
                          <w:szCs w:val="40"/>
                        </w:rPr>
                        <w:t>Aer4m</w:t>
                      </w:r>
                    </w:p>
                    <w:p w14:paraId="35106521" w14:textId="77777777" w:rsidR="00881122" w:rsidRDefault="00881122" w:rsidP="00881122">
                      <w:pPr>
                        <w:rPr>
                          <w:b/>
                          <w:sz w:val="40"/>
                          <w:szCs w:val="40"/>
                        </w:rPr>
                      </w:pPr>
                    </w:p>
                  </w:txbxContent>
                </v:textbox>
              </v:shape>
            </w:pict>
          </mc:Fallback>
        </mc:AlternateContent>
      </w:r>
    </w:p>
    <w:p w14:paraId="1872C1B6" w14:textId="42EE3AAE" w:rsidR="00D651BE" w:rsidRDefault="00D651BE" w:rsidP="00AE6884">
      <w:pPr>
        <w:rPr>
          <w:lang w:val="fr-FR"/>
        </w:rPr>
      </w:pPr>
    </w:p>
    <w:p w14:paraId="543AD41A" w14:textId="1F2AA523" w:rsidR="00D651BE" w:rsidRDefault="00D651BE" w:rsidP="00AE6884">
      <w:pPr>
        <w:rPr>
          <w:lang w:val="fr-FR"/>
        </w:rPr>
      </w:pPr>
    </w:p>
    <w:p w14:paraId="29C2B31D" w14:textId="6DCA498B" w:rsidR="00D651BE" w:rsidRDefault="00D651BE" w:rsidP="00AE6884">
      <w:pPr>
        <w:rPr>
          <w:lang w:val="fr-FR"/>
        </w:rPr>
      </w:pPr>
    </w:p>
    <w:p w14:paraId="1275AD6E" w14:textId="30BD38A1" w:rsidR="00D651BE" w:rsidRDefault="00D651BE" w:rsidP="00AE6884">
      <w:pPr>
        <w:rPr>
          <w:lang w:val="fr-FR"/>
        </w:rPr>
      </w:pPr>
    </w:p>
    <w:p w14:paraId="1A7826C7" w14:textId="0791BE8D" w:rsidR="00D651BE" w:rsidRDefault="00D651BE" w:rsidP="00AE6884">
      <w:pPr>
        <w:rPr>
          <w:lang w:val="fr-FR"/>
        </w:rPr>
      </w:pPr>
      <w:r w:rsidRPr="0079666C">
        <w:rPr>
          <w:noProof/>
          <w:lang w:eastAsia="nl-NL"/>
        </w:rPr>
        <mc:AlternateContent>
          <mc:Choice Requires="wps">
            <w:drawing>
              <wp:anchor distT="0" distB="0" distL="114300" distR="114300" simplePos="0" relativeHeight="251669504" behindDoc="0" locked="0" layoutInCell="1" allowOverlap="1" wp14:anchorId="45DBDA1A" wp14:editId="5D7ED96B">
                <wp:simplePos x="0" y="0"/>
                <wp:positionH relativeFrom="column">
                  <wp:posOffset>2540000</wp:posOffset>
                </wp:positionH>
                <wp:positionV relativeFrom="paragraph">
                  <wp:posOffset>48260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1AC4C537" w14:textId="77777777" w:rsidR="00AE6884" w:rsidRDefault="00AE6884" w:rsidP="00AE6884">
                            <w:pPr>
                              <w:rPr>
                                <w:b/>
                                <w:sz w:val="48"/>
                                <w:szCs w:val="48"/>
                              </w:rPr>
                            </w:pPr>
                            <w:r>
                              <w:rPr>
                                <w:b/>
                                <w:sz w:val="48"/>
                                <w:szCs w:val="48"/>
                              </w:rPr>
                              <w:t>E</w:t>
                            </w:r>
                            <w:r>
                              <w:rPr>
                                <w:b/>
                                <w:sz w:val="48"/>
                                <w:szCs w:val="48"/>
                                <w:vertAlign w:val="subscript"/>
                              </w:rPr>
                              <w:t>4</w:t>
                            </w:r>
                          </w:p>
                          <w:p w14:paraId="09CE8828" w14:textId="77777777" w:rsidR="00AE6884" w:rsidRDefault="00AE6884" w:rsidP="00AE6884">
                            <w:pP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BDA1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margin-left:200pt;margin-top:3.8pt;width:62.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9EgIAACg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">
                <v:textbox>
                  <w:txbxContent>
                    <w:p w14:paraId="1AC4C537" w14:textId="77777777" w:rsidR="00AE6884" w:rsidRDefault="00AE6884" w:rsidP="00AE6884">
                      <w:pPr>
                        <w:rPr>
                          <w:b/>
                          <w:sz w:val="48"/>
                          <w:szCs w:val="48"/>
                        </w:rPr>
                      </w:pPr>
                      <w:r>
                        <w:rPr>
                          <w:b/>
                          <w:sz w:val="48"/>
                          <w:szCs w:val="48"/>
                        </w:rPr>
                        <w:t>E</w:t>
                      </w:r>
                      <w:r>
                        <w:rPr>
                          <w:b/>
                          <w:sz w:val="48"/>
                          <w:szCs w:val="48"/>
                          <w:vertAlign w:val="subscript"/>
                        </w:rPr>
                        <w:t>4</w:t>
                      </w:r>
                    </w:p>
                    <w:p w14:paraId="09CE8828" w14:textId="77777777" w:rsidR="00AE6884" w:rsidRDefault="00AE6884" w:rsidP="00AE6884">
                      <w:pPr>
                        <w:rPr>
                          <w:b/>
                          <w:sz w:val="48"/>
                          <w:szCs w:val="48"/>
                        </w:rPr>
                      </w:pPr>
                    </w:p>
                  </w:txbxContent>
                </v:textbox>
              </v:shape>
            </w:pict>
          </mc:Fallback>
        </mc:AlternateContent>
      </w:r>
    </w:p>
    <w:p w14:paraId="22B55C19" w14:textId="20D2D59B" w:rsidR="00D651BE" w:rsidRDefault="00D651BE" w:rsidP="00AE6884">
      <w:pPr>
        <w:rPr>
          <w:lang w:val="fr-FR"/>
        </w:rPr>
      </w:pPr>
    </w:p>
    <w:p w14:paraId="2DF67BFB" w14:textId="77777777" w:rsidR="00D651BE" w:rsidRDefault="00D651BE" w:rsidP="00AE6884">
      <w:pPr>
        <w:rPr>
          <w:lang w:val="fr-FR"/>
        </w:rPr>
      </w:pPr>
    </w:p>
    <w:p w14:paraId="4AED2DAF" w14:textId="66E56C1A" w:rsidR="00D651BE" w:rsidRDefault="00D651BE" w:rsidP="00AE6884">
      <w:pPr>
        <w:rPr>
          <w:lang w:val="fr-FR"/>
        </w:rPr>
      </w:pPr>
    </w:p>
    <w:p w14:paraId="46FF2B44" w14:textId="05CD6E0B" w:rsidR="00D651BE" w:rsidRDefault="00D651BE" w:rsidP="00AE6884">
      <w:pPr>
        <w:rPr>
          <w:lang w:val="fr-FR"/>
        </w:rPr>
      </w:pPr>
    </w:p>
    <w:p w14:paraId="138A1161" w14:textId="0C27FDE5" w:rsidR="00D651BE" w:rsidRDefault="00D651BE" w:rsidP="00AE6884">
      <w:pPr>
        <w:rPr>
          <w:lang w:val="fr-FR"/>
        </w:rPr>
      </w:pPr>
      <w:r w:rsidRPr="0079666C">
        <w:rPr>
          <w:noProof/>
          <w:lang w:eastAsia="nl-NL"/>
        </w:rPr>
        <mc:AlternateContent>
          <mc:Choice Requires="wps">
            <w:drawing>
              <wp:anchor distT="0" distB="0" distL="114300" distR="114300" simplePos="0" relativeHeight="251671552" behindDoc="0" locked="0" layoutInCell="1" allowOverlap="1" wp14:anchorId="3CD6B1E6" wp14:editId="1CEC5279">
                <wp:simplePos x="0" y="0"/>
                <wp:positionH relativeFrom="column">
                  <wp:posOffset>2235200</wp:posOffset>
                </wp:positionH>
                <wp:positionV relativeFrom="paragraph">
                  <wp:posOffset>81280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8435" w14:textId="77777777" w:rsidR="00AE6884" w:rsidRDefault="00AE6884" w:rsidP="00AE6884">
                            <w:pPr>
                              <w:jc w:val="center"/>
                              <w:rPr>
                                <w:b/>
                                <w:sz w:val="44"/>
                                <w:szCs w:val="44"/>
                              </w:rPr>
                            </w:pPr>
                            <w:r w:rsidRPr="004C366A">
                              <w:rPr>
                                <w:b/>
                                <w:sz w:val="44"/>
                                <w:szCs w:val="44"/>
                              </w:rPr>
                              <w:t>09</w:t>
                            </w:r>
                            <w:r w:rsidRPr="004C366A">
                              <w:rPr>
                                <w:sz w:val="44"/>
                                <w:szCs w:val="44"/>
                              </w:rPr>
                              <w:t>2439</w:t>
                            </w:r>
                          </w:p>
                          <w:p w14:paraId="77EEE168" w14:textId="77777777" w:rsidR="00AE6884" w:rsidRDefault="00AE6884" w:rsidP="00AE6884">
                            <w:pP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B1E6" id="Text Box 47" o:spid="_x0000_s1034" type="#_x0000_t202" style="position:absolute;margin-left:176pt;margin-top:6.4pt;width:103.8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" stroked="f">
                <v:textbox>
                  <w:txbxContent>
                    <w:p w14:paraId="783A8435" w14:textId="77777777" w:rsidR="00AE6884" w:rsidRDefault="00AE6884" w:rsidP="00AE6884">
                      <w:pPr>
                        <w:jc w:val="center"/>
                        <w:rPr>
                          <w:b/>
                          <w:sz w:val="44"/>
                          <w:szCs w:val="44"/>
                        </w:rPr>
                      </w:pPr>
                      <w:r w:rsidRPr="004C366A">
                        <w:rPr>
                          <w:b/>
                          <w:sz w:val="44"/>
                          <w:szCs w:val="44"/>
                        </w:rPr>
                        <w:t>09</w:t>
                      </w:r>
                      <w:r w:rsidRPr="004C366A">
                        <w:rPr>
                          <w:sz w:val="44"/>
                          <w:szCs w:val="44"/>
                        </w:rPr>
                        <w:t>2439</w:t>
                      </w:r>
                    </w:p>
                    <w:p w14:paraId="77EEE168" w14:textId="77777777" w:rsidR="00AE6884" w:rsidRDefault="00AE6884" w:rsidP="00AE6884">
                      <w:pPr>
                        <w:rPr>
                          <w:b/>
                          <w:sz w:val="44"/>
                          <w:szCs w:val="44"/>
                        </w:rPr>
                      </w:pPr>
                    </w:p>
                  </w:txbxContent>
                </v:textbox>
              </v:shape>
            </w:pict>
          </mc:Fallback>
        </mc:AlternateContent>
      </w:r>
    </w:p>
    <w:p w14:paraId="74BE1994" w14:textId="445A89E6" w:rsidR="00D651BE" w:rsidRDefault="00D651BE" w:rsidP="00AE6884">
      <w:pPr>
        <w:rPr>
          <w:lang w:val="fr-FR"/>
        </w:rPr>
      </w:pPr>
    </w:p>
    <w:p w14:paraId="58977341" w14:textId="0513E3AA" w:rsidR="00D651BE" w:rsidRDefault="00D651BE" w:rsidP="00AE6884">
      <w:pPr>
        <w:rPr>
          <w:lang w:val="fr-FR"/>
        </w:rPr>
      </w:pPr>
    </w:p>
    <w:p w14:paraId="78ACF863" w14:textId="0DE9D301" w:rsidR="00D651BE" w:rsidRDefault="00D651BE" w:rsidP="00AE6884">
      <w:pPr>
        <w:rPr>
          <w:lang w:val="fr-FR"/>
        </w:rPr>
      </w:pPr>
      <w:r w:rsidRPr="0079666C">
        <w:rPr>
          <w:noProof/>
          <w:lang w:eastAsia="nl-NL"/>
        </w:rPr>
        <mc:AlternateContent>
          <mc:Choice Requires="wps">
            <w:drawing>
              <wp:anchor distT="0" distB="0" distL="114300" distR="114300" simplePos="0" relativeHeight="251670528" behindDoc="0" locked="0" layoutInCell="1" allowOverlap="1" wp14:anchorId="3AC13E95" wp14:editId="4C86F6CD">
                <wp:simplePos x="0" y="0"/>
                <wp:positionH relativeFrom="column">
                  <wp:posOffset>2212340</wp:posOffset>
                </wp:positionH>
                <wp:positionV relativeFrom="paragraph">
                  <wp:posOffset>122555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5A7BCB6D" w14:textId="77777777" w:rsidR="00AE6884" w:rsidRPr="004C366A" w:rsidRDefault="00AE6884" w:rsidP="00AE6884">
                            <w:pPr>
                              <w:spacing w:line="180" w:lineRule="atLeast"/>
                              <w:jc w:val="center"/>
                              <w:rPr>
                                <w:sz w:val="40"/>
                                <w:szCs w:val="40"/>
                              </w:rPr>
                            </w:pPr>
                            <w:r w:rsidRPr="004C366A">
                              <w:rPr>
                                <w:sz w:val="40"/>
                                <w:szCs w:val="40"/>
                              </w:rPr>
                              <w:t>AIRBAG</w:t>
                            </w:r>
                          </w:p>
                          <w:p w14:paraId="5A37FF4B" w14:textId="77777777" w:rsidR="00AE6884" w:rsidRDefault="00AE6884" w:rsidP="00AE6884">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3E95" id="Text Box 48" o:spid="_x0000_s1035" type="#_x0000_t202" style="position:absolute;margin-left:174.2pt;margin-top:9.65pt;width:110.8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VWGQIAADI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">
                <v:textbox>
                  <w:txbxContent>
                    <w:p w14:paraId="5A7BCB6D" w14:textId="77777777" w:rsidR="00AE6884" w:rsidRPr="004C366A" w:rsidRDefault="00AE6884" w:rsidP="00AE6884">
                      <w:pPr>
                        <w:spacing w:line="180" w:lineRule="atLeast"/>
                        <w:jc w:val="center"/>
                        <w:rPr>
                          <w:sz w:val="40"/>
                          <w:szCs w:val="40"/>
                        </w:rPr>
                      </w:pPr>
                      <w:r w:rsidRPr="004C366A">
                        <w:rPr>
                          <w:sz w:val="40"/>
                          <w:szCs w:val="40"/>
                        </w:rPr>
                        <w:t>AIRBAG</w:t>
                      </w:r>
                    </w:p>
                    <w:p w14:paraId="5A37FF4B" w14:textId="77777777" w:rsidR="00AE6884" w:rsidRDefault="00AE6884" w:rsidP="00AE6884">
                      <w:pPr>
                        <w:rPr>
                          <w:b/>
                          <w:sz w:val="40"/>
                          <w:szCs w:val="40"/>
                        </w:rPr>
                      </w:pPr>
                    </w:p>
                  </w:txbxContent>
                </v:textbox>
              </v:shape>
            </w:pict>
          </mc:Fallback>
        </mc:AlternateContent>
      </w:r>
    </w:p>
    <w:p w14:paraId="0FBE2619" w14:textId="08AF9B8C" w:rsidR="00D651BE" w:rsidRDefault="00D651BE" w:rsidP="00AE6884">
      <w:pPr>
        <w:rPr>
          <w:lang w:val="fr-FR"/>
        </w:rPr>
      </w:pPr>
    </w:p>
    <w:p w14:paraId="7CF6765D" w14:textId="7FB7A50F" w:rsidR="00D651BE" w:rsidRDefault="00D651BE" w:rsidP="00AE6884">
      <w:pPr>
        <w:rPr>
          <w:lang w:val="fr-FR"/>
        </w:rPr>
      </w:pPr>
    </w:p>
    <w:p w14:paraId="0E7B2714" w14:textId="01192D45" w:rsidR="00D651BE" w:rsidRDefault="00D651BE" w:rsidP="00AE6884">
      <w:pPr>
        <w:rPr>
          <w:lang w:val="fr-FR"/>
        </w:rPr>
      </w:pPr>
    </w:p>
    <w:p w14:paraId="3D05F465" w14:textId="3431342F" w:rsidR="00D651BE" w:rsidRDefault="00D651BE" w:rsidP="00AE6884">
      <w:pPr>
        <w:rPr>
          <w:lang w:val="fr-FR"/>
        </w:rPr>
      </w:pPr>
    </w:p>
    <w:p w14:paraId="72FDBBAF" w14:textId="339DC5CD" w:rsidR="00D651BE" w:rsidRDefault="00D651BE" w:rsidP="00AE6884">
      <w:pPr>
        <w:rPr>
          <w:lang w:val="fr-FR"/>
        </w:rPr>
      </w:pPr>
    </w:p>
    <w:p w14:paraId="51D2FC25" w14:textId="7505EEDB" w:rsidR="00AE6884" w:rsidRPr="00D8125D" w:rsidRDefault="00AE6884" w:rsidP="00AE6884">
      <w:pPr>
        <w:rPr>
          <w:lang w:val="fr-FR"/>
        </w:rPr>
      </w:pPr>
    </w:p>
    <w:p w14:paraId="261FFBC6" w14:textId="6C0600BE" w:rsidR="00AE6884" w:rsidRPr="001D1C75" w:rsidRDefault="00AE6884" w:rsidP="00566605">
      <w:pPr>
        <w:pStyle w:val="SingleTxtG"/>
        <w:ind w:firstLine="567"/>
        <w:rPr>
          <w:lang w:val="fr-FR"/>
        </w:rPr>
      </w:pPr>
      <w:r>
        <w:rPr>
          <w:lang w:val="fr-FR"/>
        </w:rPr>
        <w:t>La ceinture … les séries 06, 07</w:t>
      </w:r>
      <w:r>
        <w:rPr>
          <w:b/>
          <w:bCs/>
          <w:lang w:val="fr-FR"/>
        </w:rPr>
        <w:t>,</w:t>
      </w:r>
      <w:r>
        <w:rPr>
          <w:lang w:val="fr-FR"/>
        </w:rPr>
        <w:t xml:space="preserve"> </w:t>
      </w:r>
      <w:r>
        <w:rPr>
          <w:strike/>
          <w:lang w:val="fr-FR"/>
        </w:rPr>
        <w:t xml:space="preserve">ou </w:t>
      </w:r>
      <w:r>
        <w:rPr>
          <w:lang w:val="fr-FR"/>
        </w:rPr>
        <w:t xml:space="preserve">08 </w:t>
      </w:r>
      <w:r>
        <w:rPr>
          <w:b/>
          <w:bCs/>
          <w:lang w:val="fr-FR"/>
        </w:rPr>
        <w:t xml:space="preserve">ou 09 </w:t>
      </w:r>
      <w:r>
        <w:rPr>
          <w:lang w:val="fr-FR"/>
        </w:rPr>
        <w:t>d</w:t>
      </w:r>
      <w:r w:rsidR="00B82CF0">
        <w:rPr>
          <w:lang w:val="fr-FR"/>
        </w:rPr>
        <w:t>’</w:t>
      </w:r>
      <w:r>
        <w:rPr>
          <w:lang w:val="fr-FR"/>
        </w:rPr>
        <w:t>amendements au moment de l</w:t>
      </w:r>
      <w:r w:rsidR="00B82CF0">
        <w:rPr>
          <w:lang w:val="fr-FR"/>
        </w:rPr>
        <w:t>’</w:t>
      </w:r>
      <w:r>
        <w:rPr>
          <w:lang w:val="fr-FR"/>
        </w:rPr>
        <w:t>homologation. Cette ceinture de sécurité doit être montée sur un véhicule muni d</w:t>
      </w:r>
      <w:r w:rsidR="00B82CF0">
        <w:rPr>
          <w:lang w:val="fr-FR"/>
        </w:rPr>
        <w:t>’</w:t>
      </w:r>
      <w:r>
        <w:rPr>
          <w:lang w:val="fr-FR"/>
        </w:rPr>
        <w:t>un coussin gonflable protégeant la place assise considérée. ».</w:t>
      </w:r>
    </w:p>
    <w:p w14:paraId="340A96B9" w14:textId="6E6AC083" w:rsidR="00AE6884" w:rsidRPr="00CE7150" w:rsidRDefault="00AE6884" w:rsidP="00D651BE">
      <w:pPr>
        <w:pStyle w:val="SingleTxtG"/>
        <w:keepNext/>
        <w:keepLines/>
        <w:rPr>
          <w:b/>
          <w:bCs/>
          <w:iCs/>
          <w:lang w:val="fr-FR"/>
        </w:rPr>
      </w:pPr>
      <w:r w:rsidRPr="00CE7150">
        <w:rPr>
          <w:bCs/>
          <w:i/>
          <w:iCs/>
          <w:lang w:val="fr-FR"/>
        </w:rPr>
        <w:lastRenderedPageBreak/>
        <w:t>Annexe 17</w:t>
      </w:r>
      <w:r w:rsidRPr="00CE7150">
        <w:rPr>
          <w:bCs/>
          <w:lang w:val="fr-FR"/>
        </w:rPr>
        <w:t xml:space="preserve">, </w:t>
      </w:r>
      <w:r w:rsidRPr="00D651BE">
        <w:rPr>
          <w:lang w:val="fr-FR"/>
        </w:rPr>
        <w:t>lire</w:t>
      </w:r>
      <w:r w:rsidR="00B82CF0">
        <w:rPr>
          <w:lang w:val="fr-FR"/>
        </w:rPr>
        <w:t> </w:t>
      </w:r>
      <w:r w:rsidRPr="00CE7150">
        <w:rPr>
          <w:bCs/>
          <w:lang w:val="fr-FR"/>
        </w:rPr>
        <w:t>:</w:t>
      </w:r>
    </w:p>
    <w:p w14:paraId="15450F1A" w14:textId="26C3D0A6" w:rsidR="00AE6884" w:rsidRPr="001D1C75" w:rsidRDefault="00AE6884" w:rsidP="00D651BE">
      <w:pPr>
        <w:pStyle w:val="HChG"/>
        <w:rPr>
          <w:lang w:val="fr-FR"/>
        </w:rPr>
      </w:pPr>
      <w:r w:rsidRPr="00D651BE">
        <w:rPr>
          <w:b w:val="0"/>
          <w:sz w:val="20"/>
          <w:lang w:val="fr-FR"/>
        </w:rPr>
        <w:t>«</w:t>
      </w:r>
      <w:r w:rsidR="00D651BE">
        <w:rPr>
          <w:b w:val="0"/>
          <w:sz w:val="20"/>
          <w:lang w:val="fr-FR"/>
        </w:rPr>
        <w:t> </w:t>
      </w:r>
      <w:r>
        <w:rPr>
          <w:bCs/>
          <w:lang w:val="fr-FR"/>
        </w:rPr>
        <w:t>Annexe 17</w:t>
      </w:r>
    </w:p>
    <w:p w14:paraId="15610E66" w14:textId="5EE8E0ED" w:rsidR="00AE6884" w:rsidRPr="001D1C75" w:rsidRDefault="00D651BE" w:rsidP="00D651BE">
      <w:pPr>
        <w:pStyle w:val="HChG"/>
        <w:rPr>
          <w:lang w:val="fr-FR"/>
        </w:rPr>
      </w:pPr>
      <w:r>
        <w:rPr>
          <w:lang w:val="fr-FR"/>
        </w:rPr>
        <w:tab/>
      </w:r>
      <w:r>
        <w:rPr>
          <w:lang w:val="fr-FR"/>
        </w:rPr>
        <w:tab/>
      </w:r>
      <w:r w:rsidR="00AE6884">
        <w:rPr>
          <w:lang w:val="fr-FR"/>
        </w:rPr>
        <w:t>Prescriptions en matière d</w:t>
      </w:r>
      <w:r w:rsidR="00B82CF0">
        <w:rPr>
          <w:lang w:val="fr-FR"/>
        </w:rPr>
        <w:t>’</w:t>
      </w:r>
      <w:r w:rsidR="00AE6884">
        <w:rPr>
          <w:lang w:val="fr-FR"/>
        </w:rPr>
        <w:t>installation sur les véhicules à</w:t>
      </w:r>
      <w:r>
        <w:rPr>
          <w:lang w:val="fr-FR"/>
        </w:rPr>
        <w:t> </w:t>
      </w:r>
      <w:r w:rsidR="00AE6884">
        <w:rPr>
          <w:lang w:val="fr-FR"/>
        </w:rPr>
        <w:t>moteur de ceintures de sécurité et de systèmes de retenue pour les occupants adultes des sièges faisant face vers l</w:t>
      </w:r>
      <w:r w:rsidR="00B82CF0">
        <w:rPr>
          <w:lang w:val="fr-FR"/>
        </w:rPr>
        <w:t>’</w:t>
      </w:r>
      <w:r w:rsidR="00AE6884">
        <w:rPr>
          <w:lang w:val="fr-FR"/>
        </w:rPr>
        <w:t>avant, ainsi que pour l</w:t>
      </w:r>
      <w:r w:rsidR="00B82CF0">
        <w:rPr>
          <w:lang w:val="fr-FR"/>
        </w:rPr>
        <w:t>’</w:t>
      </w:r>
      <w:r w:rsidR="00AE6884">
        <w:rPr>
          <w:lang w:val="fr-FR"/>
        </w:rPr>
        <w:t>installation de dispositifs de retenue pour</w:t>
      </w:r>
      <w:r>
        <w:rPr>
          <w:lang w:val="fr-FR"/>
        </w:rPr>
        <w:t> </w:t>
      </w:r>
      <w:r w:rsidR="00AE6884">
        <w:rPr>
          <w:lang w:val="fr-FR"/>
        </w:rPr>
        <w:t>enfants</w:t>
      </w:r>
    </w:p>
    <w:p w14:paraId="47720A23" w14:textId="6D914591" w:rsidR="00AE6884" w:rsidRPr="00A0386D" w:rsidRDefault="00AE6884" w:rsidP="00D651BE">
      <w:pPr>
        <w:pStyle w:val="SingleTxtG"/>
        <w:ind w:left="2268" w:hanging="1134"/>
        <w:rPr>
          <w:lang w:val="fr-FR"/>
        </w:rPr>
      </w:pPr>
      <w:r>
        <w:rPr>
          <w:lang w:val="fr-FR"/>
        </w:rPr>
        <w:t>1.</w:t>
      </w:r>
      <w:r>
        <w:rPr>
          <w:lang w:val="fr-FR"/>
        </w:rPr>
        <w:tab/>
        <w:t xml:space="preserve">Compatibilité avec les dispositifs de </w:t>
      </w:r>
      <w:r w:rsidRPr="00A0386D">
        <w:rPr>
          <w:lang w:val="fr-FR"/>
        </w:rPr>
        <w:t>retenue pour enfants</w:t>
      </w:r>
    </w:p>
    <w:p w14:paraId="7CFBCB8F" w14:textId="3EF4C486" w:rsidR="00AE6884" w:rsidRPr="001D1C75" w:rsidRDefault="00AE6884" w:rsidP="00D651BE">
      <w:pPr>
        <w:pStyle w:val="SingleTxtG"/>
        <w:ind w:left="2268" w:hanging="1134"/>
        <w:rPr>
          <w:spacing w:val="-4"/>
          <w:lang w:val="fr-FR"/>
        </w:rPr>
      </w:pPr>
      <w:r w:rsidRPr="00A0386D">
        <w:rPr>
          <w:lang w:val="fr-FR"/>
        </w:rPr>
        <w:t>1.1</w:t>
      </w:r>
      <w:r w:rsidRPr="00A0386D">
        <w:rPr>
          <w:lang w:val="fr-FR"/>
        </w:rPr>
        <w:tab/>
        <w:t>Dans le manuel d</w:t>
      </w:r>
      <w:r w:rsidR="00B82CF0" w:rsidRPr="00A0386D">
        <w:rPr>
          <w:lang w:val="fr-FR"/>
        </w:rPr>
        <w:t>’</w:t>
      </w:r>
      <w:r w:rsidRPr="00A0386D">
        <w:rPr>
          <w:lang w:val="fr-FR"/>
        </w:rPr>
        <w:t>entretien du véhicule, le constructeur doit</w:t>
      </w:r>
      <w:r>
        <w:rPr>
          <w:lang w:val="fr-FR"/>
        </w:rPr>
        <w:t xml:space="preserve"> indiquer de manière simple à l</w:t>
      </w:r>
      <w:r w:rsidR="00B82CF0">
        <w:rPr>
          <w:lang w:val="fr-FR"/>
        </w:rPr>
        <w:t>’</w:t>
      </w:r>
      <w:r>
        <w:rPr>
          <w:lang w:val="fr-FR"/>
        </w:rPr>
        <w:t>utilisateur dans quelle mesure chaque place assise convient à l</w:t>
      </w:r>
      <w:r w:rsidR="00B82CF0">
        <w:rPr>
          <w:lang w:val="fr-FR"/>
        </w:rPr>
        <w:t>’</w:t>
      </w:r>
      <w:r>
        <w:rPr>
          <w:lang w:val="fr-FR"/>
        </w:rPr>
        <w:t>installation d</w:t>
      </w:r>
      <w:r w:rsidR="00B82CF0">
        <w:rPr>
          <w:lang w:val="fr-FR"/>
        </w:rPr>
        <w:t>’</w:t>
      </w:r>
      <w:r>
        <w:rPr>
          <w:lang w:val="fr-FR"/>
        </w:rPr>
        <w:t>un dispositif de retenue pour enfants. Cette information doit être donnée au moyen de pictogrammes ou dans la langue nationale, ou dans l</w:t>
      </w:r>
      <w:r w:rsidR="00B82CF0">
        <w:rPr>
          <w:lang w:val="fr-FR"/>
        </w:rPr>
        <w:t>’</w:t>
      </w:r>
      <w:r>
        <w:rPr>
          <w:lang w:val="fr-FR"/>
        </w:rPr>
        <w:t xml:space="preserve">une au moins des langues nationales du pays dans lequel le véhicule est mis en vente. </w:t>
      </w:r>
    </w:p>
    <w:p w14:paraId="62BD2DE6" w14:textId="0E8B055C" w:rsidR="00AE6884" w:rsidRPr="001D1C75" w:rsidRDefault="00AE6884" w:rsidP="00D651BE">
      <w:pPr>
        <w:pStyle w:val="SingleTxtG"/>
        <w:ind w:left="2268"/>
        <w:rPr>
          <w:strike/>
          <w:spacing w:val="-2"/>
          <w:lang w:val="fr-FR"/>
        </w:rPr>
      </w:pPr>
      <w:r>
        <w:rPr>
          <w:lang w:val="fr-FR"/>
        </w:rPr>
        <w:t>Pour chaque place assise de passager orientée vers l</w:t>
      </w:r>
      <w:r w:rsidR="00B82CF0">
        <w:rPr>
          <w:lang w:val="fr-FR"/>
        </w:rPr>
        <w:t>’</w:t>
      </w:r>
      <w:r>
        <w:rPr>
          <w:lang w:val="fr-FR"/>
        </w:rPr>
        <w:t>avant, et pour chaque place ISOFIX indiquée, le constructeur doit indiquer</w:t>
      </w:r>
      <w:r w:rsidR="00B82CF0">
        <w:rPr>
          <w:lang w:val="fr-FR"/>
        </w:rPr>
        <w:t> </w:t>
      </w:r>
      <w:r>
        <w:rPr>
          <w:lang w:val="fr-FR"/>
        </w:rPr>
        <w:t>:</w:t>
      </w:r>
    </w:p>
    <w:p w14:paraId="0E96C1A0" w14:textId="2DA552C1" w:rsidR="00AE6884" w:rsidRPr="001D1C75" w:rsidRDefault="00AE6884" w:rsidP="00D651BE">
      <w:pPr>
        <w:pStyle w:val="SingleTxtG"/>
        <w:ind w:left="2835" w:hanging="567"/>
        <w:rPr>
          <w:strike/>
          <w:spacing w:val="-4"/>
          <w:lang w:val="fr-FR"/>
        </w:rPr>
      </w:pPr>
      <w:r>
        <w:rPr>
          <w:lang w:val="fr-FR"/>
        </w:rPr>
        <w:t>a)</w:t>
      </w:r>
      <w:r>
        <w:rPr>
          <w:lang w:val="fr-FR"/>
        </w:rPr>
        <w:tab/>
        <w:t>Si la place convient à l</w:t>
      </w:r>
      <w:r w:rsidR="00B82CF0">
        <w:rPr>
          <w:lang w:val="fr-FR"/>
        </w:rPr>
        <w:t>’</w:t>
      </w:r>
      <w:r>
        <w:rPr>
          <w:lang w:val="fr-FR"/>
        </w:rPr>
        <w:t>installation d</w:t>
      </w:r>
      <w:r w:rsidR="00B82CF0">
        <w:rPr>
          <w:lang w:val="fr-FR"/>
        </w:rPr>
        <w:t>’</w:t>
      </w:r>
      <w:r>
        <w:rPr>
          <w:lang w:val="fr-FR"/>
        </w:rPr>
        <w:t>un dispositif de retenue pour enfants de la catégorie “universelle” (voir par. 1.2 ci-après)</w:t>
      </w:r>
      <w:r w:rsidR="00B82CF0">
        <w:rPr>
          <w:lang w:val="fr-FR"/>
        </w:rPr>
        <w:t> </w:t>
      </w:r>
      <w:r>
        <w:rPr>
          <w:lang w:val="fr-FR"/>
        </w:rPr>
        <w:t>; et/ou</w:t>
      </w:r>
    </w:p>
    <w:p w14:paraId="488ECE46" w14:textId="3B921C3D" w:rsidR="00AE6884" w:rsidRPr="001D1C75" w:rsidRDefault="00AE6884" w:rsidP="00D651BE">
      <w:pPr>
        <w:pStyle w:val="SingleTxtG"/>
        <w:ind w:left="2835" w:hanging="567"/>
        <w:rPr>
          <w:spacing w:val="-4"/>
          <w:lang w:val="fr-FR"/>
        </w:rPr>
      </w:pPr>
      <w:r>
        <w:rPr>
          <w:lang w:val="fr-FR"/>
        </w:rPr>
        <w:t>b)</w:t>
      </w:r>
      <w:r>
        <w:rPr>
          <w:lang w:val="fr-FR"/>
        </w:rPr>
        <w:tab/>
        <w:t>Si la place convient à l</w:t>
      </w:r>
      <w:r w:rsidR="00B82CF0">
        <w:rPr>
          <w:lang w:val="fr-FR"/>
        </w:rPr>
        <w:t>’</w:t>
      </w:r>
      <w:r>
        <w:rPr>
          <w:lang w:val="fr-FR"/>
        </w:rPr>
        <w:t>installation d</w:t>
      </w:r>
      <w:r w:rsidR="00B82CF0">
        <w:rPr>
          <w:lang w:val="fr-FR"/>
        </w:rPr>
        <w:t>’</w:t>
      </w:r>
      <w:r>
        <w:rPr>
          <w:lang w:val="fr-FR"/>
        </w:rPr>
        <w:t>un dispositif de retenue pour enfants de type i-Size (voir par. 1.4 ci-après)</w:t>
      </w:r>
      <w:r w:rsidR="00B82CF0">
        <w:rPr>
          <w:lang w:val="fr-FR"/>
        </w:rPr>
        <w:t> </w:t>
      </w:r>
      <w:r>
        <w:rPr>
          <w:lang w:val="fr-FR"/>
        </w:rPr>
        <w:t>; et/ou</w:t>
      </w:r>
    </w:p>
    <w:p w14:paraId="298C2148" w14:textId="29E47321" w:rsidR="00AE6884" w:rsidRPr="001D1C75" w:rsidRDefault="00AE6884" w:rsidP="00D651BE">
      <w:pPr>
        <w:pStyle w:val="SingleTxtG"/>
        <w:ind w:left="2835" w:hanging="567"/>
        <w:rPr>
          <w:b/>
          <w:bCs/>
          <w:spacing w:val="-4"/>
          <w:lang w:val="fr-FR"/>
        </w:rPr>
      </w:pPr>
      <w:r>
        <w:rPr>
          <w:b/>
          <w:bCs/>
          <w:lang w:val="fr-FR"/>
        </w:rPr>
        <w:t>c)</w:t>
      </w:r>
      <w:r>
        <w:rPr>
          <w:lang w:val="fr-FR"/>
        </w:rPr>
        <w:tab/>
      </w:r>
      <w:r>
        <w:rPr>
          <w:b/>
          <w:bCs/>
          <w:lang w:val="fr-FR"/>
        </w:rPr>
        <w:t>Si la place convient à l</w:t>
      </w:r>
      <w:r w:rsidR="00B82CF0">
        <w:rPr>
          <w:b/>
          <w:bCs/>
          <w:lang w:val="fr-FR"/>
        </w:rPr>
        <w:t>’</w:t>
      </w:r>
      <w:r>
        <w:rPr>
          <w:b/>
          <w:bCs/>
          <w:lang w:val="fr-FR"/>
        </w:rPr>
        <w:t>installation d</w:t>
      </w:r>
      <w:r w:rsidR="00B82CF0">
        <w:rPr>
          <w:b/>
          <w:bCs/>
          <w:lang w:val="fr-FR"/>
        </w:rPr>
        <w:t>’</w:t>
      </w:r>
      <w:r>
        <w:rPr>
          <w:b/>
          <w:bCs/>
          <w:lang w:val="fr-FR"/>
        </w:rPr>
        <w:t>un dispositif de retenue pour enfants nécessitant des ancrages pour fixation inférieure ;</w:t>
      </w:r>
      <w:r>
        <w:rPr>
          <w:lang w:val="fr-FR"/>
        </w:rPr>
        <w:t xml:space="preserve"> </w:t>
      </w:r>
      <w:r>
        <w:rPr>
          <w:b/>
          <w:bCs/>
          <w:lang w:val="fr-FR"/>
        </w:rPr>
        <w:t>et/ou</w:t>
      </w:r>
    </w:p>
    <w:p w14:paraId="7FE5966D" w14:textId="4C09039B" w:rsidR="00AE6884" w:rsidRPr="001D1C75" w:rsidRDefault="00AE6884" w:rsidP="00D651BE">
      <w:pPr>
        <w:pStyle w:val="SingleTxtG"/>
        <w:ind w:left="2835" w:hanging="567"/>
        <w:rPr>
          <w:spacing w:val="-4"/>
          <w:lang w:val="fr-FR"/>
        </w:rPr>
      </w:pPr>
      <w:r>
        <w:rPr>
          <w:strike/>
          <w:lang w:val="fr-FR"/>
        </w:rPr>
        <w:t>c</w:t>
      </w:r>
      <w:r>
        <w:rPr>
          <w:b/>
          <w:bCs/>
          <w:lang w:val="fr-FR"/>
        </w:rPr>
        <w:t>d</w:t>
      </w:r>
      <w:r>
        <w:rPr>
          <w:lang w:val="fr-FR"/>
        </w:rPr>
        <w:t>)</w:t>
      </w:r>
      <w:r>
        <w:rPr>
          <w:lang w:val="fr-FR"/>
        </w:rPr>
        <w:tab/>
        <w:t>Si la place convient à l</w:t>
      </w:r>
      <w:r w:rsidR="00B82CF0">
        <w:rPr>
          <w:lang w:val="fr-FR"/>
        </w:rPr>
        <w:t>’</w:t>
      </w:r>
      <w:r>
        <w:rPr>
          <w:lang w:val="fr-FR"/>
        </w:rPr>
        <w:t>installation d</w:t>
      </w:r>
      <w:r w:rsidR="00B82CF0">
        <w:rPr>
          <w:lang w:val="fr-FR"/>
        </w:rPr>
        <w:t>’</w:t>
      </w:r>
      <w:r>
        <w:rPr>
          <w:lang w:val="fr-FR"/>
        </w:rPr>
        <w:t xml:space="preserve">un dispositif de retenue pour enfants autre que ceux </w:t>
      </w:r>
      <w:r w:rsidRPr="00DE495D">
        <w:rPr>
          <w:lang w:val="fr-FR"/>
        </w:rPr>
        <w:t xml:space="preserve">indiqués </w:t>
      </w:r>
      <w:r w:rsidRPr="00DE495D">
        <w:rPr>
          <w:strike/>
          <w:lang w:val="fr-FR"/>
        </w:rPr>
        <w:t>aux alinéas a) et b)</w:t>
      </w:r>
      <w:r w:rsidRPr="00DE495D">
        <w:rPr>
          <w:lang w:val="fr-FR"/>
        </w:rPr>
        <w:t xml:space="preserve"> ci-dessus</w:t>
      </w:r>
      <w:r>
        <w:rPr>
          <w:lang w:val="fr-FR"/>
        </w:rPr>
        <w:t xml:space="preserve"> (voir par exemple par. 1.3 ci-après).</w:t>
      </w:r>
    </w:p>
    <w:p w14:paraId="25C8DA8C" w14:textId="0A323D30" w:rsidR="00AE6884" w:rsidRPr="001D1C75" w:rsidRDefault="00AE6884" w:rsidP="00D651BE">
      <w:pPr>
        <w:pStyle w:val="SingleTxtG"/>
        <w:ind w:left="2835" w:hanging="567"/>
        <w:rPr>
          <w:lang w:val="fr-FR"/>
        </w:rPr>
      </w:pPr>
      <w:r>
        <w:rPr>
          <w:lang w:val="fr-FR"/>
        </w:rPr>
        <w:t>… ».</w:t>
      </w:r>
    </w:p>
    <w:p w14:paraId="2574E595" w14:textId="77777777" w:rsidR="00AE6884" w:rsidRPr="00311280" w:rsidRDefault="00AE6884" w:rsidP="00D651BE">
      <w:pPr>
        <w:pStyle w:val="SingleTxtG"/>
        <w:keepNext/>
        <w:keepLines/>
        <w:rPr>
          <w:b/>
          <w:bCs/>
          <w:spacing w:val="-4"/>
          <w:lang w:val="fr-FR"/>
        </w:rPr>
      </w:pPr>
      <w:r w:rsidRPr="00311280">
        <w:rPr>
          <w:bCs/>
          <w:i/>
          <w:iCs/>
          <w:lang w:val="fr-FR"/>
        </w:rPr>
        <w:t>Annexe 17, appendice 3</w:t>
      </w:r>
      <w:r w:rsidRPr="00311280">
        <w:rPr>
          <w:bCs/>
          <w:lang w:val="fr-FR"/>
        </w:rPr>
        <w:t xml:space="preserve">, </w:t>
      </w:r>
      <w:r w:rsidRPr="00D651BE">
        <w:rPr>
          <w:lang w:val="fr-FR"/>
        </w:rPr>
        <w:t>lire</w:t>
      </w:r>
      <w:r w:rsidRPr="00311280">
        <w:rPr>
          <w:bCs/>
          <w:lang w:val="fr-FR"/>
        </w:rPr>
        <w:t> :</w:t>
      </w:r>
    </w:p>
    <w:p w14:paraId="10984BDD" w14:textId="46E9EA36" w:rsidR="00AE6884" w:rsidRPr="001D1C75" w:rsidRDefault="00AE6884" w:rsidP="00D651BE">
      <w:pPr>
        <w:pStyle w:val="HChG"/>
        <w:rPr>
          <w:lang w:val="fr-FR"/>
        </w:rPr>
      </w:pPr>
      <w:r w:rsidRPr="00D651BE">
        <w:rPr>
          <w:b w:val="0"/>
          <w:sz w:val="20"/>
          <w:lang w:val="fr-FR"/>
        </w:rPr>
        <w:t>« </w:t>
      </w:r>
      <w:r>
        <w:rPr>
          <w:bCs/>
          <w:lang w:val="fr-FR"/>
        </w:rPr>
        <w:t xml:space="preserve">Annexe 17 </w:t>
      </w:r>
      <w:r w:rsidR="00D651BE">
        <w:rPr>
          <w:bCs/>
          <w:lang w:val="fr-FR"/>
        </w:rPr>
        <w:t>−</w:t>
      </w:r>
      <w:r>
        <w:rPr>
          <w:bCs/>
          <w:lang w:val="fr-FR"/>
        </w:rPr>
        <w:t xml:space="preserve"> Appendice 3</w:t>
      </w:r>
    </w:p>
    <w:p w14:paraId="3DA322BF" w14:textId="795C62EA" w:rsidR="00AE6884" w:rsidRPr="001D1C75" w:rsidRDefault="00AE6884" w:rsidP="00D651BE">
      <w:pPr>
        <w:pStyle w:val="HChG"/>
        <w:rPr>
          <w:lang w:val="fr-FR"/>
        </w:rPr>
      </w:pPr>
      <w:r>
        <w:rPr>
          <w:lang w:val="fr-FR"/>
        </w:rPr>
        <w:tab/>
      </w:r>
      <w:r>
        <w:rPr>
          <w:lang w:val="fr-FR"/>
        </w:rPr>
        <w:tab/>
        <w:t>Exemple d</w:t>
      </w:r>
      <w:r w:rsidR="00B82CF0">
        <w:rPr>
          <w:lang w:val="fr-FR"/>
        </w:rPr>
        <w:t>’</w:t>
      </w:r>
      <w:r>
        <w:rPr>
          <w:lang w:val="fr-FR"/>
        </w:rPr>
        <w:t>informations détaillées à l</w:t>
      </w:r>
      <w:r w:rsidR="00B82CF0">
        <w:rPr>
          <w:lang w:val="fr-FR"/>
        </w:rPr>
        <w:t>’</w:t>
      </w:r>
      <w:r>
        <w:rPr>
          <w:lang w:val="fr-FR"/>
        </w:rPr>
        <w:t>intention des fabricants de dispositifs de retenue pour enfants</w:t>
      </w:r>
    </w:p>
    <w:p w14:paraId="50BCF2BD" w14:textId="72E78E88" w:rsidR="00AE6884" w:rsidRDefault="00AE6884" w:rsidP="00D651BE">
      <w:pPr>
        <w:pStyle w:val="Heading1"/>
        <w:spacing w:after="120"/>
        <w:rPr>
          <w:b/>
          <w:bCs/>
          <w:lang w:val="fr-FR"/>
        </w:rPr>
      </w:pPr>
      <w:r>
        <w:rPr>
          <w:lang w:val="fr-FR"/>
        </w:rPr>
        <w:tab/>
      </w:r>
      <w:r w:rsidRPr="00D651BE">
        <w:rPr>
          <w:rFonts w:eastAsia="Times New Roman"/>
          <w:lang w:eastAsia="fr-FR"/>
        </w:rPr>
        <w:t>Tableau</w:t>
      </w:r>
      <w:r>
        <w:rPr>
          <w:lang w:val="fr-FR"/>
        </w:rPr>
        <w:t xml:space="preserve"> 1</w:t>
      </w:r>
      <w:r w:rsidR="00D651BE">
        <w:rPr>
          <w:lang w:val="fr-FR"/>
        </w:rPr>
        <w:t xml:space="preserve"> </w:t>
      </w:r>
      <w:r w:rsidR="00D651BE">
        <w:rPr>
          <w:lang w:val="fr-FR"/>
        </w:rPr>
        <w:br/>
      </w:r>
      <w:r w:rsidRPr="00D651BE">
        <w:rPr>
          <w:b/>
          <w:bCs/>
          <w:lang w:val="fr-FR"/>
        </w:rPr>
        <w:t>Informations techniques à l</w:t>
      </w:r>
      <w:r w:rsidR="00B82CF0">
        <w:rPr>
          <w:b/>
          <w:bCs/>
          <w:lang w:val="fr-FR"/>
        </w:rPr>
        <w:t>’</w:t>
      </w:r>
      <w:r w:rsidRPr="00D651BE">
        <w:rPr>
          <w:b/>
          <w:bCs/>
          <w:lang w:val="fr-FR"/>
        </w:rPr>
        <w:t xml:space="preserve">intention des </w:t>
      </w:r>
      <w:r w:rsidRPr="00D651BE">
        <w:rPr>
          <w:b/>
          <w:bCs/>
        </w:rPr>
        <w:t>fabricants</w:t>
      </w:r>
      <w:r w:rsidRPr="00D651BE">
        <w:rPr>
          <w:b/>
          <w:bCs/>
          <w:lang w:val="fr-FR"/>
        </w:rPr>
        <w:t xml:space="preserve"> de dispositifs de retenue </w:t>
      </w:r>
      <w:r w:rsidR="00D651BE">
        <w:rPr>
          <w:b/>
          <w:bCs/>
          <w:lang w:val="fr-FR"/>
        </w:rPr>
        <w:br/>
      </w:r>
      <w:r w:rsidRPr="00D651BE">
        <w:rPr>
          <w:b/>
          <w:bCs/>
          <w:lang w:val="fr-FR"/>
        </w:rPr>
        <w:t>pour enfant (DRE) (la traduction dans les langues nationales n</w:t>
      </w:r>
      <w:r w:rsidR="00B82CF0">
        <w:rPr>
          <w:b/>
          <w:bCs/>
          <w:lang w:val="fr-FR"/>
        </w:rPr>
        <w:t>’</w:t>
      </w:r>
      <w:r w:rsidRPr="00D651BE">
        <w:rPr>
          <w:b/>
          <w:bCs/>
          <w:lang w:val="fr-FR"/>
        </w:rPr>
        <w:t>est donc pas nécessaire)</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D651BE" w:rsidRPr="0079666C" w14:paraId="45AF2930" w14:textId="77777777" w:rsidTr="00574EF7">
        <w:trPr>
          <w:cantSplit/>
          <w:trHeight w:val="338"/>
          <w:tblHeader/>
        </w:trPr>
        <w:tc>
          <w:tcPr>
            <w:tcW w:w="2941" w:type="dxa"/>
            <w:tcBorders>
              <w:bottom w:val="single" w:sz="12" w:space="0" w:color="auto"/>
            </w:tcBorders>
            <w:shd w:val="clear" w:color="auto" w:fill="auto"/>
            <w:vAlign w:val="bottom"/>
          </w:tcPr>
          <w:p w14:paraId="29A93286" w14:textId="77777777" w:rsidR="00D651BE" w:rsidRPr="0079666C" w:rsidRDefault="00D651BE" w:rsidP="00574EF7">
            <w:pPr>
              <w:suppressAutoHyphens w:val="0"/>
              <w:spacing w:before="80" w:after="80" w:line="200" w:lineRule="exact"/>
              <w:ind w:right="113"/>
              <w:rPr>
                <w:i/>
                <w:sz w:val="16"/>
                <w:szCs w:val="24"/>
                <w:lang w:eastAsia="de-DE"/>
              </w:rPr>
            </w:pPr>
            <w:r w:rsidRPr="0079666C">
              <w:rPr>
                <w:i/>
                <w:sz w:val="16"/>
                <w:szCs w:val="24"/>
                <w:lang w:eastAsia="de-DE"/>
              </w:rPr>
              <w:t> </w:t>
            </w:r>
          </w:p>
        </w:tc>
        <w:tc>
          <w:tcPr>
            <w:tcW w:w="5171" w:type="dxa"/>
            <w:gridSpan w:val="9"/>
            <w:tcBorders>
              <w:bottom w:val="single" w:sz="12" w:space="0" w:color="auto"/>
            </w:tcBorders>
          </w:tcPr>
          <w:p w14:paraId="5B040E8D" w14:textId="67069376" w:rsidR="00D651BE" w:rsidRPr="0079666C" w:rsidRDefault="00D651BE" w:rsidP="00574EF7">
            <w:pPr>
              <w:suppressAutoHyphens w:val="0"/>
              <w:spacing w:before="80" w:after="80" w:line="200" w:lineRule="exact"/>
              <w:ind w:right="113"/>
              <w:jc w:val="center"/>
              <w:rPr>
                <w:i/>
                <w:sz w:val="16"/>
                <w:szCs w:val="24"/>
                <w:lang w:eastAsia="de-DE"/>
              </w:rPr>
            </w:pPr>
            <w:r w:rsidRPr="001248D6">
              <w:rPr>
                <w:i/>
                <w:iCs/>
                <w:sz w:val="16"/>
                <w:szCs w:val="16"/>
                <w:lang w:val="fr-FR"/>
              </w:rPr>
              <w:t>Place assise</w:t>
            </w:r>
          </w:p>
        </w:tc>
      </w:tr>
      <w:tr w:rsidR="00D651BE" w:rsidRPr="0079666C" w14:paraId="6FFF55BA" w14:textId="77777777" w:rsidTr="00574EF7">
        <w:trPr>
          <w:trHeight w:val="393"/>
        </w:trPr>
        <w:tc>
          <w:tcPr>
            <w:tcW w:w="2941" w:type="dxa"/>
            <w:tcBorders>
              <w:top w:val="single" w:sz="12" w:space="0" w:color="auto"/>
              <w:bottom w:val="single" w:sz="4" w:space="0" w:color="auto"/>
            </w:tcBorders>
            <w:shd w:val="clear" w:color="auto" w:fill="auto"/>
          </w:tcPr>
          <w:p w14:paraId="6BCBFAD7" w14:textId="7F1A6327" w:rsidR="00D651BE" w:rsidRPr="0079666C" w:rsidRDefault="00D651BE" w:rsidP="00574EF7">
            <w:pPr>
              <w:suppressAutoHyphens w:val="0"/>
              <w:spacing w:before="40" w:after="120" w:line="220" w:lineRule="exact"/>
              <w:ind w:left="57" w:right="-175"/>
              <w:rPr>
                <w:szCs w:val="24"/>
                <w:lang w:eastAsia="de-DE"/>
              </w:rPr>
            </w:pPr>
            <w:r w:rsidRPr="00D651BE">
              <w:rPr>
                <w:szCs w:val="24"/>
                <w:lang w:val="fr-FR" w:eastAsia="de-DE"/>
              </w:rPr>
              <w:t>Numéro de la place assise</w:t>
            </w:r>
          </w:p>
        </w:tc>
        <w:tc>
          <w:tcPr>
            <w:tcW w:w="567" w:type="dxa"/>
            <w:tcBorders>
              <w:top w:val="single" w:sz="12" w:space="0" w:color="auto"/>
              <w:bottom w:val="single" w:sz="4" w:space="0" w:color="auto"/>
            </w:tcBorders>
          </w:tcPr>
          <w:p w14:paraId="0B62F33C"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1</w:t>
            </w:r>
          </w:p>
        </w:tc>
        <w:tc>
          <w:tcPr>
            <w:tcW w:w="567" w:type="dxa"/>
            <w:tcBorders>
              <w:top w:val="single" w:sz="12" w:space="0" w:color="auto"/>
              <w:bottom w:val="single" w:sz="4" w:space="0" w:color="auto"/>
            </w:tcBorders>
            <w:shd w:val="clear" w:color="auto" w:fill="auto"/>
          </w:tcPr>
          <w:p w14:paraId="6E19F247"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2</w:t>
            </w:r>
          </w:p>
        </w:tc>
        <w:tc>
          <w:tcPr>
            <w:tcW w:w="567" w:type="dxa"/>
            <w:tcBorders>
              <w:top w:val="single" w:sz="12" w:space="0" w:color="auto"/>
              <w:bottom w:val="single" w:sz="4" w:space="0" w:color="auto"/>
            </w:tcBorders>
            <w:shd w:val="clear" w:color="auto" w:fill="auto"/>
          </w:tcPr>
          <w:p w14:paraId="74707172"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3</w:t>
            </w:r>
          </w:p>
        </w:tc>
        <w:tc>
          <w:tcPr>
            <w:tcW w:w="567" w:type="dxa"/>
            <w:tcBorders>
              <w:top w:val="single" w:sz="12" w:space="0" w:color="auto"/>
              <w:bottom w:val="single" w:sz="4" w:space="0" w:color="auto"/>
            </w:tcBorders>
            <w:shd w:val="clear" w:color="auto" w:fill="auto"/>
          </w:tcPr>
          <w:p w14:paraId="18BD12BC"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4</w:t>
            </w:r>
          </w:p>
        </w:tc>
        <w:tc>
          <w:tcPr>
            <w:tcW w:w="567" w:type="dxa"/>
            <w:tcBorders>
              <w:top w:val="single" w:sz="12" w:space="0" w:color="auto"/>
              <w:bottom w:val="single" w:sz="4" w:space="0" w:color="auto"/>
            </w:tcBorders>
            <w:shd w:val="clear" w:color="auto" w:fill="auto"/>
          </w:tcPr>
          <w:p w14:paraId="28847490"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5</w:t>
            </w:r>
          </w:p>
        </w:tc>
        <w:tc>
          <w:tcPr>
            <w:tcW w:w="567" w:type="dxa"/>
            <w:tcBorders>
              <w:top w:val="single" w:sz="12" w:space="0" w:color="auto"/>
              <w:bottom w:val="single" w:sz="4" w:space="0" w:color="auto"/>
            </w:tcBorders>
            <w:shd w:val="clear" w:color="auto" w:fill="auto"/>
          </w:tcPr>
          <w:p w14:paraId="7C788FFA"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6</w:t>
            </w:r>
          </w:p>
        </w:tc>
        <w:tc>
          <w:tcPr>
            <w:tcW w:w="567" w:type="dxa"/>
            <w:tcBorders>
              <w:top w:val="single" w:sz="12" w:space="0" w:color="auto"/>
              <w:bottom w:val="single" w:sz="4" w:space="0" w:color="auto"/>
            </w:tcBorders>
            <w:shd w:val="clear" w:color="auto" w:fill="auto"/>
          </w:tcPr>
          <w:p w14:paraId="38385797"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7</w:t>
            </w:r>
          </w:p>
        </w:tc>
        <w:tc>
          <w:tcPr>
            <w:tcW w:w="567" w:type="dxa"/>
            <w:tcBorders>
              <w:top w:val="single" w:sz="12" w:space="0" w:color="auto"/>
              <w:bottom w:val="single" w:sz="4" w:space="0" w:color="auto"/>
            </w:tcBorders>
            <w:shd w:val="clear" w:color="auto" w:fill="auto"/>
          </w:tcPr>
          <w:p w14:paraId="648519BD"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8</w:t>
            </w:r>
          </w:p>
        </w:tc>
        <w:tc>
          <w:tcPr>
            <w:tcW w:w="635" w:type="dxa"/>
            <w:tcBorders>
              <w:top w:val="single" w:sz="12" w:space="0" w:color="auto"/>
              <w:bottom w:val="single" w:sz="4" w:space="0" w:color="auto"/>
            </w:tcBorders>
            <w:shd w:val="clear" w:color="auto" w:fill="auto"/>
          </w:tcPr>
          <w:p w14:paraId="6139585A" w14:textId="77777777" w:rsidR="00D651BE" w:rsidRPr="0079666C" w:rsidRDefault="00D651BE" w:rsidP="00574EF7">
            <w:pPr>
              <w:suppressAutoHyphens w:val="0"/>
              <w:spacing w:before="40" w:after="120" w:line="220" w:lineRule="exact"/>
              <w:jc w:val="center"/>
              <w:rPr>
                <w:szCs w:val="16"/>
                <w:lang w:eastAsia="de-DE"/>
              </w:rPr>
            </w:pPr>
            <w:r w:rsidRPr="0079666C">
              <w:rPr>
                <w:szCs w:val="16"/>
                <w:lang w:eastAsia="de-DE"/>
              </w:rPr>
              <w:t>9</w:t>
            </w:r>
          </w:p>
        </w:tc>
      </w:tr>
      <w:tr w:rsidR="00D651BE" w:rsidRPr="00D651BE" w14:paraId="795CDF8F" w14:textId="77777777" w:rsidTr="00574EF7">
        <w:trPr>
          <w:cantSplit/>
          <w:trHeight w:val="338"/>
        </w:trPr>
        <w:tc>
          <w:tcPr>
            <w:tcW w:w="2941" w:type="dxa"/>
            <w:shd w:val="clear" w:color="auto" w:fill="auto"/>
          </w:tcPr>
          <w:p w14:paraId="3188A307" w14:textId="2DDBC18C" w:rsidR="00D651BE" w:rsidRPr="00D651BE" w:rsidRDefault="00D651BE" w:rsidP="00574EF7">
            <w:pPr>
              <w:suppressAutoHyphens w:val="0"/>
              <w:spacing w:before="40" w:after="120" w:line="220" w:lineRule="exact"/>
              <w:ind w:left="57" w:right="113"/>
              <w:rPr>
                <w:szCs w:val="24"/>
                <w:lang w:eastAsia="de-DE"/>
              </w:rPr>
            </w:pPr>
            <w:r w:rsidRPr="00D651BE">
              <w:rPr>
                <w:szCs w:val="24"/>
                <w:lang w:val="fr-FR" w:eastAsia="de-DE"/>
              </w:rPr>
              <w:t>Place assise convenant à l</w:t>
            </w:r>
            <w:r w:rsidR="00B82CF0">
              <w:rPr>
                <w:szCs w:val="24"/>
                <w:lang w:val="fr-FR" w:eastAsia="de-DE"/>
              </w:rPr>
              <w:t>’</w:t>
            </w:r>
            <w:r w:rsidRPr="00D651BE">
              <w:rPr>
                <w:szCs w:val="24"/>
                <w:lang w:val="fr-FR" w:eastAsia="de-DE"/>
              </w:rPr>
              <w:t>installation d</w:t>
            </w:r>
            <w:r w:rsidR="00B82CF0">
              <w:rPr>
                <w:szCs w:val="24"/>
                <w:lang w:val="fr-FR" w:eastAsia="de-DE"/>
              </w:rPr>
              <w:t>’</w:t>
            </w:r>
            <w:r w:rsidRPr="00D651BE">
              <w:rPr>
                <w:szCs w:val="24"/>
                <w:lang w:val="fr-FR" w:eastAsia="de-DE"/>
              </w:rPr>
              <w:t xml:space="preserve">un DRE de la catégorie </w:t>
            </w:r>
            <w:r>
              <w:rPr>
                <w:szCs w:val="24"/>
                <w:lang w:val="fr-FR" w:eastAsia="de-DE"/>
              </w:rPr>
              <w:t>« </w:t>
            </w:r>
            <w:r w:rsidRPr="00D651BE">
              <w:rPr>
                <w:szCs w:val="24"/>
                <w:lang w:val="fr-FR" w:eastAsia="de-DE"/>
              </w:rPr>
              <w:t>universelle</w:t>
            </w:r>
            <w:r>
              <w:rPr>
                <w:szCs w:val="24"/>
                <w:lang w:val="fr-FR" w:eastAsia="de-DE"/>
              </w:rPr>
              <w:t> »</w:t>
            </w:r>
            <w:r w:rsidRPr="00D651BE">
              <w:rPr>
                <w:szCs w:val="24"/>
                <w:lang w:val="fr-FR" w:eastAsia="de-DE"/>
              </w:rPr>
              <w:t xml:space="preserve"> (oui/non)</w:t>
            </w:r>
          </w:p>
        </w:tc>
        <w:tc>
          <w:tcPr>
            <w:tcW w:w="567" w:type="dxa"/>
          </w:tcPr>
          <w:p w14:paraId="61E31118"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5F139F7B"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0EDA22C1"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6173FD42"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9C7C131"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F4B4413"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457F6D7C"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44980D0E" w14:textId="77777777" w:rsidR="00D651BE" w:rsidRPr="00D651BE" w:rsidRDefault="00D651BE" w:rsidP="00574EF7">
            <w:pPr>
              <w:suppressAutoHyphens w:val="0"/>
              <w:spacing w:before="40" w:after="120" w:line="220" w:lineRule="exact"/>
              <w:ind w:right="113"/>
              <w:rPr>
                <w:szCs w:val="24"/>
                <w:lang w:eastAsia="de-DE"/>
              </w:rPr>
            </w:pPr>
          </w:p>
        </w:tc>
        <w:tc>
          <w:tcPr>
            <w:tcW w:w="635" w:type="dxa"/>
            <w:shd w:val="clear" w:color="auto" w:fill="auto"/>
          </w:tcPr>
          <w:p w14:paraId="1839B837" w14:textId="77777777" w:rsidR="00D651BE" w:rsidRPr="00D651BE" w:rsidRDefault="00D651BE" w:rsidP="00574EF7">
            <w:pPr>
              <w:suppressAutoHyphens w:val="0"/>
              <w:spacing w:before="40" w:after="120" w:line="220" w:lineRule="exact"/>
              <w:ind w:right="113"/>
              <w:rPr>
                <w:szCs w:val="24"/>
                <w:lang w:eastAsia="de-DE"/>
              </w:rPr>
            </w:pPr>
          </w:p>
        </w:tc>
      </w:tr>
      <w:tr w:rsidR="00D651BE" w:rsidRPr="00D651BE" w14:paraId="598BBA1C" w14:textId="77777777" w:rsidTr="00574EF7">
        <w:trPr>
          <w:cantSplit/>
          <w:trHeight w:val="338"/>
        </w:trPr>
        <w:tc>
          <w:tcPr>
            <w:tcW w:w="2941" w:type="dxa"/>
            <w:shd w:val="clear" w:color="auto" w:fill="auto"/>
          </w:tcPr>
          <w:p w14:paraId="7AF95905" w14:textId="4BCE3159" w:rsidR="00D651BE" w:rsidRPr="00D651BE" w:rsidRDefault="00D651BE" w:rsidP="00574EF7">
            <w:pPr>
              <w:suppressAutoHyphens w:val="0"/>
              <w:spacing w:before="40" w:after="120" w:line="220" w:lineRule="exact"/>
              <w:ind w:left="57" w:right="113"/>
              <w:rPr>
                <w:szCs w:val="24"/>
                <w:lang w:eastAsia="de-DE"/>
              </w:rPr>
            </w:pPr>
            <w:r>
              <w:rPr>
                <w:lang w:val="fr-FR"/>
              </w:rPr>
              <w:t>Place assise convenant à l</w:t>
            </w:r>
            <w:r w:rsidR="00B82CF0">
              <w:rPr>
                <w:lang w:val="fr-FR"/>
              </w:rPr>
              <w:t>’</w:t>
            </w:r>
            <w:r>
              <w:rPr>
                <w:lang w:val="fr-FR"/>
              </w:rPr>
              <w:t>installation d</w:t>
            </w:r>
            <w:r w:rsidR="00B82CF0">
              <w:rPr>
                <w:lang w:val="fr-FR"/>
              </w:rPr>
              <w:t>’</w:t>
            </w:r>
            <w:r>
              <w:rPr>
                <w:lang w:val="fr-FR"/>
              </w:rPr>
              <w:t xml:space="preserve">un DRE </w:t>
            </w:r>
            <w:r>
              <w:rPr>
                <w:lang w:val="fr-FR"/>
              </w:rPr>
              <w:br/>
              <w:t>de type i-Size (oui/non)</w:t>
            </w:r>
          </w:p>
        </w:tc>
        <w:tc>
          <w:tcPr>
            <w:tcW w:w="567" w:type="dxa"/>
          </w:tcPr>
          <w:p w14:paraId="4AD9208F"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06C2DEA7"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7CE451D4"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5E2435D0"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2E3159E2"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6520D77"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04DB6A52"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708A8854" w14:textId="77777777" w:rsidR="00D651BE" w:rsidRPr="00D651BE" w:rsidRDefault="00D651BE" w:rsidP="00574EF7">
            <w:pPr>
              <w:suppressAutoHyphens w:val="0"/>
              <w:spacing w:before="40" w:after="120" w:line="220" w:lineRule="exact"/>
              <w:ind w:right="113"/>
              <w:rPr>
                <w:szCs w:val="24"/>
                <w:lang w:eastAsia="de-DE"/>
              </w:rPr>
            </w:pPr>
          </w:p>
        </w:tc>
        <w:tc>
          <w:tcPr>
            <w:tcW w:w="635" w:type="dxa"/>
            <w:shd w:val="clear" w:color="auto" w:fill="auto"/>
          </w:tcPr>
          <w:p w14:paraId="0D9CF5BB" w14:textId="77777777" w:rsidR="00D651BE" w:rsidRPr="00D651BE" w:rsidRDefault="00D651BE" w:rsidP="00574EF7">
            <w:pPr>
              <w:suppressAutoHyphens w:val="0"/>
              <w:spacing w:before="40" w:after="120" w:line="220" w:lineRule="exact"/>
              <w:ind w:right="113"/>
              <w:rPr>
                <w:szCs w:val="24"/>
                <w:lang w:eastAsia="de-DE"/>
              </w:rPr>
            </w:pPr>
          </w:p>
        </w:tc>
      </w:tr>
      <w:tr w:rsidR="00D651BE" w:rsidRPr="00D651BE" w14:paraId="1367BA43" w14:textId="77777777" w:rsidTr="00574EF7">
        <w:trPr>
          <w:cantSplit/>
          <w:trHeight w:val="338"/>
        </w:trPr>
        <w:tc>
          <w:tcPr>
            <w:tcW w:w="2941" w:type="dxa"/>
            <w:shd w:val="clear" w:color="auto" w:fill="auto"/>
          </w:tcPr>
          <w:p w14:paraId="606FA055" w14:textId="59A7712A" w:rsidR="00D651BE" w:rsidRPr="00D651BE" w:rsidRDefault="00D651BE" w:rsidP="00574EF7">
            <w:pPr>
              <w:suppressAutoHyphens w:val="0"/>
              <w:spacing w:before="40" w:after="120" w:line="220" w:lineRule="exact"/>
              <w:ind w:left="57" w:right="113"/>
              <w:rPr>
                <w:szCs w:val="24"/>
                <w:lang w:eastAsia="de-DE"/>
              </w:rPr>
            </w:pPr>
            <w:r>
              <w:rPr>
                <w:lang w:val="fr-FR"/>
              </w:rPr>
              <w:lastRenderedPageBreak/>
              <w:t>Place assise convenant à l</w:t>
            </w:r>
            <w:r w:rsidR="00B82CF0">
              <w:rPr>
                <w:lang w:val="fr-FR"/>
              </w:rPr>
              <w:t>’</w:t>
            </w:r>
            <w:r>
              <w:rPr>
                <w:lang w:val="fr-FR"/>
              </w:rPr>
              <w:t>installation d</w:t>
            </w:r>
            <w:r w:rsidR="00B82CF0">
              <w:rPr>
                <w:lang w:val="fr-FR"/>
              </w:rPr>
              <w:t>’</w:t>
            </w:r>
            <w:r>
              <w:rPr>
                <w:lang w:val="fr-FR"/>
              </w:rPr>
              <w:t>un DRE orienté vers le côté (L1/L2)</w:t>
            </w:r>
          </w:p>
        </w:tc>
        <w:tc>
          <w:tcPr>
            <w:tcW w:w="567" w:type="dxa"/>
          </w:tcPr>
          <w:p w14:paraId="3566C6C1"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42E3A6D7"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2845FF2"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1B619897"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0A278BE3"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2A2E2B54"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48410145"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00DA800C" w14:textId="77777777" w:rsidR="00D651BE" w:rsidRPr="00D651BE" w:rsidRDefault="00D651BE" w:rsidP="00574EF7">
            <w:pPr>
              <w:suppressAutoHyphens w:val="0"/>
              <w:spacing w:before="40" w:after="120" w:line="220" w:lineRule="exact"/>
              <w:ind w:right="113"/>
              <w:rPr>
                <w:szCs w:val="24"/>
                <w:lang w:eastAsia="de-DE"/>
              </w:rPr>
            </w:pPr>
          </w:p>
        </w:tc>
        <w:tc>
          <w:tcPr>
            <w:tcW w:w="635" w:type="dxa"/>
            <w:shd w:val="clear" w:color="auto" w:fill="auto"/>
          </w:tcPr>
          <w:p w14:paraId="596F06E1" w14:textId="77777777" w:rsidR="00D651BE" w:rsidRPr="00D651BE" w:rsidRDefault="00D651BE" w:rsidP="00574EF7">
            <w:pPr>
              <w:suppressAutoHyphens w:val="0"/>
              <w:spacing w:before="40" w:after="120" w:line="220" w:lineRule="exact"/>
              <w:ind w:right="113"/>
              <w:rPr>
                <w:szCs w:val="24"/>
                <w:lang w:eastAsia="de-DE"/>
              </w:rPr>
            </w:pPr>
          </w:p>
        </w:tc>
      </w:tr>
      <w:tr w:rsidR="00D651BE" w:rsidRPr="00D651BE" w14:paraId="6475C48F" w14:textId="77777777" w:rsidTr="00574EF7">
        <w:trPr>
          <w:cantSplit/>
          <w:trHeight w:val="338"/>
        </w:trPr>
        <w:tc>
          <w:tcPr>
            <w:tcW w:w="2941" w:type="dxa"/>
            <w:shd w:val="clear" w:color="auto" w:fill="auto"/>
          </w:tcPr>
          <w:p w14:paraId="0D615716" w14:textId="156BC065" w:rsidR="00D651BE" w:rsidRPr="00D651BE" w:rsidRDefault="00D651BE" w:rsidP="00574EF7">
            <w:pPr>
              <w:suppressAutoHyphens w:val="0"/>
              <w:spacing w:before="40" w:after="120" w:line="220" w:lineRule="exact"/>
              <w:ind w:left="57" w:right="113"/>
              <w:rPr>
                <w:szCs w:val="24"/>
                <w:lang w:eastAsia="de-DE"/>
              </w:rPr>
            </w:pPr>
            <w:r>
              <w:rPr>
                <w:lang w:val="fr-FR"/>
              </w:rPr>
              <w:t>Plus grand DRE orienté vers l</w:t>
            </w:r>
            <w:r w:rsidR="00B82CF0">
              <w:rPr>
                <w:lang w:val="fr-FR"/>
              </w:rPr>
              <w:t>’</w:t>
            </w:r>
            <w:r>
              <w:rPr>
                <w:lang w:val="fr-FR"/>
              </w:rPr>
              <w:t>arrière qu</w:t>
            </w:r>
            <w:r w:rsidR="00B82CF0">
              <w:rPr>
                <w:lang w:val="fr-FR"/>
              </w:rPr>
              <w:t>’</w:t>
            </w:r>
            <w:r>
              <w:rPr>
                <w:lang w:val="fr-FR"/>
              </w:rPr>
              <w:t>il est possible d</w:t>
            </w:r>
            <w:r w:rsidR="00B82CF0">
              <w:rPr>
                <w:lang w:val="fr-FR"/>
              </w:rPr>
              <w:t>’</w:t>
            </w:r>
            <w:r>
              <w:rPr>
                <w:lang w:val="fr-FR"/>
              </w:rPr>
              <w:t>installer (R1/R2X/R2/R3)</w:t>
            </w:r>
          </w:p>
        </w:tc>
        <w:tc>
          <w:tcPr>
            <w:tcW w:w="567" w:type="dxa"/>
          </w:tcPr>
          <w:p w14:paraId="6A56AA0D"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19C6A45E"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749C7659"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1752A1F"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76DDAF6A"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19F72A4"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4CFDBE3E"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3D7820FF" w14:textId="77777777" w:rsidR="00D651BE" w:rsidRPr="00D651BE" w:rsidRDefault="00D651BE" w:rsidP="00574EF7">
            <w:pPr>
              <w:suppressAutoHyphens w:val="0"/>
              <w:spacing w:before="40" w:after="120" w:line="220" w:lineRule="exact"/>
              <w:ind w:right="113"/>
              <w:rPr>
                <w:szCs w:val="24"/>
                <w:lang w:eastAsia="de-DE"/>
              </w:rPr>
            </w:pPr>
          </w:p>
        </w:tc>
        <w:tc>
          <w:tcPr>
            <w:tcW w:w="635" w:type="dxa"/>
            <w:shd w:val="clear" w:color="auto" w:fill="auto"/>
          </w:tcPr>
          <w:p w14:paraId="4496B39F" w14:textId="77777777" w:rsidR="00D651BE" w:rsidRPr="00D651BE" w:rsidRDefault="00D651BE" w:rsidP="00574EF7">
            <w:pPr>
              <w:suppressAutoHyphens w:val="0"/>
              <w:spacing w:before="40" w:after="120" w:line="220" w:lineRule="exact"/>
              <w:ind w:right="113"/>
              <w:rPr>
                <w:szCs w:val="24"/>
                <w:lang w:eastAsia="de-DE"/>
              </w:rPr>
            </w:pPr>
          </w:p>
        </w:tc>
      </w:tr>
      <w:tr w:rsidR="00D651BE" w:rsidRPr="00D651BE" w14:paraId="1909A457" w14:textId="77777777" w:rsidTr="00574EF7">
        <w:trPr>
          <w:cantSplit/>
          <w:trHeight w:val="338"/>
        </w:trPr>
        <w:tc>
          <w:tcPr>
            <w:tcW w:w="2941" w:type="dxa"/>
            <w:shd w:val="clear" w:color="auto" w:fill="auto"/>
          </w:tcPr>
          <w:p w14:paraId="15028E13" w14:textId="2603A374" w:rsidR="00D651BE" w:rsidRPr="00D651BE" w:rsidRDefault="00D651BE" w:rsidP="00574EF7">
            <w:pPr>
              <w:suppressAutoHyphens w:val="0"/>
              <w:spacing w:before="40" w:after="120" w:line="220" w:lineRule="exact"/>
              <w:ind w:left="57" w:right="113"/>
              <w:rPr>
                <w:szCs w:val="24"/>
                <w:lang w:eastAsia="de-DE"/>
              </w:rPr>
            </w:pPr>
            <w:r>
              <w:rPr>
                <w:lang w:val="fr-FR"/>
              </w:rPr>
              <w:t>Plus grand DRE orienté vers l</w:t>
            </w:r>
            <w:r w:rsidR="00B82CF0">
              <w:rPr>
                <w:lang w:val="fr-FR"/>
              </w:rPr>
              <w:t>’</w:t>
            </w:r>
            <w:r>
              <w:rPr>
                <w:lang w:val="fr-FR"/>
              </w:rPr>
              <w:t>avant qu</w:t>
            </w:r>
            <w:r w:rsidR="00B82CF0">
              <w:rPr>
                <w:lang w:val="fr-FR"/>
              </w:rPr>
              <w:t>’</w:t>
            </w:r>
            <w:r>
              <w:rPr>
                <w:lang w:val="fr-FR"/>
              </w:rPr>
              <w:t>il est possible d</w:t>
            </w:r>
            <w:r w:rsidR="00B82CF0">
              <w:rPr>
                <w:lang w:val="fr-FR"/>
              </w:rPr>
              <w:t>’</w:t>
            </w:r>
            <w:r>
              <w:rPr>
                <w:lang w:val="fr-FR"/>
              </w:rPr>
              <w:t>installer (F2X/F2/F3)</w:t>
            </w:r>
          </w:p>
        </w:tc>
        <w:tc>
          <w:tcPr>
            <w:tcW w:w="567" w:type="dxa"/>
          </w:tcPr>
          <w:p w14:paraId="1E112680"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12FECDCD"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5429E805"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66B6EAA5"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1254AC30"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555E64A9"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21487C37" w14:textId="77777777" w:rsidR="00D651BE" w:rsidRPr="00D651BE" w:rsidRDefault="00D651BE" w:rsidP="00574EF7">
            <w:pPr>
              <w:suppressAutoHyphens w:val="0"/>
              <w:spacing w:before="40" w:after="120" w:line="220" w:lineRule="exact"/>
              <w:ind w:right="113"/>
              <w:rPr>
                <w:szCs w:val="24"/>
                <w:lang w:eastAsia="de-DE"/>
              </w:rPr>
            </w:pPr>
          </w:p>
        </w:tc>
        <w:tc>
          <w:tcPr>
            <w:tcW w:w="567" w:type="dxa"/>
            <w:shd w:val="clear" w:color="auto" w:fill="auto"/>
          </w:tcPr>
          <w:p w14:paraId="74D21521" w14:textId="77777777" w:rsidR="00D651BE" w:rsidRPr="00D651BE" w:rsidRDefault="00D651BE" w:rsidP="00574EF7">
            <w:pPr>
              <w:suppressAutoHyphens w:val="0"/>
              <w:spacing w:before="40" w:after="120" w:line="220" w:lineRule="exact"/>
              <w:ind w:right="113"/>
              <w:rPr>
                <w:szCs w:val="24"/>
                <w:lang w:eastAsia="de-DE"/>
              </w:rPr>
            </w:pPr>
          </w:p>
        </w:tc>
        <w:tc>
          <w:tcPr>
            <w:tcW w:w="635" w:type="dxa"/>
            <w:shd w:val="clear" w:color="auto" w:fill="auto"/>
          </w:tcPr>
          <w:p w14:paraId="3A819A4F" w14:textId="77777777" w:rsidR="00D651BE" w:rsidRPr="00D651BE" w:rsidRDefault="00D651BE" w:rsidP="00574EF7">
            <w:pPr>
              <w:suppressAutoHyphens w:val="0"/>
              <w:spacing w:before="40" w:after="120" w:line="220" w:lineRule="exact"/>
              <w:ind w:right="113"/>
              <w:rPr>
                <w:szCs w:val="24"/>
                <w:lang w:eastAsia="de-DE"/>
              </w:rPr>
            </w:pPr>
          </w:p>
        </w:tc>
      </w:tr>
      <w:tr w:rsidR="00D651BE" w:rsidRPr="0079666C" w14:paraId="76216647" w14:textId="77777777" w:rsidTr="00574EF7">
        <w:trPr>
          <w:cantSplit/>
          <w:trHeight w:val="338"/>
        </w:trPr>
        <w:tc>
          <w:tcPr>
            <w:tcW w:w="2941" w:type="dxa"/>
            <w:tcBorders>
              <w:bottom w:val="single" w:sz="12" w:space="0" w:color="auto"/>
            </w:tcBorders>
            <w:shd w:val="clear" w:color="auto" w:fill="auto"/>
          </w:tcPr>
          <w:p w14:paraId="21F256B4" w14:textId="7BFDCA92" w:rsidR="00D651BE" w:rsidRPr="0079666C" w:rsidRDefault="00D651BE" w:rsidP="00574EF7">
            <w:pPr>
              <w:suppressAutoHyphens w:val="0"/>
              <w:spacing w:before="40" w:after="120" w:line="220" w:lineRule="exact"/>
              <w:ind w:left="57" w:right="113"/>
              <w:rPr>
                <w:szCs w:val="24"/>
                <w:lang w:eastAsia="de-DE"/>
              </w:rPr>
            </w:pPr>
            <w:r>
              <w:rPr>
                <w:lang w:val="fr-FR"/>
              </w:rPr>
              <w:t>Plus grand siège rehausseur qu</w:t>
            </w:r>
            <w:r w:rsidR="00B82CF0">
              <w:rPr>
                <w:lang w:val="fr-FR"/>
              </w:rPr>
              <w:t>’</w:t>
            </w:r>
            <w:r>
              <w:rPr>
                <w:lang w:val="fr-FR"/>
              </w:rPr>
              <w:t>il est possible d</w:t>
            </w:r>
            <w:r w:rsidR="00B82CF0">
              <w:rPr>
                <w:lang w:val="fr-FR"/>
              </w:rPr>
              <w:t>’</w:t>
            </w:r>
            <w:r>
              <w:rPr>
                <w:lang w:val="fr-FR"/>
              </w:rPr>
              <w:t>installer (B2/B3)</w:t>
            </w:r>
          </w:p>
        </w:tc>
        <w:tc>
          <w:tcPr>
            <w:tcW w:w="567" w:type="dxa"/>
            <w:tcBorders>
              <w:bottom w:val="single" w:sz="12" w:space="0" w:color="auto"/>
            </w:tcBorders>
          </w:tcPr>
          <w:p w14:paraId="68F4FA99"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93EBD2A"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6EBB838"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C070C84"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5780B6D"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95B4EF5"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EF0D83B" w14:textId="77777777" w:rsidR="00D651BE" w:rsidRPr="0079666C" w:rsidRDefault="00D651BE" w:rsidP="00574EF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8A4375D" w14:textId="77777777" w:rsidR="00D651BE" w:rsidRPr="0079666C" w:rsidRDefault="00D651BE" w:rsidP="00574EF7">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1EEC9BCA" w14:textId="77777777" w:rsidR="00D651BE" w:rsidRPr="0079666C" w:rsidRDefault="00D651BE" w:rsidP="00574EF7">
            <w:pPr>
              <w:suppressAutoHyphens w:val="0"/>
              <w:spacing w:before="40" w:after="120" w:line="220" w:lineRule="exact"/>
              <w:ind w:right="113"/>
              <w:rPr>
                <w:szCs w:val="24"/>
                <w:lang w:eastAsia="de-DE"/>
              </w:rPr>
            </w:pPr>
          </w:p>
        </w:tc>
      </w:tr>
    </w:tbl>
    <w:p w14:paraId="75F5F86D" w14:textId="77777777" w:rsidR="00AE6884" w:rsidRPr="00976A62" w:rsidRDefault="00AE6884" w:rsidP="006B1C77">
      <w:pPr>
        <w:pStyle w:val="SingleTxtG"/>
        <w:kinsoku/>
        <w:overflowPunct/>
        <w:autoSpaceDE/>
        <w:autoSpaceDN/>
        <w:adjustRightInd/>
        <w:snapToGrid/>
        <w:spacing w:before="120" w:after="0"/>
        <w:ind w:left="1559" w:right="567" w:hanging="425"/>
        <w:rPr>
          <w:spacing w:val="-2"/>
          <w:lang w:val="fr-FR"/>
        </w:rPr>
      </w:pPr>
      <w:r w:rsidRPr="00976A62">
        <w:rPr>
          <w:lang w:val="fr-FR"/>
        </w:rPr>
        <w:t>1.</w:t>
      </w:r>
      <w:r w:rsidRPr="00976A62">
        <w:rPr>
          <w:lang w:val="fr-FR"/>
        </w:rPr>
        <w:tab/>
        <w:t xml:space="preserve">Renseigner </w:t>
      </w:r>
      <w:r w:rsidRPr="00976A62">
        <w:rPr>
          <w:rFonts w:eastAsia="Times New Roman"/>
          <w:lang w:val="en-GB" w:eastAsia="fr-FR"/>
        </w:rPr>
        <w:t>chaque</w:t>
      </w:r>
      <w:r w:rsidRPr="00976A62">
        <w:rPr>
          <w:lang w:val="fr-FR"/>
        </w:rPr>
        <w:t xml:space="preserve"> place assise </w:t>
      </w:r>
      <w:proofErr w:type="gramStart"/>
      <w:r w:rsidRPr="00976A62">
        <w:rPr>
          <w:lang w:val="fr-FR"/>
        </w:rPr>
        <w:t>non i</w:t>
      </w:r>
      <w:proofErr w:type="gramEnd"/>
      <w:r w:rsidRPr="00976A62">
        <w:rPr>
          <w:lang w:val="fr-FR"/>
        </w:rPr>
        <w:t>-Size compatible avec une jambe de force, tel que décrit dans le présent Règlement.</w:t>
      </w:r>
    </w:p>
    <w:p w14:paraId="78485333" w14:textId="141FE12B" w:rsidR="00AE6884" w:rsidRPr="00976A62" w:rsidRDefault="00AE6884" w:rsidP="006B1C77">
      <w:pPr>
        <w:pStyle w:val="SingleTxtG"/>
        <w:kinsoku/>
        <w:overflowPunct/>
        <w:autoSpaceDE/>
        <w:autoSpaceDN/>
        <w:adjustRightInd/>
        <w:snapToGrid/>
        <w:spacing w:after="0"/>
        <w:ind w:left="1560" w:right="567" w:hanging="426"/>
        <w:rPr>
          <w:lang w:val="fr-FR"/>
        </w:rPr>
      </w:pPr>
      <w:r w:rsidRPr="00976A62">
        <w:rPr>
          <w:lang w:val="fr-FR"/>
        </w:rPr>
        <w:t>2.</w:t>
      </w:r>
      <w:r w:rsidRPr="00976A62">
        <w:rPr>
          <w:lang w:val="fr-FR"/>
        </w:rPr>
        <w:tab/>
        <w:t xml:space="preserve">Renseigner chaque </w:t>
      </w:r>
      <w:r w:rsidRPr="00976A62">
        <w:rPr>
          <w:rFonts w:eastAsia="Times New Roman"/>
          <w:lang w:eastAsia="fr-FR"/>
        </w:rPr>
        <w:t>place</w:t>
      </w:r>
      <w:r w:rsidRPr="00976A62">
        <w:rPr>
          <w:lang w:val="fr-FR"/>
        </w:rPr>
        <w:t xml:space="preserve"> assise équipée d</w:t>
      </w:r>
      <w:r w:rsidR="00B82CF0" w:rsidRPr="00976A62">
        <w:rPr>
          <w:lang w:val="fr-FR"/>
        </w:rPr>
        <w:t>’</w:t>
      </w:r>
      <w:r w:rsidRPr="00976A62">
        <w:rPr>
          <w:lang w:val="fr-FR"/>
        </w:rPr>
        <w:t xml:space="preserve">ancrages ISOFIX inférieurs mais sans ancrages pour fixation supérieure, conformément au présent Règlement. </w:t>
      </w:r>
    </w:p>
    <w:p w14:paraId="09ACB10F" w14:textId="77777777" w:rsidR="00AE6884" w:rsidRPr="00976A62" w:rsidRDefault="00AE6884" w:rsidP="006B1C77">
      <w:pPr>
        <w:pStyle w:val="SingleTxtG"/>
        <w:kinsoku/>
        <w:overflowPunct/>
        <w:autoSpaceDE/>
        <w:autoSpaceDN/>
        <w:adjustRightInd/>
        <w:snapToGrid/>
        <w:spacing w:after="0"/>
        <w:ind w:left="1560" w:right="567" w:hanging="426"/>
        <w:rPr>
          <w:lang w:val="fr-FR"/>
        </w:rPr>
      </w:pPr>
      <w:r w:rsidRPr="00976A62">
        <w:rPr>
          <w:lang w:val="fr-FR"/>
        </w:rPr>
        <w:t>3.</w:t>
      </w:r>
      <w:r w:rsidRPr="00976A62">
        <w:rPr>
          <w:lang w:val="fr-FR"/>
        </w:rPr>
        <w:tab/>
        <w:t>Indiquer si les boucles de ceinture de sécurité pour adultes sont situées latéralement entre les deux ancrages ISOFIX inférieurs.</w:t>
      </w:r>
    </w:p>
    <w:p w14:paraId="411144B8" w14:textId="43023058" w:rsidR="00AE6884" w:rsidRPr="001D1C75" w:rsidRDefault="00AE6884" w:rsidP="006B1C77">
      <w:pPr>
        <w:pStyle w:val="SingleTxtG"/>
        <w:kinsoku/>
        <w:overflowPunct/>
        <w:autoSpaceDE/>
        <w:autoSpaceDN/>
        <w:adjustRightInd/>
        <w:snapToGrid/>
        <w:spacing w:after="0"/>
        <w:ind w:left="1560" w:right="567" w:hanging="426"/>
        <w:rPr>
          <w:b/>
          <w:bCs/>
          <w:szCs w:val="16"/>
          <w:lang w:val="fr-FR"/>
        </w:rPr>
      </w:pPr>
      <w:r w:rsidRPr="00976A62">
        <w:rPr>
          <w:b/>
          <w:bCs/>
          <w:lang w:val="fr-FR"/>
        </w:rPr>
        <w:t>4.</w:t>
      </w:r>
      <w:r w:rsidRPr="00976A62">
        <w:rPr>
          <w:lang w:val="fr-FR"/>
        </w:rPr>
        <w:tab/>
      </w:r>
      <w:r w:rsidRPr="00976A62">
        <w:rPr>
          <w:b/>
          <w:bCs/>
          <w:lang w:val="fr-FR"/>
        </w:rPr>
        <w:t>Indiquer si chaque place assise est équipée d</w:t>
      </w:r>
      <w:r w:rsidR="00B82CF0" w:rsidRPr="00976A62">
        <w:rPr>
          <w:b/>
          <w:bCs/>
          <w:lang w:val="fr-FR"/>
        </w:rPr>
        <w:t>’</w:t>
      </w:r>
      <w:r w:rsidRPr="00976A62">
        <w:rPr>
          <w:b/>
          <w:bCs/>
          <w:lang w:val="fr-FR"/>
        </w:rPr>
        <w:t>ancrages pour fixation inférieure ou de pattes de fixation inférieure ou si l</w:t>
      </w:r>
      <w:r w:rsidR="00B82CF0" w:rsidRPr="00976A62">
        <w:rPr>
          <w:b/>
          <w:bCs/>
          <w:lang w:val="fr-FR"/>
        </w:rPr>
        <w:t>’</w:t>
      </w:r>
      <w:r w:rsidRPr="00976A62">
        <w:rPr>
          <w:b/>
          <w:bCs/>
          <w:lang w:val="fr-FR"/>
        </w:rPr>
        <w:t>ancrage pour fixation supérieure du siège de devant (le cas échéant) peut servir d</w:t>
      </w:r>
      <w:r w:rsidR="00B82CF0" w:rsidRPr="00976A62">
        <w:rPr>
          <w:b/>
          <w:bCs/>
          <w:lang w:val="fr-FR"/>
        </w:rPr>
        <w:t>’</w:t>
      </w:r>
      <w:r w:rsidRPr="00976A62">
        <w:rPr>
          <w:b/>
          <w:bCs/>
          <w:lang w:val="fr-FR"/>
        </w:rPr>
        <w:t>ancrage pour fixation inférieure.</w:t>
      </w:r>
    </w:p>
    <w:p w14:paraId="4E86307E" w14:textId="60D68F9B" w:rsidR="00AE6884" w:rsidRPr="001D1C75" w:rsidRDefault="006B1C77" w:rsidP="006B1C77">
      <w:pPr>
        <w:pStyle w:val="HChG"/>
        <w:rPr>
          <w:snapToGrid w:val="0"/>
          <w:lang w:val="fr-FR"/>
        </w:rPr>
      </w:pPr>
      <w:r>
        <w:rPr>
          <w:lang w:val="fr-FR"/>
        </w:rPr>
        <w:tab/>
      </w:r>
      <w:r w:rsidR="00AE6884">
        <w:rPr>
          <w:lang w:val="fr-FR"/>
        </w:rPr>
        <w:t>II.</w:t>
      </w:r>
      <w:r w:rsidR="00AE6884">
        <w:rPr>
          <w:lang w:val="fr-FR"/>
        </w:rPr>
        <w:tab/>
        <w:t>Justification</w:t>
      </w:r>
    </w:p>
    <w:p w14:paraId="0CFF2FF6" w14:textId="349ECE31" w:rsidR="00AE6884" w:rsidRPr="001D1C75" w:rsidRDefault="00AE6884" w:rsidP="006B1C77">
      <w:pPr>
        <w:pStyle w:val="SingleTxtG"/>
        <w:rPr>
          <w:u w:val="single"/>
          <w:lang w:val="fr-FR"/>
        </w:rPr>
      </w:pPr>
      <w:r>
        <w:rPr>
          <w:lang w:val="fr-FR"/>
        </w:rPr>
        <w:t>1.</w:t>
      </w:r>
      <w:r>
        <w:rPr>
          <w:lang w:val="fr-FR"/>
        </w:rPr>
        <w:tab/>
        <w:t>La présente proposition, soumise en même temps que des propositions d</w:t>
      </w:r>
      <w:r w:rsidR="00B82CF0">
        <w:rPr>
          <w:lang w:val="fr-FR"/>
        </w:rPr>
        <w:t>’</w:t>
      </w:r>
      <w:r>
        <w:rPr>
          <w:lang w:val="fr-FR"/>
        </w:rPr>
        <w:t>amendements aux Règlements ONU n</w:t>
      </w:r>
      <w:r>
        <w:rPr>
          <w:vertAlign w:val="superscript"/>
          <w:lang w:val="fr-FR"/>
        </w:rPr>
        <w:t>os</w:t>
      </w:r>
      <w:r>
        <w:rPr>
          <w:lang w:val="fr-FR"/>
        </w:rPr>
        <w:t> 129 et 145, a pour objet d</w:t>
      </w:r>
      <w:r w:rsidR="00B82CF0">
        <w:rPr>
          <w:lang w:val="fr-FR"/>
        </w:rPr>
        <w:t>’</w:t>
      </w:r>
      <w:r>
        <w:rPr>
          <w:lang w:val="fr-FR"/>
        </w:rPr>
        <w:t>apporter les modifications ci-après :</w:t>
      </w:r>
    </w:p>
    <w:p w14:paraId="34DFB035" w14:textId="77777777" w:rsidR="00AE6884" w:rsidRPr="001D1C75" w:rsidRDefault="00AE6884" w:rsidP="006B1C77">
      <w:pPr>
        <w:pStyle w:val="SingleTxtG"/>
        <w:ind w:firstLine="567"/>
        <w:rPr>
          <w:lang w:val="fr-FR"/>
        </w:rPr>
      </w:pPr>
      <w:r>
        <w:rPr>
          <w:lang w:val="fr-FR"/>
        </w:rPr>
        <w:t>a)</w:t>
      </w:r>
      <w:r>
        <w:rPr>
          <w:lang w:val="fr-FR"/>
        </w:rPr>
        <w:tab/>
        <w:t>Des définitions et des prescriptions relatives aux ancrages pour fixation inférieure sont ajoutées ;</w:t>
      </w:r>
    </w:p>
    <w:p w14:paraId="0477B1CE" w14:textId="31E8ABDB" w:rsidR="00AE6884" w:rsidRPr="001D1C75" w:rsidRDefault="00AE6884" w:rsidP="006B1C77">
      <w:pPr>
        <w:pStyle w:val="SingleTxtG"/>
        <w:ind w:firstLine="567"/>
        <w:rPr>
          <w:lang w:val="fr-FR"/>
        </w:rPr>
      </w:pPr>
      <w:r>
        <w:rPr>
          <w:lang w:val="fr-FR"/>
        </w:rPr>
        <w:t>b)</w:t>
      </w:r>
      <w:r>
        <w:rPr>
          <w:lang w:val="fr-FR"/>
        </w:rPr>
        <w:tab/>
        <w:t>Seul l</w:t>
      </w:r>
      <w:r w:rsidR="00B82CF0">
        <w:rPr>
          <w:lang w:val="fr-FR"/>
        </w:rPr>
        <w:t>’</w:t>
      </w:r>
      <w:r>
        <w:rPr>
          <w:lang w:val="fr-FR"/>
        </w:rPr>
        <w:t>accrochage au moyen du connecteur de fixation supérieure ISOFIX est prévu ;</w:t>
      </w:r>
    </w:p>
    <w:p w14:paraId="7EECE96C" w14:textId="551820B7" w:rsidR="00AE6884" w:rsidRPr="001D1C75" w:rsidRDefault="00AE6884" w:rsidP="006B1C77">
      <w:pPr>
        <w:pStyle w:val="SingleTxtG"/>
        <w:ind w:firstLine="567"/>
        <w:rPr>
          <w:lang w:val="fr-FR"/>
        </w:rPr>
      </w:pPr>
      <w:r>
        <w:rPr>
          <w:lang w:val="fr-FR"/>
        </w:rPr>
        <w:t>c)</w:t>
      </w:r>
      <w:r>
        <w:rPr>
          <w:lang w:val="fr-FR"/>
        </w:rPr>
        <w:tab/>
        <w:t>Quatre options sont prévues, à la discrétion du constructeur du véhicule : ancrage fourni dans le véhicule, ancrage et patte de fixation fournis dans le véhicule (y</w:t>
      </w:r>
      <w:r w:rsidR="00227B74">
        <w:rPr>
          <w:lang w:val="fr-FR"/>
        </w:rPr>
        <w:t> </w:t>
      </w:r>
      <w:r>
        <w:rPr>
          <w:lang w:val="fr-FR"/>
        </w:rPr>
        <w:t>compris une solution intégrée permettant d</w:t>
      </w:r>
      <w:r w:rsidR="00B82CF0">
        <w:rPr>
          <w:lang w:val="fr-FR"/>
        </w:rPr>
        <w:t>’</w:t>
      </w:r>
      <w:r>
        <w:rPr>
          <w:lang w:val="fr-FR"/>
        </w:rPr>
        <w:t>accrocher directement le connecteur au rail du siège) ou ancrage pour fixation supérieure du siège de devant utilisé comme ancrage pour fixation inférieure ;</w:t>
      </w:r>
    </w:p>
    <w:p w14:paraId="61C3E046" w14:textId="77777777" w:rsidR="00AE6884" w:rsidRPr="001D1C75" w:rsidRDefault="00AE6884" w:rsidP="006B1C77">
      <w:pPr>
        <w:pStyle w:val="SingleTxtG"/>
        <w:ind w:firstLine="567"/>
        <w:rPr>
          <w:u w:val="single"/>
          <w:lang w:val="fr-FR"/>
        </w:rPr>
      </w:pPr>
      <w:r>
        <w:rPr>
          <w:lang w:val="fr-FR"/>
        </w:rPr>
        <w:t>d)</w:t>
      </w:r>
      <w:r>
        <w:rPr>
          <w:lang w:val="fr-FR"/>
        </w:rPr>
        <w:tab/>
        <w:t>Aucune autre configuration, nécessitant par exemple de faire passer des sangles autour de sièges ou de rails de siège, ne peut être utilisée.</w:t>
      </w:r>
    </w:p>
    <w:p w14:paraId="327FCA00" w14:textId="77777777" w:rsidR="00AE6884" w:rsidRPr="001D1C75" w:rsidRDefault="00AE6884" w:rsidP="006B1C77">
      <w:pPr>
        <w:pStyle w:val="SingleTxtG"/>
        <w:rPr>
          <w:u w:val="single"/>
          <w:lang w:val="fr-FR"/>
        </w:rPr>
      </w:pPr>
      <w:r>
        <w:rPr>
          <w:lang w:val="fr-FR"/>
        </w:rPr>
        <w:t>2.</w:t>
      </w:r>
      <w:r>
        <w:rPr>
          <w:lang w:val="fr-FR"/>
        </w:rPr>
        <w:tab/>
        <w:t>Pour plus de précisions, se reporter au document informel GRSP-71-19, présenté à la soixante et onzième session du Groupe de travail de la sécurité passive (GRSP).</w:t>
      </w:r>
    </w:p>
    <w:p w14:paraId="6B754368" w14:textId="19A401D0" w:rsidR="00AE6884" w:rsidRPr="001D1C75" w:rsidRDefault="00AE6884" w:rsidP="006B1C77">
      <w:pPr>
        <w:pStyle w:val="SingleTxtG"/>
        <w:rPr>
          <w:u w:val="single"/>
          <w:lang w:val="fr-FR"/>
        </w:rPr>
      </w:pPr>
      <w:r>
        <w:rPr>
          <w:lang w:val="fr-FR"/>
        </w:rPr>
        <w:t>3.</w:t>
      </w:r>
      <w:r>
        <w:rPr>
          <w:lang w:val="fr-FR"/>
        </w:rPr>
        <w:tab/>
        <w:t>La présente proposition ne rend pas obligatoire l</w:t>
      </w:r>
      <w:r w:rsidR="00B82CF0">
        <w:rPr>
          <w:lang w:val="fr-FR"/>
        </w:rPr>
        <w:t>’</w:t>
      </w:r>
      <w:r>
        <w:rPr>
          <w:lang w:val="fr-FR"/>
        </w:rPr>
        <w:t>utilisation d</w:t>
      </w:r>
      <w:r w:rsidR="00B82CF0">
        <w:rPr>
          <w:lang w:val="fr-FR"/>
        </w:rPr>
        <w:t>’</w:t>
      </w:r>
      <w:r>
        <w:rPr>
          <w:lang w:val="fr-FR"/>
        </w:rPr>
        <w:t>ancrages pour fixation inférieure, mais si de tels ancrages sont utilisés comme système antirotation, les prescriptions doivent être sans ambiguïté et l</w:t>
      </w:r>
      <w:r w:rsidR="00B82CF0">
        <w:rPr>
          <w:lang w:val="fr-FR"/>
        </w:rPr>
        <w:t>’</w:t>
      </w:r>
      <w:r>
        <w:rPr>
          <w:lang w:val="fr-FR"/>
        </w:rPr>
        <w:t xml:space="preserve">utilisateur doit être suffisamment informé. </w:t>
      </w:r>
    </w:p>
    <w:p w14:paraId="0CA7CBB8" w14:textId="5773B3A8" w:rsidR="00AE6884" w:rsidRPr="001D1C75" w:rsidRDefault="00AE6884" w:rsidP="006B1C77">
      <w:pPr>
        <w:pStyle w:val="SingleTxtG"/>
        <w:rPr>
          <w:u w:val="single"/>
          <w:lang w:val="fr-FR"/>
        </w:rPr>
      </w:pPr>
      <w:r>
        <w:rPr>
          <w:lang w:val="fr-FR"/>
        </w:rPr>
        <w:t>4.</w:t>
      </w:r>
      <w:r>
        <w:rPr>
          <w:lang w:val="fr-FR"/>
        </w:rPr>
        <w:tab/>
        <w:t>La communauté médicale recommande l</w:t>
      </w:r>
      <w:r w:rsidR="00B82CF0">
        <w:rPr>
          <w:lang w:val="fr-FR"/>
        </w:rPr>
        <w:t>’</w:t>
      </w:r>
      <w:r>
        <w:rPr>
          <w:lang w:val="fr-FR"/>
        </w:rPr>
        <w:t>utilisation de dispositifs de retenue orientés vers l</w:t>
      </w:r>
      <w:r w:rsidR="00B82CF0">
        <w:rPr>
          <w:lang w:val="fr-FR"/>
        </w:rPr>
        <w:t>’</w:t>
      </w:r>
      <w:r>
        <w:rPr>
          <w:lang w:val="fr-FR"/>
        </w:rPr>
        <w:t>arrière pour les enfants de plus d</w:t>
      </w:r>
      <w:r w:rsidR="00B82CF0">
        <w:rPr>
          <w:lang w:val="fr-FR"/>
        </w:rPr>
        <w:t>’</w:t>
      </w:r>
      <w:r>
        <w:rPr>
          <w:lang w:val="fr-FR"/>
        </w:rPr>
        <w:t>un an et demi (les groupes d</w:t>
      </w:r>
      <w:r w:rsidR="00B82CF0">
        <w:rPr>
          <w:lang w:val="fr-FR"/>
        </w:rPr>
        <w:t>’</w:t>
      </w:r>
      <w:r>
        <w:rPr>
          <w:lang w:val="fr-FR"/>
        </w:rPr>
        <w:t>âge de 0, 1 et 1,5 an étant déjà couverts par la norme i-Size). Les accidents de voiture les plus fréquents et les plus dangereux sont les collisions frontales, qui sont associées aux vitesses les plus élevées et aux forces les plus importantes. Avec un dispositif de retenue orienté vers l</w:t>
      </w:r>
      <w:r w:rsidR="00B82CF0">
        <w:rPr>
          <w:lang w:val="fr-FR"/>
        </w:rPr>
        <w:t>’</w:t>
      </w:r>
      <w:r>
        <w:rPr>
          <w:lang w:val="fr-FR"/>
        </w:rPr>
        <w:t>avant, en cas de collision frontale, l</w:t>
      </w:r>
      <w:r w:rsidR="00B82CF0">
        <w:rPr>
          <w:lang w:val="fr-FR"/>
        </w:rPr>
        <w:t>’</w:t>
      </w:r>
      <w:r>
        <w:rPr>
          <w:lang w:val="fr-FR"/>
        </w:rPr>
        <w:t>enfant est projeté vers l</w:t>
      </w:r>
      <w:r w:rsidR="00B82CF0">
        <w:rPr>
          <w:lang w:val="fr-FR"/>
        </w:rPr>
        <w:t>’</w:t>
      </w:r>
      <w:r>
        <w:rPr>
          <w:lang w:val="fr-FR"/>
        </w:rPr>
        <w:t>avant dans le siège et bloqué par le harnais, ce qui exerce une pression sur le cou, la colonne vertébrale et les organes internes. Les sièges orientés vers l</w:t>
      </w:r>
      <w:r w:rsidR="00B82CF0">
        <w:rPr>
          <w:lang w:val="fr-FR"/>
        </w:rPr>
        <w:t>’</w:t>
      </w:r>
      <w:r>
        <w:rPr>
          <w:lang w:val="fr-FR"/>
        </w:rPr>
        <w:t>arrière permettent de contrer ce mouvement vers l</w:t>
      </w:r>
      <w:r w:rsidR="00B82CF0">
        <w:rPr>
          <w:lang w:val="fr-FR"/>
        </w:rPr>
        <w:t>’</w:t>
      </w:r>
      <w:r>
        <w:rPr>
          <w:lang w:val="fr-FR"/>
        </w:rPr>
        <w:t>avant : l</w:t>
      </w:r>
      <w:r w:rsidR="00B82CF0">
        <w:rPr>
          <w:lang w:val="fr-FR"/>
        </w:rPr>
        <w:t>’</w:t>
      </w:r>
      <w:r>
        <w:rPr>
          <w:lang w:val="fr-FR"/>
        </w:rPr>
        <w:t xml:space="preserve">enfant est projeté au fond du siège-auto, ce qui répartit la force de façon plus équilibrée dans tout le dos et </w:t>
      </w:r>
      <w:r>
        <w:rPr>
          <w:lang w:val="fr-FR"/>
        </w:rPr>
        <w:lastRenderedPageBreak/>
        <w:t>exerce nettement moins de pression sur des parties souples du corps. Pour empêcher la rotation du dispositif de retenue pendant la phase de rebond, il est devenu courant d</w:t>
      </w:r>
      <w:r w:rsidR="00B82CF0">
        <w:rPr>
          <w:lang w:val="fr-FR"/>
        </w:rPr>
        <w:t>’</w:t>
      </w:r>
      <w:r>
        <w:rPr>
          <w:lang w:val="fr-FR"/>
        </w:rPr>
        <w:t>utiliser des ancrages pour fixation inférieure comme système antirotation.</w:t>
      </w:r>
    </w:p>
    <w:p w14:paraId="0242E157" w14:textId="2B247B64" w:rsidR="00AE6884" w:rsidRDefault="00AE6884" w:rsidP="006B1C77">
      <w:pPr>
        <w:pStyle w:val="SingleTxtG"/>
        <w:rPr>
          <w:lang w:val="fr-FR"/>
        </w:rPr>
      </w:pPr>
      <w:r>
        <w:rPr>
          <w:lang w:val="fr-FR"/>
        </w:rPr>
        <w:t>5.</w:t>
      </w:r>
      <w:r>
        <w:rPr>
          <w:lang w:val="fr-FR"/>
        </w:rPr>
        <w:tab/>
        <w:t>Étant donné qu</w:t>
      </w:r>
      <w:r w:rsidR="00B82CF0">
        <w:rPr>
          <w:lang w:val="fr-FR"/>
        </w:rPr>
        <w:t>’</w:t>
      </w:r>
      <w:r>
        <w:rPr>
          <w:lang w:val="fr-FR"/>
        </w:rPr>
        <w:t>il existe sur le marché des véhicules déjà équipés d</w:t>
      </w:r>
      <w:r w:rsidR="00B82CF0">
        <w:rPr>
          <w:lang w:val="fr-FR"/>
        </w:rPr>
        <w:t>’</w:t>
      </w:r>
      <w:r>
        <w:rPr>
          <w:lang w:val="fr-FR"/>
        </w:rPr>
        <w:t>ancrages pour fixation inférieure qui ne sont pas conformes aux prescriptions du Règlement ONU ou homologués en tant que tels, il est nécessaire d</w:t>
      </w:r>
      <w:r w:rsidR="00B82CF0">
        <w:rPr>
          <w:lang w:val="fr-FR"/>
        </w:rPr>
        <w:t>’</w:t>
      </w:r>
      <w:r>
        <w:rPr>
          <w:lang w:val="fr-FR"/>
        </w:rPr>
        <w:t>ajouter des dispositions provisoires, et donc d</w:t>
      </w:r>
      <w:r w:rsidR="00B82CF0">
        <w:rPr>
          <w:lang w:val="fr-FR"/>
        </w:rPr>
        <w:t>’</w:t>
      </w:r>
      <w:r>
        <w:rPr>
          <w:lang w:val="fr-FR"/>
        </w:rPr>
        <w:t>établir une nouvelle série d</w:t>
      </w:r>
      <w:r w:rsidR="00B82CF0">
        <w:rPr>
          <w:lang w:val="fr-FR"/>
        </w:rPr>
        <w:t>’</w:t>
      </w:r>
      <w:r>
        <w:rPr>
          <w:lang w:val="fr-FR"/>
        </w:rPr>
        <w:t>amendements.</w:t>
      </w:r>
    </w:p>
    <w:p w14:paraId="1459CA6D" w14:textId="41E9432A" w:rsidR="006B1C77" w:rsidRPr="006B1C77" w:rsidRDefault="006B1C77" w:rsidP="006B1C77">
      <w:pPr>
        <w:pStyle w:val="SingleTxtG"/>
        <w:spacing w:before="240" w:after="0"/>
        <w:jc w:val="center"/>
        <w:rPr>
          <w:u w:val="single"/>
        </w:rPr>
      </w:pPr>
      <w:r>
        <w:rPr>
          <w:u w:val="single"/>
        </w:rPr>
        <w:tab/>
      </w:r>
      <w:r>
        <w:rPr>
          <w:u w:val="single"/>
        </w:rPr>
        <w:tab/>
      </w:r>
      <w:r>
        <w:rPr>
          <w:u w:val="single"/>
        </w:rPr>
        <w:tab/>
      </w:r>
      <w:r>
        <w:rPr>
          <w:u w:val="single"/>
        </w:rPr>
        <w:tab/>
      </w:r>
    </w:p>
    <w:sectPr w:rsidR="006B1C77" w:rsidRPr="006B1C77" w:rsidSect="00AE6884">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94B2" w14:textId="77777777" w:rsidR="00F812BF" w:rsidRDefault="00F812BF" w:rsidP="00F95C08">
      <w:pPr>
        <w:spacing w:line="240" w:lineRule="auto"/>
      </w:pPr>
    </w:p>
  </w:endnote>
  <w:endnote w:type="continuationSeparator" w:id="0">
    <w:p w14:paraId="7B8068DD" w14:textId="77777777" w:rsidR="00F812BF" w:rsidRPr="00AC3823" w:rsidRDefault="00F812BF" w:rsidP="00AC3823">
      <w:pPr>
        <w:pStyle w:val="Footer"/>
      </w:pPr>
    </w:p>
  </w:endnote>
  <w:endnote w:type="continuationNotice" w:id="1">
    <w:p w14:paraId="2F082581" w14:textId="77777777" w:rsidR="00F812BF" w:rsidRDefault="00F81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5357" w14:textId="2942C38B" w:rsidR="00AE6884" w:rsidRPr="00AE6884" w:rsidRDefault="00AE6884" w:rsidP="00AE6884">
    <w:pPr>
      <w:pStyle w:val="Footer"/>
      <w:tabs>
        <w:tab w:val="right" w:pos="9638"/>
      </w:tabs>
    </w:pPr>
    <w:r w:rsidRPr="00AE6884">
      <w:rPr>
        <w:b/>
        <w:sz w:val="18"/>
      </w:rPr>
      <w:fldChar w:fldCharType="begin"/>
    </w:r>
    <w:r w:rsidRPr="00AE6884">
      <w:rPr>
        <w:b/>
        <w:sz w:val="18"/>
      </w:rPr>
      <w:instrText xml:space="preserve"> PAGE  \* MERGEFORMAT </w:instrText>
    </w:r>
    <w:r w:rsidRPr="00AE6884">
      <w:rPr>
        <w:b/>
        <w:sz w:val="18"/>
      </w:rPr>
      <w:fldChar w:fldCharType="separate"/>
    </w:r>
    <w:r w:rsidRPr="00AE6884">
      <w:rPr>
        <w:b/>
        <w:noProof/>
        <w:sz w:val="18"/>
      </w:rPr>
      <w:t>2</w:t>
    </w:r>
    <w:r w:rsidRPr="00AE6884">
      <w:rPr>
        <w:b/>
        <w:sz w:val="18"/>
      </w:rPr>
      <w:fldChar w:fldCharType="end"/>
    </w:r>
    <w:r>
      <w:rPr>
        <w:b/>
        <w:sz w:val="18"/>
      </w:rPr>
      <w:tab/>
    </w:r>
    <w:r>
      <w:t>GE.23-03699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CD6" w14:textId="44349895" w:rsidR="00AE6884" w:rsidRPr="00AE6884" w:rsidRDefault="00AE6884" w:rsidP="00AE6884">
    <w:pPr>
      <w:pStyle w:val="Footer"/>
      <w:tabs>
        <w:tab w:val="right" w:pos="9638"/>
      </w:tabs>
      <w:rPr>
        <w:b/>
        <w:sz w:val="18"/>
      </w:rPr>
    </w:pPr>
    <w:r>
      <w:t>GE.23-03699</w:t>
    </w:r>
    <w:r>
      <w:tab/>
    </w:r>
    <w:r w:rsidRPr="00AE6884">
      <w:rPr>
        <w:b/>
        <w:sz w:val="18"/>
      </w:rPr>
      <w:fldChar w:fldCharType="begin"/>
    </w:r>
    <w:r w:rsidRPr="00AE6884">
      <w:rPr>
        <w:b/>
        <w:sz w:val="18"/>
      </w:rPr>
      <w:instrText xml:space="preserve"> PAGE  \* MERGEFORMAT </w:instrText>
    </w:r>
    <w:r w:rsidRPr="00AE6884">
      <w:rPr>
        <w:b/>
        <w:sz w:val="18"/>
      </w:rPr>
      <w:fldChar w:fldCharType="separate"/>
    </w:r>
    <w:r w:rsidRPr="00AE6884">
      <w:rPr>
        <w:b/>
        <w:noProof/>
        <w:sz w:val="18"/>
      </w:rPr>
      <w:t>3</w:t>
    </w:r>
    <w:r w:rsidRPr="00AE68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BDB6" w14:textId="14A194B6" w:rsidR="007F20FA" w:rsidRPr="00AE6884" w:rsidRDefault="00AE6884" w:rsidP="00AE688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955100" wp14:editId="7ED26EF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03699  (</w:t>
    </w:r>
    <w:proofErr w:type="gramEnd"/>
    <w:r>
      <w:rPr>
        <w:sz w:val="20"/>
      </w:rPr>
      <w:t>F)</w:t>
    </w:r>
    <w:r>
      <w:rPr>
        <w:noProof/>
        <w:sz w:val="20"/>
      </w:rPr>
      <w:drawing>
        <wp:anchor distT="0" distB="0" distL="114300" distR="114300" simplePos="0" relativeHeight="251660288" behindDoc="0" locked="0" layoutInCell="1" allowOverlap="1" wp14:anchorId="6B0534F3" wp14:editId="742CEE0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CF0">
      <w:rPr>
        <w:sz w:val="20"/>
      </w:rPr>
      <w:t xml:space="preserve">    290323    290323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BB6A" w14:textId="77777777" w:rsidR="00F812BF" w:rsidRPr="00AC3823" w:rsidRDefault="00F812BF" w:rsidP="00AC3823">
      <w:pPr>
        <w:pStyle w:val="Footer"/>
        <w:tabs>
          <w:tab w:val="right" w:pos="2155"/>
        </w:tabs>
        <w:spacing w:after="80" w:line="240" w:lineRule="atLeast"/>
        <w:ind w:left="680"/>
        <w:rPr>
          <w:u w:val="single"/>
        </w:rPr>
      </w:pPr>
      <w:r>
        <w:rPr>
          <w:u w:val="single"/>
        </w:rPr>
        <w:tab/>
      </w:r>
    </w:p>
  </w:footnote>
  <w:footnote w:type="continuationSeparator" w:id="0">
    <w:p w14:paraId="314A2900" w14:textId="77777777" w:rsidR="00F812BF" w:rsidRPr="00AC3823" w:rsidRDefault="00F812BF" w:rsidP="00AC3823">
      <w:pPr>
        <w:pStyle w:val="Footer"/>
        <w:tabs>
          <w:tab w:val="right" w:pos="2155"/>
        </w:tabs>
        <w:spacing w:after="80" w:line="240" w:lineRule="atLeast"/>
        <w:ind w:left="680"/>
        <w:rPr>
          <w:u w:val="single"/>
        </w:rPr>
      </w:pPr>
      <w:r>
        <w:rPr>
          <w:u w:val="single"/>
        </w:rPr>
        <w:tab/>
      </w:r>
    </w:p>
  </w:footnote>
  <w:footnote w:type="continuationNotice" w:id="1">
    <w:p w14:paraId="61EECB61" w14:textId="77777777" w:rsidR="00F812BF" w:rsidRPr="00AC3823" w:rsidRDefault="00F812BF">
      <w:pPr>
        <w:spacing w:line="240" w:lineRule="auto"/>
        <w:rPr>
          <w:sz w:val="2"/>
          <w:szCs w:val="2"/>
        </w:rPr>
      </w:pPr>
    </w:p>
  </w:footnote>
  <w:footnote w:id="2">
    <w:p w14:paraId="71698041" w14:textId="0ABC90AE" w:rsidR="00BC1DFA" w:rsidRPr="00BC1DFA" w:rsidRDefault="00BC1DFA">
      <w:pPr>
        <w:pStyle w:val="FootnoteText"/>
      </w:pPr>
      <w:r>
        <w:rPr>
          <w:rStyle w:val="FootnoteReference"/>
        </w:rPr>
        <w:tab/>
      </w:r>
      <w:r w:rsidRPr="00BC1DF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w:t>
      </w:r>
      <w:r w:rsidR="00B82CF0">
        <w:rPr>
          <w:lang w:val="fr-FR"/>
        </w:rPr>
        <w:t>’</w:t>
      </w:r>
      <w:r>
        <w:rPr>
          <w:lang w:val="fr-FR"/>
        </w:rPr>
        <w:t>il figure dans le projet de budget-programme pour 2023 (A/77/6 (Sect. 20), tableau 20.6), le Forum mondial a pour mission d</w:t>
      </w:r>
      <w:r w:rsidR="00B82CF0">
        <w:rPr>
          <w:lang w:val="fr-FR"/>
        </w:rPr>
        <w:t>’</w:t>
      </w:r>
      <w:r>
        <w:rPr>
          <w:lang w:val="fr-FR"/>
        </w:rPr>
        <w:t>élaborer, d</w:t>
      </w:r>
      <w:r w:rsidR="00B82CF0">
        <w:rPr>
          <w:lang w:val="fr-FR"/>
        </w:rPr>
        <w:t>’</w:t>
      </w:r>
      <w:r>
        <w:rPr>
          <w:lang w:val="fr-FR"/>
        </w:rPr>
        <w:t>harmoniser et de mettre à jour les Règlements ONU en vue d</w:t>
      </w:r>
      <w:r w:rsidR="00B82CF0">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1B82" w14:textId="5F39E268" w:rsidR="00AE6884" w:rsidRPr="00AE6884" w:rsidRDefault="009413F4">
    <w:pPr>
      <w:pStyle w:val="Header"/>
    </w:pPr>
    <w:r>
      <w:fldChar w:fldCharType="begin"/>
    </w:r>
    <w:r>
      <w:instrText xml:space="preserve"> TITLE  \* MERGEFORMAT </w:instrText>
    </w:r>
    <w:r>
      <w:fldChar w:fldCharType="separate"/>
    </w:r>
    <w:r w:rsidR="000351FF">
      <w:t>ECE/TRANS/WP.29/GRSP/2023/9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1508" w14:textId="4CB239C0" w:rsidR="00AE6884" w:rsidRPr="00AE6884" w:rsidRDefault="009413F4" w:rsidP="00AE6884">
    <w:pPr>
      <w:pStyle w:val="Header"/>
      <w:jc w:val="right"/>
    </w:pPr>
    <w:r>
      <w:fldChar w:fldCharType="begin"/>
    </w:r>
    <w:r>
      <w:instrText xml:space="preserve"> TITLE  \* MERGEFORMAT </w:instrText>
    </w:r>
    <w:r>
      <w:fldChar w:fldCharType="separate"/>
    </w:r>
    <w:r w:rsidR="000351FF">
      <w:t>ECE/TRANS/WP.29/GRSP/2023/9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55323500">
    <w:abstractNumId w:val="12"/>
  </w:num>
  <w:num w:numId="2" w16cid:durableId="926041863">
    <w:abstractNumId w:val="11"/>
  </w:num>
  <w:num w:numId="3" w16cid:durableId="1272930420">
    <w:abstractNumId w:val="10"/>
  </w:num>
  <w:num w:numId="4" w16cid:durableId="1576429289">
    <w:abstractNumId w:val="8"/>
  </w:num>
  <w:num w:numId="5" w16cid:durableId="1392850576">
    <w:abstractNumId w:val="3"/>
  </w:num>
  <w:num w:numId="6" w16cid:durableId="1251503820">
    <w:abstractNumId w:val="2"/>
  </w:num>
  <w:num w:numId="7" w16cid:durableId="469519039">
    <w:abstractNumId w:val="1"/>
  </w:num>
  <w:num w:numId="8" w16cid:durableId="750587034">
    <w:abstractNumId w:val="0"/>
  </w:num>
  <w:num w:numId="9" w16cid:durableId="1472138163">
    <w:abstractNumId w:val="9"/>
  </w:num>
  <w:num w:numId="10" w16cid:durableId="1794207970">
    <w:abstractNumId w:val="7"/>
  </w:num>
  <w:num w:numId="11" w16cid:durableId="1558933960">
    <w:abstractNumId w:val="6"/>
  </w:num>
  <w:num w:numId="12" w16cid:durableId="838931525">
    <w:abstractNumId w:val="5"/>
  </w:num>
  <w:num w:numId="13" w16cid:durableId="276524604">
    <w:abstractNumId w:val="4"/>
  </w:num>
  <w:num w:numId="14" w16cid:durableId="637995713">
    <w:abstractNumId w:val="12"/>
  </w:num>
  <w:num w:numId="15" w16cid:durableId="2087143302">
    <w:abstractNumId w:val="11"/>
  </w:num>
  <w:num w:numId="16" w16cid:durableId="766078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BF"/>
    <w:rsid w:val="00017F94"/>
    <w:rsid w:val="00023842"/>
    <w:rsid w:val="000334F9"/>
    <w:rsid w:val="000351FF"/>
    <w:rsid w:val="00045FEB"/>
    <w:rsid w:val="0007796D"/>
    <w:rsid w:val="000B7790"/>
    <w:rsid w:val="00111F2F"/>
    <w:rsid w:val="0014365E"/>
    <w:rsid w:val="00143C66"/>
    <w:rsid w:val="00176178"/>
    <w:rsid w:val="001F525A"/>
    <w:rsid w:val="00201148"/>
    <w:rsid w:val="00223272"/>
    <w:rsid w:val="00227B74"/>
    <w:rsid w:val="0024779E"/>
    <w:rsid w:val="00257168"/>
    <w:rsid w:val="002744B8"/>
    <w:rsid w:val="002832AC"/>
    <w:rsid w:val="002B54EB"/>
    <w:rsid w:val="002C072F"/>
    <w:rsid w:val="002D7C93"/>
    <w:rsid w:val="00305801"/>
    <w:rsid w:val="003916DE"/>
    <w:rsid w:val="003F23C1"/>
    <w:rsid w:val="00421996"/>
    <w:rsid w:val="00441C3B"/>
    <w:rsid w:val="00446801"/>
    <w:rsid w:val="00446FE5"/>
    <w:rsid w:val="00452396"/>
    <w:rsid w:val="00477EB2"/>
    <w:rsid w:val="004837D8"/>
    <w:rsid w:val="004C314A"/>
    <w:rsid w:val="004C4124"/>
    <w:rsid w:val="004E2EED"/>
    <w:rsid w:val="004E468C"/>
    <w:rsid w:val="005505B7"/>
    <w:rsid w:val="00566605"/>
    <w:rsid w:val="00573BE5"/>
    <w:rsid w:val="00586ED3"/>
    <w:rsid w:val="00596AA9"/>
    <w:rsid w:val="005A1FD1"/>
    <w:rsid w:val="006B1C77"/>
    <w:rsid w:val="0071601D"/>
    <w:rsid w:val="007A62E6"/>
    <w:rsid w:val="007F20FA"/>
    <w:rsid w:val="0080684C"/>
    <w:rsid w:val="00871C75"/>
    <w:rsid w:val="008776DC"/>
    <w:rsid w:val="00881122"/>
    <w:rsid w:val="008A6965"/>
    <w:rsid w:val="008C130D"/>
    <w:rsid w:val="008D5EF9"/>
    <w:rsid w:val="009413F4"/>
    <w:rsid w:val="009446C0"/>
    <w:rsid w:val="009705C8"/>
    <w:rsid w:val="00976A62"/>
    <w:rsid w:val="009C1CF4"/>
    <w:rsid w:val="009F6B74"/>
    <w:rsid w:val="00A0386D"/>
    <w:rsid w:val="00A3029F"/>
    <w:rsid w:val="00A30353"/>
    <w:rsid w:val="00A64406"/>
    <w:rsid w:val="00AC3823"/>
    <w:rsid w:val="00AE323C"/>
    <w:rsid w:val="00AE6884"/>
    <w:rsid w:val="00AF0CB5"/>
    <w:rsid w:val="00B00181"/>
    <w:rsid w:val="00B00B0D"/>
    <w:rsid w:val="00B45F2E"/>
    <w:rsid w:val="00B765F7"/>
    <w:rsid w:val="00B77993"/>
    <w:rsid w:val="00B82CF0"/>
    <w:rsid w:val="00B959B0"/>
    <w:rsid w:val="00BA0CA9"/>
    <w:rsid w:val="00BC1DFA"/>
    <w:rsid w:val="00C02897"/>
    <w:rsid w:val="00C20E95"/>
    <w:rsid w:val="00C97039"/>
    <w:rsid w:val="00D071A4"/>
    <w:rsid w:val="00D3439C"/>
    <w:rsid w:val="00D651BE"/>
    <w:rsid w:val="00D7622E"/>
    <w:rsid w:val="00DB1831"/>
    <w:rsid w:val="00DD3BFD"/>
    <w:rsid w:val="00DE495D"/>
    <w:rsid w:val="00DF6678"/>
    <w:rsid w:val="00E0299A"/>
    <w:rsid w:val="00E85C74"/>
    <w:rsid w:val="00EA6547"/>
    <w:rsid w:val="00ED7237"/>
    <w:rsid w:val="00EF2E22"/>
    <w:rsid w:val="00F35BAF"/>
    <w:rsid w:val="00F660DF"/>
    <w:rsid w:val="00F812B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EC177B"/>
  <w15:docId w15:val="{B674AB5D-2F90-42FF-AF77-471A9AD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651B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D391249-F795-4048-91AC-602099842183}"/>
</file>

<file path=customXml/itemProps2.xml><?xml version="1.0" encoding="utf-8"?>
<ds:datastoreItem xmlns:ds="http://schemas.openxmlformats.org/officeDocument/2006/customXml" ds:itemID="{DABC65E5-0CC4-4D16-B8C4-A33FEA5457B2}"/>
</file>

<file path=customXml/itemProps3.xml><?xml version="1.0" encoding="utf-8"?>
<ds:datastoreItem xmlns:ds="http://schemas.openxmlformats.org/officeDocument/2006/customXml" ds:itemID="{42F07DB3-23C8-4B41-84DD-7B9A16F3AF69}"/>
</file>

<file path=docProps/app.xml><?xml version="1.0" encoding="utf-8"?>
<Properties xmlns="http://schemas.openxmlformats.org/officeDocument/2006/extended-properties" xmlns:vt="http://schemas.openxmlformats.org/officeDocument/2006/docPropsVTypes">
  <Template>Normal.dotm</Template>
  <TotalTime>14</TotalTime>
  <Pages>8</Pages>
  <Words>1692</Words>
  <Characters>9651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ECE/TRANS/WP.29/GRSP/2023/9</vt:lpstr>
    </vt:vector>
  </TitlesOfParts>
  <Company>DCM</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ECE/TRANS/WP.29/GRSP/2023/9</dc:title>
  <dc:subject/>
  <dc:creator>Julien OKRZESIK</dc:creator>
  <cp:keywords/>
  <cp:lastModifiedBy>Josephine Ayiku</cp:lastModifiedBy>
  <cp:revision>2</cp:revision>
  <cp:lastPrinted>2023-03-29T14:38:00Z</cp:lastPrinted>
  <dcterms:created xsi:type="dcterms:W3CDTF">2023-04-03T13:50:00Z</dcterms:created>
  <dcterms:modified xsi:type="dcterms:W3CDTF">2023-04-03T13:50:00Z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