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1BBA27" w14:textId="77777777" w:rsidTr="00C97039">
        <w:trPr>
          <w:trHeight w:hRule="exact" w:val="851"/>
        </w:trPr>
        <w:tc>
          <w:tcPr>
            <w:tcW w:w="1276" w:type="dxa"/>
            <w:tcBorders>
              <w:bottom w:val="single" w:sz="4" w:space="0" w:color="auto"/>
            </w:tcBorders>
          </w:tcPr>
          <w:p w14:paraId="690496C9" w14:textId="77777777" w:rsidR="00F35BAF" w:rsidRPr="00DB58B5" w:rsidRDefault="00F35BAF" w:rsidP="00890C4C"/>
        </w:tc>
        <w:tc>
          <w:tcPr>
            <w:tcW w:w="2268" w:type="dxa"/>
            <w:tcBorders>
              <w:bottom w:val="single" w:sz="4" w:space="0" w:color="auto"/>
            </w:tcBorders>
            <w:vAlign w:val="bottom"/>
          </w:tcPr>
          <w:p w14:paraId="70198F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97DD91" w14:textId="6C3BA1DC" w:rsidR="00F35BAF" w:rsidRPr="00DB58B5" w:rsidRDefault="00890C4C" w:rsidP="00890C4C">
            <w:pPr>
              <w:jc w:val="right"/>
            </w:pPr>
            <w:r w:rsidRPr="00890C4C">
              <w:rPr>
                <w:sz w:val="40"/>
              </w:rPr>
              <w:t>ECE</w:t>
            </w:r>
            <w:r>
              <w:t>/TRANS/WP.29/GRSP/2023/1</w:t>
            </w:r>
          </w:p>
        </w:tc>
      </w:tr>
      <w:tr w:rsidR="00F35BAF" w:rsidRPr="00DB58B5" w14:paraId="27272D4D" w14:textId="77777777" w:rsidTr="00C97039">
        <w:trPr>
          <w:trHeight w:hRule="exact" w:val="2835"/>
        </w:trPr>
        <w:tc>
          <w:tcPr>
            <w:tcW w:w="1276" w:type="dxa"/>
            <w:tcBorders>
              <w:top w:val="single" w:sz="4" w:space="0" w:color="auto"/>
              <w:bottom w:val="single" w:sz="12" w:space="0" w:color="auto"/>
            </w:tcBorders>
          </w:tcPr>
          <w:p w14:paraId="62C11FAA" w14:textId="77777777" w:rsidR="00F35BAF" w:rsidRPr="00DB58B5" w:rsidRDefault="00F35BAF" w:rsidP="00C97039">
            <w:pPr>
              <w:spacing w:before="120"/>
              <w:jc w:val="center"/>
            </w:pPr>
            <w:r>
              <w:rPr>
                <w:noProof/>
                <w:lang w:eastAsia="fr-CH"/>
              </w:rPr>
              <w:drawing>
                <wp:inline distT="0" distB="0" distL="0" distR="0" wp14:anchorId="39611411" wp14:editId="5C4BB5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E8B12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B7BB35" w14:textId="77777777" w:rsidR="00F35BAF" w:rsidRDefault="00890C4C" w:rsidP="00C97039">
            <w:pPr>
              <w:spacing w:before="240"/>
            </w:pPr>
            <w:r>
              <w:t xml:space="preserve">Distr. </w:t>
            </w:r>
            <w:proofErr w:type="gramStart"/>
            <w:r>
              <w:t>générale</w:t>
            </w:r>
            <w:proofErr w:type="gramEnd"/>
          </w:p>
          <w:p w14:paraId="7F09FDA0" w14:textId="77777777" w:rsidR="00890C4C" w:rsidRDefault="00890C4C" w:rsidP="00890C4C">
            <w:pPr>
              <w:spacing w:line="240" w:lineRule="exact"/>
            </w:pPr>
            <w:r>
              <w:t>24 février 2023</w:t>
            </w:r>
          </w:p>
          <w:p w14:paraId="3B87F40B" w14:textId="77777777" w:rsidR="00890C4C" w:rsidRDefault="00890C4C" w:rsidP="00890C4C">
            <w:pPr>
              <w:spacing w:line="240" w:lineRule="exact"/>
            </w:pPr>
            <w:r>
              <w:t>Français</w:t>
            </w:r>
          </w:p>
          <w:p w14:paraId="6ADFCF78" w14:textId="3CC67617" w:rsidR="00890C4C" w:rsidRPr="00DB58B5" w:rsidRDefault="00890C4C" w:rsidP="00890C4C">
            <w:pPr>
              <w:spacing w:line="240" w:lineRule="exact"/>
            </w:pPr>
            <w:r>
              <w:t>Original : anglais</w:t>
            </w:r>
          </w:p>
        </w:tc>
      </w:tr>
    </w:tbl>
    <w:p w14:paraId="25019C72" w14:textId="77777777" w:rsidR="007F20FA" w:rsidRPr="000312C0" w:rsidRDefault="007F20FA" w:rsidP="007F20FA">
      <w:pPr>
        <w:spacing w:before="120"/>
        <w:rPr>
          <w:b/>
          <w:sz w:val="28"/>
          <w:szCs w:val="28"/>
        </w:rPr>
      </w:pPr>
      <w:r w:rsidRPr="000312C0">
        <w:rPr>
          <w:b/>
          <w:sz w:val="28"/>
          <w:szCs w:val="28"/>
        </w:rPr>
        <w:t>Commission économique pour l’Europe</w:t>
      </w:r>
    </w:p>
    <w:p w14:paraId="49DB811A" w14:textId="77777777" w:rsidR="007F20FA" w:rsidRDefault="007F20FA" w:rsidP="007F20FA">
      <w:pPr>
        <w:spacing w:before="120"/>
        <w:rPr>
          <w:sz w:val="28"/>
          <w:szCs w:val="28"/>
        </w:rPr>
      </w:pPr>
      <w:r w:rsidRPr="00685843">
        <w:rPr>
          <w:sz w:val="28"/>
          <w:szCs w:val="28"/>
        </w:rPr>
        <w:t>Comité des transports intérieurs</w:t>
      </w:r>
    </w:p>
    <w:p w14:paraId="584EF558" w14:textId="507298EB" w:rsidR="00890C4C" w:rsidRPr="00890C4C" w:rsidRDefault="00890C4C" w:rsidP="00890C4C">
      <w:pPr>
        <w:spacing w:before="120"/>
        <w:rPr>
          <w:b/>
          <w:sz w:val="32"/>
          <w:szCs w:val="32"/>
          <w:lang w:val="fr-FR"/>
        </w:rPr>
      </w:pPr>
      <w:r w:rsidRPr="00890C4C">
        <w:rPr>
          <w:b/>
          <w:bCs/>
          <w:sz w:val="24"/>
          <w:szCs w:val="24"/>
          <w:lang w:val="fr-FR"/>
        </w:rPr>
        <w:t xml:space="preserve">Forum mondial de l’harmonisation des Règlements </w:t>
      </w:r>
      <w:r>
        <w:rPr>
          <w:b/>
          <w:bCs/>
          <w:sz w:val="24"/>
          <w:szCs w:val="24"/>
          <w:lang w:val="fr-FR"/>
        </w:rPr>
        <w:br/>
      </w:r>
      <w:r w:rsidRPr="00890C4C">
        <w:rPr>
          <w:b/>
          <w:bCs/>
          <w:sz w:val="24"/>
          <w:szCs w:val="24"/>
          <w:lang w:val="fr-FR"/>
        </w:rPr>
        <w:t>concernant les véhicules</w:t>
      </w:r>
    </w:p>
    <w:p w14:paraId="68272807" w14:textId="77777777" w:rsidR="00890C4C" w:rsidRPr="00356835" w:rsidRDefault="00890C4C" w:rsidP="00890C4C">
      <w:pPr>
        <w:spacing w:before="120" w:after="120"/>
        <w:rPr>
          <w:b/>
          <w:bCs/>
          <w:lang w:val="fr-FR"/>
        </w:rPr>
      </w:pPr>
      <w:r>
        <w:rPr>
          <w:b/>
          <w:bCs/>
          <w:lang w:val="fr-FR"/>
        </w:rPr>
        <w:t>Groupe de travail de la sécurité passive</w:t>
      </w:r>
    </w:p>
    <w:p w14:paraId="4137866F" w14:textId="77777777" w:rsidR="00890C4C" w:rsidRPr="00356835" w:rsidRDefault="00890C4C" w:rsidP="00890C4C">
      <w:pPr>
        <w:rPr>
          <w:b/>
          <w:lang w:val="fr-FR"/>
        </w:rPr>
      </w:pPr>
      <w:r>
        <w:rPr>
          <w:b/>
          <w:bCs/>
          <w:lang w:val="fr-FR"/>
        </w:rPr>
        <w:t>Soixante-treizième session</w:t>
      </w:r>
      <w:r>
        <w:rPr>
          <w:lang w:val="fr-FR"/>
        </w:rPr>
        <w:t xml:space="preserve"> </w:t>
      </w:r>
    </w:p>
    <w:p w14:paraId="0A2D2DC3" w14:textId="4DE2E484" w:rsidR="00890C4C" w:rsidRPr="00356835" w:rsidRDefault="00890C4C" w:rsidP="00890C4C">
      <w:pPr>
        <w:spacing w:line="240" w:lineRule="auto"/>
        <w:rPr>
          <w:rFonts w:eastAsia="Times New Roman"/>
          <w:lang w:val="fr-FR"/>
        </w:rPr>
      </w:pPr>
      <w:r>
        <w:rPr>
          <w:lang w:val="fr-FR"/>
        </w:rPr>
        <w:t>Genève, 15-19 mai 2023</w:t>
      </w:r>
    </w:p>
    <w:p w14:paraId="024158BA" w14:textId="77777777" w:rsidR="00890C4C" w:rsidRPr="00356835" w:rsidRDefault="00890C4C" w:rsidP="00890C4C">
      <w:pPr>
        <w:rPr>
          <w:bCs/>
          <w:lang w:val="fr-FR"/>
        </w:rPr>
      </w:pPr>
      <w:r>
        <w:rPr>
          <w:lang w:val="fr-FR"/>
        </w:rPr>
        <w:t>Point 1 de l’ordre du jour provisoire</w:t>
      </w:r>
    </w:p>
    <w:p w14:paraId="1FF5849B" w14:textId="77777777" w:rsidR="00890C4C" w:rsidRPr="00356835" w:rsidRDefault="00890C4C" w:rsidP="00890C4C">
      <w:pPr>
        <w:rPr>
          <w:b/>
          <w:lang w:val="fr-FR"/>
        </w:rPr>
      </w:pPr>
      <w:r>
        <w:rPr>
          <w:b/>
          <w:bCs/>
          <w:lang w:val="fr-FR"/>
        </w:rPr>
        <w:t>Adoption de l’ordre du jour</w:t>
      </w:r>
    </w:p>
    <w:p w14:paraId="28ECE828" w14:textId="681A7923" w:rsidR="00890C4C" w:rsidRPr="00356835" w:rsidRDefault="00890C4C" w:rsidP="00890C4C">
      <w:pPr>
        <w:pStyle w:val="HChG"/>
        <w:rPr>
          <w:lang w:val="fr-FR"/>
        </w:rPr>
      </w:pPr>
      <w:r>
        <w:rPr>
          <w:lang w:val="fr-FR"/>
        </w:rPr>
        <w:tab/>
      </w:r>
      <w:r>
        <w:rPr>
          <w:lang w:val="fr-FR"/>
        </w:rPr>
        <w:tab/>
        <w:t>Ordre du jour provisoire de la soixante-treizième session</w:t>
      </w:r>
      <w:r w:rsidRPr="00890C4C">
        <w:rPr>
          <w:rStyle w:val="FootnoteReference"/>
          <w:b w:val="0"/>
          <w:sz w:val="20"/>
          <w:vertAlign w:val="baseline"/>
          <w:lang w:val="fr-FR"/>
        </w:rPr>
        <w:footnoteReference w:customMarkFollows="1" w:id="2"/>
        <w:t>*</w:t>
      </w:r>
      <w:r w:rsidRPr="00890C4C">
        <w:rPr>
          <w:b w:val="0"/>
          <w:bCs/>
          <w:sz w:val="20"/>
          <w:szCs w:val="14"/>
          <w:vertAlign w:val="superscript"/>
          <w:lang w:val="fr-FR"/>
        </w:rPr>
        <w:t xml:space="preserve">, </w:t>
      </w:r>
      <w:r w:rsidRPr="00890C4C">
        <w:rPr>
          <w:rStyle w:val="FootnoteReference"/>
          <w:b w:val="0"/>
          <w:bCs/>
          <w:sz w:val="20"/>
          <w:szCs w:val="22"/>
          <w:vertAlign w:val="baseline"/>
          <w:lang w:val="fr-FR"/>
        </w:rPr>
        <w:footnoteReference w:customMarkFollows="1" w:id="3"/>
        <w:t>**</w:t>
      </w:r>
    </w:p>
    <w:p w14:paraId="239319B4" w14:textId="5C6A7504" w:rsidR="00890C4C" w:rsidRPr="00356835" w:rsidRDefault="00890C4C" w:rsidP="00890C4C">
      <w:pPr>
        <w:pStyle w:val="H56G"/>
        <w:rPr>
          <w:lang w:val="fr-FR"/>
        </w:rPr>
      </w:pPr>
      <w:r>
        <w:rPr>
          <w:lang w:val="fr-FR"/>
        </w:rPr>
        <w:tab/>
      </w:r>
      <w:r>
        <w:rPr>
          <w:lang w:val="fr-FR"/>
        </w:rPr>
        <w:tab/>
      </w:r>
      <w:proofErr w:type="gramStart"/>
      <w:r>
        <w:rPr>
          <w:lang w:val="fr-FR"/>
        </w:rPr>
        <w:t>qui</w:t>
      </w:r>
      <w:proofErr w:type="gramEnd"/>
      <w:r>
        <w:rPr>
          <w:lang w:val="fr-FR"/>
        </w:rPr>
        <w:t xml:space="preserve"> s’ouvrira au Palais des Nations, à Genève, le lundi 15 mai 2023 à 14 h 30 (heure d’Europe centrale) et s’achèvera le vendredi 19 mai 2023 à 12 h 30.</w:t>
      </w:r>
    </w:p>
    <w:p w14:paraId="5D4DD9B1" w14:textId="77777777" w:rsidR="00890C4C" w:rsidRDefault="00890C4C" w:rsidP="00890C4C">
      <w:pPr>
        <w:suppressAutoHyphens w:val="0"/>
        <w:spacing w:line="240" w:lineRule="auto"/>
        <w:rPr>
          <w:lang w:val="fr-FR"/>
        </w:rPr>
      </w:pPr>
      <w:r>
        <w:rPr>
          <w:lang w:val="fr-FR"/>
        </w:rPr>
        <w:br w:type="page"/>
      </w:r>
    </w:p>
    <w:p w14:paraId="761C3368" w14:textId="02E15BD4" w:rsidR="00890C4C" w:rsidRPr="00356835" w:rsidRDefault="00890C4C" w:rsidP="00890C4C">
      <w:pPr>
        <w:pStyle w:val="HChG"/>
        <w:rPr>
          <w:sz w:val="20"/>
          <w:lang w:val="fr-FR"/>
        </w:rPr>
      </w:pPr>
      <w:r>
        <w:rPr>
          <w:lang w:val="fr-FR"/>
        </w:rPr>
        <w:lastRenderedPageBreak/>
        <w:tab/>
        <w:t>I.</w:t>
      </w:r>
      <w:r>
        <w:rPr>
          <w:lang w:val="fr-FR"/>
        </w:rPr>
        <w:tab/>
        <w:t>Ordre du jour provisoire</w:t>
      </w:r>
      <w:r w:rsidRPr="00890C4C">
        <w:rPr>
          <w:rStyle w:val="FootnoteReference"/>
          <w:b w:val="0"/>
          <w:bCs/>
          <w:szCs w:val="28"/>
          <w:lang w:val="fr-FR"/>
        </w:rPr>
        <w:footnoteReference w:id="4"/>
      </w:r>
    </w:p>
    <w:p w14:paraId="32ED156B" w14:textId="77777777" w:rsidR="00890C4C" w:rsidRPr="00356835" w:rsidRDefault="00890C4C" w:rsidP="00890C4C">
      <w:pPr>
        <w:pStyle w:val="SingleTxtG"/>
        <w:rPr>
          <w:lang w:val="fr-FR"/>
        </w:rPr>
      </w:pPr>
      <w:r>
        <w:rPr>
          <w:lang w:val="fr-FR"/>
        </w:rPr>
        <w:t>1.</w:t>
      </w:r>
      <w:r>
        <w:rPr>
          <w:lang w:val="fr-FR"/>
        </w:rPr>
        <w:tab/>
        <w:t>Adoption de l’ordre du jour.</w:t>
      </w:r>
    </w:p>
    <w:p w14:paraId="4C5B6E6E" w14:textId="77777777" w:rsidR="00890C4C" w:rsidRPr="00356835" w:rsidRDefault="00890C4C" w:rsidP="00890C4C">
      <w:pPr>
        <w:pStyle w:val="SingleTxtG"/>
        <w:rPr>
          <w:lang w:val="fr-FR"/>
        </w:rPr>
      </w:pPr>
      <w:r>
        <w:rPr>
          <w:lang w:val="fr-FR"/>
        </w:rPr>
        <w:t>2.</w:t>
      </w:r>
      <w:r>
        <w:rPr>
          <w:lang w:val="fr-FR"/>
        </w:rPr>
        <w:tab/>
        <w:t>Règlement technique mondial ONU n</w:t>
      </w:r>
      <w:r w:rsidRPr="00DD252C">
        <w:rPr>
          <w:vertAlign w:val="superscript"/>
          <w:lang w:val="fr-FR"/>
        </w:rPr>
        <w:t>o</w:t>
      </w:r>
      <w:r>
        <w:rPr>
          <w:lang w:val="fr-FR"/>
        </w:rPr>
        <w:t> 9 (Sécurité des piétons) :</w:t>
      </w:r>
    </w:p>
    <w:p w14:paraId="6AA85384" w14:textId="788C4CF0" w:rsidR="00890C4C" w:rsidRPr="00356835" w:rsidRDefault="00890C4C" w:rsidP="00890C4C">
      <w:pPr>
        <w:pStyle w:val="SingleTxtG"/>
        <w:ind w:left="1701"/>
        <w:rPr>
          <w:lang w:val="fr-FR"/>
        </w:rPr>
      </w:pPr>
      <w:r>
        <w:rPr>
          <w:lang w:val="fr-FR"/>
        </w:rPr>
        <w:tab/>
        <w:t>Proposition d’amendement 3.</w:t>
      </w:r>
    </w:p>
    <w:p w14:paraId="5698DBD3" w14:textId="77777777" w:rsidR="00890C4C" w:rsidRPr="00356835" w:rsidRDefault="00890C4C" w:rsidP="00890C4C">
      <w:pPr>
        <w:pStyle w:val="SingleTxtG"/>
        <w:ind w:left="1701" w:hanging="567"/>
        <w:rPr>
          <w:lang w:val="fr-FR"/>
        </w:rPr>
      </w:pPr>
      <w:r>
        <w:rPr>
          <w:lang w:val="fr-FR"/>
        </w:rPr>
        <w:t>3.</w:t>
      </w:r>
      <w:r>
        <w:rPr>
          <w:lang w:val="fr-FR"/>
        </w:rPr>
        <w:tab/>
        <w:t>Règlement technique mondial ONU n</w:t>
      </w:r>
      <w:r w:rsidRPr="00DD252C">
        <w:rPr>
          <w:vertAlign w:val="superscript"/>
          <w:lang w:val="fr-FR"/>
        </w:rPr>
        <w:t>o</w:t>
      </w:r>
      <w:r>
        <w:rPr>
          <w:lang w:val="fr-FR"/>
        </w:rPr>
        <w:t> 13 (Véhicules HFCV).</w:t>
      </w:r>
    </w:p>
    <w:p w14:paraId="41360492" w14:textId="77777777" w:rsidR="00890C4C" w:rsidRPr="00356835" w:rsidRDefault="00890C4C" w:rsidP="00890C4C">
      <w:pPr>
        <w:pStyle w:val="SingleTxtG"/>
        <w:ind w:left="1701" w:hanging="567"/>
        <w:rPr>
          <w:lang w:val="fr-FR"/>
        </w:rPr>
      </w:pPr>
      <w:r>
        <w:rPr>
          <w:lang w:val="fr-FR"/>
        </w:rPr>
        <w:t>4.</w:t>
      </w:r>
      <w:r>
        <w:rPr>
          <w:lang w:val="fr-FR"/>
        </w:rPr>
        <w:tab/>
        <w:t>Règlement technique mondial ONU n</w:t>
      </w:r>
      <w:r w:rsidRPr="00DD252C">
        <w:rPr>
          <w:vertAlign w:val="superscript"/>
          <w:lang w:val="fr-FR"/>
        </w:rPr>
        <w:t>o</w:t>
      </w:r>
      <w:r>
        <w:rPr>
          <w:lang w:val="fr-FR"/>
        </w:rPr>
        <w:t> 20 (Sécurité des véhicules électriques).</w:t>
      </w:r>
    </w:p>
    <w:p w14:paraId="505A237D" w14:textId="77777777" w:rsidR="00890C4C" w:rsidRPr="00356835" w:rsidRDefault="00890C4C" w:rsidP="00890C4C">
      <w:pPr>
        <w:pStyle w:val="SingleTxtG"/>
        <w:ind w:left="1701" w:hanging="567"/>
        <w:rPr>
          <w:lang w:val="fr-FR"/>
        </w:rPr>
      </w:pPr>
      <w:r>
        <w:rPr>
          <w:lang w:val="fr-FR"/>
        </w:rPr>
        <w:t>5.</w:t>
      </w:r>
      <w:r>
        <w:rPr>
          <w:lang w:val="fr-FR"/>
        </w:rPr>
        <w:tab/>
        <w:t>Règlement ONU n</w:t>
      </w:r>
      <w:r w:rsidRPr="00DD252C">
        <w:rPr>
          <w:vertAlign w:val="superscript"/>
          <w:lang w:val="fr-FR"/>
        </w:rPr>
        <w:t>o</w:t>
      </w:r>
      <w:r>
        <w:rPr>
          <w:lang w:val="fr-FR"/>
        </w:rPr>
        <w:t> 14 (Ancrages des ceintures de sécurité).</w:t>
      </w:r>
    </w:p>
    <w:p w14:paraId="2D105312" w14:textId="77777777" w:rsidR="00890C4C" w:rsidRPr="00356835" w:rsidRDefault="00890C4C" w:rsidP="00890C4C">
      <w:pPr>
        <w:pStyle w:val="SingleTxtG"/>
        <w:ind w:left="1701" w:hanging="567"/>
        <w:rPr>
          <w:lang w:val="fr-FR"/>
        </w:rPr>
      </w:pPr>
      <w:r>
        <w:rPr>
          <w:lang w:val="fr-FR"/>
        </w:rPr>
        <w:t>6.</w:t>
      </w:r>
      <w:r>
        <w:rPr>
          <w:lang w:val="fr-FR"/>
        </w:rPr>
        <w:tab/>
        <w:t>Règlement ONU n</w:t>
      </w:r>
      <w:r w:rsidRPr="00DD252C">
        <w:rPr>
          <w:vertAlign w:val="superscript"/>
          <w:lang w:val="fr-FR"/>
        </w:rPr>
        <w:t>o </w:t>
      </w:r>
      <w:r>
        <w:rPr>
          <w:lang w:val="fr-FR"/>
        </w:rPr>
        <w:t>16 (Ceintures de sécurité).</w:t>
      </w:r>
    </w:p>
    <w:p w14:paraId="664F9927" w14:textId="77777777" w:rsidR="00890C4C" w:rsidRPr="00356835" w:rsidRDefault="00890C4C" w:rsidP="00890C4C">
      <w:pPr>
        <w:pStyle w:val="SingleTxtG"/>
        <w:ind w:left="1701" w:hanging="567"/>
        <w:rPr>
          <w:lang w:val="fr-FR"/>
        </w:rPr>
      </w:pPr>
      <w:r>
        <w:rPr>
          <w:lang w:val="fr-FR"/>
        </w:rPr>
        <w:t>7.</w:t>
      </w:r>
      <w:r>
        <w:rPr>
          <w:lang w:val="fr-FR"/>
        </w:rPr>
        <w:tab/>
        <w:t>Règlement ONU n</w:t>
      </w:r>
      <w:r w:rsidRPr="00DD252C">
        <w:rPr>
          <w:vertAlign w:val="superscript"/>
          <w:lang w:val="fr-FR"/>
        </w:rPr>
        <w:t>o </w:t>
      </w:r>
      <w:r>
        <w:rPr>
          <w:lang w:val="fr-FR"/>
        </w:rPr>
        <w:t>17 (Résistance mécanique des sièges).</w:t>
      </w:r>
    </w:p>
    <w:p w14:paraId="16B34F2D" w14:textId="77777777" w:rsidR="00890C4C" w:rsidRPr="00356835" w:rsidRDefault="00890C4C" w:rsidP="00890C4C">
      <w:pPr>
        <w:pStyle w:val="SingleTxtG"/>
        <w:ind w:left="1701" w:hanging="567"/>
        <w:rPr>
          <w:bCs/>
          <w:lang w:val="fr-FR"/>
        </w:rPr>
      </w:pPr>
      <w:r>
        <w:rPr>
          <w:lang w:val="fr-FR"/>
        </w:rPr>
        <w:t>8.</w:t>
      </w:r>
      <w:r>
        <w:rPr>
          <w:lang w:val="fr-FR"/>
        </w:rPr>
        <w:tab/>
        <w:t>Règlement ONU n</w:t>
      </w:r>
      <w:r w:rsidRPr="00DD252C">
        <w:rPr>
          <w:vertAlign w:val="superscript"/>
          <w:lang w:val="fr-FR"/>
        </w:rPr>
        <w:t>o </w:t>
      </w:r>
      <w:r>
        <w:rPr>
          <w:lang w:val="fr-FR"/>
        </w:rPr>
        <w:t>94 (Collision frontale)</w:t>
      </w:r>
    </w:p>
    <w:p w14:paraId="77F13B4C" w14:textId="77777777" w:rsidR="00890C4C" w:rsidRPr="00356835" w:rsidRDefault="00890C4C" w:rsidP="00890C4C">
      <w:pPr>
        <w:pStyle w:val="SingleTxtG"/>
        <w:ind w:left="1701" w:hanging="567"/>
        <w:rPr>
          <w:lang w:val="fr-FR"/>
        </w:rPr>
      </w:pPr>
      <w:r>
        <w:rPr>
          <w:lang w:val="fr-FR"/>
        </w:rPr>
        <w:t>9.</w:t>
      </w:r>
      <w:r>
        <w:rPr>
          <w:lang w:val="fr-FR"/>
        </w:rPr>
        <w:tab/>
        <w:t>Règlement ONU n</w:t>
      </w:r>
      <w:r w:rsidRPr="00DD252C">
        <w:rPr>
          <w:vertAlign w:val="superscript"/>
          <w:lang w:val="fr-FR"/>
        </w:rPr>
        <w:t>o</w:t>
      </w:r>
      <w:r>
        <w:rPr>
          <w:lang w:val="fr-FR"/>
        </w:rPr>
        <w:t> 95 (Collision latérale).</w:t>
      </w:r>
    </w:p>
    <w:p w14:paraId="7C7CDD86" w14:textId="77777777" w:rsidR="00890C4C" w:rsidRPr="00356835" w:rsidRDefault="00890C4C" w:rsidP="00890C4C">
      <w:pPr>
        <w:pStyle w:val="SingleTxtG"/>
        <w:ind w:left="1701" w:hanging="567"/>
        <w:rPr>
          <w:lang w:val="fr-FR"/>
        </w:rPr>
      </w:pPr>
      <w:r>
        <w:rPr>
          <w:lang w:val="fr-FR"/>
        </w:rPr>
        <w:t>10.</w:t>
      </w:r>
      <w:r>
        <w:rPr>
          <w:lang w:val="fr-FR"/>
        </w:rPr>
        <w:tab/>
        <w:t>Règlement ONU n</w:t>
      </w:r>
      <w:r w:rsidRPr="00DD252C">
        <w:rPr>
          <w:vertAlign w:val="superscript"/>
          <w:lang w:val="fr-FR"/>
        </w:rPr>
        <w:t>o</w:t>
      </w:r>
      <w:r>
        <w:rPr>
          <w:lang w:val="fr-FR"/>
        </w:rPr>
        <w:t> 100 (Véhicules électriques).</w:t>
      </w:r>
    </w:p>
    <w:p w14:paraId="5D4B54E4" w14:textId="77777777" w:rsidR="00890C4C" w:rsidRPr="00356835" w:rsidRDefault="00890C4C" w:rsidP="00890C4C">
      <w:pPr>
        <w:pStyle w:val="SingleTxtG"/>
        <w:ind w:left="1701" w:hanging="567"/>
        <w:rPr>
          <w:lang w:val="fr-FR"/>
        </w:rPr>
      </w:pPr>
      <w:r>
        <w:rPr>
          <w:lang w:val="fr-FR"/>
        </w:rPr>
        <w:t>11.</w:t>
      </w:r>
      <w:r>
        <w:rPr>
          <w:lang w:val="fr-FR"/>
        </w:rPr>
        <w:tab/>
        <w:t>Règlement ONU n</w:t>
      </w:r>
      <w:r w:rsidRPr="00DD252C">
        <w:rPr>
          <w:vertAlign w:val="superscript"/>
          <w:lang w:val="fr-FR"/>
        </w:rPr>
        <w:t>o</w:t>
      </w:r>
      <w:r>
        <w:rPr>
          <w:lang w:val="fr-FR"/>
        </w:rPr>
        <w:t> 127 (Sécurité des piétons).</w:t>
      </w:r>
    </w:p>
    <w:p w14:paraId="2E04885E" w14:textId="77777777" w:rsidR="00890C4C" w:rsidRPr="00356835" w:rsidRDefault="00890C4C" w:rsidP="00890C4C">
      <w:pPr>
        <w:pStyle w:val="SingleTxtG"/>
        <w:ind w:left="1701" w:hanging="567"/>
        <w:rPr>
          <w:lang w:val="fr-FR"/>
        </w:rPr>
      </w:pPr>
      <w:r>
        <w:rPr>
          <w:lang w:val="fr-FR"/>
        </w:rPr>
        <w:t>12.</w:t>
      </w:r>
      <w:r>
        <w:rPr>
          <w:lang w:val="fr-FR"/>
        </w:rPr>
        <w:tab/>
        <w:t>Règlement ONU n</w:t>
      </w:r>
      <w:r w:rsidRPr="00DD252C">
        <w:rPr>
          <w:vertAlign w:val="superscript"/>
          <w:lang w:val="fr-FR"/>
        </w:rPr>
        <w:t>o</w:t>
      </w:r>
      <w:r>
        <w:rPr>
          <w:lang w:val="fr-FR"/>
        </w:rPr>
        <w:t> 129 (Systèmes améliorés de retenue pour enfants).</w:t>
      </w:r>
    </w:p>
    <w:p w14:paraId="7EF05A4F" w14:textId="77777777" w:rsidR="00890C4C" w:rsidRPr="00356835" w:rsidRDefault="00890C4C" w:rsidP="00890C4C">
      <w:pPr>
        <w:pStyle w:val="SingleTxtG"/>
        <w:ind w:left="1701" w:hanging="567"/>
        <w:rPr>
          <w:bCs/>
          <w:lang w:val="fr-FR"/>
        </w:rPr>
      </w:pPr>
      <w:r>
        <w:rPr>
          <w:lang w:val="fr-FR"/>
        </w:rPr>
        <w:t>13.</w:t>
      </w:r>
      <w:r>
        <w:rPr>
          <w:lang w:val="fr-FR"/>
        </w:rPr>
        <w:tab/>
        <w:t>Règlement ONU n</w:t>
      </w:r>
      <w:r w:rsidRPr="00DD252C">
        <w:rPr>
          <w:vertAlign w:val="superscript"/>
          <w:lang w:val="fr-FR"/>
        </w:rPr>
        <w:t>o</w:t>
      </w:r>
      <w:r>
        <w:rPr>
          <w:lang w:val="fr-FR"/>
        </w:rPr>
        <w:t> 134 (Véhicules à hydrogène).</w:t>
      </w:r>
    </w:p>
    <w:p w14:paraId="65C57292" w14:textId="77777777" w:rsidR="00890C4C" w:rsidRPr="00356835" w:rsidRDefault="00890C4C" w:rsidP="00890C4C">
      <w:pPr>
        <w:pStyle w:val="SingleTxtG"/>
        <w:ind w:left="1701" w:hanging="567"/>
        <w:rPr>
          <w:lang w:val="fr-FR"/>
        </w:rPr>
      </w:pPr>
      <w:r>
        <w:rPr>
          <w:lang w:val="fr-FR"/>
        </w:rPr>
        <w:t>14.</w:t>
      </w:r>
      <w:r>
        <w:rPr>
          <w:lang w:val="fr-FR"/>
        </w:rPr>
        <w:tab/>
        <w:t>Règlement ONU n</w:t>
      </w:r>
      <w:r w:rsidRPr="00DD252C">
        <w:rPr>
          <w:vertAlign w:val="superscript"/>
          <w:lang w:val="fr-FR"/>
        </w:rPr>
        <w:t>o </w:t>
      </w:r>
      <w:r>
        <w:rPr>
          <w:lang w:val="fr-FR"/>
        </w:rPr>
        <w:t>135 (Choc latéral contre un poteau).</w:t>
      </w:r>
    </w:p>
    <w:p w14:paraId="62C93E34" w14:textId="77777777" w:rsidR="00890C4C" w:rsidRPr="00356835" w:rsidRDefault="00890C4C" w:rsidP="00890C4C">
      <w:pPr>
        <w:pStyle w:val="SingleTxtG"/>
        <w:ind w:left="1701" w:hanging="567"/>
        <w:rPr>
          <w:bCs/>
          <w:lang w:val="fr-FR"/>
        </w:rPr>
      </w:pPr>
      <w:r>
        <w:rPr>
          <w:lang w:val="fr-FR"/>
        </w:rPr>
        <w:t>15.</w:t>
      </w:r>
      <w:r>
        <w:rPr>
          <w:lang w:val="fr-FR"/>
        </w:rPr>
        <w:tab/>
        <w:t>Règlement ONU n</w:t>
      </w:r>
      <w:r w:rsidRPr="00DD252C">
        <w:rPr>
          <w:vertAlign w:val="superscript"/>
          <w:lang w:val="fr-FR"/>
        </w:rPr>
        <w:t>o</w:t>
      </w:r>
      <w:r>
        <w:rPr>
          <w:lang w:val="fr-FR"/>
        </w:rPr>
        <w:t> 136 (Véhicules électriques de la catégorie L).</w:t>
      </w:r>
    </w:p>
    <w:p w14:paraId="5D6431B2" w14:textId="77777777" w:rsidR="00890C4C" w:rsidRPr="00356835" w:rsidRDefault="00890C4C" w:rsidP="00890C4C">
      <w:pPr>
        <w:pStyle w:val="SingleTxtG"/>
        <w:ind w:left="1701" w:hanging="567"/>
        <w:rPr>
          <w:lang w:val="fr-FR"/>
        </w:rPr>
      </w:pPr>
      <w:r>
        <w:rPr>
          <w:lang w:val="fr-FR"/>
        </w:rPr>
        <w:t>16.</w:t>
      </w:r>
      <w:r>
        <w:rPr>
          <w:lang w:val="fr-FR"/>
        </w:rPr>
        <w:tab/>
        <w:t>Règlement ONU n</w:t>
      </w:r>
      <w:r w:rsidRPr="00DD252C">
        <w:rPr>
          <w:vertAlign w:val="superscript"/>
          <w:lang w:val="fr-FR"/>
        </w:rPr>
        <w:t>o </w:t>
      </w:r>
      <w:r>
        <w:rPr>
          <w:lang w:val="fr-FR"/>
        </w:rPr>
        <w:t>137 (Choc avant, l’accent étant mis sur les systèmes de retenue).</w:t>
      </w:r>
    </w:p>
    <w:p w14:paraId="67D36D93" w14:textId="77777777" w:rsidR="00890C4C" w:rsidRPr="00356835" w:rsidRDefault="00890C4C" w:rsidP="00890C4C">
      <w:pPr>
        <w:pStyle w:val="SingleTxtG"/>
        <w:ind w:left="1701" w:hanging="567"/>
        <w:rPr>
          <w:lang w:val="fr-FR"/>
        </w:rPr>
      </w:pPr>
      <w:r>
        <w:rPr>
          <w:lang w:val="fr-FR"/>
        </w:rPr>
        <w:t>17.</w:t>
      </w:r>
      <w:r>
        <w:rPr>
          <w:lang w:val="fr-FR"/>
        </w:rPr>
        <w:tab/>
        <w:t>Règlement ONU n</w:t>
      </w:r>
      <w:r w:rsidRPr="00DD252C">
        <w:rPr>
          <w:vertAlign w:val="superscript"/>
          <w:lang w:val="fr-FR"/>
        </w:rPr>
        <w:t>o</w:t>
      </w:r>
      <w:r>
        <w:rPr>
          <w:lang w:val="fr-FR"/>
        </w:rPr>
        <w:t> 145 (Systèmes d’ancrage ISOFIX, ancrages pour fixation supérieure ISOFIX et positions i-Size).</w:t>
      </w:r>
    </w:p>
    <w:p w14:paraId="351FA088" w14:textId="77777777" w:rsidR="00890C4C" w:rsidRPr="00356835" w:rsidRDefault="00890C4C" w:rsidP="00890C4C">
      <w:pPr>
        <w:pStyle w:val="SingleTxtG"/>
        <w:ind w:left="1701" w:hanging="567"/>
        <w:rPr>
          <w:lang w:val="fr-FR"/>
        </w:rPr>
      </w:pPr>
      <w:r>
        <w:rPr>
          <w:lang w:val="fr-FR"/>
        </w:rPr>
        <w:t>18.</w:t>
      </w:r>
      <w:r>
        <w:rPr>
          <w:lang w:val="fr-FR"/>
        </w:rPr>
        <w:tab/>
        <w:t>Règlement ONU n</w:t>
      </w:r>
      <w:r w:rsidRPr="00DD252C">
        <w:rPr>
          <w:vertAlign w:val="superscript"/>
          <w:lang w:val="fr-FR"/>
        </w:rPr>
        <w:t>o</w:t>
      </w:r>
      <w:r>
        <w:rPr>
          <w:lang w:val="fr-FR"/>
        </w:rPr>
        <w:t> 153 (Intégrité du système d’alimentation en carburant et sûreté de la chaîne de traction électrique en cas de collision par l’arrière).</w:t>
      </w:r>
    </w:p>
    <w:p w14:paraId="195E4C1D" w14:textId="77777777" w:rsidR="00890C4C" w:rsidRPr="00356835" w:rsidRDefault="00890C4C" w:rsidP="00890C4C">
      <w:pPr>
        <w:pStyle w:val="SingleTxtG"/>
        <w:ind w:left="1701" w:hanging="567"/>
        <w:rPr>
          <w:lang w:val="fr-FR"/>
        </w:rPr>
      </w:pPr>
      <w:r>
        <w:rPr>
          <w:lang w:val="fr-FR"/>
        </w:rPr>
        <w:t>19.</w:t>
      </w:r>
      <w:r>
        <w:rPr>
          <w:lang w:val="fr-FR"/>
        </w:rPr>
        <w:tab/>
        <w:t>Résolution mutuelle n</w:t>
      </w:r>
      <w:r w:rsidRPr="00DD252C">
        <w:rPr>
          <w:vertAlign w:val="superscript"/>
          <w:lang w:val="fr-FR"/>
        </w:rPr>
        <w:t>o</w:t>
      </w:r>
      <w:r>
        <w:rPr>
          <w:lang w:val="fr-FR"/>
        </w:rPr>
        <w:t> 1.</w:t>
      </w:r>
    </w:p>
    <w:p w14:paraId="519AABAE" w14:textId="77777777" w:rsidR="00890C4C" w:rsidRPr="00356835" w:rsidRDefault="00890C4C" w:rsidP="00890C4C">
      <w:pPr>
        <w:pStyle w:val="SingleTxtG"/>
        <w:ind w:left="1701" w:hanging="567"/>
        <w:rPr>
          <w:lang w:val="fr-FR"/>
        </w:rPr>
      </w:pPr>
      <w:r>
        <w:rPr>
          <w:lang w:val="fr-FR"/>
        </w:rPr>
        <w:t>20.</w:t>
      </w:r>
      <w:r>
        <w:rPr>
          <w:lang w:val="fr-FR"/>
        </w:rPr>
        <w:tab/>
        <w:t>Protection équitable des occupants du véhicule.</w:t>
      </w:r>
    </w:p>
    <w:p w14:paraId="35B9266D" w14:textId="77777777" w:rsidR="00890C4C" w:rsidRPr="00356835" w:rsidRDefault="00890C4C" w:rsidP="00890C4C">
      <w:pPr>
        <w:pStyle w:val="SingleTxtG"/>
        <w:ind w:left="1701" w:hanging="567"/>
        <w:rPr>
          <w:lang w:val="fr-FR"/>
        </w:rPr>
      </w:pPr>
      <w:r>
        <w:rPr>
          <w:lang w:val="fr-FR"/>
        </w:rPr>
        <w:t>21.</w:t>
      </w:r>
      <w:r>
        <w:rPr>
          <w:lang w:val="fr-FR"/>
        </w:rPr>
        <w:tab/>
        <w:t>Sécurité des enfants transportés par autobus et par autocar.</w:t>
      </w:r>
    </w:p>
    <w:p w14:paraId="1B03F2E0" w14:textId="77777777" w:rsidR="00890C4C" w:rsidRPr="00356835" w:rsidRDefault="00890C4C" w:rsidP="00890C4C">
      <w:pPr>
        <w:pStyle w:val="SingleTxtG"/>
        <w:ind w:left="1701" w:hanging="567"/>
        <w:rPr>
          <w:bCs/>
          <w:lang w:val="fr-FR"/>
        </w:rPr>
      </w:pPr>
      <w:r>
        <w:rPr>
          <w:lang w:val="fr-FR"/>
        </w:rPr>
        <w:t>22.</w:t>
      </w:r>
      <w:r>
        <w:rPr>
          <w:lang w:val="fr-FR"/>
        </w:rPr>
        <w:tab/>
        <w:t>Échange de vues sur l’automatisation des véhicules.</w:t>
      </w:r>
    </w:p>
    <w:p w14:paraId="01893599" w14:textId="77777777" w:rsidR="00890C4C" w:rsidRPr="00356835" w:rsidRDefault="00890C4C" w:rsidP="00890C4C">
      <w:pPr>
        <w:pStyle w:val="SingleTxtG"/>
        <w:ind w:left="1701" w:hanging="567"/>
        <w:rPr>
          <w:bCs/>
          <w:lang w:val="fr-FR"/>
        </w:rPr>
      </w:pPr>
      <w:r>
        <w:rPr>
          <w:lang w:val="fr-FR"/>
        </w:rPr>
        <w:t>23.</w:t>
      </w:r>
      <w:r>
        <w:rPr>
          <w:lang w:val="fr-FR"/>
        </w:rPr>
        <w:tab/>
        <w:t>Stratégie du Comité des transports intérieurs.</w:t>
      </w:r>
    </w:p>
    <w:p w14:paraId="07D9E73B" w14:textId="77777777" w:rsidR="00890C4C" w:rsidRPr="00356835" w:rsidRDefault="00890C4C" w:rsidP="00890C4C">
      <w:pPr>
        <w:pStyle w:val="SingleTxtG"/>
        <w:keepNext/>
        <w:ind w:left="1701" w:hanging="567"/>
        <w:rPr>
          <w:lang w:val="fr-FR"/>
        </w:rPr>
      </w:pPr>
      <w:r>
        <w:rPr>
          <w:lang w:val="fr-FR"/>
        </w:rPr>
        <w:t>24.</w:t>
      </w:r>
      <w:r>
        <w:rPr>
          <w:lang w:val="fr-FR"/>
        </w:rPr>
        <w:tab/>
        <w:t>Questions diverses :</w:t>
      </w:r>
    </w:p>
    <w:p w14:paraId="4D888233" w14:textId="095EFE19" w:rsidR="00890C4C" w:rsidRPr="00356835" w:rsidRDefault="00890C4C" w:rsidP="00890C4C">
      <w:pPr>
        <w:pStyle w:val="SingleTxtG"/>
        <w:spacing w:after="80"/>
        <w:ind w:left="2268" w:hanging="567"/>
        <w:rPr>
          <w:lang w:val="fr-FR"/>
        </w:rPr>
      </w:pPr>
      <w:r>
        <w:rPr>
          <w:lang w:val="fr-FR"/>
        </w:rPr>
        <w:t>a)</w:t>
      </w:r>
      <w:r>
        <w:rPr>
          <w:lang w:val="fr-FR"/>
        </w:rPr>
        <w:tab/>
        <w:t>Échange d’informations sur les prescriptions nationales et internationales concernant la sécurité passive ;</w:t>
      </w:r>
    </w:p>
    <w:p w14:paraId="08F7B39D" w14:textId="602BB73B" w:rsidR="00890C4C" w:rsidRPr="00356835" w:rsidRDefault="00890C4C" w:rsidP="00890C4C">
      <w:pPr>
        <w:pStyle w:val="SingleTxtG"/>
        <w:spacing w:after="80"/>
        <w:ind w:left="2268" w:hanging="567"/>
        <w:rPr>
          <w:lang w:val="fr-FR"/>
        </w:rPr>
      </w:pPr>
      <w:r>
        <w:rPr>
          <w:lang w:val="fr-FR"/>
        </w:rPr>
        <w:t>b)</w:t>
      </w:r>
      <w:r>
        <w:rPr>
          <w:lang w:val="fr-FR"/>
        </w:rPr>
        <w:tab/>
        <w:t>Règlement ONU n</w:t>
      </w:r>
      <w:r w:rsidRPr="00DD252C">
        <w:rPr>
          <w:vertAlign w:val="superscript"/>
          <w:lang w:val="fr-FR"/>
        </w:rPr>
        <w:t>o</w:t>
      </w:r>
      <w:r>
        <w:rPr>
          <w:lang w:val="fr-FR"/>
        </w:rPr>
        <w:t> 0 (Homologation de type internationale de l’ensemble du véhicule) ;</w:t>
      </w:r>
    </w:p>
    <w:p w14:paraId="21B237FF" w14:textId="7F807EFF" w:rsidR="00890C4C" w:rsidRPr="00356835" w:rsidRDefault="00890C4C" w:rsidP="00890C4C">
      <w:pPr>
        <w:pStyle w:val="SingleTxtG"/>
        <w:spacing w:after="80"/>
        <w:ind w:left="2268" w:hanging="567"/>
        <w:rPr>
          <w:bCs/>
          <w:lang w:val="fr-FR"/>
        </w:rPr>
      </w:pPr>
      <w:r>
        <w:rPr>
          <w:lang w:val="fr-FR"/>
        </w:rPr>
        <w:t>c)</w:t>
      </w:r>
      <w:r>
        <w:rPr>
          <w:lang w:val="fr-FR"/>
        </w:rPr>
        <w:tab/>
        <w:t>Points à retenir de la session de mars 2023 du Forum mondial de l’harmonisation des Règlements concernant les véhicules ;</w:t>
      </w:r>
    </w:p>
    <w:p w14:paraId="4D1B00B0" w14:textId="13C29E43" w:rsidR="00890C4C" w:rsidRPr="00356835" w:rsidRDefault="00890C4C" w:rsidP="00890C4C">
      <w:pPr>
        <w:pStyle w:val="SingleTxtG"/>
        <w:ind w:firstLine="567"/>
        <w:rPr>
          <w:bCs/>
          <w:lang w:val="fr-FR"/>
        </w:rPr>
      </w:pPr>
      <w:r>
        <w:rPr>
          <w:lang w:val="fr-FR"/>
        </w:rPr>
        <w:t>d)</w:t>
      </w:r>
      <w:r>
        <w:rPr>
          <w:lang w:val="fr-FR"/>
        </w:rPr>
        <w:tab/>
        <w:t>Machine tridimensionnelle de positionnement du point H ;</w:t>
      </w:r>
    </w:p>
    <w:p w14:paraId="1FF62B9E" w14:textId="6AF02C8E" w:rsidR="00890C4C" w:rsidRPr="00356835" w:rsidRDefault="00890C4C" w:rsidP="00890C4C">
      <w:pPr>
        <w:pStyle w:val="SingleTxtG"/>
        <w:ind w:firstLine="567"/>
        <w:rPr>
          <w:lang w:val="fr-FR"/>
        </w:rPr>
      </w:pPr>
      <w:r>
        <w:rPr>
          <w:lang w:val="fr-FR"/>
        </w:rPr>
        <w:t>e)</w:t>
      </w:r>
      <w:r>
        <w:rPr>
          <w:lang w:val="fr-FR"/>
        </w:rPr>
        <w:tab/>
        <w:t>Systèmes de transport intelligents ;</w:t>
      </w:r>
    </w:p>
    <w:p w14:paraId="41F41168" w14:textId="77777777" w:rsidR="00890C4C" w:rsidRPr="00356835" w:rsidRDefault="00890C4C" w:rsidP="00890C4C">
      <w:pPr>
        <w:pStyle w:val="SingleTxtG"/>
        <w:ind w:firstLine="567"/>
        <w:rPr>
          <w:lang w:val="fr-FR"/>
        </w:rPr>
      </w:pPr>
      <w:r>
        <w:rPr>
          <w:lang w:val="fr-FR"/>
        </w:rPr>
        <w:t>f)</w:t>
      </w:r>
      <w:r>
        <w:rPr>
          <w:lang w:val="fr-FR"/>
        </w:rPr>
        <w:tab/>
        <w:t>Enfants oubliés dans des véhicules.</w:t>
      </w:r>
    </w:p>
    <w:p w14:paraId="4B4CA7C9" w14:textId="7CFB4DCD" w:rsidR="00890C4C" w:rsidRPr="00356835" w:rsidRDefault="00890C4C" w:rsidP="00890C4C">
      <w:pPr>
        <w:pStyle w:val="HChG"/>
        <w:rPr>
          <w:lang w:val="fr-FR"/>
        </w:rPr>
      </w:pPr>
      <w:r>
        <w:rPr>
          <w:lang w:val="fr-FR"/>
        </w:rPr>
        <w:lastRenderedPageBreak/>
        <w:tab/>
        <w:t>II.</w:t>
      </w:r>
      <w:r>
        <w:rPr>
          <w:lang w:val="fr-FR"/>
        </w:rPr>
        <w:tab/>
        <w:t>Annotations</w:t>
      </w:r>
    </w:p>
    <w:p w14:paraId="56CD9E2A" w14:textId="600138A5" w:rsidR="00890C4C" w:rsidRPr="00890C4C" w:rsidRDefault="00890C4C" w:rsidP="00890C4C">
      <w:pPr>
        <w:pStyle w:val="H1G"/>
      </w:pPr>
      <w:r>
        <w:tab/>
      </w:r>
      <w:r w:rsidRPr="00890C4C">
        <w:t>1.</w:t>
      </w:r>
      <w:r w:rsidRPr="00890C4C">
        <w:tab/>
        <w:t>Adoption de l’ordre du jour</w:t>
      </w:r>
    </w:p>
    <w:p w14:paraId="29398A6D" w14:textId="62526912" w:rsidR="00890C4C" w:rsidRPr="00356835" w:rsidRDefault="00890C4C" w:rsidP="00890C4C">
      <w:pPr>
        <w:pStyle w:val="SingleTxtG"/>
        <w:ind w:firstLine="567"/>
        <w:rPr>
          <w:spacing w:val="-2"/>
          <w:lang w:val="fr-FR"/>
        </w:rPr>
      </w:pPr>
      <w:r>
        <w:rPr>
          <w:lang w:val="fr-FR"/>
        </w:rPr>
        <w:t>Conformément à l’article 7 du chapitre III du Règlement intérieur (TRANS/WP.29/690/Rev.1) du Forum mondial de l’harmonisation des Règlements concernant les véhicules (WP.29), le premier point de l’ordre du jour provisoire est l’adoption de l’ordre du jour.</w:t>
      </w:r>
    </w:p>
    <w:p w14:paraId="1F8030EC" w14:textId="77777777" w:rsidR="00890C4C" w:rsidRDefault="00890C4C" w:rsidP="00890C4C">
      <w:pPr>
        <w:pStyle w:val="SingleTxtG"/>
        <w:spacing w:line="240" w:lineRule="auto"/>
        <w:rPr>
          <w:b/>
          <w:bCs/>
          <w:lang w:val="nl-NL"/>
        </w:rPr>
      </w:pPr>
      <w:r w:rsidRPr="008D5018">
        <w:rPr>
          <w:b/>
          <w:bCs/>
          <w:lang w:val="nl-NL"/>
        </w:rPr>
        <w:t>Document(s)</w:t>
      </w:r>
    </w:p>
    <w:p w14:paraId="13E17F7D" w14:textId="77777777" w:rsidR="00890C4C" w:rsidRPr="008D5018" w:rsidRDefault="00890C4C" w:rsidP="00890C4C">
      <w:pPr>
        <w:pStyle w:val="SingleTxtG"/>
        <w:spacing w:line="240" w:lineRule="auto"/>
        <w:rPr>
          <w:i/>
          <w:lang w:val="nl-NL"/>
        </w:rPr>
      </w:pPr>
      <w:r w:rsidRPr="008D5018">
        <w:rPr>
          <w:lang w:val="nl-NL"/>
        </w:rPr>
        <w:t>ECE/TRANS/WP.29/GRSP/2023/1</w:t>
      </w:r>
    </w:p>
    <w:p w14:paraId="4CE4A943" w14:textId="0E0C55AA" w:rsidR="00890C4C" w:rsidRPr="00356835" w:rsidRDefault="00890C4C" w:rsidP="00890C4C">
      <w:pPr>
        <w:pStyle w:val="H1G"/>
        <w:rPr>
          <w:lang w:val="fr-FR"/>
        </w:rPr>
      </w:pPr>
      <w:r>
        <w:rPr>
          <w:lang w:val="fr-FR"/>
        </w:rPr>
        <w:tab/>
        <w:t>2.</w:t>
      </w:r>
      <w:r>
        <w:rPr>
          <w:lang w:val="fr-FR"/>
        </w:rPr>
        <w:tab/>
        <w:t>Règlement technique mondial ONU n</w:t>
      </w:r>
      <w:r w:rsidRPr="00DD252C">
        <w:rPr>
          <w:vertAlign w:val="superscript"/>
          <w:lang w:val="fr-FR"/>
        </w:rPr>
        <w:t>o</w:t>
      </w:r>
      <w:r>
        <w:rPr>
          <w:lang w:val="fr-FR"/>
        </w:rPr>
        <w:t> 9 (Sécurité des piétons)</w:t>
      </w:r>
    </w:p>
    <w:p w14:paraId="7B3E5AC9" w14:textId="77777777" w:rsidR="00890C4C" w:rsidRPr="00356835" w:rsidRDefault="00890C4C" w:rsidP="00890C4C">
      <w:pPr>
        <w:pStyle w:val="H23G"/>
        <w:rPr>
          <w:lang w:val="fr-FR"/>
        </w:rPr>
      </w:pPr>
      <w:r>
        <w:rPr>
          <w:lang w:val="fr-FR"/>
        </w:rPr>
        <w:tab/>
      </w:r>
      <w:r>
        <w:rPr>
          <w:lang w:val="fr-FR"/>
        </w:rPr>
        <w:tab/>
        <w:t>Proposition d’amendement 3</w:t>
      </w:r>
    </w:p>
    <w:p w14:paraId="222DBCFE" w14:textId="77777777" w:rsidR="00890C4C" w:rsidRPr="00356835" w:rsidRDefault="00890C4C" w:rsidP="00890C4C">
      <w:pPr>
        <w:pStyle w:val="SingleTxtG"/>
        <w:ind w:firstLine="567"/>
        <w:rPr>
          <w:lang w:val="fr-FR"/>
        </w:rPr>
      </w:pPr>
      <w:r>
        <w:rPr>
          <w:lang w:val="fr-FR"/>
        </w:rPr>
        <w:t xml:space="preserve">Le Groupe de travail de la sécurité passive (GRSP) reprendra l’examen d’une proposition d’amendement (document </w:t>
      </w:r>
      <w:r w:rsidRPr="00FE7BE0">
        <w:rPr>
          <w:lang w:val="fr-FR"/>
        </w:rPr>
        <w:t>ECE/TRANS/WP.29/GRSP/2023/6</w:t>
      </w:r>
      <w:r>
        <w:rPr>
          <w:lang w:val="fr-FR"/>
        </w:rPr>
        <w:t>, qui remplace le document</w:t>
      </w:r>
      <w:r w:rsidRPr="00FE7BE0">
        <w:rPr>
          <w:lang w:val="fr-FR"/>
        </w:rPr>
        <w:t xml:space="preserve"> </w:t>
      </w:r>
      <w:r>
        <w:rPr>
          <w:lang w:val="fr-FR"/>
        </w:rPr>
        <w:t xml:space="preserve">ECE/TRANS/WP.29/GRSP/2022/2) et du rapport final du groupe de travail informel des dispositifs actifs de protection des piétons afin d’incorporer des dispositions concernant les systèmes de capot actif. </w:t>
      </w:r>
    </w:p>
    <w:p w14:paraId="4FB82C5F" w14:textId="77777777" w:rsidR="00890C4C" w:rsidRDefault="00890C4C" w:rsidP="00890C4C">
      <w:pPr>
        <w:pStyle w:val="SingleTxtG"/>
        <w:spacing w:line="240" w:lineRule="auto"/>
        <w:rPr>
          <w:b/>
          <w:bCs/>
          <w:lang w:val="fr-FR"/>
        </w:rPr>
      </w:pPr>
      <w:r>
        <w:rPr>
          <w:b/>
          <w:bCs/>
          <w:lang w:val="fr-FR"/>
        </w:rPr>
        <w:t>Document(s)</w:t>
      </w:r>
    </w:p>
    <w:p w14:paraId="678B1904" w14:textId="0EE0C46B" w:rsidR="00890C4C" w:rsidRDefault="00890C4C" w:rsidP="00890C4C">
      <w:pPr>
        <w:pStyle w:val="SingleTxtG"/>
        <w:spacing w:after="0" w:line="240" w:lineRule="auto"/>
        <w:jc w:val="left"/>
        <w:rPr>
          <w:lang w:val="fr-FR"/>
        </w:rPr>
      </w:pPr>
      <w:r>
        <w:rPr>
          <w:lang w:val="fr-FR"/>
        </w:rPr>
        <w:t xml:space="preserve">ECE/TRANS/WP.29/GRSP/72, par. 5 </w:t>
      </w:r>
    </w:p>
    <w:p w14:paraId="5E4BACDB"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ECE/TRANS/WP.29/GRSP/2023/6 </w:t>
      </w:r>
    </w:p>
    <w:p w14:paraId="183337CF"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(ECE/TRANS/WP.29/GRSP/2022/2) </w:t>
      </w:r>
    </w:p>
    <w:p w14:paraId="7FF0C967" w14:textId="77777777" w:rsidR="00890C4C" w:rsidRPr="00D9004F" w:rsidRDefault="00890C4C" w:rsidP="00890C4C">
      <w:pPr>
        <w:pStyle w:val="SingleTxtG"/>
        <w:spacing w:after="0" w:line="240" w:lineRule="auto"/>
        <w:jc w:val="left"/>
        <w:rPr>
          <w:lang w:val="en-US"/>
        </w:rPr>
      </w:pPr>
      <w:r w:rsidRPr="00D9004F">
        <w:rPr>
          <w:lang w:val="en-US"/>
        </w:rPr>
        <w:t>(ECE/TRANS/WP.29/AC.3/45/Rev.1)</w:t>
      </w:r>
    </w:p>
    <w:p w14:paraId="536B6004" w14:textId="37DAC9B4" w:rsidR="00890C4C" w:rsidRPr="00356835" w:rsidRDefault="00890C4C" w:rsidP="00890C4C">
      <w:pPr>
        <w:pStyle w:val="H1G"/>
        <w:rPr>
          <w:lang w:val="fr-FR"/>
        </w:rPr>
      </w:pPr>
      <w:r>
        <w:rPr>
          <w:bCs/>
          <w:lang w:val="fr-FR"/>
        </w:rPr>
        <w:tab/>
        <w:t>3.</w:t>
      </w:r>
      <w:r>
        <w:rPr>
          <w:bCs/>
          <w:lang w:val="fr-FR"/>
        </w:rPr>
        <w:tab/>
        <w:t>Règlement technique mondial ONU n</w:t>
      </w:r>
      <w:r w:rsidRPr="00DD252C">
        <w:rPr>
          <w:bCs/>
          <w:vertAlign w:val="superscript"/>
          <w:lang w:val="fr-FR"/>
        </w:rPr>
        <w:t>o</w:t>
      </w:r>
      <w:r>
        <w:rPr>
          <w:bCs/>
          <w:lang w:val="fr-FR"/>
        </w:rPr>
        <w:t> 13 (Véhicules HFCV)</w:t>
      </w:r>
    </w:p>
    <w:p w14:paraId="594F4CFF" w14:textId="77777777" w:rsidR="00890C4C" w:rsidRPr="00356835" w:rsidRDefault="00890C4C" w:rsidP="00890C4C">
      <w:pPr>
        <w:pStyle w:val="SingleTxtG"/>
        <w:ind w:firstLine="567"/>
        <w:rPr>
          <w:lang w:val="fr-FR"/>
        </w:rPr>
      </w:pPr>
      <w:r>
        <w:rPr>
          <w:lang w:val="fr-FR"/>
        </w:rPr>
        <w:t>Le GRSP souhaitera peut-être reprendre la réflexion sur les futurs amendements au Règlement technique mondial (RTM) ONU n</w:t>
      </w:r>
      <w:r w:rsidRPr="00DD252C">
        <w:rPr>
          <w:vertAlign w:val="superscript"/>
          <w:lang w:val="fr-FR"/>
        </w:rPr>
        <w:t>o</w:t>
      </w:r>
      <w:r>
        <w:rPr>
          <w:lang w:val="fr-FR"/>
        </w:rPr>
        <w:t xml:space="preserve"> 13 ou l’examen du projet de proposition d’amendement 1, qu’il a recommandé, avec le rapport final, en vue de la session de juin 2023 du Comité exécutif de l’Accord de 1998 (AC.3).</w:t>
      </w:r>
    </w:p>
    <w:p w14:paraId="5249C0C8" w14:textId="77777777" w:rsidR="00890C4C" w:rsidRDefault="00890C4C" w:rsidP="00890C4C">
      <w:pPr>
        <w:pStyle w:val="SingleTxtG"/>
        <w:spacing w:line="240" w:lineRule="auto"/>
        <w:rPr>
          <w:b/>
          <w:bCs/>
          <w:lang w:val="fr-FR"/>
        </w:rPr>
      </w:pPr>
      <w:r>
        <w:rPr>
          <w:b/>
          <w:bCs/>
          <w:lang w:val="fr-FR"/>
        </w:rPr>
        <w:t>Document(s)</w:t>
      </w:r>
    </w:p>
    <w:p w14:paraId="727592F1" w14:textId="77777777" w:rsidR="00890C4C" w:rsidRDefault="00890C4C" w:rsidP="00890C4C">
      <w:pPr>
        <w:pStyle w:val="SingleTxtG"/>
        <w:spacing w:after="0"/>
        <w:rPr>
          <w:lang w:val="fr-FR"/>
        </w:rPr>
      </w:pPr>
      <w:r>
        <w:rPr>
          <w:lang w:val="fr-FR"/>
        </w:rPr>
        <w:t xml:space="preserve">ECE/TRANS/WP.29/GRSP/72, par. 7 et 8 </w:t>
      </w:r>
    </w:p>
    <w:p w14:paraId="23932309" w14:textId="77777777" w:rsidR="00890C4C" w:rsidRPr="00D9004F" w:rsidRDefault="00890C4C" w:rsidP="00890C4C">
      <w:pPr>
        <w:pStyle w:val="SingleTxtG"/>
        <w:spacing w:after="0"/>
        <w:jc w:val="left"/>
        <w:rPr>
          <w:lang w:val="en-US"/>
        </w:rPr>
      </w:pPr>
      <w:r w:rsidRPr="00D9004F">
        <w:rPr>
          <w:lang w:val="en-US"/>
        </w:rPr>
        <w:t xml:space="preserve">(ECE/TRANS/WP.29/GRSP/2022/16) </w:t>
      </w:r>
    </w:p>
    <w:p w14:paraId="5EB3D0EE" w14:textId="77777777" w:rsidR="00890C4C" w:rsidRPr="00D9004F" w:rsidRDefault="00890C4C" w:rsidP="00890C4C">
      <w:pPr>
        <w:pStyle w:val="SingleTxtG"/>
        <w:spacing w:after="0"/>
        <w:jc w:val="left"/>
        <w:rPr>
          <w:lang w:val="en-US"/>
        </w:rPr>
      </w:pPr>
      <w:r w:rsidRPr="00D9004F">
        <w:rPr>
          <w:lang w:val="en-US"/>
        </w:rPr>
        <w:t>(ECE/TRANS/WP.29/GRSP/2022/17)</w:t>
      </w:r>
    </w:p>
    <w:p w14:paraId="3363314C" w14:textId="0096DE04" w:rsidR="00890C4C" w:rsidRPr="00356835" w:rsidRDefault="00890C4C" w:rsidP="00890C4C">
      <w:pPr>
        <w:pStyle w:val="H1G"/>
        <w:rPr>
          <w:lang w:val="fr-FR"/>
        </w:rPr>
      </w:pPr>
      <w:r>
        <w:rPr>
          <w:lang w:val="fr-FR"/>
        </w:rPr>
        <w:tab/>
        <w:t>4.</w:t>
      </w:r>
      <w:r>
        <w:rPr>
          <w:lang w:val="fr-FR"/>
        </w:rPr>
        <w:tab/>
        <w:t>Règlement technique mondial ONU n</w:t>
      </w:r>
      <w:r w:rsidRPr="00DD252C">
        <w:rPr>
          <w:vertAlign w:val="superscript"/>
          <w:lang w:val="fr-FR"/>
        </w:rPr>
        <w:t>o</w:t>
      </w:r>
      <w:r>
        <w:rPr>
          <w:lang w:val="fr-FR"/>
        </w:rPr>
        <w:t xml:space="preserve"> 20 </w:t>
      </w:r>
      <w:r w:rsidR="00FA5612">
        <w:rPr>
          <w:lang w:val="fr-FR"/>
        </w:rPr>
        <w:br/>
      </w:r>
      <w:r>
        <w:rPr>
          <w:lang w:val="fr-FR"/>
        </w:rPr>
        <w:t>(Sécurité des véhicules électriques)</w:t>
      </w:r>
    </w:p>
    <w:p w14:paraId="7F670D98" w14:textId="77777777" w:rsidR="00890C4C" w:rsidRPr="00356835" w:rsidRDefault="00890C4C" w:rsidP="00890C4C">
      <w:pPr>
        <w:pStyle w:val="SingleTxtG"/>
        <w:spacing w:line="240" w:lineRule="auto"/>
        <w:ind w:firstLine="567"/>
        <w:rPr>
          <w:lang w:val="fr-FR"/>
        </w:rPr>
      </w:pPr>
      <w:r>
        <w:rPr>
          <w:lang w:val="fr-FR"/>
        </w:rPr>
        <w:t>Le GRSP a décidé de reprendre l’examen de la phase 2 du RTM ONU n</w:t>
      </w:r>
      <w:r w:rsidRPr="00DD252C">
        <w:rPr>
          <w:vertAlign w:val="superscript"/>
          <w:lang w:val="fr-FR"/>
        </w:rPr>
        <w:t>o</w:t>
      </w:r>
      <w:r>
        <w:rPr>
          <w:lang w:val="fr-FR"/>
        </w:rPr>
        <w:t> 20, ainsi que des progrès réalisés par le groupe de travail informel de la sécurité des véhicules électriques (phase 2) dans le cadre de ses activités (groupe EVS PH2).</w:t>
      </w:r>
    </w:p>
    <w:p w14:paraId="2F816A05" w14:textId="77777777" w:rsidR="00890C4C" w:rsidRDefault="00890C4C" w:rsidP="00890C4C">
      <w:pPr>
        <w:pStyle w:val="SingleTxtG"/>
        <w:spacing w:line="240" w:lineRule="auto"/>
        <w:rPr>
          <w:b/>
          <w:bCs/>
          <w:lang w:val="fr-FR"/>
        </w:rPr>
      </w:pPr>
      <w:r>
        <w:rPr>
          <w:b/>
          <w:bCs/>
          <w:lang w:val="fr-FR"/>
        </w:rPr>
        <w:t>Document(s)</w:t>
      </w:r>
    </w:p>
    <w:p w14:paraId="12CD0794" w14:textId="77777777" w:rsidR="00890C4C" w:rsidRPr="00356835" w:rsidRDefault="00890C4C" w:rsidP="00890C4C">
      <w:pPr>
        <w:pStyle w:val="SingleTxtG"/>
        <w:spacing w:after="0" w:line="240" w:lineRule="auto"/>
        <w:rPr>
          <w:lang w:val="fr-FR"/>
        </w:rPr>
      </w:pPr>
      <w:r>
        <w:rPr>
          <w:lang w:val="fr-FR"/>
        </w:rPr>
        <w:t>ECE/TRANS/WP.29/GRSP/72, par. 9</w:t>
      </w:r>
    </w:p>
    <w:p w14:paraId="5EA8705C" w14:textId="316B2573" w:rsidR="00890C4C" w:rsidRPr="00356835" w:rsidRDefault="00FA5612" w:rsidP="00890C4C">
      <w:pPr>
        <w:pStyle w:val="H1G"/>
        <w:rPr>
          <w:lang w:val="fr-FR"/>
        </w:rPr>
      </w:pPr>
      <w:r>
        <w:rPr>
          <w:bCs/>
          <w:lang w:val="fr-FR"/>
        </w:rPr>
        <w:tab/>
        <w:t>5.</w:t>
      </w:r>
      <w:r>
        <w:rPr>
          <w:bCs/>
          <w:lang w:val="fr-FR"/>
        </w:rPr>
        <w:tab/>
      </w:r>
      <w:r w:rsidR="00890C4C">
        <w:rPr>
          <w:bCs/>
          <w:lang w:val="fr-FR"/>
        </w:rPr>
        <w:t>Règlement ONU n</w:t>
      </w:r>
      <w:r w:rsidR="00890C4C" w:rsidRPr="00DD252C">
        <w:rPr>
          <w:bCs/>
          <w:vertAlign w:val="superscript"/>
          <w:lang w:val="fr-FR"/>
        </w:rPr>
        <w:t>o</w:t>
      </w:r>
      <w:r w:rsidR="00890C4C">
        <w:rPr>
          <w:bCs/>
          <w:lang w:val="fr-FR"/>
        </w:rPr>
        <w:t> 14 (Ancrages des ceintures de sécurité)</w:t>
      </w:r>
    </w:p>
    <w:p w14:paraId="7EEB7114" w14:textId="62B07608" w:rsidR="00890C4C" w:rsidRPr="00356835" w:rsidRDefault="00890C4C" w:rsidP="00FA5612">
      <w:pPr>
        <w:pStyle w:val="SingleTxtG"/>
        <w:spacing w:line="240" w:lineRule="auto"/>
        <w:ind w:firstLine="567"/>
        <w:rPr>
          <w:lang w:val="fr-FR"/>
        </w:rPr>
      </w:pPr>
      <w:r>
        <w:rPr>
          <w:lang w:val="fr-FR"/>
        </w:rPr>
        <w:tab/>
        <w:t>Le GRSP souhaitera sans doute être informé des résultats d’une réunion des parties intéressées sur une proposition (GRSP-72-25), présentée par l’expert de l’Organisation internationale des constructeurs d’automobiles (OICA), qui vise à permettre l’inclinaison des sièges dans d’autres positions pendant la conduite.</w:t>
      </w:r>
    </w:p>
    <w:p w14:paraId="295E0F8B" w14:textId="77777777" w:rsidR="00890C4C" w:rsidRDefault="00890C4C" w:rsidP="00890C4C">
      <w:pPr>
        <w:pStyle w:val="SingleTxtG"/>
        <w:spacing w:line="240" w:lineRule="auto"/>
        <w:rPr>
          <w:b/>
          <w:bCs/>
          <w:lang w:val="fr-FR"/>
        </w:rPr>
      </w:pPr>
      <w:r>
        <w:rPr>
          <w:b/>
          <w:bCs/>
          <w:lang w:val="fr-FR"/>
        </w:rPr>
        <w:lastRenderedPageBreak/>
        <w:t>Document(s)</w:t>
      </w:r>
    </w:p>
    <w:p w14:paraId="188703F7" w14:textId="77777777" w:rsidR="00890C4C" w:rsidRDefault="00890C4C" w:rsidP="00890C4C">
      <w:pPr>
        <w:pStyle w:val="SingleTxtG"/>
        <w:spacing w:after="0" w:line="240" w:lineRule="auto"/>
        <w:jc w:val="left"/>
        <w:rPr>
          <w:lang w:val="fr-FR"/>
        </w:rPr>
      </w:pPr>
      <w:r>
        <w:rPr>
          <w:lang w:val="fr-FR"/>
        </w:rPr>
        <w:t xml:space="preserve">ECE/TRANS/WP.29/GRSP/72, par. 63 </w:t>
      </w:r>
    </w:p>
    <w:p w14:paraId="0EAFE49D" w14:textId="77777777" w:rsidR="00890C4C" w:rsidRPr="00356835" w:rsidRDefault="00890C4C" w:rsidP="00890C4C">
      <w:pPr>
        <w:pStyle w:val="SingleTxtG"/>
        <w:spacing w:after="0" w:line="240" w:lineRule="auto"/>
        <w:jc w:val="left"/>
        <w:rPr>
          <w:lang w:val="fr-FR"/>
        </w:rPr>
      </w:pPr>
      <w:r>
        <w:rPr>
          <w:lang w:val="fr-FR"/>
        </w:rPr>
        <w:t>(GRSP-72-25)</w:t>
      </w:r>
    </w:p>
    <w:p w14:paraId="0CE21243" w14:textId="094567DD" w:rsidR="00890C4C" w:rsidRPr="00356835" w:rsidRDefault="00FA5612" w:rsidP="00890C4C">
      <w:pPr>
        <w:pStyle w:val="H1G"/>
        <w:rPr>
          <w:lang w:val="fr-FR"/>
        </w:rPr>
      </w:pPr>
      <w:r>
        <w:rPr>
          <w:bCs/>
          <w:lang w:val="fr-FR"/>
        </w:rPr>
        <w:tab/>
        <w:t>6.</w:t>
      </w:r>
      <w:r>
        <w:rPr>
          <w:bCs/>
          <w:lang w:val="fr-FR"/>
        </w:rPr>
        <w:tab/>
      </w:r>
      <w:r w:rsidR="00890C4C">
        <w:rPr>
          <w:bCs/>
          <w:lang w:val="fr-FR"/>
        </w:rPr>
        <w:t>Règlement ONU n</w:t>
      </w:r>
      <w:r w:rsidR="00890C4C" w:rsidRPr="00DD252C">
        <w:rPr>
          <w:bCs/>
          <w:vertAlign w:val="superscript"/>
          <w:lang w:val="fr-FR"/>
        </w:rPr>
        <w:t>o</w:t>
      </w:r>
      <w:r w:rsidR="00890C4C">
        <w:rPr>
          <w:bCs/>
          <w:lang w:val="fr-FR"/>
        </w:rPr>
        <w:t> 16 (Ceintures de sécurité)</w:t>
      </w:r>
    </w:p>
    <w:p w14:paraId="57E342CB" w14:textId="77777777" w:rsidR="00890C4C" w:rsidRPr="00356835" w:rsidRDefault="00890C4C" w:rsidP="00890C4C">
      <w:pPr>
        <w:pStyle w:val="SingleTxtG"/>
        <w:spacing w:line="240" w:lineRule="auto"/>
        <w:ind w:firstLine="567"/>
        <w:rPr>
          <w:lang w:val="fr-FR"/>
        </w:rPr>
      </w:pPr>
      <w:bookmarkStart w:id="1" w:name="_Hlk82620774"/>
      <w:r>
        <w:rPr>
          <w:lang w:val="fr-FR"/>
        </w:rPr>
        <w:t>Le GRSP a décidé de reprendre l’examen du document ECE/TRANS/WP.29/GRSP/2022/3 (ceintures de sécurité des sièges équipés d’ancrages ISOFIX inférieurs), soumis par l’expert du Japon, et l’examen d’un document (ECE/TRANS/WP.29/GRSP/2023/9) concernant les ancrages pour fixation inférieure, soumis par le groupe spécial des dispositifs de retenue pour enfants. Il souhaitera sans doute aussi examiner une proposition, soumise par l’expert de l’Espagne (ECE/TRANS/WP.29/GRSP/2023/3), qui vise à définir des normes minimales concernant l’installation de ceintures de sécurité sur les sièges faisant face à des dispositifs de retenue pour enfants. En outre, il reprendra l’examen d’une proposition soumise par l’expert de la France (ECE/TRANS/WP.29/GRSP/2023/17, qui remplace les documents ECE/TRANS/WP.29/GRSP/2022/13 et GRSP-72-22) concernant le système de témoin de port de ceinture. Il a aussi décidé de reprendre l’examen d’une proposition de complément soumise par l’expert de l’OICA (ECE/TRANS/WP.29/GRSP/2022/12, qui remplace le document ECE/TRANS/WP.29/GRSP/2019/15), concernant les coussins gonflables frontaux des sièges arrière. Enfin, le GRSP a décidé d’examiner une proposition présentée par l’expert de la European Association of Automotive Suppliers (CLEPA) (ECE/TRANS/WP.29/GRSP/2023/15), qui vise à interdire l’utilisation de l’identifiant unique (UI) dans le règlement ONU n</w:t>
      </w:r>
      <w:r w:rsidRPr="00DD252C">
        <w:rPr>
          <w:vertAlign w:val="superscript"/>
          <w:lang w:val="fr-FR"/>
        </w:rPr>
        <w:t>o</w:t>
      </w:r>
      <w:r>
        <w:rPr>
          <w:lang w:val="fr-FR"/>
        </w:rPr>
        <w:t> 16.</w:t>
      </w:r>
    </w:p>
    <w:bookmarkEnd w:id="1"/>
    <w:p w14:paraId="44865743" w14:textId="77777777" w:rsidR="00890C4C" w:rsidRDefault="00890C4C" w:rsidP="00890C4C">
      <w:pPr>
        <w:pStyle w:val="SingleTxtG"/>
        <w:spacing w:line="240" w:lineRule="auto"/>
        <w:rPr>
          <w:b/>
          <w:bCs/>
          <w:lang w:val="fr-FR"/>
        </w:rPr>
      </w:pPr>
      <w:r>
        <w:rPr>
          <w:b/>
          <w:bCs/>
          <w:lang w:val="fr-FR"/>
        </w:rPr>
        <w:t>Document(s)</w:t>
      </w:r>
    </w:p>
    <w:p w14:paraId="70CE864B" w14:textId="77777777" w:rsidR="00890C4C" w:rsidRDefault="00890C4C" w:rsidP="00890C4C">
      <w:pPr>
        <w:pStyle w:val="SingleTxtG"/>
        <w:spacing w:after="0" w:line="240" w:lineRule="auto"/>
        <w:jc w:val="left"/>
        <w:rPr>
          <w:lang w:val="fr-FR"/>
        </w:rPr>
      </w:pPr>
      <w:r>
        <w:rPr>
          <w:lang w:val="fr-FR"/>
        </w:rPr>
        <w:t xml:space="preserve">ECE/TRANS/WP.29/GRSP/72, par. 14 à 17 et 57 </w:t>
      </w:r>
    </w:p>
    <w:p w14:paraId="3E02ED19"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ECE/TRANS/WP.29/GRSP/2022/3 </w:t>
      </w:r>
    </w:p>
    <w:p w14:paraId="114EA9AF"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ECE/TRANS/WP.29/GRSP/2022/12 </w:t>
      </w:r>
    </w:p>
    <w:p w14:paraId="11D04AA3"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ECE/TRANS/WP.29/GRSP/2023/3 </w:t>
      </w:r>
    </w:p>
    <w:p w14:paraId="7ECBFB32"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ECE/TRANS/WP.29/GRSP/2023/9 </w:t>
      </w:r>
    </w:p>
    <w:p w14:paraId="72709EE7"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ECE/TRANS/WP.29/GRSP/2023/15 </w:t>
      </w:r>
    </w:p>
    <w:p w14:paraId="658CF9EE"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ECE/TRANS/WP.29/GRSP/2023/17 </w:t>
      </w:r>
    </w:p>
    <w:p w14:paraId="6C5CFC98"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(ECE/TRANS/WP.29/GRSP/2022/13) </w:t>
      </w:r>
    </w:p>
    <w:p w14:paraId="46534AF4"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(ECE/TRANS/WP.29/GRSP/2019/15) </w:t>
      </w:r>
    </w:p>
    <w:p w14:paraId="046F56AD" w14:textId="77777777" w:rsidR="00890C4C" w:rsidRPr="008547A5" w:rsidRDefault="00890C4C" w:rsidP="00890C4C">
      <w:pPr>
        <w:pStyle w:val="SingleTxtG"/>
        <w:spacing w:after="0" w:line="240" w:lineRule="auto"/>
        <w:jc w:val="left"/>
        <w:rPr>
          <w:lang w:val="fr-FR"/>
        </w:rPr>
      </w:pPr>
      <w:r w:rsidRPr="008547A5">
        <w:rPr>
          <w:lang w:val="fr-FR"/>
        </w:rPr>
        <w:t xml:space="preserve">(GRSP-72-22) </w:t>
      </w:r>
    </w:p>
    <w:p w14:paraId="3E5CCAC4" w14:textId="77777777" w:rsidR="00890C4C" w:rsidRPr="00581FD7" w:rsidRDefault="00890C4C" w:rsidP="00890C4C">
      <w:pPr>
        <w:pStyle w:val="SingleTxtG"/>
        <w:spacing w:after="0" w:line="240" w:lineRule="auto"/>
        <w:jc w:val="left"/>
        <w:rPr>
          <w:bCs/>
          <w:lang w:val="fr-FR"/>
        </w:rPr>
      </w:pPr>
      <w:r w:rsidRPr="00581FD7">
        <w:rPr>
          <w:lang w:val="fr-FR"/>
        </w:rPr>
        <w:t>(GRSP-72-39)</w:t>
      </w:r>
      <w:bookmarkStart w:id="2" w:name="_Hlk113957291"/>
      <w:bookmarkEnd w:id="2"/>
    </w:p>
    <w:p w14:paraId="08DBA995" w14:textId="7D3C5201" w:rsidR="00890C4C" w:rsidRPr="00356835" w:rsidRDefault="00FA5612" w:rsidP="00890C4C">
      <w:pPr>
        <w:pStyle w:val="H1G"/>
        <w:rPr>
          <w:lang w:val="fr-FR"/>
        </w:rPr>
      </w:pPr>
      <w:r>
        <w:rPr>
          <w:bCs/>
          <w:lang w:val="fr-FR"/>
        </w:rPr>
        <w:tab/>
        <w:t>7.</w:t>
      </w:r>
      <w:r>
        <w:rPr>
          <w:bCs/>
          <w:lang w:val="fr-FR"/>
        </w:rPr>
        <w:tab/>
      </w:r>
      <w:r w:rsidR="00890C4C">
        <w:rPr>
          <w:bCs/>
          <w:lang w:val="fr-FR"/>
        </w:rPr>
        <w:t>Règlement ONU n</w:t>
      </w:r>
      <w:r w:rsidR="00890C4C" w:rsidRPr="00190685">
        <w:rPr>
          <w:bCs/>
          <w:vertAlign w:val="superscript"/>
          <w:lang w:val="fr-FR"/>
        </w:rPr>
        <w:t>o</w:t>
      </w:r>
      <w:r w:rsidR="00890C4C">
        <w:rPr>
          <w:bCs/>
          <w:lang w:val="fr-FR"/>
        </w:rPr>
        <w:t> 17 (Résistance mécanique des sièges)</w:t>
      </w:r>
    </w:p>
    <w:p w14:paraId="6E056D94" w14:textId="3A790C0E" w:rsidR="00890C4C" w:rsidRPr="00356835" w:rsidRDefault="00890C4C" w:rsidP="00FA5612">
      <w:pPr>
        <w:pStyle w:val="SingleTxtG"/>
        <w:spacing w:line="240" w:lineRule="auto"/>
        <w:ind w:firstLine="567"/>
        <w:rPr>
          <w:lang w:val="fr-FR"/>
        </w:rPr>
      </w:pPr>
      <w:r>
        <w:rPr>
          <w:lang w:val="fr-FR"/>
        </w:rPr>
        <w:tab/>
        <w:t>Le GRSP a décidé de reprendre l’examen de deux propositions d’amendement révisées, soumises par l’expert de l’Allemagne et destinées à faire en sorte que seuls des appuie-tête sûrs puissent être installés sur les sièges pour toutes les places assises et toutes les catégories de véhicules, conformément aux spécifications énoncées dans le champ d’application de ce Règlement ONU (ECE/TRANS/WP.29/GRSP/2023/4 et ECE/TRANS/WP.29/GRSP/2023/5, qui remplacent les documents ECE/TRANS/WP.29/GRSP/2022/20 et ECE/TRANS/WP.29/GRSP/2022/21).</w:t>
      </w:r>
    </w:p>
    <w:p w14:paraId="6149A64C" w14:textId="77777777" w:rsidR="00890C4C" w:rsidRDefault="00890C4C" w:rsidP="00890C4C">
      <w:pPr>
        <w:pStyle w:val="SingleTxtG"/>
        <w:spacing w:line="240" w:lineRule="auto"/>
        <w:rPr>
          <w:b/>
          <w:bCs/>
          <w:lang w:val="fr-FR"/>
        </w:rPr>
      </w:pPr>
      <w:r>
        <w:rPr>
          <w:b/>
          <w:bCs/>
          <w:lang w:val="fr-FR"/>
        </w:rPr>
        <w:t>Document(s)</w:t>
      </w:r>
    </w:p>
    <w:p w14:paraId="617DA23A" w14:textId="77777777" w:rsidR="00890C4C" w:rsidRDefault="00890C4C" w:rsidP="00890C4C">
      <w:pPr>
        <w:pStyle w:val="SingleTxtG"/>
        <w:spacing w:after="0" w:line="240" w:lineRule="auto"/>
        <w:jc w:val="left"/>
        <w:rPr>
          <w:lang w:val="fr-FR"/>
        </w:rPr>
      </w:pPr>
      <w:r>
        <w:rPr>
          <w:lang w:val="fr-FR"/>
        </w:rPr>
        <w:t xml:space="preserve">ECE/TRANS/WP.29/GRSP/72, par. 14 à 17 </w:t>
      </w:r>
    </w:p>
    <w:p w14:paraId="2BC56523" w14:textId="77777777" w:rsidR="00890C4C" w:rsidRPr="00D9004F" w:rsidRDefault="00890C4C" w:rsidP="00890C4C">
      <w:pPr>
        <w:pStyle w:val="SingleTxtG"/>
        <w:spacing w:after="0" w:line="240" w:lineRule="auto"/>
        <w:jc w:val="left"/>
        <w:rPr>
          <w:bCs/>
          <w:lang w:val="en-US"/>
        </w:rPr>
      </w:pPr>
      <w:r w:rsidRPr="00D9004F">
        <w:rPr>
          <w:lang w:val="en-US"/>
        </w:rPr>
        <w:t>ECE/TRANS/WP.29/GRSP/2023/4</w:t>
      </w:r>
    </w:p>
    <w:p w14:paraId="4EC5AFEE" w14:textId="77777777" w:rsidR="00890C4C" w:rsidRPr="00D9004F" w:rsidRDefault="00890C4C" w:rsidP="00890C4C">
      <w:pPr>
        <w:pStyle w:val="SingleTxtG"/>
        <w:spacing w:after="0" w:line="240" w:lineRule="auto"/>
        <w:jc w:val="left"/>
        <w:rPr>
          <w:bCs/>
          <w:lang w:val="en-US"/>
        </w:rPr>
      </w:pPr>
      <w:r w:rsidRPr="00D9004F">
        <w:rPr>
          <w:lang w:val="en-US"/>
        </w:rPr>
        <w:t>ECE/TRANS/WP.29/GRSP/2023/5</w:t>
      </w:r>
    </w:p>
    <w:p w14:paraId="10FB0A7E"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(ECE/TRANS/WP.29/GRSP/2022/20) </w:t>
      </w:r>
    </w:p>
    <w:p w14:paraId="09CE2CC3" w14:textId="77777777" w:rsidR="00890C4C" w:rsidRPr="00D9004F" w:rsidRDefault="00890C4C" w:rsidP="00890C4C">
      <w:pPr>
        <w:pStyle w:val="SingleTxtG"/>
        <w:spacing w:after="0" w:line="240" w:lineRule="auto"/>
        <w:jc w:val="left"/>
        <w:rPr>
          <w:bCs/>
          <w:lang w:val="en-US"/>
        </w:rPr>
      </w:pPr>
      <w:r w:rsidRPr="00D9004F">
        <w:rPr>
          <w:lang w:val="en-US"/>
        </w:rPr>
        <w:t>(ECE/TRANS/WP.29/GRSP/2022/21)</w:t>
      </w:r>
    </w:p>
    <w:p w14:paraId="4597F607" w14:textId="3E645F33" w:rsidR="00890C4C" w:rsidRPr="00356835" w:rsidRDefault="00FA5612" w:rsidP="00FA5612">
      <w:pPr>
        <w:pStyle w:val="H1G"/>
        <w:rPr>
          <w:lang w:val="fr-FR"/>
        </w:rPr>
      </w:pPr>
      <w:r>
        <w:rPr>
          <w:bCs/>
          <w:lang w:val="fr-FR"/>
        </w:rPr>
        <w:lastRenderedPageBreak/>
        <w:tab/>
        <w:t>8.</w:t>
      </w:r>
      <w:r>
        <w:rPr>
          <w:bCs/>
          <w:lang w:val="fr-FR"/>
        </w:rPr>
        <w:tab/>
      </w:r>
      <w:r w:rsidR="00890C4C">
        <w:rPr>
          <w:bCs/>
          <w:lang w:val="fr-FR"/>
        </w:rPr>
        <w:t>Règlement ONU n</w:t>
      </w:r>
      <w:r w:rsidR="00890C4C" w:rsidRPr="00190685">
        <w:rPr>
          <w:bCs/>
          <w:vertAlign w:val="superscript"/>
          <w:lang w:val="fr-FR"/>
        </w:rPr>
        <w:t>o</w:t>
      </w:r>
      <w:r w:rsidR="00890C4C">
        <w:rPr>
          <w:bCs/>
          <w:lang w:val="fr-FR"/>
        </w:rPr>
        <w:t> 94 (Collision frontale)</w:t>
      </w:r>
    </w:p>
    <w:p w14:paraId="71C6456E" w14:textId="77777777" w:rsidR="00890C4C" w:rsidRPr="00356835" w:rsidRDefault="00890C4C" w:rsidP="00FA5612">
      <w:pPr>
        <w:pStyle w:val="SingleTxtG"/>
        <w:keepNext/>
        <w:keepLines/>
        <w:spacing w:line="240" w:lineRule="auto"/>
        <w:ind w:firstLine="567"/>
        <w:rPr>
          <w:lang w:val="fr-FR"/>
        </w:rPr>
      </w:pPr>
      <w:r>
        <w:rPr>
          <w:lang w:val="fr-FR"/>
        </w:rPr>
        <w:t>Le GRSP a décidé de reprendre l’examen d’un document, soumis par l’expert de l’OICA, qui vise à incorporer des dispositions relatives aux véhicules à hydrogène dans le Règlement ONU n</w:t>
      </w:r>
      <w:r w:rsidRPr="00190685">
        <w:rPr>
          <w:vertAlign w:val="superscript"/>
          <w:lang w:val="fr-FR"/>
        </w:rPr>
        <w:t>o </w:t>
      </w:r>
      <w:r>
        <w:rPr>
          <w:lang w:val="fr-FR"/>
        </w:rPr>
        <w:t>94 à des fins d’harmonisation avec l’amendement 1 au RTM ONU n</w:t>
      </w:r>
      <w:r w:rsidRPr="00190685">
        <w:rPr>
          <w:vertAlign w:val="superscript"/>
          <w:lang w:val="fr-FR"/>
        </w:rPr>
        <w:t>o</w:t>
      </w:r>
      <w:r>
        <w:rPr>
          <w:lang w:val="fr-FR"/>
        </w:rPr>
        <w:t> 13 (ECE/TRANS/WP.29/GRSP/2023/22).</w:t>
      </w:r>
    </w:p>
    <w:p w14:paraId="5E627376" w14:textId="77777777" w:rsidR="00890C4C" w:rsidRDefault="00890C4C" w:rsidP="00890C4C">
      <w:pPr>
        <w:pStyle w:val="SingleTxtG"/>
        <w:spacing w:after="0"/>
        <w:jc w:val="left"/>
        <w:rPr>
          <w:lang w:val="fr-FR"/>
        </w:rPr>
      </w:pPr>
      <w:r>
        <w:rPr>
          <w:lang w:val="fr-FR"/>
        </w:rPr>
        <w:t xml:space="preserve">ECE/TRANS/WP.29/GRSP/72, par. 64 </w:t>
      </w:r>
    </w:p>
    <w:p w14:paraId="01F4624B" w14:textId="77777777" w:rsidR="00890C4C" w:rsidRDefault="00890C4C" w:rsidP="00890C4C">
      <w:pPr>
        <w:pStyle w:val="SingleTxtG"/>
        <w:spacing w:after="0"/>
        <w:jc w:val="left"/>
        <w:rPr>
          <w:lang w:val="nl-NL"/>
        </w:rPr>
      </w:pPr>
      <w:r w:rsidRPr="004D71AC">
        <w:rPr>
          <w:lang w:val="nl-NL"/>
        </w:rPr>
        <w:t xml:space="preserve">ECE/TRANS/WP.29/GRSP/2023/22 </w:t>
      </w:r>
    </w:p>
    <w:p w14:paraId="176B845B" w14:textId="77777777" w:rsidR="00890C4C" w:rsidRPr="004D71AC" w:rsidRDefault="00890C4C" w:rsidP="00890C4C">
      <w:pPr>
        <w:pStyle w:val="SingleTxtG"/>
        <w:spacing w:after="0"/>
        <w:jc w:val="left"/>
        <w:rPr>
          <w:lang w:val="nl-NL"/>
        </w:rPr>
      </w:pPr>
      <w:r w:rsidRPr="004D71AC">
        <w:rPr>
          <w:lang w:val="nl-NL"/>
        </w:rPr>
        <w:t>(GRSP-72-34)</w:t>
      </w:r>
    </w:p>
    <w:p w14:paraId="12C157E1" w14:textId="7408EDF0" w:rsidR="00890C4C" w:rsidRPr="00356835" w:rsidRDefault="00FA5612" w:rsidP="00890C4C">
      <w:pPr>
        <w:pStyle w:val="H1G"/>
        <w:rPr>
          <w:lang w:val="fr-FR"/>
        </w:rPr>
      </w:pPr>
      <w:r>
        <w:rPr>
          <w:bCs/>
          <w:lang w:val="fr-FR"/>
        </w:rPr>
        <w:tab/>
        <w:t>9.</w:t>
      </w:r>
      <w:r>
        <w:rPr>
          <w:bCs/>
          <w:lang w:val="fr-FR"/>
        </w:rPr>
        <w:tab/>
      </w:r>
      <w:r w:rsidR="00890C4C">
        <w:rPr>
          <w:bCs/>
          <w:lang w:val="fr-FR"/>
        </w:rPr>
        <w:t>Règlement ONU n</w:t>
      </w:r>
      <w:r w:rsidR="00890C4C" w:rsidRPr="00190685">
        <w:rPr>
          <w:bCs/>
          <w:vertAlign w:val="superscript"/>
          <w:lang w:val="fr-FR"/>
        </w:rPr>
        <w:t>o</w:t>
      </w:r>
      <w:r w:rsidR="00890C4C">
        <w:rPr>
          <w:bCs/>
          <w:lang w:val="fr-FR"/>
        </w:rPr>
        <w:t> 95 (Collision latérale)</w:t>
      </w:r>
    </w:p>
    <w:p w14:paraId="1E54FB6D" w14:textId="77777777" w:rsidR="00890C4C" w:rsidRPr="00356835" w:rsidRDefault="00890C4C" w:rsidP="00890C4C">
      <w:pPr>
        <w:pStyle w:val="SingleTxtG"/>
        <w:ind w:firstLine="567"/>
        <w:rPr>
          <w:lang w:val="fr-FR"/>
        </w:rPr>
      </w:pPr>
      <w:r>
        <w:rPr>
          <w:lang w:val="fr-FR"/>
        </w:rPr>
        <w:t>Le GRSP a décidé de reprendre l’examen d’un document soumis par l’expert de l’OICA, qui vise à incorporer des dispositions relatives aux véhicules à hydrogène dans le Règlement ONU n</w:t>
      </w:r>
      <w:r w:rsidRPr="00190685">
        <w:rPr>
          <w:vertAlign w:val="superscript"/>
          <w:lang w:val="fr-FR"/>
        </w:rPr>
        <w:t>o</w:t>
      </w:r>
      <w:r>
        <w:rPr>
          <w:lang w:val="fr-FR"/>
        </w:rPr>
        <w:t> 95, à des fins d’harmonisation avec l’amendement 1 au RTM ONU n</w:t>
      </w:r>
      <w:r w:rsidRPr="00190685">
        <w:rPr>
          <w:vertAlign w:val="superscript"/>
          <w:lang w:val="fr-FR"/>
        </w:rPr>
        <w:t>o</w:t>
      </w:r>
      <w:r>
        <w:rPr>
          <w:lang w:val="fr-FR"/>
        </w:rPr>
        <w:t> 13 (ECE/TRANS/WP.29/GRSP/2023/18).</w:t>
      </w:r>
    </w:p>
    <w:p w14:paraId="3D3E5047" w14:textId="77777777" w:rsidR="00890C4C" w:rsidRDefault="00890C4C" w:rsidP="00890C4C">
      <w:pPr>
        <w:pStyle w:val="SingleTxtG"/>
        <w:spacing w:after="0"/>
        <w:jc w:val="left"/>
        <w:rPr>
          <w:lang w:val="fr-FR"/>
        </w:rPr>
      </w:pPr>
      <w:r>
        <w:rPr>
          <w:lang w:val="fr-FR"/>
        </w:rPr>
        <w:t xml:space="preserve">ECE/TRANS/WP.29/GRSP/72, par. 22 </w:t>
      </w:r>
    </w:p>
    <w:p w14:paraId="1A9A78CE" w14:textId="77777777" w:rsidR="00890C4C" w:rsidRDefault="00890C4C" w:rsidP="00890C4C">
      <w:pPr>
        <w:pStyle w:val="SingleTxtG"/>
        <w:spacing w:after="0"/>
        <w:jc w:val="left"/>
        <w:rPr>
          <w:lang w:val="nl-NL"/>
        </w:rPr>
      </w:pPr>
      <w:r w:rsidRPr="004D71AC">
        <w:rPr>
          <w:lang w:val="nl-NL"/>
        </w:rPr>
        <w:t xml:space="preserve">ECE/TRANS/WP.29/GRSP/2023/18 </w:t>
      </w:r>
    </w:p>
    <w:p w14:paraId="3319357A" w14:textId="77777777" w:rsidR="00890C4C" w:rsidRPr="004D71AC" w:rsidRDefault="00890C4C" w:rsidP="00890C4C">
      <w:pPr>
        <w:pStyle w:val="SingleTxtG"/>
        <w:spacing w:after="0"/>
        <w:jc w:val="left"/>
        <w:rPr>
          <w:lang w:val="nl-NL"/>
        </w:rPr>
      </w:pPr>
      <w:r w:rsidRPr="004D71AC">
        <w:rPr>
          <w:lang w:val="nl-NL"/>
        </w:rPr>
        <w:t>(GRSP-72-29)</w:t>
      </w:r>
    </w:p>
    <w:p w14:paraId="69255D76" w14:textId="79845646" w:rsidR="00890C4C" w:rsidRPr="00356835" w:rsidRDefault="00FA5612" w:rsidP="00890C4C">
      <w:pPr>
        <w:pStyle w:val="H1G"/>
        <w:rPr>
          <w:lang w:val="fr-FR"/>
        </w:rPr>
      </w:pPr>
      <w:r>
        <w:rPr>
          <w:bCs/>
          <w:lang w:val="fr-FR"/>
        </w:rPr>
        <w:tab/>
        <w:t>10.</w:t>
      </w:r>
      <w:r>
        <w:rPr>
          <w:bCs/>
          <w:lang w:val="fr-FR"/>
        </w:rPr>
        <w:tab/>
      </w:r>
      <w:r w:rsidR="00890C4C">
        <w:rPr>
          <w:bCs/>
          <w:lang w:val="fr-FR"/>
        </w:rPr>
        <w:t>Règlement ONU n</w:t>
      </w:r>
      <w:r w:rsidR="00890C4C" w:rsidRPr="00190685">
        <w:rPr>
          <w:bCs/>
          <w:vertAlign w:val="superscript"/>
          <w:lang w:val="fr-FR"/>
        </w:rPr>
        <w:t>o</w:t>
      </w:r>
      <w:r w:rsidR="00890C4C">
        <w:rPr>
          <w:bCs/>
          <w:lang w:val="fr-FR"/>
        </w:rPr>
        <w:t> 100 (Véhicules électriques)</w:t>
      </w:r>
    </w:p>
    <w:p w14:paraId="597F7765" w14:textId="371A5C8C" w:rsidR="00890C4C" w:rsidRPr="00356835" w:rsidRDefault="00890C4C" w:rsidP="00890C4C">
      <w:pPr>
        <w:pStyle w:val="SingleTxtG"/>
        <w:ind w:firstLine="567"/>
        <w:rPr>
          <w:lang w:val="fr-FR"/>
        </w:rPr>
      </w:pPr>
      <w:r>
        <w:rPr>
          <w:lang w:val="fr-FR"/>
        </w:rPr>
        <w:t xml:space="preserve">Le GRSP a décidé de reprendre l’examen d’une proposition de l’expert de l’Association internationale de la construction de carrosseries et de remorques (CLCCR) visant à ajouter des dispositions relatives à un type d’essieu électrique pour remorque, sous réserve qu’une version révisée soit mise à sa disposition. Il a également décidé de reprendre l’examen de deux propositions, dont une version révisée a été soumise par l’expert de la France, qui visent à préciser la direction du choc lors de l’essai d’intégrité mécanique (ECE/TRANS/WP.29/GRSP/2023/16 et ECE/TRANS/WP.29/GRSP/2023/23). Enfin, le GRSP souhaitera sans doute </w:t>
      </w:r>
      <w:r w:rsidRPr="00356835">
        <w:rPr>
          <w:lang w:val="fr-FR"/>
        </w:rPr>
        <w:t>examiner une proposition soumise</w:t>
      </w:r>
      <w:r>
        <w:rPr>
          <w:lang w:val="fr-FR"/>
        </w:rPr>
        <w:t xml:space="preserve"> par l’expert des Pays-Bas sur</w:t>
      </w:r>
      <w:r w:rsidRPr="0047649F">
        <w:rPr>
          <w:lang w:val="fr-FR"/>
        </w:rPr>
        <w:t xml:space="preserve"> </w:t>
      </w:r>
      <w:r>
        <w:rPr>
          <w:lang w:val="fr-FR"/>
        </w:rPr>
        <w:t>l’</w:t>
      </w:r>
      <w:r w:rsidRPr="00356835">
        <w:rPr>
          <w:lang w:val="fr-FR"/>
        </w:rPr>
        <w:t>identification des autobus et camions équipés d</w:t>
      </w:r>
      <w:r>
        <w:rPr>
          <w:lang w:val="fr-FR"/>
        </w:rPr>
        <w:t>’</w:t>
      </w:r>
      <w:r w:rsidRPr="00356835">
        <w:rPr>
          <w:lang w:val="fr-FR"/>
        </w:rPr>
        <w:t>une chaîne de traction électrique</w:t>
      </w:r>
      <w:r w:rsidR="00DE19DE">
        <w:rPr>
          <w:lang w:val="fr-FR"/>
        </w:rPr>
        <w:t xml:space="preserve"> </w:t>
      </w:r>
      <w:r w:rsidR="00DE19DE">
        <w:t>(</w:t>
      </w:r>
      <w:r w:rsidR="00DE19DE" w:rsidRPr="00F96AF2">
        <w:rPr>
          <w:bCs/>
        </w:rPr>
        <w:t>ECE/TRANS/WP.29/GRSP/2023/</w:t>
      </w:r>
      <w:r w:rsidR="00DE19DE">
        <w:rPr>
          <w:bCs/>
        </w:rPr>
        <w:t>10)</w:t>
      </w:r>
      <w:r>
        <w:rPr>
          <w:lang w:val="fr-FR"/>
        </w:rPr>
        <w:t>.</w:t>
      </w:r>
    </w:p>
    <w:p w14:paraId="0A143D61" w14:textId="77777777" w:rsidR="00890C4C" w:rsidRDefault="00890C4C" w:rsidP="00890C4C">
      <w:pPr>
        <w:pStyle w:val="SingleTxtG"/>
        <w:spacing w:after="0" w:line="240" w:lineRule="auto"/>
        <w:jc w:val="left"/>
        <w:rPr>
          <w:lang w:val="fr-FR"/>
        </w:rPr>
      </w:pPr>
      <w:r>
        <w:rPr>
          <w:lang w:val="fr-FR"/>
        </w:rPr>
        <w:t xml:space="preserve">ECE/TRANS/WP.29/GRSP/72, par. 23 et 24 </w:t>
      </w:r>
    </w:p>
    <w:p w14:paraId="458363FE" w14:textId="77777777" w:rsidR="00890C4C" w:rsidRPr="00D9004F" w:rsidRDefault="00890C4C" w:rsidP="00890C4C">
      <w:pPr>
        <w:pStyle w:val="SingleTxtG"/>
        <w:spacing w:after="0" w:line="240" w:lineRule="auto"/>
        <w:jc w:val="left"/>
        <w:rPr>
          <w:bCs/>
          <w:lang w:val="en-US"/>
        </w:rPr>
      </w:pPr>
      <w:r w:rsidRPr="00D9004F">
        <w:rPr>
          <w:bCs/>
          <w:lang w:val="en-US"/>
        </w:rPr>
        <w:t xml:space="preserve">ECE/TRANS/WP.29/GRSP/2023/10 </w:t>
      </w:r>
    </w:p>
    <w:p w14:paraId="5C9FD220"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ECE/TRANS/WP.29/GRSP/2023/16 </w:t>
      </w:r>
    </w:p>
    <w:p w14:paraId="7A4D0112" w14:textId="77777777" w:rsidR="00890C4C" w:rsidRPr="00D9004F" w:rsidRDefault="00890C4C" w:rsidP="00890C4C">
      <w:pPr>
        <w:pStyle w:val="SingleTxtG"/>
        <w:spacing w:after="0" w:line="240" w:lineRule="auto"/>
        <w:jc w:val="left"/>
        <w:rPr>
          <w:lang w:val="en-US"/>
        </w:rPr>
      </w:pPr>
      <w:r w:rsidRPr="00D9004F">
        <w:rPr>
          <w:lang w:val="en-US"/>
        </w:rPr>
        <w:t xml:space="preserve">ECE/TRANS/WP.29/GRSP/2023/23 </w:t>
      </w:r>
    </w:p>
    <w:p w14:paraId="772EFB82" w14:textId="77777777" w:rsidR="00890C4C" w:rsidRDefault="00890C4C" w:rsidP="00890C4C">
      <w:pPr>
        <w:pStyle w:val="SingleTxtG"/>
        <w:spacing w:after="0" w:line="240" w:lineRule="auto"/>
        <w:jc w:val="left"/>
        <w:rPr>
          <w:lang w:val="nl-NL"/>
        </w:rPr>
      </w:pPr>
      <w:r w:rsidRPr="00356835">
        <w:rPr>
          <w:lang w:val="nl-NL"/>
        </w:rPr>
        <w:t xml:space="preserve">(ECE/TRANS/WP.29/GRSP/2022/14) </w:t>
      </w:r>
    </w:p>
    <w:p w14:paraId="6073A0B0" w14:textId="77777777" w:rsidR="00890C4C" w:rsidRDefault="00890C4C" w:rsidP="00890C4C">
      <w:pPr>
        <w:pStyle w:val="SingleTxtG"/>
        <w:spacing w:after="0" w:line="240" w:lineRule="auto"/>
        <w:jc w:val="left"/>
        <w:rPr>
          <w:lang w:val="nl-NL"/>
        </w:rPr>
      </w:pPr>
      <w:r w:rsidRPr="00356835">
        <w:rPr>
          <w:lang w:val="nl-NL"/>
        </w:rPr>
        <w:t xml:space="preserve">(GRSP-72-18) </w:t>
      </w:r>
    </w:p>
    <w:p w14:paraId="4EE86085" w14:textId="77777777" w:rsidR="00890C4C" w:rsidRPr="004D71AC" w:rsidRDefault="00890C4C" w:rsidP="00890C4C">
      <w:pPr>
        <w:pStyle w:val="SingleTxtG"/>
        <w:spacing w:after="0" w:line="240" w:lineRule="auto"/>
        <w:jc w:val="left"/>
      </w:pPr>
      <w:r w:rsidRPr="0043454A">
        <w:rPr>
          <w:lang w:val="fr-FR"/>
        </w:rPr>
        <w:t>(GRSP-72-27)</w:t>
      </w:r>
    </w:p>
    <w:p w14:paraId="43CBAD53" w14:textId="7DD05469" w:rsidR="00890C4C" w:rsidRPr="00581FD7" w:rsidRDefault="00FA5612" w:rsidP="00890C4C">
      <w:pPr>
        <w:pStyle w:val="H1G"/>
        <w:rPr>
          <w:lang w:val="fr-FR"/>
        </w:rPr>
      </w:pPr>
      <w:r>
        <w:rPr>
          <w:bCs/>
          <w:lang w:val="fr-FR"/>
        </w:rPr>
        <w:tab/>
        <w:t>11.</w:t>
      </w:r>
      <w:r>
        <w:rPr>
          <w:bCs/>
          <w:lang w:val="fr-FR"/>
        </w:rPr>
        <w:tab/>
      </w:r>
      <w:r w:rsidR="00890C4C">
        <w:rPr>
          <w:bCs/>
          <w:lang w:val="fr-FR"/>
        </w:rPr>
        <w:t>Règlement ONU n</w:t>
      </w:r>
      <w:r w:rsidR="00890C4C" w:rsidRPr="00190685">
        <w:rPr>
          <w:bCs/>
          <w:vertAlign w:val="superscript"/>
          <w:lang w:val="fr-FR"/>
        </w:rPr>
        <w:t>o</w:t>
      </w:r>
      <w:r w:rsidR="00890C4C">
        <w:rPr>
          <w:bCs/>
          <w:lang w:val="fr-FR"/>
        </w:rPr>
        <w:t> 127 (Sécurité des piétons)</w:t>
      </w:r>
    </w:p>
    <w:p w14:paraId="77C52F47" w14:textId="77777777" w:rsidR="00890C4C" w:rsidRPr="0047649F" w:rsidRDefault="00890C4C" w:rsidP="00890C4C">
      <w:pPr>
        <w:pStyle w:val="SingleTxtG"/>
        <w:spacing w:line="240" w:lineRule="auto"/>
        <w:ind w:firstLine="567"/>
        <w:rPr>
          <w:lang w:val="fr-FR"/>
        </w:rPr>
      </w:pPr>
      <w:r>
        <w:rPr>
          <w:lang w:val="fr-FR"/>
        </w:rPr>
        <w:t>Le GRSP souhaitera sans doute examiner d’éventuelles propositions d’amendements à ce Règlement ONU.</w:t>
      </w:r>
    </w:p>
    <w:p w14:paraId="62B3A6BC" w14:textId="4687DDC6" w:rsidR="00890C4C" w:rsidRPr="00581FD7" w:rsidRDefault="00FA5612" w:rsidP="00890C4C">
      <w:pPr>
        <w:pStyle w:val="H1G"/>
        <w:rPr>
          <w:lang w:val="fr-FR"/>
        </w:rPr>
      </w:pPr>
      <w:r>
        <w:rPr>
          <w:bCs/>
          <w:lang w:val="fr-FR"/>
        </w:rPr>
        <w:tab/>
        <w:t>12.</w:t>
      </w:r>
      <w:r>
        <w:rPr>
          <w:bCs/>
          <w:lang w:val="fr-FR"/>
        </w:rPr>
        <w:tab/>
      </w:r>
      <w:r w:rsidR="00890C4C">
        <w:rPr>
          <w:bCs/>
          <w:lang w:val="fr-FR"/>
        </w:rPr>
        <w:t>Règlement ONU n</w:t>
      </w:r>
      <w:r w:rsidR="00890C4C" w:rsidRPr="00B71B5B">
        <w:rPr>
          <w:bCs/>
          <w:vertAlign w:val="superscript"/>
          <w:lang w:val="fr-FR"/>
        </w:rPr>
        <w:t>o</w:t>
      </w:r>
      <w:r w:rsidR="00890C4C">
        <w:rPr>
          <w:bCs/>
          <w:lang w:val="fr-FR"/>
        </w:rPr>
        <w:t> 129 (Systèmes améliorés de retenue pour enfants)</w:t>
      </w:r>
    </w:p>
    <w:p w14:paraId="21106286" w14:textId="77777777" w:rsidR="00890C4C" w:rsidRPr="0047649F" w:rsidRDefault="00890C4C" w:rsidP="00890C4C">
      <w:pPr>
        <w:pStyle w:val="SingleTxtG"/>
        <w:spacing w:line="240" w:lineRule="auto"/>
        <w:ind w:firstLine="567"/>
        <w:rPr>
          <w:lang w:val="fr-FR"/>
        </w:rPr>
      </w:pPr>
      <w:r>
        <w:rPr>
          <w:lang w:val="fr-FR"/>
        </w:rPr>
        <w:t xml:space="preserve">Le GRSP souhaitera sans doute examiner une proposition, soumise par l’expert des Pays-Bas au nom du groupe des services techniques, qui vise à clarifier le principe du seul trajet de la ceinture au paragraphe 3.2.2 (ECE/TRANS/WP.29/GRSP/2023/11). Il a décidé de reprendre l’examen d’une proposition, soumise par le groupe spécial des dispositifs de retenue pour enfants, qui vise à introduire des définitions, des prescriptions et une procédure d’essai concernant les ancrages pour fixation inférieure (ECE/TRANS/WP.29/GRSP/2023/13). Enfin, le GRSP a décidé de reprendre l’examen d’une proposition, soumise par l’expert de Consumers International (CI), qui vise à éviter </w:t>
      </w:r>
      <w:r>
        <w:rPr>
          <w:lang w:val="fr-FR"/>
        </w:rPr>
        <w:lastRenderedPageBreak/>
        <w:t>que des indicateurs verts suggèrent un trajet de la ceinture qui n’est pas prévu dans l’homologation de type (ECE/TRANS/WP.29/GRSP/2023/14).</w:t>
      </w:r>
      <w:bookmarkStart w:id="3" w:name="_Hlk32495709"/>
      <w:bookmarkEnd w:id="3"/>
    </w:p>
    <w:p w14:paraId="0CA07B8F" w14:textId="77777777" w:rsidR="00890C4C" w:rsidRDefault="00890C4C" w:rsidP="00FA5612">
      <w:pPr>
        <w:pStyle w:val="SingleTxtG"/>
        <w:spacing w:line="240" w:lineRule="auto"/>
        <w:rPr>
          <w:b/>
          <w:bCs/>
          <w:lang w:val="fr-FR"/>
        </w:rPr>
      </w:pPr>
      <w:r>
        <w:rPr>
          <w:b/>
          <w:bCs/>
          <w:lang w:val="fr-FR"/>
        </w:rPr>
        <w:t>Document(s)</w:t>
      </w:r>
    </w:p>
    <w:p w14:paraId="03B0DE5E" w14:textId="77777777" w:rsidR="00890C4C" w:rsidRDefault="00890C4C" w:rsidP="00890C4C">
      <w:pPr>
        <w:pStyle w:val="SingleTxtG"/>
        <w:spacing w:after="0"/>
        <w:jc w:val="left"/>
        <w:rPr>
          <w:lang w:val="fr-FR"/>
        </w:rPr>
      </w:pPr>
      <w:r>
        <w:rPr>
          <w:lang w:val="fr-FR"/>
        </w:rPr>
        <w:t xml:space="preserve">ECE/TRANS/WP.29/GRSP/72, par. 30 et 31 </w:t>
      </w:r>
    </w:p>
    <w:p w14:paraId="334F5F37" w14:textId="77777777" w:rsidR="00890C4C" w:rsidRPr="00D9004F" w:rsidRDefault="00890C4C" w:rsidP="00890C4C">
      <w:pPr>
        <w:pStyle w:val="SingleTxtG"/>
        <w:spacing w:after="0"/>
        <w:jc w:val="left"/>
        <w:rPr>
          <w:lang w:val="en-US"/>
        </w:rPr>
      </w:pPr>
      <w:r w:rsidRPr="00D9004F">
        <w:rPr>
          <w:lang w:val="en-US"/>
        </w:rPr>
        <w:t xml:space="preserve">ECE/TRANS/WP.29/GRSP/2023/11 </w:t>
      </w:r>
    </w:p>
    <w:p w14:paraId="07049B1F" w14:textId="77777777" w:rsidR="00890C4C" w:rsidRPr="00D9004F" w:rsidRDefault="00890C4C" w:rsidP="00890C4C">
      <w:pPr>
        <w:pStyle w:val="SingleTxtG"/>
        <w:spacing w:after="0"/>
        <w:jc w:val="left"/>
        <w:rPr>
          <w:lang w:val="en-US"/>
        </w:rPr>
      </w:pPr>
      <w:r w:rsidRPr="00D9004F">
        <w:rPr>
          <w:lang w:val="en-US"/>
        </w:rPr>
        <w:t xml:space="preserve">ECE/TRANS/WP.29/GRSP/2023/13 </w:t>
      </w:r>
    </w:p>
    <w:p w14:paraId="56BFBB71" w14:textId="77777777" w:rsidR="00890C4C" w:rsidRPr="00D9004F" w:rsidRDefault="00890C4C" w:rsidP="00890C4C">
      <w:pPr>
        <w:pStyle w:val="SingleTxtG"/>
        <w:spacing w:after="0"/>
        <w:jc w:val="left"/>
        <w:rPr>
          <w:lang w:val="en-US"/>
        </w:rPr>
      </w:pPr>
      <w:r w:rsidRPr="00D9004F">
        <w:rPr>
          <w:lang w:val="en-US"/>
        </w:rPr>
        <w:t xml:space="preserve">ECE/TRANS/WP.29/GRSP/2023/14 </w:t>
      </w:r>
    </w:p>
    <w:p w14:paraId="1486CD53" w14:textId="77777777" w:rsidR="00890C4C" w:rsidRPr="00890C4C" w:rsidRDefault="00890C4C" w:rsidP="00890C4C">
      <w:pPr>
        <w:pStyle w:val="SingleTxtG"/>
        <w:spacing w:after="0"/>
        <w:jc w:val="left"/>
        <w:rPr>
          <w:spacing w:val="-4"/>
          <w:lang w:val="en-US"/>
        </w:rPr>
      </w:pPr>
      <w:r w:rsidRPr="00D9004F">
        <w:rPr>
          <w:lang w:val="en-US"/>
        </w:rPr>
        <w:t>(GRSP-72-05-Rev.1)</w:t>
      </w:r>
    </w:p>
    <w:p w14:paraId="127F9284" w14:textId="7458DAEA" w:rsidR="00890C4C" w:rsidRPr="00581FD7" w:rsidRDefault="00FA5612" w:rsidP="00890C4C">
      <w:pPr>
        <w:pStyle w:val="H1G"/>
        <w:rPr>
          <w:lang w:val="fr-FR"/>
        </w:rPr>
      </w:pPr>
      <w:r>
        <w:rPr>
          <w:bCs/>
          <w:lang w:val="fr-FR"/>
        </w:rPr>
        <w:tab/>
        <w:t>13.</w:t>
      </w:r>
      <w:r>
        <w:rPr>
          <w:bCs/>
          <w:lang w:val="fr-FR"/>
        </w:rPr>
        <w:tab/>
      </w:r>
      <w:r w:rsidR="00890C4C">
        <w:rPr>
          <w:bCs/>
          <w:lang w:val="fr-FR"/>
        </w:rPr>
        <w:t>Règlement ONU n</w:t>
      </w:r>
      <w:r w:rsidR="00890C4C" w:rsidRPr="00B71B5B">
        <w:rPr>
          <w:bCs/>
          <w:vertAlign w:val="superscript"/>
          <w:lang w:val="fr-FR"/>
        </w:rPr>
        <w:t>o</w:t>
      </w:r>
      <w:r w:rsidR="00890C4C">
        <w:rPr>
          <w:bCs/>
          <w:lang w:val="fr-FR"/>
        </w:rPr>
        <w:t> 134 (Véhicules à hydrogène)</w:t>
      </w:r>
    </w:p>
    <w:p w14:paraId="43248F9F" w14:textId="77777777" w:rsidR="00890C4C" w:rsidRPr="0047649F" w:rsidRDefault="00890C4C" w:rsidP="00890C4C">
      <w:pPr>
        <w:pStyle w:val="SingleTxtG"/>
        <w:spacing w:line="240" w:lineRule="auto"/>
        <w:ind w:firstLine="567"/>
        <w:rPr>
          <w:b/>
          <w:lang w:val="fr-FR"/>
        </w:rPr>
      </w:pPr>
      <w:r>
        <w:rPr>
          <w:lang w:val="fr-FR"/>
        </w:rPr>
        <w:t>Le GRSP a décidé de reprendre l’examen d’une proposition soumise par les experts de l’équipe spéciale chargée de modifier le Règlement ONU n</w:t>
      </w:r>
      <w:r w:rsidRPr="00B71B5B">
        <w:rPr>
          <w:vertAlign w:val="superscript"/>
          <w:lang w:val="fr-FR"/>
        </w:rPr>
        <w:t>o</w:t>
      </w:r>
      <w:r>
        <w:rPr>
          <w:lang w:val="fr-FR"/>
        </w:rPr>
        <w:t> 134 (ECE/TRANS/WP.29/GRSP/2023/8), qui vise à aligner ce Règlement sur la phase 2 du RTM ONU n</w:t>
      </w:r>
      <w:r w:rsidRPr="00B71B5B">
        <w:rPr>
          <w:vertAlign w:val="superscript"/>
          <w:lang w:val="fr-FR"/>
        </w:rPr>
        <w:t>o</w:t>
      </w:r>
      <w:r>
        <w:rPr>
          <w:lang w:val="fr-FR"/>
        </w:rPr>
        <w:t> 13.</w:t>
      </w:r>
    </w:p>
    <w:p w14:paraId="4C7DC75F" w14:textId="77777777" w:rsidR="00890C4C" w:rsidRDefault="00890C4C" w:rsidP="00FA5612">
      <w:pPr>
        <w:pStyle w:val="SingleTxtG"/>
        <w:spacing w:line="240" w:lineRule="auto"/>
        <w:rPr>
          <w:b/>
          <w:bCs/>
          <w:lang w:val="fr-FR"/>
        </w:rPr>
      </w:pPr>
      <w:r>
        <w:rPr>
          <w:b/>
          <w:bCs/>
          <w:lang w:val="fr-FR"/>
        </w:rPr>
        <w:t>Document(s)</w:t>
      </w:r>
    </w:p>
    <w:p w14:paraId="10566267" w14:textId="77777777" w:rsidR="00890C4C" w:rsidRDefault="00890C4C" w:rsidP="00890C4C">
      <w:pPr>
        <w:pStyle w:val="SingleTxtG"/>
        <w:spacing w:after="0"/>
        <w:jc w:val="left"/>
        <w:rPr>
          <w:lang w:val="fr-FR"/>
        </w:rPr>
      </w:pPr>
      <w:r>
        <w:rPr>
          <w:lang w:val="fr-FR"/>
        </w:rPr>
        <w:t xml:space="preserve">ECE/TRANS/WP.29/GRSP/72, par. 34 </w:t>
      </w:r>
    </w:p>
    <w:p w14:paraId="5D09C98E" w14:textId="77777777" w:rsidR="00890C4C" w:rsidRPr="0043454A" w:rsidRDefault="00890C4C" w:rsidP="00890C4C">
      <w:pPr>
        <w:pStyle w:val="SingleTxtG"/>
        <w:spacing w:after="0"/>
        <w:jc w:val="left"/>
        <w:rPr>
          <w:spacing w:val="-4"/>
          <w:lang w:val="fr-FR"/>
        </w:rPr>
      </w:pPr>
      <w:r>
        <w:rPr>
          <w:lang w:val="fr-FR"/>
        </w:rPr>
        <w:t>ECE/TRANS/WP.29/GRSP/2023/8</w:t>
      </w:r>
    </w:p>
    <w:p w14:paraId="5B863901" w14:textId="7BEDD18B" w:rsidR="00890C4C" w:rsidRPr="0043454A" w:rsidRDefault="00FA5612" w:rsidP="00890C4C">
      <w:pPr>
        <w:pStyle w:val="H1G"/>
        <w:rPr>
          <w:lang w:val="fr-FR"/>
        </w:rPr>
      </w:pPr>
      <w:r>
        <w:rPr>
          <w:bCs/>
          <w:lang w:val="fr-FR"/>
        </w:rPr>
        <w:tab/>
        <w:t>14.</w:t>
      </w:r>
      <w:r>
        <w:rPr>
          <w:bCs/>
          <w:lang w:val="fr-FR"/>
        </w:rPr>
        <w:tab/>
      </w:r>
      <w:r w:rsidR="00890C4C">
        <w:rPr>
          <w:bCs/>
          <w:lang w:val="fr-FR"/>
        </w:rPr>
        <w:t>Règlement ONU n</w:t>
      </w:r>
      <w:r w:rsidR="00890C4C" w:rsidRPr="00B71B5B">
        <w:rPr>
          <w:bCs/>
          <w:vertAlign w:val="superscript"/>
          <w:lang w:val="fr-FR"/>
        </w:rPr>
        <w:t>o</w:t>
      </w:r>
      <w:r w:rsidR="00890C4C">
        <w:rPr>
          <w:bCs/>
          <w:lang w:val="fr-FR"/>
        </w:rPr>
        <w:t> 135 (Choc latéral contre un poteau)</w:t>
      </w:r>
    </w:p>
    <w:p w14:paraId="4745D532" w14:textId="77777777" w:rsidR="00890C4C" w:rsidRPr="0047649F" w:rsidRDefault="00890C4C" w:rsidP="00890C4C">
      <w:pPr>
        <w:pStyle w:val="SingleTxtG"/>
        <w:ind w:firstLine="567"/>
        <w:rPr>
          <w:lang w:val="fr-FR"/>
        </w:rPr>
      </w:pPr>
      <w:r>
        <w:rPr>
          <w:lang w:val="fr-FR"/>
        </w:rPr>
        <w:t>Le GRSP a décidé de reprendre l’examen de deux documents, soumis par l’expert de l’OICA, qui visent à incorporer des dispositions relatives aux véhicules à hydrogène dans le Règlement ONU n</w:t>
      </w:r>
      <w:r w:rsidRPr="00B71B5B">
        <w:rPr>
          <w:vertAlign w:val="superscript"/>
          <w:lang w:val="fr-FR"/>
        </w:rPr>
        <w:t>o</w:t>
      </w:r>
      <w:r>
        <w:rPr>
          <w:lang w:val="fr-FR"/>
        </w:rPr>
        <w:t> 135 à des fins d’harmonisation avec l’amendement 1 au RTM ONU n</w:t>
      </w:r>
      <w:r w:rsidRPr="00B71B5B">
        <w:rPr>
          <w:vertAlign w:val="superscript"/>
          <w:lang w:val="fr-FR"/>
        </w:rPr>
        <w:t>o </w:t>
      </w:r>
      <w:r>
        <w:rPr>
          <w:lang w:val="fr-FR"/>
        </w:rPr>
        <w:t>13 (ECE/TRANS/WP.29/GRSP/2023/19 et ECE/TRANS/WP.29/GRSP/2023/24).</w:t>
      </w:r>
    </w:p>
    <w:p w14:paraId="5D10C657" w14:textId="77777777" w:rsidR="00890C4C" w:rsidRDefault="00890C4C" w:rsidP="00FA5612">
      <w:pPr>
        <w:pStyle w:val="SingleTxtG"/>
        <w:spacing w:line="240" w:lineRule="auto"/>
        <w:rPr>
          <w:b/>
          <w:bCs/>
          <w:lang w:val="fr-FR"/>
        </w:rPr>
      </w:pPr>
      <w:r>
        <w:rPr>
          <w:b/>
          <w:bCs/>
          <w:lang w:val="fr-FR"/>
        </w:rPr>
        <w:t>Document(s)</w:t>
      </w:r>
    </w:p>
    <w:p w14:paraId="6795D603" w14:textId="77777777" w:rsidR="00890C4C" w:rsidRDefault="00890C4C" w:rsidP="00890C4C">
      <w:pPr>
        <w:pStyle w:val="SingleTxtG"/>
        <w:spacing w:after="0"/>
        <w:jc w:val="left"/>
        <w:rPr>
          <w:lang w:val="fr-FR"/>
        </w:rPr>
      </w:pPr>
      <w:r>
        <w:rPr>
          <w:lang w:val="fr-FR"/>
        </w:rPr>
        <w:t xml:space="preserve">ECE/TRANS/WP.29/GRSP/72, par. 35 </w:t>
      </w:r>
    </w:p>
    <w:p w14:paraId="7A402C32" w14:textId="77777777" w:rsidR="00890C4C" w:rsidRPr="00D9004F" w:rsidRDefault="00890C4C" w:rsidP="00890C4C">
      <w:pPr>
        <w:pStyle w:val="SingleTxtG"/>
        <w:spacing w:after="0"/>
        <w:jc w:val="left"/>
        <w:rPr>
          <w:lang w:val="en-US"/>
        </w:rPr>
      </w:pPr>
      <w:r w:rsidRPr="00D9004F">
        <w:rPr>
          <w:lang w:val="en-US"/>
        </w:rPr>
        <w:t xml:space="preserve">ECE/TRANS/WP.29/GRSP/2023/19 </w:t>
      </w:r>
    </w:p>
    <w:p w14:paraId="0AEC64B7" w14:textId="77777777" w:rsidR="00890C4C" w:rsidRDefault="00890C4C" w:rsidP="00890C4C">
      <w:pPr>
        <w:pStyle w:val="SingleTxtG"/>
        <w:spacing w:after="0"/>
        <w:jc w:val="left"/>
        <w:rPr>
          <w:lang w:val="nl-NL"/>
        </w:rPr>
      </w:pPr>
      <w:r w:rsidRPr="0043454A">
        <w:rPr>
          <w:lang w:val="nl-NL"/>
        </w:rPr>
        <w:t xml:space="preserve">ECE/TRANS/WP.29/GRSP/2023/24 </w:t>
      </w:r>
    </w:p>
    <w:p w14:paraId="29E07F59" w14:textId="77777777" w:rsidR="00890C4C" w:rsidRPr="0043454A" w:rsidRDefault="00890C4C" w:rsidP="00890C4C">
      <w:pPr>
        <w:pStyle w:val="SingleTxtG"/>
        <w:spacing w:after="0"/>
        <w:jc w:val="left"/>
        <w:rPr>
          <w:lang w:val="fr-FR"/>
        </w:rPr>
      </w:pPr>
      <w:r w:rsidRPr="0043454A">
        <w:rPr>
          <w:lang w:val="fr-FR"/>
        </w:rPr>
        <w:t>(GRSP-72-30)</w:t>
      </w:r>
    </w:p>
    <w:p w14:paraId="24823C05" w14:textId="2AC3B64C" w:rsidR="00890C4C" w:rsidRPr="00581FD7" w:rsidRDefault="00FA5612" w:rsidP="00890C4C">
      <w:pPr>
        <w:pStyle w:val="H1G"/>
        <w:rPr>
          <w:lang w:val="fr-FR"/>
        </w:rPr>
      </w:pPr>
      <w:r>
        <w:rPr>
          <w:bCs/>
          <w:lang w:val="fr-FR"/>
        </w:rPr>
        <w:tab/>
        <w:t>15.</w:t>
      </w:r>
      <w:r>
        <w:rPr>
          <w:bCs/>
          <w:lang w:val="fr-FR"/>
        </w:rPr>
        <w:tab/>
      </w:r>
      <w:r w:rsidR="00890C4C">
        <w:rPr>
          <w:bCs/>
          <w:lang w:val="fr-FR"/>
        </w:rPr>
        <w:t>Règlement ONU n</w:t>
      </w:r>
      <w:r w:rsidR="00890C4C" w:rsidRPr="00B71B5B">
        <w:rPr>
          <w:bCs/>
          <w:vertAlign w:val="superscript"/>
          <w:lang w:val="fr-FR"/>
        </w:rPr>
        <w:t>o</w:t>
      </w:r>
      <w:r w:rsidR="00890C4C">
        <w:rPr>
          <w:bCs/>
          <w:lang w:val="fr-FR"/>
        </w:rPr>
        <w:t> 136 (Véhicules électriques de la catégorie L)</w:t>
      </w:r>
    </w:p>
    <w:p w14:paraId="3345589E" w14:textId="77777777" w:rsidR="00890C4C" w:rsidRPr="0047649F" w:rsidRDefault="00890C4C" w:rsidP="00890C4C">
      <w:pPr>
        <w:pStyle w:val="SingleTxtG"/>
        <w:spacing w:line="240" w:lineRule="auto"/>
        <w:ind w:firstLine="567"/>
        <w:rPr>
          <w:lang w:val="fr-FR"/>
        </w:rPr>
      </w:pPr>
      <w:r>
        <w:rPr>
          <w:lang w:val="fr-FR"/>
        </w:rPr>
        <w:t>Le GRSP souhaitera sans doute examiner d’éventuelles propositions d’amendements à ce Règlement ONU.</w:t>
      </w:r>
    </w:p>
    <w:p w14:paraId="06658636" w14:textId="1F6DAD63" w:rsidR="00890C4C" w:rsidRPr="00581FD7" w:rsidRDefault="00FA5612" w:rsidP="00890C4C">
      <w:pPr>
        <w:pStyle w:val="H1G"/>
        <w:rPr>
          <w:lang w:val="fr-FR"/>
        </w:rPr>
      </w:pPr>
      <w:r>
        <w:rPr>
          <w:bCs/>
          <w:lang w:val="fr-FR"/>
        </w:rPr>
        <w:tab/>
        <w:t>16.</w:t>
      </w:r>
      <w:r>
        <w:rPr>
          <w:bCs/>
          <w:lang w:val="fr-FR"/>
        </w:rPr>
        <w:tab/>
      </w:r>
      <w:r w:rsidR="00890C4C">
        <w:rPr>
          <w:bCs/>
          <w:lang w:val="fr-FR"/>
        </w:rPr>
        <w:t>Règlement ONU n</w:t>
      </w:r>
      <w:r w:rsidR="00890C4C" w:rsidRPr="00B71B5B">
        <w:rPr>
          <w:bCs/>
          <w:vertAlign w:val="superscript"/>
          <w:lang w:val="fr-FR"/>
        </w:rPr>
        <w:t>o</w:t>
      </w:r>
      <w:r w:rsidR="00890C4C">
        <w:rPr>
          <w:bCs/>
          <w:lang w:val="fr-FR"/>
        </w:rPr>
        <w:t xml:space="preserve"> 137 (Choc avant, l’accent étant mis </w:t>
      </w:r>
      <w:r>
        <w:rPr>
          <w:bCs/>
          <w:lang w:val="fr-FR"/>
        </w:rPr>
        <w:br/>
      </w:r>
      <w:r w:rsidR="00890C4C">
        <w:rPr>
          <w:bCs/>
          <w:lang w:val="fr-FR"/>
        </w:rPr>
        <w:t>sur les systèmes de retenue)</w:t>
      </w:r>
    </w:p>
    <w:p w14:paraId="7FDA6CCD" w14:textId="77777777" w:rsidR="00890C4C" w:rsidRPr="0047649F" w:rsidRDefault="00890C4C" w:rsidP="00890C4C">
      <w:pPr>
        <w:pStyle w:val="SingleTxtG"/>
        <w:ind w:firstLine="567"/>
        <w:rPr>
          <w:lang w:val="fr-FR"/>
        </w:rPr>
      </w:pPr>
      <w:r>
        <w:rPr>
          <w:lang w:val="fr-FR"/>
        </w:rPr>
        <w:t>Le GRSP a décidé de reprendre l’examen d’un document, soumis par l’expert de l’OICA, qui vise à incorporer des dispositions relatives aux véhicules à hydrogène dans le Règlement ONU n</w:t>
      </w:r>
      <w:r w:rsidRPr="00B71B5B">
        <w:rPr>
          <w:vertAlign w:val="superscript"/>
          <w:lang w:val="fr-FR"/>
        </w:rPr>
        <w:t>o </w:t>
      </w:r>
      <w:r>
        <w:rPr>
          <w:lang w:val="fr-FR"/>
        </w:rPr>
        <w:t>137 à des fins d’harmonisation avec l’amendement 1 au RTM ONU n</w:t>
      </w:r>
      <w:r w:rsidRPr="00B71B5B">
        <w:rPr>
          <w:vertAlign w:val="superscript"/>
          <w:lang w:val="fr-FR"/>
        </w:rPr>
        <w:t>o </w:t>
      </w:r>
      <w:r>
        <w:rPr>
          <w:lang w:val="fr-FR"/>
        </w:rPr>
        <w:t>13 (ECE/TRANS/WP.29/GRSP/2023/20). Le GRSP a également décidé de reprendre l’examen d’une proposition</w:t>
      </w:r>
      <w:r w:rsidRPr="00D9004F">
        <w:t xml:space="preserve"> </w:t>
      </w:r>
      <w:r w:rsidRPr="00517C2D">
        <w:rPr>
          <w:lang w:val="fr-FR"/>
        </w:rPr>
        <w:t>sur les prescriptions relatives au critère de compression du thorax (ThCC)</w:t>
      </w:r>
      <w:r>
        <w:rPr>
          <w:lang w:val="fr-FR"/>
        </w:rPr>
        <w:t>, sous réserve qu’un groupe spécial dirigé par l’expert du Japon en soumette une version révisée (en remplacement du document informel GRSP-72-06).</w:t>
      </w:r>
    </w:p>
    <w:p w14:paraId="798CF499" w14:textId="77777777" w:rsidR="00890C4C" w:rsidRDefault="00890C4C" w:rsidP="00FA5612">
      <w:pPr>
        <w:pStyle w:val="SingleTxtG"/>
        <w:spacing w:line="240" w:lineRule="auto"/>
        <w:rPr>
          <w:b/>
          <w:bCs/>
          <w:lang w:val="fr-FR"/>
        </w:rPr>
      </w:pPr>
      <w:r>
        <w:rPr>
          <w:b/>
          <w:bCs/>
          <w:lang w:val="fr-FR"/>
        </w:rPr>
        <w:t>Document(s)</w:t>
      </w:r>
    </w:p>
    <w:p w14:paraId="2F9082CD" w14:textId="77777777" w:rsidR="00890C4C" w:rsidRDefault="00890C4C" w:rsidP="00890C4C">
      <w:pPr>
        <w:pStyle w:val="SingleTxtG"/>
        <w:spacing w:after="0"/>
        <w:jc w:val="left"/>
        <w:rPr>
          <w:lang w:val="fr-FR"/>
        </w:rPr>
      </w:pPr>
      <w:r>
        <w:rPr>
          <w:lang w:val="fr-FR"/>
        </w:rPr>
        <w:t xml:space="preserve">ECE/TRANS/WP.29/GRSP/72, par. 37 et 38 </w:t>
      </w:r>
    </w:p>
    <w:p w14:paraId="55F6B7A1" w14:textId="77777777" w:rsidR="00890C4C" w:rsidRDefault="00890C4C" w:rsidP="00890C4C">
      <w:pPr>
        <w:pStyle w:val="SingleTxtG"/>
        <w:spacing w:after="0"/>
        <w:jc w:val="left"/>
        <w:rPr>
          <w:lang w:val="nl-NL"/>
        </w:rPr>
      </w:pPr>
      <w:r w:rsidRPr="0043454A">
        <w:rPr>
          <w:lang w:val="nl-NL"/>
        </w:rPr>
        <w:t xml:space="preserve">ECE/TRANS/WP.29/GRSP/2023/20 </w:t>
      </w:r>
    </w:p>
    <w:p w14:paraId="74EF8E6D" w14:textId="77777777" w:rsidR="00890C4C" w:rsidRDefault="00890C4C" w:rsidP="00890C4C">
      <w:pPr>
        <w:pStyle w:val="SingleTxtG"/>
        <w:spacing w:after="0"/>
        <w:jc w:val="left"/>
        <w:rPr>
          <w:lang w:val="nl-NL"/>
        </w:rPr>
      </w:pPr>
      <w:r w:rsidRPr="0043454A">
        <w:rPr>
          <w:lang w:val="nl-NL"/>
        </w:rPr>
        <w:t xml:space="preserve">(GRSP-72-31) </w:t>
      </w:r>
    </w:p>
    <w:p w14:paraId="2537DDDE" w14:textId="77777777" w:rsidR="00890C4C" w:rsidRPr="00BF59C4" w:rsidRDefault="00890C4C" w:rsidP="00890C4C">
      <w:pPr>
        <w:pStyle w:val="SingleTxtG"/>
        <w:spacing w:after="0"/>
        <w:jc w:val="left"/>
      </w:pPr>
      <w:r w:rsidRPr="0043454A">
        <w:rPr>
          <w:lang w:val="fr-FR"/>
        </w:rPr>
        <w:t>(GRSP-72-06)</w:t>
      </w:r>
    </w:p>
    <w:p w14:paraId="6B474146" w14:textId="287B2717" w:rsidR="00890C4C" w:rsidRPr="00581FD7" w:rsidRDefault="00FA5612" w:rsidP="00890C4C">
      <w:pPr>
        <w:pStyle w:val="H1G"/>
        <w:rPr>
          <w:lang w:val="fr-FR"/>
        </w:rPr>
      </w:pPr>
      <w:r>
        <w:rPr>
          <w:bCs/>
          <w:lang w:val="fr-FR"/>
        </w:rPr>
        <w:lastRenderedPageBreak/>
        <w:tab/>
        <w:t>17.</w:t>
      </w:r>
      <w:r>
        <w:rPr>
          <w:bCs/>
          <w:lang w:val="fr-FR"/>
        </w:rPr>
        <w:tab/>
      </w:r>
      <w:r w:rsidR="00890C4C">
        <w:rPr>
          <w:bCs/>
          <w:lang w:val="fr-FR"/>
        </w:rPr>
        <w:t>Règlement ONU n</w:t>
      </w:r>
      <w:r w:rsidR="00890C4C" w:rsidRPr="00B71B5B">
        <w:rPr>
          <w:bCs/>
          <w:vertAlign w:val="superscript"/>
          <w:lang w:val="fr-FR"/>
        </w:rPr>
        <w:t>o</w:t>
      </w:r>
      <w:r w:rsidR="00890C4C">
        <w:rPr>
          <w:bCs/>
          <w:lang w:val="fr-FR"/>
        </w:rPr>
        <w:t xml:space="preserve"> 145 (Systèmes d’ancrage ISOFIX, ancrages </w:t>
      </w:r>
      <w:r>
        <w:rPr>
          <w:bCs/>
          <w:lang w:val="fr-FR"/>
        </w:rPr>
        <w:br/>
      </w:r>
      <w:r w:rsidR="00890C4C">
        <w:rPr>
          <w:bCs/>
          <w:lang w:val="fr-FR"/>
        </w:rPr>
        <w:t>pour fixation supérieure ISOFIX et positions i-Size)</w:t>
      </w:r>
      <w:bookmarkStart w:id="4" w:name="_Hlk82425036"/>
    </w:p>
    <w:bookmarkEnd w:id="4"/>
    <w:p w14:paraId="279FFA0A" w14:textId="77777777" w:rsidR="00890C4C" w:rsidRPr="00B71B5B" w:rsidRDefault="00890C4C" w:rsidP="00890C4C">
      <w:pPr>
        <w:pStyle w:val="SingleTxtG"/>
        <w:spacing w:line="240" w:lineRule="auto"/>
        <w:ind w:firstLine="567"/>
        <w:rPr>
          <w:lang w:val="fr-FR"/>
        </w:rPr>
      </w:pPr>
      <w:r>
        <w:rPr>
          <w:lang w:val="fr-FR"/>
        </w:rPr>
        <w:tab/>
        <w:t xml:space="preserve">Le GRSP souhaitera sans doute examiner une proposition d’amendements sur les ancrages inférieurs des sangles soumise par le groupe spécial des dispositifs de retenue pour enfants (ECE/TRANS/WP.29/GRSP/2023/12). </w:t>
      </w:r>
    </w:p>
    <w:p w14:paraId="3F4822C8" w14:textId="77777777" w:rsidR="00890C4C" w:rsidRPr="008D5018" w:rsidRDefault="00890C4C" w:rsidP="00FA5612">
      <w:pPr>
        <w:pStyle w:val="SingleTxtG"/>
        <w:spacing w:line="240" w:lineRule="auto"/>
        <w:rPr>
          <w:b/>
          <w:bCs/>
          <w:lang w:val="nl-NL"/>
        </w:rPr>
      </w:pPr>
      <w:r w:rsidRPr="008D5018">
        <w:rPr>
          <w:b/>
          <w:bCs/>
          <w:lang w:val="nl-NL"/>
        </w:rPr>
        <w:t>Document(s)</w:t>
      </w:r>
    </w:p>
    <w:p w14:paraId="4D6B21A1" w14:textId="77777777" w:rsidR="00890C4C" w:rsidRPr="008D5018" w:rsidRDefault="00890C4C" w:rsidP="00890C4C">
      <w:pPr>
        <w:pStyle w:val="SingleTxtG"/>
        <w:jc w:val="left"/>
        <w:rPr>
          <w:lang w:val="nl-NL"/>
        </w:rPr>
      </w:pPr>
      <w:r w:rsidRPr="008D5018">
        <w:rPr>
          <w:lang w:val="nl-NL"/>
        </w:rPr>
        <w:t>ECE/TRANS/WP.29/GRSP/2023/12</w:t>
      </w:r>
    </w:p>
    <w:p w14:paraId="21F60890" w14:textId="5D716F8D" w:rsidR="00890C4C" w:rsidRPr="00581FD7" w:rsidRDefault="00FA5612" w:rsidP="00890C4C">
      <w:pPr>
        <w:pStyle w:val="H1G"/>
        <w:rPr>
          <w:lang w:val="fr-FR"/>
        </w:rPr>
      </w:pPr>
      <w:r>
        <w:rPr>
          <w:bCs/>
          <w:lang w:val="fr-FR"/>
        </w:rPr>
        <w:tab/>
        <w:t>18.</w:t>
      </w:r>
      <w:r>
        <w:rPr>
          <w:bCs/>
          <w:lang w:val="fr-FR"/>
        </w:rPr>
        <w:tab/>
      </w:r>
      <w:r w:rsidR="00890C4C">
        <w:rPr>
          <w:bCs/>
          <w:lang w:val="fr-FR"/>
        </w:rPr>
        <w:t>Règlement ONU n</w:t>
      </w:r>
      <w:r w:rsidR="00890C4C" w:rsidRPr="00B71B5B">
        <w:rPr>
          <w:bCs/>
          <w:vertAlign w:val="superscript"/>
          <w:lang w:val="fr-FR"/>
        </w:rPr>
        <w:t>o</w:t>
      </w:r>
      <w:r w:rsidR="00890C4C">
        <w:rPr>
          <w:bCs/>
          <w:lang w:val="fr-FR"/>
        </w:rPr>
        <w:t xml:space="preserve"> 153 (Intégrité du système d’alimentation </w:t>
      </w:r>
      <w:r>
        <w:rPr>
          <w:bCs/>
          <w:lang w:val="fr-FR"/>
        </w:rPr>
        <w:br/>
      </w:r>
      <w:r w:rsidR="00890C4C">
        <w:rPr>
          <w:bCs/>
          <w:lang w:val="fr-FR"/>
        </w:rPr>
        <w:t xml:space="preserve">en carburant et sûreté de la chaîne de traction électrique </w:t>
      </w:r>
      <w:r>
        <w:rPr>
          <w:bCs/>
          <w:lang w:val="fr-FR"/>
        </w:rPr>
        <w:br/>
      </w:r>
      <w:r w:rsidR="00890C4C">
        <w:rPr>
          <w:bCs/>
          <w:lang w:val="fr-FR"/>
        </w:rPr>
        <w:t>en cas de collision par l’arrière)</w:t>
      </w:r>
    </w:p>
    <w:p w14:paraId="76B34571" w14:textId="77777777" w:rsidR="00890C4C" w:rsidRPr="0047649F" w:rsidRDefault="00890C4C" w:rsidP="00890C4C">
      <w:pPr>
        <w:pStyle w:val="SingleTxtG"/>
        <w:spacing w:line="240" w:lineRule="auto"/>
        <w:ind w:firstLine="567"/>
        <w:rPr>
          <w:lang w:val="fr-FR"/>
        </w:rPr>
      </w:pPr>
      <w:r>
        <w:rPr>
          <w:lang w:val="fr-FR"/>
        </w:rPr>
        <w:t>Le GRSP a décidé de reprendre l’examen d’un document, soumis par l’expert de l’OICA, qui vise à incorporer des dispositions relatives aux véhicules à hydrogène dans le Règlement ONU n</w:t>
      </w:r>
      <w:r w:rsidRPr="00B71B5B">
        <w:rPr>
          <w:vertAlign w:val="superscript"/>
          <w:lang w:val="fr-FR"/>
        </w:rPr>
        <w:t>o</w:t>
      </w:r>
      <w:r>
        <w:rPr>
          <w:lang w:val="fr-FR"/>
        </w:rPr>
        <w:t> 153 à des fins d’harmonisation avec le RTM ONU n</w:t>
      </w:r>
      <w:r w:rsidRPr="00B71B5B">
        <w:rPr>
          <w:vertAlign w:val="superscript"/>
          <w:lang w:val="fr-FR"/>
        </w:rPr>
        <w:t>o</w:t>
      </w:r>
      <w:r>
        <w:rPr>
          <w:lang w:val="fr-FR"/>
        </w:rPr>
        <w:t> 13 (ECE/TRANS/WP.29/GRSP/2023/21).</w:t>
      </w:r>
    </w:p>
    <w:p w14:paraId="6A00BEF3" w14:textId="77777777" w:rsidR="00890C4C" w:rsidRDefault="00890C4C" w:rsidP="00FA5612">
      <w:pPr>
        <w:pStyle w:val="SingleTxtG"/>
        <w:spacing w:line="240" w:lineRule="auto"/>
        <w:rPr>
          <w:b/>
          <w:bCs/>
          <w:lang w:val="fr-FR"/>
        </w:rPr>
      </w:pPr>
      <w:r>
        <w:rPr>
          <w:b/>
          <w:bCs/>
          <w:lang w:val="fr-FR"/>
        </w:rPr>
        <w:t>Document(s)</w:t>
      </w:r>
    </w:p>
    <w:p w14:paraId="39AA6504" w14:textId="77777777" w:rsidR="00890C4C" w:rsidRDefault="00890C4C" w:rsidP="00890C4C">
      <w:pPr>
        <w:pStyle w:val="SingleTxtG"/>
        <w:spacing w:after="0"/>
        <w:jc w:val="left"/>
        <w:rPr>
          <w:lang w:val="fr-FR"/>
        </w:rPr>
      </w:pPr>
      <w:r>
        <w:rPr>
          <w:lang w:val="fr-FR"/>
        </w:rPr>
        <w:t xml:space="preserve">ECE/TRANS/WP.29/GRSP/72, par. 41 </w:t>
      </w:r>
    </w:p>
    <w:p w14:paraId="58F22424" w14:textId="77777777" w:rsidR="00890C4C" w:rsidRDefault="00890C4C" w:rsidP="00890C4C">
      <w:pPr>
        <w:pStyle w:val="SingleTxtG"/>
        <w:spacing w:after="0"/>
        <w:jc w:val="left"/>
        <w:rPr>
          <w:lang w:val="nl-NL"/>
        </w:rPr>
      </w:pPr>
      <w:r w:rsidRPr="00BF59C4">
        <w:rPr>
          <w:lang w:val="nl-NL"/>
        </w:rPr>
        <w:t xml:space="preserve">ECE/TRANS/WP.29/GRSP/2023/21 </w:t>
      </w:r>
    </w:p>
    <w:p w14:paraId="5C61632D" w14:textId="77777777" w:rsidR="00890C4C" w:rsidRPr="00BF59C4" w:rsidRDefault="00890C4C" w:rsidP="00890C4C">
      <w:pPr>
        <w:pStyle w:val="SingleTxtG"/>
        <w:spacing w:after="0"/>
        <w:jc w:val="left"/>
        <w:rPr>
          <w:lang w:val="nl-NL"/>
        </w:rPr>
      </w:pPr>
      <w:r w:rsidRPr="00BF59C4">
        <w:rPr>
          <w:lang w:val="nl-NL"/>
        </w:rPr>
        <w:t>(GRSP-72-32)</w:t>
      </w:r>
    </w:p>
    <w:p w14:paraId="1F2696FB" w14:textId="05086B5A" w:rsidR="00890C4C" w:rsidRPr="00BF59C4" w:rsidRDefault="00FA5612" w:rsidP="00890C4C">
      <w:pPr>
        <w:pStyle w:val="H1G"/>
        <w:rPr>
          <w:szCs w:val="24"/>
        </w:rPr>
      </w:pPr>
      <w:r>
        <w:rPr>
          <w:bCs/>
          <w:lang w:val="fr-FR"/>
        </w:rPr>
        <w:tab/>
        <w:t>19.</w:t>
      </w:r>
      <w:r>
        <w:rPr>
          <w:bCs/>
          <w:lang w:val="fr-FR"/>
        </w:rPr>
        <w:tab/>
      </w:r>
      <w:r w:rsidR="00890C4C">
        <w:rPr>
          <w:bCs/>
          <w:lang w:val="fr-FR"/>
        </w:rPr>
        <w:t>Résolution mutuelle n</w:t>
      </w:r>
      <w:r w:rsidR="00890C4C" w:rsidRPr="00B71B5B">
        <w:rPr>
          <w:bCs/>
          <w:vertAlign w:val="superscript"/>
          <w:lang w:val="fr-FR"/>
        </w:rPr>
        <w:t>o</w:t>
      </w:r>
      <w:r w:rsidR="00890C4C">
        <w:rPr>
          <w:bCs/>
          <w:lang w:val="fr-FR"/>
        </w:rPr>
        <w:t> 1</w:t>
      </w:r>
    </w:p>
    <w:p w14:paraId="267AE8A9" w14:textId="77777777" w:rsidR="00890C4C" w:rsidRPr="0047649F" w:rsidRDefault="00890C4C" w:rsidP="00890C4C">
      <w:pPr>
        <w:pStyle w:val="SingleTxtG"/>
        <w:ind w:firstLine="567"/>
        <w:rPr>
          <w:lang w:val="fr-FR"/>
        </w:rPr>
      </w:pPr>
      <w:r>
        <w:rPr>
          <w:lang w:val="fr-FR"/>
        </w:rPr>
        <w:tab/>
        <w:t>Le GRSP souhaitera peut-être examiner l’état d’avancement des travaux de l’équipe spéciale pour l’intégration dans la R.M.1 des mannequins ONU de type Q. En outre, il souhaitera sans doute examiner une proposition d’amendement 4 à la R.M.1, soumise par les experts du groupe de travail informel des dispositifs actifs de protection des piétons (lequel travaille dans le cadre du RTM ONU n</w:t>
      </w:r>
      <w:r w:rsidRPr="00B71B5B">
        <w:rPr>
          <w:vertAlign w:val="superscript"/>
          <w:lang w:val="fr-FR"/>
        </w:rPr>
        <w:t>o</w:t>
      </w:r>
      <w:r>
        <w:rPr>
          <w:lang w:val="fr-FR"/>
        </w:rPr>
        <w:t> 9), concernant les dispositions relatives aux modèles de véhicules génériques du dispositif actif de protection des piétons (ECE/TRANS/WP.29/GRSP/2023/7).</w:t>
      </w:r>
    </w:p>
    <w:p w14:paraId="543C6E30" w14:textId="54E7ACF3" w:rsidR="00890C4C" w:rsidRDefault="00890C4C" w:rsidP="00FA5612">
      <w:pPr>
        <w:pStyle w:val="SingleTxtG"/>
        <w:spacing w:line="240" w:lineRule="auto"/>
        <w:rPr>
          <w:b/>
          <w:bCs/>
          <w:lang w:val="fr-FR"/>
        </w:rPr>
      </w:pPr>
      <w:r>
        <w:rPr>
          <w:b/>
          <w:bCs/>
          <w:lang w:val="fr-FR"/>
        </w:rPr>
        <w:t>Document(s)</w:t>
      </w:r>
    </w:p>
    <w:p w14:paraId="2D5C1CA0" w14:textId="77777777" w:rsidR="00890C4C" w:rsidRDefault="00890C4C" w:rsidP="00890C4C">
      <w:pPr>
        <w:pStyle w:val="SingleTxtG"/>
        <w:spacing w:after="0"/>
        <w:jc w:val="left"/>
        <w:rPr>
          <w:lang w:val="fr-FR"/>
        </w:rPr>
      </w:pPr>
      <w:r>
        <w:rPr>
          <w:lang w:val="fr-FR"/>
        </w:rPr>
        <w:t xml:space="preserve">ECE/TRANS/WP.29/GRSP/72, par. 44 </w:t>
      </w:r>
    </w:p>
    <w:p w14:paraId="41C30343" w14:textId="77777777" w:rsidR="00890C4C" w:rsidRPr="00BF59C4" w:rsidRDefault="00890C4C" w:rsidP="00890C4C">
      <w:pPr>
        <w:pStyle w:val="SingleTxtG"/>
        <w:spacing w:after="0"/>
        <w:jc w:val="left"/>
      </w:pPr>
      <w:r>
        <w:rPr>
          <w:lang w:val="fr-FR"/>
        </w:rPr>
        <w:t>ECE/TRANS/WP.29/GRSP/2023/7</w:t>
      </w:r>
    </w:p>
    <w:p w14:paraId="7160F2B6" w14:textId="1DE0B015" w:rsidR="00890C4C" w:rsidRPr="00581FD7" w:rsidRDefault="00FA5612" w:rsidP="00890C4C">
      <w:pPr>
        <w:pStyle w:val="H1G"/>
        <w:rPr>
          <w:szCs w:val="24"/>
          <w:lang w:val="fr-FR"/>
        </w:rPr>
      </w:pPr>
      <w:r>
        <w:rPr>
          <w:bCs/>
          <w:lang w:val="fr-FR"/>
        </w:rPr>
        <w:tab/>
        <w:t>20.</w:t>
      </w:r>
      <w:r>
        <w:rPr>
          <w:bCs/>
          <w:lang w:val="fr-FR"/>
        </w:rPr>
        <w:tab/>
      </w:r>
      <w:r w:rsidR="00890C4C">
        <w:rPr>
          <w:bCs/>
          <w:lang w:val="fr-FR"/>
        </w:rPr>
        <w:t>Protection équitable des occupants du véhicule</w:t>
      </w:r>
    </w:p>
    <w:p w14:paraId="2F4C13FF" w14:textId="77777777" w:rsidR="00890C4C" w:rsidRPr="0047649F" w:rsidRDefault="00890C4C" w:rsidP="00890C4C">
      <w:pPr>
        <w:pStyle w:val="SingleTxtG"/>
        <w:ind w:firstLine="567"/>
        <w:rPr>
          <w:bCs/>
          <w:lang w:val="fr-FR"/>
        </w:rPr>
      </w:pPr>
      <w:r>
        <w:rPr>
          <w:lang w:val="fr-FR"/>
        </w:rPr>
        <w:t>Le GRSP a décidé de reprendre ses échanges sur la question en s’appuyant sur les conclusions du nouveau groupe de travail informel, dont le WP.29 et l’AC.3 doivent approuver la création à leur session de mars 2023.</w:t>
      </w:r>
    </w:p>
    <w:p w14:paraId="14A7FC6D" w14:textId="77777777" w:rsidR="00890C4C" w:rsidRDefault="00890C4C" w:rsidP="00FA5612">
      <w:pPr>
        <w:pStyle w:val="SingleTxtG"/>
        <w:spacing w:line="240" w:lineRule="auto"/>
        <w:rPr>
          <w:b/>
          <w:bCs/>
          <w:lang w:val="fr-FR"/>
        </w:rPr>
      </w:pPr>
      <w:r>
        <w:rPr>
          <w:b/>
          <w:bCs/>
          <w:lang w:val="fr-FR"/>
        </w:rPr>
        <w:t>Document(s)</w:t>
      </w:r>
    </w:p>
    <w:p w14:paraId="0B8B8C76" w14:textId="77777777" w:rsidR="00890C4C" w:rsidRDefault="00890C4C" w:rsidP="00890C4C">
      <w:pPr>
        <w:pStyle w:val="SingleTxtG"/>
        <w:spacing w:after="0"/>
        <w:jc w:val="left"/>
        <w:rPr>
          <w:lang w:val="fr-FR"/>
        </w:rPr>
      </w:pPr>
      <w:r>
        <w:rPr>
          <w:lang w:val="fr-FR"/>
        </w:rPr>
        <w:t xml:space="preserve">ECE/TRANS/WP.29/GRSP/72, par. 45 et 46 </w:t>
      </w:r>
    </w:p>
    <w:p w14:paraId="03983A73" w14:textId="77777777" w:rsidR="00890C4C" w:rsidRPr="00BF59C4" w:rsidRDefault="00890C4C" w:rsidP="00890C4C">
      <w:pPr>
        <w:pStyle w:val="SingleTxtG"/>
        <w:spacing w:after="0"/>
        <w:jc w:val="left"/>
        <w:rPr>
          <w:bCs/>
        </w:rPr>
      </w:pPr>
      <w:r>
        <w:rPr>
          <w:lang w:val="fr-FR"/>
        </w:rPr>
        <w:t>(GRSP-72-45-Rev.1)</w:t>
      </w:r>
    </w:p>
    <w:p w14:paraId="02070E5F" w14:textId="4CCC02BC" w:rsidR="00890C4C" w:rsidRPr="00581FD7" w:rsidRDefault="00FA5612" w:rsidP="00890C4C">
      <w:pPr>
        <w:pStyle w:val="H1G"/>
        <w:rPr>
          <w:lang w:val="fr-FR"/>
        </w:rPr>
      </w:pPr>
      <w:r>
        <w:rPr>
          <w:bCs/>
          <w:lang w:val="fr-FR"/>
        </w:rPr>
        <w:tab/>
        <w:t>21.</w:t>
      </w:r>
      <w:r>
        <w:rPr>
          <w:bCs/>
          <w:lang w:val="fr-FR"/>
        </w:rPr>
        <w:tab/>
      </w:r>
      <w:r w:rsidR="00890C4C">
        <w:rPr>
          <w:bCs/>
          <w:lang w:val="fr-FR"/>
        </w:rPr>
        <w:t>Sécurité des enfants transportés par autobus et par autocar</w:t>
      </w:r>
    </w:p>
    <w:p w14:paraId="63BEF5A7" w14:textId="77777777" w:rsidR="00890C4C" w:rsidRPr="0047649F" w:rsidRDefault="00890C4C" w:rsidP="00890C4C">
      <w:pPr>
        <w:pStyle w:val="SingleTxtG"/>
        <w:ind w:firstLine="567"/>
        <w:rPr>
          <w:lang w:val="fr-FR"/>
        </w:rPr>
      </w:pPr>
      <w:r>
        <w:rPr>
          <w:lang w:val="fr-FR"/>
        </w:rPr>
        <w:t>Le GRSP reprendra sa réflexion sur les moyens d’assurer la sécurité des enfants transportés par autobus, à la lumière d’une proposition révisée de nouveau Règlement ONU soumise par le groupe de travail informel de la sécurité des enfants transportés par autobus et autocar (ECE/TRANS/WP.29/GRSP/2023/2).</w:t>
      </w:r>
    </w:p>
    <w:p w14:paraId="2FE2E8C7" w14:textId="77777777" w:rsidR="00890C4C" w:rsidRDefault="00890C4C" w:rsidP="00FA5612">
      <w:pPr>
        <w:pStyle w:val="SingleTxtG"/>
        <w:keepNext/>
        <w:keepLines/>
        <w:spacing w:line="240" w:lineRule="auto"/>
        <w:rPr>
          <w:b/>
          <w:bCs/>
          <w:lang w:val="fr-FR"/>
        </w:rPr>
      </w:pPr>
      <w:r>
        <w:rPr>
          <w:b/>
          <w:bCs/>
          <w:lang w:val="fr-FR"/>
        </w:rPr>
        <w:lastRenderedPageBreak/>
        <w:t>Document(s)</w:t>
      </w:r>
    </w:p>
    <w:p w14:paraId="2F08F45C" w14:textId="77777777" w:rsidR="00890C4C" w:rsidRDefault="00890C4C" w:rsidP="00FA5612">
      <w:pPr>
        <w:pStyle w:val="SingleTxtG"/>
        <w:keepNext/>
        <w:keepLines/>
        <w:spacing w:after="0" w:line="240" w:lineRule="auto"/>
        <w:rPr>
          <w:lang w:val="fr-FR"/>
        </w:rPr>
      </w:pPr>
      <w:r>
        <w:rPr>
          <w:lang w:val="fr-FR"/>
        </w:rPr>
        <w:t xml:space="preserve">ECE/TRANS/WP.29/GRSP/72, par. 47 et 48 </w:t>
      </w:r>
    </w:p>
    <w:p w14:paraId="05932DA4" w14:textId="77777777" w:rsidR="00890C4C" w:rsidRDefault="00890C4C" w:rsidP="00FA5612">
      <w:pPr>
        <w:pStyle w:val="SingleTxtG"/>
        <w:keepNext/>
        <w:keepLines/>
        <w:spacing w:after="0" w:line="240" w:lineRule="auto"/>
        <w:rPr>
          <w:lang w:val="nl-NL"/>
        </w:rPr>
      </w:pPr>
      <w:r w:rsidRPr="00BF59C4">
        <w:rPr>
          <w:lang w:val="nl-NL"/>
        </w:rPr>
        <w:t xml:space="preserve">ECE/TRANS/WP.29/GRSP/2023/2 </w:t>
      </w:r>
    </w:p>
    <w:p w14:paraId="7A4A933D" w14:textId="77777777" w:rsidR="00890C4C" w:rsidRPr="00BF59C4" w:rsidRDefault="00890C4C" w:rsidP="00FA5612">
      <w:pPr>
        <w:pStyle w:val="SingleTxtG"/>
        <w:keepNext/>
        <w:keepLines/>
        <w:spacing w:line="240" w:lineRule="auto"/>
        <w:rPr>
          <w:lang w:val="nl-NL"/>
        </w:rPr>
      </w:pPr>
      <w:r w:rsidRPr="00BF59C4">
        <w:rPr>
          <w:lang w:val="nl-NL"/>
        </w:rPr>
        <w:t>(GRSP-72-02)</w:t>
      </w:r>
    </w:p>
    <w:p w14:paraId="19FF80E0" w14:textId="3B33FB94" w:rsidR="00890C4C" w:rsidRPr="00581FD7" w:rsidRDefault="00FA5612" w:rsidP="00890C4C">
      <w:pPr>
        <w:pStyle w:val="H1G"/>
        <w:rPr>
          <w:b w:val="0"/>
          <w:szCs w:val="24"/>
          <w:lang w:val="fr-FR"/>
        </w:rPr>
      </w:pPr>
      <w:r>
        <w:rPr>
          <w:bCs/>
          <w:szCs w:val="24"/>
          <w:lang w:val="fr-FR"/>
        </w:rPr>
        <w:tab/>
        <w:t>22.</w:t>
      </w:r>
      <w:r>
        <w:rPr>
          <w:bCs/>
          <w:szCs w:val="24"/>
          <w:lang w:val="fr-FR"/>
        </w:rPr>
        <w:tab/>
      </w:r>
      <w:r w:rsidR="00890C4C" w:rsidRPr="00581FD7">
        <w:rPr>
          <w:bCs/>
          <w:szCs w:val="24"/>
          <w:lang w:val="fr-FR"/>
        </w:rPr>
        <w:t>Échange de vues sur l</w:t>
      </w:r>
      <w:r w:rsidR="00890C4C">
        <w:rPr>
          <w:b w:val="0"/>
          <w:bCs/>
          <w:szCs w:val="24"/>
          <w:lang w:val="fr-FR"/>
        </w:rPr>
        <w:t>’</w:t>
      </w:r>
      <w:r w:rsidR="00890C4C" w:rsidRPr="00581FD7">
        <w:rPr>
          <w:bCs/>
          <w:szCs w:val="24"/>
          <w:lang w:val="fr-FR"/>
        </w:rPr>
        <w:t>automatisation des véhicules</w:t>
      </w:r>
    </w:p>
    <w:p w14:paraId="79FFD2A2" w14:textId="77777777" w:rsidR="00890C4C" w:rsidRPr="0047649F" w:rsidRDefault="00890C4C" w:rsidP="00FA5612">
      <w:pPr>
        <w:pStyle w:val="SingleTxtG"/>
        <w:ind w:firstLine="567"/>
        <w:rPr>
          <w:iCs/>
          <w:lang w:val="fr-FR"/>
        </w:rPr>
      </w:pPr>
      <w:r>
        <w:rPr>
          <w:lang w:val="fr-FR"/>
        </w:rPr>
        <w:t>Le GRSP a décidé de reprendre ses débats concernant les résultats de l’examen, par l’équipe spéciale, des Règlements ONU et des RTM ONU pertinents qui relèvent de sa compétence et ont trait aux conducteurs, l’objectif étant qu’il soit tenu compte de la conduite autonome.</w:t>
      </w:r>
    </w:p>
    <w:p w14:paraId="66409912" w14:textId="77777777" w:rsidR="00890C4C" w:rsidRDefault="00890C4C" w:rsidP="00FA5612">
      <w:pPr>
        <w:pStyle w:val="SingleTxtG"/>
        <w:spacing w:line="240" w:lineRule="auto"/>
        <w:rPr>
          <w:b/>
          <w:bCs/>
          <w:lang w:val="fr-FR"/>
        </w:rPr>
      </w:pPr>
      <w:r>
        <w:rPr>
          <w:b/>
          <w:bCs/>
          <w:lang w:val="fr-FR"/>
        </w:rPr>
        <w:t>Document(s)</w:t>
      </w:r>
    </w:p>
    <w:p w14:paraId="573D2A12" w14:textId="77777777" w:rsidR="00890C4C" w:rsidRPr="008547A5" w:rsidRDefault="00890C4C" w:rsidP="00FA5612">
      <w:pPr>
        <w:pStyle w:val="SingleTxtG"/>
        <w:spacing w:line="240" w:lineRule="auto"/>
        <w:rPr>
          <w:bCs/>
          <w:lang w:val="fr-FR"/>
        </w:rPr>
      </w:pPr>
      <w:r>
        <w:rPr>
          <w:lang w:val="fr-FR"/>
        </w:rPr>
        <w:t>ECE/TRANS/WP.29/GRSP/72, par. 49 à 51</w:t>
      </w:r>
    </w:p>
    <w:p w14:paraId="6083C8E8" w14:textId="56AC11A4" w:rsidR="00890C4C" w:rsidRPr="00581FD7" w:rsidRDefault="00FA5612" w:rsidP="00890C4C">
      <w:pPr>
        <w:pStyle w:val="H1G"/>
        <w:rPr>
          <w:b w:val="0"/>
          <w:szCs w:val="24"/>
          <w:lang w:val="fr-FR"/>
        </w:rPr>
      </w:pPr>
      <w:r>
        <w:rPr>
          <w:bCs/>
          <w:szCs w:val="24"/>
          <w:lang w:val="fr-FR"/>
        </w:rPr>
        <w:tab/>
        <w:t>23.</w:t>
      </w:r>
      <w:r>
        <w:rPr>
          <w:bCs/>
          <w:szCs w:val="24"/>
          <w:lang w:val="fr-FR"/>
        </w:rPr>
        <w:tab/>
      </w:r>
      <w:r w:rsidR="00890C4C" w:rsidRPr="00581FD7">
        <w:rPr>
          <w:bCs/>
          <w:szCs w:val="24"/>
          <w:lang w:val="fr-FR"/>
        </w:rPr>
        <w:t>Stratégie du Comité des transports intérieurs</w:t>
      </w:r>
    </w:p>
    <w:p w14:paraId="3ABF5A5A" w14:textId="77777777" w:rsidR="00890C4C" w:rsidRPr="008547A5" w:rsidRDefault="00890C4C" w:rsidP="00FA5612">
      <w:pPr>
        <w:pStyle w:val="SingleTxtG"/>
        <w:ind w:firstLine="567"/>
        <w:rPr>
          <w:lang w:val="fr-FR"/>
        </w:rPr>
      </w:pPr>
      <w:r>
        <w:rPr>
          <w:lang w:val="fr-FR"/>
        </w:rPr>
        <w:t>Le GRSP souhaitera sans doute être informé des résultats escomptés de la future stratégie du Comité des transports intérieurs.</w:t>
      </w:r>
    </w:p>
    <w:p w14:paraId="59FA0204" w14:textId="76AE4656" w:rsidR="00890C4C" w:rsidRPr="008547A5" w:rsidRDefault="00890C4C" w:rsidP="00890C4C">
      <w:pPr>
        <w:pStyle w:val="H1G"/>
        <w:ind w:left="0" w:firstLine="0"/>
        <w:rPr>
          <w:lang w:val="fr-FR"/>
        </w:rPr>
      </w:pPr>
      <w:r>
        <w:rPr>
          <w:bCs/>
          <w:lang w:val="fr-FR"/>
        </w:rPr>
        <w:tab/>
      </w:r>
      <w:r w:rsidR="00FA5612">
        <w:rPr>
          <w:bCs/>
          <w:lang w:val="fr-FR"/>
        </w:rPr>
        <w:t>24.</w:t>
      </w:r>
      <w:r w:rsidR="00FA5612">
        <w:rPr>
          <w:bCs/>
          <w:lang w:val="fr-FR"/>
        </w:rPr>
        <w:tab/>
      </w:r>
      <w:r>
        <w:rPr>
          <w:bCs/>
          <w:lang w:val="fr-FR"/>
        </w:rPr>
        <w:t>Questions diverses</w:t>
      </w:r>
    </w:p>
    <w:p w14:paraId="672C2CB1" w14:textId="3ADB6062" w:rsidR="00890C4C" w:rsidRPr="008547A5" w:rsidRDefault="00FA5612" w:rsidP="00FA5612">
      <w:pPr>
        <w:pStyle w:val="H23G"/>
        <w:rPr>
          <w:lang w:val="fr-FR"/>
        </w:rPr>
      </w:pPr>
      <w:r>
        <w:rPr>
          <w:lang w:val="fr-FR"/>
        </w:rPr>
        <w:tab/>
      </w:r>
      <w:r w:rsidR="00890C4C">
        <w:rPr>
          <w:lang w:val="fr-FR"/>
        </w:rPr>
        <w:t>a)</w:t>
      </w:r>
      <w:r w:rsidR="00890C4C">
        <w:rPr>
          <w:lang w:val="fr-FR"/>
        </w:rPr>
        <w:tab/>
      </w:r>
      <w:r w:rsidR="00890C4C">
        <w:rPr>
          <w:lang w:val="fr-FR"/>
        </w:rPr>
        <w:tab/>
        <w:t xml:space="preserve">Échange d’informations sur les prescriptions nationales et internationales </w:t>
      </w:r>
      <w:r>
        <w:rPr>
          <w:lang w:val="fr-FR"/>
        </w:rPr>
        <w:br/>
      </w:r>
      <w:r w:rsidR="00890C4C">
        <w:rPr>
          <w:lang w:val="fr-FR"/>
        </w:rPr>
        <w:t xml:space="preserve">concernant la sécurité passive </w:t>
      </w:r>
    </w:p>
    <w:p w14:paraId="24BB68F4" w14:textId="77777777" w:rsidR="00890C4C" w:rsidRPr="00E826D4" w:rsidRDefault="00890C4C" w:rsidP="00890C4C">
      <w:pPr>
        <w:pStyle w:val="SingleTxtG"/>
        <w:spacing w:line="240" w:lineRule="auto"/>
        <w:ind w:firstLine="567"/>
        <w:rPr>
          <w:lang w:val="fr-FR"/>
        </w:rPr>
      </w:pPr>
      <w:r>
        <w:rPr>
          <w:lang w:val="fr-FR"/>
        </w:rPr>
        <w:t>Le GRSP souhaitera sans doute procéder à un échange d’informations sur cette question.</w:t>
      </w:r>
    </w:p>
    <w:p w14:paraId="44B62CA3" w14:textId="0D0D7608" w:rsidR="00890C4C" w:rsidRPr="0047649F" w:rsidRDefault="00FA5612" w:rsidP="00FA5612">
      <w:pPr>
        <w:pStyle w:val="H23G"/>
        <w:rPr>
          <w:lang w:val="fr-FR"/>
        </w:rPr>
      </w:pPr>
      <w:r>
        <w:rPr>
          <w:lang w:val="fr-FR"/>
        </w:rPr>
        <w:tab/>
      </w:r>
      <w:r w:rsidR="00890C4C">
        <w:rPr>
          <w:lang w:val="fr-FR"/>
        </w:rPr>
        <w:t>b)</w:t>
      </w:r>
      <w:r w:rsidR="00890C4C">
        <w:rPr>
          <w:lang w:val="fr-FR"/>
        </w:rPr>
        <w:tab/>
      </w:r>
      <w:r w:rsidR="00890C4C">
        <w:rPr>
          <w:lang w:val="fr-FR"/>
        </w:rPr>
        <w:tab/>
        <w:t>Règlement ONU n</w:t>
      </w:r>
      <w:r w:rsidR="00890C4C" w:rsidRPr="00E826D4">
        <w:rPr>
          <w:vertAlign w:val="superscript"/>
          <w:lang w:val="fr-FR"/>
        </w:rPr>
        <w:t>o</w:t>
      </w:r>
      <w:r w:rsidR="00890C4C">
        <w:rPr>
          <w:lang w:val="fr-FR"/>
        </w:rPr>
        <w:t xml:space="preserve"> 0 (Homologation de type internationale </w:t>
      </w:r>
      <w:r>
        <w:rPr>
          <w:lang w:val="fr-FR"/>
        </w:rPr>
        <w:br/>
      </w:r>
      <w:r w:rsidR="00890C4C">
        <w:rPr>
          <w:lang w:val="fr-FR"/>
        </w:rPr>
        <w:t>de l’ensemble du véhicule)</w:t>
      </w:r>
    </w:p>
    <w:p w14:paraId="1BDB3472" w14:textId="77777777" w:rsidR="00890C4C" w:rsidRPr="0047649F" w:rsidRDefault="00890C4C" w:rsidP="00890C4C">
      <w:pPr>
        <w:pStyle w:val="SingleTxtG"/>
        <w:spacing w:line="240" w:lineRule="auto"/>
        <w:ind w:firstLine="567"/>
        <w:rPr>
          <w:lang w:val="fr-FR"/>
        </w:rPr>
      </w:pPr>
      <w:r>
        <w:rPr>
          <w:lang w:val="fr-FR"/>
        </w:rPr>
        <w:t>Le GRSP souhaitera sans doute que le représentant du groupe de travail informel de l’homologation de type internationale de l’ensemble du véhicule lui communique des informations sur les conclusions des dernières réunions du groupe et sur un document révisé (qui remplace le document informel GRSP-72-07-Rev.1) concernant l’interprétation de l’expression « preceding series of amendments » (singulier ou pluriel). En outre, le GRSP a décidé de reprendre l’examen du document informel GRSP-72-15, soumis par le groupe de travail informel de la base de données pour l’échange d’informations concernant l’homologation de type (groupe DETA).</w:t>
      </w:r>
    </w:p>
    <w:p w14:paraId="4377BAFA" w14:textId="77777777" w:rsidR="00890C4C" w:rsidRDefault="00890C4C" w:rsidP="00FA5612">
      <w:pPr>
        <w:pStyle w:val="SingleTxtG"/>
        <w:spacing w:line="240" w:lineRule="auto"/>
        <w:rPr>
          <w:b/>
          <w:bCs/>
          <w:lang w:val="fr-FR"/>
        </w:rPr>
      </w:pPr>
      <w:r>
        <w:rPr>
          <w:b/>
          <w:bCs/>
          <w:lang w:val="fr-FR"/>
        </w:rPr>
        <w:t>Document(s)</w:t>
      </w:r>
    </w:p>
    <w:p w14:paraId="634CE02F" w14:textId="77777777" w:rsidR="00890C4C" w:rsidRDefault="00890C4C" w:rsidP="00FA5612">
      <w:pPr>
        <w:pStyle w:val="SingleTxtG"/>
        <w:spacing w:after="0" w:line="240" w:lineRule="auto"/>
        <w:rPr>
          <w:lang w:val="fr-FR"/>
        </w:rPr>
      </w:pPr>
      <w:r>
        <w:rPr>
          <w:lang w:val="fr-FR"/>
        </w:rPr>
        <w:t xml:space="preserve">ECE/TRANS/WP.29/GRSP/72, par. 56 et 57 </w:t>
      </w:r>
    </w:p>
    <w:p w14:paraId="17416356" w14:textId="2F695B58" w:rsidR="00890C4C" w:rsidRDefault="00890C4C" w:rsidP="00FA5612">
      <w:pPr>
        <w:pStyle w:val="SingleTxtG"/>
        <w:spacing w:after="0" w:line="240" w:lineRule="auto"/>
        <w:rPr>
          <w:lang w:val="fr-FR"/>
        </w:rPr>
      </w:pPr>
      <w:r>
        <w:rPr>
          <w:lang w:val="fr-FR"/>
        </w:rPr>
        <w:t>GRSP-72-15</w:t>
      </w:r>
    </w:p>
    <w:p w14:paraId="428CA22C" w14:textId="77777777" w:rsidR="00890C4C" w:rsidRPr="0047649F" w:rsidRDefault="00890C4C" w:rsidP="00FA5612">
      <w:pPr>
        <w:pStyle w:val="SingleTxtG"/>
        <w:spacing w:line="240" w:lineRule="auto"/>
        <w:rPr>
          <w:bCs/>
          <w:lang w:val="fr-FR"/>
        </w:rPr>
      </w:pPr>
      <w:r>
        <w:rPr>
          <w:lang w:val="fr-FR"/>
        </w:rPr>
        <w:t>(GRSP-72-07-Rev.1)</w:t>
      </w:r>
    </w:p>
    <w:p w14:paraId="28365A36" w14:textId="77E200E7" w:rsidR="00890C4C" w:rsidRPr="0047649F" w:rsidRDefault="00FA5612" w:rsidP="00FA5612">
      <w:pPr>
        <w:pStyle w:val="H23G"/>
        <w:rPr>
          <w:lang w:val="fr-FR"/>
        </w:rPr>
      </w:pPr>
      <w:r>
        <w:rPr>
          <w:lang w:val="fr-FR"/>
        </w:rPr>
        <w:tab/>
      </w:r>
      <w:r w:rsidR="00890C4C">
        <w:rPr>
          <w:lang w:val="fr-FR"/>
        </w:rPr>
        <w:t>c)</w:t>
      </w:r>
      <w:r w:rsidR="00890C4C">
        <w:rPr>
          <w:lang w:val="fr-FR"/>
        </w:rPr>
        <w:tab/>
        <w:t xml:space="preserve">Points à retenir de la session de mars 2023 du Forum mondial de l’harmonisation </w:t>
      </w:r>
      <w:r w:rsidR="00DE19DE">
        <w:rPr>
          <w:lang w:val="fr-FR"/>
        </w:rPr>
        <w:br/>
      </w:r>
      <w:r w:rsidR="00890C4C">
        <w:rPr>
          <w:lang w:val="fr-FR"/>
        </w:rPr>
        <w:t>des Règlements concernant les véhicules</w:t>
      </w:r>
    </w:p>
    <w:p w14:paraId="482F967E" w14:textId="77777777" w:rsidR="00890C4C" w:rsidRPr="0047649F" w:rsidRDefault="00890C4C" w:rsidP="00890C4C">
      <w:pPr>
        <w:pStyle w:val="SingleTxtG"/>
        <w:ind w:firstLine="567"/>
        <w:rPr>
          <w:lang w:val="fr-FR"/>
        </w:rPr>
      </w:pPr>
      <w:r>
        <w:rPr>
          <w:lang w:val="fr-FR"/>
        </w:rPr>
        <w:t>Le GRSP sera informé par le secrétariat des points à retenir de la session de mars 2023 du WP.29 sur des questions qui le concernent et sur d’autres questions d’intérêt commun.</w:t>
      </w:r>
    </w:p>
    <w:p w14:paraId="64AD478C" w14:textId="285D496E" w:rsidR="00890C4C" w:rsidRPr="008547A5" w:rsidRDefault="00FA5612" w:rsidP="00FA5612">
      <w:pPr>
        <w:pStyle w:val="H23G"/>
        <w:rPr>
          <w:lang w:val="fr-FR"/>
        </w:rPr>
      </w:pPr>
      <w:bookmarkStart w:id="5" w:name="_Hlk19552761"/>
      <w:r>
        <w:rPr>
          <w:lang w:val="fr-FR"/>
        </w:rPr>
        <w:tab/>
      </w:r>
      <w:r w:rsidR="00890C4C">
        <w:rPr>
          <w:lang w:val="fr-FR"/>
        </w:rPr>
        <w:t>d)</w:t>
      </w:r>
      <w:r w:rsidR="00890C4C">
        <w:rPr>
          <w:lang w:val="fr-FR"/>
        </w:rPr>
        <w:tab/>
      </w:r>
      <w:r w:rsidR="00890C4C">
        <w:rPr>
          <w:lang w:val="fr-FR"/>
        </w:rPr>
        <w:tab/>
        <w:t>Machine tridimensionnelle de positionnement du point H</w:t>
      </w:r>
    </w:p>
    <w:bookmarkEnd w:id="5"/>
    <w:p w14:paraId="669EB5A6" w14:textId="77777777" w:rsidR="00890C4C" w:rsidRPr="0047649F" w:rsidRDefault="00890C4C" w:rsidP="00890C4C">
      <w:pPr>
        <w:pStyle w:val="SingleTxtG"/>
        <w:spacing w:before="120" w:line="240" w:lineRule="auto"/>
        <w:ind w:firstLine="567"/>
        <w:rPr>
          <w:lang w:val="fr-FR"/>
        </w:rPr>
      </w:pPr>
      <w:r>
        <w:rPr>
          <w:lang w:val="fr-FR"/>
        </w:rPr>
        <w:t xml:space="preserve">Le GRSP a décidé de reprendre l’examen du document informel GRSP-72-33, soumis par l’expert des Pays-Bas, et de l’issue des discussions d’un groupe d’experts intéressés. </w:t>
      </w:r>
    </w:p>
    <w:p w14:paraId="71ABA1CE" w14:textId="77777777" w:rsidR="00890C4C" w:rsidRDefault="00890C4C" w:rsidP="00FA5612">
      <w:pPr>
        <w:pStyle w:val="SingleTxtG"/>
        <w:spacing w:line="240" w:lineRule="auto"/>
        <w:rPr>
          <w:b/>
          <w:bCs/>
          <w:lang w:val="fr-FR"/>
        </w:rPr>
      </w:pPr>
      <w:r>
        <w:rPr>
          <w:b/>
          <w:bCs/>
          <w:lang w:val="fr-FR"/>
        </w:rPr>
        <w:t>Document(s)</w:t>
      </w:r>
    </w:p>
    <w:p w14:paraId="606B4961" w14:textId="77777777" w:rsidR="00890C4C" w:rsidRDefault="00890C4C" w:rsidP="00FA5612">
      <w:pPr>
        <w:pStyle w:val="SingleTxtG"/>
        <w:spacing w:after="0" w:line="240" w:lineRule="auto"/>
        <w:rPr>
          <w:lang w:val="fr-FR"/>
        </w:rPr>
      </w:pPr>
      <w:r>
        <w:rPr>
          <w:lang w:val="fr-FR"/>
        </w:rPr>
        <w:t xml:space="preserve">ECE/TRANS/WP.29/GRSP/72, par. 59 </w:t>
      </w:r>
    </w:p>
    <w:p w14:paraId="0EEAFDA9" w14:textId="77777777" w:rsidR="00890C4C" w:rsidRPr="008547A5" w:rsidRDefault="00890C4C" w:rsidP="00FA5612">
      <w:pPr>
        <w:pStyle w:val="SingleTxtG"/>
        <w:spacing w:line="240" w:lineRule="auto"/>
        <w:rPr>
          <w:bCs/>
          <w:lang w:val="fr-FR"/>
        </w:rPr>
      </w:pPr>
      <w:r>
        <w:rPr>
          <w:lang w:val="fr-FR"/>
        </w:rPr>
        <w:t>GRSP-72-33</w:t>
      </w:r>
    </w:p>
    <w:p w14:paraId="6811F3B1" w14:textId="7CA54383" w:rsidR="00890C4C" w:rsidRPr="008547A5" w:rsidRDefault="00FA5612" w:rsidP="00FA5612">
      <w:pPr>
        <w:pStyle w:val="H23G"/>
        <w:rPr>
          <w:lang w:val="fr-FR"/>
        </w:rPr>
      </w:pPr>
      <w:r>
        <w:rPr>
          <w:lang w:val="fr-FR"/>
        </w:rPr>
        <w:lastRenderedPageBreak/>
        <w:tab/>
      </w:r>
      <w:r w:rsidR="00890C4C">
        <w:rPr>
          <w:lang w:val="fr-FR"/>
        </w:rPr>
        <w:t>e)</w:t>
      </w:r>
      <w:r w:rsidR="00890C4C">
        <w:rPr>
          <w:lang w:val="fr-FR"/>
        </w:rPr>
        <w:tab/>
      </w:r>
      <w:r w:rsidR="00890C4C">
        <w:rPr>
          <w:lang w:val="fr-FR"/>
        </w:rPr>
        <w:tab/>
        <w:t>Systèmes de transport intelligents</w:t>
      </w:r>
    </w:p>
    <w:p w14:paraId="13BEA917" w14:textId="77777777" w:rsidR="00890C4C" w:rsidRPr="008547A5" w:rsidRDefault="00890C4C" w:rsidP="00890C4C">
      <w:pPr>
        <w:pStyle w:val="SingleTxtG"/>
        <w:spacing w:before="120" w:after="0"/>
        <w:ind w:firstLine="567"/>
        <w:rPr>
          <w:lang w:val="fr-FR"/>
        </w:rPr>
      </w:pPr>
      <w:r>
        <w:rPr>
          <w:lang w:val="fr-FR"/>
        </w:rPr>
        <w:t>Le GRSP pourra éventuellement reprendre l’examen de ce thème.</w:t>
      </w:r>
    </w:p>
    <w:p w14:paraId="14699E64" w14:textId="54B82C51" w:rsidR="00890C4C" w:rsidRPr="008547A5" w:rsidRDefault="00FA5612" w:rsidP="00FA5612">
      <w:pPr>
        <w:pStyle w:val="H23G"/>
        <w:rPr>
          <w:lang w:val="fr-FR"/>
        </w:rPr>
      </w:pPr>
      <w:r>
        <w:rPr>
          <w:lang w:val="fr-FR"/>
        </w:rPr>
        <w:tab/>
      </w:r>
      <w:r w:rsidR="00890C4C">
        <w:rPr>
          <w:lang w:val="fr-FR"/>
        </w:rPr>
        <w:t>f)</w:t>
      </w:r>
      <w:r w:rsidR="00890C4C">
        <w:rPr>
          <w:lang w:val="fr-FR"/>
        </w:rPr>
        <w:tab/>
      </w:r>
      <w:r w:rsidR="00890C4C">
        <w:rPr>
          <w:lang w:val="fr-FR"/>
        </w:rPr>
        <w:tab/>
        <w:t>Enfants oubliés dans des véhicules</w:t>
      </w:r>
    </w:p>
    <w:p w14:paraId="32EE1D4C" w14:textId="77777777" w:rsidR="00890C4C" w:rsidRPr="0047649F" w:rsidRDefault="00890C4C" w:rsidP="00890C4C">
      <w:pPr>
        <w:pStyle w:val="SingleTxtG"/>
        <w:ind w:firstLine="567"/>
        <w:rPr>
          <w:lang w:val="fr-FR"/>
        </w:rPr>
      </w:pPr>
      <w:r>
        <w:rPr>
          <w:lang w:val="fr-FR"/>
        </w:rPr>
        <w:tab/>
        <w:t xml:space="preserve">Comme </w:t>
      </w:r>
      <w:proofErr w:type="gramStart"/>
      <w:r>
        <w:rPr>
          <w:lang w:val="fr-FR"/>
        </w:rPr>
        <w:t>suite à</w:t>
      </w:r>
      <w:proofErr w:type="gramEnd"/>
      <w:r>
        <w:rPr>
          <w:lang w:val="fr-FR"/>
        </w:rPr>
        <w:t xml:space="preserve"> la demande que le WP.29 a approuvée à sa session de juin 2022, le GRSP reprendra l’analyse de ce sujet afin de rassembler des informations et des statistiques mondiales, l’objectif étant, à terme, de déterminer quel groupe de travail élaborera une solution technique.</w:t>
      </w:r>
    </w:p>
    <w:p w14:paraId="73E6C493" w14:textId="77777777" w:rsidR="00890C4C" w:rsidRDefault="00890C4C" w:rsidP="00FA5612">
      <w:pPr>
        <w:pStyle w:val="SingleTxtG"/>
        <w:spacing w:line="240" w:lineRule="auto"/>
        <w:rPr>
          <w:b/>
          <w:bCs/>
          <w:lang w:val="fr-FR"/>
        </w:rPr>
      </w:pPr>
      <w:r>
        <w:rPr>
          <w:b/>
          <w:bCs/>
          <w:lang w:val="fr-FR"/>
        </w:rPr>
        <w:t>Document(s)</w:t>
      </w:r>
    </w:p>
    <w:p w14:paraId="77101EAE" w14:textId="77777777" w:rsidR="00890C4C" w:rsidRPr="00FA5612" w:rsidRDefault="00890C4C" w:rsidP="00FA5612">
      <w:pPr>
        <w:pStyle w:val="SingleTxtG"/>
        <w:spacing w:after="0"/>
      </w:pPr>
      <w:r w:rsidRPr="00FA5612">
        <w:t xml:space="preserve">ECE/TRANS/WP.29/GRSP/72, par. 61 </w:t>
      </w:r>
    </w:p>
    <w:p w14:paraId="4075ECFA" w14:textId="350448CF" w:rsidR="00890C4C" w:rsidRDefault="00890C4C" w:rsidP="00FA5612">
      <w:pPr>
        <w:pStyle w:val="SingleTxtG"/>
      </w:pPr>
      <w:r w:rsidRPr="00FA5612">
        <w:t>ECE/TRANS/WP.29/1166, par. 76</w:t>
      </w:r>
    </w:p>
    <w:p w14:paraId="0069EBD8" w14:textId="069D8B92" w:rsidR="00FA5612" w:rsidRPr="00FA5612" w:rsidRDefault="00FA5612" w:rsidP="00FA5612">
      <w:pPr>
        <w:pStyle w:val="SingleTxtG"/>
        <w:spacing w:before="240" w:after="0"/>
        <w:jc w:val="center"/>
        <w:rPr>
          <w:u w:val="single"/>
        </w:rPr>
      </w:pPr>
      <w:r>
        <w:rPr>
          <w:u w:val="single"/>
        </w:rPr>
        <w:tab/>
      </w:r>
      <w:r>
        <w:rPr>
          <w:u w:val="single"/>
        </w:rPr>
        <w:tab/>
      </w:r>
      <w:r>
        <w:rPr>
          <w:u w:val="single"/>
        </w:rPr>
        <w:tab/>
      </w:r>
      <w:r>
        <w:rPr>
          <w:u w:val="single"/>
        </w:rPr>
        <w:tab/>
      </w:r>
    </w:p>
    <w:sectPr w:rsidR="00FA5612" w:rsidRPr="00FA5612" w:rsidSect="00890C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BE3F" w14:textId="77777777" w:rsidR="002A2000" w:rsidRDefault="002A2000" w:rsidP="00F95C08">
      <w:pPr>
        <w:spacing w:line="240" w:lineRule="auto"/>
      </w:pPr>
    </w:p>
  </w:endnote>
  <w:endnote w:type="continuationSeparator" w:id="0">
    <w:p w14:paraId="22E1C65C" w14:textId="77777777" w:rsidR="002A2000" w:rsidRPr="00AC3823" w:rsidRDefault="002A2000" w:rsidP="00AC3823">
      <w:pPr>
        <w:pStyle w:val="Footer"/>
      </w:pPr>
    </w:p>
  </w:endnote>
  <w:endnote w:type="continuationNotice" w:id="1">
    <w:p w14:paraId="335D408B" w14:textId="77777777" w:rsidR="002A2000" w:rsidRDefault="002A20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867" w14:textId="751BFD57" w:rsidR="00890C4C" w:rsidRPr="00890C4C" w:rsidRDefault="00890C4C" w:rsidP="00890C4C">
    <w:pPr>
      <w:pStyle w:val="Footer"/>
      <w:tabs>
        <w:tab w:val="right" w:pos="9638"/>
      </w:tabs>
    </w:pPr>
    <w:r w:rsidRPr="00890C4C">
      <w:rPr>
        <w:b/>
        <w:sz w:val="18"/>
      </w:rPr>
      <w:fldChar w:fldCharType="begin"/>
    </w:r>
    <w:r w:rsidRPr="00890C4C">
      <w:rPr>
        <w:b/>
        <w:sz w:val="18"/>
      </w:rPr>
      <w:instrText xml:space="preserve"> PAGE  \* MERGEFORMAT </w:instrText>
    </w:r>
    <w:r w:rsidRPr="00890C4C">
      <w:rPr>
        <w:b/>
        <w:sz w:val="18"/>
      </w:rPr>
      <w:fldChar w:fldCharType="separate"/>
    </w:r>
    <w:r w:rsidRPr="00890C4C">
      <w:rPr>
        <w:b/>
        <w:noProof/>
        <w:sz w:val="18"/>
      </w:rPr>
      <w:t>2</w:t>
    </w:r>
    <w:r w:rsidRPr="00890C4C">
      <w:rPr>
        <w:b/>
        <w:sz w:val="18"/>
      </w:rPr>
      <w:fldChar w:fldCharType="end"/>
    </w:r>
    <w:r>
      <w:rPr>
        <w:b/>
        <w:sz w:val="18"/>
      </w:rPr>
      <w:tab/>
    </w:r>
    <w:r>
      <w:t>GE.23-03448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F6DF" w14:textId="28EA2886" w:rsidR="00890C4C" w:rsidRPr="00890C4C" w:rsidRDefault="00890C4C" w:rsidP="00890C4C">
    <w:pPr>
      <w:pStyle w:val="Footer"/>
      <w:tabs>
        <w:tab w:val="right" w:pos="9638"/>
      </w:tabs>
      <w:rPr>
        <w:b/>
        <w:sz w:val="18"/>
      </w:rPr>
    </w:pPr>
    <w:r>
      <w:t>GE.23-03448</w:t>
    </w:r>
    <w:r>
      <w:tab/>
    </w:r>
    <w:r w:rsidRPr="00890C4C">
      <w:rPr>
        <w:b/>
        <w:sz w:val="18"/>
      </w:rPr>
      <w:fldChar w:fldCharType="begin"/>
    </w:r>
    <w:r w:rsidRPr="00890C4C">
      <w:rPr>
        <w:b/>
        <w:sz w:val="18"/>
      </w:rPr>
      <w:instrText xml:space="preserve"> PAGE  \* MERGEFORMAT </w:instrText>
    </w:r>
    <w:r w:rsidRPr="00890C4C">
      <w:rPr>
        <w:b/>
        <w:sz w:val="18"/>
      </w:rPr>
      <w:fldChar w:fldCharType="separate"/>
    </w:r>
    <w:r w:rsidRPr="00890C4C">
      <w:rPr>
        <w:b/>
        <w:noProof/>
        <w:sz w:val="18"/>
      </w:rPr>
      <w:t>3</w:t>
    </w:r>
    <w:r w:rsidRPr="00890C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3534" w14:textId="03814861" w:rsidR="007F20FA" w:rsidRPr="00890C4C" w:rsidRDefault="00890C4C" w:rsidP="00890C4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A99633F" wp14:editId="4BCC5A2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03448  (</w:t>
    </w:r>
    <w:proofErr w:type="gramEnd"/>
    <w:r>
      <w:rPr>
        <w:sz w:val="20"/>
      </w:rPr>
      <w:t>F)</w:t>
    </w:r>
    <w:r>
      <w:rPr>
        <w:noProof/>
        <w:sz w:val="20"/>
      </w:rPr>
      <w:drawing>
        <wp:anchor distT="0" distB="0" distL="114300" distR="114300" simplePos="0" relativeHeight="251660288" behindDoc="0" locked="0" layoutInCell="1" allowOverlap="1" wp14:anchorId="44C9C1D7" wp14:editId="7F955DE4">
          <wp:simplePos x="0" y="0"/>
          <wp:positionH relativeFrom="margin">
            <wp:posOffset>5489575</wp:posOffset>
          </wp:positionH>
          <wp:positionV relativeFrom="margin">
            <wp:posOffset>8891905</wp:posOffset>
          </wp:positionV>
          <wp:extent cx="638175" cy="638175"/>
          <wp:effectExtent l="0" t="0" r="9525" b="9525"/>
          <wp:wrapNone/>
          <wp:docPr id="20680656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99FC" w14:textId="77777777" w:rsidR="002A2000" w:rsidRPr="00AC3823" w:rsidRDefault="002A2000" w:rsidP="00AC3823">
      <w:pPr>
        <w:pStyle w:val="Footer"/>
        <w:tabs>
          <w:tab w:val="right" w:pos="2155"/>
        </w:tabs>
        <w:spacing w:after="80" w:line="240" w:lineRule="atLeast"/>
        <w:ind w:left="680"/>
        <w:rPr>
          <w:u w:val="single"/>
        </w:rPr>
      </w:pPr>
      <w:r>
        <w:rPr>
          <w:u w:val="single"/>
        </w:rPr>
        <w:tab/>
      </w:r>
    </w:p>
  </w:footnote>
  <w:footnote w:type="continuationSeparator" w:id="0">
    <w:p w14:paraId="79E50BAF" w14:textId="77777777" w:rsidR="002A2000" w:rsidRPr="00AC3823" w:rsidRDefault="002A2000" w:rsidP="00AC3823">
      <w:pPr>
        <w:pStyle w:val="Footer"/>
        <w:tabs>
          <w:tab w:val="right" w:pos="2155"/>
        </w:tabs>
        <w:spacing w:after="80" w:line="240" w:lineRule="atLeast"/>
        <w:ind w:left="680"/>
        <w:rPr>
          <w:u w:val="single"/>
        </w:rPr>
      </w:pPr>
      <w:r>
        <w:rPr>
          <w:u w:val="single"/>
        </w:rPr>
        <w:tab/>
      </w:r>
    </w:p>
  </w:footnote>
  <w:footnote w:type="continuationNotice" w:id="1">
    <w:p w14:paraId="4E19F8EF" w14:textId="77777777" w:rsidR="002A2000" w:rsidRPr="00AC3823" w:rsidRDefault="002A2000">
      <w:pPr>
        <w:spacing w:line="240" w:lineRule="auto"/>
        <w:rPr>
          <w:sz w:val="2"/>
          <w:szCs w:val="2"/>
        </w:rPr>
      </w:pPr>
    </w:p>
  </w:footnote>
  <w:footnote w:id="2">
    <w:p w14:paraId="187E52E8" w14:textId="1084CB71" w:rsidR="00890C4C" w:rsidRPr="008547A5" w:rsidRDefault="00890C4C" w:rsidP="00890C4C">
      <w:pPr>
        <w:pStyle w:val="FootnoteText"/>
        <w:rPr>
          <w:lang w:val="fr-FR"/>
        </w:rPr>
      </w:pPr>
      <w:r>
        <w:rPr>
          <w:lang w:val="fr-FR"/>
        </w:rPr>
        <w:tab/>
      </w:r>
      <w:r w:rsidRPr="00890C4C">
        <w:rPr>
          <w:sz w:val="20"/>
          <w:szCs w:val="22"/>
          <w:lang w:val="fr-FR"/>
        </w:rPr>
        <w:t>*</w:t>
      </w:r>
      <w:r w:rsidRPr="00890C4C">
        <w:rPr>
          <w:sz w:val="20"/>
          <w:szCs w:val="22"/>
          <w:lang w:val="fr-FR"/>
        </w:rPr>
        <w:tab/>
      </w:r>
      <w:r>
        <w:rPr>
          <w:lang w:val="fr-FR"/>
        </w:rPr>
        <w:t>Avant la session, les documents peuvent être téléchargés à partir du site Web de la Division des transports durables de la CEE (</w:t>
      </w:r>
      <w:hyperlink r:id="rId1" w:history="1">
        <w:r w:rsidRPr="00890C4C">
          <w:rPr>
            <w:rStyle w:val="Hyperlink"/>
            <w:lang w:val="fr-FR"/>
          </w:rPr>
          <w:t>https://unece.org/info/events/event/374928</w:t>
        </w:r>
      </w:hyperlink>
      <w:r>
        <w:rPr>
          <w:lang w:val="fr-FR"/>
        </w:rPr>
        <w:t xml:space="preserve">). Les versions traduites de ces documents sont disponibles en accès public sur le Système de diffusion électronique des documents (SEDOC), à l’adresse </w:t>
      </w:r>
      <w:hyperlink r:id="rId2" w:history="1">
        <w:r w:rsidRPr="00890C4C">
          <w:rPr>
            <w:rStyle w:val="Hyperlink"/>
            <w:lang w:val="fr-FR"/>
          </w:rPr>
          <w:t>documents.un.org/</w:t>
        </w:r>
      </w:hyperlink>
      <w:r>
        <w:rPr>
          <w:lang w:val="fr-FR"/>
        </w:rPr>
        <w:t>.</w:t>
      </w:r>
      <w:bookmarkStart w:id="0" w:name="_Hlk128046383"/>
      <w:bookmarkEnd w:id="0"/>
    </w:p>
  </w:footnote>
  <w:footnote w:id="3">
    <w:p w14:paraId="413F3D30" w14:textId="40619E4B" w:rsidR="00890C4C" w:rsidRDefault="00890C4C" w:rsidP="00890C4C">
      <w:pPr>
        <w:pStyle w:val="FootnoteText"/>
        <w:rPr>
          <w:lang w:val="fr-FR"/>
        </w:rPr>
      </w:pPr>
      <w:r>
        <w:rPr>
          <w:lang w:val="fr-FR"/>
        </w:rPr>
        <w:tab/>
      </w:r>
      <w:r w:rsidRPr="00890C4C">
        <w:rPr>
          <w:sz w:val="20"/>
          <w:szCs w:val="22"/>
          <w:lang w:val="fr-FR"/>
        </w:rPr>
        <w:t>**</w:t>
      </w:r>
      <w:r>
        <w:rPr>
          <w:sz w:val="20"/>
          <w:szCs w:val="22"/>
          <w:lang w:val="fr-FR"/>
        </w:rPr>
        <w:tab/>
      </w:r>
      <w:r>
        <w:rPr>
          <w:lang w:val="fr-FR"/>
        </w:rPr>
        <w:t>Les représentants sont priés de s’inscrire en ligne sur le site Web de la CEE (</w:t>
      </w:r>
      <w:hyperlink r:id="rId3" w:history="1">
        <w:r w:rsidRPr="00890C4C">
          <w:rPr>
            <w:rStyle w:val="Hyperlink"/>
            <w:lang w:val="fr-FR"/>
          </w:rPr>
          <w:t>https://indico.un.org/event/1002139/</w:t>
        </w:r>
      </w:hyperlink>
      <w:r>
        <w:rPr>
          <w:lang w:val="fr-FR"/>
        </w:rPr>
        <w:t xml:space="preserve">). À leur arrivée au Palais des Nations, ils doivent retirer un badge à la Section de la sécurité et de la sûreté, située temporairement à la Villa Les Feuillantines (13, avenue de la Paix). En cas de difficulté, ils sont invités à contacter le secrétariat par téléphone (poste 74323). Un plan du Palais des Nations et d’autres renseignements utiles sont disponibles à l’adresse </w:t>
      </w:r>
      <w:hyperlink r:id="rId4" w:history="1">
        <w:r w:rsidRPr="00BF45A8">
          <w:rPr>
            <w:rStyle w:val="Hyperlink"/>
            <w:lang w:val="fr-FR"/>
          </w:rPr>
          <w:t>www.unece.org/meetings/practical.htm</w:t>
        </w:r>
      </w:hyperlink>
      <w:r>
        <w:rPr>
          <w:lang w:val="fr-FR"/>
        </w:rPr>
        <w:t>.</w:t>
      </w:r>
    </w:p>
    <w:p w14:paraId="74FEB798" w14:textId="77777777" w:rsidR="00890C4C" w:rsidRPr="008547A5" w:rsidRDefault="00890C4C" w:rsidP="00890C4C">
      <w:pPr>
        <w:pStyle w:val="FootnoteText"/>
        <w:rPr>
          <w:lang w:val="fr-FR"/>
        </w:rPr>
      </w:pPr>
    </w:p>
  </w:footnote>
  <w:footnote w:id="4">
    <w:p w14:paraId="321B290A" w14:textId="2EA79A61" w:rsidR="00890C4C" w:rsidRPr="0011129E" w:rsidRDefault="00890C4C" w:rsidP="00890C4C">
      <w:pPr>
        <w:pStyle w:val="FootnoteText"/>
        <w:rPr>
          <w:lang w:val="fr-FR"/>
        </w:rPr>
      </w:pPr>
      <w:r>
        <w:rPr>
          <w:lang w:val="fr-FR"/>
        </w:rPr>
        <w:tab/>
      </w:r>
      <w:r>
        <w:rPr>
          <w:rStyle w:val="FootnoteReference"/>
          <w:lang w:val="fr-FR"/>
        </w:rPr>
        <w:footnoteRef/>
      </w:r>
      <w:r>
        <w:rPr>
          <w:lang w:val="fr-FR"/>
        </w:rPr>
        <w:tab/>
      </w:r>
      <w:r w:rsidRPr="00890C4C">
        <w:t>Les</w:t>
      </w:r>
      <w:r>
        <w:rPr>
          <w:lang w:val="fr-FR"/>
        </w:rPr>
        <w:t xml:space="preserve">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428" w14:textId="44E7125B" w:rsidR="00890C4C" w:rsidRPr="00890C4C" w:rsidRDefault="00A048DD">
    <w:pPr>
      <w:pStyle w:val="Header"/>
    </w:pPr>
    <w:r>
      <w:fldChar w:fldCharType="begin"/>
    </w:r>
    <w:r>
      <w:instrText xml:space="preserve"> TITLE  \* MERGEFORMAT </w:instrText>
    </w:r>
    <w:r>
      <w:fldChar w:fldCharType="separate"/>
    </w:r>
    <w:r w:rsidR="008A0D5A">
      <w:t>ECE/TRANS/WP.29/GRSP/2023/1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108" w14:textId="7FF38DFC" w:rsidR="00890C4C" w:rsidRPr="00890C4C" w:rsidRDefault="00A048DD" w:rsidP="00890C4C">
    <w:pPr>
      <w:pStyle w:val="Header"/>
      <w:jc w:val="right"/>
    </w:pPr>
    <w:r>
      <w:fldChar w:fldCharType="begin"/>
    </w:r>
    <w:r>
      <w:instrText xml:space="preserve"> TITLE  \* MERGEFORMAT </w:instrText>
    </w:r>
    <w:r>
      <w:fldChar w:fldCharType="separate"/>
    </w:r>
    <w:r w:rsidR="008A0D5A">
      <w:t>ECE/TRANS/WP.29/GRSP/2023/1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E708E"/>
    <w:multiLevelType w:val="hybridMultilevel"/>
    <w:tmpl w:val="E438BC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73F074A"/>
    <w:multiLevelType w:val="hybridMultilevel"/>
    <w:tmpl w:val="0EA2A8D2"/>
    <w:lvl w:ilvl="0" w:tplc="2B3C1028">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AF5A94"/>
    <w:multiLevelType w:val="hybridMultilevel"/>
    <w:tmpl w:val="84ECED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70626581">
    <w:abstractNumId w:val="15"/>
  </w:num>
  <w:num w:numId="2" w16cid:durableId="869996584">
    <w:abstractNumId w:val="12"/>
  </w:num>
  <w:num w:numId="3" w16cid:durableId="363678416">
    <w:abstractNumId w:val="11"/>
  </w:num>
  <w:num w:numId="4" w16cid:durableId="1947420579">
    <w:abstractNumId w:val="8"/>
  </w:num>
  <w:num w:numId="5" w16cid:durableId="373427678">
    <w:abstractNumId w:val="3"/>
  </w:num>
  <w:num w:numId="6" w16cid:durableId="1037386280">
    <w:abstractNumId w:val="2"/>
  </w:num>
  <w:num w:numId="7" w16cid:durableId="169687469">
    <w:abstractNumId w:val="1"/>
  </w:num>
  <w:num w:numId="8" w16cid:durableId="226310396">
    <w:abstractNumId w:val="0"/>
  </w:num>
  <w:num w:numId="9" w16cid:durableId="2145539931">
    <w:abstractNumId w:val="9"/>
  </w:num>
  <w:num w:numId="10" w16cid:durableId="1090539300">
    <w:abstractNumId w:val="7"/>
  </w:num>
  <w:num w:numId="11" w16cid:durableId="1943763425">
    <w:abstractNumId w:val="6"/>
  </w:num>
  <w:num w:numId="12" w16cid:durableId="156651995">
    <w:abstractNumId w:val="5"/>
  </w:num>
  <w:num w:numId="13" w16cid:durableId="1154175362">
    <w:abstractNumId w:val="4"/>
  </w:num>
  <w:num w:numId="14" w16cid:durableId="1465199290">
    <w:abstractNumId w:val="15"/>
  </w:num>
  <w:num w:numId="15" w16cid:durableId="2070305705">
    <w:abstractNumId w:val="12"/>
  </w:num>
  <w:num w:numId="16" w16cid:durableId="1619293515">
    <w:abstractNumId w:val="11"/>
  </w:num>
  <w:num w:numId="17" w16cid:durableId="532889335">
    <w:abstractNumId w:val="14"/>
  </w:num>
  <w:num w:numId="18" w16cid:durableId="1091125382">
    <w:abstractNumId w:val="13"/>
  </w:num>
  <w:num w:numId="19" w16cid:durableId="1380587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0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2000"/>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0D1F"/>
    <w:rsid w:val="0080684C"/>
    <w:rsid w:val="00871C75"/>
    <w:rsid w:val="008776DC"/>
    <w:rsid w:val="00890C4C"/>
    <w:rsid w:val="008A0D5A"/>
    <w:rsid w:val="008D5EF9"/>
    <w:rsid w:val="009446C0"/>
    <w:rsid w:val="009705C8"/>
    <w:rsid w:val="009C1CF4"/>
    <w:rsid w:val="009F6B74"/>
    <w:rsid w:val="00A048DD"/>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E19DE"/>
    <w:rsid w:val="00DF6678"/>
    <w:rsid w:val="00E0299A"/>
    <w:rsid w:val="00E85C74"/>
    <w:rsid w:val="00EA6547"/>
    <w:rsid w:val="00ED7237"/>
    <w:rsid w:val="00EF2E22"/>
    <w:rsid w:val="00F35BAF"/>
    <w:rsid w:val="00F660DF"/>
    <w:rsid w:val="00F94664"/>
    <w:rsid w:val="00F9573C"/>
    <w:rsid w:val="00F95C08"/>
    <w:rsid w:val="00FA56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EAAB5"/>
  <w15:docId w15:val="{DB1C9780-D866-426E-965B-9CAA66EE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90C4C"/>
    <w:rPr>
      <w:rFonts w:ascii="Times New Roman" w:eastAsiaTheme="minorHAnsi" w:hAnsi="Times New Roman" w:cs="Times New Roman"/>
      <w:sz w:val="20"/>
      <w:szCs w:val="20"/>
      <w:lang w:eastAsia="en-US"/>
    </w:rPr>
  </w:style>
  <w:style w:type="character" w:customStyle="1" w:styleId="HChGChar">
    <w:name w:val="_ H _Ch_G Char"/>
    <w:link w:val="HChG"/>
    <w:rsid w:val="00890C4C"/>
    <w:rPr>
      <w:rFonts w:ascii="Times New Roman" w:eastAsiaTheme="minorHAnsi" w:hAnsi="Times New Roman" w:cs="Times New Roman"/>
      <w:b/>
      <w:sz w:val="28"/>
      <w:szCs w:val="20"/>
      <w:lang w:eastAsia="en-US"/>
    </w:rPr>
  </w:style>
  <w:style w:type="character" w:customStyle="1" w:styleId="H1GChar">
    <w:name w:val="_ H_1_G Char"/>
    <w:link w:val="H1G"/>
    <w:locked/>
    <w:rsid w:val="00890C4C"/>
    <w:rPr>
      <w:rFonts w:ascii="Times New Roman" w:eastAsiaTheme="minorHAnsi" w:hAnsi="Times New Roman" w:cs="Times New Roman"/>
      <w:b/>
      <w:sz w:val="24"/>
      <w:szCs w:val="20"/>
      <w:lang w:eastAsia="en-US"/>
    </w:rPr>
  </w:style>
  <w:style w:type="character" w:customStyle="1" w:styleId="H23GChar">
    <w:name w:val="_ H_2/3_G Char"/>
    <w:link w:val="H23G"/>
    <w:locked/>
    <w:rsid w:val="00890C4C"/>
    <w:rPr>
      <w:rFonts w:ascii="Times New Roman" w:eastAsiaTheme="minorHAnsi" w:hAnsi="Times New Roman" w:cs="Times New Roman"/>
      <w:b/>
      <w:sz w:val="20"/>
      <w:szCs w:val="20"/>
      <w:lang w:eastAsia="en-US"/>
    </w:rPr>
  </w:style>
  <w:style w:type="paragraph" w:styleId="ListParagraph">
    <w:name w:val="List Paragraph"/>
    <w:basedOn w:val="Normal"/>
    <w:uiPriority w:val="34"/>
    <w:qFormat/>
    <w:rsid w:val="00890C4C"/>
    <w:pPr>
      <w:kinsoku/>
      <w:overflowPunct/>
      <w:autoSpaceDE/>
      <w:autoSpaceDN/>
      <w:adjustRightInd/>
      <w:snapToGrid/>
      <w:ind w:left="720"/>
      <w:contextualSpacing/>
    </w:pPr>
    <w:rPr>
      <w:rFonts w:eastAsia="SimSun"/>
      <w:lang w:val="en-GB" w:eastAsia="fr-FR"/>
    </w:rPr>
  </w:style>
  <w:style w:type="character" w:styleId="UnresolvedMention">
    <w:name w:val="Unresolved Mention"/>
    <w:basedOn w:val="DefaultParagraphFont"/>
    <w:uiPriority w:val="99"/>
    <w:semiHidden/>
    <w:unhideWhenUsed/>
    <w:rsid w:val="0089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139/" TargetMode="External"/><Relationship Id="rId2" Type="http://schemas.openxmlformats.org/officeDocument/2006/relationships/hyperlink" Target="file:///\\conf-share1\LS\FRA\COMMON\FINAL\documents.un.org\" TargetMode="External"/><Relationship Id="rId1" Type="http://schemas.openxmlformats.org/officeDocument/2006/relationships/hyperlink" Target="https://unece.org/info/events/event/374928" TargetMode="External"/><Relationship Id="rId4" Type="http://schemas.openxmlformats.org/officeDocument/2006/relationships/hyperlink" Target="http://www.unece.org/meetings/practi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A21E9C-E6AF-4ECD-831E-788E753526CF}"/>
</file>

<file path=customXml/itemProps2.xml><?xml version="1.0" encoding="utf-8"?>
<ds:datastoreItem xmlns:ds="http://schemas.openxmlformats.org/officeDocument/2006/customXml" ds:itemID="{0F218E11-EF1C-4377-B019-B0702CD4D161}"/>
</file>

<file path=customXml/itemProps3.xml><?xml version="1.0" encoding="utf-8"?>
<ds:datastoreItem xmlns:ds="http://schemas.openxmlformats.org/officeDocument/2006/customXml" ds:itemID="{028CB195-BD1C-424A-ACF7-051F33584DE3}"/>
</file>

<file path=docProps/app.xml><?xml version="1.0" encoding="utf-8"?>
<Properties xmlns="http://schemas.openxmlformats.org/officeDocument/2006/extended-properties" xmlns:vt="http://schemas.openxmlformats.org/officeDocument/2006/docPropsVTypes">
  <Template>Normal.dotm</Template>
  <TotalTime>3</TotalTime>
  <Pages>9</Pages>
  <Words>2579</Words>
  <Characters>14702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ECE/TRANS/WP.29/GRSP/2023/1</vt:lpstr>
    </vt:vector>
  </TitlesOfParts>
  <Company>DCM</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dc:title>
  <dc:subject/>
  <dc:creator>Christine CHAUTAGNAT</dc:creator>
  <cp:keywords/>
  <cp:lastModifiedBy>Josephine Ayiku</cp:lastModifiedBy>
  <cp:revision>2</cp:revision>
  <cp:lastPrinted>2023-03-24T14:19:00Z</cp:lastPrinted>
  <dcterms:created xsi:type="dcterms:W3CDTF">2023-04-03T10:30:00Z</dcterms:created>
  <dcterms:modified xsi:type="dcterms:W3CDTF">2023-04-03T10:30:00Z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