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B431A" w14:textId="77777777" w:rsidR="0064284C" w:rsidRDefault="0064284C" w:rsidP="00CF543C">
      <w:pPr>
        <w:pStyle w:val="SingleTxtG"/>
        <w:spacing w:after="0"/>
        <w:jc w:val="center"/>
        <w:rPr>
          <w:b/>
          <w:bCs/>
          <w:lang w:val="en-GB" w:eastAsia="ja-JP"/>
        </w:rPr>
      </w:pPr>
    </w:p>
    <w:p w14:paraId="5D1C2A62" w14:textId="25DB53D1" w:rsidR="00CF543C" w:rsidRPr="00916B87" w:rsidRDefault="00801415" w:rsidP="00CF543C">
      <w:pPr>
        <w:pStyle w:val="SingleTxtG"/>
        <w:spacing w:after="0"/>
        <w:jc w:val="center"/>
        <w:rPr>
          <w:b/>
          <w:bCs/>
          <w:sz w:val="24"/>
          <w:szCs w:val="24"/>
          <w:lang w:val="en-GB"/>
        </w:rPr>
      </w:pPr>
      <w:r w:rsidRPr="00916B87">
        <w:rPr>
          <w:rFonts w:hint="eastAsia"/>
          <w:b/>
          <w:bCs/>
          <w:sz w:val="24"/>
          <w:szCs w:val="24"/>
          <w:lang w:val="en-GB" w:eastAsia="ja-JP"/>
        </w:rPr>
        <w:t>Proposed a</w:t>
      </w:r>
      <w:r w:rsidRPr="00916B87">
        <w:rPr>
          <w:b/>
          <w:bCs/>
          <w:sz w:val="24"/>
          <w:szCs w:val="24"/>
          <w:lang w:val="en-GB" w:eastAsia="ja-JP"/>
        </w:rPr>
        <w:t>mendments</w:t>
      </w:r>
      <w:r w:rsidR="00DB7494" w:rsidRPr="00916B87">
        <w:rPr>
          <w:b/>
          <w:bCs/>
          <w:sz w:val="24"/>
          <w:szCs w:val="24"/>
          <w:lang w:val="en-US"/>
        </w:rPr>
        <w:t xml:space="preserve"> to Annex1 </w:t>
      </w:r>
      <w:r w:rsidR="00681B36" w:rsidRPr="00916B87">
        <w:rPr>
          <w:b/>
          <w:bCs/>
          <w:sz w:val="24"/>
          <w:szCs w:val="24"/>
          <w:lang w:val="en-US"/>
        </w:rPr>
        <w:t xml:space="preserve">Chapter </w:t>
      </w:r>
      <w:r w:rsidR="00DB7494" w:rsidRPr="00916B87">
        <w:rPr>
          <w:b/>
          <w:bCs/>
          <w:sz w:val="24"/>
          <w:szCs w:val="24"/>
          <w:lang w:val="en-GB" w:eastAsia="ja-JP"/>
        </w:rPr>
        <w:t>II. Aide-mémoire</w:t>
      </w:r>
      <w:r w:rsidRPr="00916B87">
        <w:rPr>
          <w:b/>
          <w:bCs/>
          <w:sz w:val="24"/>
          <w:szCs w:val="24"/>
          <w:lang w:val="en-GB" w:eastAsia="ja-JP"/>
        </w:rPr>
        <w:t xml:space="preserve"> </w:t>
      </w:r>
      <w:r w:rsidR="00CF543C" w:rsidRPr="00916B87">
        <w:rPr>
          <w:b/>
          <w:bCs/>
          <w:sz w:val="24"/>
          <w:szCs w:val="24"/>
          <w:lang w:val="en-GB"/>
        </w:rPr>
        <w:t xml:space="preserve">section </w:t>
      </w:r>
      <w:r w:rsidR="005C3194" w:rsidRPr="00916B87">
        <w:rPr>
          <w:b/>
          <w:bCs/>
          <w:sz w:val="24"/>
          <w:szCs w:val="24"/>
          <w:lang w:val="en-GB"/>
        </w:rPr>
        <w:t xml:space="preserve">A. </w:t>
      </w:r>
      <w:r w:rsidR="00CF543C" w:rsidRPr="00916B87">
        <w:rPr>
          <w:b/>
          <w:bCs/>
          <w:sz w:val="24"/>
          <w:szCs w:val="24"/>
          <w:lang w:val="en-GB"/>
        </w:rPr>
        <w:t>o</w:t>
      </w:r>
      <w:r w:rsidR="00FC07D5" w:rsidRPr="00916B87">
        <w:rPr>
          <w:rFonts w:hint="eastAsia"/>
          <w:b/>
          <w:bCs/>
          <w:sz w:val="24"/>
          <w:szCs w:val="24"/>
          <w:lang w:val="en-GB" w:eastAsia="ja-JP"/>
        </w:rPr>
        <w:t>f</w:t>
      </w:r>
      <w:r w:rsidR="00CF543C" w:rsidRPr="00916B87">
        <w:rPr>
          <w:b/>
          <w:bCs/>
          <w:sz w:val="24"/>
          <w:szCs w:val="24"/>
          <w:lang w:val="en-GB"/>
        </w:rPr>
        <w:t xml:space="preserve"> Transitional Provisions</w:t>
      </w:r>
      <w:r w:rsidR="00FC07D5" w:rsidRPr="00916B87">
        <w:rPr>
          <w:b/>
          <w:bCs/>
          <w:sz w:val="24"/>
          <w:szCs w:val="24"/>
          <w:lang w:val="en-GB"/>
        </w:rPr>
        <w:t xml:space="preserve"> Guidelines</w:t>
      </w:r>
      <w:r w:rsidR="00CF543C" w:rsidRPr="00916B87">
        <w:rPr>
          <w:b/>
          <w:bCs/>
          <w:sz w:val="24"/>
          <w:szCs w:val="24"/>
          <w:lang w:val="en-GB"/>
        </w:rPr>
        <w:br/>
        <w:t>Document ECE/TRANS/WP29/1044/Rev.3</w:t>
      </w:r>
    </w:p>
    <w:p w14:paraId="1EAC7C52" w14:textId="77777777" w:rsidR="00CF543C" w:rsidRPr="00DC5EA2" w:rsidRDefault="00CF543C" w:rsidP="00CB7ADA">
      <w:pPr>
        <w:pStyle w:val="SingleTxtG"/>
        <w:spacing w:after="0"/>
        <w:rPr>
          <w:lang w:val="en-GB"/>
        </w:rPr>
      </w:pPr>
    </w:p>
    <w:p w14:paraId="42DE7C84" w14:textId="2509E55E" w:rsidR="00E658AC" w:rsidRPr="004823A0" w:rsidRDefault="00301666" w:rsidP="00CB7ADA">
      <w:pPr>
        <w:pStyle w:val="SingleTxtG"/>
        <w:spacing w:after="0"/>
        <w:rPr>
          <w:lang w:val="en-GB"/>
        </w:rPr>
      </w:pPr>
      <w:r w:rsidRPr="004823A0">
        <w:rPr>
          <w:lang w:val="en-GB"/>
        </w:rPr>
        <w:t xml:space="preserve">The text reproduced below </w:t>
      </w:r>
      <w:r w:rsidR="001474A1" w:rsidRPr="004823A0">
        <w:rPr>
          <w:lang w:val="en-GB"/>
        </w:rPr>
        <w:t>is</w:t>
      </w:r>
      <w:r w:rsidRPr="004823A0">
        <w:rPr>
          <w:lang w:val="en-GB"/>
        </w:rPr>
        <w:t xml:space="preserve"> prepared by </w:t>
      </w:r>
      <w:r w:rsidR="00801415" w:rsidRPr="004823A0">
        <w:rPr>
          <w:lang w:val="en-GB"/>
        </w:rPr>
        <w:t>IWG on IWVTA</w:t>
      </w:r>
      <w:r w:rsidR="00A579AD" w:rsidRPr="004823A0">
        <w:rPr>
          <w:lang w:val="en-GB"/>
        </w:rPr>
        <w:t xml:space="preserve"> </w:t>
      </w:r>
      <w:r w:rsidR="00801415" w:rsidRPr="004823A0">
        <w:rPr>
          <w:lang w:val="en-GB"/>
        </w:rPr>
        <w:t xml:space="preserve">and is </w:t>
      </w:r>
      <w:r w:rsidR="00A579AD" w:rsidRPr="004823A0">
        <w:rPr>
          <w:lang w:val="en-GB"/>
        </w:rPr>
        <w:t xml:space="preserve">submitted to </w:t>
      </w:r>
      <w:r w:rsidR="00801415" w:rsidRPr="004823A0">
        <w:rPr>
          <w:lang w:val="en-GB"/>
        </w:rPr>
        <w:t>WP.29 at its 189 session in March 2023</w:t>
      </w:r>
      <w:r w:rsidR="00307D3B" w:rsidRPr="004823A0">
        <w:rPr>
          <w:lang w:val="en-GB"/>
        </w:rPr>
        <w:t xml:space="preserve"> to seek guidance from WP29 and </w:t>
      </w:r>
      <w:r w:rsidR="004F04F8" w:rsidRPr="004823A0">
        <w:rPr>
          <w:lang w:val="en-GB"/>
        </w:rPr>
        <w:t>GRs</w:t>
      </w:r>
      <w:r w:rsidR="005618F1" w:rsidRPr="004823A0">
        <w:rPr>
          <w:lang w:val="en-GB"/>
        </w:rPr>
        <w:t>,</w:t>
      </w:r>
      <w:r w:rsidR="00D21B0C" w:rsidRPr="004823A0">
        <w:rPr>
          <w:lang w:val="en-GB"/>
        </w:rPr>
        <w:t xml:space="preserve"> </w:t>
      </w:r>
      <w:r w:rsidR="005618F1" w:rsidRPr="004823A0">
        <w:rPr>
          <w:lang w:val="en-GB"/>
        </w:rPr>
        <w:t>because</w:t>
      </w:r>
      <w:r w:rsidR="00D21B0C" w:rsidRPr="004823A0">
        <w:rPr>
          <w:lang w:val="en-GB"/>
        </w:rPr>
        <w:t xml:space="preserve"> this relates to all UN Regulations</w:t>
      </w:r>
      <w:r w:rsidR="003C0CFC" w:rsidRPr="004823A0">
        <w:rPr>
          <w:lang w:val="en-GB"/>
        </w:rPr>
        <w:t>.</w:t>
      </w:r>
      <w:r w:rsidR="004F04F8" w:rsidRPr="004823A0">
        <w:rPr>
          <w:lang w:val="en-GB"/>
        </w:rPr>
        <w:t xml:space="preserve"> </w:t>
      </w:r>
      <w:r w:rsidR="006E4723" w:rsidRPr="004823A0">
        <w:rPr>
          <w:lang w:val="en-GB"/>
        </w:rPr>
        <w:t>(</w:t>
      </w:r>
      <w:proofErr w:type="gramStart"/>
      <w:r w:rsidR="0070100D" w:rsidRPr="004823A0">
        <w:rPr>
          <w:lang w:val="en-GB"/>
        </w:rPr>
        <w:t>see</w:t>
      </w:r>
      <w:proofErr w:type="gramEnd"/>
      <w:r w:rsidR="0070100D" w:rsidRPr="004823A0">
        <w:rPr>
          <w:lang w:val="en-GB"/>
        </w:rPr>
        <w:t xml:space="preserve"> </w:t>
      </w:r>
      <w:r w:rsidR="003C0CFC" w:rsidRPr="004823A0">
        <w:rPr>
          <w:lang w:val="en-GB"/>
        </w:rPr>
        <w:t xml:space="preserve">paragraphs 53 and 54 of </w:t>
      </w:r>
      <w:r w:rsidR="0070100D" w:rsidRPr="004823A0">
        <w:rPr>
          <w:lang w:val="en-GB"/>
        </w:rPr>
        <w:t>the report of 188</w:t>
      </w:r>
      <w:r w:rsidR="0070100D" w:rsidRPr="004823A0">
        <w:rPr>
          <w:vertAlign w:val="superscript"/>
          <w:lang w:val="en-GB"/>
        </w:rPr>
        <w:t>th</w:t>
      </w:r>
      <w:r w:rsidR="0070100D" w:rsidRPr="004823A0">
        <w:rPr>
          <w:lang w:val="en-GB"/>
        </w:rPr>
        <w:t xml:space="preserve"> </w:t>
      </w:r>
      <w:r w:rsidR="003C0CFC" w:rsidRPr="004823A0">
        <w:rPr>
          <w:lang w:val="en-GB"/>
        </w:rPr>
        <w:t xml:space="preserve">session of </w:t>
      </w:r>
      <w:r w:rsidR="0070100D" w:rsidRPr="004823A0">
        <w:rPr>
          <w:lang w:val="en-GB"/>
        </w:rPr>
        <w:t>WP29</w:t>
      </w:r>
      <w:r w:rsidR="003C0CFC" w:rsidRPr="004823A0">
        <w:rPr>
          <w:lang w:val="en-GB"/>
        </w:rPr>
        <w:t>)</w:t>
      </w:r>
      <w:r w:rsidR="00801415" w:rsidRPr="004823A0">
        <w:rPr>
          <w:lang w:val="en-GB"/>
        </w:rPr>
        <w:t>.</w:t>
      </w:r>
    </w:p>
    <w:p w14:paraId="483E8CA1" w14:textId="77777777" w:rsidR="00801415" w:rsidRPr="004823A0" w:rsidRDefault="00801415" w:rsidP="00CB7ADA">
      <w:pPr>
        <w:pStyle w:val="SingleTxtG"/>
        <w:spacing w:after="0"/>
        <w:rPr>
          <w:lang w:val="en-GB"/>
        </w:rPr>
      </w:pPr>
    </w:p>
    <w:p w14:paraId="07F80A03" w14:textId="23EF6C0F" w:rsidR="00A579AD" w:rsidRPr="004823A0" w:rsidRDefault="00E658AC" w:rsidP="00331CDE">
      <w:pPr>
        <w:pStyle w:val="SingleTxtG"/>
        <w:spacing w:after="0"/>
        <w:rPr>
          <w:lang w:val="en-GB"/>
        </w:rPr>
      </w:pPr>
      <w:r w:rsidRPr="004823A0">
        <w:rPr>
          <w:lang w:val="en-GB"/>
        </w:rPr>
        <w:t xml:space="preserve">The </w:t>
      </w:r>
      <w:r w:rsidR="005667ED" w:rsidRPr="004823A0">
        <w:rPr>
          <w:rFonts w:hint="eastAsia"/>
          <w:lang w:val="en-GB" w:eastAsia="ja-JP"/>
        </w:rPr>
        <w:t>d</w:t>
      </w:r>
      <w:r w:rsidR="005667ED" w:rsidRPr="004823A0">
        <w:rPr>
          <w:lang w:val="en-GB" w:eastAsia="ja-JP"/>
        </w:rPr>
        <w:t xml:space="preserve">raft </w:t>
      </w:r>
      <w:r w:rsidR="001E1FF4" w:rsidRPr="004823A0">
        <w:rPr>
          <w:lang w:val="en-GB"/>
        </w:rPr>
        <w:t>amendment</w:t>
      </w:r>
      <w:r w:rsidRPr="004823A0">
        <w:rPr>
          <w:lang w:val="en-GB"/>
        </w:rPr>
        <w:t xml:space="preserve"> </w:t>
      </w:r>
      <w:r w:rsidR="00F56604" w:rsidRPr="004823A0">
        <w:rPr>
          <w:rFonts w:hint="eastAsia"/>
          <w:lang w:val="en-GB" w:eastAsia="ja-JP"/>
        </w:rPr>
        <w:t>p</w:t>
      </w:r>
      <w:r w:rsidR="00F56604" w:rsidRPr="004823A0">
        <w:rPr>
          <w:lang w:val="en-GB" w:eastAsia="ja-JP"/>
        </w:rPr>
        <w:t xml:space="preserve">roposal </w:t>
      </w:r>
      <w:r w:rsidRPr="004823A0">
        <w:rPr>
          <w:lang w:val="en-GB"/>
        </w:rPr>
        <w:t xml:space="preserve">below </w:t>
      </w:r>
      <w:r w:rsidR="00482152" w:rsidRPr="004823A0">
        <w:rPr>
          <w:lang w:val="en-GB"/>
        </w:rPr>
        <w:t>was</w:t>
      </w:r>
      <w:r w:rsidR="002A04B3" w:rsidRPr="004823A0">
        <w:rPr>
          <w:lang w:val="en-GB"/>
        </w:rPr>
        <w:t xml:space="preserve"> </w:t>
      </w:r>
      <w:r w:rsidR="00092056" w:rsidRPr="004823A0">
        <w:rPr>
          <w:lang w:val="en-GB"/>
        </w:rPr>
        <w:t xml:space="preserve">prepared </w:t>
      </w:r>
      <w:r w:rsidR="002A04B3" w:rsidRPr="004823A0">
        <w:rPr>
          <w:lang w:val="en-GB"/>
        </w:rPr>
        <w:t xml:space="preserve">to </w:t>
      </w:r>
      <w:r w:rsidR="00A579AD" w:rsidRPr="004823A0">
        <w:rPr>
          <w:lang w:val="en-GB"/>
        </w:rPr>
        <w:t xml:space="preserve">clarify the current guidelines as to the transitional provisions, in view of discussions at GRSP regarding the </w:t>
      </w:r>
      <w:r w:rsidR="00144565" w:rsidRPr="004823A0">
        <w:rPr>
          <w:lang w:val="en-GB"/>
        </w:rPr>
        <w:t>interpretation</w:t>
      </w:r>
      <w:r w:rsidR="00231E48" w:rsidRPr="004823A0">
        <w:rPr>
          <w:lang w:val="en-GB"/>
        </w:rPr>
        <w:t xml:space="preserve"> of </w:t>
      </w:r>
      <w:r w:rsidR="00AF3893" w:rsidRPr="004823A0">
        <w:rPr>
          <w:lang w:val="en-GB"/>
        </w:rPr>
        <w:t xml:space="preserve">the </w:t>
      </w:r>
      <w:r w:rsidR="00A579AD" w:rsidRPr="004823A0">
        <w:rPr>
          <w:lang w:val="en-GB"/>
        </w:rPr>
        <w:t xml:space="preserve">term </w:t>
      </w:r>
      <w:r w:rsidR="00AF3893" w:rsidRPr="004823A0">
        <w:rPr>
          <w:lang w:val="en-GB"/>
        </w:rPr>
        <w:t xml:space="preserve">“series” </w:t>
      </w:r>
      <w:r w:rsidR="00E97E2C" w:rsidRPr="004823A0">
        <w:rPr>
          <w:lang w:val="en-GB"/>
        </w:rPr>
        <w:t xml:space="preserve">as singular or plural </w:t>
      </w:r>
      <w:r w:rsidR="00AF3893" w:rsidRPr="004823A0">
        <w:rPr>
          <w:lang w:val="en-GB"/>
        </w:rPr>
        <w:t xml:space="preserve">in the phrase </w:t>
      </w:r>
      <w:r w:rsidR="00A579AD" w:rsidRPr="004823A0">
        <w:rPr>
          <w:lang w:val="en-GB"/>
        </w:rPr>
        <w:t>"</w:t>
      </w:r>
      <w:r w:rsidR="008C73D4" w:rsidRPr="004823A0">
        <w:rPr>
          <w:lang w:val="en-GB"/>
        </w:rPr>
        <w:t xml:space="preserve">the </w:t>
      </w:r>
      <w:r w:rsidR="00A579AD" w:rsidRPr="004823A0">
        <w:rPr>
          <w:lang w:val="en-GB"/>
        </w:rPr>
        <w:t>preceding series of amendments"</w:t>
      </w:r>
      <w:r w:rsidR="006E3804" w:rsidRPr="004823A0">
        <w:rPr>
          <w:lang w:val="en-GB"/>
        </w:rPr>
        <w:t xml:space="preserve"> </w:t>
      </w:r>
      <w:r w:rsidR="00A579AD" w:rsidRPr="004823A0">
        <w:rPr>
          <w:lang w:val="en-GB"/>
        </w:rPr>
        <w:t>in English.</w:t>
      </w:r>
      <w:r w:rsidRPr="004823A0">
        <w:rPr>
          <w:lang w:val="en-GB"/>
        </w:rPr>
        <w:t xml:space="preserve">  At its </w:t>
      </w:r>
      <w:r w:rsidR="006448B7" w:rsidRPr="004823A0">
        <w:rPr>
          <w:rFonts w:hint="eastAsia"/>
          <w:lang w:val="en-GB" w:eastAsia="ja-JP"/>
        </w:rPr>
        <w:t>June</w:t>
      </w:r>
      <w:r w:rsidRPr="004823A0">
        <w:rPr>
          <w:lang w:val="en-GB"/>
        </w:rPr>
        <w:t xml:space="preserve"> 2022 session</w:t>
      </w:r>
      <w:r w:rsidR="006448B7" w:rsidRPr="004823A0">
        <w:rPr>
          <w:lang w:val="en-GB" w:eastAsia="ja-JP"/>
        </w:rPr>
        <w:t xml:space="preserve"> of WP29</w:t>
      </w:r>
      <w:r w:rsidRPr="004823A0">
        <w:rPr>
          <w:lang w:val="en-GB"/>
        </w:rPr>
        <w:t>, GRSP ask</w:t>
      </w:r>
      <w:r w:rsidR="00695884" w:rsidRPr="004823A0">
        <w:rPr>
          <w:lang w:val="en-GB"/>
        </w:rPr>
        <w:t>ed</w:t>
      </w:r>
      <w:r w:rsidRPr="004823A0">
        <w:rPr>
          <w:lang w:val="en-GB"/>
        </w:rPr>
        <w:t xml:space="preserve"> WP.29</w:t>
      </w:r>
      <w:r w:rsidR="00482152" w:rsidRPr="004823A0">
        <w:rPr>
          <w:lang w:val="en-GB"/>
        </w:rPr>
        <w:t xml:space="preserve"> </w:t>
      </w:r>
      <w:r w:rsidR="00E35803" w:rsidRPr="004823A0">
        <w:rPr>
          <w:lang w:val="en-GB"/>
        </w:rPr>
        <w:t>for its guidance</w:t>
      </w:r>
      <w:r w:rsidRPr="004823A0">
        <w:rPr>
          <w:lang w:val="en-GB"/>
        </w:rPr>
        <w:t xml:space="preserve">, </w:t>
      </w:r>
      <w:r w:rsidR="00887D83" w:rsidRPr="004823A0">
        <w:rPr>
          <w:lang w:val="en-GB"/>
        </w:rPr>
        <w:t xml:space="preserve">and </w:t>
      </w:r>
      <w:r w:rsidR="0011002A" w:rsidRPr="004823A0">
        <w:rPr>
          <w:lang w:val="en-GB"/>
        </w:rPr>
        <w:t xml:space="preserve">WP29 </w:t>
      </w:r>
      <w:r w:rsidR="0086278A" w:rsidRPr="004823A0">
        <w:rPr>
          <w:lang w:val="en-US"/>
        </w:rPr>
        <w:t>requested the IWG on IWVTA to devise a solution</w:t>
      </w:r>
      <w:r w:rsidRPr="004823A0">
        <w:rPr>
          <w:lang w:val="en-GB"/>
        </w:rPr>
        <w:t>.</w:t>
      </w:r>
    </w:p>
    <w:p w14:paraId="65CDC7F2" w14:textId="77777777" w:rsidR="00CF543C" w:rsidRPr="004823A0" w:rsidRDefault="00CF543C" w:rsidP="00CB7ADA">
      <w:pPr>
        <w:pStyle w:val="SingleTxtG"/>
        <w:spacing w:after="0"/>
        <w:rPr>
          <w:lang w:val="en-GB"/>
        </w:rPr>
      </w:pPr>
    </w:p>
    <w:p w14:paraId="69F89927" w14:textId="412044A2" w:rsidR="006E3804" w:rsidRPr="004823A0" w:rsidRDefault="00CF543C" w:rsidP="00CB7ADA">
      <w:pPr>
        <w:pStyle w:val="SingleTxtG"/>
        <w:spacing w:after="0"/>
        <w:rPr>
          <w:lang w:val="en-GB" w:eastAsia="ja-JP"/>
        </w:rPr>
      </w:pPr>
      <w:r w:rsidRPr="004823A0">
        <w:rPr>
          <w:lang w:val="en-GB"/>
        </w:rPr>
        <w:t xml:space="preserve">The </w:t>
      </w:r>
      <w:r w:rsidR="00562E55" w:rsidRPr="004823A0">
        <w:rPr>
          <w:lang w:val="en-GB" w:eastAsia="ja-JP"/>
        </w:rPr>
        <w:t>amendmen</w:t>
      </w:r>
      <w:r w:rsidR="00562E55" w:rsidRPr="004823A0">
        <w:rPr>
          <w:lang w:val="en-GB"/>
        </w:rPr>
        <w:t>t</w:t>
      </w:r>
      <w:r w:rsidR="00C97792" w:rsidRPr="004823A0">
        <w:rPr>
          <w:lang w:val="en-GB"/>
        </w:rPr>
        <w:t>s</w:t>
      </w:r>
      <w:r w:rsidRPr="004823A0">
        <w:rPr>
          <w:lang w:val="en-GB"/>
        </w:rPr>
        <w:t xml:space="preserve"> below only refer to the section A </w:t>
      </w:r>
      <w:r w:rsidR="00E658AC" w:rsidRPr="004823A0">
        <w:rPr>
          <w:lang w:val="en-GB"/>
        </w:rPr>
        <w:t>–</w:t>
      </w:r>
      <w:r w:rsidRPr="004823A0">
        <w:rPr>
          <w:lang w:val="en-GB"/>
        </w:rPr>
        <w:t xml:space="preserve"> </w:t>
      </w:r>
      <w:r w:rsidR="00E658AC" w:rsidRPr="004823A0">
        <w:rPr>
          <w:lang w:val="en-GB"/>
        </w:rPr>
        <w:t>"</w:t>
      </w:r>
      <w:r w:rsidRPr="004823A0">
        <w:rPr>
          <w:lang w:val="en-GB"/>
        </w:rPr>
        <w:t xml:space="preserve">Transitional provisions for vehicles, vehicle systems and the installation of </w:t>
      </w:r>
      <w:r w:rsidRPr="004823A0">
        <w:rPr>
          <w:lang w:val="en-GB" w:eastAsia="ja-JP"/>
        </w:rPr>
        <w:t>equipment and parts in new vehicles</w:t>
      </w:r>
      <w:r w:rsidR="00E658AC" w:rsidRPr="004823A0">
        <w:rPr>
          <w:lang w:val="en-GB" w:eastAsia="ja-JP"/>
        </w:rPr>
        <w:t>".  Extension of these comments to the other sections on components, replacement parts, etc may need to be considered as well.</w:t>
      </w:r>
      <w:r w:rsidR="002A04B3" w:rsidRPr="004823A0">
        <w:rPr>
          <w:lang w:val="en-GB" w:eastAsia="ja-JP"/>
        </w:rPr>
        <w:t xml:space="preserve">  </w:t>
      </w:r>
    </w:p>
    <w:p w14:paraId="1CF8776D" w14:textId="77777777" w:rsidR="006E3804" w:rsidRPr="004823A0" w:rsidRDefault="006E3804" w:rsidP="00CB7ADA">
      <w:pPr>
        <w:pStyle w:val="SingleTxtG"/>
        <w:spacing w:after="0"/>
        <w:rPr>
          <w:lang w:val="en-GB" w:eastAsia="ja-JP"/>
        </w:rPr>
      </w:pPr>
    </w:p>
    <w:p w14:paraId="62D9F484" w14:textId="44052DDA" w:rsidR="00AE34F4" w:rsidRPr="004823A0" w:rsidRDefault="00681B36" w:rsidP="00AE34F4">
      <w:pPr>
        <w:pStyle w:val="SingleTxtG"/>
        <w:spacing w:after="0"/>
        <w:rPr>
          <w:lang w:val="en-GB" w:eastAsia="ja-JP"/>
        </w:rPr>
      </w:pPr>
      <w:r w:rsidRPr="004823A0">
        <w:rPr>
          <w:lang w:val="en-GB" w:eastAsia="ja-JP"/>
        </w:rPr>
        <w:t>Justification:</w:t>
      </w:r>
    </w:p>
    <w:p w14:paraId="0FEC6A3C" w14:textId="77777777" w:rsidR="00284F28" w:rsidRPr="004823A0" w:rsidRDefault="00284F28" w:rsidP="00284F28">
      <w:pPr>
        <w:pStyle w:val="SingleTxtG"/>
        <w:rPr>
          <w:lang w:val="en-US" w:eastAsia="ja-JP"/>
        </w:rPr>
      </w:pPr>
      <w:r w:rsidRPr="004823A0">
        <w:rPr>
          <w:lang w:val="en-US" w:eastAsia="ja-JP"/>
        </w:rPr>
        <w:t>GRSP's questions with regard to the interpretation of the term “series” as singular or plural relates to the interpretation of the legal expression and can be interpreted correctly by the authorities responsible for the legal system if they strictly read the transitional provisions of the past amendments.</w:t>
      </w:r>
    </w:p>
    <w:p w14:paraId="7BB44507" w14:textId="77777777" w:rsidR="00284F28" w:rsidRPr="004823A0" w:rsidRDefault="00284F28" w:rsidP="00284F28">
      <w:pPr>
        <w:pStyle w:val="SingleTxtG"/>
        <w:rPr>
          <w:lang w:val="en-US" w:eastAsia="ja-JP"/>
        </w:rPr>
      </w:pPr>
      <w:r w:rsidRPr="004823A0">
        <w:rPr>
          <w:lang w:val="en-US" w:eastAsia="ja-JP"/>
        </w:rPr>
        <w:t>However, the problem is that there are situations that are difficult for other stakeholders to understand.</w:t>
      </w:r>
    </w:p>
    <w:p w14:paraId="211C0BE5" w14:textId="02ED7937" w:rsidR="00284F28" w:rsidRPr="004823A0" w:rsidRDefault="00284F28" w:rsidP="00284F28">
      <w:pPr>
        <w:pStyle w:val="SingleTxtG"/>
        <w:rPr>
          <w:lang w:val="en-US" w:eastAsia="ja-JP"/>
        </w:rPr>
      </w:pPr>
      <w:r w:rsidRPr="004823A0">
        <w:rPr>
          <w:lang w:val="en-US" w:eastAsia="ja-JP"/>
        </w:rPr>
        <w:t>In principle, the 1958 agreement states that only type approval</w:t>
      </w:r>
      <w:r w:rsidR="009D1818" w:rsidRPr="004823A0">
        <w:rPr>
          <w:lang w:val="en-US" w:eastAsia="ja-JP"/>
        </w:rPr>
        <w:t>s</w:t>
      </w:r>
      <w:r w:rsidRPr="004823A0">
        <w:rPr>
          <w:lang w:val="en-US" w:eastAsia="ja-JP"/>
        </w:rPr>
        <w:t xml:space="preserve"> based on the latest versions of the UN Regulations </w:t>
      </w:r>
      <w:r w:rsidR="009D1818" w:rsidRPr="004823A0">
        <w:rPr>
          <w:lang w:val="en-US" w:eastAsia="ja-JP"/>
        </w:rPr>
        <w:t>fall under the obligation of mutual recognition</w:t>
      </w:r>
      <w:r w:rsidRPr="004823A0">
        <w:rPr>
          <w:lang w:val="en-US" w:eastAsia="ja-JP"/>
        </w:rPr>
        <w:t>.</w:t>
      </w:r>
    </w:p>
    <w:p w14:paraId="4C012130" w14:textId="77777777" w:rsidR="00284F28" w:rsidRPr="004823A0" w:rsidRDefault="00284F28" w:rsidP="00284F28">
      <w:pPr>
        <w:pStyle w:val="SingleTxtG"/>
        <w:rPr>
          <w:lang w:val="en-US" w:eastAsia="ja-JP"/>
        </w:rPr>
      </w:pPr>
      <w:r w:rsidRPr="004823A0">
        <w:rPr>
          <w:lang w:val="en-US" w:eastAsia="ja-JP"/>
        </w:rPr>
        <w:t>However, depending on how the grace period was granted, there may still be an obligation to accept type approvals to multiple series of amendments, and it may be difficult for some people to confirm this from transition provisions.</w:t>
      </w:r>
    </w:p>
    <w:p w14:paraId="626315D6" w14:textId="04DF2C8A" w:rsidR="00284F28" w:rsidRPr="004823A0" w:rsidRDefault="00284F28" w:rsidP="00284F28">
      <w:pPr>
        <w:pStyle w:val="SingleTxtG"/>
        <w:rPr>
          <w:lang w:val="en-US" w:eastAsia="ja-JP"/>
        </w:rPr>
      </w:pPr>
      <w:r w:rsidRPr="004823A0">
        <w:rPr>
          <w:lang w:val="en-US" w:eastAsia="ja-JP"/>
        </w:rPr>
        <w:t>For this reason, IWVTA IWG decided not to stipulate strict interpretation in the text of the Guideline of the transitional provisions (WP29/1044), but to use Aid</w:t>
      </w:r>
      <w:r w:rsidR="00F20AF0" w:rsidRPr="004823A0">
        <w:rPr>
          <w:lang w:val="en-US" w:eastAsia="ja-JP"/>
        </w:rPr>
        <w:t>e</w:t>
      </w:r>
      <w:r w:rsidRPr="004823A0">
        <w:rPr>
          <w:lang w:val="en-US" w:eastAsia="ja-JP"/>
        </w:rPr>
        <w:t xml:space="preserve"> Memoir</w:t>
      </w:r>
      <w:r w:rsidR="00F20AF0" w:rsidRPr="004823A0">
        <w:rPr>
          <w:lang w:val="en-US" w:eastAsia="ja-JP"/>
        </w:rPr>
        <w:t>e</w:t>
      </w:r>
      <w:r w:rsidRPr="004823A0">
        <w:rPr>
          <w:lang w:val="en-US" w:eastAsia="ja-JP"/>
        </w:rPr>
        <w:t xml:space="preserve"> in Annex 1 of the Guideline, which has been contributing to give basic expression of transitional provisions to have basic understanding of the interpretation of the term “series” in transitional provisions.</w:t>
      </w:r>
    </w:p>
    <w:p w14:paraId="0E49A60F" w14:textId="77777777" w:rsidR="00284F28" w:rsidRPr="004823A0" w:rsidRDefault="00284F28" w:rsidP="00284F28">
      <w:pPr>
        <w:pStyle w:val="SingleTxtG"/>
        <w:rPr>
          <w:lang w:val="en-US" w:eastAsia="ja-JP"/>
        </w:rPr>
      </w:pPr>
      <w:r w:rsidRPr="004823A0">
        <w:rPr>
          <w:lang w:val="en-US" w:eastAsia="ja-JP"/>
        </w:rPr>
        <w:t>Based on this approach, IWG on IWVTA drafted the following which is to put explanation of the term “series” for paragraphs as necessary.</w:t>
      </w:r>
    </w:p>
    <w:p w14:paraId="3A7455D5" w14:textId="77777777" w:rsidR="00284F28" w:rsidRPr="004823A0" w:rsidRDefault="00284F28" w:rsidP="00284F28">
      <w:pPr>
        <w:pStyle w:val="SingleTxtG"/>
        <w:rPr>
          <w:lang w:val="en-US" w:eastAsia="ja-JP"/>
        </w:rPr>
      </w:pPr>
      <w:r w:rsidRPr="004823A0">
        <w:rPr>
          <w:lang w:val="en-US" w:eastAsia="ja-JP"/>
        </w:rPr>
        <w:t>It also contains the question what wording should be used in place of “the preceding series of amendments” in the future.</w:t>
      </w:r>
    </w:p>
    <w:p w14:paraId="4F7A5F8F" w14:textId="389B175B" w:rsidR="00681B36" w:rsidRPr="004823A0" w:rsidRDefault="00284F28" w:rsidP="00284F28">
      <w:pPr>
        <w:pStyle w:val="SingleTxtG"/>
        <w:spacing w:after="0"/>
        <w:rPr>
          <w:lang w:val="en-GB" w:eastAsia="ja-JP"/>
        </w:rPr>
      </w:pPr>
      <w:r w:rsidRPr="004823A0">
        <w:rPr>
          <w:lang w:val="en-US" w:eastAsia="ja-JP"/>
        </w:rPr>
        <w:t>IWVTA IWG recommends using as specific language as possible.</w:t>
      </w:r>
    </w:p>
    <w:p w14:paraId="1A2F31F7" w14:textId="77777777" w:rsidR="00F34D06" w:rsidRPr="004823A0" w:rsidRDefault="00F34D06" w:rsidP="00AE34F4">
      <w:pPr>
        <w:pStyle w:val="SingleTxtG"/>
        <w:spacing w:after="0"/>
        <w:rPr>
          <w:lang w:val="en-GB" w:eastAsia="ja-JP"/>
        </w:rPr>
      </w:pPr>
    </w:p>
    <w:p w14:paraId="23EE2C05" w14:textId="2CF6ACAD" w:rsidR="00331CDE" w:rsidRPr="004823A0" w:rsidRDefault="00331CDE">
      <w:pPr>
        <w:rPr>
          <w:lang w:val="en-GB" w:eastAsia="ja-JP"/>
        </w:rPr>
      </w:pPr>
    </w:p>
    <w:p w14:paraId="16D86731" w14:textId="77777777" w:rsidR="002E1977" w:rsidRPr="004823A0" w:rsidRDefault="002E1977" w:rsidP="00AE34F4">
      <w:pPr>
        <w:pStyle w:val="H1G"/>
        <w:tabs>
          <w:tab w:val="clear" w:pos="851"/>
        </w:tabs>
        <w:spacing w:before="0" w:after="0" w:line="240" w:lineRule="auto"/>
        <w:ind w:left="2265" w:hanging="1131"/>
        <w:rPr>
          <w:sz w:val="20"/>
          <w:lang w:val="en-GB" w:eastAsia="ja-JP"/>
        </w:rPr>
      </w:pPr>
      <w:r w:rsidRPr="004823A0">
        <w:rPr>
          <w:sz w:val="20"/>
          <w:lang w:val="en-GB" w:eastAsia="ja-JP"/>
        </w:rPr>
        <w:t>A.</w:t>
      </w:r>
      <w:r w:rsidRPr="004823A0">
        <w:rPr>
          <w:sz w:val="20"/>
          <w:lang w:val="en-GB" w:eastAsia="ja-JP"/>
        </w:rPr>
        <w:tab/>
      </w:r>
      <w:r w:rsidRPr="004823A0">
        <w:rPr>
          <w:sz w:val="20"/>
          <w:lang w:val="en-GB" w:eastAsia="ja-JP"/>
        </w:rPr>
        <w:tab/>
      </w:r>
      <w:r w:rsidRPr="004823A0">
        <w:rPr>
          <w:sz w:val="20"/>
          <w:lang w:val="en-GB"/>
        </w:rPr>
        <w:t xml:space="preserve">Transitional provisions for vehicles, vehicle systems and the installation of </w:t>
      </w:r>
      <w:r w:rsidRPr="004823A0">
        <w:rPr>
          <w:sz w:val="20"/>
          <w:lang w:val="en-GB" w:eastAsia="ja-JP"/>
        </w:rPr>
        <w:t>equi</w:t>
      </w:r>
      <w:r w:rsidR="00656E4D" w:rsidRPr="004823A0">
        <w:rPr>
          <w:sz w:val="20"/>
          <w:lang w:val="en-GB" w:eastAsia="ja-JP"/>
        </w:rPr>
        <w:t>pment and parts in new vehicles</w:t>
      </w:r>
    </w:p>
    <w:p w14:paraId="3EDACDAE" w14:textId="77777777" w:rsidR="00477BF5" w:rsidRPr="004823A0" w:rsidRDefault="00477BF5" w:rsidP="00F24E0F">
      <w:pPr>
        <w:rPr>
          <w:lang w:val="en-GB" w:eastAsia="ja-JP"/>
        </w:rPr>
      </w:pPr>
    </w:p>
    <w:p w14:paraId="06FB7FDF" w14:textId="79426F71" w:rsidR="002E1977" w:rsidRPr="004823A0" w:rsidRDefault="002E1977" w:rsidP="00331CDE">
      <w:pPr>
        <w:spacing w:beforeLines="50" w:before="120"/>
        <w:ind w:hanging="1134"/>
        <w:jc w:val="both"/>
        <w:rPr>
          <w:lang w:val="en-GB"/>
        </w:rPr>
      </w:pPr>
      <w:r w:rsidRPr="004823A0">
        <w:rPr>
          <w:lang w:val="en-GB"/>
        </w:rPr>
        <w:t>V.1</w:t>
      </w:r>
      <w:r w:rsidR="00FA14DE" w:rsidRPr="004823A0">
        <w:rPr>
          <w:lang w:val="en-GB"/>
        </w:rPr>
        <w:t>.</w:t>
      </w:r>
      <w:r w:rsidRPr="004823A0">
        <w:rPr>
          <w:lang w:val="en-GB"/>
        </w:rPr>
        <w:tab/>
        <w:t xml:space="preserve">As from the official date of entry into force of the XX series of amendments, no Contracting Party applying </w:t>
      </w:r>
      <w:r w:rsidR="00967785" w:rsidRPr="004823A0">
        <w:rPr>
          <w:lang w:val="en-GB"/>
        </w:rPr>
        <w:t>this Regulation</w:t>
      </w:r>
      <w:r w:rsidRPr="004823A0">
        <w:rPr>
          <w:lang w:val="en-GB"/>
        </w:rPr>
        <w:t xml:space="preserve"> shall refuse to grant or refuse to accept </w:t>
      </w:r>
      <w:r w:rsidR="00000EA9" w:rsidRPr="004823A0">
        <w:rPr>
          <w:lang w:val="en-GB"/>
        </w:rPr>
        <w:t xml:space="preserve">type </w:t>
      </w:r>
      <w:r w:rsidRPr="004823A0">
        <w:rPr>
          <w:lang w:val="en-GB"/>
        </w:rPr>
        <w:t xml:space="preserve">approvals under </w:t>
      </w:r>
      <w:r w:rsidR="00967785" w:rsidRPr="004823A0">
        <w:rPr>
          <w:lang w:val="en-GB"/>
        </w:rPr>
        <w:t>this Regulation</w:t>
      </w:r>
      <w:r w:rsidRPr="004823A0">
        <w:rPr>
          <w:lang w:val="en-GB"/>
        </w:rPr>
        <w:t xml:space="preserve"> as amended by the XX series of amendments.</w:t>
      </w:r>
    </w:p>
    <w:p w14:paraId="2AE5BA56" w14:textId="77777777" w:rsidR="00331CDE" w:rsidRPr="004823A0" w:rsidRDefault="00331CDE" w:rsidP="00331CDE">
      <w:pPr>
        <w:spacing w:beforeLines="50" w:before="120"/>
        <w:ind w:hanging="1134"/>
        <w:jc w:val="both"/>
        <w:rPr>
          <w:lang w:val="en-GB"/>
        </w:rPr>
      </w:pPr>
    </w:p>
    <w:p w14:paraId="2B1C3F92" w14:textId="637B00EB" w:rsidR="00C43202" w:rsidRPr="004823A0" w:rsidRDefault="002E1977" w:rsidP="00C43202">
      <w:pPr>
        <w:ind w:hanging="1134"/>
        <w:rPr>
          <w:lang w:val="en-GB"/>
        </w:rPr>
      </w:pPr>
      <w:r w:rsidRPr="004823A0">
        <w:rPr>
          <w:lang w:val="en-GB"/>
        </w:rPr>
        <w:lastRenderedPageBreak/>
        <w:t>V.2</w:t>
      </w:r>
      <w:r w:rsidR="00FA14DE" w:rsidRPr="004823A0">
        <w:rPr>
          <w:lang w:val="en-GB"/>
        </w:rPr>
        <w:t>.</w:t>
      </w:r>
      <w:r w:rsidRPr="004823A0">
        <w:rPr>
          <w:lang w:val="en-GB"/>
        </w:rPr>
        <w:tab/>
        <w:t xml:space="preserve">As from 1 September Date (b), Contracting Parties applying </w:t>
      </w:r>
      <w:r w:rsidR="00967785" w:rsidRPr="004823A0">
        <w:rPr>
          <w:lang w:val="en-GB"/>
        </w:rPr>
        <w:t>this Regulation</w:t>
      </w:r>
      <w:r w:rsidRPr="004823A0">
        <w:rPr>
          <w:lang w:val="en-GB"/>
        </w:rPr>
        <w:t xml:space="preserve"> shall not be obliged to accept </w:t>
      </w:r>
      <w:r w:rsidR="00000EA9" w:rsidRPr="004823A0">
        <w:rPr>
          <w:lang w:val="en-GB"/>
        </w:rPr>
        <w:t xml:space="preserve">type </w:t>
      </w:r>
      <w:r w:rsidRPr="004823A0">
        <w:rPr>
          <w:lang w:val="en-GB"/>
        </w:rPr>
        <w:t>approvals to the preceding series of amendments</w:t>
      </w:r>
      <w:r w:rsidR="00526736" w:rsidRPr="004823A0">
        <w:rPr>
          <w:lang w:val="en-GB"/>
        </w:rPr>
        <w:t>, first issued after 1 September Date (b).</w:t>
      </w:r>
    </w:p>
    <w:p w14:paraId="44BC1552" w14:textId="77777777" w:rsidR="00331CDE" w:rsidRPr="004823A0" w:rsidRDefault="00331CDE" w:rsidP="00331CDE">
      <w:pPr>
        <w:rPr>
          <w:u w:val="single"/>
          <w:lang w:val="en-GB"/>
        </w:rPr>
      </w:pPr>
    </w:p>
    <w:p w14:paraId="30250B8E" w14:textId="0F7EF5A9" w:rsidR="00C43202" w:rsidRPr="004823A0" w:rsidRDefault="00937004" w:rsidP="00331CDE">
      <w:pPr>
        <w:rPr>
          <w:lang w:val="en-GB"/>
        </w:rPr>
      </w:pPr>
      <w:r w:rsidRPr="004823A0">
        <w:rPr>
          <w:rFonts w:hint="eastAsia"/>
          <w:lang w:val="en-US" w:eastAsia="ja-JP"/>
        </w:rPr>
        <w:t>Interpretation</w:t>
      </w:r>
      <w:r w:rsidRPr="004823A0">
        <w:rPr>
          <w:lang w:val="en-US" w:eastAsia="ja-JP"/>
        </w:rPr>
        <w:t xml:space="preserve"> of the </w:t>
      </w:r>
      <w:r w:rsidR="003F3459" w:rsidRPr="004823A0">
        <w:rPr>
          <w:lang w:val="en-US" w:eastAsia="ja-JP"/>
        </w:rPr>
        <w:t>term</w:t>
      </w:r>
      <w:r w:rsidR="009B67BB" w:rsidRPr="004823A0">
        <w:rPr>
          <w:lang w:val="en-US" w:eastAsia="ja-JP"/>
        </w:rPr>
        <w:t xml:space="preserve"> ”series</w:t>
      </w:r>
      <w:r w:rsidR="00EF4950" w:rsidRPr="004823A0">
        <w:rPr>
          <w:lang w:val="en-GB"/>
        </w:rPr>
        <w:t>”</w:t>
      </w:r>
      <w:r w:rsidR="00D36B06" w:rsidRPr="004823A0">
        <w:rPr>
          <w:rFonts w:hint="eastAsia"/>
          <w:lang w:val="en-US" w:eastAsia="ja-JP"/>
        </w:rPr>
        <w:t xml:space="preserve"> </w:t>
      </w:r>
      <w:r w:rsidR="00D36B06" w:rsidRPr="004823A0">
        <w:rPr>
          <w:rFonts w:hint="eastAsia"/>
          <w:vertAlign w:val="superscript"/>
          <w:lang w:val="en-GB" w:eastAsia="ja-JP"/>
        </w:rPr>
        <w:t>4</w:t>
      </w:r>
      <w:r w:rsidR="00A90661" w:rsidRPr="004823A0">
        <w:rPr>
          <w:lang w:val="en-GB"/>
        </w:rPr>
        <w:t xml:space="preserve">: </w:t>
      </w:r>
    </w:p>
    <w:p w14:paraId="57E7F1F0" w14:textId="516A8B3C" w:rsidR="00C43202" w:rsidRPr="004823A0" w:rsidRDefault="001C78C6" w:rsidP="00482152">
      <w:pPr>
        <w:ind w:left="2410"/>
        <w:rPr>
          <w:lang w:val="en-GB"/>
        </w:rPr>
      </w:pPr>
      <w:r w:rsidRPr="004823A0">
        <w:rPr>
          <w:lang w:val="en-GB"/>
        </w:rPr>
        <w:t>V.2</w:t>
      </w:r>
      <w:r w:rsidR="00A90661" w:rsidRPr="004823A0">
        <w:rPr>
          <w:lang w:val="en-GB"/>
        </w:rPr>
        <w:t xml:space="preserve"> is </w:t>
      </w:r>
      <w:r w:rsidR="00566281" w:rsidRPr="004823A0">
        <w:rPr>
          <w:lang w:val="en-GB"/>
        </w:rPr>
        <w:t xml:space="preserve">intended </w:t>
      </w:r>
      <w:r w:rsidR="004F34B6" w:rsidRPr="004823A0">
        <w:rPr>
          <w:lang w:val="en-GB"/>
        </w:rPr>
        <w:t xml:space="preserve">to clarify </w:t>
      </w:r>
      <w:r w:rsidR="00A90661" w:rsidRPr="004823A0">
        <w:rPr>
          <w:lang w:val="en-GB"/>
        </w:rPr>
        <w:t xml:space="preserve">that </w:t>
      </w:r>
      <w:r w:rsidR="00115AE2" w:rsidRPr="004823A0">
        <w:rPr>
          <w:lang w:val="en-GB"/>
        </w:rPr>
        <w:t xml:space="preserve">as </w:t>
      </w:r>
      <w:r w:rsidR="0056126F" w:rsidRPr="004823A0">
        <w:rPr>
          <w:lang w:val="en-GB"/>
        </w:rPr>
        <w:t xml:space="preserve">from </w:t>
      </w:r>
      <w:r w:rsidR="009053B1" w:rsidRPr="004823A0">
        <w:rPr>
          <w:lang w:val="en-GB"/>
        </w:rPr>
        <w:t>Date(b)</w:t>
      </w:r>
      <w:r w:rsidR="004F34B6" w:rsidRPr="004823A0">
        <w:rPr>
          <w:lang w:val="en-GB"/>
        </w:rPr>
        <w:t xml:space="preserve">, </w:t>
      </w:r>
      <w:r w:rsidR="00A90661" w:rsidRPr="004823A0">
        <w:rPr>
          <w:lang w:val="en-GB"/>
        </w:rPr>
        <w:t xml:space="preserve">CPs </w:t>
      </w:r>
      <w:r w:rsidR="00C13C4E" w:rsidRPr="004823A0">
        <w:rPr>
          <w:lang w:val="en-GB"/>
        </w:rPr>
        <w:t xml:space="preserve">are </w:t>
      </w:r>
      <w:r w:rsidR="00AD682A" w:rsidRPr="004823A0">
        <w:rPr>
          <w:lang w:val="en-GB"/>
        </w:rPr>
        <w:t xml:space="preserve">only </w:t>
      </w:r>
      <w:r w:rsidR="00C13C4E" w:rsidRPr="004823A0">
        <w:rPr>
          <w:lang w:val="en-GB"/>
        </w:rPr>
        <w:t xml:space="preserve">obliged to accept </w:t>
      </w:r>
      <w:r w:rsidR="00016A61" w:rsidRPr="004823A0">
        <w:rPr>
          <w:lang w:val="en-GB"/>
        </w:rPr>
        <w:t xml:space="preserve">type </w:t>
      </w:r>
      <w:r w:rsidR="00A90661" w:rsidRPr="004823A0">
        <w:rPr>
          <w:lang w:val="en-GB"/>
        </w:rPr>
        <w:t>approvals</w:t>
      </w:r>
      <w:r w:rsidR="00705CA1" w:rsidRPr="004823A0">
        <w:rPr>
          <w:lang w:val="en-GB"/>
        </w:rPr>
        <w:t xml:space="preserve"> </w:t>
      </w:r>
      <w:r w:rsidR="00A90661" w:rsidRPr="004823A0">
        <w:rPr>
          <w:lang w:val="en-GB"/>
        </w:rPr>
        <w:t>to the latest series</w:t>
      </w:r>
      <w:r w:rsidR="00051A19" w:rsidRPr="004823A0">
        <w:rPr>
          <w:lang w:val="en-GB"/>
        </w:rPr>
        <w:t xml:space="preserve"> of </w:t>
      </w:r>
      <w:r w:rsidR="009D6B20" w:rsidRPr="004823A0">
        <w:rPr>
          <w:lang w:val="en-GB"/>
        </w:rPr>
        <w:t>amendments</w:t>
      </w:r>
      <w:r w:rsidR="00112FFE" w:rsidRPr="004823A0">
        <w:rPr>
          <w:lang w:val="en-GB"/>
        </w:rPr>
        <w:t xml:space="preserve"> and </w:t>
      </w:r>
      <w:r w:rsidR="00FB329B" w:rsidRPr="004823A0">
        <w:rPr>
          <w:lang w:val="en-GB"/>
        </w:rPr>
        <w:t xml:space="preserve">can refuse </w:t>
      </w:r>
      <w:r w:rsidR="001A4C19" w:rsidRPr="004823A0">
        <w:rPr>
          <w:lang w:val="en-GB"/>
        </w:rPr>
        <w:t>type approval</w:t>
      </w:r>
      <w:r w:rsidR="00A50B22" w:rsidRPr="004823A0">
        <w:rPr>
          <w:lang w:val="en-GB"/>
        </w:rPr>
        <w:t>s to any of the preceding series</w:t>
      </w:r>
      <w:r w:rsidR="00A90661" w:rsidRPr="004823A0">
        <w:rPr>
          <w:lang w:val="en-GB"/>
        </w:rPr>
        <w:t xml:space="preserve">.  </w:t>
      </w:r>
    </w:p>
    <w:p w14:paraId="4F7E99F4" w14:textId="77777777" w:rsidR="00C43202" w:rsidRPr="004823A0" w:rsidRDefault="00C43202" w:rsidP="00F24E0F">
      <w:pPr>
        <w:ind w:left="2410"/>
        <w:rPr>
          <w:lang w:val="en-GB"/>
        </w:rPr>
      </w:pPr>
    </w:p>
    <w:p w14:paraId="2394B003" w14:textId="4C8BA30F" w:rsidR="00721018" w:rsidRPr="004823A0" w:rsidRDefault="00D878B0" w:rsidP="001822AB">
      <w:pPr>
        <w:ind w:left="2410"/>
        <w:rPr>
          <w:lang w:val="en-GB"/>
        </w:rPr>
      </w:pPr>
      <w:r w:rsidRPr="004823A0">
        <w:rPr>
          <w:lang w:val="en-GB"/>
        </w:rPr>
        <w:t>Therefore</w:t>
      </w:r>
      <w:r w:rsidR="00016A61" w:rsidRPr="004823A0">
        <w:rPr>
          <w:lang w:val="en-GB"/>
        </w:rPr>
        <w:t>, " the preceding series</w:t>
      </w:r>
      <w:r w:rsidR="00046939" w:rsidRPr="004823A0">
        <w:rPr>
          <w:lang w:val="en-GB"/>
        </w:rPr>
        <w:t xml:space="preserve"> of amendments</w:t>
      </w:r>
      <w:r w:rsidR="00016A61" w:rsidRPr="004823A0">
        <w:rPr>
          <w:lang w:val="en-GB"/>
        </w:rPr>
        <w:t xml:space="preserve">" in </w:t>
      </w:r>
      <w:r w:rsidR="007A3DB7" w:rsidRPr="004823A0">
        <w:rPr>
          <w:lang w:val="en-GB"/>
        </w:rPr>
        <w:t>V.2</w:t>
      </w:r>
      <w:r w:rsidR="00016A61" w:rsidRPr="004823A0">
        <w:rPr>
          <w:lang w:val="en-GB"/>
        </w:rPr>
        <w:t xml:space="preserve"> </w:t>
      </w:r>
      <w:r w:rsidR="00882FD7" w:rsidRPr="004823A0">
        <w:rPr>
          <w:lang w:val="en-GB"/>
        </w:rPr>
        <w:t>i</w:t>
      </w:r>
      <w:r w:rsidR="00C43202" w:rsidRPr="004823A0">
        <w:rPr>
          <w:lang w:val="en-GB"/>
        </w:rPr>
        <w:t xml:space="preserve">s </w:t>
      </w:r>
      <w:r w:rsidR="002E196D" w:rsidRPr="004823A0">
        <w:rPr>
          <w:lang w:val="en-GB"/>
        </w:rPr>
        <w:t>interpreted as “any of the preceding series of amendments</w:t>
      </w:r>
      <w:r w:rsidR="00C757A5" w:rsidRPr="004823A0">
        <w:rPr>
          <w:lang w:val="en-GB"/>
        </w:rPr>
        <w:t>”</w:t>
      </w:r>
      <w:r w:rsidR="00551CB6" w:rsidRPr="004823A0">
        <w:rPr>
          <w:lang w:val="en-GB"/>
        </w:rPr>
        <w:t>. Thus</w:t>
      </w:r>
      <w:r w:rsidR="00671A8A" w:rsidRPr="004823A0">
        <w:rPr>
          <w:lang w:val="en-GB"/>
        </w:rPr>
        <w:t>,</w:t>
      </w:r>
      <w:r w:rsidR="00551CB6" w:rsidRPr="004823A0">
        <w:rPr>
          <w:lang w:val="en-GB"/>
        </w:rPr>
        <w:t xml:space="preserve"> the term </w:t>
      </w:r>
      <w:r w:rsidR="00C87AAB" w:rsidRPr="004823A0">
        <w:rPr>
          <w:lang w:val="en-GB"/>
        </w:rPr>
        <w:t xml:space="preserve">“series” in </w:t>
      </w:r>
      <w:r w:rsidR="004C2660" w:rsidRPr="004823A0">
        <w:rPr>
          <w:lang w:val="en-GB"/>
        </w:rPr>
        <w:t>" the preceding series of amendments"</w:t>
      </w:r>
      <w:r w:rsidR="00C34972" w:rsidRPr="004823A0">
        <w:rPr>
          <w:lang w:val="en-GB"/>
        </w:rPr>
        <w:t xml:space="preserve"> </w:t>
      </w:r>
      <w:r w:rsidR="00D626AF" w:rsidRPr="004823A0">
        <w:rPr>
          <w:lang w:val="en-GB"/>
        </w:rPr>
        <w:t xml:space="preserve">in V.2 </w:t>
      </w:r>
      <w:r w:rsidR="00C34972" w:rsidRPr="004823A0">
        <w:rPr>
          <w:lang w:val="en-GB"/>
        </w:rPr>
        <w:t xml:space="preserve">is </w:t>
      </w:r>
      <w:r w:rsidR="00332E35" w:rsidRPr="004823A0">
        <w:rPr>
          <w:lang w:val="en-GB"/>
        </w:rPr>
        <w:t>interpreted</w:t>
      </w:r>
      <w:r w:rsidR="00B30DA2" w:rsidRPr="004823A0">
        <w:rPr>
          <w:lang w:val="en-GB"/>
        </w:rPr>
        <w:t xml:space="preserve"> </w:t>
      </w:r>
      <w:r w:rsidR="00C43202" w:rsidRPr="004823A0">
        <w:rPr>
          <w:lang w:val="en-GB"/>
        </w:rPr>
        <w:t>as plural</w:t>
      </w:r>
      <w:r w:rsidR="00671A8A" w:rsidRPr="004823A0">
        <w:rPr>
          <w:lang w:val="en-GB"/>
        </w:rPr>
        <w:t>.</w:t>
      </w:r>
    </w:p>
    <w:p w14:paraId="78C6DD53" w14:textId="77777777" w:rsidR="008A716C" w:rsidRPr="004823A0" w:rsidRDefault="008A716C" w:rsidP="001822AB">
      <w:pPr>
        <w:ind w:left="2410"/>
        <w:rPr>
          <w:lang w:val="en-GB"/>
        </w:rPr>
      </w:pPr>
    </w:p>
    <w:p w14:paraId="58EB692B" w14:textId="53F45E4F" w:rsidR="000B2D1E" w:rsidRPr="004823A0" w:rsidRDefault="00193981" w:rsidP="004823A0">
      <w:pPr>
        <w:ind w:left="2410"/>
        <w:rPr>
          <w:strike/>
          <w:lang w:val="en-GB"/>
        </w:rPr>
      </w:pPr>
      <w:r w:rsidRPr="004823A0">
        <w:rPr>
          <w:lang w:val="en-GB"/>
        </w:rPr>
        <w:t>F</w:t>
      </w:r>
      <w:r w:rsidR="001C5A0C" w:rsidRPr="004823A0">
        <w:rPr>
          <w:lang w:val="en-GB"/>
        </w:rPr>
        <w:t>or</w:t>
      </w:r>
      <w:r w:rsidR="00C43202" w:rsidRPr="004823A0">
        <w:rPr>
          <w:lang w:val="en-GB"/>
        </w:rPr>
        <w:t xml:space="preserve"> clarity, </w:t>
      </w:r>
      <w:r w:rsidR="00D24217" w:rsidRPr="004823A0">
        <w:rPr>
          <w:lang w:val="en-GB"/>
        </w:rPr>
        <w:t>the term " the preceding series of amendments" in V.</w:t>
      </w:r>
      <w:r w:rsidR="00660B0B" w:rsidRPr="004823A0">
        <w:rPr>
          <w:lang w:val="en-GB"/>
        </w:rPr>
        <w:t>2</w:t>
      </w:r>
      <w:r w:rsidR="00C43202" w:rsidRPr="004823A0">
        <w:rPr>
          <w:lang w:val="en-GB"/>
        </w:rPr>
        <w:t xml:space="preserve"> </w:t>
      </w:r>
      <w:r w:rsidR="00016A61" w:rsidRPr="004823A0">
        <w:rPr>
          <w:lang w:val="en-GB"/>
        </w:rPr>
        <w:t>might need to be replaced by</w:t>
      </w:r>
      <w:r w:rsidR="000B2D1E" w:rsidRPr="004823A0">
        <w:rPr>
          <w:lang w:val="en-GB"/>
        </w:rPr>
        <w:t xml:space="preserve"> </w:t>
      </w:r>
      <w:r w:rsidR="00016A61" w:rsidRPr="004823A0">
        <w:rPr>
          <w:lang w:val="en-GB"/>
        </w:rPr>
        <w:t>"</w:t>
      </w:r>
      <w:r w:rsidR="00583DA4" w:rsidRPr="004823A0">
        <w:rPr>
          <w:lang w:val="en-GB"/>
        </w:rPr>
        <w:t>any of the preceding series of amendments</w:t>
      </w:r>
      <w:r w:rsidR="001C5A0C" w:rsidRPr="004823A0">
        <w:rPr>
          <w:lang w:val="en-GB"/>
        </w:rPr>
        <w:t>”</w:t>
      </w:r>
      <w:r w:rsidR="00B156CE" w:rsidRPr="004823A0">
        <w:rPr>
          <w:lang w:val="en-GB"/>
        </w:rPr>
        <w:t xml:space="preserve"> </w:t>
      </w:r>
    </w:p>
    <w:p w14:paraId="47FB471A" w14:textId="2C1C276A" w:rsidR="00583DA4" w:rsidRPr="004823A0" w:rsidRDefault="00583DA4" w:rsidP="00331CDE">
      <w:pPr>
        <w:jc w:val="both"/>
        <w:rPr>
          <w:lang w:val="en-GB"/>
        </w:rPr>
      </w:pPr>
    </w:p>
    <w:p w14:paraId="3CC4C7A0" w14:textId="49ABE99A" w:rsidR="002E1977" w:rsidRPr="004823A0" w:rsidRDefault="002E1977" w:rsidP="00331CDE">
      <w:pPr>
        <w:ind w:hanging="1134"/>
        <w:jc w:val="both"/>
        <w:rPr>
          <w:vertAlign w:val="superscript"/>
          <w:lang w:val="en-GB"/>
        </w:rPr>
      </w:pPr>
      <w:r w:rsidRPr="004823A0">
        <w:rPr>
          <w:lang w:val="en-GB"/>
        </w:rPr>
        <w:t>V.3</w:t>
      </w:r>
      <w:r w:rsidR="00FA14DE" w:rsidRPr="004823A0">
        <w:rPr>
          <w:lang w:val="en-GB"/>
        </w:rPr>
        <w:t>.</w:t>
      </w:r>
      <w:r w:rsidRPr="004823A0">
        <w:rPr>
          <w:lang w:val="en-GB"/>
        </w:rPr>
        <w:tab/>
        <w:t xml:space="preserve">Until 1 September Date </w:t>
      </w:r>
      <w:r w:rsidRPr="004823A0">
        <w:rPr>
          <w:rFonts w:eastAsiaTheme="minorEastAsia"/>
          <w:lang w:val="en-GB" w:eastAsia="ja-JP"/>
        </w:rPr>
        <w:t>(</w:t>
      </w:r>
      <w:r w:rsidRPr="004823A0">
        <w:rPr>
          <w:lang w:val="en-GB"/>
        </w:rPr>
        <w:t>c</w:t>
      </w:r>
      <w:r w:rsidRPr="004823A0">
        <w:rPr>
          <w:rFonts w:eastAsiaTheme="minorEastAsia"/>
          <w:lang w:val="en-GB" w:eastAsia="ja-JP"/>
        </w:rPr>
        <w:t>)</w:t>
      </w:r>
      <w:r w:rsidRPr="004823A0">
        <w:rPr>
          <w:lang w:val="en-GB"/>
        </w:rPr>
        <w:t xml:space="preserve">, Contracting Parties applying </w:t>
      </w:r>
      <w:r w:rsidR="00967785" w:rsidRPr="004823A0">
        <w:rPr>
          <w:lang w:val="en-GB"/>
        </w:rPr>
        <w:t>this Regulation</w:t>
      </w:r>
      <w:r w:rsidRPr="004823A0">
        <w:rPr>
          <w:lang w:val="en-GB"/>
        </w:rPr>
        <w:t xml:space="preserve"> shall accept </w:t>
      </w:r>
      <w:r w:rsidR="00000EA9" w:rsidRPr="004823A0">
        <w:rPr>
          <w:lang w:val="en-GB"/>
        </w:rPr>
        <w:t xml:space="preserve">type </w:t>
      </w:r>
      <w:r w:rsidRPr="004823A0">
        <w:rPr>
          <w:lang w:val="en-GB"/>
        </w:rPr>
        <w:t xml:space="preserve">approvals to the preceding series of amendments, first issued before 1 September Date </w:t>
      </w:r>
      <w:r w:rsidRPr="004823A0">
        <w:rPr>
          <w:rFonts w:eastAsiaTheme="minorEastAsia"/>
          <w:lang w:val="en-GB" w:eastAsia="ja-JP"/>
        </w:rPr>
        <w:t>(</w:t>
      </w:r>
      <w:r w:rsidRPr="004823A0">
        <w:rPr>
          <w:lang w:val="en-GB"/>
        </w:rPr>
        <w:t>b</w:t>
      </w:r>
      <w:r w:rsidRPr="004823A0">
        <w:rPr>
          <w:rFonts w:eastAsiaTheme="minorEastAsia"/>
          <w:lang w:val="en-GB" w:eastAsia="ja-JP"/>
        </w:rPr>
        <w:t>)</w:t>
      </w:r>
      <w:r w:rsidR="00FA14DE" w:rsidRPr="004823A0">
        <w:rPr>
          <w:rFonts w:eastAsiaTheme="minorEastAsia"/>
          <w:lang w:val="en-GB" w:eastAsia="ja-JP"/>
        </w:rPr>
        <w:t>.</w:t>
      </w:r>
      <w:r w:rsidRPr="004823A0">
        <w:rPr>
          <w:vertAlign w:val="superscript"/>
          <w:lang w:val="en-GB"/>
        </w:rPr>
        <w:t>3</w:t>
      </w:r>
    </w:p>
    <w:p w14:paraId="0FC74DCA" w14:textId="77777777" w:rsidR="00331CDE" w:rsidRPr="004823A0" w:rsidRDefault="00331CDE" w:rsidP="00331CDE">
      <w:pPr>
        <w:ind w:left="1854" w:firstLine="414"/>
        <w:rPr>
          <w:u w:val="single"/>
          <w:lang w:val="en-GB"/>
        </w:rPr>
      </w:pPr>
    </w:p>
    <w:p w14:paraId="3FCA3B85" w14:textId="4D6C07F1" w:rsidR="00C43202" w:rsidRPr="004823A0" w:rsidRDefault="007077A3" w:rsidP="00331CDE">
      <w:pPr>
        <w:ind w:left="1854" w:firstLine="414"/>
        <w:rPr>
          <w:lang w:val="en-GB"/>
        </w:rPr>
      </w:pPr>
      <w:r w:rsidRPr="004823A0">
        <w:rPr>
          <w:rFonts w:hint="eastAsia"/>
          <w:lang w:val="en-US" w:eastAsia="ja-JP"/>
        </w:rPr>
        <w:t xml:space="preserve"> Interpretation</w:t>
      </w:r>
      <w:r w:rsidRPr="004823A0">
        <w:rPr>
          <w:lang w:val="en-US" w:eastAsia="ja-JP"/>
        </w:rPr>
        <w:t xml:space="preserve"> of the </w:t>
      </w:r>
      <w:r w:rsidR="003F3459" w:rsidRPr="004823A0">
        <w:rPr>
          <w:lang w:val="en-US" w:eastAsia="ja-JP"/>
        </w:rPr>
        <w:t>term</w:t>
      </w:r>
      <w:r w:rsidRPr="004823A0">
        <w:rPr>
          <w:lang w:val="en-US" w:eastAsia="ja-JP"/>
        </w:rPr>
        <w:t xml:space="preserve"> </w:t>
      </w:r>
      <w:r w:rsidRPr="004823A0">
        <w:rPr>
          <w:lang w:val="en-GB"/>
        </w:rPr>
        <w:t>“</w:t>
      </w:r>
      <w:r w:rsidRPr="004823A0">
        <w:rPr>
          <w:lang w:val="en-US" w:eastAsia="ja-JP"/>
        </w:rPr>
        <w:t>series</w:t>
      </w:r>
      <w:r w:rsidRPr="004823A0">
        <w:rPr>
          <w:lang w:val="en-GB"/>
        </w:rPr>
        <w:t>”</w:t>
      </w:r>
      <w:r w:rsidRPr="004823A0">
        <w:rPr>
          <w:rFonts w:hint="eastAsia"/>
          <w:lang w:val="en-US" w:eastAsia="ja-JP"/>
        </w:rPr>
        <w:t xml:space="preserve"> </w:t>
      </w:r>
      <w:r w:rsidRPr="004823A0">
        <w:rPr>
          <w:rFonts w:hint="eastAsia"/>
          <w:vertAlign w:val="superscript"/>
          <w:lang w:val="en-GB" w:eastAsia="ja-JP"/>
        </w:rPr>
        <w:t>4</w:t>
      </w:r>
      <w:r w:rsidR="00C43202" w:rsidRPr="004823A0">
        <w:rPr>
          <w:lang w:val="en-GB"/>
        </w:rPr>
        <w:t xml:space="preserve">: </w:t>
      </w:r>
    </w:p>
    <w:p w14:paraId="6D29A5E5" w14:textId="44798A2F" w:rsidR="000B2D1E" w:rsidRPr="004823A0" w:rsidRDefault="00901C0E" w:rsidP="009C0F1D">
      <w:pPr>
        <w:ind w:left="2410"/>
        <w:jc w:val="both"/>
        <w:rPr>
          <w:lang w:val="en-GB"/>
        </w:rPr>
      </w:pPr>
      <w:r w:rsidRPr="004823A0">
        <w:rPr>
          <w:rFonts w:hint="eastAsia"/>
          <w:lang w:val="en-GB" w:eastAsia="ja-JP"/>
        </w:rPr>
        <w:t>V.3.</w:t>
      </w:r>
      <w:r w:rsidR="000B2D1E" w:rsidRPr="004823A0">
        <w:rPr>
          <w:lang w:val="en-GB"/>
        </w:rPr>
        <w:t xml:space="preserve"> is </w:t>
      </w:r>
      <w:r w:rsidR="005C4906" w:rsidRPr="004823A0">
        <w:rPr>
          <w:lang w:val="en-GB"/>
        </w:rPr>
        <w:t xml:space="preserve">intended to clarify </w:t>
      </w:r>
      <w:r w:rsidR="000B2D1E" w:rsidRPr="004823A0">
        <w:rPr>
          <w:lang w:val="en-GB"/>
        </w:rPr>
        <w:t xml:space="preserve">that, until Date (c), CPs </w:t>
      </w:r>
      <w:r w:rsidR="00527F5D" w:rsidRPr="004823A0">
        <w:rPr>
          <w:lang w:val="en-GB"/>
        </w:rPr>
        <w:t xml:space="preserve">are </w:t>
      </w:r>
      <w:r w:rsidR="009A494E" w:rsidRPr="004823A0">
        <w:rPr>
          <w:lang w:val="en-GB"/>
        </w:rPr>
        <w:t xml:space="preserve">obliged to </w:t>
      </w:r>
      <w:r w:rsidR="000B2D1E" w:rsidRPr="004823A0">
        <w:rPr>
          <w:lang w:val="en-GB"/>
        </w:rPr>
        <w:t xml:space="preserve">continue to accept </w:t>
      </w:r>
      <w:r w:rsidR="00E62CFB" w:rsidRPr="004823A0">
        <w:rPr>
          <w:lang w:val="en-GB"/>
        </w:rPr>
        <w:t xml:space="preserve">type </w:t>
      </w:r>
      <w:r w:rsidR="000B2D1E" w:rsidRPr="004823A0">
        <w:rPr>
          <w:lang w:val="en-GB"/>
        </w:rPr>
        <w:t xml:space="preserve">approvals to </w:t>
      </w:r>
      <w:r w:rsidR="000B2D1E" w:rsidRPr="004823A0">
        <w:rPr>
          <w:b/>
          <w:bCs/>
          <w:lang w:val="en-GB"/>
        </w:rPr>
        <w:t>the</w:t>
      </w:r>
      <w:r w:rsidR="000B2D1E" w:rsidRPr="004823A0">
        <w:rPr>
          <w:lang w:val="en-GB"/>
        </w:rPr>
        <w:t xml:space="preserve"> </w:t>
      </w:r>
      <w:r w:rsidR="00577202" w:rsidRPr="004823A0">
        <w:rPr>
          <w:lang w:val="en-GB"/>
        </w:rPr>
        <w:t>immediate</w:t>
      </w:r>
      <w:r w:rsidR="008D73BA" w:rsidRPr="004823A0">
        <w:rPr>
          <w:lang w:val="en-GB"/>
        </w:rPr>
        <w:t>ly</w:t>
      </w:r>
      <w:r w:rsidR="00577202" w:rsidRPr="004823A0">
        <w:rPr>
          <w:lang w:val="en-GB"/>
        </w:rPr>
        <w:t xml:space="preserve"> preceding</w:t>
      </w:r>
      <w:r w:rsidR="00C66601" w:rsidRPr="004823A0">
        <w:rPr>
          <w:lang w:val="en-GB"/>
        </w:rPr>
        <w:t xml:space="preserve"> series of amendments </w:t>
      </w:r>
      <w:r w:rsidR="008D73BA" w:rsidRPr="004823A0">
        <w:rPr>
          <w:lang w:val="en-GB"/>
        </w:rPr>
        <w:t xml:space="preserve">granted </w:t>
      </w:r>
      <w:r w:rsidR="00C66601" w:rsidRPr="004823A0">
        <w:rPr>
          <w:lang w:val="en-GB"/>
        </w:rPr>
        <w:t>before Date(b)</w:t>
      </w:r>
      <w:r w:rsidR="009B67BB" w:rsidRPr="004823A0">
        <w:rPr>
          <w:lang w:val="en-GB"/>
        </w:rPr>
        <w:t>.</w:t>
      </w:r>
    </w:p>
    <w:p w14:paraId="0FCD32A7" w14:textId="0E546531" w:rsidR="00882FD7" w:rsidRPr="004823A0" w:rsidRDefault="00882FD7" w:rsidP="009C0F1D">
      <w:pPr>
        <w:ind w:left="2410"/>
        <w:jc w:val="both"/>
        <w:rPr>
          <w:lang w:val="en-GB"/>
        </w:rPr>
      </w:pPr>
    </w:p>
    <w:p w14:paraId="5AE5EF96" w14:textId="1AAF0850" w:rsidR="00D626AF" w:rsidRPr="004823A0" w:rsidRDefault="00D626AF" w:rsidP="009C0F1D">
      <w:pPr>
        <w:ind w:left="2410"/>
        <w:rPr>
          <w:lang w:val="en-GB"/>
        </w:rPr>
      </w:pPr>
      <w:r w:rsidRPr="004823A0">
        <w:rPr>
          <w:lang w:val="en-GB"/>
        </w:rPr>
        <w:t xml:space="preserve">Therefore, " the preceding series of amendments" in V.3 is interpreted as “the </w:t>
      </w:r>
      <w:r w:rsidR="00577202" w:rsidRPr="004823A0">
        <w:rPr>
          <w:lang w:val="en-GB"/>
        </w:rPr>
        <w:t>immediate</w:t>
      </w:r>
      <w:r w:rsidR="003A1A60" w:rsidRPr="004823A0">
        <w:rPr>
          <w:lang w:val="en-GB"/>
        </w:rPr>
        <w:t>ly</w:t>
      </w:r>
      <w:r w:rsidR="00577202" w:rsidRPr="004823A0">
        <w:rPr>
          <w:lang w:val="en-GB"/>
        </w:rPr>
        <w:t xml:space="preserve"> preceding</w:t>
      </w:r>
      <w:r w:rsidRPr="004823A0">
        <w:rPr>
          <w:lang w:val="en-GB"/>
        </w:rPr>
        <w:t xml:space="preserve"> series of amendments”. Thus, the term “series” in " the preceding series of amendments" </w:t>
      </w:r>
      <w:r w:rsidR="003A1A60" w:rsidRPr="004823A0">
        <w:rPr>
          <w:lang w:val="en-GB"/>
        </w:rPr>
        <w:t xml:space="preserve">in </w:t>
      </w:r>
      <w:r w:rsidRPr="004823A0">
        <w:rPr>
          <w:lang w:val="en-GB"/>
        </w:rPr>
        <w:t xml:space="preserve">V.3 is </w:t>
      </w:r>
      <w:r w:rsidR="003513BF" w:rsidRPr="004823A0">
        <w:rPr>
          <w:lang w:val="en-GB"/>
        </w:rPr>
        <w:t>interpreted</w:t>
      </w:r>
      <w:r w:rsidRPr="004823A0">
        <w:rPr>
          <w:lang w:val="en-GB"/>
        </w:rPr>
        <w:t xml:space="preserve"> as </w:t>
      </w:r>
      <w:r w:rsidR="003A1A60" w:rsidRPr="004823A0">
        <w:rPr>
          <w:lang w:val="en-GB"/>
        </w:rPr>
        <w:t>singular</w:t>
      </w:r>
      <w:r w:rsidRPr="004823A0">
        <w:rPr>
          <w:lang w:val="en-GB"/>
        </w:rPr>
        <w:t>.</w:t>
      </w:r>
    </w:p>
    <w:p w14:paraId="2B3993C0" w14:textId="77777777" w:rsidR="00D626AF" w:rsidRPr="004823A0" w:rsidRDefault="00D626AF" w:rsidP="009C0F1D">
      <w:pPr>
        <w:ind w:left="2410"/>
        <w:jc w:val="both"/>
        <w:rPr>
          <w:lang w:val="en-GB"/>
        </w:rPr>
      </w:pPr>
    </w:p>
    <w:p w14:paraId="15213F0F" w14:textId="6F6FB618" w:rsidR="00882FD7" w:rsidRPr="004823A0" w:rsidRDefault="00882FD7" w:rsidP="004823A0">
      <w:pPr>
        <w:ind w:left="2410"/>
        <w:rPr>
          <w:strike/>
          <w:lang w:val="en-GB"/>
        </w:rPr>
      </w:pPr>
      <w:r w:rsidRPr="004823A0">
        <w:rPr>
          <w:lang w:val="en-GB"/>
        </w:rPr>
        <w:t>For clarity, the term " the preceding series</w:t>
      </w:r>
      <w:r w:rsidR="00EB0376" w:rsidRPr="004823A0">
        <w:rPr>
          <w:lang w:val="en-GB"/>
        </w:rPr>
        <w:t xml:space="preserve"> of amendments</w:t>
      </w:r>
      <w:r w:rsidRPr="004823A0">
        <w:rPr>
          <w:lang w:val="en-GB"/>
        </w:rPr>
        <w:t xml:space="preserve">" in </w:t>
      </w:r>
      <w:r w:rsidR="0074664F" w:rsidRPr="004823A0">
        <w:rPr>
          <w:lang w:val="en-GB"/>
        </w:rPr>
        <w:t>V.3</w:t>
      </w:r>
      <w:r w:rsidR="00815586" w:rsidRPr="004823A0">
        <w:rPr>
          <w:lang w:val="en-GB"/>
        </w:rPr>
        <w:t xml:space="preserve"> </w:t>
      </w:r>
      <w:r w:rsidRPr="004823A0">
        <w:rPr>
          <w:lang w:val="en-GB"/>
        </w:rPr>
        <w:t xml:space="preserve">might need to be replaced by </w:t>
      </w:r>
      <w:bookmarkStart w:id="0" w:name="_Hlk106108899"/>
      <w:r w:rsidRPr="004823A0">
        <w:rPr>
          <w:lang w:val="en-GB"/>
        </w:rPr>
        <w:t xml:space="preserve">"the XX-1 series of </w:t>
      </w:r>
      <w:r w:rsidR="00261420" w:rsidRPr="004823A0">
        <w:rPr>
          <w:lang w:val="en-GB"/>
        </w:rPr>
        <w:t>amendments</w:t>
      </w:r>
      <w:r w:rsidRPr="004823A0">
        <w:rPr>
          <w:lang w:val="en-GB"/>
        </w:rPr>
        <w:t>"</w:t>
      </w:r>
      <w:bookmarkStart w:id="1" w:name="_Hlk125991319"/>
      <w:r w:rsidR="00B156CE" w:rsidRPr="004823A0">
        <w:rPr>
          <w:lang w:val="en-GB"/>
        </w:rPr>
        <w:t xml:space="preserve"> </w:t>
      </w:r>
      <w:bookmarkEnd w:id="0"/>
      <w:bookmarkEnd w:id="1"/>
    </w:p>
    <w:p w14:paraId="7B75C49E" w14:textId="77777777" w:rsidR="00882FD7" w:rsidRPr="004823A0" w:rsidRDefault="00882FD7" w:rsidP="00882FD7">
      <w:pPr>
        <w:rPr>
          <w:lang w:val="en-GB"/>
        </w:rPr>
      </w:pPr>
    </w:p>
    <w:p w14:paraId="642B1D04" w14:textId="2987BE73" w:rsidR="002E1977" w:rsidRPr="004823A0" w:rsidRDefault="002E1977" w:rsidP="00331CDE">
      <w:pPr>
        <w:ind w:hanging="1134"/>
        <w:jc w:val="both"/>
        <w:rPr>
          <w:vertAlign w:val="superscript"/>
          <w:lang w:val="en-GB"/>
        </w:rPr>
      </w:pPr>
      <w:r w:rsidRPr="004823A0">
        <w:rPr>
          <w:lang w:val="en-GB"/>
        </w:rPr>
        <w:t>V.4</w:t>
      </w:r>
      <w:r w:rsidR="00FA14DE" w:rsidRPr="004823A0">
        <w:rPr>
          <w:lang w:val="en-GB"/>
        </w:rPr>
        <w:t>.</w:t>
      </w:r>
      <w:r w:rsidRPr="004823A0">
        <w:rPr>
          <w:lang w:val="en-GB"/>
        </w:rPr>
        <w:tab/>
        <w:t xml:space="preserve">As </w:t>
      </w:r>
      <w:r w:rsidRPr="004823A0">
        <w:rPr>
          <w:lang w:val="en-GB" w:eastAsia="ja-JP"/>
        </w:rPr>
        <w:t>from</w:t>
      </w:r>
      <w:r w:rsidRPr="004823A0">
        <w:rPr>
          <w:lang w:val="en-GB"/>
        </w:rPr>
        <w:t xml:space="preserve"> 1 September Date </w:t>
      </w:r>
      <w:r w:rsidRPr="004823A0">
        <w:rPr>
          <w:rFonts w:eastAsiaTheme="minorEastAsia"/>
          <w:lang w:val="en-GB" w:eastAsia="ja-JP"/>
        </w:rPr>
        <w:t>(</w:t>
      </w:r>
      <w:r w:rsidRPr="004823A0">
        <w:rPr>
          <w:lang w:val="en-GB"/>
        </w:rPr>
        <w:t>c</w:t>
      </w:r>
      <w:r w:rsidRPr="004823A0">
        <w:rPr>
          <w:rFonts w:eastAsiaTheme="minorEastAsia"/>
          <w:lang w:val="en-GB" w:eastAsia="ja-JP"/>
        </w:rPr>
        <w:t>)</w:t>
      </w:r>
      <w:r w:rsidRPr="004823A0">
        <w:rPr>
          <w:lang w:val="en-GB"/>
        </w:rPr>
        <w:t xml:space="preserve">, Contracting Parties applying </w:t>
      </w:r>
      <w:r w:rsidR="00967785" w:rsidRPr="004823A0">
        <w:rPr>
          <w:lang w:val="en-GB"/>
        </w:rPr>
        <w:t>this Regulation</w:t>
      </w:r>
      <w:r w:rsidRPr="004823A0">
        <w:rPr>
          <w:lang w:val="en-GB"/>
        </w:rPr>
        <w:t xml:space="preserve"> shall not be obliged to accept </w:t>
      </w:r>
      <w:r w:rsidR="00000EA9" w:rsidRPr="004823A0">
        <w:rPr>
          <w:lang w:val="en-GB"/>
        </w:rPr>
        <w:t xml:space="preserve">type </w:t>
      </w:r>
      <w:r w:rsidRPr="004823A0">
        <w:rPr>
          <w:lang w:val="en-GB"/>
        </w:rPr>
        <w:t>approvals issued to the preceding series of amendments to this Regulation</w:t>
      </w:r>
      <w:r w:rsidR="00FA14DE" w:rsidRPr="004823A0">
        <w:rPr>
          <w:lang w:val="en-GB"/>
        </w:rPr>
        <w:t>.</w:t>
      </w:r>
      <w:r w:rsidR="009252FB" w:rsidRPr="004823A0">
        <w:rPr>
          <w:rStyle w:val="FootnoteReference"/>
          <w:sz w:val="20"/>
          <w:lang w:val="en-GB"/>
        </w:rPr>
        <w:footnoteReference w:id="2"/>
      </w:r>
      <w:r w:rsidR="009252FB" w:rsidRPr="004823A0">
        <w:rPr>
          <w:vertAlign w:val="superscript"/>
          <w:lang w:val="en-GB"/>
        </w:rPr>
        <w:t xml:space="preserve">, </w:t>
      </w:r>
      <w:r w:rsidR="009252FB" w:rsidRPr="004823A0">
        <w:rPr>
          <w:rStyle w:val="FootnoteReference"/>
          <w:sz w:val="20"/>
          <w:lang w:val="en-GB"/>
        </w:rPr>
        <w:footnoteReference w:id="3"/>
      </w:r>
      <w:r w:rsidR="009252FB" w:rsidRPr="004823A0">
        <w:rPr>
          <w:vertAlign w:val="superscript"/>
          <w:lang w:val="en-GB"/>
        </w:rPr>
        <w:t xml:space="preserve">, </w:t>
      </w:r>
      <w:r w:rsidR="009252FB" w:rsidRPr="004823A0">
        <w:rPr>
          <w:rStyle w:val="FootnoteReference"/>
          <w:sz w:val="20"/>
          <w:lang w:val="en-GB"/>
        </w:rPr>
        <w:footnoteReference w:id="4"/>
      </w:r>
    </w:p>
    <w:p w14:paraId="035BA4A2" w14:textId="77777777" w:rsidR="00261420" w:rsidRPr="004823A0" w:rsidRDefault="00261420" w:rsidP="00331CDE">
      <w:pPr>
        <w:ind w:left="1854" w:firstLine="414"/>
        <w:rPr>
          <w:u w:val="single"/>
          <w:lang w:val="en-GB"/>
        </w:rPr>
      </w:pPr>
    </w:p>
    <w:p w14:paraId="308F4858" w14:textId="2800717E" w:rsidR="00F811A3" w:rsidRPr="004823A0" w:rsidRDefault="00B92948" w:rsidP="00331CDE">
      <w:pPr>
        <w:ind w:left="1854" w:firstLine="414"/>
        <w:rPr>
          <w:lang w:val="en-GB"/>
        </w:rPr>
      </w:pPr>
      <w:r w:rsidRPr="004823A0">
        <w:rPr>
          <w:rFonts w:hint="eastAsia"/>
          <w:lang w:val="en-US" w:eastAsia="ja-JP"/>
        </w:rPr>
        <w:t xml:space="preserve"> Interpretation</w:t>
      </w:r>
      <w:r w:rsidRPr="004823A0">
        <w:rPr>
          <w:lang w:val="en-US" w:eastAsia="ja-JP"/>
        </w:rPr>
        <w:t xml:space="preserve"> of the </w:t>
      </w:r>
      <w:r w:rsidR="003F3459" w:rsidRPr="004823A0">
        <w:rPr>
          <w:lang w:val="en-US" w:eastAsia="ja-JP"/>
        </w:rPr>
        <w:t xml:space="preserve">term </w:t>
      </w:r>
      <w:r w:rsidRPr="004823A0">
        <w:rPr>
          <w:lang w:val="en-GB"/>
        </w:rPr>
        <w:t>“</w:t>
      </w:r>
      <w:r w:rsidRPr="004823A0">
        <w:rPr>
          <w:lang w:val="en-US" w:eastAsia="ja-JP"/>
        </w:rPr>
        <w:t>series</w:t>
      </w:r>
      <w:r w:rsidRPr="004823A0">
        <w:rPr>
          <w:lang w:val="en-GB"/>
        </w:rPr>
        <w:t>”</w:t>
      </w:r>
      <w:r w:rsidRPr="004823A0">
        <w:rPr>
          <w:rFonts w:hint="eastAsia"/>
          <w:lang w:val="en-US" w:eastAsia="ja-JP"/>
        </w:rPr>
        <w:t xml:space="preserve"> </w:t>
      </w:r>
      <w:r w:rsidRPr="004823A0">
        <w:rPr>
          <w:rFonts w:hint="eastAsia"/>
          <w:vertAlign w:val="superscript"/>
          <w:lang w:val="en-GB" w:eastAsia="ja-JP"/>
        </w:rPr>
        <w:t>4</w:t>
      </w:r>
      <w:r w:rsidR="00F811A3" w:rsidRPr="004823A0">
        <w:rPr>
          <w:lang w:val="en-GB"/>
        </w:rPr>
        <w:t xml:space="preserve">: </w:t>
      </w:r>
    </w:p>
    <w:p w14:paraId="693C73CE" w14:textId="6D3EFB8E" w:rsidR="00254200" w:rsidRPr="004823A0" w:rsidRDefault="00A831A0" w:rsidP="00C77E7E">
      <w:pPr>
        <w:ind w:left="2410"/>
        <w:jc w:val="both"/>
        <w:rPr>
          <w:lang w:val="en-GB"/>
        </w:rPr>
      </w:pPr>
      <w:r w:rsidRPr="004823A0">
        <w:rPr>
          <w:rFonts w:hint="eastAsia"/>
          <w:lang w:val="en-GB" w:eastAsia="ja-JP"/>
        </w:rPr>
        <w:t>V.4.</w:t>
      </w:r>
      <w:r w:rsidR="00F811A3" w:rsidRPr="004823A0">
        <w:rPr>
          <w:lang w:val="en-GB"/>
        </w:rPr>
        <w:t xml:space="preserve"> is </w:t>
      </w:r>
      <w:r w:rsidR="008D077A" w:rsidRPr="004823A0">
        <w:rPr>
          <w:rFonts w:hint="eastAsia"/>
          <w:lang w:val="en-GB" w:eastAsia="ja-JP"/>
        </w:rPr>
        <w:t>i</w:t>
      </w:r>
      <w:r w:rsidR="008D077A" w:rsidRPr="004823A0">
        <w:rPr>
          <w:lang w:val="en-GB" w:eastAsia="ja-JP"/>
        </w:rPr>
        <w:t xml:space="preserve">ntended </w:t>
      </w:r>
      <w:r w:rsidR="00884BDE" w:rsidRPr="004823A0">
        <w:rPr>
          <w:lang w:val="en-GB" w:eastAsia="ja-JP"/>
        </w:rPr>
        <w:t xml:space="preserve">to clarify </w:t>
      </w:r>
      <w:r w:rsidR="00F811A3" w:rsidRPr="004823A0">
        <w:rPr>
          <w:lang w:val="en-GB"/>
        </w:rPr>
        <w:t>that</w:t>
      </w:r>
      <w:r w:rsidR="00261420" w:rsidRPr="004823A0">
        <w:rPr>
          <w:lang w:val="en-GB"/>
        </w:rPr>
        <w:t>,</w:t>
      </w:r>
      <w:r w:rsidR="00F811A3" w:rsidRPr="004823A0">
        <w:rPr>
          <w:lang w:val="en-GB"/>
        </w:rPr>
        <w:t xml:space="preserve"> </w:t>
      </w:r>
      <w:r w:rsidR="00254200" w:rsidRPr="004823A0">
        <w:rPr>
          <w:lang w:val="en-GB"/>
        </w:rPr>
        <w:t xml:space="preserve">as from Date (c), CPs </w:t>
      </w:r>
      <w:r w:rsidR="00BF03F4" w:rsidRPr="004823A0">
        <w:rPr>
          <w:lang w:val="en-GB"/>
        </w:rPr>
        <w:t xml:space="preserve">are </w:t>
      </w:r>
      <w:r w:rsidR="00B67C74" w:rsidRPr="004823A0">
        <w:rPr>
          <w:lang w:val="en-GB" w:eastAsia="ja-JP"/>
        </w:rPr>
        <w:t>only</w:t>
      </w:r>
      <w:r w:rsidR="00DD7612" w:rsidRPr="004823A0">
        <w:rPr>
          <w:lang w:val="en-GB" w:eastAsia="ja-JP"/>
        </w:rPr>
        <w:t xml:space="preserve"> obliged to accept type approvals </w:t>
      </w:r>
      <w:r w:rsidR="0043553E" w:rsidRPr="004823A0">
        <w:rPr>
          <w:lang w:val="en-GB" w:eastAsia="ja-JP"/>
        </w:rPr>
        <w:t xml:space="preserve">to the latest series of amendments and </w:t>
      </w:r>
      <w:r w:rsidR="00254200" w:rsidRPr="004823A0">
        <w:rPr>
          <w:lang w:val="en-GB"/>
        </w:rPr>
        <w:t xml:space="preserve">can refuse </w:t>
      </w:r>
      <w:r w:rsidR="00507F2D" w:rsidRPr="004823A0">
        <w:rPr>
          <w:lang w:val="en-GB"/>
        </w:rPr>
        <w:t xml:space="preserve">type </w:t>
      </w:r>
      <w:r w:rsidR="00254200" w:rsidRPr="004823A0">
        <w:rPr>
          <w:lang w:val="en-GB"/>
        </w:rPr>
        <w:t xml:space="preserve">approvals to </w:t>
      </w:r>
      <w:r w:rsidR="00254200" w:rsidRPr="004823A0">
        <w:rPr>
          <w:b/>
          <w:bCs/>
          <w:lang w:val="en-GB"/>
        </w:rPr>
        <w:t>any</w:t>
      </w:r>
      <w:r w:rsidR="00254200" w:rsidRPr="004823A0">
        <w:rPr>
          <w:lang w:val="en-GB"/>
        </w:rPr>
        <w:t xml:space="preserve"> of the preceding series</w:t>
      </w:r>
      <w:r w:rsidR="00A45C42" w:rsidRPr="004823A0">
        <w:rPr>
          <w:lang w:val="en-GB"/>
        </w:rPr>
        <w:t xml:space="preserve"> of amendments</w:t>
      </w:r>
      <w:r w:rsidR="00254200" w:rsidRPr="004823A0">
        <w:rPr>
          <w:lang w:val="en-GB"/>
        </w:rPr>
        <w:t>.</w:t>
      </w:r>
      <w:r w:rsidR="00FA30E4" w:rsidRPr="004823A0">
        <w:rPr>
          <w:lang w:val="en-GB"/>
        </w:rPr>
        <w:t xml:space="preserve"> </w:t>
      </w:r>
    </w:p>
    <w:p w14:paraId="15EB6BAA" w14:textId="126C3590" w:rsidR="00F811A3" w:rsidRPr="004823A0" w:rsidRDefault="00F811A3" w:rsidP="009C0F1D">
      <w:pPr>
        <w:ind w:left="2410"/>
        <w:jc w:val="both"/>
        <w:rPr>
          <w:lang w:val="en-GB"/>
        </w:rPr>
      </w:pPr>
    </w:p>
    <w:p w14:paraId="5C4F8B2F" w14:textId="3316AB2E" w:rsidR="00F811A3" w:rsidRPr="004823A0" w:rsidRDefault="007D48FB" w:rsidP="00DE6DD3">
      <w:pPr>
        <w:ind w:left="2410"/>
        <w:jc w:val="both"/>
        <w:rPr>
          <w:lang w:val="en-GB"/>
        </w:rPr>
      </w:pPr>
      <w:bookmarkStart w:id="2" w:name="_Hlk106117032"/>
      <w:r w:rsidRPr="004823A0">
        <w:rPr>
          <w:lang w:val="en-GB"/>
        </w:rPr>
        <w:t xml:space="preserve">Therefore, </w:t>
      </w:r>
      <w:r w:rsidR="00F811A3" w:rsidRPr="004823A0">
        <w:rPr>
          <w:lang w:val="en-GB"/>
        </w:rPr>
        <w:t xml:space="preserve">"the </w:t>
      </w:r>
      <w:r w:rsidR="00591F8E" w:rsidRPr="004823A0">
        <w:rPr>
          <w:lang w:val="en-GB"/>
        </w:rPr>
        <w:t>preceding</w:t>
      </w:r>
      <w:r w:rsidR="00F811A3" w:rsidRPr="004823A0">
        <w:rPr>
          <w:lang w:val="en-GB"/>
        </w:rPr>
        <w:t xml:space="preserve"> series</w:t>
      </w:r>
      <w:r w:rsidR="00F67660" w:rsidRPr="004823A0">
        <w:rPr>
          <w:lang w:val="en-GB"/>
        </w:rPr>
        <w:t xml:space="preserve"> of amendments</w:t>
      </w:r>
      <w:r w:rsidR="00F811A3" w:rsidRPr="004823A0">
        <w:rPr>
          <w:lang w:val="en-GB"/>
        </w:rPr>
        <w:t xml:space="preserve">" </w:t>
      </w:r>
      <w:r w:rsidR="004C70C3" w:rsidRPr="004823A0">
        <w:rPr>
          <w:lang w:val="en-GB"/>
        </w:rPr>
        <w:t xml:space="preserve">in V.4 </w:t>
      </w:r>
      <w:r w:rsidR="00F811A3" w:rsidRPr="004823A0">
        <w:rPr>
          <w:lang w:val="en-GB"/>
        </w:rPr>
        <w:t xml:space="preserve">is </w:t>
      </w:r>
      <w:r w:rsidR="00012F8F" w:rsidRPr="004823A0">
        <w:rPr>
          <w:lang w:val="en-GB"/>
        </w:rPr>
        <w:t xml:space="preserve">interpreted </w:t>
      </w:r>
      <w:r w:rsidR="00E50981" w:rsidRPr="004823A0">
        <w:rPr>
          <w:lang w:val="en-GB"/>
        </w:rPr>
        <w:t>as “any of the preceding series of amendments</w:t>
      </w:r>
      <w:r w:rsidR="00C72904" w:rsidRPr="004823A0">
        <w:rPr>
          <w:lang w:val="en-GB"/>
        </w:rPr>
        <w:t>”</w:t>
      </w:r>
      <w:r w:rsidR="00E50981" w:rsidRPr="004823A0">
        <w:rPr>
          <w:lang w:val="en-GB"/>
        </w:rPr>
        <w:t xml:space="preserve">. Thus, the term </w:t>
      </w:r>
      <w:r w:rsidR="001C5A0C" w:rsidRPr="004823A0">
        <w:rPr>
          <w:lang w:val="en-GB"/>
        </w:rPr>
        <w:t>“</w:t>
      </w:r>
      <w:r w:rsidR="00E50981" w:rsidRPr="004823A0">
        <w:rPr>
          <w:lang w:val="en-GB"/>
        </w:rPr>
        <w:t>series” in " the preceding series o</w:t>
      </w:r>
      <w:r w:rsidR="00897E83" w:rsidRPr="004823A0">
        <w:rPr>
          <w:lang w:val="en-GB"/>
        </w:rPr>
        <w:t>f</w:t>
      </w:r>
      <w:r w:rsidR="00E50981" w:rsidRPr="004823A0">
        <w:rPr>
          <w:lang w:val="en-GB"/>
        </w:rPr>
        <w:t xml:space="preserve"> amendments" </w:t>
      </w:r>
      <w:r w:rsidR="003A1A60" w:rsidRPr="004823A0">
        <w:rPr>
          <w:lang w:val="en-GB"/>
        </w:rPr>
        <w:t xml:space="preserve">in V.4 </w:t>
      </w:r>
      <w:r w:rsidR="00E50981" w:rsidRPr="004823A0">
        <w:rPr>
          <w:lang w:val="en-GB"/>
        </w:rPr>
        <w:t xml:space="preserve">is </w:t>
      </w:r>
      <w:r w:rsidR="009C0F1D" w:rsidRPr="004823A0">
        <w:rPr>
          <w:lang w:val="en-GB"/>
        </w:rPr>
        <w:t>interpreted</w:t>
      </w:r>
      <w:r w:rsidR="001C5A0C" w:rsidRPr="004823A0">
        <w:rPr>
          <w:lang w:val="en-GB"/>
        </w:rPr>
        <w:t xml:space="preserve"> </w:t>
      </w:r>
      <w:r w:rsidR="00F811A3" w:rsidRPr="004823A0">
        <w:rPr>
          <w:lang w:val="en-GB"/>
        </w:rPr>
        <w:t>as plural.</w:t>
      </w:r>
    </w:p>
    <w:p w14:paraId="3DCAA62F" w14:textId="77777777" w:rsidR="0088633F" w:rsidRPr="004823A0" w:rsidRDefault="0088633F" w:rsidP="009C0F1D">
      <w:pPr>
        <w:ind w:left="2410"/>
        <w:jc w:val="both"/>
        <w:rPr>
          <w:lang w:val="en-GB"/>
        </w:rPr>
      </w:pPr>
    </w:p>
    <w:p w14:paraId="12FEDFAA" w14:textId="3EC941BB" w:rsidR="00F811A3" w:rsidRPr="004823A0" w:rsidRDefault="00F811A3" w:rsidP="004823A0">
      <w:pPr>
        <w:ind w:left="2410"/>
        <w:jc w:val="both"/>
        <w:rPr>
          <w:strike/>
          <w:lang w:val="en-GB"/>
        </w:rPr>
      </w:pPr>
      <w:r w:rsidRPr="004823A0">
        <w:rPr>
          <w:lang w:val="en-GB"/>
        </w:rPr>
        <w:t xml:space="preserve">For clarity, </w:t>
      </w:r>
      <w:r w:rsidR="002911D0" w:rsidRPr="004823A0">
        <w:rPr>
          <w:lang w:val="en-GB"/>
        </w:rPr>
        <w:t>the term " the preceding series of amendments" in V.</w:t>
      </w:r>
      <w:r w:rsidR="000E39FC" w:rsidRPr="004823A0">
        <w:rPr>
          <w:lang w:val="en-GB"/>
        </w:rPr>
        <w:t>4</w:t>
      </w:r>
      <w:r w:rsidRPr="004823A0">
        <w:rPr>
          <w:lang w:val="en-GB"/>
        </w:rPr>
        <w:t xml:space="preserve"> might be replaced "any of the preceding series of amendments"</w:t>
      </w:r>
      <w:r w:rsidR="00B156CE" w:rsidRPr="004823A0">
        <w:rPr>
          <w:lang w:val="en-GB"/>
        </w:rPr>
        <w:t xml:space="preserve"> </w:t>
      </w:r>
    </w:p>
    <w:bookmarkEnd w:id="2"/>
    <w:p w14:paraId="1F48AB63" w14:textId="77777777" w:rsidR="00F811A3" w:rsidRPr="004823A0" w:rsidRDefault="00F811A3" w:rsidP="002A3DFC">
      <w:pPr>
        <w:jc w:val="both"/>
        <w:rPr>
          <w:lang w:val="en-GB"/>
        </w:rPr>
      </w:pPr>
    </w:p>
    <w:p w14:paraId="6504FEC3" w14:textId="4166BA54" w:rsidR="002E1977" w:rsidRPr="004823A0" w:rsidRDefault="002E1977" w:rsidP="00C43202">
      <w:pPr>
        <w:ind w:hanging="1134"/>
        <w:jc w:val="both"/>
        <w:rPr>
          <w:rFonts w:eastAsia="MS PGothic"/>
          <w:iCs/>
          <w:lang w:val="en-GB" w:eastAsia="ja-JP"/>
        </w:rPr>
      </w:pPr>
      <w:r w:rsidRPr="004823A0">
        <w:rPr>
          <w:bCs/>
          <w:iCs/>
          <w:lang w:val="en-GB"/>
        </w:rPr>
        <w:t>V.</w:t>
      </w:r>
      <w:r w:rsidRPr="004823A0">
        <w:rPr>
          <w:bCs/>
          <w:iCs/>
          <w:lang w:val="en-GB" w:eastAsia="ja-JP"/>
        </w:rPr>
        <w:t>5</w:t>
      </w:r>
      <w:r w:rsidR="00FA14DE" w:rsidRPr="004823A0">
        <w:rPr>
          <w:bCs/>
          <w:iCs/>
          <w:lang w:val="en-GB" w:eastAsia="ja-JP"/>
        </w:rPr>
        <w:t>.</w:t>
      </w:r>
      <w:r w:rsidRPr="004823A0">
        <w:rPr>
          <w:bCs/>
          <w:iCs/>
          <w:lang w:val="en-GB"/>
        </w:rPr>
        <w:tab/>
      </w:r>
      <w:r w:rsidRPr="004823A0">
        <w:rPr>
          <w:iCs/>
          <w:lang w:val="en-GB"/>
        </w:rPr>
        <w:tab/>
      </w:r>
      <w:r w:rsidRPr="004823A0">
        <w:rPr>
          <w:rFonts w:eastAsia="MS PGothic"/>
          <w:iCs/>
          <w:lang w:val="en-GB" w:eastAsia="ja-JP"/>
        </w:rPr>
        <w:t xml:space="preserve">Notwithstanding the transitional provisions above, Contracting Parties who </w:t>
      </w:r>
      <w:r w:rsidR="000D0AF5" w:rsidRPr="004823A0">
        <w:rPr>
          <w:rFonts w:eastAsia="MS PGothic"/>
          <w:iCs/>
          <w:lang w:val="en-GB" w:eastAsia="ja-JP"/>
        </w:rPr>
        <w:t xml:space="preserve">start to </w:t>
      </w:r>
      <w:r w:rsidRPr="004823A0">
        <w:rPr>
          <w:rFonts w:eastAsia="MS PGothic"/>
          <w:iCs/>
          <w:lang w:val="en-GB" w:eastAsia="ja-JP"/>
        </w:rPr>
        <w:t xml:space="preserve">apply </w:t>
      </w:r>
      <w:r w:rsidR="00967785" w:rsidRPr="004823A0">
        <w:rPr>
          <w:rFonts w:eastAsia="MS PGothic"/>
          <w:iCs/>
          <w:lang w:val="en-GB" w:eastAsia="ja-JP"/>
        </w:rPr>
        <w:t>this Regulation</w:t>
      </w:r>
      <w:r w:rsidRPr="004823A0">
        <w:rPr>
          <w:rFonts w:eastAsia="MS PGothic"/>
          <w:iCs/>
          <w:lang w:val="en-GB" w:eastAsia="ja-JP"/>
        </w:rPr>
        <w:t xml:space="preserve"> after the date of entry into force of the most recent series of amendments are not obliged to accept </w:t>
      </w:r>
      <w:r w:rsidR="00000EA9" w:rsidRPr="004823A0">
        <w:rPr>
          <w:rFonts w:eastAsia="MS PGothic"/>
          <w:iCs/>
          <w:lang w:val="en-GB" w:eastAsia="ja-JP"/>
        </w:rPr>
        <w:t xml:space="preserve">type </w:t>
      </w:r>
      <w:r w:rsidRPr="004823A0">
        <w:rPr>
          <w:rFonts w:eastAsia="MS PGothic"/>
          <w:iCs/>
          <w:lang w:val="en-GB" w:eastAsia="ja-JP"/>
        </w:rPr>
        <w:t xml:space="preserve">approvals which were granted in accordance with any of the preceding series of amendments to </w:t>
      </w:r>
      <w:r w:rsidR="00967785" w:rsidRPr="004823A0">
        <w:rPr>
          <w:rFonts w:eastAsia="MS PGothic"/>
          <w:iCs/>
          <w:lang w:val="en-GB" w:eastAsia="ja-JP"/>
        </w:rPr>
        <w:t>this Regulation</w:t>
      </w:r>
      <w:r w:rsidRPr="004823A0">
        <w:rPr>
          <w:rFonts w:eastAsia="MS PGothic"/>
          <w:iCs/>
          <w:lang w:val="en-GB" w:eastAsia="ja-JP"/>
        </w:rPr>
        <w:t xml:space="preserve"> / are only obliged to accept </w:t>
      </w:r>
      <w:r w:rsidR="00000EA9" w:rsidRPr="004823A0">
        <w:rPr>
          <w:rFonts w:eastAsia="MS PGothic"/>
          <w:iCs/>
          <w:lang w:val="en-GB" w:eastAsia="ja-JP"/>
        </w:rPr>
        <w:t xml:space="preserve">type </w:t>
      </w:r>
      <w:r w:rsidRPr="004823A0">
        <w:rPr>
          <w:rFonts w:eastAsia="MS PGothic"/>
          <w:iCs/>
          <w:lang w:val="en-GB" w:eastAsia="ja-JP"/>
        </w:rPr>
        <w:t>approval granted in accordance with the XX series of amendments.</w:t>
      </w:r>
    </w:p>
    <w:p w14:paraId="1D06F0F9" w14:textId="77777777" w:rsidR="009909EC" w:rsidRPr="004823A0" w:rsidRDefault="009909EC" w:rsidP="009909EC">
      <w:pPr>
        <w:ind w:hanging="1134"/>
        <w:jc w:val="both"/>
        <w:rPr>
          <w:rFonts w:eastAsia="MS PGothic"/>
          <w:iCs/>
          <w:lang w:val="en-GB" w:eastAsia="ja-JP"/>
        </w:rPr>
      </w:pPr>
    </w:p>
    <w:p w14:paraId="0BAE76A7" w14:textId="77777777" w:rsidR="002E1977" w:rsidRPr="004823A0" w:rsidRDefault="002E1977" w:rsidP="00331CDE">
      <w:pPr>
        <w:ind w:hanging="1134"/>
        <w:jc w:val="both"/>
        <w:rPr>
          <w:iCs/>
          <w:lang w:val="en-GB" w:eastAsia="ja-JP"/>
        </w:rPr>
      </w:pPr>
      <w:bookmarkStart w:id="3" w:name="_Hlk103702599"/>
      <w:r w:rsidRPr="004823A0">
        <w:rPr>
          <w:iCs/>
          <w:lang w:val="en-GB" w:eastAsia="ja-JP"/>
        </w:rPr>
        <w:t>V.6.</w:t>
      </w:r>
      <w:r w:rsidRPr="004823A0">
        <w:rPr>
          <w:iCs/>
          <w:lang w:val="en-GB" w:eastAsia="ja-JP"/>
        </w:rPr>
        <w:tab/>
      </w:r>
      <w:r w:rsidRPr="004823A0">
        <w:rPr>
          <w:rFonts w:eastAsia="MS PGothic"/>
          <w:iCs/>
          <w:spacing w:val="-2"/>
          <w:lang w:val="en-GB"/>
        </w:rPr>
        <w:t xml:space="preserve">Notwithstanding paragraph V.4, </w:t>
      </w:r>
      <w:r w:rsidRPr="004823A0">
        <w:rPr>
          <w:iCs/>
          <w:spacing w:val="-2"/>
          <w:lang w:val="en-GB" w:eastAsia="ja-JP"/>
        </w:rPr>
        <w:t>Contracting Parties applying th</w:t>
      </w:r>
      <w:r w:rsidR="009D7710" w:rsidRPr="004823A0">
        <w:rPr>
          <w:iCs/>
          <w:spacing w:val="-2"/>
          <w:lang w:val="en-GB" w:eastAsia="ja-JP"/>
        </w:rPr>
        <w:t>is</w:t>
      </w:r>
      <w:r w:rsidRPr="004823A0">
        <w:rPr>
          <w:iCs/>
          <w:spacing w:val="-2"/>
          <w:lang w:val="en-GB" w:eastAsia="ja-JP"/>
        </w:rPr>
        <w:t xml:space="preserve"> Regulation shall continue to accept </w:t>
      </w:r>
      <w:r w:rsidR="00000EA9" w:rsidRPr="004823A0">
        <w:rPr>
          <w:iCs/>
          <w:spacing w:val="-2"/>
          <w:lang w:val="en-GB" w:eastAsia="ja-JP"/>
        </w:rPr>
        <w:t xml:space="preserve">type </w:t>
      </w:r>
      <w:r w:rsidRPr="004823A0">
        <w:rPr>
          <w:iCs/>
          <w:spacing w:val="-2"/>
          <w:lang w:val="en-GB" w:eastAsia="ja-JP"/>
        </w:rPr>
        <w:t xml:space="preserve">approvals of the equipment/parts </w:t>
      </w:r>
      <w:r w:rsidR="0028672D" w:rsidRPr="004823A0">
        <w:rPr>
          <w:lang w:val="en-GB"/>
        </w:rPr>
        <w:t>issued</w:t>
      </w:r>
      <w:r w:rsidR="0028672D" w:rsidRPr="004823A0">
        <w:rPr>
          <w:iCs/>
          <w:spacing w:val="-2"/>
          <w:lang w:val="en-GB" w:eastAsia="ja-JP"/>
        </w:rPr>
        <w:t xml:space="preserve"> </w:t>
      </w:r>
      <w:r w:rsidR="0028672D" w:rsidRPr="004823A0">
        <w:rPr>
          <w:lang w:val="en-GB"/>
        </w:rPr>
        <w:t>according</w:t>
      </w:r>
      <w:r w:rsidR="0028672D" w:rsidRPr="004823A0">
        <w:rPr>
          <w:iCs/>
          <w:spacing w:val="-2"/>
          <w:lang w:val="en-GB" w:eastAsia="ja-JP"/>
        </w:rPr>
        <w:t xml:space="preserve"> </w:t>
      </w:r>
      <w:r w:rsidRPr="004823A0">
        <w:rPr>
          <w:iCs/>
          <w:spacing w:val="-2"/>
          <w:lang w:val="en-GB" w:eastAsia="ja-JP"/>
        </w:rPr>
        <w:t xml:space="preserve">to the preceding series of amendments to </w:t>
      </w:r>
      <w:r w:rsidR="009D7710" w:rsidRPr="004823A0">
        <w:rPr>
          <w:iCs/>
          <w:spacing w:val="-2"/>
          <w:lang w:val="en-GB" w:eastAsia="ja-JP"/>
        </w:rPr>
        <w:t>this</w:t>
      </w:r>
      <w:r w:rsidRPr="004823A0">
        <w:rPr>
          <w:iCs/>
          <w:spacing w:val="-2"/>
          <w:lang w:val="en-GB" w:eastAsia="ja-JP"/>
        </w:rPr>
        <w:t xml:space="preserve"> Regulation</w:t>
      </w:r>
      <w:r w:rsidR="00FA14DE" w:rsidRPr="004823A0">
        <w:rPr>
          <w:iCs/>
          <w:spacing w:val="-2"/>
          <w:lang w:val="en-GB" w:eastAsia="ja-JP"/>
        </w:rPr>
        <w:t>.</w:t>
      </w:r>
      <w:r w:rsidRPr="004823A0">
        <w:rPr>
          <w:vertAlign w:val="superscript"/>
          <w:lang w:val="en-GB"/>
        </w:rPr>
        <w:t>1</w:t>
      </w:r>
    </w:p>
    <w:p w14:paraId="3F0AA927" w14:textId="601C841A" w:rsidR="002E1977" w:rsidRPr="004823A0" w:rsidRDefault="002E1977" w:rsidP="00331CDE">
      <w:pPr>
        <w:jc w:val="both"/>
        <w:rPr>
          <w:iCs/>
          <w:spacing w:val="-4"/>
          <w:lang w:val="en-GB" w:eastAsia="ja-JP"/>
        </w:rPr>
      </w:pPr>
      <w:r w:rsidRPr="004823A0">
        <w:rPr>
          <w:i/>
          <w:iCs/>
          <w:spacing w:val="-4"/>
          <w:lang w:val="en-GB" w:eastAsia="ja-JP"/>
        </w:rPr>
        <w:t>(Note: V.6 is for special case 1-1 and comes in addition to V.4 when applicable</w:t>
      </w:r>
      <w:r w:rsidRPr="004823A0">
        <w:rPr>
          <w:iCs/>
          <w:spacing w:val="-4"/>
          <w:lang w:val="en-GB" w:eastAsia="ja-JP"/>
        </w:rPr>
        <w:t>)</w:t>
      </w:r>
    </w:p>
    <w:bookmarkEnd w:id="3"/>
    <w:p w14:paraId="404F419D" w14:textId="77777777" w:rsidR="00261420" w:rsidRPr="004823A0" w:rsidRDefault="00261420" w:rsidP="00261420">
      <w:pPr>
        <w:tabs>
          <w:tab w:val="left" w:pos="2268"/>
        </w:tabs>
        <w:jc w:val="both"/>
        <w:rPr>
          <w:u w:val="single"/>
          <w:lang w:val="en-GB"/>
        </w:rPr>
      </w:pPr>
    </w:p>
    <w:p w14:paraId="32D474F7" w14:textId="0C9C8DA8" w:rsidR="009909EC" w:rsidRPr="004823A0" w:rsidRDefault="00B92948" w:rsidP="00C43202">
      <w:pPr>
        <w:tabs>
          <w:tab w:val="left" w:pos="2268"/>
        </w:tabs>
        <w:jc w:val="both"/>
        <w:rPr>
          <w:lang w:val="en-GB"/>
        </w:rPr>
      </w:pPr>
      <w:r w:rsidRPr="004823A0">
        <w:rPr>
          <w:rFonts w:hint="eastAsia"/>
          <w:lang w:val="en-US" w:eastAsia="ja-JP"/>
        </w:rPr>
        <w:t xml:space="preserve"> Interpretation</w:t>
      </w:r>
      <w:r w:rsidRPr="004823A0">
        <w:rPr>
          <w:lang w:val="en-US" w:eastAsia="ja-JP"/>
        </w:rPr>
        <w:t xml:space="preserve"> of the </w:t>
      </w:r>
      <w:r w:rsidR="003F3459" w:rsidRPr="004823A0">
        <w:rPr>
          <w:lang w:val="en-US" w:eastAsia="ja-JP"/>
        </w:rPr>
        <w:t xml:space="preserve">term </w:t>
      </w:r>
      <w:r w:rsidRPr="004823A0">
        <w:rPr>
          <w:lang w:val="en-GB"/>
        </w:rPr>
        <w:t>“</w:t>
      </w:r>
      <w:r w:rsidRPr="004823A0">
        <w:rPr>
          <w:lang w:val="en-US" w:eastAsia="ja-JP"/>
        </w:rPr>
        <w:t>series</w:t>
      </w:r>
      <w:r w:rsidRPr="004823A0">
        <w:rPr>
          <w:lang w:val="en-GB"/>
        </w:rPr>
        <w:t>”</w:t>
      </w:r>
      <w:r w:rsidRPr="004823A0">
        <w:rPr>
          <w:rFonts w:hint="eastAsia"/>
          <w:lang w:val="en-US" w:eastAsia="ja-JP"/>
        </w:rPr>
        <w:t xml:space="preserve"> </w:t>
      </w:r>
      <w:r w:rsidRPr="004823A0">
        <w:rPr>
          <w:rFonts w:hint="eastAsia"/>
          <w:vertAlign w:val="superscript"/>
          <w:lang w:val="en-GB" w:eastAsia="ja-JP"/>
        </w:rPr>
        <w:t>4</w:t>
      </w:r>
      <w:r w:rsidR="003476EE" w:rsidRPr="004823A0">
        <w:rPr>
          <w:lang w:val="en-GB"/>
        </w:rPr>
        <w:t>:</w:t>
      </w:r>
    </w:p>
    <w:p w14:paraId="77970F49" w14:textId="48371E98" w:rsidR="00640611" w:rsidRPr="004823A0" w:rsidRDefault="009909EC" w:rsidP="009C0F1D">
      <w:pPr>
        <w:ind w:left="2410"/>
        <w:jc w:val="both"/>
        <w:rPr>
          <w:lang w:val="en-GB"/>
        </w:rPr>
      </w:pPr>
      <w:r w:rsidRPr="004823A0">
        <w:rPr>
          <w:lang w:val="en-GB"/>
        </w:rPr>
        <w:t xml:space="preserve"> V.6 is complementary to V.4</w:t>
      </w:r>
      <w:r w:rsidR="00A53F35" w:rsidRPr="004823A0">
        <w:rPr>
          <w:lang w:val="en-GB"/>
        </w:rPr>
        <w:t xml:space="preserve"> and addresses</w:t>
      </w:r>
      <w:r w:rsidR="00F60E95" w:rsidRPr="004823A0">
        <w:rPr>
          <w:lang w:val="en-GB"/>
        </w:rPr>
        <w:t xml:space="preserve"> </w:t>
      </w:r>
      <w:r w:rsidR="00640611" w:rsidRPr="004823A0">
        <w:rPr>
          <w:lang w:val="en-GB"/>
        </w:rPr>
        <w:t xml:space="preserve">the situation </w:t>
      </w:r>
      <w:r w:rsidR="002549BD" w:rsidRPr="004823A0">
        <w:rPr>
          <w:lang w:val="en-GB"/>
        </w:rPr>
        <w:t>where the latest series of amendments</w:t>
      </w:r>
      <w:r w:rsidR="002549BD" w:rsidRPr="004823A0" w:rsidDel="002549BD">
        <w:rPr>
          <w:lang w:val="en-GB"/>
        </w:rPr>
        <w:t xml:space="preserve"> </w:t>
      </w:r>
      <w:r w:rsidR="00951806" w:rsidRPr="004823A0">
        <w:rPr>
          <w:lang w:val="en-GB"/>
        </w:rPr>
        <w:t xml:space="preserve">adds requirements relating to the </w:t>
      </w:r>
      <w:r w:rsidR="00640611" w:rsidRPr="004823A0">
        <w:rPr>
          <w:lang w:val="en-GB"/>
        </w:rPr>
        <w:t xml:space="preserve">installation </w:t>
      </w:r>
      <w:r w:rsidR="00951806" w:rsidRPr="004823A0">
        <w:rPr>
          <w:lang w:val="en-GB"/>
        </w:rPr>
        <w:t xml:space="preserve">of </w:t>
      </w:r>
      <w:r w:rsidR="00CD1900" w:rsidRPr="004823A0">
        <w:rPr>
          <w:lang w:val="en-GB"/>
        </w:rPr>
        <w:t>equipment/</w:t>
      </w:r>
      <w:r w:rsidR="00951806" w:rsidRPr="004823A0">
        <w:rPr>
          <w:lang w:val="en-GB"/>
        </w:rPr>
        <w:t>parts</w:t>
      </w:r>
      <w:r w:rsidR="002549BD" w:rsidRPr="004823A0">
        <w:rPr>
          <w:lang w:val="en-GB"/>
        </w:rPr>
        <w:t xml:space="preserve">, but </w:t>
      </w:r>
      <w:r w:rsidR="003F3459" w:rsidRPr="004823A0">
        <w:rPr>
          <w:lang w:val="en-GB"/>
        </w:rPr>
        <w:t xml:space="preserve">leaves </w:t>
      </w:r>
      <w:r w:rsidR="00560714" w:rsidRPr="004823A0">
        <w:rPr>
          <w:lang w:val="en-GB"/>
        </w:rPr>
        <w:t xml:space="preserve">requirements </w:t>
      </w:r>
      <w:r w:rsidR="00CD1900" w:rsidRPr="004823A0">
        <w:rPr>
          <w:lang w:val="en-GB"/>
        </w:rPr>
        <w:t>o</w:t>
      </w:r>
      <w:r w:rsidR="00471EB9" w:rsidRPr="004823A0">
        <w:rPr>
          <w:lang w:val="en-GB"/>
        </w:rPr>
        <w:t>n</w:t>
      </w:r>
      <w:r w:rsidR="00CD1900" w:rsidRPr="004823A0">
        <w:rPr>
          <w:lang w:val="en-GB"/>
        </w:rPr>
        <w:t xml:space="preserve"> equipment/parts </w:t>
      </w:r>
      <w:r w:rsidR="002549BD" w:rsidRPr="004823A0">
        <w:rPr>
          <w:lang w:val="en-GB"/>
        </w:rPr>
        <w:t>unchanged.</w:t>
      </w:r>
    </w:p>
    <w:p w14:paraId="6F64476A" w14:textId="1A3EBE60" w:rsidR="00CD1900" w:rsidRPr="004823A0" w:rsidRDefault="00CD1900" w:rsidP="00CD1900">
      <w:pPr>
        <w:ind w:left="2410"/>
        <w:jc w:val="both"/>
        <w:rPr>
          <w:lang w:val="en-GB"/>
        </w:rPr>
      </w:pPr>
      <w:r w:rsidRPr="004823A0">
        <w:rPr>
          <w:lang w:val="en-GB"/>
        </w:rPr>
        <w:t xml:space="preserve">In this regard, V.6 is clarifying that CPs are obliged to continue to accept type approvals for such equipment/parts to </w:t>
      </w:r>
      <w:r w:rsidRPr="004823A0">
        <w:rPr>
          <w:bCs/>
          <w:lang w:val="en-GB"/>
        </w:rPr>
        <w:t>the</w:t>
      </w:r>
      <w:r w:rsidRPr="004823A0">
        <w:rPr>
          <w:lang w:val="en-GB"/>
        </w:rPr>
        <w:t xml:space="preserve"> immediately preceding series of amendments</w:t>
      </w:r>
      <w:r w:rsidR="00E37A60" w:rsidRPr="004823A0">
        <w:rPr>
          <w:lang w:val="en-GB"/>
        </w:rPr>
        <w:t>.</w:t>
      </w:r>
    </w:p>
    <w:p w14:paraId="6DC7BFFD" w14:textId="77777777" w:rsidR="00A650EA" w:rsidRPr="004823A0" w:rsidRDefault="00A650EA" w:rsidP="00471EB9">
      <w:pPr>
        <w:ind w:left="2410"/>
        <w:rPr>
          <w:lang w:val="en-GB"/>
        </w:rPr>
      </w:pPr>
    </w:p>
    <w:p w14:paraId="764A90D2" w14:textId="327BFACF" w:rsidR="00A650EA" w:rsidRPr="004823A0" w:rsidRDefault="00A650EA" w:rsidP="00471EB9">
      <w:pPr>
        <w:ind w:left="2410"/>
        <w:rPr>
          <w:lang w:val="en-GB"/>
        </w:rPr>
      </w:pPr>
      <w:r w:rsidRPr="004823A0">
        <w:rPr>
          <w:lang w:val="en-GB"/>
        </w:rPr>
        <w:t xml:space="preserve">Therefore, " the preceding series of amendments" in V.6 is interpreted as “the </w:t>
      </w:r>
      <w:r w:rsidR="003A1A60" w:rsidRPr="004823A0">
        <w:rPr>
          <w:lang w:val="en-GB"/>
        </w:rPr>
        <w:t xml:space="preserve">immediately preceding </w:t>
      </w:r>
      <w:r w:rsidRPr="004823A0">
        <w:rPr>
          <w:lang w:val="en-GB"/>
        </w:rPr>
        <w:t xml:space="preserve">series of amendments”. Thus, the term “series” in " the preceding series of amendments" </w:t>
      </w:r>
      <w:r w:rsidR="003A1A60" w:rsidRPr="004823A0">
        <w:rPr>
          <w:lang w:val="en-GB"/>
        </w:rPr>
        <w:t xml:space="preserve">in </w:t>
      </w:r>
      <w:r w:rsidRPr="004823A0">
        <w:rPr>
          <w:lang w:val="en-GB"/>
        </w:rPr>
        <w:t xml:space="preserve">V.6 is stipulated as </w:t>
      </w:r>
      <w:r w:rsidR="003A1A60" w:rsidRPr="004823A0">
        <w:rPr>
          <w:lang w:val="en-GB"/>
        </w:rPr>
        <w:t>singular</w:t>
      </w:r>
      <w:r w:rsidRPr="004823A0">
        <w:rPr>
          <w:lang w:val="en-GB"/>
        </w:rPr>
        <w:t>.</w:t>
      </w:r>
    </w:p>
    <w:p w14:paraId="7F4B829C" w14:textId="0EDE908A" w:rsidR="005C21B1" w:rsidRPr="004823A0" w:rsidRDefault="005C21B1" w:rsidP="00471EB9">
      <w:pPr>
        <w:ind w:left="2410"/>
        <w:jc w:val="both"/>
        <w:rPr>
          <w:lang w:val="en-GB"/>
        </w:rPr>
      </w:pPr>
    </w:p>
    <w:p w14:paraId="64BE568A" w14:textId="4BD798CA" w:rsidR="0096392C" w:rsidRPr="004823A0" w:rsidRDefault="0096392C" w:rsidP="004823A0">
      <w:pPr>
        <w:ind w:left="2410"/>
        <w:rPr>
          <w:strike/>
          <w:lang w:val="en-GB"/>
        </w:rPr>
      </w:pPr>
      <w:r w:rsidRPr="004823A0">
        <w:rPr>
          <w:lang w:val="en-GB"/>
        </w:rPr>
        <w:t>For clarity, the term " the preceding series</w:t>
      </w:r>
      <w:r w:rsidR="0031560F" w:rsidRPr="004823A0">
        <w:rPr>
          <w:lang w:val="en-GB"/>
        </w:rPr>
        <w:t xml:space="preserve"> of </w:t>
      </w:r>
      <w:r w:rsidR="00731C72" w:rsidRPr="004823A0">
        <w:rPr>
          <w:lang w:val="en-GB"/>
        </w:rPr>
        <w:t>amendments</w:t>
      </w:r>
      <w:r w:rsidRPr="004823A0">
        <w:rPr>
          <w:lang w:val="en-GB"/>
        </w:rPr>
        <w:t xml:space="preserve">" in </w:t>
      </w:r>
      <w:r w:rsidR="00731C72" w:rsidRPr="004823A0">
        <w:rPr>
          <w:lang w:val="en-GB"/>
        </w:rPr>
        <w:t xml:space="preserve">V.6 </w:t>
      </w:r>
      <w:r w:rsidRPr="004823A0">
        <w:rPr>
          <w:lang w:val="en-GB"/>
        </w:rPr>
        <w:t xml:space="preserve">might need to be replaced by "the </w:t>
      </w:r>
      <w:r w:rsidR="00F60E95" w:rsidRPr="004823A0">
        <w:rPr>
          <w:lang w:val="en-GB"/>
        </w:rPr>
        <w:t>XX</w:t>
      </w:r>
      <w:r w:rsidRPr="004823A0">
        <w:rPr>
          <w:lang w:val="en-GB"/>
        </w:rPr>
        <w:t>-1 series of amendments"</w:t>
      </w:r>
      <w:bookmarkStart w:id="4" w:name="_Hlk125991626"/>
      <w:r w:rsidR="00EE0B4A" w:rsidRPr="004823A0">
        <w:rPr>
          <w:lang w:val="en-GB"/>
        </w:rPr>
        <w:t xml:space="preserve"> </w:t>
      </w:r>
      <w:bookmarkEnd w:id="4"/>
    </w:p>
    <w:p w14:paraId="5187AA9A" w14:textId="5CA8B9D3" w:rsidR="0096392C" w:rsidRPr="004823A0" w:rsidRDefault="0096392C" w:rsidP="009909EC">
      <w:pPr>
        <w:tabs>
          <w:tab w:val="left" w:pos="2268"/>
        </w:tabs>
        <w:jc w:val="both"/>
        <w:rPr>
          <w:lang w:val="en-GB"/>
        </w:rPr>
      </w:pPr>
    </w:p>
    <w:p w14:paraId="170817C2" w14:textId="77777777" w:rsidR="002E1977" w:rsidRPr="004823A0" w:rsidRDefault="002E1977" w:rsidP="00331CDE">
      <w:pPr>
        <w:ind w:hanging="1134"/>
        <w:jc w:val="both"/>
        <w:rPr>
          <w:snapToGrid w:val="0"/>
          <w:lang w:val="en-GB" w:eastAsia="ja-JP"/>
        </w:rPr>
      </w:pPr>
      <w:r w:rsidRPr="004823A0">
        <w:rPr>
          <w:rFonts w:eastAsia="MS PGothic"/>
          <w:iCs/>
          <w:snapToGrid w:val="0"/>
          <w:lang w:val="en-GB" w:eastAsia="ja-JP"/>
        </w:rPr>
        <w:t>V.7</w:t>
      </w:r>
      <w:r w:rsidR="00FA14DE" w:rsidRPr="004823A0">
        <w:rPr>
          <w:rFonts w:eastAsia="MS PGothic"/>
          <w:iCs/>
          <w:snapToGrid w:val="0"/>
          <w:lang w:val="en-GB" w:eastAsia="ja-JP"/>
        </w:rPr>
        <w:t>.</w:t>
      </w:r>
      <w:r w:rsidRPr="004823A0">
        <w:rPr>
          <w:rFonts w:eastAsia="MS PGothic"/>
          <w:iCs/>
          <w:snapToGrid w:val="0"/>
          <w:lang w:val="en-GB" w:eastAsia="ja-JP"/>
        </w:rPr>
        <w:tab/>
        <w:t xml:space="preserve">Notwithstanding paragraph V.4, </w:t>
      </w:r>
      <w:r w:rsidRPr="004823A0">
        <w:rPr>
          <w:snapToGrid w:val="0"/>
          <w:lang w:val="en-GB" w:eastAsia="ja-JP"/>
        </w:rPr>
        <w:t>Contracting Parties applying th</w:t>
      </w:r>
      <w:r w:rsidR="009D7710" w:rsidRPr="004823A0">
        <w:rPr>
          <w:snapToGrid w:val="0"/>
          <w:lang w:val="en-GB" w:eastAsia="ja-JP"/>
        </w:rPr>
        <w:t>is</w:t>
      </w:r>
      <w:r w:rsidRPr="004823A0">
        <w:rPr>
          <w:snapToGrid w:val="0"/>
          <w:lang w:val="en-GB" w:eastAsia="ja-JP"/>
        </w:rPr>
        <w:t xml:space="preserve"> Regulation shall continue to accept </w:t>
      </w:r>
      <w:r w:rsidR="00000EA9" w:rsidRPr="004823A0">
        <w:rPr>
          <w:snapToGrid w:val="0"/>
          <w:lang w:val="en-GB" w:eastAsia="ja-JP"/>
        </w:rPr>
        <w:t xml:space="preserve">type </w:t>
      </w:r>
      <w:r w:rsidRPr="004823A0">
        <w:rPr>
          <w:snapToGrid w:val="0"/>
          <w:lang w:val="en-GB" w:eastAsia="ja-JP"/>
        </w:rPr>
        <w:t xml:space="preserve">approvals </w:t>
      </w:r>
      <w:r w:rsidR="0028672D" w:rsidRPr="004823A0">
        <w:rPr>
          <w:lang w:val="en-GB"/>
        </w:rPr>
        <w:t>issued</w:t>
      </w:r>
      <w:r w:rsidR="0028672D" w:rsidRPr="004823A0">
        <w:rPr>
          <w:iCs/>
          <w:spacing w:val="-2"/>
          <w:lang w:val="en-GB" w:eastAsia="ja-JP"/>
        </w:rPr>
        <w:t xml:space="preserve"> </w:t>
      </w:r>
      <w:r w:rsidR="0028672D" w:rsidRPr="004823A0">
        <w:rPr>
          <w:lang w:val="en-GB"/>
        </w:rPr>
        <w:t>according</w:t>
      </w:r>
      <w:r w:rsidR="0028672D" w:rsidRPr="004823A0">
        <w:rPr>
          <w:iCs/>
          <w:spacing w:val="-2"/>
          <w:lang w:val="en-GB" w:eastAsia="ja-JP"/>
        </w:rPr>
        <w:t xml:space="preserve"> </w:t>
      </w:r>
      <w:r w:rsidRPr="004823A0">
        <w:rPr>
          <w:snapToGrid w:val="0"/>
          <w:lang w:val="en-GB" w:eastAsia="ja-JP"/>
        </w:rPr>
        <w:t xml:space="preserve">to the preceding series of amendments to </w:t>
      </w:r>
      <w:r w:rsidR="009D7710" w:rsidRPr="004823A0">
        <w:rPr>
          <w:snapToGrid w:val="0"/>
          <w:lang w:val="en-GB" w:eastAsia="ja-JP"/>
        </w:rPr>
        <w:t>this</w:t>
      </w:r>
      <w:r w:rsidRPr="004823A0">
        <w:rPr>
          <w:snapToGrid w:val="0"/>
          <w:lang w:val="en-GB" w:eastAsia="ja-JP"/>
        </w:rPr>
        <w:t xml:space="preserve"> Regulation, for the vehicles/vehicle systems which are not affected by the changes introduced by the XX series of amendments</w:t>
      </w:r>
      <w:r w:rsidR="0090177B" w:rsidRPr="004823A0">
        <w:rPr>
          <w:snapToGrid w:val="0"/>
          <w:lang w:val="en-GB" w:eastAsia="ja-JP"/>
        </w:rPr>
        <w:t>.</w:t>
      </w:r>
      <w:r w:rsidRPr="004823A0">
        <w:rPr>
          <w:snapToGrid w:val="0"/>
          <w:vertAlign w:val="superscript"/>
          <w:lang w:val="en-GB" w:eastAsia="ja-JP"/>
        </w:rPr>
        <w:t>2</w:t>
      </w:r>
    </w:p>
    <w:p w14:paraId="2C84381B" w14:textId="68172A3E" w:rsidR="002E1977" w:rsidRPr="004823A0" w:rsidRDefault="002E1977" w:rsidP="00331CDE">
      <w:pPr>
        <w:jc w:val="both"/>
        <w:rPr>
          <w:rFonts w:eastAsia="MS PGothic"/>
          <w:i/>
          <w:iCs/>
          <w:snapToGrid w:val="0"/>
          <w:lang w:val="en-GB" w:eastAsia="ja-JP"/>
        </w:rPr>
      </w:pPr>
      <w:r w:rsidRPr="004823A0">
        <w:rPr>
          <w:rFonts w:eastAsia="MS PGothic"/>
          <w:i/>
          <w:iCs/>
          <w:snapToGrid w:val="0"/>
          <w:lang w:val="en-GB" w:eastAsia="ja-JP"/>
        </w:rPr>
        <w:t>(Note: V.7 is for special case 1-2 and comes in addition to V.4 when applicable.)</w:t>
      </w:r>
    </w:p>
    <w:p w14:paraId="4F479CF2" w14:textId="77777777" w:rsidR="003476EE" w:rsidRPr="004823A0" w:rsidRDefault="003476EE" w:rsidP="003476EE">
      <w:pPr>
        <w:tabs>
          <w:tab w:val="left" w:pos="2268"/>
        </w:tabs>
        <w:jc w:val="both"/>
        <w:rPr>
          <w:lang w:val="en-GB" w:eastAsia="ja-JP"/>
        </w:rPr>
      </w:pPr>
    </w:p>
    <w:p w14:paraId="6D9E0646" w14:textId="059D7A2D" w:rsidR="003476EE" w:rsidRPr="004823A0" w:rsidRDefault="00B92948" w:rsidP="003476EE">
      <w:pPr>
        <w:tabs>
          <w:tab w:val="left" w:pos="2268"/>
        </w:tabs>
        <w:jc w:val="both"/>
        <w:rPr>
          <w:u w:val="single"/>
          <w:lang w:val="en-GB"/>
        </w:rPr>
      </w:pPr>
      <w:r w:rsidRPr="004823A0">
        <w:rPr>
          <w:rFonts w:hint="eastAsia"/>
          <w:lang w:val="en-US" w:eastAsia="ja-JP"/>
        </w:rPr>
        <w:t xml:space="preserve"> Interpretation</w:t>
      </w:r>
      <w:r w:rsidRPr="004823A0">
        <w:rPr>
          <w:lang w:val="en-US" w:eastAsia="ja-JP"/>
        </w:rPr>
        <w:t xml:space="preserve"> of the </w:t>
      </w:r>
      <w:r w:rsidR="003F3459" w:rsidRPr="004823A0">
        <w:rPr>
          <w:lang w:val="en-US" w:eastAsia="ja-JP"/>
        </w:rPr>
        <w:t xml:space="preserve">term </w:t>
      </w:r>
      <w:r w:rsidRPr="004823A0">
        <w:rPr>
          <w:lang w:val="en-GB"/>
        </w:rPr>
        <w:t>“</w:t>
      </w:r>
      <w:r w:rsidRPr="004823A0">
        <w:rPr>
          <w:lang w:val="en-US" w:eastAsia="ja-JP"/>
        </w:rPr>
        <w:t>series</w:t>
      </w:r>
      <w:r w:rsidRPr="004823A0">
        <w:rPr>
          <w:lang w:val="en-GB"/>
        </w:rPr>
        <w:t>”</w:t>
      </w:r>
      <w:r w:rsidRPr="004823A0">
        <w:rPr>
          <w:rFonts w:hint="eastAsia"/>
          <w:lang w:val="en-US" w:eastAsia="ja-JP"/>
        </w:rPr>
        <w:t xml:space="preserve"> </w:t>
      </w:r>
      <w:r w:rsidRPr="004823A0">
        <w:rPr>
          <w:rFonts w:hint="eastAsia"/>
          <w:vertAlign w:val="superscript"/>
          <w:lang w:val="en-GB" w:eastAsia="ja-JP"/>
        </w:rPr>
        <w:t>4</w:t>
      </w:r>
      <w:r w:rsidR="002A092E" w:rsidRPr="004823A0">
        <w:rPr>
          <w:u w:val="single"/>
          <w:lang w:val="en-GB"/>
        </w:rPr>
        <w:t>:</w:t>
      </w:r>
    </w:p>
    <w:p w14:paraId="6936F15F" w14:textId="244577B0" w:rsidR="00F61970" w:rsidRPr="004823A0" w:rsidRDefault="002A092E" w:rsidP="00ED126F">
      <w:pPr>
        <w:ind w:left="2410"/>
        <w:jc w:val="both"/>
        <w:rPr>
          <w:lang w:val="en-GB"/>
        </w:rPr>
      </w:pPr>
      <w:r w:rsidRPr="004823A0">
        <w:rPr>
          <w:lang w:val="en-GB"/>
        </w:rPr>
        <w:t xml:space="preserve">V.7 is complementary to V.4 and addresses the situation where the new requirements </w:t>
      </w:r>
      <w:r w:rsidR="00F61970" w:rsidRPr="004823A0">
        <w:rPr>
          <w:lang w:val="en-GB"/>
        </w:rPr>
        <w:t>introduced by the latest series of amendments</w:t>
      </w:r>
      <w:r w:rsidR="00290D1B" w:rsidRPr="004823A0">
        <w:rPr>
          <w:lang w:val="en-GB"/>
        </w:rPr>
        <w:t xml:space="preserve"> </w:t>
      </w:r>
      <w:r w:rsidRPr="004823A0">
        <w:rPr>
          <w:lang w:val="en-GB"/>
        </w:rPr>
        <w:t xml:space="preserve">do not affect </w:t>
      </w:r>
      <w:r w:rsidR="002549BD" w:rsidRPr="004823A0">
        <w:rPr>
          <w:lang w:val="en-GB"/>
        </w:rPr>
        <w:t xml:space="preserve">type approvals for </w:t>
      </w:r>
      <w:r w:rsidRPr="004823A0">
        <w:rPr>
          <w:lang w:val="en-GB"/>
        </w:rPr>
        <w:t>some particular vehicles/vehicle systems (</w:t>
      </w:r>
      <w:proofErr w:type="gramStart"/>
      <w:r w:rsidRPr="004823A0">
        <w:rPr>
          <w:lang w:val="en-GB"/>
        </w:rPr>
        <w:t>e.g.</w:t>
      </w:r>
      <w:proofErr w:type="gramEnd"/>
      <w:r w:rsidRPr="004823A0">
        <w:rPr>
          <w:lang w:val="en-GB"/>
        </w:rPr>
        <w:t xml:space="preserve"> other categories or </w:t>
      </w:r>
      <w:r w:rsidR="00A17CC1" w:rsidRPr="004823A0">
        <w:rPr>
          <w:lang w:val="en-GB"/>
        </w:rPr>
        <w:t>specific vehicle configurations)</w:t>
      </w:r>
      <w:r w:rsidR="00290D1B" w:rsidRPr="004823A0">
        <w:rPr>
          <w:lang w:val="en-GB"/>
        </w:rPr>
        <w:t xml:space="preserve">. </w:t>
      </w:r>
    </w:p>
    <w:p w14:paraId="69F650A8" w14:textId="73D4BE26" w:rsidR="00290D1B" w:rsidRPr="004823A0" w:rsidRDefault="00CD1900" w:rsidP="00471EB9">
      <w:pPr>
        <w:ind w:left="2410"/>
        <w:jc w:val="both"/>
        <w:rPr>
          <w:lang w:val="en-GB"/>
        </w:rPr>
      </w:pPr>
      <w:r w:rsidRPr="004823A0">
        <w:rPr>
          <w:lang w:val="en-GB"/>
        </w:rPr>
        <w:t>In this regard</w:t>
      </w:r>
      <w:r w:rsidR="00791296" w:rsidRPr="004823A0">
        <w:rPr>
          <w:lang w:val="en-GB"/>
        </w:rPr>
        <w:t xml:space="preserve">, </w:t>
      </w:r>
      <w:r w:rsidR="00F61970" w:rsidRPr="004823A0">
        <w:rPr>
          <w:lang w:val="en-GB"/>
        </w:rPr>
        <w:t xml:space="preserve">V.7 is </w:t>
      </w:r>
      <w:r w:rsidR="00791296" w:rsidRPr="004823A0">
        <w:rPr>
          <w:lang w:val="en-GB"/>
        </w:rPr>
        <w:t>clarifying</w:t>
      </w:r>
      <w:r w:rsidR="00F61970" w:rsidRPr="004823A0">
        <w:rPr>
          <w:lang w:val="en-GB"/>
        </w:rPr>
        <w:t xml:space="preserve"> </w:t>
      </w:r>
      <w:r w:rsidR="00245708" w:rsidRPr="004823A0">
        <w:rPr>
          <w:lang w:val="en-GB"/>
        </w:rPr>
        <w:t xml:space="preserve">that CPs are obliged to continue to accept type approvals </w:t>
      </w:r>
      <w:r w:rsidR="00791296" w:rsidRPr="004823A0">
        <w:rPr>
          <w:lang w:val="en-GB"/>
        </w:rPr>
        <w:t xml:space="preserve">for such vehicles/vehicle systems </w:t>
      </w:r>
      <w:r w:rsidR="00245708" w:rsidRPr="004823A0">
        <w:rPr>
          <w:lang w:val="en-GB"/>
        </w:rPr>
        <w:t xml:space="preserve">to </w:t>
      </w:r>
      <w:r w:rsidR="00245708" w:rsidRPr="004823A0">
        <w:rPr>
          <w:bCs/>
          <w:lang w:val="en-GB"/>
        </w:rPr>
        <w:t>the</w:t>
      </w:r>
      <w:r w:rsidR="00245708" w:rsidRPr="004823A0">
        <w:rPr>
          <w:lang w:val="en-GB"/>
        </w:rPr>
        <w:t xml:space="preserve"> immediate</w:t>
      </w:r>
      <w:r w:rsidR="008D73BA" w:rsidRPr="004823A0">
        <w:rPr>
          <w:lang w:val="en-GB"/>
        </w:rPr>
        <w:t>ly</w:t>
      </w:r>
      <w:r w:rsidR="00245708" w:rsidRPr="004823A0">
        <w:rPr>
          <w:lang w:val="en-GB"/>
        </w:rPr>
        <w:t xml:space="preserve"> preceding series of amendments</w:t>
      </w:r>
      <w:r w:rsidR="00E37A60" w:rsidRPr="004823A0">
        <w:rPr>
          <w:lang w:val="en-GB"/>
        </w:rPr>
        <w:t>.</w:t>
      </w:r>
    </w:p>
    <w:p w14:paraId="448EF792" w14:textId="39F5EFE8" w:rsidR="003476EE" w:rsidRPr="004823A0" w:rsidRDefault="003476EE" w:rsidP="00471EB9">
      <w:pPr>
        <w:ind w:left="2410"/>
        <w:jc w:val="both"/>
        <w:rPr>
          <w:lang w:val="en-GB"/>
        </w:rPr>
      </w:pPr>
    </w:p>
    <w:p w14:paraId="10361B5D" w14:textId="72931C80" w:rsidR="00235F0A" w:rsidRPr="004823A0" w:rsidRDefault="00235F0A" w:rsidP="00471EB9">
      <w:pPr>
        <w:ind w:left="2410"/>
        <w:rPr>
          <w:lang w:val="en-GB"/>
        </w:rPr>
      </w:pPr>
      <w:r w:rsidRPr="004823A0">
        <w:rPr>
          <w:lang w:val="en-GB"/>
        </w:rPr>
        <w:t xml:space="preserve">Therefore, " the preceding series of amendments" in V.7 is interpreted as “the </w:t>
      </w:r>
      <w:r w:rsidR="003A1A60" w:rsidRPr="004823A0">
        <w:rPr>
          <w:lang w:val="en-GB"/>
        </w:rPr>
        <w:t>immediately preceding</w:t>
      </w:r>
      <w:r w:rsidRPr="004823A0">
        <w:rPr>
          <w:lang w:val="en-GB"/>
        </w:rPr>
        <w:t xml:space="preserve"> series of amendments”. Thus, the term “series” in " the preceding series of amendments" </w:t>
      </w:r>
      <w:r w:rsidR="003A1A60" w:rsidRPr="004823A0">
        <w:rPr>
          <w:lang w:val="en-GB"/>
        </w:rPr>
        <w:t xml:space="preserve">in </w:t>
      </w:r>
      <w:r w:rsidRPr="004823A0">
        <w:rPr>
          <w:lang w:val="en-GB"/>
        </w:rPr>
        <w:t xml:space="preserve">V.7 is </w:t>
      </w:r>
      <w:r w:rsidR="003513BF" w:rsidRPr="004823A0">
        <w:rPr>
          <w:lang w:val="en-GB"/>
        </w:rPr>
        <w:t>interpreted</w:t>
      </w:r>
      <w:r w:rsidRPr="004823A0">
        <w:rPr>
          <w:lang w:val="en-GB"/>
        </w:rPr>
        <w:t xml:space="preserve"> as </w:t>
      </w:r>
      <w:r w:rsidR="003A1A60" w:rsidRPr="004823A0">
        <w:rPr>
          <w:lang w:val="en-GB"/>
        </w:rPr>
        <w:t>singular</w:t>
      </w:r>
      <w:r w:rsidRPr="004823A0">
        <w:rPr>
          <w:lang w:val="en-GB"/>
        </w:rPr>
        <w:t>.</w:t>
      </w:r>
    </w:p>
    <w:p w14:paraId="49B71890" w14:textId="77777777" w:rsidR="00235F0A" w:rsidRPr="004823A0" w:rsidRDefault="00235F0A" w:rsidP="00471EB9">
      <w:pPr>
        <w:ind w:left="2410"/>
        <w:jc w:val="both"/>
        <w:rPr>
          <w:lang w:val="en-GB"/>
        </w:rPr>
      </w:pPr>
    </w:p>
    <w:p w14:paraId="405EE537" w14:textId="0F74D167" w:rsidR="00B30E68" w:rsidRPr="004823A0" w:rsidRDefault="00B30E68" w:rsidP="004823A0">
      <w:pPr>
        <w:ind w:left="2410"/>
        <w:rPr>
          <w:strike/>
          <w:lang w:val="en-GB"/>
        </w:rPr>
      </w:pPr>
      <w:r w:rsidRPr="004823A0">
        <w:rPr>
          <w:lang w:val="en-GB"/>
        </w:rPr>
        <w:t>For clarity, the term " the preceding series</w:t>
      </w:r>
      <w:r w:rsidR="00EF28B9" w:rsidRPr="004823A0">
        <w:rPr>
          <w:lang w:val="en-GB"/>
        </w:rPr>
        <w:t xml:space="preserve"> of amendments</w:t>
      </w:r>
      <w:r w:rsidRPr="004823A0">
        <w:rPr>
          <w:lang w:val="en-GB"/>
        </w:rPr>
        <w:t xml:space="preserve">" in </w:t>
      </w:r>
      <w:r w:rsidR="00EF28B9" w:rsidRPr="004823A0">
        <w:rPr>
          <w:lang w:val="en-GB"/>
        </w:rPr>
        <w:t>V.7</w:t>
      </w:r>
      <w:r w:rsidRPr="004823A0">
        <w:rPr>
          <w:lang w:val="en-GB"/>
        </w:rPr>
        <w:t xml:space="preserve"> might need to be replaced by "the </w:t>
      </w:r>
      <w:r w:rsidR="00AB76D0" w:rsidRPr="004823A0">
        <w:rPr>
          <w:lang w:val="en-GB"/>
        </w:rPr>
        <w:t>XX</w:t>
      </w:r>
      <w:r w:rsidRPr="004823A0">
        <w:rPr>
          <w:lang w:val="en-GB"/>
        </w:rPr>
        <w:t>-1 series of amendments"</w:t>
      </w:r>
      <w:r w:rsidR="00EE0B4A" w:rsidRPr="004823A0">
        <w:rPr>
          <w:lang w:val="en-GB"/>
        </w:rPr>
        <w:t xml:space="preserve"> </w:t>
      </w:r>
    </w:p>
    <w:p w14:paraId="358773C9" w14:textId="77777777" w:rsidR="00B30E68" w:rsidRPr="004823A0" w:rsidRDefault="00B30E68" w:rsidP="00B30E68">
      <w:pPr>
        <w:tabs>
          <w:tab w:val="left" w:pos="2268"/>
        </w:tabs>
        <w:jc w:val="both"/>
        <w:rPr>
          <w:lang w:val="en-GB"/>
        </w:rPr>
      </w:pPr>
    </w:p>
    <w:p w14:paraId="67693A59" w14:textId="77777777" w:rsidR="002E1977" w:rsidRPr="004823A0" w:rsidRDefault="002E1977" w:rsidP="00331CDE">
      <w:pPr>
        <w:ind w:hanging="1134"/>
        <w:jc w:val="both"/>
        <w:rPr>
          <w:b/>
          <w:vertAlign w:val="superscript"/>
          <w:lang w:val="en-GB" w:eastAsia="ja-JP"/>
        </w:rPr>
      </w:pPr>
      <w:r w:rsidRPr="004823A0">
        <w:rPr>
          <w:iCs/>
          <w:lang w:val="en-GB" w:eastAsia="ja-JP"/>
        </w:rPr>
        <w:t>V.8</w:t>
      </w:r>
      <w:r w:rsidR="00E91F47" w:rsidRPr="004823A0">
        <w:rPr>
          <w:iCs/>
          <w:lang w:val="en-GB" w:eastAsia="ja-JP"/>
        </w:rPr>
        <w:t>.</w:t>
      </w:r>
      <w:r w:rsidRPr="004823A0">
        <w:rPr>
          <w:iCs/>
          <w:lang w:val="en-GB" w:eastAsia="ja-JP"/>
        </w:rPr>
        <w:tab/>
        <w:t xml:space="preserve">Contracting Parties applying </w:t>
      </w:r>
      <w:r w:rsidR="00967785" w:rsidRPr="004823A0">
        <w:rPr>
          <w:iCs/>
          <w:lang w:val="en-GB" w:eastAsia="ja-JP"/>
        </w:rPr>
        <w:t>this Regulation</w:t>
      </w:r>
      <w:r w:rsidRPr="004823A0">
        <w:rPr>
          <w:iCs/>
          <w:lang w:val="en-GB" w:eastAsia="ja-JP"/>
        </w:rPr>
        <w:t xml:space="preserve"> shall continue to accept </w:t>
      </w:r>
      <w:r w:rsidR="00000EA9" w:rsidRPr="004823A0">
        <w:rPr>
          <w:iCs/>
          <w:lang w:val="en-GB" w:eastAsia="ja-JP"/>
        </w:rPr>
        <w:t xml:space="preserve">type </w:t>
      </w:r>
      <w:r w:rsidRPr="004823A0">
        <w:rPr>
          <w:iCs/>
          <w:lang w:val="en-GB" w:eastAsia="ja-JP"/>
        </w:rPr>
        <w:t xml:space="preserve">approvals </w:t>
      </w:r>
      <w:r w:rsidR="0028672D" w:rsidRPr="004823A0">
        <w:rPr>
          <w:lang w:val="en-GB"/>
        </w:rPr>
        <w:t>issued</w:t>
      </w:r>
      <w:r w:rsidR="0028672D" w:rsidRPr="004823A0">
        <w:rPr>
          <w:iCs/>
          <w:spacing w:val="-2"/>
          <w:lang w:val="en-GB" w:eastAsia="ja-JP"/>
        </w:rPr>
        <w:t xml:space="preserve"> </w:t>
      </w:r>
      <w:r w:rsidR="0028672D" w:rsidRPr="004823A0">
        <w:rPr>
          <w:lang w:val="en-GB"/>
        </w:rPr>
        <w:t>according</w:t>
      </w:r>
      <w:r w:rsidR="0028672D" w:rsidRPr="004823A0">
        <w:rPr>
          <w:iCs/>
          <w:spacing w:val="-2"/>
          <w:lang w:val="en-GB" w:eastAsia="ja-JP"/>
        </w:rPr>
        <w:t xml:space="preserve"> </w:t>
      </w:r>
      <w:r w:rsidRPr="004823A0">
        <w:rPr>
          <w:iCs/>
          <w:lang w:val="en-GB" w:eastAsia="ja-JP"/>
        </w:rPr>
        <w:t xml:space="preserve">to the preceding series of amendments to </w:t>
      </w:r>
      <w:r w:rsidR="009D7710" w:rsidRPr="004823A0">
        <w:rPr>
          <w:iCs/>
          <w:lang w:val="en-GB" w:eastAsia="ja-JP"/>
        </w:rPr>
        <w:t>this</w:t>
      </w:r>
      <w:r w:rsidRPr="004823A0">
        <w:rPr>
          <w:iCs/>
          <w:lang w:val="en-GB" w:eastAsia="ja-JP"/>
        </w:rPr>
        <w:t xml:space="preserve"> Regulation first issued before Date (b).</w:t>
      </w:r>
      <w:r w:rsidRPr="004823A0">
        <w:rPr>
          <w:vertAlign w:val="superscript"/>
          <w:lang w:val="en-GB"/>
        </w:rPr>
        <w:t>3</w:t>
      </w:r>
    </w:p>
    <w:p w14:paraId="4AF060AB" w14:textId="72337BD2" w:rsidR="002E1977" w:rsidRPr="004823A0" w:rsidRDefault="002E1977" w:rsidP="00331CDE">
      <w:pPr>
        <w:jc w:val="both"/>
        <w:rPr>
          <w:i/>
          <w:iCs/>
          <w:lang w:val="en-GB" w:eastAsia="ja-JP"/>
        </w:rPr>
      </w:pPr>
      <w:r w:rsidRPr="004823A0">
        <w:rPr>
          <w:i/>
          <w:iCs/>
          <w:lang w:val="en-GB" w:eastAsia="ja-JP"/>
        </w:rPr>
        <w:t>(Note: V.8 is for special case 1-3 and would replace V.4 when applicable.)</w:t>
      </w:r>
    </w:p>
    <w:p w14:paraId="09AA5F3C" w14:textId="14B9468B" w:rsidR="00621682" w:rsidRPr="004823A0" w:rsidRDefault="00621682" w:rsidP="00621682">
      <w:pPr>
        <w:tabs>
          <w:tab w:val="left" w:pos="2268"/>
        </w:tabs>
        <w:jc w:val="both"/>
        <w:rPr>
          <w:lang w:val="en-GB"/>
        </w:rPr>
      </w:pPr>
    </w:p>
    <w:p w14:paraId="3D7B261F" w14:textId="0564B25E" w:rsidR="00BF36CC" w:rsidRPr="004823A0" w:rsidRDefault="00B92948" w:rsidP="00BF36CC">
      <w:pPr>
        <w:tabs>
          <w:tab w:val="left" w:pos="2268"/>
        </w:tabs>
        <w:jc w:val="both"/>
        <w:rPr>
          <w:u w:val="single"/>
          <w:lang w:val="en-GB"/>
        </w:rPr>
      </w:pPr>
      <w:r w:rsidRPr="004823A0">
        <w:rPr>
          <w:rFonts w:hint="eastAsia"/>
          <w:lang w:val="en-US" w:eastAsia="ja-JP"/>
        </w:rPr>
        <w:t xml:space="preserve"> Interpretation</w:t>
      </w:r>
      <w:r w:rsidRPr="004823A0">
        <w:rPr>
          <w:lang w:val="en-US" w:eastAsia="ja-JP"/>
        </w:rPr>
        <w:t xml:space="preserve"> of the </w:t>
      </w:r>
      <w:r w:rsidR="003F3459" w:rsidRPr="004823A0">
        <w:rPr>
          <w:lang w:val="en-US" w:eastAsia="ja-JP"/>
        </w:rPr>
        <w:t xml:space="preserve">term </w:t>
      </w:r>
      <w:r w:rsidRPr="004823A0">
        <w:rPr>
          <w:lang w:val="en-GB"/>
        </w:rPr>
        <w:t>“</w:t>
      </w:r>
      <w:r w:rsidRPr="004823A0">
        <w:rPr>
          <w:lang w:val="en-US" w:eastAsia="ja-JP"/>
        </w:rPr>
        <w:t>series</w:t>
      </w:r>
      <w:r w:rsidRPr="004823A0">
        <w:rPr>
          <w:lang w:val="en-GB"/>
        </w:rPr>
        <w:t>”</w:t>
      </w:r>
      <w:r w:rsidRPr="004823A0">
        <w:rPr>
          <w:rFonts w:hint="eastAsia"/>
          <w:lang w:val="en-US" w:eastAsia="ja-JP"/>
        </w:rPr>
        <w:t xml:space="preserve"> </w:t>
      </w:r>
      <w:r w:rsidRPr="004823A0">
        <w:rPr>
          <w:rFonts w:hint="eastAsia"/>
          <w:vertAlign w:val="superscript"/>
          <w:lang w:val="en-GB" w:eastAsia="ja-JP"/>
        </w:rPr>
        <w:t>4</w:t>
      </w:r>
      <w:r w:rsidR="00BF36CC" w:rsidRPr="004823A0">
        <w:rPr>
          <w:u w:val="single"/>
          <w:lang w:val="en-GB"/>
        </w:rPr>
        <w:t>:</w:t>
      </w:r>
    </w:p>
    <w:p w14:paraId="28D02AFB" w14:textId="56EEBD63" w:rsidR="00B10079" w:rsidRPr="004823A0" w:rsidRDefault="00B10079" w:rsidP="00FF6FDD">
      <w:pPr>
        <w:tabs>
          <w:tab w:val="left" w:pos="2552"/>
        </w:tabs>
        <w:ind w:left="2410"/>
        <w:jc w:val="both"/>
        <w:rPr>
          <w:lang w:val="en-GB"/>
        </w:rPr>
      </w:pPr>
      <w:r w:rsidRPr="004823A0">
        <w:rPr>
          <w:lang w:val="en-GB"/>
        </w:rPr>
        <w:t xml:space="preserve">V.8 </w:t>
      </w:r>
      <w:r w:rsidR="007B4F62" w:rsidRPr="004823A0">
        <w:rPr>
          <w:lang w:val="en-GB"/>
        </w:rPr>
        <w:t>is</w:t>
      </w:r>
      <w:r w:rsidRPr="004823A0">
        <w:rPr>
          <w:lang w:val="en-GB"/>
        </w:rPr>
        <w:t xml:space="preserve"> the special case </w:t>
      </w:r>
      <w:r w:rsidR="00D626AF" w:rsidRPr="004823A0">
        <w:rPr>
          <w:lang w:val="en-GB"/>
        </w:rPr>
        <w:t>whe</w:t>
      </w:r>
      <w:r w:rsidR="000F2A23" w:rsidRPr="004823A0">
        <w:rPr>
          <w:lang w:val="en-GB"/>
        </w:rPr>
        <w:t>re</w:t>
      </w:r>
      <w:r w:rsidR="00D626AF" w:rsidRPr="004823A0">
        <w:rPr>
          <w:lang w:val="en-GB"/>
        </w:rPr>
        <w:t xml:space="preserve"> there is </w:t>
      </w:r>
      <w:r w:rsidR="003D3FEB" w:rsidRPr="004823A0">
        <w:rPr>
          <w:lang w:val="en-GB"/>
        </w:rPr>
        <w:t xml:space="preserve">no </w:t>
      </w:r>
      <w:r w:rsidR="000F2A23" w:rsidRPr="004823A0">
        <w:rPr>
          <w:lang w:val="en-GB"/>
        </w:rPr>
        <w:t>time limit</w:t>
      </w:r>
      <w:r w:rsidR="003D3FEB" w:rsidRPr="004823A0">
        <w:rPr>
          <w:lang w:val="en-GB"/>
        </w:rPr>
        <w:t xml:space="preserve"> </w:t>
      </w:r>
      <w:r w:rsidR="00D626AF" w:rsidRPr="004823A0">
        <w:rPr>
          <w:lang w:val="en-GB"/>
        </w:rPr>
        <w:t xml:space="preserve">to </w:t>
      </w:r>
      <w:r w:rsidR="003D3FEB" w:rsidRPr="004823A0">
        <w:rPr>
          <w:lang w:val="en-GB"/>
        </w:rPr>
        <w:t xml:space="preserve">the obligation </w:t>
      </w:r>
      <w:r w:rsidR="00D626AF" w:rsidRPr="004823A0">
        <w:rPr>
          <w:lang w:val="en-GB"/>
        </w:rPr>
        <w:t>to acc</w:t>
      </w:r>
      <w:r w:rsidR="003D3FEB" w:rsidRPr="004823A0">
        <w:rPr>
          <w:lang w:val="en-GB"/>
        </w:rPr>
        <w:t>ept type approvals</w:t>
      </w:r>
      <w:r w:rsidR="00D626AF" w:rsidRPr="004823A0">
        <w:rPr>
          <w:lang w:val="en-GB"/>
        </w:rPr>
        <w:t xml:space="preserve"> in V.3</w:t>
      </w:r>
      <w:r w:rsidR="007F26DD" w:rsidRPr="004823A0">
        <w:rPr>
          <w:lang w:val="en-GB"/>
        </w:rPr>
        <w:t xml:space="preserve"> </w:t>
      </w:r>
    </w:p>
    <w:p w14:paraId="252A0984" w14:textId="77777777" w:rsidR="001F6897" w:rsidRPr="004823A0" w:rsidRDefault="001F6897" w:rsidP="00FF6FDD">
      <w:pPr>
        <w:tabs>
          <w:tab w:val="left" w:pos="2552"/>
        </w:tabs>
        <w:ind w:left="2410"/>
        <w:jc w:val="both"/>
        <w:rPr>
          <w:lang w:val="en-GB"/>
        </w:rPr>
      </w:pPr>
    </w:p>
    <w:p w14:paraId="7D81140B" w14:textId="19F5C2CB" w:rsidR="00D626AF" w:rsidRPr="004823A0" w:rsidRDefault="00D626AF" w:rsidP="000F2A23">
      <w:pPr>
        <w:tabs>
          <w:tab w:val="left" w:pos="2552"/>
        </w:tabs>
        <w:ind w:left="2410"/>
        <w:rPr>
          <w:lang w:val="en-GB"/>
        </w:rPr>
      </w:pPr>
      <w:r w:rsidRPr="004823A0">
        <w:rPr>
          <w:lang w:val="en-GB"/>
        </w:rPr>
        <w:t xml:space="preserve">Therefore, just like V.3, " the preceding series of amendments" in V.8 is interpreted as “the </w:t>
      </w:r>
      <w:r w:rsidR="00245708" w:rsidRPr="004823A0">
        <w:rPr>
          <w:lang w:val="en-GB"/>
        </w:rPr>
        <w:t>immediately preceding</w:t>
      </w:r>
      <w:r w:rsidRPr="004823A0">
        <w:rPr>
          <w:lang w:val="en-GB"/>
        </w:rPr>
        <w:t xml:space="preserve"> series of amendments”. Thus, the term “series” in " the preceding series of amendments" </w:t>
      </w:r>
      <w:r w:rsidR="00245708" w:rsidRPr="004823A0">
        <w:rPr>
          <w:lang w:val="en-GB"/>
        </w:rPr>
        <w:t xml:space="preserve">in </w:t>
      </w:r>
      <w:r w:rsidRPr="004823A0">
        <w:rPr>
          <w:lang w:val="en-GB"/>
        </w:rPr>
        <w:t xml:space="preserve">V.8 is </w:t>
      </w:r>
      <w:r w:rsidR="003513BF" w:rsidRPr="004823A0">
        <w:rPr>
          <w:lang w:val="en-GB"/>
        </w:rPr>
        <w:t>interpreted</w:t>
      </w:r>
      <w:r w:rsidRPr="004823A0">
        <w:rPr>
          <w:lang w:val="en-GB"/>
        </w:rPr>
        <w:t xml:space="preserve"> as plural.</w:t>
      </w:r>
    </w:p>
    <w:p w14:paraId="604C7FA5" w14:textId="77777777" w:rsidR="00D626AF" w:rsidRPr="004823A0" w:rsidRDefault="00D626AF" w:rsidP="000F2A23">
      <w:pPr>
        <w:tabs>
          <w:tab w:val="left" w:pos="2552"/>
        </w:tabs>
        <w:ind w:left="2410"/>
        <w:jc w:val="both"/>
        <w:rPr>
          <w:lang w:val="en-GB"/>
        </w:rPr>
      </w:pPr>
    </w:p>
    <w:p w14:paraId="1CA37902" w14:textId="0958E57E" w:rsidR="007F5D02" w:rsidRPr="004823A0" w:rsidRDefault="00EE0B4A" w:rsidP="000F2A23">
      <w:pPr>
        <w:tabs>
          <w:tab w:val="left" w:pos="2552"/>
        </w:tabs>
        <w:ind w:left="2410"/>
        <w:jc w:val="both"/>
        <w:rPr>
          <w:lang w:val="en-GB"/>
        </w:rPr>
      </w:pPr>
      <w:r w:rsidRPr="004823A0">
        <w:rPr>
          <w:lang w:val="en-GB"/>
        </w:rPr>
        <w:t>For clarity</w:t>
      </w:r>
      <w:r w:rsidR="007F26DD" w:rsidRPr="004823A0">
        <w:rPr>
          <w:lang w:val="en-GB"/>
        </w:rPr>
        <w:t xml:space="preserve">, </w:t>
      </w:r>
      <w:r w:rsidR="007700B3" w:rsidRPr="004823A0">
        <w:rPr>
          <w:lang w:val="en-GB"/>
        </w:rPr>
        <w:t>the term " the preceding series</w:t>
      </w:r>
      <w:r w:rsidR="002A0A91" w:rsidRPr="004823A0">
        <w:rPr>
          <w:lang w:val="en-GB"/>
        </w:rPr>
        <w:t xml:space="preserve"> of </w:t>
      </w:r>
      <w:r w:rsidR="00242189" w:rsidRPr="004823A0">
        <w:rPr>
          <w:lang w:val="en-GB"/>
        </w:rPr>
        <w:t>amendments</w:t>
      </w:r>
      <w:r w:rsidR="007700B3" w:rsidRPr="004823A0">
        <w:rPr>
          <w:lang w:val="en-GB"/>
        </w:rPr>
        <w:t xml:space="preserve">" in </w:t>
      </w:r>
      <w:r w:rsidR="002A0A91" w:rsidRPr="004823A0">
        <w:rPr>
          <w:lang w:val="en-GB"/>
        </w:rPr>
        <w:t>V.8</w:t>
      </w:r>
      <w:r w:rsidR="007700B3" w:rsidRPr="004823A0">
        <w:rPr>
          <w:lang w:val="en-GB"/>
        </w:rPr>
        <w:t xml:space="preserve"> might need to be replaced by </w:t>
      </w:r>
    </w:p>
    <w:p w14:paraId="64C2A3D5" w14:textId="58908571" w:rsidR="006170CB" w:rsidRPr="004823A0" w:rsidRDefault="00071D94" w:rsidP="004823A0">
      <w:pPr>
        <w:numPr>
          <w:ilvl w:val="0"/>
          <w:numId w:val="26"/>
        </w:numPr>
        <w:tabs>
          <w:tab w:val="left" w:pos="2552"/>
          <w:tab w:val="left" w:pos="2977"/>
        </w:tabs>
        <w:ind w:left="2410" w:firstLine="0"/>
        <w:jc w:val="both"/>
        <w:rPr>
          <w:bCs/>
          <w:lang w:val="en-GB"/>
        </w:rPr>
      </w:pPr>
      <w:r w:rsidRPr="004823A0">
        <w:rPr>
          <w:lang w:val="en-GB"/>
        </w:rPr>
        <w:t>"</w:t>
      </w:r>
      <w:proofErr w:type="gramStart"/>
      <w:r w:rsidRPr="004823A0">
        <w:rPr>
          <w:lang w:val="en-GB"/>
        </w:rPr>
        <w:t>the</w:t>
      </w:r>
      <w:proofErr w:type="gramEnd"/>
      <w:r w:rsidRPr="004823A0">
        <w:rPr>
          <w:lang w:val="en-GB"/>
        </w:rPr>
        <w:t xml:space="preserve"> </w:t>
      </w:r>
      <w:r w:rsidR="007F5D02" w:rsidRPr="004823A0">
        <w:rPr>
          <w:lang w:val="en-GB"/>
        </w:rPr>
        <w:t>XX</w:t>
      </w:r>
      <w:r w:rsidRPr="004823A0">
        <w:rPr>
          <w:lang w:val="en-GB"/>
        </w:rPr>
        <w:t>-1 series of amendments"</w:t>
      </w:r>
      <w:r w:rsidR="007700B3" w:rsidRPr="004823A0">
        <w:rPr>
          <w:lang w:val="en-GB"/>
        </w:rPr>
        <w:t xml:space="preserve"> </w:t>
      </w:r>
    </w:p>
    <w:p w14:paraId="3B5C28A7" w14:textId="77777777" w:rsidR="004823A0" w:rsidRPr="004823A0" w:rsidRDefault="004823A0" w:rsidP="004823A0">
      <w:pPr>
        <w:tabs>
          <w:tab w:val="left" w:pos="2552"/>
          <w:tab w:val="left" w:pos="2977"/>
        </w:tabs>
        <w:ind w:left="2410"/>
        <w:jc w:val="both"/>
        <w:rPr>
          <w:bCs/>
          <w:lang w:val="en-GB"/>
        </w:rPr>
      </w:pPr>
    </w:p>
    <w:p w14:paraId="02B94F06" w14:textId="49C9FB83" w:rsidR="00301666" w:rsidRPr="004823A0" w:rsidRDefault="00301666" w:rsidP="00C43202">
      <w:pPr>
        <w:ind w:hanging="1134"/>
        <w:jc w:val="both"/>
        <w:rPr>
          <w:bCs/>
          <w:lang w:val="en-GB"/>
        </w:rPr>
      </w:pPr>
      <w:r w:rsidRPr="004823A0">
        <w:rPr>
          <w:bCs/>
          <w:lang w:val="en-GB"/>
        </w:rPr>
        <w:lastRenderedPageBreak/>
        <w:t xml:space="preserve">V.9. </w:t>
      </w:r>
      <w:r w:rsidRPr="004823A0">
        <w:rPr>
          <w:bCs/>
          <w:lang w:val="en-GB"/>
        </w:rPr>
        <w:tab/>
        <w:t>Contracting Parties applying this Regulation may grant type approvals according to any preceding series of amendments to this Regulation.</w:t>
      </w:r>
    </w:p>
    <w:p w14:paraId="74B55468" w14:textId="77777777" w:rsidR="006170CB" w:rsidRPr="004823A0" w:rsidRDefault="006170CB" w:rsidP="006170CB">
      <w:pPr>
        <w:ind w:hanging="1134"/>
        <w:jc w:val="both"/>
        <w:rPr>
          <w:b/>
          <w:bCs/>
          <w:lang w:val="en-GB"/>
        </w:rPr>
      </w:pPr>
    </w:p>
    <w:p w14:paraId="1A1956EC" w14:textId="1FEBA341" w:rsidR="00301666" w:rsidRPr="004823A0" w:rsidRDefault="00301666" w:rsidP="00331CDE">
      <w:pPr>
        <w:ind w:hanging="1134"/>
        <w:jc w:val="both"/>
        <w:rPr>
          <w:bCs/>
          <w:lang w:val="en-GB"/>
        </w:rPr>
      </w:pPr>
      <w:r w:rsidRPr="004823A0">
        <w:rPr>
          <w:bCs/>
          <w:lang w:val="en-GB"/>
        </w:rPr>
        <w:t xml:space="preserve">V.9bis. </w:t>
      </w:r>
      <w:r w:rsidRPr="004823A0">
        <w:rPr>
          <w:bCs/>
          <w:lang w:val="en-GB"/>
        </w:rPr>
        <w:tab/>
        <w:t xml:space="preserve">Contracting </w:t>
      </w:r>
      <w:r w:rsidRPr="004823A0">
        <w:rPr>
          <w:lang w:val="en-GB"/>
        </w:rPr>
        <w:t>Parties</w:t>
      </w:r>
      <w:r w:rsidRPr="004823A0">
        <w:rPr>
          <w:bCs/>
          <w:lang w:val="en-GB"/>
        </w:rPr>
        <w:t xml:space="preserve"> applying this Regulation shall continue to grant extensions of existing approvals to any preceding series of amendments to this Regulation</w:t>
      </w:r>
    </w:p>
    <w:p w14:paraId="2DE2BA4C" w14:textId="2E3B2F45" w:rsidR="00A579AD" w:rsidRPr="00916B87" w:rsidRDefault="00A579AD" w:rsidP="00C43202">
      <w:pPr>
        <w:rPr>
          <w:bCs/>
          <w:u w:val="single"/>
          <w:lang w:val="en-GB"/>
        </w:rPr>
      </w:pPr>
    </w:p>
    <w:p w14:paraId="568B13A3" w14:textId="18D6C768" w:rsidR="00916B87" w:rsidRPr="00916B87" w:rsidRDefault="00916B87" w:rsidP="00331CDE">
      <w:pPr>
        <w:ind w:left="1134"/>
        <w:jc w:val="center"/>
        <w:rPr>
          <w:u w:val="single"/>
          <w:lang w:val="en-GB"/>
        </w:rPr>
      </w:pPr>
      <w:r w:rsidRPr="00916B87">
        <w:rPr>
          <w:u w:val="single"/>
          <w:lang w:val="en-GB"/>
        </w:rPr>
        <w:tab/>
      </w:r>
      <w:r w:rsidRPr="00916B87">
        <w:rPr>
          <w:u w:val="single"/>
          <w:lang w:val="en-GB"/>
        </w:rPr>
        <w:tab/>
      </w:r>
      <w:r w:rsidRPr="00916B87">
        <w:rPr>
          <w:u w:val="single"/>
          <w:lang w:val="en-GB"/>
        </w:rPr>
        <w:tab/>
      </w:r>
      <w:r w:rsidRPr="00916B87">
        <w:rPr>
          <w:u w:val="single"/>
          <w:lang w:val="en-GB"/>
        </w:rPr>
        <w:tab/>
      </w:r>
    </w:p>
    <w:p w14:paraId="22CA918C" w14:textId="77777777" w:rsidR="009F7A06" w:rsidRPr="004823A0" w:rsidRDefault="009F7A06" w:rsidP="00331CDE">
      <w:pPr>
        <w:ind w:left="1134"/>
        <w:jc w:val="center"/>
        <w:rPr>
          <w:lang w:val="en-GB"/>
        </w:rPr>
      </w:pPr>
    </w:p>
    <w:p w14:paraId="73B3DBB1" w14:textId="031B8576" w:rsidR="00690577" w:rsidRPr="004823A0" w:rsidRDefault="00690577" w:rsidP="000F2A23">
      <w:pPr>
        <w:pStyle w:val="FootnoteText"/>
        <w:rPr>
          <w:lang w:val="en-GB"/>
        </w:rPr>
      </w:pPr>
      <w:r w:rsidRPr="004823A0">
        <w:rPr>
          <w:lang w:val="en-GB"/>
        </w:rPr>
        <w:tab/>
      </w:r>
      <w:r w:rsidR="006F3D2F" w:rsidRPr="004823A0">
        <w:rPr>
          <w:rStyle w:val="FootnoteReference"/>
          <w:rFonts w:hint="eastAsia"/>
          <w:lang w:val="en-US" w:eastAsia="ja-JP"/>
        </w:rPr>
        <w:t>4</w:t>
      </w:r>
      <w:r w:rsidRPr="004823A0">
        <w:rPr>
          <w:lang w:val="en-GB"/>
        </w:rPr>
        <w:t xml:space="preserve"> </w:t>
      </w:r>
      <w:r w:rsidRPr="004823A0">
        <w:rPr>
          <w:lang w:val="en-GB"/>
        </w:rPr>
        <w:tab/>
      </w:r>
      <w:r w:rsidR="003345AD" w:rsidRPr="004823A0">
        <w:rPr>
          <w:rFonts w:hint="eastAsia"/>
          <w:lang w:val="en-US" w:eastAsia="ja-JP"/>
        </w:rPr>
        <w:t>Interpretation</w:t>
      </w:r>
      <w:r w:rsidR="003345AD" w:rsidRPr="004823A0">
        <w:rPr>
          <w:lang w:val="en-US" w:eastAsia="ja-JP"/>
        </w:rPr>
        <w:t xml:space="preserve"> of the </w:t>
      </w:r>
      <w:r w:rsidR="00B709F7" w:rsidRPr="004823A0">
        <w:rPr>
          <w:lang w:val="en-US" w:eastAsia="ja-JP"/>
        </w:rPr>
        <w:t>term</w:t>
      </w:r>
      <w:r w:rsidR="003345AD" w:rsidRPr="004823A0">
        <w:rPr>
          <w:lang w:val="en-US" w:eastAsia="ja-JP"/>
        </w:rPr>
        <w:t xml:space="preserve">’’ series’’ as singular or plural in the phrase </w:t>
      </w:r>
      <w:proofErr w:type="gramStart"/>
      <w:r w:rsidR="003345AD" w:rsidRPr="004823A0">
        <w:rPr>
          <w:lang w:val="en-US" w:eastAsia="ja-JP"/>
        </w:rPr>
        <w:t>of ’</w:t>
      </w:r>
      <w:proofErr w:type="gramEnd"/>
      <w:r w:rsidR="003345AD" w:rsidRPr="004823A0">
        <w:rPr>
          <w:lang w:val="en-US" w:eastAsia="ja-JP"/>
        </w:rPr>
        <w:t>’the preceding series of amend</w:t>
      </w:r>
      <w:r w:rsidR="00C56FAF" w:rsidRPr="004823A0">
        <w:rPr>
          <w:rFonts w:hint="eastAsia"/>
          <w:lang w:val="en-US" w:eastAsia="ja-JP"/>
        </w:rPr>
        <w:t>m</w:t>
      </w:r>
      <w:r w:rsidR="003345AD" w:rsidRPr="004823A0">
        <w:rPr>
          <w:lang w:val="en-US" w:eastAsia="ja-JP"/>
        </w:rPr>
        <w:t xml:space="preserve">ents’’ in each paragraph </w:t>
      </w:r>
      <w:r w:rsidR="003345AD" w:rsidRPr="004823A0">
        <w:rPr>
          <w:rFonts w:hint="eastAsia"/>
          <w:lang w:val="en-US" w:eastAsia="ja-JP"/>
        </w:rPr>
        <w:t>b</w:t>
      </w:r>
      <w:r w:rsidR="003345AD" w:rsidRPr="004823A0">
        <w:rPr>
          <w:lang w:val="en-US" w:eastAsia="ja-JP"/>
        </w:rPr>
        <w:t xml:space="preserve">elow is basic understanding of the case, but not limited to it.  </w:t>
      </w:r>
    </w:p>
    <w:sectPr w:rsidR="00690577" w:rsidRPr="004823A0" w:rsidSect="00301666">
      <w:footerReference w:type="default" r:id="rId11"/>
      <w:headerReference w:type="first" r:id="rId12"/>
      <w:footerReference w:type="first" r:id="rId13"/>
      <w:footnotePr>
        <w:numRestart w:val="eachSect"/>
      </w:footnotePr>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F11B6" w14:textId="77777777" w:rsidR="00AB1EF1" w:rsidRDefault="00AB1EF1"/>
  </w:endnote>
  <w:endnote w:type="continuationSeparator" w:id="0">
    <w:p w14:paraId="5D9D5FC3" w14:textId="77777777" w:rsidR="00AB1EF1" w:rsidRDefault="00AB1EF1"/>
  </w:endnote>
  <w:endnote w:type="continuationNotice" w:id="1">
    <w:p w14:paraId="48440C17" w14:textId="77777777" w:rsidR="00AB1EF1" w:rsidRDefault="00AB1E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PGothic">
    <w:altName w:val="ＭＳ Ｐゴシック"/>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D631D" w14:textId="7F9D1D57" w:rsidR="00431342" w:rsidRPr="009A6A9E" w:rsidRDefault="00431342"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3D2198">
      <w:rPr>
        <w:b/>
        <w:noProof/>
        <w:sz w:val="18"/>
      </w:rPr>
      <w:t>5</w:t>
    </w:r>
    <w:r w:rsidRPr="009A6A9E">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B21BD" w14:textId="7520FA2C" w:rsidR="00431342" w:rsidRDefault="00431342" w:rsidP="002059F3">
    <w:pPr>
      <w:pStyle w:val="Footer"/>
      <w:jc w:val="right"/>
    </w:pPr>
    <w:r w:rsidRPr="009A6A9E">
      <w:rPr>
        <w:b/>
        <w:sz w:val="18"/>
      </w:rPr>
      <w:fldChar w:fldCharType="begin"/>
    </w:r>
    <w:r w:rsidRPr="009A6A9E">
      <w:rPr>
        <w:b/>
        <w:sz w:val="18"/>
      </w:rPr>
      <w:instrText xml:space="preserve"> PAGE  \* MERGEFORMAT </w:instrText>
    </w:r>
    <w:r w:rsidRPr="009A6A9E">
      <w:rPr>
        <w:b/>
        <w:sz w:val="18"/>
      </w:rPr>
      <w:fldChar w:fldCharType="separate"/>
    </w:r>
    <w:r w:rsidR="003D2198">
      <w:rPr>
        <w:b/>
        <w:noProof/>
        <w:sz w:val="18"/>
      </w:rPr>
      <w:t>1</w:t>
    </w:r>
    <w:r w:rsidRPr="009A6A9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5CDA0" w14:textId="77777777" w:rsidR="00AB1EF1" w:rsidRPr="00D27D5E" w:rsidRDefault="00AB1EF1" w:rsidP="00D27D5E">
      <w:pPr>
        <w:tabs>
          <w:tab w:val="right" w:pos="2155"/>
        </w:tabs>
        <w:spacing w:after="80"/>
        <w:ind w:left="680"/>
        <w:rPr>
          <w:u w:val="single"/>
        </w:rPr>
      </w:pPr>
      <w:r>
        <w:rPr>
          <w:u w:val="single"/>
        </w:rPr>
        <w:tab/>
      </w:r>
    </w:p>
  </w:footnote>
  <w:footnote w:type="continuationSeparator" w:id="0">
    <w:p w14:paraId="7CDCB6C6" w14:textId="77777777" w:rsidR="00AB1EF1" w:rsidRDefault="00AB1EF1">
      <w:r>
        <w:rPr>
          <w:u w:val="single"/>
        </w:rPr>
        <w:tab/>
      </w:r>
      <w:r>
        <w:rPr>
          <w:u w:val="single"/>
        </w:rPr>
        <w:tab/>
      </w:r>
      <w:r>
        <w:rPr>
          <w:u w:val="single"/>
        </w:rPr>
        <w:tab/>
      </w:r>
      <w:r>
        <w:rPr>
          <w:u w:val="single"/>
        </w:rPr>
        <w:tab/>
      </w:r>
    </w:p>
  </w:footnote>
  <w:footnote w:type="continuationNotice" w:id="1">
    <w:p w14:paraId="14F429D4" w14:textId="77777777" w:rsidR="00AB1EF1" w:rsidRDefault="00AB1EF1"/>
  </w:footnote>
  <w:footnote w:id="2">
    <w:p w14:paraId="52AAA70E" w14:textId="77777777" w:rsidR="009252FB" w:rsidRPr="009252FB" w:rsidRDefault="009252FB" w:rsidP="009252FB">
      <w:pPr>
        <w:pStyle w:val="FootnoteText"/>
        <w:rPr>
          <w:lang w:val="en-GB"/>
        </w:rPr>
      </w:pPr>
      <w:r>
        <w:rPr>
          <w:lang w:val="en-GB"/>
        </w:rPr>
        <w:tab/>
      </w:r>
      <w:r>
        <w:rPr>
          <w:rStyle w:val="FootnoteReference"/>
        </w:rPr>
        <w:footnoteRef/>
      </w:r>
      <w:r w:rsidRPr="009252FB">
        <w:rPr>
          <w:lang w:val="en-GB"/>
        </w:rPr>
        <w:t xml:space="preserve"> </w:t>
      </w:r>
      <w:r>
        <w:rPr>
          <w:lang w:val="en-GB"/>
        </w:rPr>
        <w:tab/>
      </w:r>
      <w:r w:rsidR="002E1977" w:rsidRPr="009252FB">
        <w:rPr>
          <w:lang w:val="en-GB"/>
        </w:rPr>
        <w:t>Special case 1-1:</w:t>
      </w:r>
      <w:r w:rsidR="002E1977" w:rsidRPr="009252FB">
        <w:rPr>
          <w:lang w:val="en-GB"/>
        </w:rPr>
        <w:tab/>
        <w:t xml:space="preserve">V.6 can be used in addition to V.4 when requirements for </w:t>
      </w:r>
      <w:r w:rsidR="00FA14DE" w:rsidRPr="009252FB">
        <w:rPr>
          <w:lang w:val="en-GB"/>
        </w:rPr>
        <w:t xml:space="preserve">the </w:t>
      </w:r>
      <w:r w:rsidR="002E1977" w:rsidRPr="009252FB">
        <w:rPr>
          <w:lang w:val="en-GB"/>
        </w:rPr>
        <w:t>installation of equipment/parts are added to a UN Regulation but without modifying the requirements of, and the approval markings for these equipment/parts.</w:t>
      </w:r>
    </w:p>
  </w:footnote>
  <w:footnote w:id="3">
    <w:p w14:paraId="77D7B393" w14:textId="77777777" w:rsidR="009252FB" w:rsidRPr="009252FB" w:rsidRDefault="009252FB">
      <w:pPr>
        <w:pStyle w:val="FootnoteText"/>
        <w:rPr>
          <w:lang w:val="en-GB"/>
        </w:rPr>
      </w:pPr>
      <w:r>
        <w:rPr>
          <w:lang w:val="en-GB"/>
        </w:rPr>
        <w:tab/>
      </w:r>
      <w:r>
        <w:rPr>
          <w:rStyle w:val="FootnoteReference"/>
        </w:rPr>
        <w:footnoteRef/>
      </w:r>
      <w:r w:rsidRPr="009252FB">
        <w:rPr>
          <w:lang w:val="en-GB"/>
        </w:rPr>
        <w:t xml:space="preserve"> </w:t>
      </w:r>
      <w:r>
        <w:rPr>
          <w:lang w:val="en-GB"/>
        </w:rPr>
        <w:tab/>
      </w:r>
      <w:r w:rsidRPr="009252FB">
        <w:rPr>
          <w:lang w:val="en-GB"/>
        </w:rPr>
        <w:t>Special case 1-2:</w:t>
      </w:r>
      <w:r w:rsidRPr="009252FB">
        <w:rPr>
          <w:lang w:val="en-GB"/>
        </w:rPr>
        <w:tab/>
        <w:t>V.7 can be used in addition to V.4 when some vehicle categories/vehicle systems are not affected by the amendment.</w:t>
      </w:r>
    </w:p>
  </w:footnote>
  <w:footnote w:id="4">
    <w:p w14:paraId="29111965" w14:textId="77777777" w:rsidR="009252FB" w:rsidRPr="009252FB" w:rsidRDefault="009252FB">
      <w:pPr>
        <w:pStyle w:val="FootnoteText"/>
        <w:rPr>
          <w:lang w:val="en-GB"/>
        </w:rPr>
      </w:pPr>
      <w:r>
        <w:rPr>
          <w:lang w:val="en-GB"/>
        </w:rPr>
        <w:tab/>
      </w:r>
      <w:r>
        <w:rPr>
          <w:rStyle w:val="FootnoteReference"/>
        </w:rPr>
        <w:footnoteRef/>
      </w:r>
      <w:r w:rsidRPr="009252FB">
        <w:rPr>
          <w:lang w:val="en-GB"/>
        </w:rPr>
        <w:t xml:space="preserve"> </w:t>
      </w:r>
      <w:r w:rsidRPr="009252FB">
        <w:rPr>
          <w:lang w:val="en-GB"/>
        </w:rPr>
        <w:tab/>
        <w:t>Special case 1-3:</w:t>
      </w:r>
      <w:r w:rsidRPr="009252FB">
        <w:rPr>
          <w:lang w:val="en-GB"/>
        </w:rPr>
        <w:tab/>
        <w:t>V.8 replaces V.3 and V.4 in the case of indefinite acceptance of existing approvals previously granted according to the former series of amendments.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3680"/>
    </w:tblGrid>
    <w:tr w:rsidR="006A0C37" w:rsidRPr="00D07A49" w14:paraId="57186BD3" w14:textId="77777777" w:rsidTr="0064284C">
      <w:tc>
        <w:tcPr>
          <w:tcW w:w="4815" w:type="dxa"/>
        </w:tcPr>
        <w:p w14:paraId="11B144F9" w14:textId="77777777" w:rsidR="0064284C" w:rsidRDefault="006A0C37" w:rsidP="001F6897">
          <w:pPr>
            <w:pStyle w:val="Header"/>
            <w:pBdr>
              <w:bottom w:val="none" w:sz="0" w:space="0" w:color="auto"/>
            </w:pBdr>
            <w:ind w:left="0"/>
            <w:rPr>
              <w:b w:val="0"/>
              <w:sz w:val="20"/>
              <w:lang w:val="en-GB"/>
            </w:rPr>
          </w:pPr>
          <w:r w:rsidRPr="001F6897">
            <w:rPr>
              <w:b w:val="0"/>
              <w:sz w:val="20"/>
              <w:lang w:val="en-GB"/>
            </w:rPr>
            <w:t xml:space="preserve">Transmitted by </w:t>
          </w:r>
          <w:r>
            <w:rPr>
              <w:b w:val="0"/>
              <w:sz w:val="20"/>
              <w:lang w:val="en-GB"/>
            </w:rPr>
            <w:t xml:space="preserve">the Chair of IWG </w:t>
          </w:r>
        </w:p>
        <w:p w14:paraId="563ADFB0" w14:textId="3D58C603" w:rsidR="006A0C37" w:rsidRDefault="006A0C37" w:rsidP="001F6897">
          <w:pPr>
            <w:pStyle w:val="Header"/>
            <w:pBdr>
              <w:bottom w:val="none" w:sz="0" w:space="0" w:color="auto"/>
            </w:pBdr>
            <w:ind w:left="0"/>
            <w:rPr>
              <w:b w:val="0"/>
              <w:sz w:val="20"/>
              <w:lang w:val="en-GB"/>
            </w:rPr>
          </w:pPr>
          <w:r>
            <w:rPr>
              <w:b w:val="0"/>
              <w:sz w:val="20"/>
              <w:lang w:val="en-GB"/>
            </w:rPr>
            <w:t>on IWVTA</w:t>
          </w:r>
        </w:p>
      </w:tc>
      <w:tc>
        <w:tcPr>
          <w:tcW w:w="3680" w:type="dxa"/>
        </w:tcPr>
        <w:p w14:paraId="5D773B6E" w14:textId="158EE68B" w:rsidR="006A0C37" w:rsidRDefault="0064284C" w:rsidP="004F09BA">
          <w:pPr>
            <w:pStyle w:val="Header"/>
            <w:pBdr>
              <w:bottom w:val="none" w:sz="0" w:space="0" w:color="auto"/>
            </w:pBdr>
            <w:ind w:left="0" w:right="25"/>
            <w:rPr>
              <w:b w:val="0"/>
              <w:sz w:val="20"/>
              <w:lang w:val="en-GB"/>
            </w:rPr>
          </w:pPr>
          <w:r w:rsidRPr="0064284C">
            <w:rPr>
              <w:b w:val="0"/>
              <w:sz w:val="20"/>
              <w:u w:val="single"/>
              <w:lang w:val="en-GB"/>
            </w:rPr>
            <w:t>Informal document</w:t>
          </w:r>
          <w:r>
            <w:rPr>
              <w:b w:val="0"/>
              <w:sz w:val="20"/>
              <w:lang w:val="en-GB"/>
            </w:rPr>
            <w:t xml:space="preserve"> </w:t>
          </w:r>
          <w:r w:rsidR="006A0C37" w:rsidRPr="0064284C">
            <w:rPr>
              <w:bCs/>
              <w:sz w:val="20"/>
              <w:lang w:val="en-GB"/>
            </w:rPr>
            <w:t>WP.29-189-13</w:t>
          </w:r>
        </w:p>
        <w:p w14:paraId="71DCC404" w14:textId="2E2E56B6" w:rsidR="0064284C" w:rsidRDefault="0064284C" w:rsidP="004F09BA">
          <w:pPr>
            <w:pStyle w:val="Header"/>
            <w:pBdr>
              <w:bottom w:val="none" w:sz="0" w:space="0" w:color="auto"/>
            </w:pBdr>
            <w:ind w:left="0" w:right="25"/>
            <w:rPr>
              <w:b w:val="0"/>
              <w:sz w:val="20"/>
              <w:lang w:val="en-GB"/>
            </w:rPr>
          </w:pPr>
          <w:r w:rsidRPr="0064284C">
            <w:rPr>
              <w:b w:val="0"/>
              <w:sz w:val="20"/>
              <w:lang w:val="en-GB"/>
            </w:rPr>
            <w:t>189th WP.29, 7-9 March 2023</w:t>
          </w:r>
        </w:p>
        <w:p w14:paraId="1309BEED" w14:textId="4313B8E8" w:rsidR="00D07A49" w:rsidRPr="00D07A49" w:rsidRDefault="004F09BA" w:rsidP="004F09BA">
          <w:pPr>
            <w:ind w:left="0"/>
            <w:rPr>
              <w:lang w:val="en-GB"/>
            </w:rPr>
          </w:pPr>
          <w:r>
            <w:rPr>
              <w:lang w:val="en-GB"/>
            </w:rPr>
            <w:t>Provisional agenda item 4.3.</w:t>
          </w:r>
        </w:p>
        <w:p w14:paraId="78D212F6" w14:textId="77777777" w:rsidR="0064284C" w:rsidRPr="0064284C" w:rsidRDefault="0064284C" w:rsidP="004F09BA">
          <w:pPr>
            <w:ind w:left="0"/>
            <w:rPr>
              <w:lang w:val="en-GB"/>
            </w:rPr>
          </w:pPr>
        </w:p>
        <w:p w14:paraId="2BA43F2D" w14:textId="44B86A8F" w:rsidR="006A0C37" w:rsidRDefault="006A0C37" w:rsidP="004F09BA">
          <w:pPr>
            <w:pStyle w:val="Header"/>
            <w:pBdr>
              <w:bottom w:val="none" w:sz="0" w:space="0" w:color="auto"/>
            </w:pBdr>
            <w:ind w:left="0" w:right="25"/>
            <w:rPr>
              <w:b w:val="0"/>
              <w:sz w:val="20"/>
              <w:lang w:val="en-GB"/>
            </w:rPr>
          </w:pPr>
          <w:r>
            <w:rPr>
              <w:b w:val="0"/>
              <w:sz w:val="20"/>
              <w:lang w:val="en-GB"/>
            </w:rPr>
            <w:t>(</w:t>
          </w:r>
          <w:r w:rsidRPr="001F6897">
            <w:rPr>
              <w:b w:val="0"/>
              <w:sz w:val="20"/>
              <w:lang w:val="en-GB"/>
            </w:rPr>
            <w:t>IWVTA-</w:t>
          </w:r>
          <w:r>
            <w:rPr>
              <w:b w:val="0"/>
              <w:sz w:val="20"/>
              <w:lang w:val="en-GB"/>
            </w:rPr>
            <w:t>41</w:t>
          </w:r>
          <w:r w:rsidRPr="001F6897">
            <w:rPr>
              <w:b w:val="0"/>
              <w:sz w:val="20"/>
              <w:lang w:val="en-GB"/>
            </w:rPr>
            <w:t>-</w:t>
          </w:r>
          <w:r>
            <w:rPr>
              <w:b w:val="0"/>
              <w:sz w:val="20"/>
              <w:lang w:val="en-GB"/>
            </w:rPr>
            <w:t>04-rev.3)</w:t>
          </w:r>
        </w:p>
      </w:tc>
    </w:tr>
  </w:tbl>
  <w:p w14:paraId="5AEC342E" w14:textId="261E8FEE" w:rsidR="003D2198" w:rsidRPr="001F6897" w:rsidRDefault="003D2198" w:rsidP="006A0C37">
    <w:pPr>
      <w:pStyle w:val="Header"/>
      <w:pBdr>
        <w:bottom w:val="none" w:sz="0" w:space="0" w:color="auto"/>
      </w:pBdr>
      <w:ind w:left="1134"/>
      <w:rPr>
        <w:b w:val="0"/>
        <w:sz w:val="20"/>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3" w15:restartNumberingAfterBreak="0">
    <w:nsid w:val="14BD4A00"/>
    <w:multiLevelType w:val="hybridMultilevel"/>
    <w:tmpl w:val="29286B5E"/>
    <w:lvl w:ilvl="0" w:tplc="0809000F">
      <w:start w:val="1"/>
      <w:numFmt w:val="decimal"/>
      <w:lvlText w:val="%1."/>
      <w:lvlJc w:val="left"/>
      <w:pPr>
        <w:ind w:left="581" w:hanging="360"/>
      </w:pPr>
    </w:lvl>
    <w:lvl w:ilvl="1" w:tplc="08090019" w:tentative="1">
      <w:start w:val="1"/>
      <w:numFmt w:val="lowerLetter"/>
      <w:lvlText w:val="%2."/>
      <w:lvlJc w:val="left"/>
      <w:pPr>
        <w:ind w:left="1301" w:hanging="360"/>
      </w:pPr>
    </w:lvl>
    <w:lvl w:ilvl="2" w:tplc="0809001B" w:tentative="1">
      <w:start w:val="1"/>
      <w:numFmt w:val="lowerRoman"/>
      <w:lvlText w:val="%3."/>
      <w:lvlJc w:val="right"/>
      <w:pPr>
        <w:ind w:left="2021" w:hanging="180"/>
      </w:pPr>
    </w:lvl>
    <w:lvl w:ilvl="3" w:tplc="0809000F" w:tentative="1">
      <w:start w:val="1"/>
      <w:numFmt w:val="decimal"/>
      <w:lvlText w:val="%4."/>
      <w:lvlJc w:val="left"/>
      <w:pPr>
        <w:ind w:left="2741" w:hanging="360"/>
      </w:pPr>
    </w:lvl>
    <w:lvl w:ilvl="4" w:tplc="08090019" w:tentative="1">
      <w:start w:val="1"/>
      <w:numFmt w:val="lowerLetter"/>
      <w:lvlText w:val="%5."/>
      <w:lvlJc w:val="left"/>
      <w:pPr>
        <w:ind w:left="3461" w:hanging="360"/>
      </w:pPr>
    </w:lvl>
    <w:lvl w:ilvl="5" w:tplc="0809001B" w:tentative="1">
      <w:start w:val="1"/>
      <w:numFmt w:val="lowerRoman"/>
      <w:lvlText w:val="%6."/>
      <w:lvlJc w:val="right"/>
      <w:pPr>
        <w:ind w:left="4181" w:hanging="180"/>
      </w:pPr>
    </w:lvl>
    <w:lvl w:ilvl="6" w:tplc="0809000F" w:tentative="1">
      <w:start w:val="1"/>
      <w:numFmt w:val="decimal"/>
      <w:lvlText w:val="%7."/>
      <w:lvlJc w:val="left"/>
      <w:pPr>
        <w:ind w:left="4901" w:hanging="360"/>
      </w:pPr>
    </w:lvl>
    <w:lvl w:ilvl="7" w:tplc="08090019" w:tentative="1">
      <w:start w:val="1"/>
      <w:numFmt w:val="lowerLetter"/>
      <w:lvlText w:val="%8."/>
      <w:lvlJc w:val="left"/>
      <w:pPr>
        <w:ind w:left="5621" w:hanging="360"/>
      </w:pPr>
    </w:lvl>
    <w:lvl w:ilvl="8" w:tplc="0809001B" w:tentative="1">
      <w:start w:val="1"/>
      <w:numFmt w:val="lowerRoman"/>
      <w:lvlText w:val="%9."/>
      <w:lvlJc w:val="right"/>
      <w:pPr>
        <w:ind w:left="6341" w:hanging="180"/>
      </w:p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DE17F08"/>
    <w:multiLevelType w:val="multilevel"/>
    <w:tmpl w:val="3D401CFA"/>
    <w:lvl w:ilvl="0">
      <w:start w:val="7"/>
      <w:numFmt w:val="decimal"/>
      <w:lvlText w:val="%1."/>
      <w:lvlJc w:val="left"/>
      <w:pPr>
        <w:tabs>
          <w:tab w:val="num" w:pos="360"/>
        </w:tabs>
        <w:ind w:left="360" w:hanging="360"/>
      </w:pPr>
    </w:lvl>
    <w:lvl w:ilvl="1">
      <w:start w:val="7"/>
      <w:numFmt w:val="decimal"/>
      <w:lvlText w:val="%1.%2."/>
      <w:lvlJc w:val="left"/>
      <w:pPr>
        <w:tabs>
          <w:tab w:val="num" w:pos="643"/>
        </w:tabs>
        <w:ind w:left="643" w:hanging="360"/>
      </w:pPr>
    </w:lvl>
    <w:lvl w:ilvl="2">
      <w:start w:val="8"/>
      <w:numFmt w:val="decimal"/>
      <w:lvlText w:val="%1.%2.%3."/>
      <w:lvlJc w:val="left"/>
      <w:pPr>
        <w:tabs>
          <w:tab w:val="num" w:pos="1286"/>
        </w:tabs>
        <w:ind w:left="1286" w:hanging="720"/>
      </w:pPr>
    </w:lvl>
    <w:lvl w:ilvl="3">
      <w:start w:val="4"/>
      <w:numFmt w:val="decimal"/>
      <w:lvlText w:val="%1.%2.%3.%4."/>
      <w:lvlJc w:val="left"/>
      <w:pPr>
        <w:tabs>
          <w:tab w:val="num" w:pos="1569"/>
        </w:tabs>
        <w:ind w:left="1569" w:hanging="720"/>
      </w:pPr>
    </w:lvl>
    <w:lvl w:ilvl="4">
      <w:start w:val="2"/>
      <w:numFmt w:val="decimal"/>
      <w:lvlText w:val="%1.%2.%3.%4.%5."/>
      <w:lvlJc w:val="left"/>
      <w:pPr>
        <w:tabs>
          <w:tab w:val="num" w:pos="2212"/>
        </w:tabs>
        <w:ind w:left="2212" w:hanging="1080"/>
      </w:pPr>
    </w:lvl>
    <w:lvl w:ilvl="5">
      <w:start w:val="1"/>
      <w:numFmt w:val="decimal"/>
      <w:lvlText w:val="%1.%2.%3.%4.%5.%6."/>
      <w:lvlJc w:val="left"/>
      <w:pPr>
        <w:tabs>
          <w:tab w:val="num" w:pos="2495"/>
        </w:tabs>
        <w:ind w:left="2495" w:hanging="1080"/>
      </w:pPr>
    </w:lvl>
    <w:lvl w:ilvl="6">
      <w:start w:val="1"/>
      <w:numFmt w:val="decimal"/>
      <w:lvlText w:val="%1.%2.%3.%4.%5.%6.%7."/>
      <w:lvlJc w:val="left"/>
      <w:pPr>
        <w:tabs>
          <w:tab w:val="num" w:pos="2778"/>
        </w:tabs>
        <w:ind w:left="2778" w:hanging="1080"/>
      </w:pPr>
    </w:lvl>
    <w:lvl w:ilvl="7">
      <w:start w:val="1"/>
      <w:numFmt w:val="decimal"/>
      <w:lvlText w:val="%1.%2.%3.%4.%5.%6.%7.%8."/>
      <w:lvlJc w:val="left"/>
      <w:pPr>
        <w:tabs>
          <w:tab w:val="num" w:pos="3421"/>
        </w:tabs>
        <w:ind w:left="3421" w:hanging="1440"/>
      </w:pPr>
    </w:lvl>
    <w:lvl w:ilvl="8">
      <w:start w:val="1"/>
      <w:numFmt w:val="decimal"/>
      <w:lvlText w:val="%1.%2.%3.%4.%5.%6.%7.%8.%9."/>
      <w:lvlJc w:val="left"/>
      <w:pPr>
        <w:tabs>
          <w:tab w:val="num" w:pos="3704"/>
        </w:tabs>
        <w:ind w:left="3704" w:hanging="1440"/>
      </w:pPr>
    </w:lvl>
  </w:abstractNum>
  <w:abstractNum w:abstractNumId="16"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6D6794F"/>
    <w:multiLevelType w:val="hybridMultilevel"/>
    <w:tmpl w:val="52C6C5EC"/>
    <w:lvl w:ilvl="0" w:tplc="0809000F">
      <w:start w:val="1"/>
      <w:numFmt w:val="decimal"/>
      <w:lvlText w:val="%1."/>
      <w:lvlJc w:val="left"/>
      <w:pPr>
        <w:ind w:left="2421" w:hanging="360"/>
      </w:p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8" w15:restartNumberingAfterBreak="0">
    <w:nsid w:val="39DD173E"/>
    <w:multiLevelType w:val="hybridMultilevel"/>
    <w:tmpl w:val="BE8C7406"/>
    <w:lvl w:ilvl="0" w:tplc="A17A3890">
      <w:start w:val="3"/>
      <w:numFmt w:val="decimal"/>
      <w:lvlText w:val="%1."/>
      <w:lvlJc w:val="left"/>
      <w:pPr>
        <w:tabs>
          <w:tab w:val="num" w:pos="1211"/>
        </w:tabs>
        <w:ind w:left="1211" w:hanging="360"/>
      </w:pPr>
    </w:lvl>
    <w:lvl w:ilvl="1" w:tplc="492201AC">
      <w:start w:val="1"/>
      <w:numFmt w:val="lowerLetter"/>
      <w:lvlText w:val="%2)"/>
      <w:lvlJc w:val="left"/>
      <w:pPr>
        <w:tabs>
          <w:tab w:val="num" w:pos="1931"/>
        </w:tabs>
        <w:ind w:left="1931" w:hanging="360"/>
      </w:pPr>
    </w:lvl>
    <w:lvl w:ilvl="2" w:tplc="8CA043F4" w:tentative="1">
      <w:start w:val="1"/>
      <w:numFmt w:val="decimal"/>
      <w:lvlText w:val="%3."/>
      <w:lvlJc w:val="left"/>
      <w:pPr>
        <w:tabs>
          <w:tab w:val="num" w:pos="2651"/>
        </w:tabs>
        <w:ind w:left="2651" w:hanging="360"/>
      </w:pPr>
    </w:lvl>
    <w:lvl w:ilvl="3" w:tplc="35486F8E" w:tentative="1">
      <w:start w:val="1"/>
      <w:numFmt w:val="decimal"/>
      <w:lvlText w:val="%4."/>
      <w:lvlJc w:val="left"/>
      <w:pPr>
        <w:tabs>
          <w:tab w:val="num" w:pos="3371"/>
        </w:tabs>
        <w:ind w:left="3371" w:hanging="360"/>
      </w:pPr>
    </w:lvl>
    <w:lvl w:ilvl="4" w:tplc="025CD612" w:tentative="1">
      <w:start w:val="1"/>
      <w:numFmt w:val="decimal"/>
      <w:lvlText w:val="%5."/>
      <w:lvlJc w:val="left"/>
      <w:pPr>
        <w:tabs>
          <w:tab w:val="num" w:pos="4091"/>
        </w:tabs>
        <w:ind w:left="4091" w:hanging="360"/>
      </w:pPr>
    </w:lvl>
    <w:lvl w:ilvl="5" w:tplc="0DA006B4" w:tentative="1">
      <w:start w:val="1"/>
      <w:numFmt w:val="decimal"/>
      <w:lvlText w:val="%6."/>
      <w:lvlJc w:val="left"/>
      <w:pPr>
        <w:tabs>
          <w:tab w:val="num" w:pos="4811"/>
        </w:tabs>
        <w:ind w:left="4811" w:hanging="360"/>
      </w:pPr>
    </w:lvl>
    <w:lvl w:ilvl="6" w:tplc="A470E622" w:tentative="1">
      <w:start w:val="1"/>
      <w:numFmt w:val="decimal"/>
      <w:lvlText w:val="%7."/>
      <w:lvlJc w:val="left"/>
      <w:pPr>
        <w:tabs>
          <w:tab w:val="num" w:pos="5531"/>
        </w:tabs>
        <w:ind w:left="5531" w:hanging="360"/>
      </w:pPr>
    </w:lvl>
    <w:lvl w:ilvl="7" w:tplc="6A56C1EE" w:tentative="1">
      <w:start w:val="1"/>
      <w:numFmt w:val="decimal"/>
      <w:lvlText w:val="%8."/>
      <w:lvlJc w:val="left"/>
      <w:pPr>
        <w:tabs>
          <w:tab w:val="num" w:pos="6251"/>
        </w:tabs>
        <w:ind w:left="6251" w:hanging="360"/>
      </w:pPr>
    </w:lvl>
    <w:lvl w:ilvl="8" w:tplc="75F6CB34" w:tentative="1">
      <w:start w:val="1"/>
      <w:numFmt w:val="decimal"/>
      <w:lvlText w:val="%9."/>
      <w:lvlJc w:val="left"/>
      <w:pPr>
        <w:tabs>
          <w:tab w:val="num" w:pos="6971"/>
        </w:tabs>
        <w:ind w:left="6971" w:hanging="360"/>
      </w:pPr>
    </w:lvl>
  </w:abstractNum>
  <w:abstractNum w:abstractNumId="19"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0" w15:restartNumberingAfterBreak="0">
    <w:nsid w:val="3D7A2369"/>
    <w:multiLevelType w:val="hybridMultilevel"/>
    <w:tmpl w:val="33E4379E"/>
    <w:lvl w:ilvl="0" w:tplc="B46875F6">
      <w:start w:val="1"/>
      <w:numFmt w:val="decimal"/>
      <w:lvlText w:val="%1."/>
      <w:lvlJc w:val="left"/>
      <w:pPr>
        <w:ind w:left="1494" w:hanging="360"/>
      </w:pPr>
      <w:rPr>
        <w:rFonts w:hint="default"/>
      </w:rPr>
    </w:lvl>
    <w:lvl w:ilvl="1" w:tplc="BFE69506">
      <w:start w:val="1"/>
      <w:numFmt w:val="bullet"/>
      <w:lvlText w:val=""/>
      <w:lvlJc w:val="left"/>
      <w:pPr>
        <w:ind w:left="1974" w:hanging="420"/>
      </w:pPr>
      <w:rPr>
        <w:rFonts w:ascii="Symbol" w:hAnsi="Symbol" w:hint="default"/>
      </w:r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21" w15:restartNumberingAfterBreak="0">
    <w:nsid w:val="5EE130DE"/>
    <w:multiLevelType w:val="multilevel"/>
    <w:tmpl w:val="C1C6518E"/>
    <w:lvl w:ilvl="0">
      <w:start w:val="6"/>
      <w:numFmt w:val="decimal"/>
      <w:lvlText w:val="%1."/>
      <w:lvlJc w:val="left"/>
      <w:pPr>
        <w:tabs>
          <w:tab w:val="num" w:pos="1440"/>
        </w:tabs>
        <w:ind w:left="1440" w:hanging="1440"/>
      </w:pPr>
      <w:rPr>
        <w:rFonts w:hint="default"/>
      </w:rPr>
    </w:lvl>
    <w:lvl w:ilvl="1">
      <w:start w:val="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6" w15:restartNumberingAfterBreak="0">
    <w:nsid w:val="6A185A65"/>
    <w:multiLevelType w:val="hybridMultilevel"/>
    <w:tmpl w:val="5954435C"/>
    <w:lvl w:ilvl="0" w:tplc="08090001">
      <w:start w:val="1"/>
      <w:numFmt w:val="bullet"/>
      <w:lvlText w:val=""/>
      <w:lvlJc w:val="left"/>
      <w:pPr>
        <w:ind w:left="390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7"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46606653">
    <w:abstractNumId w:val="25"/>
  </w:num>
  <w:num w:numId="2" w16cid:durableId="1387559965">
    <w:abstractNumId w:val="19"/>
  </w:num>
  <w:num w:numId="3" w16cid:durableId="1376127423">
    <w:abstractNumId w:val="22"/>
  </w:num>
  <w:num w:numId="4" w16cid:durableId="287205323">
    <w:abstractNumId w:val="14"/>
  </w:num>
  <w:num w:numId="5" w16cid:durableId="486751211">
    <w:abstractNumId w:val="12"/>
  </w:num>
  <w:num w:numId="6" w16cid:durableId="137655969">
    <w:abstractNumId w:val="15"/>
    <w:lvlOverride w:ilvl="0">
      <w:startOverride w:val="7"/>
    </w:lvlOverride>
    <w:lvlOverride w:ilvl="1">
      <w:startOverride w:val="7"/>
    </w:lvlOverride>
    <w:lvlOverride w:ilvl="2">
      <w:startOverride w:val="8"/>
    </w:lvlOverride>
    <w:lvlOverride w:ilvl="3">
      <w:startOverride w:val="4"/>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7" w16cid:durableId="699428739">
    <w:abstractNumId w:val="11"/>
  </w:num>
  <w:num w:numId="8" w16cid:durableId="824391072">
    <w:abstractNumId w:val="24"/>
  </w:num>
  <w:num w:numId="9" w16cid:durableId="1766799847">
    <w:abstractNumId w:val="1"/>
  </w:num>
  <w:num w:numId="10" w16cid:durableId="75135830">
    <w:abstractNumId w:val="0"/>
  </w:num>
  <w:num w:numId="11" w16cid:durableId="1077508869">
    <w:abstractNumId w:val="2"/>
  </w:num>
  <w:num w:numId="12" w16cid:durableId="1517965073">
    <w:abstractNumId w:val="3"/>
  </w:num>
  <w:num w:numId="13" w16cid:durableId="748818163">
    <w:abstractNumId w:val="8"/>
  </w:num>
  <w:num w:numId="14" w16cid:durableId="1071929936">
    <w:abstractNumId w:val="9"/>
  </w:num>
  <w:num w:numId="15" w16cid:durableId="1496991410">
    <w:abstractNumId w:val="7"/>
  </w:num>
  <w:num w:numId="16" w16cid:durableId="150827170">
    <w:abstractNumId w:val="6"/>
  </w:num>
  <w:num w:numId="17" w16cid:durableId="573668026">
    <w:abstractNumId w:val="5"/>
  </w:num>
  <w:num w:numId="18" w16cid:durableId="1514689968">
    <w:abstractNumId w:val="4"/>
  </w:num>
  <w:num w:numId="19" w16cid:durableId="1103843340">
    <w:abstractNumId w:val="23"/>
  </w:num>
  <w:num w:numId="20" w16cid:durableId="609439345">
    <w:abstractNumId w:val="27"/>
  </w:num>
  <w:num w:numId="21" w16cid:durableId="311256887">
    <w:abstractNumId w:val="10"/>
  </w:num>
  <w:num w:numId="22" w16cid:durableId="1234467196">
    <w:abstractNumId w:val="16"/>
  </w:num>
  <w:num w:numId="23" w16cid:durableId="523783648">
    <w:abstractNumId w:val="21"/>
  </w:num>
  <w:num w:numId="24" w16cid:durableId="1570073669">
    <w:abstractNumId w:val="18"/>
  </w:num>
  <w:num w:numId="25" w16cid:durableId="1090855435">
    <w:abstractNumId w:val="13"/>
  </w:num>
  <w:num w:numId="26" w16cid:durableId="12072631">
    <w:abstractNumId w:val="26"/>
  </w:num>
  <w:num w:numId="27" w16cid:durableId="1606303519">
    <w:abstractNumId w:val="20"/>
  </w:num>
  <w:num w:numId="28" w16cid:durableId="565801801">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activeWritingStyle w:appName="MSWord" w:lang="en-GB" w:vendorID="64" w:dllVersion="5" w:nlCheck="1" w:checkStyle="1"/>
  <w:activeWritingStyle w:appName="MSWord" w:lang="fr-CH" w:vendorID="64" w:dllVersion="6" w:nlCheck="1" w:checkStyle="0"/>
  <w:activeWritingStyle w:appName="MSWord" w:lang="en-US" w:vendorID="64" w:dllVersion="6" w:nlCheck="1" w:checkStyle="0"/>
  <w:activeWritingStyle w:appName="MSWord" w:lang="en-GB" w:vendorID="64" w:dllVersion="6" w:nlCheck="1" w:checkStyle="0"/>
  <w:activeWritingStyle w:appName="MSWord" w:lang="en-CA" w:vendorID="64" w:dllVersion="6" w:nlCheck="1" w:checkStyle="1"/>
  <w:activeWritingStyle w:appName="MSWord" w:lang="fr-FR" w:vendorID="64" w:dllVersion="6" w:nlCheck="1" w:checkStyle="1"/>
  <w:activeWritingStyle w:appName="MSWord" w:lang="de-DE" w:vendorID="64" w:dllVersion="6" w:nlCheck="1" w:checkStyle="1"/>
  <w:activeWritingStyle w:appName="MSWord" w:lang="ru-RU" w:vendorID="64" w:dllVersion="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ja-JP" w:vendorID="64" w:dllVersion="6" w:nlCheck="1" w:checkStyle="1"/>
  <w:activeWritingStyle w:appName="MSWord" w:lang="ja-JP" w:vendorID="64" w:dllVersion="0" w:nlCheck="1" w:checkStyle="1"/>
  <w:activeWritingStyle w:appName="MSWord" w:lang="en-GB" w:vendorID="64" w:dllVersion="4096" w:nlCheck="1" w:checkStyle="0"/>
  <w:activeWritingStyle w:appName="MSWord" w:lang="en-US" w:vendorID="64" w:dllVersion="4096"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v:textbox inset="5.85pt,.7pt,5.85pt,.7pt"/>
    </o:shapedefaults>
  </w:hdrShapeDefaults>
  <w:footnotePr>
    <w:numRestart w:val="eachSect"/>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9F3A13"/>
    <w:rsid w:val="000004FF"/>
    <w:rsid w:val="00000EA9"/>
    <w:rsid w:val="000014CF"/>
    <w:rsid w:val="00001673"/>
    <w:rsid w:val="00001E10"/>
    <w:rsid w:val="000026AF"/>
    <w:rsid w:val="00003A95"/>
    <w:rsid w:val="00003BAD"/>
    <w:rsid w:val="000047D9"/>
    <w:rsid w:val="00004EBE"/>
    <w:rsid w:val="00004F57"/>
    <w:rsid w:val="00005710"/>
    <w:rsid w:val="00005AFD"/>
    <w:rsid w:val="0000603C"/>
    <w:rsid w:val="00006F3D"/>
    <w:rsid w:val="00007FAF"/>
    <w:rsid w:val="00010972"/>
    <w:rsid w:val="00010AAC"/>
    <w:rsid w:val="00011EEB"/>
    <w:rsid w:val="000126F2"/>
    <w:rsid w:val="00012F8F"/>
    <w:rsid w:val="00013231"/>
    <w:rsid w:val="00014959"/>
    <w:rsid w:val="00014FBE"/>
    <w:rsid w:val="00016A61"/>
    <w:rsid w:val="00016AC5"/>
    <w:rsid w:val="00020252"/>
    <w:rsid w:val="00020592"/>
    <w:rsid w:val="00020AB9"/>
    <w:rsid w:val="00020CD4"/>
    <w:rsid w:val="000215B9"/>
    <w:rsid w:val="00021FBB"/>
    <w:rsid w:val="00022D47"/>
    <w:rsid w:val="00025DE6"/>
    <w:rsid w:val="00026B70"/>
    <w:rsid w:val="00026C25"/>
    <w:rsid w:val="00027D4C"/>
    <w:rsid w:val="00030ADE"/>
    <w:rsid w:val="00030E2E"/>
    <w:rsid w:val="000312C0"/>
    <w:rsid w:val="00031CA3"/>
    <w:rsid w:val="00031E15"/>
    <w:rsid w:val="00031EFC"/>
    <w:rsid w:val="00033336"/>
    <w:rsid w:val="000338E1"/>
    <w:rsid w:val="00035F50"/>
    <w:rsid w:val="000403DA"/>
    <w:rsid w:val="00040DFF"/>
    <w:rsid w:val="00041ECD"/>
    <w:rsid w:val="000434A9"/>
    <w:rsid w:val="00044002"/>
    <w:rsid w:val="00044290"/>
    <w:rsid w:val="00044E6A"/>
    <w:rsid w:val="00045D45"/>
    <w:rsid w:val="00046939"/>
    <w:rsid w:val="0005043F"/>
    <w:rsid w:val="00051A19"/>
    <w:rsid w:val="00052C97"/>
    <w:rsid w:val="00052F65"/>
    <w:rsid w:val="00053AD5"/>
    <w:rsid w:val="00056173"/>
    <w:rsid w:val="00056841"/>
    <w:rsid w:val="000571C0"/>
    <w:rsid w:val="00057396"/>
    <w:rsid w:val="00057CFF"/>
    <w:rsid w:val="00061BCF"/>
    <w:rsid w:val="00063692"/>
    <w:rsid w:val="00063D37"/>
    <w:rsid w:val="00066DC1"/>
    <w:rsid w:val="0007053C"/>
    <w:rsid w:val="00070A6D"/>
    <w:rsid w:val="00071D94"/>
    <w:rsid w:val="000721A1"/>
    <w:rsid w:val="000721D0"/>
    <w:rsid w:val="00072556"/>
    <w:rsid w:val="0007412A"/>
    <w:rsid w:val="00074793"/>
    <w:rsid w:val="000758F4"/>
    <w:rsid w:val="00075A2F"/>
    <w:rsid w:val="00075C17"/>
    <w:rsid w:val="00076815"/>
    <w:rsid w:val="00077693"/>
    <w:rsid w:val="00080850"/>
    <w:rsid w:val="00081562"/>
    <w:rsid w:val="00082C36"/>
    <w:rsid w:val="00082D40"/>
    <w:rsid w:val="0008393C"/>
    <w:rsid w:val="00083F5E"/>
    <w:rsid w:val="00084B17"/>
    <w:rsid w:val="00086FF5"/>
    <w:rsid w:val="000873D2"/>
    <w:rsid w:val="00087E39"/>
    <w:rsid w:val="000912DD"/>
    <w:rsid w:val="00091A11"/>
    <w:rsid w:val="00091E84"/>
    <w:rsid w:val="00091F44"/>
    <w:rsid w:val="00092056"/>
    <w:rsid w:val="0009234E"/>
    <w:rsid w:val="00093C44"/>
    <w:rsid w:val="00093ECB"/>
    <w:rsid w:val="00095EB1"/>
    <w:rsid w:val="00095F5B"/>
    <w:rsid w:val="00096362"/>
    <w:rsid w:val="00097C31"/>
    <w:rsid w:val="000A02B6"/>
    <w:rsid w:val="000A1272"/>
    <w:rsid w:val="000A1317"/>
    <w:rsid w:val="000A2564"/>
    <w:rsid w:val="000A25E7"/>
    <w:rsid w:val="000A268E"/>
    <w:rsid w:val="000A2C0C"/>
    <w:rsid w:val="000A2D72"/>
    <w:rsid w:val="000A500E"/>
    <w:rsid w:val="000A5442"/>
    <w:rsid w:val="000A59AC"/>
    <w:rsid w:val="000B016E"/>
    <w:rsid w:val="000B1BA4"/>
    <w:rsid w:val="000B2475"/>
    <w:rsid w:val="000B2D1E"/>
    <w:rsid w:val="000B422A"/>
    <w:rsid w:val="000B45D5"/>
    <w:rsid w:val="000B4C98"/>
    <w:rsid w:val="000B62BC"/>
    <w:rsid w:val="000B6A12"/>
    <w:rsid w:val="000B6EE4"/>
    <w:rsid w:val="000B76AC"/>
    <w:rsid w:val="000B7B9E"/>
    <w:rsid w:val="000C1D17"/>
    <w:rsid w:val="000C376D"/>
    <w:rsid w:val="000C4D54"/>
    <w:rsid w:val="000C62A5"/>
    <w:rsid w:val="000D0093"/>
    <w:rsid w:val="000D0AF5"/>
    <w:rsid w:val="000D1046"/>
    <w:rsid w:val="000D22C8"/>
    <w:rsid w:val="000D2C26"/>
    <w:rsid w:val="000D4C4A"/>
    <w:rsid w:val="000D54A9"/>
    <w:rsid w:val="000D5C90"/>
    <w:rsid w:val="000E22D0"/>
    <w:rsid w:val="000E2333"/>
    <w:rsid w:val="000E39FC"/>
    <w:rsid w:val="000E40FD"/>
    <w:rsid w:val="000E4374"/>
    <w:rsid w:val="000E4DEA"/>
    <w:rsid w:val="000E5B23"/>
    <w:rsid w:val="000E7498"/>
    <w:rsid w:val="000F190F"/>
    <w:rsid w:val="000F1FA0"/>
    <w:rsid w:val="000F2A23"/>
    <w:rsid w:val="000F2A46"/>
    <w:rsid w:val="000F39D6"/>
    <w:rsid w:val="000F3A4B"/>
    <w:rsid w:val="000F3C75"/>
    <w:rsid w:val="000F41F2"/>
    <w:rsid w:val="000F6114"/>
    <w:rsid w:val="000F755E"/>
    <w:rsid w:val="00100890"/>
    <w:rsid w:val="00100EAE"/>
    <w:rsid w:val="00100F9C"/>
    <w:rsid w:val="00101645"/>
    <w:rsid w:val="00103D98"/>
    <w:rsid w:val="001053C5"/>
    <w:rsid w:val="0010544E"/>
    <w:rsid w:val="00106743"/>
    <w:rsid w:val="001072DD"/>
    <w:rsid w:val="0011002A"/>
    <w:rsid w:val="001103D9"/>
    <w:rsid w:val="00110D7E"/>
    <w:rsid w:val="00112FFE"/>
    <w:rsid w:val="001138D6"/>
    <w:rsid w:val="001138F1"/>
    <w:rsid w:val="00113BC8"/>
    <w:rsid w:val="0011447A"/>
    <w:rsid w:val="001153AA"/>
    <w:rsid w:val="00115AE2"/>
    <w:rsid w:val="00116992"/>
    <w:rsid w:val="00116BCE"/>
    <w:rsid w:val="00120502"/>
    <w:rsid w:val="00120CFE"/>
    <w:rsid w:val="00121E37"/>
    <w:rsid w:val="0012207D"/>
    <w:rsid w:val="00122BAD"/>
    <w:rsid w:val="00122BBA"/>
    <w:rsid w:val="00122F16"/>
    <w:rsid w:val="00123DCD"/>
    <w:rsid w:val="00124221"/>
    <w:rsid w:val="001249D5"/>
    <w:rsid w:val="00126CAC"/>
    <w:rsid w:val="00127A1B"/>
    <w:rsid w:val="00130D9B"/>
    <w:rsid w:val="00131376"/>
    <w:rsid w:val="001319D1"/>
    <w:rsid w:val="001324D5"/>
    <w:rsid w:val="0013403F"/>
    <w:rsid w:val="0013483F"/>
    <w:rsid w:val="00135C0D"/>
    <w:rsid w:val="00136077"/>
    <w:rsid w:val="0014040C"/>
    <w:rsid w:val="001421C7"/>
    <w:rsid w:val="00142654"/>
    <w:rsid w:val="001426D9"/>
    <w:rsid w:val="0014372B"/>
    <w:rsid w:val="001441DB"/>
    <w:rsid w:val="00144565"/>
    <w:rsid w:val="001462C7"/>
    <w:rsid w:val="001467C6"/>
    <w:rsid w:val="001474A1"/>
    <w:rsid w:val="001509B1"/>
    <w:rsid w:val="001529E2"/>
    <w:rsid w:val="001534D0"/>
    <w:rsid w:val="00153756"/>
    <w:rsid w:val="00154296"/>
    <w:rsid w:val="001556F0"/>
    <w:rsid w:val="00160540"/>
    <w:rsid w:val="00161A5C"/>
    <w:rsid w:val="00161B22"/>
    <w:rsid w:val="00162C1A"/>
    <w:rsid w:val="00164B1E"/>
    <w:rsid w:val="00165489"/>
    <w:rsid w:val="0017009F"/>
    <w:rsid w:val="0017182C"/>
    <w:rsid w:val="00171895"/>
    <w:rsid w:val="001724D4"/>
    <w:rsid w:val="0017263A"/>
    <w:rsid w:val="00172B48"/>
    <w:rsid w:val="00174AC2"/>
    <w:rsid w:val="00175458"/>
    <w:rsid w:val="00177007"/>
    <w:rsid w:val="0018034B"/>
    <w:rsid w:val="0018055C"/>
    <w:rsid w:val="001808C0"/>
    <w:rsid w:val="001822AB"/>
    <w:rsid w:val="00183183"/>
    <w:rsid w:val="00186C01"/>
    <w:rsid w:val="00186EE9"/>
    <w:rsid w:val="0018775C"/>
    <w:rsid w:val="001901A6"/>
    <w:rsid w:val="00191307"/>
    <w:rsid w:val="00191E05"/>
    <w:rsid w:val="00192EEB"/>
    <w:rsid w:val="001930D6"/>
    <w:rsid w:val="00193981"/>
    <w:rsid w:val="00193D17"/>
    <w:rsid w:val="00193D41"/>
    <w:rsid w:val="0019738C"/>
    <w:rsid w:val="001A1371"/>
    <w:rsid w:val="001A20FB"/>
    <w:rsid w:val="001A293E"/>
    <w:rsid w:val="001A3BD8"/>
    <w:rsid w:val="001A4C19"/>
    <w:rsid w:val="001A4CFF"/>
    <w:rsid w:val="001A4F1F"/>
    <w:rsid w:val="001A5E73"/>
    <w:rsid w:val="001A7FA6"/>
    <w:rsid w:val="001B03B6"/>
    <w:rsid w:val="001B094F"/>
    <w:rsid w:val="001B2B2E"/>
    <w:rsid w:val="001B3E24"/>
    <w:rsid w:val="001B3F21"/>
    <w:rsid w:val="001B6F40"/>
    <w:rsid w:val="001B7807"/>
    <w:rsid w:val="001C1C2A"/>
    <w:rsid w:val="001C35D9"/>
    <w:rsid w:val="001C5A0C"/>
    <w:rsid w:val="001C60AE"/>
    <w:rsid w:val="001C6712"/>
    <w:rsid w:val="001C7674"/>
    <w:rsid w:val="001C785B"/>
    <w:rsid w:val="001C78C6"/>
    <w:rsid w:val="001D0BB4"/>
    <w:rsid w:val="001D0D93"/>
    <w:rsid w:val="001D16FF"/>
    <w:rsid w:val="001D5B90"/>
    <w:rsid w:val="001D76CF"/>
    <w:rsid w:val="001D7F81"/>
    <w:rsid w:val="001D7F8A"/>
    <w:rsid w:val="001E0513"/>
    <w:rsid w:val="001E0542"/>
    <w:rsid w:val="001E1FC2"/>
    <w:rsid w:val="001E1FF4"/>
    <w:rsid w:val="001E2621"/>
    <w:rsid w:val="001E324F"/>
    <w:rsid w:val="001E3E19"/>
    <w:rsid w:val="001E3EB5"/>
    <w:rsid w:val="001E3FEB"/>
    <w:rsid w:val="001E4A02"/>
    <w:rsid w:val="001E4BA1"/>
    <w:rsid w:val="001E733B"/>
    <w:rsid w:val="001E758F"/>
    <w:rsid w:val="001E7907"/>
    <w:rsid w:val="001F00D3"/>
    <w:rsid w:val="001F36E0"/>
    <w:rsid w:val="001F5C85"/>
    <w:rsid w:val="001F6897"/>
    <w:rsid w:val="001F6A57"/>
    <w:rsid w:val="001F70BF"/>
    <w:rsid w:val="001F70DB"/>
    <w:rsid w:val="001F718A"/>
    <w:rsid w:val="001F7DF0"/>
    <w:rsid w:val="00200484"/>
    <w:rsid w:val="00201312"/>
    <w:rsid w:val="002013C5"/>
    <w:rsid w:val="00201ECC"/>
    <w:rsid w:val="002059F3"/>
    <w:rsid w:val="00207580"/>
    <w:rsid w:val="002103B4"/>
    <w:rsid w:val="00210551"/>
    <w:rsid w:val="00210916"/>
    <w:rsid w:val="00210DB7"/>
    <w:rsid w:val="00210F1B"/>
    <w:rsid w:val="002132C8"/>
    <w:rsid w:val="00215F7F"/>
    <w:rsid w:val="00216B0A"/>
    <w:rsid w:val="00217631"/>
    <w:rsid w:val="00217A86"/>
    <w:rsid w:val="00217C5A"/>
    <w:rsid w:val="00217FD9"/>
    <w:rsid w:val="00220B19"/>
    <w:rsid w:val="0022169F"/>
    <w:rsid w:val="00221CE6"/>
    <w:rsid w:val="00221FEE"/>
    <w:rsid w:val="0022213D"/>
    <w:rsid w:val="002232AF"/>
    <w:rsid w:val="002235DE"/>
    <w:rsid w:val="00223B89"/>
    <w:rsid w:val="00224EB0"/>
    <w:rsid w:val="002258D9"/>
    <w:rsid w:val="00225A8C"/>
    <w:rsid w:val="00226A36"/>
    <w:rsid w:val="00227537"/>
    <w:rsid w:val="00227853"/>
    <w:rsid w:val="00230500"/>
    <w:rsid w:val="00231E48"/>
    <w:rsid w:val="00232EE1"/>
    <w:rsid w:val="00234945"/>
    <w:rsid w:val="00234F39"/>
    <w:rsid w:val="002351C6"/>
    <w:rsid w:val="00235EA2"/>
    <w:rsid w:val="00235F0A"/>
    <w:rsid w:val="00236080"/>
    <w:rsid w:val="00236B01"/>
    <w:rsid w:val="0023750D"/>
    <w:rsid w:val="002375DC"/>
    <w:rsid w:val="002414BC"/>
    <w:rsid w:val="00242189"/>
    <w:rsid w:val="0024298F"/>
    <w:rsid w:val="002437B7"/>
    <w:rsid w:val="00244494"/>
    <w:rsid w:val="00244861"/>
    <w:rsid w:val="00244AB1"/>
    <w:rsid w:val="00244B9C"/>
    <w:rsid w:val="00245708"/>
    <w:rsid w:val="00246D93"/>
    <w:rsid w:val="00247143"/>
    <w:rsid w:val="00250981"/>
    <w:rsid w:val="00251356"/>
    <w:rsid w:val="00251FEA"/>
    <w:rsid w:val="002528D2"/>
    <w:rsid w:val="00252B1E"/>
    <w:rsid w:val="00254200"/>
    <w:rsid w:val="002549BD"/>
    <w:rsid w:val="00255B35"/>
    <w:rsid w:val="00256BE1"/>
    <w:rsid w:val="00257EDD"/>
    <w:rsid w:val="0026002A"/>
    <w:rsid w:val="00261420"/>
    <w:rsid w:val="0026282B"/>
    <w:rsid w:val="002628D6"/>
    <w:rsid w:val="0026323B"/>
    <w:rsid w:val="00264ABF"/>
    <w:rsid w:val="002659F1"/>
    <w:rsid w:val="0026653D"/>
    <w:rsid w:val="00266AA5"/>
    <w:rsid w:val="00267552"/>
    <w:rsid w:val="0026757B"/>
    <w:rsid w:val="00271442"/>
    <w:rsid w:val="00271C7C"/>
    <w:rsid w:val="0027316B"/>
    <w:rsid w:val="00273210"/>
    <w:rsid w:val="002736BC"/>
    <w:rsid w:val="00273E43"/>
    <w:rsid w:val="00275704"/>
    <w:rsid w:val="00275CE6"/>
    <w:rsid w:val="00280B52"/>
    <w:rsid w:val="00281F8D"/>
    <w:rsid w:val="00282B0D"/>
    <w:rsid w:val="00284604"/>
    <w:rsid w:val="00284F28"/>
    <w:rsid w:val="002850E4"/>
    <w:rsid w:val="00285232"/>
    <w:rsid w:val="0028555E"/>
    <w:rsid w:val="002864FF"/>
    <w:rsid w:val="0028672D"/>
    <w:rsid w:val="00286E25"/>
    <w:rsid w:val="00286EE7"/>
    <w:rsid w:val="002873BA"/>
    <w:rsid w:val="00287B39"/>
    <w:rsid w:val="00287E79"/>
    <w:rsid w:val="0029070F"/>
    <w:rsid w:val="0029084B"/>
    <w:rsid w:val="00290D1B"/>
    <w:rsid w:val="00290DE0"/>
    <w:rsid w:val="00290E5E"/>
    <w:rsid w:val="00291021"/>
    <w:rsid w:val="002911D0"/>
    <w:rsid w:val="002928F9"/>
    <w:rsid w:val="00293F81"/>
    <w:rsid w:val="00294131"/>
    <w:rsid w:val="0029413F"/>
    <w:rsid w:val="00295EE3"/>
    <w:rsid w:val="002A04B3"/>
    <w:rsid w:val="002A06B9"/>
    <w:rsid w:val="002A073F"/>
    <w:rsid w:val="002A092E"/>
    <w:rsid w:val="002A0A91"/>
    <w:rsid w:val="002A0C4C"/>
    <w:rsid w:val="002A3620"/>
    <w:rsid w:val="002A3DFC"/>
    <w:rsid w:val="002A49E3"/>
    <w:rsid w:val="002A566E"/>
    <w:rsid w:val="002A5D07"/>
    <w:rsid w:val="002A5F7C"/>
    <w:rsid w:val="002B1A69"/>
    <w:rsid w:val="002B2097"/>
    <w:rsid w:val="002B49CF"/>
    <w:rsid w:val="002B4C06"/>
    <w:rsid w:val="002B50B3"/>
    <w:rsid w:val="002B5D55"/>
    <w:rsid w:val="002B678A"/>
    <w:rsid w:val="002B6B5B"/>
    <w:rsid w:val="002B75C5"/>
    <w:rsid w:val="002C20C9"/>
    <w:rsid w:val="002C2BCA"/>
    <w:rsid w:val="002C2DDE"/>
    <w:rsid w:val="002C4132"/>
    <w:rsid w:val="002C48F0"/>
    <w:rsid w:val="002C52F8"/>
    <w:rsid w:val="002C6BA7"/>
    <w:rsid w:val="002D1E85"/>
    <w:rsid w:val="002D25F8"/>
    <w:rsid w:val="002D2D6F"/>
    <w:rsid w:val="002D30C5"/>
    <w:rsid w:val="002D505E"/>
    <w:rsid w:val="002D7E40"/>
    <w:rsid w:val="002E07AF"/>
    <w:rsid w:val="002E130D"/>
    <w:rsid w:val="002E196D"/>
    <w:rsid w:val="002E1977"/>
    <w:rsid w:val="002E2109"/>
    <w:rsid w:val="002E289D"/>
    <w:rsid w:val="002E36D6"/>
    <w:rsid w:val="002F03FC"/>
    <w:rsid w:val="002F149D"/>
    <w:rsid w:val="002F24CB"/>
    <w:rsid w:val="002F2F4D"/>
    <w:rsid w:val="002F32A9"/>
    <w:rsid w:val="002F4D4B"/>
    <w:rsid w:val="002F55CB"/>
    <w:rsid w:val="002F7163"/>
    <w:rsid w:val="002F7A22"/>
    <w:rsid w:val="00300FF7"/>
    <w:rsid w:val="00301647"/>
    <w:rsid w:val="00301666"/>
    <w:rsid w:val="003016B7"/>
    <w:rsid w:val="0030185D"/>
    <w:rsid w:val="00307921"/>
    <w:rsid w:val="00307D3B"/>
    <w:rsid w:val="00310241"/>
    <w:rsid w:val="00310F0B"/>
    <w:rsid w:val="0031206A"/>
    <w:rsid w:val="00312868"/>
    <w:rsid w:val="00313F8C"/>
    <w:rsid w:val="00314912"/>
    <w:rsid w:val="0031560F"/>
    <w:rsid w:val="00315AC1"/>
    <w:rsid w:val="00316536"/>
    <w:rsid w:val="00317CE1"/>
    <w:rsid w:val="0032003D"/>
    <w:rsid w:val="00320283"/>
    <w:rsid w:val="00320A63"/>
    <w:rsid w:val="00320F1C"/>
    <w:rsid w:val="003223B1"/>
    <w:rsid w:val="003245AA"/>
    <w:rsid w:val="00324ED2"/>
    <w:rsid w:val="0032562C"/>
    <w:rsid w:val="0032688E"/>
    <w:rsid w:val="00326BAA"/>
    <w:rsid w:val="0032745F"/>
    <w:rsid w:val="003278BE"/>
    <w:rsid w:val="003309BB"/>
    <w:rsid w:val="00330B02"/>
    <w:rsid w:val="00330F9C"/>
    <w:rsid w:val="003316C9"/>
    <w:rsid w:val="00331CDE"/>
    <w:rsid w:val="00331D86"/>
    <w:rsid w:val="00332171"/>
    <w:rsid w:val="003321F0"/>
    <w:rsid w:val="00332E35"/>
    <w:rsid w:val="00333F78"/>
    <w:rsid w:val="00333FC8"/>
    <w:rsid w:val="003345AD"/>
    <w:rsid w:val="00334A30"/>
    <w:rsid w:val="003360FB"/>
    <w:rsid w:val="00336E96"/>
    <w:rsid w:val="003373EC"/>
    <w:rsid w:val="00337A82"/>
    <w:rsid w:val="00340C35"/>
    <w:rsid w:val="003417C9"/>
    <w:rsid w:val="00341A51"/>
    <w:rsid w:val="00342FE6"/>
    <w:rsid w:val="003433EF"/>
    <w:rsid w:val="00344278"/>
    <w:rsid w:val="003470AC"/>
    <w:rsid w:val="003476EE"/>
    <w:rsid w:val="003479CF"/>
    <w:rsid w:val="003505CC"/>
    <w:rsid w:val="0035114B"/>
    <w:rsid w:val="003513BF"/>
    <w:rsid w:val="003515AA"/>
    <w:rsid w:val="003516B6"/>
    <w:rsid w:val="00352E3F"/>
    <w:rsid w:val="00352EAF"/>
    <w:rsid w:val="003530BB"/>
    <w:rsid w:val="003531E5"/>
    <w:rsid w:val="00353757"/>
    <w:rsid w:val="0035451F"/>
    <w:rsid w:val="00355C82"/>
    <w:rsid w:val="003566F3"/>
    <w:rsid w:val="003613E8"/>
    <w:rsid w:val="003616B6"/>
    <w:rsid w:val="00362494"/>
    <w:rsid w:val="00363CC2"/>
    <w:rsid w:val="003641A0"/>
    <w:rsid w:val="003641AA"/>
    <w:rsid w:val="003664DB"/>
    <w:rsid w:val="00366BB7"/>
    <w:rsid w:val="00370E0F"/>
    <w:rsid w:val="00371AB1"/>
    <w:rsid w:val="0037364C"/>
    <w:rsid w:val="00374106"/>
    <w:rsid w:val="003757EB"/>
    <w:rsid w:val="003759C0"/>
    <w:rsid w:val="00377B82"/>
    <w:rsid w:val="003810F1"/>
    <w:rsid w:val="0038132C"/>
    <w:rsid w:val="00381537"/>
    <w:rsid w:val="00382247"/>
    <w:rsid w:val="0038225B"/>
    <w:rsid w:val="003822EB"/>
    <w:rsid w:val="00382712"/>
    <w:rsid w:val="00382C2B"/>
    <w:rsid w:val="00384E17"/>
    <w:rsid w:val="00385095"/>
    <w:rsid w:val="0038588A"/>
    <w:rsid w:val="00385A09"/>
    <w:rsid w:val="00385AD0"/>
    <w:rsid w:val="003865FE"/>
    <w:rsid w:val="0038715D"/>
    <w:rsid w:val="00387337"/>
    <w:rsid w:val="003926D6"/>
    <w:rsid w:val="00392EF2"/>
    <w:rsid w:val="00395B51"/>
    <w:rsid w:val="00395DFE"/>
    <w:rsid w:val="00396D92"/>
    <w:rsid w:val="00396F0D"/>
    <w:rsid w:val="00397431"/>
    <w:rsid w:val="003976D5"/>
    <w:rsid w:val="003A02E3"/>
    <w:rsid w:val="003A06A0"/>
    <w:rsid w:val="003A0FE8"/>
    <w:rsid w:val="003A16A1"/>
    <w:rsid w:val="003A1748"/>
    <w:rsid w:val="003A1A60"/>
    <w:rsid w:val="003A648A"/>
    <w:rsid w:val="003A66D0"/>
    <w:rsid w:val="003A6D04"/>
    <w:rsid w:val="003B0F7D"/>
    <w:rsid w:val="003B1596"/>
    <w:rsid w:val="003B1881"/>
    <w:rsid w:val="003B1C62"/>
    <w:rsid w:val="003B345A"/>
    <w:rsid w:val="003B3944"/>
    <w:rsid w:val="003B4150"/>
    <w:rsid w:val="003B425C"/>
    <w:rsid w:val="003B4DAE"/>
    <w:rsid w:val="003B4E7F"/>
    <w:rsid w:val="003B53FD"/>
    <w:rsid w:val="003B687A"/>
    <w:rsid w:val="003B6EEB"/>
    <w:rsid w:val="003B6F35"/>
    <w:rsid w:val="003B6F42"/>
    <w:rsid w:val="003B71BA"/>
    <w:rsid w:val="003B7A7F"/>
    <w:rsid w:val="003C082E"/>
    <w:rsid w:val="003C0CFC"/>
    <w:rsid w:val="003C260D"/>
    <w:rsid w:val="003C35A0"/>
    <w:rsid w:val="003C5FF9"/>
    <w:rsid w:val="003C6965"/>
    <w:rsid w:val="003C77FD"/>
    <w:rsid w:val="003D0881"/>
    <w:rsid w:val="003D0FE4"/>
    <w:rsid w:val="003D1DF3"/>
    <w:rsid w:val="003D2198"/>
    <w:rsid w:val="003D31FE"/>
    <w:rsid w:val="003D329B"/>
    <w:rsid w:val="003D3B6C"/>
    <w:rsid w:val="003D3FEB"/>
    <w:rsid w:val="003D3FFB"/>
    <w:rsid w:val="003D4183"/>
    <w:rsid w:val="003D46A7"/>
    <w:rsid w:val="003D5676"/>
    <w:rsid w:val="003D65F3"/>
    <w:rsid w:val="003D67DD"/>
    <w:rsid w:val="003D6C68"/>
    <w:rsid w:val="003D77CD"/>
    <w:rsid w:val="003D7981"/>
    <w:rsid w:val="003E121D"/>
    <w:rsid w:val="003E1E71"/>
    <w:rsid w:val="003E2DD0"/>
    <w:rsid w:val="003E4109"/>
    <w:rsid w:val="003E47BB"/>
    <w:rsid w:val="003E4A29"/>
    <w:rsid w:val="003E4C2C"/>
    <w:rsid w:val="003E54DA"/>
    <w:rsid w:val="003E5FD6"/>
    <w:rsid w:val="003F143E"/>
    <w:rsid w:val="003F3459"/>
    <w:rsid w:val="003F411D"/>
    <w:rsid w:val="003F5F50"/>
    <w:rsid w:val="003F6314"/>
    <w:rsid w:val="00400B00"/>
    <w:rsid w:val="00400C93"/>
    <w:rsid w:val="004031C6"/>
    <w:rsid w:val="004036C2"/>
    <w:rsid w:val="00403A3A"/>
    <w:rsid w:val="00405116"/>
    <w:rsid w:val="00405E31"/>
    <w:rsid w:val="00406778"/>
    <w:rsid w:val="00406D74"/>
    <w:rsid w:val="0040756C"/>
    <w:rsid w:val="0040778C"/>
    <w:rsid w:val="00407E5A"/>
    <w:rsid w:val="0041067B"/>
    <w:rsid w:val="004109F5"/>
    <w:rsid w:val="00410EB7"/>
    <w:rsid w:val="0041182D"/>
    <w:rsid w:val="00411A77"/>
    <w:rsid w:val="0041274C"/>
    <w:rsid w:val="00412CEB"/>
    <w:rsid w:val="00412F22"/>
    <w:rsid w:val="004130A2"/>
    <w:rsid w:val="0041436C"/>
    <w:rsid w:val="004159D0"/>
    <w:rsid w:val="00415CB3"/>
    <w:rsid w:val="0041618F"/>
    <w:rsid w:val="004161F9"/>
    <w:rsid w:val="004206C2"/>
    <w:rsid w:val="00420992"/>
    <w:rsid w:val="004220C4"/>
    <w:rsid w:val="00422687"/>
    <w:rsid w:val="00423A31"/>
    <w:rsid w:val="00423C13"/>
    <w:rsid w:val="004249E7"/>
    <w:rsid w:val="00425B1F"/>
    <w:rsid w:val="0042677D"/>
    <w:rsid w:val="00426991"/>
    <w:rsid w:val="00426C6C"/>
    <w:rsid w:val="00426D1B"/>
    <w:rsid w:val="00427493"/>
    <w:rsid w:val="00427A74"/>
    <w:rsid w:val="00427D14"/>
    <w:rsid w:val="004302BF"/>
    <w:rsid w:val="00430390"/>
    <w:rsid w:val="004305CC"/>
    <w:rsid w:val="0043072D"/>
    <w:rsid w:val="00430E44"/>
    <w:rsid w:val="0043114C"/>
    <w:rsid w:val="00431342"/>
    <w:rsid w:val="00432F65"/>
    <w:rsid w:val="00433A25"/>
    <w:rsid w:val="004346E7"/>
    <w:rsid w:val="00434BF4"/>
    <w:rsid w:val="00434F04"/>
    <w:rsid w:val="00434FE2"/>
    <w:rsid w:val="0043553E"/>
    <w:rsid w:val="00435626"/>
    <w:rsid w:val="00440D4C"/>
    <w:rsid w:val="004411E2"/>
    <w:rsid w:val="004446D7"/>
    <w:rsid w:val="00444F64"/>
    <w:rsid w:val="0044538B"/>
    <w:rsid w:val="004456D6"/>
    <w:rsid w:val="00447D77"/>
    <w:rsid w:val="00451D74"/>
    <w:rsid w:val="004526AB"/>
    <w:rsid w:val="004538FB"/>
    <w:rsid w:val="004542DD"/>
    <w:rsid w:val="00455ADF"/>
    <w:rsid w:val="00457AA3"/>
    <w:rsid w:val="004615C9"/>
    <w:rsid w:val="00461C7B"/>
    <w:rsid w:val="0046586D"/>
    <w:rsid w:val="0046637D"/>
    <w:rsid w:val="004669CC"/>
    <w:rsid w:val="00467E41"/>
    <w:rsid w:val="0047052B"/>
    <w:rsid w:val="00471EB9"/>
    <w:rsid w:val="004720B1"/>
    <w:rsid w:val="00473A46"/>
    <w:rsid w:val="00473A8F"/>
    <w:rsid w:val="00473D03"/>
    <w:rsid w:val="00474636"/>
    <w:rsid w:val="00474CC3"/>
    <w:rsid w:val="004774D5"/>
    <w:rsid w:val="00477766"/>
    <w:rsid w:val="00477BF5"/>
    <w:rsid w:val="00477F99"/>
    <w:rsid w:val="00482152"/>
    <w:rsid w:val="0048239C"/>
    <w:rsid w:val="004823A0"/>
    <w:rsid w:val="004833A0"/>
    <w:rsid w:val="00484D67"/>
    <w:rsid w:val="00487482"/>
    <w:rsid w:val="00490450"/>
    <w:rsid w:val="00491A0E"/>
    <w:rsid w:val="00491CCA"/>
    <w:rsid w:val="00491EF7"/>
    <w:rsid w:val="004936E1"/>
    <w:rsid w:val="00494840"/>
    <w:rsid w:val="004952ED"/>
    <w:rsid w:val="00495E6B"/>
    <w:rsid w:val="004A0551"/>
    <w:rsid w:val="004A11ED"/>
    <w:rsid w:val="004A3ECD"/>
    <w:rsid w:val="004A4841"/>
    <w:rsid w:val="004A4F67"/>
    <w:rsid w:val="004A659B"/>
    <w:rsid w:val="004A6D80"/>
    <w:rsid w:val="004A7442"/>
    <w:rsid w:val="004B2711"/>
    <w:rsid w:val="004B4A7F"/>
    <w:rsid w:val="004C0D3F"/>
    <w:rsid w:val="004C16F0"/>
    <w:rsid w:val="004C1A2F"/>
    <w:rsid w:val="004C2660"/>
    <w:rsid w:val="004C350D"/>
    <w:rsid w:val="004C3C67"/>
    <w:rsid w:val="004C49FF"/>
    <w:rsid w:val="004C6FF0"/>
    <w:rsid w:val="004C70C3"/>
    <w:rsid w:val="004C772B"/>
    <w:rsid w:val="004D0057"/>
    <w:rsid w:val="004D11A5"/>
    <w:rsid w:val="004D1440"/>
    <w:rsid w:val="004D2005"/>
    <w:rsid w:val="004D295C"/>
    <w:rsid w:val="004D3124"/>
    <w:rsid w:val="004D37E8"/>
    <w:rsid w:val="004D4382"/>
    <w:rsid w:val="004D51C1"/>
    <w:rsid w:val="004D6F75"/>
    <w:rsid w:val="004E22AE"/>
    <w:rsid w:val="004E37D4"/>
    <w:rsid w:val="004E3C7C"/>
    <w:rsid w:val="004E4BE8"/>
    <w:rsid w:val="004E577C"/>
    <w:rsid w:val="004E5A1B"/>
    <w:rsid w:val="004E5BF0"/>
    <w:rsid w:val="004E7423"/>
    <w:rsid w:val="004E75F2"/>
    <w:rsid w:val="004F04F8"/>
    <w:rsid w:val="004F09BA"/>
    <w:rsid w:val="004F147A"/>
    <w:rsid w:val="004F20D1"/>
    <w:rsid w:val="004F32FB"/>
    <w:rsid w:val="004F34B6"/>
    <w:rsid w:val="004F3FEE"/>
    <w:rsid w:val="004F40A4"/>
    <w:rsid w:val="004F4991"/>
    <w:rsid w:val="004F5993"/>
    <w:rsid w:val="004F62C7"/>
    <w:rsid w:val="005004AA"/>
    <w:rsid w:val="0050085B"/>
    <w:rsid w:val="00500F57"/>
    <w:rsid w:val="005011EC"/>
    <w:rsid w:val="0050159F"/>
    <w:rsid w:val="005018B1"/>
    <w:rsid w:val="00501950"/>
    <w:rsid w:val="0050202F"/>
    <w:rsid w:val="00502348"/>
    <w:rsid w:val="00502C64"/>
    <w:rsid w:val="00503783"/>
    <w:rsid w:val="00504348"/>
    <w:rsid w:val="00504ACD"/>
    <w:rsid w:val="00505101"/>
    <w:rsid w:val="00507F2D"/>
    <w:rsid w:val="00510FAC"/>
    <w:rsid w:val="005119B5"/>
    <w:rsid w:val="005121E5"/>
    <w:rsid w:val="005125B1"/>
    <w:rsid w:val="00514DBB"/>
    <w:rsid w:val="00515329"/>
    <w:rsid w:val="00517465"/>
    <w:rsid w:val="00520E3E"/>
    <w:rsid w:val="00521FA0"/>
    <w:rsid w:val="00524746"/>
    <w:rsid w:val="0052484D"/>
    <w:rsid w:val="00524975"/>
    <w:rsid w:val="005261F0"/>
    <w:rsid w:val="005266E4"/>
    <w:rsid w:val="00526736"/>
    <w:rsid w:val="00526B00"/>
    <w:rsid w:val="00527164"/>
    <w:rsid w:val="00527C2C"/>
    <w:rsid w:val="00527F5D"/>
    <w:rsid w:val="0053032B"/>
    <w:rsid w:val="00532F20"/>
    <w:rsid w:val="00533050"/>
    <w:rsid w:val="0053585A"/>
    <w:rsid w:val="005368BB"/>
    <w:rsid w:val="005374DB"/>
    <w:rsid w:val="005374EF"/>
    <w:rsid w:val="00540C79"/>
    <w:rsid w:val="00542549"/>
    <w:rsid w:val="0054385B"/>
    <w:rsid w:val="0054387F"/>
    <w:rsid w:val="00543CC3"/>
    <w:rsid w:val="00543D5E"/>
    <w:rsid w:val="00543ECE"/>
    <w:rsid w:val="00543F36"/>
    <w:rsid w:val="00544FF7"/>
    <w:rsid w:val="00545628"/>
    <w:rsid w:val="00545EDA"/>
    <w:rsid w:val="0054708F"/>
    <w:rsid w:val="00547B6E"/>
    <w:rsid w:val="005506E1"/>
    <w:rsid w:val="00550DCE"/>
    <w:rsid w:val="00551039"/>
    <w:rsid w:val="00551CB6"/>
    <w:rsid w:val="00552C54"/>
    <w:rsid w:val="0055434B"/>
    <w:rsid w:val="00554948"/>
    <w:rsid w:val="00554BBA"/>
    <w:rsid w:val="005552D8"/>
    <w:rsid w:val="005561F0"/>
    <w:rsid w:val="0055705C"/>
    <w:rsid w:val="00557446"/>
    <w:rsid w:val="00560714"/>
    <w:rsid w:val="00560980"/>
    <w:rsid w:val="00561109"/>
    <w:rsid w:val="0056126F"/>
    <w:rsid w:val="005618F1"/>
    <w:rsid w:val="00562E55"/>
    <w:rsid w:val="00566215"/>
    <w:rsid w:val="00566281"/>
    <w:rsid w:val="005667ED"/>
    <w:rsid w:val="005677A3"/>
    <w:rsid w:val="00567A90"/>
    <w:rsid w:val="00570A19"/>
    <w:rsid w:val="0057146D"/>
    <w:rsid w:val="00571F41"/>
    <w:rsid w:val="00571FCA"/>
    <w:rsid w:val="00572229"/>
    <w:rsid w:val="00574006"/>
    <w:rsid w:val="005740D6"/>
    <w:rsid w:val="005745CB"/>
    <w:rsid w:val="00574797"/>
    <w:rsid w:val="005747E6"/>
    <w:rsid w:val="00575BDF"/>
    <w:rsid w:val="005764B9"/>
    <w:rsid w:val="00576AA5"/>
    <w:rsid w:val="0057717F"/>
    <w:rsid w:val="00577202"/>
    <w:rsid w:val="00580D4D"/>
    <w:rsid w:val="0058145E"/>
    <w:rsid w:val="0058232E"/>
    <w:rsid w:val="005837D4"/>
    <w:rsid w:val="00583DA4"/>
    <w:rsid w:val="00586086"/>
    <w:rsid w:val="00586F91"/>
    <w:rsid w:val="005873D4"/>
    <w:rsid w:val="0059056D"/>
    <w:rsid w:val="0059140F"/>
    <w:rsid w:val="00591529"/>
    <w:rsid w:val="00591F8E"/>
    <w:rsid w:val="00592787"/>
    <w:rsid w:val="00593837"/>
    <w:rsid w:val="00593AE3"/>
    <w:rsid w:val="005940A9"/>
    <w:rsid w:val="00594442"/>
    <w:rsid w:val="00594DBE"/>
    <w:rsid w:val="00595576"/>
    <w:rsid w:val="005955AC"/>
    <w:rsid w:val="005955D4"/>
    <w:rsid w:val="00595A9D"/>
    <w:rsid w:val="00595BE4"/>
    <w:rsid w:val="00595E9B"/>
    <w:rsid w:val="00596DF4"/>
    <w:rsid w:val="005A2017"/>
    <w:rsid w:val="005A3CDD"/>
    <w:rsid w:val="005A5681"/>
    <w:rsid w:val="005A59AF"/>
    <w:rsid w:val="005A59B9"/>
    <w:rsid w:val="005A5D25"/>
    <w:rsid w:val="005A6107"/>
    <w:rsid w:val="005A636F"/>
    <w:rsid w:val="005A744A"/>
    <w:rsid w:val="005B1865"/>
    <w:rsid w:val="005B2503"/>
    <w:rsid w:val="005B27C4"/>
    <w:rsid w:val="005B29E5"/>
    <w:rsid w:val="005B3A4B"/>
    <w:rsid w:val="005B4A47"/>
    <w:rsid w:val="005B5842"/>
    <w:rsid w:val="005B675C"/>
    <w:rsid w:val="005B6B4E"/>
    <w:rsid w:val="005B76A3"/>
    <w:rsid w:val="005B7C28"/>
    <w:rsid w:val="005B7C94"/>
    <w:rsid w:val="005C198B"/>
    <w:rsid w:val="005C21B1"/>
    <w:rsid w:val="005C3194"/>
    <w:rsid w:val="005C3DAE"/>
    <w:rsid w:val="005C4906"/>
    <w:rsid w:val="005C5325"/>
    <w:rsid w:val="005C56F1"/>
    <w:rsid w:val="005C5C67"/>
    <w:rsid w:val="005C5DEB"/>
    <w:rsid w:val="005C647F"/>
    <w:rsid w:val="005C6DD6"/>
    <w:rsid w:val="005D1EB2"/>
    <w:rsid w:val="005D23D8"/>
    <w:rsid w:val="005D3706"/>
    <w:rsid w:val="005D3C69"/>
    <w:rsid w:val="005D4546"/>
    <w:rsid w:val="005D4FDB"/>
    <w:rsid w:val="005D7FAF"/>
    <w:rsid w:val="005E00E6"/>
    <w:rsid w:val="005E278D"/>
    <w:rsid w:val="005E2BE9"/>
    <w:rsid w:val="005E2FF0"/>
    <w:rsid w:val="005E5D1F"/>
    <w:rsid w:val="005E70B7"/>
    <w:rsid w:val="005E7A0D"/>
    <w:rsid w:val="005F09C3"/>
    <w:rsid w:val="005F0D33"/>
    <w:rsid w:val="005F131D"/>
    <w:rsid w:val="005F3278"/>
    <w:rsid w:val="005F373B"/>
    <w:rsid w:val="005F4443"/>
    <w:rsid w:val="005F4B14"/>
    <w:rsid w:val="005F56EC"/>
    <w:rsid w:val="005F583F"/>
    <w:rsid w:val="005F5902"/>
    <w:rsid w:val="005F5C4D"/>
    <w:rsid w:val="005F61D5"/>
    <w:rsid w:val="005F6722"/>
    <w:rsid w:val="005F69A2"/>
    <w:rsid w:val="005F6A2D"/>
    <w:rsid w:val="006029D7"/>
    <w:rsid w:val="00603391"/>
    <w:rsid w:val="006051C6"/>
    <w:rsid w:val="00605AD4"/>
    <w:rsid w:val="0060773D"/>
    <w:rsid w:val="00607D64"/>
    <w:rsid w:val="00610212"/>
    <w:rsid w:val="00611457"/>
    <w:rsid w:val="00611D43"/>
    <w:rsid w:val="00612849"/>
    <w:rsid w:val="00612D48"/>
    <w:rsid w:val="006142EA"/>
    <w:rsid w:val="00614877"/>
    <w:rsid w:val="00615307"/>
    <w:rsid w:val="0061609F"/>
    <w:rsid w:val="0061685D"/>
    <w:rsid w:val="00616B45"/>
    <w:rsid w:val="006170CB"/>
    <w:rsid w:val="0062089A"/>
    <w:rsid w:val="00621682"/>
    <w:rsid w:val="00623619"/>
    <w:rsid w:val="0062397C"/>
    <w:rsid w:val="00623F58"/>
    <w:rsid w:val="00624003"/>
    <w:rsid w:val="00624A5D"/>
    <w:rsid w:val="00627DD4"/>
    <w:rsid w:val="00630D9B"/>
    <w:rsid w:val="00630ECA"/>
    <w:rsid w:val="0063153B"/>
    <w:rsid w:val="00631953"/>
    <w:rsid w:val="00632ACA"/>
    <w:rsid w:val="006331C2"/>
    <w:rsid w:val="00634E1A"/>
    <w:rsid w:val="00637019"/>
    <w:rsid w:val="006373CC"/>
    <w:rsid w:val="006373FD"/>
    <w:rsid w:val="00640611"/>
    <w:rsid w:val="00641056"/>
    <w:rsid w:val="0064284C"/>
    <w:rsid w:val="006439EC"/>
    <w:rsid w:val="00644577"/>
    <w:rsid w:val="00644813"/>
    <w:rsid w:val="006448B7"/>
    <w:rsid w:val="00647182"/>
    <w:rsid w:val="00647831"/>
    <w:rsid w:val="00651A05"/>
    <w:rsid w:val="006523E9"/>
    <w:rsid w:val="00653AC8"/>
    <w:rsid w:val="00653DFE"/>
    <w:rsid w:val="006543D8"/>
    <w:rsid w:val="00654A53"/>
    <w:rsid w:val="00654A61"/>
    <w:rsid w:val="0065530F"/>
    <w:rsid w:val="00655648"/>
    <w:rsid w:val="00656290"/>
    <w:rsid w:val="00656E4D"/>
    <w:rsid w:val="00660B0B"/>
    <w:rsid w:val="00661205"/>
    <w:rsid w:val="00661275"/>
    <w:rsid w:val="0066165F"/>
    <w:rsid w:val="00662497"/>
    <w:rsid w:val="00667476"/>
    <w:rsid w:val="00671A8A"/>
    <w:rsid w:val="006731C6"/>
    <w:rsid w:val="0067568A"/>
    <w:rsid w:val="0068157D"/>
    <w:rsid w:val="00681745"/>
    <w:rsid w:val="006817DA"/>
    <w:rsid w:val="00681B36"/>
    <w:rsid w:val="00682169"/>
    <w:rsid w:val="00682317"/>
    <w:rsid w:val="0068252A"/>
    <w:rsid w:val="006826ED"/>
    <w:rsid w:val="0068285B"/>
    <w:rsid w:val="006833F6"/>
    <w:rsid w:val="00683F05"/>
    <w:rsid w:val="00683F89"/>
    <w:rsid w:val="0068426A"/>
    <w:rsid w:val="006844DE"/>
    <w:rsid w:val="00685843"/>
    <w:rsid w:val="006863E9"/>
    <w:rsid w:val="0068710D"/>
    <w:rsid w:val="00690577"/>
    <w:rsid w:val="0069079F"/>
    <w:rsid w:val="006919AC"/>
    <w:rsid w:val="006919F2"/>
    <w:rsid w:val="006932EC"/>
    <w:rsid w:val="00694078"/>
    <w:rsid w:val="006942B2"/>
    <w:rsid w:val="00695500"/>
    <w:rsid w:val="00695884"/>
    <w:rsid w:val="00696277"/>
    <w:rsid w:val="00696525"/>
    <w:rsid w:val="00696F29"/>
    <w:rsid w:val="0069778A"/>
    <w:rsid w:val="006A0C37"/>
    <w:rsid w:val="006A12E1"/>
    <w:rsid w:val="006A4E46"/>
    <w:rsid w:val="006A57AE"/>
    <w:rsid w:val="006A5867"/>
    <w:rsid w:val="006A58D7"/>
    <w:rsid w:val="006B0D40"/>
    <w:rsid w:val="006B0D9D"/>
    <w:rsid w:val="006B1399"/>
    <w:rsid w:val="006B289F"/>
    <w:rsid w:val="006B3605"/>
    <w:rsid w:val="006B4590"/>
    <w:rsid w:val="006B499C"/>
    <w:rsid w:val="006B4B33"/>
    <w:rsid w:val="006B59C7"/>
    <w:rsid w:val="006B7504"/>
    <w:rsid w:val="006C04E8"/>
    <w:rsid w:val="006C05C3"/>
    <w:rsid w:val="006C0BC6"/>
    <w:rsid w:val="006C2349"/>
    <w:rsid w:val="006C340C"/>
    <w:rsid w:val="006C3DFC"/>
    <w:rsid w:val="006C6882"/>
    <w:rsid w:val="006C6D72"/>
    <w:rsid w:val="006D09AF"/>
    <w:rsid w:val="006D1D1C"/>
    <w:rsid w:val="006D432F"/>
    <w:rsid w:val="006D5776"/>
    <w:rsid w:val="006D5E16"/>
    <w:rsid w:val="006D666F"/>
    <w:rsid w:val="006D6C2E"/>
    <w:rsid w:val="006E101B"/>
    <w:rsid w:val="006E1570"/>
    <w:rsid w:val="006E2B95"/>
    <w:rsid w:val="006E3228"/>
    <w:rsid w:val="006E3804"/>
    <w:rsid w:val="006E4723"/>
    <w:rsid w:val="006E5FC7"/>
    <w:rsid w:val="006E6626"/>
    <w:rsid w:val="006E6BDB"/>
    <w:rsid w:val="006E7BEC"/>
    <w:rsid w:val="006F22A2"/>
    <w:rsid w:val="006F235A"/>
    <w:rsid w:val="006F2DF8"/>
    <w:rsid w:val="006F38BE"/>
    <w:rsid w:val="006F3D2F"/>
    <w:rsid w:val="006F3FA6"/>
    <w:rsid w:val="006F5FD1"/>
    <w:rsid w:val="006F7033"/>
    <w:rsid w:val="006F707A"/>
    <w:rsid w:val="006F73F4"/>
    <w:rsid w:val="006F7CD1"/>
    <w:rsid w:val="006F7F03"/>
    <w:rsid w:val="0070100D"/>
    <w:rsid w:val="0070249B"/>
    <w:rsid w:val="00702644"/>
    <w:rsid w:val="0070347C"/>
    <w:rsid w:val="00703CD1"/>
    <w:rsid w:val="00705CA1"/>
    <w:rsid w:val="00706101"/>
    <w:rsid w:val="00706385"/>
    <w:rsid w:val="007077A3"/>
    <w:rsid w:val="007077CC"/>
    <w:rsid w:val="00707FAB"/>
    <w:rsid w:val="00710302"/>
    <w:rsid w:val="0071095D"/>
    <w:rsid w:val="00712A3F"/>
    <w:rsid w:val="00712A77"/>
    <w:rsid w:val="007133A6"/>
    <w:rsid w:val="007133B7"/>
    <w:rsid w:val="00714245"/>
    <w:rsid w:val="007156AB"/>
    <w:rsid w:val="007156D8"/>
    <w:rsid w:val="007176C1"/>
    <w:rsid w:val="0072047B"/>
    <w:rsid w:val="00721018"/>
    <w:rsid w:val="00721699"/>
    <w:rsid w:val="00722EA0"/>
    <w:rsid w:val="007240C7"/>
    <w:rsid w:val="00724DA7"/>
    <w:rsid w:val="0072656C"/>
    <w:rsid w:val="00726FCF"/>
    <w:rsid w:val="0072796F"/>
    <w:rsid w:val="007279A6"/>
    <w:rsid w:val="00730966"/>
    <w:rsid w:val="00731C72"/>
    <w:rsid w:val="00732610"/>
    <w:rsid w:val="007338CE"/>
    <w:rsid w:val="00736313"/>
    <w:rsid w:val="007365F5"/>
    <w:rsid w:val="00737C31"/>
    <w:rsid w:val="00741615"/>
    <w:rsid w:val="00741D7F"/>
    <w:rsid w:val="00742B2A"/>
    <w:rsid w:val="0074664F"/>
    <w:rsid w:val="00746F5E"/>
    <w:rsid w:val="00747976"/>
    <w:rsid w:val="00747AF0"/>
    <w:rsid w:val="007512D2"/>
    <w:rsid w:val="00752303"/>
    <w:rsid w:val="00752869"/>
    <w:rsid w:val="00752E98"/>
    <w:rsid w:val="00754D6F"/>
    <w:rsid w:val="00754FCB"/>
    <w:rsid w:val="00755E58"/>
    <w:rsid w:val="00756FE9"/>
    <w:rsid w:val="00757488"/>
    <w:rsid w:val="00760E48"/>
    <w:rsid w:val="00762229"/>
    <w:rsid w:val="00763866"/>
    <w:rsid w:val="00763C21"/>
    <w:rsid w:val="00763C6E"/>
    <w:rsid w:val="00764136"/>
    <w:rsid w:val="00765A25"/>
    <w:rsid w:val="00766D06"/>
    <w:rsid w:val="00766E2D"/>
    <w:rsid w:val="00766F67"/>
    <w:rsid w:val="007700B3"/>
    <w:rsid w:val="0077044E"/>
    <w:rsid w:val="00770873"/>
    <w:rsid w:val="00772738"/>
    <w:rsid w:val="00773459"/>
    <w:rsid w:val="00773B1A"/>
    <w:rsid w:val="00774992"/>
    <w:rsid w:val="00774A6C"/>
    <w:rsid w:val="00776037"/>
    <w:rsid w:val="007761E5"/>
    <w:rsid w:val="00776213"/>
    <w:rsid w:val="00776D02"/>
    <w:rsid w:val="007774AE"/>
    <w:rsid w:val="007805D5"/>
    <w:rsid w:val="007817A0"/>
    <w:rsid w:val="0078569B"/>
    <w:rsid w:val="00785D38"/>
    <w:rsid w:val="0079034E"/>
    <w:rsid w:val="007906E3"/>
    <w:rsid w:val="00790F2F"/>
    <w:rsid w:val="007911A6"/>
    <w:rsid w:val="00791296"/>
    <w:rsid w:val="007918DA"/>
    <w:rsid w:val="00791FAB"/>
    <w:rsid w:val="00792EED"/>
    <w:rsid w:val="007944C3"/>
    <w:rsid w:val="007947B8"/>
    <w:rsid w:val="00794F5C"/>
    <w:rsid w:val="00796718"/>
    <w:rsid w:val="00796A95"/>
    <w:rsid w:val="007A0538"/>
    <w:rsid w:val="007A3DB7"/>
    <w:rsid w:val="007A4735"/>
    <w:rsid w:val="007A4C56"/>
    <w:rsid w:val="007A4F58"/>
    <w:rsid w:val="007A680D"/>
    <w:rsid w:val="007A6D5C"/>
    <w:rsid w:val="007B0442"/>
    <w:rsid w:val="007B1B27"/>
    <w:rsid w:val="007B262A"/>
    <w:rsid w:val="007B4780"/>
    <w:rsid w:val="007B4F62"/>
    <w:rsid w:val="007B5094"/>
    <w:rsid w:val="007B612A"/>
    <w:rsid w:val="007B6ED2"/>
    <w:rsid w:val="007B7EA7"/>
    <w:rsid w:val="007C0307"/>
    <w:rsid w:val="007C1A9B"/>
    <w:rsid w:val="007C21C2"/>
    <w:rsid w:val="007C3644"/>
    <w:rsid w:val="007C43A7"/>
    <w:rsid w:val="007C43F5"/>
    <w:rsid w:val="007C4CE0"/>
    <w:rsid w:val="007C4F41"/>
    <w:rsid w:val="007C62F4"/>
    <w:rsid w:val="007C6B37"/>
    <w:rsid w:val="007D1A04"/>
    <w:rsid w:val="007D3BCA"/>
    <w:rsid w:val="007D3D16"/>
    <w:rsid w:val="007D476D"/>
    <w:rsid w:val="007D48FB"/>
    <w:rsid w:val="007D499C"/>
    <w:rsid w:val="007D4E20"/>
    <w:rsid w:val="007D6D51"/>
    <w:rsid w:val="007D72CE"/>
    <w:rsid w:val="007D73A4"/>
    <w:rsid w:val="007D7D70"/>
    <w:rsid w:val="007E0236"/>
    <w:rsid w:val="007E18AC"/>
    <w:rsid w:val="007E1B56"/>
    <w:rsid w:val="007E24F5"/>
    <w:rsid w:val="007E336B"/>
    <w:rsid w:val="007E3F7E"/>
    <w:rsid w:val="007E543C"/>
    <w:rsid w:val="007E7A4F"/>
    <w:rsid w:val="007E7AD9"/>
    <w:rsid w:val="007F0EDF"/>
    <w:rsid w:val="007F14A8"/>
    <w:rsid w:val="007F211A"/>
    <w:rsid w:val="007F26DD"/>
    <w:rsid w:val="007F2BB5"/>
    <w:rsid w:val="007F3451"/>
    <w:rsid w:val="007F4161"/>
    <w:rsid w:val="007F43AA"/>
    <w:rsid w:val="007F500F"/>
    <w:rsid w:val="007F55CB"/>
    <w:rsid w:val="007F5C89"/>
    <w:rsid w:val="007F5D02"/>
    <w:rsid w:val="007F5D5E"/>
    <w:rsid w:val="007F659C"/>
    <w:rsid w:val="007F6DEE"/>
    <w:rsid w:val="008001FE"/>
    <w:rsid w:val="00800F23"/>
    <w:rsid w:val="00801415"/>
    <w:rsid w:val="00803E45"/>
    <w:rsid w:val="0081002F"/>
    <w:rsid w:val="008113EE"/>
    <w:rsid w:val="00811E60"/>
    <w:rsid w:val="00812809"/>
    <w:rsid w:val="00812C1A"/>
    <w:rsid w:val="00813409"/>
    <w:rsid w:val="00814573"/>
    <w:rsid w:val="008146CB"/>
    <w:rsid w:val="00814D60"/>
    <w:rsid w:val="00814DD8"/>
    <w:rsid w:val="0081503D"/>
    <w:rsid w:val="00815586"/>
    <w:rsid w:val="008161E4"/>
    <w:rsid w:val="00816460"/>
    <w:rsid w:val="0081684C"/>
    <w:rsid w:val="00816B02"/>
    <w:rsid w:val="00816F91"/>
    <w:rsid w:val="00817E17"/>
    <w:rsid w:val="0082022E"/>
    <w:rsid w:val="00820B33"/>
    <w:rsid w:val="00821AE9"/>
    <w:rsid w:val="00821FB2"/>
    <w:rsid w:val="00822F79"/>
    <w:rsid w:val="0082375E"/>
    <w:rsid w:val="008237D3"/>
    <w:rsid w:val="008237EB"/>
    <w:rsid w:val="00824601"/>
    <w:rsid w:val="00825763"/>
    <w:rsid w:val="00826B0A"/>
    <w:rsid w:val="00826F41"/>
    <w:rsid w:val="00830A28"/>
    <w:rsid w:val="00830BA9"/>
    <w:rsid w:val="008317F6"/>
    <w:rsid w:val="00831F87"/>
    <w:rsid w:val="00836DF9"/>
    <w:rsid w:val="00841310"/>
    <w:rsid w:val="00841B04"/>
    <w:rsid w:val="00842FBE"/>
    <w:rsid w:val="00843097"/>
    <w:rsid w:val="00844750"/>
    <w:rsid w:val="0084488A"/>
    <w:rsid w:val="0084609A"/>
    <w:rsid w:val="008467FF"/>
    <w:rsid w:val="008475EC"/>
    <w:rsid w:val="00852F5C"/>
    <w:rsid w:val="00853C6B"/>
    <w:rsid w:val="008555F7"/>
    <w:rsid w:val="00855B64"/>
    <w:rsid w:val="00856639"/>
    <w:rsid w:val="00856B6B"/>
    <w:rsid w:val="00856D39"/>
    <w:rsid w:val="00857E87"/>
    <w:rsid w:val="00860332"/>
    <w:rsid w:val="00862738"/>
    <w:rsid w:val="0086278A"/>
    <w:rsid w:val="008631C4"/>
    <w:rsid w:val="008638A2"/>
    <w:rsid w:val="00864171"/>
    <w:rsid w:val="00864575"/>
    <w:rsid w:val="00864891"/>
    <w:rsid w:val="00866A05"/>
    <w:rsid w:val="00866AAE"/>
    <w:rsid w:val="00867AAA"/>
    <w:rsid w:val="00867C56"/>
    <w:rsid w:val="00870AA1"/>
    <w:rsid w:val="008714FE"/>
    <w:rsid w:val="00873CE3"/>
    <w:rsid w:val="00873FD6"/>
    <w:rsid w:val="008742CA"/>
    <w:rsid w:val="008747F0"/>
    <w:rsid w:val="00880C0E"/>
    <w:rsid w:val="00882FD7"/>
    <w:rsid w:val="0088411C"/>
    <w:rsid w:val="00884BDE"/>
    <w:rsid w:val="00884EC1"/>
    <w:rsid w:val="0088633F"/>
    <w:rsid w:val="008870A7"/>
    <w:rsid w:val="008878ED"/>
    <w:rsid w:val="00887CB8"/>
    <w:rsid w:val="00887D83"/>
    <w:rsid w:val="00890250"/>
    <w:rsid w:val="00891FA6"/>
    <w:rsid w:val="008923BE"/>
    <w:rsid w:val="00893025"/>
    <w:rsid w:val="00895B55"/>
    <w:rsid w:val="008962BF"/>
    <w:rsid w:val="00896428"/>
    <w:rsid w:val="00896604"/>
    <w:rsid w:val="00897E83"/>
    <w:rsid w:val="008A008A"/>
    <w:rsid w:val="008A0BBD"/>
    <w:rsid w:val="008A1767"/>
    <w:rsid w:val="008A2F31"/>
    <w:rsid w:val="008A3266"/>
    <w:rsid w:val="008A51BA"/>
    <w:rsid w:val="008A6088"/>
    <w:rsid w:val="008A684B"/>
    <w:rsid w:val="008A716C"/>
    <w:rsid w:val="008A721F"/>
    <w:rsid w:val="008B003D"/>
    <w:rsid w:val="008B0FF5"/>
    <w:rsid w:val="008B2C53"/>
    <w:rsid w:val="008B44C4"/>
    <w:rsid w:val="008B623C"/>
    <w:rsid w:val="008B6473"/>
    <w:rsid w:val="008B755A"/>
    <w:rsid w:val="008B7879"/>
    <w:rsid w:val="008C12A0"/>
    <w:rsid w:val="008C2181"/>
    <w:rsid w:val="008C3758"/>
    <w:rsid w:val="008C39AC"/>
    <w:rsid w:val="008C4B42"/>
    <w:rsid w:val="008C52FB"/>
    <w:rsid w:val="008C726C"/>
    <w:rsid w:val="008C73D4"/>
    <w:rsid w:val="008C750E"/>
    <w:rsid w:val="008D077A"/>
    <w:rsid w:val="008D1566"/>
    <w:rsid w:val="008D1CEB"/>
    <w:rsid w:val="008D280F"/>
    <w:rsid w:val="008D3919"/>
    <w:rsid w:val="008D633C"/>
    <w:rsid w:val="008D6B47"/>
    <w:rsid w:val="008D73BA"/>
    <w:rsid w:val="008E21DC"/>
    <w:rsid w:val="008E23EB"/>
    <w:rsid w:val="008E254C"/>
    <w:rsid w:val="008E421A"/>
    <w:rsid w:val="008E4410"/>
    <w:rsid w:val="008E65BE"/>
    <w:rsid w:val="008E7FAE"/>
    <w:rsid w:val="008E7FF3"/>
    <w:rsid w:val="008F0F36"/>
    <w:rsid w:val="008F273B"/>
    <w:rsid w:val="008F40F0"/>
    <w:rsid w:val="008F52B9"/>
    <w:rsid w:val="008F65D5"/>
    <w:rsid w:val="008F7654"/>
    <w:rsid w:val="00900333"/>
    <w:rsid w:val="00901556"/>
    <w:rsid w:val="0090177B"/>
    <w:rsid w:val="00901C0E"/>
    <w:rsid w:val="0090221C"/>
    <w:rsid w:val="0090234E"/>
    <w:rsid w:val="00902B7D"/>
    <w:rsid w:val="00903B01"/>
    <w:rsid w:val="0090498A"/>
    <w:rsid w:val="0090537B"/>
    <w:rsid w:val="009053B1"/>
    <w:rsid w:val="00905C1B"/>
    <w:rsid w:val="00905FBF"/>
    <w:rsid w:val="00906137"/>
    <w:rsid w:val="00906D1B"/>
    <w:rsid w:val="009072E7"/>
    <w:rsid w:val="00907709"/>
    <w:rsid w:val="009117E5"/>
    <w:rsid w:val="00911BF7"/>
    <w:rsid w:val="00914243"/>
    <w:rsid w:val="009142A9"/>
    <w:rsid w:val="009145B8"/>
    <w:rsid w:val="00915524"/>
    <w:rsid w:val="00915924"/>
    <w:rsid w:val="00916B87"/>
    <w:rsid w:val="00917113"/>
    <w:rsid w:val="009200A6"/>
    <w:rsid w:val="009211D4"/>
    <w:rsid w:val="00921A6F"/>
    <w:rsid w:val="00922924"/>
    <w:rsid w:val="00922FEB"/>
    <w:rsid w:val="00923B33"/>
    <w:rsid w:val="009252FB"/>
    <w:rsid w:val="009256F3"/>
    <w:rsid w:val="0092636B"/>
    <w:rsid w:val="009267F1"/>
    <w:rsid w:val="009269A7"/>
    <w:rsid w:val="00926ED4"/>
    <w:rsid w:val="00927449"/>
    <w:rsid w:val="009279E7"/>
    <w:rsid w:val="00932E6A"/>
    <w:rsid w:val="00932F7D"/>
    <w:rsid w:val="00933855"/>
    <w:rsid w:val="00934D4C"/>
    <w:rsid w:val="009356B2"/>
    <w:rsid w:val="00936F5A"/>
    <w:rsid w:val="00937004"/>
    <w:rsid w:val="00937B97"/>
    <w:rsid w:val="009403B5"/>
    <w:rsid w:val="00940519"/>
    <w:rsid w:val="00942E10"/>
    <w:rsid w:val="009462E4"/>
    <w:rsid w:val="00947028"/>
    <w:rsid w:val="009470BD"/>
    <w:rsid w:val="009470D4"/>
    <w:rsid w:val="00947D67"/>
    <w:rsid w:val="00947FEC"/>
    <w:rsid w:val="00951806"/>
    <w:rsid w:val="00952FDB"/>
    <w:rsid w:val="00955275"/>
    <w:rsid w:val="009556DB"/>
    <w:rsid w:val="00955888"/>
    <w:rsid w:val="00955E22"/>
    <w:rsid w:val="0096030F"/>
    <w:rsid w:val="009617B3"/>
    <w:rsid w:val="0096392C"/>
    <w:rsid w:val="0096457A"/>
    <w:rsid w:val="0096487B"/>
    <w:rsid w:val="00965567"/>
    <w:rsid w:val="00965573"/>
    <w:rsid w:val="00966C87"/>
    <w:rsid w:val="00967785"/>
    <w:rsid w:val="00970873"/>
    <w:rsid w:val="00970910"/>
    <w:rsid w:val="00970F6B"/>
    <w:rsid w:val="00973DFC"/>
    <w:rsid w:val="00974560"/>
    <w:rsid w:val="00975749"/>
    <w:rsid w:val="00976576"/>
    <w:rsid w:val="00977EC8"/>
    <w:rsid w:val="00980780"/>
    <w:rsid w:val="0098109C"/>
    <w:rsid w:val="00981C43"/>
    <w:rsid w:val="009837A7"/>
    <w:rsid w:val="00983DA0"/>
    <w:rsid w:val="0099011E"/>
    <w:rsid w:val="009909EC"/>
    <w:rsid w:val="00990EAE"/>
    <w:rsid w:val="00991117"/>
    <w:rsid w:val="0099167F"/>
    <w:rsid w:val="00992DBF"/>
    <w:rsid w:val="00992FBA"/>
    <w:rsid w:val="00993764"/>
    <w:rsid w:val="009938FB"/>
    <w:rsid w:val="00993F1D"/>
    <w:rsid w:val="009948E3"/>
    <w:rsid w:val="009949B8"/>
    <w:rsid w:val="00994CF2"/>
    <w:rsid w:val="009959A0"/>
    <w:rsid w:val="00995C0D"/>
    <w:rsid w:val="00995D02"/>
    <w:rsid w:val="00996E86"/>
    <w:rsid w:val="00997495"/>
    <w:rsid w:val="009A040C"/>
    <w:rsid w:val="009A09FE"/>
    <w:rsid w:val="009A2F78"/>
    <w:rsid w:val="009A321F"/>
    <w:rsid w:val="009A43D6"/>
    <w:rsid w:val="009A494E"/>
    <w:rsid w:val="009A4A88"/>
    <w:rsid w:val="009A50C1"/>
    <w:rsid w:val="009A603D"/>
    <w:rsid w:val="009A6A9E"/>
    <w:rsid w:val="009A6CAC"/>
    <w:rsid w:val="009A7026"/>
    <w:rsid w:val="009B4422"/>
    <w:rsid w:val="009B56D2"/>
    <w:rsid w:val="009B59BD"/>
    <w:rsid w:val="009B6249"/>
    <w:rsid w:val="009B6614"/>
    <w:rsid w:val="009B67BB"/>
    <w:rsid w:val="009B6EB2"/>
    <w:rsid w:val="009B7AE1"/>
    <w:rsid w:val="009C00A3"/>
    <w:rsid w:val="009C09F1"/>
    <w:rsid w:val="009C0AEF"/>
    <w:rsid w:val="009C0F1D"/>
    <w:rsid w:val="009C111C"/>
    <w:rsid w:val="009C112F"/>
    <w:rsid w:val="009C2E6F"/>
    <w:rsid w:val="009C56D7"/>
    <w:rsid w:val="009C7A79"/>
    <w:rsid w:val="009C7F56"/>
    <w:rsid w:val="009D1818"/>
    <w:rsid w:val="009D243D"/>
    <w:rsid w:val="009D254C"/>
    <w:rsid w:val="009D379C"/>
    <w:rsid w:val="009D3A8C"/>
    <w:rsid w:val="009D3D1D"/>
    <w:rsid w:val="009D530C"/>
    <w:rsid w:val="009D5963"/>
    <w:rsid w:val="009D64C4"/>
    <w:rsid w:val="009D6B20"/>
    <w:rsid w:val="009D73F2"/>
    <w:rsid w:val="009D74B2"/>
    <w:rsid w:val="009D7710"/>
    <w:rsid w:val="009E1D72"/>
    <w:rsid w:val="009E2992"/>
    <w:rsid w:val="009E2D25"/>
    <w:rsid w:val="009E3234"/>
    <w:rsid w:val="009E38B3"/>
    <w:rsid w:val="009E4EC5"/>
    <w:rsid w:val="009E5F97"/>
    <w:rsid w:val="009E6370"/>
    <w:rsid w:val="009E78BE"/>
    <w:rsid w:val="009E7956"/>
    <w:rsid w:val="009E7B93"/>
    <w:rsid w:val="009E7C39"/>
    <w:rsid w:val="009F06D7"/>
    <w:rsid w:val="009F336E"/>
    <w:rsid w:val="009F3A13"/>
    <w:rsid w:val="009F491D"/>
    <w:rsid w:val="009F5977"/>
    <w:rsid w:val="009F6506"/>
    <w:rsid w:val="009F6C79"/>
    <w:rsid w:val="009F6EE9"/>
    <w:rsid w:val="009F74FC"/>
    <w:rsid w:val="009F7A06"/>
    <w:rsid w:val="00A00448"/>
    <w:rsid w:val="00A00472"/>
    <w:rsid w:val="00A00AA3"/>
    <w:rsid w:val="00A00E5C"/>
    <w:rsid w:val="00A01F3B"/>
    <w:rsid w:val="00A02502"/>
    <w:rsid w:val="00A0313F"/>
    <w:rsid w:val="00A03B33"/>
    <w:rsid w:val="00A03FE6"/>
    <w:rsid w:val="00A04774"/>
    <w:rsid w:val="00A04F71"/>
    <w:rsid w:val="00A050FA"/>
    <w:rsid w:val="00A0547A"/>
    <w:rsid w:val="00A06A3B"/>
    <w:rsid w:val="00A06B7D"/>
    <w:rsid w:val="00A0791B"/>
    <w:rsid w:val="00A103AF"/>
    <w:rsid w:val="00A10A82"/>
    <w:rsid w:val="00A10C5A"/>
    <w:rsid w:val="00A130E1"/>
    <w:rsid w:val="00A16AA0"/>
    <w:rsid w:val="00A17CC1"/>
    <w:rsid w:val="00A2129B"/>
    <w:rsid w:val="00A21A8C"/>
    <w:rsid w:val="00A21D61"/>
    <w:rsid w:val="00A2205A"/>
    <w:rsid w:val="00A231B8"/>
    <w:rsid w:val="00A239E6"/>
    <w:rsid w:val="00A23CD3"/>
    <w:rsid w:val="00A2492E"/>
    <w:rsid w:val="00A24ECB"/>
    <w:rsid w:val="00A24FEE"/>
    <w:rsid w:val="00A27564"/>
    <w:rsid w:val="00A30415"/>
    <w:rsid w:val="00A31525"/>
    <w:rsid w:val="00A31E3F"/>
    <w:rsid w:val="00A326FA"/>
    <w:rsid w:val="00A332F7"/>
    <w:rsid w:val="00A33767"/>
    <w:rsid w:val="00A33FE8"/>
    <w:rsid w:val="00A34891"/>
    <w:rsid w:val="00A34EA6"/>
    <w:rsid w:val="00A35E18"/>
    <w:rsid w:val="00A36B24"/>
    <w:rsid w:val="00A36FF4"/>
    <w:rsid w:val="00A372A5"/>
    <w:rsid w:val="00A37E6D"/>
    <w:rsid w:val="00A40F0B"/>
    <w:rsid w:val="00A4200B"/>
    <w:rsid w:val="00A42CF3"/>
    <w:rsid w:val="00A430A8"/>
    <w:rsid w:val="00A43C91"/>
    <w:rsid w:val="00A44CBC"/>
    <w:rsid w:val="00A45C42"/>
    <w:rsid w:val="00A4689F"/>
    <w:rsid w:val="00A47870"/>
    <w:rsid w:val="00A47E50"/>
    <w:rsid w:val="00A508A3"/>
    <w:rsid w:val="00A50B22"/>
    <w:rsid w:val="00A52538"/>
    <w:rsid w:val="00A53ACA"/>
    <w:rsid w:val="00A53F35"/>
    <w:rsid w:val="00A54792"/>
    <w:rsid w:val="00A54969"/>
    <w:rsid w:val="00A55260"/>
    <w:rsid w:val="00A5529C"/>
    <w:rsid w:val="00A55C74"/>
    <w:rsid w:val="00A566C8"/>
    <w:rsid w:val="00A57313"/>
    <w:rsid w:val="00A576AA"/>
    <w:rsid w:val="00A579AD"/>
    <w:rsid w:val="00A6018E"/>
    <w:rsid w:val="00A60D62"/>
    <w:rsid w:val="00A62D08"/>
    <w:rsid w:val="00A636DB"/>
    <w:rsid w:val="00A64631"/>
    <w:rsid w:val="00A64E23"/>
    <w:rsid w:val="00A650EA"/>
    <w:rsid w:val="00A65836"/>
    <w:rsid w:val="00A664AB"/>
    <w:rsid w:val="00A6652C"/>
    <w:rsid w:val="00A666DA"/>
    <w:rsid w:val="00A67063"/>
    <w:rsid w:val="00A67496"/>
    <w:rsid w:val="00A67548"/>
    <w:rsid w:val="00A70163"/>
    <w:rsid w:val="00A70B81"/>
    <w:rsid w:val="00A70EF3"/>
    <w:rsid w:val="00A71547"/>
    <w:rsid w:val="00A735D5"/>
    <w:rsid w:val="00A74124"/>
    <w:rsid w:val="00A759B0"/>
    <w:rsid w:val="00A81CFD"/>
    <w:rsid w:val="00A825BE"/>
    <w:rsid w:val="00A831A0"/>
    <w:rsid w:val="00A83EB5"/>
    <w:rsid w:val="00A85E2F"/>
    <w:rsid w:val="00A900EE"/>
    <w:rsid w:val="00A90661"/>
    <w:rsid w:val="00A90EA8"/>
    <w:rsid w:val="00A91522"/>
    <w:rsid w:val="00A91C44"/>
    <w:rsid w:val="00A92B70"/>
    <w:rsid w:val="00A92D2C"/>
    <w:rsid w:val="00A94CE7"/>
    <w:rsid w:val="00A965F0"/>
    <w:rsid w:val="00A97264"/>
    <w:rsid w:val="00A978AE"/>
    <w:rsid w:val="00AA03AE"/>
    <w:rsid w:val="00AA0F25"/>
    <w:rsid w:val="00AA1369"/>
    <w:rsid w:val="00AA477F"/>
    <w:rsid w:val="00AA4811"/>
    <w:rsid w:val="00AA4BE8"/>
    <w:rsid w:val="00AA5797"/>
    <w:rsid w:val="00AA596A"/>
    <w:rsid w:val="00AA6EED"/>
    <w:rsid w:val="00AB1023"/>
    <w:rsid w:val="00AB1261"/>
    <w:rsid w:val="00AB1EF1"/>
    <w:rsid w:val="00AB1F08"/>
    <w:rsid w:val="00AB21D5"/>
    <w:rsid w:val="00AB6EDD"/>
    <w:rsid w:val="00AB7415"/>
    <w:rsid w:val="00AB76D0"/>
    <w:rsid w:val="00AC0701"/>
    <w:rsid w:val="00AC070D"/>
    <w:rsid w:val="00AC0B8C"/>
    <w:rsid w:val="00AC133C"/>
    <w:rsid w:val="00AC2D3E"/>
    <w:rsid w:val="00AC3388"/>
    <w:rsid w:val="00AC67A1"/>
    <w:rsid w:val="00AC6BD8"/>
    <w:rsid w:val="00AC7977"/>
    <w:rsid w:val="00AC7F9F"/>
    <w:rsid w:val="00AD0233"/>
    <w:rsid w:val="00AD05C5"/>
    <w:rsid w:val="00AD195B"/>
    <w:rsid w:val="00AD32DA"/>
    <w:rsid w:val="00AD3944"/>
    <w:rsid w:val="00AD56A1"/>
    <w:rsid w:val="00AD655E"/>
    <w:rsid w:val="00AD682A"/>
    <w:rsid w:val="00AD79AF"/>
    <w:rsid w:val="00AE017E"/>
    <w:rsid w:val="00AE1636"/>
    <w:rsid w:val="00AE344A"/>
    <w:rsid w:val="00AE34F4"/>
    <w:rsid w:val="00AE352C"/>
    <w:rsid w:val="00AE3CD3"/>
    <w:rsid w:val="00AE46F2"/>
    <w:rsid w:val="00AE471B"/>
    <w:rsid w:val="00AE5BE1"/>
    <w:rsid w:val="00AE656F"/>
    <w:rsid w:val="00AE6C9F"/>
    <w:rsid w:val="00AE794F"/>
    <w:rsid w:val="00AF0051"/>
    <w:rsid w:val="00AF12ED"/>
    <w:rsid w:val="00AF154C"/>
    <w:rsid w:val="00AF163A"/>
    <w:rsid w:val="00AF2205"/>
    <w:rsid w:val="00AF2A5D"/>
    <w:rsid w:val="00AF2CB6"/>
    <w:rsid w:val="00AF357C"/>
    <w:rsid w:val="00AF3893"/>
    <w:rsid w:val="00AF4DE6"/>
    <w:rsid w:val="00AF5028"/>
    <w:rsid w:val="00AF53F8"/>
    <w:rsid w:val="00AF5974"/>
    <w:rsid w:val="00AF5FC2"/>
    <w:rsid w:val="00AF60F3"/>
    <w:rsid w:val="00AF64DB"/>
    <w:rsid w:val="00AF6CD8"/>
    <w:rsid w:val="00AF6E04"/>
    <w:rsid w:val="00AF7776"/>
    <w:rsid w:val="00B008E5"/>
    <w:rsid w:val="00B01D76"/>
    <w:rsid w:val="00B02185"/>
    <w:rsid w:val="00B04922"/>
    <w:rsid w:val="00B054AC"/>
    <w:rsid w:val="00B05529"/>
    <w:rsid w:val="00B05C24"/>
    <w:rsid w:val="00B06D18"/>
    <w:rsid w:val="00B10079"/>
    <w:rsid w:val="00B11FED"/>
    <w:rsid w:val="00B127ED"/>
    <w:rsid w:val="00B1392A"/>
    <w:rsid w:val="00B13EB4"/>
    <w:rsid w:val="00B14169"/>
    <w:rsid w:val="00B14B9E"/>
    <w:rsid w:val="00B1539F"/>
    <w:rsid w:val="00B156CE"/>
    <w:rsid w:val="00B16A36"/>
    <w:rsid w:val="00B17200"/>
    <w:rsid w:val="00B17EA8"/>
    <w:rsid w:val="00B20C7B"/>
    <w:rsid w:val="00B20E76"/>
    <w:rsid w:val="00B21B20"/>
    <w:rsid w:val="00B224A2"/>
    <w:rsid w:val="00B2387D"/>
    <w:rsid w:val="00B2541E"/>
    <w:rsid w:val="00B257A7"/>
    <w:rsid w:val="00B26156"/>
    <w:rsid w:val="00B3009F"/>
    <w:rsid w:val="00B300FC"/>
    <w:rsid w:val="00B30B28"/>
    <w:rsid w:val="00B30DA2"/>
    <w:rsid w:val="00B30E68"/>
    <w:rsid w:val="00B3105C"/>
    <w:rsid w:val="00B311C6"/>
    <w:rsid w:val="00B32E2D"/>
    <w:rsid w:val="00B33A4C"/>
    <w:rsid w:val="00B33BD2"/>
    <w:rsid w:val="00B33C6C"/>
    <w:rsid w:val="00B362E9"/>
    <w:rsid w:val="00B367AE"/>
    <w:rsid w:val="00B37AF1"/>
    <w:rsid w:val="00B40320"/>
    <w:rsid w:val="00B407EF"/>
    <w:rsid w:val="00B412F8"/>
    <w:rsid w:val="00B421FC"/>
    <w:rsid w:val="00B42B76"/>
    <w:rsid w:val="00B43565"/>
    <w:rsid w:val="00B4466B"/>
    <w:rsid w:val="00B50A23"/>
    <w:rsid w:val="00B55AD2"/>
    <w:rsid w:val="00B55B9C"/>
    <w:rsid w:val="00B573AF"/>
    <w:rsid w:val="00B574CF"/>
    <w:rsid w:val="00B60307"/>
    <w:rsid w:val="00B60C1E"/>
    <w:rsid w:val="00B61990"/>
    <w:rsid w:val="00B622C6"/>
    <w:rsid w:val="00B62377"/>
    <w:rsid w:val="00B62A61"/>
    <w:rsid w:val="00B63E3C"/>
    <w:rsid w:val="00B640FD"/>
    <w:rsid w:val="00B648D1"/>
    <w:rsid w:val="00B6578C"/>
    <w:rsid w:val="00B65F1A"/>
    <w:rsid w:val="00B66F42"/>
    <w:rsid w:val="00B67B2E"/>
    <w:rsid w:val="00B67C74"/>
    <w:rsid w:val="00B706B3"/>
    <w:rsid w:val="00B7082F"/>
    <w:rsid w:val="00B709F7"/>
    <w:rsid w:val="00B70BC8"/>
    <w:rsid w:val="00B70D0E"/>
    <w:rsid w:val="00B7109F"/>
    <w:rsid w:val="00B727FB"/>
    <w:rsid w:val="00B778BF"/>
    <w:rsid w:val="00B80BAB"/>
    <w:rsid w:val="00B82010"/>
    <w:rsid w:val="00B8212B"/>
    <w:rsid w:val="00B847AB"/>
    <w:rsid w:val="00B84A6F"/>
    <w:rsid w:val="00B84CF0"/>
    <w:rsid w:val="00B850F0"/>
    <w:rsid w:val="00B85AC0"/>
    <w:rsid w:val="00B85CEF"/>
    <w:rsid w:val="00B85D99"/>
    <w:rsid w:val="00B85F65"/>
    <w:rsid w:val="00B86747"/>
    <w:rsid w:val="00B90B75"/>
    <w:rsid w:val="00B92948"/>
    <w:rsid w:val="00B93127"/>
    <w:rsid w:val="00B93E72"/>
    <w:rsid w:val="00B945F6"/>
    <w:rsid w:val="00B96643"/>
    <w:rsid w:val="00B9713C"/>
    <w:rsid w:val="00B97DD0"/>
    <w:rsid w:val="00BA070A"/>
    <w:rsid w:val="00BA30BF"/>
    <w:rsid w:val="00BA38A9"/>
    <w:rsid w:val="00BA4CAC"/>
    <w:rsid w:val="00BA5929"/>
    <w:rsid w:val="00BB14FC"/>
    <w:rsid w:val="00BB1E2D"/>
    <w:rsid w:val="00BB23FE"/>
    <w:rsid w:val="00BB3C8B"/>
    <w:rsid w:val="00BB572B"/>
    <w:rsid w:val="00BB6F00"/>
    <w:rsid w:val="00BB6FB0"/>
    <w:rsid w:val="00BB71A7"/>
    <w:rsid w:val="00BC474A"/>
    <w:rsid w:val="00BC4943"/>
    <w:rsid w:val="00BC597C"/>
    <w:rsid w:val="00BC59A3"/>
    <w:rsid w:val="00BC6718"/>
    <w:rsid w:val="00BC69AB"/>
    <w:rsid w:val="00BC6A32"/>
    <w:rsid w:val="00BC70EE"/>
    <w:rsid w:val="00BD1A81"/>
    <w:rsid w:val="00BD4063"/>
    <w:rsid w:val="00BD453D"/>
    <w:rsid w:val="00BD605A"/>
    <w:rsid w:val="00BD6524"/>
    <w:rsid w:val="00BD71C8"/>
    <w:rsid w:val="00BD7D09"/>
    <w:rsid w:val="00BE04D0"/>
    <w:rsid w:val="00BE1132"/>
    <w:rsid w:val="00BE1425"/>
    <w:rsid w:val="00BE1E8E"/>
    <w:rsid w:val="00BE258D"/>
    <w:rsid w:val="00BE757F"/>
    <w:rsid w:val="00BE7B88"/>
    <w:rsid w:val="00BE7F05"/>
    <w:rsid w:val="00BF03F4"/>
    <w:rsid w:val="00BF0556"/>
    <w:rsid w:val="00BF1FC8"/>
    <w:rsid w:val="00BF2297"/>
    <w:rsid w:val="00BF2655"/>
    <w:rsid w:val="00BF36CC"/>
    <w:rsid w:val="00BF3AD2"/>
    <w:rsid w:val="00BF4401"/>
    <w:rsid w:val="00BF4DA3"/>
    <w:rsid w:val="00BF5007"/>
    <w:rsid w:val="00BF50C3"/>
    <w:rsid w:val="00BF5778"/>
    <w:rsid w:val="00BF7620"/>
    <w:rsid w:val="00BF7B79"/>
    <w:rsid w:val="00BF7DAC"/>
    <w:rsid w:val="00C000F3"/>
    <w:rsid w:val="00C02294"/>
    <w:rsid w:val="00C02CCE"/>
    <w:rsid w:val="00C04A87"/>
    <w:rsid w:val="00C05A00"/>
    <w:rsid w:val="00C061E3"/>
    <w:rsid w:val="00C06622"/>
    <w:rsid w:val="00C07F85"/>
    <w:rsid w:val="00C07FEE"/>
    <w:rsid w:val="00C13162"/>
    <w:rsid w:val="00C13C4E"/>
    <w:rsid w:val="00C15C47"/>
    <w:rsid w:val="00C17138"/>
    <w:rsid w:val="00C17154"/>
    <w:rsid w:val="00C178F6"/>
    <w:rsid w:val="00C17B18"/>
    <w:rsid w:val="00C17D36"/>
    <w:rsid w:val="00C200F0"/>
    <w:rsid w:val="00C201CA"/>
    <w:rsid w:val="00C21796"/>
    <w:rsid w:val="00C21FA3"/>
    <w:rsid w:val="00C22A5C"/>
    <w:rsid w:val="00C23B00"/>
    <w:rsid w:val="00C23C95"/>
    <w:rsid w:val="00C24B53"/>
    <w:rsid w:val="00C24E22"/>
    <w:rsid w:val="00C250F8"/>
    <w:rsid w:val="00C261F8"/>
    <w:rsid w:val="00C2665A"/>
    <w:rsid w:val="00C267DB"/>
    <w:rsid w:val="00C27035"/>
    <w:rsid w:val="00C271C9"/>
    <w:rsid w:val="00C31B49"/>
    <w:rsid w:val="00C31FB9"/>
    <w:rsid w:val="00C320D3"/>
    <w:rsid w:val="00C324DB"/>
    <w:rsid w:val="00C32F15"/>
    <w:rsid w:val="00C33100"/>
    <w:rsid w:val="00C33148"/>
    <w:rsid w:val="00C33C9D"/>
    <w:rsid w:val="00C33CFF"/>
    <w:rsid w:val="00C3433E"/>
    <w:rsid w:val="00C344F9"/>
    <w:rsid w:val="00C34972"/>
    <w:rsid w:val="00C34DAB"/>
    <w:rsid w:val="00C34FE3"/>
    <w:rsid w:val="00C377E5"/>
    <w:rsid w:val="00C40B6A"/>
    <w:rsid w:val="00C40F37"/>
    <w:rsid w:val="00C4127C"/>
    <w:rsid w:val="00C43202"/>
    <w:rsid w:val="00C4413B"/>
    <w:rsid w:val="00C4478A"/>
    <w:rsid w:val="00C4680F"/>
    <w:rsid w:val="00C46F28"/>
    <w:rsid w:val="00C500A0"/>
    <w:rsid w:val="00C5031E"/>
    <w:rsid w:val="00C50868"/>
    <w:rsid w:val="00C513CB"/>
    <w:rsid w:val="00C52995"/>
    <w:rsid w:val="00C53421"/>
    <w:rsid w:val="00C53BAF"/>
    <w:rsid w:val="00C53CCE"/>
    <w:rsid w:val="00C54AA6"/>
    <w:rsid w:val="00C56563"/>
    <w:rsid w:val="00C56FAF"/>
    <w:rsid w:val="00C60530"/>
    <w:rsid w:val="00C60F3C"/>
    <w:rsid w:val="00C63328"/>
    <w:rsid w:val="00C63AD2"/>
    <w:rsid w:val="00C64D5B"/>
    <w:rsid w:val="00C658A5"/>
    <w:rsid w:val="00C65CB1"/>
    <w:rsid w:val="00C66040"/>
    <w:rsid w:val="00C66601"/>
    <w:rsid w:val="00C6664E"/>
    <w:rsid w:val="00C666A3"/>
    <w:rsid w:val="00C66EE1"/>
    <w:rsid w:val="00C6734B"/>
    <w:rsid w:val="00C70623"/>
    <w:rsid w:val="00C70CA1"/>
    <w:rsid w:val="00C70E4A"/>
    <w:rsid w:val="00C713B2"/>
    <w:rsid w:val="00C71920"/>
    <w:rsid w:val="00C71FD7"/>
    <w:rsid w:val="00C72904"/>
    <w:rsid w:val="00C72DAB"/>
    <w:rsid w:val="00C74F67"/>
    <w:rsid w:val="00C757A5"/>
    <w:rsid w:val="00C7630C"/>
    <w:rsid w:val="00C773AB"/>
    <w:rsid w:val="00C77729"/>
    <w:rsid w:val="00C77E7E"/>
    <w:rsid w:val="00C80611"/>
    <w:rsid w:val="00C821B9"/>
    <w:rsid w:val="00C833D7"/>
    <w:rsid w:val="00C83515"/>
    <w:rsid w:val="00C8410B"/>
    <w:rsid w:val="00C86F0C"/>
    <w:rsid w:val="00C871AD"/>
    <w:rsid w:val="00C87AAB"/>
    <w:rsid w:val="00C87E09"/>
    <w:rsid w:val="00C90C3B"/>
    <w:rsid w:val="00C91629"/>
    <w:rsid w:val="00C91F72"/>
    <w:rsid w:val="00C9380C"/>
    <w:rsid w:val="00C940E9"/>
    <w:rsid w:val="00C94120"/>
    <w:rsid w:val="00C95441"/>
    <w:rsid w:val="00C958F9"/>
    <w:rsid w:val="00C97792"/>
    <w:rsid w:val="00CA095F"/>
    <w:rsid w:val="00CA0976"/>
    <w:rsid w:val="00CA12EB"/>
    <w:rsid w:val="00CA1678"/>
    <w:rsid w:val="00CA49A6"/>
    <w:rsid w:val="00CA4C8D"/>
    <w:rsid w:val="00CA4F52"/>
    <w:rsid w:val="00CA53AD"/>
    <w:rsid w:val="00CA6C08"/>
    <w:rsid w:val="00CA7721"/>
    <w:rsid w:val="00CB0FEF"/>
    <w:rsid w:val="00CB1F1C"/>
    <w:rsid w:val="00CB6267"/>
    <w:rsid w:val="00CB7ADA"/>
    <w:rsid w:val="00CC103C"/>
    <w:rsid w:val="00CC1082"/>
    <w:rsid w:val="00CC3D35"/>
    <w:rsid w:val="00CC401F"/>
    <w:rsid w:val="00CC4BD4"/>
    <w:rsid w:val="00CC4D91"/>
    <w:rsid w:val="00CC671B"/>
    <w:rsid w:val="00CC7BAE"/>
    <w:rsid w:val="00CD1900"/>
    <w:rsid w:val="00CD1A71"/>
    <w:rsid w:val="00CD1FBB"/>
    <w:rsid w:val="00CD29C6"/>
    <w:rsid w:val="00CD6189"/>
    <w:rsid w:val="00CD778C"/>
    <w:rsid w:val="00CD7B96"/>
    <w:rsid w:val="00CE0B21"/>
    <w:rsid w:val="00CE1C27"/>
    <w:rsid w:val="00CE32FE"/>
    <w:rsid w:val="00CE396F"/>
    <w:rsid w:val="00CE47C0"/>
    <w:rsid w:val="00CE560B"/>
    <w:rsid w:val="00CE5A9C"/>
    <w:rsid w:val="00CE678F"/>
    <w:rsid w:val="00CE67E4"/>
    <w:rsid w:val="00CE6D4D"/>
    <w:rsid w:val="00CE7227"/>
    <w:rsid w:val="00CF1FD3"/>
    <w:rsid w:val="00CF3277"/>
    <w:rsid w:val="00CF36EA"/>
    <w:rsid w:val="00CF4B46"/>
    <w:rsid w:val="00CF543C"/>
    <w:rsid w:val="00CF7825"/>
    <w:rsid w:val="00D016B5"/>
    <w:rsid w:val="00D0170F"/>
    <w:rsid w:val="00D01FC7"/>
    <w:rsid w:val="00D021C7"/>
    <w:rsid w:val="00D0268D"/>
    <w:rsid w:val="00D030CC"/>
    <w:rsid w:val="00D034F1"/>
    <w:rsid w:val="00D07667"/>
    <w:rsid w:val="00D07A49"/>
    <w:rsid w:val="00D07DB2"/>
    <w:rsid w:val="00D1086E"/>
    <w:rsid w:val="00D11B17"/>
    <w:rsid w:val="00D11BEB"/>
    <w:rsid w:val="00D11DC3"/>
    <w:rsid w:val="00D1302D"/>
    <w:rsid w:val="00D1387A"/>
    <w:rsid w:val="00D142CE"/>
    <w:rsid w:val="00D14345"/>
    <w:rsid w:val="00D14BF9"/>
    <w:rsid w:val="00D15A60"/>
    <w:rsid w:val="00D15ED1"/>
    <w:rsid w:val="00D1660C"/>
    <w:rsid w:val="00D16C77"/>
    <w:rsid w:val="00D17398"/>
    <w:rsid w:val="00D17433"/>
    <w:rsid w:val="00D17C33"/>
    <w:rsid w:val="00D20C35"/>
    <w:rsid w:val="00D218F8"/>
    <w:rsid w:val="00D21B0C"/>
    <w:rsid w:val="00D22106"/>
    <w:rsid w:val="00D23A71"/>
    <w:rsid w:val="00D24217"/>
    <w:rsid w:val="00D246FE"/>
    <w:rsid w:val="00D247EA"/>
    <w:rsid w:val="00D24C94"/>
    <w:rsid w:val="00D24F7F"/>
    <w:rsid w:val="00D27D5E"/>
    <w:rsid w:val="00D301FC"/>
    <w:rsid w:val="00D30ABC"/>
    <w:rsid w:val="00D3293B"/>
    <w:rsid w:val="00D33093"/>
    <w:rsid w:val="00D33F2B"/>
    <w:rsid w:val="00D36B06"/>
    <w:rsid w:val="00D371F4"/>
    <w:rsid w:val="00D43775"/>
    <w:rsid w:val="00D46E12"/>
    <w:rsid w:val="00D47A16"/>
    <w:rsid w:val="00D5046F"/>
    <w:rsid w:val="00D50FEF"/>
    <w:rsid w:val="00D52760"/>
    <w:rsid w:val="00D52B50"/>
    <w:rsid w:val="00D52F2A"/>
    <w:rsid w:val="00D544B1"/>
    <w:rsid w:val="00D55DE4"/>
    <w:rsid w:val="00D568F9"/>
    <w:rsid w:val="00D569A4"/>
    <w:rsid w:val="00D57082"/>
    <w:rsid w:val="00D57C1E"/>
    <w:rsid w:val="00D57F5B"/>
    <w:rsid w:val="00D60301"/>
    <w:rsid w:val="00D604F1"/>
    <w:rsid w:val="00D60A3F"/>
    <w:rsid w:val="00D6191C"/>
    <w:rsid w:val="00D6246A"/>
    <w:rsid w:val="00D626AF"/>
    <w:rsid w:val="00D62ED8"/>
    <w:rsid w:val="00D64256"/>
    <w:rsid w:val="00D6454D"/>
    <w:rsid w:val="00D660EB"/>
    <w:rsid w:val="00D66103"/>
    <w:rsid w:val="00D6627D"/>
    <w:rsid w:val="00D665E8"/>
    <w:rsid w:val="00D6707F"/>
    <w:rsid w:val="00D6796C"/>
    <w:rsid w:val="00D67F98"/>
    <w:rsid w:val="00D70CB9"/>
    <w:rsid w:val="00D70CC0"/>
    <w:rsid w:val="00D722EF"/>
    <w:rsid w:val="00D72950"/>
    <w:rsid w:val="00D72D55"/>
    <w:rsid w:val="00D73260"/>
    <w:rsid w:val="00D7375A"/>
    <w:rsid w:val="00D74C4B"/>
    <w:rsid w:val="00D75A9D"/>
    <w:rsid w:val="00D762B3"/>
    <w:rsid w:val="00D774C8"/>
    <w:rsid w:val="00D777A9"/>
    <w:rsid w:val="00D77BA7"/>
    <w:rsid w:val="00D81761"/>
    <w:rsid w:val="00D84619"/>
    <w:rsid w:val="00D84D21"/>
    <w:rsid w:val="00D863E8"/>
    <w:rsid w:val="00D8648E"/>
    <w:rsid w:val="00D86731"/>
    <w:rsid w:val="00D874E2"/>
    <w:rsid w:val="00D878B0"/>
    <w:rsid w:val="00D90151"/>
    <w:rsid w:val="00D909E9"/>
    <w:rsid w:val="00D91A12"/>
    <w:rsid w:val="00D93BBE"/>
    <w:rsid w:val="00D9454D"/>
    <w:rsid w:val="00D95E12"/>
    <w:rsid w:val="00D96184"/>
    <w:rsid w:val="00D96343"/>
    <w:rsid w:val="00D965BF"/>
    <w:rsid w:val="00D96AB5"/>
    <w:rsid w:val="00DA0CA9"/>
    <w:rsid w:val="00DA153B"/>
    <w:rsid w:val="00DA25A4"/>
    <w:rsid w:val="00DA309C"/>
    <w:rsid w:val="00DA3544"/>
    <w:rsid w:val="00DA57D4"/>
    <w:rsid w:val="00DA5A55"/>
    <w:rsid w:val="00DA628F"/>
    <w:rsid w:val="00DA7636"/>
    <w:rsid w:val="00DA7672"/>
    <w:rsid w:val="00DA76F2"/>
    <w:rsid w:val="00DA7D5F"/>
    <w:rsid w:val="00DB1106"/>
    <w:rsid w:val="00DB11F7"/>
    <w:rsid w:val="00DB4793"/>
    <w:rsid w:val="00DB57ED"/>
    <w:rsid w:val="00DB7494"/>
    <w:rsid w:val="00DB792F"/>
    <w:rsid w:val="00DC0CBC"/>
    <w:rsid w:val="00DC0FAD"/>
    <w:rsid w:val="00DC1260"/>
    <w:rsid w:val="00DC37CE"/>
    <w:rsid w:val="00DC4500"/>
    <w:rsid w:val="00DC5EA2"/>
    <w:rsid w:val="00DC6939"/>
    <w:rsid w:val="00DC728C"/>
    <w:rsid w:val="00DD04E1"/>
    <w:rsid w:val="00DD4580"/>
    <w:rsid w:val="00DD4F87"/>
    <w:rsid w:val="00DD5323"/>
    <w:rsid w:val="00DD620B"/>
    <w:rsid w:val="00DD6E2C"/>
    <w:rsid w:val="00DD7612"/>
    <w:rsid w:val="00DD798E"/>
    <w:rsid w:val="00DE01E3"/>
    <w:rsid w:val="00DE17C9"/>
    <w:rsid w:val="00DE17DD"/>
    <w:rsid w:val="00DE17E5"/>
    <w:rsid w:val="00DE41A3"/>
    <w:rsid w:val="00DE429A"/>
    <w:rsid w:val="00DE6D90"/>
    <w:rsid w:val="00DE6DD3"/>
    <w:rsid w:val="00DE7B66"/>
    <w:rsid w:val="00DF002F"/>
    <w:rsid w:val="00DF0045"/>
    <w:rsid w:val="00DF1466"/>
    <w:rsid w:val="00DF1F3D"/>
    <w:rsid w:val="00DF1FA1"/>
    <w:rsid w:val="00DF2254"/>
    <w:rsid w:val="00DF2B1E"/>
    <w:rsid w:val="00DF2D2B"/>
    <w:rsid w:val="00DF3E13"/>
    <w:rsid w:val="00DF4673"/>
    <w:rsid w:val="00DF638D"/>
    <w:rsid w:val="00DF70E6"/>
    <w:rsid w:val="00DF7C4C"/>
    <w:rsid w:val="00E00595"/>
    <w:rsid w:val="00E00749"/>
    <w:rsid w:val="00E020E0"/>
    <w:rsid w:val="00E0244D"/>
    <w:rsid w:val="00E02A4F"/>
    <w:rsid w:val="00E033E5"/>
    <w:rsid w:val="00E03D1D"/>
    <w:rsid w:val="00E04CA6"/>
    <w:rsid w:val="00E05B8A"/>
    <w:rsid w:val="00E0727F"/>
    <w:rsid w:val="00E1103B"/>
    <w:rsid w:val="00E116E8"/>
    <w:rsid w:val="00E117DD"/>
    <w:rsid w:val="00E118C8"/>
    <w:rsid w:val="00E14106"/>
    <w:rsid w:val="00E15261"/>
    <w:rsid w:val="00E16C22"/>
    <w:rsid w:val="00E171BA"/>
    <w:rsid w:val="00E17BA7"/>
    <w:rsid w:val="00E20C48"/>
    <w:rsid w:val="00E23086"/>
    <w:rsid w:val="00E23C22"/>
    <w:rsid w:val="00E24682"/>
    <w:rsid w:val="00E259A2"/>
    <w:rsid w:val="00E25CEE"/>
    <w:rsid w:val="00E2613F"/>
    <w:rsid w:val="00E27742"/>
    <w:rsid w:val="00E30C44"/>
    <w:rsid w:val="00E31841"/>
    <w:rsid w:val="00E33BBC"/>
    <w:rsid w:val="00E35030"/>
    <w:rsid w:val="00E357F2"/>
    <w:rsid w:val="00E35803"/>
    <w:rsid w:val="00E36953"/>
    <w:rsid w:val="00E3756F"/>
    <w:rsid w:val="00E37A60"/>
    <w:rsid w:val="00E37CB5"/>
    <w:rsid w:val="00E40656"/>
    <w:rsid w:val="00E41CDF"/>
    <w:rsid w:val="00E42753"/>
    <w:rsid w:val="00E42D23"/>
    <w:rsid w:val="00E42F9B"/>
    <w:rsid w:val="00E4343C"/>
    <w:rsid w:val="00E43F62"/>
    <w:rsid w:val="00E4491D"/>
    <w:rsid w:val="00E44F2D"/>
    <w:rsid w:val="00E4543A"/>
    <w:rsid w:val="00E46429"/>
    <w:rsid w:val="00E4671C"/>
    <w:rsid w:val="00E467D9"/>
    <w:rsid w:val="00E47EF1"/>
    <w:rsid w:val="00E50981"/>
    <w:rsid w:val="00E54854"/>
    <w:rsid w:val="00E55247"/>
    <w:rsid w:val="00E55D71"/>
    <w:rsid w:val="00E560B7"/>
    <w:rsid w:val="00E56EDF"/>
    <w:rsid w:val="00E572A2"/>
    <w:rsid w:val="00E61025"/>
    <w:rsid w:val="00E61A2F"/>
    <w:rsid w:val="00E62CFB"/>
    <w:rsid w:val="00E632D5"/>
    <w:rsid w:val="00E63421"/>
    <w:rsid w:val="00E65778"/>
    <w:rsid w:val="00E658AC"/>
    <w:rsid w:val="00E667D2"/>
    <w:rsid w:val="00E67BA4"/>
    <w:rsid w:val="00E708FB"/>
    <w:rsid w:val="00E711B3"/>
    <w:rsid w:val="00E726D3"/>
    <w:rsid w:val="00E72A5D"/>
    <w:rsid w:val="00E72F58"/>
    <w:rsid w:val="00E73900"/>
    <w:rsid w:val="00E80853"/>
    <w:rsid w:val="00E8089F"/>
    <w:rsid w:val="00E81887"/>
    <w:rsid w:val="00E81E94"/>
    <w:rsid w:val="00E82607"/>
    <w:rsid w:val="00E83B16"/>
    <w:rsid w:val="00E840F4"/>
    <w:rsid w:val="00E8441C"/>
    <w:rsid w:val="00E845F3"/>
    <w:rsid w:val="00E8491D"/>
    <w:rsid w:val="00E84BE7"/>
    <w:rsid w:val="00E84E79"/>
    <w:rsid w:val="00E8510B"/>
    <w:rsid w:val="00E86768"/>
    <w:rsid w:val="00E86C0D"/>
    <w:rsid w:val="00E87079"/>
    <w:rsid w:val="00E90EA6"/>
    <w:rsid w:val="00E91F47"/>
    <w:rsid w:val="00E931D7"/>
    <w:rsid w:val="00E95097"/>
    <w:rsid w:val="00E95B0E"/>
    <w:rsid w:val="00E975B7"/>
    <w:rsid w:val="00E97E2C"/>
    <w:rsid w:val="00EA1745"/>
    <w:rsid w:val="00EA230F"/>
    <w:rsid w:val="00EA233B"/>
    <w:rsid w:val="00EA31C2"/>
    <w:rsid w:val="00EA38AE"/>
    <w:rsid w:val="00EA49D4"/>
    <w:rsid w:val="00EA5630"/>
    <w:rsid w:val="00EA7714"/>
    <w:rsid w:val="00EB0376"/>
    <w:rsid w:val="00EB04A0"/>
    <w:rsid w:val="00EB0A65"/>
    <w:rsid w:val="00EB0DE6"/>
    <w:rsid w:val="00EB187A"/>
    <w:rsid w:val="00EB50B8"/>
    <w:rsid w:val="00EB5434"/>
    <w:rsid w:val="00EB66C4"/>
    <w:rsid w:val="00EB72C9"/>
    <w:rsid w:val="00EB79F3"/>
    <w:rsid w:val="00EB7C7C"/>
    <w:rsid w:val="00EC1E20"/>
    <w:rsid w:val="00EC23C7"/>
    <w:rsid w:val="00EC36C2"/>
    <w:rsid w:val="00EC4202"/>
    <w:rsid w:val="00EC4CE9"/>
    <w:rsid w:val="00EC4D8D"/>
    <w:rsid w:val="00EC4F16"/>
    <w:rsid w:val="00EC50FB"/>
    <w:rsid w:val="00EC6020"/>
    <w:rsid w:val="00EC6525"/>
    <w:rsid w:val="00EC6B66"/>
    <w:rsid w:val="00EC78C5"/>
    <w:rsid w:val="00EC7D25"/>
    <w:rsid w:val="00ED0791"/>
    <w:rsid w:val="00ED0A27"/>
    <w:rsid w:val="00ED10DC"/>
    <w:rsid w:val="00ED126F"/>
    <w:rsid w:val="00ED151B"/>
    <w:rsid w:val="00ED17F4"/>
    <w:rsid w:val="00ED2ECB"/>
    <w:rsid w:val="00ED2EDD"/>
    <w:rsid w:val="00ED31E3"/>
    <w:rsid w:val="00ED3503"/>
    <w:rsid w:val="00ED4709"/>
    <w:rsid w:val="00ED64FA"/>
    <w:rsid w:val="00EE080E"/>
    <w:rsid w:val="00EE0B4A"/>
    <w:rsid w:val="00EE0D0F"/>
    <w:rsid w:val="00EE2A22"/>
    <w:rsid w:val="00EE2AED"/>
    <w:rsid w:val="00EE2EA3"/>
    <w:rsid w:val="00EE4721"/>
    <w:rsid w:val="00EE7693"/>
    <w:rsid w:val="00EE7E85"/>
    <w:rsid w:val="00EF1486"/>
    <w:rsid w:val="00EF28B9"/>
    <w:rsid w:val="00EF2CAC"/>
    <w:rsid w:val="00EF37FC"/>
    <w:rsid w:val="00EF3A5B"/>
    <w:rsid w:val="00EF4950"/>
    <w:rsid w:val="00EF4CCE"/>
    <w:rsid w:val="00EF6183"/>
    <w:rsid w:val="00EF73A7"/>
    <w:rsid w:val="00F00140"/>
    <w:rsid w:val="00F00678"/>
    <w:rsid w:val="00F01516"/>
    <w:rsid w:val="00F024DE"/>
    <w:rsid w:val="00F028DA"/>
    <w:rsid w:val="00F049E2"/>
    <w:rsid w:val="00F06C2A"/>
    <w:rsid w:val="00F07B09"/>
    <w:rsid w:val="00F11975"/>
    <w:rsid w:val="00F145B6"/>
    <w:rsid w:val="00F15C00"/>
    <w:rsid w:val="00F1612A"/>
    <w:rsid w:val="00F1644D"/>
    <w:rsid w:val="00F16AC6"/>
    <w:rsid w:val="00F16B81"/>
    <w:rsid w:val="00F20067"/>
    <w:rsid w:val="00F20AF0"/>
    <w:rsid w:val="00F20C8B"/>
    <w:rsid w:val="00F21980"/>
    <w:rsid w:val="00F22461"/>
    <w:rsid w:val="00F228AB"/>
    <w:rsid w:val="00F22E5C"/>
    <w:rsid w:val="00F23205"/>
    <w:rsid w:val="00F2438C"/>
    <w:rsid w:val="00F24AD4"/>
    <w:rsid w:val="00F24C9F"/>
    <w:rsid w:val="00F24E0F"/>
    <w:rsid w:val="00F260DE"/>
    <w:rsid w:val="00F30372"/>
    <w:rsid w:val="00F30D47"/>
    <w:rsid w:val="00F3201D"/>
    <w:rsid w:val="00F32F3E"/>
    <w:rsid w:val="00F34D06"/>
    <w:rsid w:val="00F36266"/>
    <w:rsid w:val="00F40751"/>
    <w:rsid w:val="00F43193"/>
    <w:rsid w:val="00F437B8"/>
    <w:rsid w:val="00F44CBD"/>
    <w:rsid w:val="00F47EFB"/>
    <w:rsid w:val="00F5070F"/>
    <w:rsid w:val="00F55242"/>
    <w:rsid w:val="00F55E23"/>
    <w:rsid w:val="00F56037"/>
    <w:rsid w:val="00F56604"/>
    <w:rsid w:val="00F56F99"/>
    <w:rsid w:val="00F57129"/>
    <w:rsid w:val="00F578B2"/>
    <w:rsid w:val="00F60E95"/>
    <w:rsid w:val="00F610A1"/>
    <w:rsid w:val="00F614CA"/>
    <w:rsid w:val="00F61970"/>
    <w:rsid w:val="00F619FB"/>
    <w:rsid w:val="00F61EDD"/>
    <w:rsid w:val="00F6284B"/>
    <w:rsid w:val="00F62DA4"/>
    <w:rsid w:val="00F63933"/>
    <w:rsid w:val="00F63E7E"/>
    <w:rsid w:val="00F651B9"/>
    <w:rsid w:val="00F6679D"/>
    <w:rsid w:val="00F66822"/>
    <w:rsid w:val="00F67660"/>
    <w:rsid w:val="00F704DB"/>
    <w:rsid w:val="00F70BDE"/>
    <w:rsid w:val="00F72F89"/>
    <w:rsid w:val="00F739E6"/>
    <w:rsid w:val="00F74474"/>
    <w:rsid w:val="00F745CA"/>
    <w:rsid w:val="00F74775"/>
    <w:rsid w:val="00F766CB"/>
    <w:rsid w:val="00F76F68"/>
    <w:rsid w:val="00F775DA"/>
    <w:rsid w:val="00F80AD3"/>
    <w:rsid w:val="00F811A3"/>
    <w:rsid w:val="00F822AD"/>
    <w:rsid w:val="00F838E8"/>
    <w:rsid w:val="00F83AD4"/>
    <w:rsid w:val="00F83B50"/>
    <w:rsid w:val="00F856CE"/>
    <w:rsid w:val="00F870FA"/>
    <w:rsid w:val="00F87BC6"/>
    <w:rsid w:val="00F938CC"/>
    <w:rsid w:val="00F96B3F"/>
    <w:rsid w:val="00FA14DE"/>
    <w:rsid w:val="00FA1873"/>
    <w:rsid w:val="00FA30E4"/>
    <w:rsid w:val="00FA4E0E"/>
    <w:rsid w:val="00FA5A79"/>
    <w:rsid w:val="00FA6E4F"/>
    <w:rsid w:val="00FB00CB"/>
    <w:rsid w:val="00FB0BFE"/>
    <w:rsid w:val="00FB122F"/>
    <w:rsid w:val="00FB329B"/>
    <w:rsid w:val="00FB43DE"/>
    <w:rsid w:val="00FB453C"/>
    <w:rsid w:val="00FB4C51"/>
    <w:rsid w:val="00FB72C1"/>
    <w:rsid w:val="00FB786B"/>
    <w:rsid w:val="00FC07D5"/>
    <w:rsid w:val="00FC0F63"/>
    <w:rsid w:val="00FC11E3"/>
    <w:rsid w:val="00FC2A5A"/>
    <w:rsid w:val="00FC3500"/>
    <w:rsid w:val="00FD0726"/>
    <w:rsid w:val="00FD2D2A"/>
    <w:rsid w:val="00FD378D"/>
    <w:rsid w:val="00FD42A0"/>
    <w:rsid w:val="00FD4CEE"/>
    <w:rsid w:val="00FD540B"/>
    <w:rsid w:val="00FD5F47"/>
    <w:rsid w:val="00FD6943"/>
    <w:rsid w:val="00FD795B"/>
    <w:rsid w:val="00FE00AE"/>
    <w:rsid w:val="00FE0465"/>
    <w:rsid w:val="00FE19D6"/>
    <w:rsid w:val="00FE20D9"/>
    <w:rsid w:val="00FE2AFA"/>
    <w:rsid w:val="00FE30B5"/>
    <w:rsid w:val="00FE416D"/>
    <w:rsid w:val="00FE5748"/>
    <w:rsid w:val="00FE63D4"/>
    <w:rsid w:val="00FF08E2"/>
    <w:rsid w:val="00FF0EFD"/>
    <w:rsid w:val="00FF1DBD"/>
    <w:rsid w:val="00FF2A3F"/>
    <w:rsid w:val="00FF57AC"/>
    <w:rsid w:val="00FF661A"/>
    <w:rsid w:val="00FF6916"/>
    <w:rsid w:val="00FF6FDD"/>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oNotEmbedSmartTags/>
  <w:decimalSymbol w:val="."/>
  <w:listSeparator w:val=","/>
  <w14:docId w14:val="4976E007"/>
  <w15:docId w15:val="{BE7284A8-C6DF-4F3D-82EA-D2DC8D05A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fr-FR" w:eastAsia="fr-FR" w:bidi="ar-SA"/>
      </w:rPr>
    </w:rPrDefault>
    <w:pPrDefault>
      <w:pPr>
        <w:ind w:left="2268" w:right="1134"/>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7FA6"/>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hanging="1134"/>
    </w:pPr>
    <w:rPr>
      <w:b/>
      <w:sz w:val="34"/>
    </w:rPr>
  </w:style>
  <w:style w:type="paragraph" w:customStyle="1" w:styleId="HChG">
    <w:name w:val="_ H _Ch_G"/>
    <w:basedOn w:val="Normal"/>
    <w:next w:val="Normal"/>
    <w:link w:val="HChGChar"/>
    <w:rsid w:val="00D11B17"/>
    <w:pPr>
      <w:keepNext/>
      <w:keepLines/>
      <w:tabs>
        <w:tab w:val="right" w:pos="851"/>
      </w:tabs>
      <w:spacing w:before="360" w:after="240" w:line="300" w:lineRule="exact"/>
      <w:ind w:lef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hanging="1134"/>
    </w:pPr>
  </w:style>
  <w:style w:type="paragraph" w:customStyle="1" w:styleId="SingleTxtG">
    <w:name w:val="_ Single Txt_G"/>
    <w:basedOn w:val="Normal"/>
    <w:link w:val="SingleTxtGChar"/>
    <w:rsid w:val="00D11B17"/>
    <w:pPr>
      <w:spacing w:after="120"/>
      <w:ind w:left="1134"/>
      <w:jc w:val="both"/>
    </w:pPr>
  </w:style>
  <w:style w:type="paragraph" w:customStyle="1" w:styleId="SLG">
    <w:name w:val="__S_L_G"/>
    <w:basedOn w:val="Normal"/>
    <w:next w:val="Normal"/>
    <w:rsid w:val="00D11B17"/>
    <w:pPr>
      <w:keepNext/>
      <w:keepLines/>
      <w:spacing w:before="240" w:after="240" w:line="580" w:lineRule="exact"/>
      <w:ind w:left="1134"/>
    </w:pPr>
    <w:rPr>
      <w:b/>
      <w:sz w:val="56"/>
    </w:rPr>
  </w:style>
  <w:style w:type="paragraph" w:customStyle="1" w:styleId="SMG">
    <w:name w:val="__S_M_G"/>
    <w:basedOn w:val="Normal"/>
    <w:next w:val="Normal"/>
    <w:rsid w:val="00D11B17"/>
    <w:pPr>
      <w:keepNext/>
      <w:keepLines/>
      <w:spacing w:before="240" w:after="240" w:line="420" w:lineRule="exact"/>
      <w:ind w:left="1134"/>
    </w:pPr>
    <w:rPr>
      <w:b/>
      <w:sz w:val="40"/>
    </w:rPr>
  </w:style>
  <w:style w:type="paragraph" w:customStyle="1" w:styleId="SSG">
    <w:name w:val="__S_S_G"/>
    <w:basedOn w:val="Normal"/>
    <w:next w:val="Normal"/>
    <w:rsid w:val="00D11B17"/>
    <w:pPr>
      <w:keepNext/>
      <w:keepLines/>
      <w:spacing w:before="240" w:after="240" w:line="300" w:lineRule="exact"/>
      <w:ind w:left="1134"/>
    </w:pPr>
    <w:rPr>
      <w:b/>
      <w:sz w:val="28"/>
    </w:rPr>
  </w:style>
  <w:style w:type="paragraph" w:customStyle="1" w:styleId="XLargeG">
    <w:name w:val="__XLarge_G"/>
    <w:basedOn w:val="Normal"/>
    <w:next w:val="Normal"/>
    <w:rsid w:val="00D11B17"/>
    <w:pPr>
      <w:keepNext/>
      <w:keepLines/>
      <w:spacing w:before="240" w:after="240" w:line="420" w:lineRule="exact"/>
      <w:ind w:left="1134"/>
    </w:pPr>
    <w:rPr>
      <w:b/>
      <w:sz w:val="40"/>
    </w:rPr>
  </w:style>
  <w:style w:type="paragraph" w:customStyle="1" w:styleId="Bullet1G">
    <w:name w:val="_Bullet 1_G"/>
    <w:basedOn w:val="Normal"/>
    <w:rsid w:val="00D11B17"/>
    <w:pPr>
      <w:numPr>
        <w:numId w:val="1"/>
      </w:numPr>
      <w:spacing w:after="120"/>
      <w:jc w:val="both"/>
    </w:pPr>
  </w:style>
  <w:style w:type="paragraph" w:customStyle="1" w:styleId="Bullet2G">
    <w:name w:val="_Bullet 2_G"/>
    <w:basedOn w:val="Normal"/>
    <w:rsid w:val="00D11B17"/>
    <w:pPr>
      <w:numPr>
        <w:numId w:val="2"/>
      </w:numPr>
      <w:spacing w:after="120"/>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pPr>
    <w:rPr>
      <w:b/>
      <w:sz w:val="18"/>
    </w:rPr>
  </w:style>
  <w:style w:type="paragraph" w:styleId="FootnoteText">
    <w:name w:val="footnote text"/>
    <w:aliases w:val="5_G,PP"/>
    <w:basedOn w:val="Normal"/>
    <w:link w:val="FootnoteTextChar"/>
    <w:rsid w:val="00E55D71"/>
    <w:pPr>
      <w:tabs>
        <w:tab w:val="right" w:pos="1021"/>
      </w:tabs>
      <w:spacing w:line="220" w:lineRule="exact"/>
      <w:ind w:lef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qFormat/>
    <w:rsid w:val="00F00678"/>
    <w:pPr>
      <w:spacing w:after="120"/>
      <w:ind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uiPriority w:val="99"/>
    <w:unhideWhenUsed/>
    <w:rsid w:val="00884EC1"/>
    <w:pPr>
      <w:spacing w:before="100" w:beforeAutospacing="1" w:after="100" w:afterAutospacing="1"/>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pacing w:before="120" w:after="120"/>
      <w:ind w:left="851" w:hanging="851"/>
      <w:jc w:val="both"/>
    </w:pPr>
    <w:rPr>
      <w:sz w:val="24"/>
      <w:lang w:val="en-GB" w:eastAsia="ja-JP"/>
    </w:rPr>
  </w:style>
  <w:style w:type="paragraph" w:customStyle="1" w:styleId="Text1">
    <w:name w:val="Text 1"/>
    <w:basedOn w:val="Normal"/>
    <w:pPr>
      <w:spacing w:before="120" w:after="120"/>
      <w:ind w:left="851"/>
      <w:jc w:val="both"/>
    </w:pPr>
    <w:rPr>
      <w:sz w:val="24"/>
      <w:lang w:val="en-GB" w:eastAsia="ja-JP"/>
    </w:rPr>
  </w:style>
  <w:style w:type="paragraph" w:styleId="ListParagraph">
    <w:name w:val="List Paragraph"/>
    <w:basedOn w:val="Normal"/>
    <w:uiPriority w:val="1"/>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3C260D"/>
    <w:rPr>
      <w:lang w:val="fr-CH" w:eastAsia="en-US"/>
    </w:rPr>
  </w:style>
  <w:style w:type="character" w:customStyle="1" w:styleId="Heading2Char">
    <w:name w:val="Heading 2 Char"/>
    <w:link w:val="Heading2"/>
    <w:rsid w:val="003C260D"/>
    <w:rPr>
      <w:lang w:val="fr-CH" w:eastAsia="en-US"/>
    </w:rPr>
  </w:style>
  <w:style w:type="character" w:customStyle="1" w:styleId="Heading3Char">
    <w:name w:val="Heading 3 Char"/>
    <w:link w:val="Heading3"/>
    <w:rsid w:val="003C260D"/>
    <w:rPr>
      <w:lang w:val="fr-CH" w:eastAsia="en-US"/>
    </w:rPr>
  </w:style>
  <w:style w:type="character" w:customStyle="1" w:styleId="Heading4Char">
    <w:name w:val="Heading 4 Char"/>
    <w:link w:val="Heading4"/>
    <w:rsid w:val="003C260D"/>
    <w:rPr>
      <w:lang w:val="fr-CH" w:eastAsia="en-US"/>
    </w:rPr>
  </w:style>
  <w:style w:type="character" w:customStyle="1" w:styleId="Heading5Char">
    <w:name w:val="Heading 5 Char"/>
    <w:link w:val="Heading5"/>
    <w:rsid w:val="003C260D"/>
    <w:rPr>
      <w:lang w:val="fr-CH" w:eastAsia="en-US"/>
    </w:rPr>
  </w:style>
  <w:style w:type="character" w:customStyle="1" w:styleId="Heading6Char">
    <w:name w:val="Heading 6 Char"/>
    <w:link w:val="Heading6"/>
    <w:rsid w:val="003C260D"/>
    <w:rPr>
      <w:lang w:val="fr-CH" w:eastAsia="en-US"/>
    </w:rPr>
  </w:style>
  <w:style w:type="character" w:customStyle="1" w:styleId="Heading7Char">
    <w:name w:val="Heading 7 Char"/>
    <w:link w:val="Heading7"/>
    <w:rsid w:val="003C260D"/>
    <w:rPr>
      <w:lang w:val="fr-CH" w:eastAsia="en-US"/>
    </w:rPr>
  </w:style>
  <w:style w:type="character" w:customStyle="1" w:styleId="Heading8Char">
    <w:name w:val="Heading 8 Char"/>
    <w:link w:val="Heading8"/>
    <w:rsid w:val="003C260D"/>
    <w:rPr>
      <w:lang w:val="fr-CH" w:eastAsia="en-US"/>
    </w:rPr>
  </w:style>
  <w:style w:type="character" w:customStyle="1" w:styleId="Heading9Char">
    <w:name w:val="Heading 9 Char"/>
    <w:link w:val="Heading9"/>
    <w:rsid w:val="003C260D"/>
    <w:rPr>
      <w:lang w:val="fr-CH" w:eastAsia="en-US"/>
    </w:rPr>
  </w:style>
  <w:style w:type="paragraph" w:styleId="PlainText">
    <w:name w:val="Plain Text"/>
    <w:basedOn w:val="Normal"/>
    <w:link w:val="PlainTextChar"/>
    <w:uiPriority w:val="99"/>
    <w:rsid w:val="003C260D"/>
    <w:rPr>
      <w:rFonts w:cs="Courier New"/>
      <w:lang w:val="en-GB"/>
    </w:rPr>
  </w:style>
  <w:style w:type="character" w:customStyle="1" w:styleId="PlainTextChar">
    <w:name w:val="Plain Text Char"/>
    <w:link w:val="PlainText"/>
    <w:uiPriority w:val="99"/>
    <w:rsid w:val="003C260D"/>
    <w:rPr>
      <w:rFonts w:cs="Courier New"/>
      <w:lang w:eastAsia="en-US"/>
    </w:rPr>
  </w:style>
  <w:style w:type="paragraph" w:styleId="BlockText">
    <w:name w:val="Block Text"/>
    <w:basedOn w:val="Normal"/>
    <w:rsid w:val="003C260D"/>
    <w:pPr>
      <w:ind w:left="1440" w:right="1440"/>
    </w:pPr>
    <w:rPr>
      <w:lang w:val="en-GB"/>
    </w:rPr>
  </w:style>
  <w:style w:type="character" w:customStyle="1" w:styleId="EndnoteTextChar">
    <w:name w:val="Endnote Text Char"/>
    <w:aliases w:val="2_G Char"/>
    <w:link w:val="EndnoteText"/>
    <w:rsid w:val="003C260D"/>
    <w:rPr>
      <w:sz w:val="18"/>
      <w:lang w:val="fr-CH" w:eastAsia="en-US"/>
    </w:rPr>
  </w:style>
  <w:style w:type="character" w:customStyle="1" w:styleId="CommentTextChar">
    <w:name w:val="Comment Text Char"/>
    <w:link w:val="CommentText"/>
    <w:uiPriority w:val="99"/>
    <w:rsid w:val="003C260D"/>
    <w:rPr>
      <w:lang w:val="fr-CH" w:eastAsia="en-US"/>
    </w:rPr>
  </w:style>
  <w:style w:type="character" w:styleId="LineNumber">
    <w:name w:val="line number"/>
    <w:rsid w:val="003C260D"/>
    <w:rPr>
      <w:sz w:val="14"/>
    </w:rPr>
  </w:style>
  <w:style w:type="numbering" w:styleId="111111">
    <w:name w:val="Outline List 2"/>
    <w:basedOn w:val="NoList"/>
    <w:rsid w:val="003C260D"/>
    <w:pPr>
      <w:numPr>
        <w:numId w:val="3"/>
      </w:numPr>
    </w:pPr>
  </w:style>
  <w:style w:type="numbering" w:styleId="1ai">
    <w:name w:val="Outline List 1"/>
    <w:basedOn w:val="NoList"/>
    <w:rsid w:val="003C260D"/>
    <w:pPr>
      <w:numPr>
        <w:numId w:val="4"/>
      </w:numPr>
    </w:pPr>
  </w:style>
  <w:style w:type="numbering" w:styleId="ArticleSection">
    <w:name w:val="Outline List 3"/>
    <w:basedOn w:val="NoList"/>
    <w:rsid w:val="003C260D"/>
    <w:pPr>
      <w:numPr>
        <w:numId w:val="5"/>
      </w:numPr>
    </w:pPr>
  </w:style>
  <w:style w:type="paragraph" w:styleId="BodyText2">
    <w:name w:val="Body Text 2"/>
    <w:basedOn w:val="Normal"/>
    <w:link w:val="BodyText2Char"/>
    <w:rsid w:val="003C260D"/>
    <w:pPr>
      <w:spacing w:after="120" w:line="480" w:lineRule="auto"/>
    </w:pPr>
    <w:rPr>
      <w:lang w:val="en-GB"/>
    </w:rPr>
  </w:style>
  <w:style w:type="character" w:customStyle="1" w:styleId="BodyText2Char">
    <w:name w:val="Body Text 2 Char"/>
    <w:link w:val="BodyText2"/>
    <w:rsid w:val="003C260D"/>
    <w:rPr>
      <w:lang w:eastAsia="en-US"/>
    </w:rPr>
  </w:style>
  <w:style w:type="paragraph" w:styleId="BodyText3">
    <w:name w:val="Body Text 3"/>
    <w:basedOn w:val="Normal"/>
    <w:link w:val="BodyText3Char"/>
    <w:rsid w:val="003C260D"/>
    <w:pPr>
      <w:spacing w:after="120"/>
    </w:pPr>
    <w:rPr>
      <w:sz w:val="16"/>
      <w:szCs w:val="16"/>
      <w:lang w:val="en-GB"/>
    </w:rPr>
  </w:style>
  <w:style w:type="character" w:customStyle="1" w:styleId="BodyText3Char">
    <w:name w:val="Body Text 3 Char"/>
    <w:link w:val="BodyText3"/>
    <w:rsid w:val="003C260D"/>
    <w:rPr>
      <w:sz w:val="16"/>
      <w:szCs w:val="16"/>
      <w:lang w:eastAsia="en-US"/>
    </w:rPr>
  </w:style>
  <w:style w:type="paragraph" w:styleId="BodyTextFirstIndent">
    <w:name w:val="Body Text First Indent"/>
    <w:basedOn w:val="BodyText"/>
    <w:link w:val="BodyTextFirstIndentChar"/>
    <w:rsid w:val="003C260D"/>
    <w:pPr>
      <w:ind w:firstLine="210"/>
    </w:pPr>
    <w:rPr>
      <w:lang w:val="en-GB"/>
    </w:rPr>
  </w:style>
  <w:style w:type="character" w:customStyle="1" w:styleId="BodyTextFirstIndentChar">
    <w:name w:val="Body Text First Indent Char"/>
    <w:link w:val="BodyTextFirstIndent"/>
    <w:rsid w:val="003C260D"/>
    <w:rPr>
      <w:lang w:val="fr-CH" w:eastAsia="en-US"/>
    </w:rPr>
  </w:style>
  <w:style w:type="paragraph" w:styleId="BodyTextFirstIndent2">
    <w:name w:val="Body Text First Indent 2"/>
    <w:basedOn w:val="BodyTextIndent"/>
    <w:link w:val="BodyTextFirstIndent2Char"/>
    <w:rsid w:val="003C260D"/>
    <w:pPr>
      <w:ind w:firstLine="210"/>
    </w:pPr>
    <w:rPr>
      <w:lang w:val="en-GB"/>
    </w:rPr>
  </w:style>
  <w:style w:type="character" w:customStyle="1" w:styleId="BodyTextFirstIndent2Char">
    <w:name w:val="Body Text First Indent 2 Char"/>
    <w:link w:val="BodyTextFirstIndent2"/>
    <w:rsid w:val="003C260D"/>
    <w:rPr>
      <w:lang w:val="fr-CH" w:eastAsia="en-US"/>
    </w:rPr>
  </w:style>
  <w:style w:type="character" w:customStyle="1" w:styleId="BodyTextIndent2Char">
    <w:name w:val="Body Text Indent 2 Char"/>
    <w:link w:val="BodyTextIndent2"/>
    <w:rsid w:val="003C260D"/>
    <w:rPr>
      <w:sz w:val="24"/>
      <w:szCs w:val="24"/>
      <w:lang w:val="fr-FR" w:eastAsia="fr-FR"/>
    </w:rPr>
  </w:style>
  <w:style w:type="paragraph" w:styleId="BodyTextIndent3">
    <w:name w:val="Body Text Indent 3"/>
    <w:basedOn w:val="Normal"/>
    <w:link w:val="BodyTextIndent3Char"/>
    <w:rsid w:val="003C260D"/>
    <w:pPr>
      <w:spacing w:after="120"/>
      <w:ind w:left="283"/>
    </w:pPr>
    <w:rPr>
      <w:sz w:val="16"/>
      <w:szCs w:val="16"/>
      <w:lang w:val="en-GB"/>
    </w:rPr>
  </w:style>
  <w:style w:type="character" w:customStyle="1" w:styleId="BodyTextIndent3Char">
    <w:name w:val="Body Text Indent 3 Char"/>
    <w:link w:val="BodyTextIndent3"/>
    <w:rsid w:val="003C260D"/>
    <w:rPr>
      <w:sz w:val="16"/>
      <w:szCs w:val="16"/>
      <w:lang w:eastAsia="en-US"/>
    </w:rPr>
  </w:style>
  <w:style w:type="paragraph" w:styleId="Closing">
    <w:name w:val="Closing"/>
    <w:basedOn w:val="Normal"/>
    <w:link w:val="ClosingChar"/>
    <w:rsid w:val="003C260D"/>
    <w:pPr>
      <w:ind w:left="4252"/>
    </w:pPr>
    <w:rPr>
      <w:lang w:val="en-GB"/>
    </w:rPr>
  </w:style>
  <w:style w:type="character" w:customStyle="1" w:styleId="ClosingChar">
    <w:name w:val="Closing Char"/>
    <w:link w:val="Closing"/>
    <w:rsid w:val="003C260D"/>
    <w:rPr>
      <w:lang w:eastAsia="en-US"/>
    </w:rPr>
  </w:style>
  <w:style w:type="paragraph" w:styleId="Date">
    <w:name w:val="Date"/>
    <w:basedOn w:val="Normal"/>
    <w:next w:val="Normal"/>
    <w:link w:val="DateChar"/>
    <w:rsid w:val="003C260D"/>
    <w:rPr>
      <w:lang w:val="en-GB"/>
    </w:rPr>
  </w:style>
  <w:style w:type="character" w:customStyle="1" w:styleId="DateChar">
    <w:name w:val="Date Char"/>
    <w:link w:val="Date"/>
    <w:rsid w:val="003C260D"/>
    <w:rPr>
      <w:lang w:eastAsia="en-US"/>
    </w:rPr>
  </w:style>
  <w:style w:type="character" w:styleId="Emphasis">
    <w:name w:val="Emphasis"/>
    <w:qFormat/>
    <w:rsid w:val="003C260D"/>
    <w:rPr>
      <w:i/>
      <w:iCs/>
    </w:rPr>
  </w:style>
  <w:style w:type="paragraph" w:styleId="EnvelopeReturn">
    <w:name w:val="envelope return"/>
    <w:basedOn w:val="Normal"/>
    <w:rsid w:val="003C260D"/>
    <w:rPr>
      <w:rFonts w:ascii="Arial" w:hAnsi="Arial" w:cs="Arial"/>
      <w:lang w:val="en-GB"/>
    </w:rPr>
  </w:style>
  <w:style w:type="character" w:styleId="FollowedHyperlink">
    <w:name w:val="FollowedHyperlink"/>
    <w:rsid w:val="003C260D"/>
    <w:rPr>
      <w:color w:val="auto"/>
      <w:u w:val="none"/>
    </w:rPr>
  </w:style>
  <w:style w:type="character" w:styleId="HTMLAcronym">
    <w:name w:val="HTML Acronym"/>
    <w:rsid w:val="003C260D"/>
  </w:style>
  <w:style w:type="paragraph" w:styleId="HTMLAddress">
    <w:name w:val="HTML Address"/>
    <w:basedOn w:val="Normal"/>
    <w:link w:val="HTMLAddressChar"/>
    <w:rsid w:val="003C260D"/>
    <w:rPr>
      <w:i/>
      <w:iCs/>
      <w:lang w:val="en-GB"/>
    </w:rPr>
  </w:style>
  <w:style w:type="character" w:customStyle="1" w:styleId="HTMLAddressChar">
    <w:name w:val="HTML Address Char"/>
    <w:link w:val="HTMLAddress"/>
    <w:rsid w:val="003C260D"/>
    <w:rPr>
      <w:i/>
      <w:iCs/>
      <w:lang w:eastAsia="en-US"/>
    </w:rPr>
  </w:style>
  <w:style w:type="character" w:styleId="HTMLCite">
    <w:name w:val="HTML Cite"/>
    <w:rsid w:val="003C260D"/>
    <w:rPr>
      <w:i/>
      <w:iCs/>
    </w:rPr>
  </w:style>
  <w:style w:type="character" w:styleId="HTMLCode">
    <w:name w:val="HTML Code"/>
    <w:rsid w:val="003C260D"/>
    <w:rPr>
      <w:rFonts w:ascii="Courier New" w:hAnsi="Courier New" w:cs="Courier New"/>
      <w:sz w:val="20"/>
      <w:szCs w:val="20"/>
    </w:rPr>
  </w:style>
  <w:style w:type="character" w:styleId="HTMLDefinition">
    <w:name w:val="HTML Definition"/>
    <w:rsid w:val="003C260D"/>
    <w:rPr>
      <w:i/>
      <w:iCs/>
    </w:rPr>
  </w:style>
  <w:style w:type="character" w:styleId="HTMLKeyboard">
    <w:name w:val="HTML Keyboard"/>
    <w:rsid w:val="003C260D"/>
    <w:rPr>
      <w:rFonts w:ascii="Courier New" w:hAnsi="Courier New" w:cs="Courier New"/>
      <w:sz w:val="20"/>
      <w:szCs w:val="20"/>
    </w:rPr>
  </w:style>
  <w:style w:type="paragraph" w:styleId="HTMLPreformatted">
    <w:name w:val="HTML Preformatted"/>
    <w:basedOn w:val="Normal"/>
    <w:link w:val="HTMLPreformattedChar"/>
    <w:rsid w:val="003C260D"/>
    <w:rPr>
      <w:rFonts w:ascii="Courier New" w:hAnsi="Courier New" w:cs="Courier New"/>
      <w:lang w:val="en-GB"/>
    </w:rPr>
  </w:style>
  <w:style w:type="character" w:customStyle="1" w:styleId="HTMLPreformattedChar">
    <w:name w:val="HTML Preformatted Char"/>
    <w:link w:val="HTMLPreformatted"/>
    <w:rsid w:val="003C260D"/>
    <w:rPr>
      <w:rFonts w:ascii="Courier New" w:hAnsi="Courier New" w:cs="Courier New"/>
      <w:lang w:eastAsia="en-US"/>
    </w:rPr>
  </w:style>
  <w:style w:type="character" w:styleId="HTMLSample">
    <w:name w:val="HTML Sample"/>
    <w:rsid w:val="003C260D"/>
    <w:rPr>
      <w:rFonts w:ascii="Courier New" w:hAnsi="Courier New" w:cs="Courier New"/>
    </w:rPr>
  </w:style>
  <w:style w:type="character" w:styleId="HTMLTypewriter">
    <w:name w:val="HTML Typewriter"/>
    <w:rsid w:val="003C260D"/>
    <w:rPr>
      <w:rFonts w:ascii="Courier New" w:hAnsi="Courier New" w:cs="Courier New"/>
      <w:sz w:val="20"/>
      <w:szCs w:val="20"/>
    </w:rPr>
  </w:style>
  <w:style w:type="character" w:styleId="HTMLVariable">
    <w:name w:val="HTML Variable"/>
    <w:rsid w:val="003C260D"/>
    <w:rPr>
      <w:i/>
      <w:iCs/>
    </w:rPr>
  </w:style>
  <w:style w:type="paragraph" w:styleId="List2">
    <w:name w:val="List 2"/>
    <w:basedOn w:val="Normal"/>
    <w:rsid w:val="003C260D"/>
    <w:pPr>
      <w:ind w:left="566" w:hanging="283"/>
    </w:pPr>
    <w:rPr>
      <w:lang w:val="en-GB"/>
    </w:rPr>
  </w:style>
  <w:style w:type="paragraph" w:styleId="List3">
    <w:name w:val="List 3"/>
    <w:basedOn w:val="Normal"/>
    <w:rsid w:val="003C260D"/>
    <w:pPr>
      <w:ind w:left="849" w:hanging="283"/>
    </w:pPr>
    <w:rPr>
      <w:lang w:val="en-GB"/>
    </w:rPr>
  </w:style>
  <w:style w:type="paragraph" w:styleId="List4">
    <w:name w:val="List 4"/>
    <w:basedOn w:val="Normal"/>
    <w:rsid w:val="003C260D"/>
    <w:pPr>
      <w:ind w:left="1132" w:hanging="283"/>
    </w:pPr>
    <w:rPr>
      <w:lang w:val="en-GB"/>
    </w:rPr>
  </w:style>
  <w:style w:type="paragraph" w:styleId="List5">
    <w:name w:val="List 5"/>
    <w:basedOn w:val="Normal"/>
    <w:rsid w:val="003C260D"/>
    <w:pPr>
      <w:ind w:left="1415" w:hanging="283"/>
    </w:pPr>
    <w:rPr>
      <w:lang w:val="en-GB"/>
    </w:rPr>
  </w:style>
  <w:style w:type="paragraph" w:styleId="ListBullet">
    <w:name w:val="List Bullet"/>
    <w:basedOn w:val="Normal"/>
    <w:rsid w:val="003C260D"/>
    <w:pPr>
      <w:tabs>
        <w:tab w:val="num" w:pos="360"/>
      </w:tabs>
      <w:ind w:left="360" w:hanging="360"/>
    </w:pPr>
    <w:rPr>
      <w:lang w:val="en-GB"/>
    </w:rPr>
  </w:style>
  <w:style w:type="paragraph" w:styleId="ListBullet2">
    <w:name w:val="List Bullet 2"/>
    <w:basedOn w:val="Normal"/>
    <w:rsid w:val="003C260D"/>
    <w:pPr>
      <w:tabs>
        <w:tab w:val="num" w:pos="643"/>
      </w:tabs>
      <w:ind w:left="643" w:hanging="360"/>
    </w:pPr>
    <w:rPr>
      <w:lang w:val="en-GB"/>
    </w:rPr>
  </w:style>
  <w:style w:type="paragraph" w:styleId="ListBullet3">
    <w:name w:val="List Bullet 3"/>
    <w:basedOn w:val="Normal"/>
    <w:rsid w:val="003C260D"/>
    <w:pPr>
      <w:tabs>
        <w:tab w:val="num" w:pos="926"/>
      </w:tabs>
      <w:ind w:left="926" w:hanging="360"/>
    </w:pPr>
    <w:rPr>
      <w:lang w:val="en-GB"/>
    </w:rPr>
  </w:style>
  <w:style w:type="paragraph" w:styleId="ListBullet4">
    <w:name w:val="List Bullet 4"/>
    <w:basedOn w:val="Normal"/>
    <w:rsid w:val="003C260D"/>
    <w:pPr>
      <w:tabs>
        <w:tab w:val="num" w:pos="1209"/>
      </w:tabs>
      <w:ind w:left="1209" w:hanging="360"/>
    </w:pPr>
    <w:rPr>
      <w:lang w:val="en-GB"/>
    </w:rPr>
  </w:style>
  <w:style w:type="paragraph" w:styleId="ListBullet5">
    <w:name w:val="List Bullet 5"/>
    <w:basedOn w:val="Normal"/>
    <w:rsid w:val="003C260D"/>
    <w:pPr>
      <w:tabs>
        <w:tab w:val="num" w:pos="1492"/>
      </w:tabs>
      <w:ind w:left="1492" w:hanging="360"/>
    </w:pPr>
    <w:rPr>
      <w:lang w:val="en-GB"/>
    </w:rPr>
  </w:style>
  <w:style w:type="paragraph" w:styleId="ListContinue">
    <w:name w:val="List Continue"/>
    <w:basedOn w:val="Normal"/>
    <w:rsid w:val="003C260D"/>
    <w:pPr>
      <w:spacing w:after="120"/>
      <w:ind w:left="283"/>
    </w:pPr>
    <w:rPr>
      <w:lang w:val="en-GB"/>
    </w:rPr>
  </w:style>
  <w:style w:type="paragraph" w:styleId="ListContinue2">
    <w:name w:val="List Continue 2"/>
    <w:basedOn w:val="Normal"/>
    <w:rsid w:val="003C260D"/>
    <w:pPr>
      <w:spacing w:after="120"/>
      <w:ind w:left="566"/>
    </w:pPr>
    <w:rPr>
      <w:lang w:val="en-GB"/>
    </w:rPr>
  </w:style>
  <w:style w:type="paragraph" w:styleId="ListContinue3">
    <w:name w:val="List Continue 3"/>
    <w:basedOn w:val="Normal"/>
    <w:rsid w:val="003C260D"/>
    <w:pPr>
      <w:spacing w:after="120"/>
      <w:ind w:left="849"/>
    </w:pPr>
    <w:rPr>
      <w:lang w:val="en-GB"/>
    </w:rPr>
  </w:style>
  <w:style w:type="paragraph" w:styleId="ListContinue4">
    <w:name w:val="List Continue 4"/>
    <w:basedOn w:val="Normal"/>
    <w:rsid w:val="003C260D"/>
    <w:pPr>
      <w:spacing w:after="120"/>
      <w:ind w:left="1132"/>
    </w:pPr>
    <w:rPr>
      <w:lang w:val="en-GB"/>
    </w:rPr>
  </w:style>
  <w:style w:type="paragraph" w:styleId="ListContinue5">
    <w:name w:val="List Continue 5"/>
    <w:basedOn w:val="Normal"/>
    <w:rsid w:val="003C260D"/>
    <w:pPr>
      <w:spacing w:after="120"/>
      <w:ind w:left="1415"/>
    </w:pPr>
    <w:rPr>
      <w:lang w:val="en-GB"/>
    </w:rPr>
  </w:style>
  <w:style w:type="paragraph" w:styleId="ListNumber">
    <w:name w:val="List Number"/>
    <w:basedOn w:val="Normal"/>
    <w:rsid w:val="003C260D"/>
    <w:pPr>
      <w:tabs>
        <w:tab w:val="num" w:pos="360"/>
      </w:tabs>
      <w:ind w:left="360" w:hanging="360"/>
    </w:pPr>
    <w:rPr>
      <w:lang w:val="en-GB"/>
    </w:rPr>
  </w:style>
  <w:style w:type="paragraph" w:styleId="ListNumber2">
    <w:name w:val="List Number 2"/>
    <w:basedOn w:val="Normal"/>
    <w:rsid w:val="003C260D"/>
    <w:pPr>
      <w:tabs>
        <w:tab w:val="num" w:pos="643"/>
      </w:tabs>
      <w:ind w:left="643" w:hanging="360"/>
    </w:pPr>
    <w:rPr>
      <w:lang w:val="en-GB"/>
    </w:rPr>
  </w:style>
  <w:style w:type="paragraph" w:styleId="ListNumber3">
    <w:name w:val="List Number 3"/>
    <w:basedOn w:val="Normal"/>
    <w:rsid w:val="003C260D"/>
    <w:pPr>
      <w:tabs>
        <w:tab w:val="num" w:pos="926"/>
      </w:tabs>
      <w:ind w:left="926" w:hanging="360"/>
    </w:pPr>
    <w:rPr>
      <w:lang w:val="en-GB"/>
    </w:rPr>
  </w:style>
  <w:style w:type="paragraph" w:styleId="ListNumber4">
    <w:name w:val="List Number 4"/>
    <w:basedOn w:val="Normal"/>
    <w:rsid w:val="003C260D"/>
    <w:pPr>
      <w:tabs>
        <w:tab w:val="num" w:pos="1209"/>
      </w:tabs>
      <w:ind w:left="1209" w:hanging="360"/>
    </w:pPr>
    <w:rPr>
      <w:lang w:val="en-GB"/>
    </w:rPr>
  </w:style>
  <w:style w:type="paragraph" w:styleId="ListNumber5">
    <w:name w:val="List Number 5"/>
    <w:basedOn w:val="Normal"/>
    <w:rsid w:val="003C260D"/>
    <w:pPr>
      <w:tabs>
        <w:tab w:val="num" w:pos="1492"/>
      </w:tabs>
      <w:ind w:left="1492" w:hanging="360"/>
    </w:pPr>
    <w:rPr>
      <w:lang w:val="en-GB"/>
    </w:rPr>
  </w:style>
  <w:style w:type="paragraph" w:styleId="MessageHeader">
    <w:name w:val="Message Header"/>
    <w:basedOn w:val="Normal"/>
    <w:link w:val="MessageHeaderChar"/>
    <w:rsid w:val="003C260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3C260D"/>
    <w:rPr>
      <w:rFonts w:ascii="Arial" w:hAnsi="Arial" w:cs="Arial"/>
      <w:sz w:val="24"/>
      <w:szCs w:val="24"/>
      <w:shd w:val="pct20" w:color="auto" w:fill="auto"/>
      <w:lang w:eastAsia="en-US"/>
    </w:rPr>
  </w:style>
  <w:style w:type="paragraph" w:styleId="NormalIndent">
    <w:name w:val="Normal Indent"/>
    <w:basedOn w:val="Normal"/>
    <w:rsid w:val="003C260D"/>
    <w:pPr>
      <w:ind w:left="567"/>
    </w:pPr>
    <w:rPr>
      <w:lang w:val="en-GB"/>
    </w:rPr>
  </w:style>
  <w:style w:type="paragraph" w:styleId="NoteHeading">
    <w:name w:val="Note Heading"/>
    <w:basedOn w:val="Normal"/>
    <w:next w:val="Normal"/>
    <w:link w:val="NoteHeadingChar"/>
    <w:rsid w:val="003C260D"/>
    <w:rPr>
      <w:lang w:val="en-GB"/>
    </w:rPr>
  </w:style>
  <w:style w:type="character" w:customStyle="1" w:styleId="NoteHeadingChar">
    <w:name w:val="Note Heading Char"/>
    <w:link w:val="NoteHeading"/>
    <w:rsid w:val="003C260D"/>
    <w:rPr>
      <w:lang w:eastAsia="en-US"/>
    </w:rPr>
  </w:style>
  <w:style w:type="paragraph" w:styleId="Salutation">
    <w:name w:val="Salutation"/>
    <w:basedOn w:val="Normal"/>
    <w:next w:val="Normal"/>
    <w:link w:val="SalutationChar"/>
    <w:rsid w:val="003C260D"/>
    <w:rPr>
      <w:lang w:val="en-GB"/>
    </w:rPr>
  </w:style>
  <w:style w:type="character" w:customStyle="1" w:styleId="SalutationChar">
    <w:name w:val="Salutation Char"/>
    <w:link w:val="Salutation"/>
    <w:rsid w:val="003C260D"/>
    <w:rPr>
      <w:lang w:eastAsia="en-US"/>
    </w:rPr>
  </w:style>
  <w:style w:type="paragraph" w:styleId="Signature">
    <w:name w:val="Signature"/>
    <w:basedOn w:val="Normal"/>
    <w:link w:val="SignatureChar"/>
    <w:rsid w:val="003C260D"/>
    <w:pPr>
      <w:ind w:left="4252"/>
    </w:pPr>
    <w:rPr>
      <w:lang w:val="en-GB"/>
    </w:rPr>
  </w:style>
  <w:style w:type="character" w:customStyle="1" w:styleId="SignatureChar">
    <w:name w:val="Signature Char"/>
    <w:link w:val="Signature"/>
    <w:rsid w:val="003C260D"/>
    <w:rPr>
      <w:lang w:eastAsia="en-US"/>
    </w:rPr>
  </w:style>
  <w:style w:type="character" w:styleId="Strong">
    <w:name w:val="Strong"/>
    <w:qFormat/>
    <w:rsid w:val="003C260D"/>
    <w:rPr>
      <w:b/>
      <w:bCs/>
    </w:rPr>
  </w:style>
  <w:style w:type="paragraph" w:styleId="Subtitle">
    <w:name w:val="Subtitle"/>
    <w:basedOn w:val="Normal"/>
    <w:link w:val="SubtitleChar"/>
    <w:qFormat/>
    <w:rsid w:val="003C260D"/>
    <w:pPr>
      <w:spacing w:after="60"/>
      <w:jc w:val="center"/>
      <w:outlineLvl w:val="1"/>
    </w:pPr>
    <w:rPr>
      <w:rFonts w:ascii="Arial" w:hAnsi="Arial" w:cs="Arial"/>
      <w:sz w:val="24"/>
      <w:szCs w:val="24"/>
      <w:lang w:val="en-GB"/>
    </w:rPr>
  </w:style>
  <w:style w:type="character" w:customStyle="1" w:styleId="SubtitleChar">
    <w:name w:val="Subtitle Char"/>
    <w:link w:val="Subtitle"/>
    <w:rsid w:val="003C260D"/>
    <w:rPr>
      <w:rFonts w:ascii="Arial" w:hAnsi="Arial" w:cs="Arial"/>
      <w:sz w:val="24"/>
      <w:szCs w:val="24"/>
      <w:lang w:eastAsia="en-US"/>
    </w:rPr>
  </w:style>
  <w:style w:type="table" w:styleId="Table3Deffects1">
    <w:name w:val="Table 3D effects 1"/>
    <w:basedOn w:val="TableNormal"/>
    <w:rsid w:val="003C260D"/>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C260D"/>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C260D"/>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C260D"/>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C260D"/>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C260D"/>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C260D"/>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C260D"/>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C260D"/>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C260D"/>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C260D"/>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C260D"/>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C260D"/>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C260D"/>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C260D"/>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C260D"/>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C260D"/>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C260D"/>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C260D"/>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C260D"/>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C260D"/>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C260D"/>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C260D"/>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C260D"/>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C260D"/>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C260D"/>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C260D"/>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C260D"/>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C260D"/>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C260D"/>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C260D"/>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3C260D"/>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3C260D"/>
    <w:rPr>
      <w:rFonts w:ascii="Arial" w:hAnsi="Arial" w:cs="Arial"/>
      <w:b/>
      <w:bCs/>
      <w:kern w:val="28"/>
      <w:sz w:val="32"/>
      <w:szCs w:val="32"/>
      <w:lang w:eastAsia="en-US"/>
    </w:rPr>
  </w:style>
  <w:style w:type="paragraph" w:styleId="EnvelopeAddress">
    <w:name w:val="envelope address"/>
    <w:basedOn w:val="Normal"/>
    <w:rsid w:val="003C260D"/>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3C260D"/>
    <w:rPr>
      <w:rFonts w:ascii="Tahoma" w:hAnsi="Tahoma" w:cs="Tahoma"/>
      <w:sz w:val="16"/>
      <w:szCs w:val="16"/>
      <w:lang w:val="fr-CH" w:eastAsia="en-US"/>
    </w:rPr>
  </w:style>
  <w:style w:type="character" w:customStyle="1" w:styleId="WW-">
    <w:name w:val="WW-Основной шрифт абзаца"/>
    <w:rsid w:val="003C260D"/>
  </w:style>
  <w:style w:type="paragraph" w:styleId="Caption">
    <w:name w:val="caption"/>
    <w:basedOn w:val="Normal"/>
    <w:next w:val="Normal"/>
    <w:uiPriority w:val="35"/>
    <w:unhideWhenUsed/>
    <w:qFormat/>
    <w:rsid w:val="003C260D"/>
    <w:pPr>
      <w:spacing w:after="200"/>
    </w:pPr>
    <w:rPr>
      <w:b/>
      <w:bCs/>
      <w:color w:val="4F81BD"/>
      <w:sz w:val="18"/>
      <w:szCs w:val="18"/>
      <w:lang w:val="ru-RU" w:eastAsia="ar-SA"/>
    </w:rPr>
  </w:style>
  <w:style w:type="paragraph" w:styleId="Revision">
    <w:name w:val="Revision"/>
    <w:hidden/>
    <w:uiPriority w:val="99"/>
    <w:semiHidden/>
    <w:rsid w:val="003C260D"/>
    <w:rPr>
      <w:lang w:val="en-GB" w:eastAsia="en-US"/>
    </w:rPr>
  </w:style>
  <w:style w:type="character" w:customStyle="1" w:styleId="CommentSubjectChar">
    <w:name w:val="Comment Subject Char"/>
    <w:link w:val="CommentSubject"/>
    <w:rsid w:val="003C260D"/>
    <w:rPr>
      <w:b/>
      <w:bCs/>
      <w:lang w:val="fr-CH" w:eastAsia="en-US"/>
    </w:rPr>
  </w:style>
  <w:style w:type="numbering" w:customStyle="1" w:styleId="NoList1">
    <w:name w:val="No List1"/>
    <w:next w:val="NoList"/>
    <w:uiPriority w:val="99"/>
    <w:semiHidden/>
    <w:unhideWhenUsed/>
    <w:rsid w:val="002E1977"/>
  </w:style>
  <w:style w:type="table" w:customStyle="1" w:styleId="TableGrid20">
    <w:name w:val="Table Grid2"/>
    <w:basedOn w:val="TableNormal"/>
    <w:next w:val="TableGrid"/>
    <w:rsid w:val="002E1977"/>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a1">
    <w:name w:val="(a)"/>
    <w:basedOn w:val="SingleTxtG"/>
    <w:qFormat/>
    <w:rsid w:val="002E1977"/>
    <w:pPr>
      <w:ind w:left="2835" w:hanging="567"/>
    </w:pPr>
    <w:rPr>
      <w:lang w:val="en-GB"/>
    </w:rPr>
  </w:style>
  <w:style w:type="numbering" w:customStyle="1" w:styleId="1111111">
    <w:name w:val="1 / 1.1 / 1.1.11"/>
    <w:basedOn w:val="NoList"/>
    <w:next w:val="111111"/>
    <w:rsid w:val="002E1977"/>
  </w:style>
  <w:style w:type="numbering" w:customStyle="1" w:styleId="1ai1">
    <w:name w:val="1 / a / i1"/>
    <w:basedOn w:val="NoList"/>
    <w:next w:val="1ai"/>
    <w:rsid w:val="002E1977"/>
  </w:style>
  <w:style w:type="numbering" w:customStyle="1" w:styleId="ArticleSection1">
    <w:name w:val="Article / Section1"/>
    <w:basedOn w:val="NoList"/>
    <w:next w:val="ArticleSection"/>
    <w:rsid w:val="002E1977"/>
  </w:style>
  <w:style w:type="table" w:customStyle="1" w:styleId="Table3Deffects11">
    <w:name w:val="Table 3D effects 11"/>
    <w:basedOn w:val="TableNormal"/>
    <w:next w:val="Table3Deffects1"/>
    <w:rsid w:val="002E1977"/>
    <w:pPr>
      <w:suppressAutoHyphens/>
      <w:spacing w:line="240" w:lineRule="atLeast"/>
    </w:pPr>
    <w:rPr>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rsid w:val="002E1977"/>
    <w:pPr>
      <w:suppressAutoHyphens/>
      <w:spacing w:line="240" w:lineRule="atLeast"/>
    </w:pPr>
    <w:rPr>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rsid w:val="002E1977"/>
    <w:pPr>
      <w:suppressAutoHyphens/>
      <w:spacing w:line="240" w:lineRule="atLeast"/>
    </w:pPr>
    <w:rPr>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2E1977"/>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rsid w:val="002E1977"/>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rsid w:val="002E1977"/>
    <w:pPr>
      <w:suppressAutoHyphens/>
      <w:spacing w:line="240" w:lineRule="atLeast"/>
    </w:pPr>
    <w:rPr>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rsid w:val="002E1977"/>
    <w:pPr>
      <w:suppressAutoHyphens/>
      <w:spacing w:line="240" w:lineRule="atLeast"/>
    </w:pPr>
    <w:rPr>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rsid w:val="002E1977"/>
    <w:pPr>
      <w:suppressAutoHyphens/>
      <w:spacing w:line="240" w:lineRule="atLeast"/>
    </w:pPr>
    <w:rPr>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rsid w:val="002E1977"/>
    <w:pPr>
      <w:suppressAutoHyphens/>
      <w:spacing w:line="240" w:lineRule="atLeast"/>
    </w:pPr>
    <w:rPr>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rsid w:val="002E1977"/>
    <w:pPr>
      <w:suppressAutoHyphens/>
      <w:spacing w:line="240" w:lineRule="atLeast"/>
    </w:pPr>
    <w:rPr>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rsid w:val="002E1977"/>
    <w:pPr>
      <w:suppressAutoHyphens/>
      <w:spacing w:line="240" w:lineRule="atLeast"/>
    </w:pPr>
    <w:rPr>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rsid w:val="002E1977"/>
    <w:pPr>
      <w:suppressAutoHyphens/>
      <w:spacing w:line="240" w:lineRule="atLeast"/>
    </w:pPr>
    <w:rPr>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rsid w:val="002E1977"/>
    <w:pPr>
      <w:suppressAutoHyphens/>
      <w:spacing w:line="240" w:lineRule="atLeast"/>
    </w:pPr>
    <w:rPr>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rsid w:val="002E1977"/>
    <w:pPr>
      <w:suppressAutoHyphens/>
      <w:spacing w:line="240" w:lineRule="atLeast"/>
    </w:pPr>
    <w:rPr>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rsid w:val="002E1977"/>
    <w:pPr>
      <w:suppressAutoHyphens/>
      <w:spacing w:line="240" w:lineRule="atLeast"/>
    </w:pPr>
    <w:rPr>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rsid w:val="002E1977"/>
    <w:pPr>
      <w:suppressAutoHyphens/>
      <w:spacing w:line="240" w:lineRule="atLeast"/>
    </w:pPr>
    <w:rPr>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rsid w:val="002E1977"/>
    <w:pPr>
      <w:suppressAutoHyphens/>
      <w:spacing w:line="240" w:lineRule="atLeast"/>
    </w:pPr>
    <w:rPr>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1">
    <w:name w:val="Table Grid 11"/>
    <w:basedOn w:val="TableNormal"/>
    <w:next w:val="TableGrid10"/>
    <w:rsid w:val="002E1977"/>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rsid w:val="002E1977"/>
    <w:pPr>
      <w:suppressAutoHyphens/>
      <w:spacing w:line="240" w:lineRule="atLeast"/>
    </w:pPr>
    <w:rPr>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rsid w:val="002E1977"/>
    <w:pPr>
      <w:suppressAutoHyphens/>
      <w:spacing w:line="240" w:lineRule="atLeast"/>
    </w:pPr>
    <w:rPr>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rsid w:val="002E1977"/>
    <w:pPr>
      <w:suppressAutoHyphens/>
      <w:spacing w:line="240" w:lineRule="atLeast"/>
    </w:pPr>
    <w:rPr>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rsid w:val="002E1977"/>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rsid w:val="002E1977"/>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rsid w:val="002E1977"/>
    <w:pPr>
      <w:suppressAutoHyphens/>
      <w:spacing w:line="240" w:lineRule="atLeast"/>
    </w:pPr>
    <w:rPr>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rsid w:val="002E1977"/>
    <w:pPr>
      <w:suppressAutoHyphens/>
      <w:spacing w:line="240" w:lineRule="atLeast"/>
    </w:pPr>
    <w:rPr>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rsid w:val="002E1977"/>
    <w:pPr>
      <w:suppressAutoHyphens/>
      <w:spacing w:line="240" w:lineRule="atLeast"/>
    </w:pPr>
    <w:rPr>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rsid w:val="002E1977"/>
    <w:pPr>
      <w:suppressAutoHyphens/>
      <w:spacing w:line="240" w:lineRule="atLeast"/>
    </w:pPr>
    <w:rPr>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2E1977"/>
    <w:pPr>
      <w:suppressAutoHyphens/>
      <w:spacing w:line="240" w:lineRule="atLeast"/>
    </w:pPr>
    <w:rPr>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rsid w:val="002E1977"/>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rsid w:val="002E1977"/>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rsid w:val="002E1977"/>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rsid w:val="002E1977"/>
    <w:pPr>
      <w:suppressAutoHyphens/>
      <w:spacing w:line="240" w:lineRule="atLeast"/>
    </w:pPr>
    <w:rPr>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rsid w:val="002E1977"/>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rsid w:val="002E1977"/>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rsid w:val="002E1977"/>
    <w:pPr>
      <w:suppressAutoHyphens/>
      <w:spacing w:line="240" w:lineRule="atLeast"/>
    </w:pPr>
    <w:rPr>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rsid w:val="002E1977"/>
    <w:pPr>
      <w:suppressAutoHyphens/>
      <w:spacing w:line="240" w:lineRule="atLeast"/>
    </w:pPr>
    <w:rPr>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rsid w:val="002E1977"/>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rsid w:val="002E1977"/>
    <w:pPr>
      <w:suppressAutoHyphens/>
      <w:spacing w:line="240" w:lineRule="atLeast"/>
    </w:pPr>
    <w:rPr>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rsid w:val="002E1977"/>
    <w:pPr>
      <w:suppressAutoHyphens/>
      <w:spacing w:line="240" w:lineRule="atLeast"/>
    </w:pPr>
    <w:rPr>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rsid w:val="002E1977"/>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rsid w:val="002E1977"/>
    <w:pPr>
      <w:suppressAutoHyphens/>
      <w:spacing w:line="240" w:lineRule="atLeast"/>
    </w:pPr>
    <w:rPr>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rsid w:val="002E1977"/>
    <w:pPr>
      <w:suppressAutoHyphens/>
      <w:spacing w:line="240" w:lineRule="atLeast"/>
    </w:pPr>
    <w:rPr>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rsid w:val="002E1977"/>
    <w:pPr>
      <w:suppressAutoHyphens/>
      <w:spacing w:line="240" w:lineRule="atLeast"/>
    </w:pPr>
    <w:rPr>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 w:id="1239747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4b4a1c0d-4a69-4996-a84a-fc699b9f49de">
      <UserInfo>
        <DisplayName>Teams_法規認証部_20200212_05 メンバー</DisplayName>
        <AccountId>8</AccountId>
        <AccountType/>
      </UserInfo>
    </SharedWithUsers>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6161B5-7999-4F43-9D99-1019AF7D5D84}">
  <ds:schemaRefs>
    <ds:schemaRef ds:uri="http://schemas.openxmlformats.org/officeDocument/2006/bibliography"/>
  </ds:schemaRefs>
</ds:datastoreItem>
</file>

<file path=customXml/itemProps2.xml><?xml version="1.0" encoding="utf-8"?>
<ds:datastoreItem xmlns:ds="http://schemas.openxmlformats.org/officeDocument/2006/customXml" ds:itemID="{3CF57140-0381-4580-BCA9-019E46C59C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FB36E8-24F2-4C83-8176-70F97CD8EBCA}">
  <ds:schemaRefs>
    <ds:schemaRef ds:uri="http://schemas.microsoft.com/office/2006/metadata/properties"/>
    <ds:schemaRef ds:uri="http://schemas.microsoft.com/office/infopath/2007/PartnerControls"/>
    <ds:schemaRef ds:uri="4b4a1c0d-4a69-4996-a84a-fc699b9f49de"/>
    <ds:schemaRef ds:uri="acccb6d4-dbe5-46d2-b4d3-5733603d8cc6"/>
    <ds:schemaRef ds:uri="985ec44e-1bab-4c0b-9df0-6ba128686fc9"/>
  </ds:schemaRefs>
</ds:datastoreItem>
</file>

<file path=customXml/itemProps4.xml><?xml version="1.0" encoding="utf-8"?>
<ds:datastoreItem xmlns:ds="http://schemas.openxmlformats.org/officeDocument/2006/customXml" ds:itemID="{AA4E111C-9A9C-48B8-9311-A799D55C44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1405</Words>
  <Characters>8015</Characters>
  <Application>Microsoft Office Word</Application>
  <DocSecurity>0</DocSecurity>
  <Lines>66</Lines>
  <Paragraphs>18</Paragraphs>
  <ScaleCrop>false</ScaleCrop>
  <HeadingPairs>
    <vt:vector size="6" baseType="variant">
      <vt:variant>
        <vt:lpstr>Title</vt:lpstr>
      </vt:variant>
      <vt:variant>
        <vt:i4>1</vt:i4>
      </vt:variant>
      <vt:variant>
        <vt:lpstr>タイトル</vt:lpstr>
      </vt:variant>
      <vt:variant>
        <vt:i4>1</vt:i4>
      </vt:variant>
      <vt:variant>
        <vt:lpstr>Titre</vt:lpstr>
      </vt:variant>
      <vt:variant>
        <vt:i4>1</vt:i4>
      </vt:variant>
    </vt:vector>
  </HeadingPairs>
  <TitlesOfParts>
    <vt:vector size="3" baseType="lpstr">
      <vt:lpstr>ECE/TRANS/WP.29/1044/Rev.2</vt:lpstr>
      <vt:lpstr>ECE/TRANS/WP.29/1044/Rev.2</vt:lpstr>
      <vt:lpstr>ECE/TRANS/WP.29/1044/Rev.2</vt:lpstr>
    </vt:vector>
  </TitlesOfParts>
  <Company>CSD</Company>
  <LinksUpToDate>false</LinksUpToDate>
  <CharactersWithSpaces>9402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WP.29-189-13</dc:title>
  <dc:subject>1814210</dc:subject>
  <dc:creator>Corinne</dc:creator>
  <cp:keywords/>
  <dc:description/>
  <cp:lastModifiedBy>Laura Mueller</cp:lastModifiedBy>
  <cp:revision>9</cp:revision>
  <cp:lastPrinted>2022-05-17T22:03:00Z</cp:lastPrinted>
  <dcterms:created xsi:type="dcterms:W3CDTF">2023-03-06T09:04:00Z</dcterms:created>
  <dcterms:modified xsi:type="dcterms:W3CDTF">2023-03-06T21:22:00Z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0x01010068419FE81D51E84685B0B3A5381BF81A</vt:lpwstr>
  </property>
  <property fmtid="{D5CDD505-2E9C-101B-9397-08002B2CF9AE}" pid="4" name="MediaServiceImageTags">
    <vt:lpwstr/>
  </property>
  <property fmtid="{D5CDD505-2E9C-101B-9397-08002B2CF9AE}" pid="5" name="Office_x0020_of_x0020_Origin">
    <vt:lpwstr/>
  </property>
  <property fmtid="{D5CDD505-2E9C-101B-9397-08002B2CF9AE}" pid="6" name="gba66df640194346a5267c50f24d4797">
    <vt:lpwstr/>
  </property>
  <property fmtid="{D5CDD505-2E9C-101B-9397-08002B2CF9AE}" pid="7" name="Office of Origin">
    <vt:lpwstr/>
  </property>
</Properties>
</file>