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276766" w:rsidRPr="00276766" w14:paraId="1D5D772A" w14:textId="77777777" w:rsidTr="00BB50CC">
        <w:trPr>
          <w:cantSplit/>
          <w:trHeight w:hRule="exact" w:val="851"/>
        </w:trPr>
        <w:tc>
          <w:tcPr>
            <w:tcW w:w="1276" w:type="dxa"/>
            <w:tcBorders>
              <w:bottom w:val="single" w:sz="4" w:space="0" w:color="auto"/>
            </w:tcBorders>
            <w:vAlign w:val="bottom"/>
          </w:tcPr>
          <w:p w14:paraId="3FD3C752" w14:textId="77777777" w:rsidR="0052784A" w:rsidRPr="00276766" w:rsidRDefault="0052784A" w:rsidP="0052784A">
            <w:bookmarkStart w:id="0" w:name="_Hlk4776541"/>
            <w:bookmarkStart w:id="1" w:name="_Hlk22630451"/>
            <w:bookmarkStart w:id="2" w:name="_Toc354410587"/>
            <w:bookmarkEnd w:id="0"/>
          </w:p>
        </w:tc>
        <w:tc>
          <w:tcPr>
            <w:tcW w:w="8363" w:type="dxa"/>
            <w:gridSpan w:val="2"/>
            <w:tcBorders>
              <w:bottom w:val="single" w:sz="4" w:space="0" w:color="auto"/>
            </w:tcBorders>
            <w:vAlign w:val="bottom"/>
          </w:tcPr>
          <w:p w14:paraId="3A9265F0" w14:textId="5F3E5797" w:rsidR="0052784A" w:rsidRPr="00276766" w:rsidRDefault="0052784A" w:rsidP="00F16B6A">
            <w:pPr>
              <w:jc w:val="right"/>
            </w:pPr>
            <w:r w:rsidRPr="00276766">
              <w:rPr>
                <w:sz w:val="40"/>
              </w:rPr>
              <w:t>E</w:t>
            </w:r>
            <w:r w:rsidRPr="00276766">
              <w:t>/ECE/324/Rev.1/Add.52/Rev.</w:t>
            </w:r>
            <w:r w:rsidR="00DB463E" w:rsidRPr="00276766">
              <w:t>4</w:t>
            </w:r>
            <w:r w:rsidRPr="00276766">
              <w:t>/Amend.</w:t>
            </w:r>
            <w:r w:rsidR="00BD2E96" w:rsidRPr="00276766">
              <w:t>7</w:t>
            </w:r>
            <w:r w:rsidRPr="00276766">
              <w:t>−</w:t>
            </w:r>
            <w:r w:rsidRPr="00276766">
              <w:rPr>
                <w:sz w:val="40"/>
              </w:rPr>
              <w:t>E</w:t>
            </w:r>
            <w:r w:rsidRPr="00276766">
              <w:t>/ECE/TRANS/505/Rev.1/Add.52/Rev.</w:t>
            </w:r>
            <w:r w:rsidR="00DB463E" w:rsidRPr="00276766">
              <w:t>4</w:t>
            </w:r>
            <w:r w:rsidRPr="00276766">
              <w:t>/Amend.</w:t>
            </w:r>
            <w:r w:rsidR="00BD2E96" w:rsidRPr="00276766">
              <w:t>7</w:t>
            </w:r>
          </w:p>
        </w:tc>
      </w:tr>
      <w:tr w:rsidR="00276766" w:rsidRPr="00276766" w14:paraId="6E7C9488" w14:textId="77777777" w:rsidTr="00BB50CC">
        <w:trPr>
          <w:cantSplit/>
          <w:trHeight w:hRule="exact" w:val="1582"/>
        </w:trPr>
        <w:tc>
          <w:tcPr>
            <w:tcW w:w="1276" w:type="dxa"/>
            <w:tcBorders>
              <w:top w:val="single" w:sz="4" w:space="0" w:color="auto"/>
              <w:bottom w:val="single" w:sz="12" w:space="0" w:color="auto"/>
            </w:tcBorders>
          </w:tcPr>
          <w:p w14:paraId="25B14AF8" w14:textId="77777777" w:rsidR="0052784A" w:rsidRPr="00276766" w:rsidRDefault="0052784A" w:rsidP="0052784A">
            <w:pPr>
              <w:spacing w:before="120"/>
            </w:pPr>
          </w:p>
        </w:tc>
        <w:tc>
          <w:tcPr>
            <w:tcW w:w="5528" w:type="dxa"/>
            <w:tcBorders>
              <w:top w:val="single" w:sz="4" w:space="0" w:color="auto"/>
              <w:bottom w:val="single" w:sz="12" w:space="0" w:color="auto"/>
            </w:tcBorders>
          </w:tcPr>
          <w:p w14:paraId="1D95D53A" w14:textId="77777777" w:rsidR="0052784A" w:rsidRPr="00276766" w:rsidRDefault="0052784A" w:rsidP="0052784A">
            <w:pPr>
              <w:spacing w:before="120"/>
            </w:pPr>
          </w:p>
        </w:tc>
        <w:tc>
          <w:tcPr>
            <w:tcW w:w="2835" w:type="dxa"/>
            <w:tcBorders>
              <w:top w:val="single" w:sz="4" w:space="0" w:color="auto"/>
              <w:bottom w:val="single" w:sz="12" w:space="0" w:color="auto"/>
            </w:tcBorders>
          </w:tcPr>
          <w:p w14:paraId="1821D057" w14:textId="77777777" w:rsidR="0052784A" w:rsidRPr="00276766" w:rsidRDefault="0052784A" w:rsidP="0052784A">
            <w:pPr>
              <w:spacing w:before="120"/>
            </w:pPr>
          </w:p>
          <w:p w14:paraId="64424AE8" w14:textId="77777777" w:rsidR="0052784A" w:rsidRPr="00276766" w:rsidRDefault="0052784A" w:rsidP="0052784A">
            <w:pPr>
              <w:spacing w:before="120"/>
            </w:pPr>
          </w:p>
          <w:p w14:paraId="5E40940D" w14:textId="7EBDD01D" w:rsidR="0052784A" w:rsidRPr="00276766" w:rsidRDefault="001B6D0D" w:rsidP="00DB463E">
            <w:pPr>
              <w:spacing w:before="120"/>
            </w:pPr>
            <w:r>
              <w:t>15 Febr</w:t>
            </w:r>
            <w:r w:rsidR="00950ED6" w:rsidRPr="00276766">
              <w:t>uary 2023</w:t>
            </w:r>
          </w:p>
        </w:tc>
      </w:tr>
    </w:tbl>
    <w:p w14:paraId="3C5B0F21" w14:textId="77777777" w:rsidR="0052784A" w:rsidRPr="00276766" w:rsidRDefault="0052784A" w:rsidP="0052784A">
      <w:pPr>
        <w:pStyle w:val="HChG"/>
        <w:spacing w:before="240" w:after="120"/>
      </w:pPr>
      <w:r w:rsidRPr="00276766">
        <w:tab/>
      </w:r>
      <w:r w:rsidRPr="00276766">
        <w:tab/>
      </w:r>
      <w:bookmarkStart w:id="3" w:name="_Toc340666199"/>
      <w:bookmarkStart w:id="4" w:name="_Toc340745062"/>
      <w:r w:rsidRPr="00276766">
        <w:t>Agreement</w:t>
      </w:r>
      <w:bookmarkEnd w:id="3"/>
      <w:bookmarkEnd w:id="4"/>
    </w:p>
    <w:p w14:paraId="0C604A38" w14:textId="77777777" w:rsidR="0052784A" w:rsidRPr="00276766" w:rsidRDefault="0052784A" w:rsidP="0052784A">
      <w:pPr>
        <w:pStyle w:val="H1G"/>
        <w:spacing w:before="240"/>
      </w:pPr>
      <w:r w:rsidRPr="00276766">
        <w:rPr>
          <w:rStyle w:val="H1GChar"/>
        </w:rPr>
        <w:tab/>
      </w:r>
      <w:r w:rsidRPr="00276766">
        <w:rPr>
          <w:rStyle w:val="H1GChar"/>
        </w:rPr>
        <w:tab/>
      </w:r>
      <w:r w:rsidRPr="00276766">
        <w:t>Concerning the</w:t>
      </w:r>
      <w:r w:rsidRPr="00276766">
        <w:rPr>
          <w:smallCaps/>
        </w:rPr>
        <w:t xml:space="preserve"> </w:t>
      </w:r>
      <w:r w:rsidRPr="00276766">
        <w:t>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276766">
        <w:rPr>
          <w:rStyle w:val="FootnoteReference"/>
          <w:b w:val="0"/>
          <w:sz w:val="20"/>
          <w:vertAlign w:val="baseline"/>
        </w:rPr>
        <w:footnoteReference w:customMarkFollows="1" w:id="2"/>
        <w:t>*</w:t>
      </w:r>
    </w:p>
    <w:p w14:paraId="650C0907" w14:textId="77777777" w:rsidR="0052784A" w:rsidRPr="00276766" w:rsidRDefault="0052784A" w:rsidP="0052784A">
      <w:pPr>
        <w:pStyle w:val="SingleTxtG"/>
        <w:spacing w:before="120"/>
      </w:pPr>
      <w:r w:rsidRPr="00276766">
        <w:t>(Revision 3, including the amendments which entered into force on 14 September 2017)</w:t>
      </w:r>
    </w:p>
    <w:p w14:paraId="19C344B6" w14:textId="77777777" w:rsidR="0052784A" w:rsidRPr="00276766" w:rsidRDefault="0052784A" w:rsidP="0052784A">
      <w:pPr>
        <w:pStyle w:val="H1G"/>
        <w:spacing w:before="120"/>
        <w:ind w:left="0" w:right="0" w:firstLine="0"/>
        <w:jc w:val="center"/>
      </w:pPr>
      <w:r w:rsidRPr="00276766">
        <w:t>_________</w:t>
      </w:r>
    </w:p>
    <w:p w14:paraId="732FB48F" w14:textId="77777777" w:rsidR="0052784A" w:rsidRPr="00276766" w:rsidRDefault="0052784A" w:rsidP="0052784A">
      <w:pPr>
        <w:pStyle w:val="H1G"/>
        <w:spacing w:before="240" w:after="120"/>
      </w:pPr>
      <w:r w:rsidRPr="00276766">
        <w:tab/>
      </w:r>
      <w:r w:rsidRPr="00276766">
        <w:tab/>
        <w:t>Addendum 52 – UN Regulation No. 53</w:t>
      </w:r>
    </w:p>
    <w:p w14:paraId="082EC5DE" w14:textId="7C4B046E" w:rsidR="0052784A" w:rsidRPr="00276766" w:rsidRDefault="0052784A" w:rsidP="0052784A">
      <w:pPr>
        <w:pStyle w:val="H1G"/>
        <w:spacing w:before="240"/>
      </w:pPr>
      <w:r w:rsidRPr="00276766">
        <w:tab/>
      </w:r>
      <w:r w:rsidRPr="00276766">
        <w:tab/>
        <w:t xml:space="preserve">Revision </w:t>
      </w:r>
      <w:r w:rsidR="00DB463E" w:rsidRPr="00276766">
        <w:t>4</w:t>
      </w:r>
      <w:r w:rsidRPr="00276766">
        <w:t xml:space="preserve"> – Amendment </w:t>
      </w:r>
      <w:r w:rsidR="00BD2E96" w:rsidRPr="00276766">
        <w:t>7</w:t>
      </w:r>
    </w:p>
    <w:p w14:paraId="05698921" w14:textId="52598D08" w:rsidR="0052784A" w:rsidRPr="00276766" w:rsidRDefault="006A2153" w:rsidP="0052784A">
      <w:pPr>
        <w:pStyle w:val="SingleTxtG"/>
        <w:spacing w:after="360"/>
        <w:rPr>
          <w:spacing w:val="-2"/>
        </w:rPr>
      </w:pPr>
      <w:r w:rsidRPr="00276766">
        <w:rPr>
          <w:spacing w:val="-2"/>
        </w:rPr>
        <w:t xml:space="preserve">Supplement </w:t>
      </w:r>
      <w:r w:rsidR="00594545" w:rsidRPr="00276766">
        <w:rPr>
          <w:spacing w:val="-2"/>
        </w:rPr>
        <w:t>6</w:t>
      </w:r>
      <w:r w:rsidRPr="00276766">
        <w:rPr>
          <w:spacing w:val="-2"/>
        </w:rPr>
        <w:t xml:space="preserve"> to the 02</w:t>
      </w:r>
      <w:r w:rsidR="0052784A" w:rsidRPr="00276766">
        <w:rPr>
          <w:spacing w:val="-2"/>
        </w:rPr>
        <w:t xml:space="preserve"> series of amendments – Date of entry into force: </w:t>
      </w:r>
      <w:r w:rsidR="00594545" w:rsidRPr="00276766">
        <w:rPr>
          <w:spacing w:val="-2"/>
        </w:rPr>
        <w:t>4 January 2023</w:t>
      </w:r>
    </w:p>
    <w:p w14:paraId="3CBE624C" w14:textId="35D9EBE5" w:rsidR="0052784A" w:rsidRPr="00276766" w:rsidRDefault="0052784A" w:rsidP="0052784A">
      <w:pPr>
        <w:pStyle w:val="H1G"/>
        <w:spacing w:before="120" w:after="120" w:line="240" w:lineRule="exact"/>
        <w:rPr>
          <w:lang w:val="en-US"/>
        </w:rPr>
      </w:pPr>
      <w:r w:rsidRPr="00276766">
        <w:rPr>
          <w:lang w:val="en-US"/>
        </w:rPr>
        <w:tab/>
      </w:r>
      <w:r w:rsidRPr="00276766">
        <w:rPr>
          <w:lang w:val="en-US"/>
        </w:rPr>
        <w:tab/>
      </w:r>
      <w:r w:rsidR="00B623CD" w:rsidRPr="00276766">
        <w:t>Uniform provisions concerning the approval of category L</w:t>
      </w:r>
      <w:r w:rsidR="00B623CD" w:rsidRPr="00276766">
        <w:rPr>
          <w:vertAlign w:val="subscript"/>
        </w:rPr>
        <w:t>3</w:t>
      </w:r>
      <w:r w:rsidR="00B623CD" w:rsidRPr="00276766">
        <w:t xml:space="preserve"> vehicles with regard to the installation of lighting and light-signalling devices</w:t>
      </w:r>
    </w:p>
    <w:p w14:paraId="6ECDD6FF" w14:textId="29A8026B" w:rsidR="0052784A" w:rsidRPr="00276766" w:rsidRDefault="0052784A" w:rsidP="0052784A">
      <w:pPr>
        <w:pStyle w:val="SingleTxtG"/>
        <w:spacing w:after="40"/>
        <w:rPr>
          <w:lang w:eastAsia="en-GB"/>
        </w:rPr>
      </w:pPr>
      <w:r w:rsidRPr="00276766">
        <w:rPr>
          <w:spacing w:val="-4"/>
          <w:lang w:eastAsia="en-GB"/>
        </w:rPr>
        <w:t>This document is meant purely as documentation tool. The authentic and legal binding text is:</w:t>
      </w:r>
      <w:r w:rsidRPr="00276766">
        <w:rPr>
          <w:lang w:eastAsia="en-GB"/>
        </w:rPr>
        <w:t xml:space="preserve"> </w:t>
      </w:r>
      <w:r w:rsidRPr="00276766">
        <w:rPr>
          <w:spacing w:val="-6"/>
          <w:lang w:eastAsia="en-GB"/>
        </w:rPr>
        <w:t>ECE/TRANS/WP.29/20</w:t>
      </w:r>
      <w:r w:rsidR="00506672" w:rsidRPr="00276766">
        <w:rPr>
          <w:spacing w:val="-6"/>
          <w:lang w:eastAsia="en-GB"/>
        </w:rPr>
        <w:t>2</w:t>
      </w:r>
      <w:r w:rsidR="00365B80" w:rsidRPr="00276766">
        <w:rPr>
          <w:spacing w:val="-6"/>
          <w:lang w:eastAsia="en-GB"/>
        </w:rPr>
        <w:t>2</w:t>
      </w:r>
      <w:r w:rsidRPr="00276766">
        <w:rPr>
          <w:spacing w:val="-6"/>
          <w:lang w:eastAsia="en-GB"/>
        </w:rPr>
        <w:t>/</w:t>
      </w:r>
      <w:r w:rsidR="002508DF" w:rsidRPr="00276766">
        <w:rPr>
          <w:spacing w:val="-6"/>
          <w:lang w:eastAsia="en-GB"/>
        </w:rPr>
        <w:t>99 (as amended by para</w:t>
      </w:r>
      <w:r w:rsidR="002B7ABE" w:rsidRPr="00276766">
        <w:rPr>
          <w:spacing w:val="-6"/>
          <w:lang w:eastAsia="en-GB"/>
        </w:rPr>
        <w:t>graph</w:t>
      </w:r>
      <w:r w:rsidR="002508DF" w:rsidRPr="00276766">
        <w:rPr>
          <w:spacing w:val="-6"/>
          <w:lang w:eastAsia="en-GB"/>
        </w:rPr>
        <w:t xml:space="preserve"> 142</w:t>
      </w:r>
      <w:r w:rsidR="002B7ABE" w:rsidRPr="00276766">
        <w:rPr>
          <w:spacing w:val="-6"/>
          <w:lang w:eastAsia="en-GB"/>
        </w:rPr>
        <w:t xml:space="preserve"> of the report</w:t>
      </w:r>
      <w:r w:rsidR="002508DF" w:rsidRPr="00276766">
        <w:rPr>
          <w:spacing w:val="-6"/>
          <w:lang w:eastAsia="en-GB"/>
        </w:rPr>
        <w:t xml:space="preserve"> </w:t>
      </w:r>
      <w:r w:rsidR="009D38AA" w:rsidRPr="00276766">
        <w:rPr>
          <w:spacing w:val="-6"/>
          <w:lang w:eastAsia="en-GB"/>
        </w:rPr>
        <w:t>ECE/TRANS/WP.29/1166)</w:t>
      </w:r>
    </w:p>
    <w:p w14:paraId="69BDE939" w14:textId="77777777" w:rsidR="0052784A" w:rsidRPr="00276766" w:rsidRDefault="0052784A" w:rsidP="0052784A">
      <w:pPr>
        <w:suppressAutoHyphens w:val="0"/>
        <w:spacing w:line="240" w:lineRule="auto"/>
        <w:jc w:val="center"/>
        <w:rPr>
          <w:b/>
          <w:sz w:val="24"/>
        </w:rPr>
      </w:pPr>
      <w:r w:rsidRPr="00276766">
        <w:rPr>
          <w:b/>
          <w:noProof/>
          <w:sz w:val="24"/>
          <w:lang w:val="en-US"/>
        </w:rPr>
        <w:drawing>
          <wp:anchor distT="0" distB="137160" distL="114300" distR="114300" simplePos="0" relativeHeight="251659264" behindDoc="0" locked="0" layoutInCell="1" allowOverlap="1" wp14:anchorId="348367A1" wp14:editId="302B6C5F">
            <wp:simplePos x="0" y="0"/>
            <wp:positionH relativeFrom="column">
              <wp:posOffset>2540000</wp:posOffset>
            </wp:positionH>
            <wp:positionV relativeFrom="paragraph">
              <wp:posOffset>223520</wp:posOffset>
            </wp:positionV>
            <wp:extent cx="1028700" cy="826770"/>
            <wp:effectExtent l="0" t="0" r="0" b="0"/>
            <wp:wrapTopAndBottom/>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Pr="00276766">
        <w:rPr>
          <w:b/>
          <w:sz w:val="24"/>
        </w:rPr>
        <w:t>_________</w:t>
      </w:r>
    </w:p>
    <w:p w14:paraId="35A921D3" w14:textId="13B5F211" w:rsidR="00DB463E" w:rsidRPr="00276766" w:rsidRDefault="0052784A" w:rsidP="0052784A">
      <w:pPr>
        <w:suppressAutoHyphens w:val="0"/>
        <w:spacing w:line="240" w:lineRule="auto"/>
        <w:jc w:val="center"/>
        <w:rPr>
          <w:b/>
          <w:sz w:val="24"/>
        </w:rPr>
      </w:pPr>
      <w:r w:rsidRPr="00276766">
        <w:rPr>
          <w:b/>
          <w:sz w:val="24"/>
        </w:rPr>
        <w:t>UNITED NATIONS</w:t>
      </w:r>
      <w:bookmarkEnd w:id="1"/>
    </w:p>
    <w:p w14:paraId="46142D8C" w14:textId="77777777" w:rsidR="00DB463E" w:rsidRPr="00276766" w:rsidRDefault="00DB463E">
      <w:pPr>
        <w:suppressAutoHyphens w:val="0"/>
        <w:spacing w:line="240" w:lineRule="auto"/>
        <w:rPr>
          <w:b/>
          <w:sz w:val="24"/>
        </w:rPr>
      </w:pPr>
      <w:r w:rsidRPr="00276766">
        <w:rPr>
          <w:b/>
          <w:sz w:val="24"/>
        </w:rPr>
        <w:br w:type="page"/>
      </w:r>
    </w:p>
    <w:bookmarkEnd w:id="2"/>
    <w:p w14:paraId="04C8B0A9" w14:textId="77777777" w:rsidR="00DD328A" w:rsidRPr="00BC7765" w:rsidRDefault="00DD328A" w:rsidP="00DD328A">
      <w:pPr>
        <w:keepNext/>
        <w:keepLines/>
        <w:suppressAutoHyphens w:val="0"/>
        <w:autoSpaceDE w:val="0"/>
        <w:autoSpaceDN w:val="0"/>
        <w:adjustRightInd w:val="0"/>
        <w:spacing w:after="120" w:line="240" w:lineRule="auto"/>
        <w:ind w:left="1134" w:right="1134"/>
        <w:jc w:val="both"/>
        <w:rPr>
          <w:rFonts w:eastAsia="MS Mincho"/>
        </w:rPr>
      </w:pPr>
      <w:r w:rsidRPr="00BC7765">
        <w:rPr>
          <w:rFonts w:eastAsia="MS Mincho"/>
          <w:i/>
          <w:iCs/>
          <w:lang w:eastAsia="nl-NL"/>
        </w:rPr>
        <w:lastRenderedPageBreak/>
        <w:t>Insert</w:t>
      </w:r>
      <w:r w:rsidRPr="00BC7765">
        <w:rPr>
          <w:rFonts w:eastAsia="MS Mincho"/>
          <w:i/>
          <w:iCs/>
        </w:rPr>
        <w:t xml:space="preserve"> a new paragraph 2.21.</w:t>
      </w:r>
      <w:r w:rsidRPr="00BC7765">
        <w:rPr>
          <w:rFonts w:eastAsia="MS Mincho"/>
        </w:rPr>
        <w:t>, to read:</w:t>
      </w:r>
    </w:p>
    <w:p w14:paraId="222DEFE7" w14:textId="59ED7A06" w:rsidR="00DD328A" w:rsidRPr="00AC7DE4" w:rsidRDefault="00DD328A" w:rsidP="00DD328A">
      <w:pPr>
        <w:spacing w:after="120"/>
        <w:ind w:left="2268" w:right="1134" w:hanging="1134"/>
        <w:jc w:val="both"/>
        <w:rPr>
          <w:rFonts w:eastAsia="MS Mincho"/>
          <w:bCs/>
        </w:rPr>
      </w:pPr>
      <w:r w:rsidRPr="00AC7DE4">
        <w:rPr>
          <w:rFonts w:eastAsiaTheme="minorHAnsi"/>
          <w:bCs/>
        </w:rPr>
        <w:t>"2.21.</w:t>
      </w:r>
      <w:r w:rsidRPr="00AC7DE4">
        <w:rPr>
          <w:rFonts w:eastAsiaTheme="minorHAnsi"/>
          <w:bCs/>
        </w:rPr>
        <w:tab/>
        <w:t>"</w:t>
      </w:r>
      <w:r w:rsidRPr="00AC7DE4">
        <w:rPr>
          <w:rFonts w:eastAsia="MS Mincho"/>
          <w:bCs/>
          <w:i/>
          <w:iCs/>
        </w:rPr>
        <w:t>Adaptive Driving-Beam</w:t>
      </w:r>
      <w:r w:rsidRPr="00AC7DE4">
        <w:rPr>
          <w:rFonts w:eastAsiaTheme="minorHAnsi"/>
          <w:bCs/>
        </w:rPr>
        <w:t>"</w:t>
      </w:r>
      <w:r w:rsidRPr="00AC7DE4">
        <w:rPr>
          <w:rFonts w:eastAsia="MS Mincho"/>
          <w:bCs/>
        </w:rPr>
        <w:t xml:space="preserve"> (or </w:t>
      </w:r>
      <w:r w:rsidRPr="00AC7DE4">
        <w:rPr>
          <w:rFonts w:eastAsiaTheme="minorHAnsi"/>
          <w:bCs/>
        </w:rPr>
        <w:t>"</w:t>
      </w:r>
      <w:r w:rsidRPr="00AC7DE4">
        <w:rPr>
          <w:rFonts w:eastAsia="MS Mincho"/>
          <w:bCs/>
          <w:i/>
          <w:iCs/>
        </w:rPr>
        <w:t>ADB</w:t>
      </w:r>
      <w:r w:rsidRPr="00AC7DE4">
        <w:rPr>
          <w:rFonts w:eastAsiaTheme="minorHAnsi"/>
          <w:bCs/>
        </w:rPr>
        <w:t>")</w:t>
      </w:r>
      <w:r w:rsidRPr="00AC7DE4">
        <w:rPr>
          <w:rFonts w:eastAsia="MS Mincho"/>
          <w:bCs/>
        </w:rPr>
        <w:t xml:space="preserve"> means a front lighting system consisting of driving-beam(s) </w:t>
      </w:r>
      <w:r w:rsidRPr="00AC7DE4">
        <w:rPr>
          <w:rFonts w:eastAsia="MS Mincho"/>
          <w:bCs/>
          <w:lang w:eastAsia="ja-JP"/>
        </w:rPr>
        <w:t xml:space="preserve">only </w:t>
      </w:r>
      <w:r w:rsidRPr="00AC7DE4">
        <w:rPr>
          <w:rFonts w:eastAsia="MS Mincho"/>
          <w:bCs/>
        </w:rPr>
        <w:t>and type-approved according to UN Regulation No.</w:t>
      </w:r>
      <w:r w:rsidR="001B6D0D">
        <w:rPr>
          <w:rFonts w:eastAsia="MS Mincho"/>
          <w:bCs/>
        </w:rPr>
        <w:t> </w:t>
      </w:r>
      <w:r w:rsidRPr="00AC7DE4">
        <w:rPr>
          <w:rFonts w:eastAsia="MS Mincho"/>
          <w:bCs/>
        </w:rPr>
        <w:t xml:space="preserve">149 that adapts its beam pattern to the presence of oncoming and preceding vehicles in order to improve the long-range visibility for the driver without causing discomfort, distraction or glare to other road users. </w:t>
      </w:r>
    </w:p>
    <w:p w14:paraId="575946B6" w14:textId="77777777" w:rsidR="00DD328A" w:rsidRPr="00AC7DE4" w:rsidRDefault="00DD328A" w:rsidP="00DD328A">
      <w:pPr>
        <w:spacing w:after="120"/>
        <w:ind w:left="2268" w:right="1134"/>
        <w:jc w:val="both"/>
        <w:rPr>
          <w:rFonts w:eastAsiaTheme="minorHAnsi"/>
          <w:bCs/>
        </w:rPr>
      </w:pPr>
      <w:r w:rsidRPr="00AC7DE4">
        <w:rPr>
          <w:rFonts w:eastAsia="MS Mincho"/>
          <w:bCs/>
        </w:rPr>
        <w:t>Unless otherwise specified, administrative and technical provisions for the driving-beam function of the adaptive front lighting system (AFS) in UN Regulation No. 149 shall apply to ADB.</w:t>
      </w:r>
    </w:p>
    <w:p w14:paraId="16FA8D23" w14:textId="77777777" w:rsidR="00DD328A" w:rsidRPr="00AC7DE4" w:rsidRDefault="00DD328A" w:rsidP="00DD328A">
      <w:pPr>
        <w:spacing w:after="120"/>
        <w:ind w:left="2268" w:right="1134" w:hanging="1134"/>
        <w:jc w:val="both"/>
        <w:rPr>
          <w:rFonts w:eastAsiaTheme="minorHAnsi"/>
          <w:bCs/>
        </w:rPr>
      </w:pPr>
      <w:r w:rsidRPr="00AC7DE4">
        <w:rPr>
          <w:rFonts w:eastAsiaTheme="minorHAnsi"/>
          <w:bCs/>
        </w:rPr>
        <w:t>2.21.1.</w:t>
      </w:r>
      <w:r w:rsidRPr="00AC7DE4">
        <w:rPr>
          <w:rFonts w:eastAsiaTheme="minorHAnsi"/>
          <w:bCs/>
        </w:rPr>
        <w:tab/>
        <w:t>"</w:t>
      </w:r>
      <w:r w:rsidRPr="00AC7DE4">
        <w:rPr>
          <w:rFonts w:eastAsiaTheme="minorHAnsi"/>
          <w:bCs/>
          <w:i/>
          <w:iCs/>
        </w:rPr>
        <w:t>ADB neutral state</w:t>
      </w:r>
      <w:r w:rsidRPr="00AC7DE4">
        <w:rPr>
          <w:rFonts w:eastAsiaTheme="minorHAnsi"/>
          <w:bCs/>
        </w:rPr>
        <w:t>" means the state of the ADB when the driving-beam is in the maximum condition of activation."</w:t>
      </w:r>
    </w:p>
    <w:p w14:paraId="2505231A" w14:textId="77777777" w:rsidR="00DD328A" w:rsidRPr="00AC7DE4" w:rsidRDefault="00DD328A" w:rsidP="00DD328A">
      <w:pPr>
        <w:spacing w:after="120"/>
        <w:ind w:left="2268" w:right="1134" w:hanging="1134"/>
        <w:jc w:val="both"/>
        <w:rPr>
          <w:rFonts w:eastAsia="MS Mincho"/>
          <w:bCs/>
          <w:iCs/>
          <w:lang w:eastAsia="nl-NL"/>
        </w:rPr>
      </w:pPr>
      <w:r w:rsidRPr="00AC7DE4">
        <w:rPr>
          <w:rFonts w:eastAsia="MS Mincho"/>
          <w:bCs/>
          <w:i/>
          <w:iCs/>
          <w:lang w:eastAsia="nl-NL"/>
        </w:rPr>
        <w:t xml:space="preserve">Insert a new paragraph 3.2.7., </w:t>
      </w:r>
      <w:r w:rsidRPr="00AC7DE4">
        <w:rPr>
          <w:rFonts w:eastAsia="MS Mincho"/>
          <w:bCs/>
          <w:lang w:eastAsia="nl-NL"/>
        </w:rPr>
        <w:t>to read:</w:t>
      </w:r>
    </w:p>
    <w:p w14:paraId="51205670" w14:textId="77777777" w:rsidR="00DD328A" w:rsidRPr="00AC7DE4" w:rsidRDefault="00DD328A" w:rsidP="00DD328A">
      <w:pPr>
        <w:spacing w:after="120"/>
        <w:ind w:left="2268" w:right="1134" w:hanging="1134"/>
        <w:jc w:val="both"/>
        <w:rPr>
          <w:rFonts w:eastAsiaTheme="minorHAnsi" w:cstheme="minorBidi"/>
          <w:bCs/>
        </w:rPr>
      </w:pPr>
      <w:r w:rsidRPr="00AC7DE4">
        <w:rPr>
          <w:rFonts w:eastAsiaTheme="minorHAnsi" w:cstheme="minorBidi"/>
          <w:bCs/>
        </w:rPr>
        <w:t>"3.2.7.</w:t>
      </w:r>
      <w:r w:rsidRPr="00AC7DE4">
        <w:rPr>
          <w:rFonts w:eastAsiaTheme="minorHAnsi" w:cstheme="minorBidi"/>
          <w:bCs/>
        </w:rPr>
        <w:tab/>
        <w:t>Where an ADB is fitted on the vehicle, the applicant shall submit a detailed description providing the following information:</w:t>
      </w:r>
    </w:p>
    <w:p w14:paraId="60A0F727" w14:textId="77777777" w:rsidR="00DD328A" w:rsidRPr="00AC7DE4" w:rsidRDefault="00DD328A" w:rsidP="00DD328A">
      <w:pPr>
        <w:spacing w:after="120"/>
        <w:ind w:left="2268" w:right="1134" w:hanging="1134"/>
        <w:jc w:val="both"/>
        <w:rPr>
          <w:rFonts w:eastAsiaTheme="minorHAnsi" w:cstheme="minorBidi"/>
          <w:bCs/>
        </w:rPr>
      </w:pPr>
      <w:r w:rsidRPr="00AC7DE4">
        <w:rPr>
          <w:rFonts w:eastAsiaTheme="minorHAnsi" w:cstheme="minorBidi"/>
          <w:bCs/>
        </w:rPr>
        <w:t>3.2.7.1.</w:t>
      </w:r>
      <w:r w:rsidRPr="00AC7DE4">
        <w:rPr>
          <w:rFonts w:eastAsiaTheme="minorHAnsi" w:cstheme="minorBidi"/>
          <w:bCs/>
        </w:rPr>
        <w:tab/>
        <w:t xml:space="preserve">The technical characteristics relevant to the operation of </w:t>
      </w:r>
      <w:proofErr w:type="gramStart"/>
      <w:r w:rsidRPr="00AC7DE4">
        <w:rPr>
          <w:rFonts w:eastAsiaTheme="minorHAnsi" w:cstheme="minorBidi"/>
          <w:bCs/>
        </w:rPr>
        <w:t>ADB;</w:t>
      </w:r>
      <w:proofErr w:type="gramEnd"/>
    </w:p>
    <w:p w14:paraId="1A3685A9" w14:textId="77777777" w:rsidR="00DD328A" w:rsidRPr="00AC7DE4" w:rsidRDefault="00DD328A" w:rsidP="00DD328A">
      <w:pPr>
        <w:spacing w:after="120"/>
        <w:ind w:left="2268" w:right="1134" w:hanging="1134"/>
        <w:jc w:val="both"/>
        <w:rPr>
          <w:rFonts w:eastAsiaTheme="minorHAnsi" w:cstheme="minorBidi"/>
          <w:bCs/>
        </w:rPr>
      </w:pPr>
      <w:r w:rsidRPr="00AC7DE4">
        <w:rPr>
          <w:rFonts w:eastAsiaTheme="minorHAnsi" w:cstheme="minorBidi"/>
          <w:bCs/>
        </w:rPr>
        <w:t>3.2.7.2.</w:t>
      </w:r>
      <w:r w:rsidRPr="00AC7DE4">
        <w:rPr>
          <w:rFonts w:eastAsiaTheme="minorHAnsi" w:cstheme="minorBidi"/>
          <w:bCs/>
        </w:rPr>
        <w:tab/>
        <w:t xml:space="preserve">Special instruction, if any, for the inspection of the light sources and the visual observation of the </w:t>
      </w:r>
      <w:proofErr w:type="gramStart"/>
      <w:r w:rsidRPr="00AC7DE4">
        <w:rPr>
          <w:rFonts w:eastAsiaTheme="minorHAnsi" w:cstheme="minorBidi"/>
          <w:bCs/>
        </w:rPr>
        <w:t>beam;</w:t>
      </w:r>
      <w:proofErr w:type="gramEnd"/>
    </w:p>
    <w:p w14:paraId="38B26CDA" w14:textId="77777777" w:rsidR="00DD328A" w:rsidRPr="00AC7DE4" w:rsidRDefault="00DD328A" w:rsidP="00DD328A">
      <w:pPr>
        <w:spacing w:after="120"/>
        <w:ind w:left="2268" w:right="1134" w:hanging="1134"/>
        <w:jc w:val="both"/>
        <w:rPr>
          <w:rFonts w:eastAsiaTheme="minorHAnsi" w:cstheme="minorBidi"/>
          <w:bCs/>
        </w:rPr>
      </w:pPr>
      <w:r w:rsidRPr="00AC7DE4">
        <w:rPr>
          <w:rFonts w:eastAsiaTheme="minorHAnsi" w:cstheme="minorBidi"/>
          <w:bCs/>
        </w:rPr>
        <w:t>3.2.7.3.</w:t>
      </w:r>
      <w:r w:rsidRPr="00AC7DE4">
        <w:rPr>
          <w:rFonts w:eastAsiaTheme="minorHAnsi" w:cstheme="minorBidi"/>
          <w:bCs/>
        </w:rPr>
        <w:tab/>
        <w:t>The lamps that are grouped or combined with or reciprocally incorporated in the ADB."</w:t>
      </w:r>
    </w:p>
    <w:p w14:paraId="3006B379" w14:textId="77777777" w:rsidR="00DD328A" w:rsidRPr="00BC7765" w:rsidRDefault="00DD328A" w:rsidP="00DD328A">
      <w:pPr>
        <w:keepNext/>
        <w:keepLines/>
        <w:suppressAutoHyphens w:val="0"/>
        <w:autoSpaceDE w:val="0"/>
        <w:autoSpaceDN w:val="0"/>
        <w:adjustRightInd w:val="0"/>
        <w:spacing w:after="120" w:line="240" w:lineRule="auto"/>
        <w:ind w:left="1134" w:right="1134"/>
        <w:jc w:val="both"/>
        <w:rPr>
          <w:rFonts w:eastAsia="MS Mincho"/>
          <w:iCs/>
          <w:lang w:eastAsia="nl-NL"/>
        </w:rPr>
      </w:pPr>
      <w:r w:rsidRPr="00BC7765">
        <w:rPr>
          <w:rFonts w:eastAsia="MS Mincho"/>
          <w:i/>
          <w:iCs/>
          <w:lang w:eastAsia="nl-NL"/>
        </w:rPr>
        <w:t xml:space="preserve">Paragraph 5.4., </w:t>
      </w:r>
      <w:r w:rsidRPr="00BC7765">
        <w:rPr>
          <w:rFonts w:eastAsia="MS Mincho"/>
          <w:iCs/>
          <w:lang w:eastAsia="nl-NL"/>
        </w:rPr>
        <w:t>amend to read:</w:t>
      </w:r>
    </w:p>
    <w:p w14:paraId="0C1FFF5A" w14:textId="77777777" w:rsidR="00DD328A" w:rsidRPr="00BC7765" w:rsidRDefault="00DD328A" w:rsidP="00DD328A">
      <w:pPr>
        <w:spacing w:after="120"/>
        <w:ind w:left="2268" w:right="1134" w:hanging="1134"/>
        <w:jc w:val="both"/>
        <w:rPr>
          <w:rFonts w:eastAsiaTheme="minorHAnsi" w:cstheme="minorBidi"/>
        </w:rPr>
      </w:pPr>
      <w:r w:rsidRPr="00BC7765">
        <w:rPr>
          <w:rFonts w:eastAsiaTheme="minorHAnsi" w:cstheme="minorBidi"/>
          <w:bCs/>
        </w:rPr>
        <w:t>"</w:t>
      </w:r>
      <w:r w:rsidRPr="00BC7765">
        <w:rPr>
          <w:rFonts w:eastAsiaTheme="minorHAnsi" w:cstheme="minorBidi"/>
        </w:rPr>
        <w:t>5.4.</w:t>
      </w:r>
      <w:r w:rsidRPr="00BC7765">
        <w:rPr>
          <w:rFonts w:eastAsiaTheme="minorHAnsi" w:cstheme="minorBidi"/>
        </w:rPr>
        <w:tab/>
        <w:t xml:space="preserve">In the absence of specific instructions, the height and orientation of the lamps shall be verified with the vehicle unladen and placed on a flat horizontal surface, its median longitudinal plane being vertical and the handlebars being in the position corresponding to the </w:t>
      </w:r>
      <w:proofErr w:type="gramStart"/>
      <w:r w:rsidRPr="00BC7765">
        <w:rPr>
          <w:rFonts w:eastAsiaTheme="minorHAnsi" w:cstheme="minorBidi"/>
        </w:rPr>
        <w:t>straight ahead</w:t>
      </w:r>
      <w:proofErr w:type="gramEnd"/>
      <w:r w:rsidRPr="00BC7765">
        <w:rPr>
          <w:rFonts w:eastAsiaTheme="minorHAnsi" w:cstheme="minorBidi"/>
        </w:rPr>
        <w:t xml:space="preserve"> movement. The tyre pressures shall be those prescribed by the manufacturer for the particular conditions of loading required in this Regulation. </w:t>
      </w:r>
    </w:p>
    <w:p w14:paraId="4293E3BB" w14:textId="77777777" w:rsidR="00DD328A" w:rsidRPr="00AC7DE4" w:rsidRDefault="00DD328A" w:rsidP="00DD328A">
      <w:pPr>
        <w:spacing w:after="120"/>
        <w:ind w:left="2268" w:right="1134" w:hanging="1134"/>
        <w:jc w:val="both"/>
        <w:rPr>
          <w:rFonts w:eastAsiaTheme="minorHAnsi" w:cstheme="minorBidi"/>
        </w:rPr>
      </w:pPr>
      <w:r w:rsidRPr="00BC7765">
        <w:rPr>
          <w:rFonts w:eastAsiaTheme="minorHAnsi" w:cstheme="minorBidi"/>
          <w:b/>
          <w:bCs/>
        </w:rPr>
        <w:tab/>
      </w:r>
      <w:r w:rsidRPr="00AC7DE4">
        <w:rPr>
          <w:rFonts w:eastAsiaTheme="minorHAnsi" w:cstheme="minorBidi"/>
        </w:rPr>
        <w:t>In the case where an ADB is installed, with the system in its ADB neutral state."</w:t>
      </w:r>
    </w:p>
    <w:p w14:paraId="3E945413" w14:textId="77777777" w:rsidR="00DD328A" w:rsidRPr="00E379B8" w:rsidRDefault="00DD328A" w:rsidP="00DD328A">
      <w:pPr>
        <w:spacing w:after="120"/>
        <w:ind w:left="414" w:right="1134" w:firstLine="720"/>
        <w:jc w:val="both"/>
        <w:rPr>
          <w:rFonts w:eastAsiaTheme="minorHAnsi" w:cstheme="minorBidi"/>
        </w:rPr>
      </w:pPr>
      <w:r w:rsidRPr="00E379B8">
        <w:rPr>
          <w:rFonts w:eastAsia="MS Mincho"/>
          <w:i/>
          <w:iCs/>
          <w:lang w:eastAsia="nl-NL"/>
        </w:rPr>
        <w:t xml:space="preserve">Paragraph 5.13., </w:t>
      </w:r>
      <w:r w:rsidRPr="00E379B8">
        <w:rPr>
          <w:rFonts w:eastAsia="MS Mincho"/>
          <w:iCs/>
          <w:lang w:eastAsia="nl-NL"/>
        </w:rPr>
        <w:t>amend to read:</w:t>
      </w:r>
    </w:p>
    <w:p w14:paraId="5B6A4042" w14:textId="77777777" w:rsidR="00DD328A" w:rsidRPr="00E379B8" w:rsidRDefault="00DD328A" w:rsidP="00DD328A">
      <w:pPr>
        <w:spacing w:after="120"/>
        <w:ind w:left="2268" w:right="1134" w:hanging="1134"/>
        <w:jc w:val="both"/>
        <w:rPr>
          <w:rFonts w:eastAsiaTheme="minorHAnsi" w:cstheme="minorBidi"/>
        </w:rPr>
      </w:pPr>
      <w:r w:rsidRPr="00E379B8">
        <w:rPr>
          <w:rFonts w:eastAsiaTheme="minorHAnsi" w:cstheme="minorBidi"/>
        </w:rPr>
        <w:t>"</w:t>
      </w:r>
      <w:r w:rsidRPr="00E379B8">
        <w:rPr>
          <w:rFonts w:eastAsia="MS Mincho"/>
          <w:iCs/>
        </w:rPr>
        <w:t>5.13.</w:t>
      </w:r>
      <w:r w:rsidRPr="00E379B8">
        <w:rPr>
          <w:rFonts w:eastAsia="MS Mincho"/>
          <w:iCs/>
        </w:rPr>
        <w:tab/>
        <w:t>Colours of the lights</w:t>
      </w:r>
    </w:p>
    <w:p w14:paraId="162FF846" w14:textId="77777777" w:rsidR="00DD328A" w:rsidRPr="00E379B8" w:rsidRDefault="00DD328A" w:rsidP="00DD328A">
      <w:pPr>
        <w:spacing w:after="120"/>
        <w:ind w:left="2268" w:right="1134"/>
        <w:jc w:val="both"/>
        <w:rPr>
          <w:iCs/>
        </w:rPr>
      </w:pPr>
      <w:r w:rsidRPr="00E379B8">
        <w:rPr>
          <w:iCs/>
        </w:rPr>
        <w:t>The colours of the lights referred to in this Regulation shall be as follow:</w:t>
      </w:r>
    </w:p>
    <w:p w14:paraId="4954562B" w14:textId="77777777" w:rsidR="00DD328A" w:rsidRPr="00E379B8" w:rsidRDefault="00DD328A" w:rsidP="00DD328A">
      <w:pPr>
        <w:spacing w:after="120"/>
        <w:ind w:left="1134" w:right="1134"/>
        <w:jc w:val="both"/>
        <w:rPr>
          <w:iCs/>
          <w:lang w:val="en-US"/>
        </w:rPr>
      </w:pPr>
      <w:r w:rsidRPr="00E379B8">
        <w:rPr>
          <w:iCs/>
        </w:rPr>
        <w:tab/>
      </w:r>
      <w:r w:rsidRPr="00E379B8">
        <w:rPr>
          <w:iCs/>
        </w:rPr>
        <w:tab/>
      </w:r>
      <w:r w:rsidRPr="00E379B8">
        <w:rPr>
          <w:iCs/>
        </w:rPr>
        <w:tab/>
      </w:r>
      <w:r w:rsidRPr="00E379B8">
        <w:rPr>
          <w:iCs/>
          <w:lang w:val="en-US"/>
        </w:rPr>
        <w:t xml:space="preserve">Driving-beam headlamp: </w:t>
      </w:r>
      <w:r w:rsidRPr="00E379B8">
        <w:rPr>
          <w:iCs/>
          <w:lang w:val="en-US"/>
        </w:rPr>
        <w:tab/>
      </w:r>
      <w:r w:rsidRPr="00E379B8">
        <w:rPr>
          <w:iCs/>
          <w:lang w:val="en-US"/>
        </w:rPr>
        <w:tab/>
      </w:r>
      <w:r w:rsidRPr="00E379B8">
        <w:rPr>
          <w:iCs/>
          <w:lang w:val="en-US"/>
        </w:rPr>
        <w:tab/>
        <w:t>white</w:t>
      </w:r>
    </w:p>
    <w:p w14:paraId="437A8710" w14:textId="77777777" w:rsidR="00DD328A" w:rsidRPr="00E379B8" w:rsidRDefault="00DD328A" w:rsidP="00DD328A">
      <w:pPr>
        <w:spacing w:after="120"/>
        <w:ind w:left="2268" w:right="1134"/>
        <w:jc w:val="both"/>
        <w:rPr>
          <w:iCs/>
          <w:lang w:val="en-US"/>
        </w:rPr>
      </w:pPr>
      <w:r w:rsidRPr="00E379B8">
        <w:rPr>
          <w:iCs/>
          <w:lang w:val="en-US"/>
        </w:rPr>
        <w:t>Passing-beam headlamp:</w:t>
      </w:r>
      <w:r w:rsidRPr="00E379B8">
        <w:rPr>
          <w:iCs/>
          <w:lang w:val="en-US"/>
        </w:rPr>
        <w:tab/>
      </w:r>
      <w:r w:rsidRPr="00E379B8">
        <w:rPr>
          <w:iCs/>
          <w:lang w:val="en-US"/>
        </w:rPr>
        <w:tab/>
      </w:r>
      <w:r w:rsidRPr="00E379B8">
        <w:rPr>
          <w:iCs/>
          <w:lang w:val="en-US"/>
        </w:rPr>
        <w:tab/>
        <w:t>white</w:t>
      </w:r>
    </w:p>
    <w:p w14:paraId="4E9C49AD" w14:textId="77777777" w:rsidR="00DD328A" w:rsidRPr="00E379B8" w:rsidRDefault="00DD328A" w:rsidP="00DD328A">
      <w:pPr>
        <w:spacing w:after="120"/>
        <w:ind w:left="2268" w:right="1134"/>
        <w:jc w:val="both"/>
        <w:rPr>
          <w:iCs/>
          <w:lang w:val="en-US"/>
        </w:rPr>
      </w:pPr>
      <w:r w:rsidRPr="00E379B8">
        <w:rPr>
          <w:iCs/>
          <w:lang w:val="en-US"/>
        </w:rPr>
        <w:t xml:space="preserve">Direction-indicator lamp: </w:t>
      </w:r>
      <w:r w:rsidRPr="00E379B8">
        <w:rPr>
          <w:iCs/>
          <w:lang w:val="en-US"/>
        </w:rPr>
        <w:tab/>
      </w:r>
      <w:r w:rsidRPr="00E379B8">
        <w:rPr>
          <w:iCs/>
          <w:lang w:val="en-US"/>
        </w:rPr>
        <w:tab/>
      </w:r>
      <w:r w:rsidRPr="00E379B8">
        <w:rPr>
          <w:iCs/>
          <w:lang w:val="en-US"/>
        </w:rPr>
        <w:tab/>
        <w:t>amber</w:t>
      </w:r>
    </w:p>
    <w:p w14:paraId="5CC35C05" w14:textId="77777777" w:rsidR="00DD328A" w:rsidRPr="00E379B8" w:rsidRDefault="00DD328A" w:rsidP="00DD328A">
      <w:pPr>
        <w:spacing w:after="120"/>
        <w:ind w:left="2268" w:right="1134"/>
        <w:jc w:val="both"/>
        <w:rPr>
          <w:iCs/>
          <w:lang w:val="en-US"/>
        </w:rPr>
      </w:pPr>
      <w:r w:rsidRPr="00E379B8">
        <w:rPr>
          <w:iCs/>
          <w:lang w:val="en-US"/>
        </w:rPr>
        <w:t xml:space="preserve">Stop lamp: </w:t>
      </w:r>
      <w:r w:rsidRPr="00E379B8">
        <w:rPr>
          <w:iCs/>
          <w:lang w:val="en-US"/>
        </w:rPr>
        <w:tab/>
      </w:r>
      <w:r w:rsidRPr="00E379B8">
        <w:rPr>
          <w:iCs/>
          <w:lang w:val="en-US"/>
        </w:rPr>
        <w:tab/>
      </w:r>
      <w:r w:rsidRPr="00E379B8">
        <w:rPr>
          <w:iCs/>
          <w:lang w:val="en-US"/>
        </w:rPr>
        <w:tab/>
      </w:r>
      <w:r w:rsidRPr="00E379B8">
        <w:rPr>
          <w:iCs/>
          <w:lang w:val="en-US"/>
        </w:rPr>
        <w:tab/>
      </w:r>
      <w:r w:rsidRPr="00E379B8">
        <w:rPr>
          <w:iCs/>
          <w:lang w:val="en-US"/>
        </w:rPr>
        <w:tab/>
        <w:t>red</w:t>
      </w:r>
    </w:p>
    <w:p w14:paraId="4DAE146A" w14:textId="77777777" w:rsidR="00DD328A" w:rsidRPr="00E379B8" w:rsidRDefault="00DD328A" w:rsidP="00DD328A">
      <w:pPr>
        <w:spacing w:after="120"/>
        <w:ind w:left="2268" w:right="1134"/>
        <w:jc w:val="both"/>
        <w:rPr>
          <w:iCs/>
          <w:lang w:val="en-US"/>
        </w:rPr>
      </w:pPr>
      <w:r w:rsidRPr="00E379B8">
        <w:rPr>
          <w:iCs/>
          <w:lang w:val="en-US"/>
        </w:rPr>
        <w:t xml:space="preserve">Rear-registration plate lamp: </w:t>
      </w:r>
      <w:r w:rsidRPr="00E379B8">
        <w:rPr>
          <w:iCs/>
          <w:lang w:val="en-US"/>
        </w:rPr>
        <w:tab/>
      </w:r>
      <w:r w:rsidRPr="00E379B8">
        <w:rPr>
          <w:iCs/>
          <w:lang w:val="en-US"/>
        </w:rPr>
        <w:tab/>
        <w:t>white</w:t>
      </w:r>
    </w:p>
    <w:p w14:paraId="2A52163A" w14:textId="77777777" w:rsidR="00DD328A" w:rsidRPr="00E379B8" w:rsidRDefault="00DD328A" w:rsidP="00DD328A">
      <w:pPr>
        <w:spacing w:after="120"/>
        <w:ind w:left="2268" w:right="1134"/>
        <w:jc w:val="both"/>
        <w:rPr>
          <w:iCs/>
          <w:lang w:val="en-US"/>
        </w:rPr>
      </w:pPr>
      <w:r w:rsidRPr="00E379B8">
        <w:rPr>
          <w:iCs/>
          <w:lang w:val="en-US"/>
        </w:rPr>
        <w:t xml:space="preserve">Front position lamp: </w:t>
      </w:r>
      <w:r w:rsidRPr="00E379B8">
        <w:rPr>
          <w:iCs/>
          <w:lang w:val="en-US"/>
        </w:rPr>
        <w:tab/>
      </w:r>
      <w:r w:rsidRPr="00E379B8">
        <w:rPr>
          <w:iCs/>
          <w:lang w:val="en-US"/>
        </w:rPr>
        <w:tab/>
      </w:r>
      <w:r w:rsidRPr="00E379B8">
        <w:rPr>
          <w:iCs/>
          <w:lang w:val="en-US"/>
        </w:rPr>
        <w:tab/>
      </w:r>
      <w:r w:rsidRPr="00E379B8">
        <w:rPr>
          <w:iCs/>
          <w:lang w:val="en-US"/>
        </w:rPr>
        <w:tab/>
        <w:t>white or amber</w:t>
      </w:r>
    </w:p>
    <w:p w14:paraId="2A2B823E" w14:textId="77777777" w:rsidR="00DD328A" w:rsidRPr="00655037" w:rsidRDefault="00DD328A" w:rsidP="00DD328A">
      <w:pPr>
        <w:spacing w:after="120"/>
        <w:ind w:left="2268" w:right="1134"/>
        <w:jc w:val="both"/>
        <w:rPr>
          <w:iCs/>
          <w:lang w:val="es-ES"/>
        </w:rPr>
      </w:pPr>
      <w:proofErr w:type="spellStart"/>
      <w:r w:rsidRPr="00655037">
        <w:rPr>
          <w:iCs/>
          <w:lang w:val="es-ES"/>
        </w:rPr>
        <w:t>Rear</w:t>
      </w:r>
      <w:proofErr w:type="spellEnd"/>
      <w:r w:rsidRPr="00655037">
        <w:rPr>
          <w:iCs/>
          <w:lang w:val="es-ES"/>
        </w:rPr>
        <w:t xml:space="preserve"> position </w:t>
      </w:r>
      <w:proofErr w:type="spellStart"/>
      <w:r w:rsidRPr="00655037">
        <w:rPr>
          <w:iCs/>
          <w:lang w:val="es-ES"/>
        </w:rPr>
        <w:t>lamp</w:t>
      </w:r>
      <w:proofErr w:type="spellEnd"/>
      <w:r w:rsidRPr="00655037">
        <w:rPr>
          <w:iCs/>
          <w:lang w:val="es-ES"/>
        </w:rPr>
        <w:t xml:space="preserve">: </w:t>
      </w:r>
      <w:r w:rsidRPr="00655037">
        <w:rPr>
          <w:iCs/>
          <w:lang w:val="es-ES"/>
        </w:rPr>
        <w:tab/>
      </w:r>
      <w:r w:rsidRPr="00655037">
        <w:rPr>
          <w:iCs/>
          <w:lang w:val="es-ES"/>
        </w:rPr>
        <w:tab/>
      </w:r>
      <w:r w:rsidRPr="00655037">
        <w:rPr>
          <w:iCs/>
          <w:lang w:val="es-ES"/>
        </w:rPr>
        <w:tab/>
      </w:r>
      <w:r w:rsidRPr="00655037">
        <w:rPr>
          <w:iCs/>
          <w:lang w:val="es-ES"/>
        </w:rPr>
        <w:tab/>
        <w:t>red</w:t>
      </w:r>
    </w:p>
    <w:p w14:paraId="62304FD3" w14:textId="77777777" w:rsidR="00DD328A" w:rsidRPr="00655037" w:rsidRDefault="00DD328A" w:rsidP="00DD328A">
      <w:pPr>
        <w:spacing w:after="120"/>
        <w:ind w:left="2268" w:right="1134"/>
        <w:jc w:val="both"/>
        <w:rPr>
          <w:iCs/>
          <w:lang w:val="es-ES"/>
        </w:rPr>
      </w:pPr>
      <w:proofErr w:type="spellStart"/>
      <w:r w:rsidRPr="00655037">
        <w:rPr>
          <w:iCs/>
          <w:lang w:val="es-ES"/>
        </w:rPr>
        <w:t>Rear</w:t>
      </w:r>
      <w:proofErr w:type="spellEnd"/>
      <w:r w:rsidRPr="00655037">
        <w:rPr>
          <w:iCs/>
          <w:lang w:val="es-ES"/>
        </w:rPr>
        <w:t xml:space="preserve"> </w:t>
      </w:r>
      <w:proofErr w:type="spellStart"/>
      <w:r w:rsidRPr="00655037">
        <w:rPr>
          <w:iCs/>
          <w:lang w:val="es-ES"/>
        </w:rPr>
        <w:t>retro-reflector</w:t>
      </w:r>
      <w:proofErr w:type="spellEnd"/>
      <w:r w:rsidRPr="00655037">
        <w:rPr>
          <w:iCs/>
          <w:lang w:val="es-ES"/>
        </w:rPr>
        <w:t xml:space="preserve">, non-triangular: </w:t>
      </w:r>
      <w:r w:rsidRPr="00655037">
        <w:rPr>
          <w:iCs/>
          <w:lang w:val="es-ES"/>
        </w:rPr>
        <w:tab/>
        <w:t>red</w:t>
      </w:r>
    </w:p>
    <w:p w14:paraId="7273408B" w14:textId="77777777" w:rsidR="00DD328A" w:rsidRPr="00E379B8" w:rsidRDefault="00DD328A" w:rsidP="00DD328A">
      <w:pPr>
        <w:spacing w:after="120"/>
        <w:ind w:left="2268" w:right="1134"/>
        <w:jc w:val="both"/>
        <w:rPr>
          <w:iCs/>
          <w:lang w:val="en-US"/>
        </w:rPr>
      </w:pPr>
      <w:r w:rsidRPr="00E379B8">
        <w:rPr>
          <w:iCs/>
          <w:lang w:val="en-US"/>
        </w:rPr>
        <w:t xml:space="preserve">Side </w:t>
      </w:r>
      <w:proofErr w:type="gramStart"/>
      <w:r w:rsidRPr="00E379B8">
        <w:rPr>
          <w:iCs/>
          <w:lang w:val="en-US"/>
        </w:rPr>
        <w:t>retro-reflector</w:t>
      </w:r>
      <w:proofErr w:type="gramEnd"/>
      <w:r w:rsidRPr="00E379B8">
        <w:rPr>
          <w:iCs/>
          <w:lang w:val="en-US"/>
        </w:rPr>
        <w:t xml:space="preserve">, non-triangular: </w:t>
      </w:r>
      <w:r w:rsidRPr="00E379B8">
        <w:rPr>
          <w:iCs/>
          <w:lang w:val="en-US"/>
        </w:rPr>
        <w:tab/>
        <w:t>amber at the front</w:t>
      </w:r>
    </w:p>
    <w:p w14:paraId="4A800E1B" w14:textId="77777777" w:rsidR="00DD328A" w:rsidRPr="00E379B8" w:rsidRDefault="00DD328A" w:rsidP="00DD328A">
      <w:pPr>
        <w:spacing w:after="120"/>
        <w:ind w:left="5103" w:right="1134" w:firstLine="567"/>
        <w:jc w:val="both"/>
        <w:rPr>
          <w:iCs/>
          <w:lang w:val="en-US"/>
        </w:rPr>
      </w:pPr>
      <w:r w:rsidRPr="00E379B8">
        <w:rPr>
          <w:iCs/>
          <w:lang w:val="en-US"/>
        </w:rPr>
        <w:t>amber or red at the rear</w:t>
      </w:r>
    </w:p>
    <w:p w14:paraId="2DA9F428" w14:textId="77777777" w:rsidR="00DD328A" w:rsidRPr="00E379B8" w:rsidRDefault="00DD328A" w:rsidP="00DD328A">
      <w:pPr>
        <w:spacing w:after="120"/>
        <w:ind w:left="2268" w:right="1134"/>
        <w:jc w:val="both"/>
        <w:rPr>
          <w:iCs/>
          <w:lang w:val="en-US"/>
        </w:rPr>
      </w:pPr>
      <w:r w:rsidRPr="00E379B8">
        <w:rPr>
          <w:iCs/>
          <w:lang w:val="en-US"/>
        </w:rPr>
        <w:t xml:space="preserve">Vehicle-hazard warning signal: </w:t>
      </w:r>
      <w:r w:rsidRPr="00E379B8">
        <w:rPr>
          <w:iCs/>
          <w:lang w:val="en-US"/>
        </w:rPr>
        <w:tab/>
      </w:r>
      <w:r w:rsidRPr="00E379B8">
        <w:rPr>
          <w:iCs/>
          <w:lang w:val="en-US"/>
        </w:rPr>
        <w:tab/>
        <w:t>amber</w:t>
      </w:r>
    </w:p>
    <w:p w14:paraId="6C086DE8" w14:textId="77777777" w:rsidR="00DD328A" w:rsidRPr="00E379B8" w:rsidRDefault="00DD328A" w:rsidP="00DD328A">
      <w:pPr>
        <w:spacing w:after="120"/>
        <w:ind w:left="2268" w:right="1134"/>
        <w:jc w:val="both"/>
        <w:rPr>
          <w:iCs/>
          <w:lang w:val="en-US"/>
        </w:rPr>
      </w:pPr>
      <w:r w:rsidRPr="00E379B8">
        <w:rPr>
          <w:iCs/>
          <w:lang w:val="en-US"/>
        </w:rPr>
        <w:t xml:space="preserve">Front fog lamp: </w:t>
      </w:r>
      <w:r w:rsidRPr="00E379B8">
        <w:rPr>
          <w:iCs/>
          <w:lang w:val="en-US"/>
        </w:rPr>
        <w:tab/>
      </w:r>
      <w:r w:rsidRPr="00E379B8">
        <w:rPr>
          <w:iCs/>
          <w:lang w:val="en-US"/>
        </w:rPr>
        <w:tab/>
      </w:r>
      <w:r w:rsidRPr="00E379B8">
        <w:rPr>
          <w:iCs/>
          <w:lang w:val="en-US"/>
        </w:rPr>
        <w:tab/>
      </w:r>
      <w:r w:rsidRPr="00E379B8">
        <w:rPr>
          <w:iCs/>
          <w:lang w:val="en-US"/>
        </w:rPr>
        <w:tab/>
        <w:t>white or selective yellow</w:t>
      </w:r>
    </w:p>
    <w:p w14:paraId="1A6D5325" w14:textId="77777777" w:rsidR="00DD328A" w:rsidRPr="00E379B8" w:rsidRDefault="00DD328A" w:rsidP="00DD328A">
      <w:pPr>
        <w:spacing w:after="120"/>
        <w:ind w:left="2268" w:right="1134"/>
        <w:jc w:val="both"/>
        <w:rPr>
          <w:iCs/>
          <w:lang w:val="en-US"/>
        </w:rPr>
      </w:pPr>
      <w:r w:rsidRPr="00E379B8">
        <w:rPr>
          <w:iCs/>
          <w:lang w:val="en-US"/>
        </w:rPr>
        <w:t xml:space="preserve">Rear fog lamp: </w:t>
      </w:r>
      <w:r w:rsidRPr="00E379B8">
        <w:rPr>
          <w:iCs/>
          <w:lang w:val="en-US"/>
        </w:rPr>
        <w:tab/>
      </w:r>
      <w:r w:rsidRPr="00E379B8">
        <w:rPr>
          <w:iCs/>
          <w:lang w:val="en-US"/>
        </w:rPr>
        <w:tab/>
      </w:r>
      <w:r w:rsidRPr="00E379B8">
        <w:rPr>
          <w:iCs/>
          <w:lang w:val="en-US"/>
        </w:rPr>
        <w:tab/>
      </w:r>
      <w:r w:rsidRPr="00E379B8">
        <w:rPr>
          <w:iCs/>
          <w:lang w:val="en-US"/>
        </w:rPr>
        <w:tab/>
        <w:t>red</w:t>
      </w:r>
    </w:p>
    <w:p w14:paraId="6F1B81A3" w14:textId="77777777" w:rsidR="00DD328A" w:rsidRPr="00E379B8" w:rsidRDefault="00DD328A" w:rsidP="00DD328A">
      <w:pPr>
        <w:spacing w:after="120"/>
        <w:ind w:left="2268" w:right="1134"/>
        <w:jc w:val="both"/>
        <w:rPr>
          <w:iCs/>
          <w:lang w:val="en-US"/>
        </w:rPr>
      </w:pPr>
      <w:r w:rsidRPr="00E379B8">
        <w:rPr>
          <w:iCs/>
          <w:lang w:val="en-US"/>
        </w:rPr>
        <w:lastRenderedPageBreak/>
        <w:t>Daytime running lamp</w:t>
      </w:r>
      <w:r w:rsidRPr="00E379B8">
        <w:rPr>
          <w:iCs/>
          <w:lang w:val="en-US"/>
        </w:rPr>
        <w:tab/>
      </w:r>
      <w:r w:rsidRPr="00E379B8">
        <w:rPr>
          <w:iCs/>
          <w:lang w:val="en-US"/>
        </w:rPr>
        <w:tab/>
      </w:r>
      <w:r w:rsidRPr="00E379B8">
        <w:rPr>
          <w:iCs/>
          <w:lang w:val="en-US"/>
        </w:rPr>
        <w:tab/>
        <w:t>white</w:t>
      </w:r>
    </w:p>
    <w:p w14:paraId="0D494A32" w14:textId="77777777" w:rsidR="00DD328A" w:rsidRPr="00E379B8" w:rsidRDefault="00DD328A" w:rsidP="00DD328A">
      <w:pPr>
        <w:spacing w:after="120"/>
        <w:ind w:left="2268" w:right="1134"/>
        <w:jc w:val="both"/>
        <w:rPr>
          <w:lang w:val="en-US"/>
        </w:rPr>
      </w:pPr>
      <w:r w:rsidRPr="00E379B8">
        <w:rPr>
          <w:lang w:val="en-US"/>
        </w:rPr>
        <w:t>Emergency stop signal:</w:t>
      </w:r>
      <w:r w:rsidRPr="00E379B8">
        <w:rPr>
          <w:rFonts w:hint="eastAsia"/>
          <w:lang w:val="en-US"/>
        </w:rPr>
        <w:t xml:space="preserve"> </w:t>
      </w:r>
      <w:r w:rsidRPr="00E379B8">
        <w:rPr>
          <w:rFonts w:hint="eastAsia"/>
          <w:lang w:val="en-US"/>
        </w:rPr>
        <w:tab/>
      </w:r>
      <w:r w:rsidRPr="00E379B8">
        <w:rPr>
          <w:lang w:val="en-US"/>
        </w:rPr>
        <w:tab/>
      </w:r>
      <w:r w:rsidRPr="00E379B8">
        <w:rPr>
          <w:lang w:val="en-US"/>
        </w:rPr>
        <w:tab/>
        <w:t>amber or red</w:t>
      </w:r>
    </w:p>
    <w:p w14:paraId="4FB01CEE" w14:textId="77777777" w:rsidR="00DD328A" w:rsidRPr="00E379B8" w:rsidRDefault="00DD328A" w:rsidP="00DD328A">
      <w:pPr>
        <w:spacing w:after="120"/>
        <w:ind w:left="1440" w:right="1134" w:firstLine="828"/>
        <w:jc w:val="both"/>
        <w:rPr>
          <w:rFonts w:eastAsia="MS Mincho"/>
          <w:iCs/>
        </w:rPr>
      </w:pPr>
      <w:r w:rsidRPr="00E379B8">
        <w:rPr>
          <w:bCs/>
        </w:rPr>
        <w:t>Exterior courtesy lamp:</w:t>
      </w:r>
      <w:r w:rsidRPr="00E379B8">
        <w:rPr>
          <w:bCs/>
        </w:rPr>
        <w:tab/>
      </w:r>
      <w:r w:rsidRPr="00E379B8">
        <w:rPr>
          <w:bCs/>
        </w:rPr>
        <w:tab/>
      </w:r>
      <w:r w:rsidRPr="00E379B8">
        <w:rPr>
          <w:bCs/>
        </w:rPr>
        <w:tab/>
        <w:t>white</w:t>
      </w:r>
    </w:p>
    <w:p w14:paraId="3252BC37" w14:textId="77777777" w:rsidR="00DD328A" w:rsidRPr="00A430E3" w:rsidRDefault="00DD328A" w:rsidP="00DD328A">
      <w:pPr>
        <w:spacing w:after="120"/>
        <w:ind w:left="1134" w:right="1134" w:firstLine="1134"/>
        <w:jc w:val="both"/>
        <w:rPr>
          <w:rFonts w:eastAsiaTheme="minorHAnsi" w:cstheme="minorBidi"/>
        </w:rPr>
      </w:pPr>
      <w:r w:rsidRPr="00E379B8">
        <w:rPr>
          <w:rFonts w:eastAsia="MS Mincho"/>
          <w:iCs/>
        </w:rPr>
        <w:t>Adaptive Driving-Beam (ADB):</w:t>
      </w:r>
      <w:r w:rsidRPr="00E379B8">
        <w:rPr>
          <w:rFonts w:eastAsia="MS Mincho"/>
          <w:iCs/>
        </w:rPr>
        <w:tab/>
      </w:r>
      <w:r w:rsidRPr="00E379B8">
        <w:rPr>
          <w:rFonts w:eastAsia="MS Mincho"/>
          <w:iCs/>
        </w:rPr>
        <w:tab/>
        <w:t>white</w:t>
      </w:r>
      <w:r w:rsidRPr="00E379B8">
        <w:rPr>
          <w:rFonts w:eastAsiaTheme="minorHAnsi" w:cstheme="minorBidi"/>
        </w:rPr>
        <w:t>"</w:t>
      </w:r>
    </w:p>
    <w:p w14:paraId="2B0B5715" w14:textId="77777777" w:rsidR="00DD328A" w:rsidRPr="00A430E3" w:rsidRDefault="00DD328A" w:rsidP="00DD328A">
      <w:pPr>
        <w:spacing w:after="120"/>
        <w:ind w:left="1134" w:right="1134"/>
        <w:jc w:val="both"/>
        <w:rPr>
          <w:rFonts w:eastAsiaTheme="minorHAnsi" w:cstheme="minorBidi"/>
        </w:rPr>
      </w:pPr>
      <w:r w:rsidRPr="00A430E3">
        <w:rPr>
          <w:rFonts w:eastAsia="MS Mincho"/>
          <w:i/>
          <w:iCs/>
          <w:lang w:eastAsia="nl-NL"/>
        </w:rPr>
        <w:t xml:space="preserve">Insert a new paragraph 5.15.7., </w:t>
      </w:r>
      <w:r w:rsidRPr="00A430E3">
        <w:rPr>
          <w:rFonts w:eastAsia="MS Mincho"/>
          <w:lang w:eastAsia="nl-NL"/>
        </w:rPr>
        <w:t>to read</w:t>
      </w:r>
      <w:r w:rsidRPr="00A430E3">
        <w:rPr>
          <w:rFonts w:eastAsia="MS Mincho"/>
          <w:iCs/>
          <w:lang w:eastAsia="nl-NL"/>
        </w:rPr>
        <w:t>:</w:t>
      </w:r>
    </w:p>
    <w:p w14:paraId="6D1896F2" w14:textId="77777777" w:rsidR="00DD328A" w:rsidRPr="00A430E3" w:rsidRDefault="00DD328A" w:rsidP="00DD328A">
      <w:pPr>
        <w:spacing w:after="120"/>
        <w:ind w:left="2268" w:right="1134" w:hanging="1134"/>
        <w:jc w:val="both"/>
        <w:rPr>
          <w:rFonts w:eastAsiaTheme="minorHAnsi" w:cstheme="minorBidi"/>
        </w:rPr>
      </w:pPr>
      <w:r w:rsidRPr="00A430E3">
        <w:rPr>
          <w:rFonts w:eastAsiaTheme="minorHAnsi" w:cstheme="minorBidi"/>
        </w:rPr>
        <w:t>"</w:t>
      </w:r>
      <w:r w:rsidRPr="00A430E3">
        <w:rPr>
          <w:rFonts w:eastAsia="MS Mincho"/>
          <w:iCs/>
        </w:rPr>
        <w:t>5.15.7.</w:t>
      </w:r>
      <w:r w:rsidRPr="00A430E3">
        <w:rPr>
          <w:rFonts w:eastAsia="MS Mincho"/>
          <w:iCs/>
        </w:rPr>
        <w:tab/>
      </w:r>
      <w:r w:rsidRPr="00A430E3">
        <w:rPr>
          <w:rFonts w:eastAsia="MS Mincho"/>
        </w:rPr>
        <w:t xml:space="preserve">Adaptive Driving-Beam </w:t>
      </w:r>
      <w:r w:rsidRPr="00A430E3">
        <w:rPr>
          <w:rFonts w:eastAsia="MS Mincho"/>
          <w:lang w:eastAsia="ja-JP"/>
        </w:rPr>
        <w:t>(ADB)</w:t>
      </w:r>
      <w:r w:rsidRPr="00A430E3">
        <w:rPr>
          <w:rFonts w:eastAsia="MS Mincho"/>
        </w:rPr>
        <w:t xml:space="preserve"> (paragraph 6.16.).</w:t>
      </w:r>
      <w:r w:rsidRPr="00A430E3">
        <w:rPr>
          <w:rFonts w:eastAsiaTheme="minorHAnsi" w:cstheme="minorBidi"/>
        </w:rPr>
        <w:t>"</w:t>
      </w:r>
    </w:p>
    <w:p w14:paraId="6363A558" w14:textId="77777777" w:rsidR="00DD328A" w:rsidRPr="00A430E3" w:rsidRDefault="00DD328A" w:rsidP="00DD328A">
      <w:pPr>
        <w:spacing w:after="120"/>
        <w:ind w:left="414" w:right="1134" w:firstLine="720"/>
        <w:jc w:val="both"/>
        <w:rPr>
          <w:rFonts w:eastAsia="MS Mincho"/>
          <w:lang w:eastAsia="nl-NL"/>
        </w:rPr>
      </w:pPr>
      <w:r w:rsidRPr="00A430E3">
        <w:rPr>
          <w:rFonts w:eastAsia="MS Mincho"/>
          <w:i/>
          <w:iCs/>
          <w:lang w:eastAsia="nl-NL"/>
        </w:rPr>
        <w:t>Insert a new paragraph 5.2</w:t>
      </w:r>
      <w:r>
        <w:rPr>
          <w:rFonts w:eastAsia="MS Mincho"/>
          <w:i/>
          <w:iCs/>
          <w:lang w:eastAsia="nl-NL"/>
        </w:rPr>
        <w:t>3</w:t>
      </w:r>
      <w:r w:rsidRPr="00A430E3">
        <w:rPr>
          <w:rFonts w:eastAsia="MS Mincho"/>
          <w:i/>
          <w:iCs/>
          <w:lang w:eastAsia="nl-NL"/>
        </w:rPr>
        <w:t xml:space="preserve">., </w:t>
      </w:r>
      <w:r w:rsidRPr="00A430E3">
        <w:rPr>
          <w:rFonts w:eastAsia="MS Mincho"/>
          <w:lang w:eastAsia="nl-NL"/>
        </w:rPr>
        <w:t>to read:</w:t>
      </w:r>
    </w:p>
    <w:p w14:paraId="00CAFC4F" w14:textId="77777777" w:rsidR="00DD328A" w:rsidRPr="00A430E3" w:rsidRDefault="00DD328A" w:rsidP="00DD328A">
      <w:pPr>
        <w:spacing w:after="120"/>
        <w:ind w:left="2268" w:right="1134" w:hanging="1134"/>
        <w:jc w:val="both"/>
        <w:rPr>
          <w:rFonts w:eastAsia="MS Mincho"/>
          <w:lang w:eastAsia="nl-NL"/>
        </w:rPr>
      </w:pPr>
      <w:r w:rsidRPr="00A430E3">
        <w:rPr>
          <w:rFonts w:eastAsiaTheme="minorHAnsi" w:cstheme="minorBidi"/>
        </w:rPr>
        <w:t>"</w:t>
      </w:r>
      <w:r w:rsidRPr="00A430E3">
        <w:rPr>
          <w:rFonts w:eastAsia="MS Mincho"/>
          <w:lang w:eastAsia="nl-NL"/>
        </w:rPr>
        <w:t>5.2</w:t>
      </w:r>
      <w:r>
        <w:rPr>
          <w:rFonts w:eastAsia="MS Mincho"/>
          <w:lang w:eastAsia="nl-NL"/>
        </w:rPr>
        <w:t>3</w:t>
      </w:r>
      <w:r w:rsidRPr="00A430E3">
        <w:rPr>
          <w:rFonts w:eastAsia="MS Mincho"/>
          <w:lang w:eastAsia="nl-NL"/>
        </w:rPr>
        <w:t>.</w:t>
      </w:r>
      <w:r w:rsidRPr="00A430E3">
        <w:rPr>
          <w:rFonts w:eastAsia="MS Mincho"/>
          <w:lang w:eastAsia="nl-NL"/>
        </w:rPr>
        <w:tab/>
      </w:r>
      <w:r w:rsidRPr="00A430E3">
        <w:rPr>
          <w:rFonts w:eastAsia="MS Mincho"/>
          <w:lang w:eastAsia="nl-NL"/>
        </w:rPr>
        <w:tab/>
        <w:t>Where an ADB is fitted, it shall be considered equivalent to the driving-beam headlamp(s).</w:t>
      </w:r>
      <w:r w:rsidRPr="00A430E3">
        <w:rPr>
          <w:rFonts w:eastAsiaTheme="minorHAnsi" w:cstheme="minorBidi"/>
        </w:rPr>
        <w:t>"</w:t>
      </w:r>
    </w:p>
    <w:p w14:paraId="063E264A" w14:textId="77777777" w:rsidR="00DD328A" w:rsidRPr="00BC7765" w:rsidRDefault="00DD328A" w:rsidP="00DD328A">
      <w:pPr>
        <w:spacing w:after="120"/>
        <w:ind w:left="2268" w:right="1134" w:hanging="1134"/>
        <w:jc w:val="both"/>
        <w:rPr>
          <w:rFonts w:eastAsiaTheme="minorHAnsi" w:cstheme="minorBidi"/>
          <w:bCs/>
        </w:rPr>
      </w:pPr>
      <w:r w:rsidRPr="00BC7765">
        <w:rPr>
          <w:rFonts w:eastAsiaTheme="minorHAnsi" w:cstheme="minorBidi"/>
          <w:bCs/>
          <w:i/>
          <w:iCs/>
        </w:rPr>
        <w:t>Paragraph 6.1.3.1.1.</w:t>
      </w:r>
      <w:r w:rsidRPr="00BC7765">
        <w:rPr>
          <w:rFonts w:eastAsiaTheme="minorHAnsi" w:cstheme="minorBidi"/>
          <w:bCs/>
        </w:rPr>
        <w:t>, amend to read:</w:t>
      </w:r>
    </w:p>
    <w:p w14:paraId="194F9238" w14:textId="77777777" w:rsidR="00DD328A" w:rsidRPr="00BC7765" w:rsidRDefault="00DD328A" w:rsidP="00DD328A">
      <w:pPr>
        <w:spacing w:after="120"/>
        <w:ind w:left="2268" w:right="1134" w:hanging="1134"/>
        <w:jc w:val="both"/>
        <w:rPr>
          <w:rFonts w:eastAsiaTheme="minorHAnsi" w:cstheme="minorBidi"/>
          <w:bCs/>
        </w:rPr>
      </w:pPr>
      <w:bookmarkStart w:id="5" w:name="_Hlk30005950"/>
      <w:r w:rsidRPr="00BC7765">
        <w:rPr>
          <w:rFonts w:eastAsiaTheme="minorHAnsi" w:cstheme="minorBidi"/>
          <w:bCs/>
        </w:rPr>
        <w:t>"6.</w:t>
      </w:r>
      <w:bookmarkEnd w:id="5"/>
      <w:r w:rsidRPr="00BC7765">
        <w:rPr>
          <w:rFonts w:eastAsiaTheme="minorHAnsi" w:cstheme="minorBidi"/>
          <w:bCs/>
        </w:rPr>
        <w:t>1.3.1.1.</w:t>
      </w:r>
      <w:r w:rsidRPr="00BC7765">
        <w:rPr>
          <w:rFonts w:eastAsiaTheme="minorHAnsi" w:cstheme="minorBidi"/>
          <w:bCs/>
        </w:rPr>
        <w:tab/>
        <w:t xml:space="preserve">An independent driving lamp may be fitted above or below or to one side of another front lamp: if these lamps are on top of the other the reference centre of the driving lamp must be located within the </w:t>
      </w:r>
      <w:r w:rsidRPr="00A430E3">
        <w:rPr>
          <w:rFonts w:eastAsiaTheme="minorHAnsi" w:cstheme="minorBidi"/>
          <w:bCs/>
        </w:rPr>
        <w:t>median</w:t>
      </w:r>
      <w:r w:rsidRPr="00BC7765">
        <w:rPr>
          <w:rFonts w:eastAsiaTheme="minorHAnsi" w:cstheme="minorBidi"/>
          <w:bCs/>
        </w:rPr>
        <w:t xml:space="preserve"> longitudinal plane of the vehicle; if these lamps are side by side their reference centre must be symmetrical in relation to the median longitudinal plane of the vehicle."</w:t>
      </w:r>
    </w:p>
    <w:p w14:paraId="1CA92933" w14:textId="77777777" w:rsidR="00DD328A" w:rsidRPr="00BC7765" w:rsidRDefault="00DD328A" w:rsidP="00DD328A">
      <w:pPr>
        <w:keepNext/>
        <w:keepLines/>
        <w:suppressAutoHyphens w:val="0"/>
        <w:autoSpaceDE w:val="0"/>
        <w:autoSpaceDN w:val="0"/>
        <w:adjustRightInd w:val="0"/>
        <w:spacing w:after="120" w:line="240" w:lineRule="auto"/>
        <w:ind w:left="1134" w:right="1134"/>
        <w:jc w:val="both"/>
        <w:rPr>
          <w:rFonts w:eastAsia="MS Mincho"/>
          <w:iCs/>
          <w:lang w:eastAsia="nl-NL"/>
        </w:rPr>
      </w:pPr>
      <w:r w:rsidRPr="00BC7765">
        <w:rPr>
          <w:rFonts w:eastAsia="MS Mincho"/>
          <w:i/>
          <w:iCs/>
          <w:lang w:eastAsia="nl-NL"/>
        </w:rPr>
        <w:t xml:space="preserve">Paragraph 6.1.6., </w:t>
      </w:r>
      <w:r w:rsidRPr="00BC7765">
        <w:rPr>
          <w:rFonts w:eastAsia="MS Mincho"/>
          <w:iCs/>
          <w:lang w:eastAsia="nl-NL"/>
        </w:rPr>
        <w:t>amend to read:</w:t>
      </w:r>
    </w:p>
    <w:p w14:paraId="209E3C3D" w14:textId="77777777" w:rsidR="00DD328A" w:rsidRPr="00BC7765" w:rsidRDefault="00DD328A" w:rsidP="00DD328A">
      <w:pPr>
        <w:spacing w:after="120"/>
        <w:ind w:left="2268" w:right="1134" w:hanging="1134"/>
        <w:jc w:val="both"/>
        <w:rPr>
          <w:rFonts w:eastAsiaTheme="minorHAnsi" w:cstheme="minorBidi"/>
          <w:bCs/>
        </w:rPr>
      </w:pPr>
      <w:r w:rsidRPr="00BC7765">
        <w:rPr>
          <w:rFonts w:eastAsiaTheme="minorHAnsi" w:cstheme="minorBidi"/>
          <w:bCs/>
        </w:rPr>
        <w:t>"6.1.6.</w:t>
      </w:r>
      <w:r w:rsidRPr="00BC7765">
        <w:rPr>
          <w:rFonts w:eastAsiaTheme="minorHAnsi" w:cstheme="minorBidi"/>
          <w:bCs/>
        </w:rPr>
        <w:tab/>
        <w:t>Electrical connections</w:t>
      </w:r>
    </w:p>
    <w:p w14:paraId="7179AA60" w14:textId="77777777" w:rsidR="00DD328A" w:rsidRPr="00A9747A" w:rsidRDefault="00DD328A" w:rsidP="00DD328A">
      <w:pPr>
        <w:spacing w:after="120"/>
        <w:ind w:left="2268" w:right="1134" w:hanging="1134"/>
        <w:jc w:val="both"/>
        <w:rPr>
          <w:rFonts w:eastAsia="MS Mincho"/>
        </w:rPr>
      </w:pPr>
      <w:r>
        <w:rPr>
          <w:rFonts w:eastAsiaTheme="minorHAnsi" w:cstheme="minorBidi"/>
          <w:bCs/>
        </w:rPr>
        <w:t>6.1.6.1.</w:t>
      </w:r>
      <w:r w:rsidRPr="00BC7765">
        <w:rPr>
          <w:rFonts w:eastAsiaTheme="minorHAnsi" w:cstheme="minorBidi"/>
          <w:bCs/>
        </w:rPr>
        <w:tab/>
      </w:r>
      <w:r w:rsidRPr="00BC7765">
        <w:rPr>
          <w:rFonts w:eastAsia="MS Mincho"/>
        </w:rPr>
        <w:t xml:space="preserve">The passing-beam(s) may remain </w:t>
      </w:r>
      <w:r w:rsidRPr="00A9747A">
        <w:rPr>
          <w:rFonts w:eastAsia="MS Mincho"/>
        </w:rPr>
        <w:t>switched ON with the driving-beam(s).</w:t>
      </w:r>
    </w:p>
    <w:p w14:paraId="638A2A3F" w14:textId="77777777" w:rsidR="00DD328A" w:rsidRPr="00A9747A" w:rsidRDefault="00DD328A" w:rsidP="00DD328A">
      <w:pPr>
        <w:spacing w:after="120"/>
        <w:ind w:left="2268" w:right="1134"/>
        <w:jc w:val="both"/>
        <w:rPr>
          <w:rFonts w:eastAsia="MS Mincho"/>
        </w:rPr>
      </w:pPr>
      <w:r w:rsidRPr="00A9747A">
        <w:rPr>
          <w:rFonts w:eastAsia="MS Mincho"/>
        </w:rPr>
        <w:t>However, when the vehicle is fitted with secondary driving-beam(s) approved in accordance with UN Regulations Nos. 113 or 149, at least one of the following lamps shall remain switched ON with the secondary driving beam(s):</w:t>
      </w:r>
    </w:p>
    <w:p w14:paraId="46839904" w14:textId="77777777" w:rsidR="00DD328A" w:rsidRPr="00A9747A" w:rsidRDefault="00DD328A" w:rsidP="00DD328A">
      <w:pPr>
        <w:spacing w:after="120"/>
        <w:ind w:left="2835" w:rightChars="567" w:right="1134" w:hanging="567"/>
        <w:jc w:val="both"/>
        <w:rPr>
          <w:rFonts w:eastAsia="MS Mincho"/>
          <w:iCs/>
        </w:rPr>
      </w:pPr>
      <w:r w:rsidRPr="00A9747A">
        <w:rPr>
          <w:rFonts w:eastAsia="MS Mincho"/>
          <w:iCs/>
        </w:rPr>
        <w:t xml:space="preserve">(a) </w:t>
      </w:r>
      <w:r w:rsidRPr="00A9747A">
        <w:rPr>
          <w:rFonts w:eastAsia="MS Mincho"/>
          <w:iCs/>
        </w:rPr>
        <w:tab/>
      </w:r>
      <w:proofErr w:type="gramStart"/>
      <w:r w:rsidRPr="00A9747A">
        <w:rPr>
          <w:rFonts w:eastAsia="MS Mincho"/>
          <w:iCs/>
        </w:rPr>
        <w:t>Passing-beam</w:t>
      </w:r>
      <w:proofErr w:type="gramEnd"/>
      <w:r w:rsidRPr="00A9747A">
        <w:rPr>
          <w:rFonts w:eastAsia="MS Mincho"/>
          <w:iCs/>
        </w:rPr>
        <w:t>(s);</w:t>
      </w:r>
    </w:p>
    <w:p w14:paraId="4191F808" w14:textId="77777777" w:rsidR="00DD328A" w:rsidRPr="00A9747A" w:rsidRDefault="00DD328A" w:rsidP="00DD328A">
      <w:pPr>
        <w:spacing w:after="120"/>
        <w:ind w:left="2835" w:rightChars="567" w:right="1134" w:hanging="567"/>
        <w:jc w:val="both"/>
        <w:rPr>
          <w:rFonts w:eastAsia="MS Mincho"/>
          <w:iCs/>
        </w:rPr>
      </w:pPr>
      <w:r w:rsidRPr="00A9747A">
        <w:rPr>
          <w:rFonts w:eastAsia="MS Mincho"/>
          <w:iCs/>
        </w:rPr>
        <w:t>(b)</w:t>
      </w:r>
      <w:r w:rsidRPr="00A9747A">
        <w:rPr>
          <w:rFonts w:eastAsia="MS Mincho"/>
          <w:iCs/>
        </w:rPr>
        <w:tab/>
        <w:t xml:space="preserve">Primary driving-beam approved according to UN Regulations Nos. 113 or </w:t>
      </w:r>
      <w:proofErr w:type="gramStart"/>
      <w:r w:rsidRPr="00A9747A">
        <w:rPr>
          <w:rFonts w:eastAsia="MS Mincho"/>
          <w:iCs/>
        </w:rPr>
        <w:t>149;</w:t>
      </w:r>
      <w:proofErr w:type="gramEnd"/>
    </w:p>
    <w:p w14:paraId="17E532FC" w14:textId="77777777" w:rsidR="00DD328A" w:rsidRPr="00A430E3" w:rsidRDefault="00DD328A" w:rsidP="00DD328A">
      <w:pPr>
        <w:spacing w:after="120"/>
        <w:ind w:left="2835" w:rightChars="567" w:right="1134" w:hanging="567"/>
        <w:jc w:val="both"/>
        <w:rPr>
          <w:rFonts w:eastAsia="MS Mincho"/>
          <w:iCs/>
        </w:rPr>
      </w:pPr>
      <w:r w:rsidRPr="00A9747A">
        <w:rPr>
          <w:rFonts w:eastAsia="MS Mincho"/>
          <w:iCs/>
        </w:rPr>
        <w:t>(c)</w:t>
      </w:r>
      <w:r w:rsidRPr="00A9747A">
        <w:rPr>
          <w:rFonts w:eastAsia="MS Mincho"/>
          <w:iCs/>
        </w:rPr>
        <w:tab/>
      </w:r>
      <w:proofErr w:type="gramStart"/>
      <w:r w:rsidRPr="00A9747A">
        <w:rPr>
          <w:rFonts w:eastAsia="MS Mincho"/>
          <w:iCs/>
        </w:rPr>
        <w:t>Driving-beam</w:t>
      </w:r>
      <w:proofErr w:type="gramEnd"/>
      <w:r w:rsidRPr="00A9747A">
        <w:rPr>
          <w:rFonts w:eastAsia="MS Mincho"/>
          <w:iCs/>
        </w:rPr>
        <w:t xml:space="preserve"> of Class A or B approved according to the 01 and subsequent series of amendments to UN Regulation No. 149.</w:t>
      </w:r>
      <w:r w:rsidRPr="00A430E3">
        <w:rPr>
          <w:rFonts w:eastAsia="MS Mincho"/>
          <w:iCs/>
        </w:rPr>
        <w:t xml:space="preserve"> </w:t>
      </w:r>
    </w:p>
    <w:p w14:paraId="4EE1AC7C" w14:textId="77777777" w:rsidR="00DD328A" w:rsidRPr="00A430E3" w:rsidRDefault="00DD328A" w:rsidP="00DD328A">
      <w:pPr>
        <w:spacing w:after="120"/>
        <w:ind w:left="2268" w:right="1134" w:hanging="1134"/>
        <w:jc w:val="both"/>
        <w:rPr>
          <w:rFonts w:eastAsiaTheme="minorHAnsi" w:cstheme="minorBidi"/>
          <w:bCs/>
        </w:rPr>
      </w:pPr>
      <w:r w:rsidRPr="00A430E3">
        <w:rPr>
          <w:rFonts w:eastAsiaTheme="minorHAnsi" w:cstheme="minorBidi"/>
          <w:bCs/>
        </w:rPr>
        <w:t>6.1.6.2.</w:t>
      </w:r>
      <w:r w:rsidRPr="00A430E3">
        <w:rPr>
          <w:rFonts w:eastAsiaTheme="minorHAnsi" w:cstheme="minorBidi"/>
          <w:bCs/>
        </w:rPr>
        <w:tab/>
        <w:t xml:space="preserve">The control of the driving-beam headlamp(s) may be automatic regarding their switching ON and OFF, the control signals being produced by a sensor system which is capable of detecting and reacting to each of the following inputs: </w:t>
      </w:r>
    </w:p>
    <w:p w14:paraId="42A30111" w14:textId="77777777" w:rsidR="00DD328A" w:rsidRPr="00A430E3" w:rsidRDefault="00DD328A" w:rsidP="00DD328A">
      <w:pPr>
        <w:spacing w:after="120"/>
        <w:ind w:left="2268" w:right="1134"/>
        <w:jc w:val="both"/>
        <w:rPr>
          <w:rFonts w:eastAsiaTheme="minorHAnsi" w:cstheme="minorBidi"/>
          <w:bCs/>
        </w:rPr>
      </w:pPr>
      <w:r w:rsidRPr="00A430E3">
        <w:rPr>
          <w:rFonts w:eastAsiaTheme="minorHAnsi" w:cstheme="minorBidi"/>
          <w:bCs/>
        </w:rPr>
        <w:t>(a)</w:t>
      </w:r>
      <w:r w:rsidRPr="00A430E3">
        <w:rPr>
          <w:rFonts w:eastAsiaTheme="minorHAnsi" w:cstheme="minorBidi"/>
          <w:bCs/>
        </w:rPr>
        <w:tab/>
        <w:t xml:space="preserve">Ambient lighting </w:t>
      </w:r>
      <w:proofErr w:type="gramStart"/>
      <w:r w:rsidRPr="00A430E3">
        <w:rPr>
          <w:rFonts w:eastAsiaTheme="minorHAnsi" w:cstheme="minorBidi"/>
          <w:bCs/>
        </w:rPr>
        <w:t>conditions;</w:t>
      </w:r>
      <w:proofErr w:type="gramEnd"/>
    </w:p>
    <w:p w14:paraId="026CB1DC" w14:textId="77777777" w:rsidR="00DD328A" w:rsidRPr="00A430E3" w:rsidRDefault="00DD328A" w:rsidP="00DD328A">
      <w:pPr>
        <w:spacing w:after="120"/>
        <w:ind w:left="2880" w:right="1134" w:hanging="612"/>
        <w:jc w:val="both"/>
        <w:rPr>
          <w:rFonts w:eastAsiaTheme="minorHAnsi" w:cstheme="minorBidi"/>
          <w:bCs/>
        </w:rPr>
      </w:pPr>
      <w:r w:rsidRPr="00A430E3">
        <w:rPr>
          <w:rFonts w:eastAsiaTheme="minorHAnsi" w:cstheme="minorBidi"/>
          <w:bCs/>
        </w:rPr>
        <w:t>(b)</w:t>
      </w:r>
      <w:r w:rsidRPr="00A430E3">
        <w:rPr>
          <w:rFonts w:eastAsiaTheme="minorHAnsi" w:cstheme="minorBidi"/>
          <w:bCs/>
        </w:rPr>
        <w:tab/>
        <w:t xml:space="preserve">The light emitted by the front lighting devices and front light-signalling devices of oncoming </w:t>
      </w:r>
      <w:proofErr w:type="gramStart"/>
      <w:r w:rsidRPr="00A430E3">
        <w:rPr>
          <w:rFonts w:eastAsiaTheme="minorHAnsi" w:cstheme="minorBidi"/>
          <w:bCs/>
        </w:rPr>
        <w:t>vehicles;</w:t>
      </w:r>
      <w:proofErr w:type="gramEnd"/>
    </w:p>
    <w:p w14:paraId="1EEFFFBE" w14:textId="77777777" w:rsidR="00DD328A" w:rsidRPr="00A430E3" w:rsidRDefault="00DD328A" w:rsidP="00DD328A">
      <w:pPr>
        <w:spacing w:after="120"/>
        <w:ind w:left="2880" w:right="1134" w:hanging="612"/>
        <w:jc w:val="both"/>
        <w:rPr>
          <w:rFonts w:eastAsiaTheme="minorHAnsi" w:cstheme="minorBidi"/>
          <w:bCs/>
        </w:rPr>
      </w:pPr>
      <w:r w:rsidRPr="00A430E3">
        <w:rPr>
          <w:rFonts w:eastAsiaTheme="minorHAnsi" w:cstheme="minorBidi"/>
          <w:bCs/>
        </w:rPr>
        <w:t>(c)</w:t>
      </w:r>
      <w:r w:rsidRPr="00A430E3">
        <w:rPr>
          <w:rFonts w:eastAsiaTheme="minorHAnsi" w:cstheme="minorBidi"/>
          <w:bCs/>
        </w:rPr>
        <w:tab/>
        <w:t>The light emitted by the rear light-signalling devices of preceding vehicles.</w:t>
      </w:r>
    </w:p>
    <w:p w14:paraId="7832E60D" w14:textId="77777777" w:rsidR="00DD328A" w:rsidRPr="00A430E3" w:rsidRDefault="00DD328A" w:rsidP="00DD328A">
      <w:pPr>
        <w:spacing w:after="120"/>
        <w:ind w:left="2268" w:right="1134"/>
        <w:jc w:val="both"/>
        <w:rPr>
          <w:rFonts w:eastAsiaTheme="minorHAnsi" w:cstheme="minorBidi"/>
          <w:bCs/>
        </w:rPr>
      </w:pPr>
      <w:r w:rsidRPr="00A430E3">
        <w:rPr>
          <w:rFonts w:eastAsiaTheme="minorHAnsi" w:cstheme="minorBidi"/>
          <w:bCs/>
        </w:rPr>
        <w:t>Additional sensor functions to improve performance are allowed.</w:t>
      </w:r>
    </w:p>
    <w:p w14:paraId="53B0833F" w14:textId="77777777" w:rsidR="00DD328A" w:rsidRPr="00A430E3" w:rsidRDefault="00DD328A" w:rsidP="00DD328A">
      <w:pPr>
        <w:spacing w:after="120"/>
        <w:ind w:left="2268" w:right="1134"/>
        <w:jc w:val="both"/>
        <w:rPr>
          <w:rFonts w:eastAsiaTheme="minorHAnsi" w:cstheme="minorBidi"/>
          <w:bCs/>
        </w:rPr>
      </w:pPr>
      <w:r w:rsidRPr="00A430E3">
        <w:rPr>
          <w:rFonts w:eastAsiaTheme="minorHAnsi" w:cstheme="minorBidi"/>
          <w:bCs/>
        </w:rPr>
        <w:t xml:space="preserve">For the purpose of this paragraph, "vehicles" means vehicles of categories L, M, N, O, T, as well as bicycles, such vehicles being equipped with </w:t>
      </w:r>
      <w:proofErr w:type="gramStart"/>
      <w:r w:rsidRPr="00A430E3">
        <w:rPr>
          <w:rFonts w:eastAsiaTheme="minorHAnsi" w:cstheme="minorBidi"/>
          <w:bCs/>
        </w:rPr>
        <w:t>retro-reflectors</w:t>
      </w:r>
      <w:proofErr w:type="gramEnd"/>
      <w:r w:rsidRPr="00A430E3">
        <w:rPr>
          <w:rFonts w:eastAsiaTheme="minorHAnsi" w:cstheme="minorBidi"/>
          <w:bCs/>
        </w:rPr>
        <w:t>, with lighting and light-signalling devices, which are switched ON.</w:t>
      </w:r>
    </w:p>
    <w:p w14:paraId="35A7F1E9" w14:textId="77777777" w:rsidR="00DD328A" w:rsidRPr="00A430E3" w:rsidRDefault="00DD328A" w:rsidP="00DD328A">
      <w:pPr>
        <w:spacing w:after="120"/>
        <w:ind w:left="2268" w:right="1134" w:hanging="1134"/>
        <w:jc w:val="both"/>
        <w:rPr>
          <w:rFonts w:eastAsiaTheme="minorHAnsi" w:cstheme="minorBidi"/>
          <w:bCs/>
        </w:rPr>
      </w:pPr>
      <w:r w:rsidRPr="00A430E3">
        <w:rPr>
          <w:rFonts w:eastAsiaTheme="minorHAnsi" w:cstheme="minorBidi"/>
          <w:bCs/>
        </w:rPr>
        <w:t>6.1.6.3.</w:t>
      </w:r>
      <w:r w:rsidRPr="00A430E3">
        <w:rPr>
          <w:rFonts w:eastAsiaTheme="minorHAnsi" w:cstheme="minorBidi"/>
          <w:bCs/>
        </w:rPr>
        <w:tab/>
        <w:t>It shall always be possible to switch the driving-beam headlamp(s) ON and OFF manually and to manually deactivate the automatic control of the driving-beam headlamp(s). Moreover, the switching OFF, of the driving-beam headlamp(s) and the deactivation of their automatic control, shall be by means of a simple and immediate manual operation; the use of submenus is not allowed."</w:t>
      </w:r>
    </w:p>
    <w:p w14:paraId="06F85250" w14:textId="77777777" w:rsidR="00DD328A" w:rsidRPr="00BC7765" w:rsidRDefault="00DD328A" w:rsidP="00D01F5F">
      <w:pPr>
        <w:pageBreakBefore/>
        <w:spacing w:after="120"/>
        <w:ind w:left="2268" w:right="1134" w:hanging="1134"/>
        <w:jc w:val="both"/>
        <w:rPr>
          <w:rFonts w:eastAsiaTheme="minorHAnsi" w:cstheme="minorBidi"/>
          <w:bCs/>
        </w:rPr>
      </w:pPr>
      <w:r w:rsidRPr="00BC7765">
        <w:rPr>
          <w:rFonts w:eastAsiaTheme="minorHAnsi" w:cstheme="minorBidi"/>
          <w:bCs/>
          <w:i/>
          <w:iCs/>
        </w:rPr>
        <w:t>Insert a new paragraph 6.1.7.3.</w:t>
      </w:r>
      <w:r w:rsidRPr="00BC7765">
        <w:rPr>
          <w:rFonts w:eastAsiaTheme="minorHAnsi" w:cstheme="minorBidi"/>
          <w:bCs/>
        </w:rPr>
        <w:t>, to read:</w:t>
      </w:r>
    </w:p>
    <w:p w14:paraId="7F7A724B" w14:textId="77777777" w:rsidR="00DD328A" w:rsidRPr="00A430E3" w:rsidRDefault="00DD328A" w:rsidP="00DD328A">
      <w:pPr>
        <w:spacing w:after="120"/>
        <w:ind w:left="2268" w:right="1134" w:hanging="1134"/>
        <w:jc w:val="both"/>
        <w:rPr>
          <w:rFonts w:eastAsiaTheme="minorHAnsi" w:cstheme="minorBidi"/>
          <w:bCs/>
          <w:color w:val="808080" w:themeColor="background1" w:themeShade="80"/>
        </w:rPr>
      </w:pPr>
      <w:r w:rsidRPr="00A430E3">
        <w:rPr>
          <w:rFonts w:eastAsiaTheme="minorHAnsi" w:cstheme="minorBidi"/>
          <w:bCs/>
        </w:rPr>
        <w:t>"6.1.7.3.</w:t>
      </w:r>
      <w:r w:rsidRPr="00A430E3">
        <w:rPr>
          <w:rFonts w:eastAsiaTheme="minorHAnsi" w:cstheme="minorBidi"/>
          <w:bCs/>
        </w:rPr>
        <w:tab/>
        <w:t>If the control of the driving-beam headlamp(s) is automatic, an indication shall be provided to the driver that the automatic control of the driving-beam function is activated. This information shall remain displayed as long as the automatic operation is activated."</w:t>
      </w:r>
    </w:p>
    <w:p w14:paraId="177FA009" w14:textId="77777777" w:rsidR="00DD328A" w:rsidRPr="00BC7765" w:rsidRDefault="00DD328A" w:rsidP="00DD328A">
      <w:pPr>
        <w:spacing w:after="120"/>
        <w:ind w:left="2268" w:right="1134" w:hanging="1134"/>
        <w:jc w:val="both"/>
        <w:rPr>
          <w:rFonts w:eastAsiaTheme="minorHAnsi" w:cstheme="minorBidi"/>
          <w:bCs/>
        </w:rPr>
      </w:pPr>
      <w:r w:rsidRPr="00BC7765">
        <w:rPr>
          <w:rFonts w:eastAsiaTheme="minorHAnsi" w:cstheme="minorBidi"/>
          <w:bCs/>
          <w:i/>
          <w:iCs/>
        </w:rPr>
        <w:t>Insert a new paragraph 6.1.8.3.</w:t>
      </w:r>
      <w:r w:rsidRPr="00BC7765">
        <w:rPr>
          <w:rFonts w:eastAsiaTheme="minorHAnsi" w:cstheme="minorBidi"/>
          <w:bCs/>
        </w:rPr>
        <w:t>, to read:</w:t>
      </w:r>
    </w:p>
    <w:p w14:paraId="162B2541" w14:textId="77777777" w:rsidR="00DD328A" w:rsidRPr="00A430E3" w:rsidRDefault="00DD328A" w:rsidP="00DD328A">
      <w:pPr>
        <w:spacing w:after="120"/>
        <w:ind w:left="2268" w:right="1134" w:hanging="1134"/>
        <w:jc w:val="both"/>
        <w:rPr>
          <w:rFonts w:eastAsiaTheme="minorHAnsi" w:cstheme="minorBidi"/>
          <w:bCs/>
        </w:rPr>
      </w:pPr>
      <w:r w:rsidRPr="00A430E3">
        <w:rPr>
          <w:rFonts w:eastAsiaTheme="minorHAnsi" w:cstheme="minorBidi"/>
          <w:bCs/>
        </w:rPr>
        <w:t>"6.1.8.3.</w:t>
      </w:r>
      <w:r w:rsidRPr="00A430E3">
        <w:rPr>
          <w:rFonts w:eastAsiaTheme="minorHAnsi" w:cstheme="minorBidi"/>
          <w:bCs/>
        </w:rPr>
        <w:tab/>
        <w:t>Automatic switching ON and OFF of the driving-beam headlamp(s):</w:t>
      </w:r>
    </w:p>
    <w:p w14:paraId="1040F9FF" w14:textId="77777777" w:rsidR="00DD328A" w:rsidRPr="00A430E3" w:rsidRDefault="00DD328A" w:rsidP="00DD328A">
      <w:pPr>
        <w:spacing w:after="120"/>
        <w:ind w:left="2268" w:right="1134" w:hanging="1134"/>
        <w:jc w:val="both"/>
        <w:rPr>
          <w:rFonts w:eastAsiaTheme="minorHAnsi" w:cstheme="minorBidi"/>
          <w:bCs/>
        </w:rPr>
      </w:pPr>
      <w:r w:rsidRPr="00A430E3">
        <w:rPr>
          <w:rFonts w:eastAsiaTheme="minorHAnsi" w:cstheme="minorBidi"/>
          <w:bCs/>
        </w:rPr>
        <w:t>6.1.8.3.1.</w:t>
      </w:r>
      <w:r w:rsidRPr="00A430E3">
        <w:rPr>
          <w:rFonts w:eastAsiaTheme="minorHAnsi" w:cstheme="minorBidi"/>
          <w:bCs/>
        </w:rPr>
        <w:tab/>
        <w:t>The sensor system used to control the automatic switching ON and OFF of the driving</w:t>
      </w:r>
      <w:r w:rsidRPr="00A430E3">
        <w:rPr>
          <w:rFonts w:eastAsia="Yu Mincho"/>
          <w:bCs/>
          <w:lang w:eastAsia="ja-JP"/>
        </w:rPr>
        <w:t>-</w:t>
      </w:r>
      <w:r w:rsidRPr="00A430E3">
        <w:rPr>
          <w:rFonts w:eastAsiaTheme="minorHAnsi" w:cstheme="minorBidi"/>
          <w:bCs/>
        </w:rPr>
        <w:t>beam headlamp(s) shall comply with the following requirements:</w:t>
      </w:r>
    </w:p>
    <w:p w14:paraId="27C354C6" w14:textId="77777777" w:rsidR="00DD328A" w:rsidRPr="00A430E3" w:rsidRDefault="00DD328A" w:rsidP="00DD328A">
      <w:pPr>
        <w:spacing w:after="120"/>
        <w:ind w:left="2268" w:right="1134" w:hanging="1134"/>
        <w:jc w:val="both"/>
        <w:rPr>
          <w:rFonts w:eastAsiaTheme="minorHAnsi" w:cstheme="minorBidi"/>
          <w:bCs/>
        </w:rPr>
      </w:pPr>
      <w:r w:rsidRPr="00A430E3">
        <w:rPr>
          <w:rFonts w:eastAsiaTheme="minorHAnsi" w:cstheme="minorBidi"/>
          <w:bCs/>
        </w:rPr>
        <w:t>6.1.8.3.1.1.</w:t>
      </w:r>
      <w:r w:rsidRPr="00A430E3">
        <w:rPr>
          <w:rFonts w:eastAsiaTheme="minorHAnsi" w:cstheme="minorBidi"/>
          <w:bCs/>
        </w:rPr>
        <w:tab/>
        <w:t>The boundaries of the minimum fields in which the sensor is able to detect light emitted from other vehicles defined in paragraph 6.1.6.2. above are defined by the angles indicated below.</w:t>
      </w:r>
    </w:p>
    <w:p w14:paraId="0B97FF0F" w14:textId="77777777" w:rsidR="00DD328A" w:rsidRPr="00A430E3" w:rsidRDefault="00DD328A" w:rsidP="00DD328A">
      <w:pPr>
        <w:spacing w:after="120"/>
        <w:ind w:left="2268" w:right="1134" w:hanging="1134"/>
        <w:jc w:val="both"/>
        <w:rPr>
          <w:rFonts w:eastAsiaTheme="minorHAnsi" w:cstheme="minorBidi"/>
          <w:bCs/>
        </w:rPr>
      </w:pPr>
      <w:r w:rsidRPr="00A430E3">
        <w:rPr>
          <w:rFonts w:eastAsiaTheme="minorHAnsi" w:cstheme="minorBidi"/>
          <w:bCs/>
        </w:rPr>
        <w:t>6.1.8.3.1.1.1.</w:t>
      </w:r>
      <w:r w:rsidRPr="00A430E3">
        <w:rPr>
          <w:rFonts w:eastAsiaTheme="minorHAnsi" w:cstheme="minorBidi"/>
          <w:bCs/>
        </w:rPr>
        <w:tab/>
        <w:t>Horizontal angles: 15 degrees to the left and 15 degrees to the right.</w:t>
      </w:r>
    </w:p>
    <w:p w14:paraId="61208EBB" w14:textId="77777777" w:rsidR="00DD328A" w:rsidRPr="00A430E3" w:rsidRDefault="00DD328A" w:rsidP="00DD328A">
      <w:pPr>
        <w:spacing w:after="120"/>
        <w:ind w:left="2268" w:right="1134"/>
        <w:jc w:val="both"/>
        <w:rPr>
          <w:rFonts w:eastAsiaTheme="minorHAnsi" w:cstheme="minorBidi"/>
          <w:bCs/>
        </w:rPr>
      </w:pPr>
      <w:r w:rsidRPr="00A430E3">
        <w:rPr>
          <w:rFonts w:eastAsia="MS Mincho"/>
          <w:bCs/>
        </w:rPr>
        <w:t>Vertical angles: 5 degrees upwards and 2 degrees downwards.</w:t>
      </w:r>
    </w:p>
    <w:p w14:paraId="3910832F" w14:textId="77777777" w:rsidR="00DD328A" w:rsidRPr="00A430E3" w:rsidRDefault="00DD328A" w:rsidP="00DD328A">
      <w:pPr>
        <w:spacing w:after="120"/>
        <w:ind w:left="2268" w:right="1134"/>
        <w:jc w:val="both"/>
        <w:rPr>
          <w:rFonts w:eastAsiaTheme="minorHAnsi" w:cstheme="minorBidi"/>
          <w:bCs/>
        </w:rPr>
      </w:pPr>
      <w:r w:rsidRPr="00A430E3">
        <w:rPr>
          <w:rFonts w:eastAsiaTheme="minorHAnsi" w:cstheme="minorBidi"/>
          <w:bCs/>
        </w:rPr>
        <w:t>These angles are measured from the centre of the sensor aperture relative to a horizontal straight line through its centre and parallel to the longitudinal median plane of the vehicle.</w:t>
      </w:r>
    </w:p>
    <w:p w14:paraId="49858774" w14:textId="77777777" w:rsidR="00DD328A" w:rsidRPr="00A430E3" w:rsidRDefault="00DD328A" w:rsidP="00DD328A">
      <w:pPr>
        <w:spacing w:after="120"/>
        <w:ind w:left="2268" w:right="1134" w:hanging="1134"/>
        <w:jc w:val="both"/>
        <w:rPr>
          <w:rFonts w:eastAsiaTheme="minorHAnsi" w:cstheme="minorBidi"/>
          <w:bCs/>
        </w:rPr>
      </w:pPr>
      <w:r w:rsidRPr="00A430E3">
        <w:rPr>
          <w:rFonts w:eastAsiaTheme="minorHAnsi" w:cstheme="minorBidi"/>
          <w:bCs/>
        </w:rPr>
        <w:t>6.1.8.3.1.2.</w:t>
      </w:r>
      <w:r w:rsidRPr="00A430E3">
        <w:rPr>
          <w:rFonts w:eastAsiaTheme="minorHAnsi" w:cstheme="minorBidi"/>
          <w:bCs/>
        </w:rPr>
        <w:tab/>
        <w:t>The sensor system shall be able to detect on a straight level road:</w:t>
      </w:r>
    </w:p>
    <w:p w14:paraId="22AA3DC4" w14:textId="77777777" w:rsidR="00DD328A" w:rsidRPr="00A430E3" w:rsidRDefault="00DD328A" w:rsidP="00DD328A">
      <w:pPr>
        <w:spacing w:after="120"/>
        <w:ind w:left="2880" w:right="1134" w:hanging="612"/>
        <w:jc w:val="both"/>
        <w:rPr>
          <w:rFonts w:eastAsiaTheme="minorHAnsi" w:cstheme="minorBidi"/>
          <w:bCs/>
        </w:rPr>
      </w:pPr>
      <w:r w:rsidRPr="00A430E3">
        <w:rPr>
          <w:rFonts w:eastAsiaTheme="minorHAnsi" w:cstheme="minorBidi"/>
          <w:bCs/>
        </w:rPr>
        <w:t>(a)</w:t>
      </w:r>
      <w:r w:rsidRPr="00A430E3">
        <w:rPr>
          <w:rFonts w:eastAsiaTheme="minorHAnsi" w:cstheme="minorBidi"/>
          <w:bCs/>
        </w:rPr>
        <w:tab/>
        <w:t xml:space="preserve">An oncoming </w:t>
      </w:r>
      <w:proofErr w:type="gramStart"/>
      <w:r w:rsidRPr="00A430E3">
        <w:rPr>
          <w:rFonts w:eastAsiaTheme="minorHAnsi" w:cstheme="minorBidi"/>
          <w:bCs/>
        </w:rPr>
        <w:t>power driven</w:t>
      </w:r>
      <w:proofErr w:type="gramEnd"/>
      <w:r w:rsidRPr="00A430E3">
        <w:rPr>
          <w:rFonts w:eastAsiaTheme="minorHAnsi" w:cstheme="minorBidi"/>
          <w:bCs/>
        </w:rPr>
        <w:t xml:space="preserve"> vehicle at a distance extending to at least 400 m;</w:t>
      </w:r>
    </w:p>
    <w:p w14:paraId="78104CC2" w14:textId="77777777" w:rsidR="00DD328A" w:rsidRPr="00A430E3" w:rsidRDefault="00DD328A" w:rsidP="00DD328A">
      <w:pPr>
        <w:spacing w:after="120"/>
        <w:ind w:left="2880" w:right="1134" w:hanging="606"/>
        <w:jc w:val="both"/>
        <w:rPr>
          <w:rFonts w:eastAsiaTheme="minorHAnsi" w:cstheme="minorBidi"/>
          <w:bCs/>
        </w:rPr>
      </w:pPr>
      <w:r w:rsidRPr="00A430E3">
        <w:rPr>
          <w:rFonts w:eastAsiaTheme="minorHAnsi" w:cstheme="minorBidi"/>
          <w:bCs/>
        </w:rPr>
        <w:t>(b)</w:t>
      </w:r>
      <w:r w:rsidRPr="00A430E3">
        <w:rPr>
          <w:rFonts w:eastAsiaTheme="minorHAnsi" w:cstheme="minorBidi"/>
          <w:bCs/>
        </w:rPr>
        <w:tab/>
        <w:t xml:space="preserve">A preceding </w:t>
      </w:r>
      <w:proofErr w:type="gramStart"/>
      <w:r w:rsidRPr="00A430E3">
        <w:rPr>
          <w:rFonts w:eastAsiaTheme="minorHAnsi" w:cstheme="minorBidi"/>
          <w:bCs/>
        </w:rPr>
        <w:t>power driven</w:t>
      </w:r>
      <w:proofErr w:type="gramEnd"/>
      <w:r w:rsidRPr="00A430E3">
        <w:rPr>
          <w:rFonts w:eastAsiaTheme="minorHAnsi" w:cstheme="minorBidi"/>
          <w:bCs/>
        </w:rPr>
        <w:t xml:space="preserve"> vehicle or a vehicle-trailers combination at a distance extending to at least 100 m; </w:t>
      </w:r>
    </w:p>
    <w:p w14:paraId="245DB666" w14:textId="77777777" w:rsidR="00DD328A" w:rsidRPr="00A430E3" w:rsidRDefault="00DD328A" w:rsidP="00DD328A">
      <w:pPr>
        <w:spacing w:after="120"/>
        <w:ind w:left="2880" w:right="1134" w:hanging="612"/>
        <w:jc w:val="both"/>
        <w:rPr>
          <w:rFonts w:eastAsiaTheme="minorHAnsi" w:cstheme="minorBidi"/>
          <w:bCs/>
        </w:rPr>
      </w:pPr>
      <w:r w:rsidRPr="00A430E3">
        <w:rPr>
          <w:rFonts w:eastAsiaTheme="minorHAnsi" w:cstheme="minorBidi"/>
          <w:bCs/>
        </w:rPr>
        <w:t>(c)</w:t>
      </w:r>
      <w:r w:rsidRPr="00A430E3">
        <w:rPr>
          <w:rFonts w:eastAsiaTheme="minorHAnsi" w:cstheme="minorBidi"/>
          <w:bCs/>
        </w:rPr>
        <w:tab/>
        <w:t>An oncoming bicycle at a distance extending to at least 75 m, its illumination represented by a white lamp with a luminous intensity of 150 cd with a light emitting area of 10± 3cm</w:t>
      </w:r>
      <w:r w:rsidRPr="00A430E3">
        <w:rPr>
          <w:rFonts w:eastAsiaTheme="minorHAnsi" w:cstheme="minorBidi"/>
          <w:bCs/>
          <w:vertAlign w:val="superscript"/>
        </w:rPr>
        <w:t>2</w:t>
      </w:r>
      <w:r w:rsidRPr="00A430E3">
        <w:rPr>
          <w:rFonts w:eastAsiaTheme="minorHAnsi" w:cstheme="minorBidi"/>
          <w:bCs/>
        </w:rPr>
        <w:t xml:space="preserve"> and a height above a ground of 0.8 m.</w:t>
      </w:r>
    </w:p>
    <w:p w14:paraId="3A2B2DB6" w14:textId="77777777" w:rsidR="00DD328A" w:rsidRPr="00A430E3" w:rsidRDefault="00DD328A" w:rsidP="00DD328A">
      <w:pPr>
        <w:spacing w:after="120"/>
        <w:ind w:left="2268" w:right="1134"/>
        <w:jc w:val="both"/>
        <w:rPr>
          <w:rFonts w:eastAsiaTheme="minorHAnsi" w:cstheme="minorBidi"/>
          <w:bCs/>
        </w:rPr>
      </w:pPr>
      <w:r w:rsidRPr="00A430E3">
        <w:rPr>
          <w:rFonts w:eastAsiaTheme="minorHAnsi" w:cstheme="minorBidi"/>
          <w:bCs/>
        </w:rPr>
        <w:t xml:space="preserve">To verify compliance with (a) and (b) above, the oncoming and preceding </w:t>
      </w:r>
      <w:proofErr w:type="gramStart"/>
      <w:r w:rsidRPr="00A430E3">
        <w:rPr>
          <w:rFonts w:eastAsiaTheme="minorHAnsi" w:cstheme="minorBidi"/>
          <w:bCs/>
        </w:rPr>
        <w:t>power driven</w:t>
      </w:r>
      <w:proofErr w:type="gramEnd"/>
      <w:r w:rsidRPr="00A430E3">
        <w:rPr>
          <w:rFonts w:eastAsiaTheme="minorHAnsi" w:cstheme="minorBidi"/>
          <w:bCs/>
        </w:rPr>
        <w:t xml:space="preserve"> vehicle (or vehicle-trailer combination) shall have position lamps (if applicable) and passing-beam headlamp(s) switched ON.</w:t>
      </w:r>
    </w:p>
    <w:p w14:paraId="258583F9" w14:textId="77777777" w:rsidR="00DD328A" w:rsidRPr="00A430E3" w:rsidRDefault="00DD328A" w:rsidP="00DD328A">
      <w:pPr>
        <w:spacing w:after="120"/>
        <w:ind w:left="2268" w:right="1134" w:hanging="1134"/>
        <w:jc w:val="both"/>
        <w:rPr>
          <w:rFonts w:eastAsiaTheme="minorHAnsi" w:cstheme="minorBidi"/>
          <w:bCs/>
        </w:rPr>
      </w:pPr>
      <w:r w:rsidRPr="00A430E3">
        <w:rPr>
          <w:rFonts w:eastAsiaTheme="minorHAnsi" w:cstheme="minorBidi"/>
          <w:bCs/>
        </w:rPr>
        <w:t>6.1.8.3.2.</w:t>
      </w:r>
      <w:r w:rsidRPr="00A430E3">
        <w:rPr>
          <w:rFonts w:eastAsiaTheme="minorHAnsi" w:cstheme="minorBidi"/>
          <w:bCs/>
        </w:rPr>
        <w:tab/>
        <w:t>The transition from driving-beam to passing-beam and vice versa may be performed automatically and shall not cause discomfort, distraction or glare.</w:t>
      </w:r>
    </w:p>
    <w:p w14:paraId="0E24ADAB" w14:textId="77777777" w:rsidR="00DD328A" w:rsidRPr="00A430E3" w:rsidRDefault="00DD328A" w:rsidP="00DD328A">
      <w:pPr>
        <w:spacing w:after="120"/>
        <w:ind w:left="2268" w:right="1134" w:hanging="1134"/>
        <w:jc w:val="both"/>
        <w:rPr>
          <w:rFonts w:eastAsiaTheme="minorHAnsi" w:cstheme="minorBidi"/>
          <w:bCs/>
        </w:rPr>
      </w:pPr>
      <w:r w:rsidRPr="00A430E3">
        <w:rPr>
          <w:rFonts w:eastAsiaTheme="minorHAnsi" w:cstheme="minorBidi"/>
          <w:bCs/>
        </w:rPr>
        <w:t>6.1.8.3.3.</w:t>
      </w:r>
      <w:r w:rsidRPr="00A430E3">
        <w:rPr>
          <w:rFonts w:eastAsiaTheme="minorHAnsi" w:cstheme="minorBidi"/>
          <w:bCs/>
        </w:rPr>
        <w:tab/>
        <w:t>The overall performance of the automatic control shall be verified by:</w:t>
      </w:r>
    </w:p>
    <w:p w14:paraId="3027342A" w14:textId="77777777" w:rsidR="00DD328A" w:rsidRPr="00A430E3" w:rsidRDefault="00DD328A" w:rsidP="00DD328A">
      <w:pPr>
        <w:spacing w:after="120"/>
        <w:ind w:left="2268" w:right="1134" w:hanging="1134"/>
        <w:jc w:val="both"/>
        <w:rPr>
          <w:rFonts w:eastAsiaTheme="minorHAnsi" w:cstheme="minorBidi"/>
          <w:bCs/>
        </w:rPr>
      </w:pPr>
      <w:r w:rsidRPr="00A430E3">
        <w:rPr>
          <w:rFonts w:eastAsiaTheme="minorHAnsi" w:cstheme="minorBidi"/>
          <w:bCs/>
        </w:rPr>
        <w:t>6.1.8.3.3.1.</w:t>
      </w:r>
      <w:r w:rsidRPr="00A430E3">
        <w:rPr>
          <w:rFonts w:eastAsiaTheme="minorHAnsi" w:cstheme="minorBidi"/>
          <w:bCs/>
        </w:rPr>
        <w:tab/>
        <w:t>Means of simulation or other means of verification accepted by the Type Approval Authority, as provided by the applicant.</w:t>
      </w:r>
    </w:p>
    <w:p w14:paraId="6B090E31" w14:textId="77777777" w:rsidR="00DD328A" w:rsidRPr="00A430E3" w:rsidRDefault="00DD328A" w:rsidP="00DD328A">
      <w:pPr>
        <w:spacing w:after="120"/>
        <w:ind w:left="2268" w:right="1134" w:hanging="1134"/>
        <w:jc w:val="both"/>
        <w:rPr>
          <w:rFonts w:eastAsiaTheme="minorHAnsi" w:cstheme="minorBidi"/>
          <w:bCs/>
        </w:rPr>
      </w:pPr>
      <w:r w:rsidRPr="00A430E3">
        <w:rPr>
          <w:rFonts w:eastAsiaTheme="minorHAnsi" w:cstheme="minorBidi"/>
          <w:bCs/>
        </w:rPr>
        <w:t>6.1.8.3.3.2.</w:t>
      </w:r>
      <w:r w:rsidRPr="00A430E3">
        <w:rPr>
          <w:rFonts w:eastAsiaTheme="minorHAnsi" w:cstheme="minorBidi"/>
          <w:bCs/>
        </w:rPr>
        <w:tab/>
        <w:t>A test drive according to paragraph 1 in Annex 8. The performance of the automatic control shall be documented and checked against the applicant's description. Any obvious malfunctioning shall be contested (e. g. excessive angular movement or flicker).</w:t>
      </w:r>
    </w:p>
    <w:p w14:paraId="55724CF5" w14:textId="77777777" w:rsidR="00DD328A" w:rsidRPr="00A430E3" w:rsidRDefault="00DD328A" w:rsidP="00DD328A">
      <w:pPr>
        <w:spacing w:after="120"/>
        <w:ind w:left="2268" w:right="1134" w:hanging="1134"/>
        <w:jc w:val="both"/>
        <w:rPr>
          <w:rFonts w:eastAsiaTheme="minorHAnsi" w:cstheme="minorBidi"/>
          <w:bCs/>
        </w:rPr>
      </w:pPr>
      <w:r w:rsidRPr="00A430E3">
        <w:rPr>
          <w:rFonts w:eastAsiaTheme="minorHAnsi" w:cstheme="minorBidi"/>
          <w:bCs/>
        </w:rPr>
        <w:t>6.1.8.3.4.</w:t>
      </w:r>
      <w:r w:rsidRPr="00A430E3">
        <w:rPr>
          <w:rFonts w:eastAsiaTheme="minorHAnsi" w:cstheme="minorBidi"/>
          <w:bCs/>
        </w:rPr>
        <w:tab/>
        <w:t>The control of the driving-beam headlamp(s) may be such that the driving-beam headlamp(s) are switched ON automatically only when:</w:t>
      </w:r>
    </w:p>
    <w:p w14:paraId="1CFF4738" w14:textId="77777777" w:rsidR="00DD328A" w:rsidRPr="00A430E3" w:rsidRDefault="00DD328A" w:rsidP="00DD328A">
      <w:pPr>
        <w:spacing w:after="120"/>
        <w:ind w:left="2880" w:right="1134" w:hanging="612"/>
        <w:jc w:val="both"/>
        <w:rPr>
          <w:rFonts w:eastAsiaTheme="minorHAnsi" w:cstheme="minorBidi"/>
          <w:bCs/>
        </w:rPr>
      </w:pPr>
      <w:r w:rsidRPr="00A430E3">
        <w:rPr>
          <w:rFonts w:eastAsiaTheme="minorHAnsi" w:cstheme="minorBidi"/>
          <w:bCs/>
        </w:rPr>
        <w:t xml:space="preserve">(a) </w:t>
      </w:r>
      <w:r w:rsidRPr="00A430E3">
        <w:rPr>
          <w:rFonts w:eastAsiaTheme="minorHAnsi" w:cstheme="minorBidi"/>
          <w:bCs/>
        </w:rPr>
        <w:tab/>
        <w:t xml:space="preserve">No vehicles, as mentioned in paragraph 6.1.6.2. above, are detected within the fields and distances according to paragraphs 6.1.8.3.1.1. and 6.1.8.3.1.2.; and </w:t>
      </w:r>
    </w:p>
    <w:p w14:paraId="085BFE9F" w14:textId="77777777" w:rsidR="00DD328A" w:rsidRPr="00A430E3" w:rsidRDefault="00DD328A" w:rsidP="00DD328A">
      <w:pPr>
        <w:spacing w:after="120"/>
        <w:ind w:left="2880" w:right="1134" w:hanging="612"/>
        <w:jc w:val="both"/>
        <w:rPr>
          <w:rFonts w:eastAsiaTheme="minorHAnsi" w:cstheme="minorBidi"/>
          <w:bCs/>
        </w:rPr>
      </w:pPr>
      <w:r w:rsidRPr="00A430E3">
        <w:rPr>
          <w:rFonts w:eastAsiaTheme="minorHAnsi" w:cstheme="minorBidi"/>
          <w:bCs/>
        </w:rPr>
        <w:t xml:space="preserve">(b) </w:t>
      </w:r>
      <w:r w:rsidRPr="00A430E3">
        <w:rPr>
          <w:rFonts w:eastAsiaTheme="minorHAnsi" w:cstheme="minorBidi"/>
          <w:bCs/>
        </w:rPr>
        <w:tab/>
        <w:t>The detected ambient lighting levels are as prescribed in paragraph 6.1.8.3.5. below.</w:t>
      </w:r>
    </w:p>
    <w:p w14:paraId="4C43D3FB" w14:textId="77777777" w:rsidR="00DD328A" w:rsidRPr="00A430E3" w:rsidRDefault="00DD328A" w:rsidP="00DD328A">
      <w:pPr>
        <w:spacing w:after="120"/>
        <w:ind w:left="2268" w:right="1134" w:hanging="1134"/>
        <w:jc w:val="both"/>
        <w:rPr>
          <w:rFonts w:eastAsiaTheme="minorHAnsi" w:cstheme="minorBidi"/>
          <w:bCs/>
        </w:rPr>
      </w:pPr>
      <w:r w:rsidRPr="00A430E3">
        <w:rPr>
          <w:rFonts w:eastAsiaTheme="minorHAnsi" w:cstheme="minorBidi"/>
          <w:bCs/>
        </w:rPr>
        <w:t>6.1.8.3.5.</w:t>
      </w:r>
      <w:r w:rsidRPr="00A430E3">
        <w:rPr>
          <w:rFonts w:eastAsiaTheme="minorHAnsi" w:cstheme="minorBidi"/>
          <w:bCs/>
        </w:rPr>
        <w:tab/>
        <w:t>In the case where driving-beam headlamp(s) are switched ON automatically, they shall be switched OFF automatically when oncoming or preceding vehicles, as mentioned in paragraph 6.1.6.2. above, are detected within the fields and distances according to paragraphs 6.1.8.3.1.1. and 6.1.8.3.1.2.</w:t>
      </w:r>
    </w:p>
    <w:p w14:paraId="61282331" w14:textId="77777777" w:rsidR="00DD328A" w:rsidRPr="00A430E3" w:rsidRDefault="00DD328A" w:rsidP="00DD328A">
      <w:pPr>
        <w:spacing w:after="120"/>
        <w:ind w:left="2268" w:right="1134"/>
        <w:jc w:val="both"/>
        <w:rPr>
          <w:rFonts w:eastAsiaTheme="minorHAnsi" w:cstheme="minorBidi"/>
          <w:bCs/>
        </w:rPr>
      </w:pPr>
      <w:r w:rsidRPr="00A430E3">
        <w:rPr>
          <w:rFonts w:eastAsiaTheme="minorHAnsi" w:cstheme="minorBidi"/>
          <w:bCs/>
        </w:rPr>
        <w:t xml:space="preserve">Moreover, they shall be switched OFF automatically when the illuminance produced by ambient lighting conditions exceeds 7000 lx. </w:t>
      </w:r>
    </w:p>
    <w:p w14:paraId="5BDAF4ED" w14:textId="77777777" w:rsidR="00DD328A" w:rsidRPr="00A430E3" w:rsidRDefault="00DD328A" w:rsidP="00DD328A">
      <w:pPr>
        <w:spacing w:after="120"/>
        <w:ind w:left="2268" w:right="1134"/>
        <w:jc w:val="both"/>
        <w:rPr>
          <w:rFonts w:eastAsiaTheme="minorHAnsi" w:cstheme="minorBidi"/>
          <w:bCs/>
        </w:rPr>
      </w:pPr>
      <w:r w:rsidRPr="00A430E3">
        <w:rPr>
          <w:rFonts w:eastAsiaTheme="minorHAnsi" w:cstheme="minorBidi"/>
          <w:bCs/>
        </w:rPr>
        <w:t xml:space="preserve">Compliance with this requirement shall be demonstrated by the applicant, using simulation or other means of verification accepted by the Type Approval Authority. If </w:t>
      </w:r>
      <w:proofErr w:type="gramStart"/>
      <w:r w:rsidRPr="00A430E3">
        <w:rPr>
          <w:rFonts w:eastAsiaTheme="minorHAnsi" w:cstheme="minorBidi"/>
          <w:bCs/>
        </w:rPr>
        <w:t>necessary</w:t>
      </w:r>
      <w:proofErr w:type="gramEnd"/>
      <w:r w:rsidRPr="00A430E3">
        <w:rPr>
          <w:rFonts w:eastAsiaTheme="minorHAnsi" w:cstheme="minorBidi"/>
          <w:bCs/>
        </w:rPr>
        <w:t xml:space="preserve"> the illuminance shall be measured on a horizontal surface, with a cosine corrected sensor on the same height as the mounting position of the sensor on the vehicle. This may be demonstrated by the manufacturer by sufficient documentation or by other means accepted by the Type Approval Authority."</w:t>
      </w:r>
    </w:p>
    <w:p w14:paraId="79F3180A" w14:textId="77777777" w:rsidR="00DD328A" w:rsidRPr="00007215" w:rsidRDefault="00DD328A" w:rsidP="00DD328A">
      <w:pPr>
        <w:tabs>
          <w:tab w:val="left" w:pos="2268"/>
        </w:tabs>
        <w:spacing w:after="120"/>
        <w:ind w:left="1134" w:rightChars="540" w:right="1080"/>
        <w:jc w:val="both"/>
        <w:rPr>
          <w:rFonts w:eastAsia="MS Mincho"/>
          <w:bCs/>
        </w:rPr>
      </w:pPr>
      <w:bookmarkStart w:id="6" w:name="_Hlk30006176"/>
      <w:r w:rsidRPr="00007215">
        <w:rPr>
          <w:rFonts w:eastAsia="MS Mincho"/>
          <w:bCs/>
          <w:i/>
        </w:rPr>
        <w:t xml:space="preserve">Paragraph 6.2.1.1., </w:t>
      </w:r>
      <w:r w:rsidRPr="00007215">
        <w:rPr>
          <w:rFonts w:eastAsia="MS Mincho"/>
          <w:bCs/>
        </w:rPr>
        <w:t>amend to read:</w:t>
      </w:r>
    </w:p>
    <w:p w14:paraId="7DEE1FB4" w14:textId="77777777" w:rsidR="00DD328A" w:rsidRPr="00007215" w:rsidRDefault="00DD328A" w:rsidP="00DD328A">
      <w:pPr>
        <w:pStyle w:val="SingleTxtG"/>
        <w:ind w:left="2268" w:hanging="1134"/>
        <w:rPr>
          <w:rFonts w:cs="Courier New"/>
          <w:color w:val="000000"/>
        </w:rPr>
      </w:pPr>
      <w:r w:rsidRPr="00007215">
        <w:rPr>
          <w:rFonts w:eastAsia="MS Mincho"/>
          <w:bCs/>
        </w:rPr>
        <w:t xml:space="preserve">"6.2.1.1. </w:t>
      </w:r>
      <w:r w:rsidRPr="00007215">
        <w:rPr>
          <w:rFonts w:eastAsia="MS Mincho"/>
          <w:bCs/>
        </w:rPr>
        <w:tab/>
      </w:r>
      <w:r w:rsidRPr="00007215">
        <w:rPr>
          <w:rFonts w:cs="Courier New"/>
          <w:color w:val="000000"/>
        </w:rPr>
        <w:t xml:space="preserve">For motorcycles </w:t>
      </w:r>
      <w:r w:rsidRPr="00007215">
        <w:t>having</w:t>
      </w:r>
      <w:r w:rsidRPr="00007215">
        <w:rPr>
          <w:rFonts w:cs="Courier New"/>
          <w:color w:val="000000"/>
        </w:rPr>
        <w:t xml:space="preserve"> a cylinder capacity ≤ 125 cm</w:t>
      </w:r>
      <w:r w:rsidRPr="00007215">
        <w:rPr>
          <w:rFonts w:cs="Courier New"/>
          <w:color w:val="000000"/>
          <w:vertAlign w:val="superscript"/>
        </w:rPr>
        <w:t>3</w:t>
      </w:r>
    </w:p>
    <w:p w14:paraId="33434822" w14:textId="77777777" w:rsidR="00DD328A" w:rsidRPr="00007215" w:rsidRDefault="00DD328A" w:rsidP="00DD328A">
      <w:pPr>
        <w:pStyle w:val="SingleTxtG"/>
        <w:ind w:left="2835" w:hanging="567"/>
        <w:rPr>
          <w:rFonts w:cs="Courier New"/>
          <w:color w:val="000000"/>
        </w:rPr>
      </w:pPr>
      <w:r w:rsidRPr="00007215">
        <w:rPr>
          <w:rFonts w:cs="Courier New"/>
          <w:color w:val="000000"/>
        </w:rPr>
        <w:t xml:space="preserve">One </w:t>
      </w:r>
      <w:r w:rsidRPr="00007215">
        <w:rPr>
          <w:lang w:val="en-US"/>
        </w:rPr>
        <w:t>or</w:t>
      </w:r>
      <w:r w:rsidRPr="00007215">
        <w:rPr>
          <w:rFonts w:cs="Courier New"/>
          <w:color w:val="000000"/>
        </w:rPr>
        <w:t xml:space="preserve"> two of approved type according to:</w:t>
      </w:r>
    </w:p>
    <w:p w14:paraId="3733110D" w14:textId="7294FF7E" w:rsidR="00DD328A" w:rsidRPr="00007215" w:rsidRDefault="00DD328A" w:rsidP="00DD328A">
      <w:pPr>
        <w:pStyle w:val="SingleTxtG"/>
        <w:ind w:left="2835" w:hanging="567"/>
        <w:rPr>
          <w:rFonts w:cs="Courier New"/>
          <w:color w:val="000000"/>
        </w:rPr>
      </w:pPr>
      <w:r w:rsidRPr="00007215">
        <w:rPr>
          <w:rFonts w:cs="Courier New"/>
          <w:bCs/>
          <w:color w:val="000000"/>
        </w:rPr>
        <w:t>(a)</w:t>
      </w:r>
      <w:r w:rsidRPr="00007215">
        <w:rPr>
          <w:rFonts w:cs="Courier New"/>
          <w:color w:val="000000"/>
        </w:rPr>
        <w:tab/>
      </w:r>
      <w:r w:rsidRPr="00007215">
        <w:rPr>
          <w:lang w:val="en-US"/>
        </w:rPr>
        <w:t>Class</w:t>
      </w:r>
      <w:r w:rsidRPr="00007215">
        <w:rPr>
          <w:rFonts w:cs="Courier New"/>
          <w:color w:val="00B0F0"/>
        </w:rPr>
        <w:t xml:space="preserve"> </w:t>
      </w:r>
      <w:r w:rsidRPr="00007215">
        <w:rPr>
          <w:rFonts w:cs="Courier New"/>
          <w:color w:val="000000"/>
        </w:rPr>
        <w:t xml:space="preserve">C, D </w:t>
      </w:r>
      <w:r w:rsidRPr="00007215">
        <w:rPr>
          <w:rFonts w:cs="Courier New"/>
          <w:bCs/>
          <w:color w:val="000000"/>
        </w:rPr>
        <w:t>or E</w:t>
      </w:r>
      <w:r w:rsidRPr="00007215">
        <w:rPr>
          <w:rFonts w:cs="Courier New"/>
          <w:color w:val="000000"/>
        </w:rPr>
        <w:t xml:space="preserve"> of UN Regulation No. </w:t>
      </w:r>
      <w:proofErr w:type="gramStart"/>
      <w:r w:rsidRPr="00007215">
        <w:rPr>
          <w:rFonts w:cs="Courier New"/>
          <w:color w:val="000000"/>
        </w:rPr>
        <w:t>113;</w:t>
      </w:r>
      <w:proofErr w:type="gramEnd"/>
    </w:p>
    <w:p w14:paraId="3D21EB40" w14:textId="77777777" w:rsidR="00DD328A" w:rsidRPr="00007215" w:rsidRDefault="00DD328A" w:rsidP="00DD328A">
      <w:pPr>
        <w:pStyle w:val="SingleTxtG"/>
        <w:ind w:left="2835" w:hanging="567"/>
        <w:rPr>
          <w:rFonts w:cs="Courier New"/>
          <w:color w:val="000000"/>
          <w:lang w:val="es-ES"/>
        </w:rPr>
      </w:pPr>
      <w:r w:rsidRPr="00007215">
        <w:rPr>
          <w:rFonts w:cs="Courier New"/>
          <w:bCs/>
          <w:color w:val="000000"/>
          <w:lang w:val="es-ES"/>
        </w:rPr>
        <w:t>(b)</w:t>
      </w:r>
      <w:r w:rsidRPr="00007215">
        <w:rPr>
          <w:rFonts w:cs="Courier New"/>
          <w:color w:val="000000"/>
          <w:lang w:val="es-ES"/>
        </w:rPr>
        <w:tab/>
      </w:r>
      <w:r w:rsidRPr="00007215">
        <w:rPr>
          <w:lang w:val="es-ES"/>
        </w:rPr>
        <w:t xml:space="preserve">UN </w:t>
      </w:r>
      <w:proofErr w:type="spellStart"/>
      <w:r w:rsidRPr="00007215">
        <w:rPr>
          <w:lang w:val="es-ES"/>
        </w:rPr>
        <w:t>Regulation</w:t>
      </w:r>
      <w:proofErr w:type="spellEnd"/>
      <w:r w:rsidRPr="00007215">
        <w:rPr>
          <w:lang w:val="es-ES"/>
        </w:rPr>
        <w:t xml:space="preserve"> No</w:t>
      </w:r>
      <w:r w:rsidRPr="00007215">
        <w:rPr>
          <w:rFonts w:cs="Courier New"/>
          <w:color w:val="000000"/>
          <w:lang w:val="es-ES"/>
        </w:rPr>
        <w:t>. 112;</w:t>
      </w:r>
    </w:p>
    <w:p w14:paraId="594AD3AF" w14:textId="77777777" w:rsidR="00DD328A" w:rsidRPr="00007215" w:rsidRDefault="00DD328A" w:rsidP="00DD328A">
      <w:pPr>
        <w:pStyle w:val="SingleTxtG"/>
        <w:ind w:left="2835" w:hanging="567"/>
        <w:rPr>
          <w:rFonts w:cs="Courier New"/>
          <w:color w:val="000000"/>
          <w:lang w:val="es-ES"/>
        </w:rPr>
      </w:pPr>
      <w:r w:rsidRPr="00007215">
        <w:rPr>
          <w:rFonts w:cs="Courier New"/>
          <w:bCs/>
          <w:color w:val="000000"/>
          <w:lang w:val="es-ES"/>
        </w:rPr>
        <w:t>(c)</w:t>
      </w:r>
      <w:r w:rsidRPr="00007215">
        <w:rPr>
          <w:rFonts w:cs="Courier New"/>
          <w:color w:val="000000"/>
          <w:lang w:val="es-ES"/>
        </w:rPr>
        <w:tab/>
      </w:r>
      <w:r w:rsidRPr="00007215">
        <w:rPr>
          <w:lang w:val="es-ES"/>
        </w:rPr>
        <w:t xml:space="preserve">UN </w:t>
      </w:r>
      <w:proofErr w:type="spellStart"/>
      <w:r w:rsidRPr="00007215">
        <w:rPr>
          <w:lang w:val="es-ES"/>
        </w:rPr>
        <w:t>Regulation</w:t>
      </w:r>
      <w:proofErr w:type="spellEnd"/>
      <w:r w:rsidRPr="00007215">
        <w:rPr>
          <w:lang w:val="es-ES"/>
        </w:rPr>
        <w:t xml:space="preserve"> No</w:t>
      </w:r>
      <w:r w:rsidRPr="00007215">
        <w:rPr>
          <w:rFonts w:cs="Courier New"/>
          <w:color w:val="000000"/>
          <w:lang w:val="es-ES"/>
        </w:rPr>
        <w:t>. 1;</w:t>
      </w:r>
    </w:p>
    <w:p w14:paraId="26A7CDD2" w14:textId="77777777" w:rsidR="00DD328A" w:rsidRPr="00007215" w:rsidRDefault="00DD328A" w:rsidP="00DD328A">
      <w:pPr>
        <w:pStyle w:val="SingleTxtG"/>
        <w:ind w:left="2835" w:hanging="567"/>
        <w:rPr>
          <w:lang w:val="es-ES"/>
        </w:rPr>
      </w:pPr>
      <w:r w:rsidRPr="00007215">
        <w:rPr>
          <w:lang w:val="es-ES"/>
        </w:rPr>
        <w:t>(d)</w:t>
      </w:r>
      <w:r w:rsidRPr="00007215">
        <w:rPr>
          <w:lang w:val="es-ES"/>
        </w:rPr>
        <w:tab/>
        <w:t xml:space="preserve">UN </w:t>
      </w:r>
      <w:proofErr w:type="spellStart"/>
      <w:r w:rsidRPr="00007215">
        <w:rPr>
          <w:lang w:val="es-ES"/>
        </w:rPr>
        <w:t>Regulation</w:t>
      </w:r>
      <w:proofErr w:type="spellEnd"/>
      <w:r w:rsidRPr="00007215">
        <w:rPr>
          <w:lang w:val="es-ES"/>
        </w:rPr>
        <w:t xml:space="preserve"> No. 8;</w:t>
      </w:r>
    </w:p>
    <w:p w14:paraId="0E8FC4B0" w14:textId="77777777" w:rsidR="00DD328A" w:rsidRPr="00007215" w:rsidRDefault="00DD328A" w:rsidP="00DD328A">
      <w:pPr>
        <w:pStyle w:val="SingleTxtG"/>
        <w:ind w:left="2835" w:hanging="567"/>
        <w:rPr>
          <w:rFonts w:cs="Courier New"/>
          <w:color w:val="000000"/>
          <w:lang w:val="es-ES"/>
        </w:rPr>
      </w:pPr>
      <w:r w:rsidRPr="00007215">
        <w:rPr>
          <w:rFonts w:cs="Courier New"/>
          <w:bCs/>
          <w:color w:val="000000"/>
          <w:lang w:val="es-ES"/>
        </w:rPr>
        <w:t>(e)</w:t>
      </w:r>
      <w:r w:rsidRPr="00007215">
        <w:rPr>
          <w:rFonts w:cs="Courier New"/>
          <w:color w:val="000000"/>
          <w:lang w:val="es-ES"/>
        </w:rPr>
        <w:tab/>
      </w:r>
      <w:r w:rsidRPr="00007215">
        <w:rPr>
          <w:lang w:val="es-ES"/>
        </w:rPr>
        <w:t xml:space="preserve">UN </w:t>
      </w:r>
      <w:proofErr w:type="spellStart"/>
      <w:r w:rsidRPr="00007215">
        <w:rPr>
          <w:lang w:val="es-ES"/>
        </w:rPr>
        <w:t>Regulation</w:t>
      </w:r>
      <w:proofErr w:type="spellEnd"/>
      <w:r w:rsidRPr="00007215">
        <w:rPr>
          <w:lang w:val="es-ES"/>
        </w:rPr>
        <w:t xml:space="preserve"> No</w:t>
      </w:r>
      <w:r w:rsidRPr="00007215">
        <w:rPr>
          <w:rFonts w:cs="Courier New"/>
          <w:color w:val="000000"/>
          <w:lang w:val="es-ES"/>
        </w:rPr>
        <w:t>. 20;</w:t>
      </w:r>
    </w:p>
    <w:p w14:paraId="3C794DC8" w14:textId="77777777" w:rsidR="00DD328A" w:rsidRPr="00007215" w:rsidRDefault="00DD328A" w:rsidP="00DD328A">
      <w:pPr>
        <w:pStyle w:val="SingleTxtG"/>
        <w:ind w:left="2835" w:hanging="567"/>
        <w:rPr>
          <w:rFonts w:cs="Courier New"/>
          <w:color w:val="000000"/>
          <w:lang w:val="es-ES"/>
        </w:rPr>
      </w:pPr>
      <w:r w:rsidRPr="00007215">
        <w:rPr>
          <w:rFonts w:cs="Courier New"/>
          <w:bCs/>
          <w:color w:val="000000"/>
          <w:lang w:val="es-ES"/>
        </w:rPr>
        <w:t>(f)</w:t>
      </w:r>
      <w:r w:rsidRPr="00007215">
        <w:rPr>
          <w:rFonts w:cs="Courier New"/>
          <w:color w:val="000000"/>
          <w:lang w:val="es-ES"/>
        </w:rPr>
        <w:tab/>
      </w:r>
      <w:r w:rsidRPr="00007215">
        <w:rPr>
          <w:lang w:val="es-ES"/>
        </w:rPr>
        <w:t xml:space="preserve">UN </w:t>
      </w:r>
      <w:proofErr w:type="spellStart"/>
      <w:r w:rsidRPr="00007215">
        <w:rPr>
          <w:lang w:val="es-ES"/>
        </w:rPr>
        <w:t>Regulation</w:t>
      </w:r>
      <w:proofErr w:type="spellEnd"/>
      <w:r w:rsidRPr="00007215">
        <w:rPr>
          <w:lang w:val="es-ES"/>
        </w:rPr>
        <w:t xml:space="preserve"> No</w:t>
      </w:r>
      <w:r w:rsidRPr="00007215">
        <w:rPr>
          <w:rFonts w:cs="Courier New"/>
          <w:color w:val="000000"/>
          <w:lang w:val="es-ES"/>
        </w:rPr>
        <w:t>. 57;</w:t>
      </w:r>
    </w:p>
    <w:p w14:paraId="14A9D431" w14:textId="77777777" w:rsidR="00DD328A" w:rsidRPr="00007215" w:rsidRDefault="00DD328A" w:rsidP="00DD328A">
      <w:pPr>
        <w:pStyle w:val="SingleTxtG"/>
        <w:ind w:left="2835" w:hanging="567"/>
        <w:rPr>
          <w:rFonts w:cs="Courier New"/>
          <w:color w:val="000000"/>
          <w:lang w:val="es-ES"/>
        </w:rPr>
      </w:pPr>
      <w:r w:rsidRPr="00007215">
        <w:rPr>
          <w:rFonts w:cs="Courier New"/>
          <w:bCs/>
          <w:color w:val="000000"/>
          <w:lang w:val="es-ES"/>
        </w:rPr>
        <w:t>(g)</w:t>
      </w:r>
      <w:r w:rsidRPr="00007215">
        <w:rPr>
          <w:rFonts w:cs="Courier New"/>
          <w:color w:val="000000"/>
          <w:lang w:val="es-ES"/>
        </w:rPr>
        <w:tab/>
      </w:r>
      <w:r w:rsidRPr="00007215">
        <w:rPr>
          <w:lang w:val="es-ES"/>
        </w:rPr>
        <w:t xml:space="preserve">UN </w:t>
      </w:r>
      <w:proofErr w:type="spellStart"/>
      <w:r w:rsidRPr="00007215">
        <w:rPr>
          <w:lang w:val="es-ES"/>
        </w:rPr>
        <w:t>Regulation</w:t>
      </w:r>
      <w:proofErr w:type="spellEnd"/>
      <w:r w:rsidRPr="00007215">
        <w:rPr>
          <w:lang w:val="es-ES"/>
        </w:rPr>
        <w:t xml:space="preserve"> No</w:t>
      </w:r>
      <w:r w:rsidRPr="00007215">
        <w:rPr>
          <w:rFonts w:cs="Courier New"/>
          <w:color w:val="000000"/>
          <w:lang w:val="es-ES"/>
        </w:rPr>
        <w:t>. 72;</w:t>
      </w:r>
    </w:p>
    <w:p w14:paraId="523E09CE" w14:textId="77777777" w:rsidR="00DD328A" w:rsidRPr="00007215" w:rsidRDefault="00DD328A" w:rsidP="00DD328A">
      <w:pPr>
        <w:pStyle w:val="SingleTxtG"/>
        <w:ind w:left="2835" w:hanging="567"/>
        <w:rPr>
          <w:rFonts w:cs="Courier New"/>
          <w:bCs/>
          <w:color w:val="000000"/>
        </w:rPr>
      </w:pPr>
      <w:r w:rsidRPr="00007215">
        <w:rPr>
          <w:rFonts w:cs="Courier New"/>
          <w:bCs/>
          <w:color w:val="000000"/>
        </w:rPr>
        <w:t>(h)</w:t>
      </w:r>
      <w:r w:rsidRPr="00007215">
        <w:rPr>
          <w:rFonts w:cs="Courier New"/>
          <w:color w:val="000000"/>
        </w:rPr>
        <w:tab/>
      </w:r>
      <w:r w:rsidRPr="00007215">
        <w:rPr>
          <w:lang w:val="en-US"/>
        </w:rPr>
        <w:t>UN Regulation No</w:t>
      </w:r>
      <w:r w:rsidRPr="00007215">
        <w:rPr>
          <w:rFonts w:cs="Courier New"/>
          <w:bCs/>
          <w:color w:val="000000"/>
        </w:rPr>
        <w:t>. 98.</w:t>
      </w:r>
    </w:p>
    <w:p w14:paraId="310B11E8" w14:textId="675B545C" w:rsidR="00DD328A" w:rsidRPr="00007215" w:rsidRDefault="00DD328A" w:rsidP="00DD328A">
      <w:pPr>
        <w:spacing w:after="120"/>
        <w:ind w:left="2835" w:rightChars="496" w:right="992" w:hanging="567"/>
        <w:jc w:val="both"/>
        <w:rPr>
          <w:rFonts w:eastAsia="MS Mincho"/>
          <w:bCs/>
        </w:rPr>
      </w:pPr>
      <w:r w:rsidRPr="00007215">
        <w:rPr>
          <w:rFonts w:eastAsia="MS Mincho"/>
          <w:bCs/>
        </w:rPr>
        <w:t>(</w:t>
      </w:r>
      <w:proofErr w:type="spellStart"/>
      <w:r w:rsidRPr="00007215">
        <w:rPr>
          <w:rFonts w:eastAsia="MS Mincho"/>
          <w:bCs/>
        </w:rPr>
        <w:t>i</w:t>
      </w:r>
      <w:proofErr w:type="spellEnd"/>
      <w:r w:rsidRPr="00007215">
        <w:rPr>
          <w:rFonts w:eastAsia="MS Mincho"/>
          <w:bCs/>
        </w:rPr>
        <w:t xml:space="preserve">) </w:t>
      </w:r>
      <w:r w:rsidRPr="00007215">
        <w:rPr>
          <w:rFonts w:eastAsia="MS Mincho"/>
          <w:bCs/>
        </w:rPr>
        <w:tab/>
      </w:r>
      <w:r w:rsidRPr="00007215">
        <w:rPr>
          <w:rFonts w:eastAsia="MS Mincho"/>
          <w:bCs/>
        </w:rPr>
        <w:tab/>
        <w:t xml:space="preserve">Class </w:t>
      </w:r>
      <w:proofErr w:type="gramStart"/>
      <w:r w:rsidRPr="00007215">
        <w:rPr>
          <w:rFonts w:eastAsia="MS Mincho"/>
          <w:bCs/>
        </w:rPr>
        <w:t>A,  D</w:t>
      </w:r>
      <w:proofErr w:type="gramEnd"/>
      <w:r w:rsidRPr="00007215">
        <w:rPr>
          <w:rFonts w:eastAsia="MS Mincho"/>
          <w:bCs/>
        </w:rPr>
        <w:t>, CS, DS or ES of UN Regulation No. 149</w:t>
      </w:r>
      <w:r w:rsidRPr="00007215">
        <w:rPr>
          <w:rFonts w:eastAsia="MS Mincho"/>
          <w:b/>
        </w:rPr>
        <w:t>;</w:t>
      </w:r>
      <w:r w:rsidRPr="00007215">
        <w:rPr>
          <w:rFonts w:eastAsia="MS Mincho"/>
          <w:bCs/>
        </w:rPr>
        <w:t xml:space="preserve"> </w:t>
      </w:r>
    </w:p>
    <w:p w14:paraId="10BAC49B" w14:textId="77777777" w:rsidR="00DD328A" w:rsidRPr="00007215" w:rsidRDefault="00DD328A" w:rsidP="00DD328A">
      <w:pPr>
        <w:spacing w:after="120"/>
        <w:ind w:left="2835" w:rightChars="496" w:right="992" w:hanging="567"/>
        <w:jc w:val="both"/>
        <w:rPr>
          <w:rFonts w:eastAsia="MS Mincho"/>
          <w:bCs/>
          <w:iCs/>
        </w:rPr>
      </w:pPr>
      <w:r w:rsidRPr="00007215">
        <w:rPr>
          <w:rFonts w:eastAsia="MS Mincho"/>
          <w:bCs/>
          <w:iCs/>
        </w:rPr>
        <w:t>(j)</w:t>
      </w:r>
      <w:r w:rsidRPr="00007215">
        <w:rPr>
          <w:rFonts w:eastAsia="MS Mincho"/>
          <w:bCs/>
          <w:iCs/>
        </w:rPr>
        <w:tab/>
        <w:t xml:space="preserve">Class C or V of the 01 and subsequent series of amendments to UN </w:t>
      </w:r>
      <w:r w:rsidRPr="00007215">
        <w:rPr>
          <w:rFonts w:eastAsia="MS Mincho"/>
          <w:bCs/>
          <w:iCs/>
        </w:rPr>
        <w:tab/>
      </w:r>
      <w:r w:rsidRPr="00007215">
        <w:rPr>
          <w:rFonts w:eastAsia="MS Mincho"/>
          <w:bCs/>
          <w:iCs/>
        </w:rPr>
        <w:tab/>
        <w:t>Regulation No. 149.</w:t>
      </w:r>
      <w:r w:rsidRPr="00007215">
        <w:rPr>
          <w:rFonts w:eastAsia="MS Mincho"/>
          <w:bCs/>
        </w:rPr>
        <w:t>"</w:t>
      </w:r>
    </w:p>
    <w:p w14:paraId="6815212F" w14:textId="77777777" w:rsidR="00DD328A" w:rsidRPr="00007215" w:rsidRDefault="00DD328A" w:rsidP="00DD328A">
      <w:pPr>
        <w:tabs>
          <w:tab w:val="left" w:pos="2268"/>
        </w:tabs>
        <w:spacing w:after="120"/>
        <w:ind w:left="1134" w:rightChars="540" w:right="1080"/>
        <w:jc w:val="both"/>
        <w:rPr>
          <w:rFonts w:eastAsia="MS Mincho"/>
          <w:bCs/>
        </w:rPr>
      </w:pPr>
      <w:r w:rsidRPr="00007215">
        <w:rPr>
          <w:rFonts w:eastAsia="MS Mincho"/>
          <w:bCs/>
          <w:i/>
        </w:rPr>
        <w:t xml:space="preserve">Paragraph 6.2.1.2., </w:t>
      </w:r>
      <w:r w:rsidRPr="00007215">
        <w:rPr>
          <w:rFonts w:eastAsia="MS Mincho"/>
          <w:bCs/>
        </w:rPr>
        <w:t>amend to read:</w:t>
      </w:r>
    </w:p>
    <w:p w14:paraId="0DA6EEBB" w14:textId="77777777" w:rsidR="00DD328A" w:rsidRPr="00007215" w:rsidRDefault="00DD328A" w:rsidP="00DD328A">
      <w:pPr>
        <w:pStyle w:val="SingleTxtG"/>
        <w:keepNext/>
        <w:keepLines/>
        <w:ind w:left="2268" w:hanging="1134"/>
        <w:rPr>
          <w:rFonts w:cs="Courier New"/>
          <w:color w:val="000000"/>
        </w:rPr>
      </w:pPr>
      <w:r w:rsidRPr="00007215">
        <w:rPr>
          <w:rFonts w:eastAsia="MS Mincho"/>
          <w:bCs/>
        </w:rPr>
        <w:t xml:space="preserve">"6.2.1.2. </w:t>
      </w:r>
      <w:r w:rsidRPr="00007215">
        <w:rPr>
          <w:rFonts w:eastAsia="MS Mincho"/>
          <w:bCs/>
        </w:rPr>
        <w:tab/>
      </w:r>
      <w:r w:rsidRPr="00007215">
        <w:rPr>
          <w:rFonts w:cs="Courier New"/>
          <w:color w:val="000000"/>
        </w:rPr>
        <w:t xml:space="preserve">For </w:t>
      </w:r>
      <w:r w:rsidRPr="00007215">
        <w:t>motorcycles</w:t>
      </w:r>
      <w:r w:rsidRPr="00007215">
        <w:rPr>
          <w:rFonts w:cs="Courier New"/>
          <w:color w:val="000000"/>
        </w:rPr>
        <w:t xml:space="preserve"> having a cylinder capacity &gt; 125 cm</w:t>
      </w:r>
      <w:r w:rsidRPr="00007215">
        <w:rPr>
          <w:rFonts w:cs="Courier New"/>
          <w:color w:val="000000"/>
          <w:vertAlign w:val="superscript"/>
        </w:rPr>
        <w:t>3</w:t>
      </w:r>
    </w:p>
    <w:p w14:paraId="58212990" w14:textId="77777777" w:rsidR="00DD328A" w:rsidRPr="00007215" w:rsidRDefault="00DD328A" w:rsidP="00DD328A">
      <w:pPr>
        <w:pStyle w:val="SingleTxtG"/>
        <w:keepNext/>
        <w:keepLines/>
        <w:ind w:left="2835" w:hanging="567"/>
        <w:rPr>
          <w:rFonts w:cs="Courier New"/>
          <w:color w:val="000000"/>
        </w:rPr>
      </w:pPr>
      <w:r w:rsidRPr="00007215">
        <w:rPr>
          <w:rFonts w:cs="Courier New"/>
          <w:color w:val="000000"/>
        </w:rPr>
        <w:t xml:space="preserve">One or two of </w:t>
      </w:r>
      <w:r w:rsidRPr="00007215">
        <w:t>approved</w:t>
      </w:r>
      <w:r w:rsidRPr="00007215">
        <w:rPr>
          <w:rFonts w:cs="Courier New"/>
          <w:color w:val="000000"/>
        </w:rPr>
        <w:t xml:space="preserve"> type according to:</w:t>
      </w:r>
    </w:p>
    <w:p w14:paraId="0B446AE8" w14:textId="566CF91B" w:rsidR="00DD328A" w:rsidRPr="00007215" w:rsidRDefault="00DD328A" w:rsidP="00DD328A">
      <w:pPr>
        <w:pStyle w:val="SingleTxtG"/>
        <w:ind w:left="2835" w:hanging="567"/>
        <w:rPr>
          <w:rFonts w:cs="Courier New"/>
          <w:color w:val="000000"/>
        </w:rPr>
      </w:pPr>
      <w:r w:rsidRPr="00007215">
        <w:rPr>
          <w:rFonts w:cs="Courier New"/>
          <w:bCs/>
          <w:color w:val="000000"/>
        </w:rPr>
        <w:t>(a)</w:t>
      </w:r>
      <w:r w:rsidRPr="00007215">
        <w:rPr>
          <w:rFonts w:cs="Courier New"/>
          <w:color w:val="000000"/>
        </w:rPr>
        <w:tab/>
        <w:t>Class</w:t>
      </w:r>
      <w:r w:rsidRPr="00007215">
        <w:rPr>
          <w:rFonts w:cs="Courier New"/>
        </w:rPr>
        <w:t xml:space="preserve"> D</w:t>
      </w:r>
      <w:r w:rsidRPr="00007215">
        <w:rPr>
          <w:rFonts w:cs="Courier New"/>
          <w:color w:val="000000"/>
        </w:rPr>
        <w:t xml:space="preserve"> </w:t>
      </w:r>
      <w:r w:rsidRPr="00007215">
        <w:rPr>
          <w:rFonts w:cs="Courier New"/>
          <w:bCs/>
          <w:color w:val="000000"/>
        </w:rPr>
        <w:t>or E</w:t>
      </w:r>
      <w:r w:rsidRPr="00007215">
        <w:rPr>
          <w:rFonts w:cs="Courier New"/>
          <w:color w:val="000000"/>
        </w:rPr>
        <w:t xml:space="preserve"> of </w:t>
      </w:r>
      <w:r w:rsidRPr="00007215">
        <w:rPr>
          <w:lang w:val="en-US"/>
        </w:rPr>
        <w:t>UN Regulation No</w:t>
      </w:r>
      <w:r w:rsidRPr="00007215">
        <w:rPr>
          <w:rFonts w:cs="Courier New"/>
          <w:color w:val="000000"/>
        </w:rPr>
        <w:t xml:space="preserve">. </w:t>
      </w:r>
      <w:proofErr w:type="gramStart"/>
      <w:r w:rsidRPr="00007215">
        <w:rPr>
          <w:rFonts w:cs="Courier New"/>
          <w:color w:val="000000"/>
        </w:rPr>
        <w:t>113;</w:t>
      </w:r>
      <w:proofErr w:type="gramEnd"/>
    </w:p>
    <w:p w14:paraId="5AC607D8" w14:textId="77777777" w:rsidR="00DD328A" w:rsidRPr="00007215" w:rsidRDefault="00DD328A" w:rsidP="00DD328A">
      <w:pPr>
        <w:pStyle w:val="SingleTxtG"/>
        <w:ind w:left="2835" w:hanging="567"/>
        <w:rPr>
          <w:rFonts w:cs="Courier New"/>
          <w:color w:val="000000"/>
          <w:lang w:val="es-ES"/>
        </w:rPr>
      </w:pPr>
      <w:r w:rsidRPr="00007215">
        <w:rPr>
          <w:rFonts w:cs="Courier New"/>
          <w:bCs/>
          <w:color w:val="000000"/>
          <w:lang w:val="es-ES"/>
        </w:rPr>
        <w:t>(b)</w:t>
      </w:r>
      <w:r w:rsidRPr="00007215">
        <w:rPr>
          <w:rFonts w:cs="Courier New"/>
          <w:color w:val="000000"/>
          <w:lang w:val="es-ES"/>
        </w:rPr>
        <w:tab/>
      </w:r>
      <w:r w:rsidRPr="00007215">
        <w:rPr>
          <w:lang w:val="es-ES"/>
        </w:rPr>
        <w:t xml:space="preserve">UN </w:t>
      </w:r>
      <w:proofErr w:type="spellStart"/>
      <w:r w:rsidRPr="00007215">
        <w:rPr>
          <w:lang w:val="es-ES"/>
        </w:rPr>
        <w:t>Regulation</w:t>
      </w:r>
      <w:proofErr w:type="spellEnd"/>
      <w:r w:rsidRPr="00007215">
        <w:rPr>
          <w:lang w:val="es-ES"/>
        </w:rPr>
        <w:t xml:space="preserve"> No</w:t>
      </w:r>
      <w:r w:rsidRPr="00007215">
        <w:rPr>
          <w:rFonts w:cs="Courier New"/>
          <w:color w:val="000000"/>
          <w:lang w:val="es-ES"/>
        </w:rPr>
        <w:t>. 112;</w:t>
      </w:r>
    </w:p>
    <w:p w14:paraId="7A27C0D5" w14:textId="77777777" w:rsidR="00DD328A" w:rsidRPr="00007215" w:rsidRDefault="00DD328A" w:rsidP="00DD328A">
      <w:pPr>
        <w:pStyle w:val="SingleTxtG"/>
        <w:ind w:left="2835" w:hanging="567"/>
        <w:rPr>
          <w:rFonts w:cs="Courier New"/>
          <w:color w:val="000000"/>
          <w:lang w:val="es-ES"/>
        </w:rPr>
      </w:pPr>
      <w:r w:rsidRPr="00007215">
        <w:rPr>
          <w:rFonts w:cs="Courier New"/>
          <w:bCs/>
          <w:color w:val="000000"/>
          <w:lang w:val="es-ES"/>
        </w:rPr>
        <w:t>(c)</w:t>
      </w:r>
      <w:r w:rsidRPr="00007215">
        <w:rPr>
          <w:rFonts w:cs="Courier New"/>
          <w:color w:val="000000"/>
          <w:lang w:val="es-ES"/>
        </w:rPr>
        <w:tab/>
      </w:r>
      <w:r w:rsidRPr="00007215">
        <w:rPr>
          <w:lang w:val="es-ES"/>
        </w:rPr>
        <w:t xml:space="preserve">UN </w:t>
      </w:r>
      <w:proofErr w:type="spellStart"/>
      <w:r w:rsidRPr="00007215">
        <w:rPr>
          <w:lang w:val="es-ES"/>
        </w:rPr>
        <w:t>Regulation</w:t>
      </w:r>
      <w:proofErr w:type="spellEnd"/>
      <w:r w:rsidRPr="00007215">
        <w:rPr>
          <w:lang w:val="es-ES"/>
        </w:rPr>
        <w:t xml:space="preserve"> No</w:t>
      </w:r>
      <w:r w:rsidRPr="00007215">
        <w:rPr>
          <w:rFonts w:cs="Courier New"/>
          <w:color w:val="000000"/>
          <w:lang w:val="es-ES"/>
        </w:rPr>
        <w:t>. 1;</w:t>
      </w:r>
    </w:p>
    <w:p w14:paraId="621DA3A3" w14:textId="77777777" w:rsidR="00DD328A" w:rsidRPr="00007215" w:rsidRDefault="00DD328A" w:rsidP="00DD328A">
      <w:pPr>
        <w:pStyle w:val="SingleTxtG"/>
        <w:ind w:left="2835" w:hanging="567"/>
        <w:rPr>
          <w:rFonts w:cs="Courier New"/>
          <w:color w:val="000000"/>
          <w:lang w:val="es-ES"/>
        </w:rPr>
      </w:pPr>
      <w:r w:rsidRPr="00007215">
        <w:rPr>
          <w:rFonts w:cs="Courier New"/>
          <w:bCs/>
          <w:color w:val="000000"/>
          <w:lang w:val="es-ES"/>
        </w:rPr>
        <w:t>(d)</w:t>
      </w:r>
      <w:r w:rsidRPr="00007215">
        <w:rPr>
          <w:rFonts w:cs="Courier New"/>
          <w:color w:val="000000"/>
          <w:lang w:val="es-ES"/>
        </w:rPr>
        <w:tab/>
      </w:r>
      <w:r w:rsidRPr="00007215">
        <w:rPr>
          <w:lang w:val="es-ES"/>
        </w:rPr>
        <w:t xml:space="preserve">UN </w:t>
      </w:r>
      <w:proofErr w:type="spellStart"/>
      <w:r w:rsidRPr="00007215">
        <w:rPr>
          <w:lang w:val="es-ES"/>
        </w:rPr>
        <w:t>Regulation</w:t>
      </w:r>
      <w:proofErr w:type="spellEnd"/>
      <w:r w:rsidRPr="00007215">
        <w:rPr>
          <w:lang w:val="es-ES"/>
        </w:rPr>
        <w:t xml:space="preserve"> No</w:t>
      </w:r>
      <w:r w:rsidRPr="00007215">
        <w:rPr>
          <w:rFonts w:cs="Courier New"/>
          <w:color w:val="000000"/>
          <w:lang w:val="es-ES"/>
        </w:rPr>
        <w:t>. 8;</w:t>
      </w:r>
    </w:p>
    <w:p w14:paraId="261B9296" w14:textId="77777777" w:rsidR="00DD328A" w:rsidRPr="00007215" w:rsidRDefault="00DD328A" w:rsidP="00DD328A">
      <w:pPr>
        <w:pStyle w:val="SingleTxtG"/>
        <w:ind w:left="2835" w:hanging="567"/>
        <w:rPr>
          <w:rFonts w:cs="Courier New"/>
          <w:color w:val="000000"/>
          <w:lang w:val="es-ES"/>
        </w:rPr>
      </w:pPr>
      <w:r w:rsidRPr="00007215">
        <w:rPr>
          <w:rFonts w:cs="Courier New"/>
          <w:bCs/>
          <w:color w:val="000000"/>
          <w:lang w:val="es-ES"/>
        </w:rPr>
        <w:t>(e)</w:t>
      </w:r>
      <w:r w:rsidRPr="00007215">
        <w:rPr>
          <w:rFonts w:cs="Courier New"/>
          <w:color w:val="000000"/>
          <w:lang w:val="es-ES"/>
        </w:rPr>
        <w:tab/>
      </w:r>
      <w:r w:rsidRPr="00007215">
        <w:rPr>
          <w:lang w:val="es-ES"/>
        </w:rPr>
        <w:t xml:space="preserve">UN </w:t>
      </w:r>
      <w:proofErr w:type="spellStart"/>
      <w:r w:rsidRPr="00007215">
        <w:rPr>
          <w:lang w:val="es-ES"/>
        </w:rPr>
        <w:t>Regulation</w:t>
      </w:r>
      <w:proofErr w:type="spellEnd"/>
      <w:r w:rsidRPr="00007215">
        <w:rPr>
          <w:lang w:val="es-ES"/>
        </w:rPr>
        <w:t xml:space="preserve"> No</w:t>
      </w:r>
      <w:r w:rsidRPr="00007215">
        <w:rPr>
          <w:rFonts w:cs="Courier New"/>
          <w:color w:val="000000"/>
          <w:lang w:val="es-ES"/>
        </w:rPr>
        <w:t>. 20;</w:t>
      </w:r>
    </w:p>
    <w:p w14:paraId="0AD34D53" w14:textId="77777777" w:rsidR="00DD328A" w:rsidRPr="00007215" w:rsidRDefault="00DD328A" w:rsidP="00DD328A">
      <w:pPr>
        <w:pStyle w:val="SingleTxtG"/>
        <w:ind w:left="2835" w:hanging="567"/>
        <w:rPr>
          <w:rFonts w:cs="Courier New"/>
          <w:color w:val="000000"/>
          <w:lang w:val="es-ES"/>
        </w:rPr>
      </w:pPr>
      <w:r w:rsidRPr="00007215">
        <w:rPr>
          <w:rFonts w:cs="Courier New"/>
          <w:bCs/>
          <w:color w:val="000000"/>
          <w:lang w:val="es-ES"/>
        </w:rPr>
        <w:t>(f)</w:t>
      </w:r>
      <w:r w:rsidRPr="00007215">
        <w:rPr>
          <w:rFonts w:cs="Courier New"/>
          <w:color w:val="000000"/>
          <w:lang w:val="es-ES"/>
        </w:rPr>
        <w:tab/>
      </w:r>
      <w:r w:rsidRPr="00007215">
        <w:rPr>
          <w:lang w:val="es-ES"/>
        </w:rPr>
        <w:t xml:space="preserve">UN </w:t>
      </w:r>
      <w:proofErr w:type="spellStart"/>
      <w:r w:rsidRPr="00007215">
        <w:rPr>
          <w:lang w:val="es-ES"/>
        </w:rPr>
        <w:t>Regulation</w:t>
      </w:r>
      <w:proofErr w:type="spellEnd"/>
      <w:r w:rsidRPr="00007215">
        <w:rPr>
          <w:lang w:val="es-ES"/>
        </w:rPr>
        <w:t xml:space="preserve"> No</w:t>
      </w:r>
      <w:r w:rsidRPr="00007215">
        <w:rPr>
          <w:rFonts w:cs="Courier New"/>
          <w:color w:val="000000"/>
          <w:lang w:val="es-ES"/>
        </w:rPr>
        <w:t>. 72;</w:t>
      </w:r>
    </w:p>
    <w:p w14:paraId="674A31E8" w14:textId="77777777" w:rsidR="00DD328A" w:rsidRPr="00007215" w:rsidRDefault="00DD328A" w:rsidP="00DD328A">
      <w:pPr>
        <w:pStyle w:val="SingleTxtG"/>
        <w:ind w:left="2835" w:hanging="567"/>
        <w:rPr>
          <w:rFonts w:cs="Courier New"/>
          <w:color w:val="000000"/>
          <w:lang w:val="es-ES"/>
        </w:rPr>
      </w:pPr>
      <w:r w:rsidRPr="00007215">
        <w:rPr>
          <w:rFonts w:cs="Courier New"/>
          <w:bCs/>
          <w:color w:val="000000"/>
          <w:lang w:val="es-ES"/>
        </w:rPr>
        <w:t>(g)</w:t>
      </w:r>
      <w:r w:rsidRPr="00007215">
        <w:rPr>
          <w:rFonts w:cs="Courier New"/>
          <w:color w:val="000000"/>
          <w:lang w:val="es-ES"/>
        </w:rPr>
        <w:tab/>
      </w:r>
      <w:r w:rsidRPr="00007215">
        <w:rPr>
          <w:lang w:val="es-ES"/>
        </w:rPr>
        <w:t xml:space="preserve">UN </w:t>
      </w:r>
      <w:proofErr w:type="spellStart"/>
      <w:r w:rsidRPr="00007215">
        <w:rPr>
          <w:lang w:val="es-ES"/>
        </w:rPr>
        <w:t>Regulation</w:t>
      </w:r>
      <w:proofErr w:type="spellEnd"/>
      <w:r w:rsidRPr="00007215">
        <w:rPr>
          <w:lang w:val="es-ES"/>
        </w:rPr>
        <w:t xml:space="preserve"> No</w:t>
      </w:r>
      <w:r w:rsidRPr="00007215">
        <w:rPr>
          <w:rFonts w:cs="Courier New"/>
          <w:bCs/>
          <w:color w:val="000000"/>
          <w:lang w:val="es-ES"/>
        </w:rPr>
        <w:t>. 98</w:t>
      </w:r>
      <w:r w:rsidRPr="00007215">
        <w:rPr>
          <w:rFonts w:cs="Courier New"/>
          <w:color w:val="000000"/>
          <w:lang w:val="es-ES"/>
        </w:rPr>
        <w:t>.</w:t>
      </w:r>
    </w:p>
    <w:p w14:paraId="2469796F" w14:textId="0AD34B26" w:rsidR="00DD328A" w:rsidRPr="00007215" w:rsidRDefault="00DD328A" w:rsidP="00DD328A">
      <w:pPr>
        <w:spacing w:after="120"/>
        <w:ind w:left="2835" w:rightChars="496" w:right="992" w:hanging="567"/>
        <w:jc w:val="both"/>
        <w:rPr>
          <w:rFonts w:eastAsia="MS Mincho"/>
          <w:bCs/>
        </w:rPr>
      </w:pPr>
      <w:r w:rsidRPr="00007215">
        <w:rPr>
          <w:rFonts w:eastAsia="MS Mincho"/>
          <w:bCs/>
        </w:rPr>
        <w:t xml:space="preserve">(h) </w:t>
      </w:r>
      <w:r w:rsidRPr="00007215">
        <w:rPr>
          <w:rFonts w:eastAsia="MS Mincho"/>
          <w:bCs/>
        </w:rPr>
        <w:tab/>
      </w:r>
      <w:r w:rsidRPr="00007215">
        <w:rPr>
          <w:rFonts w:eastAsia="MS Mincho"/>
          <w:bCs/>
        </w:rPr>
        <w:tab/>
        <w:t xml:space="preserve">Class </w:t>
      </w:r>
      <w:proofErr w:type="gramStart"/>
      <w:r w:rsidRPr="00007215">
        <w:rPr>
          <w:rFonts w:eastAsia="MS Mincho"/>
          <w:bCs/>
        </w:rPr>
        <w:t>A,  D</w:t>
      </w:r>
      <w:proofErr w:type="gramEnd"/>
      <w:r w:rsidRPr="00007215">
        <w:rPr>
          <w:rFonts w:eastAsia="MS Mincho"/>
          <w:bCs/>
        </w:rPr>
        <w:t xml:space="preserve">, DS or ES of UN Regulation No. 149; </w:t>
      </w:r>
    </w:p>
    <w:p w14:paraId="7D645D3B" w14:textId="77777777" w:rsidR="00DD328A" w:rsidRPr="00007215" w:rsidRDefault="00DD328A" w:rsidP="00DD328A">
      <w:pPr>
        <w:spacing w:after="120"/>
        <w:ind w:left="2835" w:rightChars="496" w:right="992" w:hanging="567"/>
        <w:jc w:val="both"/>
        <w:rPr>
          <w:rFonts w:eastAsia="MS Mincho"/>
          <w:bCs/>
        </w:rPr>
      </w:pPr>
      <w:r w:rsidRPr="00007215">
        <w:rPr>
          <w:rFonts w:eastAsia="MS Mincho"/>
          <w:bCs/>
          <w:iCs/>
        </w:rPr>
        <w:t>(</w:t>
      </w:r>
      <w:proofErr w:type="spellStart"/>
      <w:r w:rsidRPr="00007215">
        <w:rPr>
          <w:rFonts w:eastAsia="MS Mincho"/>
          <w:bCs/>
          <w:iCs/>
        </w:rPr>
        <w:t>i</w:t>
      </w:r>
      <w:proofErr w:type="spellEnd"/>
      <w:r w:rsidRPr="00007215">
        <w:rPr>
          <w:rFonts w:eastAsia="MS Mincho"/>
          <w:bCs/>
          <w:iCs/>
        </w:rPr>
        <w:t>)</w:t>
      </w:r>
      <w:r w:rsidRPr="00007215">
        <w:rPr>
          <w:rFonts w:eastAsia="MS Mincho"/>
          <w:bCs/>
          <w:iCs/>
        </w:rPr>
        <w:tab/>
        <w:t>Class C or V of the 01 and subsequent series of amendments to UN Regulation No. 149.</w:t>
      </w:r>
    </w:p>
    <w:p w14:paraId="0E598C55" w14:textId="77777777" w:rsidR="00DD328A" w:rsidRPr="00007215" w:rsidRDefault="00DD328A" w:rsidP="00DD328A">
      <w:pPr>
        <w:tabs>
          <w:tab w:val="left" w:pos="2268"/>
        </w:tabs>
        <w:spacing w:after="120"/>
        <w:ind w:left="2268" w:rightChars="496" w:right="992"/>
        <w:jc w:val="both"/>
        <w:rPr>
          <w:rFonts w:eastAsia="MS Mincho"/>
          <w:bCs/>
        </w:rPr>
      </w:pPr>
      <w:r w:rsidRPr="00007215">
        <w:rPr>
          <w:rFonts w:eastAsia="MS Mincho"/>
          <w:bCs/>
        </w:rPr>
        <w:t>Two of approved type according to:</w:t>
      </w:r>
    </w:p>
    <w:p w14:paraId="1C6961F0" w14:textId="77777777" w:rsidR="00DD328A" w:rsidRPr="00007215" w:rsidRDefault="00DD328A" w:rsidP="00DD328A">
      <w:pPr>
        <w:spacing w:after="120"/>
        <w:ind w:left="2835" w:rightChars="496" w:right="992" w:hanging="567"/>
        <w:jc w:val="both"/>
        <w:rPr>
          <w:rFonts w:eastAsia="MS Mincho"/>
          <w:bCs/>
        </w:rPr>
      </w:pPr>
      <w:r w:rsidRPr="00007215">
        <w:rPr>
          <w:rFonts w:eastAsia="MS Mincho"/>
          <w:bCs/>
        </w:rPr>
        <w:t xml:space="preserve">(j) </w:t>
      </w:r>
      <w:r w:rsidRPr="00007215">
        <w:rPr>
          <w:rFonts w:eastAsia="MS Mincho"/>
          <w:bCs/>
        </w:rPr>
        <w:tab/>
      </w:r>
      <w:r w:rsidRPr="00007215">
        <w:rPr>
          <w:rFonts w:eastAsia="MS Mincho"/>
          <w:bCs/>
        </w:rPr>
        <w:tab/>
        <w:t xml:space="preserve">Class C of UN Regulation No. </w:t>
      </w:r>
      <w:proofErr w:type="gramStart"/>
      <w:r w:rsidRPr="00007215">
        <w:rPr>
          <w:rFonts w:eastAsia="MS Mincho"/>
          <w:bCs/>
        </w:rPr>
        <w:t>113;</w:t>
      </w:r>
      <w:proofErr w:type="gramEnd"/>
    </w:p>
    <w:p w14:paraId="11DEEB7D" w14:textId="77777777" w:rsidR="00DD328A" w:rsidRPr="00906433" w:rsidRDefault="00DD328A" w:rsidP="00DD328A">
      <w:pPr>
        <w:spacing w:after="120"/>
        <w:ind w:left="2835" w:rightChars="496" w:right="992" w:hanging="567"/>
        <w:jc w:val="both"/>
        <w:rPr>
          <w:rFonts w:eastAsia="MS Mincho"/>
          <w:bCs/>
        </w:rPr>
      </w:pPr>
      <w:r w:rsidRPr="00007215">
        <w:rPr>
          <w:rFonts w:eastAsia="MS Mincho"/>
          <w:bCs/>
        </w:rPr>
        <w:t xml:space="preserve">(k) </w:t>
      </w:r>
      <w:r w:rsidRPr="00007215">
        <w:rPr>
          <w:rFonts w:eastAsia="MS Mincho"/>
          <w:bCs/>
        </w:rPr>
        <w:tab/>
        <w:t>Class CS of UN Regulation No. 149."</w:t>
      </w:r>
    </w:p>
    <w:p w14:paraId="2FFCCFD6" w14:textId="77777777" w:rsidR="00DD328A" w:rsidRPr="00BC7765" w:rsidRDefault="00DD328A" w:rsidP="008F2B9D">
      <w:pPr>
        <w:pageBreakBefore/>
        <w:spacing w:after="120"/>
        <w:ind w:left="2268" w:right="1134" w:hanging="1134"/>
        <w:jc w:val="both"/>
        <w:rPr>
          <w:rFonts w:eastAsiaTheme="minorHAnsi"/>
          <w:bCs/>
          <w:iCs/>
        </w:rPr>
      </w:pPr>
      <w:r w:rsidRPr="00BC7765">
        <w:rPr>
          <w:rFonts w:eastAsiaTheme="minorHAnsi"/>
          <w:bCs/>
          <w:i/>
          <w:iCs/>
        </w:rPr>
        <w:t>Paragraph 6.</w:t>
      </w:r>
      <w:bookmarkEnd w:id="6"/>
      <w:r w:rsidRPr="00BC7765">
        <w:rPr>
          <w:rFonts w:eastAsiaTheme="minorHAnsi"/>
          <w:bCs/>
          <w:i/>
          <w:iCs/>
        </w:rPr>
        <w:t xml:space="preserve">2.3.1.4., </w:t>
      </w:r>
      <w:r w:rsidRPr="00BC7765">
        <w:rPr>
          <w:rFonts w:eastAsiaTheme="minorHAnsi"/>
          <w:bCs/>
          <w:iCs/>
        </w:rPr>
        <w:t>amend to read:</w:t>
      </w:r>
    </w:p>
    <w:p w14:paraId="10BE0BC7" w14:textId="77777777" w:rsidR="00DD328A" w:rsidRPr="00BC7765" w:rsidRDefault="00DD328A" w:rsidP="00DD328A">
      <w:pPr>
        <w:spacing w:after="120"/>
        <w:ind w:left="2268" w:right="1134" w:hanging="1134"/>
        <w:jc w:val="both"/>
        <w:rPr>
          <w:rFonts w:eastAsiaTheme="minorHAnsi" w:cstheme="minorBidi"/>
          <w:bCs/>
        </w:rPr>
      </w:pPr>
      <w:r w:rsidRPr="00BC7765">
        <w:rPr>
          <w:rFonts w:eastAsia="MS Mincho"/>
          <w:color w:val="000000"/>
        </w:rPr>
        <w:t>"6</w:t>
      </w:r>
      <w:r w:rsidRPr="00BC7765">
        <w:rPr>
          <w:rFonts w:eastAsiaTheme="minorHAnsi" w:cstheme="minorBidi"/>
          <w:bCs/>
        </w:rPr>
        <w:t xml:space="preserve">.2.3.1.4. </w:t>
      </w:r>
      <w:r w:rsidRPr="00BC7765">
        <w:rPr>
          <w:rFonts w:eastAsiaTheme="minorHAnsi" w:cstheme="minorBidi"/>
          <w:bCs/>
        </w:rPr>
        <w:tab/>
        <w:t xml:space="preserve">If installed, additional lighting unit(s) which provide bend lighting, type approved as part of the passing-beam according to UN Regulation No. 113 or 149, shall be installed under the following conditions: </w:t>
      </w:r>
    </w:p>
    <w:p w14:paraId="65D68C42" w14:textId="77777777" w:rsidR="00DD328A" w:rsidRPr="00BC7765" w:rsidRDefault="00DD328A" w:rsidP="00DD328A">
      <w:pPr>
        <w:spacing w:after="120"/>
        <w:ind w:left="2268" w:right="1134"/>
        <w:jc w:val="both"/>
        <w:rPr>
          <w:rFonts w:eastAsia="MS Mincho"/>
          <w:color w:val="000000"/>
        </w:rPr>
      </w:pPr>
      <w:r w:rsidRPr="00BC7765">
        <w:rPr>
          <w:rFonts w:eastAsiaTheme="minorHAnsi" w:cstheme="minorBidi"/>
          <w:bCs/>
        </w:rPr>
        <w:tab/>
        <w:t xml:space="preserve">In the case of (a) pair(s) of additional lighting units, they shall be installed so that their reference centre(s) are symmetrical in relation to the median longitudinal plane of the vehicle. </w:t>
      </w:r>
    </w:p>
    <w:p w14:paraId="72CFBE4E" w14:textId="77777777" w:rsidR="00DD328A" w:rsidRPr="00BC7765" w:rsidRDefault="00DD328A" w:rsidP="00DD328A">
      <w:pPr>
        <w:spacing w:after="120"/>
        <w:ind w:left="2268" w:right="1134"/>
        <w:jc w:val="both"/>
        <w:rPr>
          <w:rFonts w:eastAsia="MS Mincho"/>
          <w:color w:val="000000"/>
        </w:rPr>
      </w:pPr>
      <w:r w:rsidRPr="00BC7765">
        <w:rPr>
          <w:rFonts w:eastAsia="MS Mincho"/>
          <w:color w:val="000000"/>
        </w:rPr>
        <w:t xml:space="preserve">In the case of a single additional lighting unit, its reference centre shall be coincident with the </w:t>
      </w:r>
      <w:r w:rsidRPr="00906433">
        <w:rPr>
          <w:rFonts w:eastAsia="MS Mincho"/>
          <w:bCs/>
          <w:color w:val="000000"/>
        </w:rPr>
        <w:t>med</w:t>
      </w:r>
      <w:r w:rsidRPr="00906433">
        <w:rPr>
          <w:rFonts w:eastAsia="MS Mincho"/>
          <w:bCs/>
          <w:color w:val="000000"/>
          <w:lang w:eastAsia="ja-JP"/>
        </w:rPr>
        <w:t>ian</w:t>
      </w:r>
      <w:r w:rsidRPr="00BC7765">
        <w:rPr>
          <w:rFonts w:eastAsia="MS Mincho"/>
          <w:color w:val="000000"/>
        </w:rPr>
        <w:t xml:space="preserve"> longitudinal plane of the vehicle."</w:t>
      </w:r>
    </w:p>
    <w:p w14:paraId="26C4999E" w14:textId="77777777" w:rsidR="00DD328A" w:rsidRPr="00BC7765" w:rsidRDefault="00DD328A" w:rsidP="00DD328A">
      <w:pPr>
        <w:spacing w:after="120"/>
        <w:ind w:left="414" w:right="1134" w:firstLine="720"/>
        <w:jc w:val="both"/>
        <w:rPr>
          <w:rFonts w:eastAsiaTheme="minorHAnsi"/>
          <w:bCs/>
          <w:iCs/>
        </w:rPr>
      </w:pPr>
      <w:r w:rsidRPr="00BC7765">
        <w:rPr>
          <w:rFonts w:eastAsiaTheme="minorHAnsi"/>
          <w:bCs/>
          <w:i/>
          <w:iCs/>
        </w:rPr>
        <w:t xml:space="preserve">Paragraph 6.13.4.1.1., </w:t>
      </w:r>
      <w:r w:rsidRPr="00BC7765">
        <w:rPr>
          <w:rFonts w:eastAsiaTheme="minorHAnsi"/>
          <w:bCs/>
          <w:iCs/>
        </w:rPr>
        <w:t>amend to read:</w:t>
      </w:r>
    </w:p>
    <w:p w14:paraId="5F460FCC" w14:textId="77777777" w:rsidR="00DD328A" w:rsidRPr="00BC7765" w:rsidRDefault="00DD328A" w:rsidP="00DD328A">
      <w:pPr>
        <w:spacing w:after="120"/>
        <w:ind w:left="2268" w:right="1134" w:hanging="1134"/>
        <w:jc w:val="both"/>
        <w:rPr>
          <w:rFonts w:eastAsiaTheme="minorHAnsi"/>
          <w:bCs/>
          <w:iCs/>
        </w:rPr>
      </w:pPr>
      <w:r w:rsidRPr="00BC7765">
        <w:rPr>
          <w:rFonts w:eastAsiaTheme="minorHAnsi"/>
          <w:bCs/>
        </w:rPr>
        <w:t>"</w:t>
      </w:r>
      <w:r w:rsidRPr="00BC7765">
        <w:rPr>
          <w:rFonts w:eastAsiaTheme="minorHAnsi"/>
          <w:bCs/>
          <w:iCs/>
        </w:rPr>
        <w:t>6.13.4.1.1.</w:t>
      </w:r>
      <w:r w:rsidRPr="00BC7765">
        <w:rPr>
          <w:rFonts w:eastAsiaTheme="minorHAnsi"/>
          <w:bCs/>
          <w:iCs/>
        </w:rPr>
        <w:tab/>
        <w:t xml:space="preserve">An independent daytime running lamp may be installed above, below or to one side of another front lamp: If these lamps are one above the other, the reference centre of the daytime running lamp shall be located within the </w:t>
      </w:r>
      <w:r w:rsidRPr="00906433">
        <w:rPr>
          <w:rFonts w:eastAsiaTheme="minorHAnsi"/>
          <w:iCs/>
        </w:rPr>
        <w:t>median</w:t>
      </w:r>
      <w:r w:rsidRPr="00BC7765">
        <w:rPr>
          <w:rFonts w:eastAsiaTheme="minorHAnsi"/>
          <w:bCs/>
          <w:iCs/>
        </w:rPr>
        <w:t xml:space="preserve"> longitudinal plane of the vehicle; if these lamps are side by side, the edge of the illuminating surface shall not be more than 250 mm from the median longitudinal plane of the vehicle.</w:t>
      </w:r>
      <w:r w:rsidRPr="00BC7765">
        <w:rPr>
          <w:rFonts w:eastAsiaTheme="minorHAnsi"/>
          <w:bCs/>
        </w:rPr>
        <w:t>"</w:t>
      </w:r>
    </w:p>
    <w:p w14:paraId="1DD8F74D" w14:textId="77777777" w:rsidR="00DD328A" w:rsidRPr="00BC7765" w:rsidRDefault="00DD328A" w:rsidP="00DD328A">
      <w:pPr>
        <w:spacing w:after="120"/>
        <w:ind w:left="2268" w:right="1134" w:hanging="1134"/>
        <w:jc w:val="both"/>
        <w:rPr>
          <w:rFonts w:eastAsiaTheme="minorHAnsi" w:cstheme="minorBidi"/>
          <w:bCs/>
        </w:rPr>
      </w:pPr>
      <w:r w:rsidRPr="00BC7765">
        <w:rPr>
          <w:rFonts w:eastAsiaTheme="minorHAnsi" w:cstheme="minorBidi"/>
          <w:bCs/>
          <w:i/>
          <w:iCs/>
        </w:rPr>
        <w:t>Insert a new paragraph 6.16.</w:t>
      </w:r>
      <w:r w:rsidRPr="00BC7765">
        <w:rPr>
          <w:rFonts w:eastAsiaTheme="minorHAnsi" w:cstheme="minorBidi"/>
          <w:bCs/>
        </w:rPr>
        <w:t>, to read:</w:t>
      </w:r>
    </w:p>
    <w:p w14:paraId="279417EC"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"6.16.</w:t>
      </w:r>
      <w:r w:rsidRPr="00906433">
        <w:rPr>
          <w:rFonts w:eastAsiaTheme="minorHAnsi" w:cstheme="minorBidi"/>
          <w:bCs/>
        </w:rPr>
        <w:tab/>
        <w:t>Adaptive Driving-Beam (ADB) (UN Regulation No. 149)</w:t>
      </w:r>
    </w:p>
    <w:p w14:paraId="77666F21" w14:textId="77777777" w:rsidR="00DD328A" w:rsidRPr="00906433" w:rsidRDefault="00DD328A" w:rsidP="00DD328A">
      <w:pPr>
        <w:spacing w:after="120"/>
        <w:ind w:left="2268" w:right="1134"/>
        <w:jc w:val="both"/>
        <w:rPr>
          <w:rFonts w:eastAsiaTheme="minorHAnsi" w:cstheme="minorBidi"/>
          <w:bCs/>
        </w:rPr>
      </w:pPr>
      <w:r w:rsidRPr="00906433">
        <w:rPr>
          <w:rFonts w:eastAsiaTheme="minorHAnsi" w:cstheme="minorBidi"/>
          <w:bCs/>
        </w:rPr>
        <w:t>Where not otherwise specified below, the requirements for driving-beam headlamp(s) (paragraph 6.1.) of this Regulation apply to the ADB.</w:t>
      </w:r>
    </w:p>
    <w:p w14:paraId="2FC2403F"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6.16.1.</w:t>
      </w:r>
      <w:r w:rsidRPr="00906433">
        <w:rPr>
          <w:rFonts w:eastAsiaTheme="minorHAnsi" w:cstheme="minorBidi"/>
          <w:bCs/>
        </w:rPr>
        <w:tab/>
        <w:t>Number</w:t>
      </w:r>
    </w:p>
    <w:p w14:paraId="4A278315"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6.16.1.1.</w:t>
      </w:r>
      <w:r w:rsidRPr="00906433">
        <w:rPr>
          <w:rFonts w:eastAsiaTheme="minorHAnsi" w:cstheme="minorBidi"/>
          <w:bCs/>
        </w:rPr>
        <w:tab/>
        <w:t>One.</w:t>
      </w:r>
    </w:p>
    <w:p w14:paraId="68DCA06E"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6.16.1.2.</w:t>
      </w:r>
      <w:r w:rsidRPr="00906433">
        <w:rPr>
          <w:rFonts w:eastAsiaTheme="minorHAnsi" w:cstheme="minorBidi"/>
          <w:bCs/>
        </w:rPr>
        <w:tab/>
      </w:r>
      <w:r w:rsidRPr="00906433">
        <w:rPr>
          <w:rFonts w:eastAsia="MS Mincho"/>
          <w:bCs/>
          <w:lang w:eastAsia="ja-JP"/>
        </w:rPr>
        <w:t>Installation</w:t>
      </w:r>
      <w:r w:rsidRPr="00906433">
        <w:rPr>
          <w:rFonts w:eastAsiaTheme="minorHAnsi" w:cstheme="minorBidi"/>
          <w:bCs/>
        </w:rPr>
        <w:t xml:space="preserve"> units shall be one or two.</w:t>
      </w:r>
    </w:p>
    <w:p w14:paraId="73039A10"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6.16.2.</w:t>
      </w:r>
      <w:r w:rsidRPr="00906433">
        <w:rPr>
          <w:rFonts w:eastAsiaTheme="minorHAnsi" w:cstheme="minorBidi"/>
          <w:bCs/>
        </w:rPr>
        <w:tab/>
        <w:t>Arrangement</w:t>
      </w:r>
    </w:p>
    <w:p w14:paraId="6C3A4C8C" w14:textId="77777777" w:rsidR="00DD328A" w:rsidRPr="00906433" w:rsidRDefault="00DD328A" w:rsidP="00DD328A">
      <w:pPr>
        <w:spacing w:after="120"/>
        <w:ind w:left="2268" w:right="1134"/>
        <w:jc w:val="both"/>
        <w:rPr>
          <w:rFonts w:eastAsiaTheme="minorHAnsi" w:cstheme="minorBidi"/>
          <w:bCs/>
        </w:rPr>
      </w:pPr>
      <w:r w:rsidRPr="00906433">
        <w:rPr>
          <w:rFonts w:eastAsiaTheme="minorHAnsi" w:cstheme="minorBidi"/>
          <w:bCs/>
        </w:rPr>
        <w:tab/>
        <w:t>No special requirements.</w:t>
      </w:r>
    </w:p>
    <w:p w14:paraId="13979711"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6.16.3.</w:t>
      </w:r>
      <w:r w:rsidRPr="00906433">
        <w:rPr>
          <w:rFonts w:eastAsiaTheme="minorHAnsi" w:cstheme="minorBidi"/>
          <w:bCs/>
        </w:rPr>
        <w:tab/>
        <w:t>Position</w:t>
      </w:r>
    </w:p>
    <w:p w14:paraId="398B128F" w14:textId="77777777" w:rsidR="00DD328A" w:rsidRPr="00906433" w:rsidRDefault="00DD328A" w:rsidP="00DD328A">
      <w:pPr>
        <w:spacing w:after="120"/>
        <w:ind w:left="2268" w:right="1134"/>
        <w:jc w:val="both"/>
        <w:rPr>
          <w:rFonts w:eastAsiaTheme="minorHAnsi" w:cstheme="minorBidi"/>
          <w:bCs/>
        </w:rPr>
      </w:pPr>
      <w:r w:rsidRPr="00906433">
        <w:rPr>
          <w:rFonts w:eastAsiaTheme="minorHAnsi" w:cstheme="minorBidi"/>
          <w:bCs/>
        </w:rPr>
        <w:t xml:space="preserve">The ADB shall, prior to the subsequent test procedures, be set to the ADB neutral </w:t>
      </w:r>
      <w:proofErr w:type="gramStart"/>
      <w:r w:rsidRPr="00906433">
        <w:rPr>
          <w:rFonts w:eastAsiaTheme="minorHAnsi" w:cstheme="minorBidi"/>
          <w:bCs/>
        </w:rPr>
        <w:t>state;</w:t>
      </w:r>
      <w:proofErr w:type="gramEnd"/>
    </w:p>
    <w:p w14:paraId="2753D84F"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6.16.3.1.</w:t>
      </w:r>
      <w:r w:rsidRPr="00906433">
        <w:rPr>
          <w:rFonts w:eastAsiaTheme="minorHAnsi" w:cstheme="minorBidi"/>
          <w:bCs/>
        </w:rPr>
        <w:tab/>
        <w:t>In width and height:</w:t>
      </w:r>
    </w:p>
    <w:p w14:paraId="569E18CD" w14:textId="77777777" w:rsidR="00DD328A" w:rsidRPr="00906433" w:rsidRDefault="00DD328A" w:rsidP="00DD328A">
      <w:pPr>
        <w:spacing w:after="120"/>
        <w:ind w:left="2268" w:right="1134"/>
        <w:jc w:val="both"/>
        <w:rPr>
          <w:rFonts w:eastAsiaTheme="minorHAnsi" w:cstheme="minorBidi"/>
          <w:bCs/>
        </w:rPr>
      </w:pPr>
      <w:r w:rsidRPr="00906433">
        <w:rPr>
          <w:rFonts w:eastAsiaTheme="minorHAnsi" w:cstheme="minorBidi"/>
          <w:bCs/>
        </w:rPr>
        <w:t xml:space="preserve">All dimensions refer to the nearest edge of the apparent surface(s) observed in the direction of the reference axis, of the </w:t>
      </w:r>
      <w:r w:rsidRPr="00906433">
        <w:rPr>
          <w:rFonts w:eastAsia="MS Mincho"/>
          <w:bCs/>
          <w:lang w:eastAsia="ja-JP"/>
        </w:rPr>
        <w:t>installation</w:t>
      </w:r>
      <w:r w:rsidRPr="00906433">
        <w:rPr>
          <w:rFonts w:eastAsiaTheme="minorHAnsi" w:cstheme="minorBidi"/>
          <w:bCs/>
        </w:rPr>
        <w:t xml:space="preserve"> unit(s).</w:t>
      </w:r>
    </w:p>
    <w:p w14:paraId="0A2A62F7"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6.16.3.1.1.</w:t>
      </w:r>
      <w:r w:rsidRPr="00906433">
        <w:rPr>
          <w:rFonts w:eastAsiaTheme="minorHAnsi" w:cstheme="minorBidi"/>
          <w:bCs/>
        </w:rPr>
        <w:tab/>
        <w:t xml:space="preserve">An independent ADB </w:t>
      </w:r>
      <w:r w:rsidRPr="00906433">
        <w:rPr>
          <w:rFonts w:eastAsia="MS Mincho"/>
          <w:bCs/>
          <w:lang w:eastAsia="ja-JP"/>
        </w:rPr>
        <w:t>installation</w:t>
      </w:r>
      <w:r w:rsidRPr="00906433">
        <w:rPr>
          <w:rFonts w:eastAsiaTheme="minorHAnsi" w:cstheme="minorBidi"/>
          <w:bCs/>
        </w:rPr>
        <w:t xml:space="preserve"> unit may be fitted above or below or to one side of another front lamp: if these lamps are on top of the other the reference centre of the ADB </w:t>
      </w:r>
      <w:r w:rsidRPr="00906433">
        <w:rPr>
          <w:rFonts w:eastAsia="MS Mincho"/>
          <w:bCs/>
          <w:lang w:eastAsia="ja-JP"/>
        </w:rPr>
        <w:t>installation</w:t>
      </w:r>
      <w:r w:rsidRPr="00906433">
        <w:rPr>
          <w:rFonts w:eastAsiaTheme="minorHAnsi" w:cstheme="minorBidi"/>
          <w:bCs/>
        </w:rPr>
        <w:t xml:space="preserve"> unit must be located within the median longitudinal plane of the vehicle; if these lamps are side by side their reference centre must be symmetrical in relation to the median longitudinal plane of the vehicle.</w:t>
      </w:r>
    </w:p>
    <w:p w14:paraId="17236630"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6.16.3.1.2.</w:t>
      </w:r>
      <w:r w:rsidRPr="00906433">
        <w:rPr>
          <w:rFonts w:eastAsiaTheme="minorHAnsi" w:cstheme="minorBidi"/>
          <w:bCs/>
        </w:rPr>
        <w:tab/>
        <w:t>An ADB</w:t>
      </w:r>
      <w:r w:rsidRPr="00906433">
        <w:rPr>
          <w:rFonts w:eastAsia="MS Mincho"/>
          <w:bCs/>
          <w:lang w:eastAsia="ja-JP"/>
        </w:rPr>
        <w:t xml:space="preserve"> installation</w:t>
      </w:r>
      <w:r w:rsidRPr="00906433">
        <w:rPr>
          <w:rFonts w:eastAsiaTheme="minorHAnsi" w:cstheme="minorBidi"/>
          <w:bCs/>
        </w:rPr>
        <w:t xml:space="preserve"> unit, that is reciprocally incorporated with another front lamp, must be fitted in such a way that its reference centre lies within the median longitudinal plane of the vehicle. However, when the vehicle is also fitted with an independent principal passing-beam headlamp, or a principal passing-beam headlamp that is reciprocally incorporated with a front position lamp alongside the ADB</w:t>
      </w:r>
      <w:r w:rsidRPr="00906433">
        <w:rPr>
          <w:rFonts w:eastAsia="MS Mincho"/>
          <w:bCs/>
          <w:lang w:eastAsia="ja-JP"/>
        </w:rPr>
        <w:t xml:space="preserve"> installation</w:t>
      </w:r>
      <w:r w:rsidRPr="00906433">
        <w:rPr>
          <w:rFonts w:eastAsiaTheme="minorHAnsi" w:cstheme="minorBidi"/>
          <w:bCs/>
        </w:rPr>
        <w:t xml:space="preserve"> unit, their reference centres must be symmetrical in relation to the median longitudinal plane of the vehicle.</w:t>
      </w:r>
    </w:p>
    <w:p w14:paraId="44140BB7"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 xml:space="preserve">6.16.3.1.3. </w:t>
      </w:r>
      <w:r w:rsidRPr="00906433">
        <w:rPr>
          <w:rFonts w:ascii="MS Gothic" w:eastAsia="MS Gothic" w:hAnsi="MS Gothic" w:cs="MS Gothic"/>
          <w:bCs/>
        </w:rPr>
        <w:tab/>
      </w:r>
      <w:r w:rsidRPr="00906433">
        <w:rPr>
          <w:rFonts w:eastAsiaTheme="minorHAnsi" w:cstheme="minorBidi"/>
          <w:bCs/>
        </w:rPr>
        <w:t xml:space="preserve">Two ADB </w:t>
      </w:r>
      <w:r w:rsidRPr="00906433">
        <w:rPr>
          <w:rFonts w:eastAsia="MS Mincho"/>
          <w:bCs/>
          <w:lang w:eastAsia="ja-JP"/>
        </w:rPr>
        <w:t>installation</w:t>
      </w:r>
      <w:r w:rsidRPr="00906433">
        <w:rPr>
          <w:rFonts w:eastAsiaTheme="minorHAnsi" w:cstheme="minorBidi"/>
          <w:bCs/>
        </w:rPr>
        <w:t xml:space="preserve"> units of which either one or both are reciprocally incorporated with another front lamp must be fitted in such a way that their reference centres are symmetrical in relation to the median longitudinal plane of the vehicle.</w:t>
      </w:r>
    </w:p>
    <w:p w14:paraId="501241DF"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6.16.3.2.</w:t>
      </w:r>
      <w:r w:rsidRPr="00906433">
        <w:rPr>
          <w:rFonts w:eastAsiaTheme="minorHAnsi" w:cstheme="minorBidi"/>
          <w:bCs/>
        </w:rPr>
        <w:tab/>
        <w:t>In length: at the front of the vehicle. This requirement is regarded as satisfied if the light emitted does not cause discomfort to the driver either directly or indirectly by means of the rear-view mirrors and/or reflective surfaces on the vehicle.</w:t>
      </w:r>
    </w:p>
    <w:p w14:paraId="6775F268"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6.16.3.3.</w:t>
      </w:r>
      <w:r w:rsidRPr="00906433">
        <w:rPr>
          <w:rFonts w:eastAsiaTheme="minorHAnsi" w:cstheme="minorBidi"/>
          <w:bCs/>
        </w:rPr>
        <w:tab/>
        <w:t xml:space="preserve">In any case, the distance between the edge of the illuminating surface of any independent ADB </w:t>
      </w:r>
      <w:r w:rsidRPr="00906433">
        <w:rPr>
          <w:rFonts w:eastAsia="MS Mincho"/>
          <w:bCs/>
          <w:lang w:eastAsia="ja-JP"/>
        </w:rPr>
        <w:t>installation</w:t>
      </w:r>
      <w:r w:rsidRPr="00906433">
        <w:rPr>
          <w:rFonts w:eastAsiaTheme="minorHAnsi" w:cstheme="minorBidi"/>
          <w:bCs/>
        </w:rPr>
        <w:t xml:space="preserve"> unit and the edge of that of the lamp producing the principal passing-beam must not exceed 200 mm. The distance between the edge of the illuminating surface of any independent ADB </w:t>
      </w:r>
      <w:r w:rsidRPr="00906433">
        <w:rPr>
          <w:rFonts w:eastAsia="MS Mincho"/>
          <w:bCs/>
          <w:lang w:eastAsia="ja-JP"/>
        </w:rPr>
        <w:t>installation</w:t>
      </w:r>
      <w:r w:rsidRPr="00906433">
        <w:rPr>
          <w:rFonts w:eastAsiaTheme="minorHAnsi" w:cstheme="minorBidi"/>
          <w:bCs/>
        </w:rPr>
        <w:t xml:space="preserve"> unit and the ground must be from 500 mm to 1,300 mm.</w:t>
      </w:r>
    </w:p>
    <w:p w14:paraId="32E17D4A"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6.16.3.4.</w:t>
      </w:r>
      <w:r w:rsidRPr="00906433">
        <w:rPr>
          <w:rFonts w:eastAsiaTheme="minorHAnsi" w:cstheme="minorBidi"/>
          <w:bCs/>
        </w:rPr>
        <w:tab/>
        <w:t>In the case of two ADB</w:t>
      </w:r>
      <w:r w:rsidRPr="00906433">
        <w:rPr>
          <w:rFonts w:eastAsia="MS Mincho"/>
          <w:bCs/>
          <w:lang w:eastAsia="ja-JP"/>
        </w:rPr>
        <w:t xml:space="preserve"> installation</w:t>
      </w:r>
      <w:r w:rsidRPr="00906433">
        <w:rPr>
          <w:rFonts w:eastAsiaTheme="minorHAnsi" w:cstheme="minorBidi"/>
          <w:bCs/>
        </w:rPr>
        <w:t xml:space="preserve"> units: the distance separating the illuminating surfaces of two ADB </w:t>
      </w:r>
      <w:r w:rsidRPr="00906433">
        <w:rPr>
          <w:rFonts w:eastAsia="MS Mincho"/>
          <w:bCs/>
          <w:lang w:eastAsia="ja-JP"/>
        </w:rPr>
        <w:t>installation</w:t>
      </w:r>
      <w:r w:rsidRPr="00906433">
        <w:rPr>
          <w:rFonts w:eastAsiaTheme="minorHAnsi" w:cstheme="minorBidi"/>
          <w:bCs/>
        </w:rPr>
        <w:t xml:space="preserve"> units must not exceed 200 mm.</w:t>
      </w:r>
    </w:p>
    <w:p w14:paraId="0F903CE1"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6.16.4.</w:t>
      </w:r>
      <w:r w:rsidRPr="00906433">
        <w:rPr>
          <w:rFonts w:eastAsiaTheme="minorHAnsi" w:cstheme="minorBidi"/>
          <w:bCs/>
        </w:rPr>
        <w:tab/>
        <w:t>Geometric visibility</w:t>
      </w:r>
    </w:p>
    <w:p w14:paraId="2B7C31AC" w14:textId="77777777" w:rsidR="00DD328A" w:rsidRPr="00906433" w:rsidRDefault="00DD328A" w:rsidP="00DD328A">
      <w:pPr>
        <w:spacing w:after="120"/>
        <w:ind w:left="2268" w:right="1134"/>
        <w:jc w:val="both"/>
        <w:rPr>
          <w:rFonts w:eastAsiaTheme="minorHAnsi" w:cstheme="minorBidi"/>
          <w:bCs/>
        </w:rPr>
      </w:pPr>
      <w:r w:rsidRPr="00906433">
        <w:rPr>
          <w:rFonts w:eastAsiaTheme="minorHAnsi" w:cstheme="minorBidi"/>
          <w:bCs/>
        </w:rPr>
        <w:t xml:space="preserve">The angles of geometric visibility specified in paragraph 6.1.4. of this Regulation, shall be met by at least one of the </w:t>
      </w:r>
      <w:r w:rsidRPr="00906433">
        <w:rPr>
          <w:rFonts w:eastAsia="MS Mincho"/>
          <w:bCs/>
          <w:lang w:eastAsia="ja-JP"/>
        </w:rPr>
        <w:t>installation</w:t>
      </w:r>
      <w:r w:rsidRPr="00906433">
        <w:rPr>
          <w:rFonts w:eastAsiaTheme="minorHAnsi" w:cstheme="minorBidi"/>
          <w:bCs/>
        </w:rPr>
        <w:t xml:space="preserve"> units said function, according to the description of the applicant. Individual </w:t>
      </w:r>
      <w:r w:rsidRPr="00906433">
        <w:rPr>
          <w:rFonts w:eastAsia="MS Mincho"/>
          <w:bCs/>
          <w:lang w:eastAsia="ja-JP"/>
        </w:rPr>
        <w:t>installation</w:t>
      </w:r>
      <w:r w:rsidRPr="00906433">
        <w:rPr>
          <w:rFonts w:eastAsiaTheme="minorHAnsi" w:cstheme="minorBidi"/>
          <w:bCs/>
        </w:rPr>
        <w:t xml:space="preserve"> units may be used to comply with the requirements for different angles.</w:t>
      </w:r>
    </w:p>
    <w:p w14:paraId="568A5439"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6.16.5.</w:t>
      </w:r>
      <w:r w:rsidRPr="00906433">
        <w:rPr>
          <w:rFonts w:eastAsiaTheme="minorHAnsi" w:cstheme="minorBidi"/>
          <w:bCs/>
        </w:rPr>
        <w:tab/>
        <w:t>Orientation</w:t>
      </w:r>
    </w:p>
    <w:p w14:paraId="13CDE627" w14:textId="77777777" w:rsidR="00DD328A" w:rsidRPr="00906433" w:rsidRDefault="00DD328A" w:rsidP="00DD328A">
      <w:pPr>
        <w:spacing w:after="120"/>
        <w:ind w:left="2268" w:right="1134"/>
        <w:jc w:val="both"/>
        <w:rPr>
          <w:rFonts w:eastAsiaTheme="minorHAnsi" w:cstheme="minorBidi"/>
          <w:bCs/>
        </w:rPr>
      </w:pPr>
      <w:r w:rsidRPr="00906433">
        <w:rPr>
          <w:rFonts w:eastAsiaTheme="minorHAnsi" w:cstheme="minorBidi"/>
          <w:bCs/>
        </w:rPr>
        <w:t>Towards the front.</w:t>
      </w:r>
    </w:p>
    <w:p w14:paraId="5D0318AB" w14:textId="77777777" w:rsidR="00DD328A" w:rsidRPr="00007215" w:rsidRDefault="00DD328A" w:rsidP="00DD328A">
      <w:pPr>
        <w:spacing w:after="120"/>
        <w:ind w:left="2268" w:right="1133" w:hanging="1134"/>
        <w:jc w:val="both"/>
        <w:rPr>
          <w:rFonts w:eastAsiaTheme="minorHAnsi" w:cstheme="minorBidi"/>
          <w:bCs/>
        </w:rPr>
      </w:pPr>
      <w:r w:rsidRPr="00007215">
        <w:rPr>
          <w:rFonts w:eastAsiaTheme="minorHAnsi" w:cstheme="minorBidi"/>
          <w:bCs/>
        </w:rPr>
        <w:t>6.16.5.1.</w:t>
      </w:r>
      <w:r w:rsidRPr="00007215">
        <w:rPr>
          <w:rFonts w:eastAsiaTheme="minorHAnsi" w:cstheme="minorBidi"/>
          <w:bCs/>
        </w:rPr>
        <w:tab/>
        <w:t xml:space="preserve">The vertical inclination of the </w:t>
      </w:r>
      <w:proofErr w:type="spellStart"/>
      <w:r w:rsidRPr="00007215">
        <w:rPr>
          <w:rFonts w:eastAsiaTheme="minorHAnsi" w:cstheme="minorBidi"/>
          <w:bCs/>
        </w:rPr>
        <w:t>center</w:t>
      </w:r>
      <w:proofErr w:type="spellEnd"/>
      <w:r w:rsidRPr="00007215">
        <w:rPr>
          <w:rFonts w:eastAsiaTheme="minorHAnsi" w:cstheme="minorBidi"/>
          <w:bCs/>
        </w:rPr>
        <w:t xml:space="preserve"> of the area of maximum illumination of ADB shall remain between ± 0.5 per cent, except in the case where an external adjusting device is present.</w:t>
      </w:r>
    </w:p>
    <w:p w14:paraId="5AD6424B" w14:textId="77777777" w:rsidR="00DD328A" w:rsidRPr="00906433" w:rsidRDefault="00DD328A" w:rsidP="00DD328A">
      <w:pPr>
        <w:spacing w:after="120"/>
        <w:ind w:left="2268" w:right="1134" w:hanging="1134"/>
        <w:jc w:val="both"/>
        <w:rPr>
          <w:rFonts w:eastAsiaTheme="minorHAnsi" w:cstheme="minorBidi"/>
          <w:bCs/>
        </w:rPr>
      </w:pPr>
      <w:r w:rsidRPr="00007215">
        <w:rPr>
          <w:rFonts w:eastAsiaTheme="minorHAnsi" w:cstheme="minorBidi"/>
          <w:bCs/>
        </w:rPr>
        <w:tab/>
        <w:t>In case ADB is adjusted together with the passing-beam(s), this provision shall not apply.</w:t>
      </w:r>
    </w:p>
    <w:p w14:paraId="68BA1FD8"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6.16.6.</w:t>
      </w:r>
      <w:r w:rsidRPr="00906433">
        <w:rPr>
          <w:rFonts w:eastAsiaTheme="minorHAnsi" w:cstheme="minorBidi"/>
          <w:bCs/>
        </w:rPr>
        <w:tab/>
        <w:t>Electrical connections</w:t>
      </w:r>
    </w:p>
    <w:p w14:paraId="47649130"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6.16.6.1.</w:t>
      </w:r>
      <w:r w:rsidRPr="00906433">
        <w:rPr>
          <w:rFonts w:eastAsiaTheme="minorHAnsi" w:cstheme="minorBidi"/>
          <w:bCs/>
        </w:rPr>
        <w:tab/>
        <w:t>For changing over from the ADB to the passing-beam all lighting units for the driving-beam shall be de-activated simultaneously.</w:t>
      </w:r>
    </w:p>
    <w:p w14:paraId="7822B19B"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6.16.6.2.</w:t>
      </w:r>
      <w:r w:rsidRPr="00906433">
        <w:rPr>
          <w:rFonts w:eastAsiaTheme="minorHAnsi" w:cstheme="minorBidi"/>
          <w:bCs/>
        </w:rPr>
        <w:tab/>
        <w:t>The ADB shall be designed to be adaptive, subject to the provisions in paragraph 6.16.8.</w:t>
      </w:r>
      <w:r w:rsidRPr="00906433">
        <w:rPr>
          <w:rFonts w:eastAsia="MS Mincho"/>
          <w:bCs/>
          <w:lang w:eastAsia="ja-JP"/>
        </w:rPr>
        <w:t>1.</w:t>
      </w:r>
      <w:r w:rsidRPr="00906433">
        <w:rPr>
          <w:rFonts w:eastAsiaTheme="minorHAnsi" w:cstheme="minorBidi"/>
          <w:bCs/>
        </w:rPr>
        <w:t>, the control signals being produced by a sensor system which is capable of detecting and reacting to each of the following inputs:</w:t>
      </w:r>
    </w:p>
    <w:p w14:paraId="660478F9" w14:textId="77777777" w:rsidR="00DD328A" w:rsidRPr="00906433" w:rsidRDefault="00DD328A" w:rsidP="00DD328A">
      <w:pPr>
        <w:spacing w:after="120"/>
        <w:ind w:left="2268" w:right="1134"/>
        <w:jc w:val="both"/>
        <w:rPr>
          <w:rFonts w:eastAsiaTheme="minorHAnsi" w:cstheme="minorBidi"/>
          <w:bCs/>
        </w:rPr>
      </w:pPr>
      <w:r w:rsidRPr="00906433">
        <w:rPr>
          <w:rFonts w:eastAsiaTheme="minorHAnsi" w:cstheme="minorBidi"/>
          <w:bCs/>
        </w:rPr>
        <w:t>(a)</w:t>
      </w:r>
      <w:r w:rsidRPr="00906433">
        <w:rPr>
          <w:rFonts w:eastAsiaTheme="minorHAnsi" w:cstheme="minorBidi"/>
          <w:bCs/>
        </w:rPr>
        <w:tab/>
        <w:t xml:space="preserve">Ambient lighting </w:t>
      </w:r>
      <w:proofErr w:type="gramStart"/>
      <w:r w:rsidRPr="00906433">
        <w:rPr>
          <w:rFonts w:eastAsiaTheme="minorHAnsi" w:cstheme="minorBidi"/>
          <w:bCs/>
        </w:rPr>
        <w:t>conditions;</w:t>
      </w:r>
      <w:proofErr w:type="gramEnd"/>
    </w:p>
    <w:p w14:paraId="54A1D76D" w14:textId="77777777" w:rsidR="00DD328A" w:rsidRPr="00906433" w:rsidRDefault="00DD328A" w:rsidP="00DD328A">
      <w:pPr>
        <w:spacing w:after="120"/>
        <w:ind w:left="2880" w:right="1134" w:hanging="612"/>
        <w:jc w:val="both"/>
        <w:rPr>
          <w:rFonts w:eastAsiaTheme="minorHAnsi" w:cstheme="minorBidi"/>
          <w:bCs/>
        </w:rPr>
      </w:pPr>
      <w:r w:rsidRPr="00906433">
        <w:rPr>
          <w:rFonts w:eastAsiaTheme="minorHAnsi" w:cstheme="minorBidi"/>
          <w:bCs/>
        </w:rPr>
        <w:t>(b)</w:t>
      </w:r>
      <w:r w:rsidRPr="00906433">
        <w:rPr>
          <w:rFonts w:eastAsiaTheme="minorHAnsi" w:cstheme="minorBidi"/>
          <w:bCs/>
        </w:rPr>
        <w:tab/>
        <w:t xml:space="preserve">The light emitted by the front lighting devices and front light-signalling devices of oncoming </w:t>
      </w:r>
      <w:proofErr w:type="gramStart"/>
      <w:r w:rsidRPr="00906433">
        <w:rPr>
          <w:rFonts w:eastAsiaTheme="minorHAnsi" w:cstheme="minorBidi"/>
          <w:bCs/>
        </w:rPr>
        <w:t>vehicles;</w:t>
      </w:r>
      <w:proofErr w:type="gramEnd"/>
    </w:p>
    <w:p w14:paraId="5FD24ACF" w14:textId="77777777" w:rsidR="00DD328A" w:rsidRPr="00906433" w:rsidRDefault="00DD328A" w:rsidP="00DD328A">
      <w:pPr>
        <w:spacing w:after="120"/>
        <w:ind w:left="2268" w:right="1134"/>
        <w:jc w:val="both"/>
        <w:rPr>
          <w:rFonts w:eastAsiaTheme="minorHAnsi" w:cstheme="minorBidi"/>
          <w:bCs/>
        </w:rPr>
      </w:pPr>
      <w:r w:rsidRPr="00906433">
        <w:rPr>
          <w:rFonts w:eastAsiaTheme="minorHAnsi" w:cstheme="minorBidi"/>
          <w:bCs/>
        </w:rPr>
        <w:t xml:space="preserve">(c) </w:t>
      </w:r>
      <w:r w:rsidRPr="00906433">
        <w:rPr>
          <w:rFonts w:eastAsiaTheme="minorHAnsi" w:cstheme="minorBidi"/>
          <w:bCs/>
        </w:rPr>
        <w:tab/>
        <w:t xml:space="preserve">The light emitted by the rear light-signalling of preceding </w:t>
      </w:r>
      <w:proofErr w:type="gramStart"/>
      <w:r w:rsidRPr="00906433">
        <w:rPr>
          <w:rFonts w:eastAsiaTheme="minorHAnsi" w:cstheme="minorBidi"/>
          <w:bCs/>
        </w:rPr>
        <w:t>vehicles;</w:t>
      </w:r>
      <w:proofErr w:type="gramEnd"/>
    </w:p>
    <w:p w14:paraId="218CDBB7" w14:textId="77777777" w:rsidR="00DD328A" w:rsidRPr="00906433" w:rsidRDefault="00DD328A" w:rsidP="00DD328A">
      <w:pPr>
        <w:spacing w:after="120"/>
        <w:ind w:left="2268" w:right="1134"/>
        <w:jc w:val="both"/>
        <w:rPr>
          <w:rFonts w:eastAsiaTheme="minorHAnsi" w:cstheme="minorBidi"/>
          <w:bCs/>
        </w:rPr>
      </w:pPr>
      <w:r w:rsidRPr="00906433">
        <w:rPr>
          <w:rFonts w:eastAsiaTheme="minorHAnsi" w:cstheme="minorBidi"/>
          <w:bCs/>
        </w:rPr>
        <w:t>Additional sensor functions to improve performance are allowed.</w:t>
      </w:r>
    </w:p>
    <w:p w14:paraId="33D5C044" w14:textId="77777777" w:rsidR="00DD328A" w:rsidRPr="00906433" w:rsidRDefault="00DD328A" w:rsidP="00DD328A">
      <w:pPr>
        <w:spacing w:after="120"/>
        <w:ind w:left="2268" w:right="1134"/>
        <w:jc w:val="both"/>
        <w:rPr>
          <w:rFonts w:eastAsiaTheme="minorHAnsi" w:cstheme="minorBidi"/>
          <w:bCs/>
        </w:rPr>
      </w:pPr>
      <w:r w:rsidRPr="00906433">
        <w:rPr>
          <w:rFonts w:eastAsiaTheme="minorHAnsi" w:cstheme="minorBidi"/>
          <w:bCs/>
        </w:rPr>
        <w:t xml:space="preserve">For the purpose of this paragraph, "vehicles" means vehicles of categories L, M, N, O, T, as well as bicycles, such vehicles being equipped with </w:t>
      </w:r>
      <w:proofErr w:type="gramStart"/>
      <w:r w:rsidRPr="00906433">
        <w:rPr>
          <w:rFonts w:eastAsiaTheme="minorHAnsi" w:cstheme="minorBidi"/>
          <w:bCs/>
        </w:rPr>
        <w:t>retro-reflectors</w:t>
      </w:r>
      <w:proofErr w:type="gramEnd"/>
      <w:r w:rsidRPr="00906433">
        <w:rPr>
          <w:rFonts w:eastAsiaTheme="minorHAnsi" w:cstheme="minorBidi"/>
          <w:bCs/>
        </w:rPr>
        <w:t>, with lighting and light-signalling devices, which are switched ON.</w:t>
      </w:r>
    </w:p>
    <w:p w14:paraId="2A3DC0CE"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6.16.6.3.</w:t>
      </w:r>
      <w:r w:rsidRPr="00906433">
        <w:rPr>
          <w:rFonts w:eastAsiaTheme="minorHAnsi" w:cstheme="minorBidi"/>
          <w:bCs/>
        </w:rPr>
        <w:tab/>
        <w:t xml:space="preserve">It shall always be possible to activate and deactivate the ADB manually, and to manually deactivate the automatic control. </w:t>
      </w:r>
    </w:p>
    <w:p w14:paraId="1E1A58FC" w14:textId="77777777" w:rsidR="00DD328A" w:rsidRPr="00906433" w:rsidRDefault="00DD328A" w:rsidP="00DD328A">
      <w:pPr>
        <w:spacing w:after="120"/>
        <w:ind w:left="2268" w:right="1134"/>
        <w:jc w:val="both"/>
        <w:rPr>
          <w:rFonts w:eastAsiaTheme="minorHAnsi" w:cstheme="minorBidi"/>
          <w:bCs/>
        </w:rPr>
      </w:pPr>
      <w:r w:rsidRPr="00906433">
        <w:rPr>
          <w:rFonts w:eastAsiaTheme="minorHAnsi" w:cstheme="minorBidi"/>
          <w:bCs/>
        </w:rPr>
        <w:t>Moreover, the deactivation, of the ADB and of their automatic control, shall be by means of a simple and immediate manual operation; the use of sub-menus is not allowed.</w:t>
      </w:r>
    </w:p>
    <w:p w14:paraId="73D46D39"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6.16.6.4.</w:t>
      </w:r>
      <w:r w:rsidRPr="00906433">
        <w:rPr>
          <w:rFonts w:eastAsiaTheme="minorHAnsi" w:cstheme="minorBidi"/>
          <w:bCs/>
        </w:rPr>
        <w:tab/>
        <w:t>The passing-beam(s) may remain switched ON at the same time as the ADB.</w:t>
      </w:r>
    </w:p>
    <w:p w14:paraId="376F0DF5"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6.16.6.5.</w:t>
      </w:r>
      <w:r w:rsidRPr="00906433">
        <w:rPr>
          <w:rFonts w:eastAsiaTheme="minorHAnsi" w:cstheme="minorBidi"/>
          <w:bCs/>
        </w:rPr>
        <w:tab/>
        <w:t>It shall always be possible for the driver to set the ADB to the ADB neutral state and to return it to its automatic operation.</w:t>
      </w:r>
    </w:p>
    <w:p w14:paraId="3A77395C" w14:textId="77777777" w:rsidR="00DD328A" w:rsidRPr="00906433" w:rsidRDefault="00DD328A" w:rsidP="008F2B9D">
      <w:pPr>
        <w:pageBreakBefore/>
        <w:spacing w:after="120"/>
        <w:ind w:left="2268" w:right="1134" w:hanging="1134"/>
        <w:jc w:val="both"/>
        <w:rPr>
          <w:rFonts w:eastAsiaTheme="minorHAnsi" w:cstheme="minorBidi"/>
          <w:bCs/>
        </w:rPr>
      </w:pPr>
      <w:r w:rsidRPr="00906433">
        <w:rPr>
          <w:rFonts w:eastAsiaTheme="minorHAnsi" w:cstheme="minorBidi"/>
          <w:bCs/>
        </w:rPr>
        <w:t>6.16.7.</w:t>
      </w:r>
      <w:r w:rsidRPr="00906433">
        <w:rPr>
          <w:rFonts w:eastAsiaTheme="minorHAnsi" w:cstheme="minorBidi"/>
          <w:bCs/>
        </w:rPr>
        <w:tab/>
        <w:t>Tell-tale:</w:t>
      </w:r>
    </w:p>
    <w:p w14:paraId="0AE05199"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6.16.7.1.</w:t>
      </w:r>
      <w:r w:rsidRPr="00906433">
        <w:rPr>
          <w:rFonts w:eastAsiaTheme="minorHAnsi" w:cstheme="minorBidi"/>
          <w:bCs/>
        </w:rPr>
        <w:tab/>
        <w:t>The provisions of paragraphs 6.1.7. (</w:t>
      </w:r>
      <w:proofErr w:type="gramStart"/>
      <w:r w:rsidRPr="00906433">
        <w:rPr>
          <w:rFonts w:eastAsiaTheme="minorHAnsi" w:cstheme="minorBidi"/>
          <w:bCs/>
        </w:rPr>
        <w:t>for</w:t>
      </w:r>
      <w:proofErr w:type="gramEnd"/>
      <w:r w:rsidRPr="00906433">
        <w:rPr>
          <w:rFonts w:eastAsiaTheme="minorHAnsi" w:cstheme="minorBidi"/>
          <w:bCs/>
        </w:rPr>
        <w:t xml:space="preserve"> the driving-beam headlamp(s)) of this Regulation apply to the respective parts of an ADB.</w:t>
      </w:r>
    </w:p>
    <w:p w14:paraId="5AA6FF85"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6.16.7.2.</w:t>
      </w:r>
      <w:r w:rsidRPr="00906433">
        <w:rPr>
          <w:rFonts w:eastAsiaTheme="minorHAnsi" w:cstheme="minorBidi"/>
          <w:bCs/>
        </w:rPr>
        <w:tab/>
        <w:t xml:space="preserve">A visual failure tell-tale for ADB is mandatory. It shall be non-flashing. It shall be activated whenever a failure signal is received in accordance with paragraph 4.13. of UN Regulation No. 149. It shall remain activated while the failure is present. It may be cancelled </w:t>
      </w:r>
      <w:proofErr w:type="gramStart"/>
      <w:r w:rsidRPr="00906433">
        <w:rPr>
          <w:rFonts w:eastAsiaTheme="minorHAnsi" w:cstheme="minorBidi"/>
          <w:bCs/>
        </w:rPr>
        <w:t>temporarily, but</w:t>
      </w:r>
      <w:proofErr w:type="gramEnd"/>
      <w:r w:rsidRPr="00906433">
        <w:rPr>
          <w:rFonts w:eastAsiaTheme="minorHAnsi" w:cstheme="minorBidi"/>
          <w:bCs/>
        </w:rPr>
        <w:t xml:space="preserve"> shall be repeated whenever the device which starts and stops the engine is switched ON and OFF.</w:t>
      </w:r>
    </w:p>
    <w:p w14:paraId="53A58036"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6.16.7.3.</w:t>
      </w:r>
      <w:r w:rsidRPr="00906433">
        <w:rPr>
          <w:rFonts w:eastAsiaTheme="minorHAnsi" w:cstheme="minorBidi"/>
          <w:bCs/>
        </w:rPr>
        <w:tab/>
        <w:t>A visual tell-tale shall be provided to indicate to the driver that the adaptation of the driving</w:t>
      </w:r>
      <w:r w:rsidRPr="00906433">
        <w:rPr>
          <w:rFonts w:ascii="Yu Mincho" w:eastAsia="Yu Mincho" w:hAnsi="Yu Mincho" w:cstheme="minorBidi"/>
          <w:bCs/>
          <w:lang w:eastAsia="ja-JP"/>
        </w:rPr>
        <w:t>-</w:t>
      </w:r>
      <w:r w:rsidRPr="00906433">
        <w:rPr>
          <w:rFonts w:eastAsiaTheme="minorHAnsi" w:cstheme="minorBidi"/>
          <w:bCs/>
        </w:rPr>
        <w:t>beam is activated. This information shall remain displayed as long as the adaptation is activated.</w:t>
      </w:r>
    </w:p>
    <w:p w14:paraId="0F346ADE"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6.16.8.</w:t>
      </w:r>
      <w:r w:rsidRPr="00906433">
        <w:rPr>
          <w:rFonts w:eastAsiaTheme="minorHAnsi" w:cstheme="minorBidi"/>
          <w:bCs/>
        </w:rPr>
        <w:tab/>
        <w:t>Other requirements</w:t>
      </w:r>
    </w:p>
    <w:p w14:paraId="68F4728E"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6.16.8.1.</w:t>
      </w:r>
      <w:r w:rsidRPr="00906433">
        <w:rPr>
          <w:rFonts w:eastAsiaTheme="minorHAnsi" w:cstheme="minorBidi"/>
          <w:bCs/>
        </w:rPr>
        <w:tab/>
        <w:t>Adaptation of the driving-beam</w:t>
      </w:r>
    </w:p>
    <w:p w14:paraId="04DB9C5D"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6.16.8.1.1.</w:t>
      </w:r>
      <w:r w:rsidRPr="00906433">
        <w:rPr>
          <w:rFonts w:eastAsiaTheme="minorHAnsi" w:cstheme="minorBidi"/>
          <w:bCs/>
        </w:rPr>
        <w:tab/>
        <w:t>The sensor system used to control the adaptation of the driving-beam, as described in paragraph 6.16.6.2. above, shall comply with the following requirements:</w:t>
      </w:r>
    </w:p>
    <w:p w14:paraId="780A490A"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6.16.8.1.1.1.</w:t>
      </w:r>
      <w:r w:rsidRPr="00906433">
        <w:rPr>
          <w:rFonts w:eastAsiaTheme="minorHAnsi" w:cstheme="minorBidi"/>
          <w:bCs/>
        </w:rPr>
        <w:tab/>
        <w:t>The boundaries of the minimum fields in which the sensor is able to detect light emitted from other vehicles as defined in paragraph 6.16.6.2. above are given by the angles indicated in paragraph 6.1.8.3.1.1. of this Regulation.</w:t>
      </w:r>
    </w:p>
    <w:p w14:paraId="3DA0F9BF"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6.16.8.1.1.2.</w:t>
      </w:r>
      <w:r w:rsidRPr="00906433">
        <w:rPr>
          <w:rFonts w:eastAsiaTheme="minorHAnsi" w:cstheme="minorBidi"/>
          <w:bCs/>
        </w:rPr>
        <w:tab/>
        <w:t>The sensor system sensitivity shall comply with the requirements in paragraph 6.1.8.3.1.2. of this Regulation.</w:t>
      </w:r>
    </w:p>
    <w:p w14:paraId="6399EAA1"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6.16.8.1.1.3.</w:t>
      </w:r>
      <w:r w:rsidRPr="00906433">
        <w:rPr>
          <w:rFonts w:eastAsiaTheme="minorHAnsi" w:cstheme="minorBidi"/>
          <w:bCs/>
        </w:rPr>
        <w:tab/>
        <w:t>The adaptive driving-beam shall be switched OFF when the illuminance produced by</w:t>
      </w:r>
      <w:r w:rsidRPr="00906433">
        <w:rPr>
          <w:rFonts w:ascii="MS Gothic" w:eastAsia="MS Gothic" w:hAnsi="MS Gothic" w:cs="MS Gothic"/>
          <w:bCs/>
        </w:rPr>
        <w:t xml:space="preserve"> </w:t>
      </w:r>
      <w:r w:rsidRPr="00906433">
        <w:rPr>
          <w:rFonts w:eastAsiaTheme="minorHAnsi" w:cstheme="minorBidi"/>
          <w:bCs/>
        </w:rPr>
        <w:t>ambient lighting conditions exceeds 7,000 lx.</w:t>
      </w:r>
    </w:p>
    <w:p w14:paraId="22CAFEF4" w14:textId="77777777" w:rsidR="00DD328A" w:rsidRPr="00906433" w:rsidRDefault="00DD328A" w:rsidP="00DD328A">
      <w:pPr>
        <w:spacing w:after="120"/>
        <w:ind w:left="2268" w:right="1134"/>
        <w:jc w:val="both"/>
        <w:rPr>
          <w:rFonts w:eastAsiaTheme="minorHAnsi" w:cstheme="minorBidi"/>
          <w:bCs/>
        </w:rPr>
      </w:pPr>
      <w:r w:rsidRPr="00906433">
        <w:rPr>
          <w:rFonts w:eastAsiaTheme="minorHAnsi" w:cstheme="minorBidi"/>
          <w:bCs/>
        </w:rPr>
        <w:t>Compliance with this requirement shall be demonstrated by the applicant, using simulation or other means of verification accepted by the Type Approval Authority. If necessary, the illuminance shall be measured on a horizontal surface, with a cosine corrected sensor on the same height as the mounting position of the sensor on the</w:t>
      </w:r>
      <w:r w:rsidRPr="00906433">
        <w:rPr>
          <w:rFonts w:ascii="MS Gothic" w:eastAsia="MS Gothic" w:hAnsi="MS Gothic" w:cs="MS Gothic"/>
          <w:bCs/>
        </w:rPr>
        <w:t xml:space="preserve"> </w:t>
      </w:r>
      <w:r w:rsidRPr="00906433">
        <w:rPr>
          <w:rFonts w:eastAsiaTheme="minorHAnsi" w:cstheme="minorBidi"/>
          <w:bCs/>
        </w:rPr>
        <w:t xml:space="preserve">vehicle. </w:t>
      </w:r>
      <w:bookmarkStart w:id="7" w:name="_Hlk26964918"/>
      <w:r w:rsidRPr="00906433">
        <w:rPr>
          <w:rFonts w:eastAsiaTheme="minorHAnsi" w:cstheme="minorBidi"/>
          <w:bCs/>
        </w:rPr>
        <w:t>This may be demonstrated by the manufacturer by sufficient documentation or by other means accepted by the Type Approval Authority.</w:t>
      </w:r>
    </w:p>
    <w:bookmarkEnd w:id="7"/>
    <w:p w14:paraId="60A38FA9"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6.16.8.1.1.4.</w:t>
      </w:r>
      <w:r w:rsidRPr="00906433">
        <w:rPr>
          <w:rFonts w:eastAsiaTheme="minorHAnsi" w:cstheme="minorBidi"/>
          <w:bCs/>
        </w:rPr>
        <w:tab/>
        <w:t>The overall performance of the automatic control shall be demonstrated by the applicant by documentation or by other means accepted by the Type Approval Authority. Furthermore, the manufacturer shall provide a documentation package which gives access to the design of "the safety concept" of the system. This "safety concept" is a description of the measures designed into the system, for example within the electronic units, so as to address system integrity and thereby ensure safe operation even in the event of mechanical or electrical failure which could cause any discomfort, distraction or glare, either to the driver or to oncoming and preceding vehicles. This description shall also give a simple explanation of all the control functions of the "system" and the methods employed to achieve the objectives, including a statement of the mechanism(s) by which control is exercised</w:t>
      </w:r>
      <w:r w:rsidRPr="00007215">
        <w:rPr>
          <w:rFonts w:eastAsiaTheme="minorHAnsi" w:cstheme="minorBidi"/>
          <w:bCs/>
        </w:rPr>
        <w:t xml:space="preserve">. </w:t>
      </w:r>
      <w:r w:rsidRPr="00007215">
        <w:rPr>
          <w:rFonts w:eastAsia="MS Mincho"/>
          <w:bCs/>
        </w:rPr>
        <w:t>The “safety concept” shall describe the measures taken to ensure that failure mode is triggered if any external agent (</w:t>
      </w:r>
      <w:proofErr w:type="gramStart"/>
      <w:r w:rsidRPr="00007215">
        <w:rPr>
          <w:rFonts w:eastAsia="MS Mincho"/>
          <w:bCs/>
        </w:rPr>
        <w:t>e.g.</w:t>
      </w:r>
      <w:proofErr w:type="gramEnd"/>
      <w:r w:rsidRPr="00007215">
        <w:rPr>
          <w:rFonts w:eastAsia="MS Mincho"/>
          <w:bCs/>
        </w:rPr>
        <w:t xml:space="preserve"> caused by dirt) obscures the sensor input.</w:t>
      </w:r>
    </w:p>
    <w:p w14:paraId="7DCB28FF" w14:textId="77777777" w:rsidR="00DD328A" w:rsidRPr="00906433" w:rsidRDefault="00DD328A" w:rsidP="00DD328A">
      <w:pPr>
        <w:spacing w:after="120"/>
        <w:ind w:left="2268" w:right="1134"/>
        <w:jc w:val="both"/>
        <w:rPr>
          <w:rFonts w:eastAsiaTheme="minorHAnsi" w:cstheme="minorBidi"/>
          <w:bCs/>
        </w:rPr>
      </w:pPr>
      <w:r w:rsidRPr="00906433">
        <w:rPr>
          <w:rFonts w:eastAsiaTheme="minorHAnsi" w:cstheme="minorBidi"/>
          <w:bCs/>
        </w:rPr>
        <w:t xml:space="preserve">A list of all input and sensed variables shall be provided and the working range of these shall be defined. </w:t>
      </w:r>
    </w:p>
    <w:p w14:paraId="75F0C056" w14:textId="77777777" w:rsidR="00DD328A" w:rsidRPr="00906433" w:rsidRDefault="00DD328A" w:rsidP="00DD328A">
      <w:pPr>
        <w:spacing w:after="120"/>
        <w:ind w:left="2268" w:right="1134"/>
        <w:jc w:val="both"/>
        <w:rPr>
          <w:rFonts w:eastAsiaTheme="minorHAnsi" w:cstheme="minorBidi"/>
          <w:bCs/>
        </w:rPr>
      </w:pPr>
      <w:r w:rsidRPr="00906433">
        <w:rPr>
          <w:rFonts w:eastAsiaTheme="minorHAnsi" w:cstheme="minorBidi"/>
          <w:bCs/>
        </w:rPr>
        <w:t xml:space="preserve">The functions of the system and the safety concept, as laid down by the manufacturer, shall be explained. The documentation shall be </w:t>
      </w:r>
      <w:proofErr w:type="gramStart"/>
      <w:r w:rsidRPr="00906433">
        <w:rPr>
          <w:rFonts w:eastAsiaTheme="minorHAnsi" w:cstheme="minorBidi"/>
          <w:bCs/>
        </w:rPr>
        <w:t>brief, yet</w:t>
      </w:r>
      <w:proofErr w:type="gramEnd"/>
      <w:r w:rsidRPr="00906433">
        <w:rPr>
          <w:rFonts w:eastAsiaTheme="minorHAnsi" w:cstheme="minorBidi"/>
          <w:bCs/>
        </w:rPr>
        <w:t xml:space="preserve"> provide evidence that the design and development has had the benefit of expertise from all the system fields which are involved. </w:t>
      </w:r>
    </w:p>
    <w:p w14:paraId="300F8D44" w14:textId="77777777" w:rsidR="00DD328A" w:rsidRPr="00906433" w:rsidRDefault="00DD328A" w:rsidP="00DD328A">
      <w:pPr>
        <w:spacing w:after="120"/>
        <w:ind w:left="2268" w:right="1134"/>
        <w:jc w:val="both"/>
        <w:rPr>
          <w:rFonts w:eastAsiaTheme="minorHAnsi" w:cstheme="minorBidi"/>
          <w:bCs/>
        </w:rPr>
      </w:pPr>
      <w:r w:rsidRPr="00906433">
        <w:rPr>
          <w:rFonts w:eastAsiaTheme="minorHAnsi" w:cstheme="minorBidi"/>
          <w:bCs/>
        </w:rPr>
        <w:t>For periodic technical inspections, the documentation shall describe how the current operational status of the "system" can be checked.</w:t>
      </w:r>
    </w:p>
    <w:p w14:paraId="5FAB4471" w14:textId="77777777" w:rsidR="00DD328A" w:rsidRPr="00906433" w:rsidRDefault="00DD328A" w:rsidP="00DD328A">
      <w:pPr>
        <w:spacing w:after="120"/>
        <w:ind w:left="2268" w:right="1134"/>
        <w:jc w:val="both"/>
        <w:rPr>
          <w:rFonts w:eastAsiaTheme="minorHAnsi" w:cstheme="minorBidi"/>
          <w:bCs/>
        </w:rPr>
      </w:pPr>
      <w:r w:rsidRPr="00906433">
        <w:rPr>
          <w:rFonts w:eastAsiaTheme="minorHAnsi" w:cstheme="minorBidi"/>
          <w:bCs/>
        </w:rPr>
        <w:t>For Type Approval purposes this documentation shall be taken as the basic reference for the verification process.</w:t>
      </w:r>
    </w:p>
    <w:p w14:paraId="486D7B9E"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6.16.8.1.1.5.</w:t>
      </w:r>
      <w:r w:rsidRPr="00906433">
        <w:rPr>
          <w:rFonts w:eastAsiaTheme="minorHAnsi" w:cstheme="minorBidi"/>
          <w:bCs/>
        </w:rPr>
        <w:tab/>
        <w:t>To verify, that the adaptation of the driving-beam does not cause any discomfort, distraction or glare, neither to the driver nor to oncoming and preceding vehicles, the technical service shall perform a test drive according to paragraph 2. in Annex 8. This shall include any situation relevant to the system control on the basis of the applicant's description. The performance of the adaptation of the driving-beam shall be documented and checked against the applicant's description. Any obvious malfunctioning shall be contested (</w:t>
      </w:r>
      <w:proofErr w:type="gramStart"/>
      <w:r w:rsidRPr="00906433">
        <w:rPr>
          <w:rFonts w:eastAsiaTheme="minorHAnsi" w:cstheme="minorBidi"/>
          <w:bCs/>
        </w:rPr>
        <w:t>e.g.</w:t>
      </w:r>
      <w:proofErr w:type="gramEnd"/>
      <w:r w:rsidRPr="00906433">
        <w:rPr>
          <w:rFonts w:eastAsiaTheme="minorHAnsi" w:cstheme="minorBidi"/>
          <w:bCs/>
        </w:rPr>
        <w:t xml:space="preserve"> excessive angular movement or flicker).</w:t>
      </w:r>
    </w:p>
    <w:p w14:paraId="2B2C2AB3"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6.16.8.</w:t>
      </w:r>
      <w:r w:rsidRPr="00906433">
        <w:rPr>
          <w:rFonts w:eastAsia="Yu Mincho"/>
          <w:bCs/>
          <w:lang w:eastAsia="ja-JP"/>
        </w:rPr>
        <w:t>2</w:t>
      </w:r>
      <w:r w:rsidRPr="00906433">
        <w:rPr>
          <w:rFonts w:eastAsiaTheme="minorHAnsi" w:cstheme="minorBidi"/>
          <w:bCs/>
        </w:rPr>
        <w:t>.</w:t>
      </w:r>
      <w:r w:rsidRPr="00906433">
        <w:rPr>
          <w:rFonts w:eastAsiaTheme="minorHAnsi" w:cstheme="minorBidi"/>
          <w:bCs/>
        </w:rPr>
        <w:tab/>
        <w:t>The aggregate maximum intensity of the lighting units that can be energized simultaneously to provide the driving-beam lighting or its modes, if any, shall not exceed 430,000 cd, which corresponds to a reference value of 100.</w:t>
      </w:r>
    </w:p>
    <w:p w14:paraId="586EE7BF" w14:textId="77777777" w:rsidR="00DD328A" w:rsidRPr="00906433" w:rsidRDefault="00DD328A" w:rsidP="00DD328A">
      <w:pPr>
        <w:spacing w:after="120"/>
        <w:ind w:left="2268" w:right="1134"/>
        <w:jc w:val="both"/>
        <w:rPr>
          <w:rFonts w:eastAsiaTheme="minorHAnsi" w:cstheme="minorBidi"/>
          <w:bCs/>
        </w:rPr>
      </w:pPr>
      <w:r w:rsidRPr="00906433">
        <w:rPr>
          <w:rFonts w:eastAsiaTheme="minorHAnsi" w:cstheme="minorBidi"/>
          <w:bCs/>
        </w:rPr>
        <w:t>This maximum intensity shall be obtained by adding together the individual reference marks indicated on the installation units that are simultaneously used to provide the driving-beam."</w:t>
      </w:r>
    </w:p>
    <w:p w14:paraId="31BD789C" w14:textId="77777777" w:rsidR="00DD328A" w:rsidRPr="00BC7765" w:rsidRDefault="00DD328A" w:rsidP="00DD328A">
      <w:pPr>
        <w:spacing w:after="120"/>
        <w:ind w:left="2268" w:right="521" w:hanging="1134"/>
        <w:jc w:val="both"/>
        <w:rPr>
          <w:rFonts w:eastAsiaTheme="minorHAnsi" w:cstheme="minorBidi"/>
          <w:bCs/>
        </w:rPr>
      </w:pPr>
      <w:r w:rsidRPr="00BC7765">
        <w:rPr>
          <w:rFonts w:eastAsiaTheme="minorHAnsi" w:cstheme="minorBidi"/>
          <w:bCs/>
          <w:i/>
          <w:iCs/>
        </w:rPr>
        <w:t xml:space="preserve">Insert a new Annex </w:t>
      </w:r>
      <w:r>
        <w:rPr>
          <w:rFonts w:eastAsiaTheme="minorHAnsi" w:cstheme="minorBidi"/>
          <w:bCs/>
          <w:i/>
          <w:iCs/>
        </w:rPr>
        <w:t>8</w:t>
      </w:r>
      <w:r w:rsidRPr="00BC7765">
        <w:rPr>
          <w:rFonts w:eastAsiaTheme="minorHAnsi" w:cstheme="minorBidi"/>
          <w:bCs/>
        </w:rPr>
        <w:t>, to read:</w:t>
      </w:r>
    </w:p>
    <w:p w14:paraId="4CC8B391" w14:textId="77777777" w:rsidR="00DD328A" w:rsidRPr="00BC7765" w:rsidRDefault="00DD328A" w:rsidP="00DD328A">
      <w:pPr>
        <w:keepNext/>
        <w:keepLines/>
        <w:tabs>
          <w:tab w:val="right" w:pos="851"/>
        </w:tabs>
        <w:spacing w:before="360" w:after="240" w:line="300" w:lineRule="exact"/>
        <w:ind w:left="1134" w:right="1134" w:hanging="1134"/>
        <w:rPr>
          <w:rFonts w:eastAsia="MS Mincho"/>
          <w:b/>
          <w:sz w:val="28"/>
        </w:rPr>
      </w:pPr>
      <w:r w:rsidRPr="00BC7765">
        <w:rPr>
          <w:rFonts w:eastAsia="MS Mincho"/>
          <w:b/>
          <w:sz w:val="28"/>
        </w:rPr>
        <w:t>"Annex 8</w:t>
      </w:r>
    </w:p>
    <w:p w14:paraId="4A9D92AC" w14:textId="77777777" w:rsidR="00DD328A" w:rsidRPr="00BC7765" w:rsidRDefault="00DD328A" w:rsidP="00DD328A">
      <w:pPr>
        <w:spacing w:before="240" w:after="360"/>
        <w:ind w:left="2268" w:right="1134" w:hanging="1134"/>
        <w:jc w:val="both"/>
        <w:rPr>
          <w:rFonts w:eastAsiaTheme="minorHAnsi" w:cstheme="minorBidi"/>
          <w:b/>
          <w:sz w:val="32"/>
          <w:szCs w:val="32"/>
        </w:rPr>
      </w:pPr>
      <w:r w:rsidRPr="00BC7765">
        <w:rPr>
          <w:rFonts w:eastAsiaTheme="minorHAnsi" w:cstheme="minorBidi"/>
          <w:b/>
          <w:sz w:val="32"/>
          <w:szCs w:val="32"/>
        </w:rPr>
        <w:t>Test drive</w:t>
      </w:r>
    </w:p>
    <w:p w14:paraId="1A10B7E3"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 xml:space="preserve">1. </w:t>
      </w:r>
      <w:r w:rsidRPr="00906433">
        <w:rPr>
          <w:rFonts w:eastAsiaTheme="minorHAnsi" w:cstheme="minorBidi"/>
          <w:bCs/>
        </w:rPr>
        <w:tab/>
        <w:t>Test drive specifications for the automatic control of the driving-beam headlamp(s).</w:t>
      </w:r>
    </w:p>
    <w:p w14:paraId="0E6B4C6B"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 xml:space="preserve">1.1. </w:t>
      </w:r>
      <w:r w:rsidRPr="00906433">
        <w:rPr>
          <w:rFonts w:eastAsiaTheme="minorHAnsi" w:cstheme="minorBidi"/>
          <w:bCs/>
        </w:rPr>
        <w:tab/>
        <w:t>The test drive shall be carried out in clear atmosphere</w:t>
      </w:r>
      <w:r w:rsidRPr="00906433">
        <w:rPr>
          <w:rFonts w:eastAsiaTheme="minorHAnsi" w:cstheme="minorBidi"/>
          <w:bCs/>
          <w:vertAlign w:val="superscript"/>
        </w:rPr>
        <w:t>1</w:t>
      </w:r>
      <w:r w:rsidRPr="00906433">
        <w:rPr>
          <w:rFonts w:eastAsiaTheme="minorHAnsi" w:cstheme="minorBidi"/>
          <w:bCs/>
        </w:rPr>
        <w:t xml:space="preserve"> and with clean headlamp(s).</w:t>
      </w:r>
    </w:p>
    <w:p w14:paraId="455F6D40" w14:textId="77777777" w:rsidR="00DD328A" w:rsidRPr="0024459A" w:rsidRDefault="00DD328A" w:rsidP="00DD328A">
      <w:pPr>
        <w:spacing w:after="120"/>
        <w:ind w:left="2268" w:right="1134" w:hanging="1134"/>
        <w:jc w:val="both"/>
        <w:rPr>
          <w:rFonts w:eastAsiaTheme="minorHAnsi" w:cstheme="minorBidi"/>
          <w:bCs/>
        </w:rPr>
      </w:pPr>
      <w:r w:rsidRPr="00906433">
        <w:rPr>
          <w:rFonts w:eastAsiaTheme="minorHAnsi" w:cstheme="minorBidi"/>
          <w:bCs/>
        </w:rPr>
        <w:t xml:space="preserve">1.2. </w:t>
      </w:r>
      <w:r w:rsidRPr="00906433">
        <w:rPr>
          <w:rFonts w:eastAsiaTheme="minorHAnsi" w:cstheme="minorBidi"/>
          <w:bCs/>
        </w:rPr>
        <w:tab/>
      </w:r>
      <w:r w:rsidRPr="0024459A">
        <w:rPr>
          <w:rFonts w:eastAsiaTheme="minorHAnsi" w:cstheme="minorBidi"/>
          <w:bCs/>
        </w:rPr>
        <w:t>The test course shall comprise test sections with traffic conditions, at speed corresponding to the relevant type of road, as described in Table 1 below:</w:t>
      </w:r>
    </w:p>
    <w:p w14:paraId="78EF1BEB" w14:textId="77777777" w:rsidR="00DD328A" w:rsidRPr="0024459A" w:rsidRDefault="00DD328A" w:rsidP="00DD328A">
      <w:pPr>
        <w:spacing w:before="240" w:after="120"/>
        <w:ind w:left="2268" w:right="522" w:hanging="1134"/>
        <w:rPr>
          <w:rFonts w:eastAsiaTheme="minorHAnsi" w:cstheme="minorBidi"/>
          <w:bCs/>
        </w:rPr>
      </w:pPr>
      <w:r w:rsidRPr="0024459A">
        <w:rPr>
          <w:rFonts w:eastAsiaTheme="minorHAnsi" w:cstheme="minorBidi"/>
          <w:bCs/>
        </w:rPr>
        <w:t>Table 1</w:t>
      </w:r>
    </w:p>
    <w:tbl>
      <w:tblPr>
        <w:tblW w:w="7419"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976"/>
        <w:gridCol w:w="1085"/>
        <w:gridCol w:w="1161"/>
        <w:gridCol w:w="1063"/>
      </w:tblGrid>
      <w:tr w:rsidR="00DD328A" w:rsidRPr="0024459A" w14:paraId="5FC56407" w14:textId="77777777" w:rsidTr="007E0258">
        <w:trPr>
          <w:trHeight w:val="287"/>
          <w:tblHeader/>
        </w:trPr>
        <w:tc>
          <w:tcPr>
            <w:tcW w:w="1134" w:type="dxa"/>
            <w:vMerge w:val="restart"/>
            <w:tcBorders>
              <w:bottom w:val="single" w:sz="12" w:space="0" w:color="auto"/>
            </w:tcBorders>
            <w:shd w:val="clear" w:color="auto" w:fill="auto"/>
            <w:vAlign w:val="bottom"/>
          </w:tcPr>
          <w:p w14:paraId="080F0740" w14:textId="77777777" w:rsidR="00DD328A" w:rsidRPr="0024459A" w:rsidRDefault="00DD328A" w:rsidP="00220AF7">
            <w:pPr>
              <w:spacing w:line="240" w:lineRule="exact"/>
              <w:rPr>
                <w:rFonts w:eastAsia="MS Mincho"/>
                <w:bCs/>
                <w:i/>
                <w:iCs/>
                <w:sz w:val="16"/>
                <w:szCs w:val="16"/>
              </w:rPr>
            </w:pPr>
            <w:r w:rsidRPr="0024459A">
              <w:rPr>
                <w:rFonts w:eastAsia="MS Mincho"/>
                <w:bCs/>
                <w:i/>
                <w:iCs/>
                <w:sz w:val="16"/>
                <w:szCs w:val="16"/>
              </w:rPr>
              <w:t>Test</w:t>
            </w:r>
          </w:p>
          <w:p w14:paraId="4395E5E9" w14:textId="77777777" w:rsidR="00DD328A" w:rsidRPr="0024459A" w:rsidRDefault="00DD328A" w:rsidP="00220AF7">
            <w:pPr>
              <w:spacing w:line="240" w:lineRule="exact"/>
              <w:rPr>
                <w:rFonts w:eastAsia="MS Mincho"/>
                <w:bCs/>
                <w:sz w:val="18"/>
                <w:szCs w:val="18"/>
              </w:rPr>
            </w:pPr>
            <w:r w:rsidRPr="0024459A">
              <w:rPr>
                <w:rFonts w:eastAsia="MS Mincho"/>
                <w:bCs/>
                <w:i/>
                <w:iCs/>
                <w:sz w:val="16"/>
                <w:szCs w:val="16"/>
              </w:rPr>
              <w:t>Section</w:t>
            </w:r>
          </w:p>
        </w:tc>
        <w:tc>
          <w:tcPr>
            <w:tcW w:w="2977" w:type="dxa"/>
            <w:vMerge w:val="restart"/>
            <w:shd w:val="clear" w:color="auto" w:fill="auto"/>
            <w:vAlign w:val="center"/>
          </w:tcPr>
          <w:p w14:paraId="68A1F64E" w14:textId="77777777" w:rsidR="00DD328A" w:rsidRPr="0024459A" w:rsidRDefault="00DD328A" w:rsidP="00220AF7">
            <w:pPr>
              <w:spacing w:line="240" w:lineRule="exact"/>
              <w:rPr>
                <w:rFonts w:eastAsia="MS Mincho"/>
                <w:bCs/>
                <w:i/>
                <w:iCs/>
                <w:sz w:val="16"/>
                <w:szCs w:val="16"/>
              </w:rPr>
            </w:pPr>
            <w:r w:rsidRPr="0024459A">
              <w:rPr>
                <w:rFonts w:eastAsia="MS Mincho"/>
                <w:bCs/>
                <w:i/>
                <w:iCs/>
                <w:sz w:val="16"/>
                <w:szCs w:val="16"/>
              </w:rPr>
              <w:t>Traffic conditions</w:t>
            </w:r>
          </w:p>
        </w:tc>
        <w:tc>
          <w:tcPr>
            <w:tcW w:w="3308" w:type="dxa"/>
            <w:gridSpan w:val="3"/>
            <w:shd w:val="clear" w:color="auto" w:fill="auto"/>
            <w:vAlign w:val="center"/>
          </w:tcPr>
          <w:p w14:paraId="2873064C" w14:textId="77777777" w:rsidR="00DD328A" w:rsidRPr="0024459A" w:rsidRDefault="00DD328A" w:rsidP="00220AF7">
            <w:pPr>
              <w:spacing w:line="240" w:lineRule="exact"/>
              <w:rPr>
                <w:rFonts w:eastAsia="MS Mincho"/>
                <w:bCs/>
                <w:i/>
                <w:iCs/>
                <w:sz w:val="16"/>
                <w:szCs w:val="16"/>
              </w:rPr>
            </w:pPr>
            <w:r w:rsidRPr="0024459A">
              <w:rPr>
                <w:rFonts w:eastAsia="MS Mincho"/>
                <w:bCs/>
                <w:i/>
                <w:iCs/>
                <w:sz w:val="16"/>
                <w:szCs w:val="16"/>
              </w:rPr>
              <w:t>Road type</w:t>
            </w:r>
          </w:p>
        </w:tc>
      </w:tr>
      <w:tr w:rsidR="00DD328A" w:rsidRPr="0024459A" w14:paraId="3EBA9B74" w14:textId="77777777" w:rsidTr="007E0258">
        <w:trPr>
          <w:tblHeader/>
        </w:trPr>
        <w:tc>
          <w:tcPr>
            <w:tcW w:w="1134" w:type="dxa"/>
            <w:vMerge/>
            <w:tcBorders>
              <w:bottom w:val="single" w:sz="12" w:space="0" w:color="auto"/>
            </w:tcBorders>
            <w:shd w:val="clear" w:color="auto" w:fill="auto"/>
          </w:tcPr>
          <w:p w14:paraId="329B5941" w14:textId="77777777" w:rsidR="00DD328A" w:rsidRPr="0024459A" w:rsidRDefault="00DD328A" w:rsidP="00220AF7">
            <w:pPr>
              <w:spacing w:line="240" w:lineRule="exact"/>
              <w:jc w:val="center"/>
              <w:rPr>
                <w:rFonts w:eastAsia="MS Mincho"/>
                <w:bCs/>
                <w:sz w:val="18"/>
                <w:szCs w:val="18"/>
              </w:rPr>
            </w:pPr>
          </w:p>
        </w:tc>
        <w:tc>
          <w:tcPr>
            <w:tcW w:w="2977" w:type="dxa"/>
            <w:vMerge/>
            <w:shd w:val="clear" w:color="auto" w:fill="auto"/>
          </w:tcPr>
          <w:p w14:paraId="0CBBDDFF" w14:textId="77777777" w:rsidR="00DD328A" w:rsidRPr="0024459A" w:rsidRDefault="00DD328A" w:rsidP="00220AF7">
            <w:pPr>
              <w:spacing w:line="240" w:lineRule="exact"/>
              <w:jc w:val="center"/>
              <w:rPr>
                <w:rFonts w:eastAsia="MS Mincho"/>
                <w:bCs/>
                <w:i/>
                <w:iCs/>
                <w:sz w:val="16"/>
                <w:szCs w:val="16"/>
              </w:rPr>
            </w:pPr>
          </w:p>
        </w:tc>
        <w:tc>
          <w:tcPr>
            <w:tcW w:w="1086" w:type="dxa"/>
            <w:shd w:val="clear" w:color="auto" w:fill="auto"/>
            <w:vAlign w:val="center"/>
          </w:tcPr>
          <w:p w14:paraId="1E4028C6" w14:textId="77777777" w:rsidR="00DD328A" w:rsidRPr="0024459A" w:rsidRDefault="00DD328A" w:rsidP="00220AF7">
            <w:pPr>
              <w:spacing w:line="240" w:lineRule="exact"/>
              <w:rPr>
                <w:rFonts w:eastAsia="MS Mincho"/>
                <w:bCs/>
                <w:i/>
                <w:iCs/>
                <w:sz w:val="16"/>
                <w:szCs w:val="16"/>
              </w:rPr>
            </w:pPr>
            <w:r w:rsidRPr="0024459A">
              <w:rPr>
                <w:rFonts w:eastAsia="MS Mincho"/>
                <w:bCs/>
                <w:i/>
                <w:iCs/>
                <w:sz w:val="16"/>
                <w:szCs w:val="16"/>
              </w:rPr>
              <w:t>Urban areas</w:t>
            </w:r>
          </w:p>
        </w:tc>
        <w:tc>
          <w:tcPr>
            <w:tcW w:w="1158" w:type="dxa"/>
            <w:shd w:val="clear" w:color="auto" w:fill="auto"/>
            <w:vAlign w:val="center"/>
          </w:tcPr>
          <w:p w14:paraId="1E69030E" w14:textId="77777777" w:rsidR="00DD328A" w:rsidRPr="0024459A" w:rsidRDefault="00DD328A" w:rsidP="00220AF7">
            <w:pPr>
              <w:spacing w:line="240" w:lineRule="exact"/>
              <w:rPr>
                <w:rFonts w:eastAsia="MS Mincho"/>
                <w:bCs/>
                <w:i/>
                <w:iCs/>
                <w:sz w:val="16"/>
                <w:szCs w:val="16"/>
              </w:rPr>
            </w:pPr>
            <w:r w:rsidRPr="0024459A">
              <w:rPr>
                <w:rFonts w:eastAsia="MS Mincho"/>
                <w:bCs/>
                <w:i/>
                <w:iCs/>
                <w:sz w:val="16"/>
                <w:szCs w:val="16"/>
              </w:rPr>
              <w:t>Multi-lane road, e.g.</w:t>
            </w:r>
          </w:p>
          <w:p w14:paraId="3DA702BB" w14:textId="77777777" w:rsidR="00DD328A" w:rsidRPr="0024459A" w:rsidRDefault="00DD328A" w:rsidP="00220AF7">
            <w:pPr>
              <w:spacing w:line="240" w:lineRule="exact"/>
              <w:rPr>
                <w:rFonts w:eastAsia="MS Mincho"/>
                <w:bCs/>
                <w:i/>
                <w:iCs/>
                <w:sz w:val="16"/>
                <w:szCs w:val="16"/>
              </w:rPr>
            </w:pPr>
            <w:r w:rsidRPr="0024459A">
              <w:rPr>
                <w:rFonts w:eastAsia="MS Mincho"/>
                <w:bCs/>
                <w:i/>
                <w:iCs/>
                <w:sz w:val="16"/>
                <w:szCs w:val="16"/>
              </w:rPr>
              <w:t>motorway</w:t>
            </w:r>
          </w:p>
        </w:tc>
        <w:tc>
          <w:tcPr>
            <w:tcW w:w="1064" w:type="dxa"/>
            <w:shd w:val="clear" w:color="auto" w:fill="auto"/>
            <w:vAlign w:val="center"/>
          </w:tcPr>
          <w:p w14:paraId="4B20A72F" w14:textId="77777777" w:rsidR="00DD328A" w:rsidRPr="0024459A" w:rsidRDefault="00DD328A" w:rsidP="00220AF7">
            <w:pPr>
              <w:spacing w:line="240" w:lineRule="exact"/>
              <w:rPr>
                <w:rFonts w:eastAsia="MS Mincho"/>
                <w:bCs/>
                <w:i/>
                <w:iCs/>
                <w:sz w:val="16"/>
                <w:szCs w:val="16"/>
              </w:rPr>
            </w:pPr>
            <w:r w:rsidRPr="0024459A">
              <w:rPr>
                <w:rFonts w:eastAsia="MS Mincho"/>
                <w:bCs/>
                <w:i/>
                <w:iCs/>
                <w:sz w:val="16"/>
                <w:szCs w:val="16"/>
              </w:rPr>
              <w:t>Country road</w:t>
            </w:r>
          </w:p>
        </w:tc>
      </w:tr>
      <w:tr w:rsidR="00DD328A" w:rsidRPr="0024459A" w14:paraId="2806CDE3" w14:textId="77777777" w:rsidTr="007E0258">
        <w:trPr>
          <w:tblHeader/>
        </w:trPr>
        <w:tc>
          <w:tcPr>
            <w:tcW w:w="1134" w:type="dxa"/>
            <w:vMerge/>
            <w:tcBorders>
              <w:bottom w:val="single" w:sz="12" w:space="0" w:color="auto"/>
            </w:tcBorders>
            <w:shd w:val="clear" w:color="auto" w:fill="auto"/>
          </w:tcPr>
          <w:p w14:paraId="17EA81C4" w14:textId="77777777" w:rsidR="00DD328A" w:rsidRPr="0024459A" w:rsidRDefault="00DD328A" w:rsidP="00220AF7">
            <w:pPr>
              <w:spacing w:line="240" w:lineRule="exact"/>
              <w:jc w:val="center"/>
              <w:rPr>
                <w:rFonts w:eastAsia="MS Mincho"/>
                <w:bCs/>
                <w:sz w:val="18"/>
                <w:szCs w:val="18"/>
              </w:rPr>
            </w:pPr>
          </w:p>
        </w:tc>
        <w:tc>
          <w:tcPr>
            <w:tcW w:w="2977" w:type="dxa"/>
            <w:tcBorders>
              <w:bottom w:val="single" w:sz="4" w:space="0" w:color="auto"/>
            </w:tcBorders>
            <w:shd w:val="clear" w:color="auto" w:fill="auto"/>
          </w:tcPr>
          <w:p w14:paraId="1A8100C4" w14:textId="77777777" w:rsidR="00DD328A" w:rsidRPr="0024459A" w:rsidRDefault="00DD328A" w:rsidP="00220AF7">
            <w:pPr>
              <w:spacing w:line="240" w:lineRule="exact"/>
              <w:rPr>
                <w:rFonts w:eastAsia="MS Mincho"/>
                <w:bCs/>
                <w:i/>
                <w:iCs/>
                <w:sz w:val="16"/>
                <w:szCs w:val="16"/>
              </w:rPr>
            </w:pPr>
            <w:r w:rsidRPr="0024459A">
              <w:rPr>
                <w:rFonts w:eastAsia="MS Mincho"/>
                <w:bCs/>
                <w:i/>
                <w:iCs/>
                <w:sz w:val="16"/>
                <w:szCs w:val="16"/>
              </w:rPr>
              <w:t>Speed</w:t>
            </w:r>
          </w:p>
        </w:tc>
        <w:tc>
          <w:tcPr>
            <w:tcW w:w="1086" w:type="dxa"/>
            <w:tcBorders>
              <w:bottom w:val="single" w:sz="4" w:space="0" w:color="auto"/>
            </w:tcBorders>
            <w:shd w:val="clear" w:color="auto" w:fill="auto"/>
          </w:tcPr>
          <w:p w14:paraId="62071A65" w14:textId="77777777" w:rsidR="00DD328A" w:rsidRPr="0024459A" w:rsidRDefault="00DD328A" w:rsidP="00220AF7">
            <w:pPr>
              <w:spacing w:line="240" w:lineRule="exact"/>
              <w:rPr>
                <w:rFonts w:eastAsia="MS Mincho"/>
                <w:bCs/>
                <w:i/>
                <w:iCs/>
                <w:sz w:val="16"/>
                <w:szCs w:val="16"/>
              </w:rPr>
            </w:pPr>
            <w:r w:rsidRPr="0024459A">
              <w:rPr>
                <w:rFonts w:eastAsia="MS Mincho"/>
                <w:bCs/>
                <w:i/>
                <w:iCs/>
                <w:sz w:val="16"/>
                <w:szCs w:val="16"/>
              </w:rPr>
              <w:t>50 ± 10 km/h</w:t>
            </w:r>
          </w:p>
        </w:tc>
        <w:tc>
          <w:tcPr>
            <w:tcW w:w="1158" w:type="dxa"/>
            <w:tcBorders>
              <w:bottom w:val="single" w:sz="4" w:space="0" w:color="auto"/>
            </w:tcBorders>
            <w:shd w:val="clear" w:color="auto" w:fill="auto"/>
          </w:tcPr>
          <w:p w14:paraId="458C8190" w14:textId="77777777" w:rsidR="00DD328A" w:rsidRPr="0024459A" w:rsidRDefault="00DD328A" w:rsidP="00220AF7">
            <w:pPr>
              <w:spacing w:line="240" w:lineRule="exact"/>
              <w:rPr>
                <w:rFonts w:eastAsia="MS Mincho"/>
                <w:bCs/>
                <w:i/>
                <w:iCs/>
                <w:sz w:val="16"/>
                <w:szCs w:val="16"/>
              </w:rPr>
            </w:pPr>
            <w:r w:rsidRPr="0024459A">
              <w:rPr>
                <w:rFonts w:eastAsia="MS Mincho"/>
                <w:bCs/>
                <w:i/>
                <w:iCs/>
                <w:sz w:val="16"/>
                <w:szCs w:val="16"/>
              </w:rPr>
              <w:t>100 ± 20 km/h</w:t>
            </w:r>
          </w:p>
        </w:tc>
        <w:tc>
          <w:tcPr>
            <w:tcW w:w="1064" w:type="dxa"/>
            <w:tcBorders>
              <w:bottom w:val="single" w:sz="4" w:space="0" w:color="auto"/>
            </w:tcBorders>
            <w:shd w:val="clear" w:color="auto" w:fill="auto"/>
          </w:tcPr>
          <w:p w14:paraId="3A53483B" w14:textId="77777777" w:rsidR="00DD328A" w:rsidRPr="0024459A" w:rsidRDefault="00DD328A" w:rsidP="00220AF7">
            <w:pPr>
              <w:spacing w:line="240" w:lineRule="exact"/>
              <w:rPr>
                <w:rFonts w:eastAsia="MS Mincho"/>
                <w:bCs/>
                <w:i/>
                <w:iCs/>
                <w:sz w:val="16"/>
                <w:szCs w:val="16"/>
              </w:rPr>
            </w:pPr>
            <w:r w:rsidRPr="0024459A">
              <w:rPr>
                <w:rFonts w:eastAsia="MS Mincho"/>
                <w:bCs/>
                <w:i/>
                <w:iCs/>
                <w:sz w:val="16"/>
                <w:szCs w:val="16"/>
              </w:rPr>
              <w:t>80 ± 20 km/h</w:t>
            </w:r>
          </w:p>
        </w:tc>
      </w:tr>
      <w:tr w:rsidR="00DD328A" w:rsidRPr="0024459A" w14:paraId="3A1308C1" w14:textId="77777777" w:rsidTr="007E0258">
        <w:trPr>
          <w:tblHeader/>
        </w:trPr>
        <w:tc>
          <w:tcPr>
            <w:tcW w:w="1134" w:type="dxa"/>
            <w:vMerge/>
            <w:tcBorders>
              <w:bottom w:val="single" w:sz="12" w:space="0" w:color="auto"/>
            </w:tcBorders>
            <w:shd w:val="clear" w:color="auto" w:fill="auto"/>
          </w:tcPr>
          <w:p w14:paraId="281537C3" w14:textId="77777777" w:rsidR="00DD328A" w:rsidRPr="0024459A" w:rsidRDefault="00DD328A" w:rsidP="00220AF7">
            <w:pPr>
              <w:spacing w:line="240" w:lineRule="exact"/>
              <w:jc w:val="center"/>
              <w:rPr>
                <w:rFonts w:eastAsia="MS Mincho"/>
                <w:bCs/>
                <w:sz w:val="18"/>
                <w:szCs w:val="18"/>
              </w:rPr>
            </w:pPr>
          </w:p>
        </w:tc>
        <w:tc>
          <w:tcPr>
            <w:tcW w:w="2977" w:type="dxa"/>
            <w:tcBorders>
              <w:bottom w:val="single" w:sz="12" w:space="0" w:color="auto"/>
            </w:tcBorders>
            <w:shd w:val="clear" w:color="auto" w:fill="auto"/>
          </w:tcPr>
          <w:p w14:paraId="5108F374" w14:textId="77777777" w:rsidR="00DD328A" w:rsidRPr="0024459A" w:rsidRDefault="00DD328A" w:rsidP="00220AF7">
            <w:pPr>
              <w:spacing w:line="240" w:lineRule="exact"/>
              <w:rPr>
                <w:rFonts w:eastAsia="MS Mincho"/>
                <w:bCs/>
                <w:i/>
                <w:iCs/>
                <w:sz w:val="16"/>
                <w:szCs w:val="16"/>
              </w:rPr>
            </w:pPr>
            <w:r w:rsidRPr="0024459A">
              <w:rPr>
                <w:rFonts w:eastAsia="MS Mincho"/>
                <w:bCs/>
                <w:i/>
                <w:iCs/>
                <w:sz w:val="16"/>
                <w:szCs w:val="16"/>
              </w:rPr>
              <w:t>Average percentage of the full test course length</w:t>
            </w:r>
          </w:p>
        </w:tc>
        <w:tc>
          <w:tcPr>
            <w:tcW w:w="1086" w:type="dxa"/>
            <w:tcBorders>
              <w:bottom w:val="single" w:sz="12" w:space="0" w:color="auto"/>
            </w:tcBorders>
            <w:shd w:val="clear" w:color="auto" w:fill="auto"/>
            <w:vAlign w:val="center"/>
          </w:tcPr>
          <w:p w14:paraId="5F708B25" w14:textId="77777777" w:rsidR="00DD328A" w:rsidRPr="0024459A" w:rsidRDefault="00DD328A" w:rsidP="00220AF7">
            <w:pPr>
              <w:spacing w:line="240" w:lineRule="exact"/>
              <w:rPr>
                <w:rFonts w:eastAsia="MS Mincho"/>
                <w:bCs/>
                <w:i/>
                <w:iCs/>
                <w:sz w:val="16"/>
                <w:szCs w:val="16"/>
              </w:rPr>
            </w:pPr>
            <w:r w:rsidRPr="0024459A">
              <w:rPr>
                <w:rFonts w:eastAsia="MS Mincho"/>
                <w:bCs/>
                <w:i/>
                <w:iCs/>
                <w:sz w:val="16"/>
                <w:szCs w:val="16"/>
              </w:rPr>
              <w:t>10 per cent</w:t>
            </w:r>
          </w:p>
        </w:tc>
        <w:tc>
          <w:tcPr>
            <w:tcW w:w="1158" w:type="dxa"/>
            <w:tcBorders>
              <w:bottom w:val="single" w:sz="12" w:space="0" w:color="auto"/>
            </w:tcBorders>
            <w:shd w:val="clear" w:color="auto" w:fill="auto"/>
            <w:vAlign w:val="center"/>
          </w:tcPr>
          <w:p w14:paraId="7B96FAC1" w14:textId="77777777" w:rsidR="00DD328A" w:rsidRPr="0024459A" w:rsidRDefault="00DD328A" w:rsidP="00220AF7">
            <w:pPr>
              <w:spacing w:line="240" w:lineRule="exact"/>
              <w:rPr>
                <w:rFonts w:eastAsia="MS Mincho"/>
                <w:bCs/>
                <w:i/>
                <w:iCs/>
                <w:sz w:val="16"/>
                <w:szCs w:val="16"/>
              </w:rPr>
            </w:pPr>
            <w:r w:rsidRPr="0024459A">
              <w:rPr>
                <w:rFonts w:eastAsia="MS Mincho"/>
                <w:bCs/>
                <w:i/>
                <w:iCs/>
                <w:sz w:val="16"/>
                <w:szCs w:val="16"/>
              </w:rPr>
              <w:t>20 per cent</w:t>
            </w:r>
          </w:p>
        </w:tc>
        <w:tc>
          <w:tcPr>
            <w:tcW w:w="1064" w:type="dxa"/>
            <w:tcBorders>
              <w:bottom w:val="single" w:sz="12" w:space="0" w:color="auto"/>
            </w:tcBorders>
            <w:shd w:val="clear" w:color="auto" w:fill="auto"/>
            <w:vAlign w:val="center"/>
          </w:tcPr>
          <w:p w14:paraId="6A1EC907" w14:textId="77777777" w:rsidR="00DD328A" w:rsidRPr="0024459A" w:rsidRDefault="00DD328A" w:rsidP="00220AF7">
            <w:pPr>
              <w:spacing w:line="240" w:lineRule="exact"/>
              <w:rPr>
                <w:rFonts w:eastAsia="MS Mincho"/>
                <w:bCs/>
                <w:i/>
                <w:iCs/>
                <w:sz w:val="16"/>
                <w:szCs w:val="16"/>
              </w:rPr>
            </w:pPr>
            <w:r w:rsidRPr="0024459A">
              <w:rPr>
                <w:rFonts w:eastAsia="MS Mincho"/>
                <w:bCs/>
                <w:i/>
                <w:iCs/>
                <w:sz w:val="16"/>
                <w:szCs w:val="16"/>
              </w:rPr>
              <w:t>70 per cent</w:t>
            </w:r>
          </w:p>
        </w:tc>
      </w:tr>
      <w:tr w:rsidR="00DD328A" w:rsidRPr="0024459A" w14:paraId="109BE15E" w14:textId="77777777" w:rsidTr="00220AF7">
        <w:tc>
          <w:tcPr>
            <w:tcW w:w="1134" w:type="dxa"/>
            <w:tcBorders>
              <w:top w:val="single" w:sz="12" w:space="0" w:color="auto"/>
            </w:tcBorders>
            <w:shd w:val="clear" w:color="auto" w:fill="auto"/>
            <w:vAlign w:val="center"/>
          </w:tcPr>
          <w:p w14:paraId="0743AD95" w14:textId="77777777" w:rsidR="00DD328A" w:rsidRPr="0024459A" w:rsidRDefault="00DD328A" w:rsidP="00220AF7">
            <w:pPr>
              <w:spacing w:line="240" w:lineRule="exact"/>
              <w:rPr>
                <w:rFonts w:eastAsia="MS Mincho"/>
                <w:bCs/>
              </w:rPr>
            </w:pPr>
            <w:r w:rsidRPr="0024459A">
              <w:rPr>
                <w:rFonts w:eastAsia="MS Mincho"/>
                <w:bCs/>
              </w:rPr>
              <w:t>A</w:t>
            </w:r>
          </w:p>
        </w:tc>
        <w:tc>
          <w:tcPr>
            <w:tcW w:w="2977" w:type="dxa"/>
            <w:tcBorders>
              <w:top w:val="single" w:sz="12" w:space="0" w:color="auto"/>
            </w:tcBorders>
            <w:shd w:val="clear" w:color="auto" w:fill="auto"/>
          </w:tcPr>
          <w:p w14:paraId="4A66DBF5" w14:textId="77777777" w:rsidR="00DD328A" w:rsidRPr="0024459A" w:rsidRDefault="00DD328A" w:rsidP="00220AF7">
            <w:pPr>
              <w:spacing w:line="240" w:lineRule="exact"/>
              <w:rPr>
                <w:rFonts w:eastAsia="MS Mincho"/>
                <w:bCs/>
                <w:sz w:val="18"/>
                <w:szCs w:val="18"/>
              </w:rPr>
            </w:pPr>
            <w:r w:rsidRPr="0024459A">
              <w:rPr>
                <w:rFonts w:eastAsia="MS Mincho"/>
                <w:bCs/>
                <w:sz w:val="18"/>
                <w:szCs w:val="18"/>
              </w:rPr>
              <w:t>Single oncoming vehicle or single preceding vehicle in a frequency so that the driving-beam will switch ON and OFF.</w:t>
            </w:r>
          </w:p>
        </w:tc>
        <w:tc>
          <w:tcPr>
            <w:tcW w:w="1086" w:type="dxa"/>
            <w:tcBorders>
              <w:top w:val="single" w:sz="12" w:space="0" w:color="auto"/>
            </w:tcBorders>
            <w:shd w:val="clear" w:color="auto" w:fill="auto"/>
            <w:vAlign w:val="center"/>
          </w:tcPr>
          <w:p w14:paraId="671133FF" w14:textId="77777777" w:rsidR="00DD328A" w:rsidRPr="0024459A" w:rsidRDefault="00DD328A" w:rsidP="00220AF7">
            <w:pPr>
              <w:spacing w:line="240" w:lineRule="exact"/>
              <w:jc w:val="center"/>
              <w:rPr>
                <w:rFonts w:eastAsia="MS Mincho"/>
                <w:bCs/>
              </w:rPr>
            </w:pPr>
          </w:p>
        </w:tc>
        <w:tc>
          <w:tcPr>
            <w:tcW w:w="1158" w:type="dxa"/>
            <w:tcBorders>
              <w:top w:val="single" w:sz="12" w:space="0" w:color="auto"/>
            </w:tcBorders>
            <w:shd w:val="clear" w:color="auto" w:fill="auto"/>
            <w:vAlign w:val="center"/>
          </w:tcPr>
          <w:p w14:paraId="1A04B05B" w14:textId="77777777" w:rsidR="00DD328A" w:rsidRPr="0024459A" w:rsidRDefault="00DD328A" w:rsidP="00220AF7">
            <w:pPr>
              <w:spacing w:line="240" w:lineRule="exact"/>
              <w:jc w:val="center"/>
              <w:rPr>
                <w:rFonts w:eastAsia="MS Mincho"/>
                <w:bCs/>
              </w:rPr>
            </w:pPr>
            <w:r w:rsidRPr="0024459A">
              <w:rPr>
                <w:rFonts w:eastAsia="MS Mincho"/>
                <w:bCs/>
              </w:rPr>
              <w:t>X</w:t>
            </w:r>
          </w:p>
        </w:tc>
        <w:tc>
          <w:tcPr>
            <w:tcW w:w="1064" w:type="dxa"/>
            <w:tcBorders>
              <w:top w:val="single" w:sz="12" w:space="0" w:color="auto"/>
            </w:tcBorders>
            <w:shd w:val="clear" w:color="auto" w:fill="auto"/>
            <w:vAlign w:val="center"/>
          </w:tcPr>
          <w:p w14:paraId="40EE4A0E" w14:textId="77777777" w:rsidR="00DD328A" w:rsidRPr="0024459A" w:rsidRDefault="00DD328A" w:rsidP="00220AF7">
            <w:pPr>
              <w:spacing w:line="240" w:lineRule="exact"/>
              <w:jc w:val="center"/>
              <w:rPr>
                <w:rFonts w:eastAsia="MS Mincho"/>
                <w:bCs/>
              </w:rPr>
            </w:pPr>
            <w:r w:rsidRPr="0024459A">
              <w:rPr>
                <w:rFonts w:eastAsia="MS Mincho"/>
                <w:bCs/>
              </w:rPr>
              <w:t>X</w:t>
            </w:r>
          </w:p>
        </w:tc>
      </w:tr>
      <w:tr w:rsidR="00DD328A" w:rsidRPr="0024459A" w14:paraId="0F2DD0F7" w14:textId="77777777" w:rsidTr="00220AF7">
        <w:tc>
          <w:tcPr>
            <w:tcW w:w="1134" w:type="dxa"/>
            <w:shd w:val="clear" w:color="auto" w:fill="auto"/>
            <w:vAlign w:val="center"/>
          </w:tcPr>
          <w:p w14:paraId="4721844D" w14:textId="77777777" w:rsidR="00DD328A" w:rsidRPr="0024459A" w:rsidRDefault="00DD328A" w:rsidP="00220AF7">
            <w:pPr>
              <w:spacing w:line="240" w:lineRule="exact"/>
              <w:rPr>
                <w:rFonts w:eastAsia="MS Mincho"/>
                <w:bCs/>
              </w:rPr>
            </w:pPr>
            <w:r w:rsidRPr="0024459A">
              <w:rPr>
                <w:rFonts w:eastAsia="MS Mincho"/>
                <w:bCs/>
              </w:rPr>
              <w:t>B</w:t>
            </w:r>
          </w:p>
        </w:tc>
        <w:tc>
          <w:tcPr>
            <w:tcW w:w="2977" w:type="dxa"/>
            <w:shd w:val="clear" w:color="auto" w:fill="auto"/>
          </w:tcPr>
          <w:p w14:paraId="6BDD5DCE" w14:textId="77777777" w:rsidR="00DD328A" w:rsidRPr="0024459A" w:rsidRDefault="00DD328A" w:rsidP="00220AF7">
            <w:pPr>
              <w:spacing w:line="240" w:lineRule="exact"/>
              <w:rPr>
                <w:rFonts w:eastAsia="MS Mincho"/>
                <w:bCs/>
                <w:sz w:val="18"/>
                <w:szCs w:val="18"/>
              </w:rPr>
            </w:pPr>
            <w:r w:rsidRPr="0024459A">
              <w:rPr>
                <w:rFonts w:eastAsia="MS Mincho"/>
                <w:bCs/>
                <w:sz w:val="18"/>
                <w:szCs w:val="18"/>
              </w:rPr>
              <w:t>Combined oncoming and preceding traffic situations, in a frequency so that the driving-beam will switch ON and OFF.</w:t>
            </w:r>
          </w:p>
        </w:tc>
        <w:tc>
          <w:tcPr>
            <w:tcW w:w="1086" w:type="dxa"/>
            <w:shd w:val="clear" w:color="auto" w:fill="auto"/>
            <w:vAlign w:val="center"/>
          </w:tcPr>
          <w:p w14:paraId="26648DE4" w14:textId="77777777" w:rsidR="00DD328A" w:rsidRPr="0024459A" w:rsidRDefault="00DD328A" w:rsidP="00220AF7">
            <w:pPr>
              <w:spacing w:line="240" w:lineRule="exact"/>
              <w:jc w:val="center"/>
              <w:rPr>
                <w:rFonts w:eastAsia="MS Mincho"/>
                <w:bCs/>
              </w:rPr>
            </w:pPr>
          </w:p>
        </w:tc>
        <w:tc>
          <w:tcPr>
            <w:tcW w:w="1158" w:type="dxa"/>
            <w:shd w:val="clear" w:color="auto" w:fill="auto"/>
            <w:vAlign w:val="center"/>
          </w:tcPr>
          <w:p w14:paraId="7AA42696" w14:textId="77777777" w:rsidR="00DD328A" w:rsidRPr="0024459A" w:rsidRDefault="00DD328A" w:rsidP="00220AF7">
            <w:pPr>
              <w:spacing w:line="240" w:lineRule="exact"/>
              <w:jc w:val="center"/>
              <w:rPr>
                <w:rFonts w:eastAsia="MS Mincho"/>
                <w:bCs/>
              </w:rPr>
            </w:pPr>
            <w:r w:rsidRPr="0024459A">
              <w:rPr>
                <w:rFonts w:eastAsia="MS Mincho"/>
                <w:bCs/>
              </w:rPr>
              <w:t>X</w:t>
            </w:r>
          </w:p>
        </w:tc>
        <w:tc>
          <w:tcPr>
            <w:tcW w:w="1064" w:type="dxa"/>
            <w:shd w:val="clear" w:color="auto" w:fill="auto"/>
            <w:vAlign w:val="center"/>
          </w:tcPr>
          <w:p w14:paraId="066942A1" w14:textId="77777777" w:rsidR="00DD328A" w:rsidRPr="0024459A" w:rsidRDefault="00DD328A" w:rsidP="00220AF7">
            <w:pPr>
              <w:spacing w:line="240" w:lineRule="exact"/>
              <w:jc w:val="center"/>
              <w:rPr>
                <w:rFonts w:eastAsia="MS Mincho"/>
                <w:bCs/>
              </w:rPr>
            </w:pPr>
            <w:r w:rsidRPr="0024459A">
              <w:rPr>
                <w:rFonts w:eastAsia="MS Mincho"/>
                <w:bCs/>
              </w:rPr>
              <w:t>X</w:t>
            </w:r>
          </w:p>
        </w:tc>
      </w:tr>
      <w:tr w:rsidR="00DD328A" w:rsidRPr="0024459A" w14:paraId="72822BBF" w14:textId="77777777" w:rsidTr="00220AF7">
        <w:trPr>
          <w:trHeight w:val="866"/>
        </w:trPr>
        <w:tc>
          <w:tcPr>
            <w:tcW w:w="1134" w:type="dxa"/>
            <w:shd w:val="clear" w:color="auto" w:fill="auto"/>
            <w:vAlign w:val="center"/>
          </w:tcPr>
          <w:p w14:paraId="6BB6493A" w14:textId="77777777" w:rsidR="00DD328A" w:rsidRPr="0024459A" w:rsidRDefault="00DD328A" w:rsidP="00220AF7">
            <w:pPr>
              <w:spacing w:line="240" w:lineRule="exact"/>
              <w:rPr>
                <w:rFonts w:eastAsia="MS Mincho"/>
                <w:bCs/>
              </w:rPr>
            </w:pPr>
            <w:r w:rsidRPr="0024459A">
              <w:rPr>
                <w:rFonts w:eastAsia="MS Mincho"/>
                <w:bCs/>
              </w:rPr>
              <w:t>C</w:t>
            </w:r>
          </w:p>
        </w:tc>
        <w:tc>
          <w:tcPr>
            <w:tcW w:w="2977" w:type="dxa"/>
            <w:shd w:val="clear" w:color="auto" w:fill="auto"/>
          </w:tcPr>
          <w:p w14:paraId="4B242A6F" w14:textId="77777777" w:rsidR="00DD328A" w:rsidRPr="0024459A" w:rsidRDefault="00DD328A" w:rsidP="00220AF7">
            <w:pPr>
              <w:spacing w:line="240" w:lineRule="exact"/>
              <w:rPr>
                <w:rFonts w:eastAsia="MS Mincho"/>
                <w:bCs/>
                <w:sz w:val="18"/>
                <w:szCs w:val="18"/>
              </w:rPr>
            </w:pPr>
            <w:r w:rsidRPr="0024459A">
              <w:rPr>
                <w:rFonts w:eastAsia="MS Mincho"/>
                <w:bCs/>
                <w:sz w:val="18"/>
                <w:szCs w:val="18"/>
              </w:rPr>
              <w:t>Active and passive overtaking manoeuvres, in a frequency so that the driving-beam will switch ON and OFF.</w:t>
            </w:r>
          </w:p>
        </w:tc>
        <w:tc>
          <w:tcPr>
            <w:tcW w:w="1086" w:type="dxa"/>
            <w:shd w:val="clear" w:color="auto" w:fill="auto"/>
            <w:vAlign w:val="center"/>
          </w:tcPr>
          <w:p w14:paraId="457CC19C" w14:textId="77777777" w:rsidR="00DD328A" w:rsidRPr="0024459A" w:rsidRDefault="00DD328A" w:rsidP="00220AF7">
            <w:pPr>
              <w:spacing w:line="240" w:lineRule="exact"/>
              <w:jc w:val="center"/>
              <w:rPr>
                <w:rFonts w:eastAsia="MS Mincho"/>
                <w:bCs/>
              </w:rPr>
            </w:pPr>
          </w:p>
        </w:tc>
        <w:tc>
          <w:tcPr>
            <w:tcW w:w="1158" w:type="dxa"/>
            <w:shd w:val="clear" w:color="auto" w:fill="auto"/>
            <w:vAlign w:val="center"/>
          </w:tcPr>
          <w:p w14:paraId="5E1C5CFB" w14:textId="77777777" w:rsidR="00DD328A" w:rsidRPr="0024459A" w:rsidRDefault="00DD328A" w:rsidP="00220AF7">
            <w:pPr>
              <w:spacing w:line="240" w:lineRule="exact"/>
              <w:jc w:val="center"/>
              <w:rPr>
                <w:rFonts w:eastAsia="MS Mincho"/>
                <w:bCs/>
              </w:rPr>
            </w:pPr>
            <w:r w:rsidRPr="0024459A">
              <w:rPr>
                <w:rFonts w:eastAsia="MS Mincho"/>
                <w:bCs/>
              </w:rPr>
              <w:t>X</w:t>
            </w:r>
          </w:p>
        </w:tc>
        <w:tc>
          <w:tcPr>
            <w:tcW w:w="1064" w:type="dxa"/>
            <w:shd w:val="clear" w:color="auto" w:fill="auto"/>
            <w:vAlign w:val="center"/>
          </w:tcPr>
          <w:p w14:paraId="0127E4D3" w14:textId="77777777" w:rsidR="00DD328A" w:rsidRPr="0024459A" w:rsidRDefault="00DD328A" w:rsidP="00220AF7">
            <w:pPr>
              <w:spacing w:line="240" w:lineRule="exact"/>
              <w:jc w:val="center"/>
              <w:rPr>
                <w:rFonts w:eastAsia="MS Mincho"/>
                <w:bCs/>
              </w:rPr>
            </w:pPr>
            <w:r w:rsidRPr="0024459A">
              <w:rPr>
                <w:rFonts w:eastAsia="MS Mincho"/>
                <w:bCs/>
              </w:rPr>
              <w:t>X</w:t>
            </w:r>
          </w:p>
        </w:tc>
      </w:tr>
      <w:tr w:rsidR="00DD328A" w:rsidRPr="0024459A" w14:paraId="471F433F" w14:textId="77777777" w:rsidTr="00220AF7">
        <w:tc>
          <w:tcPr>
            <w:tcW w:w="1134" w:type="dxa"/>
            <w:tcBorders>
              <w:bottom w:val="single" w:sz="4" w:space="0" w:color="auto"/>
            </w:tcBorders>
            <w:shd w:val="clear" w:color="auto" w:fill="auto"/>
            <w:vAlign w:val="center"/>
          </w:tcPr>
          <w:p w14:paraId="06D527F7" w14:textId="77777777" w:rsidR="00DD328A" w:rsidRPr="0024459A" w:rsidRDefault="00DD328A" w:rsidP="00220AF7">
            <w:pPr>
              <w:spacing w:line="240" w:lineRule="exact"/>
              <w:rPr>
                <w:rFonts w:eastAsia="MS Mincho"/>
                <w:bCs/>
              </w:rPr>
            </w:pPr>
            <w:r w:rsidRPr="0024459A">
              <w:rPr>
                <w:rFonts w:eastAsia="MS Mincho"/>
                <w:bCs/>
              </w:rPr>
              <w:t>D</w:t>
            </w:r>
          </w:p>
        </w:tc>
        <w:tc>
          <w:tcPr>
            <w:tcW w:w="2977" w:type="dxa"/>
            <w:tcBorders>
              <w:bottom w:val="single" w:sz="4" w:space="0" w:color="auto"/>
            </w:tcBorders>
            <w:shd w:val="clear" w:color="auto" w:fill="auto"/>
          </w:tcPr>
          <w:p w14:paraId="3A6AEB33" w14:textId="77777777" w:rsidR="00DD328A" w:rsidRPr="0024459A" w:rsidRDefault="00DD328A" w:rsidP="00220AF7">
            <w:pPr>
              <w:spacing w:line="240" w:lineRule="exact"/>
              <w:rPr>
                <w:rFonts w:eastAsia="MS Mincho"/>
                <w:bCs/>
                <w:sz w:val="18"/>
                <w:szCs w:val="18"/>
              </w:rPr>
            </w:pPr>
            <w:r w:rsidRPr="0024459A">
              <w:rPr>
                <w:rFonts w:eastAsia="MS Mincho"/>
                <w:bCs/>
                <w:sz w:val="18"/>
                <w:szCs w:val="18"/>
              </w:rPr>
              <w:t xml:space="preserve">Oncoming bicycle, as described in paragraph 6.1.8.3.1.2. </w:t>
            </w:r>
          </w:p>
        </w:tc>
        <w:tc>
          <w:tcPr>
            <w:tcW w:w="1086" w:type="dxa"/>
            <w:tcBorders>
              <w:bottom w:val="single" w:sz="4" w:space="0" w:color="auto"/>
            </w:tcBorders>
            <w:shd w:val="clear" w:color="auto" w:fill="auto"/>
            <w:vAlign w:val="center"/>
          </w:tcPr>
          <w:p w14:paraId="32CDCD68" w14:textId="77777777" w:rsidR="00DD328A" w:rsidRPr="0024459A" w:rsidRDefault="00DD328A" w:rsidP="00220AF7">
            <w:pPr>
              <w:spacing w:line="240" w:lineRule="exact"/>
              <w:jc w:val="center"/>
              <w:rPr>
                <w:rFonts w:eastAsia="MS Mincho"/>
                <w:bCs/>
              </w:rPr>
            </w:pPr>
          </w:p>
        </w:tc>
        <w:tc>
          <w:tcPr>
            <w:tcW w:w="1158" w:type="dxa"/>
            <w:tcBorders>
              <w:bottom w:val="single" w:sz="4" w:space="0" w:color="auto"/>
            </w:tcBorders>
            <w:shd w:val="clear" w:color="auto" w:fill="auto"/>
            <w:vAlign w:val="center"/>
          </w:tcPr>
          <w:p w14:paraId="1C4DEC5F" w14:textId="77777777" w:rsidR="00DD328A" w:rsidRPr="0024459A" w:rsidRDefault="00DD328A" w:rsidP="00220AF7">
            <w:pPr>
              <w:spacing w:line="240" w:lineRule="exact"/>
              <w:jc w:val="center"/>
              <w:rPr>
                <w:rFonts w:eastAsia="MS Mincho"/>
                <w:bCs/>
              </w:rPr>
            </w:pPr>
          </w:p>
        </w:tc>
        <w:tc>
          <w:tcPr>
            <w:tcW w:w="1064" w:type="dxa"/>
            <w:tcBorders>
              <w:bottom w:val="single" w:sz="4" w:space="0" w:color="auto"/>
            </w:tcBorders>
            <w:shd w:val="clear" w:color="auto" w:fill="auto"/>
            <w:vAlign w:val="center"/>
          </w:tcPr>
          <w:p w14:paraId="7471A6F7" w14:textId="77777777" w:rsidR="00DD328A" w:rsidRPr="0024459A" w:rsidRDefault="00DD328A" w:rsidP="00220AF7">
            <w:pPr>
              <w:spacing w:line="240" w:lineRule="exact"/>
              <w:jc w:val="center"/>
              <w:rPr>
                <w:rFonts w:eastAsia="MS Mincho"/>
                <w:bCs/>
              </w:rPr>
            </w:pPr>
            <w:r w:rsidRPr="0024459A">
              <w:rPr>
                <w:rFonts w:eastAsia="MS Mincho"/>
                <w:bCs/>
              </w:rPr>
              <w:t>X</w:t>
            </w:r>
          </w:p>
        </w:tc>
      </w:tr>
      <w:tr w:rsidR="00DD328A" w:rsidRPr="0024459A" w14:paraId="22225D38" w14:textId="77777777" w:rsidTr="00220AF7">
        <w:tc>
          <w:tcPr>
            <w:tcW w:w="1134" w:type="dxa"/>
            <w:tcBorders>
              <w:bottom w:val="single" w:sz="12" w:space="0" w:color="auto"/>
            </w:tcBorders>
            <w:shd w:val="clear" w:color="auto" w:fill="auto"/>
            <w:vAlign w:val="center"/>
          </w:tcPr>
          <w:p w14:paraId="1563A8EC" w14:textId="77777777" w:rsidR="00DD328A" w:rsidRPr="0024459A" w:rsidRDefault="00DD328A" w:rsidP="00220AF7">
            <w:pPr>
              <w:spacing w:line="240" w:lineRule="exact"/>
              <w:rPr>
                <w:rFonts w:eastAsia="MS Mincho"/>
                <w:bCs/>
              </w:rPr>
            </w:pPr>
            <w:r w:rsidRPr="0024459A">
              <w:rPr>
                <w:rFonts w:eastAsia="MS Mincho"/>
                <w:bCs/>
              </w:rPr>
              <w:t>E</w:t>
            </w:r>
          </w:p>
        </w:tc>
        <w:tc>
          <w:tcPr>
            <w:tcW w:w="2977" w:type="dxa"/>
            <w:tcBorders>
              <w:bottom w:val="single" w:sz="12" w:space="0" w:color="auto"/>
            </w:tcBorders>
            <w:shd w:val="clear" w:color="auto" w:fill="auto"/>
          </w:tcPr>
          <w:p w14:paraId="2B5421D4" w14:textId="77777777" w:rsidR="00DD328A" w:rsidRPr="0024459A" w:rsidRDefault="00DD328A" w:rsidP="00220AF7">
            <w:pPr>
              <w:spacing w:line="240" w:lineRule="exact"/>
              <w:rPr>
                <w:rFonts w:eastAsia="MS Mincho"/>
                <w:bCs/>
                <w:sz w:val="18"/>
                <w:szCs w:val="18"/>
              </w:rPr>
            </w:pPr>
            <w:r w:rsidRPr="0024459A">
              <w:rPr>
                <w:rFonts w:eastAsia="MS Mincho"/>
                <w:bCs/>
                <w:sz w:val="18"/>
                <w:szCs w:val="18"/>
              </w:rPr>
              <w:t>Combined oncoming and preceding traffic situations</w:t>
            </w:r>
          </w:p>
        </w:tc>
        <w:tc>
          <w:tcPr>
            <w:tcW w:w="1082" w:type="dxa"/>
            <w:tcBorders>
              <w:bottom w:val="single" w:sz="12" w:space="0" w:color="auto"/>
            </w:tcBorders>
            <w:shd w:val="clear" w:color="auto" w:fill="auto"/>
            <w:vAlign w:val="center"/>
          </w:tcPr>
          <w:p w14:paraId="55A28F6A" w14:textId="77777777" w:rsidR="00DD328A" w:rsidRPr="0024459A" w:rsidRDefault="00DD328A" w:rsidP="00220AF7">
            <w:pPr>
              <w:spacing w:line="240" w:lineRule="exact"/>
              <w:jc w:val="center"/>
              <w:rPr>
                <w:rFonts w:eastAsia="MS Mincho"/>
                <w:bCs/>
              </w:rPr>
            </w:pPr>
            <w:r w:rsidRPr="0024459A">
              <w:rPr>
                <w:rFonts w:eastAsia="MS Mincho"/>
                <w:bCs/>
              </w:rPr>
              <w:t>X</w:t>
            </w:r>
          </w:p>
        </w:tc>
        <w:tc>
          <w:tcPr>
            <w:tcW w:w="1162" w:type="dxa"/>
            <w:tcBorders>
              <w:bottom w:val="single" w:sz="12" w:space="0" w:color="auto"/>
            </w:tcBorders>
            <w:shd w:val="clear" w:color="auto" w:fill="auto"/>
            <w:vAlign w:val="center"/>
          </w:tcPr>
          <w:p w14:paraId="5864C7B3" w14:textId="77777777" w:rsidR="00DD328A" w:rsidRPr="0024459A" w:rsidRDefault="00DD328A" w:rsidP="00220AF7">
            <w:pPr>
              <w:spacing w:line="240" w:lineRule="exact"/>
              <w:jc w:val="center"/>
              <w:rPr>
                <w:rFonts w:eastAsia="MS Mincho"/>
                <w:bCs/>
              </w:rPr>
            </w:pPr>
          </w:p>
        </w:tc>
        <w:tc>
          <w:tcPr>
            <w:tcW w:w="1064" w:type="dxa"/>
            <w:tcBorders>
              <w:bottom w:val="single" w:sz="12" w:space="0" w:color="auto"/>
            </w:tcBorders>
            <w:shd w:val="clear" w:color="auto" w:fill="auto"/>
            <w:vAlign w:val="center"/>
          </w:tcPr>
          <w:p w14:paraId="2D4DF0F9" w14:textId="77777777" w:rsidR="00DD328A" w:rsidRPr="0024459A" w:rsidRDefault="00DD328A" w:rsidP="00220AF7">
            <w:pPr>
              <w:spacing w:line="240" w:lineRule="exact"/>
              <w:jc w:val="center"/>
              <w:rPr>
                <w:rFonts w:eastAsia="MS Mincho"/>
                <w:bCs/>
              </w:rPr>
            </w:pPr>
          </w:p>
        </w:tc>
      </w:tr>
    </w:tbl>
    <w:p w14:paraId="1B5F023D" w14:textId="77777777" w:rsidR="00DD328A" w:rsidRPr="00906433" w:rsidRDefault="00DD328A" w:rsidP="00DD328A">
      <w:pPr>
        <w:spacing w:before="120" w:after="120"/>
        <w:ind w:left="2268" w:right="1134" w:hanging="1134"/>
        <w:jc w:val="both"/>
        <w:rPr>
          <w:rFonts w:eastAsiaTheme="minorHAnsi" w:cstheme="minorBidi"/>
          <w:bCs/>
        </w:rPr>
      </w:pPr>
      <w:r w:rsidRPr="00906433">
        <w:rPr>
          <w:rFonts w:eastAsiaTheme="minorHAnsi" w:cstheme="minorBidi"/>
          <w:bCs/>
        </w:rPr>
        <w:t>1.3.</w:t>
      </w:r>
      <w:r w:rsidRPr="00906433">
        <w:rPr>
          <w:rFonts w:eastAsiaTheme="minorHAnsi" w:cstheme="minorBidi"/>
          <w:bCs/>
        </w:rPr>
        <w:tab/>
        <w:t>Urban areas shall comprise roads with and without illumination.</w:t>
      </w:r>
    </w:p>
    <w:p w14:paraId="26E5B049"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1.4.</w:t>
      </w:r>
      <w:r w:rsidRPr="00906433">
        <w:rPr>
          <w:rFonts w:eastAsiaTheme="minorHAnsi" w:cstheme="minorBidi"/>
          <w:bCs/>
        </w:rPr>
        <w:tab/>
        <w:t>Country roads shall comprise sections having two lanes and sections having four or more lanes and shall include junctions, hills and/or slopes, dips and winding roads.</w:t>
      </w:r>
    </w:p>
    <w:p w14:paraId="54A896FE"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1.5.</w:t>
      </w:r>
      <w:r w:rsidRPr="00906433">
        <w:rPr>
          <w:rFonts w:eastAsiaTheme="minorHAnsi" w:cstheme="minorBidi"/>
          <w:bCs/>
        </w:rPr>
        <w:tab/>
        <w:t>Multi-lane roads (</w:t>
      </w:r>
      <w:proofErr w:type="gramStart"/>
      <w:r w:rsidRPr="00906433">
        <w:rPr>
          <w:rFonts w:eastAsiaTheme="minorHAnsi" w:cstheme="minorBidi"/>
          <w:bCs/>
        </w:rPr>
        <w:t>e.g.</w:t>
      </w:r>
      <w:proofErr w:type="gramEnd"/>
      <w:r w:rsidRPr="00906433">
        <w:rPr>
          <w:rFonts w:eastAsiaTheme="minorHAnsi" w:cstheme="minorBidi"/>
          <w:bCs/>
        </w:rPr>
        <w:t xml:space="preserve"> motorways) and country roads shall comprise sections having straight level parts with a length of more than 600 m. Additionally they shall</w:t>
      </w:r>
      <w:r w:rsidRPr="00906433">
        <w:rPr>
          <w:rFonts w:ascii="MS Gothic" w:eastAsia="MS Gothic" w:hAnsi="MS Gothic" w:cs="MS Gothic"/>
          <w:bCs/>
        </w:rPr>
        <w:t xml:space="preserve"> </w:t>
      </w:r>
      <w:r w:rsidRPr="00906433">
        <w:rPr>
          <w:rFonts w:eastAsiaTheme="minorHAnsi" w:cstheme="minorBidi"/>
          <w:bCs/>
        </w:rPr>
        <w:t>comprise sections having curves to the left and to the right.</w:t>
      </w:r>
    </w:p>
    <w:p w14:paraId="62B56A22"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1.6.</w:t>
      </w:r>
      <w:r w:rsidRPr="00906433">
        <w:rPr>
          <w:rFonts w:eastAsiaTheme="minorHAnsi" w:cstheme="minorBidi"/>
          <w:bCs/>
        </w:rPr>
        <w:tab/>
        <w:t>Dense traffic situations shall be taken into account.</w:t>
      </w:r>
    </w:p>
    <w:p w14:paraId="64B58EB7"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2.</w:t>
      </w:r>
      <w:r w:rsidRPr="00906433">
        <w:rPr>
          <w:rFonts w:eastAsiaTheme="minorHAnsi" w:cstheme="minorBidi"/>
          <w:bCs/>
        </w:rPr>
        <w:tab/>
        <w:t>Test drive specifications for adaptive driving-beam headlamp(s)</w:t>
      </w:r>
    </w:p>
    <w:p w14:paraId="2430DFB1"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2.1.</w:t>
      </w:r>
      <w:r w:rsidRPr="00906433">
        <w:rPr>
          <w:rFonts w:eastAsiaTheme="minorHAnsi" w:cstheme="minorBidi"/>
          <w:bCs/>
        </w:rPr>
        <w:tab/>
        <w:t>The test drive shall be carried out in clear atmosphere</w:t>
      </w:r>
      <w:r w:rsidRPr="00906433">
        <w:rPr>
          <w:rFonts w:eastAsia="MS Mincho"/>
          <w:bCs/>
          <w:vertAlign w:val="superscript"/>
        </w:rPr>
        <w:footnoteReference w:id="3"/>
      </w:r>
      <w:r w:rsidRPr="00906433">
        <w:rPr>
          <w:rFonts w:eastAsiaTheme="minorHAnsi" w:cstheme="minorBidi"/>
          <w:bCs/>
        </w:rPr>
        <w:t xml:space="preserve"> and with clean headlamp(s).</w:t>
      </w:r>
    </w:p>
    <w:p w14:paraId="020261A5"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2.2.</w:t>
      </w:r>
      <w:r w:rsidRPr="00906433">
        <w:rPr>
          <w:rFonts w:eastAsiaTheme="minorHAnsi" w:cstheme="minorBidi"/>
          <w:bCs/>
        </w:rPr>
        <w:tab/>
        <w:t>The test course shall comprise test sections with traffic conditions, at speed corresponding to the relevant type of road, as described in Table 2 below:</w:t>
      </w:r>
    </w:p>
    <w:p w14:paraId="3068B056" w14:textId="77777777" w:rsidR="00DD328A" w:rsidRPr="003007D7" w:rsidRDefault="00DD328A" w:rsidP="00DD328A">
      <w:pPr>
        <w:spacing w:before="240" w:after="120"/>
        <w:ind w:left="295" w:firstLine="839"/>
        <w:rPr>
          <w:rFonts w:eastAsia="MS Mincho"/>
          <w:bCs/>
        </w:rPr>
      </w:pPr>
      <w:r w:rsidRPr="003007D7">
        <w:rPr>
          <w:rFonts w:eastAsia="MS Mincho"/>
          <w:bCs/>
          <w:noProof/>
        </w:rPr>
        <w:t>Table 2</w:t>
      </w:r>
    </w:p>
    <w:tbl>
      <w:tblPr>
        <w:tblW w:w="737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1134"/>
        <w:gridCol w:w="1134"/>
        <w:gridCol w:w="992"/>
      </w:tblGrid>
      <w:tr w:rsidR="00DD328A" w:rsidRPr="003007D7" w14:paraId="573521EC" w14:textId="77777777" w:rsidTr="0026304A">
        <w:trPr>
          <w:trHeight w:val="134"/>
          <w:tblHeader/>
        </w:trPr>
        <w:tc>
          <w:tcPr>
            <w:tcW w:w="1134" w:type="dxa"/>
            <w:vMerge w:val="restart"/>
            <w:tcBorders>
              <w:bottom w:val="single" w:sz="12" w:space="0" w:color="auto"/>
            </w:tcBorders>
            <w:shd w:val="clear" w:color="auto" w:fill="auto"/>
            <w:vAlign w:val="bottom"/>
          </w:tcPr>
          <w:p w14:paraId="3B41B254" w14:textId="77777777" w:rsidR="00DD328A" w:rsidRPr="003007D7" w:rsidRDefault="00DD328A" w:rsidP="00220AF7">
            <w:pPr>
              <w:spacing w:line="240" w:lineRule="exact"/>
              <w:rPr>
                <w:rFonts w:eastAsia="MS Mincho"/>
                <w:bCs/>
                <w:i/>
                <w:iCs/>
                <w:sz w:val="16"/>
                <w:szCs w:val="16"/>
              </w:rPr>
            </w:pPr>
            <w:r w:rsidRPr="003007D7">
              <w:rPr>
                <w:rFonts w:eastAsia="MS Mincho"/>
                <w:bCs/>
                <w:i/>
                <w:iCs/>
                <w:sz w:val="16"/>
                <w:szCs w:val="16"/>
              </w:rPr>
              <w:t>Test</w:t>
            </w:r>
          </w:p>
          <w:p w14:paraId="62631E40" w14:textId="77777777" w:rsidR="00DD328A" w:rsidRPr="003007D7" w:rsidRDefault="00DD328A" w:rsidP="00220AF7">
            <w:pPr>
              <w:spacing w:line="240" w:lineRule="exact"/>
              <w:rPr>
                <w:rFonts w:eastAsia="MS Mincho"/>
                <w:bCs/>
                <w:i/>
                <w:iCs/>
                <w:sz w:val="16"/>
                <w:szCs w:val="16"/>
              </w:rPr>
            </w:pPr>
            <w:r w:rsidRPr="003007D7">
              <w:rPr>
                <w:rFonts w:eastAsia="MS Mincho"/>
                <w:bCs/>
                <w:i/>
                <w:iCs/>
                <w:sz w:val="16"/>
                <w:szCs w:val="16"/>
              </w:rPr>
              <w:t>Section</w:t>
            </w:r>
          </w:p>
        </w:tc>
        <w:tc>
          <w:tcPr>
            <w:tcW w:w="2977" w:type="dxa"/>
            <w:vMerge w:val="restart"/>
            <w:shd w:val="clear" w:color="auto" w:fill="auto"/>
            <w:vAlign w:val="center"/>
          </w:tcPr>
          <w:p w14:paraId="0F8C6002" w14:textId="77777777" w:rsidR="00DD328A" w:rsidRPr="003007D7" w:rsidRDefault="00DD328A" w:rsidP="00220AF7">
            <w:pPr>
              <w:spacing w:line="240" w:lineRule="exact"/>
              <w:rPr>
                <w:rFonts w:eastAsia="MS Mincho"/>
                <w:bCs/>
                <w:i/>
                <w:iCs/>
                <w:sz w:val="16"/>
                <w:szCs w:val="16"/>
              </w:rPr>
            </w:pPr>
            <w:r w:rsidRPr="003007D7">
              <w:rPr>
                <w:rFonts w:eastAsia="MS Mincho"/>
                <w:bCs/>
                <w:i/>
                <w:iCs/>
                <w:sz w:val="16"/>
                <w:szCs w:val="16"/>
              </w:rPr>
              <w:t>Traffic conditions</w:t>
            </w:r>
          </w:p>
        </w:tc>
        <w:tc>
          <w:tcPr>
            <w:tcW w:w="3260" w:type="dxa"/>
            <w:gridSpan w:val="3"/>
            <w:shd w:val="clear" w:color="auto" w:fill="auto"/>
            <w:vAlign w:val="center"/>
          </w:tcPr>
          <w:p w14:paraId="174BEFA4" w14:textId="77777777" w:rsidR="00DD328A" w:rsidRPr="003007D7" w:rsidRDefault="00DD328A" w:rsidP="00220AF7">
            <w:pPr>
              <w:spacing w:line="240" w:lineRule="exact"/>
              <w:rPr>
                <w:rFonts w:eastAsia="MS Mincho"/>
                <w:bCs/>
                <w:i/>
                <w:iCs/>
                <w:sz w:val="16"/>
                <w:szCs w:val="16"/>
              </w:rPr>
            </w:pPr>
            <w:r w:rsidRPr="003007D7">
              <w:rPr>
                <w:rFonts w:eastAsia="MS Mincho"/>
                <w:bCs/>
                <w:i/>
                <w:iCs/>
                <w:sz w:val="16"/>
                <w:szCs w:val="16"/>
              </w:rPr>
              <w:t>Road type</w:t>
            </w:r>
          </w:p>
        </w:tc>
      </w:tr>
      <w:tr w:rsidR="00DD328A" w:rsidRPr="003007D7" w14:paraId="703D44B7" w14:textId="77777777" w:rsidTr="0026304A">
        <w:trPr>
          <w:tblHeader/>
        </w:trPr>
        <w:tc>
          <w:tcPr>
            <w:tcW w:w="1134" w:type="dxa"/>
            <w:vMerge/>
            <w:tcBorders>
              <w:bottom w:val="single" w:sz="12" w:space="0" w:color="auto"/>
            </w:tcBorders>
            <w:shd w:val="clear" w:color="auto" w:fill="auto"/>
          </w:tcPr>
          <w:p w14:paraId="2C632F2E" w14:textId="77777777" w:rsidR="00DD328A" w:rsidRPr="003007D7" w:rsidRDefault="00DD328A" w:rsidP="00220AF7">
            <w:pPr>
              <w:spacing w:line="240" w:lineRule="exact"/>
              <w:jc w:val="center"/>
              <w:rPr>
                <w:rFonts w:eastAsia="MS Mincho"/>
                <w:bCs/>
                <w:i/>
                <w:iCs/>
                <w:sz w:val="16"/>
                <w:szCs w:val="16"/>
              </w:rPr>
            </w:pPr>
          </w:p>
        </w:tc>
        <w:tc>
          <w:tcPr>
            <w:tcW w:w="2977" w:type="dxa"/>
            <w:vMerge/>
            <w:shd w:val="clear" w:color="auto" w:fill="auto"/>
          </w:tcPr>
          <w:p w14:paraId="7415C662" w14:textId="77777777" w:rsidR="00DD328A" w:rsidRPr="003007D7" w:rsidRDefault="00DD328A" w:rsidP="00220AF7">
            <w:pPr>
              <w:spacing w:line="240" w:lineRule="exact"/>
              <w:rPr>
                <w:rFonts w:eastAsia="MS Mincho"/>
                <w:bCs/>
                <w:i/>
                <w:iCs/>
                <w:sz w:val="16"/>
                <w:szCs w:val="16"/>
              </w:rPr>
            </w:pPr>
          </w:p>
        </w:tc>
        <w:tc>
          <w:tcPr>
            <w:tcW w:w="1134" w:type="dxa"/>
            <w:shd w:val="clear" w:color="auto" w:fill="auto"/>
            <w:vAlign w:val="center"/>
          </w:tcPr>
          <w:p w14:paraId="0268932B" w14:textId="77777777" w:rsidR="00DD328A" w:rsidRPr="003007D7" w:rsidRDefault="00DD328A" w:rsidP="00220AF7">
            <w:pPr>
              <w:spacing w:line="240" w:lineRule="exact"/>
              <w:rPr>
                <w:rFonts w:eastAsia="MS Mincho"/>
                <w:bCs/>
                <w:i/>
                <w:iCs/>
                <w:sz w:val="16"/>
                <w:szCs w:val="16"/>
              </w:rPr>
            </w:pPr>
            <w:r w:rsidRPr="003007D7">
              <w:rPr>
                <w:rFonts w:eastAsia="MS Mincho"/>
                <w:bCs/>
                <w:i/>
                <w:iCs/>
                <w:sz w:val="16"/>
                <w:szCs w:val="16"/>
              </w:rPr>
              <w:t>Urban areas</w:t>
            </w:r>
          </w:p>
        </w:tc>
        <w:tc>
          <w:tcPr>
            <w:tcW w:w="1134" w:type="dxa"/>
            <w:shd w:val="clear" w:color="auto" w:fill="auto"/>
            <w:vAlign w:val="center"/>
          </w:tcPr>
          <w:p w14:paraId="00E28BF3" w14:textId="77777777" w:rsidR="00DD328A" w:rsidRPr="003007D7" w:rsidRDefault="00DD328A" w:rsidP="00220AF7">
            <w:pPr>
              <w:spacing w:line="240" w:lineRule="exact"/>
              <w:rPr>
                <w:rFonts w:eastAsia="MS Mincho"/>
                <w:bCs/>
                <w:i/>
                <w:iCs/>
                <w:sz w:val="16"/>
                <w:szCs w:val="16"/>
              </w:rPr>
            </w:pPr>
            <w:r w:rsidRPr="003007D7">
              <w:rPr>
                <w:rFonts w:eastAsia="MS Mincho"/>
                <w:bCs/>
                <w:i/>
                <w:iCs/>
                <w:sz w:val="16"/>
                <w:szCs w:val="16"/>
              </w:rPr>
              <w:t>Multi-lane road,</w:t>
            </w:r>
            <w:r>
              <w:rPr>
                <w:rFonts w:eastAsia="MS Mincho"/>
                <w:bCs/>
                <w:i/>
                <w:iCs/>
                <w:sz w:val="16"/>
                <w:szCs w:val="16"/>
              </w:rPr>
              <w:t xml:space="preserve"> </w:t>
            </w:r>
            <w:proofErr w:type="gramStart"/>
            <w:r w:rsidRPr="003007D7">
              <w:rPr>
                <w:rFonts w:eastAsia="MS Mincho"/>
                <w:bCs/>
                <w:i/>
                <w:iCs/>
                <w:sz w:val="16"/>
                <w:szCs w:val="16"/>
              </w:rPr>
              <w:t>e.g.</w:t>
            </w:r>
            <w:proofErr w:type="gramEnd"/>
            <w:r w:rsidRPr="003007D7">
              <w:rPr>
                <w:rFonts w:eastAsia="MS Mincho"/>
                <w:bCs/>
                <w:i/>
                <w:iCs/>
                <w:sz w:val="16"/>
                <w:szCs w:val="16"/>
              </w:rPr>
              <w:t xml:space="preserve"> motorway</w:t>
            </w:r>
          </w:p>
        </w:tc>
        <w:tc>
          <w:tcPr>
            <w:tcW w:w="992" w:type="dxa"/>
            <w:shd w:val="clear" w:color="auto" w:fill="auto"/>
            <w:vAlign w:val="center"/>
          </w:tcPr>
          <w:p w14:paraId="0E1FAD05" w14:textId="77777777" w:rsidR="00DD328A" w:rsidRPr="003007D7" w:rsidRDefault="00DD328A" w:rsidP="00220AF7">
            <w:pPr>
              <w:spacing w:line="240" w:lineRule="exact"/>
              <w:rPr>
                <w:rFonts w:eastAsia="MS Mincho"/>
                <w:bCs/>
                <w:i/>
                <w:iCs/>
                <w:sz w:val="16"/>
                <w:szCs w:val="16"/>
              </w:rPr>
            </w:pPr>
            <w:r w:rsidRPr="003007D7">
              <w:rPr>
                <w:rFonts w:eastAsia="MS Mincho"/>
                <w:bCs/>
                <w:i/>
                <w:iCs/>
                <w:sz w:val="16"/>
                <w:szCs w:val="16"/>
              </w:rPr>
              <w:t>Country road</w:t>
            </w:r>
          </w:p>
        </w:tc>
      </w:tr>
      <w:tr w:rsidR="00DD328A" w:rsidRPr="003007D7" w14:paraId="56AD0A69" w14:textId="77777777" w:rsidTr="0026304A">
        <w:trPr>
          <w:tblHeader/>
        </w:trPr>
        <w:tc>
          <w:tcPr>
            <w:tcW w:w="1134" w:type="dxa"/>
            <w:vMerge/>
            <w:tcBorders>
              <w:bottom w:val="single" w:sz="12" w:space="0" w:color="auto"/>
            </w:tcBorders>
            <w:shd w:val="clear" w:color="auto" w:fill="auto"/>
          </w:tcPr>
          <w:p w14:paraId="79821E7D" w14:textId="77777777" w:rsidR="00DD328A" w:rsidRPr="003007D7" w:rsidRDefault="00DD328A" w:rsidP="00220AF7">
            <w:pPr>
              <w:spacing w:line="240" w:lineRule="exact"/>
              <w:jc w:val="center"/>
              <w:rPr>
                <w:rFonts w:eastAsia="MS Mincho"/>
                <w:bCs/>
                <w:i/>
                <w:iCs/>
                <w:sz w:val="16"/>
                <w:szCs w:val="16"/>
              </w:rPr>
            </w:pPr>
          </w:p>
        </w:tc>
        <w:tc>
          <w:tcPr>
            <w:tcW w:w="2977" w:type="dxa"/>
            <w:tcBorders>
              <w:bottom w:val="single" w:sz="4" w:space="0" w:color="auto"/>
            </w:tcBorders>
            <w:shd w:val="clear" w:color="auto" w:fill="auto"/>
          </w:tcPr>
          <w:p w14:paraId="0FD89720" w14:textId="77777777" w:rsidR="00DD328A" w:rsidRPr="003007D7" w:rsidRDefault="00DD328A" w:rsidP="00220AF7">
            <w:pPr>
              <w:spacing w:line="240" w:lineRule="exact"/>
              <w:rPr>
                <w:rFonts w:eastAsia="MS Mincho"/>
                <w:bCs/>
                <w:i/>
                <w:iCs/>
                <w:sz w:val="16"/>
                <w:szCs w:val="16"/>
              </w:rPr>
            </w:pPr>
            <w:r w:rsidRPr="003007D7">
              <w:rPr>
                <w:rFonts w:eastAsia="MS Mincho"/>
                <w:bCs/>
                <w:i/>
                <w:iCs/>
                <w:sz w:val="16"/>
                <w:szCs w:val="16"/>
              </w:rPr>
              <w:t>Speed</w:t>
            </w:r>
          </w:p>
        </w:tc>
        <w:tc>
          <w:tcPr>
            <w:tcW w:w="1134" w:type="dxa"/>
            <w:tcBorders>
              <w:bottom w:val="single" w:sz="4" w:space="0" w:color="auto"/>
            </w:tcBorders>
            <w:shd w:val="clear" w:color="auto" w:fill="auto"/>
            <w:vAlign w:val="center"/>
          </w:tcPr>
          <w:p w14:paraId="032A67E4" w14:textId="77777777" w:rsidR="00DD328A" w:rsidRPr="003007D7" w:rsidRDefault="00DD328A" w:rsidP="00220AF7">
            <w:pPr>
              <w:spacing w:line="240" w:lineRule="exact"/>
              <w:rPr>
                <w:rFonts w:eastAsia="MS Mincho"/>
                <w:bCs/>
                <w:i/>
                <w:iCs/>
                <w:sz w:val="16"/>
                <w:szCs w:val="16"/>
              </w:rPr>
            </w:pPr>
            <w:r w:rsidRPr="003007D7">
              <w:rPr>
                <w:rFonts w:eastAsia="MS Mincho"/>
                <w:bCs/>
                <w:i/>
                <w:iCs/>
                <w:sz w:val="16"/>
                <w:szCs w:val="16"/>
              </w:rPr>
              <w:t>50 ± 10 km/h</w:t>
            </w:r>
          </w:p>
        </w:tc>
        <w:tc>
          <w:tcPr>
            <w:tcW w:w="1134" w:type="dxa"/>
            <w:tcBorders>
              <w:bottom w:val="single" w:sz="4" w:space="0" w:color="auto"/>
            </w:tcBorders>
            <w:shd w:val="clear" w:color="auto" w:fill="auto"/>
          </w:tcPr>
          <w:p w14:paraId="0CE05153" w14:textId="77777777" w:rsidR="00DD328A" w:rsidRPr="003007D7" w:rsidRDefault="00DD328A" w:rsidP="00220AF7">
            <w:pPr>
              <w:spacing w:line="240" w:lineRule="exact"/>
              <w:jc w:val="center"/>
              <w:rPr>
                <w:rFonts w:eastAsia="MS Mincho"/>
                <w:bCs/>
                <w:i/>
                <w:iCs/>
                <w:sz w:val="16"/>
                <w:szCs w:val="16"/>
              </w:rPr>
            </w:pPr>
            <w:r w:rsidRPr="003007D7">
              <w:rPr>
                <w:rFonts w:eastAsia="MS Mincho"/>
                <w:bCs/>
                <w:i/>
                <w:iCs/>
                <w:sz w:val="16"/>
                <w:szCs w:val="16"/>
              </w:rPr>
              <w:t xml:space="preserve">100 ± 20 </w:t>
            </w:r>
            <w:r>
              <w:rPr>
                <w:rFonts w:eastAsia="MS Mincho"/>
                <w:bCs/>
                <w:i/>
                <w:iCs/>
                <w:sz w:val="16"/>
                <w:szCs w:val="16"/>
              </w:rPr>
              <w:t>k</w:t>
            </w:r>
            <w:r w:rsidRPr="003007D7">
              <w:rPr>
                <w:rFonts w:eastAsia="MS Mincho"/>
                <w:bCs/>
                <w:i/>
                <w:iCs/>
                <w:sz w:val="16"/>
                <w:szCs w:val="16"/>
              </w:rPr>
              <w:t>m/h</w:t>
            </w:r>
          </w:p>
        </w:tc>
        <w:tc>
          <w:tcPr>
            <w:tcW w:w="992" w:type="dxa"/>
            <w:tcBorders>
              <w:bottom w:val="single" w:sz="4" w:space="0" w:color="auto"/>
            </w:tcBorders>
            <w:shd w:val="clear" w:color="auto" w:fill="auto"/>
          </w:tcPr>
          <w:p w14:paraId="149C992D" w14:textId="77777777" w:rsidR="00DD328A" w:rsidRPr="003007D7" w:rsidRDefault="00DD328A" w:rsidP="00220AF7">
            <w:pPr>
              <w:spacing w:line="240" w:lineRule="exact"/>
              <w:jc w:val="center"/>
              <w:rPr>
                <w:rFonts w:eastAsia="MS Mincho"/>
                <w:bCs/>
                <w:i/>
                <w:iCs/>
                <w:sz w:val="16"/>
                <w:szCs w:val="16"/>
              </w:rPr>
            </w:pPr>
            <w:r w:rsidRPr="003007D7">
              <w:rPr>
                <w:rFonts w:eastAsia="MS Mincho"/>
                <w:bCs/>
                <w:i/>
                <w:iCs/>
                <w:sz w:val="16"/>
                <w:szCs w:val="16"/>
              </w:rPr>
              <w:t xml:space="preserve">80 ± 20 </w:t>
            </w:r>
            <w:r>
              <w:rPr>
                <w:rFonts w:eastAsia="MS Mincho"/>
                <w:bCs/>
                <w:i/>
                <w:iCs/>
                <w:sz w:val="16"/>
                <w:szCs w:val="16"/>
              </w:rPr>
              <w:t>k</w:t>
            </w:r>
            <w:r w:rsidRPr="003007D7">
              <w:rPr>
                <w:rFonts w:eastAsia="MS Mincho"/>
                <w:bCs/>
                <w:i/>
                <w:iCs/>
                <w:sz w:val="16"/>
                <w:szCs w:val="16"/>
              </w:rPr>
              <w:t>m/h</w:t>
            </w:r>
          </w:p>
        </w:tc>
      </w:tr>
      <w:tr w:rsidR="00DD328A" w:rsidRPr="003007D7" w14:paraId="47083055" w14:textId="77777777" w:rsidTr="0026304A">
        <w:trPr>
          <w:trHeight w:val="149"/>
          <w:tblHeader/>
        </w:trPr>
        <w:tc>
          <w:tcPr>
            <w:tcW w:w="1134" w:type="dxa"/>
            <w:vMerge/>
            <w:tcBorders>
              <w:bottom w:val="single" w:sz="12" w:space="0" w:color="auto"/>
            </w:tcBorders>
            <w:shd w:val="clear" w:color="auto" w:fill="auto"/>
          </w:tcPr>
          <w:p w14:paraId="47753C24" w14:textId="77777777" w:rsidR="00DD328A" w:rsidRPr="003007D7" w:rsidRDefault="00DD328A" w:rsidP="00220AF7">
            <w:pPr>
              <w:spacing w:line="240" w:lineRule="exact"/>
              <w:jc w:val="center"/>
              <w:rPr>
                <w:rFonts w:eastAsia="MS Mincho"/>
                <w:bCs/>
                <w:i/>
                <w:iCs/>
                <w:sz w:val="16"/>
                <w:szCs w:val="16"/>
              </w:rPr>
            </w:pPr>
          </w:p>
        </w:tc>
        <w:tc>
          <w:tcPr>
            <w:tcW w:w="2977" w:type="dxa"/>
            <w:tcBorders>
              <w:bottom w:val="single" w:sz="12" w:space="0" w:color="auto"/>
            </w:tcBorders>
            <w:shd w:val="clear" w:color="auto" w:fill="auto"/>
          </w:tcPr>
          <w:p w14:paraId="77911913" w14:textId="77777777" w:rsidR="00DD328A" w:rsidRPr="003007D7" w:rsidRDefault="00DD328A" w:rsidP="00220AF7">
            <w:pPr>
              <w:spacing w:line="240" w:lineRule="exact"/>
              <w:rPr>
                <w:rFonts w:eastAsia="MS Mincho"/>
                <w:bCs/>
                <w:i/>
                <w:iCs/>
                <w:sz w:val="16"/>
                <w:szCs w:val="16"/>
              </w:rPr>
            </w:pPr>
            <w:r w:rsidRPr="003007D7">
              <w:rPr>
                <w:rFonts w:eastAsia="MS Mincho"/>
                <w:bCs/>
                <w:i/>
                <w:iCs/>
                <w:sz w:val="16"/>
                <w:szCs w:val="16"/>
              </w:rPr>
              <w:t>Average percentage of the full test course length</w:t>
            </w:r>
          </w:p>
        </w:tc>
        <w:tc>
          <w:tcPr>
            <w:tcW w:w="1134" w:type="dxa"/>
            <w:tcBorders>
              <w:bottom w:val="single" w:sz="12" w:space="0" w:color="auto"/>
            </w:tcBorders>
            <w:shd w:val="clear" w:color="auto" w:fill="auto"/>
            <w:vAlign w:val="center"/>
          </w:tcPr>
          <w:p w14:paraId="147BF29A" w14:textId="77777777" w:rsidR="00DD328A" w:rsidRPr="003007D7" w:rsidRDefault="00DD328A" w:rsidP="00220AF7">
            <w:pPr>
              <w:spacing w:line="240" w:lineRule="exact"/>
              <w:jc w:val="center"/>
              <w:rPr>
                <w:rFonts w:eastAsia="MS Mincho"/>
                <w:bCs/>
                <w:i/>
                <w:iCs/>
                <w:sz w:val="16"/>
                <w:szCs w:val="16"/>
              </w:rPr>
            </w:pPr>
            <w:r w:rsidRPr="003007D7">
              <w:rPr>
                <w:rFonts w:eastAsia="MS Mincho"/>
                <w:bCs/>
                <w:i/>
                <w:iCs/>
                <w:sz w:val="16"/>
                <w:szCs w:val="16"/>
              </w:rPr>
              <w:t>10 per cent</w:t>
            </w:r>
          </w:p>
        </w:tc>
        <w:tc>
          <w:tcPr>
            <w:tcW w:w="1134" w:type="dxa"/>
            <w:tcBorders>
              <w:bottom w:val="single" w:sz="12" w:space="0" w:color="auto"/>
            </w:tcBorders>
            <w:shd w:val="clear" w:color="auto" w:fill="auto"/>
            <w:vAlign w:val="center"/>
          </w:tcPr>
          <w:p w14:paraId="7216CBCB" w14:textId="77777777" w:rsidR="00DD328A" w:rsidRPr="003007D7" w:rsidRDefault="00DD328A" w:rsidP="00220AF7">
            <w:pPr>
              <w:spacing w:line="240" w:lineRule="exact"/>
              <w:jc w:val="center"/>
              <w:rPr>
                <w:rFonts w:eastAsia="MS Mincho"/>
                <w:bCs/>
                <w:i/>
                <w:iCs/>
                <w:sz w:val="16"/>
                <w:szCs w:val="16"/>
              </w:rPr>
            </w:pPr>
            <w:r w:rsidRPr="003007D7">
              <w:rPr>
                <w:rFonts w:eastAsia="MS Mincho"/>
                <w:bCs/>
                <w:i/>
                <w:iCs/>
                <w:sz w:val="16"/>
                <w:szCs w:val="16"/>
              </w:rPr>
              <w:t>20 per cent</w:t>
            </w:r>
          </w:p>
        </w:tc>
        <w:tc>
          <w:tcPr>
            <w:tcW w:w="992" w:type="dxa"/>
            <w:tcBorders>
              <w:bottom w:val="single" w:sz="12" w:space="0" w:color="auto"/>
            </w:tcBorders>
            <w:shd w:val="clear" w:color="auto" w:fill="auto"/>
            <w:vAlign w:val="center"/>
          </w:tcPr>
          <w:p w14:paraId="6F952062" w14:textId="77777777" w:rsidR="00DD328A" w:rsidRPr="003007D7" w:rsidRDefault="00DD328A" w:rsidP="00220AF7">
            <w:pPr>
              <w:spacing w:line="240" w:lineRule="exact"/>
              <w:jc w:val="center"/>
              <w:rPr>
                <w:rFonts w:eastAsia="MS Mincho"/>
                <w:bCs/>
                <w:i/>
                <w:iCs/>
                <w:sz w:val="16"/>
                <w:szCs w:val="16"/>
              </w:rPr>
            </w:pPr>
            <w:r w:rsidRPr="003007D7">
              <w:rPr>
                <w:rFonts w:eastAsia="MS Mincho"/>
                <w:bCs/>
                <w:i/>
                <w:iCs/>
                <w:sz w:val="16"/>
                <w:szCs w:val="16"/>
              </w:rPr>
              <w:t>70 per cent</w:t>
            </w:r>
          </w:p>
        </w:tc>
      </w:tr>
      <w:tr w:rsidR="00DD328A" w:rsidRPr="003007D7" w14:paraId="789C57C1" w14:textId="77777777" w:rsidTr="00220AF7">
        <w:tc>
          <w:tcPr>
            <w:tcW w:w="1134" w:type="dxa"/>
            <w:tcBorders>
              <w:top w:val="single" w:sz="12" w:space="0" w:color="auto"/>
            </w:tcBorders>
            <w:shd w:val="clear" w:color="auto" w:fill="auto"/>
            <w:vAlign w:val="center"/>
          </w:tcPr>
          <w:p w14:paraId="203319E7" w14:textId="77777777" w:rsidR="00DD328A" w:rsidRPr="003007D7" w:rsidRDefault="00DD328A" w:rsidP="00220AF7">
            <w:pPr>
              <w:spacing w:line="240" w:lineRule="exact"/>
              <w:rPr>
                <w:rFonts w:eastAsia="MS Mincho"/>
                <w:bCs/>
              </w:rPr>
            </w:pPr>
            <w:r w:rsidRPr="003007D7">
              <w:rPr>
                <w:rFonts w:eastAsia="MS Mincho"/>
                <w:bCs/>
              </w:rPr>
              <w:t>A</w:t>
            </w:r>
          </w:p>
        </w:tc>
        <w:tc>
          <w:tcPr>
            <w:tcW w:w="2977" w:type="dxa"/>
            <w:tcBorders>
              <w:top w:val="single" w:sz="12" w:space="0" w:color="auto"/>
            </w:tcBorders>
            <w:shd w:val="clear" w:color="auto" w:fill="auto"/>
          </w:tcPr>
          <w:p w14:paraId="63757168" w14:textId="77777777" w:rsidR="00DD328A" w:rsidRPr="003007D7" w:rsidRDefault="00DD328A" w:rsidP="00220AF7">
            <w:pPr>
              <w:spacing w:line="240" w:lineRule="exact"/>
              <w:rPr>
                <w:rFonts w:eastAsia="MS Mincho"/>
                <w:bCs/>
                <w:sz w:val="18"/>
                <w:szCs w:val="18"/>
              </w:rPr>
            </w:pPr>
            <w:r w:rsidRPr="003007D7">
              <w:rPr>
                <w:rFonts w:eastAsia="MS Mincho"/>
                <w:bCs/>
                <w:sz w:val="18"/>
                <w:szCs w:val="18"/>
              </w:rPr>
              <w:t>Single oncoming vehicle or single preceding vehicle in a frequency so that the adaptive driving-beam will react to</w:t>
            </w:r>
          </w:p>
          <w:p w14:paraId="2B8C8F5B" w14:textId="77777777" w:rsidR="00DD328A" w:rsidRPr="003007D7" w:rsidRDefault="00DD328A" w:rsidP="00220AF7">
            <w:pPr>
              <w:spacing w:line="240" w:lineRule="exact"/>
              <w:rPr>
                <w:rFonts w:eastAsia="MS Mincho"/>
                <w:bCs/>
                <w:sz w:val="18"/>
                <w:szCs w:val="18"/>
              </w:rPr>
            </w:pPr>
            <w:r w:rsidRPr="003007D7">
              <w:rPr>
                <w:rFonts w:eastAsia="MS Mincho"/>
                <w:bCs/>
                <w:sz w:val="18"/>
                <w:szCs w:val="18"/>
              </w:rPr>
              <w:t>demonstrate the adaptation process.</w:t>
            </w:r>
          </w:p>
        </w:tc>
        <w:tc>
          <w:tcPr>
            <w:tcW w:w="1134" w:type="dxa"/>
            <w:tcBorders>
              <w:top w:val="single" w:sz="12" w:space="0" w:color="auto"/>
            </w:tcBorders>
            <w:shd w:val="clear" w:color="auto" w:fill="auto"/>
            <w:vAlign w:val="center"/>
          </w:tcPr>
          <w:p w14:paraId="4A64511A" w14:textId="77777777" w:rsidR="00DD328A" w:rsidRPr="003007D7" w:rsidRDefault="00DD328A" w:rsidP="00220AF7">
            <w:pPr>
              <w:spacing w:line="240" w:lineRule="exact"/>
              <w:jc w:val="center"/>
              <w:rPr>
                <w:rFonts w:eastAsia="MS Mincho"/>
                <w:bCs/>
              </w:rPr>
            </w:pPr>
          </w:p>
        </w:tc>
        <w:tc>
          <w:tcPr>
            <w:tcW w:w="1134" w:type="dxa"/>
            <w:tcBorders>
              <w:top w:val="single" w:sz="12" w:space="0" w:color="auto"/>
            </w:tcBorders>
            <w:shd w:val="clear" w:color="auto" w:fill="auto"/>
            <w:vAlign w:val="center"/>
          </w:tcPr>
          <w:p w14:paraId="05883162" w14:textId="77777777" w:rsidR="00DD328A" w:rsidRPr="003007D7" w:rsidRDefault="00DD328A" w:rsidP="00220AF7">
            <w:pPr>
              <w:spacing w:line="240" w:lineRule="exact"/>
              <w:jc w:val="center"/>
              <w:rPr>
                <w:rFonts w:eastAsia="MS Mincho"/>
                <w:bCs/>
              </w:rPr>
            </w:pPr>
            <w:r w:rsidRPr="003007D7">
              <w:rPr>
                <w:rFonts w:eastAsia="MS Mincho"/>
                <w:bCs/>
              </w:rPr>
              <w:t>X</w:t>
            </w:r>
          </w:p>
        </w:tc>
        <w:tc>
          <w:tcPr>
            <w:tcW w:w="992" w:type="dxa"/>
            <w:tcBorders>
              <w:top w:val="single" w:sz="12" w:space="0" w:color="auto"/>
            </w:tcBorders>
            <w:shd w:val="clear" w:color="auto" w:fill="auto"/>
            <w:vAlign w:val="center"/>
          </w:tcPr>
          <w:p w14:paraId="54DB3565" w14:textId="77777777" w:rsidR="00DD328A" w:rsidRPr="003007D7" w:rsidRDefault="00DD328A" w:rsidP="00220AF7">
            <w:pPr>
              <w:spacing w:line="240" w:lineRule="exact"/>
              <w:jc w:val="center"/>
              <w:rPr>
                <w:rFonts w:eastAsia="MS Mincho"/>
                <w:bCs/>
              </w:rPr>
            </w:pPr>
            <w:r w:rsidRPr="003007D7">
              <w:rPr>
                <w:rFonts w:eastAsia="MS Mincho"/>
                <w:bCs/>
              </w:rPr>
              <w:t>X</w:t>
            </w:r>
          </w:p>
        </w:tc>
      </w:tr>
      <w:tr w:rsidR="00DD328A" w:rsidRPr="003007D7" w14:paraId="212C9CA7" w14:textId="77777777" w:rsidTr="00220AF7">
        <w:tc>
          <w:tcPr>
            <w:tcW w:w="1134" w:type="dxa"/>
            <w:shd w:val="clear" w:color="auto" w:fill="auto"/>
            <w:vAlign w:val="center"/>
          </w:tcPr>
          <w:p w14:paraId="20DF6ED1" w14:textId="77777777" w:rsidR="00DD328A" w:rsidRPr="003007D7" w:rsidRDefault="00DD328A" w:rsidP="00220AF7">
            <w:pPr>
              <w:spacing w:line="240" w:lineRule="exact"/>
              <w:rPr>
                <w:rFonts w:eastAsia="MS Mincho"/>
                <w:bCs/>
              </w:rPr>
            </w:pPr>
            <w:r w:rsidRPr="003007D7">
              <w:rPr>
                <w:rFonts w:eastAsia="MS Mincho"/>
                <w:bCs/>
              </w:rPr>
              <w:t>B</w:t>
            </w:r>
          </w:p>
        </w:tc>
        <w:tc>
          <w:tcPr>
            <w:tcW w:w="2977" w:type="dxa"/>
            <w:shd w:val="clear" w:color="auto" w:fill="auto"/>
          </w:tcPr>
          <w:p w14:paraId="36AB0A63" w14:textId="77777777" w:rsidR="00DD328A" w:rsidRPr="003007D7" w:rsidRDefault="00DD328A" w:rsidP="00220AF7">
            <w:pPr>
              <w:spacing w:line="240" w:lineRule="exact"/>
              <w:rPr>
                <w:rFonts w:eastAsia="MS Mincho"/>
                <w:bCs/>
                <w:sz w:val="18"/>
                <w:szCs w:val="18"/>
              </w:rPr>
            </w:pPr>
            <w:r w:rsidRPr="003007D7">
              <w:rPr>
                <w:rFonts w:eastAsia="MS Mincho"/>
                <w:bCs/>
                <w:sz w:val="18"/>
                <w:szCs w:val="18"/>
              </w:rPr>
              <w:t>Combined oncoming and preceding traffic situations. In a frequency so that the adaptive driving-beam will react to</w:t>
            </w:r>
          </w:p>
          <w:p w14:paraId="5ABA5639" w14:textId="77777777" w:rsidR="00DD328A" w:rsidRPr="003007D7" w:rsidRDefault="00DD328A" w:rsidP="00220AF7">
            <w:pPr>
              <w:spacing w:line="240" w:lineRule="exact"/>
              <w:rPr>
                <w:rFonts w:eastAsia="MS Mincho"/>
                <w:bCs/>
                <w:sz w:val="18"/>
                <w:szCs w:val="18"/>
              </w:rPr>
            </w:pPr>
            <w:r w:rsidRPr="003007D7">
              <w:rPr>
                <w:rFonts w:eastAsia="MS Mincho"/>
                <w:bCs/>
                <w:sz w:val="18"/>
                <w:szCs w:val="18"/>
              </w:rPr>
              <w:t>demonstrate the adaptation process.</w:t>
            </w:r>
          </w:p>
        </w:tc>
        <w:tc>
          <w:tcPr>
            <w:tcW w:w="1134" w:type="dxa"/>
            <w:shd w:val="clear" w:color="auto" w:fill="auto"/>
            <w:vAlign w:val="center"/>
          </w:tcPr>
          <w:p w14:paraId="398AB5E1" w14:textId="77777777" w:rsidR="00DD328A" w:rsidRPr="003007D7" w:rsidRDefault="00DD328A" w:rsidP="00220AF7">
            <w:pPr>
              <w:spacing w:line="240" w:lineRule="exact"/>
              <w:jc w:val="center"/>
              <w:rPr>
                <w:rFonts w:eastAsia="MS Mincho"/>
                <w:bCs/>
              </w:rPr>
            </w:pPr>
          </w:p>
        </w:tc>
        <w:tc>
          <w:tcPr>
            <w:tcW w:w="1134" w:type="dxa"/>
            <w:shd w:val="clear" w:color="auto" w:fill="auto"/>
            <w:vAlign w:val="center"/>
          </w:tcPr>
          <w:p w14:paraId="1970452B" w14:textId="77777777" w:rsidR="00DD328A" w:rsidRPr="003007D7" w:rsidRDefault="00DD328A" w:rsidP="00220AF7">
            <w:pPr>
              <w:spacing w:line="240" w:lineRule="exact"/>
              <w:jc w:val="center"/>
              <w:rPr>
                <w:rFonts w:eastAsia="MS Mincho"/>
                <w:bCs/>
              </w:rPr>
            </w:pPr>
            <w:r w:rsidRPr="003007D7">
              <w:rPr>
                <w:rFonts w:eastAsia="MS Mincho"/>
                <w:bCs/>
              </w:rPr>
              <w:t>X</w:t>
            </w:r>
          </w:p>
        </w:tc>
        <w:tc>
          <w:tcPr>
            <w:tcW w:w="992" w:type="dxa"/>
            <w:shd w:val="clear" w:color="auto" w:fill="auto"/>
            <w:vAlign w:val="center"/>
          </w:tcPr>
          <w:p w14:paraId="031A4097" w14:textId="77777777" w:rsidR="00DD328A" w:rsidRPr="003007D7" w:rsidRDefault="00DD328A" w:rsidP="00220AF7">
            <w:pPr>
              <w:spacing w:line="240" w:lineRule="exact"/>
              <w:jc w:val="center"/>
              <w:rPr>
                <w:rFonts w:eastAsia="MS Mincho"/>
                <w:bCs/>
              </w:rPr>
            </w:pPr>
            <w:r w:rsidRPr="003007D7">
              <w:rPr>
                <w:rFonts w:eastAsia="MS Mincho"/>
                <w:bCs/>
              </w:rPr>
              <w:t>X</w:t>
            </w:r>
          </w:p>
        </w:tc>
      </w:tr>
      <w:tr w:rsidR="00DD328A" w:rsidRPr="003007D7" w14:paraId="6F2EB449" w14:textId="77777777" w:rsidTr="00220AF7">
        <w:tc>
          <w:tcPr>
            <w:tcW w:w="1134" w:type="dxa"/>
            <w:shd w:val="clear" w:color="auto" w:fill="auto"/>
            <w:vAlign w:val="center"/>
          </w:tcPr>
          <w:p w14:paraId="47826433" w14:textId="77777777" w:rsidR="00DD328A" w:rsidRPr="003007D7" w:rsidRDefault="00DD328A" w:rsidP="00220AF7">
            <w:pPr>
              <w:spacing w:line="240" w:lineRule="exact"/>
              <w:rPr>
                <w:rFonts w:eastAsia="MS Mincho"/>
                <w:bCs/>
              </w:rPr>
            </w:pPr>
            <w:r w:rsidRPr="003007D7">
              <w:rPr>
                <w:rFonts w:eastAsia="MS Mincho"/>
                <w:bCs/>
              </w:rPr>
              <w:t>C</w:t>
            </w:r>
          </w:p>
        </w:tc>
        <w:tc>
          <w:tcPr>
            <w:tcW w:w="2977" w:type="dxa"/>
            <w:shd w:val="clear" w:color="auto" w:fill="auto"/>
          </w:tcPr>
          <w:p w14:paraId="704AC57A" w14:textId="77777777" w:rsidR="00DD328A" w:rsidRPr="003007D7" w:rsidRDefault="00DD328A" w:rsidP="00220AF7">
            <w:pPr>
              <w:spacing w:line="240" w:lineRule="exact"/>
              <w:rPr>
                <w:rFonts w:eastAsia="MS Mincho"/>
                <w:bCs/>
                <w:sz w:val="18"/>
                <w:szCs w:val="18"/>
              </w:rPr>
            </w:pPr>
            <w:r w:rsidRPr="003007D7">
              <w:rPr>
                <w:rFonts w:eastAsia="MS Mincho"/>
                <w:bCs/>
                <w:sz w:val="18"/>
                <w:szCs w:val="18"/>
              </w:rPr>
              <w:t>Active and passive overtaking manoeuvres, in a frequency so that the adaptive driving-beam will react to</w:t>
            </w:r>
          </w:p>
          <w:p w14:paraId="7F86C810" w14:textId="77777777" w:rsidR="00DD328A" w:rsidRPr="003007D7" w:rsidRDefault="00DD328A" w:rsidP="00220AF7">
            <w:pPr>
              <w:spacing w:line="240" w:lineRule="exact"/>
              <w:rPr>
                <w:rFonts w:eastAsia="MS Mincho"/>
                <w:bCs/>
                <w:sz w:val="18"/>
                <w:szCs w:val="18"/>
              </w:rPr>
            </w:pPr>
            <w:r w:rsidRPr="003007D7">
              <w:rPr>
                <w:rFonts w:eastAsia="MS Mincho"/>
                <w:bCs/>
                <w:sz w:val="18"/>
                <w:szCs w:val="18"/>
              </w:rPr>
              <w:t>demonstrate the adaptation process.</w:t>
            </w:r>
          </w:p>
        </w:tc>
        <w:tc>
          <w:tcPr>
            <w:tcW w:w="1134" w:type="dxa"/>
            <w:shd w:val="clear" w:color="auto" w:fill="auto"/>
            <w:vAlign w:val="center"/>
          </w:tcPr>
          <w:p w14:paraId="70B5F9A2" w14:textId="77777777" w:rsidR="00DD328A" w:rsidRPr="003007D7" w:rsidRDefault="00DD328A" w:rsidP="00220AF7">
            <w:pPr>
              <w:spacing w:line="240" w:lineRule="exact"/>
              <w:jc w:val="center"/>
              <w:rPr>
                <w:rFonts w:eastAsia="MS Mincho"/>
                <w:bCs/>
              </w:rPr>
            </w:pPr>
          </w:p>
        </w:tc>
        <w:tc>
          <w:tcPr>
            <w:tcW w:w="1134" w:type="dxa"/>
            <w:shd w:val="clear" w:color="auto" w:fill="auto"/>
            <w:vAlign w:val="center"/>
          </w:tcPr>
          <w:p w14:paraId="1036A461" w14:textId="77777777" w:rsidR="00DD328A" w:rsidRPr="003007D7" w:rsidRDefault="00DD328A" w:rsidP="00220AF7">
            <w:pPr>
              <w:spacing w:line="240" w:lineRule="exact"/>
              <w:jc w:val="center"/>
              <w:rPr>
                <w:rFonts w:eastAsia="MS Mincho"/>
                <w:bCs/>
              </w:rPr>
            </w:pPr>
            <w:r w:rsidRPr="003007D7">
              <w:rPr>
                <w:rFonts w:eastAsia="MS Mincho"/>
                <w:bCs/>
              </w:rPr>
              <w:t>X</w:t>
            </w:r>
          </w:p>
        </w:tc>
        <w:tc>
          <w:tcPr>
            <w:tcW w:w="992" w:type="dxa"/>
            <w:shd w:val="clear" w:color="auto" w:fill="auto"/>
            <w:vAlign w:val="center"/>
          </w:tcPr>
          <w:p w14:paraId="1B4CDFB4" w14:textId="77777777" w:rsidR="00DD328A" w:rsidRPr="003007D7" w:rsidRDefault="00DD328A" w:rsidP="00220AF7">
            <w:pPr>
              <w:spacing w:line="240" w:lineRule="exact"/>
              <w:jc w:val="center"/>
              <w:rPr>
                <w:rFonts w:eastAsia="MS Mincho"/>
                <w:bCs/>
              </w:rPr>
            </w:pPr>
            <w:r w:rsidRPr="003007D7">
              <w:rPr>
                <w:rFonts w:eastAsia="MS Mincho"/>
                <w:bCs/>
              </w:rPr>
              <w:t>X</w:t>
            </w:r>
          </w:p>
        </w:tc>
      </w:tr>
      <w:tr w:rsidR="00DD328A" w:rsidRPr="003007D7" w14:paraId="2452059D" w14:textId="77777777" w:rsidTr="00220AF7">
        <w:tc>
          <w:tcPr>
            <w:tcW w:w="1134" w:type="dxa"/>
            <w:tcBorders>
              <w:bottom w:val="single" w:sz="4" w:space="0" w:color="auto"/>
            </w:tcBorders>
            <w:shd w:val="clear" w:color="auto" w:fill="auto"/>
            <w:vAlign w:val="center"/>
          </w:tcPr>
          <w:p w14:paraId="6DC741B0" w14:textId="77777777" w:rsidR="00DD328A" w:rsidRPr="003007D7" w:rsidRDefault="00DD328A" w:rsidP="00220AF7">
            <w:pPr>
              <w:spacing w:line="240" w:lineRule="exact"/>
              <w:rPr>
                <w:rFonts w:eastAsia="MS Mincho"/>
                <w:bCs/>
              </w:rPr>
            </w:pPr>
            <w:r w:rsidRPr="003007D7">
              <w:rPr>
                <w:rFonts w:eastAsia="MS Mincho"/>
                <w:bCs/>
              </w:rPr>
              <w:t>D</w:t>
            </w:r>
          </w:p>
        </w:tc>
        <w:tc>
          <w:tcPr>
            <w:tcW w:w="2977" w:type="dxa"/>
            <w:tcBorders>
              <w:bottom w:val="single" w:sz="4" w:space="0" w:color="auto"/>
            </w:tcBorders>
            <w:shd w:val="clear" w:color="auto" w:fill="auto"/>
          </w:tcPr>
          <w:p w14:paraId="102FEFCE" w14:textId="77777777" w:rsidR="00DD328A" w:rsidRPr="003007D7" w:rsidRDefault="00DD328A" w:rsidP="00220AF7">
            <w:pPr>
              <w:spacing w:line="240" w:lineRule="exact"/>
              <w:rPr>
                <w:rFonts w:eastAsia="MS Mincho"/>
                <w:bCs/>
                <w:sz w:val="18"/>
                <w:szCs w:val="18"/>
              </w:rPr>
            </w:pPr>
            <w:r w:rsidRPr="003007D7">
              <w:rPr>
                <w:rFonts w:eastAsia="MS Mincho"/>
                <w:bCs/>
                <w:sz w:val="18"/>
                <w:szCs w:val="18"/>
              </w:rPr>
              <w:t xml:space="preserve">Oncoming bicycle, as described in paragraph 6.16.8.1.1.2. </w:t>
            </w:r>
          </w:p>
        </w:tc>
        <w:tc>
          <w:tcPr>
            <w:tcW w:w="1134" w:type="dxa"/>
            <w:tcBorders>
              <w:bottom w:val="single" w:sz="4" w:space="0" w:color="auto"/>
            </w:tcBorders>
            <w:shd w:val="clear" w:color="auto" w:fill="auto"/>
            <w:vAlign w:val="center"/>
          </w:tcPr>
          <w:p w14:paraId="1A0F76D9" w14:textId="77777777" w:rsidR="00DD328A" w:rsidRPr="003007D7" w:rsidRDefault="00DD328A" w:rsidP="00220AF7">
            <w:pPr>
              <w:spacing w:line="240" w:lineRule="exact"/>
              <w:jc w:val="center"/>
              <w:rPr>
                <w:rFonts w:eastAsia="MS Mincho"/>
                <w:bCs/>
              </w:rPr>
            </w:pPr>
          </w:p>
        </w:tc>
        <w:tc>
          <w:tcPr>
            <w:tcW w:w="1134" w:type="dxa"/>
            <w:tcBorders>
              <w:bottom w:val="single" w:sz="4" w:space="0" w:color="auto"/>
            </w:tcBorders>
            <w:shd w:val="clear" w:color="auto" w:fill="auto"/>
            <w:vAlign w:val="center"/>
          </w:tcPr>
          <w:p w14:paraId="5E4F2178" w14:textId="77777777" w:rsidR="00DD328A" w:rsidRPr="003007D7" w:rsidRDefault="00DD328A" w:rsidP="00220AF7">
            <w:pPr>
              <w:spacing w:line="240" w:lineRule="exact"/>
              <w:jc w:val="center"/>
              <w:rPr>
                <w:rFonts w:eastAsia="MS Mincho"/>
                <w:bCs/>
              </w:rPr>
            </w:pPr>
          </w:p>
        </w:tc>
        <w:tc>
          <w:tcPr>
            <w:tcW w:w="992" w:type="dxa"/>
            <w:tcBorders>
              <w:bottom w:val="single" w:sz="4" w:space="0" w:color="auto"/>
            </w:tcBorders>
            <w:shd w:val="clear" w:color="auto" w:fill="auto"/>
            <w:vAlign w:val="center"/>
          </w:tcPr>
          <w:p w14:paraId="1CC3F31B" w14:textId="77777777" w:rsidR="00DD328A" w:rsidRPr="003007D7" w:rsidRDefault="00DD328A" w:rsidP="00220AF7">
            <w:pPr>
              <w:spacing w:line="240" w:lineRule="exact"/>
              <w:jc w:val="center"/>
              <w:rPr>
                <w:rFonts w:eastAsia="MS Mincho"/>
                <w:bCs/>
              </w:rPr>
            </w:pPr>
            <w:r w:rsidRPr="003007D7">
              <w:rPr>
                <w:rFonts w:eastAsia="MS Mincho"/>
                <w:bCs/>
              </w:rPr>
              <w:t>X</w:t>
            </w:r>
          </w:p>
        </w:tc>
      </w:tr>
      <w:tr w:rsidR="00DD328A" w:rsidRPr="003007D7" w14:paraId="792333FB" w14:textId="77777777" w:rsidTr="00220AF7">
        <w:tc>
          <w:tcPr>
            <w:tcW w:w="1134" w:type="dxa"/>
            <w:tcBorders>
              <w:bottom w:val="single" w:sz="12" w:space="0" w:color="auto"/>
            </w:tcBorders>
            <w:shd w:val="clear" w:color="auto" w:fill="auto"/>
            <w:vAlign w:val="center"/>
          </w:tcPr>
          <w:p w14:paraId="79AE115A" w14:textId="77777777" w:rsidR="00DD328A" w:rsidRPr="003007D7" w:rsidRDefault="00DD328A" w:rsidP="00220AF7">
            <w:pPr>
              <w:spacing w:line="240" w:lineRule="exact"/>
              <w:rPr>
                <w:rFonts w:eastAsia="MS Mincho"/>
                <w:bCs/>
              </w:rPr>
            </w:pPr>
            <w:r w:rsidRPr="003007D7">
              <w:rPr>
                <w:rFonts w:eastAsia="MS Mincho"/>
                <w:bCs/>
              </w:rPr>
              <w:t>E</w:t>
            </w:r>
          </w:p>
        </w:tc>
        <w:tc>
          <w:tcPr>
            <w:tcW w:w="2977" w:type="dxa"/>
            <w:tcBorders>
              <w:bottom w:val="single" w:sz="12" w:space="0" w:color="auto"/>
            </w:tcBorders>
            <w:shd w:val="clear" w:color="auto" w:fill="auto"/>
          </w:tcPr>
          <w:p w14:paraId="25DCA82D" w14:textId="77777777" w:rsidR="00DD328A" w:rsidRPr="003007D7" w:rsidRDefault="00DD328A" w:rsidP="00220AF7">
            <w:pPr>
              <w:spacing w:line="240" w:lineRule="exact"/>
              <w:rPr>
                <w:rFonts w:eastAsia="MS Mincho"/>
                <w:bCs/>
                <w:sz w:val="18"/>
                <w:szCs w:val="18"/>
              </w:rPr>
            </w:pPr>
            <w:r w:rsidRPr="003007D7">
              <w:rPr>
                <w:rFonts w:eastAsia="MS Mincho"/>
                <w:bCs/>
                <w:sz w:val="18"/>
                <w:szCs w:val="18"/>
              </w:rPr>
              <w:t>Combined oncoming and preceding traffic situations</w:t>
            </w:r>
          </w:p>
        </w:tc>
        <w:tc>
          <w:tcPr>
            <w:tcW w:w="1134" w:type="dxa"/>
            <w:tcBorders>
              <w:bottom w:val="single" w:sz="12" w:space="0" w:color="auto"/>
            </w:tcBorders>
            <w:shd w:val="clear" w:color="auto" w:fill="auto"/>
            <w:vAlign w:val="center"/>
          </w:tcPr>
          <w:p w14:paraId="1D2C9134" w14:textId="77777777" w:rsidR="00DD328A" w:rsidRPr="003007D7" w:rsidRDefault="00DD328A" w:rsidP="00220AF7">
            <w:pPr>
              <w:spacing w:line="240" w:lineRule="exact"/>
              <w:jc w:val="center"/>
              <w:rPr>
                <w:rFonts w:eastAsia="MS Mincho"/>
                <w:bCs/>
              </w:rPr>
            </w:pPr>
            <w:r w:rsidRPr="003007D7">
              <w:rPr>
                <w:rFonts w:eastAsia="MS Mincho"/>
                <w:bCs/>
              </w:rPr>
              <w:t>X</w:t>
            </w:r>
          </w:p>
        </w:tc>
        <w:tc>
          <w:tcPr>
            <w:tcW w:w="1134" w:type="dxa"/>
            <w:tcBorders>
              <w:bottom w:val="single" w:sz="12" w:space="0" w:color="auto"/>
            </w:tcBorders>
            <w:shd w:val="clear" w:color="auto" w:fill="auto"/>
            <w:vAlign w:val="center"/>
          </w:tcPr>
          <w:p w14:paraId="51CB3CF9" w14:textId="77777777" w:rsidR="00DD328A" w:rsidRPr="003007D7" w:rsidRDefault="00DD328A" w:rsidP="00220AF7">
            <w:pPr>
              <w:spacing w:line="240" w:lineRule="exact"/>
              <w:jc w:val="center"/>
              <w:rPr>
                <w:rFonts w:eastAsia="MS Mincho"/>
                <w:bCs/>
              </w:rPr>
            </w:pPr>
          </w:p>
        </w:tc>
        <w:tc>
          <w:tcPr>
            <w:tcW w:w="992" w:type="dxa"/>
            <w:tcBorders>
              <w:bottom w:val="single" w:sz="12" w:space="0" w:color="auto"/>
            </w:tcBorders>
            <w:shd w:val="clear" w:color="auto" w:fill="auto"/>
            <w:vAlign w:val="center"/>
          </w:tcPr>
          <w:p w14:paraId="7CEF086D" w14:textId="77777777" w:rsidR="00DD328A" w:rsidRPr="003007D7" w:rsidRDefault="00DD328A" w:rsidP="00220AF7">
            <w:pPr>
              <w:spacing w:line="240" w:lineRule="exact"/>
              <w:jc w:val="center"/>
              <w:rPr>
                <w:rFonts w:eastAsia="MS Mincho"/>
                <w:bCs/>
              </w:rPr>
            </w:pPr>
          </w:p>
        </w:tc>
      </w:tr>
    </w:tbl>
    <w:p w14:paraId="568E2416" w14:textId="77777777" w:rsidR="00DD328A" w:rsidRPr="00906433" w:rsidRDefault="00DD328A" w:rsidP="00DD328A">
      <w:pPr>
        <w:spacing w:before="120" w:after="120"/>
        <w:ind w:left="2268" w:right="1134" w:hanging="1134"/>
        <w:jc w:val="both"/>
        <w:rPr>
          <w:rFonts w:eastAsiaTheme="minorHAnsi" w:cstheme="minorBidi"/>
          <w:bCs/>
        </w:rPr>
      </w:pPr>
      <w:r w:rsidRPr="00906433">
        <w:rPr>
          <w:rFonts w:eastAsiaTheme="minorHAnsi" w:cstheme="minorBidi"/>
          <w:bCs/>
        </w:rPr>
        <w:t xml:space="preserve">2.3. </w:t>
      </w:r>
      <w:r w:rsidRPr="00906433">
        <w:rPr>
          <w:rFonts w:eastAsiaTheme="minorHAnsi" w:cstheme="minorBidi"/>
          <w:bCs/>
        </w:rPr>
        <w:tab/>
        <w:t>Urban areas shall comprise roads with and without illumination.</w:t>
      </w:r>
    </w:p>
    <w:p w14:paraId="260B3C3B"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 xml:space="preserve">2.4. </w:t>
      </w:r>
      <w:r w:rsidRPr="00906433">
        <w:rPr>
          <w:rFonts w:eastAsiaTheme="minorHAnsi" w:cstheme="minorBidi"/>
          <w:bCs/>
        </w:rPr>
        <w:tab/>
        <w:t>Country roads shall comprise sections having two lanes and sections having four or more lanes and shall include junctions, hills and/or slopes, dips and winding roads.</w:t>
      </w:r>
    </w:p>
    <w:p w14:paraId="18126DEA"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 xml:space="preserve">2.5. </w:t>
      </w:r>
      <w:r w:rsidRPr="00906433">
        <w:rPr>
          <w:rFonts w:eastAsiaTheme="minorHAnsi" w:cstheme="minorBidi"/>
          <w:bCs/>
        </w:rPr>
        <w:tab/>
        <w:t>Multi lane roads (</w:t>
      </w:r>
      <w:proofErr w:type="gramStart"/>
      <w:r w:rsidRPr="00906433">
        <w:rPr>
          <w:rFonts w:eastAsiaTheme="minorHAnsi" w:cstheme="minorBidi"/>
          <w:bCs/>
        </w:rPr>
        <w:t>e.g.</w:t>
      </w:r>
      <w:proofErr w:type="gramEnd"/>
      <w:r w:rsidRPr="00906433">
        <w:rPr>
          <w:rFonts w:eastAsiaTheme="minorHAnsi" w:cstheme="minorBidi"/>
          <w:bCs/>
        </w:rPr>
        <w:t xml:space="preserve"> motorways) and country roads shall comprise sections having straight level parts with a length of more than 600 m. Additionally they shall comprise of sections having curves to the left and to the right. </w:t>
      </w:r>
    </w:p>
    <w:p w14:paraId="160F729E" w14:textId="77777777" w:rsidR="00DD328A" w:rsidRPr="00906433" w:rsidRDefault="00DD328A" w:rsidP="00DD328A">
      <w:pPr>
        <w:spacing w:after="120"/>
        <w:ind w:left="2268" w:right="1134" w:hanging="1134"/>
        <w:jc w:val="both"/>
        <w:rPr>
          <w:rFonts w:eastAsiaTheme="minorHAnsi" w:cstheme="minorBidi"/>
          <w:bCs/>
        </w:rPr>
      </w:pPr>
      <w:r w:rsidRPr="00906433">
        <w:rPr>
          <w:rFonts w:eastAsiaTheme="minorHAnsi" w:cstheme="minorBidi"/>
          <w:bCs/>
        </w:rPr>
        <w:t xml:space="preserve">2.6. </w:t>
      </w:r>
      <w:r w:rsidRPr="00906433">
        <w:rPr>
          <w:rFonts w:eastAsiaTheme="minorHAnsi" w:cstheme="minorBidi"/>
          <w:bCs/>
        </w:rPr>
        <w:tab/>
        <w:t>Dense traffic situations shall be taken into account.</w:t>
      </w:r>
    </w:p>
    <w:p w14:paraId="69ACCB3F" w14:textId="77777777" w:rsidR="00DD328A" w:rsidRPr="00906433" w:rsidRDefault="00DD328A" w:rsidP="00DD328A">
      <w:pPr>
        <w:spacing w:after="120"/>
        <w:ind w:left="2274" w:right="1134" w:hanging="1140"/>
        <w:jc w:val="both"/>
        <w:rPr>
          <w:rFonts w:eastAsiaTheme="minorHAnsi" w:cstheme="minorBidi"/>
          <w:bCs/>
          <w:color w:val="808080" w:themeColor="background1" w:themeShade="80"/>
        </w:rPr>
      </w:pPr>
      <w:r w:rsidRPr="00906433">
        <w:rPr>
          <w:rFonts w:eastAsiaTheme="minorHAnsi" w:cstheme="minorBidi"/>
          <w:bCs/>
        </w:rPr>
        <w:t xml:space="preserve">2.7. </w:t>
      </w:r>
      <w:r w:rsidRPr="00906433">
        <w:rPr>
          <w:rFonts w:eastAsiaTheme="minorHAnsi" w:cstheme="minorBidi"/>
          <w:bCs/>
        </w:rPr>
        <w:tab/>
        <w:t>For the test sections A and B in the table above the engineers conducting the tests shall evaluate and record the acceptability of the performance of the adaptation process in relation to oncoming and preceding road users. This means that the test engineers shall operate the vehicle being tested and additionally operate the oncoming and preceding vehicles.</w:t>
      </w:r>
    </w:p>
    <w:p w14:paraId="2C29C2FE" w14:textId="77777777" w:rsidR="00DD328A" w:rsidRDefault="00DD328A" w:rsidP="00DD328A">
      <w:pPr>
        <w:spacing w:after="120"/>
        <w:ind w:left="2268" w:right="1134"/>
        <w:jc w:val="both"/>
        <w:rPr>
          <w:rFonts w:eastAsiaTheme="minorHAnsi"/>
          <w:bCs/>
        </w:rPr>
      </w:pPr>
      <w:r w:rsidRPr="00906433">
        <w:rPr>
          <w:rFonts w:eastAsiaTheme="minorHAnsi"/>
          <w:bCs/>
        </w:rPr>
        <w:t>At the request of the Type Approval Authority, compliance with traffic scenarios other than the ones listed in Table 2 may be demonstrated by the manufacturer by providing sufficient documentation or by other means accepted by the Type Approval Authority."</w:t>
      </w:r>
    </w:p>
    <w:p w14:paraId="592A446B" w14:textId="77777777" w:rsidR="00DD328A" w:rsidRPr="00C92750" w:rsidRDefault="00DD328A" w:rsidP="00DD328A">
      <w:pPr>
        <w:spacing w:before="240"/>
        <w:jc w:val="center"/>
        <w:rPr>
          <w:u w:val="single"/>
        </w:rPr>
      </w:pPr>
      <w:r>
        <w:rPr>
          <w:u w:val="single"/>
        </w:rPr>
        <w:tab/>
      </w:r>
      <w:r>
        <w:rPr>
          <w:u w:val="single"/>
        </w:rPr>
        <w:tab/>
      </w:r>
      <w:r>
        <w:rPr>
          <w:u w:val="single"/>
        </w:rPr>
        <w:tab/>
      </w:r>
    </w:p>
    <w:p w14:paraId="1CE1A716" w14:textId="1C8711F5" w:rsidR="004865D9" w:rsidRPr="007F3A96" w:rsidRDefault="004865D9" w:rsidP="00DD328A">
      <w:pPr>
        <w:spacing w:after="120"/>
        <w:ind w:left="2268" w:right="1395" w:hanging="1134"/>
        <w:jc w:val="both"/>
        <w:rPr>
          <w:u w:val="single"/>
        </w:rPr>
      </w:pPr>
    </w:p>
    <w:sectPr w:rsidR="004865D9" w:rsidRPr="007F3A96" w:rsidSect="008B1E6D">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2CCFE" w14:textId="77777777" w:rsidR="00A375F3" w:rsidRDefault="00A375F3"/>
  </w:endnote>
  <w:endnote w:type="continuationSeparator" w:id="0">
    <w:p w14:paraId="64ABE40C" w14:textId="77777777" w:rsidR="00A375F3" w:rsidRDefault="00A375F3"/>
  </w:endnote>
  <w:endnote w:type="continuationNotice" w:id="1">
    <w:p w14:paraId="2CA7CD6E" w14:textId="77777777" w:rsidR="00A375F3" w:rsidRDefault="00A375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CCF0" w14:textId="77777777" w:rsidR="008935CB" w:rsidRPr="008935CB" w:rsidRDefault="008935CB" w:rsidP="008935CB">
    <w:pPr>
      <w:pStyle w:val="Footer"/>
      <w:tabs>
        <w:tab w:val="right" w:pos="9638"/>
      </w:tabs>
      <w:rPr>
        <w:b/>
        <w:noProof/>
        <w:sz w:val="18"/>
      </w:rPr>
    </w:pPr>
    <w:r w:rsidRPr="009A2D3C">
      <w:rPr>
        <w:b/>
        <w:noProof/>
        <w:sz w:val="18"/>
      </w:rPr>
      <w:fldChar w:fldCharType="begin"/>
    </w:r>
    <w:r w:rsidRPr="009A2D3C">
      <w:rPr>
        <w:b/>
        <w:noProof/>
        <w:sz w:val="18"/>
      </w:rPr>
      <w:instrText xml:space="preserve"> PAGE   \* MERGEFORMAT </w:instrText>
    </w:r>
    <w:r w:rsidRPr="009A2D3C">
      <w:rPr>
        <w:b/>
        <w:noProof/>
        <w:sz w:val="18"/>
      </w:rPr>
      <w:fldChar w:fldCharType="separate"/>
    </w:r>
    <w:r w:rsidR="00B623CD">
      <w:rPr>
        <w:b/>
        <w:noProof/>
        <w:sz w:val="18"/>
      </w:rPr>
      <w:t>4</w:t>
    </w:r>
    <w:r w:rsidRPr="009A2D3C">
      <w:rPr>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CBBA" w14:textId="0B5B87D4" w:rsidR="0009346C" w:rsidRDefault="0009346C" w:rsidP="0009346C">
    <w:pPr>
      <w:pStyle w:val="Footer"/>
      <w:tabs>
        <w:tab w:val="right" w:pos="9638"/>
      </w:tabs>
      <w:jc w:val="right"/>
    </w:pPr>
    <w:r w:rsidRPr="009A2D3C">
      <w:rPr>
        <w:b/>
        <w:noProof/>
        <w:sz w:val="18"/>
      </w:rPr>
      <w:fldChar w:fldCharType="begin"/>
    </w:r>
    <w:r w:rsidRPr="009A2D3C">
      <w:rPr>
        <w:b/>
        <w:noProof/>
        <w:sz w:val="18"/>
      </w:rPr>
      <w:instrText xml:space="preserve"> PAGE   \* MERGEFORMAT </w:instrText>
    </w:r>
    <w:r w:rsidRPr="009A2D3C">
      <w:rPr>
        <w:b/>
        <w:noProof/>
        <w:sz w:val="18"/>
      </w:rPr>
      <w:fldChar w:fldCharType="separate"/>
    </w:r>
    <w:r w:rsidR="00B623CD">
      <w:rPr>
        <w:b/>
        <w:noProof/>
        <w:sz w:val="18"/>
      </w:rPr>
      <w:t>3</w:t>
    </w:r>
    <w:r w:rsidRPr="009A2D3C">
      <w:rPr>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04F5" w14:textId="4A4E917C" w:rsidR="00CC76F0" w:rsidRDefault="0090470B" w:rsidP="00CC76F0">
    <w:pPr>
      <w:pStyle w:val="Footer"/>
    </w:pPr>
    <w:r>
      <w:rPr>
        <w:noProof/>
        <w:sz w:val="20"/>
      </w:rPr>
      <w:drawing>
        <wp:anchor distT="0" distB="0" distL="114300" distR="114300" simplePos="0" relativeHeight="251660288" behindDoc="0" locked="0" layoutInCell="1" allowOverlap="1" wp14:anchorId="0EF83608" wp14:editId="7E11B847">
          <wp:simplePos x="0" y="0"/>
          <wp:positionH relativeFrom="column">
            <wp:posOffset>5343102</wp:posOffset>
          </wp:positionH>
          <wp:positionV relativeFrom="paragraph">
            <wp:posOffset>-138854</wp:posOffset>
          </wp:positionV>
          <wp:extent cx="638175" cy="6381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C76F0">
      <w:rPr>
        <w:noProof/>
        <w:lang w:val="en-US" w:eastAsia="zh-CN"/>
      </w:rPr>
      <w:drawing>
        <wp:anchor distT="0" distB="0" distL="114300" distR="114300" simplePos="0" relativeHeight="251659264" behindDoc="1" locked="1" layoutInCell="1" allowOverlap="1" wp14:anchorId="2EE96F57" wp14:editId="6075A958">
          <wp:simplePos x="0" y="0"/>
          <wp:positionH relativeFrom="margin">
            <wp:posOffset>4218305</wp:posOffset>
          </wp:positionH>
          <wp:positionV relativeFrom="margin">
            <wp:posOffset>9381490</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50EE31BD" w14:textId="67BFF608" w:rsidR="00CC76F0" w:rsidRPr="00CC76F0" w:rsidRDefault="00CC76F0" w:rsidP="00CC76F0">
    <w:pPr>
      <w:pStyle w:val="Footer"/>
      <w:ind w:right="1134"/>
      <w:rPr>
        <w:sz w:val="20"/>
      </w:rPr>
    </w:pPr>
    <w:r>
      <w:rPr>
        <w:sz w:val="20"/>
      </w:rPr>
      <w:t>GE.23-02765(E)</w:t>
    </w:r>
    <w:bookmarkStart w:id="8" w:name="_GoBack"/>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E3457" w14:textId="77777777" w:rsidR="00A375F3" w:rsidRPr="000B175B" w:rsidRDefault="00A375F3" w:rsidP="000B175B">
      <w:pPr>
        <w:tabs>
          <w:tab w:val="right" w:pos="2155"/>
        </w:tabs>
        <w:spacing w:after="80"/>
        <w:ind w:left="680"/>
        <w:rPr>
          <w:u w:val="single"/>
        </w:rPr>
      </w:pPr>
      <w:r>
        <w:rPr>
          <w:u w:val="single"/>
        </w:rPr>
        <w:tab/>
      </w:r>
    </w:p>
  </w:footnote>
  <w:footnote w:type="continuationSeparator" w:id="0">
    <w:p w14:paraId="7924F6FF" w14:textId="77777777" w:rsidR="00A375F3" w:rsidRPr="00FC68B7" w:rsidRDefault="00A375F3" w:rsidP="00FC68B7">
      <w:pPr>
        <w:tabs>
          <w:tab w:val="left" w:pos="2155"/>
        </w:tabs>
        <w:spacing w:after="80"/>
        <w:ind w:left="680"/>
        <w:rPr>
          <w:u w:val="single"/>
        </w:rPr>
      </w:pPr>
      <w:r>
        <w:rPr>
          <w:u w:val="single"/>
        </w:rPr>
        <w:tab/>
      </w:r>
    </w:p>
  </w:footnote>
  <w:footnote w:type="continuationNotice" w:id="1">
    <w:p w14:paraId="08D64933" w14:textId="77777777" w:rsidR="00A375F3" w:rsidRDefault="00A375F3"/>
  </w:footnote>
  <w:footnote w:id="2">
    <w:p w14:paraId="0CE94D09" w14:textId="77777777" w:rsidR="0052784A" w:rsidRPr="00276766" w:rsidRDefault="0052784A" w:rsidP="0052784A">
      <w:pPr>
        <w:pStyle w:val="FootnoteText"/>
        <w:rPr>
          <w:lang w:val="en-US"/>
        </w:rPr>
      </w:pPr>
      <w:r w:rsidRPr="00276766">
        <w:tab/>
      </w:r>
      <w:r w:rsidRPr="00276766">
        <w:rPr>
          <w:rStyle w:val="FootnoteReference"/>
          <w:sz w:val="20"/>
          <w:lang w:val="en-US"/>
        </w:rPr>
        <w:t>*</w:t>
      </w:r>
      <w:r w:rsidRPr="00276766">
        <w:rPr>
          <w:sz w:val="20"/>
          <w:lang w:val="en-US"/>
        </w:rPr>
        <w:tab/>
      </w:r>
      <w:r w:rsidRPr="00276766">
        <w:rPr>
          <w:lang w:val="en-US"/>
        </w:rPr>
        <w:t>Former titles of the Agreement:</w:t>
      </w:r>
    </w:p>
    <w:p w14:paraId="6D3D018C" w14:textId="77777777" w:rsidR="0052784A" w:rsidRPr="00276766" w:rsidRDefault="0052784A" w:rsidP="0052784A">
      <w:pPr>
        <w:pStyle w:val="FootnoteText"/>
        <w:rPr>
          <w:sz w:val="20"/>
          <w:lang w:val="en-US"/>
        </w:rPr>
      </w:pPr>
      <w:r w:rsidRPr="00276766">
        <w:rPr>
          <w:lang w:val="en-US"/>
        </w:rPr>
        <w:tab/>
      </w:r>
      <w:r w:rsidRPr="00276766">
        <w:rPr>
          <w:lang w:val="en-US"/>
        </w:rPr>
        <w:tab/>
      </w:r>
      <w:r w:rsidRPr="00276766">
        <w:rPr>
          <w:spacing w:val="-4"/>
          <w:lang w:val="en-US"/>
        </w:rPr>
        <w:t>Agreement concerning the Adoption of Uniform Conditions of Approval and Reciprocal Recognition of Approval for Motor Vehicle Equipment and Parts, done at Geneva on 20 March 1958 (original version</w:t>
      </w:r>
      <w:proofErr w:type="gramStart"/>
      <w:r w:rsidRPr="00276766">
        <w:rPr>
          <w:spacing w:val="-4"/>
          <w:lang w:val="en-US"/>
        </w:rPr>
        <w:t>);</w:t>
      </w:r>
      <w:proofErr w:type="gramEnd"/>
    </w:p>
    <w:p w14:paraId="5871494D" w14:textId="77777777" w:rsidR="0052784A" w:rsidRPr="00276766" w:rsidRDefault="0052784A" w:rsidP="0052784A">
      <w:pPr>
        <w:pStyle w:val="FootnoteText"/>
        <w:rPr>
          <w:lang w:val="en-US"/>
        </w:rPr>
      </w:pPr>
      <w:r w:rsidRPr="00276766">
        <w:rPr>
          <w:lang w:val="en-US"/>
        </w:rPr>
        <w:tab/>
      </w:r>
      <w:r w:rsidRPr="00276766">
        <w:rPr>
          <w:lang w:val="en-US"/>
        </w:rPr>
        <w:tab/>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 w:id="3">
    <w:p w14:paraId="458F94E9" w14:textId="77777777" w:rsidR="00DD328A" w:rsidRPr="009737B8" w:rsidRDefault="00DD328A" w:rsidP="00DD328A">
      <w:pPr>
        <w:pStyle w:val="FootnoteText"/>
      </w:pPr>
      <w:r>
        <w:tab/>
      </w:r>
      <w:r w:rsidRPr="009737B8">
        <w:rPr>
          <w:rStyle w:val="FootnoteReference"/>
        </w:rPr>
        <w:footnoteRef/>
      </w:r>
      <w:r w:rsidRPr="009737B8">
        <w:tab/>
      </w:r>
      <w:r w:rsidRPr="009737B8">
        <w:rPr>
          <w:bCs/>
          <w:szCs w:val="18"/>
        </w:rPr>
        <w:t>Good visibility (meteorological optical range MOR &gt; 2,000 m defined according to WMO, Guide to Meteorological Instruments and Methods of Observation, Sixth Edition, ISBN: 92-63-16008-2, pp 1. 9. 1/ 1. 9. 11, Geneva 1996).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9848" w14:textId="256FCD47" w:rsidR="0052784A" w:rsidRDefault="0052784A" w:rsidP="0052784A">
    <w:pPr>
      <w:pStyle w:val="Header"/>
    </w:pPr>
    <w:r w:rsidRPr="0052784A">
      <w:t>E/ECE/324/Rev.1/Add.52/Rev.</w:t>
    </w:r>
    <w:r w:rsidR="00DB463E">
      <w:t>4</w:t>
    </w:r>
    <w:r w:rsidRPr="0052784A">
      <w:t>/Amend.</w:t>
    </w:r>
    <w:r w:rsidR="00BD2E96">
      <w:t>7</w:t>
    </w:r>
  </w:p>
  <w:p w14:paraId="3604F3EE" w14:textId="5003860B" w:rsidR="008935CB" w:rsidRPr="0052784A" w:rsidRDefault="0052784A" w:rsidP="00DB463E">
    <w:pPr>
      <w:pStyle w:val="Header"/>
      <w:spacing w:after="240"/>
    </w:pPr>
    <w:r w:rsidRPr="0052784A">
      <w:t>E/ECE/TRANS/505/Rev.1/Add.52/Rev.</w:t>
    </w:r>
    <w:r w:rsidR="00DB463E">
      <w:t>4</w:t>
    </w:r>
    <w:r w:rsidRPr="0052784A">
      <w:t>/Amend.</w:t>
    </w:r>
    <w:r w:rsidR="00BD2E96">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9724" w14:textId="4AC418D6" w:rsidR="0052784A" w:rsidRDefault="0052784A" w:rsidP="0052784A">
    <w:pPr>
      <w:pStyle w:val="Header"/>
      <w:jc w:val="right"/>
    </w:pPr>
    <w:r w:rsidRPr="0052784A">
      <w:t>E/ECE/324/Rev.1/Add.52/Rev.</w:t>
    </w:r>
    <w:r w:rsidR="00DB463E">
      <w:t>4</w:t>
    </w:r>
    <w:r w:rsidRPr="0052784A">
      <w:t>/Amend.</w:t>
    </w:r>
    <w:r w:rsidR="00A94E75">
      <w:t>7</w:t>
    </w:r>
  </w:p>
  <w:p w14:paraId="0FA3BF53" w14:textId="69CDB49E" w:rsidR="0009346C" w:rsidRPr="0052784A" w:rsidRDefault="0052784A" w:rsidP="00DB463E">
    <w:pPr>
      <w:pStyle w:val="Header"/>
      <w:spacing w:after="240"/>
      <w:jc w:val="right"/>
    </w:pPr>
    <w:r w:rsidRPr="0052784A">
      <w:t>E/ECE/TRANS/505/Rev.1/Add.52/Rev.</w:t>
    </w:r>
    <w:r w:rsidR="00DB463E">
      <w:t>4</w:t>
    </w:r>
    <w:r w:rsidRPr="0052784A">
      <w:t>/Amend.</w:t>
    </w:r>
    <w:r w:rsidR="00A94E75">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9199" w14:textId="77777777" w:rsidR="00FE2BBC" w:rsidRPr="008935CB" w:rsidRDefault="00FE2BBC" w:rsidP="008935C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567"/>
    <w:multiLevelType w:val="multilevel"/>
    <w:tmpl w:val="E328391A"/>
    <w:lvl w:ilvl="0">
      <w:start w:val="4"/>
      <w:numFmt w:val="decimal"/>
      <w:lvlText w:val="%1"/>
      <w:lvlJc w:val="left"/>
      <w:pPr>
        <w:ind w:left="360" w:hanging="360"/>
      </w:pPr>
      <w:rPr>
        <w:rFonts w:hint="default"/>
      </w:rPr>
    </w:lvl>
    <w:lvl w:ilvl="1">
      <w:start w:val="9"/>
      <w:numFmt w:val="decimal"/>
      <w:lvlText w:val="%1.%2"/>
      <w:lvlJc w:val="left"/>
      <w:pPr>
        <w:ind w:left="1637" w:hanging="36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0928" w:hanging="72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392" w:hanging="108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1856" w:hanging="1440"/>
      </w:pPr>
      <w:rPr>
        <w:rFont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401DF"/>
    <w:multiLevelType w:val="hybridMultilevel"/>
    <w:tmpl w:val="CACEEA00"/>
    <w:lvl w:ilvl="0" w:tplc="435E0196">
      <w:start w:val="1"/>
      <w:numFmt w:val="lowerLetter"/>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911A5A"/>
    <w:multiLevelType w:val="hybridMultilevel"/>
    <w:tmpl w:val="6C94C226"/>
    <w:lvl w:ilvl="0" w:tplc="435E0196">
      <w:start w:val="1"/>
      <w:numFmt w:val="lowerLetter"/>
      <w:lvlText w:val="(%1)"/>
      <w:lvlJc w:val="left"/>
      <w:pPr>
        <w:ind w:left="2628" w:hanging="360"/>
      </w:pPr>
      <w:rPr>
        <w:rFonts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5" w15:restartNumberingAfterBreak="0">
    <w:nsid w:val="43C92717"/>
    <w:multiLevelType w:val="hybridMultilevel"/>
    <w:tmpl w:val="B2B4352A"/>
    <w:lvl w:ilvl="0" w:tplc="435E0196">
      <w:start w:val="1"/>
      <w:numFmt w:val="lowerLetter"/>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6" w15:restartNumberingAfterBreak="0">
    <w:nsid w:val="448B5846"/>
    <w:multiLevelType w:val="hybridMultilevel"/>
    <w:tmpl w:val="C32857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B942E30"/>
    <w:multiLevelType w:val="hybridMultilevel"/>
    <w:tmpl w:val="181E98C8"/>
    <w:lvl w:ilvl="0" w:tplc="6C6CE2B0">
      <w:start w:val="1"/>
      <w:numFmt w:val="lowerLetter"/>
      <w:lvlText w:val="(%1)"/>
      <w:lvlJc w:val="left"/>
      <w:pPr>
        <w:ind w:left="2628" w:hanging="36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8" w15:restartNumberingAfterBreak="0">
    <w:nsid w:val="529E37A0"/>
    <w:multiLevelType w:val="hybridMultilevel"/>
    <w:tmpl w:val="D98A0E12"/>
    <w:lvl w:ilvl="0" w:tplc="FC222B8C">
      <w:start w:val="1"/>
      <w:numFmt w:val="lowerRoman"/>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9" w15:restartNumberingAfterBreak="0">
    <w:nsid w:val="555722A2"/>
    <w:multiLevelType w:val="multilevel"/>
    <w:tmpl w:val="CB08AE34"/>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878932675">
    <w:abstractNumId w:val="1"/>
  </w:num>
  <w:num w:numId="2" w16cid:durableId="471218290">
    <w:abstractNumId w:val="10"/>
  </w:num>
  <w:num w:numId="3" w16cid:durableId="501354364">
    <w:abstractNumId w:val="0"/>
  </w:num>
  <w:num w:numId="4" w16cid:durableId="1015113874">
    <w:abstractNumId w:val="9"/>
  </w:num>
  <w:num w:numId="5" w16cid:durableId="1435859344">
    <w:abstractNumId w:val="3"/>
  </w:num>
  <w:num w:numId="6" w16cid:durableId="1588228227">
    <w:abstractNumId w:val="7"/>
  </w:num>
  <w:num w:numId="7" w16cid:durableId="1531913344">
    <w:abstractNumId w:val="5"/>
  </w:num>
  <w:num w:numId="8" w16cid:durableId="241182341">
    <w:abstractNumId w:val="4"/>
  </w:num>
  <w:num w:numId="9" w16cid:durableId="378021284">
    <w:abstractNumId w:val="2"/>
  </w:num>
  <w:num w:numId="10" w16cid:durableId="2125490596">
    <w:abstractNumId w:val="6"/>
  </w:num>
  <w:num w:numId="11" w16cid:durableId="17454172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64" w:dllVersion="0" w:nlCheck="1" w:checkStyle="1"/>
  <w:activeWritingStyle w:appName="MSWord" w:lang="en-US" w:vendorID="64" w:dllVersion="0" w:nlCheck="1" w:checkStyle="1"/>
  <w:activeWritingStyle w:appName="MSWord" w:lang="fr-FR" w:vendorID="64" w:dllVersion="0" w:nlCheck="1" w:checkStyle="0"/>
  <w:activeWritingStyle w:appName="MSWord" w:lang="fr-CH" w:vendorID="64" w:dllVersion="0" w:nlCheck="1" w:checkStyle="1"/>
  <w:activeWritingStyle w:appName="MSWord" w:lang="en-CA" w:vendorID="64" w:dllVersion="0" w:nlCheck="1" w:checkStyle="1"/>
  <w:activeWritingStyle w:appName="MSWord" w:lang="de-DE" w:vendorID="64" w:dllVersion="0" w:nlCheck="1" w:checkStyle="0"/>
  <w:activeWritingStyle w:appName="MSWord" w:lang="it-IT"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it-IT" w:vendorID="64" w:dllVersion="6" w:nlCheck="1" w:checkStyle="0"/>
  <w:activeWritingStyle w:appName="MSWord" w:lang="de-DE" w:vendorID="64" w:dllVersion="6" w:nlCheck="1" w:checkStyle="1"/>
  <w:activeWritingStyle w:appName="MSWord" w:lang="es-ES" w:vendorID="64" w:dllVersion="0" w:nlCheck="1" w:checkStyle="0"/>
  <w:activeWritingStyle w:appName="MSWord" w:lang="es-ES"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273"/>
    <w:rsid w:val="000006BE"/>
    <w:rsid w:val="00000A73"/>
    <w:rsid w:val="00000D55"/>
    <w:rsid w:val="00000E4B"/>
    <w:rsid w:val="00001460"/>
    <w:rsid w:val="00004E23"/>
    <w:rsid w:val="00006B41"/>
    <w:rsid w:val="00015F2F"/>
    <w:rsid w:val="000161E5"/>
    <w:rsid w:val="000164DC"/>
    <w:rsid w:val="00020CF0"/>
    <w:rsid w:val="000212A2"/>
    <w:rsid w:val="000222BE"/>
    <w:rsid w:val="00025386"/>
    <w:rsid w:val="000268B9"/>
    <w:rsid w:val="00026A7B"/>
    <w:rsid w:val="0003143F"/>
    <w:rsid w:val="00032505"/>
    <w:rsid w:val="00034954"/>
    <w:rsid w:val="000379EE"/>
    <w:rsid w:val="0004101B"/>
    <w:rsid w:val="00041A76"/>
    <w:rsid w:val="00041B52"/>
    <w:rsid w:val="00042787"/>
    <w:rsid w:val="00045A0E"/>
    <w:rsid w:val="000464FE"/>
    <w:rsid w:val="000473C9"/>
    <w:rsid w:val="00050F6B"/>
    <w:rsid w:val="00051440"/>
    <w:rsid w:val="00053578"/>
    <w:rsid w:val="000564A8"/>
    <w:rsid w:val="00056786"/>
    <w:rsid w:val="00056D6A"/>
    <w:rsid w:val="00057829"/>
    <w:rsid w:val="000603F3"/>
    <w:rsid w:val="00064AA6"/>
    <w:rsid w:val="000660C3"/>
    <w:rsid w:val="00070646"/>
    <w:rsid w:val="00072B98"/>
    <w:rsid w:val="00072C8C"/>
    <w:rsid w:val="000764DB"/>
    <w:rsid w:val="00077522"/>
    <w:rsid w:val="00077682"/>
    <w:rsid w:val="00081935"/>
    <w:rsid w:val="00082AB4"/>
    <w:rsid w:val="00083756"/>
    <w:rsid w:val="000839E4"/>
    <w:rsid w:val="00084C60"/>
    <w:rsid w:val="000872E8"/>
    <w:rsid w:val="00090A93"/>
    <w:rsid w:val="000916EC"/>
    <w:rsid w:val="000931C0"/>
    <w:rsid w:val="0009346C"/>
    <w:rsid w:val="000936F0"/>
    <w:rsid w:val="00097B82"/>
    <w:rsid w:val="000A08CD"/>
    <w:rsid w:val="000A0E29"/>
    <w:rsid w:val="000A3754"/>
    <w:rsid w:val="000A53F1"/>
    <w:rsid w:val="000A6619"/>
    <w:rsid w:val="000B175B"/>
    <w:rsid w:val="000B2C02"/>
    <w:rsid w:val="000B3A0F"/>
    <w:rsid w:val="000B4AAB"/>
    <w:rsid w:val="000B51F5"/>
    <w:rsid w:val="000B5957"/>
    <w:rsid w:val="000B5D00"/>
    <w:rsid w:val="000B5E74"/>
    <w:rsid w:val="000B7764"/>
    <w:rsid w:val="000C037B"/>
    <w:rsid w:val="000C2796"/>
    <w:rsid w:val="000C4548"/>
    <w:rsid w:val="000C564B"/>
    <w:rsid w:val="000C6AE8"/>
    <w:rsid w:val="000E0415"/>
    <w:rsid w:val="000E1BC7"/>
    <w:rsid w:val="000E4CC0"/>
    <w:rsid w:val="000E76D7"/>
    <w:rsid w:val="000E7AB5"/>
    <w:rsid w:val="000F02A9"/>
    <w:rsid w:val="000F19BC"/>
    <w:rsid w:val="000F5506"/>
    <w:rsid w:val="000F624D"/>
    <w:rsid w:val="000F680A"/>
    <w:rsid w:val="000F715D"/>
    <w:rsid w:val="000F792D"/>
    <w:rsid w:val="00101A76"/>
    <w:rsid w:val="00105768"/>
    <w:rsid w:val="00110002"/>
    <w:rsid w:val="001119C2"/>
    <w:rsid w:val="00114ABC"/>
    <w:rsid w:val="001220B8"/>
    <w:rsid w:val="00123C42"/>
    <w:rsid w:val="00127E98"/>
    <w:rsid w:val="00131370"/>
    <w:rsid w:val="0013179D"/>
    <w:rsid w:val="00134199"/>
    <w:rsid w:val="00134C76"/>
    <w:rsid w:val="001355F5"/>
    <w:rsid w:val="00136B47"/>
    <w:rsid w:val="001414F0"/>
    <w:rsid w:val="001428E5"/>
    <w:rsid w:val="00143BF0"/>
    <w:rsid w:val="00145473"/>
    <w:rsid w:val="0014558B"/>
    <w:rsid w:val="00147632"/>
    <w:rsid w:val="001534B8"/>
    <w:rsid w:val="001537A2"/>
    <w:rsid w:val="001570A1"/>
    <w:rsid w:val="001600FE"/>
    <w:rsid w:val="0016041E"/>
    <w:rsid w:val="00160D2A"/>
    <w:rsid w:val="00161EF9"/>
    <w:rsid w:val="00162764"/>
    <w:rsid w:val="001637F8"/>
    <w:rsid w:val="0016639F"/>
    <w:rsid w:val="00166D5B"/>
    <w:rsid w:val="00172A44"/>
    <w:rsid w:val="00172D05"/>
    <w:rsid w:val="0018033B"/>
    <w:rsid w:val="001803F4"/>
    <w:rsid w:val="001818C7"/>
    <w:rsid w:val="001822E9"/>
    <w:rsid w:val="00182506"/>
    <w:rsid w:val="001834D7"/>
    <w:rsid w:val="00184487"/>
    <w:rsid w:val="00184610"/>
    <w:rsid w:val="00186470"/>
    <w:rsid w:val="00190E27"/>
    <w:rsid w:val="001921BF"/>
    <w:rsid w:val="001934E5"/>
    <w:rsid w:val="00193D97"/>
    <w:rsid w:val="00195F17"/>
    <w:rsid w:val="001A2258"/>
    <w:rsid w:val="001A71FC"/>
    <w:rsid w:val="001A7635"/>
    <w:rsid w:val="001B1AB8"/>
    <w:rsid w:val="001B3410"/>
    <w:rsid w:val="001B3A4F"/>
    <w:rsid w:val="001B425C"/>
    <w:rsid w:val="001B4643"/>
    <w:rsid w:val="001B4AFA"/>
    <w:rsid w:val="001B4B04"/>
    <w:rsid w:val="001B5FBA"/>
    <w:rsid w:val="001B6577"/>
    <w:rsid w:val="001B6959"/>
    <w:rsid w:val="001B6D0D"/>
    <w:rsid w:val="001C0A83"/>
    <w:rsid w:val="001C203B"/>
    <w:rsid w:val="001C257E"/>
    <w:rsid w:val="001C38A3"/>
    <w:rsid w:val="001C5347"/>
    <w:rsid w:val="001C6663"/>
    <w:rsid w:val="001C6975"/>
    <w:rsid w:val="001C7300"/>
    <w:rsid w:val="001C7895"/>
    <w:rsid w:val="001D02FF"/>
    <w:rsid w:val="001D177D"/>
    <w:rsid w:val="001D240F"/>
    <w:rsid w:val="001D26DF"/>
    <w:rsid w:val="001D3962"/>
    <w:rsid w:val="001D3975"/>
    <w:rsid w:val="001D5832"/>
    <w:rsid w:val="001D5F8D"/>
    <w:rsid w:val="001D7391"/>
    <w:rsid w:val="001D7F30"/>
    <w:rsid w:val="001E28A0"/>
    <w:rsid w:val="001E3C2D"/>
    <w:rsid w:val="001F2128"/>
    <w:rsid w:val="001F3C02"/>
    <w:rsid w:val="001F4DF1"/>
    <w:rsid w:val="002001A1"/>
    <w:rsid w:val="002021B1"/>
    <w:rsid w:val="002042C8"/>
    <w:rsid w:val="002108B6"/>
    <w:rsid w:val="00211E0B"/>
    <w:rsid w:val="002135C6"/>
    <w:rsid w:val="00214E97"/>
    <w:rsid w:val="0021519E"/>
    <w:rsid w:val="00216288"/>
    <w:rsid w:val="00216538"/>
    <w:rsid w:val="00217CE1"/>
    <w:rsid w:val="00220116"/>
    <w:rsid w:val="00220B2D"/>
    <w:rsid w:val="00220C93"/>
    <w:rsid w:val="00225B8D"/>
    <w:rsid w:val="00225B91"/>
    <w:rsid w:val="00225ED5"/>
    <w:rsid w:val="00226E3B"/>
    <w:rsid w:val="00227AA6"/>
    <w:rsid w:val="002308DE"/>
    <w:rsid w:val="00233B8C"/>
    <w:rsid w:val="00235177"/>
    <w:rsid w:val="002353B2"/>
    <w:rsid w:val="00236370"/>
    <w:rsid w:val="002405A7"/>
    <w:rsid w:val="00241260"/>
    <w:rsid w:val="0024608F"/>
    <w:rsid w:val="00250632"/>
    <w:rsid w:val="002508DF"/>
    <w:rsid w:val="002549F5"/>
    <w:rsid w:val="00256034"/>
    <w:rsid w:val="0026160C"/>
    <w:rsid w:val="00262166"/>
    <w:rsid w:val="0026278A"/>
    <w:rsid w:val="0026304A"/>
    <w:rsid w:val="00263F82"/>
    <w:rsid w:val="00267F24"/>
    <w:rsid w:val="00272E60"/>
    <w:rsid w:val="00273DB4"/>
    <w:rsid w:val="002765E7"/>
    <w:rsid w:val="00276766"/>
    <w:rsid w:val="00280870"/>
    <w:rsid w:val="00280DE4"/>
    <w:rsid w:val="00282868"/>
    <w:rsid w:val="00285167"/>
    <w:rsid w:val="00286C96"/>
    <w:rsid w:val="0029081B"/>
    <w:rsid w:val="002A063B"/>
    <w:rsid w:val="002A0721"/>
    <w:rsid w:val="002A1589"/>
    <w:rsid w:val="002A2838"/>
    <w:rsid w:val="002A3D2B"/>
    <w:rsid w:val="002A6577"/>
    <w:rsid w:val="002B11C3"/>
    <w:rsid w:val="002B177A"/>
    <w:rsid w:val="002B2961"/>
    <w:rsid w:val="002B6797"/>
    <w:rsid w:val="002B7ABE"/>
    <w:rsid w:val="002C1C92"/>
    <w:rsid w:val="002C3A9A"/>
    <w:rsid w:val="002C4C96"/>
    <w:rsid w:val="002C6C33"/>
    <w:rsid w:val="002D1BD1"/>
    <w:rsid w:val="002E3ED6"/>
    <w:rsid w:val="002F22F8"/>
    <w:rsid w:val="002F48BE"/>
    <w:rsid w:val="002F4EB7"/>
    <w:rsid w:val="002F59C2"/>
    <w:rsid w:val="002F605C"/>
    <w:rsid w:val="00300A0E"/>
    <w:rsid w:val="00300BA9"/>
    <w:rsid w:val="0030184C"/>
    <w:rsid w:val="00301D21"/>
    <w:rsid w:val="0030489C"/>
    <w:rsid w:val="00304CC9"/>
    <w:rsid w:val="00304CD6"/>
    <w:rsid w:val="00305056"/>
    <w:rsid w:val="00305614"/>
    <w:rsid w:val="003107FA"/>
    <w:rsid w:val="00311610"/>
    <w:rsid w:val="00314206"/>
    <w:rsid w:val="00317DD8"/>
    <w:rsid w:val="003229D8"/>
    <w:rsid w:val="00323769"/>
    <w:rsid w:val="00324682"/>
    <w:rsid w:val="003249E7"/>
    <w:rsid w:val="00326FC8"/>
    <w:rsid w:val="003270C0"/>
    <w:rsid w:val="003326E6"/>
    <w:rsid w:val="00333677"/>
    <w:rsid w:val="0033478F"/>
    <w:rsid w:val="00335D9B"/>
    <w:rsid w:val="00336BAA"/>
    <w:rsid w:val="0033701C"/>
    <w:rsid w:val="0033745A"/>
    <w:rsid w:val="003405D0"/>
    <w:rsid w:val="0034188A"/>
    <w:rsid w:val="00343772"/>
    <w:rsid w:val="00350118"/>
    <w:rsid w:val="00350A80"/>
    <w:rsid w:val="00351C2C"/>
    <w:rsid w:val="003521A2"/>
    <w:rsid w:val="00353B06"/>
    <w:rsid w:val="00354882"/>
    <w:rsid w:val="00354904"/>
    <w:rsid w:val="00360083"/>
    <w:rsid w:val="003607DB"/>
    <w:rsid w:val="00361C8F"/>
    <w:rsid w:val="00364B61"/>
    <w:rsid w:val="00364DC9"/>
    <w:rsid w:val="00365B80"/>
    <w:rsid w:val="0036751E"/>
    <w:rsid w:val="00373A8D"/>
    <w:rsid w:val="00373FA4"/>
    <w:rsid w:val="00376BE8"/>
    <w:rsid w:val="003777C9"/>
    <w:rsid w:val="0038296A"/>
    <w:rsid w:val="00383AD5"/>
    <w:rsid w:val="00383F37"/>
    <w:rsid w:val="00384833"/>
    <w:rsid w:val="00385D84"/>
    <w:rsid w:val="00385DC6"/>
    <w:rsid w:val="003869B3"/>
    <w:rsid w:val="00387EFB"/>
    <w:rsid w:val="0039277A"/>
    <w:rsid w:val="0039338E"/>
    <w:rsid w:val="003972E0"/>
    <w:rsid w:val="003A01DE"/>
    <w:rsid w:val="003A0C82"/>
    <w:rsid w:val="003A1C9C"/>
    <w:rsid w:val="003A1D93"/>
    <w:rsid w:val="003A39A9"/>
    <w:rsid w:val="003A62F1"/>
    <w:rsid w:val="003A68A0"/>
    <w:rsid w:val="003A7D1E"/>
    <w:rsid w:val="003B0CDB"/>
    <w:rsid w:val="003B2F85"/>
    <w:rsid w:val="003B3DAD"/>
    <w:rsid w:val="003C2788"/>
    <w:rsid w:val="003C2CC4"/>
    <w:rsid w:val="003C2D71"/>
    <w:rsid w:val="003C3794"/>
    <w:rsid w:val="003C3936"/>
    <w:rsid w:val="003C4646"/>
    <w:rsid w:val="003D17E9"/>
    <w:rsid w:val="003D2EF2"/>
    <w:rsid w:val="003D4B23"/>
    <w:rsid w:val="003D6BDF"/>
    <w:rsid w:val="003E29DF"/>
    <w:rsid w:val="003E2F28"/>
    <w:rsid w:val="003E3C91"/>
    <w:rsid w:val="003E53BA"/>
    <w:rsid w:val="003F0FBD"/>
    <w:rsid w:val="003F142C"/>
    <w:rsid w:val="003F1ED3"/>
    <w:rsid w:val="003F2B37"/>
    <w:rsid w:val="003F34F8"/>
    <w:rsid w:val="003F398C"/>
    <w:rsid w:val="003F3B2F"/>
    <w:rsid w:val="003F43A4"/>
    <w:rsid w:val="004063E3"/>
    <w:rsid w:val="004146C1"/>
    <w:rsid w:val="00415BB2"/>
    <w:rsid w:val="00415D21"/>
    <w:rsid w:val="00421CCB"/>
    <w:rsid w:val="0042206C"/>
    <w:rsid w:val="00430667"/>
    <w:rsid w:val="004306E2"/>
    <w:rsid w:val="00430B4A"/>
    <w:rsid w:val="004325CB"/>
    <w:rsid w:val="00432F91"/>
    <w:rsid w:val="00435568"/>
    <w:rsid w:val="00437131"/>
    <w:rsid w:val="004427C5"/>
    <w:rsid w:val="00443126"/>
    <w:rsid w:val="00444368"/>
    <w:rsid w:val="00444930"/>
    <w:rsid w:val="00445DE2"/>
    <w:rsid w:val="00446DE4"/>
    <w:rsid w:val="00450004"/>
    <w:rsid w:val="00451CCB"/>
    <w:rsid w:val="00453CDD"/>
    <w:rsid w:val="00454251"/>
    <w:rsid w:val="0045566C"/>
    <w:rsid w:val="0045567B"/>
    <w:rsid w:val="0046439F"/>
    <w:rsid w:val="00464520"/>
    <w:rsid w:val="004657BC"/>
    <w:rsid w:val="00465868"/>
    <w:rsid w:val="004720FB"/>
    <w:rsid w:val="00472160"/>
    <w:rsid w:val="00474DCB"/>
    <w:rsid w:val="00476A1C"/>
    <w:rsid w:val="00482E30"/>
    <w:rsid w:val="00485333"/>
    <w:rsid w:val="00485D04"/>
    <w:rsid w:val="004865D9"/>
    <w:rsid w:val="00490CB6"/>
    <w:rsid w:val="00493330"/>
    <w:rsid w:val="00496513"/>
    <w:rsid w:val="00496D74"/>
    <w:rsid w:val="0049793C"/>
    <w:rsid w:val="004A1854"/>
    <w:rsid w:val="004A3B18"/>
    <w:rsid w:val="004A41CA"/>
    <w:rsid w:val="004A47D4"/>
    <w:rsid w:val="004A6BCF"/>
    <w:rsid w:val="004A70AD"/>
    <w:rsid w:val="004A72EA"/>
    <w:rsid w:val="004B209D"/>
    <w:rsid w:val="004B43E8"/>
    <w:rsid w:val="004B5A45"/>
    <w:rsid w:val="004C18DF"/>
    <w:rsid w:val="004C5F65"/>
    <w:rsid w:val="004D0875"/>
    <w:rsid w:val="004D0C28"/>
    <w:rsid w:val="004D157E"/>
    <w:rsid w:val="004D21F1"/>
    <w:rsid w:val="004D3546"/>
    <w:rsid w:val="004D4E51"/>
    <w:rsid w:val="004E2AF7"/>
    <w:rsid w:val="004E3F54"/>
    <w:rsid w:val="004F0BA3"/>
    <w:rsid w:val="004F0DA1"/>
    <w:rsid w:val="004F4C92"/>
    <w:rsid w:val="005007B3"/>
    <w:rsid w:val="005010FA"/>
    <w:rsid w:val="00503228"/>
    <w:rsid w:val="00503C46"/>
    <w:rsid w:val="00505384"/>
    <w:rsid w:val="00506662"/>
    <w:rsid w:val="00506672"/>
    <w:rsid w:val="0051030B"/>
    <w:rsid w:val="005137D8"/>
    <w:rsid w:val="0051539C"/>
    <w:rsid w:val="00517540"/>
    <w:rsid w:val="00525D4F"/>
    <w:rsid w:val="005271A6"/>
    <w:rsid w:val="0052784A"/>
    <w:rsid w:val="00531A07"/>
    <w:rsid w:val="00534862"/>
    <w:rsid w:val="00535397"/>
    <w:rsid w:val="005420F2"/>
    <w:rsid w:val="00544B01"/>
    <w:rsid w:val="00545810"/>
    <w:rsid w:val="00552801"/>
    <w:rsid w:val="0055513A"/>
    <w:rsid w:val="005552E8"/>
    <w:rsid w:val="00555BB4"/>
    <w:rsid w:val="005574C0"/>
    <w:rsid w:val="0055778C"/>
    <w:rsid w:val="00563186"/>
    <w:rsid w:val="005633A6"/>
    <w:rsid w:val="0057324A"/>
    <w:rsid w:val="005754D5"/>
    <w:rsid w:val="00576FE5"/>
    <w:rsid w:val="005801C8"/>
    <w:rsid w:val="005802E0"/>
    <w:rsid w:val="00593250"/>
    <w:rsid w:val="00594007"/>
    <w:rsid w:val="00594545"/>
    <w:rsid w:val="00594EF6"/>
    <w:rsid w:val="00595374"/>
    <w:rsid w:val="00595C6C"/>
    <w:rsid w:val="005A2871"/>
    <w:rsid w:val="005A5EBB"/>
    <w:rsid w:val="005B3DB3"/>
    <w:rsid w:val="005C0EB2"/>
    <w:rsid w:val="005C260B"/>
    <w:rsid w:val="005C596A"/>
    <w:rsid w:val="005C620C"/>
    <w:rsid w:val="005C6907"/>
    <w:rsid w:val="005C79D2"/>
    <w:rsid w:val="005D04C1"/>
    <w:rsid w:val="005D2EDC"/>
    <w:rsid w:val="005D3A58"/>
    <w:rsid w:val="005D66AB"/>
    <w:rsid w:val="005E5AB1"/>
    <w:rsid w:val="005F016F"/>
    <w:rsid w:val="005F1A47"/>
    <w:rsid w:val="005F5126"/>
    <w:rsid w:val="005F5960"/>
    <w:rsid w:val="005F7D53"/>
    <w:rsid w:val="00600F53"/>
    <w:rsid w:val="00603921"/>
    <w:rsid w:val="00603B57"/>
    <w:rsid w:val="00603BB2"/>
    <w:rsid w:val="00604410"/>
    <w:rsid w:val="00606027"/>
    <w:rsid w:val="006107EB"/>
    <w:rsid w:val="00611FC4"/>
    <w:rsid w:val="00612227"/>
    <w:rsid w:val="006139CB"/>
    <w:rsid w:val="006143F4"/>
    <w:rsid w:val="006175AB"/>
    <w:rsid w:val="006176FB"/>
    <w:rsid w:val="006215AF"/>
    <w:rsid w:val="006219FD"/>
    <w:rsid w:val="006224DD"/>
    <w:rsid w:val="00623637"/>
    <w:rsid w:val="00626F57"/>
    <w:rsid w:val="00627ED0"/>
    <w:rsid w:val="006303E9"/>
    <w:rsid w:val="00631DF4"/>
    <w:rsid w:val="00634F10"/>
    <w:rsid w:val="006361D1"/>
    <w:rsid w:val="00636348"/>
    <w:rsid w:val="00636553"/>
    <w:rsid w:val="00640B26"/>
    <w:rsid w:val="00643805"/>
    <w:rsid w:val="00644961"/>
    <w:rsid w:val="00656071"/>
    <w:rsid w:val="006600E7"/>
    <w:rsid w:val="0066120A"/>
    <w:rsid w:val="006632AF"/>
    <w:rsid w:val="0066460A"/>
    <w:rsid w:val="0066501A"/>
    <w:rsid w:val="00665595"/>
    <w:rsid w:val="006664C3"/>
    <w:rsid w:val="00671536"/>
    <w:rsid w:val="00674C0A"/>
    <w:rsid w:val="00676015"/>
    <w:rsid w:val="00676762"/>
    <w:rsid w:val="006805A5"/>
    <w:rsid w:val="00682F4C"/>
    <w:rsid w:val="00690FDF"/>
    <w:rsid w:val="006919E3"/>
    <w:rsid w:val="006948AF"/>
    <w:rsid w:val="00694912"/>
    <w:rsid w:val="006A2153"/>
    <w:rsid w:val="006A2320"/>
    <w:rsid w:val="006A2A9E"/>
    <w:rsid w:val="006A2C36"/>
    <w:rsid w:val="006A365F"/>
    <w:rsid w:val="006A3C36"/>
    <w:rsid w:val="006A4406"/>
    <w:rsid w:val="006A47F4"/>
    <w:rsid w:val="006A7392"/>
    <w:rsid w:val="006B3EDB"/>
    <w:rsid w:val="006B4556"/>
    <w:rsid w:val="006B5E99"/>
    <w:rsid w:val="006B6487"/>
    <w:rsid w:val="006B66FD"/>
    <w:rsid w:val="006C26A3"/>
    <w:rsid w:val="006C28A8"/>
    <w:rsid w:val="006C32E9"/>
    <w:rsid w:val="006C461E"/>
    <w:rsid w:val="006C4CFF"/>
    <w:rsid w:val="006C66D2"/>
    <w:rsid w:val="006C6CC9"/>
    <w:rsid w:val="006D117A"/>
    <w:rsid w:val="006D1DA0"/>
    <w:rsid w:val="006D2DC3"/>
    <w:rsid w:val="006D35B6"/>
    <w:rsid w:val="006D6393"/>
    <w:rsid w:val="006D69EA"/>
    <w:rsid w:val="006E11BA"/>
    <w:rsid w:val="006E1ECC"/>
    <w:rsid w:val="006E337F"/>
    <w:rsid w:val="006E4060"/>
    <w:rsid w:val="006E54B0"/>
    <w:rsid w:val="006E564B"/>
    <w:rsid w:val="006F24F3"/>
    <w:rsid w:val="006F44CE"/>
    <w:rsid w:val="006F6D3A"/>
    <w:rsid w:val="006F6E06"/>
    <w:rsid w:val="00700C14"/>
    <w:rsid w:val="007033EF"/>
    <w:rsid w:val="00707289"/>
    <w:rsid w:val="007072D2"/>
    <w:rsid w:val="00710CE9"/>
    <w:rsid w:val="00711536"/>
    <w:rsid w:val="007134AE"/>
    <w:rsid w:val="00713F05"/>
    <w:rsid w:val="00714A3B"/>
    <w:rsid w:val="00714D25"/>
    <w:rsid w:val="00715D57"/>
    <w:rsid w:val="00715EE9"/>
    <w:rsid w:val="00715FEC"/>
    <w:rsid w:val="007165EC"/>
    <w:rsid w:val="007171C9"/>
    <w:rsid w:val="00717FC7"/>
    <w:rsid w:val="007221E1"/>
    <w:rsid w:val="00724B09"/>
    <w:rsid w:val="0072632A"/>
    <w:rsid w:val="0073000B"/>
    <w:rsid w:val="00730470"/>
    <w:rsid w:val="00731C68"/>
    <w:rsid w:val="00733189"/>
    <w:rsid w:val="00734BC1"/>
    <w:rsid w:val="00735277"/>
    <w:rsid w:val="00736670"/>
    <w:rsid w:val="00737326"/>
    <w:rsid w:val="00743440"/>
    <w:rsid w:val="00743ADE"/>
    <w:rsid w:val="00743CD6"/>
    <w:rsid w:val="007472A2"/>
    <w:rsid w:val="00752F50"/>
    <w:rsid w:val="00754B74"/>
    <w:rsid w:val="00754FB0"/>
    <w:rsid w:val="0075743E"/>
    <w:rsid w:val="007602F8"/>
    <w:rsid w:val="007635A5"/>
    <w:rsid w:val="00763DEC"/>
    <w:rsid w:val="007674D1"/>
    <w:rsid w:val="00770230"/>
    <w:rsid w:val="00775918"/>
    <w:rsid w:val="00781EE0"/>
    <w:rsid w:val="0078273B"/>
    <w:rsid w:val="00785008"/>
    <w:rsid w:val="00785750"/>
    <w:rsid w:val="00791047"/>
    <w:rsid w:val="00794111"/>
    <w:rsid w:val="00794E94"/>
    <w:rsid w:val="007962E8"/>
    <w:rsid w:val="00797C29"/>
    <w:rsid w:val="007A26DD"/>
    <w:rsid w:val="007A4A18"/>
    <w:rsid w:val="007A52B8"/>
    <w:rsid w:val="007A600E"/>
    <w:rsid w:val="007A7284"/>
    <w:rsid w:val="007B14D9"/>
    <w:rsid w:val="007B1683"/>
    <w:rsid w:val="007B3312"/>
    <w:rsid w:val="007B4633"/>
    <w:rsid w:val="007B6033"/>
    <w:rsid w:val="007B6BA5"/>
    <w:rsid w:val="007C3390"/>
    <w:rsid w:val="007C34C2"/>
    <w:rsid w:val="007C4F4B"/>
    <w:rsid w:val="007C521A"/>
    <w:rsid w:val="007C62D0"/>
    <w:rsid w:val="007D0E25"/>
    <w:rsid w:val="007D3960"/>
    <w:rsid w:val="007D3B87"/>
    <w:rsid w:val="007D5E58"/>
    <w:rsid w:val="007D694A"/>
    <w:rsid w:val="007D6F8D"/>
    <w:rsid w:val="007E002C"/>
    <w:rsid w:val="007E0150"/>
    <w:rsid w:val="007E0258"/>
    <w:rsid w:val="007E0326"/>
    <w:rsid w:val="007E1AA7"/>
    <w:rsid w:val="007E1E6D"/>
    <w:rsid w:val="007E2B7D"/>
    <w:rsid w:val="007E4B28"/>
    <w:rsid w:val="007F0B83"/>
    <w:rsid w:val="007F212A"/>
    <w:rsid w:val="007F38E5"/>
    <w:rsid w:val="007F3A96"/>
    <w:rsid w:val="007F43E2"/>
    <w:rsid w:val="007F6611"/>
    <w:rsid w:val="00800E61"/>
    <w:rsid w:val="0080347D"/>
    <w:rsid w:val="00804DB7"/>
    <w:rsid w:val="00805314"/>
    <w:rsid w:val="00810FDF"/>
    <w:rsid w:val="00811219"/>
    <w:rsid w:val="00811BEA"/>
    <w:rsid w:val="00814707"/>
    <w:rsid w:val="008150B5"/>
    <w:rsid w:val="0081640D"/>
    <w:rsid w:val="0081681F"/>
    <w:rsid w:val="008175E9"/>
    <w:rsid w:val="00817842"/>
    <w:rsid w:val="00820604"/>
    <w:rsid w:val="00822E6B"/>
    <w:rsid w:val="00823340"/>
    <w:rsid w:val="0082397C"/>
    <w:rsid w:val="00823D62"/>
    <w:rsid w:val="008242D7"/>
    <w:rsid w:val="008248F9"/>
    <w:rsid w:val="00825575"/>
    <w:rsid w:val="00827007"/>
    <w:rsid w:val="00827E05"/>
    <w:rsid w:val="0083065D"/>
    <w:rsid w:val="00830FDA"/>
    <w:rsid w:val="008311A3"/>
    <w:rsid w:val="008351A0"/>
    <w:rsid w:val="008405E4"/>
    <w:rsid w:val="00840753"/>
    <w:rsid w:val="00841273"/>
    <w:rsid w:val="008415DE"/>
    <w:rsid w:val="00842D7A"/>
    <w:rsid w:val="00843573"/>
    <w:rsid w:val="00845F03"/>
    <w:rsid w:val="00850650"/>
    <w:rsid w:val="00852041"/>
    <w:rsid w:val="008570D4"/>
    <w:rsid w:val="008579D1"/>
    <w:rsid w:val="00860D1C"/>
    <w:rsid w:val="008632BF"/>
    <w:rsid w:val="00864545"/>
    <w:rsid w:val="0086456C"/>
    <w:rsid w:val="0087089B"/>
    <w:rsid w:val="00871FD5"/>
    <w:rsid w:val="008724E6"/>
    <w:rsid w:val="008756B4"/>
    <w:rsid w:val="00880348"/>
    <w:rsid w:val="00880FFD"/>
    <w:rsid w:val="00881571"/>
    <w:rsid w:val="00881C3C"/>
    <w:rsid w:val="008861A7"/>
    <w:rsid w:val="00886CAC"/>
    <w:rsid w:val="00886CCB"/>
    <w:rsid w:val="0088770A"/>
    <w:rsid w:val="00887D3D"/>
    <w:rsid w:val="00890850"/>
    <w:rsid w:val="00892CAB"/>
    <w:rsid w:val="008935CB"/>
    <w:rsid w:val="00895E3D"/>
    <w:rsid w:val="0089727B"/>
    <w:rsid w:val="008979B1"/>
    <w:rsid w:val="00897A55"/>
    <w:rsid w:val="00897D88"/>
    <w:rsid w:val="008A069A"/>
    <w:rsid w:val="008A0FAA"/>
    <w:rsid w:val="008A24BC"/>
    <w:rsid w:val="008A3383"/>
    <w:rsid w:val="008A3830"/>
    <w:rsid w:val="008A6B25"/>
    <w:rsid w:val="008A6C4F"/>
    <w:rsid w:val="008B1E6D"/>
    <w:rsid w:val="008C0A41"/>
    <w:rsid w:val="008C2460"/>
    <w:rsid w:val="008C52B2"/>
    <w:rsid w:val="008C63E8"/>
    <w:rsid w:val="008C6A05"/>
    <w:rsid w:val="008C7966"/>
    <w:rsid w:val="008D02E6"/>
    <w:rsid w:val="008D0831"/>
    <w:rsid w:val="008D0A64"/>
    <w:rsid w:val="008D302E"/>
    <w:rsid w:val="008D5527"/>
    <w:rsid w:val="008D638E"/>
    <w:rsid w:val="008E0425"/>
    <w:rsid w:val="008E0E46"/>
    <w:rsid w:val="008E1B6C"/>
    <w:rsid w:val="008E269F"/>
    <w:rsid w:val="008E5905"/>
    <w:rsid w:val="008F004D"/>
    <w:rsid w:val="008F01C4"/>
    <w:rsid w:val="008F06C0"/>
    <w:rsid w:val="008F0920"/>
    <w:rsid w:val="008F17B5"/>
    <w:rsid w:val="008F2B9D"/>
    <w:rsid w:val="008F7262"/>
    <w:rsid w:val="009007E0"/>
    <w:rsid w:val="00901DC4"/>
    <w:rsid w:val="00902855"/>
    <w:rsid w:val="009046B8"/>
    <w:rsid w:val="0090470B"/>
    <w:rsid w:val="00905577"/>
    <w:rsid w:val="00905D72"/>
    <w:rsid w:val="0090665F"/>
    <w:rsid w:val="00907AD2"/>
    <w:rsid w:val="00907D1D"/>
    <w:rsid w:val="00911566"/>
    <w:rsid w:val="009150D6"/>
    <w:rsid w:val="00916ED9"/>
    <w:rsid w:val="00917305"/>
    <w:rsid w:val="00921305"/>
    <w:rsid w:val="00923C5D"/>
    <w:rsid w:val="00925530"/>
    <w:rsid w:val="009313A7"/>
    <w:rsid w:val="00933B96"/>
    <w:rsid w:val="00937376"/>
    <w:rsid w:val="00937776"/>
    <w:rsid w:val="00940EDD"/>
    <w:rsid w:val="009432C9"/>
    <w:rsid w:val="00945D47"/>
    <w:rsid w:val="00946A2E"/>
    <w:rsid w:val="00947FC9"/>
    <w:rsid w:val="00950ED6"/>
    <w:rsid w:val="00954229"/>
    <w:rsid w:val="00954DA0"/>
    <w:rsid w:val="00954EF5"/>
    <w:rsid w:val="00955713"/>
    <w:rsid w:val="0096125A"/>
    <w:rsid w:val="00961D2D"/>
    <w:rsid w:val="00962893"/>
    <w:rsid w:val="00963CBA"/>
    <w:rsid w:val="009647D5"/>
    <w:rsid w:val="009658CC"/>
    <w:rsid w:val="00972692"/>
    <w:rsid w:val="0097310B"/>
    <w:rsid w:val="00973733"/>
    <w:rsid w:val="00974A8D"/>
    <w:rsid w:val="009763F9"/>
    <w:rsid w:val="00977D9E"/>
    <w:rsid w:val="009811B1"/>
    <w:rsid w:val="00983FDA"/>
    <w:rsid w:val="009863F2"/>
    <w:rsid w:val="009877D0"/>
    <w:rsid w:val="00991261"/>
    <w:rsid w:val="00992D08"/>
    <w:rsid w:val="0099391C"/>
    <w:rsid w:val="009958ED"/>
    <w:rsid w:val="009A2A36"/>
    <w:rsid w:val="009A2BA6"/>
    <w:rsid w:val="009A2D3C"/>
    <w:rsid w:val="009A30C4"/>
    <w:rsid w:val="009A539F"/>
    <w:rsid w:val="009B02F2"/>
    <w:rsid w:val="009B2CD5"/>
    <w:rsid w:val="009B4CD7"/>
    <w:rsid w:val="009B4ECF"/>
    <w:rsid w:val="009B6E09"/>
    <w:rsid w:val="009B777E"/>
    <w:rsid w:val="009C35BB"/>
    <w:rsid w:val="009C6107"/>
    <w:rsid w:val="009D24F1"/>
    <w:rsid w:val="009D2C93"/>
    <w:rsid w:val="009D33CE"/>
    <w:rsid w:val="009D38AA"/>
    <w:rsid w:val="009D3D46"/>
    <w:rsid w:val="009D51B2"/>
    <w:rsid w:val="009E049E"/>
    <w:rsid w:val="009E1FB1"/>
    <w:rsid w:val="009E2E6E"/>
    <w:rsid w:val="009E31AA"/>
    <w:rsid w:val="009E4112"/>
    <w:rsid w:val="009E6A59"/>
    <w:rsid w:val="009E7B84"/>
    <w:rsid w:val="009F0320"/>
    <w:rsid w:val="009F053A"/>
    <w:rsid w:val="009F09FB"/>
    <w:rsid w:val="009F0B1A"/>
    <w:rsid w:val="009F1AA8"/>
    <w:rsid w:val="009F2E18"/>
    <w:rsid w:val="009F35F8"/>
    <w:rsid w:val="009F3A17"/>
    <w:rsid w:val="009F3BAC"/>
    <w:rsid w:val="009F3CFA"/>
    <w:rsid w:val="009F5FA5"/>
    <w:rsid w:val="00A00039"/>
    <w:rsid w:val="00A00863"/>
    <w:rsid w:val="00A01327"/>
    <w:rsid w:val="00A0271B"/>
    <w:rsid w:val="00A03262"/>
    <w:rsid w:val="00A059D5"/>
    <w:rsid w:val="00A10687"/>
    <w:rsid w:val="00A113BD"/>
    <w:rsid w:val="00A1427D"/>
    <w:rsid w:val="00A2091B"/>
    <w:rsid w:val="00A225B5"/>
    <w:rsid w:val="00A2260A"/>
    <w:rsid w:val="00A22945"/>
    <w:rsid w:val="00A239B9"/>
    <w:rsid w:val="00A26150"/>
    <w:rsid w:val="00A30432"/>
    <w:rsid w:val="00A33917"/>
    <w:rsid w:val="00A35064"/>
    <w:rsid w:val="00A3687F"/>
    <w:rsid w:val="00A375F3"/>
    <w:rsid w:val="00A3763C"/>
    <w:rsid w:val="00A379EE"/>
    <w:rsid w:val="00A4163D"/>
    <w:rsid w:val="00A422FF"/>
    <w:rsid w:val="00A42423"/>
    <w:rsid w:val="00A4295A"/>
    <w:rsid w:val="00A45344"/>
    <w:rsid w:val="00A506A8"/>
    <w:rsid w:val="00A50820"/>
    <w:rsid w:val="00A51044"/>
    <w:rsid w:val="00A522A2"/>
    <w:rsid w:val="00A54DAC"/>
    <w:rsid w:val="00A56411"/>
    <w:rsid w:val="00A60071"/>
    <w:rsid w:val="00A61D33"/>
    <w:rsid w:val="00A622EB"/>
    <w:rsid w:val="00A65A00"/>
    <w:rsid w:val="00A65D32"/>
    <w:rsid w:val="00A70C41"/>
    <w:rsid w:val="00A70FCA"/>
    <w:rsid w:val="00A72F22"/>
    <w:rsid w:val="00A73B50"/>
    <w:rsid w:val="00A748A6"/>
    <w:rsid w:val="00A808CD"/>
    <w:rsid w:val="00A80D64"/>
    <w:rsid w:val="00A80E75"/>
    <w:rsid w:val="00A82E7E"/>
    <w:rsid w:val="00A83201"/>
    <w:rsid w:val="00A85956"/>
    <w:rsid w:val="00A860E9"/>
    <w:rsid w:val="00A879A4"/>
    <w:rsid w:val="00A87B26"/>
    <w:rsid w:val="00A91EC7"/>
    <w:rsid w:val="00A91F03"/>
    <w:rsid w:val="00A92B5D"/>
    <w:rsid w:val="00A92CD4"/>
    <w:rsid w:val="00A94E75"/>
    <w:rsid w:val="00A96AF6"/>
    <w:rsid w:val="00A96F13"/>
    <w:rsid w:val="00A97E70"/>
    <w:rsid w:val="00AA08B3"/>
    <w:rsid w:val="00AA0A43"/>
    <w:rsid w:val="00AA1FC5"/>
    <w:rsid w:val="00AA2B33"/>
    <w:rsid w:val="00AA3B3B"/>
    <w:rsid w:val="00AA59AE"/>
    <w:rsid w:val="00AA6265"/>
    <w:rsid w:val="00AA6316"/>
    <w:rsid w:val="00AA6DA7"/>
    <w:rsid w:val="00AA71F6"/>
    <w:rsid w:val="00AB44DA"/>
    <w:rsid w:val="00AB464C"/>
    <w:rsid w:val="00AB6038"/>
    <w:rsid w:val="00AB64B2"/>
    <w:rsid w:val="00AB6A42"/>
    <w:rsid w:val="00AC0F0E"/>
    <w:rsid w:val="00AC0FA3"/>
    <w:rsid w:val="00AC1D76"/>
    <w:rsid w:val="00AC4220"/>
    <w:rsid w:val="00AC56B4"/>
    <w:rsid w:val="00AC7FCE"/>
    <w:rsid w:val="00AD04B3"/>
    <w:rsid w:val="00AD2270"/>
    <w:rsid w:val="00AD5BB6"/>
    <w:rsid w:val="00AE0D72"/>
    <w:rsid w:val="00AE49BC"/>
    <w:rsid w:val="00AE5A64"/>
    <w:rsid w:val="00AE64D9"/>
    <w:rsid w:val="00AE6A7C"/>
    <w:rsid w:val="00AF03E0"/>
    <w:rsid w:val="00AF3403"/>
    <w:rsid w:val="00AF727F"/>
    <w:rsid w:val="00B00887"/>
    <w:rsid w:val="00B1309B"/>
    <w:rsid w:val="00B13E56"/>
    <w:rsid w:val="00B13FF1"/>
    <w:rsid w:val="00B14FF5"/>
    <w:rsid w:val="00B1569A"/>
    <w:rsid w:val="00B1753A"/>
    <w:rsid w:val="00B20332"/>
    <w:rsid w:val="00B227D1"/>
    <w:rsid w:val="00B24A01"/>
    <w:rsid w:val="00B24BA6"/>
    <w:rsid w:val="00B259CB"/>
    <w:rsid w:val="00B25E9E"/>
    <w:rsid w:val="00B269F7"/>
    <w:rsid w:val="00B30025"/>
    <w:rsid w:val="00B30179"/>
    <w:rsid w:val="00B33EC0"/>
    <w:rsid w:val="00B347D7"/>
    <w:rsid w:val="00B36275"/>
    <w:rsid w:val="00B377A2"/>
    <w:rsid w:val="00B4153C"/>
    <w:rsid w:val="00B44CBA"/>
    <w:rsid w:val="00B45CEB"/>
    <w:rsid w:val="00B50917"/>
    <w:rsid w:val="00B5594E"/>
    <w:rsid w:val="00B5706B"/>
    <w:rsid w:val="00B6011A"/>
    <w:rsid w:val="00B61DD9"/>
    <w:rsid w:val="00B623CD"/>
    <w:rsid w:val="00B62DC9"/>
    <w:rsid w:val="00B640A2"/>
    <w:rsid w:val="00B67270"/>
    <w:rsid w:val="00B72ED6"/>
    <w:rsid w:val="00B742B8"/>
    <w:rsid w:val="00B74B8D"/>
    <w:rsid w:val="00B76A41"/>
    <w:rsid w:val="00B812EB"/>
    <w:rsid w:val="00B81E12"/>
    <w:rsid w:val="00B8407A"/>
    <w:rsid w:val="00B85EA7"/>
    <w:rsid w:val="00B86AEE"/>
    <w:rsid w:val="00B87D8C"/>
    <w:rsid w:val="00B9026D"/>
    <w:rsid w:val="00B9259C"/>
    <w:rsid w:val="00B93FDB"/>
    <w:rsid w:val="00BA1F3A"/>
    <w:rsid w:val="00BA320E"/>
    <w:rsid w:val="00BA3677"/>
    <w:rsid w:val="00BA4038"/>
    <w:rsid w:val="00BA626F"/>
    <w:rsid w:val="00BA640D"/>
    <w:rsid w:val="00BA6A76"/>
    <w:rsid w:val="00BA708D"/>
    <w:rsid w:val="00BA78D9"/>
    <w:rsid w:val="00BA7BF3"/>
    <w:rsid w:val="00BB1978"/>
    <w:rsid w:val="00BB2051"/>
    <w:rsid w:val="00BB3500"/>
    <w:rsid w:val="00BB560E"/>
    <w:rsid w:val="00BB6EA2"/>
    <w:rsid w:val="00BB7416"/>
    <w:rsid w:val="00BC1919"/>
    <w:rsid w:val="00BC1AFC"/>
    <w:rsid w:val="00BC459D"/>
    <w:rsid w:val="00BC622A"/>
    <w:rsid w:val="00BC74E9"/>
    <w:rsid w:val="00BD118A"/>
    <w:rsid w:val="00BD1512"/>
    <w:rsid w:val="00BD1F82"/>
    <w:rsid w:val="00BD2146"/>
    <w:rsid w:val="00BD2E96"/>
    <w:rsid w:val="00BD3232"/>
    <w:rsid w:val="00BD538F"/>
    <w:rsid w:val="00BD6336"/>
    <w:rsid w:val="00BD7927"/>
    <w:rsid w:val="00BE4680"/>
    <w:rsid w:val="00BE4F74"/>
    <w:rsid w:val="00BE618E"/>
    <w:rsid w:val="00BF1990"/>
    <w:rsid w:val="00BF3566"/>
    <w:rsid w:val="00BF4E49"/>
    <w:rsid w:val="00BF5263"/>
    <w:rsid w:val="00BF535E"/>
    <w:rsid w:val="00BF63E6"/>
    <w:rsid w:val="00C00006"/>
    <w:rsid w:val="00C02F5C"/>
    <w:rsid w:val="00C038B9"/>
    <w:rsid w:val="00C05163"/>
    <w:rsid w:val="00C07C8D"/>
    <w:rsid w:val="00C14FE0"/>
    <w:rsid w:val="00C15BEC"/>
    <w:rsid w:val="00C172DB"/>
    <w:rsid w:val="00C17699"/>
    <w:rsid w:val="00C20F98"/>
    <w:rsid w:val="00C222CF"/>
    <w:rsid w:val="00C23E82"/>
    <w:rsid w:val="00C262FC"/>
    <w:rsid w:val="00C27934"/>
    <w:rsid w:val="00C27A3A"/>
    <w:rsid w:val="00C30633"/>
    <w:rsid w:val="00C3153C"/>
    <w:rsid w:val="00C319B9"/>
    <w:rsid w:val="00C31F4A"/>
    <w:rsid w:val="00C32160"/>
    <w:rsid w:val="00C32DD3"/>
    <w:rsid w:val="00C36D90"/>
    <w:rsid w:val="00C41A28"/>
    <w:rsid w:val="00C463DD"/>
    <w:rsid w:val="00C474BC"/>
    <w:rsid w:val="00C5004B"/>
    <w:rsid w:val="00C518BA"/>
    <w:rsid w:val="00C55629"/>
    <w:rsid w:val="00C561BD"/>
    <w:rsid w:val="00C57711"/>
    <w:rsid w:val="00C603D2"/>
    <w:rsid w:val="00C62295"/>
    <w:rsid w:val="00C62BD7"/>
    <w:rsid w:val="00C64176"/>
    <w:rsid w:val="00C65493"/>
    <w:rsid w:val="00C67639"/>
    <w:rsid w:val="00C70582"/>
    <w:rsid w:val="00C711C7"/>
    <w:rsid w:val="00C7344D"/>
    <w:rsid w:val="00C73512"/>
    <w:rsid w:val="00C741C4"/>
    <w:rsid w:val="00C745C3"/>
    <w:rsid w:val="00C76455"/>
    <w:rsid w:val="00C82262"/>
    <w:rsid w:val="00C822C2"/>
    <w:rsid w:val="00C82599"/>
    <w:rsid w:val="00C82D12"/>
    <w:rsid w:val="00C83D92"/>
    <w:rsid w:val="00C87435"/>
    <w:rsid w:val="00C91358"/>
    <w:rsid w:val="00C92427"/>
    <w:rsid w:val="00C92A91"/>
    <w:rsid w:val="00C92DF6"/>
    <w:rsid w:val="00C9367A"/>
    <w:rsid w:val="00C93802"/>
    <w:rsid w:val="00C938B8"/>
    <w:rsid w:val="00C94B79"/>
    <w:rsid w:val="00C95067"/>
    <w:rsid w:val="00C95C1C"/>
    <w:rsid w:val="00C96FCF"/>
    <w:rsid w:val="00C976EE"/>
    <w:rsid w:val="00C978DC"/>
    <w:rsid w:val="00CB46D6"/>
    <w:rsid w:val="00CB4A3B"/>
    <w:rsid w:val="00CB4A9A"/>
    <w:rsid w:val="00CB7916"/>
    <w:rsid w:val="00CC310F"/>
    <w:rsid w:val="00CC4428"/>
    <w:rsid w:val="00CC47DD"/>
    <w:rsid w:val="00CC76F0"/>
    <w:rsid w:val="00CD0D37"/>
    <w:rsid w:val="00CD1C4F"/>
    <w:rsid w:val="00CD3C8A"/>
    <w:rsid w:val="00CD46F0"/>
    <w:rsid w:val="00CE01E2"/>
    <w:rsid w:val="00CE05DC"/>
    <w:rsid w:val="00CE0A45"/>
    <w:rsid w:val="00CE1D4B"/>
    <w:rsid w:val="00CE2DF5"/>
    <w:rsid w:val="00CE3ACA"/>
    <w:rsid w:val="00CE4A8F"/>
    <w:rsid w:val="00CE4EEE"/>
    <w:rsid w:val="00CE64FA"/>
    <w:rsid w:val="00CE7294"/>
    <w:rsid w:val="00CE7A3B"/>
    <w:rsid w:val="00CF0E5C"/>
    <w:rsid w:val="00CF1ABF"/>
    <w:rsid w:val="00CF34EF"/>
    <w:rsid w:val="00CF3644"/>
    <w:rsid w:val="00D01A61"/>
    <w:rsid w:val="00D01AFF"/>
    <w:rsid w:val="00D01F5F"/>
    <w:rsid w:val="00D0230B"/>
    <w:rsid w:val="00D057CC"/>
    <w:rsid w:val="00D06EC4"/>
    <w:rsid w:val="00D0750A"/>
    <w:rsid w:val="00D07F62"/>
    <w:rsid w:val="00D10F5E"/>
    <w:rsid w:val="00D1138F"/>
    <w:rsid w:val="00D172C4"/>
    <w:rsid w:val="00D17E76"/>
    <w:rsid w:val="00D2031B"/>
    <w:rsid w:val="00D22223"/>
    <w:rsid w:val="00D22AD8"/>
    <w:rsid w:val="00D231D9"/>
    <w:rsid w:val="00D25FE2"/>
    <w:rsid w:val="00D27DD6"/>
    <w:rsid w:val="00D309C8"/>
    <w:rsid w:val="00D317BB"/>
    <w:rsid w:val="00D3277F"/>
    <w:rsid w:val="00D32EB0"/>
    <w:rsid w:val="00D3370C"/>
    <w:rsid w:val="00D349EC"/>
    <w:rsid w:val="00D35205"/>
    <w:rsid w:val="00D37CD7"/>
    <w:rsid w:val="00D40F59"/>
    <w:rsid w:val="00D414BB"/>
    <w:rsid w:val="00D4199D"/>
    <w:rsid w:val="00D43252"/>
    <w:rsid w:val="00D432CB"/>
    <w:rsid w:val="00D438D2"/>
    <w:rsid w:val="00D44C0E"/>
    <w:rsid w:val="00D44CE3"/>
    <w:rsid w:val="00D456BD"/>
    <w:rsid w:val="00D4619E"/>
    <w:rsid w:val="00D4786E"/>
    <w:rsid w:val="00D518BC"/>
    <w:rsid w:val="00D57F61"/>
    <w:rsid w:val="00D60A62"/>
    <w:rsid w:val="00D62C0E"/>
    <w:rsid w:val="00D62C73"/>
    <w:rsid w:val="00D66529"/>
    <w:rsid w:val="00D725EB"/>
    <w:rsid w:val="00D75342"/>
    <w:rsid w:val="00D775D5"/>
    <w:rsid w:val="00D77EF7"/>
    <w:rsid w:val="00D84F41"/>
    <w:rsid w:val="00D85CD5"/>
    <w:rsid w:val="00D90909"/>
    <w:rsid w:val="00D9260A"/>
    <w:rsid w:val="00D92FAD"/>
    <w:rsid w:val="00D94882"/>
    <w:rsid w:val="00D95ABE"/>
    <w:rsid w:val="00D96799"/>
    <w:rsid w:val="00D978C6"/>
    <w:rsid w:val="00DA0A83"/>
    <w:rsid w:val="00DA1C0B"/>
    <w:rsid w:val="00DA278B"/>
    <w:rsid w:val="00DA2ECD"/>
    <w:rsid w:val="00DA4147"/>
    <w:rsid w:val="00DA67AD"/>
    <w:rsid w:val="00DB463E"/>
    <w:rsid w:val="00DB5D0F"/>
    <w:rsid w:val="00DB6D62"/>
    <w:rsid w:val="00DB7F27"/>
    <w:rsid w:val="00DC0364"/>
    <w:rsid w:val="00DC0962"/>
    <w:rsid w:val="00DC14EA"/>
    <w:rsid w:val="00DC1955"/>
    <w:rsid w:val="00DC3971"/>
    <w:rsid w:val="00DC3F07"/>
    <w:rsid w:val="00DC6E09"/>
    <w:rsid w:val="00DC7CDF"/>
    <w:rsid w:val="00DD1C83"/>
    <w:rsid w:val="00DD328A"/>
    <w:rsid w:val="00DD37EE"/>
    <w:rsid w:val="00DE33F9"/>
    <w:rsid w:val="00DE425B"/>
    <w:rsid w:val="00DE7DB4"/>
    <w:rsid w:val="00DF12F7"/>
    <w:rsid w:val="00DF26CA"/>
    <w:rsid w:val="00DF3758"/>
    <w:rsid w:val="00E00B6B"/>
    <w:rsid w:val="00E012F6"/>
    <w:rsid w:val="00E02C81"/>
    <w:rsid w:val="00E044BA"/>
    <w:rsid w:val="00E05A8B"/>
    <w:rsid w:val="00E05ABD"/>
    <w:rsid w:val="00E0765C"/>
    <w:rsid w:val="00E10FC1"/>
    <w:rsid w:val="00E130AB"/>
    <w:rsid w:val="00E1354A"/>
    <w:rsid w:val="00E24749"/>
    <w:rsid w:val="00E272DC"/>
    <w:rsid w:val="00E3125A"/>
    <w:rsid w:val="00E32D71"/>
    <w:rsid w:val="00E34F7C"/>
    <w:rsid w:val="00E35822"/>
    <w:rsid w:val="00E3755F"/>
    <w:rsid w:val="00E40F00"/>
    <w:rsid w:val="00E455F7"/>
    <w:rsid w:val="00E51E43"/>
    <w:rsid w:val="00E54423"/>
    <w:rsid w:val="00E603A1"/>
    <w:rsid w:val="00E61241"/>
    <w:rsid w:val="00E64EFF"/>
    <w:rsid w:val="00E7260F"/>
    <w:rsid w:val="00E73D67"/>
    <w:rsid w:val="00E7726F"/>
    <w:rsid w:val="00E77C00"/>
    <w:rsid w:val="00E80283"/>
    <w:rsid w:val="00E80789"/>
    <w:rsid w:val="00E82030"/>
    <w:rsid w:val="00E83C78"/>
    <w:rsid w:val="00E83D5E"/>
    <w:rsid w:val="00E83E40"/>
    <w:rsid w:val="00E85318"/>
    <w:rsid w:val="00E85614"/>
    <w:rsid w:val="00E87921"/>
    <w:rsid w:val="00E943E5"/>
    <w:rsid w:val="00E946B2"/>
    <w:rsid w:val="00E96630"/>
    <w:rsid w:val="00E97527"/>
    <w:rsid w:val="00EA21FB"/>
    <w:rsid w:val="00EA2326"/>
    <w:rsid w:val="00EA264E"/>
    <w:rsid w:val="00EA3FCB"/>
    <w:rsid w:val="00EA7AFC"/>
    <w:rsid w:val="00EB1488"/>
    <w:rsid w:val="00EB1D7C"/>
    <w:rsid w:val="00EB2187"/>
    <w:rsid w:val="00EB3128"/>
    <w:rsid w:val="00EB3C2B"/>
    <w:rsid w:val="00EB41BB"/>
    <w:rsid w:val="00EB78B7"/>
    <w:rsid w:val="00EC27A2"/>
    <w:rsid w:val="00EC28B5"/>
    <w:rsid w:val="00EC3288"/>
    <w:rsid w:val="00EC707B"/>
    <w:rsid w:val="00ED029A"/>
    <w:rsid w:val="00ED057C"/>
    <w:rsid w:val="00ED4C21"/>
    <w:rsid w:val="00ED7840"/>
    <w:rsid w:val="00ED7A2A"/>
    <w:rsid w:val="00ED7B8C"/>
    <w:rsid w:val="00EE0286"/>
    <w:rsid w:val="00EE514D"/>
    <w:rsid w:val="00EE6B56"/>
    <w:rsid w:val="00EF1B47"/>
    <w:rsid w:val="00EF1D7F"/>
    <w:rsid w:val="00EF3351"/>
    <w:rsid w:val="00EF3DAE"/>
    <w:rsid w:val="00EF7244"/>
    <w:rsid w:val="00EF7291"/>
    <w:rsid w:val="00F00D5A"/>
    <w:rsid w:val="00F06DA8"/>
    <w:rsid w:val="00F072C7"/>
    <w:rsid w:val="00F1271A"/>
    <w:rsid w:val="00F16B6A"/>
    <w:rsid w:val="00F16DE1"/>
    <w:rsid w:val="00F207EA"/>
    <w:rsid w:val="00F21970"/>
    <w:rsid w:val="00F253DE"/>
    <w:rsid w:val="00F261FB"/>
    <w:rsid w:val="00F263D2"/>
    <w:rsid w:val="00F27E85"/>
    <w:rsid w:val="00F35C55"/>
    <w:rsid w:val="00F36D9B"/>
    <w:rsid w:val="00F377FA"/>
    <w:rsid w:val="00F37DE5"/>
    <w:rsid w:val="00F44C52"/>
    <w:rsid w:val="00F45C0C"/>
    <w:rsid w:val="00F45E6A"/>
    <w:rsid w:val="00F46902"/>
    <w:rsid w:val="00F51A52"/>
    <w:rsid w:val="00F53D78"/>
    <w:rsid w:val="00F53E78"/>
    <w:rsid w:val="00F53EDA"/>
    <w:rsid w:val="00F54786"/>
    <w:rsid w:val="00F55E6F"/>
    <w:rsid w:val="00F60634"/>
    <w:rsid w:val="00F60DE1"/>
    <w:rsid w:val="00F61179"/>
    <w:rsid w:val="00F62862"/>
    <w:rsid w:val="00F6337C"/>
    <w:rsid w:val="00F636E6"/>
    <w:rsid w:val="00F64F64"/>
    <w:rsid w:val="00F710BA"/>
    <w:rsid w:val="00F72317"/>
    <w:rsid w:val="00F72396"/>
    <w:rsid w:val="00F737E6"/>
    <w:rsid w:val="00F742AB"/>
    <w:rsid w:val="00F74C74"/>
    <w:rsid w:val="00F74FB1"/>
    <w:rsid w:val="00F760B9"/>
    <w:rsid w:val="00F7753D"/>
    <w:rsid w:val="00F80D92"/>
    <w:rsid w:val="00F80DAA"/>
    <w:rsid w:val="00F8214A"/>
    <w:rsid w:val="00F8429A"/>
    <w:rsid w:val="00F8479D"/>
    <w:rsid w:val="00F858C5"/>
    <w:rsid w:val="00F85F34"/>
    <w:rsid w:val="00F869C8"/>
    <w:rsid w:val="00F86C53"/>
    <w:rsid w:val="00F90427"/>
    <w:rsid w:val="00F91A66"/>
    <w:rsid w:val="00F93F06"/>
    <w:rsid w:val="00F9685E"/>
    <w:rsid w:val="00FA0540"/>
    <w:rsid w:val="00FA06F7"/>
    <w:rsid w:val="00FA29E2"/>
    <w:rsid w:val="00FA2E06"/>
    <w:rsid w:val="00FA45EF"/>
    <w:rsid w:val="00FA77F4"/>
    <w:rsid w:val="00FB171A"/>
    <w:rsid w:val="00FB21FC"/>
    <w:rsid w:val="00FB25C4"/>
    <w:rsid w:val="00FB7337"/>
    <w:rsid w:val="00FB7514"/>
    <w:rsid w:val="00FC11A3"/>
    <w:rsid w:val="00FC30F6"/>
    <w:rsid w:val="00FC4735"/>
    <w:rsid w:val="00FC68B7"/>
    <w:rsid w:val="00FD1A7A"/>
    <w:rsid w:val="00FD1CAC"/>
    <w:rsid w:val="00FD49A8"/>
    <w:rsid w:val="00FD6D5C"/>
    <w:rsid w:val="00FD7BF6"/>
    <w:rsid w:val="00FE0212"/>
    <w:rsid w:val="00FE1A48"/>
    <w:rsid w:val="00FE2BBC"/>
    <w:rsid w:val="00FE449B"/>
    <w:rsid w:val="00FF6C06"/>
    <w:rsid w:val="00FF784E"/>
    <w:rsid w:val="00FF7DB2"/>
    <w:rsid w:val="00FF7DD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7E8C7"/>
  <w15:docId w15:val="{7E3398CD-8F92-4ED5-9BE3-3861CFC5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2C73"/>
    <w:pPr>
      <w:suppressAutoHyphens/>
      <w:spacing w:line="240" w:lineRule="atLeast"/>
    </w:pPr>
    <w:rPr>
      <w:lang w:val="en-GB"/>
    </w:rPr>
  </w:style>
  <w:style w:type="paragraph" w:styleId="Heading1">
    <w:name w:val="heading 1"/>
    <w:aliases w:val="Table_G,Heading 1*"/>
    <w:basedOn w:val="SingleTxtG"/>
    <w:next w:val="SingleTxtG"/>
    <w:link w:val="Heading1Char"/>
    <w:qFormat/>
    <w:rsid w:val="00503228"/>
    <w:pPr>
      <w:spacing w:after="0" w:line="240" w:lineRule="auto"/>
      <w:ind w:right="0"/>
      <w:jc w:val="left"/>
      <w:outlineLvl w:val="0"/>
    </w:pPr>
  </w:style>
  <w:style w:type="paragraph" w:styleId="Heading2">
    <w:name w:val="heading 2"/>
    <w:basedOn w:val="Normal"/>
    <w:next w:val="Normal"/>
    <w:rsid w:val="00503228"/>
    <w:pPr>
      <w:spacing w:line="240" w:lineRule="auto"/>
      <w:outlineLvl w:val="1"/>
    </w:pPr>
  </w:style>
  <w:style w:type="paragraph" w:styleId="Heading3">
    <w:name w:val="heading 3"/>
    <w:basedOn w:val="Normal"/>
    <w:next w:val="Normal"/>
    <w:rsid w:val="00503228"/>
    <w:pPr>
      <w:spacing w:line="240" w:lineRule="auto"/>
      <w:outlineLvl w:val="2"/>
    </w:pPr>
  </w:style>
  <w:style w:type="paragraph" w:styleId="Heading4">
    <w:name w:val="heading 4"/>
    <w:basedOn w:val="Normal"/>
    <w:next w:val="Normal"/>
    <w:rsid w:val="00503228"/>
    <w:pPr>
      <w:spacing w:line="240" w:lineRule="auto"/>
      <w:outlineLvl w:val="3"/>
    </w:pPr>
  </w:style>
  <w:style w:type="paragraph" w:styleId="Heading5">
    <w:name w:val="heading 5"/>
    <w:basedOn w:val="Normal"/>
    <w:next w:val="Normal"/>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rsid w:val="00503228"/>
    <w:pPr>
      <w:spacing w:line="240" w:lineRule="auto"/>
      <w:outlineLvl w:val="6"/>
    </w:pPr>
  </w:style>
  <w:style w:type="paragraph" w:styleId="Heading8">
    <w:name w:val="heading 8"/>
    <w:basedOn w:val="Normal"/>
    <w:next w:val="Normal"/>
    <w:rsid w:val="00503228"/>
    <w:pPr>
      <w:spacing w:line="240" w:lineRule="auto"/>
      <w:outlineLvl w:val="7"/>
    </w:pPr>
  </w:style>
  <w:style w:type="paragraph" w:styleId="Heading9">
    <w:name w:val="heading 9"/>
    <w:basedOn w:val="Normal"/>
    <w:next w:val="Normal"/>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Fußnotenzeichen"/>
    <w:uiPriority w:val="99"/>
    <w:qFormat/>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Footnote Text Char,5_G_6,5_GR,Fußnotentext"/>
    <w:basedOn w:val="Normal"/>
    <w:link w:val="FootnoteTextChar2"/>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1GChar">
    <w:name w:val="_ H_1_G Char"/>
    <w:link w:val="H1G"/>
    <w:rsid w:val="00C711C7"/>
    <w:rPr>
      <w:b/>
      <w:sz w:val="24"/>
      <w:lang w:eastAsia="en-US"/>
    </w:rPr>
  </w:style>
  <w:style w:type="character" w:customStyle="1" w:styleId="SingleTxtGChar">
    <w:name w:val="_ Single Txt_G Char"/>
    <w:link w:val="SingleTxtG"/>
    <w:qFormat/>
    <w:rsid w:val="00C711C7"/>
    <w:rPr>
      <w:lang w:eastAsia="en-US"/>
    </w:rPr>
  </w:style>
  <w:style w:type="character" w:customStyle="1" w:styleId="FootnoteTextChar2">
    <w:name w:val="Footnote Text Char2"/>
    <w:aliases w:val="5_G Char,PP Char,Footnote Text Char Char1,5_G_6 Char,5_GR Char,Fußnotentext Char"/>
    <w:link w:val="FootnoteText"/>
    <w:rsid w:val="00C711C7"/>
    <w:rPr>
      <w:sz w:val="18"/>
      <w:lang w:eastAsia="en-US"/>
    </w:rPr>
  </w:style>
  <w:style w:type="character" w:customStyle="1" w:styleId="HChGChar">
    <w:name w:val="_ H _Ch_G Char"/>
    <w:link w:val="HChG"/>
    <w:rsid w:val="00C711C7"/>
    <w:rPr>
      <w:b/>
      <w:sz w:val="28"/>
      <w:lang w:eastAsia="en-US"/>
    </w:rPr>
  </w:style>
  <w:style w:type="paragraph" w:customStyle="1" w:styleId="para">
    <w:name w:val="para"/>
    <w:basedOn w:val="SingleTxtG"/>
    <w:link w:val="paraChar"/>
    <w:qFormat/>
    <w:rsid w:val="00C711C7"/>
    <w:pPr>
      <w:ind w:left="2268" w:hanging="1134"/>
    </w:pPr>
  </w:style>
  <w:style w:type="character" w:styleId="Emphasis">
    <w:name w:val="Emphasis"/>
    <w:rsid w:val="00C711C7"/>
    <w:rPr>
      <w:i/>
      <w:iCs/>
    </w:rPr>
  </w:style>
  <w:style w:type="paragraph" w:customStyle="1" w:styleId="a">
    <w:name w:val="(a)"/>
    <w:basedOn w:val="para"/>
    <w:qFormat/>
    <w:rsid w:val="00C711C7"/>
    <w:pPr>
      <w:ind w:left="2835" w:hanging="567"/>
    </w:pPr>
  </w:style>
  <w:style w:type="paragraph" w:customStyle="1" w:styleId="i">
    <w:name w:val="(i)"/>
    <w:basedOn w:val="a"/>
    <w:qFormat/>
    <w:rsid w:val="00C711C7"/>
    <w:pPr>
      <w:ind w:left="3402"/>
    </w:pPr>
  </w:style>
  <w:style w:type="paragraph" w:customStyle="1" w:styleId="bloc">
    <w:name w:val="bloc"/>
    <w:basedOn w:val="para"/>
    <w:qFormat/>
    <w:rsid w:val="00C711C7"/>
    <w:pPr>
      <w:ind w:firstLine="0"/>
    </w:pPr>
  </w:style>
  <w:style w:type="paragraph" w:styleId="BodyText2">
    <w:name w:val="Body Text 2"/>
    <w:basedOn w:val="Normal"/>
    <w:link w:val="BodyText2Char"/>
    <w:rsid w:val="00841273"/>
    <w:pPr>
      <w:spacing w:after="120" w:line="480" w:lineRule="auto"/>
    </w:pPr>
  </w:style>
  <w:style w:type="character" w:customStyle="1" w:styleId="BodyText2Char">
    <w:name w:val="Body Text 2 Char"/>
    <w:link w:val="BodyText2"/>
    <w:rsid w:val="00841273"/>
    <w:rPr>
      <w:lang w:eastAsia="en-US"/>
    </w:rPr>
  </w:style>
  <w:style w:type="paragraph" w:styleId="BodyText3">
    <w:name w:val="Body Text 3"/>
    <w:basedOn w:val="Normal"/>
    <w:link w:val="BodyText3Char"/>
    <w:rsid w:val="00841273"/>
    <w:pPr>
      <w:spacing w:after="120"/>
    </w:pPr>
    <w:rPr>
      <w:sz w:val="16"/>
      <w:szCs w:val="16"/>
    </w:rPr>
  </w:style>
  <w:style w:type="character" w:customStyle="1" w:styleId="BodyText3Char">
    <w:name w:val="Body Text 3 Char"/>
    <w:link w:val="BodyText3"/>
    <w:rsid w:val="00841273"/>
    <w:rPr>
      <w:sz w:val="16"/>
      <w:szCs w:val="16"/>
      <w:lang w:eastAsia="en-US"/>
    </w:rPr>
  </w:style>
  <w:style w:type="character" w:customStyle="1" w:styleId="FooterChar">
    <w:name w:val="Footer Char"/>
    <w:aliases w:val="3_G Char"/>
    <w:link w:val="Footer"/>
    <w:uiPriority w:val="99"/>
    <w:rsid w:val="00841273"/>
    <w:rPr>
      <w:sz w:val="16"/>
      <w:lang w:eastAsia="en-US"/>
    </w:rPr>
  </w:style>
  <w:style w:type="character" w:customStyle="1" w:styleId="HeaderChar">
    <w:name w:val="Header Char"/>
    <w:aliases w:val="6_G Char"/>
    <w:link w:val="Header"/>
    <w:rsid w:val="00841273"/>
    <w:rPr>
      <w:b/>
      <w:sz w:val="18"/>
      <w:lang w:eastAsia="en-US"/>
    </w:rPr>
  </w:style>
  <w:style w:type="character" w:customStyle="1" w:styleId="FootnoteTextChar1">
    <w:name w:val="Footnote Text Char1"/>
    <w:aliases w:val="5_G Char1,PP Char1,Footnote Text Char Char"/>
    <w:rsid w:val="00841273"/>
    <w:rPr>
      <w:sz w:val="18"/>
      <w:lang w:eastAsia="en-US"/>
    </w:rPr>
  </w:style>
  <w:style w:type="character" w:styleId="CommentReference">
    <w:name w:val="annotation reference"/>
    <w:rsid w:val="00226E3B"/>
    <w:rPr>
      <w:sz w:val="16"/>
      <w:szCs w:val="16"/>
    </w:rPr>
  </w:style>
  <w:style w:type="paragraph" w:styleId="CommentText">
    <w:name w:val="annotation text"/>
    <w:basedOn w:val="Normal"/>
    <w:link w:val="CommentTextChar"/>
    <w:rsid w:val="00226E3B"/>
  </w:style>
  <w:style w:type="character" w:customStyle="1" w:styleId="CommentTextChar">
    <w:name w:val="Comment Text Char"/>
    <w:link w:val="CommentText"/>
    <w:rsid w:val="00226E3B"/>
    <w:rPr>
      <w:lang w:eastAsia="en-US"/>
    </w:rPr>
  </w:style>
  <w:style w:type="paragraph" w:styleId="CommentSubject">
    <w:name w:val="annotation subject"/>
    <w:basedOn w:val="CommentText"/>
    <w:next w:val="CommentText"/>
    <w:link w:val="CommentSubjectChar"/>
    <w:rsid w:val="00226E3B"/>
    <w:rPr>
      <w:b/>
      <w:bCs/>
    </w:rPr>
  </w:style>
  <w:style w:type="character" w:customStyle="1" w:styleId="CommentSubjectChar">
    <w:name w:val="Comment Subject Char"/>
    <w:link w:val="CommentSubject"/>
    <w:rsid w:val="00226E3B"/>
    <w:rPr>
      <w:b/>
      <w:bCs/>
      <w:lang w:eastAsia="en-US"/>
    </w:rPr>
  </w:style>
  <w:style w:type="paragraph" w:styleId="BalloonText">
    <w:name w:val="Balloon Text"/>
    <w:basedOn w:val="Normal"/>
    <w:link w:val="BalloonTextChar"/>
    <w:uiPriority w:val="99"/>
    <w:rsid w:val="00226E3B"/>
    <w:pPr>
      <w:spacing w:line="240" w:lineRule="auto"/>
    </w:pPr>
    <w:rPr>
      <w:rFonts w:ascii="Tahoma" w:hAnsi="Tahoma"/>
      <w:sz w:val="16"/>
      <w:szCs w:val="16"/>
    </w:rPr>
  </w:style>
  <w:style w:type="character" w:customStyle="1" w:styleId="BalloonTextChar">
    <w:name w:val="Balloon Text Char"/>
    <w:link w:val="BalloonText"/>
    <w:uiPriority w:val="99"/>
    <w:rsid w:val="00226E3B"/>
    <w:rPr>
      <w:rFonts w:ascii="Tahoma" w:hAnsi="Tahoma" w:cs="Tahoma"/>
      <w:sz w:val="16"/>
      <w:szCs w:val="16"/>
      <w:lang w:eastAsia="en-US"/>
    </w:rPr>
  </w:style>
  <w:style w:type="paragraph" w:styleId="TOC1">
    <w:name w:val="toc 1"/>
    <w:basedOn w:val="Normal"/>
    <w:next w:val="Normal"/>
    <w:autoRedefine/>
    <w:uiPriority w:val="39"/>
    <w:rsid w:val="00955713"/>
    <w:pPr>
      <w:tabs>
        <w:tab w:val="right" w:pos="851"/>
        <w:tab w:val="left" w:pos="1134"/>
        <w:tab w:val="left" w:pos="1701"/>
        <w:tab w:val="right" w:leader="dot" w:pos="8931"/>
        <w:tab w:val="right" w:pos="9639"/>
      </w:tabs>
      <w:spacing w:after="120"/>
      <w:ind w:left="284"/>
    </w:pPr>
  </w:style>
  <w:style w:type="paragraph" w:styleId="Revision">
    <w:name w:val="Revision"/>
    <w:hidden/>
    <w:uiPriority w:val="99"/>
    <w:semiHidden/>
    <w:rsid w:val="00FE1A48"/>
    <w:rPr>
      <w:lang w:val="en-GB"/>
    </w:rPr>
  </w:style>
  <w:style w:type="character" w:customStyle="1" w:styleId="paraChar">
    <w:name w:val="para Char"/>
    <w:link w:val="para"/>
    <w:rsid w:val="00072B98"/>
    <w:rPr>
      <w:lang w:val="en-GB"/>
    </w:rPr>
  </w:style>
  <w:style w:type="paragraph" w:customStyle="1" w:styleId="aLeft4cm">
    <w:name w:val="(a) + Left:  4 cm"/>
    <w:basedOn w:val="Normal"/>
    <w:rsid w:val="00B6011A"/>
    <w:pPr>
      <w:spacing w:after="120"/>
      <w:ind w:left="2835" w:right="1134" w:hanging="567"/>
      <w:jc w:val="both"/>
    </w:pPr>
  </w:style>
  <w:style w:type="paragraph" w:styleId="ListParagraph">
    <w:name w:val="List Paragraph"/>
    <w:basedOn w:val="Normal"/>
    <w:uiPriority w:val="34"/>
    <w:qFormat/>
    <w:rsid w:val="00326FC8"/>
    <w:pPr>
      <w:ind w:left="720"/>
      <w:contextualSpacing/>
    </w:pPr>
  </w:style>
  <w:style w:type="paragraph" w:customStyle="1" w:styleId="a0">
    <w:name w:val="a)"/>
    <w:basedOn w:val="Normal"/>
    <w:rsid w:val="007D694A"/>
    <w:pPr>
      <w:suppressAutoHyphens w:val="0"/>
      <w:spacing w:after="120"/>
      <w:ind w:left="2835" w:right="1134" w:hanging="567"/>
      <w:jc w:val="both"/>
    </w:pPr>
    <w:rPr>
      <w:snapToGrid w:val="0"/>
      <w:lang w:val="fr-FR"/>
    </w:rPr>
  </w:style>
  <w:style w:type="paragraph" w:styleId="NormalWeb">
    <w:name w:val="Normal (Web)"/>
    <w:basedOn w:val="Normal"/>
    <w:rsid w:val="00BA7BF3"/>
    <w:pPr>
      <w:suppressAutoHyphens w:val="0"/>
      <w:spacing w:before="100" w:beforeAutospacing="1" w:after="100" w:afterAutospacing="1" w:line="240" w:lineRule="auto"/>
    </w:pPr>
    <w:rPr>
      <w:rFonts w:eastAsia="MS Mincho"/>
      <w:sz w:val="24"/>
      <w:szCs w:val="24"/>
      <w:lang w:val="fr-FR" w:eastAsia="ja-JP"/>
    </w:rPr>
  </w:style>
  <w:style w:type="character" w:customStyle="1" w:styleId="Heading1Char">
    <w:name w:val="Heading 1 Char"/>
    <w:aliases w:val="Table_G Char,Heading 1* Char"/>
    <w:link w:val="Heading1"/>
    <w:rsid w:val="00603921"/>
    <w:rPr>
      <w:lang w:val="en-GB"/>
    </w:rPr>
  </w:style>
  <w:style w:type="paragraph" w:customStyle="1" w:styleId="Para0">
    <w:name w:val="Para"/>
    <w:basedOn w:val="Normal"/>
    <w:qFormat/>
    <w:rsid w:val="00603921"/>
    <w:pPr>
      <w:suppressAutoHyphens w:val="0"/>
      <w:spacing w:after="120"/>
      <w:ind w:left="2268" w:right="1134" w:hanging="1134"/>
      <w:jc w:val="both"/>
    </w:pPr>
  </w:style>
  <w:style w:type="paragraph" w:customStyle="1" w:styleId="Default">
    <w:name w:val="Default"/>
    <w:rsid w:val="00BA4038"/>
    <w:pPr>
      <w:autoSpaceDE w:val="0"/>
      <w:autoSpaceDN w:val="0"/>
      <w:adjustRightInd w:val="0"/>
    </w:pPr>
    <w:rPr>
      <w:rFonts w:eastAsiaTheme="minorHAnsi"/>
      <w:color w:val="000000"/>
      <w:sz w:val="24"/>
      <w:szCs w:val="24"/>
      <w:lang w:val="de-DE"/>
    </w:rPr>
  </w:style>
  <w:style w:type="numbering" w:styleId="1ai">
    <w:name w:val="Outline List 1"/>
    <w:basedOn w:val="NoList"/>
    <w:rsid w:val="00077522"/>
    <w:pPr>
      <w:numPr>
        <w:numId w:val="5"/>
      </w:numPr>
    </w:pPr>
  </w:style>
  <w:style w:type="paragraph" w:styleId="TOCHeading">
    <w:name w:val="TOC Heading"/>
    <w:basedOn w:val="Heading1"/>
    <w:next w:val="Normal"/>
    <w:uiPriority w:val="39"/>
    <w:semiHidden/>
    <w:unhideWhenUsed/>
    <w:qFormat/>
    <w:rsid w:val="00710CE9"/>
    <w:pPr>
      <w:keepNext/>
      <w:keepLines/>
      <w:suppressAutoHyphens w:val="0"/>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endnotetable">
    <w:name w:val="endnote table"/>
    <w:basedOn w:val="Normal"/>
    <w:link w:val="endnotetableChar"/>
    <w:rsid w:val="006C28A8"/>
    <w:pPr>
      <w:spacing w:line="220" w:lineRule="exact"/>
      <w:ind w:left="1134" w:right="1134" w:firstLine="170"/>
    </w:pPr>
    <w:rPr>
      <w:sz w:val="18"/>
      <w:szCs w:val="18"/>
    </w:rPr>
  </w:style>
  <w:style w:type="character" w:customStyle="1" w:styleId="endnotetableChar">
    <w:name w:val="endnote table Char"/>
    <w:link w:val="endnotetable"/>
    <w:rsid w:val="006C28A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9547">
      <w:bodyDiv w:val="1"/>
      <w:marLeft w:val="0"/>
      <w:marRight w:val="0"/>
      <w:marTop w:val="0"/>
      <w:marBottom w:val="0"/>
      <w:divBdr>
        <w:top w:val="none" w:sz="0" w:space="0" w:color="auto"/>
        <w:left w:val="none" w:sz="0" w:space="0" w:color="auto"/>
        <w:bottom w:val="none" w:sz="0" w:space="0" w:color="auto"/>
        <w:right w:val="none" w:sz="0" w:space="0" w:color="auto"/>
      </w:divBdr>
    </w:div>
    <w:div w:id="194277476">
      <w:bodyDiv w:val="1"/>
      <w:marLeft w:val="0"/>
      <w:marRight w:val="0"/>
      <w:marTop w:val="0"/>
      <w:marBottom w:val="0"/>
      <w:divBdr>
        <w:top w:val="none" w:sz="0" w:space="0" w:color="auto"/>
        <w:left w:val="none" w:sz="0" w:space="0" w:color="auto"/>
        <w:bottom w:val="none" w:sz="0" w:space="0" w:color="auto"/>
        <w:right w:val="none" w:sz="0" w:space="0" w:color="auto"/>
      </w:divBdr>
    </w:div>
    <w:div w:id="777874760">
      <w:bodyDiv w:val="1"/>
      <w:marLeft w:val="0"/>
      <w:marRight w:val="0"/>
      <w:marTop w:val="0"/>
      <w:marBottom w:val="0"/>
      <w:divBdr>
        <w:top w:val="none" w:sz="0" w:space="0" w:color="auto"/>
        <w:left w:val="none" w:sz="0" w:space="0" w:color="auto"/>
        <w:bottom w:val="none" w:sz="0" w:space="0" w:color="auto"/>
        <w:right w:val="none" w:sz="0" w:space="0" w:color="auto"/>
      </w:divBdr>
    </w:div>
    <w:div w:id="893125173">
      <w:bodyDiv w:val="1"/>
      <w:marLeft w:val="0"/>
      <w:marRight w:val="0"/>
      <w:marTop w:val="0"/>
      <w:marBottom w:val="0"/>
      <w:divBdr>
        <w:top w:val="none" w:sz="0" w:space="0" w:color="auto"/>
        <w:left w:val="none" w:sz="0" w:space="0" w:color="auto"/>
        <w:bottom w:val="none" w:sz="0" w:space="0" w:color="auto"/>
        <w:right w:val="none" w:sz="0" w:space="0" w:color="auto"/>
      </w:divBdr>
    </w:div>
    <w:div w:id="1260482281">
      <w:bodyDiv w:val="1"/>
      <w:marLeft w:val="0"/>
      <w:marRight w:val="0"/>
      <w:marTop w:val="0"/>
      <w:marBottom w:val="0"/>
      <w:divBdr>
        <w:top w:val="none" w:sz="0" w:space="0" w:color="auto"/>
        <w:left w:val="none" w:sz="0" w:space="0" w:color="auto"/>
        <w:bottom w:val="none" w:sz="0" w:space="0" w:color="auto"/>
        <w:right w:val="none" w:sz="0" w:space="0" w:color="auto"/>
      </w:divBdr>
    </w:div>
    <w:div w:id="1317497256">
      <w:bodyDiv w:val="1"/>
      <w:marLeft w:val="0"/>
      <w:marRight w:val="0"/>
      <w:marTop w:val="0"/>
      <w:marBottom w:val="0"/>
      <w:divBdr>
        <w:top w:val="none" w:sz="0" w:space="0" w:color="auto"/>
        <w:left w:val="none" w:sz="0" w:space="0" w:color="auto"/>
        <w:bottom w:val="none" w:sz="0" w:space="0" w:color="auto"/>
        <w:right w:val="none" w:sz="0" w:space="0" w:color="auto"/>
      </w:divBdr>
      <w:divsChild>
        <w:div w:id="1950121493">
          <w:marLeft w:val="0"/>
          <w:marRight w:val="0"/>
          <w:marTop w:val="0"/>
          <w:marBottom w:val="0"/>
          <w:divBdr>
            <w:top w:val="none" w:sz="0" w:space="0" w:color="auto"/>
            <w:left w:val="none" w:sz="0" w:space="0" w:color="auto"/>
            <w:bottom w:val="none" w:sz="0" w:space="0" w:color="auto"/>
            <w:right w:val="none" w:sz="0" w:space="0" w:color="auto"/>
          </w:divBdr>
        </w:div>
        <w:div w:id="355040347">
          <w:marLeft w:val="0"/>
          <w:marRight w:val="0"/>
          <w:marTop w:val="0"/>
          <w:marBottom w:val="0"/>
          <w:divBdr>
            <w:top w:val="none" w:sz="0" w:space="0" w:color="auto"/>
            <w:left w:val="none" w:sz="0" w:space="0" w:color="auto"/>
            <w:bottom w:val="none" w:sz="0" w:space="0" w:color="auto"/>
            <w:right w:val="none" w:sz="0" w:space="0" w:color="auto"/>
          </w:divBdr>
        </w:div>
      </w:divsChild>
    </w:div>
    <w:div w:id="1538351745">
      <w:bodyDiv w:val="1"/>
      <w:marLeft w:val="0"/>
      <w:marRight w:val="0"/>
      <w:marTop w:val="0"/>
      <w:marBottom w:val="0"/>
      <w:divBdr>
        <w:top w:val="none" w:sz="0" w:space="0" w:color="auto"/>
        <w:left w:val="none" w:sz="0" w:space="0" w:color="auto"/>
        <w:bottom w:val="none" w:sz="0" w:space="0" w:color="auto"/>
        <w:right w:val="none" w:sz="0" w:space="0" w:color="auto"/>
      </w:divBdr>
      <w:divsChild>
        <w:div w:id="1559319210">
          <w:marLeft w:val="0"/>
          <w:marRight w:val="0"/>
          <w:marTop w:val="0"/>
          <w:marBottom w:val="0"/>
          <w:divBdr>
            <w:top w:val="none" w:sz="0" w:space="0" w:color="auto"/>
            <w:left w:val="none" w:sz="0" w:space="0" w:color="auto"/>
            <w:bottom w:val="none" w:sz="0" w:space="0" w:color="auto"/>
            <w:right w:val="none" w:sz="0" w:space="0" w:color="auto"/>
          </w:divBdr>
        </w:div>
        <w:div w:id="1759053944">
          <w:marLeft w:val="0"/>
          <w:marRight w:val="0"/>
          <w:marTop w:val="0"/>
          <w:marBottom w:val="0"/>
          <w:divBdr>
            <w:top w:val="none" w:sz="0" w:space="0" w:color="auto"/>
            <w:left w:val="none" w:sz="0" w:space="0" w:color="auto"/>
            <w:bottom w:val="none" w:sz="0" w:space="0" w:color="auto"/>
            <w:right w:val="none" w:sz="0" w:space="0" w:color="auto"/>
          </w:divBdr>
        </w:div>
      </w:divsChild>
    </w:div>
    <w:div w:id="201664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B3E13-A1EA-4732-981E-FFA35439D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269DB8-2453-427C-980D-CEDEFFF5814B}">
  <ds:schemaRefs>
    <ds:schemaRef ds:uri="http://schemas.microsoft.com/sharepoint/v3/contenttype/forms"/>
  </ds:schemaRefs>
</ds:datastoreItem>
</file>

<file path=customXml/itemProps3.xml><?xml version="1.0" encoding="utf-8"?>
<ds:datastoreItem xmlns:ds="http://schemas.openxmlformats.org/officeDocument/2006/customXml" ds:itemID="{61CBC501-A963-45BD-9592-7A327DFC3086}">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42176DA2-0B09-4102-BB47-CF8593A0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3932</Words>
  <Characters>21135</Characters>
  <Application>Microsoft Office Word</Application>
  <DocSecurity>0</DocSecurity>
  <Lines>529</Lines>
  <Paragraphs>269</Paragraphs>
  <ScaleCrop>false</ScaleCrop>
  <HeadingPairs>
    <vt:vector size="8" baseType="variant">
      <vt:variant>
        <vt:lpstr>Title</vt:lpstr>
      </vt:variant>
      <vt:variant>
        <vt:i4>1</vt:i4>
      </vt:variant>
      <vt:variant>
        <vt:lpstr>Titolo</vt:lpstr>
      </vt:variant>
      <vt:variant>
        <vt:i4>1</vt:i4>
      </vt:variant>
      <vt:variant>
        <vt:lpstr>Titel</vt:lpstr>
      </vt:variant>
      <vt:variant>
        <vt:i4>1</vt:i4>
      </vt:variant>
      <vt:variant>
        <vt:lpstr>Titre</vt:lpstr>
      </vt:variant>
      <vt:variant>
        <vt:i4>1</vt:i4>
      </vt:variant>
    </vt:vector>
  </HeadingPairs>
  <TitlesOfParts>
    <vt:vector size="4" baseType="lpstr">
      <vt:lpstr>E/ECE/324/Rev.1/Add.52/Rev.4/Amend.7</vt:lpstr>
      <vt:lpstr>1801172</vt:lpstr>
      <vt:lpstr>Format for UN Regulation</vt:lpstr>
      <vt:lpstr/>
    </vt:vector>
  </TitlesOfParts>
  <Company>CSD</Company>
  <LinksUpToDate>false</LinksUpToDate>
  <CharactersWithSpaces>24909</CharactersWithSpaces>
  <SharedDoc>false</SharedDoc>
  <HLinks>
    <vt:vector size="108" baseType="variant">
      <vt:variant>
        <vt:i4>1441840</vt:i4>
      </vt:variant>
      <vt:variant>
        <vt:i4>89</vt:i4>
      </vt:variant>
      <vt:variant>
        <vt:i4>0</vt:i4>
      </vt:variant>
      <vt:variant>
        <vt:i4>5</vt:i4>
      </vt:variant>
      <vt:variant>
        <vt:lpwstr/>
      </vt:variant>
      <vt:variant>
        <vt:lpwstr>_Toc354410604</vt:lpwstr>
      </vt:variant>
      <vt:variant>
        <vt:i4>1441840</vt:i4>
      </vt:variant>
      <vt:variant>
        <vt:i4>86</vt:i4>
      </vt:variant>
      <vt:variant>
        <vt:i4>0</vt:i4>
      </vt:variant>
      <vt:variant>
        <vt:i4>5</vt:i4>
      </vt:variant>
      <vt:variant>
        <vt:lpwstr/>
      </vt:variant>
      <vt:variant>
        <vt:lpwstr>_Toc354410603</vt:lpwstr>
      </vt:variant>
      <vt:variant>
        <vt:i4>1441840</vt:i4>
      </vt:variant>
      <vt:variant>
        <vt:i4>80</vt:i4>
      </vt:variant>
      <vt:variant>
        <vt:i4>0</vt:i4>
      </vt:variant>
      <vt:variant>
        <vt:i4>5</vt:i4>
      </vt:variant>
      <vt:variant>
        <vt:lpwstr/>
      </vt:variant>
      <vt:variant>
        <vt:lpwstr>_Toc354410602</vt:lpwstr>
      </vt:variant>
      <vt:variant>
        <vt:i4>1441840</vt:i4>
      </vt:variant>
      <vt:variant>
        <vt:i4>77</vt:i4>
      </vt:variant>
      <vt:variant>
        <vt:i4>0</vt:i4>
      </vt:variant>
      <vt:variant>
        <vt:i4>5</vt:i4>
      </vt:variant>
      <vt:variant>
        <vt:lpwstr/>
      </vt:variant>
      <vt:variant>
        <vt:lpwstr>_Toc354410601</vt:lpwstr>
      </vt:variant>
      <vt:variant>
        <vt:i4>1441840</vt:i4>
      </vt:variant>
      <vt:variant>
        <vt:i4>71</vt:i4>
      </vt:variant>
      <vt:variant>
        <vt:i4>0</vt:i4>
      </vt:variant>
      <vt:variant>
        <vt:i4>5</vt:i4>
      </vt:variant>
      <vt:variant>
        <vt:lpwstr/>
      </vt:variant>
      <vt:variant>
        <vt:lpwstr>_Toc354410600</vt:lpwstr>
      </vt:variant>
      <vt:variant>
        <vt:i4>2031667</vt:i4>
      </vt:variant>
      <vt:variant>
        <vt:i4>68</vt:i4>
      </vt:variant>
      <vt:variant>
        <vt:i4>0</vt:i4>
      </vt:variant>
      <vt:variant>
        <vt:i4>5</vt:i4>
      </vt:variant>
      <vt:variant>
        <vt:lpwstr/>
      </vt:variant>
      <vt:variant>
        <vt:lpwstr>_Toc354410599</vt:lpwstr>
      </vt:variant>
      <vt:variant>
        <vt:i4>2031667</vt:i4>
      </vt:variant>
      <vt:variant>
        <vt:i4>62</vt:i4>
      </vt:variant>
      <vt:variant>
        <vt:i4>0</vt:i4>
      </vt:variant>
      <vt:variant>
        <vt:i4>5</vt:i4>
      </vt:variant>
      <vt:variant>
        <vt:lpwstr/>
      </vt:variant>
      <vt:variant>
        <vt:lpwstr>_Toc354410598</vt:lpwstr>
      </vt:variant>
      <vt:variant>
        <vt:i4>2031667</vt:i4>
      </vt:variant>
      <vt:variant>
        <vt:i4>56</vt:i4>
      </vt:variant>
      <vt:variant>
        <vt:i4>0</vt:i4>
      </vt:variant>
      <vt:variant>
        <vt:i4>5</vt:i4>
      </vt:variant>
      <vt:variant>
        <vt:lpwstr/>
      </vt:variant>
      <vt:variant>
        <vt:lpwstr>_Toc354410597</vt:lpwstr>
      </vt:variant>
      <vt:variant>
        <vt:i4>2031667</vt:i4>
      </vt:variant>
      <vt:variant>
        <vt:i4>50</vt:i4>
      </vt:variant>
      <vt:variant>
        <vt:i4>0</vt:i4>
      </vt:variant>
      <vt:variant>
        <vt:i4>5</vt:i4>
      </vt:variant>
      <vt:variant>
        <vt:lpwstr/>
      </vt:variant>
      <vt:variant>
        <vt:lpwstr>_Toc354410596</vt:lpwstr>
      </vt:variant>
      <vt:variant>
        <vt:i4>2031667</vt:i4>
      </vt:variant>
      <vt:variant>
        <vt:i4>44</vt:i4>
      </vt:variant>
      <vt:variant>
        <vt:i4>0</vt:i4>
      </vt:variant>
      <vt:variant>
        <vt:i4>5</vt:i4>
      </vt:variant>
      <vt:variant>
        <vt:lpwstr/>
      </vt:variant>
      <vt:variant>
        <vt:lpwstr>_Toc354410595</vt:lpwstr>
      </vt:variant>
      <vt:variant>
        <vt:i4>2031667</vt:i4>
      </vt:variant>
      <vt:variant>
        <vt:i4>38</vt:i4>
      </vt:variant>
      <vt:variant>
        <vt:i4>0</vt:i4>
      </vt:variant>
      <vt:variant>
        <vt:i4>5</vt:i4>
      </vt:variant>
      <vt:variant>
        <vt:lpwstr/>
      </vt:variant>
      <vt:variant>
        <vt:lpwstr>_Toc354410594</vt:lpwstr>
      </vt:variant>
      <vt:variant>
        <vt:i4>2031667</vt:i4>
      </vt:variant>
      <vt:variant>
        <vt:i4>32</vt:i4>
      </vt:variant>
      <vt:variant>
        <vt:i4>0</vt:i4>
      </vt:variant>
      <vt:variant>
        <vt:i4>5</vt:i4>
      </vt:variant>
      <vt:variant>
        <vt:lpwstr/>
      </vt:variant>
      <vt:variant>
        <vt:lpwstr>_Toc354410593</vt:lpwstr>
      </vt:variant>
      <vt:variant>
        <vt:i4>2031667</vt:i4>
      </vt:variant>
      <vt:variant>
        <vt:i4>26</vt:i4>
      </vt:variant>
      <vt:variant>
        <vt:i4>0</vt:i4>
      </vt:variant>
      <vt:variant>
        <vt:i4>5</vt:i4>
      </vt:variant>
      <vt:variant>
        <vt:lpwstr/>
      </vt:variant>
      <vt:variant>
        <vt:lpwstr>_Toc354410592</vt:lpwstr>
      </vt:variant>
      <vt:variant>
        <vt:i4>2031667</vt:i4>
      </vt:variant>
      <vt:variant>
        <vt:i4>20</vt:i4>
      </vt:variant>
      <vt:variant>
        <vt:i4>0</vt:i4>
      </vt:variant>
      <vt:variant>
        <vt:i4>5</vt:i4>
      </vt:variant>
      <vt:variant>
        <vt:lpwstr/>
      </vt:variant>
      <vt:variant>
        <vt:lpwstr>_Toc354410591</vt:lpwstr>
      </vt:variant>
      <vt:variant>
        <vt:i4>2031667</vt:i4>
      </vt:variant>
      <vt:variant>
        <vt:i4>14</vt:i4>
      </vt:variant>
      <vt:variant>
        <vt:i4>0</vt:i4>
      </vt:variant>
      <vt:variant>
        <vt:i4>5</vt:i4>
      </vt:variant>
      <vt:variant>
        <vt:lpwstr/>
      </vt:variant>
      <vt:variant>
        <vt:lpwstr>_Toc354410590</vt:lpwstr>
      </vt:variant>
      <vt:variant>
        <vt:i4>1966131</vt:i4>
      </vt:variant>
      <vt:variant>
        <vt:i4>8</vt:i4>
      </vt:variant>
      <vt:variant>
        <vt:i4>0</vt:i4>
      </vt:variant>
      <vt:variant>
        <vt:i4>5</vt:i4>
      </vt:variant>
      <vt:variant>
        <vt:lpwstr/>
      </vt:variant>
      <vt:variant>
        <vt:lpwstr>_Toc354410589</vt:lpwstr>
      </vt:variant>
      <vt:variant>
        <vt:i4>1966131</vt:i4>
      </vt:variant>
      <vt:variant>
        <vt:i4>2</vt:i4>
      </vt:variant>
      <vt:variant>
        <vt:i4>0</vt:i4>
      </vt:variant>
      <vt:variant>
        <vt:i4>5</vt:i4>
      </vt:variant>
      <vt:variant>
        <vt:lpwstr/>
      </vt:variant>
      <vt:variant>
        <vt:lpwstr>_Toc354410588</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E/ECE/324/Rev.1/Add.52/Rev.4/Amend.7</dc:title>
  <dc:subject>2302765</dc:subject>
  <dc:creator>Geoff Draper</dc:creator>
  <cp:keywords/>
  <dc:description/>
  <cp:lastModifiedBy>Anni Vi Tirol</cp:lastModifiedBy>
  <cp:revision>2</cp:revision>
  <cp:lastPrinted>2019-11-11T07:04:00Z</cp:lastPrinted>
  <dcterms:created xsi:type="dcterms:W3CDTF">2023-02-16T09:44:00Z</dcterms:created>
  <dcterms:modified xsi:type="dcterms:W3CDTF">2023-02-16T09:44:00Z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1775800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