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D4196" w14:paraId="47F32CB4" w14:textId="77777777" w:rsidTr="78877678">
        <w:trPr>
          <w:cantSplit/>
          <w:trHeight w:hRule="exact" w:val="567"/>
        </w:trPr>
        <w:tc>
          <w:tcPr>
            <w:tcW w:w="1276" w:type="dxa"/>
            <w:tcBorders>
              <w:bottom w:val="single" w:sz="4" w:space="0" w:color="auto"/>
            </w:tcBorders>
            <w:vAlign w:val="bottom"/>
          </w:tcPr>
          <w:p w14:paraId="47F32CB1" w14:textId="77777777" w:rsidR="00B56E9C" w:rsidRPr="00FD4196" w:rsidRDefault="00B56E9C" w:rsidP="00D9503E">
            <w:pPr>
              <w:spacing w:after="80"/>
            </w:pPr>
          </w:p>
        </w:tc>
        <w:tc>
          <w:tcPr>
            <w:tcW w:w="2268" w:type="dxa"/>
            <w:tcBorders>
              <w:bottom w:val="single" w:sz="4" w:space="0" w:color="auto"/>
            </w:tcBorders>
            <w:vAlign w:val="bottom"/>
          </w:tcPr>
          <w:p w14:paraId="47F32CB2" w14:textId="77777777" w:rsidR="00B56E9C" w:rsidRPr="00FD4196" w:rsidRDefault="00B56E9C" w:rsidP="00D9503E">
            <w:pPr>
              <w:spacing w:after="80" w:line="300" w:lineRule="exact"/>
              <w:rPr>
                <w:b/>
                <w:sz w:val="24"/>
                <w:szCs w:val="24"/>
              </w:rPr>
            </w:pPr>
            <w:r w:rsidRPr="00FD4196">
              <w:rPr>
                <w:sz w:val="28"/>
                <w:szCs w:val="28"/>
              </w:rPr>
              <w:t>United Nations</w:t>
            </w:r>
          </w:p>
        </w:tc>
        <w:tc>
          <w:tcPr>
            <w:tcW w:w="6095" w:type="dxa"/>
            <w:gridSpan w:val="2"/>
            <w:tcBorders>
              <w:bottom w:val="single" w:sz="4" w:space="0" w:color="auto"/>
            </w:tcBorders>
            <w:vAlign w:val="bottom"/>
          </w:tcPr>
          <w:p w14:paraId="47F32CB3" w14:textId="7355030C" w:rsidR="00B56E9C" w:rsidRPr="00FD4196" w:rsidRDefault="002D4EE5" w:rsidP="006368FE">
            <w:pPr>
              <w:jc w:val="right"/>
            </w:pPr>
            <w:r w:rsidRPr="002D4EE5">
              <w:rPr>
                <w:sz w:val="40"/>
              </w:rPr>
              <w:t>ECE</w:t>
            </w:r>
            <w:r>
              <w:t>/TRANS/WP.29/GRPE/8</w:t>
            </w:r>
            <w:r w:rsidR="003E4D3F">
              <w:t>7</w:t>
            </w:r>
            <w:r>
              <w:t>/Add.</w:t>
            </w:r>
            <w:r w:rsidR="00DC324A">
              <w:t>3</w:t>
            </w:r>
          </w:p>
        </w:tc>
      </w:tr>
      <w:tr w:rsidR="00B56E9C" w:rsidRPr="00FD4196" w14:paraId="47F32CBB" w14:textId="6DC7DFC1" w:rsidTr="78877678">
        <w:trPr>
          <w:cantSplit/>
          <w:trHeight w:hRule="exact" w:val="2422"/>
        </w:trPr>
        <w:tc>
          <w:tcPr>
            <w:tcW w:w="1276" w:type="dxa"/>
            <w:tcBorders>
              <w:top w:val="single" w:sz="4" w:space="0" w:color="auto"/>
              <w:bottom w:val="single" w:sz="12" w:space="0" w:color="auto"/>
            </w:tcBorders>
          </w:tcPr>
          <w:p w14:paraId="47F32CB5" w14:textId="4C7D981E" w:rsidR="00B56E9C" w:rsidRPr="00FD4196" w:rsidRDefault="00A55C3D" w:rsidP="00D9503E">
            <w:pPr>
              <w:spacing w:before="120"/>
            </w:pPr>
            <w:r>
              <w:rPr>
                <w:noProof/>
                <w:lang w:val="fr-BE" w:eastAsia="fr-BE"/>
              </w:rPr>
              <w:drawing>
                <wp:inline distT="0" distB="0" distL="0" distR="0" wp14:anchorId="47F32D1F" wp14:editId="47F32D20">
                  <wp:extent cx="716280" cy="594360"/>
                  <wp:effectExtent l="0" t="0" r="762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7F32CB6" w14:textId="358491EF" w:rsidR="00B56E9C" w:rsidRPr="00881298" w:rsidRDefault="00D773DF" w:rsidP="00D9503E">
            <w:pPr>
              <w:spacing w:before="120" w:line="420" w:lineRule="exact"/>
              <w:rPr>
                <w:sz w:val="40"/>
                <w:szCs w:val="40"/>
              </w:rPr>
            </w:pPr>
            <w:r w:rsidRPr="00881298">
              <w:rPr>
                <w:b/>
                <w:sz w:val="40"/>
                <w:szCs w:val="40"/>
              </w:rPr>
              <w:t>Economic and Social Council</w:t>
            </w:r>
          </w:p>
        </w:tc>
        <w:tc>
          <w:tcPr>
            <w:tcW w:w="2835" w:type="dxa"/>
            <w:tcBorders>
              <w:top w:val="single" w:sz="4" w:space="0" w:color="auto"/>
              <w:bottom w:val="single" w:sz="12" w:space="0" w:color="auto"/>
            </w:tcBorders>
          </w:tcPr>
          <w:p w14:paraId="47F32CB7" w14:textId="3AF9D7B3" w:rsidR="006368FE" w:rsidRPr="00881298" w:rsidRDefault="006368FE" w:rsidP="006368FE">
            <w:pPr>
              <w:spacing w:before="240" w:line="240" w:lineRule="exact"/>
              <w:rPr>
                <w:rFonts w:eastAsia="MS Mincho"/>
              </w:rPr>
            </w:pPr>
            <w:r w:rsidRPr="00881298">
              <w:rPr>
                <w:rFonts w:eastAsia="MS Mincho"/>
              </w:rPr>
              <w:t>Distr.: General</w:t>
            </w:r>
          </w:p>
          <w:p w14:paraId="47F32CB8" w14:textId="3F991153" w:rsidR="006368FE" w:rsidRPr="00881298" w:rsidRDefault="007B48B6" w:rsidP="006368FE">
            <w:pPr>
              <w:spacing w:line="240" w:lineRule="exact"/>
              <w:rPr>
                <w:rFonts w:eastAsia="MS Mincho"/>
                <w:lang w:eastAsia="ja-JP"/>
              </w:rPr>
            </w:pPr>
            <w:r>
              <w:rPr>
                <w:rFonts w:eastAsia="MS Mincho"/>
              </w:rPr>
              <w:t>17</w:t>
            </w:r>
            <w:r w:rsidR="006368FE" w:rsidRPr="00881298">
              <w:rPr>
                <w:rFonts w:eastAsia="MS Mincho"/>
              </w:rPr>
              <w:t xml:space="preserve"> </w:t>
            </w:r>
            <w:r>
              <w:rPr>
                <w:rFonts w:eastAsia="MS Mincho"/>
              </w:rPr>
              <w:t>March</w:t>
            </w:r>
            <w:r w:rsidR="006368FE" w:rsidRPr="00881298">
              <w:rPr>
                <w:rFonts w:eastAsia="MS Mincho"/>
              </w:rPr>
              <w:t xml:space="preserve"> 20</w:t>
            </w:r>
            <w:r w:rsidR="00F059D1" w:rsidRPr="00881298">
              <w:rPr>
                <w:rFonts w:eastAsia="MS Mincho"/>
              </w:rPr>
              <w:t>2</w:t>
            </w:r>
            <w:r w:rsidR="003E4D3F">
              <w:rPr>
                <w:rFonts w:eastAsia="MS Mincho"/>
              </w:rPr>
              <w:t>3</w:t>
            </w:r>
          </w:p>
          <w:p w14:paraId="47F32CB9" w14:textId="3CF025F9" w:rsidR="006368FE" w:rsidRPr="00881298" w:rsidRDefault="006368FE" w:rsidP="006368FE">
            <w:pPr>
              <w:spacing w:line="240" w:lineRule="exact"/>
              <w:rPr>
                <w:rFonts w:eastAsia="MS Mincho"/>
              </w:rPr>
            </w:pPr>
          </w:p>
          <w:p w14:paraId="47F32CBA" w14:textId="769DF555" w:rsidR="0090004D" w:rsidRPr="00881298" w:rsidRDefault="006368FE" w:rsidP="006368FE">
            <w:pPr>
              <w:spacing w:line="240" w:lineRule="exact"/>
            </w:pPr>
            <w:r w:rsidRPr="78877678">
              <w:rPr>
                <w:rFonts w:eastAsia="MS Mincho"/>
              </w:rPr>
              <w:t>English</w:t>
            </w:r>
            <w:r w:rsidR="54DE59BB" w:rsidRPr="78877678">
              <w:rPr>
                <w:rFonts w:eastAsia="MS Mincho"/>
              </w:rPr>
              <w:t xml:space="preserve"> only</w:t>
            </w:r>
          </w:p>
        </w:tc>
      </w:tr>
    </w:tbl>
    <w:p w14:paraId="47F32CBC" w14:textId="40FEDC3E" w:rsidR="006368FE" w:rsidRPr="00776AE7" w:rsidRDefault="006368FE" w:rsidP="006368FE">
      <w:pPr>
        <w:tabs>
          <w:tab w:val="left" w:pos="567"/>
          <w:tab w:val="left" w:pos="1134"/>
        </w:tabs>
        <w:spacing w:before="120"/>
        <w:rPr>
          <w:rFonts w:eastAsia="MS Mincho"/>
          <w:sz w:val="22"/>
          <w:szCs w:val="22"/>
        </w:rPr>
      </w:pPr>
      <w:r w:rsidRPr="00776AE7">
        <w:rPr>
          <w:rFonts w:eastAsia="MS Mincho"/>
          <w:b/>
          <w:sz w:val="28"/>
          <w:szCs w:val="28"/>
        </w:rPr>
        <w:t>Economic</w:t>
      </w:r>
      <w:r w:rsidRPr="00776AE7">
        <w:rPr>
          <w:rFonts w:eastAsia="MS Mincho"/>
          <w:b/>
          <w:bCs/>
          <w:sz w:val="28"/>
          <w:szCs w:val="28"/>
        </w:rPr>
        <w:t xml:space="preserve"> Commission for Europe</w:t>
      </w:r>
    </w:p>
    <w:p w14:paraId="47F32CBD" w14:textId="1226B8E3" w:rsidR="006368FE" w:rsidRPr="00776AE7" w:rsidRDefault="006368FE" w:rsidP="006368FE">
      <w:pPr>
        <w:tabs>
          <w:tab w:val="left" w:pos="567"/>
          <w:tab w:val="left" w:pos="1134"/>
        </w:tabs>
        <w:spacing w:before="120"/>
        <w:rPr>
          <w:rFonts w:eastAsia="MS Mincho"/>
          <w:sz w:val="22"/>
          <w:szCs w:val="22"/>
        </w:rPr>
      </w:pPr>
      <w:r w:rsidRPr="00776AE7">
        <w:rPr>
          <w:rFonts w:eastAsia="MS Mincho"/>
          <w:sz w:val="28"/>
          <w:szCs w:val="28"/>
        </w:rPr>
        <w:t xml:space="preserve">Inland Transport Committee </w:t>
      </w:r>
    </w:p>
    <w:p w14:paraId="47F32CBE" w14:textId="610AEDE2" w:rsidR="006368FE" w:rsidRPr="00776AE7" w:rsidRDefault="006368FE" w:rsidP="006368FE">
      <w:pPr>
        <w:tabs>
          <w:tab w:val="left" w:pos="567"/>
          <w:tab w:val="left" w:pos="1134"/>
        </w:tabs>
        <w:spacing w:before="120"/>
        <w:rPr>
          <w:rFonts w:eastAsia="MS Mincho"/>
          <w:sz w:val="22"/>
          <w:szCs w:val="22"/>
        </w:rPr>
      </w:pPr>
      <w:r w:rsidRPr="00776AE7">
        <w:rPr>
          <w:rFonts w:eastAsia="MS Mincho"/>
          <w:b/>
          <w:bCs/>
          <w:sz w:val="24"/>
          <w:szCs w:val="24"/>
        </w:rPr>
        <w:t>World Forum for Harmo</w:t>
      </w:r>
      <w:r w:rsidR="003119FC">
        <w:rPr>
          <w:rFonts w:eastAsia="MS Mincho"/>
          <w:b/>
          <w:bCs/>
          <w:sz w:val="24"/>
          <w:szCs w:val="24"/>
        </w:rPr>
        <w:t>nization of Vehicle Regulations</w:t>
      </w:r>
    </w:p>
    <w:p w14:paraId="47F32CBF" w14:textId="7F98A274" w:rsidR="006368FE" w:rsidRPr="00776AE7" w:rsidRDefault="006368FE" w:rsidP="006368FE">
      <w:pPr>
        <w:tabs>
          <w:tab w:val="left" w:pos="567"/>
          <w:tab w:val="left" w:pos="1134"/>
        </w:tabs>
        <w:spacing w:before="120" w:after="120"/>
        <w:rPr>
          <w:rFonts w:eastAsia="MS Mincho"/>
          <w:b/>
          <w:bCs/>
        </w:rPr>
      </w:pPr>
      <w:r w:rsidRPr="00776AE7">
        <w:rPr>
          <w:rFonts w:eastAsia="MS Mincho"/>
          <w:b/>
          <w:bCs/>
        </w:rPr>
        <w:t>Working Party on Pollution and Energy</w:t>
      </w:r>
    </w:p>
    <w:p w14:paraId="56E3DDD2" w14:textId="77777777" w:rsidR="00E70B21" w:rsidRDefault="00E70B21" w:rsidP="00E70B21">
      <w:pPr>
        <w:spacing w:before="100" w:line="240" w:lineRule="auto"/>
        <w:rPr>
          <w:b/>
        </w:rPr>
      </w:pPr>
      <w:r>
        <w:rPr>
          <w:b/>
        </w:rPr>
        <w:t>Eighty-</w:t>
      </w:r>
      <w:r>
        <w:rPr>
          <w:rFonts w:eastAsia="MS Mincho"/>
          <w:b/>
        </w:rPr>
        <w:t>seventh</w:t>
      </w:r>
      <w:r>
        <w:rPr>
          <w:b/>
        </w:rPr>
        <w:t xml:space="preserve"> session</w:t>
      </w:r>
    </w:p>
    <w:p w14:paraId="7EC19F8C" w14:textId="77777777" w:rsidR="00E70B21" w:rsidRDefault="00E70B21" w:rsidP="00E70B21">
      <w:r>
        <w:rPr>
          <w:rFonts w:eastAsia="MS Mincho"/>
        </w:rPr>
        <w:t>Geneva</w:t>
      </w:r>
      <w:r>
        <w:rPr>
          <w:rFonts w:eastAsia="MS Mincho"/>
          <w:bCs/>
        </w:rPr>
        <w:t>, 10–13 January 2023</w:t>
      </w:r>
    </w:p>
    <w:p w14:paraId="6512AB07" w14:textId="77777777" w:rsidR="00E70B21" w:rsidRDefault="00E70B21" w:rsidP="00E70B21">
      <w:pPr>
        <w:pStyle w:val="HChG"/>
      </w:pPr>
      <w:r>
        <w:tab/>
      </w:r>
      <w:r>
        <w:tab/>
      </w:r>
      <w:bookmarkStart w:id="0" w:name="_Toc314155696"/>
      <w:bookmarkStart w:id="1" w:name="_Toc314155911"/>
      <w:bookmarkStart w:id="2" w:name="_Toc314766863"/>
      <w:bookmarkStart w:id="3" w:name="_Toc317520871"/>
      <w:r>
        <w:t xml:space="preserve">Report of the Working Party on Pollution and Energy (GRPE) on its eighty-seventh session </w:t>
      </w:r>
      <w:bookmarkEnd w:id="0"/>
      <w:bookmarkEnd w:id="1"/>
      <w:bookmarkEnd w:id="2"/>
      <w:bookmarkEnd w:id="3"/>
    </w:p>
    <w:p w14:paraId="125C566A" w14:textId="2C9081CA" w:rsidR="00E03620" w:rsidRPr="00F35DEB" w:rsidRDefault="00E03620" w:rsidP="00E03620">
      <w:pPr>
        <w:spacing w:after="240"/>
        <w:ind w:left="2552" w:right="1134" w:hanging="1418"/>
        <w:jc w:val="both"/>
        <w:rPr>
          <w:rFonts w:eastAsia="MS Mincho"/>
          <w:b/>
          <w:sz w:val="24"/>
          <w:szCs w:val="24"/>
        </w:rPr>
      </w:pPr>
      <w:r w:rsidRPr="00F35DEB">
        <w:rPr>
          <w:rFonts w:eastAsia="MS Mincho"/>
          <w:b/>
          <w:sz w:val="24"/>
          <w:szCs w:val="24"/>
        </w:rPr>
        <w:t xml:space="preserve">Addendum </w:t>
      </w:r>
      <w:r w:rsidR="00DC324A">
        <w:rPr>
          <w:rFonts w:eastAsia="MS Mincho"/>
          <w:b/>
          <w:sz w:val="24"/>
          <w:szCs w:val="24"/>
        </w:rPr>
        <w:t>3</w:t>
      </w:r>
    </w:p>
    <w:p w14:paraId="7B6BDA46" w14:textId="4F957D82" w:rsidR="00E03620" w:rsidRPr="00F35DEB" w:rsidRDefault="00E03620" w:rsidP="00E03620">
      <w:pPr>
        <w:spacing w:before="360" w:after="240" w:line="300" w:lineRule="exact"/>
        <w:ind w:left="1134" w:right="1134"/>
        <w:rPr>
          <w:rFonts w:eastAsia="MS Mincho"/>
          <w:b/>
          <w:sz w:val="24"/>
          <w:szCs w:val="24"/>
        </w:rPr>
      </w:pPr>
      <w:r w:rsidRPr="00F35DEB">
        <w:rPr>
          <w:rFonts w:eastAsia="MS Mincho"/>
          <w:b/>
          <w:bCs/>
          <w:sz w:val="24"/>
          <w:szCs w:val="24"/>
          <w:lang w:eastAsia="fr-FR"/>
        </w:rPr>
        <w:tab/>
      </w:r>
      <w:r w:rsidRPr="00F35DEB">
        <w:rPr>
          <w:rFonts w:eastAsia="MS Mincho"/>
          <w:b/>
          <w:sz w:val="24"/>
          <w:szCs w:val="24"/>
        </w:rPr>
        <w:t>Adopted amendments to ECE/TRANS/WP.29/GRPE/202</w:t>
      </w:r>
      <w:r w:rsidR="009A00AF">
        <w:rPr>
          <w:rFonts w:eastAsia="MS Mincho"/>
          <w:b/>
          <w:sz w:val="24"/>
          <w:szCs w:val="24"/>
        </w:rPr>
        <w:t>3</w:t>
      </w:r>
      <w:r w:rsidRPr="00F35DEB">
        <w:rPr>
          <w:rFonts w:eastAsia="MS Mincho"/>
          <w:b/>
          <w:sz w:val="24"/>
          <w:szCs w:val="24"/>
        </w:rPr>
        <w:t>/</w:t>
      </w:r>
      <w:r w:rsidR="00CE117A">
        <w:rPr>
          <w:rFonts w:eastAsia="MS Mincho"/>
          <w:b/>
          <w:sz w:val="24"/>
          <w:szCs w:val="24"/>
        </w:rPr>
        <w:t>4</w:t>
      </w:r>
    </w:p>
    <w:p w14:paraId="73A1B15A" w14:textId="63E79463" w:rsidR="00E03620" w:rsidRDefault="00E03620" w:rsidP="00E03620">
      <w:pPr>
        <w:spacing w:after="120"/>
        <w:ind w:left="1134" w:right="1134"/>
        <w:jc w:val="both"/>
        <w:rPr>
          <w:rFonts w:eastAsia="MS Mincho"/>
        </w:rPr>
      </w:pPr>
      <w:r w:rsidRPr="00355CDD">
        <w:rPr>
          <w:rFonts w:eastAsia="MS Mincho"/>
        </w:rPr>
        <w:tab/>
      </w:r>
      <w:r w:rsidRPr="00355CDD">
        <w:rPr>
          <w:rFonts w:eastAsia="MS Mincho"/>
        </w:rPr>
        <w:tab/>
        <w:t xml:space="preserve">The text reproduced below was adopted </w:t>
      </w:r>
      <w:proofErr w:type="gramStart"/>
      <w:r w:rsidRPr="00355CDD">
        <w:rPr>
          <w:rFonts w:eastAsia="MS Mincho"/>
        </w:rPr>
        <w:t>on the basis of</w:t>
      </w:r>
      <w:proofErr w:type="gramEnd"/>
      <w:r w:rsidRPr="00355CDD">
        <w:rPr>
          <w:rFonts w:eastAsia="MS Mincho"/>
        </w:rPr>
        <w:t xml:space="preserve"> </w:t>
      </w:r>
      <w:r w:rsidRPr="00355CDD">
        <w:rPr>
          <w:rFonts w:eastAsia="MS Mincho"/>
          <w:bCs/>
          <w:szCs w:val="24"/>
        </w:rPr>
        <w:t>ECE/TRANS/WP.29/GRPE/202</w:t>
      </w:r>
      <w:r w:rsidR="009A00AF">
        <w:rPr>
          <w:rFonts w:eastAsia="MS Mincho"/>
          <w:bCs/>
          <w:szCs w:val="24"/>
        </w:rPr>
        <w:t>3</w:t>
      </w:r>
      <w:r w:rsidRPr="00355CDD">
        <w:rPr>
          <w:rFonts w:eastAsia="MS Mincho"/>
          <w:bCs/>
          <w:szCs w:val="24"/>
        </w:rPr>
        <w:t>/</w:t>
      </w:r>
      <w:r w:rsidR="00CE117A">
        <w:rPr>
          <w:rFonts w:eastAsia="MS Mincho"/>
          <w:bCs/>
          <w:szCs w:val="24"/>
        </w:rPr>
        <w:t>4</w:t>
      </w:r>
      <w:r w:rsidRPr="00355CDD">
        <w:rPr>
          <w:rFonts w:eastAsia="MS Mincho"/>
          <w:bCs/>
          <w:szCs w:val="24"/>
        </w:rPr>
        <w:t xml:space="preserve"> amended by GRPE-8</w:t>
      </w:r>
      <w:r w:rsidR="00F158AF">
        <w:rPr>
          <w:rFonts w:eastAsia="MS Mincho"/>
          <w:bCs/>
          <w:szCs w:val="24"/>
        </w:rPr>
        <w:t>7</w:t>
      </w:r>
      <w:r w:rsidRPr="00355CDD">
        <w:rPr>
          <w:rFonts w:eastAsia="MS Mincho"/>
          <w:bCs/>
          <w:szCs w:val="24"/>
        </w:rPr>
        <w:t>-</w:t>
      </w:r>
      <w:r w:rsidR="00D506B7">
        <w:rPr>
          <w:rFonts w:eastAsia="MS Mincho"/>
          <w:bCs/>
          <w:szCs w:val="24"/>
        </w:rPr>
        <w:t>4</w:t>
      </w:r>
      <w:r w:rsidR="00CE117A">
        <w:rPr>
          <w:rFonts w:eastAsia="MS Mincho"/>
          <w:bCs/>
          <w:szCs w:val="24"/>
        </w:rPr>
        <w:t>0</w:t>
      </w:r>
      <w:r w:rsidRPr="00355CDD">
        <w:rPr>
          <w:rFonts w:eastAsia="MS Mincho"/>
        </w:rPr>
        <w:t xml:space="preserve"> (see para. </w:t>
      </w:r>
      <w:r w:rsidR="00CE117A">
        <w:rPr>
          <w:rFonts w:eastAsia="MS Mincho"/>
        </w:rPr>
        <w:t>64</w:t>
      </w:r>
      <w:r>
        <w:rPr>
          <w:rFonts w:eastAsia="MS Mincho"/>
        </w:rPr>
        <w:t>.</w:t>
      </w:r>
      <w:r w:rsidRPr="00355CDD">
        <w:rPr>
          <w:rFonts w:eastAsia="MS Mincho"/>
        </w:rPr>
        <w:t xml:space="preserve"> of the report) proposing </w:t>
      </w:r>
      <w:r w:rsidR="004156C5" w:rsidRPr="004156C5">
        <w:rPr>
          <w:rFonts w:eastAsia="MS Mincho"/>
        </w:rPr>
        <w:t>a new UN GTR on Laboratory Measurement of Brake Emissions for Light-Duty Vehicles</w:t>
      </w:r>
      <w:r w:rsidRPr="00355CDD">
        <w:rPr>
          <w:rFonts w:eastAsia="MS Mincho"/>
        </w:rPr>
        <w:t>.</w:t>
      </w:r>
      <w:r>
        <w:rPr>
          <w:rFonts w:eastAsia="MS Mincho"/>
        </w:rPr>
        <w:t xml:space="preserve"> This is a clean version. Changes from </w:t>
      </w:r>
      <w:r w:rsidRPr="00710750">
        <w:rPr>
          <w:rFonts w:eastAsia="MS Mincho"/>
        </w:rPr>
        <w:t>ECE/TRANS/WP.29/GRPE/202</w:t>
      </w:r>
      <w:r w:rsidR="00A94BEC">
        <w:rPr>
          <w:rFonts w:eastAsia="MS Mincho"/>
        </w:rPr>
        <w:t>3</w:t>
      </w:r>
      <w:r w:rsidRPr="00710750">
        <w:rPr>
          <w:rFonts w:eastAsia="MS Mincho"/>
        </w:rPr>
        <w:t>/</w:t>
      </w:r>
      <w:r w:rsidR="00CE117A">
        <w:rPr>
          <w:rFonts w:eastAsia="MS Mincho"/>
        </w:rPr>
        <w:t>4</w:t>
      </w:r>
      <w:r>
        <w:rPr>
          <w:rFonts w:eastAsia="MS Mincho"/>
        </w:rPr>
        <w:t xml:space="preserve"> can be found in GRPE-8</w:t>
      </w:r>
      <w:r w:rsidR="00A94BEC">
        <w:rPr>
          <w:rFonts w:eastAsia="MS Mincho"/>
        </w:rPr>
        <w:t>7</w:t>
      </w:r>
      <w:r>
        <w:rPr>
          <w:rFonts w:eastAsia="MS Mincho"/>
        </w:rPr>
        <w:t>-</w:t>
      </w:r>
      <w:r w:rsidR="00D506B7">
        <w:rPr>
          <w:rFonts w:eastAsia="MS Mincho"/>
        </w:rPr>
        <w:t>4</w:t>
      </w:r>
      <w:r w:rsidR="00CE117A">
        <w:rPr>
          <w:rFonts w:eastAsia="MS Mincho"/>
        </w:rPr>
        <w:t>0</w:t>
      </w:r>
      <w:r>
        <w:rPr>
          <w:rFonts w:eastAsia="MS Mincho"/>
        </w:rPr>
        <w:t xml:space="preserve">, available on </w:t>
      </w:r>
      <w:r w:rsidR="00C32F0F">
        <w:rPr>
          <w:rFonts w:eastAsia="MS Mincho"/>
        </w:rPr>
        <w:t xml:space="preserve">the </w:t>
      </w:r>
      <w:r>
        <w:rPr>
          <w:rFonts w:eastAsia="MS Mincho"/>
        </w:rPr>
        <w:t>meeting webpage</w:t>
      </w:r>
      <w:r>
        <w:rPr>
          <w:rStyle w:val="FootnoteReference"/>
          <w:rFonts w:eastAsia="MS Mincho"/>
        </w:rPr>
        <w:footnoteReference w:id="2"/>
      </w:r>
      <w:r>
        <w:rPr>
          <w:rFonts w:eastAsia="MS Mincho"/>
        </w:rPr>
        <w:t>.</w:t>
      </w:r>
    </w:p>
    <w:p w14:paraId="4442A94B" w14:textId="4118DE21" w:rsidR="00E748C9" w:rsidRDefault="003E02FC" w:rsidP="00884CAC">
      <w:pPr>
        <w:pStyle w:val="HChG"/>
        <w:tabs>
          <w:tab w:val="clear" w:pos="851"/>
        </w:tabs>
        <w:ind w:left="0"/>
        <w:rPr>
          <w:b w:val="0"/>
        </w:rPr>
      </w:pPr>
      <w:r>
        <w:tab/>
      </w:r>
      <w:r w:rsidR="00E748C9">
        <w:br w:type="page"/>
      </w:r>
    </w:p>
    <w:p w14:paraId="6ECB469D" w14:textId="40577838" w:rsidR="006948F1" w:rsidRDefault="00CB630A" w:rsidP="006948F1">
      <w:pPr>
        <w:ind w:left="1134" w:right="1134"/>
        <w:jc w:val="both"/>
        <w:rPr>
          <w:b/>
          <w:noProof/>
          <w:sz w:val="28"/>
        </w:rPr>
      </w:pPr>
      <w:bookmarkStart w:id="4" w:name="_Toc441135351"/>
      <w:bookmarkStart w:id="5" w:name="_Toc528835400"/>
      <w:r>
        <w:lastRenderedPageBreak/>
        <w:tab/>
      </w:r>
      <w:bookmarkEnd w:id="4"/>
      <w:bookmarkEnd w:id="5"/>
      <w:r w:rsidR="00ED1716" w:rsidRPr="008361E1">
        <w:rPr>
          <w:b/>
          <w:noProof/>
          <w:sz w:val="28"/>
        </w:rPr>
        <w:t>Proposal for a new UN GTR on Laboratory Measurement of Brake Emissions for Light-Duty Vehicles</w:t>
      </w:r>
    </w:p>
    <w:p w14:paraId="637CD4E4" w14:textId="77777777" w:rsidR="006D767E" w:rsidRDefault="006D767E" w:rsidP="009F2394">
      <w:pPr>
        <w:spacing w:after="120"/>
        <w:ind w:right="1134"/>
        <w:rPr>
          <w:noProof/>
          <w:sz w:val="28"/>
        </w:rPr>
      </w:pPr>
    </w:p>
    <w:p w14:paraId="3564CF51" w14:textId="18572D98" w:rsidR="009F2394" w:rsidRPr="008361E1" w:rsidRDefault="009F2394" w:rsidP="009F2394">
      <w:pPr>
        <w:spacing w:after="120"/>
        <w:ind w:right="1134"/>
        <w:rPr>
          <w:noProof/>
          <w:sz w:val="28"/>
        </w:rPr>
      </w:pPr>
      <w:r w:rsidRPr="008361E1">
        <w:rPr>
          <w:noProof/>
          <w:sz w:val="28"/>
        </w:rPr>
        <w:t>Contents</w:t>
      </w:r>
    </w:p>
    <w:p w14:paraId="777236B5" w14:textId="77777777" w:rsidR="009F2394" w:rsidRPr="008361E1" w:rsidRDefault="009F2394" w:rsidP="009F2394">
      <w:pPr>
        <w:jc w:val="right"/>
        <w:rPr>
          <w:noProof/>
          <w:szCs w:val="24"/>
          <w:lang w:eastAsia="zh-CN"/>
        </w:rPr>
      </w:pPr>
      <w:r w:rsidRPr="008361E1">
        <w:rPr>
          <w:i/>
          <w:noProof/>
          <w:sz w:val="18"/>
        </w:rPr>
        <w:tab/>
        <w:t>Page</w:t>
      </w:r>
      <w:r w:rsidRPr="008361E1">
        <w:rPr>
          <w:rStyle w:val="FootnoteReference"/>
          <w:i/>
          <w:noProof/>
        </w:rPr>
        <w:t xml:space="preserve"> </w:t>
      </w:r>
      <w:r w:rsidRPr="008361E1">
        <w:rPr>
          <w:rStyle w:val="FootnoteReference"/>
          <w:i/>
          <w:noProof/>
        </w:rPr>
        <w:footnoteReference w:customMarkFollows="1" w:id="3"/>
        <w:t>*</w:t>
      </w:r>
      <w:r w:rsidRPr="008361E1">
        <w:rPr>
          <w:noProof/>
          <w:szCs w:val="24"/>
          <w:lang w:eastAsia="zh-CN"/>
        </w:rPr>
        <w:t xml:space="preserve"> </w:t>
      </w:r>
    </w:p>
    <w:p w14:paraId="73A9A740" w14:textId="77777777" w:rsidR="009F2394" w:rsidRPr="008361E1" w:rsidRDefault="009F2394" w:rsidP="009F2394">
      <w:pPr>
        <w:jc w:val="right"/>
        <w:rPr>
          <w:noProof/>
          <w:szCs w:val="24"/>
          <w:lang w:eastAsia="zh-CN"/>
        </w:rPr>
      </w:pPr>
    </w:p>
    <w:p w14:paraId="4E8238DC" w14:textId="584348A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p>
    <w:p w14:paraId="74CC3E70" w14:textId="284643A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p>
    <w:p w14:paraId="5A844BD1" w14:textId="2A9EE8A4"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Procedural Background and Future Development</w:t>
      </w:r>
      <w:r w:rsidRPr="008361E1">
        <w:rPr>
          <w:rFonts w:eastAsia="MS Mincho"/>
          <w:noProof/>
          <w:webHidden/>
        </w:rPr>
        <w:tab/>
      </w:r>
      <w:r w:rsidRPr="008361E1">
        <w:rPr>
          <w:rFonts w:eastAsia="MS Mincho"/>
          <w:noProof/>
          <w:webHidden/>
        </w:rPr>
        <w:tab/>
      </w:r>
    </w:p>
    <w:p w14:paraId="205D77F4" w14:textId="2D4F962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C. Background on the Technical Work of the PMP Group</w:t>
      </w:r>
      <w:r w:rsidRPr="008361E1">
        <w:rPr>
          <w:rFonts w:eastAsia="MS Mincho"/>
          <w:noProof/>
          <w:webHidden/>
        </w:rPr>
        <w:tab/>
      </w:r>
      <w:r w:rsidRPr="008361E1">
        <w:rPr>
          <w:rFonts w:eastAsia="MS Mincho"/>
          <w:noProof/>
          <w:webHidden/>
        </w:rPr>
        <w:tab/>
      </w:r>
    </w:p>
    <w:p w14:paraId="3CCF9C1D" w14:textId="777777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p>
    <w:p w14:paraId="03A4E186" w14:textId="6140F17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p>
    <w:p w14:paraId="676C951D" w14:textId="137C807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p>
    <w:p w14:paraId="4BA165A8" w14:textId="2A59BA23"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p>
    <w:p w14:paraId="09C5BBFF" w14:textId="4F46A72E"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p>
    <w:p w14:paraId="01C9D093" w14:textId="72AAA053"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p>
    <w:p w14:paraId="36534DF3" w14:textId="2808BF96"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p>
    <w:p w14:paraId="34E2461C" w14:textId="09D769F6"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 General Overview</w:t>
      </w:r>
      <w:r w:rsidRPr="008361E1">
        <w:rPr>
          <w:rFonts w:eastAsia="MS Mincho"/>
          <w:noProof/>
          <w:webHidden/>
        </w:rPr>
        <w:tab/>
      </w:r>
      <w:r w:rsidRPr="008361E1">
        <w:rPr>
          <w:rFonts w:eastAsia="MS Mincho"/>
          <w:noProof/>
          <w:webHidden/>
        </w:rPr>
        <w:tab/>
      </w:r>
    </w:p>
    <w:p w14:paraId="67A8810D" w14:textId="1ECBC1D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7. Test System Requirements</w:t>
      </w:r>
      <w:r w:rsidRPr="008361E1">
        <w:rPr>
          <w:rFonts w:eastAsia="MS Mincho"/>
          <w:noProof/>
          <w:webHidden/>
        </w:rPr>
        <w:tab/>
      </w:r>
      <w:r w:rsidRPr="008361E1">
        <w:rPr>
          <w:rFonts w:eastAsia="MS Mincho"/>
          <w:noProof/>
          <w:webHidden/>
        </w:rPr>
        <w:tab/>
      </w:r>
    </w:p>
    <w:p w14:paraId="466BCA9B" w14:textId="2720578F"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8. Test Preparation Requirements</w:t>
      </w:r>
      <w:r w:rsidRPr="008361E1">
        <w:rPr>
          <w:rFonts w:eastAsia="MS Mincho"/>
          <w:noProof/>
          <w:webHidden/>
        </w:rPr>
        <w:tab/>
      </w:r>
      <w:r w:rsidRPr="008361E1">
        <w:rPr>
          <w:rFonts w:eastAsia="MS Mincho"/>
          <w:noProof/>
          <w:webHidden/>
        </w:rPr>
        <w:tab/>
      </w:r>
    </w:p>
    <w:p w14:paraId="304871F4" w14:textId="6E82B32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9. WLTP-Brake Cycle</w:t>
      </w:r>
      <w:r w:rsidRPr="008361E1">
        <w:rPr>
          <w:rFonts w:eastAsia="MS Mincho"/>
          <w:noProof/>
          <w:webHidden/>
        </w:rPr>
        <w:tab/>
      </w:r>
      <w:r w:rsidRPr="008361E1">
        <w:rPr>
          <w:rFonts w:eastAsia="MS Mincho"/>
          <w:noProof/>
          <w:webHidden/>
        </w:rPr>
        <w:tab/>
      </w:r>
    </w:p>
    <w:p w14:paraId="664868B7" w14:textId="2B3A16A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10. Cooling Airflow Adjustment</w:t>
      </w:r>
      <w:r w:rsidRPr="008361E1">
        <w:rPr>
          <w:rFonts w:eastAsia="MS Mincho"/>
          <w:noProof/>
          <w:webHidden/>
        </w:rPr>
        <w:tab/>
      </w:r>
      <w:r w:rsidRPr="008361E1">
        <w:rPr>
          <w:rFonts w:eastAsia="MS Mincho"/>
          <w:noProof/>
          <w:webHidden/>
        </w:rPr>
        <w:tab/>
      </w:r>
    </w:p>
    <w:p w14:paraId="02E634D6" w14:textId="24F3777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11. Bedding Section</w:t>
      </w:r>
      <w:r w:rsidRPr="008361E1">
        <w:rPr>
          <w:rFonts w:eastAsia="MS Mincho"/>
          <w:noProof/>
          <w:webHidden/>
        </w:rPr>
        <w:tab/>
      </w:r>
      <w:r w:rsidRPr="008361E1">
        <w:rPr>
          <w:rFonts w:eastAsia="MS Mincho"/>
          <w:noProof/>
          <w:webHidden/>
        </w:rPr>
        <w:tab/>
      </w:r>
    </w:p>
    <w:p w14:paraId="5485AEFD" w14:textId="51EDA583"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12. Emissions Measurements Section</w:t>
      </w:r>
      <w:r w:rsidRPr="008361E1">
        <w:rPr>
          <w:rFonts w:eastAsia="MS Mincho"/>
          <w:noProof/>
          <w:webHidden/>
        </w:rPr>
        <w:tab/>
      </w:r>
      <w:r w:rsidRPr="008361E1">
        <w:rPr>
          <w:rFonts w:eastAsia="MS Mincho"/>
          <w:noProof/>
          <w:webHidden/>
        </w:rPr>
        <w:tab/>
      </w:r>
    </w:p>
    <w:p w14:paraId="2796F110" w14:textId="0513569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13. Test Output</w:t>
      </w:r>
      <w:r w:rsidRPr="008361E1">
        <w:rPr>
          <w:rFonts w:eastAsia="MS Mincho"/>
          <w:noProof/>
          <w:webHidden/>
        </w:rPr>
        <w:tab/>
      </w:r>
      <w:r w:rsidRPr="008361E1">
        <w:rPr>
          <w:rFonts w:eastAsia="MS Mincho"/>
          <w:noProof/>
          <w:webHidden/>
        </w:rPr>
        <w:tab/>
      </w:r>
    </w:p>
    <w:p w14:paraId="64AAB26D" w14:textId="7F3DE8A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14. Calibration Requirements and Ongoing Quality Controls</w:t>
      </w:r>
      <w:r w:rsidRPr="008361E1">
        <w:rPr>
          <w:rFonts w:eastAsia="MS Mincho"/>
          <w:noProof/>
          <w:webHidden/>
        </w:rPr>
        <w:tab/>
      </w:r>
      <w:r w:rsidRPr="008361E1">
        <w:rPr>
          <w:rFonts w:eastAsia="MS Mincho"/>
          <w:noProof/>
          <w:webHidden/>
        </w:rPr>
        <w:tab/>
      </w:r>
    </w:p>
    <w:p w14:paraId="038BE19C" w14:textId="77777777" w:rsidR="009F2394" w:rsidRPr="008361E1" w:rsidRDefault="009F2394" w:rsidP="009F2394">
      <w:pPr>
        <w:pStyle w:val="TOC2"/>
      </w:pPr>
      <w:r w:rsidRPr="008361E1">
        <w:rPr>
          <w:rFonts w:eastAsiaTheme="minorEastAsia"/>
          <w:bCs/>
          <w:lang w:eastAsia="en-IE"/>
        </w:rPr>
        <w:fldChar w:fldCharType="begin"/>
      </w:r>
      <w:r w:rsidRPr="008361E1">
        <w:instrText xml:space="preserve"> TOC \o "1-3" \h \z \u </w:instrText>
      </w:r>
      <w:r w:rsidRPr="008361E1">
        <w:rPr>
          <w:rFonts w:eastAsiaTheme="minorEastAsia"/>
          <w:bCs/>
          <w:lang w:eastAsia="en-IE"/>
        </w:rPr>
        <w:fldChar w:fldCharType="separate"/>
      </w:r>
    </w:p>
    <w:p w14:paraId="285AC144" w14:textId="77777777" w:rsidR="009F2394" w:rsidRPr="008361E1" w:rsidRDefault="009F2394" w:rsidP="009F2394">
      <w:pPr>
        <w:spacing w:after="120"/>
        <w:ind w:left="283"/>
        <w:rPr>
          <w:noProof/>
        </w:rPr>
      </w:pPr>
      <w:r w:rsidRPr="008361E1">
        <w:rPr>
          <w:noProof/>
          <w:color w:val="0D0D0D" w:themeColor="text1" w:themeTint="F2"/>
        </w:rPr>
        <w:fldChar w:fldCharType="end"/>
      </w:r>
      <w:r w:rsidRPr="008361E1">
        <w:rPr>
          <w:noProof/>
        </w:rPr>
        <w:t>Annexes</w:t>
      </w:r>
      <w:r w:rsidRPr="008361E1">
        <w:rPr>
          <w:i/>
          <w:noProof/>
        </w:rPr>
        <w:tab/>
      </w:r>
    </w:p>
    <w:p w14:paraId="3CB50BE5" w14:textId="154AE9E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WLTP-Brake Cycle Events</w:t>
      </w:r>
      <w:r w:rsidRPr="008361E1">
        <w:rPr>
          <w:rFonts w:eastAsia="MS Mincho"/>
          <w:noProof/>
          <w:webHidden/>
        </w:rPr>
        <w:tab/>
      </w:r>
      <w:r w:rsidRPr="008361E1">
        <w:rPr>
          <w:rFonts w:eastAsia="MS Mincho"/>
          <w:noProof/>
          <w:webHidden/>
        </w:rPr>
        <w:tab/>
      </w:r>
    </w:p>
    <w:p w14:paraId="089620E5" w14:textId="7B5B677E"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WLTP-Brake Cycle Brake Events</w:t>
      </w:r>
      <w:r w:rsidRPr="008361E1">
        <w:rPr>
          <w:rFonts w:eastAsia="MS Mincho"/>
          <w:noProof/>
          <w:webHidden/>
        </w:rPr>
        <w:tab/>
      </w:r>
      <w:r w:rsidRPr="008361E1">
        <w:rPr>
          <w:rFonts w:eastAsia="MS Mincho"/>
          <w:noProof/>
          <w:webHidden/>
        </w:rPr>
        <w:tab/>
      </w: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442C1505" w14:textId="77777777" w:rsidR="009F2394" w:rsidRPr="008361E1" w:rsidRDefault="009F2394" w:rsidP="009F2394">
      <w:pPr>
        <w:pStyle w:val="HChG"/>
        <w:tabs>
          <w:tab w:val="clear" w:pos="851"/>
        </w:tabs>
        <w:ind w:hanging="708"/>
        <w:rPr>
          <w:noProof/>
        </w:rPr>
      </w:pPr>
      <w:r w:rsidRPr="008361E1">
        <w:rPr>
          <w:noProof/>
        </w:rPr>
        <w:lastRenderedPageBreak/>
        <w:t>I.</w:t>
      </w:r>
      <w:r w:rsidRPr="008361E1">
        <w:rPr>
          <w:noProof/>
        </w:rPr>
        <w:tab/>
        <w:t>Statement of technical rationale and justification</w:t>
      </w:r>
    </w:p>
    <w:p w14:paraId="6A2F4B36"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6" w:name="_Toc117084600"/>
      <w:bookmarkStart w:id="7" w:name="_Toc117167478"/>
      <w:r w:rsidRPr="008361E1">
        <w:rPr>
          <w:noProof/>
          <w:sz w:val="24"/>
          <w:szCs w:val="28"/>
        </w:rPr>
        <w:t>A.</w:t>
      </w:r>
      <w:r w:rsidRPr="008361E1">
        <w:rPr>
          <w:noProof/>
          <w:sz w:val="24"/>
          <w:szCs w:val="28"/>
        </w:rPr>
        <w:tab/>
        <w:t>Introduction</w:t>
      </w:r>
      <w:bookmarkEnd w:id="6"/>
      <w:bookmarkEnd w:id="7"/>
    </w:p>
    <w:p w14:paraId="33655420" w14:textId="77777777"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8" w:name="_Toc117167479"/>
      <w:r w:rsidRPr="008361E1">
        <w:rPr>
          <w:b w:val="0"/>
          <w:noProof/>
          <w:sz w:val="20"/>
        </w:rPr>
        <w:t xml:space="preserve">1. </w:t>
      </w:r>
      <w:r w:rsidRPr="008361E1">
        <w:rPr>
          <w:b w:val="0"/>
          <w:noProof/>
          <w:sz w:val="20"/>
        </w:rPr>
        <w:tab/>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8"/>
      <w:r w:rsidRPr="008361E1">
        <w:rPr>
          <w:b w:val="0"/>
          <w:noProof/>
          <w:sz w:val="20"/>
        </w:rPr>
        <w:t xml:space="preserve"> </w:t>
      </w:r>
    </w:p>
    <w:p w14:paraId="51590C9E" w14:textId="77777777"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9" w:name="_Toc117167480"/>
      <w:r w:rsidRPr="008361E1">
        <w:rPr>
          <w:b w:val="0"/>
          <w:noProof/>
          <w:sz w:val="20"/>
        </w:rPr>
        <w:t xml:space="preserve">2. </w:t>
      </w:r>
      <w:r w:rsidRPr="008361E1">
        <w:rPr>
          <w:b w:val="0"/>
          <w:noProof/>
          <w:sz w:val="20"/>
        </w:rPr>
        <w:tab/>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9"/>
      <w:r w:rsidRPr="008361E1">
        <w:rPr>
          <w:b w:val="0"/>
          <w:noProof/>
          <w:sz w:val="20"/>
        </w:rPr>
        <w:t xml:space="preserve"> </w:t>
      </w:r>
    </w:p>
    <w:p w14:paraId="6045DDB1" w14:textId="77777777"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10" w:name="_Toc117167481"/>
      <w:r w:rsidRPr="008361E1">
        <w:rPr>
          <w:b w:val="0"/>
          <w:noProof/>
          <w:sz w:val="20"/>
        </w:rPr>
        <w:t xml:space="preserve">3. </w:t>
      </w:r>
      <w:r w:rsidRPr="008361E1">
        <w:rPr>
          <w:b w:val="0"/>
          <w:noProof/>
          <w:sz w:val="20"/>
        </w:rPr>
        <w:tab/>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10"/>
      <w:r w:rsidRPr="008361E1">
        <w:rPr>
          <w:b w:val="0"/>
          <w:noProof/>
          <w:sz w:val="20"/>
        </w:rPr>
        <w:t xml:space="preserve"> Nevertheless, the long-term goal is still to define globally harmonized performance requirements and emission limits in forthcoming amendments to this GTR.</w:t>
      </w:r>
    </w:p>
    <w:p w14:paraId="7356B666" w14:textId="77777777"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11" w:name="_Toc117167482"/>
      <w:r w:rsidRPr="008361E1">
        <w:rPr>
          <w:b w:val="0"/>
          <w:noProof/>
          <w:sz w:val="20"/>
        </w:rPr>
        <w:t xml:space="preserve">4. </w:t>
      </w:r>
      <w:r w:rsidRPr="008361E1">
        <w:rPr>
          <w:b w:val="0"/>
          <w:noProof/>
          <w:sz w:val="20"/>
        </w:rPr>
        <w:tab/>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11"/>
    </w:p>
    <w:p w14:paraId="60A064DC" w14:textId="77777777"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12" w:name="_Toc117167483"/>
      <w:r w:rsidRPr="008361E1">
        <w:rPr>
          <w:b w:val="0"/>
          <w:noProof/>
          <w:sz w:val="20"/>
        </w:rPr>
        <w:t xml:space="preserve">5. </w:t>
      </w:r>
      <w:r w:rsidRPr="008361E1">
        <w:rPr>
          <w:b w:val="0"/>
          <w:noProof/>
          <w:sz w:val="20"/>
        </w:rPr>
        <w:tab/>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12"/>
    </w:p>
    <w:p w14:paraId="044A24DE" w14:textId="77777777"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13" w:name="_Toc117167484"/>
      <w:r w:rsidRPr="008361E1">
        <w:rPr>
          <w:b w:val="0"/>
          <w:noProof/>
          <w:sz w:val="20"/>
        </w:rPr>
        <w:t xml:space="preserve">6. </w:t>
      </w:r>
      <w:r w:rsidRPr="008361E1">
        <w:rPr>
          <w:b w:val="0"/>
          <w:noProof/>
          <w:sz w:val="20"/>
        </w:rPr>
        <w:tab/>
        <w:t>This version of the UN GTR does not contain test requirements specific to other types of vehicles e.g. off-road,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13"/>
      <w:r w:rsidRPr="008361E1">
        <w:rPr>
          <w:b w:val="0"/>
          <w:noProof/>
          <w:sz w:val="20"/>
        </w:rPr>
        <w:t xml:space="preserve"> </w:t>
      </w:r>
    </w:p>
    <w:p w14:paraId="2B74FD11"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4" w:name="_Toc117084601"/>
      <w:bookmarkStart w:id="15" w:name="_Toc117167485"/>
      <w:r w:rsidRPr="008361E1">
        <w:rPr>
          <w:noProof/>
          <w:sz w:val="24"/>
          <w:szCs w:val="28"/>
        </w:rPr>
        <w:lastRenderedPageBreak/>
        <w:t>B.</w:t>
      </w:r>
      <w:r w:rsidRPr="008361E1">
        <w:rPr>
          <w:noProof/>
          <w:sz w:val="24"/>
          <w:szCs w:val="28"/>
        </w:rPr>
        <w:tab/>
        <w:t>Procedural background and future development</w:t>
      </w:r>
      <w:bookmarkEnd w:id="14"/>
      <w:bookmarkEnd w:id="15"/>
      <w:r w:rsidRPr="008361E1">
        <w:rPr>
          <w:noProof/>
          <w:sz w:val="24"/>
          <w:szCs w:val="28"/>
        </w:rPr>
        <w:t xml:space="preserve"> </w:t>
      </w:r>
    </w:p>
    <w:p w14:paraId="421D334B"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7. </w:t>
      </w:r>
      <w:r w:rsidRPr="008361E1">
        <w:rPr>
          <w:noProof/>
          <w:color w:val="0D0D0D" w:themeColor="text1" w:themeTint="F2"/>
          <w:szCs w:val="22"/>
        </w:rPr>
        <w:tab/>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75458DF9"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8. </w:t>
      </w:r>
      <w:r w:rsidRPr="008361E1">
        <w:rPr>
          <w:noProof/>
          <w:color w:val="0D0D0D" w:themeColor="text1" w:themeTint="F2"/>
          <w:szCs w:val="22"/>
        </w:rPr>
        <w:tab/>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08647F79"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9. </w:t>
      </w:r>
      <w:r w:rsidRPr="008361E1">
        <w:rPr>
          <w:noProof/>
          <w:color w:val="0D0D0D" w:themeColor="text1" w:themeTint="F2"/>
          <w:szCs w:val="22"/>
        </w:rPr>
        <w:tab/>
        <w:t>Following the approval by AC.3 of the first mandate of the IWG on PMP regarding non-exhaust emissions in June 2013, the IWG on PMP aimed to accomplish the following objectives, which were completed by June 2016:</w:t>
      </w:r>
    </w:p>
    <w:p w14:paraId="127AFBBC"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1318064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BB6C238"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4D4596B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01B2CE8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43AAF7A6"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10. </w:t>
      </w:r>
      <w:r w:rsidRPr="008361E1">
        <w:rPr>
          <w:noProof/>
          <w:color w:val="0D0D0D" w:themeColor="text1" w:themeTint="F2"/>
          <w:szCs w:val="22"/>
        </w:rPr>
        <w:tab/>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0EB81E3"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11. </w:t>
      </w:r>
      <w:r w:rsidRPr="008361E1">
        <w:rPr>
          <w:noProof/>
          <w:color w:val="0D0D0D" w:themeColor="text1" w:themeTint="F2"/>
          <w:szCs w:val="22"/>
        </w:rPr>
        <w:tab/>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35E29F2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51FFA1A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lastRenderedPageBreak/>
        <w:t>(b)</w:t>
      </w:r>
      <w:r w:rsidRPr="008361E1">
        <w:rPr>
          <w:noProof/>
          <w:color w:val="0D0D0D" w:themeColor="text1" w:themeTint="F2"/>
          <w:sz w:val="20"/>
        </w:rPr>
        <w:tab/>
        <w:t>Investigation and selection of the appropriate methodologies for particle generation and sampling;</w:t>
      </w:r>
    </w:p>
    <w:p w14:paraId="56E8AC3A"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372407E2"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12. </w:t>
      </w:r>
      <w:r w:rsidRPr="008361E1">
        <w:rPr>
          <w:noProof/>
          <w:color w:val="0D0D0D" w:themeColor="text1" w:themeTint="F2"/>
          <w:szCs w:val="22"/>
        </w:rPr>
        <w:tab/>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7C4F48A2"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13. </w:t>
      </w:r>
      <w:r w:rsidRPr="008361E1">
        <w:rPr>
          <w:noProof/>
          <w:color w:val="0D0D0D" w:themeColor="text1" w:themeTint="F2"/>
          <w:szCs w:val="22"/>
        </w:rPr>
        <w:tab/>
        <w:t>During the reporting period (2016-2019), the IWG on PMP aimed to accomplish the following objectives:</w:t>
      </w:r>
    </w:p>
    <w:p w14:paraId="08A25F6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583278F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2356617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3E5B047"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5DA86769"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20941C42"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14. </w:t>
      </w:r>
      <w:r w:rsidRPr="008361E1">
        <w:rPr>
          <w:noProof/>
          <w:color w:val="0D0D0D" w:themeColor="text1" w:themeTint="F2"/>
          <w:szCs w:val="22"/>
        </w:rPr>
        <w:tab/>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D0CE62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22E5EE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6A0C2A67"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15. </w:t>
      </w:r>
      <w:r w:rsidRPr="008361E1">
        <w:rPr>
          <w:noProof/>
          <w:color w:val="0D0D0D" w:themeColor="text1" w:themeTint="F2"/>
          <w:szCs w:val="22"/>
        </w:rPr>
        <w:tab/>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C39A9D"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16. </w:t>
      </w:r>
      <w:r w:rsidRPr="008361E1">
        <w:rPr>
          <w:noProof/>
          <w:color w:val="0D0D0D" w:themeColor="text1" w:themeTint="F2"/>
          <w:szCs w:val="22"/>
        </w:rPr>
        <w:tab/>
        <w:t>Stakeholders and Contracting Parties discussed the possible approaches to regulate brake particle emissions in a workshop in January 2021. The main topics discussed during the workshop include:</w:t>
      </w:r>
    </w:p>
    <w:p w14:paraId="3E0F7A23"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72CD695A"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4D4F9D5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02536E45" w14:textId="77777777" w:rsidR="009F2394" w:rsidRPr="008361E1" w:rsidRDefault="009F2394" w:rsidP="009F2394">
      <w:pPr>
        <w:spacing w:after="120"/>
        <w:ind w:left="1134" w:right="1134"/>
        <w:jc w:val="both"/>
        <w:rPr>
          <w:b/>
          <w:noProof/>
          <w:color w:val="0D0D0D" w:themeColor="text1" w:themeTint="F2"/>
          <w:szCs w:val="22"/>
        </w:rPr>
      </w:pPr>
      <w:r w:rsidRPr="008361E1">
        <w:rPr>
          <w:noProof/>
          <w:color w:val="0D0D0D" w:themeColor="text1" w:themeTint="F2"/>
          <w:szCs w:val="22"/>
        </w:rPr>
        <w:lastRenderedPageBreak/>
        <w:t xml:space="preserve">17. </w:t>
      </w:r>
      <w:r w:rsidRPr="008361E1">
        <w:rPr>
          <w:noProof/>
          <w:color w:val="0D0D0D" w:themeColor="text1" w:themeTint="F2"/>
          <w:szCs w:val="22"/>
        </w:rPr>
        <w:tab/>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55B9FCDF"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6" w:name="_Toc117084602"/>
      <w:bookmarkStart w:id="17" w:name="_Toc117167486"/>
      <w:r w:rsidRPr="008361E1">
        <w:rPr>
          <w:noProof/>
          <w:sz w:val="24"/>
          <w:szCs w:val="28"/>
        </w:rPr>
        <w:t>C.</w:t>
      </w:r>
      <w:r w:rsidRPr="008361E1">
        <w:rPr>
          <w:noProof/>
          <w:sz w:val="24"/>
          <w:szCs w:val="28"/>
        </w:rPr>
        <w:tab/>
        <w:t>Background on the technical work of the PMP group</w:t>
      </w:r>
      <w:bookmarkEnd w:id="16"/>
      <w:bookmarkEnd w:id="17"/>
    </w:p>
    <w:p w14:paraId="5B26CC82"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18. </w:t>
      </w:r>
      <w:r w:rsidRPr="008361E1">
        <w:rPr>
          <w:noProof/>
          <w:color w:val="0D0D0D" w:themeColor="text1" w:themeTint="F2"/>
          <w:szCs w:val="22"/>
        </w:rPr>
        <w:tab/>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7A806B5E"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19. </w:t>
      </w:r>
      <w:r w:rsidRPr="008361E1">
        <w:rPr>
          <w:noProof/>
          <w:color w:val="0D0D0D" w:themeColor="text1" w:themeTint="F2"/>
          <w:szCs w:val="22"/>
        </w:rPr>
        <w:tab/>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2BA3F4AE"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20. </w:t>
      </w:r>
      <w:r w:rsidRPr="008361E1">
        <w:rPr>
          <w:noProof/>
          <w:color w:val="0D0D0D" w:themeColor="text1" w:themeTint="F2"/>
          <w:szCs w:val="22"/>
        </w:rPr>
        <w:tab/>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4BEE70AE" w14:textId="77777777" w:rsidR="009F2394" w:rsidRPr="008361E1" w:rsidRDefault="009F2394" w:rsidP="009F2394">
      <w:pPr>
        <w:spacing w:after="120"/>
        <w:ind w:left="1134" w:right="1134"/>
        <w:jc w:val="both"/>
        <w:rPr>
          <w:noProof/>
          <w:szCs w:val="22"/>
        </w:rPr>
      </w:pPr>
      <w:r w:rsidRPr="008361E1">
        <w:rPr>
          <w:noProof/>
          <w:szCs w:val="22"/>
        </w:rPr>
        <w:t xml:space="preserve">21. </w:t>
      </w:r>
      <w:r w:rsidRPr="008361E1">
        <w:rPr>
          <w:noProof/>
          <w:szCs w:val="22"/>
        </w:rPr>
        <w:tab/>
      </w:r>
      <w:r w:rsidRPr="008361E1">
        <w:rPr>
          <w:noProof/>
          <w:color w:val="0D0D0D" w:themeColor="text1" w:themeTint="F2"/>
          <w:szCs w:val="22"/>
        </w:rPr>
        <w:t>The IWG on PMP created a dedicated Task Force (TF4) to investigate and select the appropriate methodology for including non-friction braking to the testing protocol (GRPE-83-20e). The TF4 elaborated on 5 different proposed methodologies which were presented to the IWG on PMP. JRC presented the final proposal to the IWG on PMP in December 2022 (PMP Web Conference 13.12.2022). TF4 concluded its activities for the submission of the GTR on brake emissions in December 2022 having completed 21 meetings.</w:t>
      </w:r>
      <w:r w:rsidRPr="008361E1">
        <w:rPr>
          <w:noProof/>
          <w:szCs w:val="22"/>
        </w:rPr>
        <w:t xml:space="preserve"> </w:t>
      </w:r>
      <w:r w:rsidRPr="008361E1">
        <w:rPr>
          <w:noProof/>
          <w:color w:val="0D0D0D" w:themeColor="text1" w:themeTint="F2"/>
          <w:szCs w:val="22"/>
        </w:rPr>
        <w:t>TF4 will continue its activities with a view on a possible amendment of the proposed friction braking share coefficients for calculating PM and PN emissions from non-friction braking.</w:t>
      </w:r>
      <w:r w:rsidRPr="008361E1">
        <w:rPr>
          <w:noProof/>
          <w:szCs w:val="22"/>
        </w:rPr>
        <w:t xml:space="preserve"> </w:t>
      </w:r>
    </w:p>
    <w:p w14:paraId="1565A944"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lastRenderedPageBreak/>
        <w:t xml:space="preserve">22. </w:t>
      </w:r>
      <w:r w:rsidRPr="008361E1">
        <w:rPr>
          <w:noProof/>
          <w:color w:val="0D0D0D" w:themeColor="text1" w:themeTint="F2"/>
          <w:szCs w:val="22"/>
        </w:rPr>
        <w:tab/>
        <w:t>This UN GTR provides all the information necessary to carry out brake particle emissions testing in the laboratory. The main elements of the protocol contained in this UN GTR include:</w:t>
      </w:r>
    </w:p>
    <w:p w14:paraId="781B585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4C17E142"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4B2985E8"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1302E276"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70B67FC9"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245147B2"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23. </w:t>
      </w:r>
      <w:r w:rsidRPr="008361E1">
        <w:rPr>
          <w:noProof/>
          <w:color w:val="0D0D0D" w:themeColor="text1" w:themeTint="F2"/>
          <w:szCs w:val="22"/>
        </w:rPr>
        <w:tab/>
        <w:t>Future work to further expand the protocol contained in this UN GTR might address:</w:t>
      </w:r>
    </w:p>
    <w:p w14:paraId="5D382C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4F20D2A5"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393DED8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17CDB82C" w14:textId="77777777" w:rsidR="009F2394" w:rsidRPr="008361E1" w:rsidRDefault="009F2394" w:rsidP="009F2394">
      <w:pPr>
        <w:pStyle w:val="H1G"/>
        <w:tabs>
          <w:tab w:val="clear" w:pos="851"/>
        </w:tabs>
        <w:rPr>
          <w:noProof/>
        </w:rPr>
      </w:pPr>
      <w:r w:rsidRPr="008361E1">
        <w:rPr>
          <w:noProof/>
        </w:rPr>
        <w:br w:type="page"/>
      </w:r>
    </w:p>
    <w:p w14:paraId="4A1F33F2" w14:textId="77777777" w:rsidR="009F2394" w:rsidRPr="008361E1" w:rsidRDefault="009F2394" w:rsidP="009F2394">
      <w:pPr>
        <w:pStyle w:val="HChG"/>
        <w:tabs>
          <w:tab w:val="clear" w:pos="851"/>
        </w:tabs>
        <w:rPr>
          <w:noProof/>
        </w:rPr>
      </w:pPr>
      <w:r w:rsidRPr="008361E1">
        <w:rPr>
          <w:noProof/>
        </w:rPr>
        <w:lastRenderedPageBreak/>
        <w:tab/>
      </w:r>
      <w:r w:rsidRPr="008361E1">
        <w:rPr>
          <w:noProof/>
        </w:rPr>
        <w:tab/>
        <w:t>II.</w:t>
      </w:r>
      <w:r w:rsidRPr="008361E1">
        <w:rPr>
          <w:noProof/>
        </w:rPr>
        <w:tab/>
      </w:r>
      <w:r w:rsidRPr="008361E1">
        <w:rPr>
          <w:noProof/>
        </w:rPr>
        <w:tab/>
        <w:t>Text of the GTR</w:t>
      </w:r>
    </w:p>
    <w:p w14:paraId="2A189B1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8" w:name="_Toc289686183"/>
      <w:bookmarkStart w:id="19" w:name="_Toc284587291"/>
      <w:bookmarkStart w:id="20" w:name="_Toc284587040"/>
      <w:bookmarkStart w:id="21" w:name="_Toc284586942"/>
      <w:bookmarkStart w:id="22" w:name="_Toc99990101"/>
      <w:bookmarkStart w:id="23" w:name="_Toc99990193"/>
      <w:bookmarkStart w:id="24" w:name="_Toc117084604"/>
      <w:bookmarkStart w:id="25" w:name="_Toc117167487"/>
      <w:r w:rsidRPr="008361E1">
        <w:rPr>
          <w:noProof/>
          <w:sz w:val="28"/>
          <w:szCs w:val="32"/>
        </w:rPr>
        <w:t>1.</w:t>
      </w:r>
      <w:r w:rsidRPr="008361E1">
        <w:rPr>
          <w:noProof/>
          <w:sz w:val="28"/>
          <w:szCs w:val="32"/>
        </w:rPr>
        <w:tab/>
        <w:t>Purpose</w:t>
      </w:r>
      <w:bookmarkEnd w:id="18"/>
      <w:bookmarkEnd w:id="19"/>
      <w:bookmarkEnd w:id="20"/>
      <w:bookmarkEnd w:id="21"/>
      <w:bookmarkEnd w:id="22"/>
      <w:bookmarkEnd w:id="23"/>
      <w:bookmarkEnd w:id="24"/>
      <w:bookmarkEnd w:id="25"/>
    </w:p>
    <w:p w14:paraId="0D028279" w14:textId="77777777" w:rsidR="009F2394" w:rsidRPr="008361E1" w:rsidRDefault="009F2394" w:rsidP="009F2394">
      <w:pPr>
        <w:spacing w:after="120"/>
        <w:ind w:left="2268" w:right="1134"/>
        <w:jc w:val="both"/>
        <w:rPr>
          <w:noProof/>
          <w:color w:val="0D0D0D" w:themeColor="text1" w:themeTint="F2"/>
        </w:rPr>
      </w:pPr>
      <w:bookmarkStart w:id="26" w:name="_Toc289686184"/>
      <w:bookmarkStart w:id="27" w:name="_Toc284587292"/>
      <w:bookmarkStart w:id="28" w:name="_Toc284587041"/>
      <w:bookmarkStart w:id="29"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3454098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16FDD13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0" w:name="_Toc99990102"/>
      <w:bookmarkStart w:id="31" w:name="_Toc99990194"/>
      <w:bookmarkStart w:id="32" w:name="_Toc117084605"/>
      <w:bookmarkStart w:id="33" w:name="_Toc117167488"/>
      <w:r w:rsidRPr="008361E1">
        <w:rPr>
          <w:noProof/>
          <w:sz w:val="28"/>
          <w:szCs w:val="32"/>
        </w:rPr>
        <w:t>2.</w:t>
      </w:r>
      <w:r w:rsidRPr="008361E1">
        <w:rPr>
          <w:noProof/>
          <w:sz w:val="28"/>
          <w:szCs w:val="32"/>
        </w:rPr>
        <w:tab/>
        <w:t>Scope</w:t>
      </w:r>
      <w:bookmarkEnd w:id="26"/>
      <w:bookmarkEnd w:id="27"/>
      <w:bookmarkEnd w:id="28"/>
      <w:bookmarkEnd w:id="29"/>
      <w:r w:rsidRPr="008361E1">
        <w:rPr>
          <w:noProof/>
          <w:sz w:val="28"/>
          <w:szCs w:val="32"/>
        </w:rPr>
        <w:t xml:space="preserve"> and application</w:t>
      </w:r>
      <w:bookmarkEnd w:id="30"/>
      <w:bookmarkEnd w:id="31"/>
      <w:bookmarkEnd w:id="32"/>
      <w:bookmarkEnd w:id="33"/>
    </w:p>
    <w:p w14:paraId="224FF0A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friction braking, using a combination of dry friction materials and a mating brake disc or brake drum. </w:t>
      </w:r>
      <w:r w:rsidRPr="008361E1">
        <w:rPr>
          <w:noProof/>
        </w:rPr>
        <w:t>This UN GTR applies to vehicles using some form of friction braking in its service braking system or secondary braking system.</w:t>
      </w:r>
    </w:p>
    <w:p w14:paraId="6FD080B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applies to category 1-1 and category 2 vehicles with a fully laden mass below 3500 kg. The Contracting Parties shall make a decision about the applicability of this UN GTR to Small Volume Manufacturers for their jurisdiction.</w:t>
      </w:r>
    </w:p>
    <w:p w14:paraId="2CE81B2B"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4" w:name="_Toc99990103"/>
      <w:bookmarkStart w:id="35" w:name="_Toc99990195"/>
      <w:bookmarkStart w:id="36" w:name="_Toc117084606"/>
      <w:bookmarkStart w:id="37" w:name="_Toc117167489"/>
      <w:r w:rsidRPr="008361E1">
        <w:rPr>
          <w:noProof/>
          <w:sz w:val="28"/>
          <w:szCs w:val="32"/>
        </w:rPr>
        <w:t>3.</w:t>
      </w:r>
      <w:r w:rsidRPr="008361E1">
        <w:rPr>
          <w:noProof/>
          <w:sz w:val="28"/>
          <w:szCs w:val="32"/>
        </w:rPr>
        <w:tab/>
        <w:t>Definitions</w:t>
      </w:r>
      <w:bookmarkEnd w:id="34"/>
      <w:bookmarkEnd w:id="35"/>
      <w:bookmarkEnd w:id="36"/>
      <w:bookmarkEnd w:id="37"/>
    </w:p>
    <w:p w14:paraId="5F671D28" w14:textId="77777777" w:rsidR="009F2394" w:rsidRPr="008361E1" w:rsidRDefault="009F2394" w:rsidP="009F2394">
      <w:pPr>
        <w:pStyle w:val="Heading3"/>
        <w:spacing w:before="240" w:after="120"/>
        <w:ind w:left="2268" w:right="1134" w:hanging="1134"/>
        <w:rPr>
          <w:b/>
          <w:noProof/>
          <w:color w:val="0D0D0D" w:themeColor="text1" w:themeTint="F2"/>
        </w:rPr>
      </w:pPr>
      <w:bookmarkStart w:id="38" w:name="_Toc106173566"/>
      <w:bookmarkStart w:id="39" w:name="_Toc117084607"/>
      <w:bookmarkStart w:id="40" w:name="_Toc117167490"/>
      <w:r w:rsidRPr="008361E1">
        <w:rPr>
          <w:b/>
          <w:noProof/>
          <w:color w:val="0D0D0D" w:themeColor="text1" w:themeTint="F2"/>
        </w:rPr>
        <w:t>3.1.</w:t>
      </w:r>
      <w:r w:rsidRPr="008361E1">
        <w:rPr>
          <w:b/>
          <w:noProof/>
          <w:color w:val="0D0D0D" w:themeColor="text1" w:themeTint="F2"/>
        </w:rPr>
        <w:tab/>
      </w:r>
      <w:r w:rsidRPr="008361E1">
        <w:rPr>
          <w:b/>
          <w:noProof/>
          <w:color w:val="0D0D0D" w:themeColor="text1" w:themeTint="F2"/>
        </w:rPr>
        <w:tab/>
        <w:t>Vehicle and Brake Dynamometer settings</w:t>
      </w:r>
      <w:bookmarkEnd w:id="38"/>
      <w:bookmarkEnd w:id="39"/>
      <w:bookmarkEnd w:id="40"/>
    </w:p>
    <w:p w14:paraId="11D66DE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Pr="008361E1">
        <w:rPr>
          <w:noProof/>
          <w:color w:val="0D0D0D" w:themeColor="text1" w:themeTint="F2"/>
        </w:rPr>
        <w:tab/>
        <w:t>"</w:t>
      </w:r>
      <w:r w:rsidRPr="008361E1">
        <w:rPr>
          <w:i/>
          <w:iCs/>
          <w:noProof/>
          <w:color w:val="0D0D0D" w:themeColor="text1" w:themeTint="F2"/>
        </w:rPr>
        <w:t>Category 1 vehicle</w:t>
      </w:r>
      <w:r w:rsidRPr="008361E1">
        <w:rPr>
          <w:noProof/>
          <w:color w:val="0D0D0D" w:themeColor="text1" w:themeTint="F2"/>
        </w:rPr>
        <w:t xml:space="preserve">" means a power-driven vehicle with four or more wheels designed and constructed primarily for the carriage of one or more persons. </w:t>
      </w:r>
    </w:p>
    <w:p w14:paraId="6A42559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Pr="008361E1">
        <w:rPr>
          <w:noProof/>
          <w:color w:val="0D0D0D" w:themeColor="text1" w:themeTint="F2"/>
        </w:rPr>
        <w:tab/>
        <w:t>"</w:t>
      </w:r>
      <w:r w:rsidRPr="008361E1">
        <w:rPr>
          <w:i/>
          <w:iCs/>
          <w:noProof/>
          <w:color w:val="0D0D0D" w:themeColor="text1" w:themeTint="F2"/>
        </w:rPr>
        <w:t>Category 1‒1 vehicle</w:t>
      </w:r>
      <w:r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0DDA373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Pr="008361E1">
        <w:rPr>
          <w:noProof/>
          <w:color w:val="0D0D0D" w:themeColor="text1" w:themeTint="F2"/>
        </w:rPr>
        <w:tab/>
        <w:t>"</w:t>
      </w:r>
      <w:r w:rsidRPr="008361E1">
        <w:rPr>
          <w:i/>
          <w:iCs/>
          <w:noProof/>
          <w:color w:val="0D0D0D" w:themeColor="text1" w:themeTint="F2"/>
        </w:rPr>
        <w:t>Category 2 vehicle</w:t>
      </w:r>
      <w:r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0784AC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07D384E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589D835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2DC414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564C495B"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47A7116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Pr="008361E1">
        <w:rPr>
          <w:noProof/>
          <w:color w:val="0D0D0D" w:themeColor="text1" w:themeTint="F2"/>
        </w:rPr>
        <w:tab/>
        <w:t>"</w:t>
      </w:r>
      <w:r w:rsidRPr="008361E1">
        <w:rPr>
          <w:i/>
          <w:iCs/>
          <w:noProof/>
          <w:color w:val="0D0D0D" w:themeColor="text1" w:themeTint="F2"/>
        </w:rPr>
        <w:t>Vehicle test mass</w:t>
      </w:r>
      <w:r w:rsidRPr="008361E1">
        <w:rPr>
          <w:noProof/>
          <w:color w:val="0D0D0D" w:themeColor="text1" w:themeTint="F2"/>
        </w:rPr>
        <w:t xml:space="preserve">" means the mass in running order plus the mass of the optional fitted equipment to an individual vehicle (kg) on which the tested brake is mounted plus: </w:t>
      </w:r>
    </w:p>
    <w:p w14:paraId="6F53AB74"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37.5 kg that corresponds to an additional mass of 0.5 passengers for category 1‒1 vehicle (or M1 vehicle category);</w:t>
      </w:r>
    </w:p>
    <w:p w14:paraId="77E577D3"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25 kg plus 28 per cent of the Maximum Vehicle Load (MVL) for category 2 vehicles with a fully laden mass below 3.5t (or N1 vehicle category). </w:t>
      </w:r>
    </w:p>
    <w:p w14:paraId="3932CF1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1" w:name="_Toc105319978"/>
      <w:bookmarkStart w:id="42" w:name="_Toc105685181"/>
      <w:bookmarkStart w:id="43"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44" w:name="_Toc105319979"/>
      <w:bookmarkStart w:id="45" w:name="_Toc105685182"/>
      <w:bookmarkStart w:id="46" w:name="_Toc105999276"/>
      <w:bookmarkEnd w:id="41"/>
      <w:bookmarkEnd w:id="42"/>
      <w:bookmarkEnd w:id="43"/>
      <w:r w:rsidRPr="008361E1">
        <w:rPr>
          <w:noProof/>
          <w:color w:val="0D0D0D" w:themeColor="text1" w:themeTint="F2"/>
        </w:rPr>
        <w:t>Road loads take account of the frictional losses of the drivetrain.</w:t>
      </w:r>
      <w:bookmarkStart w:id="47" w:name="_Toc105319980"/>
      <w:bookmarkStart w:id="48" w:name="_Toc105685183"/>
      <w:bookmarkStart w:id="49" w:name="_Toc105999277"/>
      <w:bookmarkEnd w:id="44"/>
      <w:bookmarkEnd w:id="45"/>
      <w:bookmarkEnd w:id="46"/>
      <w:r w:rsidRPr="008361E1">
        <w:rPr>
          <w:noProof/>
          <w:color w:val="0D0D0D" w:themeColor="text1" w:themeTint="F2"/>
        </w:rPr>
        <w:t xml:space="preserve"> In this UN GTR, a reduction of the brake nominal inertia by a fixed percentage of 13 per cent is considered to account for road loads in full-friction braking emissions testing.</w:t>
      </w:r>
      <w:bookmarkEnd w:id="47"/>
      <w:bookmarkEnd w:id="48"/>
      <w:bookmarkEnd w:id="49"/>
    </w:p>
    <w:p w14:paraId="6D3E8AE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0" w:name="_Toc105320020"/>
      <w:bookmarkStart w:id="51" w:name="_Toc105685221"/>
      <w:bookmarkStart w:id="52"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50"/>
      <w:bookmarkEnd w:id="51"/>
      <w:bookmarkEnd w:id="52"/>
      <w:r w:rsidRPr="008361E1">
        <w:rPr>
          <w:noProof/>
          <w:color w:val="0D0D0D" w:themeColor="text1" w:themeTint="F2"/>
        </w:rPr>
        <w:t xml:space="preserve"> </w:t>
      </w:r>
    </w:p>
    <w:p w14:paraId="1364987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3" w:name="_Toc105320022"/>
      <w:bookmarkStart w:id="54" w:name="_Toc105685223"/>
      <w:bookmarkStart w:id="55"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53"/>
      <w:bookmarkEnd w:id="54"/>
      <w:bookmarkEnd w:id="55"/>
    </w:p>
    <w:p w14:paraId="1538E1B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6" w:name="_Toc105320024"/>
      <w:bookmarkStart w:id="57" w:name="_Toc105685224"/>
      <w:bookmarkStart w:id="58"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56"/>
      <w:bookmarkEnd w:id="57"/>
      <w:bookmarkEnd w:id="58"/>
      <w:r w:rsidRPr="008361E1">
        <w:rPr>
          <w:noProof/>
          <w:color w:val="0D0D0D" w:themeColor="text1" w:themeTint="F2"/>
        </w:rPr>
        <w:t xml:space="preserve"> It represents the load at the brake corner under testing before accounting for vehicle road loads.</w:t>
      </w:r>
    </w:p>
    <w:p w14:paraId="4238324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00EE816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9" w:name="_Toc105320025"/>
      <w:bookmarkStart w:id="60" w:name="_Toc105685225"/>
      <w:bookmarkStart w:id="61"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 wheel load at the radius of gyration equal to the tyre dynamic rolling radius, which imposes the same kinetic energy on the brake as in the actual vehicle before subtracting the total road loads for the vehicle. </w:t>
      </w:r>
      <w:bookmarkEnd w:id="59"/>
      <w:bookmarkEnd w:id="60"/>
      <w:bookmarkEnd w:id="61"/>
    </w:p>
    <w:p w14:paraId="58E60BB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0C5BCB5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62" w:name="_Toc35528331"/>
      <w:bookmarkStart w:id="63" w:name="_Toc36135568"/>
      <w:bookmarkStart w:id="64" w:name="_Toc105320074"/>
      <w:bookmarkStart w:id="65" w:name="_Toc105685259"/>
      <w:bookmarkStart w:id="66"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62"/>
      <w:bookmarkEnd w:id="63"/>
      <w:r w:rsidRPr="008361E1">
        <w:rPr>
          <w:iCs/>
          <w:noProof/>
          <w:color w:val="0D0D0D" w:themeColor="text1" w:themeTint="F2"/>
        </w:rPr>
        <w:t>"</w:t>
      </w:r>
      <w:r w:rsidRPr="008361E1">
        <w:rPr>
          <w:noProof/>
          <w:color w:val="0D0D0D" w:themeColor="text1" w:themeTint="F2"/>
        </w:rPr>
        <w:t xml:space="preserve"> means </w:t>
      </w:r>
      <w:bookmarkStart w:id="67" w:name="_Toc35528332"/>
      <w:bookmarkStart w:id="68"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67"/>
      <w:bookmarkEnd w:id="68"/>
      <w:r w:rsidRPr="008361E1">
        <w:rPr>
          <w:noProof/>
          <w:color w:val="0D0D0D" w:themeColor="text1" w:themeTint="F2"/>
        </w:rPr>
        <w:t xml:space="preserve"> </w:t>
      </w:r>
      <w:bookmarkStart w:id="69" w:name="_Toc35528333"/>
      <w:bookmarkStart w:id="70" w:name="_Toc36135570"/>
      <w:r w:rsidRPr="008361E1">
        <w:rPr>
          <w:noProof/>
          <w:color w:val="0D0D0D" w:themeColor="text1" w:themeTint="F2"/>
        </w:rPr>
        <w:t>The brake torque is a function of the hydraulic piston area, apparent friction coefficient, and the effective brake radius of the brake corner.</w:t>
      </w:r>
      <w:bookmarkEnd w:id="64"/>
      <w:bookmarkEnd w:id="65"/>
      <w:bookmarkEnd w:id="66"/>
      <w:bookmarkEnd w:id="69"/>
      <w:bookmarkEnd w:id="70"/>
    </w:p>
    <w:p w14:paraId="38948A7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71" w:name="_Toc35528334"/>
      <w:bookmarkStart w:id="72" w:name="_Toc36135571"/>
      <w:bookmarkStart w:id="73" w:name="_Toc105320075"/>
      <w:bookmarkStart w:id="74" w:name="_Toc105685260"/>
      <w:bookmarkStart w:id="75"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71"/>
      <w:bookmarkEnd w:id="72"/>
      <w:r w:rsidRPr="008361E1">
        <w:rPr>
          <w:iCs/>
          <w:noProof/>
          <w:color w:val="0D0D0D" w:themeColor="text1" w:themeTint="F2"/>
        </w:rPr>
        <w:t>"</w:t>
      </w:r>
      <w:r w:rsidRPr="008361E1">
        <w:rPr>
          <w:noProof/>
          <w:color w:val="0D0D0D" w:themeColor="text1" w:themeTint="F2"/>
        </w:rPr>
        <w:t xml:space="preserve"> </w:t>
      </w:r>
      <w:bookmarkStart w:id="76" w:name="_Toc35528336"/>
      <w:bookmarkStart w:id="77" w:name="_Toc36135573"/>
      <w:r w:rsidRPr="008361E1">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78" w:name="_Toc35528337"/>
      <w:bookmarkStart w:id="79" w:name="_Toc36135574"/>
      <w:bookmarkEnd w:id="73"/>
      <w:bookmarkEnd w:id="74"/>
      <w:bookmarkEnd w:id="75"/>
      <w:bookmarkEnd w:id="76"/>
      <w:bookmarkEnd w:id="77"/>
    </w:p>
    <w:p w14:paraId="3590EA7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0" w:name="_Toc105320076"/>
      <w:bookmarkStart w:id="81" w:name="_Toc105685261"/>
      <w:bookmarkStart w:id="82"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78"/>
      <w:bookmarkEnd w:id="79"/>
      <w:r w:rsidRPr="008361E1">
        <w:rPr>
          <w:iCs/>
          <w:noProof/>
          <w:color w:val="0D0D0D" w:themeColor="text1" w:themeTint="F2"/>
        </w:rPr>
        <w:t>"</w:t>
      </w:r>
      <w:r w:rsidRPr="008361E1">
        <w:rPr>
          <w:noProof/>
          <w:color w:val="0D0D0D" w:themeColor="text1" w:themeTint="F2"/>
        </w:rPr>
        <w:t xml:space="preserve"> means the </w:t>
      </w:r>
      <w:bookmarkStart w:id="83" w:name="_Toc35528339"/>
      <w:bookmarkStart w:id="84" w:name="_Toc36135576"/>
      <w:r w:rsidRPr="008361E1">
        <w:rPr>
          <w:noProof/>
          <w:color w:val="0D0D0D" w:themeColor="text1" w:themeTint="F2"/>
        </w:rPr>
        <w:t>minimum hydraulic pressure to overcome the internal friction and seal forces, move the brake calliper's piston or drum wheel cylinder, and onset brake torque output</w:t>
      </w:r>
      <w:bookmarkEnd w:id="83"/>
      <w:r w:rsidRPr="008361E1">
        <w:rPr>
          <w:noProof/>
          <w:color w:val="0D0D0D" w:themeColor="text1" w:themeTint="F2"/>
        </w:rPr>
        <w:t>.</w:t>
      </w:r>
      <w:bookmarkStart w:id="85" w:name="_Toc35528340"/>
      <w:bookmarkStart w:id="86" w:name="_Toc36135577"/>
      <w:bookmarkEnd w:id="80"/>
      <w:bookmarkEnd w:id="81"/>
      <w:bookmarkEnd w:id="82"/>
      <w:bookmarkEnd w:id="84"/>
    </w:p>
    <w:p w14:paraId="137FE55F"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7" w:name="_Toc105320077"/>
      <w:bookmarkStart w:id="88" w:name="_Toc105685262"/>
      <w:bookmarkStart w:id="89" w:name="_Toc105999343"/>
      <w:r w:rsidRPr="008361E1">
        <w:rPr>
          <w:noProof/>
          <w:color w:val="0D0D0D" w:themeColor="text1" w:themeTint="F2"/>
        </w:rPr>
        <w:lastRenderedPageBreak/>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90" w:name="_Toc35528342"/>
      <w:bookmarkStart w:id="91" w:name="_Toc36135579"/>
      <w:bookmarkEnd w:id="85"/>
      <w:bookmarkEnd w:id="86"/>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87"/>
      <w:bookmarkEnd w:id="88"/>
      <w:bookmarkEnd w:id="89"/>
      <w:bookmarkEnd w:id="90"/>
      <w:bookmarkEnd w:id="91"/>
      <w:r w:rsidRPr="008361E1">
        <w:rPr>
          <w:noProof/>
          <w:color w:val="0D0D0D" w:themeColor="text1" w:themeTint="F2"/>
        </w:rPr>
        <w:t xml:space="preserve"> Also referred to as </w:t>
      </w:r>
      <w:bookmarkStart w:id="92" w:name="_Toc35528341"/>
      <w:bookmarkStart w:id="93" w:name="_Toc36135578"/>
      <w:r w:rsidRPr="008361E1">
        <w:rPr>
          <w:i/>
          <w:iCs/>
          <w:noProof/>
          <w:color w:val="0D0D0D" w:themeColor="text1" w:themeTint="F2"/>
        </w:rPr>
        <w:t>"Hydraulic piston diameter</w:t>
      </w:r>
      <w:bookmarkEnd w:id="92"/>
      <w:bookmarkEnd w:id="93"/>
      <w:r w:rsidRPr="008361E1">
        <w:rPr>
          <w:i/>
          <w:iCs/>
          <w:noProof/>
          <w:color w:val="0D0D0D" w:themeColor="text1" w:themeTint="F2"/>
        </w:rPr>
        <w:t>"</w:t>
      </w:r>
      <w:r w:rsidRPr="008361E1">
        <w:rPr>
          <w:noProof/>
          <w:color w:val="0D0D0D" w:themeColor="text1" w:themeTint="F2"/>
        </w:rPr>
        <w:t>.</w:t>
      </w:r>
    </w:p>
    <w:p w14:paraId="2C8F36F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94" w:name="_Toc35528343"/>
      <w:bookmarkStart w:id="95" w:name="_Toc36135580"/>
      <w:bookmarkStart w:id="96" w:name="_Toc105320078"/>
      <w:bookmarkStart w:id="97" w:name="_Toc105685263"/>
      <w:bookmarkStart w:id="98"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99" w:name="_Toc35528344"/>
      <w:bookmarkStart w:id="100" w:name="_Toc36135581"/>
      <w:bookmarkEnd w:id="94"/>
      <w:bookmarkEnd w:id="95"/>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96"/>
      <w:bookmarkEnd w:id="97"/>
      <w:bookmarkEnd w:id="98"/>
      <w:bookmarkEnd w:id="99"/>
      <w:bookmarkEnd w:id="100"/>
    </w:p>
    <w:p w14:paraId="0D3B95B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01" w:name="_Toc35528345"/>
      <w:bookmarkStart w:id="102" w:name="_Toc36135582"/>
      <w:bookmarkStart w:id="103" w:name="_Toc105320079"/>
      <w:bookmarkStart w:id="104" w:name="_Toc105685264"/>
      <w:bookmarkStart w:id="105"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106" w:name="_Toc35528346"/>
      <w:bookmarkStart w:id="107" w:name="_Toc36135583"/>
      <w:bookmarkEnd w:id="101"/>
      <w:bookmarkEnd w:id="102"/>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103"/>
      <w:bookmarkEnd w:id="104"/>
      <w:bookmarkEnd w:id="105"/>
      <w:bookmarkEnd w:id="106"/>
      <w:bookmarkEnd w:id="107"/>
      <w:r w:rsidRPr="008361E1">
        <w:rPr>
          <w:noProof/>
          <w:color w:val="0D0D0D" w:themeColor="text1" w:themeTint="F2"/>
        </w:rPr>
        <w:t xml:space="preserve"> </w:t>
      </w:r>
      <w:bookmarkStart w:id="108" w:name="_Toc35528347"/>
      <w:bookmarkStart w:id="109" w:name="_Toc36135584"/>
    </w:p>
    <w:p w14:paraId="41EA6E7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10" w:name="_Toc105320081"/>
      <w:bookmarkStart w:id="111" w:name="_Toc105685266"/>
      <w:bookmarkStart w:id="112" w:name="_Toc105999347"/>
      <w:bookmarkEnd w:id="108"/>
      <w:bookmarkEnd w:id="109"/>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 xml:space="preserve">Friction </w:t>
      </w:r>
      <w:bookmarkStart w:id="113" w:name="_Toc35528351"/>
      <w:bookmarkStart w:id="114" w:name="_Toc36135588"/>
      <w:r w:rsidRPr="008361E1">
        <w:rPr>
          <w:i/>
          <w:iCs/>
          <w:noProof/>
          <w:color w:val="0D0D0D" w:themeColor="text1" w:themeTint="F2"/>
        </w:rPr>
        <w:t>coefficient</w:t>
      </w:r>
      <w:bookmarkEnd w:id="113"/>
      <w:bookmarkEnd w:id="114"/>
      <w:r w:rsidRPr="008361E1">
        <w:rPr>
          <w:iCs/>
          <w:noProof/>
          <w:color w:val="0D0D0D" w:themeColor="text1" w:themeTint="F2"/>
        </w:rPr>
        <w:t>"</w:t>
      </w:r>
      <w:r w:rsidRPr="008361E1">
        <w:rPr>
          <w:noProof/>
          <w:color w:val="0D0D0D" w:themeColor="text1" w:themeTint="F2"/>
        </w:rPr>
        <w:t xml:space="preserve"> means </w:t>
      </w:r>
      <w:bookmarkStart w:id="115" w:name="_Toc35528354"/>
      <w:bookmarkStart w:id="116" w:name="_Toc36135590"/>
      <w:r w:rsidRPr="008361E1">
        <w:rPr>
          <w:noProof/>
          <w:color w:val="0D0D0D" w:themeColor="text1" w:themeTint="F2"/>
        </w:rPr>
        <w:t>the ratio between the tangential force and the normal force acting between the brake pad and the disc or the brake shoe and the drum. For a disc brake, the apparent friction coefficient value from the brake under testing is a function of braking torque, effective brake radius, and the piston area</w:t>
      </w:r>
      <w:bookmarkEnd w:id="110"/>
      <w:bookmarkEnd w:id="111"/>
      <w:bookmarkEnd w:id="112"/>
      <w:bookmarkEnd w:id="115"/>
      <w:bookmarkEnd w:id="116"/>
      <w:r w:rsidRPr="008361E1">
        <w:rPr>
          <w:noProof/>
          <w:color w:val="0D0D0D" w:themeColor="text1" w:themeTint="F2"/>
        </w:rPr>
        <w:t xml:space="preserve">. </w:t>
      </w:r>
      <w:r w:rsidRPr="008361E1">
        <w:rPr>
          <w:bCs/>
          <w:noProof/>
          <w:color w:val="0D0D0D" w:themeColor="text1" w:themeTint="F2"/>
        </w:rPr>
        <w:t xml:space="preserve">The apparent coefficient of friction is a calculated (mathematical) value and is not directly measurable. Also referred to as </w:t>
      </w:r>
      <w:bookmarkStart w:id="117" w:name="_Toc35528352"/>
      <w:r w:rsidRPr="008361E1">
        <w:rPr>
          <w:bCs/>
          <w:noProof/>
          <w:color w:val="0D0D0D" w:themeColor="text1" w:themeTint="F2"/>
        </w:rPr>
        <w:t>"</w:t>
      </w:r>
      <w:r w:rsidRPr="008361E1">
        <w:rPr>
          <w:bCs/>
          <w:i/>
          <w:noProof/>
          <w:color w:val="0D0D0D" w:themeColor="text1" w:themeTint="F2"/>
        </w:rPr>
        <w:t>Brake effectiveness</w:t>
      </w:r>
      <w:bookmarkEnd w:id="117"/>
      <w:r w:rsidRPr="008361E1">
        <w:rPr>
          <w:bCs/>
          <w:noProof/>
          <w:color w:val="0D0D0D" w:themeColor="text1" w:themeTint="F2"/>
        </w:rPr>
        <w:t>".</w:t>
      </w:r>
    </w:p>
    <w:p w14:paraId="599D53F3" w14:textId="77777777"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118" w:name="_Toc35528326"/>
      <w:bookmarkStart w:id="119" w:name="_Toc36135563"/>
      <w:bookmarkStart w:id="120" w:name="_Toc105320070"/>
      <w:bookmarkStart w:id="121" w:name="_Toc105685255"/>
      <w:bookmarkStart w:id="122"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18"/>
      <w:bookmarkEnd w:id="119"/>
      <w:r w:rsidRPr="008361E1">
        <w:rPr>
          <w:iCs/>
          <w:noProof/>
          <w:color w:val="0D0D0D" w:themeColor="text1" w:themeTint="F2"/>
        </w:rPr>
        <w:t>"</w:t>
      </w:r>
      <w:r w:rsidRPr="008361E1">
        <w:rPr>
          <w:noProof/>
          <w:color w:val="0D0D0D" w:themeColor="text1" w:themeTint="F2"/>
        </w:rPr>
        <w:t xml:space="preserve"> means the </w:t>
      </w:r>
      <w:bookmarkStart w:id="123" w:name="_Toc35528327"/>
      <w:bookmarkStart w:id="124" w:name="_Toc36135564"/>
      <w:r w:rsidRPr="008361E1">
        <w:rPr>
          <w:noProof/>
          <w:color w:val="0D0D0D" w:themeColor="text1" w:themeTint="F2"/>
        </w:rPr>
        <w:t>transient (volumetric) use of hydraulic fluid by the brake calliper or the brake wheel cylinder during a brake deceleration event</w:t>
      </w:r>
      <w:bookmarkEnd w:id="123"/>
      <w:bookmarkEnd w:id="124"/>
      <w:r w:rsidRPr="008361E1">
        <w:rPr>
          <w:noProof/>
          <w:color w:val="0D0D0D" w:themeColor="text1" w:themeTint="F2"/>
        </w:rPr>
        <w:t>.</w:t>
      </w:r>
      <w:bookmarkEnd w:id="120"/>
      <w:bookmarkEnd w:id="121"/>
      <w:bookmarkEnd w:id="122"/>
    </w:p>
    <w:p w14:paraId="03AA875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25" w:name="_Toc35528377"/>
      <w:bookmarkStart w:id="126" w:name="_Toc36135612"/>
      <w:bookmarkStart w:id="127" w:name="_Toc105320090"/>
      <w:bookmarkStart w:id="128" w:name="_Toc105685275"/>
      <w:bookmarkStart w:id="129"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25"/>
      <w:bookmarkEnd w:id="126"/>
      <w:r w:rsidRPr="008361E1">
        <w:rPr>
          <w:iCs/>
          <w:noProof/>
          <w:color w:val="0D0D0D" w:themeColor="text1" w:themeTint="F2"/>
        </w:rPr>
        <w:t>"</w:t>
      </w:r>
      <w:r w:rsidRPr="008361E1">
        <w:rPr>
          <w:noProof/>
          <w:color w:val="0D0D0D" w:themeColor="text1" w:themeTint="F2"/>
        </w:rPr>
        <w:t xml:space="preserve"> means the </w:t>
      </w:r>
      <w:bookmarkStart w:id="130" w:name="_Toc35528378"/>
      <w:bookmarkStart w:id="131" w:name="_Toc36135613"/>
      <w:r w:rsidRPr="008361E1">
        <w:rPr>
          <w:noProof/>
          <w:color w:val="0D0D0D" w:themeColor="text1" w:themeTint="F2"/>
        </w:rPr>
        <w:t>averaging method for a given measurand through a brake event.</w:t>
      </w:r>
      <w:bookmarkEnd w:id="130"/>
      <w:bookmarkEnd w:id="131"/>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27"/>
      <w:bookmarkEnd w:id="128"/>
      <w:bookmarkEnd w:id="129"/>
    </w:p>
    <w:p w14:paraId="4017DED1" w14:textId="77777777" w:rsidR="009F2394" w:rsidRPr="008361E1" w:rsidRDefault="009F2394" w:rsidP="009F2394">
      <w:pPr>
        <w:pStyle w:val="Heading4"/>
        <w:spacing w:after="120" w:line="240" w:lineRule="atLeast"/>
        <w:ind w:left="2268" w:right="1134" w:hanging="1134"/>
        <w:jc w:val="both"/>
        <w:rPr>
          <w:noProof/>
        </w:rPr>
      </w:pPr>
      <w:bookmarkStart w:id="132" w:name="_Toc35528379"/>
      <w:bookmarkStart w:id="133" w:name="_Toc36135614"/>
      <w:bookmarkStart w:id="134" w:name="_Toc105320091"/>
      <w:bookmarkStart w:id="135" w:name="_Toc105685276"/>
      <w:bookmarkStart w:id="136"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32"/>
      <w:bookmarkEnd w:id="133"/>
      <w:r w:rsidRPr="008361E1">
        <w:rPr>
          <w:iCs/>
          <w:noProof/>
          <w:color w:val="0D0D0D" w:themeColor="text1" w:themeTint="F2"/>
        </w:rPr>
        <w:t>"</w:t>
      </w:r>
      <w:r w:rsidRPr="008361E1">
        <w:rPr>
          <w:noProof/>
          <w:color w:val="0D0D0D" w:themeColor="text1" w:themeTint="F2"/>
        </w:rPr>
        <w:t xml:space="preserve"> means the </w:t>
      </w:r>
      <w:bookmarkStart w:id="137" w:name="_Toc35528380"/>
      <w:bookmarkStart w:id="138" w:name="_Toc36135615"/>
      <w:r w:rsidRPr="008361E1">
        <w:rPr>
          <w:noProof/>
        </w:rPr>
        <w:t>averaging method for a given measurand during a brake event.</w:t>
      </w:r>
      <w:bookmarkEnd w:id="137"/>
      <w:bookmarkEnd w:id="138"/>
      <w:r w:rsidRPr="008361E1">
        <w:rPr>
          <w:noProof/>
        </w:rPr>
        <w:t xml:space="preserve"> The resultant value yields the same result as the integration between two instances (threshold and end of level reached) divided by the distance travelled (or driven) during this time-lapse.</w:t>
      </w:r>
      <w:bookmarkEnd w:id="134"/>
      <w:bookmarkEnd w:id="135"/>
      <w:bookmarkEnd w:id="136"/>
    </w:p>
    <w:p w14:paraId="6ECBBE3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with which the automation system samples the various parameters. It represents the number of events that are measured within 1 second for each parameter.</w:t>
      </w:r>
    </w:p>
    <w:p w14:paraId="194CDFA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39" w:name="_Toc35528393"/>
      <w:bookmarkStart w:id="140" w:name="_Toc36135628"/>
      <w:bookmarkStart w:id="141" w:name="_Toc105320098"/>
      <w:bookmarkStart w:id="142" w:name="_Toc105685283"/>
      <w:bookmarkStart w:id="143"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39"/>
      <w:bookmarkEnd w:id="140"/>
      <w:r w:rsidRPr="008361E1">
        <w:rPr>
          <w:iCs/>
          <w:noProof/>
        </w:rPr>
        <w:t>"</w:t>
      </w:r>
      <w:r w:rsidRPr="008361E1">
        <w:rPr>
          <w:noProof/>
        </w:rPr>
        <w:t xml:space="preserve"> means </w:t>
      </w:r>
      <w:bookmarkStart w:id="144" w:name="_Toc35528394"/>
      <w:bookmarkStart w:id="145" w:name="_Toc36135629"/>
      <w:r w:rsidRPr="008361E1">
        <w:rPr>
          <w:noProof/>
        </w:rPr>
        <w:t>the sampling</w:t>
      </w:r>
      <w:r w:rsidRPr="008361E1">
        <w:rPr>
          <w:noProof/>
          <w:color w:val="0D0D0D" w:themeColor="text1" w:themeTint="F2"/>
        </w:rPr>
        <w:t xml:space="preserve"> rate for the data collection system greater than or equal to 250 Hz.</w:t>
      </w:r>
      <w:bookmarkEnd w:id="141"/>
      <w:bookmarkEnd w:id="142"/>
      <w:bookmarkEnd w:id="143"/>
      <w:bookmarkEnd w:id="144"/>
      <w:bookmarkEnd w:id="145"/>
      <w:r w:rsidRPr="008361E1">
        <w:rPr>
          <w:noProof/>
          <w:color w:val="0D0D0D" w:themeColor="text1" w:themeTint="F2"/>
        </w:rPr>
        <w:t xml:space="preserve"> The "fast sampling rate" applies to the dynamometer channels.</w:t>
      </w:r>
    </w:p>
    <w:p w14:paraId="352BFE6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46" w:name="_Toc35528395"/>
      <w:bookmarkStart w:id="147" w:name="_Toc36135630"/>
      <w:bookmarkStart w:id="148" w:name="_Toc105320099"/>
      <w:bookmarkStart w:id="149" w:name="_Toc105685284"/>
      <w:bookmarkStart w:id="150"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46"/>
      <w:bookmarkEnd w:id="147"/>
      <w:r w:rsidRPr="008361E1">
        <w:rPr>
          <w:iCs/>
          <w:noProof/>
          <w:color w:val="0D0D0D" w:themeColor="text1" w:themeTint="F2"/>
        </w:rPr>
        <w:t>"</w:t>
      </w:r>
      <w:r w:rsidRPr="008361E1">
        <w:rPr>
          <w:noProof/>
          <w:color w:val="0D0D0D" w:themeColor="text1" w:themeTint="F2"/>
        </w:rPr>
        <w:t xml:space="preserve"> means </w:t>
      </w:r>
      <w:bookmarkStart w:id="151" w:name="_Toc35528396"/>
      <w:bookmarkStart w:id="152" w:name="_Toc36135631"/>
      <w:r w:rsidRPr="008361E1">
        <w:rPr>
          <w:noProof/>
          <w:color w:val="0D0D0D" w:themeColor="text1" w:themeTint="F2"/>
        </w:rPr>
        <w:t>the sampling rate for the data collection system that is less than or equal to 10 Hz.</w:t>
      </w:r>
      <w:bookmarkEnd w:id="148"/>
      <w:bookmarkEnd w:id="149"/>
      <w:bookmarkEnd w:id="150"/>
      <w:bookmarkEnd w:id="151"/>
      <w:bookmarkEnd w:id="152"/>
    </w:p>
    <w:p w14:paraId="73CA8F60" w14:textId="77777777" w:rsidR="009F2394" w:rsidRPr="008361E1" w:rsidRDefault="009F2394" w:rsidP="009F2394">
      <w:pPr>
        <w:pStyle w:val="Heading3"/>
        <w:spacing w:before="240" w:after="120"/>
        <w:ind w:left="2268" w:right="1134" w:hanging="1134"/>
        <w:rPr>
          <w:b/>
          <w:noProof/>
          <w:color w:val="0D0D0D" w:themeColor="text1" w:themeTint="F2"/>
        </w:rPr>
      </w:pPr>
      <w:bookmarkStart w:id="153" w:name="_Toc117084608"/>
      <w:bookmarkStart w:id="154" w:name="_Toc117167491"/>
      <w:r w:rsidRPr="008361E1">
        <w:rPr>
          <w:b/>
          <w:noProof/>
          <w:color w:val="0D0D0D" w:themeColor="text1" w:themeTint="F2"/>
        </w:rPr>
        <w:t>3.2.</w:t>
      </w:r>
      <w:r w:rsidRPr="008361E1">
        <w:rPr>
          <w:b/>
          <w:noProof/>
          <w:color w:val="0D0D0D" w:themeColor="text1" w:themeTint="F2"/>
        </w:rPr>
        <w:tab/>
        <w:t>Test setup</w:t>
      </w:r>
      <w:bookmarkEnd w:id="153"/>
      <w:bookmarkEnd w:id="154"/>
      <w:r w:rsidRPr="008361E1">
        <w:rPr>
          <w:b/>
          <w:noProof/>
          <w:color w:val="0D0D0D" w:themeColor="text1" w:themeTint="F2"/>
        </w:rPr>
        <w:t xml:space="preserve"> </w:t>
      </w:r>
    </w:p>
    <w:p w14:paraId="3CEB424C" w14:textId="77777777" w:rsidR="009F2394" w:rsidRPr="008361E1" w:rsidRDefault="009F2394" w:rsidP="009F2394">
      <w:pPr>
        <w:pStyle w:val="Heading4"/>
        <w:spacing w:after="120" w:line="240" w:lineRule="atLeast"/>
        <w:ind w:left="2268" w:right="1134" w:hanging="1134"/>
        <w:jc w:val="both"/>
        <w:rPr>
          <w:noProof/>
        </w:rPr>
      </w:pPr>
      <w:bookmarkStart w:id="155" w:name="_Toc105319964"/>
      <w:bookmarkStart w:id="156" w:name="_Toc105685174"/>
      <w:bookmarkStart w:id="157" w:name="_Toc105999269"/>
      <w:bookmarkStart w:id="158" w:name="_Toc105319988"/>
      <w:bookmarkStart w:id="159" w:name="_Toc105685191"/>
      <w:bookmarkStart w:id="160" w:name="_Toc105999283"/>
      <w:r w:rsidRPr="008361E1">
        <w:rPr>
          <w:noProof/>
          <w:color w:val="0D0D0D" w:themeColor="text1" w:themeTint="F2"/>
        </w:rPr>
        <w:t>3.2.1.</w:t>
      </w:r>
      <w:r w:rsidRPr="008361E1">
        <w:rPr>
          <w:iCs/>
          <w:noProof/>
          <w:color w:val="0D0D0D" w:themeColor="text1" w:themeTint="F2"/>
        </w:rPr>
        <w:tab/>
        <w:t>"</w:t>
      </w:r>
      <w:r w:rsidRPr="008361E1">
        <w:rPr>
          <w:i/>
          <w:iCs/>
          <w:noProof/>
          <w:color w:val="0D0D0D" w:themeColor="text1" w:themeTint="F2"/>
        </w:rPr>
        <w:t>Brake dynamometer</w:t>
      </w:r>
      <w:r w:rsidRPr="008361E1">
        <w:rPr>
          <w:iCs/>
          <w:noProof/>
          <w:color w:val="0D0D0D" w:themeColor="text1" w:themeTint="F2"/>
        </w:rPr>
        <w:t>"</w:t>
      </w:r>
      <w:r w:rsidRPr="008361E1">
        <w:rPr>
          <w:noProof/>
          <w:color w:val="0D0D0D" w:themeColor="text1" w:themeTint="F2"/>
        </w:rPr>
        <w:t xml:space="preserve"> means a technical system that imposes, controls, and records the mechanical and electrical work from the brake under </w:t>
      </w:r>
      <w:r w:rsidRPr="008361E1">
        <w:rPr>
          <w:noProof/>
        </w:rPr>
        <w:t>testing while operating with a pre-programmed test procedure.</w:t>
      </w:r>
      <w:bookmarkEnd w:id="155"/>
      <w:bookmarkEnd w:id="156"/>
      <w:bookmarkEnd w:id="157"/>
    </w:p>
    <w:p w14:paraId="285B3128" w14:textId="77777777" w:rsidR="009F2394" w:rsidRPr="008361E1" w:rsidRDefault="009F2394" w:rsidP="009F2394">
      <w:pPr>
        <w:pStyle w:val="Heading4"/>
        <w:spacing w:after="120" w:line="240" w:lineRule="atLeast"/>
        <w:ind w:left="2268" w:right="1134" w:hanging="1134"/>
        <w:jc w:val="both"/>
        <w:rPr>
          <w:noProof/>
        </w:rPr>
      </w:pPr>
      <w:bookmarkStart w:id="161" w:name="_Toc35528397"/>
      <w:bookmarkStart w:id="162" w:name="_Toc36135632"/>
      <w:bookmarkStart w:id="163" w:name="_Toc105320100"/>
      <w:bookmarkStart w:id="164" w:name="_Toc105685285"/>
      <w:bookmarkStart w:id="165" w:name="_Toc105999363"/>
      <w:r w:rsidRPr="008361E1">
        <w:rPr>
          <w:noProof/>
          <w:color w:val="0D0D0D" w:themeColor="text1" w:themeTint="F2"/>
        </w:rPr>
        <w:t>3.2.2.</w:t>
      </w:r>
      <w:r w:rsidRPr="008361E1">
        <w:rPr>
          <w:noProof/>
          <w:color w:val="0D0D0D" w:themeColor="text1" w:themeTint="F2"/>
        </w:rPr>
        <w:tab/>
      </w:r>
      <w:r w:rsidRPr="008361E1">
        <w:rPr>
          <w:iCs/>
          <w:noProof/>
        </w:rPr>
        <w:t>"</w:t>
      </w:r>
      <w:r w:rsidRPr="008361E1">
        <w:rPr>
          <w:i/>
          <w:iCs/>
          <w:noProof/>
        </w:rPr>
        <w:t xml:space="preserve">Torque measurement </w:t>
      </w:r>
      <w:bookmarkEnd w:id="161"/>
      <w:bookmarkEnd w:id="162"/>
      <w:r w:rsidRPr="008361E1">
        <w:rPr>
          <w:i/>
          <w:iCs/>
          <w:noProof/>
        </w:rPr>
        <w:t>sensor</w:t>
      </w:r>
      <w:r w:rsidRPr="008361E1">
        <w:rPr>
          <w:iCs/>
          <w:noProof/>
        </w:rPr>
        <w:t>"</w:t>
      </w:r>
      <w:r w:rsidRPr="008361E1">
        <w:rPr>
          <w:noProof/>
        </w:rPr>
        <w:t xml:space="preserve"> means the </w:t>
      </w:r>
      <w:bookmarkStart w:id="166" w:name="_Toc35528398"/>
      <w:bookmarkStart w:id="167" w:name="_Toc36135633"/>
      <w:r w:rsidRPr="008361E1">
        <w:rPr>
          <w:noProof/>
        </w:rPr>
        <w:t>electromechanical device that converts the torsional strain on the brake assembly into the equivalent output. The equivalent torque derives from the angular deceleration rate and the effective brake inertia.</w:t>
      </w:r>
      <w:bookmarkEnd w:id="163"/>
      <w:bookmarkEnd w:id="164"/>
      <w:bookmarkEnd w:id="165"/>
      <w:bookmarkEnd w:id="166"/>
      <w:bookmarkEnd w:id="167"/>
    </w:p>
    <w:p w14:paraId="4D799350" w14:textId="77777777" w:rsidR="009F2394" w:rsidRPr="008361E1" w:rsidRDefault="009F2394" w:rsidP="009F2394">
      <w:pPr>
        <w:pStyle w:val="Heading4"/>
        <w:spacing w:after="120" w:line="240" w:lineRule="atLeast"/>
        <w:ind w:left="2268" w:right="1134" w:hanging="1134"/>
        <w:jc w:val="both"/>
        <w:rPr>
          <w:iCs/>
          <w:noProof/>
        </w:rPr>
      </w:pPr>
      <w:bookmarkStart w:id="168" w:name="_Toc35528401"/>
      <w:bookmarkStart w:id="169" w:name="_Toc36135636"/>
      <w:bookmarkStart w:id="170" w:name="_Toc105320102"/>
      <w:bookmarkStart w:id="171" w:name="_Toc105685287"/>
      <w:bookmarkStart w:id="172" w:name="_Toc105999365"/>
      <w:r w:rsidRPr="008361E1">
        <w:rPr>
          <w:noProof/>
          <w:color w:val="0D0D0D" w:themeColor="text1" w:themeTint="F2"/>
        </w:rPr>
        <w:t>3.2.3.</w:t>
      </w:r>
      <w:r w:rsidRPr="008361E1">
        <w:rPr>
          <w:iCs/>
          <w:noProof/>
        </w:rPr>
        <w:tab/>
        <w:t>"</w:t>
      </w:r>
      <w:r w:rsidRPr="008361E1">
        <w:rPr>
          <w:i/>
          <w:iCs/>
          <w:noProof/>
        </w:rPr>
        <w:t>Servo control</w:t>
      </w:r>
      <w:bookmarkEnd w:id="168"/>
      <w:bookmarkEnd w:id="169"/>
      <w:r w:rsidRPr="008361E1">
        <w:rPr>
          <w:i/>
          <w:iCs/>
          <w:noProof/>
        </w:rPr>
        <w:t>ler</w:t>
      </w:r>
      <w:r w:rsidRPr="008361E1">
        <w:rPr>
          <w:iCs/>
          <w:noProof/>
        </w:rPr>
        <w:t xml:space="preserve">" </w:t>
      </w:r>
      <w:r w:rsidRPr="008361E1">
        <w:rPr>
          <w:noProof/>
        </w:rPr>
        <w:t xml:space="preserve">means a </w:t>
      </w:r>
      <w:bookmarkStart w:id="173" w:name="_Toc35528404"/>
      <w:bookmarkStart w:id="174" w:name="_Toc36135639"/>
      <w:r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70"/>
      <w:bookmarkEnd w:id="171"/>
      <w:bookmarkEnd w:id="172"/>
      <w:bookmarkEnd w:id="173"/>
      <w:bookmarkEnd w:id="174"/>
    </w:p>
    <w:p w14:paraId="4C153E5A" w14:textId="77777777" w:rsidR="009F2394" w:rsidRPr="008361E1" w:rsidRDefault="009F2394" w:rsidP="009F2394">
      <w:pPr>
        <w:pStyle w:val="Heading4"/>
        <w:spacing w:after="120" w:line="240" w:lineRule="atLeast"/>
        <w:ind w:left="2268" w:right="1134" w:hanging="1134"/>
        <w:jc w:val="both"/>
        <w:rPr>
          <w:noProof/>
        </w:rPr>
      </w:pPr>
      <w:bookmarkStart w:id="175" w:name="_Toc105319997"/>
      <w:bookmarkStart w:id="176" w:name="_Toc105685200"/>
      <w:bookmarkStart w:id="177" w:name="_Toc105999290"/>
      <w:r w:rsidRPr="008361E1">
        <w:rPr>
          <w:noProof/>
          <w:color w:val="0D0D0D" w:themeColor="text1" w:themeTint="F2"/>
        </w:rPr>
        <w:t>3.2.4.</w:t>
      </w:r>
      <w:r w:rsidRPr="008361E1">
        <w:rPr>
          <w:noProof/>
          <w:color w:val="0D0D0D" w:themeColor="text1" w:themeTint="F2"/>
        </w:rPr>
        <w:tab/>
      </w:r>
      <w:r w:rsidRPr="008361E1">
        <w:rPr>
          <w:iCs/>
          <w:noProof/>
        </w:rPr>
        <w:t>"</w:t>
      </w:r>
      <w:r w:rsidRPr="008361E1">
        <w:rPr>
          <w:i/>
          <w:iCs/>
          <w:noProof/>
        </w:rPr>
        <w:t>Climatic conditioning unit</w:t>
      </w:r>
      <w:r w:rsidRPr="008361E1">
        <w:rPr>
          <w:iCs/>
          <w:noProof/>
        </w:rPr>
        <w:t>"</w:t>
      </w:r>
      <w:r w:rsidRPr="008361E1">
        <w:rPr>
          <w:noProof/>
        </w:rPr>
        <w:t xml:space="preserve"> means the air handling system which provides clean, conditioned, and controlled cooling air into the transport duct and the brake enclosure.</w:t>
      </w:r>
      <w:bookmarkEnd w:id="175"/>
      <w:bookmarkEnd w:id="176"/>
      <w:bookmarkEnd w:id="177"/>
    </w:p>
    <w:p w14:paraId="6605D7D0" w14:textId="77777777" w:rsidR="009F2394" w:rsidRPr="008361E1" w:rsidRDefault="009F2394" w:rsidP="009F2394">
      <w:pPr>
        <w:pStyle w:val="Heading4"/>
        <w:spacing w:after="120"/>
        <w:ind w:left="2268" w:right="1134" w:hanging="1134"/>
        <w:jc w:val="both"/>
        <w:rPr>
          <w:noProof/>
        </w:rPr>
      </w:pPr>
      <w:bookmarkStart w:id="178" w:name="_Toc105319998"/>
      <w:bookmarkStart w:id="179" w:name="_Toc105685201"/>
      <w:bookmarkStart w:id="180" w:name="_Toc105999291"/>
      <w:r w:rsidRPr="008361E1">
        <w:rPr>
          <w:noProof/>
          <w:color w:val="0D0D0D" w:themeColor="text1" w:themeTint="F2"/>
        </w:rPr>
        <w:lastRenderedPageBreak/>
        <w:t>3.2.5.</w:t>
      </w:r>
      <w:r w:rsidRPr="008361E1">
        <w:rPr>
          <w:noProof/>
          <w:color w:val="0D0D0D" w:themeColor="text1" w:themeTint="F2"/>
        </w:rPr>
        <w:tab/>
      </w:r>
      <w:r w:rsidRPr="008361E1">
        <w:rPr>
          <w:iCs/>
          <w:noProof/>
        </w:rPr>
        <w:t>"</w:t>
      </w:r>
      <w:r w:rsidRPr="008361E1">
        <w:rPr>
          <w:i/>
          <w:iCs/>
          <w:noProof/>
        </w:rPr>
        <w:t>Cooling air</w:t>
      </w:r>
      <w:r w:rsidRPr="008361E1">
        <w:rPr>
          <w:iCs/>
          <w:noProof/>
        </w:rPr>
        <w:t>"</w:t>
      </w:r>
      <w:r w:rsidRPr="008361E1">
        <w:rPr>
          <w:noProof/>
        </w:rPr>
        <w:t xml:space="preserve"> means the clean, conditioned, and controlled air provided to the brake assembly by the climatic conditioning unit through the ducting as required during the test and described in this UN GTR.</w:t>
      </w:r>
      <w:bookmarkEnd w:id="178"/>
      <w:bookmarkEnd w:id="179"/>
      <w:bookmarkEnd w:id="180"/>
      <w:r w:rsidRPr="008361E1">
        <w:rPr>
          <w:noProof/>
        </w:rPr>
        <w:t xml:space="preserve"> </w:t>
      </w:r>
    </w:p>
    <w:p w14:paraId="09352D98" w14:textId="77777777" w:rsidR="009F2394" w:rsidRPr="008361E1" w:rsidRDefault="009F2394" w:rsidP="009F2394">
      <w:pPr>
        <w:pStyle w:val="Heading4"/>
        <w:spacing w:after="120" w:line="240" w:lineRule="atLeast"/>
        <w:ind w:left="2268" w:right="1134" w:hanging="1134"/>
        <w:jc w:val="both"/>
        <w:rPr>
          <w:noProof/>
        </w:rPr>
      </w:pPr>
      <w:bookmarkStart w:id="181" w:name="_Toc105320009"/>
      <w:bookmarkStart w:id="182" w:name="_Toc105685212"/>
      <w:bookmarkStart w:id="183" w:name="_Toc105999299"/>
      <w:r w:rsidRPr="008361E1">
        <w:rPr>
          <w:noProof/>
          <w:color w:val="0D0D0D" w:themeColor="text1" w:themeTint="F2"/>
        </w:rPr>
        <w:t>3.2.6.</w:t>
      </w:r>
      <w:r w:rsidRPr="008361E1">
        <w:rPr>
          <w:noProof/>
          <w:color w:val="0D0D0D" w:themeColor="text1" w:themeTint="F2"/>
        </w:rPr>
        <w:tab/>
      </w:r>
      <w:r w:rsidRPr="008361E1">
        <w:rPr>
          <w:iCs/>
          <w:noProof/>
        </w:rPr>
        <w:t>"</w:t>
      </w:r>
      <w:r w:rsidRPr="008361E1">
        <w:rPr>
          <w:i/>
          <w:iCs/>
          <w:noProof/>
        </w:rPr>
        <w:t>Cooling air temperature</w:t>
      </w:r>
      <w:r w:rsidRPr="008361E1">
        <w:rPr>
          <w:iCs/>
          <w:noProof/>
        </w:rPr>
        <w:t>"</w:t>
      </w:r>
      <w:r w:rsidRPr="008361E1">
        <w:rPr>
          <w:noProof/>
        </w:rPr>
        <w:t xml:space="preserve"> means the temperature of the cooling air stream measured upstream of the brake enclosure. </w:t>
      </w:r>
      <w:bookmarkEnd w:id="181"/>
      <w:bookmarkEnd w:id="182"/>
      <w:bookmarkEnd w:id="183"/>
    </w:p>
    <w:p w14:paraId="5822CA54" w14:textId="77777777" w:rsidR="009F2394" w:rsidRPr="008361E1" w:rsidRDefault="009F2394" w:rsidP="009F2394">
      <w:pPr>
        <w:pStyle w:val="Heading4"/>
        <w:spacing w:after="120" w:line="240" w:lineRule="atLeast"/>
        <w:ind w:left="2268" w:right="1134" w:hanging="1134"/>
        <w:jc w:val="both"/>
        <w:rPr>
          <w:noProof/>
        </w:rPr>
      </w:pPr>
      <w:bookmarkStart w:id="184" w:name="_Toc105320010"/>
      <w:bookmarkStart w:id="185" w:name="_Toc105685213"/>
      <w:bookmarkStart w:id="186" w:name="_Toc105999300"/>
      <w:r w:rsidRPr="008361E1">
        <w:rPr>
          <w:noProof/>
          <w:color w:val="0D0D0D" w:themeColor="text1" w:themeTint="F2"/>
        </w:rPr>
        <w:t>3.2.7.</w:t>
      </w:r>
      <w:r w:rsidRPr="008361E1">
        <w:rPr>
          <w:noProof/>
          <w:color w:val="0D0D0D" w:themeColor="text1" w:themeTint="F2"/>
        </w:rPr>
        <w:tab/>
      </w:r>
      <w:r w:rsidRPr="008361E1">
        <w:rPr>
          <w:iCs/>
          <w:noProof/>
        </w:rPr>
        <w:t>"</w:t>
      </w:r>
      <w:r w:rsidRPr="008361E1">
        <w:rPr>
          <w:i/>
          <w:iCs/>
          <w:noProof/>
        </w:rPr>
        <w:t>Cooling air relative humidity</w:t>
      </w:r>
      <w:r w:rsidRPr="008361E1">
        <w:rPr>
          <w:iCs/>
          <w:noProof/>
        </w:rPr>
        <w:t>"</w:t>
      </w:r>
      <w:r w:rsidRPr="008361E1">
        <w:rPr>
          <w:noProof/>
        </w:rPr>
        <w:t xml:space="preserve"> means the amount of water vapour present in the cooling air stream expressed as a percentage of the amount needed for saturation at the same temperature.</w:t>
      </w:r>
      <w:bookmarkEnd w:id="184"/>
      <w:bookmarkEnd w:id="185"/>
      <w:bookmarkEnd w:id="186"/>
      <w:r w:rsidRPr="008361E1">
        <w:rPr>
          <w:noProof/>
        </w:rPr>
        <w:t xml:space="preserve"> It is measured upstream of the brake enclosure.</w:t>
      </w:r>
    </w:p>
    <w:p w14:paraId="49B8D58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3.2.8.</w:t>
      </w:r>
      <w:r w:rsidRPr="008361E1">
        <w:rPr>
          <w:noProof/>
          <w:color w:val="0D0D0D" w:themeColor="text1" w:themeTint="F2"/>
        </w:rPr>
        <w:tab/>
      </w:r>
      <w:r w:rsidRPr="008361E1">
        <w:rPr>
          <w:iCs/>
          <w:noProof/>
        </w:rPr>
        <w:t>"</w:t>
      </w:r>
      <w:r w:rsidRPr="008361E1">
        <w:rPr>
          <w:i/>
          <w:iCs/>
          <w:noProof/>
        </w:rPr>
        <w:t>Cooling air absolute humidity</w:t>
      </w:r>
      <w:r w:rsidRPr="008361E1">
        <w:rPr>
          <w:iCs/>
          <w:noProof/>
        </w:rPr>
        <w:t>"</w:t>
      </w:r>
      <w:r w:rsidRPr="008361E1">
        <w:rPr>
          <w:noProof/>
        </w:rPr>
        <w:t xml:space="preserve"> represents the amount of water in grams present in one kilogram of dry air. It is measured upstream of the brake encl</w:t>
      </w:r>
      <w:r w:rsidRPr="008361E1">
        <w:rPr>
          <w:noProof/>
          <w:color w:val="0D0D0D" w:themeColor="text1" w:themeTint="F2"/>
        </w:rPr>
        <w:t>osure.</w:t>
      </w:r>
    </w:p>
    <w:p w14:paraId="52E379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87" w:name="_Toc105320005"/>
      <w:bookmarkStart w:id="188" w:name="_Toc105685208"/>
      <w:bookmarkStart w:id="189" w:name="_Toc105999295"/>
      <w:r w:rsidRPr="008361E1">
        <w:rPr>
          <w:noProof/>
          <w:color w:val="0D0D0D" w:themeColor="text1" w:themeTint="F2"/>
        </w:rPr>
        <w:t>3.2.9.</w:t>
      </w:r>
      <w:r w:rsidRPr="008361E1">
        <w:rPr>
          <w:iCs/>
          <w:noProof/>
          <w:color w:val="0D0D0D" w:themeColor="text1" w:themeTint="F2"/>
        </w:rPr>
        <w:tab/>
        <w:t>"</w:t>
      </w:r>
      <w:r w:rsidRPr="008361E1">
        <w:rPr>
          <w:i/>
          <w:iCs/>
          <w:noProof/>
          <w:color w:val="0D0D0D" w:themeColor="text1" w:themeTint="F2"/>
        </w:rPr>
        <w:t>Cooling airspeed</w:t>
      </w:r>
      <w:r w:rsidRPr="008361E1">
        <w:rPr>
          <w:iCs/>
          <w:noProof/>
          <w:color w:val="0D0D0D" w:themeColor="text1" w:themeTint="F2"/>
        </w:rPr>
        <w:t>"</w:t>
      </w:r>
      <w:r w:rsidRPr="008361E1">
        <w:rPr>
          <w:noProof/>
          <w:color w:val="0D0D0D" w:themeColor="text1" w:themeTint="F2"/>
        </w:rPr>
        <w:t xml:space="preserve"> means the average speed of the cooling airstream measured in real-time in a length of a straight duct with constant shape and cross-sectional area.</w:t>
      </w:r>
      <w:bookmarkEnd w:id="187"/>
      <w:bookmarkEnd w:id="188"/>
      <w:bookmarkEnd w:id="189"/>
      <w:r w:rsidRPr="008361E1">
        <w:rPr>
          <w:noProof/>
          <w:color w:val="0D0D0D" w:themeColor="text1" w:themeTint="F2"/>
        </w:rPr>
        <w:t xml:space="preserve"> </w:t>
      </w:r>
    </w:p>
    <w:p w14:paraId="7BB144BA"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90" w:name="_Toc105320006"/>
      <w:bookmarkStart w:id="191" w:name="_Toc105685209"/>
      <w:bookmarkStart w:id="192" w:name="_Toc105999296"/>
      <w:r w:rsidRPr="008361E1">
        <w:rPr>
          <w:noProof/>
          <w:color w:val="0D0D0D" w:themeColor="text1" w:themeTint="F2"/>
        </w:rPr>
        <w:t>3.2.10.</w:t>
      </w:r>
      <w:r w:rsidRPr="008361E1">
        <w:rPr>
          <w:iCs/>
          <w:noProof/>
          <w:color w:val="0D0D0D" w:themeColor="text1" w:themeTint="F2"/>
        </w:rPr>
        <w:tab/>
        <w:t>"</w:t>
      </w:r>
      <w:r w:rsidRPr="008361E1">
        <w:rPr>
          <w:i/>
          <w:iCs/>
          <w:noProof/>
          <w:color w:val="0D0D0D" w:themeColor="text1" w:themeTint="F2"/>
        </w:rPr>
        <w:t>Cooling airflow</w:t>
      </w:r>
      <w:bookmarkEnd w:id="190"/>
      <w:bookmarkEnd w:id="191"/>
      <w:bookmarkEnd w:id="192"/>
      <w:r w:rsidRPr="008361E1">
        <w:rPr>
          <w:iCs/>
          <w:noProof/>
          <w:color w:val="0D0D0D" w:themeColor="text1" w:themeTint="F2"/>
        </w:rPr>
        <w:t>"</w:t>
      </w:r>
      <w:r w:rsidRPr="008361E1">
        <w:rPr>
          <w:noProof/>
          <w:color w:val="0D0D0D" w:themeColor="text1" w:themeTint="F2"/>
        </w:rPr>
        <w:t xml:space="preserve"> means the average flow of the cooling airstream provided to the brake assembly. </w:t>
      </w:r>
    </w:p>
    <w:p w14:paraId="5AA697E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3.2.11.</w:t>
      </w:r>
      <w:r w:rsidRPr="008361E1">
        <w:rPr>
          <w:iCs/>
          <w:noProof/>
          <w:color w:val="0D0D0D" w:themeColor="text1" w:themeTint="F2"/>
        </w:rPr>
        <w:tab/>
        <w:t>"</w:t>
      </w:r>
      <w:r w:rsidRPr="008361E1">
        <w:rPr>
          <w:i/>
          <w:iCs/>
          <w:noProof/>
          <w:color w:val="0D0D0D" w:themeColor="text1" w:themeTint="F2"/>
        </w:rPr>
        <w:t>Maximum operational flow</w:t>
      </w:r>
      <w:r w:rsidRPr="008361E1">
        <w:rPr>
          <w:iCs/>
          <w:noProof/>
          <w:color w:val="0D0D0D" w:themeColor="text1" w:themeTint="F2"/>
        </w:rPr>
        <w:t>"</w:t>
      </w:r>
      <w:r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441DFDA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Minimum operational flow</w:t>
      </w:r>
      <w:r w:rsidRPr="008361E1">
        <w:rPr>
          <w:iCs/>
          <w:noProof/>
          <w:color w:val="0D0D0D" w:themeColor="text1" w:themeTint="F2"/>
        </w:rPr>
        <w:t>"</w:t>
      </w:r>
      <w:r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4D98411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3.2.13.</w:t>
      </w:r>
      <w:r w:rsidRPr="008361E1">
        <w:rPr>
          <w:iCs/>
          <w:noProof/>
          <w:color w:val="0D0D0D" w:themeColor="text1" w:themeTint="F2"/>
        </w:rPr>
        <w:tab/>
        <w:t>"</w:t>
      </w:r>
      <w:r w:rsidRPr="008361E1">
        <w:rPr>
          <w:i/>
          <w:iCs/>
          <w:noProof/>
          <w:color w:val="0D0D0D" w:themeColor="text1" w:themeTint="F2"/>
        </w:rPr>
        <w:t>Brake enclosure</w:t>
      </w:r>
      <w:r w:rsidRPr="008361E1">
        <w:rPr>
          <w:iCs/>
          <w:noProof/>
          <w:color w:val="0D0D0D" w:themeColor="text1" w:themeTint="F2"/>
        </w:rPr>
        <w:t>"</w:t>
      </w:r>
      <w:r w:rsidRPr="008361E1">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8361E1">
        <w:rPr>
          <w:noProof/>
        </w:rPr>
        <w:t>assembly. The brake enclosure shrouds the brake assembly.</w:t>
      </w:r>
      <w:bookmarkEnd w:id="158"/>
      <w:bookmarkEnd w:id="159"/>
      <w:bookmarkEnd w:id="160"/>
    </w:p>
    <w:p w14:paraId="6504DD66" w14:textId="77777777" w:rsidR="009F2394" w:rsidRPr="008361E1" w:rsidRDefault="009F2394" w:rsidP="009F2394">
      <w:pPr>
        <w:pStyle w:val="Heading4"/>
        <w:spacing w:after="120" w:line="240" w:lineRule="atLeast"/>
        <w:ind w:left="2268" w:right="1134" w:hanging="1134"/>
        <w:jc w:val="both"/>
        <w:rPr>
          <w:noProof/>
        </w:rPr>
      </w:pPr>
      <w:bookmarkStart w:id="193" w:name="_Toc105319990"/>
      <w:bookmarkStart w:id="194" w:name="_Toc105685193"/>
      <w:bookmarkStart w:id="195" w:name="_Toc105999285"/>
      <w:r w:rsidRPr="008361E1">
        <w:rPr>
          <w:noProof/>
          <w:color w:val="0D0D0D" w:themeColor="text1" w:themeTint="F2"/>
        </w:rPr>
        <w:t>3.2.14.</w:t>
      </w:r>
      <w:r w:rsidRPr="008361E1">
        <w:rPr>
          <w:iCs/>
          <w:noProof/>
        </w:rPr>
        <w:tab/>
        <w:t>"</w:t>
      </w:r>
      <w:r w:rsidRPr="008361E1">
        <w:rPr>
          <w:i/>
          <w:iCs/>
          <w:noProof/>
        </w:rPr>
        <w:t>Sampling Tunnel</w:t>
      </w:r>
      <w:r w:rsidRPr="008361E1">
        <w:rPr>
          <w:iCs/>
          <w:noProof/>
        </w:rPr>
        <w:t>"</w:t>
      </w:r>
      <w:r w:rsidRPr="008361E1">
        <w:rPr>
          <w:noProof/>
        </w:rPr>
        <w:t xml:space="preserve"> means a rigid duct connecting the brake enclosure to the sampling plane.</w:t>
      </w:r>
      <w:bookmarkEnd w:id="193"/>
      <w:bookmarkEnd w:id="194"/>
      <w:bookmarkEnd w:id="195"/>
      <w:r w:rsidRPr="008361E1">
        <w:rPr>
          <w:noProof/>
        </w:rPr>
        <w:t xml:space="preserve"> It represents the part of the tunnel where the brake particles emitted inside the brake enclosure travel towards the sampling and measurement devices.</w:t>
      </w:r>
    </w:p>
    <w:p w14:paraId="06AE830D" w14:textId="77777777" w:rsidR="009F2394" w:rsidRPr="008361E1" w:rsidRDefault="009F2394" w:rsidP="009F2394">
      <w:pPr>
        <w:pStyle w:val="Heading3"/>
        <w:spacing w:before="240" w:after="120"/>
        <w:ind w:left="2268" w:right="1134" w:hanging="1134"/>
        <w:rPr>
          <w:b/>
          <w:noProof/>
          <w:color w:val="0D0D0D" w:themeColor="text1" w:themeTint="F2"/>
        </w:rPr>
      </w:pPr>
      <w:bookmarkStart w:id="196" w:name="_Toc117084609"/>
      <w:bookmarkStart w:id="197" w:name="_Toc117167492"/>
      <w:r w:rsidRPr="008361E1">
        <w:rPr>
          <w:b/>
          <w:noProof/>
          <w:color w:val="0D0D0D" w:themeColor="text1" w:themeTint="F2"/>
        </w:rPr>
        <w:t>3.3.</w:t>
      </w:r>
      <w:r w:rsidRPr="008361E1">
        <w:rPr>
          <w:b/>
          <w:noProof/>
          <w:color w:val="0D0D0D" w:themeColor="text1" w:themeTint="F2"/>
        </w:rPr>
        <w:tab/>
      </w:r>
      <w:r w:rsidRPr="008361E1">
        <w:rPr>
          <w:b/>
          <w:noProof/>
          <w:color w:val="0D0D0D" w:themeColor="text1" w:themeTint="F2"/>
        </w:rPr>
        <w:tab/>
        <w:t>Brake hardware</w:t>
      </w:r>
      <w:bookmarkEnd w:id="196"/>
      <w:bookmarkEnd w:id="197"/>
    </w:p>
    <w:p w14:paraId="6FE639E6" w14:textId="77777777" w:rsidR="009F2394" w:rsidRPr="008361E1" w:rsidRDefault="009F2394" w:rsidP="009F2394">
      <w:pPr>
        <w:pStyle w:val="Heading4"/>
        <w:spacing w:after="120" w:line="240" w:lineRule="atLeast"/>
        <w:ind w:left="2268" w:right="1134" w:hanging="1134"/>
        <w:jc w:val="both"/>
        <w:rPr>
          <w:b/>
          <w:noProof/>
        </w:rPr>
      </w:pPr>
      <w:bookmarkStart w:id="198" w:name="_Toc35528292"/>
      <w:bookmarkStart w:id="199" w:name="_Toc36135530"/>
      <w:bookmarkStart w:id="200" w:name="_Toc105320038"/>
      <w:bookmarkStart w:id="201" w:name="_Toc105685237"/>
      <w:bookmarkStart w:id="202" w:name="_Toc105999323"/>
      <w:r w:rsidRPr="008361E1">
        <w:rPr>
          <w:noProof/>
          <w:color w:val="0D0D0D" w:themeColor="text1" w:themeTint="F2"/>
        </w:rPr>
        <w:t>3.3.1.</w:t>
      </w:r>
      <w:r w:rsidRPr="008361E1">
        <w:rPr>
          <w:i/>
          <w:iCs/>
          <w:noProof/>
          <w:lang w:eastAsia="el-GR"/>
        </w:rPr>
        <w:tab/>
      </w:r>
      <w:r w:rsidRPr="008361E1">
        <w:rPr>
          <w:iCs/>
          <w:noProof/>
          <w:lang w:eastAsia="el-GR"/>
        </w:rPr>
        <w:t>"</w:t>
      </w:r>
      <w:r w:rsidRPr="008361E1">
        <w:rPr>
          <w:i/>
          <w:iCs/>
          <w:noProof/>
          <w:lang w:eastAsia="el-GR"/>
        </w:rPr>
        <w:t>Brake under testing</w:t>
      </w:r>
      <w:r w:rsidRPr="008361E1">
        <w:rPr>
          <w:iCs/>
          <w:noProof/>
          <w:lang w:eastAsia="el-GR"/>
        </w:rPr>
        <w:t>"</w:t>
      </w:r>
      <w:r w:rsidRPr="008361E1">
        <w:rPr>
          <w:noProof/>
          <w:lang w:eastAsia="el-GR"/>
        </w:rPr>
        <w:t xml:space="preserve"> means the friction brake assembly and its associated vehicle parameters used by the testing facility to measure brake particle emissions according to this UN GTR. </w:t>
      </w:r>
      <w:r w:rsidRPr="008361E1">
        <w:rPr>
          <w:noProof/>
        </w:rPr>
        <w:t>Vehicle parameters include those from the vehicle body, powertrain, and other systems that are required to calculate the share of friction braking</w:t>
      </w:r>
      <w:r w:rsidRPr="008361E1">
        <w:rPr>
          <w:noProof/>
          <w:lang w:eastAsia="el-GR"/>
        </w:rPr>
        <w:t>.</w:t>
      </w:r>
    </w:p>
    <w:p w14:paraId="6E4824E3" w14:textId="77777777" w:rsidR="009F2394" w:rsidRPr="008361E1" w:rsidRDefault="009F2394" w:rsidP="009F2394">
      <w:pPr>
        <w:pStyle w:val="Heading4"/>
        <w:spacing w:after="120" w:line="240" w:lineRule="atLeast"/>
        <w:ind w:left="2268" w:right="1134" w:hanging="1134"/>
        <w:jc w:val="both"/>
        <w:rPr>
          <w:b/>
          <w:noProof/>
        </w:rPr>
      </w:pPr>
      <w:r w:rsidRPr="008361E1">
        <w:rPr>
          <w:noProof/>
          <w:color w:val="0D0D0D" w:themeColor="text1" w:themeTint="F2"/>
        </w:rPr>
        <w:t>3.3.2.</w:t>
      </w:r>
      <w:r w:rsidRPr="008361E1">
        <w:rPr>
          <w:noProof/>
        </w:rPr>
        <w:tab/>
        <w:t>"</w:t>
      </w:r>
      <w:r w:rsidRPr="008361E1">
        <w:rPr>
          <w:i/>
          <w:iCs/>
          <w:noProof/>
        </w:rPr>
        <w:t>Brake assembly</w:t>
      </w:r>
      <w:bookmarkEnd w:id="198"/>
      <w:bookmarkEnd w:id="199"/>
      <w:r w:rsidRPr="008361E1">
        <w:rPr>
          <w:iCs/>
          <w:noProof/>
        </w:rPr>
        <w:t>"</w:t>
      </w:r>
      <w:r w:rsidRPr="008361E1">
        <w:rPr>
          <w:noProof/>
        </w:rPr>
        <w:t xml:space="preserve"> in the case of disc brakes means the </w:t>
      </w:r>
      <w:bookmarkStart w:id="203" w:name="_Toc35528293"/>
      <w:bookmarkStart w:id="204" w:name="_Toc36135531"/>
      <w:r w:rsidRPr="008361E1">
        <w:rPr>
          <w:noProof/>
        </w:rPr>
        <w:t xml:space="preserve">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 and the dynamometer) for a given vehicle and axle application. </w:t>
      </w:r>
      <w:r w:rsidRPr="008361E1">
        <w:rPr>
          <w:noProof/>
          <w:lang w:eastAsia="el-GR"/>
        </w:rPr>
        <w:t>The brake assembly mounts on a brake fixture to adapt and connect to the brake dynamometer</w:t>
      </w:r>
      <w:r w:rsidRPr="008361E1">
        <w:rPr>
          <w:noProof/>
        </w:rPr>
        <w:t>.</w:t>
      </w:r>
      <w:bookmarkEnd w:id="200"/>
      <w:bookmarkEnd w:id="201"/>
      <w:bookmarkEnd w:id="202"/>
      <w:bookmarkEnd w:id="203"/>
      <w:bookmarkEnd w:id="204"/>
    </w:p>
    <w:p w14:paraId="60BC0DE0" w14:textId="77777777" w:rsidR="009F2394" w:rsidRPr="008361E1" w:rsidRDefault="009F2394" w:rsidP="009F2394">
      <w:pPr>
        <w:pStyle w:val="Heading4"/>
        <w:spacing w:after="120" w:line="240" w:lineRule="atLeast"/>
        <w:ind w:left="2268" w:right="1134" w:hanging="1134"/>
        <w:jc w:val="both"/>
        <w:rPr>
          <w:b/>
          <w:noProof/>
        </w:rPr>
      </w:pPr>
      <w:bookmarkStart w:id="205" w:name="_Toc35528294"/>
      <w:bookmarkStart w:id="206" w:name="_Toc36135532"/>
      <w:bookmarkStart w:id="207" w:name="_Toc105320039"/>
      <w:bookmarkStart w:id="208" w:name="_Toc105685238"/>
      <w:bookmarkStart w:id="209" w:name="_Toc105999324"/>
      <w:r w:rsidRPr="008361E1">
        <w:rPr>
          <w:noProof/>
          <w:color w:val="0D0D0D" w:themeColor="text1" w:themeTint="F2"/>
        </w:rPr>
        <w:t>3.3.3.</w:t>
      </w:r>
      <w:r w:rsidRPr="008361E1">
        <w:rPr>
          <w:iCs/>
          <w:noProof/>
        </w:rPr>
        <w:tab/>
        <w:t>"</w:t>
      </w:r>
      <w:r w:rsidRPr="008361E1">
        <w:rPr>
          <w:i/>
          <w:iCs/>
          <w:noProof/>
        </w:rPr>
        <w:t>Service brake</w:t>
      </w:r>
      <w:bookmarkEnd w:id="205"/>
      <w:bookmarkEnd w:id="206"/>
      <w:r w:rsidRPr="008361E1">
        <w:rPr>
          <w:iCs/>
          <w:noProof/>
        </w:rPr>
        <w:t>"</w:t>
      </w:r>
      <w:r w:rsidRPr="008361E1">
        <w:rPr>
          <w:noProof/>
        </w:rPr>
        <w:t xml:space="preserve"> </w:t>
      </w:r>
      <w:bookmarkStart w:id="210" w:name="_Toc35528295"/>
      <w:bookmarkStart w:id="211" w:name="_Toc36135533"/>
      <w:r w:rsidRPr="008361E1">
        <w:rPr>
          <w:noProof/>
          <w:lang w:eastAsia="el-GR"/>
        </w:rPr>
        <w:t>means the (friction or non-friction) braking system allowing the driver to control, directly or indirectly and in a graduated manner, the speed of a vehicle during normal driving or to bring the vehicle to a halt (standstill)</w:t>
      </w:r>
      <w:r w:rsidRPr="008361E1">
        <w:rPr>
          <w:noProof/>
        </w:rPr>
        <w:t>.</w:t>
      </w:r>
      <w:bookmarkEnd w:id="207"/>
      <w:bookmarkEnd w:id="208"/>
      <w:bookmarkEnd w:id="209"/>
      <w:bookmarkEnd w:id="210"/>
      <w:bookmarkEnd w:id="211"/>
    </w:p>
    <w:p w14:paraId="296D3C7E" w14:textId="77777777" w:rsidR="009F2394" w:rsidRPr="008361E1" w:rsidRDefault="009F2394" w:rsidP="009F2394">
      <w:pPr>
        <w:pStyle w:val="Heading4"/>
        <w:spacing w:after="120"/>
        <w:ind w:left="2268" w:right="1134" w:hanging="1134"/>
        <w:jc w:val="both"/>
        <w:rPr>
          <w:noProof/>
        </w:rPr>
      </w:pPr>
      <w:r w:rsidRPr="008361E1">
        <w:rPr>
          <w:noProof/>
          <w:color w:val="0D0D0D" w:themeColor="text1" w:themeTint="F2"/>
        </w:rPr>
        <w:lastRenderedPageBreak/>
        <w:t>3.3.4.</w:t>
      </w:r>
      <w:r w:rsidRPr="008361E1">
        <w:rPr>
          <w:iCs/>
          <w:noProof/>
        </w:rPr>
        <w:tab/>
        <w:t>"</w:t>
      </w:r>
      <w:r w:rsidRPr="008361E1">
        <w:rPr>
          <w:i/>
          <w:iCs/>
          <w:noProof/>
        </w:rPr>
        <w:t>Full-friction brake</w:t>
      </w:r>
      <w:r w:rsidRPr="008361E1">
        <w:rPr>
          <w:iCs/>
          <w:noProof/>
        </w:rPr>
        <w:t>"</w:t>
      </w:r>
      <w:r w:rsidRPr="008361E1">
        <w:rPr>
          <w:noProof/>
        </w:rPr>
        <w:t xml:space="preserve"> means a service brake mounted on a vehicle that uses only the friction between a brake disc or drum and the mating friction materials.</w:t>
      </w:r>
    </w:p>
    <w:p w14:paraId="5EB679C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12" w:name="_Toc35528303"/>
      <w:bookmarkStart w:id="213" w:name="_Toc36135541"/>
      <w:bookmarkStart w:id="214" w:name="_Toc105320055"/>
      <w:bookmarkStart w:id="215" w:name="_Toc105685245"/>
      <w:bookmarkStart w:id="216" w:name="_Toc105999326"/>
      <w:r w:rsidRPr="008361E1">
        <w:rPr>
          <w:noProof/>
          <w:color w:val="0D0D0D" w:themeColor="text1" w:themeTint="F2"/>
        </w:rPr>
        <w:t>3.3.5.</w:t>
      </w:r>
      <w:r w:rsidRPr="008361E1">
        <w:rPr>
          <w:noProof/>
          <w:color w:val="0D0D0D" w:themeColor="text1" w:themeTint="F2"/>
        </w:rPr>
        <w:tab/>
      </w:r>
      <w:r w:rsidRPr="008361E1">
        <w:rPr>
          <w:iCs/>
          <w:noProof/>
        </w:rPr>
        <w:t>"</w:t>
      </w:r>
      <w:r w:rsidRPr="008361E1">
        <w:rPr>
          <w:i/>
          <w:iCs/>
          <w:noProof/>
        </w:rPr>
        <w:t>Brake fixture</w:t>
      </w:r>
      <w:bookmarkStart w:id="217" w:name="_Toc35528305"/>
      <w:bookmarkStart w:id="218" w:name="_Toc36135542"/>
      <w:bookmarkEnd w:id="212"/>
      <w:bookmarkEnd w:id="213"/>
      <w:r w:rsidRPr="008361E1">
        <w:rPr>
          <w:iCs/>
          <w:noProof/>
        </w:rPr>
        <w:t>"</w:t>
      </w:r>
      <w:r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8361E1">
        <w:rPr>
          <w:noProof/>
          <w:color w:val="0D0D0D" w:themeColor="text1" w:themeTint="F2"/>
        </w:rPr>
        <w:t xml:space="preserve"> test inertia to the brake assembly.</w:t>
      </w:r>
    </w:p>
    <w:p w14:paraId="19699BA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19" w:name="_Toc35528309"/>
      <w:bookmarkStart w:id="220" w:name="_Toc36135546"/>
      <w:bookmarkStart w:id="221" w:name="_Toc105320062"/>
      <w:bookmarkStart w:id="222" w:name="_Toc105685247"/>
      <w:bookmarkStart w:id="223" w:name="_Toc105999328"/>
      <w:bookmarkStart w:id="224" w:name="_Toc35528307"/>
      <w:bookmarkStart w:id="225" w:name="_Toc36135544"/>
      <w:bookmarkStart w:id="226" w:name="_Toc105320061"/>
      <w:bookmarkStart w:id="227" w:name="_Toc105685246"/>
      <w:bookmarkStart w:id="228" w:name="_Toc105999327"/>
      <w:bookmarkEnd w:id="214"/>
      <w:bookmarkEnd w:id="215"/>
      <w:bookmarkEnd w:id="216"/>
      <w:bookmarkEnd w:id="217"/>
      <w:bookmarkEnd w:id="218"/>
      <w:r w:rsidRPr="008361E1">
        <w:rPr>
          <w:noProof/>
          <w:color w:val="0D0D0D" w:themeColor="text1" w:themeTint="F2"/>
        </w:rPr>
        <w:t>3.3.6.</w:t>
      </w:r>
      <w:r w:rsidRPr="008361E1">
        <w:rPr>
          <w:iCs/>
          <w:noProof/>
          <w:color w:val="0D0D0D" w:themeColor="text1" w:themeTint="F2"/>
        </w:rPr>
        <w:tab/>
        <w:t>"</w:t>
      </w:r>
      <w:r w:rsidRPr="008361E1">
        <w:rPr>
          <w:i/>
          <w:iCs/>
          <w:noProof/>
          <w:color w:val="0D0D0D" w:themeColor="text1" w:themeTint="F2"/>
        </w:rPr>
        <w:t>Universal style fixture</w:t>
      </w:r>
      <w:bookmarkEnd w:id="219"/>
      <w:bookmarkEnd w:id="220"/>
      <w:r w:rsidRPr="008361E1">
        <w:rPr>
          <w:iCs/>
          <w:noProof/>
          <w:color w:val="0D0D0D" w:themeColor="text1" w:themeTint="F2"/>
        </w:rPr>
        <w:t>"</w:t>
      </w:r>
      <w:r w:rsidRPr="008361E1">
        <w:rPr>
          <w:noProof/>
          <w:color w:val="0D0D0D" w:themeColor="text1" w:themeTint="F2"/>
        </w:rPr>
        <w:t xml:space="preserve"> means a brake fixture cylindrical and symmetrical without additional extensions or protrusions different from those needed to mount the brake assembly.</w:t>
      </w:r>
      <w:bookmarkEnd w:id="221"/>
      <w:bookmarkEnd w:id="222"/>
      <w:bookmarkEnd w:id="223"/>
      <w:r w:rsidRPr="008361E1">
        <w:rPr>
          <w:noProof/>
          <w:color w:val="0D0D0D" w:themeColor="text1" w:themeTint="F2"/>
        </w:rPr>
        <w:t xml:space="preserve"> A wheel hub is not included in the assembly.</w:t>
      </w:r>
    </w:p>
    <w:p w14:paraId="03846A6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Pr="008361E1">
        <w:rPr>
          <w:iCs/>
          <w:noProof/>
          <w:color w:val="0D0D0D" w:themeColor="text1" w:themeTint="F2"/>
        </w:rPr>
        <w:tab/>
        <w:t>"</w:t>
      </w:r>
      <w:r w:rsidRPr="008361E1">
        <w:rPr>
          <w:i/>
          <w:iCs/>
          <w:noProof/>
          <w:color w:val="0D0D0D" w:themeColor="text1" w:themeTint="F2"/>
        </w:rPr>
        <w:t>Post style fixture</w:t>
      </w:r>
      <w:bookmarkEnd w:id="224"/>
      <w:bookmarkEnd w:id="225"/>
      <w:r w:rsidRPr="008361E1">
        <w:rPr>
          <w:iCs/>
          <w:noProof/>
          <w:color w:val="0D0D0D" w:themeColor="text1" w:themeTint="F2"/>
        </w:rPr>
        <w:t>"</w:t>
      </w:r>
      <w:r w:rsidRPr="008361E1">
        <w:rPr>
          <w:noProof/>
          <w:color w:val="0D0D0D" w:themeColor="text1" w:themeTint="F2"/>
        </w:rPr>
        <w:t xml:space="preserve"> means a </w:t>
      </w:r>
      <w:bookmarkStart w:id="229" w:name="_Toc35528308"/>
      <w:bookmarkStart w:id="230" w:name="_Toc36135545"/>
      <w:r w:rsidRPr="008361E1">
        <w:rPr>
          <w:noProof/>
          <w:color w:val="0D0D0D" w:themeColor="text1" w:themeTint="F2"/>
        </w:rPr>
        <w:t>dynamometer fixture that uses round and stiff tubing and adaptors, instead of the vehicle knuckle, to mount the brake assembly.</w:t>
      </w:r>
      <w:bookmarkEnd w:id="226"/>
      <w:bookmarkEnd w:id="227"/>
      <w:bookmarkEnd w:id="228"/>
      <w:bookmarkEnd w:id="229"/>
      <w:bookmarkEnd w:id="230"/>
      <w:r w:rsidRPr="008361E1">
        <w:rPr>
          <w:noProof/>
          <w:color w:val="0D0D0D" w:themeColor="text1" w:themeTint="F2"/>
        </w:rPr>
        <w:t xml:space="preserve"> A wheel hub is attached to complete the assembly. </w:t>
      </w:r>
    </w:p>
    <w:p w14:paraId="09F19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31" w:name="_Toc35528311"/>
      <w:bookmarkStart w:id="232" w:name="_Toc36135548"/>
      <w:bookmarkStart w:id="233" w:name="_Toc105320063"/>
      <w:bookmarkStart w:id="234" w:name="_Toc105685248"/>
      <w:bookmarkStart w:id="235" w:name="_Toc105999329"/>
      <w:r w:rsidRPr="008361E1">
        <w:rPr>
          <w:noProof/>
          <w:color w:val="0D0D0D" w:themeColor="text1" w:themeTint="F2"/>
        </w:rPr>
        <w:t>3.3.8.</w:t>
      </w:r>
      <w:r w:rsidRPr="008361E1">
        <w:rPr>
          <w:iCs/>
          <w:noProof/>
          <w:color w:val="0D0D0D" w:themeColor="text1" w:themeTint="F2"/>
        </w:rPr>
        <w:tab/>
        <w:t>"</w:t>
      </w:r>
      <w:r w:rsidRPr="008361E1">
        <w:rPr>
          <w:i/>
          <w:iCs/>
          <w:noProof/>
          <w:color w:val="0D0D0D" w:themeColor="text1" w:themeTint="F2"/>
        </w:rPr>
        <w:t>Brake calliper</w:t>
      </w:r>
      <w:bookmarkStart w:id="236" w:name="_Toc35528312"/>
      <w:bookmarkStart w:id="237" w:name="_Toc36135549"/>
      <w:bookmarkEnd w:id="231"/>
      <w:bookmarkEnd w:id="232"/>
      <w:r w:rsidRPr="008361E1">
        <w:rPr>
          <w:iCs/>
          <w:noProof/>
          <w:color w:val="0D0D0D" w:themeColor="text1" w:themeTint="F2"/>
        </w:rPr>
        <w:t>"</w:t>
      </w:r>
      <w:r w:rsidRPr="008361E1">
        <w:rPr>
          <w:noProof/>
          <w:color w:val="0D0D0D" w:themeColor="text1" w:themeTint="F2"/>
        </w:rPr>
        <w:t xml:space="preserve"> means a mechanical device that converts driver brake pedal input into a clamping force on the brake pads to generate braking torque. </w:t>
      </w:r>
      <w:bookmarkEnd w:id="233"/>
      <w:bookmarkEnd w:id="234"/>
      <w:bookmarkEnd w:id="235"/>
      <w:bookmarkEnd w:id="236"/>
      <w:bookmarkEnd w:id="237"/>
    </w:p>
    <w:p w14:paraId="13CD8D9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38" w:name="_Toc35528313"/>
      <w:bookmarkStart w:id="239" w:name="_Toc36135550"/>
      <w:bookmarkStart w:id="240" w:name="_Toc105320064"/>
      <w:bookmarkStart w:id="241" w:name="_Toc105685249"/>
      <w:bookmarkStart w:id="242" w:name="_Toc105999330"/>
      <w:r w:rsidRPr="008361E1">
        <w:rPr>
          <w:noProof/>
          <w:color w:val="0D0D0D" w:themeColor="text1" w:themeTint="F2"/>
        </w:rPr>
        <w:t>3.3.9.</w:t>
      </w:r>
      <w:r w:rsidRPr="008361E1">
        <w:rPr>
          <w:iCs/>
          <w:noProof/>
          <w:color w:val="0D0D0D" w:themeColor="text1" w:themeTint="F2"/>
        </w:rPr>
        <w:tab/>
        <w:t>"</w:t>
      </w:r>
      <w:r w:rsidRPr="008361E1">
        <w:rPr>
          <w:i/>
          <w:iCs/>
          <w:noProof/>
          <w:color w:val="0D0D0D" w:themeColor="text1" w:themeTint="F2"/>
        </w:rPr>
        <w:t>Brake disc</w:t>
      </w:r>
      <w:bookmarkStart w:id="243" w:name="_Toc35528315"/>
      <w:bookmarkStart w:id="244" w:name="_Toc36135552"/>
      <w:bookmarkEnd w:id="238"/>
      <w:bookmarkEnd w:id="239"/>
      <w:r w:rsidRPr="008361E1">
        <w:rPr>
          <w:iCs/>
          <w:noProof/>
          <w:color w:val="0D0D0D" w:themeColor="text1" w:themeTint="F2"/>
        </w:rPr>
        <w:t xml:space="preserve">" </w:t>
      </w:r>
      <w:r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40"/>
      <w:bookmarkEnd w:id="241"/>
      <w:bookmarkEnd w:id="242"/>
      <w:bookmarkEnd w:id="243"/>
      <w:bookmarkEnd w:id="244"/>
    </w:p>
    <w:p w14:paraId="4FBE73A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45" w:name="_Toc35528316"/>
      <w:bookmarkStart w:id="246" w:name="_Toc36135553"/>
      <w:bookmarkStart w:id="247" w:name="_Toc105320065"/>
      <w:bookmarkStart w:id="248" w:name="_Toc105685250"/>
      <w:bookmarkStart w:id="249" w:name="_Toc105999331"/>
      <w:r w:rsidRPr="008361E1">
        <w:rPr>
          <w:noProof/>
          <w:color w:val="0D0D0D" w:themeColor="text1" w:themeTint="F2"/>
        </w:rPr>
        <w:t>3.3.10.</w:t>
      </w:r>
      <w:r w:rsidRPr="008361E1">
        <w:rPr>
          <w:iCs/>
          <w:noProof/>
          <w:color w:val="0D0D0D" w:themeColor="text1" w:themeTint="F2"/>
        </w:rPr>
        <w:tab/>
        <w:t>"</w:t>
      </w:r>
      <w:r w:rsidRPr="008361E1">
        <w:rPr>
          <w:i/>
          <w:iCs/>
          <w:noProof/>
          <w:color w:val="0D0D0D" w:themeColor="text1" w:themeTint="F2"/>
        </w:rPr>
        <w:t>Brake pad</w:t>
      </w:r>
      <w:bookmarkStart w:id="250" w:name="_Toc35528317"/>
      <w:bookmarkStart w:id="251" w:name="_Toc36135554"/>
      <w:bookmarkEnd w:id="245"/>
      <w:bookmarkEnd w:id="246"/>
      <w:r w:rsidRPr="008361E1">
        <w:rPr>
          <w:iCs/>
          <w:noProof/>
          <w:color w:val="0D0D0D" w:themeColor="text1" w:themeTint="F2"/>
        </w:rPr>
        <w:t>"</w:t>
      </w:r>
      <w:r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47"/>
      <w:bookmarkEnd w:id="248"/>
      <w:bookmarkEnd w:id="249"/>
      <w:bookmarkEnd w:id="250"/>
      <w:bookmarkEnd w:id="251"/>
      <w:r w:rsidRPr="008361E1">
        <w:rPr>
          <w:noProof/>
          <w:color w:val="0D0D0D" w:themeColor="text1" w:themeTint="F2"/>
        </w:rPr>
        <w:t xml:space="preserve"> </w:t>
      </w:r>
    </w:p>
    <w:p w14:paraId="5867FA0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52" w:name="_Toc35528320"/>
      <w:bookmarkStart w:id="253" w:name="_Toc36135557"/>
      <w:bookmarkStart w:id="254" w:name="_Toc105320067"/>
      <w:bookmarkStart w:id="255" w:name="_Toc105685252"/>
      <w:bookmarkStart w:id="256" w:name="_Toc105999333"/>
      <w:r w:rsidRPr="008361E1">
        <w:rPr>
          <w:noProof/>
          <w:color w:val="0D0D0D" w:themeColor="text1" w:themeTint="F2"/>
        </w:rPr>
        <w:t>3.3.11.</w:t>
      </w:r>
      <w:r w:rsidRPr="008361E1">
        <w:rPr>
          <w:iCs/>
          <w:noProof/>
          <w:color w:val="0D0D0D" w:themeColor="text1" w:themeTint="F2"/>
        </w:rPr>
        <w:tab/>
        <w:t>"</w:t>
      </w:r>
      <w:r w:rsidRPr="008361E1">
        <w:rPr>
          <w:i/>
          <w:iCs/>
          <w:noProof/>
          <w:color w:val="0D0D0D" w:themeColor="text1" w:themeTint="F2"/>
        </w:rPr>
        <w:t>Brake drum</w:t>
      </w:r>
      <w:bookmarkStart w:id="257" w:name="_Toc35528321"/>
      <w:bookmarkStart w:id="258" w:name="_Toc36135558"/>
      <w:bookmarkEnd w:id="252"/>
      <w:bookmarkEnd w:id="253"/>
      <w:r w:rsidRPr="008361E1">
        <w:rPr>
          <w:iCs/>
          <w:noProof/>
          <w:color w:val="0D0D0D" w:themeColor="text1" w:themeTint="F2"/>
        </w:rPr>
        <w:t>"</w:t>
      </w:r>
      <w:r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54"/>
      <w:bookmarkEnd w:id="255"/>
      <w:bookmarkEnd w:id="256"/>
      <w:bookmarkEnd w:id="257"/>
      <w:bookmarkEnd w:id="258"/>
    </w:p>
    <w:p w14:paraId="27EEC983" w14:textId="77777777"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259" w:name="_Toc35528322"/>
      <w:bookmarkStart w:id="260" w:name="_Toc36135559"/>
      <w:bookmarkStart w:id="261" w:name="_Toc105320068"/>
      <w:bookmarkStart w:id="262" w:name="_Toc105685253"/>
      <w:bookmarkStart w:id="263" w:name="_Toc105999334"/>
      <w:r w:rsidRPr="008361E1">
        <w:rPr>
          <w:noProof/>
          <w:color w:val="0D0D0D" w:themeColor="text1" w:themeTint="F2"/>
        </w:rPr>
        <w:t>3.3.12.</w:t>
      </w:r>
      <w:r w:rsidRPr="008361E1">
        <w:rPr>
          <w:iCs/>
          <w:noProof/>
          <w:color w:val="0D0D0D" w:themeColor="text1" w:themeTint="F2"/>
        </w:rPr>
        <w:tab/>
        <w:t>"</w:t>
      </w:r>
      <w:r w:rsidRPr="008361E1">
        <w:rPr>
          <w:i/>
          <w:iCs/>
          <w:noProof/>
          <w:color w:val="0D0D0D" w:themeColor="text1" w:themeTint="F2"/>
        </w:rPr>
        <w:t>Brake shoe</w:t>
      </w:r>
      <w:bookmarkEnd w:id="259"/>
      <w:bookmarkEnd w:id="260"/>
      <w:r w:rsidRPr="008361E1">
        <w:rPr>
          <w:iCs/>
          <w:noProof/>
          <w:color w:val="0D0D0D" w:themeColor="text1" w:themeTint="F2"/>
        </w:rPr>
        <w:t xml:space="preserve">" </w:t>
      </w:r>
      <w:r w:rsidRPr="008361E1">
        <w:rPr>
          <w:noProof/>
          <w:color w:val="0D0D0D" w:themeColor="text1" w:themeTint="F2"/>
        </w:rPr>
        <w:t xml:space="preserve">means </w:t>
      </w:r>
      <w:bookmarkStart w:id="264" w:name="_Toc35528323"/>
      <w:bookmarkStart w:id="265" w:name="_Toc36135560"/>
      <w:r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61"/>
      <w:bookmarkEnd w:id="262"/>
      <w:bookmarkEnd w:id="263"/>
      <w:bookmarkEnd w:id="264"/>
      <w:bookmarkEnd w:id="265"/>
      <w:r w:rsidRPr="008361E1">
        <w:rPr>
          <w:noProof/>
          <w:color w:val="0D0D0D" w:themeColor="text1" w:themeTint="F2"/>
        </w:rPr>
        <w:t xml:space="preserve"> </w:t>
      </w:r>
    </w:p>
    <w:p w14:paraId="0EB5759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66" w:name="_Toc35528324"/>
      <w:bookmarkStart w:id="267" w:name="_Toc36135561"/>
      <w:bookmarkStart w:id="268" w:name="_Toc105320069"/>
      <w:bookmarkStart w:id="269" w:name="_Toc105685254"/>
      <w:bookmarkStart w:id="270" w:name="_Toc105999335"/>
      <w:r w:rsidRPr="008361E1">
        <w:rPr>
          <w:noProof/>
          <w:color w:val="0D0D0D" w:themeColor="text1" w:themeTint="F2"/>
        </w:rPr>
        <w:t>3.3.13.</w:t>
      </w:r>
      <w:r w:rsidRPr="008361E1">
        <w:rPr>
          <w:iCs/>
          <w:noProof/>
          <w:color w:val="0D0D0D" w:themeColor="text1" w:themeTint="F2"/>
        </w:rPr>
        <w:tab/>
        <w:t>"</w:t>
      </w:r>
      <w:r w:rsidRPr="008361E1">
        <w:rPr>
          <w:i/>
          <w:iCs/>
          <w:noProof/>
          <w:color w:val="0D0D0D" w:themeColor="text1" w:themeTint="F2"/>
        </w:rPr>
        <w:t xml:space="preserve">Friction material </w:t>
      </w:r>
      <w:bookmarkEnd w:id="266"/>
      <w:bookmarkEnd w:id="267"/>
      <w:r w:rsidRPr="008361E1">
        <w:rPr>
          <w:i/>
          <w:iCs/>
          <w:noProof/>
          <w:color w:val="0D0D0D" w:themeColor="text1" w:themeTint="F2"/>
        </w:rPr>
        <w:t>part number</w:t>
      </w:r>
      <w:r w:rsidRPr="008361E1">
        <w:rPr>
          <w:iCs/>
          <w:noProof/>
          <w:color w:val="0D0D0D" w:themeColor="text1" w:themeTint="F2"/>
        </w:rPr>
        <w:t>"</w:t>
      </w:r>
      <w:r w:rsidRPr="008361E1">
        <w:rPr>
          <w:noProof/>
          <w:color w:val="0D0D0D" w:themeColor="text1" w:themeTint="F2"/>
        </w:rPr>
        <w:t xml:space="preserve"> means the </w:t>
      </w:r>
      <w:bookmarkStart w:id="271" w:name="_Toc36135562"/>
      <w:bookmarkStart w:id="272" w:name="_Toc35528325"/>
      <w:r w:rsidRPr="008361E1">
        <w:rPr>
          <w:noProof/>
          <w:color w:val="0D0D0D" w:themeColor="text1" w:themeTint="F2"/>
        </w:rPr>
        <w:t xml:space="preserve">unique edge code to identify the specific friction material supplier, formulation, and environmental marking. </w:t>
      </w:r>
      <w:bookmarkEnd w:id="268"/>
      <w:bookmarkEnd w:id="269"/>
      <w:bookmarkEnd w:id="270"/>
      <w:bookmarkEnd w:id="271"/>
      <w:bookmarkEnd w:id="272"/>
    </w:p>
    <w:p w14:paraId="626C006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3.3.14.</w:t>
      </w:r>
      <w:r w:rsidRPr="008361E1">
        <w:rPr>
          <w:iCs/>
          <w:noProof/>
          <w:color w:val="0D0D0D" w:themeColor="text1" w:themeTint="F2"/>
        </w:rPr>
        <w:tab/>
        <w:t>"</w:t>
      </w:r>
      <w:r w:rsidRPr="008361E1">
        <w:rPr>
          <w:i/>
          <w:iCs/>
          <w:noProof/>
          <w:color w:val="0D0D0D" w:themeColor="text1" w:themeTint="F2"/>
        </w:rPr>
        <w:t>Disc or drum part number</w:t>
      </w:r>
      <w:r w:rsidRPr="008361E1">
        <w:rPr>
          <w:iCs/>
          <w:noProof/>
          <w:color w:val="0D0D0D" w:themeColor="text1" w:themeTint="F2"/>
        </w:rPr>
        <w:t>"</w:t>
      </w:r>
      <w:r w:rsidRPr="008361E1">
        <w:rPr>
          <w:noProof/>
          <w:color w:val="0D0D0D" w:themeColor="text1" w:themeTint="F2"/>
        </w:rPr>
        <w:t xml:space="preserve"> means the unique code labelled by the manufacturer to identify the specific disc or drum. </w:t>
      </w:r>
    </w:p>
    <w:p w14:paraId="64579F1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73" w:name="_Toc35528328"/>
      <w:bookmarkStart w:id="274" w:name="_Toc36135565"/>
      <w:bookmarkStart w:id="275" w:name="_Toc105320071"/>
      <w:bookmarkStart w:id="276" w:name="_Toc105685256"/>
      <w:bookmarkStart w:id="277" w:name="_Toc105999337"/>
      <w:r w:rsidRPr="008361E1">
        <w:rPr>
          <w:noProof/>
          <w:color w:val="0D0D0D" w:themeColor="text1" w:themeTint="F2"/>
        </w:rPr>
        <w:t>3.3.15.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runout</w:t>
      </w:r>
      <w:bookmarkEnd w:id="273"/>
      <w:bookmarkEnd w:id="274"/>
      <w:r w:rsidRPr="008361E1">
        <w:rPr>
          <w:iCs/>
          <w:noProof/>
          <w:color w:val="0D0D0D" w:themeColor="text1" w:themeTint="F2"/>
        </w:rPr>
        <w:t>"</w:t>
      </w:r>
      <w:r w:rsidRPr="008361E1">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75"/>
      <w:bookmarkEnd w:id="276"/>
      <w:bookmarkEnd w:id="277"/>
    </w:p>
    <w:p w14:paraId="107F405A" w14:textId="77777777" w:rsidR="009F2394" w:rsidRPr="008361E1" w:rsidRDefault="009F2394" w:rsidP="009F2394">
      <w:pPr>
        <w:pStyle w:val="Heading4"/>
        <w:spacing w:after="120" w:line="240" w:lineRule="atLeast"/>
        <w:ind w:left="2268" w:right="1134" w:hanging="1134"/>
        <w:jc w:val="both"/>
        <w:rPr>
          <w:noProof/>
          <w:color w:val="0D0D0D" w:themeColor="text1" w:themeTint="F2"/>
          <w:lang w:eastAsia="ja-JP"/>
        </w:rPr>
      </w:pPr>
      <w:bookmarkStart w:id="278" w:name="_Toc35528330"/>
      <w:bookmarkStart w:id="279" w:name="_Toc36135567"/>
      <w:bookmarkStart w:id="280" w:name="_Toc105320073"/>
      <w:bookmarkStart w:id="281" w:name="_Toc105685258"/>
      <w:bookmarkStart w:id="282" w:name="_Toc105999339"/>
      <w:r w:rsidRPr="008361E1">
        <w:rPr>
          <w:noProof/>
          <w:color w:val="0D0D0D" w:themeColor="text1" w:themeTint="F2"/>
        </w:rPr>
        <w:t>3.3.16.</w:t>
      </w:r>
      <w:r w:rsidRPr="008361E1">
        <w:rPr>
          <w:iCs/>
          <w:noProof/>
          <w:color w:val="0D0D0D" w:themeColor="text1" w:themeTint="F2"/>
        </w:rPr>
        <w:tab/>
        <w:t>"</w:t>
      </w:r>
      <w:r w:rsidRPr="008361E1">
        <w:rPr>
          <w:i/>
          <w:iCs/>
          <w:noProof/>
          <w:color w:val="0D0D0D" w:themeColor="text1" w:themeTint="F2"/>
        </w:rPr>
        <w:t>Running clearance</w:t>
      </w:r>
      <w:bookmarkEnd w:id="278"/>
      <w:bookmarkEnd w:id="279"/>
      <w:r w:rsidRPr="008361E1">
        <w:rPr>
          <w:iCs/>
          <w:noProof/>
          <w:color w:val="0D0D0D" w:themeColor="text1" w:themeTint="F2"/>
        </w:rPr>
        <w:t>"</w:t>
      </w:r>
      <w:r w:rsidRPr="008361E1">
        <w:rPr>
          <w:noProof/>
          <w:color w:val="0D0D0D" w:themeColor="text1" w:themeTint="F2"/>
        </w:rPr>
        <w:t xml:space="preserve"> means the axial distance between the braking surface of the disc and the brake pad during one complete </w:t>
      </w:r>
      <w:r w:rsidRPr="008361E1">
        <w:rPr>
          <w:noProof/>
          <w:color w:val="0D0D0D" w:themeColor="text1" w:themeTint="F2"/>
          <w:lang w:eastAsia="ja-JP"/>
        </w:rPr>
        <w:t xml:space="preserve">revolution with the brake released. For drum brakes, it is the radial distance between the inner diameter of the drum and the </w:t>
      </w:r>
      <w:r w:rsidRPr="008361E1">
        <w:rPr>
          <w:noProof/>
          <w:color w:val="0D0D0D" w:themeColor="text1" w:themeTint="F2"/>
        </w:rPr>
        <w:t>brake shoe</w:t>
      </w:r>
      <w:r w:rsidRPr="008361E1">
        <w:rPr>
          <w:noProof/>
          <w:color w:val="0D0D0D" w:themeColor="text1" w:themeTint="F2"/>
          <w:lang w:eastAsia="ja-JP"/>
        </w:rPr>
        <w:t>.</w:t>
      </w:r>
      <w:bookmarkEnd w:id="280"/>
      <w:bookmarkEnd w:id="281"/>
      <w:bookmarkEnd w:id="282"/>
    </w:p>
    <w:p w14:paraId="7CD46DFF" w14:textId="77777777" w:rsidR="009F2394" w:rsidRPr="008361E1" w:rsidRDefault="009F2394" w:rsidP="009F2394">
      <w:pPr>
        <w:pStyle w:val="Heading3"/>
        <w:spacing w:before="240" w:after="120"/>
        <w:ind w:left="2268" w:right="1134" w:hanging="1134"/>
        <w:rPr>
          <w:b/>
          <w:noProof/>
          <w:color w:val="0D0D0D" w:themeColor="text1" w:themeTint="F2"/>
        </w:rPr>
      </w:pPr>
      <w:bookmarkStart w:id="283" w:name="_Toc117084610"/>
      <w:bookmarkStart w:id="284" w:name="_Toc117167493"/>
      <w:bookmarkStart w:id="285" w:name="_Toc35528291"/>
      <w:bookmarkStart w:id="286" w:name="_Toc36135529"/>
      <w:r w:rsidRPr="008361E1">
        <w:rPr>
          <w:b/>
          <w:noProof/>
          <w:color w:val="0D0D0D" w:themeColor="text1" w:themeTint="F2"/>
        </w:rPr>
        <w:t>3.4.</w:t>
      </w:r>
      <w:r w:rsidRPr="008361E1">
        <w:rPr>
          <w:b/>
          <w:noProof/>
          <w:color w:val="0D0D0D" w:themeColor="text1" w:themeTint="F2"/>
        </w:rPr>
        <w:tab/>
        <w:t>WLTP-Brake Cycle</w:t>
      </w:r>
      <w:bookmarkEnd w:id="283"/>
      <w:bookmarkEnd w:id="284"/>
      <w:r w:rsidRPr="008361E1">
        <w:rPr>
          <w:b/>
          <w:noProof/>
          <w:color w:val="0D0D0D" w:themeColor="text1" w:themeTint="F2"/>
        </w:rPr>
        <w:t xml:space="preserve"> </w:t>
      </w:r>
    </w:p>
    <w:p w14:paraId="7C8CBD6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3.4.1.</w:t>
      </w:r>
      <w:r w:rsidRPr="008361E1">
        <w:rPr>
          <w:noProof/>
          <w:color w:val="0D0D0D" w:themeColor="text1" w:themeTint="F2"/>
        </w:rPr>
        <w:tab/>
        <w:t>"</w:t>
      </w:r>
      <w:r w:rsidRPr="008361E1">
        <w:rPr>
          <w:i/>
          <w:noProof/>
          <w:color w:val="0D0D0D" w:themeColor="text1" w:themeTint="F2"/>
        </w:rPr>
        <w:t>Driving cycle</w:t>
      </w:r>
      <w:r w:rsidRPr="008361E1">
        <w:rPr>
          <w:noProof/>
          <w:color w:val="0D0D0D" w:themeColor="text1" w:themeTint="F2"/>
        </w:rPr>
        <w:t xml:space="preserve">" means a series of data points </w:t>
      </w:r>
      <w:r w:rsidRPr="008361E1">
        <w:rPr>
          <w:noProof/>
        </w:rPr>
        <w:t xml:space="preserve">representing the speed of a vehicle versus time. The driving cycle consists of individual trips and each trip consists of a series of separate and consecutive events. These events include </w:t>
      </w:r>
      <w:bookmarkStart w:id="287" w:name="_Toc105319951"/>
      <w:r w:rsidRPr="008361E1">
        <w:rPr>
          <w:noProof/>
        </w:rPr>
        <w:t>brake dwell</w:t>
      </w:r>
      <w:bookmarkEnd w:id="287"/>
      <w:r w:rsidRPr="008361E1">
        <w:rPr>
          <w:noProof/>
        </w:rPr>
        <w:t xml:space="preserve">, </w:t>
      </w:r>
      <w:bookmarkStart w:id="288" w:name="_Toc105319952"/>
      <w:r w:rsidRPr="008361E1">
        <w:rPr>
          <w:noProof/>
        </w:rPr>
        <w:t>acceleration</w:t>
      </w:r>
      <w:bookmarkEnd w:id="288"/>
      <w:r w:rsidRPr="008361E1">
        <w:rPr>
          <w:noProof/>
        </w:rPr>
        <w:t xml:space="preserve">, </w:t>
      </w:r>
      <w:bookmarkStart w:id="289" w:name="_Toc105319953"/>
      <w:r w:rsidRPr="008361E1">
        <w:rPr>
          <w:noProof/>
        </w:rPr>
        <w:t>cruising</w:t>
      </w:r>
      <w:bookmarkEnd w:id="289"/>
      <w:r w:rsidRPr="008361E1">
        <w:rPr>
          <w:noProof/>
        </w:rPr>
        <w:t xml:space="preserve">, and </w:t>
      </w:r>
      <w:bookmarkStart w:id="290" w:name="_Toc105319954"/>
      <w:r w:rsidRPr="008361E1">
        <w:rPr>
          <w:noProof/>
        </w:rPr>
        <w:t>deceleration.</w:t>
      </w:r>
      <w:bookmarkEnd w:id="290"/>
    </w:p>
    <w:p w14:paraId="3E4B1CAB" w14:textId="77777777" w:rsidR="009F2394" w:rsidRPr="008361E1" w:rsidRDefault="009F2394" w:rsidP="009F2394">
      <w:pPr>
        <w:pStyle w:val="Heading4"/>
        <w:spacing w:after="120" w:line="240" w:lineRule="atLeast"/>
        <w:ind w:left="2268" w:right="1134" w:hanging="1134"/>
        <w:jc w:val="both"/>
        <w:rPr>
          <w:noProof/>
        </w:rPr>
      </w:pPr>
      <w:bookmarkStart w:id="291" w:name="_Toc105319955"/>
      <w:bookmarkStart w:id="292" w:name="_Toc105685171"/>
      <w:bookmarkStart w:id="293" w:name="_Toc105999266"/>
      <w:r w:rsidRPr="008361E1">
        <w:rPr>
          <w:noProof/>
          <w:color w:val="0D0D0D" w:themeColor="text1" w:themeTint="F2"/>
        </w:rPr>
        <w:t>3.4.2.</w:t>
      </w:r>
      <w:r w:rsidRPr="008361E1">
        <w:rPr>
          <w:noProof/>
        </w:rPr>
        <w:tab/>
        <w:t>"</w:t>
      </w:r>
      <w:r w:rsidRPr="008361E1">
        <w:rPr>
          <w:i/>
          <w:noProof/>
        </w:rPr>
        <w:t>WLTP-Brake cycle</w:t>
      </w:r>
      <w:r w:rsidRPr="008361E1">
        <w:rPr>
          <w:noProof/>
        </w:rPr>
        <w:t xml:space="preserve">" means the driving cycle derived from the vehicle activity of the Worldwide Light vehicle Test Procedure database with a total duration </w:t>
      </w:r>
      <w:r w:rsidRPr="008361E1">
        <w:rPr>
          <w:noProof/>
        </w:rPr>
        <w:lastRenderedPageBreak/>
        <w:t xml:space="preserve">of 15 826 seconds plus the cooling sections in-between trips. The cycle comprises ten trips and 303 brake deceleration events. </w:t>
      </w:r>
      <w:bookmarkEnd w:id="291"/>
      <w:bookmarkEnd w:id="292"/>
      <w:bookmarkEnd w:id="293"/>
    </w:p>
    <w:p w14:paraId="6297968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3.4.3.</w:t>
      </w:r>
      <w:r w:rsidRPr="008361E1">
        <w:rPr>
          <w:noProof/>
        </w:rPr>
        <w:tab/>
        <w:t>"</w:t>
      </w:r>
      <w:r w:rsidRPr="008361E1">
        <w:rPr>
          <w:i/>
          <w:noProof/>
        </w:rPr>
        <w:t>Brake emissions test</w:t>
      </w:r>
      <w:r w:rsidRPr="008361E1">
        <w:rPr>
          <w:noProof/>
        </w:rPr>
        <w:t xml:space="preserve">" means a sequence of three sections (cooling air adjustment, brake bedding, and brake emissions measurement) to characterise the particle emissions of the brake under testing. </w:t>
      </w:r>
    </w:p>
    <w:p w14:paraId="6C767AA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3.4.4.</w:t>
      </w:r>
      <w:r w:rsidRPr="008361E1">
        <w:rPr>
          <w:noProof/>
        </w:rPr>
        <w:tab/>
        <w:t>"</w:t>
      </w:r>
      <w:r w:rsidRPr="008361E1">
        <w:rPr>
          <w:i/>
          <w:noProof/>
        </w:rPr>
        <w:t>Cooling air adjustment</w:t>
      </w:r>
      <w:r w:rsidRPr="008361E1">
        <w:rPr>
          <w:noProof/>
        </w:rPr>
        <w:t>" means the section that follows a procedure with the brake under testing to define the appropriate incoming cooling airflow for the bedding and emissions measurement sections. Also referred to as the "</w:t>
      </w:r>
      <w:r w:rsidRPr="008361E1">
        <w:rPr>
          <w:i/>
          <w:iCs/>
          <w:noProof/>
        </w:rPr>
        <w:t>Cooling adjustment section</w:t>
      </w:r>
      <w:r w:rsidRPr="008361E1">
        <w:rPr>
          <w:noProof/>
        </w:rPr>
        <w:t>".</w:t>
      </w:r>
    </w:p>
    <w:p w14:paraId="184D438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3.4.5.</w:t>
      </w:r>
      <w:r w:rsidRPr="008361E1">
        <w:rPr>
          <w:noProof/>
        </w:rPr>
        <w:tab/>
        <w:t>"</w:t>
      </w:r>
      <w:r w:rsidRPr="008361E1">
        <w:rPr>
          <w:i/>
          <w:noProof/>
        </w:rPr>
        <w:t>Brake bedding</w:t>
      </w:r>
      <w:r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Pr="008361E1">
        <w:rPr>
          <w:i/>
          <w:iCs/>
          <w:noProof/>
        </w:rPr>
        <w:t>Bedding procedure</w:t>
      </w:r>
      <w:r w:rsidRPr="008361E1">
        <w:rPr>
          <w:noProof/>
        </w:rPr>
        <w:t>" or "</w:t>
      </w:r>
      <w:r w:rsidRPr="008361E1">
        <w:rPr>
          <w:i/>
          <w:iCs/>
          <w:noProof/>
        </w:rPr>
        <w:t>Bedding section</w:t>
      </w:r>
      <w:r w:rsidRPr="008361E1">
        <w:rPr>
          <w:noProof/>
        </w:rPr>
        <w:t xml:space="preserve">". </w:t>
      </w:r>
    </w:p>
    <w:p w14:paraId="67251FB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3.4.6.</w:t>
      </w:r>
      <w:r w:rsidRPr="008361E1">
        <w:rPr>
          <w:noProof/>
        </w:rPr>
        <w:tab/>
        <w:t>"</w:t>
      </w:r>
      <w:r w:rsidRPr="008361E1">
        <w:rPr>
          <w:i/>
          <w:noProof/>
        </w:rPr>
        <w:t>Brake emissions measurement</w:t>
      </w:r>
      <w:r w:rsidRPr="008361E1">
        <w:rPr>
          <w:noProof/>
        </w:rPr>
        <w:t>" means the section of the brake emissions test where PM and PN emissions are sampled and measured. Also referred to as the "</w:t>
      </w:r>
      <w:r w:rsidRPr="008361E1">
        <w:rPr>
          <w:i/>
          <w:iCs/>
          <w:noProof/>
        </w:rPr>
        <w:t>Emissions measurement section</w:t>
      </w:r>
      <w:r w:rsidRPr="008361E1">
        <w:rPr>
          <w:noProof/>
        </w:rPr>
        <w:t>".</w:t>
      </w:r>
    </w:p>
    <w:p w14:paraId="163E5865" w14:textId="77777777" w:rsidR="009F2394" w:rsidRPr="008361E1" w:rsidRDefault="009F2394" w:rsidP="009F2394">
      <w:pPr>
        <w:pStyle w:val="Heading4"/>
        <w:spacing w:after="120" w:line="240" w:lineRule="atLeast"/>
        <w:ind w:left="2268" w:right="1134" w:hanging="1134"/>
        <w:jc w:val="both"/>
        <w:rPr>
          <w:noProof/>
        </w:rPr>
      </w:pPr>
      <w:bookmarkStart w:id="294" w:name="_Toc105319973"/>
      <w:bookmarkStart w:id="295" w:name="_Toc105685176"/>
      <w:bookmarkStart w:id="296" w:name="_Toc105999271"/>
      <w:r w:rsidRPr="008361E1">
        <w:rPr>
          <w:noProof/>
          <w:color w:val="0D0D0D" w:themeColor="text1" w:themeTint="F2"/>
        </w:rPr>
        <w:t>3.4.7.</w:t>
      </w:r>
      <w:r w:rsidRPr="008361E1">
        <w:rPr>
          <w:noProof/>
          <w:color w:val="0D0D0D" w:themeColor="text1" w:themeTint="F2"/>
        </w:rPr>
        <w:tab/>
      </w:r>
      <w:r w:rsidRPr="008361E1">
        <w:rPr>
          <w:iCs/>
          <w:noProof/>
        </w:rPr>
        <w:t>"</w:t>
      </w:r>
      <w:r w:rsidRPr="008361E1">
        <w:rPr>
          <w:i/>
          <w:iCs/>
          <w:noProof/>
        </w:rPr>
        <w:t>Brake acceleration event</w:t>
      </w:r>
      <w:r w:rsidRPr="008361E1">
        <w:rPr>
          <w:iCs/>
          <w:noProof/>
        </w:rPr>
        <w:t>"</w:t>
      </w:r>
      <w:r w:rsidRPr="008361E1">
        <w:rPr>
          <w:noProof/>
        </w:rPr>
        <w:t xml:space="preserve"> means a measurable period during which the linear speed increases to a predetermined set value at a known rate. This event always precedes a brake cruising or a brake deceleration event.</w:t>
      </w:r>
    </w:p>
    <w:p w14:paraId="70D1D4E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Pr="008361E1">
        <w:rPr>
          <w:iCs/>
          <w:noProof/>
        </w:rPr>
        <w:tab/>
        <w:t>"</w:t>
      </w:r>
      <w:r w:rsidRPr="008361E1">
        <w:rPr>
          <w:i/>
          <w:iCs/>
          <w:noProof/>
        </w:rPr>
        <w:t>Brake cruising event</w:t>
      </w:r>
      <w:r w:rsidRPr="008361E1">
        <w:rPr>
          <w:iCs/>
          <w:noProof/>
        </w:rPr>
        <w:t xml:space="preserve">" </w:t>
      </w:r>
      <w:r w:rsidRPr="008361E1">
        <w:rPr>
          <w:noProof/>
        </w:rPr>
        <w:t>means a measurable period during which th</w:t>
      </w:r>
      <w:r w:rsidRPr="008361E1">
        <w:rPr>
          <w:noProof/>
          <w:color w:val="0D0D0D" w:themeColor="text1" w:themeTint="F2"/>
        </w:rPr>
        <w:t>e (non-zero) linear speed is constant.</w:t>
      </w:r>
    </w:p>
    <w:p w14:paraId="3CE1CDA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Pr="008361E1">
        <w:rPr>
          <w:iCs/>
          <w:noProof/>
          <w:color w:val="0D0D0D" w:themeColor="text1" w:themeTint="F2"/>
        </w:rPr>
        <w:tab/>
        <w:t>"</w:t>
      </w:r>
      <w:r w:rsidRPr="008361E1">
        <w:rPr>
          <w:i/>
          <w:iCs/>
          <w:noProof/>
          <w:color w:val="0D0D0D" w:themeColor="text1" w:themeTint="F2"/>
        </w:rPr>
        <w:t>Brake dwell event</w:t>
      </w:r>
      <w:r w:rsidRPr="008361E1">
        <w:rPr>
          <w:iCs/>
          <w:noProof/>
          <w:color w:val="0D0D0D" w:themeColor="text1" w:themeTint="F2"/>
        </w:rPr>
        <w:t>"</w:t>
      </w:r>
      <w:r w:rsidRPr="008361E1">
        <w:rPr>
          <w:noProof/>
          <w:color w:val="0D0D0D" w:themeColor="text1" w:themeTint="F2"/>
        </w:rPr>
        <w:t xml:space="preserve"> means a measurable and predictable brake pause at zero speed during the cycle.</w:t>
      </w:r>
      <w:bookmarkEnd w:id="294"/>
      <w:bookmarkEnd w:id="295"/>
      <w:bookmarkEnd w:id="296"/>
    </w:p>
    <w:p w14:paraId="3D9B65CC" w14:textId="77777777" w:rsidR="009F2394" w:rsidRPr="008361E1" w:rsidRDefault="009F2394" w:rsidP="009F2394">
      <w:pPr>
        <w:pStyle w:val="Heading4"/>
        <w:spacing w:after="120" w:line="240" w:lineRule="atLeast"/>
        <w:ind w:left="2268" w:right="1134" w:hanging="1134"/>
        <w:jc w:val="both"/>
        <w:rPr>
          <w:noProof/>
        </w:rPr>
      </w:pPr>
      <w:bookmarkStart w:id="297" w:name="_Toc105319974"/>
      <w:bookmarkStart w:id="298" w:name="_Toc105685177"/>
      <w:bookmarkStart w:id="299" w:name="_Toc105999272"/>
      <w:r w:rsidRPr="008361E1">
        <w:rPr>
          <w:noProof/>
          <w:color w:val="0D0D0D" w:themeColor="text1" w:themeTint="F2"/>
        </w:rPr>
        <w:t>3.4.10.</w:t>
      </w:r>
      <w:r w:rsidRPr="008361E1">
        <w:rPr>
          <w:iCs/>
          <w:noProof/>
          <w:color w:val="0D0D0D" w:themeColor="text1" w:themeTint="F2"/>
        </w:rPr>
        <w:tab/>
        <w:t>"</w:t>
      </w:r>
      <w:r w:rsidRPr="008361E1">
        <w:rPr>
          <w:i/>
          <w:iCs/>
          <w:noProof/>
          <w:color w:val="0D0D0D" w:themeColor="text1" w:themeTint="F2"/>
        </w:rPr>
        <w:t>Brake deceleration event</w:t>
      </w:r>
      <w:r w:rsidRPr="008361E1">
        <w:rPr>
          <w:iCs/>
          <w:noProof/>
          <w:color w:val="0D0D0D" w:themeColor="text1" w:themeTint="F2"/>
        </w:rPr>
        <w:t>"</w:t>
      </w:r>
      <w:r w:rsidRPr="008361E1">
        <w:rPr>
          <w:noProof/>
          <w:color w:val="0D0D0D" w:themeColor="text1" w:themeTint="F2"/>
        </w:rPr>
        <w:t xml:space="preserve"> means a measurable period during which the linear speed decreases at a known rate to a predetermined release </w:t>
      </w:r>
      <w:r w:rsidRPr="008361E1">
        <w:rPr>
          <w:noProof/>
        </w:rPr>
        <w:t>speed during the cycle.</w:t>
      </w:r>
      <w:bookmarkEnd w:id="297"/>
      <w:bookmarkEnd w:id="298"/>
      <w:bookmarkEnd w:id="299"/>
    </w:p>
    <w:p w14:paraId="0D9D0CB1" w14:textId="77777777" w:rsidR="009F2394" w:rsidRPr="008361E1" w:rsidRDefault="009F2394" w:rsidP="009F2394">
      <w:pPr>
        <w:pStyle w:val="Heading4"/>
        <w:spacing w:after="120" w:line="240" w:lineRule="atLeast"/>
        <w:ind w:left="2268" w:right="1134" w:hanging="1134"/>
        <w:jc w:val="both"/>
        <w:rPr>
          <w:noProof/>
        </w:rPr>
      </w:pPr>
      <w:bookmarkStart w:id="300" w:name="_Toc105319981"/>
      <w:bookmarkStart w:id="301" w:name="_Toc105685184"/>
      <w:bookmarkStart w:id="302" w:name="_Toc105999278"/>
      <w:r w:rsidRPr="008361E1">
        <w:rPr>
          <w:noProof/>
          <w:color w:val="0D0D0D" w:themeColor="text1" w:themeTint="F2"/>
        </w:rPr>
        <w:t>3.4.11.</w:t>
      </w:r>
      <w:r w:rsidRPr="008361E1">
        <w:rPr>
          <w:iCs/>
          <w:noProof/>
        </w:rPr>
        <w:tab/>
        <w:t>"</w:t>
      </w:r>
      <w:r w:rsidRPr="008361E1">
        <w:rPr>
          <w:i/>
          <w:iCs/>
          <w:noProof/>
        </w:rPr>
        <w:t>D</w:t>
      </w:r>
      <w:r w:rsidRPr="008361E1">
        <w:rPr>
          <w:rFonts w:eastAsia="MS Mincho"/>
          <w:i/>
          <w:iCs/>
          <w:noProof/>
          <w:lang w:eastAsia="ja-JP"/>
        </w:rPr>
        <w:t>eceleration rate</w:t>
      </w:r>
      <w:bookmarkStart w:id="303" w:name="_Toc35528199"/>
      <w:bookmarkStart w:id="304" w:name="_Toc36135444"/>
      <w:r w:rsidRPr="008361E1">
        <w:rPr>
          <w:rFonts w:eastAsia="MS Mincho"/>
          <w:iCs/>
          <w:noProof/>
          <w:lang w:eastAsia="ja-JP"/>
        </w:rPr>
        <w:t>"</w:t>
      </w:r>
      <w:r w:rsidRPr="008361E1">
        <w:rPr>
          <w:rFonts w:eastAsia="MS Mincho"/>
          <w:noProof/>
          <w:lang w:eastAsia="ja-JP"/>
        </w:rPr>
        <w:t xml:space="preserve"> </w:t>
      </w:r>
      <w:r w:rsidRPr="008361E1">
        <w:rPr>
          <w:noProof/>
        </w:rPr>
        <w:t>means the total rate of reduction in the linear speed of the vehicle induced by the application of the service brake, the road loads, and the non-friction torque from the electric machine.</w:t>
      </w:r>
      <w:bookmarkEnd w:id="300"/>
      <w:bookmarkEnd w:id="301"/>
      <w:bookmarkEnd w:id="302"/>
      <w:bookmarkEnd w:id="303"/>
      <w:bookmarkEnd w:id="304"/>
    </w:p>
    <w:p w14:paraId="5CFCA403" w14:textId="77777777"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05" w:name="_Toc105319982"/>
      <w:bookmarkStart w:id="306" w:name="_Toc105685185"/>
      <w:bookmarkStart w:id="307" w:name="_Toc105999279"/>
      <w:r w:rsidRPr="008361E1">
        <w:rPr>
          <w:noProof/>
          <w:color w:val="0D0D0D" w:themeColor="text1" w:themeTint="F2"/>
        </w:rPr>
        <w:t>3.4.12.</w:t>
      </w:r>
      <w:r w:rsidRPr="008361E1">
        <w:rPr>
          <w:noProof/>
          <w:color w:val="0D0D0D" w:themeColor="text1" w:themeTint="F2"/>
        </w:rPr>
        <w:tab/>
      </w:r>
      <w:r w:rsidRPr="008361E1">
        <w:rPr>
          <w:rFonts w:eastAsia="MS Mincho"/>
          <w:iCs/>
          <w:noProof/>
          <w:lang w:eastAsia="ja-JP"/>
        </w:rPr>
        <w:t>"</w:t>
      </w:r>
      <w:r w:rsidRPr="008361E1">
        <w:rPr>
          <w:rFonts w:eastAsia="MS Mincho"/>
          <w:i/>
          <w:iCs/>
          <w:noProof/>
          <w:lang w:eastAsia="ja-JP"/>
        </w:rPr>
        <w:t>Brake stop</w:t>
      </w:r>
      <w:r w:rsidRPr="008361E1">
        <w:rPr>
          <w:rFonts w:eastAsia="MS Mincho"/>
          <w:iCs/>
          <w:noProof/>
          <w:lang w:eastAsia="ja-JP"/>
        </w:rPr>
        <w:t>" is the generic term denoting a brake deceleration event that brings the vehicle to a halt or standstill.</w:t>
      </w:r>
      <w:bookmarkEnd w:id="305"/>
      <w:bookmarkEnd w:id="306"/>
      <w:bookmarkEnd w:id="307"/>
    </w:p>
    <w:p w14:paraId="632CEC64" w14:textId="77777777"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08" w:name="_Toc105319983"/>
      <w:bookmarkStart w:id="309" w:name="_Toc105685186"/>
      <w:bookmarkStart w:id="310" w:name="_Toc105999280"/>
      <w:r w:rsidRPr="008361E1">
        <w:rPr>
          <w:noProof/>
          <w:color w:val="0D0D0D" w:themeColor="text1" w:themeTint="F2"/>
        </w:rPr>
        <w:t>3.4.13.</w:t>
      </w:r>
      <w:r w:rsidRPr="008361E1">
        <w:rPr>
          <w:rFonts w:eastAsia="MS Mincho"/>
          <w:iCs/>
          <w:noProof/>
          <w:lang w:eastAsia="ja-JP"/>
        </w:rPr>
        <w:tab/>
        <w:t>"</w:t>
      </w:r>
      <w:r w:rsidRPr="008361E1">
        <w:rPr>
          <w:rFonts w:eastAsia="MS Mincho"/>
          <w:i/>
          <w:iCs/>
          <w:noProof/>
          <w:lang w:eastAsia="ja-JP"/>
        </w:rPr>
        <w:t>Brake snub</w:t>
      </w:r>
      <w:r w:rsidRPr="008361E1">
        <w:rPr>
          <w:rFonts w:eastAsia="MS Mincho"/>
          <w:iCs/>
          <w:noProof/>
          <w:lang w:eastAsia="ja-JP"/>
        </w:rPr>
        <w:t>" means the generic term used to denote a brake deceleration event that reduces the vehicle speed to a non-zero level.</w:t>
      </w:r>
      <w:bookmarkEnd w:id="308"/>
      <w:bookmarkEnd w:id="309"/>
      <w:bookmarkEnd w:id="310"/>
    </w:p>
    <w:p w14:paraId="4D75A858" w14:textId="77777777" w:rsidR="009F2394" w:rsidRPr="008361E1" w:rsidRDefault="009F2394" w:rsidP="009F2394">
      <w:pPr>
        <w:pStyle w:val="Heading4"/>
        <w:spacing w:after="120" w:line="240" w:lineRule="atLeast"/>
        <w:ind w:left="2268" w:right="1134" w:hanging="1134"/>
        <w:jc w:val="both"/>
        <w:rPr>
          <w:noProof/>
        </w:rPr>
      </w:pPr>
      <w:bookmarkStart w:id="311" w:name="_Toc105319986"/>
      <w:bookmarkStart w:id="312" w:name="_Toc105685189"/>
      <w:bookmarkStart w:id="313" w:name="_Toc105999281"/>
      <w:r w:rsidRPr="008361E1">
        <w:rPr>
          <w:noProof/>
          <w:color w:val="0D0D0D" w:themeColor="text1" w:themeTint="F2"/>
        </w:rPr>
        <w:t>3.4.14.</w:t>
      </w:r>
      <w:r w:rsidRPr="008361E1">
        <w:rPr>
          <w:noProof/>
          <w:color w:val="0D0D0D" w:themeColor="text1" w:themeTint="F2"/>
        </w:rPr>
        <w:tab/>
      </w:r>
      <w:r w:rsidRPr="008361E1">
        <w:rPr>
          <w:iCs/>
          <w:noProof/>
        </w:rPr>
        <w:t>"</w:t>
      </w:r>
      <w:r w:rsidRPr="008361E1">
        <w:rPr>
          <w:i/>
          <w:iCs/>
          <w:noProof/>
        </w:rPr>
        <w:t>Soaking section</w:t>
      </w:r>
      <w:r w:rsidRPr="008361E1">
        <w:rPr>
          <w:iCs/>
          <w:noProof/>
        </w:rPr>
        <w:t>"</w:t>
      </w:r>
      <w:r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11"/>
      <w:bookmarkEnd w:id="312"/>
      <w:bookmarkEnd w:id="313"/>
    </w:p>
    <w:p w14:paraId="35C82703" w14:textId="77777777" w:rsidR="009F2394" w:rsidRPr="008361E1" w:rsidRDefault="009F2394" w:rsidP="009F2394">
      <w:pPr>
        <w:pStyle w:val="Heading4"/>
        <w:spacing w:after="120" w:line="240" w:lineRule="atLeast"/>
        <w:ind w:left="2268" w:right="1134" w:hanging="1134"/>
        <w:jc w:val="both"/>
        <w:rPr>
          <w:noProof/>
        </w:rPr>
      </w:pPr>
      <w:bookmarkStart w:id="314" w:name="_Toc105320030"/>
      <w:bookmarkStart w:id="315" w:name="_Toc105685229"/>
      <w:bookmarkStart w:id="316" w:name="_Toc105999315"/>
      <w:r w:rsidRPr="008361E1">
        <w:rPr>
          <w:noProof/>
          <w:color w:val="0D0D0D" w:themeColor="text1" w:themeTint="F2"/>
        </w:rPr>
        <w:t>3.4.15.</w:t>
      </w:r>
      <w:r w:rsidRPr="008361E1">
        <w:rPr>
          <w:noProof/>
          <w:color w:val="0D0D0D" w:themeColor="text1" w:themeTint="F2"/>
        </w:rPr>
        <w:tab/>
      </w:r>
      <w:r w:rsidRPr="008361E1">
        <w:rPr>
          <w:iCs/>
          <w:noProof/>
        </w:rPr>
        <w:t>"</w:t>
      </w:r>
      <w:r w:rsidRPr="008361E1">
        <w:rPr>
          <w:i/>
          <w:iCs/>
          <w:noProof/>
        </w:rPr>
        <w:t>Initial speed</w:t>
      </w:r>
      <w:r w:rsidRPr="008361E1">
        <w:rPr>
          <w:iCs/>
          <w:noProof/>
        </w:rPr>
        <w:t>"</w:t>
      </w:r>
      <w:r w:rsidRPr="008361E1">
        <w:rPr>
          <w:noProof/>
        </w:rPr>
        <w:t xml:space="preserve"> means the speed of the vehicle at the start of a brake deceleration event.</w:t>
      </w:r>
      <w:bookmarkEnd w:id="314"/>
      <w:bookmarkEnd w:id="315"/>
      <w:bookmarkEnd w:id="316"/>
    </w:p>
    <w:p w14:paraId="5A8D7F45" w14:textId="77777777" w:rsidR="009F2394" w:rsidRPr="008361E1" w:rsidRDefault="009F2394" w:rsidP="009F2394">
      <w:pPr>
        <w:pStyle w:val="Heading4"/>
        <w:spacing w:after="120" w:line="240" w:lineRule="atLeast"/>
        <w:ind w:left="2268" w:right="1134" w:hanging="1134"/>
        <w:jc w:val="both"/>
        <w:rPr>
          <w:noProof/>
        </w:rPr>
      </w:pPr>
      <w:bookmarkStart w:id="317" w:name="_Toc105320031"/>
      <w:bookmarkStart w:id="318" w:name="_Toc105685230"/>
      <w:bookmarkStart w:id="319" w:name="_Toc105999316"/>
      <w:r w:rsidRPr="008361E1">
        <w:rPr>
          <w:noProof/>
          <w:color w:val="0D0D0D" w:themeColor="text1" w:themeTint="F2"/>
        </w:rPr>
        <w:t>3.4.16.</w:t>
      </w:r>
      <w:r w:rsidRPr="008361E1">
        <w:rPr>
          <w:noProof/>
          <w:color w:val="0D0D0D" w:themeColor="text1" w:themeTint="F2"/>
        </w:rPr>
        <w:tab/>
      </w:r>
      <w:r w:rsidRPr="008361E1">
        <w:rPr>
          <w:iCs/>
          <w:noProof/>
        </w:rPr>
        <w:t>"</w:t>
      </w:r>
      <w:r w:rsidRPr="008361E1">
        <w:rPr>
          <w:i/>
          <w:iCs/>
          <w:noProof/>
        </w:rPr>
        <w:t>Release speed</w:t>
      </w:r>
      <w:r w:rsidRPr="008361E1">
        <w:rPr>
          <w:iCs/>
          <w:noProof/>
        </w:rPr>
        <w:t>"</w:t>
      </w:r>
      <w:r w:rsidRPr="008361E1">
        <w:rPr>
          <w:noProof/>
        </w:rPr>
        <w:t xml:space="preserve"> means the speed of the vehicle at the end of a brake deceleration event.</w:t>
      </w:r>
      <w:bookmarkEnd w:id="317"/>
      <w:bookmarkEnd w:id="318"/>
      <w:bookmarkEnd w:id="319"/>
    </w:p>
    <w:p w14:paraId="01586A77" w14:textId="77777777" w:rsidR="009F2394" w:rsidRPr="008361E1" w:rsidRDefault="009F2394" w:rsidP="009F2394">
      <w:pPr>
        <w:pStyle w:val="Heading4"/>
        <w:spacing w:after="120" w:line="240" w:lineRule="atLeast"/>
        <w:ind w:left="2268" w:right="1134" w:hanging="1134"/>
        <w:jc w:val="both"/>
        <w:rPr>
          <w:noProof/>
        </w:rPr>
      </w:pPr>
      <w:bookmarkStart w:id="320" w:name="_Toc105320032"/>
      <w:bookmarkStart w:id="321" w:name="_Toc105685231"/>
      <w:bookmarkStart w:id="322" w:name="_Toc105999317"/>
      <w:r w:rsidRPr="008361E1">
        <w:rPr>
          <w:noProof/>
          <w:color w:val="0D0D0D" w:themeColor="text1" w:themeTint="F2"/>
        </w:rPr>
        <w:t>3.4.17.</w:t>
      </w:r>
      <w:r w:rsidRPr="008361E1">
        <w:rPr>
          <w:iCs/>
          <w:noProof/>
        </w:rPr>
        <w:tab/>
        <w:t>"</w:t>
      </w:r>
      <w:r w:rsidRPr="008361E1">
        <w:rPr>
          <w:i/>
          <w:iCs/>
          <w:noProof/>
        </w:rPr>
        <w:t>Nominal linear speed</w:t>
      </w:r>
      <w:r w:rsidRPr="008361E1">
        <w:rPr>
          <w:iCs/>
          <w:noProof/>
        </w:rPr>
        <w:t>"</w:t>
      </w:r>
      <w:r w:rsidRPr="008361E1">
        <w:rPr>
          <w:noProof/>
        </w:rPr>
        <w:t xml:space="preserve"> means the target (or set) speed of the vehicle at the time </w:t>
      </w:r>
      <w:r w:rsidRPr="008361E1">
        <w:rPr>
          <w:iCs/>
          <w:noProof/>
        </w:rPr>
        <w:t xml:space="preserve">i </w:t>
      </w:r>
      <w:r w:rsidRPr="008361E1">
        <w:rPr>
          <w:noProof/>
        </w:rPr>
        <w:t>per the WLTP-Brake cycle.</w:t>
      </w:r>
      <w:bookmarkEnd w:id="320"/>
      <w:bookmarkEnd w:id="321"/>
      <w:bookmarkEnd w:id="322"/>
    </w:p>
    <w:p w14:paraId="37F8F607" w14:textId="77777777" w:rsidR="009F2394" w:rsidRPr="008361E1" w:rsidRDefault="009F2394" w:rsidP="009F2394">
      <w:pPr>
        <w:pStyle w:val="Heading4"/>
        <w:spacing w:after="120" w:line="240" w:lineRule="atLeast"/>
        <w:ind w:left="2268" w:right="1134" w:hanging="1134"/>
        <w:jc w:val="both"/>
        <w:rPr>
          <w:noProof/>
        </w:rPr>
      </w:pPr>
      <w:bookmarkStart w:id="323" w:name="_Toc105320033"/>
      <w:bookmarkStart w:id="324" w:name="_Toc105685232"/>
      <w:bookmarkStart w:id="325" w:name="_Toc105999318"/>
      <w:r w:rsidRPr="008361E1">
        <w:rPr>
          <w:noProof/>
          <w:color w:val="0D0D0D" w:themeColor="text1" w:themeTint="F2"/>
        </w:rPr>
        <w:t>3.4.18.</w:t>
      </w:r>
      <w:r w:rsidRPr="008361E1">
        <w:rPr>
          <w:noProof/>
          <w:color w:val="0D0D0D" w:themeColor="text1" w:themeTint="F2"/>
        </w:rPr>
        <w:tab/>
      </w:r>
      <w:r w:rsidRPr="008361E1">
        <w:rPr>
          <w:iCs/>
          <w:noProof/>
        </w:rPr>
        <w:t>"</w:t>
      </w:r>
      <w:r w:rsidRPr="008361E1">
        <w:rPr>
          <w:i/>
          <w:iCs/>
          <w:noProof/>
        </w:rPr>
        <w:t>Actual linear speed</w:t>
      </w:r>
      <w:r w:rsidRPr="008361E1">
        <w:rPr>
          <w:iCs/>
          <w:noProof/>
        </w:rPr>
        <w:t>"</w:t>
      </w:r>
      <w:r w:rsidRPr="008361E1">
        <w:rPr>
          <w:noProof/>
        </w:rPr>
        <w:t xml:space="preserve"> means the linear speed of the vehicle at the time </w:t>
      </w:r>
      <w:r w:rsidRPr="008361E1">
        <w:rPr>
          <w:iCs/>
          <w:noProof/>
        </w:rPr>
        <w:t>i</w:t>
      </w:r>
      <w:r w:rsidRPr="008361E1">
        <w:rPr>
          <w:noProof/>
        </w:rPr>
        <w:t xml:space="preserve"> during the test cycle execution.</w:t>
      </w:r>
      <w:bookmarkEnd w:id="323"/>
      <w:bookmarkEnd w:id="324"/>
      <w:bookmarkEnd w:id="325"/>
      <w:r w:rsidRPr="008361E1">
        <w:rPr>
          <w:noProof/>
        </w:rPr>
        <w:t xml:space="preserve"> Also referred to as</w:t>
      </w:r>
      <w:r w:rsidRPr="008361E1">
        <w:rPr>
          <w:iCs/>
          <w:noProof/>
        </w:rPr>
        <w:t xml:space="preserve"> "</w:t>
      </w:r>
      <w:r w:rsidRPr="008361E1">
        <w:rPr>
          <w:i/>
          <w:noProof/>
        </w:rPr>
        <w:t>Measured speed</w:t>
      </w:r>
      <w:r w:rsidRPr="008361E1">
        <w:rPr>
          <w:iCs/>
          <w:noProof/>
        </w:rPr>
        <w:t>"</w:t>
      </w:r>
      <w:r w:rsidRPr="008361E1">
        <w:rPr>
          <w:noProof/>
        </w:rPr>
        <w:t>.</w:t>
      </w:r>
    </w:p>
    <w:p w14:paraId="6503371E" w14:textId="77777777" w:rsidR="009F2394" w:rsidRPr="008361E1" w:rsidRDefault="009F2394" w:rsidP="009F2394">
      <w:pPr>
        <w:pStyle w:val="Heading4"/>
        <w:spacing w:after="120" w:line="240" w:lineRule="atLeast"/>
        <w:ind w:left="2268" w:right="1134" w:hanging="1134"/>
        <w:jc w:val="both"/>
        <w:rPr>
          <w:noProof/>
        </w:rPr>
      </w:pPr>
      <w:bookmarkStart w:id="326" w:name="_Toc105320034"/>
      <w:bookmarkStart w:id="327" w:name="_Toc105685233"/>
      <w:bookmarkStart w:id="328" w:name="_Toc105999319"/>
      <w:r w:rsidRPr="008361E1">
        <w:rPr>
          <w:noProof/>
          <w:color w:val="0D0D0D" w:themeColor="text1" w:themeTint="F2"/>
        </w:rPr>
        <w:t>3.4.19.</w:t>
      </w:r>
      <w:r w:rsidRPr="008361E1">
        <w:rPr>
          <w:noProof/>
          <w:color w:val="0D0D0D" w:themeColor="text1" w:themeTint="F2"/>
        </w:rPr>
        <w:tab/>
      </w:r>
      <w:r w:rsidRPr="008361E1">
        <w:rPr>
          <w:iCs/>
          <w:noProof/>
        </w:rPr>
        <w:t>"</w:t>
      </w:r>
      <w:r w:rsidRPr="008361E1">
        <w:rPr>
          <w:i/>
          <w:iCs/>
          <w:noProof/>
        </w:rPr>
        <w:t>Speed violation</w:t>
      </w:r>
      <w:r w:rsidRPr="008361E1">
        <w:rPr>
          <w:iCs/>
          <w:noProof/>
        </w:rPr>
        <w:t>"</w:t>
      </w:r>
      <w:r w:rsidRPr="008361E1">
        <w:rPr>
          <w:noProof/>
        </w:rPr>
        <w:t xml:space="preserve"> means any instance when the actual dynamometer speed trace exceeds the speed trace tolerances prescribed in this UN GTR during the WLTP-Brake cycle.</w:t>
      </w:r>
      <w:bookmarkEnd w:id="326"/>
      <w:bookmarkEnd w:id="327"/>
      <w:bookmarkEnd w:id="328"/>
    </w:p>
    <w:p w14:paraId="476677A1" w14:textId="77777777" w:rsidR="009F2394" w:rsidRPr="008361E1" w:rsidRDefault="009F2394" w:rsidP="009F2394">
      <w:pPr>
        <w:pStyle w:val="Heading4"/>
        <w:spacing w:after="120" w:line="240" w:lineRule="atLeast"/>
        <w:ind w:left="2268" w:right="1134" w:hanging="1134"/>
        <w:jc w:val="both"/>
        <w:rPr>
          <w:rFonts w:eastAsia="MS Mincho"/>
          <w:noProof/>
        </w:rPr>
      </w:pPr>
      <w:bookmarkStart w:id="329" w:name="_Toc35528362"/>
      <w:bookmarkStart w:id="330" w:name="_Toc36135597"/>
      <w:bookmarkStart w:id="331" w:name="_Toc105320083"/>
      <w:bookmarkStart w:id="332" w:name="_Toc105685268"/>
      <w:bookmarkStart w:id="333" w:name="_Toc105999349"/>
      <w:r w:rsidRPr="008361E1">
        <w:rPr>
          <w:noProof/>
          <w:color w:val="0D0D0D" w:themeColor="text1" w:themeTint="F2"/>
        </w:rPr>
        <w:t>3.4.20.</w:t>
      </w:r>
      <w:r w:rsidRPr="008361E1">
        <w:rPr>
          <w:iCs/>
          <w:noProof/>
        </w:rPr>
        <w:tab/>
        <w:t>"</w:t>
      </w:r>
      <w:r w:rsidRPr="008361E1">
        <w:rPr>
          <w:i/>
          <w:iCs/>
          <w:noProof/>
        </w:rPr>
        <w:t>Initial brake temperature</w:t>
      </w:r>
      <w:bookmarkEnd w:id="329"/>
      <w:bookmarkEnd w:id="330"/>
      <w:r w:rsidRPr="008361E1">
        <w:rPr>
          <w:iCs/>
          <w:noProof/>
        </w:rPr>
        <w:t>"</w:t>
      </w:r>
      <w:r w:rsidRPr="008361E1">
        <w:rPr>
          <w:noProof/>
        </w:rPr>
        <w:t xml:space="preserve"> means the bulk temperature of the brake disc or brake drum at the start of a given brake event during the WLTP-Brake cycle. </w:t>
      </w:r>
      <w:bookmarkEnd w:id="331"/>
      <w:bookmarkEnd w:id="332"/>
      <w:bookmarkEnd w:id="333"/>
    </w:p>
    <w:p w14:paraId="41082D63" w14:textId="77777777" w:rsidR="009F2394" w:rsidRPr="008361E1" w:rsidRDefault="009F2394" w:rsidP="009F2394">
      <w:pPr>
        <w:pStyle w:val="Heading4"/>
        <w:spacing w:after="120" w:line="240" w:lineRule="atLeast"/>
        <w:ind w:left="2268" w:right="1134" w:hanging="1134"/>
        <w:jc w:val="both"/>
        <w:rPr>
          <w:noProof/>
        </w:rPr>
      </w:pPr>
      <w:bookmarkStart w:id="334" w:name="_Toc35528364"/>
      <w:bookmarkStart w:id="335" w:name="_Toc36135599"/>
      <w:bookmarkStart w:id="336" w:name="_Toc105320084"/>
      <w:bookmarkStart w:id="337" w:name="_Toc105685269"/>
      <w:bookmarkStart w:id="338" w:name="_Toc105999350"/>
      <w:r w:rsidRPr="008361E1">
        <w:rPr>
          <w:noProof/>
          <w:color w:val="0D0D0D" w:themeColor="text1" w:themeTint="F2"/>
        </w:rPr>
        <w:lastRenderedPageBreak/>
        <w:t>3.4.21.</w:t>
      </w:r>
      <w:r w:rsidRPr="008361E1">
        <w:rPr>
          <w:iCs/>
          <w:noProof/>
        </w:rPr>
        <w:tab/>
        <w:t>"</w:t>
      </w:r>
      <w:r w:rsidRPr="008361E1">
        <w:rPr>
          <w:i/>
          <w:iCs/>
          <w:noProof/>
        </w:rPr>
        <w:t>Final brake temperature</w:t>
      </w:r>
      <w:bookmarkEnd w:id="334"/>
      <w:bookmarkEnd w:id="335"/>
      <w:r w:rsidRPr="008361E1">
        <w:rPr>
          <w:iCs/>
          <w:noProof/>
        </w:rPr>
        <w:t>"</w:t>
      </w:r>
      <w:r w:rsidRPr="008361E1">
        <w:rPr>
          <w:noProof/>
        </w:rPr>
        <w:t xml:space="preserve"> means the bulk temperature of the brake disc or brake drum at the end of a given brake event during the WLTP-Brake cycle.</w:t>
      </w:r>
      <w:bookmarkEnd w:id="336"/>
      <w:bookmarkEnd w:id="337"/>
      <w:bookmarkEnd w:id="338"/>
    </w:p>
    <w:p w14:paraId="71C1F6E5" w14:textId="77777777" w:rsidR="009F2394" w:rsidRPr="008361E1" w:rsidRDefault="009F2394" w:rsidP="009F2394">
      <w:pPr>
        <w:pStyle w:val="Heading4"/>
        <w:spacing w:after="120" w:line="240" w:lineRule="atLeast"/>
        <w:ind w:left="2268" w:right="1134" w:hanging="1134"/>
        <w:jc w:val="both"/>
        <w:rPr>
          <w:noProof/>
        </w:rPr>
      </w:pPr>
      <w:bookmarkStart w:id="339" w:name="_Toc35528366"/>
      <w:bookmarkStart w:id="340" w:name="_Toc36135601"/>
      <w:bookmarkStart w:id="341" w:name="_Toc105320085"/>
      <w:bookmarkStart w:id="342" w:name="_Toc105685270"/>
      <w:bookmarkStart w:id="343" w:name="_Toc105999351"/>
      <w:r w:rsidRPr="008361E1">
        <w:rPr>
          <w:noProof/>
          <w:color w:val="0D0D0D" w:themeColor="text1" w:themeTint="F2"/>
        </w:rPr>
        <w:t>3.4.22.</w:t>
      </w:r>
      <w:r w:rsidRPr="008361E1">
        <w:rPr>
          <w:noProof/>
          <w:color w:val="0D0D0D" w:themeColor="text1" w:themeTint="F2"/>
        </w:rPr>
        <w:tab/>
      </w:r>
      <w:r w:rsidRPr="008361E1">
        <w:rPr>
          <w:iCs/>
          <w:noProof/>
        </w:rPr>
        <w:t>"</w:t>
      </w:r>
      <w:r w:rsidRPr="008361E1">
        <w:rPr>
          <w:i/>
          <w:iCs/>
          <w:noProof/>
        </w:rPr>
        <w:t>Average brake temperature</w:t>
      </w:r>
      <w:bookmarkEnd w:id="339"/>
      <w:bookmarkEnd w:id="340"/>
      <w:r w:rsidRPr="008361E1">
        <w:rPr>
          <w:iCs/>
          <w:noProof/>
        </w:rPr>
        <w:t>"</w:t>
      </w:r>
      <w:r w:rsidRPr="008361E1">
        <w:rPr>
          <w:noProof/>
        </w:rPr>
        <w:t xml:space="preserve"> means the average of the time-resolved brake disc or brake drum temperature during a predetermined period.</w:t>
      </w:r>
      <w:bookmarkEnd w:id="341"/>
      <w:bookmarkEnd w:id="342"/>
      <w:bookmarkEnd w:id="343"/>
    </w:p>
    <w:p w14:paraId="3929976B" w14:textId="77777777" w:rsidR="009F2394" w:rsidRPr="008361E1" w:rsidRDefault="009F2394" w:rsidP="009F2394">
      <w:pPr>
        <w:pStyle w:val="Heading4"/>
        <w:spacing w:after="120" w:line="240" w:lineRule="atLeast"/>
        <w:ind w:left="2268" w:right="1134" w:hanging="1134"/>
        <w:jc w:val="both"/>
        <w:rPr>
          <w:noProof/>
        </w:rPr>
      </w:pPr>
      <w:bookmarkStart w:id="344" w:name="_Toc35528374"/>
      <w:bookmarkStart w:id="345" w:name="_Toc36135609"/>
      <w:bookmarkStart w:id="346" w:name="_Toc105320088"/>
      <w:bookmarkStart w:id="347" w:name="_Toc105685273"/>
      <w:bookmarkStart w:id="348" w:name="_Toc105999354"/>
      <w:r w:rsidRPr="008361E1">
        <w:rPr>
          <w:noProof/>
          <w:color w:val="0D0D0D" w:themeColor="text1" w:themeTint="F2"/>
        </w:rPr>
        <w:t>3.4.23.</w:t>
      </w:r>
      <w:r w:rsidRPr="008361E1">
        <w:rPr>
          <w:noProof/>
          <w:color w:val="0D0D0D" w:themeColor="text1" w:themeTint="F2"/>
        </w:rPr>
        <w:tab/>
      </w:r>
      <w:r w:rsidRPr="008361E1">
        <w:rPr>
          <w:iCs/>
          <w:noProof/>
        </w:rPr>
        <w:t>"</w:t>
      </w:r>
      <w:r w:rsidRPr="008361E1">
        <w:rPr>
          <w:i/>
          <w:iCs/>
          <w:noProof/>
        </w:rPr>
        <w:t>Peak brake temperature</w:t>
      </w:r>
      <w:bookmarkEnd w:id="344"/>
      <w:bookmarkEnd w:id="345"/>
      <w:r w:rsidRPr="008361E1">
        <w:rPr>
          <w:iCs/>
          <w:noProof/>
        </w:rPr>
        <w:t>"</w:t>
      </w:r>
      <w:r w:rsidRPr="008361E1">
        <w:rPr>
          <w:noProof/>
        </w:rPr>
        <w:t xml:space="preserve"> means the highest brake disc or drum temperature measured during a given brake event.</w:t>
      </w:r>
      <w:bookmarkEnd w:id="346"/>
      <w:bookmarkEnd w:id="347"/>
      <w:bookmarkEnd w:id="348"/>
    </w:p>
    <w:p w14:paraId="0BA2B0D3"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349" w:name="_Toc117084611"/>
      <w:bookmarkStart w:id="350" w:name="_Toc117167494"/>
      <w:bookmarkEnd w:id="285"/>
      <w:bookmarkEnd w:id="286"/>
      <w:r w:rsidRPr="008361E1">
        <w:rPr>
          <w:b/>
          <w:noProof/>
          <w:color w:val="0D0D0D" w:themeColor="text1" w:themeTint="F2"/>
        </w:rPr>
        <w:t>3.5.</w:t>
      </w:r>
      <w:r w:rsidRPr="008361E1">
        <w:rPr>
          <w:b/>
          <w:noProof/>
          <w:color w:val="0D0D0D" w:themeColor="text1" w:themeTint="F2"/>
        </w:rPr>
        <w:tab/>
        <w:t>PM and PN Measurement</w:t>
      </w:r>
      <w:bookmarkEnd w:id="349"/>
      <w:bookmarkEnd w:id="350"/>
      <w:r w:rsidRPr="008361E1">
        <w:rPr>
          <w:b/>
          <w:noProof/>
          <w:color w:val="0D0D0D" w:themeColor="text1" w:themeTint="F2"/>
        </w:rPr>
        <w:t xml:space="preserve"> </w:t>
      </w:r>
    </w:p>
    <w:p w14:paraId="7B665708" w14:textId="77777777" w:rsidR="009F2394" w:rsidRPr="008361E1" w:rsidRDefault="009F2394" w:rsidP="009F2394">
      <w:pPr>
        <w:pStyle w:val="Heading4"/>
        <w:keepNext/>
        <w:keepLines/>
        <w:spacing w:after="120" w:line="240" w:lineRule="atLeast"/>
        <w:ind w:left="2268" w:right="1134" w:hanging="1134"/>
        <w:jc w:val="both"/>
        <w:rPr>
          <w:noProof/>
        </w:rPr>
      </w:pPr>
      <w:r w:rsidRPr="008361E1">
        <w:rPr>
          <w:noProof/>
          <w:color w:val="0D0D0D" w:themeColor="text1" w:themeTint="F2"/>
        </w:rPr>
        <w:t>3.5.1.</w:t>
      </w:r>
      <w:r w:rsidRPr="008361E1">
        <w:rPr>
          <w:noProof/>
          <w:color w:val="0D0D0D" w:themeColor="text1" w:themeTint="F2"/>
        </w:rPr>
        <w:tab/>
      </w:r>
      <w:r w:rsidRPr="008361E1">
        <w:rPr>
          <w:noProof/>
        </w:rPr>
        <w:t xml:space="preserve">The term </w:t>
      </w:r>
      <w:r w:rsidRPr="008361E1">
        <w:rPr>
          <w:iCs/>
          <w:noProof/>
        </w:rPr>
        <w:t>"</w:t>
      </w:r>
      <w:r w:rsidRPr="008361E1">
        <w:rPr>
          <w:i/>
          <w:noProof/>
        </w:rPr>
        <w:t>particle</w:t>
      </w:r>
      <w:r w:rsidRPr="008361E1">
        <w:rPr>
          <w:iCs/>
          <w:noProof/>
        </w:rPr>
        <w:t>"</w:t>
      </w:r>
      <w:r w:rsidRPr="008361E1">
        <w:rPr>
          <w:noProof/>
        </w:rPr>
        <w:t xml:space="preserve"> is conventionally used for the matter being characterised (measured) in the airborne phase (suspended matter), and the term "particulate matter" for the deposited matter. </w:t>
      </w:r>
    </w:p>
    <w:p w14:paraId="2025B99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w:t>
      </w:r>
      <w:r w:rsidRPr="008361E1">
        <w:rPr>
          <w:i/>
          <w:iCs/>
          <w:noProof/>
        </w:rPr>
        <w:tab/>
      </w:r>
      <w:r w:rsidRPr="008361E1">
        <w:rPr>
          <w:iCs/>
          <w:noProof/>
        </w:rPr>
        <w:t>"</w:t>
      </w:r>
      <w:r w:rsidRPr="008361E1">
        <w:rPr>
          <w:i/>
          <w:iCs/>
          <w:noProof/>
        </w:rPr>
        <w:t>Particle number emissions</w:t>
      </w:r>
      <w:r w:rsidRPr="008361E1">
        <w:rPr>
          <w:iCs/>
          <w:noProof/>
        </w:rPr>
        <w:t>"</w:t>
      </w:r>
      <w:r w:rsidRPr="008361E1">
        <w:rPr>
          <w:noProof/>
        </w:rPr>
        <w:t xml:space="preserve"> means the number of particles emitted from the brake under testing and quantified according to the dilution, sampling, and measurement methods specified in this UN GTR. </w:t>
      </w:r>
    </w:p>
    <w:p w14:paraId="624D3D5A"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3.5.3.</w:t>
      </w:r>
      <w:r w:rsidRPr="008361E1">
        <w:rPr>
          <w:iCs/>
          <w:noProof/>
        </w:rPr>
        <w:tab/>
        <w:t>"</w:t>
      </w:r>
      <w:r w:rsidRPr="008361E1">
        <w:rPr>
          <w:i/>
          <w:iCs/>
          <w:noProof/>
        </w:rPr>
        <w:t>Total particle number emissions</w:t>
      </w:r>
      <w:r w:rsidRPr="008361E1">
        <w:rPr>
          <w:iCs/>
          <w:noProof/>
        </w:rPr>
        <w:t>"</w:t>
      </w:r>
      <w:r w:rsidRPr="008361E1">
        <w:rPr>
          <w:noProof/>
        </w:rPr>
        <w:t xml:space="preserve"> means the number of total particles (i.e. solids and volatiles) emitted from the brake under testing. </w:t>
      </w:r>
    </w:p>
    <w:p w14:paraId="483796B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3.5.4.</w:t>
      </w:r>
      <w:r w:rsidRPr="008361E1">
        <w:rPr>
          <w:iCs/>
          <w:noProof/>
        </w:rPr>
        <w:tab/>
        <w:t>"</w:t>
      </w:r>
      <w:r w:rsidRPr="008361E1">
        <w:rPr>
          <w:i/>
          <w:noProof/>
        </w:rPr>
        <w:t>TPN10</w:t>
      </w:r>
      <w:r w:rsidRPr="008361E1">
        <w:rPr>
          <w:iCs/>
          <w:noProof/>
        </w:rPr>
        <w:t>"</w:t>
      </w:r>
      <w:r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79CB4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3.5.5.</w:t>
      </w:r>
      <w:r w:rsidRPr="008361E1">
        <w:rPr>
          <w:noProof/>
          <w:color w:val="0D0D0D" w:themeColor="text1" w:themeTint="F2"/>
        </w:rPr>
        <w:tab/>
      </w:r>
      <w:r w:rsidRPr="008361E1">
        <w:rPr>
          <w:iCs/>
          <w:noProof/>
        </w:rPr>
        <w:t>"</w:t>
      </w:r>
      <w:r w:rsidRPr="008361E1">
        <w:rPr>
          <w:i/>
          <w:iCs/>
          <w:noProof/>
        </w:rPr>
        <w:t>Solid particle number emissions</w:t>
      </w:r>
      <w:r w:rsidRPr="008361E1">
        <w:rPr>
          <w:iCs/>
          <w:noProof/>
        </w:rPr>
        <w:t>"</w:t>
      </w:r>
      <w:r w:rsidRPr="008361E1">
        <w:rPr>
          <w:noProof/>
        </w:rPr>
        <w:t xml:space="preserve"> means the number of solid particles emitted from the brake under testing. </w:t>
      </w:r>
    </w:p>
    <w:p w14:paraId="71C4A4A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3.5.6.</w:t>
      </w:r>
      <w:r w:rsidRPr="008361E1">
        <w:rPr>
          <w:iCs/>
          <w:noProof/>
        </w:rPr>
        <w:tab/>
        <w:t>"</w:t>
      </w:r>
      <w:r w:rsidRPr="008361E1">
        <w:rPr>
          <w:i/>
          <w:noProof/>
        </w:rPr>
        <w:t>SPN10</w:t>
      </w:r>
      <w:r w:rsidRPr="008361E1">
        <w:rPr>
          <w:iCs/>
          <w:noProof/>
        </w:rPr>
        <w:t>"</w:t>
      </w:r>
      <w:r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1FED8FE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3.5.7.</w:t>
      </w:r>
      <w:r w:rsidRPr="008361E1">
        <w:rPr>
          <w:noProof/>
          <w:color w:val="0D0D0D" w:themeColor="text1" w:themeTint="F2"/>
        </w:rPr>
        <w:tab/>
      </w:r>
      <w:r w:rsidRPr="008361E1">
        <w:rPr>
          <w:iCs/>
          <w:noProof/>
        </w:rPr>
        <w:t>"</w:t>
      </w:r>
      <w:r w:rsidRPr="008361E1">
        <w:rPr>
          <w:i/>
          <w:iCs/>
          <w:noProof/>
        </w:rPr>
        <w:t>Particulate matter (PM) emissions</w:t>
      </w:r>
      <w:r w:rsidRPr="008361E1">
        <w:rPr>
          <w:iCs/>
          <w:noProof/>
        </w:rPr>
        <w:t>"</w:t>
      </w:r>
      <w:r w:rsidRPr="008361E1">
        <w:rPr>
          <w:noProof/>
        </w:rPr>
        <w:t xml:space="preserve"> means the mass of any particle from the brake under testing quantified according to the dilution, sampling, and measurement methods specified in this UN GTR. </w:t>
      </w:r>
    </w:p>
    <w:p w14:paraId="77B781A3" w14:textId="77777777" w:rsidR="009F2394" w:rsidRPr="008361E1" w:rsidRDefault="009F2394" w:rsidP="009F2394">
      <w:pPr>
        <w:pStyle w:val="Heading4"/>
        <w:spacing w:after="120" w:line="240" w:lineRule="atLeast"/>
        <w:ind w:left="2268" w:right="1134" w:hanging="1134"/>
        <w:jc w:val="both"/>
        <w:rPr>
          <w:noProof/>
        </w:rPr>
      </w:pPr>
      <w:bookmarkStart w:id="351" w:name="_Toc35528408"/>
      <w:bookmarkStart w:id="352" w:name="_Toc36135643"/>
      <w:bookmarkStart w:id="353" w:name="_Toc105320105"/>
      <w:bookmarkStart w:id="354" w:name="_Toc105685290"/>
      <w:bookmarkStart w:id="355" w:name="_Toc105999368"/>
      <w:r w:rsidRPr="008361E1">
        <w:rPr>
          <w:noProof/>
          <w:color w:val="0D0D0D" w:themeColor="text1" w:themeTint="F2"/>
        </w:rPr>
        <w:t>3.5.8.</w:t>
      </w:r>
      <w:r w:rsidRPr="008361E1">
        <w:rPr>
          <w:noProof/>
          <w:color w:val="0D0D0D" w:themeColor="text1" w:themeTint="F2"/>
        </w:rPr>
        <w:tab/>
      </w:r>
      <w:r w:rsidRPr="008361E1">
        <w:rPr>
          <w:iCs/>
          <w:noProof/>
        </w:rPr>
        <w:t>"</w:t>
      </w:r>
      <w:r w:rsidRPr="008361E1">
        <w:rPr>
          <w:i/>
          <w:iCs/>
          <w:noProof/>
        </w:rPr>
        <w:t>PM</w:t>
      </w:r>
      <w:r w:rsidRPr="008361E1">
        <w:rPr>
          <w:i/>
          <w:iCs/>
          <w:noProof/>
          <w:vertAlign w:val="subscript"/>
        </w:rPr>
        <w:t>2.5</w:t>
      </w:r>
      <w:bookmarkEnd w:id="351"/>
      <w:bookmarkEnd w:id="352"/>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 xml:space="preserve">of approximately 2.5 µm or less. </w:t>
      </w:r>
      <w:bookmarkEnd w:id="353"/>
      <w:bookmarkEnd w:id="354"/>
      <w:bookmarkEnd w:id="355"/>
    </w:p>
    <w:p w14:paraId="55F544CC" w14:textId="77777777" w:rsidR="009F2394" w:rsidRPr="008361E1" w:rsidRDefault="009F2394" w:rsidP="009F2394">
      <w:pPr>
        <w:pStyle w:val="Heading4"/>
        <w:spacing w:after="120" w:line="240" w:lineRule="atLeast"/>
        <w:ind w:left="2268" w:right="1134" w:hanging="1134"/>
        <w:jc w:val="both"/>
        <w:rPr>
          <w:noProof/>
        </w:rPr>
      </w:pPr>
      <w:bookmarkStart w:id="356" w:name="_Toc35528410"/>
      <w:bookmarkStart w:id="357" w:name="_Toc36135644"/>
      <w:bookmarkStart w:id="358" w:name="_Toc105320106"/>
      <w:bookmarkStart w:id="359" w:name="_Toc105685291"/>
      <w:bookmarkStart w:id="360" w:name="_Toc105999369"/>
      <w:r w:rsidRPr="008361E1">
        <w:rPr>
          <w:noProof/>
          <w:color w:val="0D0D0D" w:themeColor="text1" w:themeTint="F2"/>
        </w:rPr>
        <w:t>3.5.9.</w:t>
      </w:r>
      <w:r w:rsidRPr="008361E1">
        <w:rPr>
          <w:iCs/>
          <w:noProof/>
        </w:rPr>
        <w:tab/>
        <w:t>"</w:t>
      </w:r>
      <w:r w:rsidRPr="008361E1">
        <w:rPr>
          <w:i/>
          <w:iCs/>
          <w:noProof/>
        </w:rPr>
        <w:t>PM</w:t>
      </w:r>
      <w:r w:rsidRPr="008361E1">
        <w:rPr>
          <w:i/>
          <w:iCs/>
          <w:noProof/>
          <w:vertAlign w:val="subscript"/>
        </w:rPr>
        <w:t>10</w:t>
      </w:r>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of approximately 10 µm</w:t>
      </w:r>
      <w:bookmarkEnd w:id="356"/>
      <w:bookmarkEnd w:id="357"/>
      <w:r w:rsidRPr="008361E1">
        <w:rPr>
          <w:noProof/>
        </w:rPr>
        <w:t xml:space="preserve"> or less. </w:t>
      </w:r>
      <w:bookmarkStart w:id="361" w:name="_Toc105319993"/>
      <w:bookmarkStart w:id="362" w:name="_Toc105685196"/>
      <w:bookmarkStart w:id="363" w:name="_Toc105999288"/>
      <w:bookmarkEnd w:id="358"/>
      <w:bookmarkEnd w:id="359"/>
      <w:bookmarkEnd w:id="360"/>
    </w:p>
    <w:p w14:paraId="3D5D263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3.5.10.</w:t>
      </w:r>
      <w:r w:rsidRPr="008361E1">
        <w:rPr>
          <w:iCs/>
          <w:noProof/>
        </w:rPr>
        <w:tab/>
        <w:t>"</w:t>
      </w:r>
      <w:r w:rsidRPr="008361E1">
        <w:rPr>
          <w:i/>
          <w:iCs/>
          <w:noProof/>
        </w:rPr>
        <w:t>Sampling plane</w:t>
      </w:r>
      <w:r w:rsidRPr="008361E1">
        <w:rPr>
          <w:iCs/>
          <w:noProof/>
        </w:rPr>
        <w:t>"</w:t>
      </w:r>
      <w:r w:rsidRPr="008361E1">
        <w:rPr>
          <w:noProof/>
        </w:rPr>
        <w:t xml:space="preserve"> means the fixed plane (perpendicular to the sampling tunnel axis) where the entries of the sampling nozzles are located.</w:t>
      </w:r>
      <w:bookmarkEnd w:id="361"/>
      <w:bookmarkEnd w:id="362"/>
      <w:bookmarkEnd w:id="363"/>
    </w:p>
    <w:p w14:paraId="3990F4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3.5.11.</w:t>
      </w:r>
      <w:r w:rsidRPr="008361E1">
        <w:rPr>
          <w:noProof/>
          <w:color w:val="0D0D0D" w:themeColor="text1" w:themeTint="F2"/>
        </w:rPr>
        <w:tab/>
      </w:r>
      <w:r w:rsidRPr="008361E1">
        <w:rPr>
          <w:iCs/>
          <w:noProof/>
        </w:rPr>
        <w:t>"</w:t>
      </w:r>
      <w:r w:rsidRPr="008361E1">
        <w:rPr>
          <w:i/>
          <w:iCs/>
          <w:noProof/>
        </w:rPr>
        <w:t>Sampling probe</w:t>
      </w:r>
      <w:r w:rsidRPr="008361E1">
        <w:rPr>
          <w:iCs/>
          <w:noProof/>
        </w:rPr>
        <w:t>"</w:t>
      </w:r>
      <w:r w:rsidRPr="008361E1">
        <w:rPr>
          <w:noProof/>
        </w:rPr>
        <w:t xml:space="preserve"> means a thin-walled stainless steel tube designed to extract and transfer a representative portion of aerosol from the sampling tunnel to the measurement system.</w:t>
      </w:r>
    </w:p>
    <w:p w14:paraId="08F0C8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Pr="008361E1">
        <w:rPr>
          <w:iCs/>
          <w:noProof/>
        </w:rPr>
        <w:tab/>
        <w:t>"</w:t>
      </w:r>
      <w:r w:rsidRPr="008361E1">
        <w:rPr>
          <w:i/>
          <w:iCs/>
          <w:noProof/>
        </w:rPr>
        <w:t>Sampling nozzle</w:t>
      </w:r>
      <w:r w:rsidRPr="008361E1">
        <w:rPr>
          <w:iCs/>
          <w:noProof/>
        </w:rPr>
        <w:t>"</w:t>
      </w:r>
      <w:r w:rsidRPr="008361E1">
        <w:rPr>
          <w:noProof/>
        </w:rPr>
        <w:t xml:space="preserve"> means a thin-walled stainless steel cylinder with a knife-edge nozzle tip that mounts at the inlet of a sampling probe and aims to extract isokinetically aerosol from the sampling tunnel.</w:t>
      </w:r>
    </w:p>
    <w:p w14:paraId="1848046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3.5.13.</w:t>
      </w:r>
      <w:r w:rsidRPr="008361E1">
        <w:rPr>
          <w:iCs/>
          <w:noProof/>
        </w:rPr>
        <w:tab/>
        <w:t>"</w:t>
      </w:r>
      <w:r w:rsidRPr="008361E1">
        <w:rPr>
          <w:i/>
          <w:iCs/>
          <w:noProof/>
        </w:rPr>
        <w:t>Sampling nozzle tip</w:t>
      </w:r>
      <w:r w:rsidRPr="008361E1">
        <w:rPr>
          <w:iCs/>
          <w:noProof/>
        </w:rPr>
        <w:t>"</w:t>
      </w:r>
      <w:r w:rsidRPr="008361E1">
        <w:rPr>
          <w:noProof/>
        </w:rPr>
        <w:t xml:space="preserve"> means the upstream cross-section of the sampling nozzle where the aerosol enters the sampling nozzle.</w:t>
      </w:r>
    </w:p>
    <w:p w14:paraId="1DDCD41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3.5.14.</w:t>
      </w:r>
      <w:r w:rsidRPr="008361E1">
        <w:rPr>
          <w:iCs/>
          <w:noProof/>
        </w:rPr>
        <w:tab/>
        <w:t>"</w:t>
      </w:r>
      <w:r w:rsidRPr="008361E1">
        <w:rPr>
          <w:i/>
          <w:iCs/>
          <w:noProof/>
        </w:rPr>
        <w:t>PM Sampling system</w:t>
      </w:r>
      <w:r w:rsidRPr="008361E1">
        <w:rPr>
          <w:iCs/>
          <w:noProof/>
        </w:rPr>
        <w:t xml:space="preserve">" </w:t>
      </w:r>
      <w:r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3BC0F11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3.5.15.</w:t>
      </w:r>
      <w:r w:rsidRPr="008361E1">
        <w:rPr>
          <w:noProof/>
          <w:color w:val="0D0D0D" w:themeColor="text1" w:themeTint="F2"/>
        </w:rPr>
        <w:tab/>
      </w:r>
      <w:r w:rsidRPr="008361E1">
        <w:rPr>
          <w:iCs/>
          <w:noProof/>
        </w:rPr>
        <w:t>"</w:t>
      </w:r>
      <w:r w:rsidRPr="008361E1">
        <w:rPr>
          <w:i/>
          <w:iCs/>
          <w:noProof/>
        </w:rPr>
        <w:t>PM separation device</w:t>
      </w:r>
      <w:r w:rsidRPr="008361E1">
        <w:rPr>
          <w:iCs/>
          <w:noProof/>
        </w:rPr>
        <w:t xml:space="preserve">" </w:t>
      </w:r>
      <w:r w:rsidRPr="008361E1">
        <w:rPr>
          <w:noProof/>
        </w:rPr>
        <w:t>means a device that separates the relevant portion of PM from the aerosol according to the specifications of this UN GTR.</w:t>
      </w:r>
    </w:p>
    <w:p w14:paraId="73EEA3F3"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lastRenderedPageBreak/>
        <w:t>3.5.16.</w:t>
      </w:r>
      <w:r w:rsidRPr="008361E1">
        <w:rPr>
          <w:iCs/>
          <w:noProof/>
        </w:rPr>
        <w:tab/>
        <w:t>"</w:t>
      </w:r>
      <w:r w:rsidRPr="008361E1">
        <w:rPr>
          <w:i/>
          <w:iCs/>
          <w:noProof/>
        </w:rPr>
        <w:t>Separation efficiency</w:t>
      </w:r>
      <w:r w:rsidRPr="008361E1">
        <w:rPr>
          <w:iCs/>
          <w:noProof/>
        </w:rPr>
        <w:t xml:space="preserve">" </w:t>
      </w:r>
      <w:r w:rsidRPr="008361E1">
        <w:rPr>
          <w:noProof/>
        </w:rPr>
        <w:t>means the ratio of particles removed by the separation device to the overall particles entering the separation device at a given aerodynamic diameter.</w:t>
      </w:r>
    </w:p>
    <w:p w14:paraId="251486E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3.5.17.</w:t>
      </w:r>
      <w:r w:rsidRPr="008361E1">
        <w:rPr>
          <w:iCs/>
          <w:noProof/>
        </w:rPr>
        <w:tab/>
        <w:t>"</w:t>
      </w:r>
      <w:r w:rsidRPr="008361E1">
        <w:rPr>
          <w:i/>
          <w:iCs/>
          <w:noProof/>
        </w:rPr>
        <w:t>PM Sampling line</w:t>
      </w:r>
      <w:r w:rsidRPr="008361E1">
        <w:rPr>
          <w:iCs/>
          <w:noProof/>
        </w:rPr>
        <w:t xml:space="preserve">" </w:t>
      </w:r>
      <w:r w:rsidRPr="008361E1">
        <w:rPr>
          <w:noProof/>
        </w:rPr>
        <w:t>means the rigid or flexible tubing connecting the outlet of the PM separation device to the inlet of the filter holder.</w:t>
      </w:r>
    </w:p>
    <w:p w14:paraId="1F874B4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3.5.18.</w:t>
      </w:r>
      <w:r w:rsidRPr="008361E1">
        <w:rPr>
          <w:iCs/>
          <w:noProof/>
        </w:rPr>
        <w:tab/>
        <w:t>"</w:t>
      </w:r>
      <w:r w:rsidRPr="008361E1">
        <w:rPr>
          <w:i/>
          <w:iCs/>
          <w:noProof/>
        </w:rPr>
        <w:t>Filter holder</w:t>
      </w:r>
      <w:r w:rsidRPr="008361E1">
        <w:rPr>
          <w:iCs/>
          <w:noProof/>
        </w:rPr>
        <w:t>"</w:t>
      </w:r>
      <w:r w:rsidRPr="008361E1">
        <w:rPr>
          <w:noProof/>
        </w:rPr>
        <w:t xml:space="preserve"> means a device that allows the collection of PM on filters according to the specifications of this UN GTR.</w:t>
      </w:r>
    </w:p>
    <w:p w14:paraId="245F4E44"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3.5.19.</w:t>
      </w:r>
      <w:r w:rsidRPr="008361E1">
        <w:rPr>
          <w:iCs/>
          <w:noProof/>
        </w:rPr>
        <w:tab/>
        <w:t>"</w:t>
      </w:r>
      <w:r w:rsidRPr="008361E1">
        <w:rPr>
          <w:i/>
          <w:iCs/>
          <w:noProof/>
        </w:rPr>
        <w:t>PN Sampling system</w:t>
      </w:r>
      <w:r w:rsidRPr="008361E1">
        <w:rPr>
          <w:iCs/>
          <w:noProof/>
        </w:rPr>
        <w:t xml:space="preserve">" </w:t>
      </w:r>
      <w:r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774A4304" w14:textId="77777777" w:rsidR="009F2394" w:rsidRPr="008361E1" w:rsidRDefault="009F2394" w:rsidP="009F2394">
      <w:pPr>
        <w:pStyle w:val="Heading4"/>
        <w:spacing w:after="120" w:line="240" w:lineRule="atLeast"/>
        <w:ind w:left="2268" w:right="1134" w:hanging="1134"/>
        <w:jc w:val="both"/>
        <w:rPr>
          <w:noProof/>
        </w:rPr>
      </w:pPr>
      <w:bookmarkStart w:id="364" w:name="_Toc105319991"/>
      <w:bookmarkStart w:id="365" w:name="_Toc105685194"/>
      <w:bookmarkStart w:id="366" w:name="_Toc105999286"/>
      <w:r w:rsidRPr="008361E1">
        <w:rPr>
          <w:noProof/>
          <w:color w:val="0D0D0D" w:themeColor="text1" w:themeTint="F2"/>
        </w:rPr>
        <w:t>3.5.20.</w:t>
      </w:r>
      <w:r w:rsidRPr="008361E1">
        <w:rPr>
          <w:iCs/>
          <w:noProof/>
        </w:rPr>
        <w:tab/>
        <w:t>"</w:t>
      </w:r>
      <w:r w:rsidRPr="008361E1">
        <w:rPr>
          <w:i/>
          <w:iCs/>
          <w:noProof/>
        </w:rPr>
        <w:t>Particle transfer tube</w:t>
      </w:r>
      <w:r w:rsidRPr="008361E1">
        <w:rPr>
          <w:iCs/>
          <w:noProof/>
        </w:rPr>
        <w:t xml:space="preserve">" </w:t>
      </w:r>
      <w:r w:rsidRPr="008361E1">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76F9F91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3.5.21.</w:t>
      </w:r>
      <w:r w:rsidRPr="008361E1">
        <w:rPr>
          <w:noProof/>
          <w:color w:val="0D0D0D" w:themeColor="text1" w:themeTint="F2"/>
        </w:rPr>
        <w:tab/>
      </w:r>
      <w:r w:rsidRPr="008361E1">
        <w:rPr>
          <w:iCs/>
          <w:noProof/>
        </w:rPr>
        <w:t>"</w:t>
      </w:r>
      <w:r w:rsidRPr="008361E1">
        <w:rPr>
          <w:i/>
          <w:iCs/>
          <w:noProof/>
        </w:rPr>
        <w:t>PN measurement system</w:t>
      </w:r>
      <w:r w:rsidRPr="008361E1">
        <w:rPr>
          <w:iCs/>
          <w:noProof/>
        </w:rPr>
        <w:t xml:space="preserve">" </w:t>
      </w:r>
      <w:r w:rsidRPr="008361E1">
        <w:rPr>
          <w:noProof/>
        </w:rPr>
        <w:t>means the system that allows the determination of the particle number concentrations according to this UN GTR. It includes the sample conditioning system, the PN internal transfer lines, and the particle number counter.</w:t>
      </w:r>
    </w:p>
    <w:p w14:paraId="6ED700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3.5.22.</w:t>
      </w:r>
      <w:r w:rsidRPr="008361E1">
        <w:rPr>
          <w:noProof/>
          <w:color w:val="0D0D0D" w:themeColor="text1" w:themeTint="F2"/>
        </w:rPr>
        <w:tab/>
      </w:r>
      <w:r w:rsidRPr="008361E1">
        <w:rPr>
          <w:iCs/>
          <w:noProof/>
        </w:rPr>
        <w:t>"</w:t>
      </w:r>
      <w:r w:rsidRPr="008361E1">
        <w:rPr>
          <w:i/>
          <w:iCs/>
          <w:noProof/>
        </w:rPr>
        <w:t>Sample conditioning system</w:t>
      </w:r>
      <w:r w:rsidRPr="008361E1">
        <w:rPr>
          <w:iCs/>
          <w:noProof/>
        </w:rPr>
        <w:t>"</w:t>
      </w:r>
      <w:r w:rsidRPr="008361E1">
        <w:rPr>
          <w:noProof/>
        </w:rPr>
        <w:t xml:space="preserve"> means the parts of the PN measurement systems that dilute and condition the aerosol to be provided to the particle number counter to determine TPN10 and SPN10, respectively.</w:t>
      </w:r>
    </w:p>
    <w:p w14:paraId="492B468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3.5.23.</w:t>
      </w:r>
      <w:r w:rsidRPr="008361E1">
        <w:rPr>
          <w:iCs/>
          <w:noProof/>
        </w:rPr>
        <w:tab/>
        <w:t>"</w:t>
      </w:r>
      <w:r w:rsidRPr="008361E1">
        <w:rPr>
          <w:i/>
          <w:iCs/>
          <w:noProof/>
        </w:rPr>
        <w:t>Particle number counter</w:t>
      </w:r>
      <w:r w:rsidRPr="008361E1">
        <w:rPr>
          <w:iCs/>
          <w:noProof/>
        </w:rPr>
        <w:t>"</w:t>
      </w:r>
      <w:r w:rsidRPr="008361E1">
        <w:rPr>
          <w:noProof/>
        </w:rPr>
        <w:t xml:space="preserve"> means a device to determine particle number concentration according to the specifications of this UN GTR.</w:t>
      </w:r>
    </w:p>
    <w:p w14:paraId="1C3C75B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67" w:name="_Toc105319987"/>
      <w:bookmarkStart w:id="368" w:name="_Toc105685190"/>
      <w:bookmarkStart w:id="369" w:name="_Toc105999282"/>
      <w:bookmarkEnd w:id="364"/>
      <w:bookmarkEnd w:id="365"/>
      <w:bookmarkEnd w:id="366"/>
      <w:r w:rsidRPr="008361E1">
        <w:rPr>
          <w:noProof/>
          <w:color w:val="0D0D0D" w:themeColor="text1" w:themeTint="F2"/>
        </w:rPr>
        <w:t>3.5.24.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Standard conditions</w:t>
      </w:r>
      <w:r w:rsidRPr="008361E1">
        <w:rPr>
          <w:iCs/>
          <w:noProof/>
          <w:color w:val="0D0D0D" w:themeColor="text1" w:themeTint="F2"/>
        </w:rPr>
        <w:t>"</w:t>
      </w:r>
      <w:r w:rsidRPr="008361E1">
        <w:rPr>
          <w:noProof/>
          <w:color w:val="0D0D0D" w:themeColor="text1" w:themeTint="F2"/>
        </w:rPr>
        <w:t xml:space="preserve"> means pressure equal to 101.325 kPa and temperature corresponding to 273.15 K.</w:t>
      </w:r>
      <w:bookmarkEnd w:id="367"/>
      <w:bookmarkEnd w:id="368"/>
      <w:bookmarkEnd w:id="369"/>
    </w:p>
    <w:p w14:paraId="567DBA5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70" w:name="_Toc105320012"/>
      <w:bookmarkStart w:id="371" w:name="_Toc105685215"/>
      <w:bookmarkStart w:id="372" w:name="_Toc105999302"/>
      <w:r w:rsidRPr="008361E1">
        <w:rPr>
          <w:noProof/>
          <w:color w:val="0D0D0D" w:themeColor="text1" w:themeTint="F2"/>
        </w:rPr>
        <w:t>3.5.25.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Background emissions</w:t>
      </w:r>
      <w:r w:rsidRPr="008361E1">
        <w:rPr>
          <w:iCs/>
          <w:noProof/>
          <w:color w:val="0D0D0D" w:themeColor="text1" w:themeTint="F2"/>
        </w:rPr>
        <w:t xml:space="preserve">" </w:t>
      </w:r>
      <w:r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70"/>
      <w:bookmarkEnd w:id="371"/>
      <w:bookmarkEnd w:id="372"/>
    </w:p>
    <w:p w14:paraId="3061630F" w14:textId="77777777" w:rsidR="009F2394" w:rsidRPr="008361E1" w:rsidRDefault="009F2394" w:rsidP="009F2394">
      <w:pPr>
        <w:pStyle w:val="Heading3"/>
        <w:spacing w:before="240" w:after="120"/>
        <w:ind w:left="2268" w:right="1134" w:hanging="1134"/>
        <w:rPr>
          <w:b/>
          <w:noProof/>
          <w:color w:val="0D0D0D" w:themeColor="text1" w:themeTint="F2"/>
        </w:rPr>
      </w:pPr>
      <w:bookmarkStart w:id="373" w:name="_Toc117084612"/>
      <w:bookmarkStart w:id="374" w:name="_Toc117167495"/>
      <w:r w:rsidRPr="008361E1">
        <w:rPr>
          <w:b/>
          <w:noProof/>
          <w:color w:val="0D0D0D" w:themeColor="text1" w:themeTint="F2"/>
        </w:rPr>
        <w:t>3.6.</w:t>
      </w:r>
      <w:r w:rsidRPr="008361E1">
        <w:rPr>
          <w:b/>
          <w:noProof/>
          <w:color w:val="0D0D0D" w:themeColor="text1" w:themeTint="F2"/>
        </w:rPr>
        <w:tab/>
        <w:t>Test system</w:t>
      </w:r>
      <w:bookmarkEnd w:id="373"/>
      <w:bookmarkEnd w:id="374"/>
    </w:p>
    <w:p w14:paraId="232201A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Pr="008361E1">
        <w:rPr>
          <w:iCs/>
          <w:noProof/>
          <w:color w:val="0D0D0D" w:themeColor="text1" w:themeTint="F2"/>
        </w:rPr>
        <w:tab/>
        <w:t>"</w:t>
      </w:r>
      <w:r w:rsidRPr="008361E1">
        <w:rPr>
          <w:i/>
          <w:iCs/>
          <w:noProof/>
          <w:color w:val="0D0D0D" w:themeColor="text1" w:themeTint="F2"/>
        </w:rPr>
        <w:t>Calibration</w:t>
      </w:r>
      <w:r w:rsidRPr="008361E1">
        <w:rPr>
          <w:iCs/>
          <w:noProof/>
          <w:color w:val="0D0D0D" w:themeColor="text1" w:themeTint="F2"/>
        </w:rPr>
        <w:t>"</w:t>
      </w:r>
      <w:r w:rsidRPr="008361E1">
        <w:rPr>
          <w:noProof/>
          <w:color w:val="0D0D0D" w:themeColor="text1" w:themeTint="F2"/>
        </w:rPr>
        <w:t xml:space="preserve"> means the process of setting a measurement system's response so that its output agrees with a reference value. </w:t>
      </w:r>
    </w:p>
    <w:p w14:paraId="6AA731C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Pr="008361E1">
        <w:rPr>
          <w:iCs/>
          <w:noProof/>
          <w:color w:val="0D0D0D" w:themeColor="text1" w:themeTint="F2"/>
        </w:rPr>
        <w:tab/>
        <w:t>"</w:t>
      </w:r>
      <w:r w:rsidRPr="008361E1">
        <w:rPr>
          <w:i/>
          <w:iCs/>
          <w:noProof/>
          <w:color w:val="0D0D0D" w:themeColor="text1" w:themeTint="F2"/>
        </w:rPr>
        <w:t>Major maintenance</w:t>
      </w:r>
      <w:r w:rsidRPr="008361E1">
        <w:rPr>
          <w:iCs/>
          <w:noProof/>
          <w:color w:val="0D0D0D" w:themeColor="text1" w:themeTint="F2"/>
        </w:rPr>
        <w:t>"</w:t>
      </w:r>
      <w:r w:rsidRPr="008361E1">
        <w:rPr>
          <w:noProof/>
          <w:color w:val="0D0D0D" w:themeColor="text1" w:themeTint="F2"/>
        </w:rPr>
        <w:t xml:space="preserve"> means the adjustment, repair, or replacement of a component or module that could affect the accuracy of a measurement.</w:t>
      </w:r>
    </w:p>
    <w:p w14:paraId="2B2D50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Pr="008361E1">
        <w:rPr>
          <w:iCs/>
          <w:noProof/>
          <w:color w:val="0D0D0D" w:themeColor="text1" w:themeTint="F2"/>
        </w:rPr>
        <w:tab/>
        <w:t>"</w:t>
      </w:r>
      <w:r w:rsidRPr="008361E1">
        <w:rPr>
          <w:i/>
          <w:iCs/>
          <w:noProof/>
          <w:color w:val="0D0D0D" w:themeColor="text1" w:themeTint="F2"/>
        </w:rPr>
        <w:t>Reference value</w:t>
      </w:r>
      <w:r w:rsidRPr="008361E1">
        <w:rPr>
          <w:iCs/>
          <w:noProof/>
          <w:color w:val="0D0D0D" w:themeColor="text1" w:themeTint="F2"/>
        </w:rPr>
        <w:t>"</w:t>
      </w:r>
      <w:r w:rsidRPr="008361E1">
        <w:rPr>
          <w:noProof/>
          <w:color w:val="0D0D0D" w:themeColor="text1" w:themeTint="F2"/>
        </w:rPr>
        <w:t xml:space="preserve"> means a value traceable to a national or international standard. </w:t>
      </w:r>
    </w:p>
    <w:p w14:paraId="046E458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Pr="008361E1">
        <w:rPr>
          <w:iCs/>
          <w:noProof/>
          <w:color w:val="0D0D0D" w:themeColor="text1" w:themeTint="F2"/>
        </w:rPr>
        <w:tab/>
        <w:t>"</w:t>
      </w:r>
      <w:r w:rsidRPr="008361E1">
        <w:rPr>
          <w:i/>
          <w:iCs/>
          <w:noProof/>
          <w:color w:val="0D0D0D" w:themeColor="text1" w:themeTint="F2"/>
        </w:rPr>
        <w:t>Setpoint</w:t>
      </w:r>
      <w:r w:rsidRPr="008361E1">
        <w:rPr>
          <w:noProof/>
          <w:color w:val="0D0D0D" w:themeColor="text1" w:themeTint="F2"/>
        </w:rPr>
        <w:t xml:space="preserve">" means the target value a control system aims to reach. </w:t>
      </w:r>
    </w:p>
    <w:p w14:paraId="156D5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Verification</w:t>
      </w:r>
      <w:r w:rsidRPr="008361E1">
        <w:rPr>
          <w:iCs/>
          <w:noProof/>
          <w:color w:val="0D0D0D" w:themeColor="text1" w:themeTint="F2"/>
        </w:rPr>
        <w:t>"</w:t>
      </w:r>
      <w:r w:rsidRPr="008361E1">
        <w:rPr>
          <w:noProof/>
          <w:color w:val="0D0D0D" w:themeColor="text1" w:themeTint="F2"/>
        </w:rPr>
        <w:t xml:space="preserve"> means evaluating whether a measurement system's outputs agree with applied reference values within one or more predetermined thresholds for acceptance. </w:t>
      </w:r>
    </w:p>
    <w:p w14:paraId="1E426AC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3.6.6.</w:t>
      </w:r>
      <w:r w:rsidRPr="008361E1">
        <w:rPr>
          <w:iCs/>
          <w:noProof/>
          <w:color w:val="0D0D0D" w:themeColor="text1" w:themeTint="F2"/>
        </w:rPr>
        <w:tab/>
        <w:t>"</w:t>
      </w:r>
      <w:r w:rsidRPr="008361E1">
        <w:rPr>
          <w:i/>
          <w:iCs/>
          <w:noProof/>
          <w:color w:val="0D0D0D" w:themeColor="text1" w:themeTint="F2"/>
        </w:rPr>
        <w:t>Response time</w:t>
      </w:r>
      <w:r w:rsidRPr="008361E1">
        <w:rPr>
          <w:iCs/>
          <w:noProof/>
          <w:color w:val="0D0D0D" w:themeColor="text1" w:themeTint="F2"/>
        </w:rPr>
        <w:t>"</w:t>
      </w:r>
      <w:r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8361E1">
        <w:rPr>
          <w:noProof/>
          <w:color w:val="0D0D0D" w:themeColor="text1" w:themeTint="F2"/>
          <w:vertAlign w:val="subscript"/>
        </w:rPr>
        <w:t>90</w:t>
      </w:r>
      <w:r w:rsidRPr="008361E1">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of the rise time of the system.</w:t>
      </w:r>
    </w:p>
    <w:p w14:paraId="7506615A"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lastRenderedPageBreak/>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p>
    <w:p w14:paraId="10D1A179"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the change of the measured signal over a defined time period for a specific setpoint due to influences such as temperature, pressure, voltage, current, etc. </w:t>
      </w:r>
    </w:p>
    <w:p w14:paraId="552C6876" w14:textId="77777777" w:rsidR="009F2394" w:rsidRPr="008361E1" w:rsidRDefault="009F2394" w:rsidP="009F2394">
      <w:pPr>
        <w:pStyle w:val="Heading3"/>
        <w:spacing w:before="240" w:after="120"/>
        <w:ind w:left="2268" w:right="1134" w:hanging="1134"/>
        <w:rPr>
          <w:noProof/>
        </w:rPr>
      </w:pPr>
      <w:bookmarkStart w:id="375" w:name="_Toc117084613"/>
      <w:bookmarkStart w:id="376" w:name="_Toc117167496"/>
      <w:r w:rsidRPr="008361E1">
        <w:rPr>
          <w:b/>
          <w:noProof/>
        </w:rPr>
        <w:t>3.7.</w:t>
      </w:r>
      <w:r w:rsidRPr="008361E1">
        <w:rPr>
          <w:b/>
          <w:noProof/>
        </w:rPr>
        <w:tab/>
        <w:t>Non-friction braking</w:t>
      </w:r>
      <w:bookmarkStart w:id="377" w:name="_Toc35528289"/>
      <w:bookmarkStart w:id="378" w:name="_Toc36135527"/>
      <w:bookmarkStart w:id="379" w:name="_Toc105320036"/>
      <w:bookmarkStart w:id="380" w:name="_Toc105685235"/>
      <w:bookmarkStart w:id="381" w:name="_Toc105999321"/>
      <w:bookmarkEnd w:id="375"/>
      <w:bookmarkEnd w:id="376"/>
    </w:p>
    <w:p w14:paraId="23B057F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Pr="008361E1">
        <w:rPr>
          <w:noProof/>
        </w:rPr>
        <w:t>means the decelerating of the vehicle by using the friction braking system where the brake forces are generated by friction between two parts of the vehicle moving relative to one another.</w:t>
      </w:r>
    </w:p>
    <w:p w14:paraId="3F2BD4E2" w14:textId="77777777" w:rsidR="009F2394" w:rsidRPr="008361E1" w:rsidRDefault="009F2394" w:rsidP="009F2394">
      <w:pPr>
        <w:pStyle w:val="Heading4"/>
        <w:spacing w:after="120" w:line="240" w:lineRule="atLeast"/>
        <w:ind w:left="2268" w:right="1134" w:hanging="1134"/>
        <w:jc w:val="both"/>
        <w:rPr>
          <w:noProof/>
        </w:rPr>
      </w:pPr>
      <w:r w:rsidRPr="008361E1">
        <w:rPr>
          <w:noProof/>
        </w:rPr>
        <w:t>3.7.2.</w:t>
      </w:r>
      <w:r w:rsidRPr="008361E1">
        <w:rPr>
          <w:noProof/>
        </w:rPr>
        <w:tab/>
      </w:r>
      <w:r w:rsidRPr="008361E1">
        <w:rPr>
          <w:iCs/>
          <w:noProof/>
        </w:rPr>
        <w:t>"</w:t>
      </w:r>
      <w:r w:rsidRPr="008361E1">
        <w:rPr>
          <w:i/>
          <w:iCs/>
          <w:noProof/>
        </w:rPr>
        <w:t>Non-friction braking</w:t>
      </w:r>
      <w:r w:rsidRPr="008361E1">
        <w:rPr>
          <w:iCs/>
          <w:noProof/>
        </w:rPr>
        <w:t>" in the context of this UN GTR means the decelerating of the vehicle also by different technical means without using solely the friction braking system, e.g. such as regenerative braking</w:t>
      </w:r>
      <w:bookmarkStart w:id="382" w:name="_Toc35528290"/>
      <w:bookmarkStart w:id="383" w:name="_Toc36135528"/>
      <w:bookmarkEnd w:id="377"/>
      <w:bookmarkEnd w:id="378"/>
      <w:r w:rsidRPr="008361E1">
        <w:rPr>
          <w:iCs/>
          <w:noProof/>
        </w:rPr>
        <w:t>.</w:t>
      </w:r>
      <w:bookmarkEnd w:id="379"/>
      <w:bookmarkEnd w:id="380"/>
      <w:bookmarkEnd w:id="381"/>
      <w:bookmarkEnd w:id="382"/>
      <w:bookmarkEnd w:id="383"/>
      <w:r w:rsidRPr="008361E1">
        <w:rPr>
          <w:iCs/>
          <w:noProof/>
        </w:rPr>
        <w:t xml:space="preserve"> It applies to pure electric vehicles and hybrid electric vehicles</w:t>
      </w:r>
      <w:r w:rsidRPr="008361E1">
        <w:rPr>
          <w:noProof/>
        </w:rPr>
        <w:t xml:space="preserve"> with a traction REESS nominal voltage greater than 20V</w:t>
      </w:r>
      <w:r w:rsidRPr="008361E1">
        <w:rPr>
          <w:i/>
          <w:iCs/>
          <w:noProof/>
        </w:rPr>
        <w:t>.</w:t>
      </w:r>
      <w:r w:rsidRPr="008361E1">
        <w:rPr>
          <w:iCs/>
          <w:noProof/>
        </w:rPr>
        <w:t xml:space="preserve">  </w:t>
      </w:r>
    </w:p>
    <w:p w14:paraId="0F92AB62" w14:textId="77777777" w:rsidR="009F2394" w:rsidRPr="008361E1" w:rsidRDefault="009F2394" w:rsidP="009F2394">
      <w:pPr>
        <w:pStyle w:val="Heading4"/>
        <w:spacing w:after="120" w:line="240" w:lineRule="atLeast"/>
        <w:ind w:left="2268" w:right="1134" w:hanging="1134"/>
        <w:jc w:val="both"/>
        <w:rPr>
          <w:noProof/>
        </w:rPr>
      </w:pPr>
      <w:r w:rsidRPr="008361E1">
        <w:rPr>
          <w:noProof/>
        </w:rPr>
        <w:t>3.7.3.</w:t>
      </w:r>
      <w:r w:rsidRPr="008361E1">
        <w:rPr>
          <w:noProof/>
        </w:rPr>
        <w:tab/>
      </w:r>
      <w:r w:rsidRPr="008361E1">
        <w:rPr>
          <w:iCs/>
          <w:noProof/>
        </w:rPr>
        <w:t>"</w:t>
      </w:r>
      <w:r w:rsidRPr="008361E1">
        <w:rPr>
          <w:i/>
          <w:noProof/>
        </w:rPr>
        <w:t>Full-friction braking</w:t>
      </w:r>
      <w:r w:rsidRPr="008361E1">
        <w:rPr>
          <w:iCs/>
          <w:noProof/>
        </w:rPr>
        <w:t>"</w:t>
      </w:r>
      <w:r w:rsidRPr="008361E1">
        <w:rPr>
          <w:noProof/>
        </w:rPr>
        <w:t xml:space="preserve"> </w:t>
      </w:r>
      <w:r w:rsidRPr="008361E1">
        <w:rPr>
          <w:iCs/>
          <w:noProof/>
        </w:rPr>
        <w:t xml:space="preserve">in the context of this UN GTR </w:t>
      </w:r>
      <w:r w:rsidRPr="008361E1">
        <w:rPr>
          <w:noProof/>
        </w:rPr>
        <w:t xml:space="preserve">means the </w:t>
      </w:r>
      <w:r w:rsidRPr="008361E1">
        <w:rPr>
          <w:iCs/>
          <w:noProof/>
        </w:rPr>
        <w:t>decelerating</w:t>
      </w:r>
      <w:r w:rsidRPr="008361E1">
        <w:rPr>
          <w:noProof/>
        </w:rPr>
        <w:t xml:space="preserve"> of the vehicle by using only a full-friction brake system.</w:t>
      </w:r>
    </w:p>
    <w:p w14:paraId="08C59ACF" w14:textId="77777777" w:rsidR="009F2394" w:rsidRPr="008361E1" w:rsidRDefault="009F2394" w:rsidP="009F2394">
      <w:pPr>
        <w:pStyle w:val="Heading4"/>
        <w:spacing w:after="120" w:line="240" w:lineRule="atLeast"/>
        <w:ind w:left="2268" w:right="1134" w:hanging="1134"/>
        <w:jc w:val="both"/>
        <w:rPr>
          <w:noProof/>
        </w:rPr>
      </w:pPr>
      <w:r w:rsidRPr="008361E1">
        <w:rPr>
          <w:noProof/>
        </w:rPr>
        <w:t>3.7.4.</w:t>
      </w:r>
      <w:r w:rsidRPr="008361E1">
        <w:rPr>
          <w:noProof/>
        </w:rPr>
        <w:tab/>
        <w:t>"</w:t>
      </w:r>
      <w:r w:rsidRPr="008361E1">
        <w:rPr>
          <w:i/>
          <w:iCs/>
          <w:noProof/>
        </w:rPr>
        <w:t>Electric machine</w:t>
      </w:r>
      <w:r w:rsidRPr="008361E1">
        <w:rPr>
          <w:noProof/>
        </w:rPr>
        <w:t xml:space="preserve">" means an energy converter transforming between electrical and mechanical energy. </w:t>
      </w:r>
    </w:p>
    <w:p w14:paraId="1FD0A043" w14:textId="77777777" w:rsidR="009F2394" w:rsidRPr="008361E1" w:rsidRDefault="009F2394" w:rsidP="009F2394">
      <w:pPr>
        <w:pStyle w:val="Heading4"/>
        <w:spacing w:after="120" w:line="240" w:lineRule="atLeast"/>
        <w:ind w:left="2268" w:right="1134" w:hanging="1134"/>
        <w:jc w:val="both"/>
        <w:rPr>
          <w:noProof/>
        </w:rPr>
      </w:pPr>
      <w:r w:rsidRPr="008361E1">
        <w:rPr>
          <w:noProof/>
        </w:rPr>
        <w:t>3.7.5.</w:t>
      </w:r>
      <w:r w:rsidRPr="008361E1">
        <w:rPr>
          <w:noProof/>
        </w:rPr>
        <w:tab/>
        <w:t>"</w:t>
      </w:r>
      <w:r w:rsidRPr="008361E1">
        <w:rPr>
          <w:i/>
          <w:iCs/>
          <w:noProof/>
        </w:rPr>
        <w:t>Category of propulsion energy converter</w:t>
      </w:r>
      <w:r w:rsidRPr="008361E1">
        <w:rPr>
          <w:noProof/>
        </w:rPr>
        <w:t>" means (i) an internal combustion engine, or (ii) an electric machine.</w:t>
      </w:r>
    </w:p>
    <w:p w14:paraId="21A0F27F" w14:textId="77777777" w:rsidR="009F2394" w:rsidRPr="008361E1" w:rsidRDefault="009F2394" w:rsidP="009F2394">
      <w:pPr>
        <w:pStyle w:val="Heading4"/>
        <w:spacing w:after="120" w:line="240" w:lineRule="atLeast"/>
        <w:ind w:left="2268" w:right="1134" w:hanging="1134"/>
        <w:jc w:val="both"/>
        <w:rPr>
          <w:noProof/>
        </w:rPr>
      </w:pPr>
      <w:r w:rsidRPr="008361E1">
        <w:rPr>
          <w:noProof/>
        </w:rPr>
        <w:t>3.7.6.</w:t>
      </w:r>
      <w:r w:rsidRPr="008361E1">
        <w:rPr>
          <w:noProof/>
        </w:rPr>
        <w:tab/>
        <w:t>"</w:t>
      </w:r>
      <w:r w:rsidRPr="008361E1">
        <w:rPr>
          <w:i/>
          <w:iCs/>
          <w:noProof/>
        </w:rPr>
        <w:t>Hybrid electric vehicle</w:t>
      </w:r>
      <w:r w:rsidRPr="008361E1">
        <w:rPr>
          <w:noProof/>
        </w:rPr>
        <w:t xml:space="preserve">" (HEV) means a hybrid vehicle where one of the propulsion energy converters is an electric machine. </w:t>
      </w:r>
    </w:p>
    <w:p w14:paraId="3683C8E8" w14:textId="77777777" w:rsidR="009F2394" w:rsidRPr="008361E1" w:rsidRDefault="009F2394" w:rsidP="009F2394">
      <w:pPr>
        <w:pStyle w:val="Heading4"/>
        <w:spacing w:after="120" w:line="240" w:lineRule="atLeast"/>
        <w:ind w:left="2268" w:right="1134" w:hanging="1134"/>
        <w:jc w:val="both"/>
        <w:rPr>
          <w:noProof/>
        </w:rPr>
      </w:pPr>
      <w:r w:rsidRPr="008361E1">
        <w:rPr>
          <w:noProof/>
        </w:rPr>
        <w:t>3.7.7.</w:t>
      </w:r>
      <w:r w:rsidRPr="008361E1">
        <w:rPr>
          <w:noProof/>
        </w:rPr>
        <w:tab/>
        <w:t>"</w:t>
      </w:r>
      <w:r w:rsidRPr="008361E1">
        <w:rPr>
          <w:i/>
          <w:iCs/>
          <w:noProof/>
        </w:rPr>
        <w:t>Hybrid vehicle</w:t>
      </w:r>
      <w:r w:rsidRPr="008361E1">
        <w:rPr>
          <w:noProof/>
        </w:rPr>
        <w:t xml:space="preserve">" means a vehicle equipped with a powertrain containing at least two different categories of propulsion energy converters and at least two different categories of propulsion energy storage systems. </w:t>
      </w:r>
    </w:p>
    <w:p w14:paraId="78BF2CCB" w14:textId="77777777" w:rsidR="009F2394" w:rsidRPr="008361E1" w:rsidRDefault="009F2394" w:rsidP="009F2394">
      <w:pPr>
        <w:pStyle w:val="Heading4"/>
        <w:spacing w:after="120" w:line="240" w:lineRule="atLeast"/>
        <w:ind w:left="2268" w:right="1134" w:hanging="1134"/>
        <w:jc w:val="both"/>
        <w:rPr>
          <w:noProof/>
        </w:rPr>
      </w:pPr>
      <w:r w:rsidRPr="008361E1">
        <w:rPr>
          <w:noProof/>
        </w:rPr>
        <w:t>3.7.8.</w:t>
      </w:r>
      <w:r w:rsidRPr="008361E1">
        <w:rPr>
          <w:noProof/>
        </w:rPr>
        <w:tab/>
        <w:t>"</w:t>
      </w:r>
      <w:r w:rsidRPr="008361E1">
        <w:rPr>
          <w:i/>
          <w:iCs/>
          <w:noProof/>
        </w:rPr>
        <w:t>Not off-vehicle charging hybrid electric vehicle</w:t>
      </w:r>
      <w:r w:rsidRPr="008361E1">
        <w:rPr>
          <w:noProof/>
        </w:rPr>
        <w:t xml:space="preserve">" (NOVC-HEV) means a hybrid electric vehicle that cannot be charged from an external source. </w:t>
      </w:r>
      <w:r w:rsidRPr="008361E1">
        <w:rPr>
          <w:noProof/>
          <w:color w:val="0D0D0D" w:themeColor="text1" w:themeTint="F2"/>
        </w:rPr>
        <w:t>In this UN GTR,</w:t>
      </w:r>
      <w:r w:rsidRPr="008361E1">
        <w:rPr>
          <w:noProof/>
        </w:rPr>
        <w:t xml:space="preserve"> NOVC-HEV are categorised to “NOVC-HEV Category 1” and “NOVC-HEV Category 2” based on their traction REESS nominal voltage.</w:t>
      </w:r>
    </w:p>
    <w:p w14:paraId="592650A5" w14:textId="77777777" w:rsidR="009F2394" w:rsidRPr="008361E1" w:rsidRDefault="009F2394" w:rsidP="009F2394">
      <w:pPr>
        <w:pStyle w:val="Heading4"/>
        <w:spacing w:after="120" w:line="240" w:lineRule="atLeast"/>
        <w:ind w:left="2268" w:right="1134" w:hanging="1134"/>
        <w:jc w:val="both"/>
        <w:rPr>
          <w:noProof/>
        </w:rPr>
      </w:pPr>
      <w:r w:rsidRPr="008361E1">
        <w:rPr>
          <w:noProof/>
        </w:rPr>
        <w:t>3.7.8.1.</w:t>
      </w:r>
      <w:r w:rsidRPr="008361E1">
        <w:rPr>
          <w:noProof/>
        </w:rPr>
        <w:tab/>
        <w:t>"</w:t>
      </w:r>
      <w:r w:rsidRPr="008361E1">
        <w:rPr>
          <w:i/>
          <w:iCs/>
          <w:noProof/>
        </w:rPr>
        <w:t>Not off-vehicle charging hybrid electric vehicle – Category 1</w:t>
      </w:r>
      <w:r w:rsidRPr="008361E1">
        <w:rPr>
          <w:noProof/>
        </w:rPr>
        <w:t>" (NOVC-HEV Cat. 1) means a hybrid electric vehicle that features a traction REESS with a nominal voltage higher than 20V and lower than or equal to 60V that cannot be charged from an external source.</w:t>
      </w:r>
    </w:p>
    <w:p w14:paraId="2DF0AF2C" w14:textId="77777777" w:rsidR="009F2394" w:rsidRPr="008361E1" w:rsidRDefault="009F2394" w:rsidP="009F2394">
      <w:pPr>
        <w:pStyle w:val="Heading4"/>
        <w:spacing w:after="120" w:line="240" w:lineRule="atLeast"/>
        <w:ind w:left="2268" w:right="1134" w:hanging="1134"/>
        <w:jc w:val="both"/>
        <w:rPr>
          <w:noProof/>
        </w:rPr>
      </w:pPr>
      <w:r w:rsidRPr="008361E1">
        <w:rPr>
          <w:noProof/>
        </w:rPr>
        <w:t>3.7.8.2.</w:t>
      </w:r>
      <w:r w:rsidRPr="008361E1">
        <w:rPr>
          <w:noProof/>
        </w:rPr>
        <w:tab/>
        <w:t>"</w:t>
      </w:r>
      <w:r w:rsidRPr="008361E1">
        <w:rPr>
          <w:i/>
          <w:iCs/>
          <w:noProof/>
        </w:rPr>
        <w:t>Not off-vehicle charging hybrid electric vehicle – Category 2</w:t>
      </w:r>
      <w:r w:rsidRPr="008361E1">
        <w:rPr>
          <w:noProof/>
        </w:rPr>
        <w:t>" (NOVC-HEV Cat. 2) means a hybrid electric vehicle that features a traction REESS with a nominal voltage higher than 60V that cannot be charged from an external source.</w:t>
      </w:r>
    </w:p>
    <w:p w14:paraId="057CEDAD" w14:textId="77777777" w:rsidR="009F2394" w:rsidRPr="008361E1" w:rsidRDefault="009F2394" w:rsidP="009F2394">
      <w:pPr>
        <w:pStyle w:val="Heading4"/>
        <w:spacing w:after="120" w:line="240" w:lineRule="atLeast"/>
        <w:ind w:left="2268" w:right="1134" w:hanging="1134"/>
        <w:jc w:val="both"/>
        <w:rPr>
          <w:noProof/>
        </w:rPr>
      </w:pPr>
      <w:r w:rsidRPr="008361E1">
        <w:rPr>
          <w:noProof/>
        </w:rPr>
        <w:t>3.7.9.</w:t>
      </w:r>
      <w:r w:rsidRPr="008361E1">
        <w:rPr>
          <w:noProof/>
        </w:rPr>
        <w:tab/>
        <w:t>"</w:t>
      </w:r>
      <w:r w:rsidRPr="008361E1">
        <w:rPr>
          <w:i/>
          <w:iCs/>
          <w:noProof/>
        </w:rPr>
        <w:t>Off-vehicle charging hybrid electric vehicle</w:t>
      </w:r>
      <w:r w:rsidRPr="008361E1">
        <w:rPr>
          <w:noProof/>
        </w:rPr>
        <w:t xml:space="preserve">" (OVC-HEV) means a hybrid electric vehicle that can be charged from an external source. </w:t>
      </w:r>
    </w:p>
    <w:p w14:paraId="24B6AC4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3.7.10.</w:t>
      </w:r>
      <w:r w:rsidRPr="008361E1">
        <w:rPr>
          <w:noProof/>
        </w:rPr>
        <w:tab/>
        <w:t>"</w:t>
      </w:r>
      <w:r w:rsidRPr="008361E1">
        <w:rPr>
          <w:i/>
          <w:iCs/>
          <w:noProof/>
        </w:rPr>
        <w:t>Pure electric vehicle</w:t>
      </w:r>
      <w:r w:rsidRPr="008361E1">
        <w:rPr>
          <w:noProof/>
        </w:rPr>
        <w:t xml:space="preserve">" (PEV) means a vehicle equipped with a powertrain containing exclusively electric machines as propulsion energy converters and exclusively rechargeable electric energy storage systems as propulsion energy storage systems. </w:t>
      </w:r>
    </w:p>
    <w:p w14:paraId="0EFC4D55" w14:textId="77777777"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3.7.11.</w:t>
      </w:r>
      <w:r w:rsidRPr="008361E1">
        <w:rPr>
          <w:noProof/>
        </w:rPr>
        <w:tab/>
        <w:t>"</w:t>
      </w:r>
      <w:r w:rsidRPr="008361E1">
        <w:rPr>
          <w:i/>
          <w:iCs/>
          <w:noProof/>
        </w:rPr>
        <w:t>Pure internal combustion engine vehicle</w:t>
      </w:r>
      <w:r w:rsidRPr="008361E1">
        <w:rPr>
          <w:noProof/>
        </w:rPr>
        <w:t>" (ICE) means a vehicle where all propulsion energy converters are internal combustion engines.</w:t>
      </w:r>
    </w:p>
    <w:p w14:paraId="002F5D12" w14:textId="77777777"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3.7.12.</w:t>
      </w:r>
      <w:r w:rsidRPr="008361E1">
        <w:rPr>
          <w:noProof/>
        </w:rPr>
        <w:tab/>
      </w:r>
      <w:r w:rsidRPr="008361E1">
        <w:rPr>
          <w:iCs/>
          <w:noProof/>
        </w:rPr>
        <w:t>"</w:t>
      </w:r>
      <w:r w:rsidRPr="008361E1">
        <w:rPr>
          <w:i/>
          <w:noProof/>
        </w:rPr>
        <w:t>Rechargeable electric energy storage system – REESS</w:t>
      </w:r>
      <w:r w:rsidRPr="008361E1">
        <w:rPr>
          <w:iCs/>
          <w:noProof/>
        </w:rPr>
        <w:t xml:space="preserve">" </w:t>
      </w:r>
      <w:r w:rsidRPr="008361E1">
        <w:rPr>
          <w:noProof/>
        </w:rPr>
        <w:t>means the rechargeable electric energy storage system that provides electric energy for electric propulsion.</w:t>
      </w:r>
    </w:p>
    <w:p w14:paraId="34122EF1" w14:textId="77777777" w:rsidR="009F2394" w:rsidRPr="008361E1" w:rsidRDefault="009F2394" w:rsidP="009F2394">
      <w:pPr>
        <w:pStyle w:val="Heading4"/>
        <w:spacing w:after="120" w:line="240" w:lineRule="atLeast"/>
        <w:ind w:left="2268" w:right="1134" w:hanging="1134"/>
        <w:jc w:val="both"/>
        <w:rPr>
          <w:noProof/>
        </w:rPr>
      </w:pPr>
      <w:r w:rsidRPr="008361E1">
        <w:rPr>
          <w:noProof/>
        </w:rPr>
        <w:lastRenderedPageBreak/>
        <w:t>3.7.13.</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p>
    <w:p w14:paraId="389F9E42"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84" w:name="_Toc117167497"/>
      <w:r w:rsidRPr="008361E1">
        <w:rPr>
          <w:noProof/>
          <w:sz w:val="28"/>
          <w:szCs w:val="32"/>
        </w:rPr>
        <w:t>4.</w:t>
      </w:r>
      <w:r w:rsidRPr="008361E1">
        <w:rPr>
          <w:noProof/>
          <w:sz w:val="28"/>
          <w:szCs w:val="32"/>
        </w:rPr>
        <w:tab/>
        <w:t>Abbreviations and Symbols</w:t>
      </w:r>
      <w:bookmarkEnd w:id="384"/>
    </w:p>
    <w:p w14:paraId="5E870F82" w14:textId="77777777" w:rsidR="009F2394" w:rsidRPr="008361E1" w:rsidRDefault="009F2394" w:rsidP="009F2394">
      <w:pPr>
        <w:pStyle w:val="Heading3"/>
        <w:spacing w:before="240" w:after="120"/>
        <w:ind w:left="2268" w:right="1134" w:hanging="1134"/>
        <w:rPr>
          <w:b/>
          <w:noProof/>
          <w:color w:val="0D0D0D" w:themeColor="text1" w:themeTint="F2"/>
        </w:rPr>
      </w:pPr>
      <w:bookmarkStart w:id="385" w:name="_Toc117167498"/>
      <w:r w:rsidRPr="008361E1">
        <w:rPr>
          <w:b/>
          <w:noProof/>
          <w:color w:val="0D0D0D" w:themeColor="text1" w:themeTint="F2"/>
        </w:rPr>
        <w:t>4.1.</w:t>
      </w:r>
      <w:r w:rsidRPr="008361E1">
        <w:rPr>
          <w:b/>
          <w:noProof/>
          <w:color w:val="0D0D0D" w:themeColor="text1" w:themeTint="F2"/>
        </w:rPr>
        <w:tab/>
        <w:t>Abbreviations</w:t>
      </w:r>
      <w:bookmarkEnd w:id="385"/>
    </w:p>
    <w:p w14:paraId="7E6ADDA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4.1. provides a list of the abbreviations, a short description, and the unit of each abbreviation (when applicable) used in this UN GTR.</w:t>
      </w:r>
    </w:p>
    <w:p w14:paraId="64C5E09A" w14:textId="77777777" w:rsidR="009F2394" w:rsidRPr="008361E1" w:rsidRDefault="009F2394" w:rsidP="009F2394">
      <w:pPr>
        <w:spacing w:after="120"/>
        <w:ind w:left="1134"/>
        <w:rPr>
          <w:b/>
          <w:noProof/>
          <w:lang w:eastAsia="ja-JP"/>
        </w:rPr>
      </w:pPr>
      <w:r w:rsidRPr="008361E1">
        <w:rPr>
          <w:bCs/>
          <w:noProof/>
          <w:color w:val="0D0D0D" w:themeColor="text1" w:themeTint="F2"/>
        </w:rPr>
        <w:t>Table 4.1.</w:t>
      </w:r>
      <w:r w:rsidRPr="008361E1">
        <w:rPr>
          <w:bCs/>
          <w:noProof/>
          <w:color w:val="0D0D0D" w:themeColor="text1" w:themeTint="F2"/>
        </w:rPr>
        <w:br/>
      </w:r>
      <w:r w:rsidRPr="008361E1">
        <w:rPr>
          <w:b/>
          <w:bCs/>
          <w:noProof/>
          <w:color w:val="0D0D0D" w:themeColor="text1" w:themeTint="F2"/>
        </w:rPr>
        <w:t>Abbreviations</w:t>
      </w:r>
    </w:p>
    <w:tbl>
      <w:tblPr>
        <w:tblStyle w:val="TableGrid20"/>
        <w:tblW w:w="7370" w:type="dxa"/>
        <w:jc w:val="center"/>
        <w:tblLook w:val="04A0" w:firstRow="1" w:lastRow="0" w:firstColumn="1" w:lastColumn="0" w:noHBand="0" w:noVBand="1"/>
      </w:tblPr>
      <w:tblGrid>
        <w:gridCol w:w="1191"/>
        <w:gridCol w:w="5329"/>
        <w:gridCol w:w="850"/>
      </w:tblGrid>
      <w:tr w:rsidR="009F2394" w:rsidRPr="008361E1" w14:paraId="17558E35" w14:textId="77777777" w:rsidTr="00891926">
        <w:trPr>
          <w:cantSplit/>
          <w:trHeight w:val="397"/>
          <w:tblHeader/>
          <w:jc w:val="center"/>
        </w:trPr>
        <w:tc>
          <w:tcPr>
            <w:tcW w:w="1191" w:type="dxa"/>
            <w:tcBorders>
              <w:bottom w:val="single" w:sz="12" w:space="0" w:color="auto"/>
            </w:tcBorders>
            <w:vAlign w:val="center"/>
          </w:tcPr>
          <w:p w14:paraId="16464FE3" w14:textId="77777777" w:rsidR="009F2394" w:rsidRPr="008361E1" w:rsidRDefault="009F2394" w:rsidP="00891926">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8"/>
                <w:lang w:val="en-GB"/>
              </w:rPr>
            </w:pPr>
            <w:r w:rsidRPr="008361E1">
              <w:rPr>
                <w:i/>
                <w:iCs/>
                <w:noProof/>
                <w:color w:val="262626" w:themeColor="text1" w:themeTint="D9"/>
                <w:sz w:val="16"/>
                <w:szCs w:val="18"/>
                <w:lang w:val="en-GB"/>
              </w:rPr>
              <w:t>Abbreviation</w:t>
            </w:r>
          </w:p>
        </w:tc>
        <w:tc>
          <w:tcPr>
            <w:tcW w:w="5329" w:type="dxa"/>
            <w:tcBorders>
              <w:bottom w:val="single" w:sz="12" w:space="0" w:color="auto"/>
            </w:tcBorders>
            <w:vAlign w:val="center"/>
          </w:tcPr>
          <w:p w14:paraId="22736613" w14:textId="77777777" w:rsidR="009F2394" w:rsidRPr="008361E1" w:rsidRDefault="009F2394" w:rsidP="00891926">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8"/>
                <w:lang w:val="en-GB"/>
              </w:rPr>
            </w:pPr>
            <w:r w:rsidRPr="008361E1">
              <w:rPr>
                <w:i/>
                <w:iCs/>
                <w:noProof/>
                <w:color w:val="262626" w:themeColor="text1" w:themeTint="D9"/>
                <w:sz w:val="16"/>
                <w:szCs w:val="18"/>
                <w:lang w:val="en-GB"/>
              </w:rPr>
              <w:t>Definition</w:t>
            </w:r>
          </w:p>
        </w:tc>
        <w:tc>
          <w:tcPr>
            <w:tcW w:w="850" w:type="dxa"/>
            <w:tcBorders>
              <w:bottom w:val="single" w:sz="12" w:space="0" w:color="auto"/>
            </w:tcBorders>
            <w:vAlign w:val="center"/>
          </w:tcPr>
          <w:p w14:paraId="401F99A1" w14:textId="77777777" w:rsidR="009F2394" w:rsidRPr="008361E1" w:rsidRDefault="009F2394" w:rsidP="00891926">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8"/>
                <w:lang w:val="en-GB"/>
              </w:rPr>
            </w:pPr>
            <w:r w:rsidRPr="008361E1">
              <w:rPr>
                <w:i/>
                <w:iCs/>
                <w:noProof/>
                <w:color w:val="262626" w:themeColor="text1" w:themeTint="D9"/>
                <w:sz w:val="16"/>
                <w:szCs w:val="18"/>
                <w:lang w:val="en-GB"/>
              </w:rPr>
              <w:t>Unit</w:t>
            </w:r>
          </w:p>
        </w:tc>
      </w:tr>
      <w:tr w:rsidR="009F2394" w:rsidRPr="008361E1" w14:paraId="2AEC7FD1" w14:textId="77777777" w:rsidTr="00891926">
        <w:trPr>
          <w:cantSplit/>
          <w:trHeight w:val="391"/>
          <w:jc w:val="center"/>
        </w:trPr>
        <w:tc>
          <w:tcPr>
            <w:tcW w:w="1191" w:type="dxa"/>
            <w:tcBorders>
              <w:top w:val="single" w:sz="12" w:space="0" w:color="auto"/>
            </w:tcBorders>
            <w:vAlign w:val="center"/>
          </w:tcPr>
          <w:p w14:paraId="483D3D21"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ABT</w:t>
            </w:r>
          </w:p>
        </w:tc>
        <w:tc>
          <w:tcPr>
            <w:tcW w:w="5329" w:type="dxa"/>
            <w:tcBorders>
              <w:top w:val="single" w:sz="12" w:space="0" w:color="auto"/>
            </w:tcBorders>
            <w:vAlign w:val="center"/>
          </w:tcPr>
          <w:p w14:paraId="705EE577"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 xml:space="preserve">Average Brake Temperature during Trip #10 </w:t>
            </w:r>
          </w:p>
        </w:tc>
        <w:tc>
          <w:tcPr>
            <w:tcW w:w="850" w:type="dxa"/>
            <w:tcBorders>
              <w:top w:val="single" w:sz="12" w:space="0" w:color="auto"/>
            </w:tcBorders>
            <w:vAlign w:val="center"/>
          </w:tcPr>
          <w:p w14:paraId="0395F534"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652C28A7" w14:textId="77777777" w:rsidTr="00891926">
        <w:trPr>
          <w:cantSplit/>
          <w:trHeight w:val="391"/>
          <w:jc w:val="center"/>
        </w:trPr>
        <w:tc>
          <w:tcPr>
            <w:tcW w:w="1191" w:type="dxa"/>
            <w:vAlign w:val="center"/>
          </w:tcPr>
          <w:p w14:paraId="4DF04A0B"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AH</w:t>
            </w:r>
          </w:p>
        </w:tc>
        <w:tc>
          <w:tcPr>
            <w:tcW w:w="5329" w:type="dxa"/>
            <w:vAlign w:val="center"/>
          </w:tcPr>
          <w:p w14:paraId="16556F06"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Absolute humidity</w:t>
            </w:r>
          </w:p>
        </w:tc>
        <w:tc>
          <w:tcPr>
            <w:tcW w:w="850" w:type="dxa"/>
            <w:vAlign w:val="center"/>
          </w:tcPr>
          <w:p w14:paraId="669109A7"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mg H</w:t>
            </w:r>
            <w:r w:rsidRPr="008361E1">
              <w:rPr>
                <w:noProof/>
                <w:color w:val="000000"/>
                <w:sz w:val="18"/>
                <w:szCs w:val="18"/>
                <w:vertAlign w:val="subscript"/>
                <w:lang w:val="en-GB"/>
              </w:rPr>
              <w:t>2</w:t>
            </w:r>
            <w:r w:rsidRPr="008361E1">
              <w:rPr>
                <w:noProof/>
                <w:color w:val="000000"/>
                <w:sz w:val="18"/>
                <w:szCs w:val="18"/>
                <w:lang w:val="en-GB"/>
              </w:rPr>
              <w:t>0/kg dry air</w:t>
            </w:r>
          </w:p>
        </w:tc>
      </w:tr>
      <w:tr w:rsidR="009F2394" w:rsidRPr="008361E1" w14:paraId="3419917B" w14:textId="77777777" w:rsidTr="00891926">
        <w:trPr>
          <w:cantSplit/>
          <w:trHeight w:val="391"/>
          <w:jc w:val="center"/>
        </w:trPr>
        <w:tc>
          <w:tcPr>
            <w:tcW w:w="1191" w:type="dxa"/>
            <w:vAlign w:val="center"/>
          </w:tcPr>
          <w:p w14:paraId="6A207877"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BRO</w:t>
            </w:r>
          </w:p>
        </w:tc>
        <w:tc>
          <w:tcPr>
            <w:tcW w:w="5329" w:type="dxa"/>
            <w:vAlign w:val="center"/>
          </w:tcPr>
          <w:p w14:paraId="7ABA5959"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Brake runout</w:t>
            </w:r>
          </w:p>
        </w:tc>
        <w:tc>
          <w:tcPr>
            <w:tcW w:w="850" w:type="dxa"/>
            <w:vAlign w:val="center"/>
          </w:tcPr>
          <w:p w14:paraId="5A02AFA7"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µm</w:t>
            </w:r>
          </w:p>
        </w:tc>
      </w:tr>
      <w:tr w:rsidR="009F2394" w:rsidRPr="008361E1" w14:paraId="23256D6E" w14:textId="77777777" w:rsidTr="00891926">
        <w:trPr>
          <w:cantSplit/>
          <w:trHeight w:val="391"/>
          <w:jc w:val="center"/>
        </w:trPr>
        <w:tc>
          <w:tcPr>
            <w:tcW w:w="1191" w:type="dxa"/>
            <w:vAlign w:val="center"/>
          </w:tcPr>
          <w:p w14:paraId="53EEE02B"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CSV</w:t>
            </w:r>
          </w:p>
        </w:tc>
        <w:tc>
          <w:tcPr>
            <w:tcW w:w="5329" w:type="dxa"/>
            <w:vAlign w:val="center"/>
          </w:tcPr>
          <w:p w14:paraId="0E1AAC36"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Comma-separated values</w:t>
            </w:r>
          </w:p>
        </w:tc>
        <w:tc>
          <w:tcPr>
            <w:tcW w:w="850" w:type="dxa"/>
            <w:vAlign w:val="center"/>
          </w:tcPr>
          <w:p w14:paraId="304D5E3F"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22DE0830" w14:textId="77777777" w:rsidTr="00891926">
        <w:trPr>
          <w:cantSplit/>
          <w:trHeight w:val="391"/>
          <w:jc w:val="center"/>
        </w:trPr>
        <w:tc>
          <w:tcPr>
            <w:tcW w:w="1191" w:type="dxa"/>
            <w:vAlign w:val="center"/>
          </w:tcPr>
          <w:p w14:paraId="6DE3E6EE"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DM</w:t>
            </w:r>
          </w:p>
        </w:tc>
        <w:tc>
          <w:tcPr>
            <w:tcW w:w="5329" w:type="dxa"/>
            <w:vAlign w:val="center"/>
          </w:tcPr>
          <w:p w14:paraId="5B1F2DB9"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Disc mass before testing</w:t>
            </w:r>
          </w:p>
        </w:tc>
        <w:tc>
          <w:tcPr>
            <w:tcW w:w="850" w:type="dxa"/>
            <w:vAlign w:val="center"/>
          </w:tcPr>
          <w:p w14:paraId="5629F663"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kg</w:t>
            </w:r>
          </w:p>
        </w:tc>
      </w:tr>
      <w:tr w:rsidR="009F2394" w:rsidRPr="008361E1" w14:paraId="6ECC5D33" w14:textId="77777777" w:rsidTr="00891926">
        <w:trPr>
          <w:cantSplit/>
          <w:trHeight w:val="391"/>
          <w:jc w:val="center"/>
        </w:trPr>
        <w:tc>
          <w:tcPr>
            <w:tcW w:w="1191" w:type="dxa"/>
            <w:vAlign w:val="center"/>
          </w:tcPr>
          <w:p w14:paraId="3AECD335"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DOP</w:t>
            </w:r>
          </w:p>
        </w:tc>
        <w:tc>
          <w:tcPr>
            <w:tcW w:w="5329" w:type="dxa"/>
            <w:vAlign w:val="center"/>
          </w:tcPr>
          <w:p w14:paraId="2A6F73D1"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Dioctyl phthalate</w:t>
            </w:r>
          </w:p>
        </w:tc>
        <w:tc>
          <w:tcPr>
            <w:tcW w:w="850" w:type="dxa"/>
            <w:vAlign w:val="center"/>
          </w:tcPr>
          <w:p w14:paraId="10BAF16B"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41045A08" w14:textId="77777777" w:rsidTr="00891926">
        <w:trPr>
          <w:cantSplit/>
          <w:trHeight w:val="391"/>
          <w:jc w:val="center"/>
        </w:trPr>
        <w:tc>
          <w:tcPr>
            <w:tcW w:w="1191" w:type="dxa"/>
            <w:vAlign w:val="center"/>
          </w:tcPr>
          <w:p w14:paraId="31206ABC"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ECE</w:t>
            </w:r>
          </w:p>
        </w:tc>
        <w:tc>
          <w:tcPr>
            <w:tcW w:w="5329" w:type="dxa"/>
            <w:vAlign w:val="center"/>
          </w:tcPr>
          <w:p w14:paraId="43AB75DA"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Economic Commission for Europe</w:t>
            </w:r>
          </w:p>
        </w:tc>
        <w:tc>
          <w:tcPr>
            <w:tcW w:w="850" w:type="dxa"/>
            <w:vAlign w:val="center"/>
          </w:tcPr>
          <w:p w14:paraId="23D517F2"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74979E1F" w14:textId="77777777" w:rsidTr="00891926">
        <w:trPr>
          <w:cantSplit/>
          <w:trHeight w:val="391"/>
          <w:jc w:val="center"/>
        </w:trPr>
        <w:tc>
          <w:tcPr>
            <w:tcW w:w="1191" w:type="dxa"/>
            <w:vAlign w:val="center"/>
          </w:tcPr>
          <w:p w14:paraId="5EFECACF"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EF</w:t>
            </w:r>
          </w:p>
        </w:tc>
        <w:tc>
          <w:tcPr>
            <w:tcW w:w="5329" w:type="dxa"/>
            <w:vAlign w:val="center"/>
          </w:tcPr>
          <w:p w14:paraId="6FB7423C"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Emission factor</w:t>
            </w:r>
          </w:p>
        </w:tc>
        <w:tc>
          <w:tcPr>
            <w:tcW w:w="850" w:type="dxa"/>
            <w:vAlign w:val="center"/>
          </w:tcPr>
          <w:p w14:paraId="6474EC3C"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56DFE728" w14:textId="77777777" w:rsidTr="00891926">
        <w:trPr>
          <w:cantSplit/>
          <w:trHeight w:val="391"/>
          <w:jc w:val="center"/>
        </w:trPr>
        <w:tc>
          <w:tcPr>
            <w:tcW w:w="1191" w:type="dxa"/>
            <w:vAlign w:val="center"/>
          </w:tcPr>
          <w:p w14:paraId="779A13C7"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EN</w:t>
            </w:r>
          </w:p>
        </w:tc>
        <w:tc>
          <w:tcPr>
            <w:tcW w:w="5329" w:type="dxa"/>
            <w:vAlign w:val="center"/>
          </w:tcPr>
          <w:p w14:paraId="6CF5B7B2"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"European Norm" - European technical standard</w:t>
            </w:r>
          </w:p>
        </w:tc>
        <w:tc>
          <w:tcPr>
            <w:tcW w:w="850" w:type="dxa"/>
            <w:vAlign w:val="center"/>
          </w:tcPr>
          <w:p w14:paraId="299511FD"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4E996C37" w14:textId="77777777" w:rsidTr="00891926">
        <w:trPr>
          <w:cantSplit/>
          <w:trHeight w:val="391"/>
          <w:jc w:val="center"/>
        </w:trPr>
        <w:tc>
          <w:tcPr>
            <w:tcW w:w="1191" w:type="dxa"/>
            <w:vAlign w:val="center"/>
          </w:tcPr>
          <w:p w14:paraId="66B3D7F9"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FA</w:t>
            </w:r>
          </w:p>
        </w:tc>
        <w:tc>
          <w:tcPr>
            <w:tcW w:w="5329" w:type="dxa"/>
            <w:vAlign w:val="center"/>
          </w:tcPr>
          <w:p w14:paraId="1C71619F"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Vehicle front axle</w:t>
            </w:r>
          </w:p>
        </w:tc>
        <w:tc>
          <w:tcPr>
            <w:tcW w:w="850" w:type="dxa"/>
            <w:vAlign w:val="center"/>
          </w:tcPr>
          <w:p w14:paraId="44BAD565"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485326EC" w14:textId="77777777" w:rsidTr="00891926">
        <w:trPr>
          <w:cantSplit/>
          <w:trHeight w:val="391"/>
          <w:jc w:val="center"/>
        </w:trPr>
        <w:tc>
          <w:tcPr>
            <w:tcW w:w="1191" w:type="dxa"/>
            <w:vAlign w:val="center"/>
          </w:tcPr>
          <w:p w14:paraId="6ED962BA"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FAF</w:t>
            </w:r>
          </w:p>
        </w:tc>
        <w:tc>
          <w:tcPr>
            <w:tcW w:w="5329" w:type="dxa"/>
            <w:vAlign w:val="center"/>
          </w:tcPr>
          <w:p w14:paraId="24AD773A"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Front axle brake force distribution</w:t>
            </w:r>
          </w:p>
        </w:tc>
        <w:tc>
          <w:tcPr>
            <w:tcW w:w="850" w:type="dxa"/>
            <w:vAlign w:val="center"/>
          </w:tcPr>
          <w:p w14:paraId="2DC3B713"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2F378A3D" w14:textId="77777777" w:rsidTr="00891926">
        <w:trPr>
          <w:cantSplit/>
          <w:trHeight w:val="391"/>
          <w:jc w:val="center"/>
        </w:trPr>
        <w:tc>
          <w:tcPr>
            <w:tcW w:w="1191" w:type="dxa"/>
            <w:vAlign w:val="center"/>
          </w:tcPr>
          <w:p w14:paraId="39090F77"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FBT</w:t>
            </w:r>
          </w:p>
        </w:tc>
        <w:tc>
          <w:tcPr>
            <w:tcW w:w="5329" w:type="dxa"/>
            <w:vAlign w:val="center"/>
          </w:tcPr>
          <w:p w14:paraId="2BA31901"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Final brake temperature at the end of the brake event</w:t>
            </w:r>
          </w:p>
        </w:tc>
        <w:tc>
          <w:tcPr>
            <w:tcW w:w="850" w:type="dxa"/>
            <w:vAlign w:val="center"/>
          </w:tcPr>
          <w:p w14:paraId="2B030DDC"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58FB34C7" w14:textId="77777777" w:rsidTr="00891926">
        <w:trPr>
          <w:cantSplit/>
          <w:trHeight w:val="391"/>
          <w:jc w:val="center"/>
        </w:trPr>
        <w:tc>
          <w:tcPr>
            <w:tcW w:w="1191" w:type="dxa"/>
            <w:vAlign w:val="center"/>
          </w:tcPr>
          <w:p w14:paraId="00BF0D6C"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H13</w:t>
            </w:r>
          </w:p>
        </w:tc>
        <w:tc>
          <w:tcPr>
            <w:tcW w:w="5329" w:type="dxa"/>
            <w:vAlign w:val="center"/>
          </w:tcPr>
          <w:p w14:paraId="3C7291BF"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High-efficiency air filter with a filtering efficiency of at least 99.95 per cent</w:t>
            </w:r>
          </w:p>
        </w:tc>
        <w:tc>
          <w:tcPr>
            <w:tcW w:w="850" w:type="dxa"/>
            <w:vAlign w:val="center"/>
          </w:tcPr>
          <w:p w14:paraId="124E17FE"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236F0016" w14:textId="77777777" w:rsidTr="00891926">
        <w:trPr>
          <w:cantSplit/>
          <w:trHeight w:val="391"/>
          <w:jc w:val="center"/>
        </w:trPr>
        <w:tc>
          <w:tcPr>
            <w:tcW w:w="1191" w:type="dxa"/>
            <w:vAlign w:val="center"/>
          </w:tcPr>
          <w:p w14:paraId="38249767"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HEPA</w:t>
            </w:r>
          </w:p>
        </w:tc>
        <w:tc>
          <w:tcPr>
            <w:tcW w:w="5329" w:type="dxa"/>
            <w:vAlign w:val="center"/>
          </w:tcPr>
          <w:p w14:paraId="6ED10D7A"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High-efficiency particulate filter</w:t>
            </w:r>
          </w:p>
        </w:tc>
        <w:tc>
          <w:tcPr>
            <w:tcW w:w="850" w:type="dxa"/>
            <w:vAlign w:val="center"/>
          </w:tcPr>
          <w:p w14:paraId="64FEF0F6"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3E9F9258" w14:textId="77777777" w:rsidTr="00891926">
        <w:trPr>
          <w:cantSplit/>
          <w:trHeight w:val="391"/>
          <w:jc w:val="center"/>
        </w:trPr>
        <w:tc>
          <w:tcPr>
            <w:tcW w:w="1191" w:type="dxa"/>
            <w:vAlign w:val="center"/>
          </w:tcPr>
          <w:p w14:paraId="746302FD"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IBT</w:t>
            </w:r>
          </w:p>
        </w:tc>
        <w:tc>
          <w:tcPr>
            <w:tcW w:w="5329" w:type="dxa"/>
            <w:vAlign w:val="center"/>
          </w:tcPr>
          <w:p w14:paraId="15768A31"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Initial brake temperature at the start of the brake event</w:t>
            </w:r>
          </w:p>
        </w:tc>
        <w:tc>
          <w:tcPr>
            <w:tcW w:w="850" w:type="dxa"/>
            <w:vAlign w:val="center"/>
          </w:tcPr>
          <w:p w14:paraId="7FA02B06"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772C2C8A" w14:textId="77777777" w:rsidTr="00891926">
        <w:trPr>
          <w:cantSplit/>
          <w:trHeight w:val="391"/>
          <w:jc w:val="center"/>
        </w:trPr>
        <w:tc>
          <w:tcPr>
            <w:tcW w:w="1191" w:type="dxa"/>
            <w:vAlign w:val="center"/>
          </w:tcPr>
          <w:p w14:paraId="0ABE1BE7"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ICE</w:t>
            </w:r>
          </w:p>
        </w:tc>
        <w:tc>
          <w:tcPr>
            <w:tcW w:w="5329" w:type="dxa"/>
            <w:vAlign w:val="center"/>
          </w:tcPr>
          <w:p w14:paraId="3A412FE8"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Internal combustion engine</w:t>
            </w:r>
          </w:p>
        </w:tc>
        <w:tc>
          <w:tcPr>
            <w:tcW w:w="850" w:type="dxa"/>
            <w:vAlign w:val="center"/>
          </w:tcPr>
          <w:p w14:paraId="71D79997"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0B0AEBEC" w14:textId="77777777" w:rsidTr="00891926">
        <w:trPr>
          <w:cantSplit/>
          <w:trHeight w:val="391"/>
          <w:jc w:val="center"/>
        </w:trPr>
        <w:tc>
          <w:tcPr>
            <w:tcW w:w="1191" w:type="dxa"/>
            <w:vAlign w:val="center"/>
          </w:tcPr>
          <w:p w14:paraId="74B59F8B"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IR</w:t>
            </w:r>
          </w:p>
        </w:tc>
        <w:tc>
          <w:tcPr>
            <w:tcW w:w="5329" w:type="dxa"/>
            <w:vAlign w:val="center"/>
          </w:tcPr>
          <w:p w14:paraId="76B6899C"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Isokinetic ratio</w:t>
            </w:r>
          </w:p>
        </w:tc>
        <w:tc>
          <w:tcPr>
            <w:tcW w:w="850" w:type="dxa"/>
            <w:vAlign w:val="center"/>
          </w:tcPr>
          <w:p w14:paraId="53CA1816"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7EB245F6" w14:textId="77777777" w:rsidTr="00891926">
        <w:trPr>
          <w:cantSplit/>
          <w:trHeight w:val="391"/>
          <w:jc w:val="center"/>
        </w:trPr>
        <w:tc>
          <w:tcPr>
            <w:tcW w:w="1191" w:type="dxa"/>
            <w:vAlign w:val="center"/>
          </w:tcPr>
          <w:p w14:paraId="3D096DBD"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L0-P</w:t>
            </w:r>
          </w:p>
        </w:tc>
        <w:tc>
          <w:tcPr>
            <w:tcW w:w="5329" w:type="dxa"/>
            <w:vAlign w:val="center"/>
          </w:tcPr>
          <w:p w14:paraId="2DC3BD8F"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Post-style brake fixture with wheel hub connection</w:t>
            </w:r>
          </w:p>
        </w:tc>
        <w:tc>
          <w:tcPr>
            <w:tcW w:w="850" w:type="dxa"/>
            <w:vAlign w:val="center"/>
          </w:tcPr>
          <w:p w14:paraId="494BDEE1"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35DE954E" w14:textId="77777777" w:rsidTr="00891926">
        <w:trPr>
          <w:cantSplit/>
          <w:trHeight w:val="391"/>
          <w:jc w:val="center"/>
        </w:trPr>
        <w:tc>
          <w:tcPr>
            <w:tcW w:w="1191" w:type="dxa"/>
            <w:vAlign w:val="center"/>
          </w:tcPr>
          <w:p w14:paraId="1832E19C"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L0-U</w:t>
            </w:r>
          </w:p>
        </w:tc>
        <w:tc>
          <w:tcPr>
            <w:tcW w:w="5329" w:type="dxa"/>
            <w:vAlign w:val="center"/>
          </w:tcPr>
          <w:p w14:paraId="7305DF3B"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Universal-style brake fixture without wheel hub connection</w:t>
            </w:r>
          </w:p>
        </w:tc>
        <w:tc>
          <w:tcPr>
            <w:tcW w:w="850" w:type="dxa"/>
            <w:vAlign w:val="center"/>
          </w:tcPr>
          <w:p w14:paraId="4351D82A"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029020BD" w14:textId="77777777" w:rsidTr="00891926">
        <w:trPr>
          <w:cantSplit/>
          <w:trHeight w:val="391"/>
          <w:jc w:val="center"/>
        </w:trPr>
        <w:tc>
          <w:tcPr>
            <w:tcW w:w="1191" w:type="dxa"/>
            <w:vAlign w:val="center"/>
          </w:tcPr>
          <w:p w14:paraId="3712A734"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LHC</w:t>
            </w:r>
          </w:p>
        </w:tc>
        <w:tc>
          <w:tcPr>
            <w:tcW w:w="5329" w:type="dxa"/>
            <w:vAlign w:val="center"/>
          </w:tcPr>
          <w:p w14:paraId="61A555DF"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Left-hand corner of the vehicle</w:t>
            </w:r>
          </w:p>
        </w:tc>
        <w:tc>
          <w:tcPr>
            <w:tcW w:w="850" w:type="dxa"/>
            <w:vAlign w:val="center"/>
          </w:tcPr>
          <w:p w14:paraId="1EDC4001"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65FEC678" w14:textId="77777777" w:rsidTr="00891926">
        <w:trPr>
          <w:cantSplit/>
          <w:trHeight w:val="391"/>
          <w:jc w:val="center"/>
        </w:trPr>
        <w:tc>
          <w:tcPr>
            <w:tcW w:w="1191" w:type="dxa"/>
            <w:vAlign w:val="center"/>
          </w:tcPr>
          <w:p w14:paraId="6E4492E0"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MRO</w:t>
            </w:r>
          </w:p>
        </w:tc>
        <w:tc>
          <w:tcPr>
            <w:tcW w:w="5329" w:type="dxa"/>
            <w:vAlign w:val="center"/>
          </w:tcPr>
          <w:p w14:paraId="57C39FA0"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Mass in running order</w:t>
            </w:r>
          </w:p>
        </w:tc>
        <w:tc>
          <w:tcPr>
            <w:tcW w:w="850" w:type="dxa"/>
            <w:vAlign w:val="center"/>
          </w:tcPr>
          <w:p w14:paraId="06CF9E76"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kg</w:t>
            </w:r>
          </w:p>
        </w:tc>
      </w:tr>
      <w:tr w:rsidR="009F2394" w:rsidRPr="008361E1" w14:paraId="393C3E64" w14:textId="77777777" w:rsidTr="00891926">
        <w:trPr>
          <w:cantSplit/>
          <w:trHeight w:val="391"/>
          <w:jc w:val="center"/>
        </w:trPr>
        <w:tc>
          <w:tcPr>
            <w:tcW w:w="1191" w:type="dxa"/>
            <w:vAlign w:val="center"/>
          </w:tcPr>
          <w:p w14:paraId="7A10CCDF"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MVL</w:t>
            </w:r>
          </w:p>
        </w:tc>
        <w:tc>
          <w:tcPr>
            <w:tcW w:w="5329" w:type="dxa"/>
            <w:vAlign w:val="center"/>
          </w:tcPr>
          <w:p w14:paraId="71907AB3"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Maximum vehicle load</w:t>
            </w:r>
          </w:p>
        </w:tc>
        <w:tc>
          <w:tcPr>
            <w:tcW w:w="850" w:type="dxa"/>
            <w:vAlign w:val="center"/>
          </w:tcPr>
          <w:p w14:paraId="4EC01040"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kg</w:t>
            </w:r>
          </w:p>
        </w:tc>
      </w:tr>
      <w:tr w:rsidR="009F2394" w:rsidRPr="008361E1" w14:paraId="00776A32" w14:textId="77777777" w:rsidTr="00891926">
        <w:trPr>
          <w:cantSplit/>
          <w:trHeight w:val="391"/>
          <w:jc w:val="center"/>
        </w:trPr>
        <w:tc>
          <w:tcPr>
            <w:tcW w:w="1191" w:type="dxa"/>
            <w:vAlign w:val="center"/>
          </w:tcPr>
          <w:p w14:paraId="573265AF"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NOVC-HEV</w:t>
            </w:r>
          </w:p>
        </w:tc>
        <w:tc>
          <w:tcPr>
            <w:tcW w:w="5329" w:type="dxa"/>
            <w:vAlign w:val="center"/>
          </w:tcPr>
          <w:p w14:paraId="4373BEDE"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Not off-vehicle charging hybrid electric vehicle</w:t>
            </w:r>
          </w:p>
        </w:tc>
        <w:tc>
          <w:tcPr>
            <w:tcW w:w="850" w:type="dxa"/>
            <w:vAlign w:val="center"/>
          </w:tcPr>
          <w:p w14:paraId="4A6E31C0"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4282F333" w14:textId="77777777" w:rsidTr="00891926">
        <w:trPr>
          <w:cantSplit/>
          <w:trHeight w:val="391"/>
          <w:jc w:val="center"/>
        </w:trPr>
        <w:tc>
          <w:tcPr>
            <w:tcW w:w="1191" w:type="dxa"/>
            <w:vAlign w:val="center"/>
          </w:tcPr>
          <w:p w14:paraId="0031B2AC"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NOVC-HEV Cat.1</w:t>
            </w:r>
          </w:p>
        </w:tc>
        <w:tc>
          <w:tcPr>
            <w:tcW w:w="5329" w:type="dxa"/>
            <w:vAlign w:val="center"/>
          </w:tcPr>
          <w:p w14:paraId="0DA00DF0"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Not off-vehicle charging hybrid electric vehicle category 1</w:t>
            </w:r>
          </w:p>
        </w:tc>
        <w:tc>
          <w:tcPr>
            <w:tcW w:w="850" w:type="dxa"/>
            <w:vAlign w:val="center"/>
          </w:tcPr>
          <w:p w14:paraId="5043578F"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6DDB7E85" w14:textId="77777777" w:rsidTr="00891926">
        <w:trPr>
          <w:cantSplit/>
          <w:trHeight w:val="391"/>
          <w:jc w:val="center"/>
        </w:trPr>
        <w:tc>
          <w:tcPr>
            <w:tcW w:w="1191" w:type="dxa"/>
            <w:vAlign w:val="center"/>
          </w:tcPr>
          <w:p w14:paraId="34B8B4BC"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NOVC-HEV</w:t>
            </w:r>
          </w:p>
          <w:p w14:paraId="2CFA5588"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Cat.2</w:t>
            </w:r>
          </w:p>
        </w:tc>
        <w:tc>
          <w:tcPr>
            <w:tcW w:w="5329" w:type="dxa"/>
            <w:vAlign w:val="center"/>
          </w:tcPr>
          <w:p w14:paraId="1AB015F4"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Not off-vehicle charging hybrid electric vehicle category 2</w:t>
            </w:r>
          </w:p>
        </w:tc>
        <w:tc>
          <w:tcPr>
            <w:tcW w:w="850" w:type="dxa"/>
            <w:vAlign w:val="center"/>
          </w:tcPr>
          <w:p w14:paraId="7046F96B"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4D77A784" w14:textId="77777777" w:rsidTr="00891926">
        <w:trPr>
          <w:cantSplit/>
          <w:trHeight w:val="391"/>
          <w:jc w:val="center"/>
        </w:trPr>
        <w:tc>
          <w:tcPr>
            <w:tcW w:w="1191" w:type="dxa"/>
            <w:vAlign w:val="center"/>
          </w:tcPr>
          <w:p w14:paraId="1891AFE0"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OD</w:t>
            </w:r>
          </w:p>
        </w:tc>
        <w:tc>
          <w:tcPr>
            <w:tcW w:w="5329" w:type="dxa"/>
            <w:vAlign w:val="center"/>
          </w:tcPr>
          <w:p w14:paraId="2814EC15"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Disc/drum outer diameter</w:t>
            </w:r>
          </w:p>
        </w:tc>
        <w:tc>
          <w:tcPr>
            <w:tcW w:w="850" w:type="dxa"/>
            <w:vAlign w:val="center"/>
          </w:tcPr>
          <w:p w14:paraId="45B1B4F3"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mm</w:t>
            </w:r>
          </w:p>
        </w:tc>
      </w:tr>
      <w:tr w:rsidR="009F2394" w:rsidRPr="008361E1" w14:paraId="3161FD3E" w14:textId="77777777" w:rsidTr="00891926">
        <w:trPr>
          <w:cantSplit/>
          <w:trHeight w:val="391"/>
          <w:jc w:val="center"/>
        </w:trPr>
        <w:tc>
          <w:tcPr>
            <w:tcW w:w="1191" w:type="dxa"/>
            <w:vAlign w:val="center"/>
          </w:tcPr>
          <w:p w14:paraId="0262599C"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lastRenderedPageBreak/>
              <w:t>ODS</w:t>
            </w:r>
          </w:p>
        </w:tc>
        <w:tc>
          <w:tcPr>
            <w:tcW w:w="5329" w:type="dxa"/>
            <w:vAlign w:val="center"/>
          </w:tcPr>
          <w:p w14:paraId="1214634E"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Open document spreadsheet</w:t>
            </w:r>
          </w:p>
        </w:tc>
        <w:tc>
          <w:tcPr>
            <w:tcW w:w="850" w:type="dxa"/>
            <w:vAlign w:val="center"/>
          </w:tcPr>
          <w:p w14:paraId="33327291"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608DE730" w14:textId="77777777" w:rsidTr="00891926">
        <w:trPr>
          <w:cantSplit/>
          <w:trHeight w:val="391"/>
          <w:jc w:val="center"/>
        </w:trPr>
        <w:tc>
          <w:tcPr>
            <w:tcW w:w="1191" w:type="dxa"/>
            <w:vAlign w:val="center"/>
          </w:tcPr>
          <w:p w14:paraId="173D01D4"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OVC-HEV</w:t>
            </w:r>
          </w:p>
        </w:tc>
        <w:tc>
          <w:tcPr>
            <w:tcW w:w="5329" w:type="dxa"/>
            <w:vAlign w:val="center"/>
          </w:tcPr>
          <w:p w14:paraId="1A7BCE60"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Off-vehicle charging hybrid electric vehicle</w:t>
            </w:r>
          </w:p>
        </w:tc>
        <w:tc>
          <w:tcPr>
            <w:tcW w:w="850" w:type="dxa"/>
            <w:vAlign w:val="center"/>
          </w:tcPr>
          <w:p w14:paraId="1AA900BC"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0523F2E1" w14:textId="77777777" w:rsidTr="00891926">
        <w:trPr>
          <w:cantSplit/>
          <w:trHeight w:val="391"/>
          <w:jc w:val="center"/>
        </w:trPr>
        <w:tc>
          <w:tcPr>
            <w:tcW w:w="1191" w:type="dxa"/>
            <w:vAlign w:val="center"/>
          </w:tcPr>
          <w:p w14:paraId="3EEB13CC"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PEV</w:t>
            </w:r>
          </w:p>
        </w:tc>
        <w:tc>
          <w:tcPr>
            <w:tcW w:w="5329" w:type="dxa"/>
            <w:vAlign w:val="center"/>
          </w:tcPr>
          <w:p w14:paraId="5B636082"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Pure electric vehicle</w:t>
            </w:r>
          </w:p>
        </w:tc>
        <w:tc>
          <w:tcPr>
            <w:tcW w:w="850" w:type="dxa"/>
            <w:vAlign w:val="center"/>
          </w:tcPr>
          <w:p w14:paraId="0E7A4E8B"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0DD66DF0" w14:textId="77777777" w:rsidTr="00891926">
        <w:trPr>
          <w:cantSplit/>
          <w:trHeight w:val="391"/>
          <w:jc w:val="center"/>
        </w:trPr>
        <w:tc>
          <w:tcPr>
            <w:tcW w:w="1191" w:type="dxa"/>
            <w:vAlign w:val="center"/>
          </w:tcPr>
          <w:p w14:paraId="4F29670C"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Plane A</w:t>
            </w:r>
          </w:p>
        </w:tc>
        <w:tc>
          <w:tcPr>
            <w:tcW w:w="5329" w:type="dxa"/>
            <w:vAlign w:val="center"/>
          </w:tcPr>
          <w:p w14:paraId="026311E0"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Vertical plane aligned with the enclosure’s inlet</w:t>
            </w:r>
          </w:p>
        </w:tc>
        <w:tc>
          <w:tcPr>
            <w:tcW w:w="850" w:type="dxa"/>
            <w:vAlign w:val="center"/>
          </w:tcPr>
          <w:p w14:paraId="2DB18209"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4139F5BD" w14:textId="77777777" w:rsidTr="00891926">
        <w:trPr>
          <w:cantSplit/>
          <w:trHeight w:val="391"/>
          <w:jc w:val="center"/>
        </w:trPr>
        <w:tc>
          <w:tcPr>
            <w:tcW w:w="1191" w:type="dxa"/>
            <w:vAlign w:val="center"/>
          </w:tcPr>
          <w:p w14:paraId="7644526C"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Plane A</w:t>
            </w:r>
            <w:r w:rsidRPr="008361E1">
              <w:rPr>
                <w:i/>
                <w:iCs/>
                <w:noProof/>
                <w:color w:val="000000"/>
                <w:sz w:val="18"/>
                <w:szCs w:val="18"/>
                <w:vertAlign w:val="subscript"/>
                <w:lang w:val="en-GB"/>
              </w:rPr>
              <w:t>1</w:t>
            </w:r>
          </w:p>
        </w:tc>
        <w:tc>
          <w:tcPr>
            <w:tcW w:w="5329" w:type="dxa"/>
            <w:vAlign w:val="center"/>
          </w:tcPr>
          <w:p w14:paraId="361AE8F4"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Horizontal level aligned with the axis of the brake rotation and the duct axis</w:t>
            </w:r>
          </w:p>
        </w:tc>
        <w:tc>
          <w:tcPr>
            <w:tcW w:w="850" w:type="dxa"/>
            <w:vAlign w:val="center"/>
          </w:tcPr>
          <w:p w14:paraId="4167ABE3"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38E1851C" w14:textId="77777777" w:rsidTr="00891926">
        <w:trPr>
          <w:cantSplit/>
          <w:trHeight w:val="391"/>
          <w:jc w:val="center"/>
        </w:trPr>
        <w:tc>
          <w:tcPr>
            <w:tcW w:w="1191" w:type="dxa"/>
            <w:vAlign w:val="center"/>
          </w:tcPr>
          <w:p w14:paraId="67951811"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Plane B</w:t>
            </w:r>
          </w:p>
        </w:tc>
        <w:tc>
          <w:tcPr>
            <w:tcW w:w="5329" w:type="dxa"/>
            <w:vAlign w:val="center"/>
          </w:tcPr>
          <w:p w14:paraId="5DC93E28"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Vertical plane at the end of the transition from the inlet duct to the central section of the enclosure, perpendicular to the duct axis</w:t>
            </w:r>
          </w:p>
        </w:tc>
        <w:tc>
          <w:tcPr>
            <w:tcW w:w="850" w:type="dxa"/>
            <w:vAlign w:val="center"/>
          </w:tcPr>
          <w:p w14:paraId="0C6279A6"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46B438E6" w14:textId="77777777" w:rsidTr="00891926">
        <w:trPr>
          <w:cantSplit/>
          <w:trHeight w:val="391"/>
          <w:jc w:val="center"/>
        </w:trPr>
        <w:tc>
          <w:tcPr>
            <w:tcW w:w="1191" w:type="dxa"/>
            <w:vAlign w:val="center"/>
          </w:tcPr>
          <w:p w14:paraId="3EBC58AA"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Plane C</w:t>
            </w:r>
          </w:p>
        </w:tc>
        <w:tc>
          <w:tcPr>
            <w:tcW w:w="5329" w:type="dxa"/>
            <w:vAlign w:val="center"/>
          </w:tcPr>
          <w:p w14:paraId="5AA25543"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Vertical plane tangential to the largest brake for M1, N1 vehicle category, perpendicular to the duct axis</w:t>
            </w:r>
          </w:p>
        </w:tc>
        <w:tc>
          <w:tcPr>
            <w:tcW w:w="850" w:type="dxa"/>
            <w:vAlign w:val="center"/>
          </w:tcPr>
          <w:p w14:paraId="20ADCD93"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1B0A8E1D" w14:textId="77777777" w:rsidTr="00891926">
        <w:trPr>
          <w:cantSplit/>
          <w:trHeight w:val="391"/>
          <w:jc w:val="center"/>
        </w:trPr>
        <w:tc>
          <w:tcPr>
            <w:tcW w:w="1191" w:type="dxa"/>
            <w:vAlign w:val="center"/>
          </w:tcPr>
          <w:p w14:paraId="0AF7A7C0"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Plane D</w:t>
            </w:r>
          </w:p>
        </w:tc>
        <w:tc>
          <w:tcPr>
            <w:tcW w:w="5329" w:type="dxa"/>
            <w:vAlign w:val="center"/>
          </w:tcPr>
          <w:p w14:paraId="59EB1C35"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Vertical plane aligned with the axis of the brake rotation</w:t>
            </w:r>
          </w:p>
        </w:tc>
        <w:tc>
          <w:tcPr>
            <w:tcW w:w="850" w:type="dxa"/>
            <w:vAlign w:val="center"/>
          </w:tcPr>
          <w:p w14:paraId="2BA60495"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19AE6176" w14:textId="77777777" w:rsidTr="00891926">
        <w:trPr>
          <w:cantSplit/>
          <w:trHeight w:val="391"/>
          <w:jc w:val="center"/>
        </w:trPr>
        <w:tc>
          <w:tcPr>
            <w:tcW w:w="1191" w:type="dxa"/>
            <w:vAlign w:val="center"/>
          </w:tcPr>
          <w:p w14:paraId="7EFABB09"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PND1</w:t>
            </w:r>
          </w:p>
        </w:tc>
        <w:tc>
          <w:tcPr>
            <w:tcW w:w="5329" w:type="dxa"/>
            <w:vAlign w:val="center"/>
          </w:tcPr>
          <w:p w14:paraId="73E63390"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Primary particle number diluter</w:t>
            </w:r>
          </w:p>
        </w:tc>
        <w:tc>
          <w:tcPr>
            <w:tcW w:w="850" w:type="dxa"/>
            <w:vAlign w:val="center"/>
          </w:tcPr>
          <w:p w14:paraId="61551FB6"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0E12D857" w14:textId="77777777" w:rsidTr="00891926">
        <w:trPr>
          <w:cantSplit/>
          <w:trHeight w:val="391"/>
          <w:jc w:val="center"/>
        </w:trPr>
        <w:tc>
          <w:tcPr>
            <w:tcW w:w="1191" w:type="dxa"/>
            <w:vAlign w:val="center"/>
          </w:tcPr>
          <w:p w14:paraId="51DDA543"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PND2</w:t>
            </w:r>
          </w:p>
        </w:tc>
        <w:tc>
          <w:tcPr>
            <w:tcW w:w="5329" w:type="dxa"/>
            <w:vAlign w:val="center"/>
          </w:tcPr>
          <w:p w14:paraId="3F19DA6D"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Secondary particle number diluter</w:t>
            </w:r>
          </w:p>
        </w:tc>
        <w:tc>
          <w:tcPr>
            <w:tcW w:w="850" w:type="dxa"/>
            <w:vAlign w:val="center"/>
          </w:tcPr>
          <w:p w14:paraId="5DDD4E54"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6320C48C" w14:textId="77777777" w:rsidTr="00891926">
        <w:trPr>
          <w:cantSplit/>
          <w:trHeight w:val="391"/>
          <w:jc w:val="center"/>
        </w:trPr>
        <w:tc>
          <w:tcPr>
            <w:tcW w:w="1191" w:type="dxa"/>
            <w:vAlign w:val="center"/>
          </w:tcPr>
          <w:p w14:paraId="040243B2"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PAO</w:t>
            </w:r>
          </w:p>
        </w:tc>
        <w:tc>
          <w:tcPr>
            <w:tcW w:w="5329" w:type="dxa"/>
            <w:vAlign w:val="center"/>
          </w:tcPr>
          <w:p w14:paraId="65EBBF15"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poly-alpha-olefin</w:t>
            </w:r>
          </w:p>
        </w:tc>
        <w:tc>
          <w:tcPr>
            <w:tcW w:w="850" w:type="dxa"/>
            <w:vAlign w:val="center"/>
          </w:tcPr>
          <w:p w14:paraId="200E640B"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70F39B00" w14:textId="77777777" w:rsidTr="00891926">
        <w:trPr>
          <w:cantSplit/>
          <w:trHeight w:val="391"/>
          <w:jc w:val="center"/>
        </w:trPr>
        <w:tc>
          <w:tcPr>
            <w:tcW w:w="1191" w:type="dxa"/>
            <w:vAlign w:val="center"/>
          </w:tcPr>
          <w:p w14:paraId="7B2124CB"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PBT</w:t>
            </w:r>
          </w:p>
        </w:tc>
        <w:tc>
          <w:tcPr>
            <w:tcW w:w="5329" w:type="dxa"/>
            <w:vAlign w:val="center"/>
          </w:tcPr>
          <w:p w14:paraId="418D7C34"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Peak brake temperature of the brake event</w:t>
            </w:r>
          </w:p>
        </w:tc>
        <w:tc>
          <w:tcPr>
            <w:tcW w:w="850" w:type="dxa"/>
            <w:vAlign w:val="center"/>
          </w:tcPr>
          <w:p w14:paraId="6BE2A57D"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54781C0D" w14:textId="77777777" w:rsidTr="00891926">
        <w:trPr>
          <w:cantSplit/>
          <w:trHeight w:val="391"/>
          <w:jc w:val="center"/>
        </w:trPr>
        <w:tc>
          <w:tcPr>
            <w:tcW w:w="1191" w:type="dxa"/>
            <w:vAlign w:val="center"/>
          </w:tcPr>
          <w:p w14:paraId="4C8E5319"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PCRF</w:t>
            </w:r>
          </w:p>
        </w:tc>
        <w:tc>
          <w:tcPr>
            <w:tcW w:w="5329" w:type="dxa"/>
            <w:vAlign w:val="center"/>
          </w:tcPr>
          <w:p w14:paraId="0B16C8EA"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Particle concentration reduction factor</w:t>
            </w:r>
          </w:p>
        </w:tc>
        <w:tc>
          <w:tcPr>
            <w:tcW w:w="850" w:type="dxa"/>
            <w:vAlign w:val="center"/>
          </w:tcPr>
          <w:p w14:paraId="042682E4"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345198D4" w14:textId="77777777" w:rsidTr="00891926">
        <w:trPr>
          <w:cantSplit/>
          <w:trHeight w:val="391"/>
          <w:jc w:val="center"/>
        </w:trPr>
        <w:tc>
          <w:tcPr>
            <w:tcW w:w="1191" w:type="dxa"/>
            <w:vAlign w:val="center"/>
          </w:tcPr>
          <w:p w14:paraId="1ED8F38B"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PM</w:t>
            </w:r>
          </w:p>
        </w:tc>
        <w:tc>
          <w:tcPr>
            <w:tcW w:w="5329" w:type="dxa"/>
            <w:vAlign w:val="center"/>
          </w:tcPr>
          <w:p w14:paraId="0403E6A7"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Particulate matter mass</w:t>
            </w:r>
          </w:p>
        </w:tc>
        <w:tc>
          <w:tcPr>
            <w:tcW w:w="850" w:type="dxa"/>
            <w:vAlign w:val="center"/>
          </w:tcPr>
          <w:p w14:paraId="24B44F44"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mg</w:t>
            </w:r>
          </w:p>
        </w:tc>
      </w:tr>
      <w:tr w:rsidR="009F2394" w:rsidRPr="008361E1" w14:paraId="0956BF60" w14:textId="77777777" w:rsidTr="00891926">
        <w:trPr>
          <w:cantSplit/>
          <w:trHeight w:val="391"/>
          <w:jc w:val="center"/>
        </w:trPr>
        <w:tc>
          <w:tcPr>
            <w:tcW w:w="1191" w:type="dxa"/>
            <w:vAlign w:val="center"/>
          </w:tcPr>
          <w:p w14:paraId="3960CE8A"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2.5</w:t>
            </w:r>
          </w:p>
        </w:tc>
        <w:tc>
          <w:tcPr>
            <w:tcW w:w="5329" w:type="dxa"/>
            <w:vAlign w:val="center"/>
          </w:tcPr>
          <w:p w14:paraId="51E04F96"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Particulate Matter mass for aerosols with aerodynamic diameter below 2.5 µm</w:t>
            </w:r>
          </w:p>
        </w:tc>
        <w:tc>
          <w:tcPr>
            <w:tcW w:w="850" w:type="dxa"/>
            <w:vAlign w:val="center"/>
          </w:tcPr>
          <w:p w14:paraId="255A03F6"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mg</w:t>
            </w:r>
          </w:p>
        </w:tc>
      </w:tr>
      <w:tr w:rsidR="009F2394" w:rsidRPr="008361E1" w14:paraId="65E367E7" w14:textId="77777777" w:rsidTr="00891926">
        <w:trPr>
          <w:cantSplit/>
          <w:trHeight w:val="391"/>
          <w:jc w:val="center"/>
        </w:trPr>
        <w:tc>
          <w:tcPr>
            <w:tcW w:w="1191" w:type="dxa"/>
            <w:vAlign w:val="center"/>
          </w:tcPr>
          <w:p w14:paraId="5FF87288"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2.5</w:t>
            </w:r>
            <w:r w:rsidRPr="008361E1">
              <w:rPr>
                <w:i/>
                <w:iCs/>
                <w:noProof/>
                <w:color w:val="000000"/>
                <w:sz w:val="18"/>
                <w:szCs w:val="18"/>
                <w:lang w:val="en-GB"/>
              </w:rPr>
              <w:t xml:space="preserve"> EF</w:t>
            </w:r>
            <w:r w:rsidRPr="008361E1">
              <w:rPr>
                <w:i/>
                <w:iCs/>
                <w:noProof/>
                <w:color w:val="000000"/>
                <w:sz w:val="18"/>
                <w:szCs w:val="18"/>
                <w:vertAlign w:val="subscript"/>
                <w:lang w:val="en-GB"/>
              </w:rPr>
              <w:t>ref</w:t>
            </w:r>
          </w:p>
        </w:tc>
        <w:tc>
          <w:tcPr>
            <w:tcW w:w="5329" w:type="dxa"/>
            <w:vAlign w:val="center"/>
          </w:tcPr>
          <w:p w14:paraId="594EAF22"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Reference PM</w:t>
            </w:r>
            <w:r w:rsidRPr="008361E1">
              <w:rPr>
                <w:noProof/>
                <w:color w:val="000000"/>
                <w:sz w:val="18"/>
                <w:szCs w:val="18"/>
                <w:vertAlign w:val="subscript"/>
                <w:lang w:val="en-GB"/>
              </w:rPr>
              <w:t>2.5</w:t>
            </w:r>
            <w:r w:rsidRPr="008361E1">
              <w:rPr>
                <w:noProof/>
                <w:color w:val="000000"/>
                <w:sz w:val="18"/>
                <w:szCs w:val="18"/>
                <w:lang w:val="en-GB"/>
              </w:rPr>
              <w:t xml:space="preserve"> emission factor of the tested brake before applying the friction braking share coefficient</w:t>
            </w:r>
          </w:p>
        </w:tc>
        <w:tc>
          <w:tcPr>
            <w:tcW w:w="850" w:type="dxa"/>
            <w:vAlign w:val="center"/>
          </w:tcPr>
          <w:p w14:paraId="3AA1A27D"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mg/km</w:t>
            </w:r>
          </w:p>
        </w:tc>
      </w:tr>
      <w:tr w:rsidR="009F2394" w:rsidRPr="008361E1" w14:paraId="4F326FC9" w14:textId="77777777" w:rsidTr="00891926">
        <w:trPr>
          <w:cantSplit/>
          <w:trHeight w:val="391"/>
          <w:jc w:val="center"/>
        </w:trPr>
        <w:tc>
          <w:tcPr>
            <w:tcW w:w="1191" w:type="dxa"/>
            <w:vAlign w:val="center"/>
          </w:tcPr>
          <w:p w14:paraId="60160898"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2.5</w:t>
            </w:r>
            <w:r w:rsidRPr="008361E1">
              <w:rPr>
                <w:i/>
                <w:iCs/>
                <w:noProof/>
                <w:color w:val="000000"/>
                <w:sz w:val="18"/>
                <w:szCs w:val="18"/>
                <w:lang w:val="en-GB"/>
              </w:rPr>
              <w:t xml:space="preserve"> EF</w:t>
            </w:r>
          </w:p>
        </w:tc>
        <w:tc>
          <w:tcPr>
            <w:tcW w:w="5329" w:type="dxa"/>
            <w:vAlign w:val="center"/>
          </w:tcPr>
          <w:p w14:paraId="48549CD7"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Final PM</w:t>
            </w:r>
            <w:r w:rsidRPr="008361E1">
              <w:rPr>
                <w:noProof/>
                <w:color w:val="000000"/>
                <w:sz w:val="18"/>
                <w:szCs w:val="18"/>
                <w:vertAlign w:val="subscript"/>
                <w:lang w:val="en-GB"/>
              </w:rPr>
              <w:t>2.5</w:t>
            </w:r>
            <w:r w:rsidRPr="008361E1">
              <w:rPr>
                <w:noProof/>
                <w:color w:val="000000"/>
                <w:sz w:val="18"/>
                <w:szCs w:val="18"/>
                <w:lang w:val="en-GB"/>
              </w:rPr>
              <w:t xml:space="preserve"> emission factor </w:t>
            </w:r>
          </w:p>
        </w:tc>
        <w:tc>
          <w:tcPr>
            <w:tcW w:w="850" w:type="dxa"/>
            <w:vAlign w:val="center"/>
          </w:tcPr>
          <w:p w14:paraId="7111B3FA"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mg/km</w:t>
            </w:r>
          </w:p>
        </w:tc>
      </w:tr>
      <w:tr w:rsidR="009F2394" w:rsidRPr="008361E1" w14:paraId="04EE13B2" w14:textId="77777777" w:rsidTr="00891926">
        <w:trPr>
          <w:cantSplit/>
          <w:trHeight w:val="391"/>
          <w:jc w:val="center"/>
        </w:trPr>
        <w:tc>
          <w:tcPr>
            <w:tcW w:w="1191" w:type="dxa"/>
            <w:vAlign w:val="center"/>
          </w:tcPr>
          <w:p w14:paraId="5CF7567F"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10</w:t>
            </w:r>
          </w:p>
        </w:tc>
        <w:tc>
          <w:tcPr>
            <w:tcW w:w="5329" w:type="dxa"/>
            <w:vAlign w:val="center"/>
          </w:tcPr>
          <w:p w14:paraId="17BE363B"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Particulate Matter mass for aerosols with aerodynamic diameter below 10 µm</w:t>
            </w:r>
          </w:p>
        </w:tc>
        <w:tc>
          <w:tcPr>
            <w:tcW w:w="850" w:type="dxa"/>
            <w:vAlign w:val="center"/>
          </w:tcPr>
          <w:p w14:paraId="77334514"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mg</w:t>
            </w:r>
          </w:p>
        </w:tc>
      </w:tr>
      <w:tr w:rsidR="009F2394" w:rsidRPr="008361E1" w14:paraId="1DECD5F1" w14:textId="77777777" w:rsidTr="00891926">
        <w:trPr>
          <w:cantSplit/>
          <w:trHeight w:val="391"/>
          <w:jc w:val="center"/>
        </w:trPr>
        <w:tc>
          <w:tcPr>
            <w:tcW w:w="1191" w:type="dxa"/>
            <w:vAlign w:val="center"/>
          </w:tcPr>
          <w:p w14:paraId="3C7637DB"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10</w:t>
            </w:r>
            <w:r w:rsidRPr="008361E1">
              <w:rPr>
                <w:i/>
                <w:iCs/>
                <w:noProof/>
                <w:color w:val="000000"/>
                <w:sz w:val="18"/>
                <w:szCs w:val="18"/>
                <w:lang w:val="en-GB"/>
              </w:rPr>
              <w:t xml:space="preserve"> EF</w:t>
            </w:r>
            <w:r w:rsidRPr="008361E1">
              <w:rPr>
                <w:i/>
                <w:iCs/>
                <w:noProof/>
                <w:color w:val="000000"/>
                <w:sz w:val="18"/>
                <w:szCs w:val="18"/>
                <w:vertAlign w:val="subscript"/>
                <w:lang w:val="en-GB"/>
              </w:rPr>
              <w:t>ref</w:t>
            </w:r>
          </w:p>
        </w:tc>
        <w:tc>
          <w:tcPr>
            <w:tcW w:w="5329" w:type="dxa"/>
            <w:vAlign w:val="center"/>
          </w:tcPr>
          <w:p w14:paraId="1E499C23"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Reference PM</w:t>
            </w:r>
            <w:r w:rsidRPr="008361E1">
              <w:rPr>
                <w:noProof/>
                <w:color w:val="000000"/>
                <w:sz w:val="18"/>
                <w:szCs w:val="18"/>
                <w:vertAlign w:val="subscript"/>
                <w:lang w:val="en-GB"/>
              </w:rPr>
              <w:t>10</w:t>
            </w:r>
            <w:r w:rsidRPr="008361E1">
              <w:rPr>
                <w:noProof/>
                <w:color w:val="000000"/>
                <w:sz w:val="18"/>
                <w:szCs w:val="18"/>
                <w:lang w:val="en-GB"/>
              </w:rPr>
              <w:t xml:space="preserve"> emission factor of the tested brake before applying the friction braking share coefficient</w:t>
            </w:r>
          </w:p>
        </w:tc>
        <w:tc>
          <w:tcPr>
            <w:tcW w:w="850" w:type="dxa"/>
            <w:vAlign w:val="center"/>
          </w:tcPr>
          <w:p w14:paraId="08F79A73"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mg/km</w:t>
            </w:r>
          </w:p>
        </w:tc>
      </w:tr>
      <w:tr w:rsidR="009F2394" w:rsidRPr="008361E1" w14:paraId="551A530C" w14:textId="77777777" w:rsidTr="00891926">
        <w:trPr>
          <w:cantSplit/>
          <w:trHeight w:val="391"/>
          <w:jc w:val="center"/>
        </w:trPr>
        <w:tc>
          <w:tcPr>
            <w:tcW w:w="1191" w:type="dxa"/>
            <w:vAlign w:val="center"/>
          </w:tcPr>
          <w:p w14:paraId="21D83FD1"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10</w:t>
            </w:r>
            <w:r w:rsidRPr="008361E1">
              <w:rPr>
                <w:i/>
                <w:iCs/>
                <w:noProof/>
                <w:color w:val="000000"/>
                <w:sz w:val="18"/>
                <w:szCs w:val="18"/>
                <w:lang w:val="en-GB"/>
              </w:rPr>
              <w:t xml:space="preserve"> EF</w:t>
            </w:r>
          </w:p>
        </w:tc>
        <w:tc>
          <w:tcPr>
            <w:tcW w:w="5329" w:type="dxa"/>
            <w:vAlign w:val="center"/>
          </w:tcPr>
          <w:p w14:paraId="0014F06C"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Final PM</w:t>
            </w:r>
            <w:r w:rsidRPr="008361E1">
              <w:rPr>
                <w:noProof/>
                <w:color w:val="000000"/>
                <w:sz w:val="18"/>
                <w:szCs w:val="18"/>
                <w:vertAlign w:val="subscript"/>
                <w:lang w:val="en-GB"/>
              </w:rPr>
              <w:t>10</w:t>
            </w:r>
            <w:r w:rsidRPr="008361E1">
              <w:rPr>
                <w:noProof/>
                <w:color w:val="000000"/>
                <w:sz w:val="18"/>
                <w:szCs w:val="18"/>
                <w:lang w:val="en-GB"/>
              </w:rPr>
              <w:t xml:space="preserve"> emission factor</w:t>
            </w:r>
          </w:p>
        </w:tc>
        <w:tc>
          <w:tcPr>
            <w:tcW w:w="850" w:type="dxa"/>
            <w:vAlign w:val="center"/>
          </w:tcPr>
          <w:p w14:paraId="3E581B41"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mg/km</w:t>
            </w:r>
          </w:p>
        </w:tc>
      </w:tr>
      <w:tr w:rsidR="009F2394" w:rsidRPr="008361E1" w14:paraId="4621BFBC" w14:textId="77777777" w:rsidTr="00891926">
        <w:trPr>
          <w:cantSplit/>
          <w:trHeight w:val="391"/>
          <w:jc w:val="center"/>
        </w:trPr>
        <w:tc>
          <w:tcPr>
            <w:tcW w:w="1191" w:type="dxa"/>
            <w:vAlign w:val="center"/>
          </w:tcPr>
          <w:p w14:paraId="6DF0D0F1"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PN</w:t>
            </w:r>
          </w:p>
        </w:tc>
        <w:tc>
          <w:tcPr>
            <w:tcW w:w="5329" w:type="dxa"/>
            <w:vAlign w:val="center"/>
          </w:tcPr>
          <w:p w14:paraId="4A8CA8BC"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Particle number</w:t>
            </w:r>
          </w:p>
        </w:tc>
        <w:tc>
          <w:tcPr>
            <w:tcW w:w="850" w:type="dxa"/>
            <w:vAlign w:val="center"/>
          </w:tcPr>
          <w:p w14:paraId="1131FF74"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1B9385BF" w14:textId="77777777" w:rsidTr="00891926">
        <w:trPr>
          <w:cantSplit/>
          <w:trHeight w:val="391"/>
          <w:jc w:val="center"/>
        </w:trPr>
        <w:tc>
          <w:tcPr>
            <w:tcW w:w="1191" w:type="dxa"/>
            <w:vAlign w:val="center"/>
          </w:tcPr>
          <w:p w14:paraId="17C56AC9"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PNC</w:t>
            </w:r>
          </w:p>
        </w:tc>
        <w:tc>
          <w:tcPr>
            <w:tcW w:w="5329" w:type="dxa"/>
            <w:vAlign w:val="center"/>
          </w:tcPr>
          <w:p w14:paraId="0B9E728C"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Particle number counter</w:t>
            </w:r>
          </w:p>
        </w:tc>
        <w:tc>
          <w:tcPr>
            <w:tcW w:w="850" w:type="dxa"/>
            <w:vAlign w:val="center"/>
          </w:tcPr>
          <w:p w14:paraId="589D09F3"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586C7696" w14:textId="77777777" w:rsidTr="00891926">
        <w:trPr>
          <w:cantSplit/>
          <w:trHeight w:val="391"/>
          <w:jc w:val="center"/>
        </w:trPr>
        <w:tc>
          <w:tcPr>
            <w:tcW w:w="1191" w:type="dxa"/>
            <w:vAlign w:val="center"/>
          </w:tcPr>
          <w:p w14:paraId="057EBB65"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PTFE</w:t>
            </w:r>
          </w:p>
        </w:tc>
        <w:tc>
          <w:tcPr>
            <w:tcW w:w="5329" w:type="dxa"/>
            <w:vAlign w:val="center"/>
          </w:tcPr>
          <w:p w14:paraId="69E7BE59"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Poly tetra fluoroethylene</w:t>
            </w:r>
          </w:p>
        </w:tc>
        <w:tc>
          <w:tcPr>
            <w:tcW w:w="850" w:type="dxa"/>
            <w:vAlign w:val="center"/>
          </w:tcPr>
          <w:p w14:paraId="7A7E400F"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4D378BCB" w14:textId="77777777" w:rsidTr="00891926">
        <w:trPr>
          <w:cantSplit/>
          <w:trHeight w:val="391"/>
          <w:jc w:val="center"/>
        </w:trPr>
        <w:tc>
          <w:tcPr>
            <w:tcW w:w="1191" w:type="dxa"/>
            <w:vAlign w:val="center"/>
          </w:tcPr>
          <w:p w14:paraId="540E2B23"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PTT</w:t>
            </w:r>
          </w:p>
        </w:tc>
        <w:tc>
          <w:tcPr>
            <w:tcW w:w="5329" w:type="dxa"/>
            <w:vAlign w:val="center"/>
          </w:tcPr>
          <w:p w14:paraId="3E99C4F7"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Particle transfer tube</w:t>
            </w:r>
          </w:p>
        </w:tc>
        <w:tc>
          <w:tcPr>
            <w:tcW w:w="850" w:type="dxa"/>
            <w:vAlign w:val="center"/>
          </w:tcPr>
          <w:p w14:paraId="2C261D1C"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4241B0C3" w14:textId="77777777" w:rsidTr="00891926">
        <w:trPr>
          <w:cantSplit/>
          <w:trHeight w:val="391"/>
          <w:jc w:val="center"/>
        </w:trPr>
        <w:tc>
          <w:tcPr>
            <w:tcW w:w="1191" w:type="dxa"/>
            <w:vAlign w:val="center"/>
          </w:tcPr>
          <w:p w14:paraId="66FAD5AB"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RA</w:t>
            </w:r>
          </w:p>
        </w:tc>
        <w:tc>
          <w:tcPr>
            <w:tcW w:w="5329" w:type="dxa"/>
            <w:vAlign w:val="center"/>
          </w:tcPr>
          <w:p w14:paraId="3FE3E2AE"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Vehicle rear axle</w:t>
            </w:r>
          </w:p>
        </w:tc>
        <w:tc>
          <w:tcPr>
            <w:tcW w:w="850" w:type="dxa"/>
            <w:vAlign w:val="center"/>
          </w:tcPr>
          <w:p w14:paraId="247BF3B8"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5A2859EB" w14:textId="77777777" w:rsidTr="00891926">
        <w:trPr>
          <w:cantSplit/>
          <w:trHeight w:val="391"/>
          <w:jc w:val="center"/>
        </w:trPr>
        <w:tc>
          <w:tcPr>
            <w:tcW w:w="1191" w:type="dxa"/>
            <w:vAlign w:val="center"/>
          </w:tcPr>
          <w:p w14:paraId="6D26F74A"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RAF</w:t>
            </w:r>
          </w:p>
        </w:tc>
        <w:tc>
          <w:tcPr>
            <w:tcW w:w="5329" w:type="dxa"/>
            <w:vAlign w:val="center"/>
          </w:tcPr>
          <w:p w14:paraId="0AE9B28B"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Rear axle brake force distribution</w:t>
            </w:r>
          </w:p>
        </w:tc>
        <w:tc>
          <w:tcPr>
            <w:tcW w:w="850" w:type="dxa"/>
            <w:vAlign w:val="center"/>
          </w:tcPr>
          <w:p w14:paraId="42733E43"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0C74F12F" w14:textId="77777777" w:rsidTr="00891926">
        <w:trPr>
          <w:cantSplit/>
          <w:trHeight w:val="391"/>
          <w:jc w:val="center"/>
        </w:trPr>
        <w:tc>
          <w:tcPr>
            <w:tcW w:w="1191" w:type="dxa"/>
            <w:vAlign w:val="center"/>
          </w:tcPr>
          <w:p w14:paraId="590E7472"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REESS</w:t>
            </w:r>
          </w:p>
        </w:tc>
        <w:tc>
          <w:tcPr>
            <w:tcW w:w="5329" w:type="dxa"/>
            <w:vAlign w:val="center"/>
          </w:tcPr>
          <w:p w14:paraId="1A961EB8"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Rechargeable electric energy storage system</w:t>
            </w:r>
          </w:p>
        </w:tc>
        <w:tc>
          <w:tcPr>
            <w:tcW w:w="850" w:type="dxa"/>
            <w:vAlign w:val="center"/>
          </w:tcPr>
          <w:p w14:paraId="0C254280"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104B913A" w14:textId="77777777" w:rsidTr="00891926">
        <w:trPr>
          <w:cantSplit/>
          <w:trHeight w:val="391"/>
          <w:jc w:val="center"/>
        </w:trPr>
        <w:tc>
          <w:tcPr>
            <w:tcW w:w="1191" w:type="dxa"/>
            <w:vAlign w:val="center"/>
          </w:tcPr>
          <w:p w14:paraId="7D5552E4"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RH</w:t>
            </w:r>
          </w:p>
        </w:tc>
        <w:tc>
          <w:tcPr>
            <w:tcW w:w="5329" w:type="dxa"/>
            <w:vAlign w:val="center"/>
          </w:tcPr>
          <w:p w14:paraId="4D59E538"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Relative humidity</w:t>
            </w:r>
          </w:p>
        </w:tc>
        <w:tc>
          <w:tcPr>
            <w:tcW w:w="850" w:type="dxa"/>
            <w:vAlign w:val="center"/>
          </w:tcPr>
          <w:p w14:paraId="0CBB80DF"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0BC01571" w14:textId="77777777" w:rsidTr="00891926">
        <w:trPr>
          <w:cantSplit/>
          <w:trHeight w:val="391"/>
          <w:jc w:val="center"/>
        </w:trPr>
        <w:tc>
          <w:tcPr>
            <w:tcW w:w="1191" w:type="dxa"/>
            <w:vAlign w:val="center"/>
          </w:tcPr>
          <w:p w14:paraId="3E0F29F9"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RHC</w:t>
            </w:r>
          </w:p>
        </w:tc>
        <w:tc>
          <w:tcPr>
            <w:tcW w:w="5329" w:type="dxa"/>
            <w:vAlign w:val="center"/>
          </w:tcPr>
          <w:p w14:paraId="66CA0F5E"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Right-hand corner of the vehicle</w:t>
            </w:r>
          </w:p>
        </w:tc>
        <w:tc>
          <w:tcPr>
            <w:tcW w:w="850" w:type="dxa"/>
            <w:vAlign w:val="center"/>
          </w:tcPr>
          <w:p w14:paraId="70BC8826"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6625A73A" w14:textId="77777777" w:rsidTr="00891926">
        <w:trPr>
          <w:cantSplit/>
          <w:trHeight w:val="391"/>
          <w:jc w:val="center"/>
        </w:trPr>
        <w:tc>
          <w:tcPr>
            <w:tcW w:w="1191" w:type="dxa"/>
            <w:vAlign w:val="center"/>
          </w:tcPr>
          <w:p w14:paraId="6303386F"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SPN10</w:t>
            </w:r>
          </w:p>
        </w:tc>
        <w:tc>
          <w:tcPr>
            <w:tcW w:w="5329" w:type="dxa"/>
            <w:vAlign w:val="center"/>
          </w:tcPr>
          <w:p w14:paraId="0D98F6DC"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Solid particle number concentration of particles larger than 10nm</w:t>
            </w:r>
          </w:p>
        </w:tc>
        <w:tc>
          <w:tcPr>
            <w:tcW w:w="850" w:type="dxa"/>
            <w:vAlign w:val="center"/>
          </w:tcPr>
          <w:p w14:paraId="4043050D"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#/cm</w:t>
            </w:r>
            <w:r w:rsidRPr="008361E1">
              <w:rPr>
                <w:noProof/>
                <w:color w:val="000000"/>
                <w:sz w:val="18"/>
                <w:szCs w:val="18"/>
                <w:vertAlign w:val="superscript"/>
                <w:lang w:val="en-GB"/>
              </w:rPr>
              <w:t>3</w:t>
            </w:r>
          </w:p>
        </w:tc>
      </w:tr>
      <w:tr w:rsidR="009F2394" w:rsidRPr="008361E1" w14:paraId="787B67DC" w14:textId="77777777" w:rsidTr="00891926">
        <w:trPr>
          <w:cantSplit/>
          <w:trHeight w:val="391"/>
          <w:jc w:val="center"/>
        </w:trPr>
        <w:tc>
          <w:tcPr>
            <w:tcW w:w="1191" w:type="dxa"/>
            <w:vAlign w:val="center"/>
          </w:tcPr>
          <w:p w14:paraId="4D8D3E4D"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SPN10 EF</w:t>
            </w:r>
            <w:r w:rsidRPr="008361E1">
              <w:rPr>
                <w:i/>
                <w:iCs/>
                <w:noProof/>
                <w:color w:val="000000"/>
                <w:sz w:val="18"/>
                <w:szCs w:val="18"/>
                <w:vertAlign w:val="subscript"/>
                <w:lang w:val="en-GB"/>
              </w:rPr>
              <w:t>ref</w:t>
            </w:r>
          </w:p>
        </w:tc>
        <w:tc>
          <w:tcPr>
            <w:tcW w:w="5329" w:type="dxa"/>
            <w:vAlign w:val="center"/>
          </w:tcPr>
          <w:p w14:paraId="3E9BEED5"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Reference SPN10 emission factor of the tested brake before applying the friction braking share coefficient</w:t>
            </w:r>
          </w:p>
        </w:tc>
        <w:tc>
          <w:tcPr>
            <w:tcW w:w="850" w:type="dxa"/>
            <w:vAlign w:val="center"/>
          </w:tcPr>
          <w:p w14:paraId="7F263991"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#/km</w:t>
            </w:r>
          </w:p>
        </w:tc>
      </w:tr>
      <w:tr w:rsidR="009F2394" w:rsidRPr="008361E1" w14:paraId="54CA91CC" w14:textId="77777777" w:rsidTr="00891926">
        <w:trPr>
          <w:cantSplit/>
          <w:trHeight w:val="391"/>
          <w:jc w:val="center"/>
        </w:trPr>
        <w:tc>
          <w:tcPr>
            <w:tcW w:w="1191" w:type="dxa"/>
            <w:vAlign w:val="center"/>
          </w:tcPr>
          <w:p w14:paraId="314C4A40"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SPN10 EF</w:t>
            </w:r>
          </w:p>
        </w:tc>
        <w:tc>
          <w:tcPr>
            <w:tcW w:w="5329" w:type="dxa"/>
            <w:vAlign w:val="center"/>
          </w:tcPr>
          <w:p w14:paraId="56C93F4F"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Final SPN10 emission factor</w:t>
            </w:r>
          </w:p>
        </w:tc>
        <w:tc>
          <w:tcPr>
            <w:tcW w:w="850" w:type="dxa"/>
            <w:vAlign w:val="center"/>
          </w:tcPr>
          <w:p w14:paraId="018E8D2C"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#/km</w:t>
            </w:r>
          </w:p>
        </w:tc>
      </w:tr>
      <w:tr w:rsidR="009F2394" w:rsidRPr="008361E1" w14:paraId="32A0F5FD" w14:textId="77777777" w:rsidTr="00891926">
        <w:trPr>
          <w:cantSplit/>
          <w:trHeight w:val="391"/>
          <w:jc w:val="center"/>
        </w:trPr>
        <w:tc>
          <w:tcPr>
            <w:tcW w:w="1191" w:type="dxa"/>
            <w:vAlign w:val="center"/>
          </w:tcPr>
          <w:p w14:paraId="7A481D84"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SAE</w:t>
            </w:r>
          </w:p>
        </w:tc>
        <w:tc>
          <w:tcPr>
            <w:tcW w:w="5329" w:type="dxa"/>
            <w:vAlign w:val="center"/>
          </w:tcPr>
          <w:p w14:paraId="3BA15786"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Society of Automotive Engineers</w:t>
            </w:r>
          </w:p>
        </w:tc>
        <w:tc>
          <w:tcPr>
            <w:tcW w:w="850" w:type="dxa"/>
            <w:vAlign w:val="center"/>
          </w:tcPr>
          <w:p w14:paraId="37A79236"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78304247" w14:textId="77777777" w:rsidTr="00891926">
        <w:trPr>
          <w:cantSplit/>
          <w:trHeight w:val="391"/>
          <w:jc w:val="center"/>
        </w:trPr>
        <w:tc>
          <w:tcPr>
            <w:tcW w:w="1191" w:type="dxa"/>
            <w:vAlign w:val="center"/>
          </w:tcPr>
          <w:p w14:paraId="6409B29D"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SEE</w:t>
            </w:r>
          </w:p>
        </w:tc>
        <w:tc>
          <w:tcPr>
            <w:tcW w:w="5329" w:type="dxa"/>
            <w:vAlign w:val="center"/>
          </w:tcPr>
          <w:p w14:paraId="63162AB8"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Standard error of estimate</w:t>
            </w:r>
          </w:p>
        </w:tc>
        <w:tc>
          <w:tcPr>
            <w:tcW w:w="850" w:type="dxa"/>
            <w:vAlign w:val="center"/>
          </w:tcPr>
          <w:p w14:paraId="6471AE15"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2BEC6387" w14:textId="77777777" w:rsidTr="00891926">
        <w:trPr>
          <w:cantSplit/>
          <w:trHeight w:val="391"/>
          <w:jc w:val="center"/>
        </w:trPr>
        <w:tc>
          <w:tcPr>
            <w:tcW w:w="1191" w:type="dxa"/>
            <w:vAlign w:val="center"/>
          </w:tcPr>
          <w:p w14:paraId="6E6B9826"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lastRenderedPageBreak/>
              <w:t>TPN10</w:t>
            </w:r>
          </w:p>
        </w:tc>
        <w:tc>
          <w:tcPr>
            <w:tcW w:w="5329" w:type="dxa"/>
            <w:vAlign w:val="center"/>
          </w:tcPr>
          <w:p w14:paraId="30B8DB79"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Total particle number concentration of particles larger than 10nm</w:t>
            </w:r>
          </w:p>
        </w:tc>
        <w:tc>
          <w:tcPr>
            <w:tcW w:w="850" w:type="dxa"/>
            <w:vAlign w:val="center"/>
          </w:tcPr>
          <w:p w14:paraId="3EC87990"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#/cm</w:t>
            </w:r>
            <w:r w:rsidRPr="008361E1">
              <w:rPr>
                <w:noProof/>
                <w:color w:val="000000"/>
                <w:sz w:val="18"/>
                <w:szCs w:val="18"/>
                <w:vertAlign w:val="superscript"/>
                <w:lang w:val="en-GB"/>
              </w:rPr>
              <w:t>3</w:t>
            </w:r>
          </w:p>
        </w:tc>
      </w:tr>
      <w:tr w:rsidR="009F2394" w:rsidRPr="008361E1" w14:paraId="59BA2762" w14:textId="77777777" w:rsidTr="00891926">
        <w:trPr>
          <w:cantSplit/>
          <w:trHeight w:val="391"/>
          <w:jc w:val="center"/>
        </w:trPr>
        <w:tc>
          <w:tcPr>
            <w:tcW w:w="1191" w:type="dxa"/>
            <w:vAlign w:val="center"/>
          </w:tcPr>
          <w:p w14:paraId="26B30032"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TPN10 EF</w:t>
            </w:r>
            <w:r w:rsidRPr="008361E1">
              <w:rPr>
                <w:i/>
                <w:iCs/>
                <w:noProof/>
                <w:color w:val="000000"/>
                <w:sz w:val="18"/>
                <w:szCs w:val="18"/>
                <w:vertAlign w:val="subscript"/>
                <w:lang w:val="en-GB"/>
              </w:rPr>
              <w:t>ref</w:t>
            </w:r>
          </w:p>
        </w:tc>
        <w:tc>
          <w:tcPr>
            <w:tcW w:w="5329" w:type="dxa"/>
            <w:vAlign w:val="center"/>
          </w:tcPr>
          <w:p w14:paraId="3C1B42F3"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Reference TPN10 emission factor of the tested brake before applying the friction braking share coefficient</w:t>
            </w:r>
          </w:p>
        </w:tc>
        <w:tc>
          <w:tcPr>
            <w:tcW w:w="850" w:type="dxa"/>
            <w:vAlign w:val="center"/>
          </w:tcPr>
          <w:p w14:paraId="7CE4345F"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#/km</w:t>
            </w:r>
          </w:p>
        </w:tc>
      </w:tr>
      <w:tr w:rsidR="009F2394" w:rsidRPr="008361E1" w14:paraId="2CBD84F1" w14:textId="77777777" w:rsidTr="00891926">
        <w:trPr>
          <w:cantSplit/>
          <w:trHeight w:val="391"/>
          <w:jc w:val="center"/>
        </w:trPr>
        <w:tc>
          <w:tcPr>
            <w:tcW w:w="1191" w:type="dxa"/>
            <w:vAlign w:val="center"/>
          </w:tcPr>
          <w:p w14:paraId="5585B2A4"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TPN10 EF</w:t>
            </w:r>
          </w:p>
        </w:tc>
        <w:tc>
          <w:tcPr>
            <w:tcW w:w="5329" w:type="dxa"/>
            <w:vAlign w:val="center"/>
          </w:tcPr>
          <w:p w14:paraId="052327D5"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Final TPN10 emission factor</w:t>
            </w:r>
          </w:p>
        </w:tc>
        <w:tc>
          <w:tcPr>
            <w:tcW w:w="850" w:type="dxa"/>
            <w:vAlign w:val="center"/>
          </w:tcPr>
          <w:p w14:paraId="30BBB939"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#/km</w:t>
            </w:r>
          </w:p>
        </w:tc>
      </w:tr>
      <w:tr w:rsidR="009F2394" w:rsidRPr="008361E1" w14:paraId="68A46343" w14:textId="77777777" w:rsidTr="00891926">
        <w:trPr>
          <w:cantSplit/>
          <w:trHeight w:val="391"/>
          <w:jc w:val="center"/>
        </w:trPr>
        <w:tc>
          <w:tcPr>
            <w:tcW w:w="1191" w:type="dxa"/>
            <w:vAlign w:val="center"/>
          </w:tcPr>
          <w:p w14:paraId="7DA1E518"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ULPA</w:t>
            </w:r>
          </w:p>
        </w:tc>
        <w:tc>
          <w:tcPr>
            <w:tcW w:w="5329" w:type="dxa"/>
            <w:vAlign w:val="center"/>
          </w:tcPr>
          <w:p w14:paraId="46DEB7DD"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Ultra-low particulate air</w:t>
            </w:r>
          </w:p>
        </w:tc>
        <w:tc>
          <w:tcPr>
            <w:tcW w:w="850" w:type="dxa"/>
            <w:vAlign w:val="center"/>
          </w:tcPr>
          <w:p w14:paraId="694073B9"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458420E2" w14:textId="77777777" w:rsidTr="00891926">
        <w:trPr>
          <w:cantSplit/>
          <w:trHeight w:val="391"/>
          <w:jc w:val="center"/>
        </w:trPr>
        <w:tc>
          <w:tcPr>
            <w:tcW w:w="1191" w:type="dxa"/>
            <w:vAlign w:val="center"/>
          </w:tcPr>
          <w:p w14:paraId="0580E021"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UN GTR</w:t>
            </w:r>
          </w:p>
        </w:tc>
        <w:tc>
          <w:tcPr>
            <w:tcW w:w="5329" w:type="dxa"/>
            <w:vAlign w:val="center"/>
          </w:tcPr>
          <w:p w14:paraId="3C22FCD9"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United Nations Global technical regulation</w:t>
            </w:r>
          </w:p>
        </w:tc>
        <w:tc>
          <w:tcPr>
            <w:tcW w:w="850" w:type="dxa"/>
            <w:vAlign w:val="center"/>
          </w:tcPr>
          <w:p w14:paraId="254AE6C7"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602FEF1A" w14:textId="77777777" w:rsidTr="00891926">
        <w:trPr>
          <w:cantSplit/>
          <w:trHeight w:val="391"/>
          <w:jc w:val="center"/>
        </w:trPr>
        <w:tc>
          <w:tcPr>
            <w:tcW w:w="1191" w:type="dxa"/>
            <w:tcBorders>
              <w:bottom w:val="single" w:sz="4" w:space="0" w:color="auto"/>
            </w:tcBorders>
            <w:vAlign w:val="center"/>
          </w:tcPr>
          <w:p w14:paraId="78EE479A"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VPR</w:t>
            </w:r>
          </w:p>
        </w:tc>
        <w:tc>
          <w:tcPr>
            <w:tcW w:w="5329" w:type="dxa"/>
            <w:tcBorders>
              <w:bottom w:val="single" w:sz="4" w:space="0" w:color="auto"/>
            </w:tcBorders>
            <w:vAlign w:val="center"/>
          </w:tcPr>
          <w:p w14:paraId="683DE66A"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Volatile particle remover</w:t>
            </w:r>
          </w:p>
        </w:tc>
        <w:tc>
          <w:tcPr>
            <w:tcW w:w="850" w:type="dxa"/>
            <w:tcBorders>
              <w:bottom w:val="single" w:sz="4" w:space="0" w:color="auto"/>
            </w:tcBorders>
            <w:vAlign w:val="center"/>
          </w:tcPr>
          <w:p w14:paraId="29BD59EF"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r w:rsidR="009F2394" w:rsidRPr="008361E1" w14:paraId="78C781F0" w14:textId="77777777" w:rsidTr="00891926">
        <w:trPr>
          <w:cantSplit/>
          <w:trHeight w:val="391"/>
          <w:jc w:val="center"/>
        </w:trPr>
        <w:tc>
          <w:tcPr>
            <w:tcW w:w="1191" w:type="dxa"/>
            <w:tcBorders>
              <w:bottom w:val="single" w:sz="12" w:space="0" w:color="auto"/>
            </w:tcBorders>
            <w:vAlign w:val="center"/>
          </w:tcPr>
          <w:p w14:paraId="29F4AB03" w14:textId="77777777" w:rsidR="009F2394" w:rsidRPr="008361E1" w:rsidRDefault="009F2394" w:rsidP="00891926">
            <w:pPr>
              <w:spacing w:line="240" w:lineRule="auto"/>
              <w:jc w:val="center"/>
              <w:rPr>
                <w:i/>
                <w:iCs/>
                <w:noProof/>
                <w:color w:val="000000"/>
                <w:sz w:val="18"/>
                <w:szCs w:val="18"/>
                <w:lang w:val="en-GB"/>
              </w:rPr>
            </w:pPr>
            <w:r w:rsidRPr="008361E1">
              <w:rPr>
                <w:i/>
                <w:iCs/>
                <w:noProof/>
                <w:color w:val="000000"/>
                <w:sz w:val="18"/>
                <w:szCs w:val="18"/>
                <w:lang w:val="en-GB"/>
              </w:rPr>
              <w:t>WLTP</w:t>
            </w:r>
          </w:p>
        </w:tc>
        <w:tc>
          <w:tcPr>
            <w:tcW w:w="5329" w:type="dxa"/>
            <w:tcBorders>
              <w:bottom w:val="single" w:sz="12" w:space="0" w:color="auto"/>
            </w:tcBorders>
            <w:vAlign w:val="center"/>
          </w:tcPr>
          <w:p w14:paraId="2A516184" w14:textId="77777777" w:rsidR="009F2394" w:rsidRPr="008361E1" w:rsidRDefault="009F2394" w:rsidP="00891926">
            <w:pPr>
              <w:spacing w:line="240" w:lineRule="auto"/>
              <w:jc w:val="both"/>
              <w:rPr>
                <w:noProof/>
                <w:color w:val="000000"/>
                <w:sz w:val="18"/>
                <w:szCs w:val="18"/>
                <w:lang w:val="en-GB"/>
              </w:rPr>
            </w:pPr>
            <w:r w:rsidRPr="008361E1">
              <w:rPr>
                <w:noProof/>
                <w:color w:val="000000"/>
                <w:sz w:val="18"/>
                <w:szCs w:val="18"/>
                <w:lang w:val="en-GB"/>
              </w:rPr>
              <w:t>World-wide harmonized light vehicle test procedure</w:t>
            </w:r>
          </w:p>
        </w:tc>
        <w:tc>
          <w:tcPr>
            <w:tcW w:w="850" w:type="dxa"/>
            <w:tcBorders>
              <w:bottom w:val="single" w:sz="12" w:space="0" w:color="auto"/>
            </w:tcBorders>
            <w:vAlign w:val="center"/>
          </w:tcPr>
          <w:p w14:paraId="0F16CD1D" w14:textId="77777777" w:rsidR="009F2394" w:rsidRPr="008361E1" w:rsidRDefault="009F2394" w:rsidP="00891926">
            <w:pPr>
              <w:spacing w:line="240" w:lineRule="auto"/>
              <w:jc w:val="center"/>
              <w:rPr>
                <w:noProof/>
                <w:color w:val="000000"/>
                <w:sz w:val="18"/>
                <w:szCs w:val="18"/>
                <w:lang w:val="en-GB"/>
              </w:rPr>
            </w:pPr>
            <w:r w:rsidRPr="008361E1">
              <w:rPr>
                <w:noProof/>
                <w:color w:val="000000"/>
                <w:sz w:val="18"/>
                <w:szCs w:val="18"/>
                <w:lang w:val="en-GB"/>
              </w:rPr>
              <w:t>-</w:t>
            </w:r>
          </w:p>
        </w:tc>
      </w:tr>
    </w:tbl>
    <w:p w14:paraId="18D0BB11" w14:textId="77777777" w:rsidR="009F2394" w:rsidRPr="008361E1" w:rsidRDefault="009F2394" w:rsidP="009F2394">
      <w:pPr>
        <w:pStyle w:val="Heading3"/>
        <w:spacing w:before="240" w:after="120"/>
        <w:ind w:left="2268" w:hanging="1134"/>
        <w:rPr>
          <w:b/>
          <w:noProof/>
          <w:color w:val="0D0D0D" w:themeColor="text1" w:themeTint="F2"/>
        </w:rPr>
      </w:pPr>
      <w:bookmarkStart w:id="386" w:name="_Toc117167499"/>
      <w:r w:rsidRPr="008361E1">
        <w:rPr>
          <w:b/>
          <w:noProof/>
          <w:color w:val="0D0D0D" w:themeColor="text1" w:themeTint="F2"/>
        </w:rPr>
        <w:t>4.2.</w:t>
      </w:r>
      <w:r w:rsidRPr="008361E1">
        <w:rPr>
          <w:b/>
          <w:noProof/>
          <w:color w:val="0D0D0D" w:themeColor="text1" w:themeTint="F2"/>
        </w:rPr>
        <w:tab/>
        <w:t>Symbols</w:t>
      </w:r>
      <w:bookmarkEnd w:id="386"/>
    </w:p>
    <w:p w14:paraId="1AA53DC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4.2. provides a list of the symbols, a short description, and the units of the symbols as applied in this UN GTR.</w:t>
      </w:r>
    </w:p>
    <w:p w14:paraId="50403437" w14:textId="77777777" w:rsidR="009F2394" w:rsidRPr="008361E1" w:rsidRDefault="009F2394" w:rsidP="009F2394">
      <w:pPr>
        <w:spacing w:after="120"/>
        <w:ind w:left="1134"/>
        <w:rPr>
          <w:b/>
          <w:noProof/>
          <w:lang w:eastAsia="ja-JP"/>
        </w:rPr>
      </w:pPr>
      <w:r w:rsidRPr="008361E1">
        <w:rPr>
          <w:bCs/>
          <w:noProof/>
          <w:color w:val="0D0D0D" w:themeColor="text1" w:themeTint="F2"/>
        </w:rPr>
        <w:t>Table 4.2.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jc w:val="center"/>
        <w:tblLook w:val="04A0" w:firstRow="1" w:lastRow="0" w:firstColumn="1" w:lastColumn="0" w:noHBand="0" w:noVBand="1"/>
      </w:tblPr>
      <w:tblGrid>
        <w:gridCol w:w="1134"/>
        <w:gridCol w:w="5386"/>
        <w:gridCol w:w="850"/>
      </w:tblGrid>
      <w:tr w:rsidR="009F2394" w:rsidRPr="008361E1" w14:paraId="13BD94B7" w14:textId="77777777" w:rsidTr="00891926">
        <w:trPr>
          <w:cantSplit/>
          <w:trHeight w:val="397"/>
          <w:tblHeader/>
          <w:jc w:val="center"/>
        </w:trPr>
        <w:tc>
          <w:tcPr>
            <w:tcW w:w="1134" w:type="dxa"/>
            <w:tcBorders>
              <w:bottom w:val="single" w:sz="12" w:space="0" w:color="auto"/>
            </w:tcBorders>
            <w:vAlign w:val="center"/>
          </w:tcPr>
          <w:p w14:paraId="4A2006E9" w14:textId="77777777" w:rsidR="009F2394" w:rsidRPr="008361E1" w:rsidRDefault="009F2394" w:rsidP="00891926">
            <w:pPr>
              <w:suppressAutoHyphens w:val="0"/>
              <w:overflowPunct w:val="0"/>
              <w:autoSpaceDE w:val="0"/>
              <w:autoSpaceDN w:val="0"/>
              <w:adjustRightInd w:val="0"/>
              <w:spacing w:before="80" w:after="80" w:line="200" w:lineRule="exact"/>
              <w:jc w:val="center"/>
              <w:textAlignment w:val="baseline"/>
              <w:rPr>
                <w:i/>
                <w:iCs/>
                <w:noProof/>
                <w:sz w:val="16"/>
                <w:szCs w:val="18"/>
                <w:lang w:val="en-GB"/>
              </w:rPr>
            </w:pPr>
            <w:r w:rsidRPr="008361E1">
              <w:rPr>
                <w:i/>
                <w:iCs/>
                <w:noProof/>
                <w:sz w:val="16"/>
                <w:szCs w:val="18"/>
                <w:lang w:val="en-GB"/>
              </w:rPr>
              <w:t>Symbol</w:t>
            </w:r>
          </w:p>
        </w:tc>
        <w:tc>
          <w:tcPr>
            <w:tcW w:w="5386" w:type="dxa"/>
            <w:tcBorders>
              <w:bottom w:val="single" w:sz="12" w:space="0" w:color="auto"/>
            </w:tcBorders>
            <w:vAlign w:val="center"/>
          </w:tcPr>
          <w:p w14:paraId="49B5E5D2" w14:textId="77777777" w:rsidR="009F2394" w:rsidRPr="008361E1" w:rsidRDefault="009F2394" w:rsidP="00891926">
            <w:pPr>
              <w:suppressAutoHyphens w:val="0"/>
              <w:overflowPunct w:val="0"/>
              <w:autoSpaceDE w:val="0"/>
              <w:autoSpaceDN w:val="0"/>
              <w:adjustRightInd w:val="0"/>
              <w:spacing w:before="80" w:after="80" w:line="200" w:lineRule="exact"/>
              <w:jc w:val="center"/>
              <w:textAlignment w:val="baseline"/>
              <w:rPr>
                <w:i/>
                <w:iCs/>
                <w:noProof/>
                <w:sz w:val="16"/>
                <w:szCs w:val="18"/>
                <w:lang w:val="en-GB"/>
              </w:rPr>
            </w:pPr>
            <w:r w:rsidRPr="008361E1">
              <w:rPr>
                <w:i/>
                <w:iCs/>
                <w:noProof/>
                <w:sz w:val="16"/>
                <w:szCs w:val="18"/>
                <w:lang w:val="en-GB"/>
              </w:rPr>
              <w:t>Definition</w:t>
            </w:r>
          </w:p>
        </w:tc>
        <w:tc>
          <w:tcPr>
            <w:tcW w:w="850" w:type="dxa"/>
            <w:tcBorders>
              <w:bottom w:val="single" w:sz="12" w:space="0" w:color="auto"/>
            </w:tcBorders>
            <w:vAlign w:val="center"/>
          </w:tcPr>
          <w:p w14:paraId="623E8693" w14:textId="77777777" w:rsidR="009F2394" w:rsidRPr="008361E1" w:rsidRDefault="009F2394" w:rsidP="00891926">
            <w:pPr>
              <w:suppressAutoHyphens w:val="0"/>
              <w:overflowPunct w:val="0"/>
              <w:autoSpaceDE w:val="0"/>
              <w:autoSpaceDN w:val="0"/>
              <w:adjustRightInd w:val="0"/>
              <w:spacing w:before="80" w:after="80" w:line="200" w:lineRule="exact"/>
              <w:jc w:val="center"/>
              <w:textAlignment w:val="baseline"/>
              <w:rPr>
                <w:i/>
                <w:iCs/>
                <w:noProof/>
                <w:sz w:val="16"/>
                <w:szCs w:val="18"/>
                <w:lang w:val="en-GB"/>
              </w:rPr>
            </w:pPr>
            <w:r w:rsidRPr="008361E1">
              <w:rPr>
                <w:i/>
                <w:iCs/>
                <w:noProof/>
                <w:sz w:val="16"/>
                <w:szCs w:val="18"/>
                <w:lang w:val="en-GB"/>
              </w:rPr>
              <w:t>Unit</w:t>
            </w:r>
          </w:p>
        </w:tc>
      </w:tr>
      <w:tr w:rsidR="009F2394" w:rsidRPr="008361E1" w14:paraId="3D5B5BFE" w14:textId="77777777" w:rsidTr="00891926">
        <w:trPr>
          <w:cantSplit/>
          <w:trHeight w:val="391"/>
          <w:jc w:val="center"/>
        </w:trPr>
        <w:tc>
          <w:tcPr>
            <w:tcW w:w="1134" w:type="dxa"/>
            <w:tcBorders>
              <w:top w:val="single" w:sz="12" w:space="0" w:color="auto"/>
              <w:bottom w:val="single" w:sz="4" w:space="0" w:color="auto"/>
            </w:tcBorders>
            <w:vAlign w:val="center"/>
          </w:tcPr>
          <w:p w14:paraId="6AFEE5C1" w14:textId="77777777" w:rsidR="009F2394" w:rsidRPr="008361E1" w:rsidRDefault="009F2394" w:rsidP="00891926">
            <w:pPr>
              <w:spacing w:line="240" w:lineRule="auto"/>
              <w:jc w:val="center"/>
              <w:rPr>
                <w:noProof/>
                <w:sz w:val="18"/>
                <w:szCs w:val="18"/>
                <w:lang w:val="en-GB"/>
              </w:rPr>
            </w:pPr>
            <w:r w:rsidRPr="008361E1">
              <w:rPr>
                <w:noProof/>
                <w:color w:val="0D0D0D" w:themeColor="text1" w:themeTint="F2"/>
                <w:sz w:val="18"/>
                <w:szCs w:val="18"/>
                <w:lang w:val="en-GB"/>
              </w:rPr>
              <w:t>a</w:t>
            </w:r>
          </w:p>
        </w:tc>
        <w:tc>
          <w:tcPr>
            <w:tcW w:w="5386" w:type="dxa"/>
            <w:tcBorders>
              <w:top w:val="single" w:sz="12" w:space="0" w:color="auto"/>
              <w:bottom w:val="single" w:sz="4" w:space="0" w:color="auto"/>
            </w:tcBorders>
            <w:vAlign w:val="center"/>
          </w:tcPr>
          <w:p w14:paraId="4FC0FC92"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Transition angle of the brake enclosure</w:t>
            </w:r>
          </w:p>
        </w:tc>
        <w:tc>
          <w:tcPr>
            <w:tcW w:w="850" w:type="dxa"/>
            <w:tcBorders>
              <w:top w:val="single" w:sz="12" w:space="0" w:color="auto"/>
              <w:bottom w:val="single" w:sz="4" w:space="0" w:color="auto"/>
            </w:tcBorders>
            <w:vAlign w:val="center"/>
          </w:tcPr>
          <w:p w14:paraId="39A656C3"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1AF63779" w14:textId="77777777" w:rsidTr="00891926">
        <w:trPr>
          <w:cantSplit/>
          <w:trHeight w:val="391"/>
          <w:jc w:val="center"/>
        </w:trPr>
        <w:tc>
          <w:tcPr>
            <w:tcW w:w="1134" w:type="dxa"/>
            <w:tcBorders>
              <w:top w:val="single" w:sz="4" w:space="0" w:color="auto"/>
              <w:bottom w:val="single" w:sz="4" w:space="0" w:color="auto"/>
            </w:tcBorders>
            <w:vAlign w:val="center"/>
          </w:tcPr>
          <w:p w14:paraId="74E5015A" w14:textId="77777777" w:rsidR="009F2394" w:rsidRPr="008361E1" w:rsidRDefault="009F2394" w:rsidP="00891926">
            <w:pPr>
              <w:spacing w:line="240" w:lineRule="auto"/>
              <w:jc w:val="center"/>
              <w:rPr>
                <w:noProof/>
                <w:sz w:val="18"/>
                <w:szCs w:val="18"/>
                <w:lang w:val="en-GB"/>
              </w:rPr>
            </w:pPr>
            <w:r w:rsidRPr="008361E1">
              <w:rPr>
                <w:noProof/>
                <w:color w:val="0D0D0D" w:themeColor="text1" w:themeTint="F2"/>
                <w:sz w:val="18"/>
                <w:szCs w:val="18"/>
                <w:lang w:val="en-GB"/>
              </w:rPr>
              <w:t>a</w:t>
            </w:r>
            <w:r w:rsidRPr="008361E1">
              <w:rPr>
                <w:noProof/>
                <w:sz w:val="18"/>
                <w:szCs w:val="18"/>
                <w:vertAlign w:val="subscript"/>
                <w:lang w:val="en-GB"/>
              </w:rPr>
              <w:t>1</w:t>
            </w:r>
          </w:p>
        </w:tc>
        <w:tc>
          <w:tcPr>
            <w:tcW w:w="5386" w:type="dxa"/>
            <w:tcBorders>
              <w:top w:val="single" w:sz="4" w:space="0" w:color="auto"/>
              <w:bottom w:val="single" w:sz="4" w:space="0" w:color="auto"/>
            </w:tcBorders>
            <w:vAlign w:val="center"/>
          </w:tcPr>
          <w:p w14:paraId="1071D0FC"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minimum distance between the sampling probes</w:t>
            </w:r>
          </w:p>
        </w:tc>
        <w:tc>
          <w:tcPr>
            <w:tcW w:w="850" w:type="dxa"/>
            <w:tcBorders>
              <w:top w:val="single" w:sz="4" w:space="0" w:color="auto"/>
              <w:bottom w:val="single" w:sz="4" w:space="0" w:color="auto"/>
            </w:tcBorders>
            <w:vAlign w:val="center"/>
          </w:tcPr>
          <w:p w14:paraId="796B0D9D"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14733D7A" w14:textId="77777777" w:rsidTr="00891926">
        <w:trPr>
          <w:cantSplit/>
          <w:trHeight w:val="391"/>
          <w:jc w:val="center"/>
        </w:trPr>
        <w:tc>
          <w:tcPr>
            <w:tcW w:w="1134" w:type="dxa"/>
            <w:tcBorders>
              <w:top w:val="single" w:sz="4" w:space="0" w:color="auto"/>
            </w:tcBorders>
            <w:vAlign w:val="center"/>
          </w:tcPr>
          <w:p w14:paraId="72BAE51C" w14:textId="77777777" w:rsidR="009F2394" w:rsidRPr="008361E1" w:rsidRDefault="009F2394" w:rsidP="00891926">
            <w:pPr>
              <w:spacing w:line="240" w:lineRule="auto"/>
              <w:jc w:val="center"/>
              <w:rPr>
                <w:noProof/>
                <w:sz w:val="18"/>
                <w:szCs w:val="18"/>
                <w:lang w:val="en-GB"/>
              </w:rPr>
            </w:pPr>
            <w:r w:rsidRPr="008361E1">
              <w:rPr>
                <w:noProof/>
                <w:color w:val="0D0D0D" w:themeColor="text1" w:themeTint="F2"/>
                <w:sz w:val="18"/>
                <w:szCs w:val="18"/>
                <w:lang w:val="en-GB"/>
              </w:rPr>
              <w:t>a</w:t>
            </w:r>
            <w:r w:rsidRPr="008361E1">
              <w:rPr>
                <w:noProof/>
                <w:sz w:val="18"/>
                <w:szCs w:val="18"/>
                <w:vertAlign w:val="subscript"/>
                <w:lang w:val="en-GB"/>
              </w:rPr>
              <w:t>2</w:t>
            </w:r>
          </w:p>
        </w:tc>
        <w:tc>
          <w:tcPr>
            <w:tcW w:w="5386" w:type="dxa"/>
            <w:tcBorders>
              <w:top w:val="single" w:sz="4" w:space="0" w:color="auto"/>
            </w:tcBorders>
            <w:vAlign w:val="center"/>
          </w:tcPr>
          <w:p w14:paraId="06F4604E"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 xml:space="preserve">The minimum distance between the sampling probes and the tunnel walls </w:t>
            </w:r>
          </w:p>
        </w:tc>
        <w:tc>
          <w:tcPr>
            <w:tcW w:w="850" w:type="dxa"/>
            <w:tcBorders>
              <w:top w:val="single" w:sz="4" w:space="0" w:color="auto"/>
            </w:tcBorders>
            <w:vAlign w:val="center"/>
          </w:tcPr>
          <w:p w14:paraId="681F50FF"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65C87C19" w14:textId="77777777" w:rsidTr="00891926">
        <w:trPr>
          <w:cantSplit/>
          <w:trHeight w:val="391"/>
          <w:jc w:val="center"/>
        </w:trPr>
        <w:tc>
          <w:tcPr>
            <w:tcW w:w="1134" w:type="dxa"/>
            <w:vAlign w:val="center"/>
          </w:tcPr>
          <w:p w14:paraId="240A27F2"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a</w:t>
            </w:r>
          </w:p>
        </w:tc>
        <w:tc>
          <w:tcPr>
            <w:tcW w:w="5386" w:type="dxa"/>
            <w:vAlign w:val="center"/>
          </w:tcPr>
          <w:p w14:paraId="34AB325A"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Deceleration</w:t>
            </w:r>
          </w:p>
        </w:tc>
        <w:tc>
          <w:tcPr>
            <w:tcW w:w="850" w:type="dxa"/>
            <w:vAlign w:val="center"/>
          </w:tcPr>
          <w:p w14:paraId="26B76C75"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m/s²</w:t>
            </w:r>
          </w:p>
        </w:tc>
      </w:tr>
      <w:tr w:rsidR="009F2394" w:rsidRPr="008361E1" w14:paraId="52B284E9" w14:textId="77777777" w:rsidTr="00891926">
        <w:trPr>
          <w:cantSplit/>
          <w:trHeight w:val="391"/>
          <w:jc w:val="center"/>
        </w:trPr>
        <w:tc>
          <w:tcPr>
            <w:tcW w:w="1134" w:type="dxa"/>
            <w:vAlign w:val="center"/>
          </w:tcPr>
          <w:p w14:paraId="574DC2B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A</w:t>
            </w:r>
            <w:r w:rsidRPr="008361E1">
              <w:rPr>
                <w:i/>
                <w:iCs/>
                <w:noProof/>
                <w:sz w:val="18"/>
                <w:szCs w:val="18"/>
                <w:vertAlign w:val="subscript"/>
                <w:lang w:val="en-GB"/>
              </w:rPr>
              <w:t>1…3</w:t>
            </w:r>
          </w:p>
        </w:tc>
        <w:tc>
          <w:tcPr>
            <w:tcW w:w="5386" w:type="dxa"/>
            <w:vAlign w:val="center"/>
          </w:tcPr>
          <w:p w14:paraId="5D34CFEF"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Metrics for target temperatures</w:t>
            </w:r>
          </w:p>
        </w:tc>
        <w:tc>
          <w:tcPr>
            <w:tcW w:w="850" w:type="dxa"/>
            <w:vAlign w:val="center"/>
          </w:tcPr>
          <w:p w14:paraId="4E19E6A7"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6D926028" w14:textId="77777777" w:rsidTr="00891926">
        <w:trPr>
          <w:cantSplit/>
          <w:trHeight w:val="391"/>
          <w:jc w:val="center"/>
        </w:trPr>
        <w:tc>
          <w:tcPr>
            <w:tcW w:w="1134" w:type="dxa"/>
            <w:vAlign w:val="center"/>
          </w:tcPr>
          <w:p w14:paraId="25A1BC3B"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B</w:t>
            </w:r>
            <w:r w:rsidRPr="008361E1">
              <w:rPr>
                <w:i/>
                <w:iCs/>
                <w:noProof/>
                <w:sz w:val="18"/>
                <w:szCs w:val="18"/>
                <w:vertAlign w:val="subscript"/>
                <w:lang w:val="en-GB"/>
              </w:rPr>
              <w:t>1…3</w:t>
            </w:r>
          </w:p>
        </w:tc>
        <w:tc>
          <w:tcPr>
            <w:tcW w:w="5386" w:type="dxa"/>
            <w:vAlign w:val="center"/>
          </w:tcPr>
          <w:p w14:paraId="48BEF841"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Metrics for measured temperatures</w:t>
            </w:r>
          </w:p>
        </w:tc>
        <w:tc>
          <w:tcPr>
            <w:tcW w:w="850" w:type="dxa"/>
            <w:vAlign w:val="center"/>
          </w:tcPr>
          <w:p w14:paraId="6146A0C4"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0978C3A1" w14:textId="77777777" w:rsidTr="00891926">
        <w:trPr>
          <w:cantSplit/>
          <w:trHeight w:val="391"/>
          <w:jc w:val="center"/>
        </w:trPr>
        <w:tc>
          <w:tcPr>
            <w:tcW w:w="1134" w:type="dxa"/>
            <w:vAlign w:val="center"/>
          </w:tcPr>
          <w:p w14:paraId="237FE062"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C</w:t>
            </w:r>
            <w:r w:rsidRPr="008361E1">
              <w:rPr>
                <w:i/>
                <w:iCs/>
                <w:noProof/>
                <w:sz w:val="18"/>
                <w:szCs w:val="18"/>
                <w:vertAlign w:val="subscript"/>
                <w:lang w:val="en-GB"/>
              </w:rPr>
              <w:t>1…3</w:t>
            </w:r>
          </w:p>
        </w:tc>
        <w:tc>
          <w:tcPr>
            <w:tcW w:w="5386" w:type="dxa"/>
            <w:vAlign w:val="center"/>
          </w:tcPr>
          <w:p w14:paraId="7BCFE132"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Metrics for the temperature difference between target and measured values</w:t>
            </w:r>
          </w:p>
        </w:tc>
        <w:tc>
          <w:tcPr>
            <w:tcW w:w="850" w:type="dxa"/>
            <w:vAlign w:val="center"/>
          </w:tcPr>
          <w:p w14:paraId="70FF33F2"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24E9233D" w14:textId="77777777" w:rsidTr="00891926">
        <w:trPr>
          <w:cantSplit/>
          <w:trHeight w:val="391"/>
          <w:jc w:val="center"/>
        </w:trPr>
        <w:tc>
          <w:tcPr>
            <w:tcW w:w="1134" w:type="dxa"/>
            <w:vAlign w:val="center"/>
          </w:tcPr>
          <w:p w14:paraId="78F59C93"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c</w:t>
            </w:r>
          </w:p>
        </w:tc>
        <w:tc>
          <w:tcPr>
            <w:tcW w:w="5386" w:type="dxa"/>
            <w:vAlign w:val="center"/>
          </w:tcPr>
          <w:p w14:paraId="0184B03D"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Friction braking share coefficient</w:t>
            </w:r>
          </w:p>
        </w:tc>
        <w:tc>
          <w:tcPr>
            <w:tcW w:w="850" w:type="dxa"/>
            <w:vAlign w:val="center"/>
          </w:tcPr>
          <w:p w14:paraId="5A69B8F3"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5E003044" w14:textId="77777777" w:rsidTr="00891926">
        <w:trPr>
          <w:cantSplit/>
          <w:trHeight w:val="391"/>
          <w:jc w:val="center"/>
        </w:trPr>
        <w:tc>
          <w:tcPr>
            <w:tcW w:w="1134" w:type="dxa"/>
            <w:vAlign w:val="center"/>
          </w:tcPr>
          <w:p w14:paraId="1EF99BC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p>
        </w:tc>
        <w:tc>
          <w:tcPr>
            <w:tcW w:w="5386" w:type="dxa"/>
            <w:vAlign w:val="center"/>
          </w:tcPr>
          <w:p w14:paraId="68D8DE41"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Total distance driven over Trip #10 or the WLTP-Brake cycle</w:t>
            </w:r>
          </w:p>
        </w:tc>
        <w:tc>
          <w:tcPr>
            <w:tcW w:w="850" w:type="dxa"/>
            <w:vAlign w:val="center"/>
          </w:tcPr>
          <w:p w14:paraId="62D344B8"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km</w:t>
            </w:r>
          </w:p>
        </w:tc>
      </w:tr>
      <w:tr w:rsidR="009F2394" w:rsidRPr="008361E1" w14:paraId="23A46352" w14:textId="77777777" w:rsidTr="00891926">
        <w:trPr>
          <w:cantSplit/>
          <w:trHeight w:val="391"/>
          <w:jc w:val="center"/>
        </w:trPr>
        <w:tc>
          <w:tcPr>
            <w:tcW w:w="1134" w:type="dxa"/>
            <w:vAlign w:val="center"/>
          </w:tcPr>
          <w:p w14:paraId="48489059"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i</w:t>
            </w:r>
          </w:p>
        </w:tc>
        <w:tc>
          <w:tcPr>
            <w:tcW w:w="5386" w:type="dxa"/>
            <w:vAlign w:val="center"/>
          </w:tcPr>
          <w:p w14:paraId="22D67289"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Sampling tunnel inner diameter</w:t>
            </w:r>
          </w:p>
        </w:tc>
        <w:tc>
          <w:tcPr>
            <w:tcW w:w="850" w:type="dxa"/>
            <w:vAlign w:val="center"/>
          </w:tcPr>
          <w:p w14:paraId="17F4C132"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0107904E" w14:textId="77777777" w:rsidTr="00891926">
        <w:trPr>
          <w:cantSplit/>
          <w:trHeight w:val="391"/>
          <w:jc w:val="center"/>
        </w:trPr>
        <w:tc>
          <w:tcPr>
            <w:tcW w:w="1134" w:type="dxa"/>
            <w:vAlign w:val="center"/>
          </w:tcPr>
          <w:p w14:paraId="7483178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w:t>
            </w:r>
          </w:p>
        </w:tc>
        <w:tc>
          <w:tcPr>
            <w:tcW w:w="5386" w:type="dxa"/>
            <w:vAlign w:val="center"/>
          </w:tcPr>
          <w:p w14:paraId="642B8976"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Sampling nozzle inner diameter (applies to both PN and PM)</w:t>
            </w:r>
          </w:p>
        </w:tc>
        <w:tc>
          <w:tcPr>
            <w:tcW w:w="850" w:type="dxa"/>
            <w:vAlign w:val="center"/>
          </w:tcPr>
          <w:p w14:paraId="75455CD7"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3C05D8DC" w14:textId="77777777" w:rsidTr="00891926">
        <w:trPr>
          <w:cantSplit/>
          <w:trHeight w:val="391"/>
          <w:jc w:val="center"/>
        </w:trPr>
        <w:tc>
          <w:tcPr>
            <w:tcW w:w="1134" w:type="dxa"/>
            <w:vAlign w:val="center"/>
          </w:tcPr>
          <w:p w14:paraId="1A37BEE7"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n-PM2.5</w:t>
            </w:r>
          </w:p>
        </w:tc>
        <w:tc>
          <w:tcPr>
            <w:tcW w:w="5386" w:type="dxa"/>
            <w:vAlign w:val="center"/>
          </w:tcPr>
          <w:p w14:paraId="67A37118"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inner diameter of the isokinetic nozzle for sampling PM</w:t>
            </w:r>
            <w:r w:rsidRPr="008361E1">
              <w:rPr>
                <w:noProof/>
                <w:sz w:val="18"/>
                <w:szCs w:val="18"/>
                <w:vertAlign w:val="subscript"/>
                <w:lang w:val="en-GB"/>
              </w:rPr>
              <w:t>2.5</w:t>
            </w:r>
          </w:p>
        </w:tc>
        <w:tc>
          <w:tcPr>
            <w:tcW w:w="850" w:type="dxa"/>
            <w:vAlign w:val="center"/>
          </w:tcPr>
          <w:p w14:paraId="04368E83"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3AB09FE9" w14:textId="77777777" w:rsidTr="00891926">
        <w:trPr>
          <w:cantSplit/>
          <w:trHeight w:val="391"/>
          <w:jc w:val="center"/>
        </w:trPr>
        <w:tc>
          <w:tcPr>
            <w:tcW w:w="1134" w:type="dxa"/>
            <w:vAlign w:val="center"/>
          </w:tcPr>
          <w:p w14:paraId="475D3C46"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n-PM10</w:t>
            </w:r>
          </w:p>
        </w:tc>
        <w:tc>
          <w:tcPr>
            <w:tcW w:w="5386" w:type="dxa"/>
            <w:vAlign w:val="center"/>
          </w:tcPr>
          <w:p w14:paraId="5EDE26CA"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inner diameter of the isokinetic nozzle for sampling PM</w:t>
            </w:r>
            <w:r w:rsidRPr="008361E1">
              <w:rPr>
                <w:noProof/>
                <w:sz w:val="18"/>
                <w:szCs w:val="18"/>
                <w:vertAlign w:val="subscript"/>
                <w:lang w:val="en-GB"/>
              </w:rPr>
              <w:t>10</w:t>
            </w:r>
          </w:p>
        </w:tc>
        <w:tc>
          <w:tcPr>
            <w:tcW w:w="850" w:type="dxa"/>
            <w:vAlign w:val="center"/>
          </w:tcPr>
          <w:p w14:paraId="0B82F9AA"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53D4D13E" w14:textId="77777777" w:rsidTr="00891926">
        <w:trPr>
          <w:cantSplit/>
          <w:trHeight w:val="391"/>
          <w:jc w:val="center"/>
        </w:trPr>
        <w:tc>
          <w:tcPr>
            <w:tcW w:w="1134" w:type="dxa"/>
            <w:vAlign w:val="center"/>
          </w:tcPr>
          <w:p w14:paraId="24F38D7B"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n-SPN10</w:t>
            </w:r>
          </w:p>
        </w:tc>
        <w:tc>
          <w:tcPr>
            <w:tcW w:w="5386" w:type="dxa"/>
            <w:vAlign w:val="center"/>
          </w:tcPr>
          <w:p w14:paraId="2E876760"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isokinetic nozzle’s inner diameter for SPN10 sampling</w:t>
            </w:r>
          </w:p>
        </w:tc>
        <w:tc>
          <w:tcPr>
            <w:tcW w:w="850" w:type="dxa"/>
            <w:vAlign w:val="center"/>
          </w:tcPr>
          <w:p w14:paraId="1B95907D"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179F986E" w14:textId="77777777" w:rsidTr="00891926">
        <w:trPr>
          <w:cantSplit/>
          <w:trHeight w:val="391"/>
          <w:jc w:val="center"/>
        </w:trPr>
        <w:tc>
          <w:tcPr>
            <w:tcW w:w="1134" w:type="dxa"/>
            <w:vAlign w:val="center"/>
          </w:tcPr>
          <w:p w14:paraId="266C1C74"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n-TPN10</w:t>
            </w:r>
          </w:p>
        </w:tc>
        <w:tc>
          <w:tcPr>
            <w:tcW w:w="5386" w:type="dxa"/>
            <w:vAlign w:val="center"/>
          </w:tcPr>
          <w:p w14:paraId="1C8C5B52"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isokinetic nozzle’s inner diameter for TPN10 sampling</w:t>
            </w:r>
          </w:p>
        </w:tc>
        <w:tc>
          <w:tcPr>
            <w:tcW w:w="850" w:type="dxa"/>
            <w:vAlign w:val="center"/>
          </w:tcPr>
          <w:p w14:paraId="4F980FB6"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52B945A7" w14:textId="77777777" w:rsidTr="00891926">
        <w:trPr>
          <w:cantSplit/>
          <w:trHeight w:val="391"/>
          <w:jc w:val="center"/>
        </w:trPr>
        <w:tc>
          <w:tcPr>
            <w:tcW w:w="1134" w:type="dxa"/>
            <w:vAlign w:val="center"/>
          </w:tcPr>
          <w:p w14:paraId="60A7693C"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piston</w:t>
            </w:r>
          </w:p>
        </w:tc>
        <w:tc>
          <w:tcPr>
            <w:tcW w:w="5386" w:type="dxa"/>
            <w:vAlign w:val="center"/>
          </w:tcPr>
          <w:p w14:paraId="117D0242"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Calliper piston hydraulic diameter</w:t>
            </w:r>
          </w:p>
        </w:tc>
        <w:tc>
          <w:tcPr>
            <w:tcW w:w="850" w:type="dxa"/>
            <w:vAlign w:val="center"/>
          </w:tcPr>
          <w:p w14:paraId="03CC6131"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220F6FC0" w14:textId="77777777" w:rsidTr="00891926">
        <w:trPr>
          <w:cantSplit/>
          <w:trHeight w:val="391"/>
          <w:jc w:val="center"/>
        </w:trPr>
        <w:tc>
          <w:tcPr>
            <w:tcW w:w="1134" w:type="dxa"/>
            <w:vAlign w:val="center"/>
          </w:tcPr>
          <w:p w14:paraId="28B201F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p</w:t>
            </w:r>
          </w:p>
        </w:tc>
        <w:tc>
          <w:tcPr>
            <w:tcW w:w="5386" w:type="dxa"/>
            <w:vAlign w:val="center"/>
          </w:tcPr>
          <w:p w14:paraId="50033D72"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Sampling probes inner diameter (applies to both PN and PM)</w:t>
            </w:r>
          </w:p>
        </w:tc>
        <w:tc>
          <w:tcPr>
            <w:tcW w:w="850" w:type="dxa"/>
            <w:vAlign w:val="center"/>
          </w:tcPr>
          <w:p w14:paraId="275925E4"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2E88B627" w14:textId="77777777" w:rsidTr="00891926">
        <w:trPr>
          <w:cantSplit/>
          <w:trHeight w:val="391"/>
          <w:jc w:val="center"/>
        </w:trPr>
        <w:tc>
          <w:tcPr>
            <w:tcW w:w="1134" w:type="dxa"/>
            <w:vAlign w:val="center"/>
          </w:tcPr>
          <w:p w14:paraId="453EDD02"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s</w:t>
            </w:r>
          </w:p>
        </w:tc>
        <w:tc>
          <w:tcPr>
            <w:tcW w:w="5386" w:type="dxa"/>
            <w:vAlign w:val="center"/>
          </w:tcPr>
          <w:p w14:paraId="17B181C7"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inner diameter of the PM sampling line</w:t>
            </w:r>
          </w:p>
        </w:tc>
        <w:tc>
          <w:tcPr>
            <w:tcW w:w="850" w:type="dxa"/>
            <w:vAlign w:val="center"/>
          </w:tcPr>
          <w:p w14:paraId="0FCC5FED"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7DD42303" w14:textId="77777777" w:rsidTr="00891926">
        <w:trPr>
          <w:cantSplit/>
          <w:trHeight w:val="391"/>
          <w:jc w:val="center"/>
        </w:trPr>
        <w:tc>
          <w:tcPr>
            <w:tcW w:w="1134" w:type="dxa"/>
            <w:vAlign w:val="center"/>
          </w:tcPr>
          <w:p w14:paraId="4DC0D2B4"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tl</w:t>
            </w:r>
          </w:p>
        </w:tc>
        <w:tc>
          <w:tcPr>
            <w:tcW w:w="5386" w:type="dxa"/>
            <w:vAlign w:val="center"/>
          </w:tcPr>
          <w:p w14:paraId="796029BD"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inner diameter of the PN internal transfer line</w:t>
            </w:r>
          </w:p>
        </w:tc>
        <w:tc>
          <w:tcPr>
            <w:tcW w:w="850" w:type="dxa"/>
            <w:vAlign w:val="center"/>
          </w:tcPr>
          <w:p w14:paraId="792E3C81"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1459BE44" w14:textId="77777777" w:rsidTr="00891926">
        <w:trPr>
          <w:cantSplit/>
          <w:trHeight w:val="391"/>
          <w:jc w:val="center"/>
        </w:trPr>
        <w:tc>
          <w:tcPr>
            <w:tcW w:w="1134" w:type="dxa"/>
            <w:vAlign w:val="center"/>
          </w:tcPr>
          <w:p w14:paraId="4E50178F"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tt</w:t>
            </w:r>
          </w:p>
        </w:tc>
        <w:tc>
          <w:tcPr>
            <w:tcW w:w="5386" w:type="dxa"/>
            <w:vAlign w:val="center"/>
          </w:tcPr>
          <w:p w14:paraId="71A4B152"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inner diameter of the PN transfer tube</w:t>
            </w:r>
          </w:p>
        </w:tc>
        <w:tc>
          <w:tcPr>
            <w:tcW w:w="850" w:type="dxa"/>
            <w:vAlign w:val="center"/>
          </w:tcPr>
          <w:p w14:paraId="563397F7"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59D6ABF0" w14:textId="77777777" w:rsidTr="00891926">
        <w:trPr>
          <w:cantSplit/>
          <w:trHeight w:val="391"/>
          <w:jc w:val="center"/>
        </w:trPr>
        <w:tc>
          <w:tcPr>
            <w:tcW w:w="1134" w:type="dxa"/>
            <w:vAlign w:val="center"/>
          </w:tcPr>
          <w:p w14:paraId="51E500E2"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x</w:t>
            </w:r>
          </w:p>
        </w:tc>
        <w:tc>
          <w:tcPr>
            <w:tcW w:w="5386" w:type="dxa"/>
            <w:vAlign w:val="center"/>
          </w:tcPr>
          <w:p w14:paraId="595FB132"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Electrical mobility diameter</w:t>
            </w:r>
          </w:p>
        </w:tc>
        <w:tc>
          <w:tcPr>
            <w:tcW w:w="850" w:type="dxa"/>
            <w:vAlign w:val="center"/>
          </w:tcPr>
          <w:p w14:paraId="471DB5DD"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µm</w:t>
            </w:r>
          </w:p>
        </w:tc>
      </w:tr>
      <w:tr w:rsidR="009F2394" w:rsidRPr="008361E1" w14:paraId="028940E2" w14:textId="77777777" w:rsidTr="00891926">
        <w:trPr>
          <w:cantSplit/>
          <w:trHeight w:val="391"/>
          <w:jc w:val="center"/>
        </w:trPr>
        <w:tc>
          <w:tcPr>
            <w:tcW w:w="1134" w:type="dxa"/>
            <w:vAlign w:val="center"/>
          </w:tcPr>
          <w:p w14:paraId="1B8EE91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lastRenderedPageBreak/>
              <w:t>η</w:t>
            </w:r>
          </w:p>
        </w:tc>
        <w:tc>
          <w:tcPr>
            <w:tcW w:w="5386" w:type="dxa"/>
            <w:vAlign w:val="center"/>
          </w:tcPr>
          <w:p w14:paraId="548FBA3E"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Brake calliper or drum efficiency</w:t>
            </w:r>
          </w:p>
        </w:tc>
        <w:tc>
          <w:tcPr>
            <w:tcW w:w="850" w:type="dxa"/>
            <w:vAlign w:val="center"/>
          </w:tcPr>
          <w:p w14:paraId="28E8B58A"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19FCAD82" w14:textId="77777777" w:rsidTr="00891926">
        <w:trPr>
          <w:cantSplit/>
          <w:trHeight w:val="391"/>
          <w:jc w:val="center"/>
        </w:trPr>
        <w:tc>
          <w:tcPr>
            <w:tcW w:w="1134" w:type="dxa"/>
            <w:vAlign w:val="center"/>
          </w:tcPr>
          <w:p w14:paraId="668AD818"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f</w:t>
            </w:r>
          </w:p>
        </w:tc>
        <w:tc>
          <w:tcPr>
            <w:tcW w:w="5386" w:type="dxa"/>
            <w:vAlign w:val="center"/>
          </w:tcPr>
          <w:p w14:paraId="7791012F"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Brake rotational speed</w:t>
            </w:r>
          </w:p>
        </w:tc>
        <w:tc>
          <w:tcPr>
            <w:tcW w:w="850" w:type="dxa"/>
            <w:vAlign w:val="center"/>
          </w:tcPr>
          <w:p w14:paraId="10E77192"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rev/min</w:t>
            </w:r>
          </w:p>
        </w:tc>
      </w:tr>
      <w:tr w:rsidR="009F2394" w:rsidRPr="008361E1" w14:paraId="7396E280" w14:textId="77777777" w:rsidTr="00891926">
        <w:trPr>
          <w:cantSplit/>
          <w:trHeight w:val="391"/>
          <w:jc w:val="center"/>
        </w:trPr>
        <w:tc>
          <w:tcPr>
            <w:tcW w:w="1134" w:type="dxa"/>
            <w:vAlign w:val="center"/>
          </w:tcPr>
          <w:p w14:paraId="0D9901F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fr (d</w:t>
            </w:r>
            <w:r w:rsidRPr="008361E1">
              <w:rPr>
                <w:i/>
                <w:iCs/>
                <w:noProof/>
                <w:sz w:val="18"/>
                <w:szCs w:val="18"/>
                <w:vertAlign w:val="subscript"/>
                <w:lang w:val="en-GB"/>
              </w:rPr>
              <w:t>x</w:t>
            </w:r>
            <w:r w:rsidRPr="008361E1">
              <w:rPr>
                <w:i/>
                <w:iCs/>
                <w:noProof/>
                <w:sz w:val="18"/>
                <w:szCs w:val="18"/>
                <w:lang w:val="en-GB"/>
              </w:rPr>
              <w:t>)</w:t>
            </w:r>
          </w:p>
        </w:tc>
        <w:tc>
          <w:tcPr>
            <w:tcW w:w="5386" w:type="dxa"/>
            <w:vAlign w:val="center"/>
          </w:tcPr>
          <w:p w14:paraId="41EC0005"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PCRF for each particle of electrical mobility diameter d</w:t>
            </w:r>
            <w:r w:rsidRPr="008361E1">
              <w:rPr>
                <w:noProof/>
                <w:sz w:val="18"/>
                <w:szCs w:val="18"/>
                <w:vertAlign w:val="subscript"/>
                <w:lang w:val="en-GB"/>
              </w:rPr>
              <w:t>x</w:t>
            </w:r>
          </w:p>
        </w:tc>
        <w:tc>
          <w:tcPr>
            <w:tcW w:w="850" w:type="dxa"/>
            <w:vAlign w:val="center"/>
          </w:tcPr>
          <w:p w14:paraId="15C9A3A0"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27B70BD2" w14:textId="77777777" w:rsidTr="00891926">
        <w:trPr>
          <w:cantSplit/>
          <w:trHeight w:val="391"/>
          <w:jc w:val="center"/>
        </w:trPr>
        <w:tc>
          <w:tcPr>
            <w:tcW w:w="1134" w:type="dxa"/>
            <w:vAlign w:val="center"/>
          </w:tcPr>
          <w:p w14:paraId="7E7C3D3C"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f</w:t>
            </w:r>
            <w:r w:rsidRPr="008361E1">
              <w:rPr>
                <w:i/>
                <w:iCs/>
                <w:noProof/>
                <w:sz w:val="18"/>
                <w:szCs w:val="18"/>
                <w:vertAlign w:val="subscript"/>
                <w:lang w:val="en-GB"/>
              </w:rPr>
              <w:t>r-SPN10</w:t>
            </w:r>
          </w:p>
        </w:tc>
        <w:tc>
          <w:tcPr>
            <w:tcW w:w="5386" w:type="dxa"/>
            <w:vAlign w:val="center"/>
          </w:tcPr>
          <w:p w14:paraId="7F4626FF"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Arithmetic averaged PCRF for the SPN10 measuring device</w:t>
            </w:r>
          </w:p>
        </w:tc>
        <w:tc>
          <w:tcPr>
            <w:tcW w:w="850" w:type="dxa"/>
            <w:vAlign w:val="center"/>
          </w:tcPr>
          <w:p w14:paraId="4152FCBF"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2B63F186" w14:textId="77777777" w:rsidTr="00891926">
        <w:trPr>
          <w:cantSplit/>
          <w:trHeight w:val="391"/>
          <w:jc w:val="center"/>
        </w:trPr>
        <w:tc>
          <w:tcPr>
            <w:tcW w:w="1134" w:type="dxa"/>
            <w:vAlign w:val="center"/>
          </w:tcPr>
          <w:p w14:paraId="344D485D"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f</w:t>
            </w:r>
            <w:r w:rsidRPr="008361E1">
              <w:rPr>
                <w:i/>
                <w:iCs/>
                <w:noProof/>
                <w:sz w:val="18"/>
                <w:szCs w:val="18"/>
                <w:vertAlign w:val="subscript"/>
                <w:lang w:val="en-GB"/>
              </w:rPr>
              <w:t>r-TPN10</w:t>
            </w:r>
          </w:p>
        </w:tc>
        <w:tc>
          <w:tcPr>
            <w:tcW w:w="5386" w:type="dxa"/>
            <w:vAlign w:val="center"/>
          </w:tcPr>
          <w:p w14:paraId="13DDDFCB"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Arithmetic averaged PCRF for the TPN10 measuring device</w:t>
            </w:r>
          </w:p>
        </w:tc>
        <w:tc>
          <w:tcPr>
            <w:tcW w:w="850" w:type="dxa"/>
            <w:vAlign w:val="center"/>
          </w:tcPr>
          <w:p w14:paraId="41DF3794"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0BA6FC1D" w14:textId="77777777" w:rsidTr="00891926">
        <w:trPr>
          <w:cantSplit/>
          <w:trHeight w:val="391"/>
          <w:jc w:val="center"/>
        </w:trPr>
        <w:tc>
          <w:tcPr>
            <w:tcW w:w="1134" w:type="dxa"/>
            <w:vAlign w:val="center"/>
          </w:tcPr>
          <w:p w14:paraId="34356378"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B</w:t>
            </w:r>
          </w:p>
        </w:tc>
        <w:tc>
          <w:tcPr>
            <w:tcW w:w="5386" w:type="dxa"/>
            <w:vAlign w:val="center"/>
          </w:tcPr>
          <w:p w14:paraId="7F35B880"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Length of Plane B (enclosure)</w:t>
            </w:r>
          </w:p>
        </w:tc>
        <w:tc>
          <w:tcPr>
            <w:tcW w:w="850" w:type="dxa"/>
            <w:vAlign w:val="center"/>
          </w:tcPr>
          <w:p w14:paraId="4AF3F265"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14498601" w14:textId="77777777" w:rsidTr="00891926">
        <w:trPr>
          <w:cantSplit/>
          <w:trHeight w:val="391"/>
          <w:jc w:val="center"/>
        </w:trPr>
        <w:tc>
          <w:tcPr>
            <w:tcW w:w="1134" w:type="dxa"/>
            <w:vAlign w:val="center"/>
          </w:tcPr>
          <w:p w14:paraId="20229BD6"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D</w:t>
            </w:r>
          </w:p>
        </w:tc>
        <w:tc>
          <w:tcPr>
            <w:tcW w:w="5386" w:type="dxa"/>
            <w:vAlign w:val="center"/>
          </w:tcPr>
          <w:p w14:paraId="6AC1162A"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Length of Plane D (enclosure)</w:t>
            </w:r>
          </w:p>
        </w:tc>
        <w:tc>
          <w:tcPr>
            <w:tcW w:w="850" w:type="dxa"/>
            <w:vAlign w:val="center"/>
          </w:tcPr>
          <w:p w14:paraId="0C7C36A8"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1A4F05BC" w14:textId="77777777" w:rsidTr="00891926">
        <w:trPr>
          <w:cantSplit/>
          <w:trHeight w:val="391"/>
          <w:jc w:val="center"/>
        </w:trPr>
        <w:tc>
          <w:tcPr>
            <w:tcW w:w="1134" w:type="dxa"/>
            <w:vAlign w:val="center"/>
          </w:tcPr>
          <w:p w14:paraId="63A685F7"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e</w:t>
            </w:r>
          </w:p>
        </w:tc>
        <w:tc>
          <w:tcPr>
            <w:tcW w:w="5386" w:type="dxa"/>
            <w:vAlign w:val="center"/>
          </w:tcPr>
          <w:p w14:paraId="066E3804"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point that defines the end of the mandatory horizontal part in the layout</w:t>
            </w:r>
          </w:p>
        </w:tc>
        <w:tc>
          <w:tcPr>
            <w:tcW w:w="850" w:type="dxa"/>
            <w:vAlign w:val="center"/>
          </w:tcPr>
          <w:p w14:paraId="4D67986A"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707CC7F6" w14:textId="77777777" w:rsidTr="00891926">
        <w:trPr>
          <w:cantSplit/>
          <w:trHeight w:val="391"/>
          <w:jc w:val="center"/>
        </w:trPr>
        <w:tc>
          <w:tcPr>
            <w:tcW w:w="1134" w:type="dxa"/>
            <w:vAlign w:val="center"/>
          </w:tcPr>
          <w:p w14:paraId="649BAE0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s</w:t>
            </w:r>
          </w:p>
        </w:tc>
        <w:tc>
          <w:tcPr>
            <w:tcW w:w="5386" w:type="dxa"/>
            <w:vAlign w:val="center"/>
          </w:tcPr>
          <w:p w14:paraId="436F1263"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point that defines the start of the mandatory horizontal part in the layout</w:t>
            </w:r>
          </w:p>
        </w:tc>
        <w:tc>
          <w:tcPr>
            <w:tcW w:w="850" w:type="dxa"/>
            <w:vAlign w:val="center"/>
          </w:tcPr>
          <w:p w14:paraId="17213862"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428E7D25" w14:textId="77777777" w:rsidTr="00891926">
        <w:trPr>
          <w:cantSplit/>
          <w:trHeight w:val="391"/>
          <w:jc w:val="center"/>
        </w:trPr>
        <w:tc>
          <w:tcPr>
            <w:tcW w:w="1134" w:type="dxa"/>
            <w:vAlign w:val="center"/>
          </w:tcPr>
          <w:p w14:paraId="7E1029B1"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I</w:t>
            </w:r>
            <w:r w:rsidRPr="008361E1">
              <w:rPr>
                <w:i/>
                <w:iCs/>
                <w:noProof/>
                <w:sz w:val="18"/>
                <w:szCs w:val="18"/>
                <w:vertAlign w:val="subscript"/>
                <w:lang w:val="en-GB"/>
              </w:rPr>
              <w:t>n</w:t>
            </w:r>
          </w:p>
        </w:tc>
        <w:tc>
          <w:tcPr>
            <w:tcW w:w="5386" w:type="dxa"/>
            <w:vAlign w:val="center"/>
          </w:tcPr>
          <w:p w14:paraId="4D1C58EC"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Brake nominal inertia</w:t>
            </w:r>
          </w:p>
        </w:tc>
        <w:tc>
          <w:tcPr>
            <w:tcW w:w="850" w:type="dxa"/>
            <w:vAlign w:val="center"/>
          </w:tcPr>
          <w:p w14:paraId="538C25AF"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kg·m²</w:t>
            </w:r>
          </w:p>
        </w:tc>
      </w:tr>
      <w:tr w:rsidR="009F2394" w:rsidRPr="008361E1" w14:paraId="7D437471" w14:textId="77777777" w:rsidTr="00891926">
        <w:trPr>
          <w:cantSplit/>
          <w:trHeight w:val="391"/>
          <w:jc w:val="center"/>
        </w:trPr>
        <w:tc>
          <w:tcPr>
            <w:tcW w:w="1134" w:type="dxa"/>
            <w:vAlign w:val="center"/>
          </w:tcPr>
          <w:p w14:paraId="6F63D4B9"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I</w:t>
            </w:r>
            <w:r w:rsidRPr="008361E1">
              <w:rPr>
                <w:i/>
                <w:iCs/>
                <w:noProof/>
                <w:sz w:val="18"/>
                <w:szCs w:val="18"/>
                <w:vertAlign w:val="subscript"/>
                <w:lang w:val="en-GB"/>
              </w:rPr>
              <w:t>t</w:t>
            </w:r>
          </w:p>
        </w:tc>
        <w:tc>
          <w:tcPr>
            <w:tcW w:w="5386" w:type="dxa"/>
            <w:vAlign w:val="center"/>
          </w:tcPr>
          <w:p w14:paraId="63E4A6B4"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Brake test inertia</w:t>
            </w:r>
          </w:p>
        </w:tc>
        <w:tc>
          <w:tcPr>
            <w:tcW w:w="850" w:type="dxa"/>
            <w:vAlign w:val="center"/>
          </w:tcPr>
          <w:p w14:paraId="55DC3E00"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kg·m²</w:t>
            </w:r>
          </w:p>
        </w:tc>
      </w:tr>
      <w:tr w:rsidR="009F2394" w:rsidRPr="008361E1" w14:paraId="1B52D298" w14:textId="77777777" w:rsidTr="00891926">
        <w:trPr>
          <w:cantSplit/>
          <w:trHeight w:val="391"/>
          <w:jc w:val="center"/>
        </w:trPr>
        <w:tc>
          <w:tcPr>
            <w:tcW w:w="1134" w:type="dxa"/>
            <w:vAlign w:val="center"/>
          </w:tcPr>
          <w:p w14:paraId="1FD70937"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A1</w:t>
            </w:r>
          </w:p>
        </w:tc>
        <w:tc>
          <w:tcPr>
            <w:tcW w:w="5386" w:type="dxa"/>
            <w:vAlign w:val="center"/>
          </w:tcPr>
          <w:p w14:paraId="178947B1"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Length of plane A</w:t>
            </w:r>
            <w:r w:rsidRPr="008361E1">
              <w:rPr>
                <w:noProof/>
                <w:sz w:val="18"/>
                <w:szCs w:val="18"/>
                <w:vertAlign w:val="subscript"/>
                <w:lang w:val="en-GB"/>
              </w:rPr>
              <w:t>1</w:t>
            </w:r>
            <w:r w:rsidRPr="008361E1">
              <w:rPr>
                <w:noProof/>
                <w:sz w:val="18"/>
                <w:szCs w:val="18"/>
                <w:lang w:val="en-GB"/>
              </w:rPr>
              <w:t xml:space="preserve"> (enclosure)</w:t>
            </w:r>
          </w:p>
        </w:tc>
        <w:tc>
          <w:tcPr>
            <w:tcW w:w="850" w:type="dxa"/>
            <w:vAlign w:val="center"/>
          </w:tcPr>
          <w:p w14:paraId="08901A6F"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0FE60D34" w14:textId="77777777" w:rsidTr="00891926">
        <w:trPr>
          <w:cantSplit/>
          <w:trHeight w:val="391"/>
          <w:jc w:val="center"/>
        </w:trPr>
        <w:tc>
          <w:tcPr>
            <w:tcW w:w="1134" w:type="dxa"/>
            <w:vAlign w:val="center"/>
          </w:tcPr>
          <w:p w14:paraId="5365C285"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i</w:t>
            </w:r>
          </w:p>
        </w:tc>
        <w:tc>
          <w:tcPr>
            <w:tcW w:w="5386" w:type="dxa"/>
            <w:vAlign w:val="center"/>
          </w:tcPr>
          <w:p w14:paraId="01E45617"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Length of inlet or outlet transition of brake enclosure</w:t>
            </w:r>
          </w:p>
        </w:tc>
        <w:tc>
          <w:tcPr>
            <w:tcW w:w="850" w:type="dxa"/>
            <w:vAlign w:val="center"/>
          </w:tcPr>
          <w:p w14:paraId="2FC767CE"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67B9D57D" w14:textId="77777777" w:rsidTr="00891926">
        <w:trPr>
          <w:cantSplit/>
          <w:trHeight w:val="391"/>
          <w:jc w:val="center"/>
        </w:trPr>
        <w:tc>
          <w:tcPr>
            <w:tcW w:w="1134" w:type="dxa"/>
            <w:vAlign w:val="center"/>
          </w:tcPr>
          <w:p w14:paraId="07953353"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1</w:t>
            </w:r>
          </w:p>
        </w:tc>
        <w:tc>
          <w:tcPr>
            <w:tcW w:w="5386" w:type="dxa"/>
            <w:vAlign w:val="center"/>
          </w:tcPr>
          <w:p w14:paraId="01DEA9CF"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 xml:space="preserve">Height of the enclosure at Plane C </w:t>
            </w:r>
          </w:p>
        </w:tc>
        <w:tc>
          <w:tcPr>
            <w:tcW w:w="850" w:type="dxa"/>
            <w:vAlign w:val="center"/>
          </w:tcPr>
          <w:p w14:paraId="56251595"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61796E84" w14:textId="77777777" w:rsidTr="00891926">
        <w:trPr>
          <w:cantSplit/>
          <w:trHeight w:val="391"/>
          <w:jc w:val="center"/>
        </w:trPr>
        <w:tc>
          <w:tcPr>
            <w:tcW w:w="1134" w:type="dxa"/>
            <w:vAlign w:val="center"/>
          </w:tcPr>
          <w:p w14:paraId="5F3FFD84"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2</w:t>
            </w:r>
          </w:p>
        </w:tc>
        <w:tc>
          <w:tcPr>
            <w:tcW w:w="5386" w:type="dxa"/>
            <w:vAlign w:val="center"/>
          </w:tcPr>
          <w:p w14:paraId="34ED9A61"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Depth of the enclosure at Plane C</w:t>
            </w:r>
          </w:p>
        </w:tc>
        <w:tc>
          <w:tcPr>
            <w:tcW w:w="850" w:type="dxa"/>
            <w:vAlign w:val="center"/>
          </w:tcPr>
          <w:p w14:paraId="1A484485"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381DA633" w14:textId="77777777" w:rsidTr="00891926">
        <w:trPr>
          <w:cantSplit/>
          <w:trHeight w:val="391"/>
          <w:jc w:val="center"/>
        </w:trPr>
        <w:tc>
          <w:tcPr>
            <w:tcW w:w="1134" w:type="dxa"/>
            <w:vAlign w:val="center"/>
          </w:tcPr>
          <w:p w14:paraId="0A91B3B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1</w:t>
            </w:r>
          </w:p>
        </w:tc>
        <w:tc>
          <w:tcPr>
            <w:tcW w:w="5386" w:type="dxa"/>
            <w:vAlign w:val="center"/>
          </w:tcPr>
          <w:p w14:paraId="12A9482F"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Minimum length of the straight duct upstream of the inlet of the brake enclosure</w:t>
            </w:r>
          </w:p>
        </w:tc>
        <w:tc>
          <w:tcPr>
            <w:tcW w:w="850" w:type="dxa"/>
            <w:vAlign w:val="center"/>
          </w:tcPr>
          <w:p w14:paraId="0342E37B"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2A8136D0" w14:textId="77777777" w:rsidTr="00891926">
        <w:trPr>
          <w:cantSplit/>
          <w:trHeight w:val="391"/>
          <w:jc w:val="center"/>
        </w:trPr>
        <w:tc>
          <w:tcPr>
            <w:tcW w:w="1134" w:type="dxa"/>
            <w:vAlign w:val="center"/>
          </w:tcPr>
          <w:p w14:paraId="647DB51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2</w:t>
            </w:r>
          </w:p>
        </w:tc>
        <w:tc>
          <w:tcPr>
            <w:tcW w:w="5386" w:type="dxa"/>
            <w:vAlign w:val="center"/>
          </w:tcPr>
          <w:p w14:paraId="4598230B"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last disturbance upstream of the sampling plane to the sampling plane</w:t>
            </w:r>
          </w:p>
        </w:tc>
        <w:tc>
          <w:tcPr>
            <w:tcW w:w="850" w:type="dxa"/>
            <w:vAlign w:val="center"/>
          </w:tcPr>
          <w:p w14:paraId="78853CFA"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112A4F74" w14:textId="77777777" w:rsidTr="00891926">
        <w:trPr>
          <w:cantSplit/>
          <w:trHeight w:val="391"/>
          <w:jc w:val="center"/>
        </w:trPr>
        <w:tc>
          <w:tcPr>
            <w:tcW w:w="1134" w:type="dxa"/>
            <w:vAlign w:val="center"/>
          </w:tcPr>
          <w:p w14:paraId="3A2083EF"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3</w:t>
            </w:r>
          </w:p>
        </w:tc>
        <w:tc>
          <w:tcPr>
            <w:tcW w:w="5386" w:type="dxa"/>
            <w:vAlign w:val="center"/>
          </w:tcPr>
          <w:p w14:paraId="0C722E69"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sampling plane to the next disturbance downstream of the sampling plane</w:t>
            </w:r>
          </w:p>
        </w:tc>
        <w:tc>
          <w:tcPr>
            <w:tcW w:w="850" w:type="dxa"/>
            <w:vAlign w:val="center"/>
          </w:tcPr>
          <w:p w14:paraId="136B29AB"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3DD2AA27" w14:textId="77777777" w:rsidTr="00891926">
        <w:trPr>
          <w:cantSplit/>
          <w:trHeight w:val="391"/>
          <w:jc w:val="center"/>
        </w:trPr>
        <w:tc>
          <w:tcPr>
            <w:tcW w:w="1134" w:type="dxa"/>
            <w:vAlign w:val="center"/>
          </w:tcPr>
          <w:p w14:paraId="1F36CFD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4</w:t>
            </w:r>
          </w:p>
        </w:tc>
        <w:tc>
          <w:tcPr>
            <w:tcW w:w="5386" w:type="dxa"/>
            <w:vAlign w:val="center"/>
          </w:tcPr>
          <w:p w14:paraId="14CF1AA8"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last disturbance upstream of the airflow measurement element to the airflow measurement element</w:t>
            </w:r>
          </w:p>
        </w:tc>
        <w:tc>
          <w:tcPr>
            <w:tcW w:w="850" w:type="dxa"/>
            <w:vAlign w:val="center"/>
          </w:tcPr>
          <w:p w14:paraId="683E6C6E"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14383CFD" w14:textId="77777777" w:rsidTr="00891926">
        <w:trPr>
          <w:cantSplit/>
          <w:trHeight w:val="391"/>
          <w:jc w:val="center"/>
        </w:trPr>
        <w:tc>
          <w:tcPr>
            <w:tcW w:w="1134" w:type="dxa"/>
            <w:vAlign w:val="center"/>
          </w:tcPr>
          <w:p w14:paraId="55D66D1D"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5</w:t>
            </w:r>
          </w:p>
        </w:tc>
        <w:tc>
          <w:tcPr>
            <w:tcW w:w="5386" w:type="dxa"/>
            <w:vAlign w:val="center"/>
          </w:tcPr>
          <w:p w14:paraId="1E24CE4C"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airflow measurement element to the next disturbance</w:t>
            </w:r>
          </w:p>
        </w:tc>
        <w:tc>
          <w:tcPr>
            <w:tcW w:w="850" w:type="dxa"/>
            <w:vAlign w:val="center"/>
          </w:tcPr>
          <w:p w14:paraId="050B0E82"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6BB22AA4" w14:textId="77777777" w:rsidTr="00891926">
        <w:trPr>
          <w:cantSplit/>
          <w:trHeight w:val="391"/>
          <w:jc w:val="center"/>
        </w:trPr>
        <w:tc>
          <w:tcPr>
            <w:tcW w:w="1134" w:type="dxa"/>
            <w:vAlign w:val="center"/>
          </w:tcPr>
          <w:p w14:paraId="4C886C62"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μ</w:t>
            </w:r>
          </w:p>
        </w:tc>
        <w:tc>
          <w:tcPr>
            <w:tcW w:w="5386" w:type="dxa"/>
            <w:vAlign w:val="center"/>
          </w:tcPr>
          <w:p w14:paraId="28B2C777"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by distance friction variable for disc brakes (Friction Coefficient)</w:t>
            </w:r>
          </w:p>
        </w:tc>
        <w:tc>
          <w:tcPr>
            <w:tcW w:w="850" w:type="dxa"/>
            <w:vAlign w:val="center"/>
          </w:tcPr>
          <w:p w14:paraId="6D9AEE3A"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6EDFCE7D" w14:textId="77777777" w:rsidTr="00891926">
        <w:trPr>
          <w:cantSplit/>
          <w:trHeight w:val="391"/>
          <w:jc w:val="center"/>
        </w:trPr>
        <w:tc>
          <w:tcPr>
            <w:tcW w:w="1134" w:type="dxa"/>
            <w:vAlign w:val="center"/>
          </w:tcPr>
          <w:p w14:paraId="2D1AD449"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M</w:t>
            </w:r>
            <w:r w:rsidRPr="008361E1">
              <w:rPr>
                <w:i/>
                <w:iCs/>
                <w:noProof/>
                <w:sz w:val="18"/>
                <w:szCs w:val="18"/>
                <w:vertAlign w:val="subscript"/>
                <w:lang w:val="en-GB"/>
              </w:rPr>
              <w:t>Mix</w:t>
            </w:r>
          </w:p>
        </w:tc>
        <w:tc>
          <w:tcPr>
            <w:tcW w:w="5386" w:type="dxa"/>
            <w:vAlign w:val="center"/>
          </w:tcPr>
          <w:p w14:paraId="794EADFD"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molar mass of air in the balance room</w:t>
            </w:r>
          </w:p>
        </w:tc>
        <w:tc>
          <w:tcPr>
            <w:tcW w:w="850" w:type="dxa"/>
            <w:vAlign w:val="center"/>
          </w:tcPr>
          <w:p w14:paraId="5A75A8F6"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g/mol</w:t>
            </w:r>
          </w:p>
        </w:tc>
      </w:tr>
      <w:tr w:rsidR="009F2394" w:rsidRPr="008361E1" w14:paraId="48C62F06" w14:textId="77777777" w:rsidTr="00891926">
        <w:trPr>
          <w:cantSplit/>
          <w:trHeight w:val="391"/>
          <w:jc w:val="center"/>
        </w:trPr>
        <w:tc>
          <w:tcPr>
            <w:tcW w:w="1134" w:type="dxa"/>
            <w:vAlign w:val="center"/>
          </w:tcPr>
          <w:p w14:paraId="1B018B8C"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M</w:t>
            </w:r>
            <w:r w:rsidRPr="008361E1">
              <w:rPr>
                <w:i/>
                <w:iCs/>
                <w:noProof/>
                <w:sz w:val="18"/>
                <w:szCs w:val="18"/>
                <w:vertAlign w:val="subscript"/>
                <w:lang w:val="en-GB"/>
              </w:rPr>
              <w:t>veh</w:t>
            </w:r>
          </w:p>
        </w:tc>
        <w:tc>
          <w:tcPr>
            <w:tcW w:w="5386" w:type="dxa"/>
            <w:vAlign w:val="center"/>
          </w:tcPr>
          <w:p w14:paraId="25533056"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Vehicle test mass to simulate on the dynamometer</w:t>
            </w:r>
          </w:p>
        </w:tc>
        <w:tc>
          <w:tcPr>
            <w:tcW w:w="850" w:type="dxa"/>
            <w:vAlign w:val="center"/>
          </w:tcPr>
          <w:p w14:paraId="037208BF"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w:t>
            </w:r>
          </w:p>
        </w:tc>
      </w:tr>
      <w:tr w:rsidR="009F2394" w:rsidRPr="008361E1" w14:paraId="36B73BC5" w14:textId="77777777" w:rsidTr="00891926">
        <w:trPr>
          <w:cantSplit/>
          <w:trHeight w:val="391"/>
          <w:jc w:val="center"/>
        </w:trPr>
        <w:tc>
          <w:tcPr>
            <w:tcW w:w="1134" w:type="dxa"/>
            <w:vAlign w:val="center"/>
          </w:tcPr>
          <w:p w14:paraId="7606D663"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ν</w:t>
            </w:r>
          </w:p>
        </w:tc>
        <w:tc>
          <w:tcPr>
            <w:tcW w:w="5386" w:type="dxa"/>
            <w:vAlign w:val="center"/>
          </w:tcPr>
          <w:p w14:paraId="7F5B92AA"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Kinematic viscosity of air</w:t>
            </w:r>
          </w:p>
        </w:tc>
        <w:tc>
          <w:tcPr>
            <w:tcW w:w="850" w:type="dxa"/>
            <w:vAlign w:val="center"/>
          </w:tcPr>
          <w:p w14:paraId="771689F4"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w:t>
            </w:r>
            <w:r w:rsidRPr="008361E1">
              <w:rPr>
                <w:noProof/>
                <w:sz w:val="18"/>
                <w:szCs w:val="18"/>
                <w:vertAlign w:val="superscript"/>
                <w:lang w:val="en-GB"/>
              </w:rPr>
              <w:t>2</w:t>
            </w:r>
            <w:r w:rsidRPr="008361E1">
              <w:rPr>
                <w:noProof/>
                <w:sz w:val="18"/>
                <w:szCs w:val="18"/>
                <w:lang w:val="en-GB"/>
              </w:rPr>
              <w:t>/s</w:t>
            </w:r>
          </w:p>
        </w:tc>
      </w:tr>
      <w:tr w:rsidR="009F2394" w:rsidRPr="008361E1" w14:paraId="7732D7D5" w14:textId="77777777" w:rsidTr="00891926">
        <w:trPr>
          <w:cantSplit/>
          <w:trHeight w:val="391"/>
          <w:jc w:val="center"/>
        </w:trPr>
        <w:tc>
          <w:tcPr>
            <w:tcW w:w="1134" w:type="dxa"/>
            <w:vAlign w:val="center"/>
          </w:tcPr>
          <w:p w14:paraId="2E7CBE39"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N</w:t>
            </w:r>
            <w:r w:rsidRPr="008361E1">
              <w:rPr>
                <w:i/>
                <w:iCs/>
                <w:noProof/>
                <w:sz w:val="18"/>
                <w:szCs w:val="18"/>
                <w:vertAlign w:val="subscript"/>
                <w:lang w:val="en-GB"/>
              </w:rPr>
              <w:t>in</w:t>
            </w:r>
            <w:r w:rsidRPr="008361E1">
              <w:rPr>
                <w:i/>
                <w:iCs/>
                <w:noProof/>
                <w:sz w:val="18"/>
                <w:szCs w:val="18"/>
                <w:lang w:val="en-GB"/>
              </w:rPr>
              <w:t>(d</w:t>
            </w:r>
            <w:r w:rsidRPr="008361E1">
              <w:rPr>
                <w:i/>
                <w:iCs/>
                <w:noProof/>
                <w:sz w:val="18"/>
                <w:szCs w:val="18"/>
                <w:vertAlign w:val="subscript"/>
                <w:lang w:val="en-GB"/>
              </w:rPr>
              <w:t>x</w:t>
            </w:r>
            <w:r w:rsidRPr="008361E1">
              <w:rPr>
                <w:i/>
                <w:iCs/>
                <w:noProof/>
                <w:sz w:val="18"/>
                <w:szCs w:val="18"/>
                <w:lang w:val="en-GB"/>
              </w:rPr>
              <w:t>)</w:t>
            </w:r>
          </w:p>
        </w:tc>
        <w:tc>
          <w:tcPr>
            <w:tcW w:w="5386" w:type="dxa"/>
            <w:vAlign w:val="center"/>
          </w:tcPr>
          <w:p w14:paraId="029A5964"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Upstream PN concentration for particles of electrical mobility d</w:t>
            </w:r>
            <w:r w:rsidRPr="008361E1">
              <w:rPr>
                <w:noProof/>
                <w:sz w:val="18"/>
                <w:szCs w:val="18"/>
                <w:vertAlign w:val="subscript"/>
                <w:lang w:val="en-GB"/>
              </w:rPr>
              <w:t>x</w:t>
            </w:r>
          </w:p>
        </w:tc>
        <w:tc>
          <w:tcPr>
            <w:tcW w:w="850" w:type="dxa"/>
            <w:vAlign w:val="center"/>
          </w:tcPr>
          <w:p w14:paraId="76640C25"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#/cm</w:t>
            </w:r>
            <w:r w:rsidRPr="008361E1">
              <w:rPr>
                <w:noProof/>
                <w:sz w:val="18"/>
                <w:szCs w:val="18"/>
                <w:vertAlign w:val="superscript"/>
                <w:lang w:val="en-GB"/>
              </w:rPr>
              <w:t>3</w:t>
            </w:r>
          </w:p>
        </w:tc>
      </w:tr>
      <w:tr w:rsidR="009F2394" w:rsidRPr="008361E1" w14:paraId="1ABF14C3" w14:textId="77777777" w:rsidTr="00891926">
        <w:trPr>
          <w:cantSplit/>
          <w:trHeight w:val="391"/>
          <w:jc w:val="center"/>
        </w:trPr>
        <w:tc>
          <w:tcPr>
            <w:tcW w:w="1134" w:type="dxa"/>
            <w:vAlign w:val="center"/>
          </w:tcPr>
          <w:p w14:paraId="748F08FA"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N</w:t>
            </w:r>
            <w:r w:rsidRPr="008361E1">
              <w:rPr>
                <w:i/>
                <w:iCs/>
                <w:noProof/>
                <w:sz w:val="18"/>
                <w:szCs w:val="18"/>
                <w:vertAlign w:val="subscript"/>
                <w:lang w:val="en-GB"/>
              </w:rPr>
              <w:t>out</w:t>
            </w:r>
            <w:r w:rsidRPr="008361E1">
              <w:rPr>
                <w:i/>
                <w:iCs/>
                <w:noProof/>
                <w:sz w:val="18"/>
                <w:szCs w:val="18"/>
                <w:lang w:val="en-GB"/>
              </w:rPr>
              <w:t>(d</w:t>
            </w:r>
            <w:r w:rsidRPr="008361E1">
              <w:rPr>
                <w:i/>
                <w:iCs/>
                <w:noProof/>
                <w:sz w:val="18"/>
                <w:szCs w:val="18"/>
                <w:vertAlign w:val="subscript"/>
                <w:lang w:val="en-GB"/>
              </w:rPr>
              <w:t>x</w:t>
            </w:r>
            <w:r w:rsidRPr="008361E1">
              <w:rPr>
                <w:i/>
                <w:iCs/>
                <w:noProof/>
                <w:sz w:val="18"/>
                <w:szCs w:val="18"/>
                <w:lang w:val="en-GB"/>
              </w:rPr>
              <w:t>)</w:t>
            </w:r>
          </w:p>
        </w:tc>
        <w:tc>
          <w:tcPr>
            <w:tcW w:w="5386" w:type="dxa"/>
            <w:vAlign w:val="center"/>
          </w:tcPr>
          <w:p w14:paraId="2E584FBD"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Downstream PN concentration for particles of electrical mobility d</w:t>
            </w:r>
            <w:r w:rsidRPr="008361E1">
              <w:rPr>
                <w:noProof/>
                <w:sz w:val="18"/>
                <w:szCs w:val="18"/>
                <w:vertAlign w:val="subscript"/>
                <w:lang w:val="en-GB"/>
              </w:rPr>
              <w:t>x</w:t>
            </w:r>
          </w:p>
        </w:tc>
        <w:tc>
          <w:tcPr>
            <w:tcW w:w="850" w:type="dxa"/>
            <w:vAlign w:val="center"/>
          </w:tcPr>
          <w:p w14:paraId="0CF7D550"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#/cm</w:t>
            </w:r>
            <w:r w:rsidRPr="008361E1">
              <w:rPr>
                <w:noProof/>
                <w:sz w:val="18"/>
                <w:szCs w:val="18"/>
                <w:vertAlign w:val="superscript"/>
                <w:lang w:val="en-GB"/>
              </w:rPr>
              <w:t>3</w:t>
            </w:r>
          </w:p>
        </w:tc>
      </w:tr>
      <w:tr w:rsidR="009F2394" w:rsidRPr="008361E1" w14:paraId="59A4533A" w14:textId="77777777" w:rsidTr="00891926">
        <w:trPr>
          <w:cantSplit/>
          <w:trHeight w:val="391"/>
          <w:jc w:val="center"/>
        </w:trPr>
        <w:tc>
          <w:tcPr>
            <w:tcW w:w="1134" w:type="dxa"/>
            <w:vAlign w:val="center"/>
          </w:tcPr>
          <w:p w14:paraId="2F8C473F"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NQ</w:t>
            </w:r>
          </w:p>
        </w:tc>
        <w:tc>
          <w:tcPr>
            <w:tcW w:w="5386" w:type="dxa"/>
            <w:vAlign w:val="center"/>
          </w:tcPr>
          <w:p w14:paraId="3395FD86"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normalised cooling airflow</w:t>
            </w:r>
          </w:p>
        </w:tc>
        <w:tc>
          <w:tcPr>
            <w:tcW w:w="850" w:type="dxa"/>
            <w:vAlign w:val="center"/>
          </w:tcPr>
          <w:p w14:paraId="1C2BDC04" w14:textId="77777777" w:rsidR="009F2394" w:rsidRPr="008361E1" w:rsidRDefault="009F2394" w:rsidP="00891926">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m³/h</w:t>
            </w:r>
          </w:p>
        </w:tc>
      </w:tr>
      <w:tr w:rsidR="009F2394" w:rsidRPr="008361E1" w14:paraId="5D95D585" w14:textId="77777777" w:rsidTr="00891926">
        <w:trPr>
          <w:cantSplit/>
          <w:trHeight w:val="391"/>
          <w:jc w:val="center"/>
        </w:trPr>
        <w:tc>
          <w:tcPr>
            <w:tcW w:w="1134" w:type="dxa"/>
            <w:shd w:val="clear" w:color="auto" w:fill="auto"/>
            <w:vAlign w:val="center"/>
          </w:tcPr>
          <w:p w14:paraId="1019C6B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PM2.5</w:t>
            </w:r>
          </w:p>
        </w:tc>
        <w:tc>
          <w:tcPr>
            <w:tcW w:w="5386" w:type="dxa"/>
            <w:shd w:val="clear" w:color="auto" w:fill="auto"/>
            <w:vAlign w:val="center"/>
          </w:tcPr>
          <w:p w14:paraId="47EA255D"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normalised PM</w:t>
            </w:r>
            <w:r w:rsidRPr="008361E1">
              <w:rPr>
                <w:noProof/>
                <w:sz w:val="18"/>
                <w:szCs w:val="18"/>
                <w:vertAlign w:val="subscript"/>
                <w:lang w:val="en-GB"/>
              </w:rPr>
              <w:t>2.5</w:t>
            </w:r>
            <w:r w:rsidRPr="008361E1">
              <w:rPr>
                <w:noProof/>
                <w:sz w:val="18"/>
                <w:szCs w:val="18"/>
                <w:lang w:val="en-GB"/>
              </w:rPr>
              <w:t xml:space="preserve"> sampling flow</w:t>
            </w:r>
          </w:p>
        </w:tc>
        <w:tc>
          <w:tcPr>
            <w:tcW w:w="850" w:type="dxa"/>
            <w:shd w:val="clear" w:color="auto" w:fill="auto"/>
            <w:vAlign w:val="center"/>
          </w:tcPr>
          <w:p w14:paraId="7CA83F6B" w14:textId="77777777" w:rsidR="009F2394" w:rsidRPr="008361E1" w:rsidRDefault="009F2394" w:rsidP="00891926">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9F2394" w:rsidRPr="008361E1" w14:paraId="6911158C" w14:textId="77777777" w:rsidTr="00891926">
        <w:trPr>
          <w:cantSplit/>
          <w:trHeight w:val="391"/>
          <w:jc w:val="center"/>
        </w:trPr>
        <w:tc>
          <w:tcPr>
            <w:tcW w:w="1134" w:type="dxa"/>
            <w:shd w:val="clear" w:color="auto" w:fill="auto"/>
            <w:vAlign w:val="center"/>
          </w:tcPr>
          <w:p w14:paraId="582D2DA6"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PM10</w:t>
            </w:r>
          </w:p>
        </w:tc>
        <w:tc>
          <w:tcPr>
            <w:tcW w:w="5386" w:type="dxa"/>
            <w:shd w:val="clear" w:color="auto" w:fill="auto"/>
            <w:vAlign w:val="center"/>
          </w:tcPr>
          <w:p w14:paraId="583D2D71"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normalised PM</w:t>
            </w:r>
            <w:r w:rsidRPr="008361E1">
              <w:rPr>
                <w:noProof/>
                <w:sz w:val="18"/>
                <w:szCs w:val="18"/>
                <w:vertAlign w:val="subscript"/>
                <w:lang w:val="en-GB"/>
              </w:rPr>
              <w:t>10</w:t>
            </w:r>
            <w:r w:rsidRPr="008361E1">
              <w:rPr>
                <w:noProof/>
                <w:sz w:val="18"/>
                <w:szCs w:val="18"/>
                <w:lang w:val="en-GB"/>
              </w:rPr>
              <w:t xml:space="preserve"> sampling flow</w:t>
            </w:r>
          </w:p>
        </w:tc>
        <w:tc>
          <w:tcPr>
            <w:tcW w:w="850" w:type="dxa"/>
            <w:shd w:val="clear" w:color="auto" w:fill="auto"/>
            <w:vAlign w:val="center"/>
          </w:tcPr>
          <w:p w14:paraId="3E0536B8" w14:textId="77777777" w:rsidR="009F2394" w:rsidRPr="008361E1" w:rsidRDefault="009F2394" w:rsidP="00891926">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9F2394" w:rsidRPr="008361E1" w14:paraId="19046D13" w14:textId="77777777" w:rsidTr="00891926">
        <w:trPr>
          <w:cantSplit/>
          <w:trHeight w:val="391"/>
          <w:jc w:val="center"/>
        </w:trPr>
        <w:tc>
          <w:tcPr>
            <w:tcW w:w="1134" w:type="dxa"/>
            <w:shd w:val="clear" w:color="auto" w:fill="auto"/>
            <w:vAlign w:val="center"/>
          </w:tcPr>
          <w:p w14:paraId="4F747A7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TPN10</w:t>
            </w:r>
          </w:p>
        </w:tc>
        <w:tc>
          <w:tcPr>
            <w:tcW w:w="5386" w:type="dxa"/>
            <w:shd w:val="clear" w:color="auto" w:fill="auto"/>
            <w:vAlign w:val="center"/>
          </w:tcPr>
          <w:p w14:paraId="428C1D6C"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normalised TPN10 sampling flow</w:t>
            </w:r>
          </w:p>
        </w:tc>
        <w:tc>
          <w:tcPr>
            <w:tcW w:w="850" w:type="dxa"/>
            <w:shd w:val="clear" w:color="auto" w:fill="auto"/>
            <w:vAlign w:val="center"/>
          </w:tcPr>
          <w:p w14:paraId="1451966C" w14:textId="77777777" w:rsidR="009F2394" w:rsidRPr="008361E1" w:rsidRDefault="009F2394" w:rsidP="00891926">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9F2394" w:rsidRPr="008361E1" w14:paraId="173B4D3F" w14:textId="77777777" w:rsidTr="00891926">
        <w:trPr>
          <w:cantSplit/>
          <w:trHeight w:val="391"/>
          <w:jc w:val="center"/>
        </w:trPr>
        <w:tc>
          <w:tcPr>
            <w:tcW w:w="1134" w:type="dxa"/>
            <w:vAlign w:val="center"/>
          </w:tcPr>
          <w:p w14:paraId="59D94273"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SPN10</w:t>
            </w:r>
          </w:p>
        </w:tc>
        <w:tc>
          <w:tcPr>
            <w:tcW w:w="5386" w:type="dxa"/>
            <w:vAlign w:val="center"/>
          </w:tcPr>
          <w:p w14:paraId="7ED719BA"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normalised SPN10 sampling flow</w:t>
            </w:r>
          </w:p>
        </w:tc>
        <w:tc>
          <w:tcPr>
            <w:tcW w:w="850" w:type="dxa"/>
            <w:vAlign w:val="center"/>
          </w:tcPr>
          <w:p w14:paraId="1D03009D" w14:textId="77777777" w:rsidR="009F2394" w:rsidRPr="008361E1" w:rsidRDefault="009F2394" w:rsidP="00891926">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9F2394" w:rsidRPr="008361E1" w14:paraId="3F2C1AE5" w14:textId="77777777" w:rsidTr="00891926">
        <w:trPr>
          <w:cantSplit/>
          <w:trHeight w:val="391"/>
          <w:jc w:val="center"/>
        </w:trPr>
        <w:tc>
          <w:tcPr>
            <w:tcW w:w="1134" w:type="dxa"/>
            <w:vAlign w:val="center"/>
          </w:tcPr>
          <w:p w14:paraId="590F24E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s</w:t>
            </w:r>
          </w:p>
        </w:tc>
        <w:tc>
          <w:tcPr>
            <w:tcW w:w="5386" w:type="dxa"/>
            <w:vAlign w:val="center"/>
          </w:tcPr>
          <w:p w14:paraId="35089D65"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 xml:space="preserve">Average normalised airflow in the sampling nozzle </w:t>
            </w:r>
          </w:p>
        </w:tc>
        <w:tc>
          <w:tcPr>
            <w:tcW w:w="850" w:type="dxa"/>
            <w:vAlign w:val="center"/>
          </w:tcPr>
          <w:p w14:paraId="268B0ADA" w14:textId="77777777" w:rsidR="009F2394" w:rsidRPr="008361E1" w:rsidRDefault="009F2394" w:rsidP="00891926">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m³/h</w:t>
            </w:r>
          </w:p>
        </w:tc>
      </w:tr>
      <w:tr w:rsidR="009F2394" w:rsidRPr="008361E1" w14:paraId="02EC8246" w14:textId="77777777" w:rsidTr="00891926">
        <w:trPr>
          <w:cantSplit/>
          <w:trHeight w:val="391"/>
          <w:jc w:val="center"/>
        </w:trPr>
        <w:tc>
          <w:tcPr>
            <w:tcW w:w="1134" w:type="dxa"/>
            <w:vAlign w:val="center"/>
          </w:tcPr>
          <w:p w14:paraId="1A10AAE5"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P</w:t>
            </w:r>
            <w:r w:rsidRPr="008361E1">
              <w:rPr>
                <w:i/>
                <w:iCs/>
                <w:noProof/>
                <w:sz w:val="18"/>
                <w:szCs w:val="18"/>
                <w:vertAlign w:val="subscript"/>
                <w:lang w:val="en-GB"/>
              </w:rPr>
              <w:t>b</w:t>
            </w:r>
          </w:p>
        </w:tc>
        <w:tc>
          <w:tcPr>
            <w:tcW w:w="5386" w:type="dxa"/>
            <w:vAlign w:val="center"/>
          </w:tcPr>
          <w:p w14:paraId="0C78D5A8"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Atmospheric pressure in the balance room</w:t>
            </w:r>
          </w:p>
        </w:tc>
        <w:tc>
          <w:tcPr>
            <w:tcW w:w="850" w:type="dxa"/>
            <w:vAlign w:val="center"/>
          </w:tcPr>
          <w:p w14:paraId="12A945EE"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kPa</w:t>
            </w:r>
          </w:p>
        </w:tc>
      </w:tr>
      <w:tr w:rsidR="009F2394" w:rsidRPr="008361E1" w14:paraId="2B88F622" w14:textId="77777777" w:rsidTr="00891926">
        <w:trPr>
          <w:cantSplit/>
          <w:trHeight w:val="391"/>
          <w:jc w:val="center"/>
        </w:trPr>
        <w:tc>
          <w:tcPr>
            <w:tcW w:w="1134" w:type="dxa"/>
            <w:vAlign w:val="center"/>
          </w:tcPr>
          <w:p w14:paraId="464E5D7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P</w:t>
            </w:r>
            <w:r w:rsidRPr="008361E1">
              <w:rPr>
                <w:i/>
                <w:iCs/>
                <w:noProof/>
                <w:sz w:val="18"/>
                <w:szCs w:val="18"/>
                <w:vertAlign w:val="subscript"/>
                <w:lang w:val="en-GB"/>
              </w:rPr>
              <w:t>brake</w:t>
            </w:r>
          </w:p>
        </w:tc>
        <w:tc>
          <w:tcPr>
            <w:tcW w:w="5386" w:type="dxa"/>
            <w:vAlign w:val="center"/>
          </w:tcPr>
          <w:p w14:paraId="47658F1B"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Brake pressure</w:t>
            </w:r>
          </w:p>
        </w:tc>
        <w:tc>
          <w:tcPr>
            <w:tcW w:w="850" w:type="dxa"/>
            <w:vAlign w:val="center"/>
          </w:tcPr>
          <w:p w14:paraId="1E2FD19B"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kPa</w:t>
            </w:r>
          </w:p>
        </w:tc>
      </w:tr>
      <w:tr w:rsidR="009F2394" w:rsidRPr="008361E1" w14:paraId="4408DD8E" w14:textId="77777777" w:rsidTr="00891926">
        <w:trPr>
          <w:cantSplit/>
          <w:trHeight w:val="391"/>
          <w:jc w:val="center"/>
        </w:trPr>
        <w:tc>
          <w:tcPr>
            <w:tcW w:w="1134" w:type="dxa"/>
            <w:vAlign w:val="center"/>
          </w:tcPr>
          <w:p w14:paraId="4057537D"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lastRenderedPageBreak/>
              <w:t>P</w:t>
            </w:r>
            <w:r w:rsidRPr="008361E1">
              <w:rPr>
                <w:i/>
                <w:iCs/>
                <w:noProof/>
                <w:sz w:val="18"/>
                <w:szCs w:val="18"/>
                <w:vertAlign w:val="subscript"/>
                <w:lang w:val="en-GB"/>
              </w:rPr>
              <w:t>r</w:t>
            </w:r>
          </w:p>
        </w:tc>
        <w:tc>
          <w:tcPr>
            <w:tcW w:w="5386" w:type="dxa"/>
            <w:vAlign w:val="center"/>
          </w:tcPr>
          <w:p w14:paraId="712AB3C8"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Particle penetration</w:t>
            </w:r>
          </w:p>
        </w:tc>
        <w:tc>
          <w:tcPr>
            <w:tcW w:w="850" w:type="dxa"/>
            <w:vAlign w:val="center"/>
          </w:tcPr>
          <w:p w14:paraId="0E3FE38A"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71AB7068" w14:textId="77777777" w:rsidTr="00891926">
        <w:trPr>
          <w:cantSplit/>
          <w:trHeight w:val="391"/>
          <w:jc w:val="center"/>
        </w:trPr>
        <w:tc>
          <w:tcPr>
            <w:tcW w:w="1134" w:type="dxa"/>
            <w:vAlign w:val="center"/>
          </w:tcPr>
          <w:p w14:paraId="232861CF"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p</w:t>
            </w:r>
            <w:r w:rsidRPr="008361E1">
              <w:rPr>
                <w:i/>
                <w:iCs/>
                <w:noProof/>
                <w:sz w:val="18"/>
                <w:szCs w:val="18"/>
                <w:vertAlign w:val="subscript"/>
                <w:lang w:val="en-GB"/>
              </w:rPr>
              <w:t>threshold</w:t>
            </w:r>
          </w:p>
        </w:tc>
        <w:tc>
          <w:tcPr>
            <w:tcW w:w="5386" w:type="dxa"/>
            <w:vAlign w:val="center"/>
          </w:tcPr>
          <w:p w14:paraId="5F3D1824"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Threshold pressure required to develop braking torque</w:t>
            </w:r>
          </w:p>
        </w:tc>
        <w:tc>
          <w:tcPr>
            <w:tcW w:w="850" w:type="dxa"/>
            <w:vAlign w:val="center"/>
          </w:tcPr>
          <w:p w14:paraId="45D40408"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kPa</w:t>
            </w:r>
          </w:p>
        </w:tc>
      </w:tr>
      <w:tr w:rsidR="009F2394" w:rsidRPr="008361E1" w14:paraId="288DDD31" w14:textId="77777777" w:rsidTr="00891926">
        <w:trPr>
          <w:cantSplit/>
          <w:trHeight w:val="391"/>
          <w:jc w:val="center"/>
        </w:trPr>
        <w:tc>
          <w:tcPr>
            <w:tcW w:w="1134" w:type="dxa"/>
            <w:vAlign w:val="center"/>
          </w:tcPr>
          <w:p w14:paraId="59044D4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(2.5)</w:t>
            </w:r>
          </w:p>
        </w:tc>
        <w:tc>
          <w:tcPr>
            <w:tcW w:w="5386" w:type="dxa"/>
            <w:vAlign w:val="center"/>
          </w:tcPr>
          <w:p w14:paraId="151479AD"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2.5</w:t>
            </w:r>
            <w:r w:rsidRPr="008361E1">
              <w:rPr>
                <w:noProof/>
                <w:sz w:val="18"/>
                <w:szCs w:val="18"/>
                <w:lang w:val="en-GB"/>
              </w:rPr>
              <w:t xml:space="preserve"> filter load corrected for buoyancy</w:t>
            </w:r>
          </w:p>
        </w:tc>
        <w:tc>
          <w:tcPr>
            <w:tcW w:w="850" w:type="dxa"/>
            <w:vAlign w:val="center"/>
          </w:tcPr>
          <w:p w14:paraId="4D8CAB21"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mg</w:t>
            </w:r>
          </w:p>
        </w:tc>
      </w:tr>
      <w:tr w:rsidR="009F2394" w:rsidRPr="008361E1" w14:paraId="43D3349E" w14:textId="77777777" w:rsidTr="00891926">
        <w:trPr>
          <w:cantSplit/>
          <w:trHeight w:val="391"/>
          <w:jc w:val="center"/>
        </w:trPr>
        <w:tc>
          <w:tcPr>
            <w:tcW w:w="1134" w:type="dxa"/>
            <w:vAlign w:val="center"/>
          </w:tcPr>
          <w:p w14:paraId="656B7039"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(10)</w:t>
            </w:r>
          </w:p>
        </w:tc>
        <w:tc>
          <w:tcPr>
            <w:tcW w:w="5386" w:type="dxa"/>
            <w:vAlign w:val="center"/>
          </w:tcPr>
          <w:p w14:paraId="65BD2939"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10</w:t>
            </w:r>
            <w:r w:rsidRPr="008361E1">
              <w:rPr>
                <w:noProof/>
                <w:sz w:val="18"/>
                <w:szCs w:val="18"/>
                <w:lang w:val="en-GB"/>
              </w:rPr>
              <w:t xml:space="preserve"> filter load corrected for buoyancy</w:t>
            </w:r>
          </w:p>
        </w:tc>
        <w:tc>
          <w:tcPr>
            <w:tcW w:w="850" w:type="dxa"/>
            <w:vAlign w:val="center"/>
          </w:tcPr>
          <w:p w14:paraId="24E36CD7"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mg</w:t>
            </w:r>
          </w:p>
        </w:tc>
      </w:tr>
      <w:tr w:rsidR="009F2394" w:rsidRPr="008361E1" w14:paraId="2B16F48D" w14:textId="77777777" w:rsidTr="00891926">
        <w:trPr>
          <w:cantSplit/>
          <w:trHeight w:val="391"/>
          <w:jc w:val="center"/>
        </w:trPr>
        <w:tc>
          <w:tcPr>
            <w:tcW w:w="1134" w:type="dxa"/>
            <w:vAlign w:val="center"/>
          </w:tcPr>
          <w:p w14:paraId="18967A4D"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(Corrected)</w:t>
            </w:r>
          </w:p>
        </w:tc>
        <w:tc>
          <w:tcPr>
            <w:tcW w:w="5386" w:type="dxa"/>
            <w:vAlign w:val="center"/>
          </w:tcPr>
          <w:p w14:paraId="5FDE9AD6"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Buoyancy-corrected filter mass</w:t>
            </w:r>
          </w:p>
        </w:tc>
        <w:tc>
          <w:tcPr>
            <w:tcW w:w="850" w:type="dxa"/>
            <w:vAlign w:val="center"/>
          </w:tcPr>
          <w:p w14:paraId="79E6ECCA"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mg</w:t>
            </w:r>
          </w:p>
        </w:tc>
      </w:tr>
      <w:tr w:rsidR="009F2394" w:rsidRPr="008361E1" w14:paraId="1F79E229" w14:textId="77777777" w:rsidTr="00891926">
        <w:trPr>
          <w:cantSplit/>
          <w:trHeight w:val="391"/>
          <w:jc w:val="center"/>
        </w:trPr>
        <w:tc>
          <w:tcPr>
            <w:tcW w:w="1134" w:type="dxa"/>
            <w:vAlign w:val="center"/>
          </w:tcPr>
          <w:p w14:paraId="2AB07FB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(Uncorrected)</w:t>
            </w:r>
          </w:p>
        </w:tc>
        <w:tc>
          <w:tcPr>
            <w:tcW w:w="5386" w:type="dxa"/>
            <w:vAlign w:val="center"/>
          </w:tcPr>
          <w:p w14:paraId="5021708B"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Filter mass without buoyancy correction</w:t>
            </w:r>
          </w:p>
        </w:tc>
        <w:tc>
          <w:tcPr>
            <w:tcW w:w="850" w:type="dxa"/>
            <w:vAlign w:val="center"/>
          </w:tcPr>
          <w:p w14:paraId="2DE75A24"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mg</w:t>
            </w:r>
          </w:p>
        </w:tc>
      </w:tr>
      <w:tr w:rsidR="009F2394" w:rsidRPr="008361E1" w14:paraId="63EACFDC" w14:textId="77777777" w:rsidTr="00891926">
        <w:trPr>
          <w:cantSplit/>
          <w:trHeight w:val="391"/>
          <w:jc w:val="center"/>
        </w:trPr>
        <w:tc>
          <w:tcPr>
            <w:tcW w:w="1134" w:type="dxa"/>
            <w:vAlign w:val="center"/>
          </w:tcPr>
          <w:p w14:paraId="21E5F286"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Q</w:t>
            </w:r>
          </w:p>
        </w:tc>
        <w:tc>
          <w:tcPr>
            <w:tcW w:w="5386" w:type="dxa"/>
            <w:vAlign w:val="center"/>
          </w:tcPr>
          <w:p w14:paraId="0D95B7EE"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measured (actual) cooling airflow</w:t>
            </w:r>
          </w:p>
        </w:tc>
        <w:tc>
          <w:tcPr>
            <w:tcW w:w="850" w:type="dxa"/>
            <w:vAlign w:val="center"/>
          </w:tcPr>
          <w:p w14:paraId="43BDD03F"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w:t>
            </w:r>
            <w:r w:rsidRPr="008361E1">
              <w:rPr>
                <w:noProof/>
                <w:sz w:val="18"/>
                <w:szCs w:val="18"/>
                <w:vertAlign w:val="superscript"/>
                <w:lang w:val="en-GB"/>
              </w:rPr>
              <w:t>3</w:t>
            </w:r>
            <w:r w:rsidRPr="008361E1">
              <w:rPr>
                <w:noProof/>
                <w:sz w:val="18"/>
                <w:szCs w:val="18"/>
                <w:lang w:val="en-GB"/>
              </w:rPr>
              <w:t>/h</w:t>
            </w:r>
          </w:p>
        </w:tc>
      </w:tr>
      <w:tr w:rsidR="009F2394" w:rsidRPr="008361E1" w14:paraId="1437BA0C" w14:textId="77777777" w:rsidTr="00891926">
        <w:trPr>
          <w:cantSplit/>
          <w:trHeight w:val="391"/>
          <w:jc w:val="center"/>
        </w:trPr>
        <w:tc>
          <w:tcPr>
            <w:tcW w:w="1134" w:type="dxa"/>
            <w:vAlign w:val="center"/>
          </w:tcPr>
          <w:p w14:paraId="423515FF"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set</w:t>
            </w:r>
          </w:p>
        </w:tc>
        <w:tc>
          <w:tcPr>
            <w:tcW w:w="5386" w:type="dxa"/>
            <w:vAlign w:val="center"/>
          </w:tcPr>
          <w:p w14:paraId="0999A0C5"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Nominal (or set) cooling airflow</w:t>
            </w:r>
          </w:p>
        </w:tc>
        <w:tc>
          <w:tcPr>
            <w:tcW w:w="850" w:type="dxa"/>
            <w:vAlign w:val="center"/>
          </w:tcPr>
          <w:p w14:paraId="65B963D4"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w:t>
            </w:r>
            <w:r w:rsidRPr="008361E1">
              <w:rPr>
                <w:noProof/>
                <w:sz w:val="18"/>
                <w:szCs w:val="18"/>
                <w:vertAlign w:val="superscript"/>
                <w:lang w:val="en-GB"/>
              </w:rPr>
              <w:t>3</w:t>
            </w:r>
            <w:r w:rsidRPr="008361E1">
              <w:rPr>
                <w:noProof/>
                <w:sz w:val="18"/>
                <w:szCs w:val="18"/>
                <w:lang w:val="en-GB"/>
              </w:rPr>
              <w:t>/h</w:t>
            </w:r>
          </w:p>
        </w:tc>
      </w:tr>
      <w:tr w:rsidR="009F2394" w:rsidRPr="008361E1" w14:paraId="31571AB8" w14:textId="77777777" w:rsidTr="00891926">
        <w:trPr>
          <w:cantSplit/>
          <w:trHeight w:val="391"/>
          <w:jc w:val="center"/>
        </w:trPr>
        <w:tc>
          <w:tcPr>
            <w:tcW w:w="1134" w:type="dxa"/>
            <w:vAlign w:val="center"/>
          </w:tcPr>
          <w:p w14:paraId="38E925C4"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PM2.5</w:t>
            </w:r>
          </w:p>
        </w:tc>
        <w:tc>
          <w:tcPr>
            <w:tcW w:w="5386" w:type="dxa"/>
            <w:vAlign w:val="center"/>
          </w:tcPr>
          <w:p w14:paraId="635AAE03"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2.5</w:t>
            </w:r>
            <w:r w:rsidRPr="008361E1">
              <w:rPr>
                <w:noProof/>
                <w:sz w:val="18"/>
                <w:szCs w:val="18"/>
                <w:lang w:val="en-GB"/>
              </w:rPr>
              <w:t xml:space="preserve"> sampling flow (actual)</w:t>
            </w:r>
          </w:p>
        </w:tc>
        <w:tc>
          <w:tcPr>
            <w:tcW w:w="850" w:type="dxa"/>
            <w:vAlign w:val="center"/>
          </w:tcPr>
          <w:p w14:paraId="28D292D1"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l/min</w:t>
            </w:r>
          </w:p>
        </w:tc>
      </w:tr>
      <w:tr w:rsidR="009F2394" w:rsidRPr="008361E1" w14:paraId="20D95B82" w14:textId="77777777" w:rsidTr="00891926">
        <w:trPr>
          <w:cantSplit/>
          <w:trHeight w:val="391"/>
          <w:jc w:val="center"/>
        </w:trPr>
        <w:tc>
          <w:tcPr>
            <w:tcW w:w="1134" w:type="dxa"/>
            <w:vAlign w:val="center"/>
          </w:tcPr>
          <w:p w14:paraId="75A8C08F"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PM2.5-set</w:t>
            </w:r>
          </w:p>
        </w:tc>
        <w:tc>
          <w:tcPr>
            <w:tcW w:w="5386" w:type="dxa"/>
            <w:vAlign w:val="center"/>
          </w:tcPr>
          <w:p w14:paraId="65F0253C"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Nominal (or set) PM</w:t>
            </w:r>
            <w:r w:rsidRPr="008361E1">
              <w:rPr>
                <w:noProof/>
                <w:sz w:val="18"/>
                <w:szCs w:val="18"/>
                <w:vertAlign w:val="subscript"/>
                <w:lang w:val="en-GB"/>
              </w:rPr>
              <w:t>2.5</w:t>
            </w:r>
            <w:r w:rsidRPr="008361E1">
              <w:rPr>
                <w:noProof/>
                <w:sz w:val="18"/>
                <w:szCs w:val="18"/>
                <w:lang w:val="en-GB"/>
              </w:rPr>
              <w:t xml:space="preserve"> sampling flow</w:t>
            </w:r>
          </w:p>
        </w:tc>
        <w:tc>
          <w:tcPr>
            <w:tcW w:w="850" w:type="dxa"/>
            <w:vAlign w:val="center"/>
          </w:tcPr>
          <w:p w14:paraId="48D14F3B"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l/min</w:t>
            </w:r>
          </w:p>
        </w:tc>
      </w:tr>
      <w:tr w:rsidR="009F2394" w:rsidRPr="008361E1" w14:paraId="1D64E7AD" w14:textId="77777777" w:rsidTr="00891926">
        <w:trPr>
          <w:cantSplit/>
          <w:trHeight w:val="391"/>
          <w:jc w:val="center"/>
        </w:trPr>
        <w:tc>
          <w:tcPr>
            <w:tcW w:w="1134" w:type="dxa"/>
            <w:vAlign w:val="center"/>
          </w:tcPr>
          <w:p w14:paraId="4D98523B"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PM10</w:t>
            </w:r>
          </w:p>
        </w:tc>
        <w:tc>
          <w:tcPr>
            <w:tcW w:w="5386" w:type="dxa"/>
            <w:vAlign w:val="center"/>
          </w:tcPr>
          <w:p w14:paraId="679790A0"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10</w:t>
            </w:r>
            <w:r w:rsidRPr="008361E1">
              <w:rPr>
                <w:noProof/>
                <w:sz w:val="18"/>
                <w:szCs w:val="18"/>
                <w:lang w:val="en-GB"/>
              </w:rPr>
              <w:t xml:space="preserve"> sampling flow (actual)</w:t>
            </w:r>
          </w:p>
        </w:tc>
        <w:tc>
          <w:tcPr>
            <w:tcW w:w="850" w:type="dxa"/>
            <w:vAlign w:val="center"/>
          </w:tcPr>
          <w:p w14:paraId="3C94393F"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l/min</w:t>
            </w:r>
          </w:p>
        </w:tc>
      </w:tr>
      <w:tr w:rsidR="009F2394" w:rsidRPr="008361E1" w14:paraId="373EDE1A" w14:textId="77777777" w:rsidTr="00891926">
        <w:trPr>
          <w:cantSplit/>
          <w:trHeight w:val="391"/>
          <w:jc w:val="center"/>
        </w:trPr>
        <w:tc>
          <w:tcPr>
            <w:tcW w:w="1134" w:type="dxa"/>
            <w:vAlign w:val="center"/>
          </w:tcPr>
          <w:p w14:paraId="43189DC2"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PM10-set</w:t>
            </w:r>
          </w:p>
        </w:tc>
        <w:tc>
          <w:tcPr>
            <w:tcW w:w="5386" w:type="dxa"/>
            <w:vAlign w:val="center"/>
          </w:tcPr>
          <w:p w14:paraId="2268E103"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Nominal (or set) PM</w:t>
            </w:r>
            <w:r w:rsidRPr="008361E1">
              <w:rPr>
                <w:noProof/>
                <w:sz w:val="18"/>
                <w:szCs w:val="18"/>
                <w:vertAlign w:val="subscript"/>
                <w:lang w:val="en-GB"/>
              </w:rPr>
              <w:t>10</w:t>
            </w:r>
            <w:r w:rsidRPr="008361E1">
              <w:rPr>
                <w:noProof/>
                <w:sz w:val="18"/>
                <w:szCs w:val="18"/>
                <w:lang w:val="en-GB"/>
              </w:rPr>
              <w:t xml:space="preserve"> sampling flow</w:t>
            </w:r>
          </w:p>
        </w:tc>
        <w:tc>
          <w:tcPr>
            <w:tcW w:w="850" w:type="dxa"/>
            <w:vAlign w:val="center"/>
          </w:tcPr>
          <w:p w14:paraId="2C8CF925"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l/min</w:t>
            </w:r>
          </w:p>
        </w:tc>
      </w:tr>
      <w:tr w:rsidR="009F2394" w:rsidRPr="008361E1" w14:paraId="03827A4E" w14:textId="77777777" w:rsidTr="00891926">
        <w:trPr>
          <w:cantSplit/>
          <w:trHeight w:val="391"/>
          <w:jc w:val="center"/>
        </w:trPr>
        <w:tc>
          <w:tcPr>
            <w:tcW w:w="1134" w:type="dxa"/>
            <w:vAlign w:val="center"/>
          </w:tcPr>
          <w:p w14:paraId="01DB673D"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b</w:t>
            </w:r>
          </w:p>
        </w:tc>
        <w:tc>
          <w:tcPr>
            <w:tcW w:w="5386" w:type="dxa"/>
            <w:vAlign w:val="center"/>
          </w:tcPr>
          <w:p w14:paraId="59142FD4"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Bending radius of the cooling air duct</w:t>
            </w:r>
          </w:p>
        </w:tc>
        <w:tc>
          <w:tcPr>
            <w:tcW w:w="850" w:type="dxa"/>
            <w:vAlign w:val="center"/>
          </w:tcPr>
          <w:p w14:paraId="767BB959"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207729E2" w14:textId="77777777" w:rsidTr="00891926">
        <w:trPr>
          <w:cantSplit/>
          <w:trHeight w:val="391"/>
          <w:jc w:val="center"/>
        </w:trPr>
        <w:tc>
          <w:tcPr>
            <w:tcW w:w="1134" w:type="dxa"/>
            <w:vAlign w:val="center"/>
          </w:tcPr>
          <w:p w14:paraId="3F9AB643"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eff</w:t>
            </w:r>
          </w:p>
        </w:tc>
        <w:tc>
          <w:tcPr>
            <w:tcW w:w="5386" w:type="dxa"/>
            <w:vAlign w:val="center"/>
          </w:tcPr>
          <w:p w14:paraId="2D4EFD76"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Brake effective radius</w:t>
            </w:r>
          </w:p>
        </w:tc>
        <w:tc>
          <w:tcPr>
            <w:tcW w:w="850" w:type="dxa"/>
            <w:vAlign w:val="center"/>
          </w:tcPr>
          <w:p w14:paraId="4A5E5888"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4A1A5515" w14:textId="77777777" w:rsidTr="00891926">
        <w:trPr>
          <w:cantSplit/>
          <w:trHeight w:val="391"/>
          <w:jc w:val="center"/>
        </w:trPr>
        <w:tc>
          <w:tcPr>
            <w:tcW w:w="1134" w:type="dxa"/>
            <w:vAlign w:val="center"/>
          </w:tcPr>
          <w:p w14:paraId="168E79BA"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P</w:t>
            </w:r>
          </w:p>
        </w:tc>
        <w:tc>
          <w:tcPr>
            <w:tcW w:w="5386" w:type="dxa"/>
            <w:vAlign w:val="center"/>
          </w:tcPr>
          <w:p w14:paraId="72E09801"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Bending radius of the sampling probe or sampling line</w:t>
            </w:r>
          </w:p>
        </w:tc>
        <w:tc>
          <w:tcPr>
            <w:tcW w:w="850" w:type="dxa"/>
            <w:vAlign w:val="center"/>
          </w:tcPr>
          <w:p w14:paraId="2D344A7C"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7F6DA98E" w14:textId="77777777" w:rsidTr="00891926">
        <w:trPr>
          <w:cantSplit/>
          <w:trHeight w:val="391"/>
          <w:jc w:val="center"/>
        </w:trPr>
        <w:tc>
          <w:tcPr>
            <w:tcW w:w="1134" w:type="dxa"/>
            <w:vAlign w:val="center"/>
          </w:tcPr>
          <w:p w14:paraId="6F3EDEE4"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R</w:t>
            </w:r>
          </w:p>
        </w:tc>
        <w:tc>
          <w:tcPr>
            <w:tcW w:w="5386" w:type="dxa"/>
            <w:vAlign w:val="center"/>
          </w:tcPr>
          <w:p w14:paraId="59F9CFFB"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Tyre dynamic rolling radius</w:t>
            </w:r>
          </w:p>
        </w:tc>
        <w:tc>
          <w:tcPr>
            <w:tcW w:w="850" w:type="dxa"/>
            <w:vAlign w:val="center"/>
          </w:tcPr>
          <w:p w14:paraId="5FACB376"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mm</w:t>
            </w:r>
          </w:p>
        </w:tc>
      </w:tr>
      <w:tr w:rsidR="009F2394" w:rsidRPr="008361E1" w14:paraId="63C11CA9" w14:textId="77777777" w:rsidTr="00891926">
        <w:trPr>
          <w:cantSplit/>
          <w:trHeight w:val="391"/>
          <w:jc w:val="center"/>
        </w:trPr>
        <w:tc>
          <w:tcPr>
            <w:tcW w:w="1134" w:type="dxa"/>
            <w:vAlign w:val="center"/>
          </w:tcPr>
          <w:p w14:paraId="2D0E97CF" w14:textId="77777777" w:rsidR="009F2394" w:rsidRPr="008361E1" w:rsidRDefault="009F2394" w:rsidP="00891926">
            <w:pPr>
              <w:spacing w:line="240" w:lineRule="auto"/>
              <w:jc w:val="center"/>
              <w:rPr>
                <w:i/>
                <w:iCs/>
                <w:noProof/>
                <w:sz w:val="18"/>
                <w:szCs w:val="18"/>
                <w:lang w:val="en-GB"/>
              </w:rPr>
            </w:pPr>
            <w:r w:rsidRPr="008361E1">
              <w:rPr>
                <w:noProof/>
                <w:sz w:val="18"/>
                <w:szCs w:val="18"/>
                <w:lang w:val="en-GB"/>
              </w:rPr>
              <w:t>ρ</w:t>
            </w:r>
            <w:r w:rsidRPr="008361E1">
              <w:rPr>
                <w:i/>
                <w:iCs/>
                <w:noProof/>
                <w:sz w:val="18"/>
                <w:szCs w:val="18"/>
                <w:vertAlign w:val="subscript"/>
                <w:lang w:val="en-GB"/>
              </w:rPr>
              <w:t>a</w:t>
            </w:r>
          </w:p>
        </w:tc>
        <w:tc>
          <w:tcPr>
            <w:tcW w:w="5386" w:type="dxa"/>
            <w:vAlign w:val="center"/>
          </w:tcPr>
          <w:p w14:paraId="23E2B758"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Density of air</w:t>
            </w:r>
          </w:p>
        </w:tc>
        <w:tc>
          <w:tcPr>
            <w:tcW w:w="850" w:type="dxa"/>
            <w:vAlign w:val="center"/>
          </w:tcPr>
          <w:p w14:paraId="4BA067F6"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kg/m</w:t>
            </w:r>
            <w:r w:rsidRPr="008361E1">
              <w:rPr>
                <w:noProof/>
                <w:sz w:val="18"/>
                <w:szCs w:val="18"/>
                <w:vertAlign w:val="superscript"/>
                <w:lang w:val="en-GB"/>
              </w:rPr>
              <w:t>3</w:t>
            </w:r>
          </w:p>
        </w:tc>
      </w:tr>
      <w:tr w:rsidR="009F2394" w:rsidRPr="008361E1" w14:paraId="346664BE" w14:textId="77777777" w:rsidTr="00891926">
        <w:trPr>
          <w:cantSplit/>
          <w:trHeight w:val="391"/>
          <w:jc w:val="center"/>
        </w:trPr>
        <w:tc>
          <w:tcPr>
            <w:tcW w:w="1134" w:type="dxa"/>
            <w:vAlign w:val="center"/>
          </w:tcPr>
          <w:p w14:paraId="02756680" w14:textId="77777777" w:rsidR="009F2394" w:rsidRPr="008361E1" w:rsidRDefault="009F2394" w:rsidP="00891926">
            <w:pPr>
              <w:spacing w:line="240" w:lineRule="auto"/>
              <w:jc w:val="center"/>
              <w:rPr>
                <w:i/>
                <w:iCs/>
                <w:noProof/>
                <w:sz w:val="18"/>
                <w:szCs w:val="18"/>
                <w:lang w:val="en-GB"/>
              </w:rPr>
            </w:pPr>
            <w:r w:rsidRPr="008361E1">
              <w:rPr>
                <w:noProof/>
                <w:sz w:val="18"/>
                <w:szCs w:val="18"/>
                <w:lang w:val="en-GB"/>
              </w:rPr>
              <w:t>ρ</w:t>
            </w:r>
            <w:r w:rsidRPr="008361E1">
              <w:rPr>
                <w:i/>
                <w:iCs/>
                <w:noProof/>
                <w:sz w:val="18"/>
                <w:szCs w:val="18"/>
                <w:vertAlign w:val="subscript"/>
                <w:lang w:val="en-GB"/>
              </w:rPr>
              <w:t>f</w:t>
            </w:r>
          </w:p>
        </w:tc>
        <w:tc>
          <w:tcPr>
            <w:tcW w:w="5386" w:type="dxa"/>
            <w:vAlign w:val="center"/>
          </w:tcPr>
          <w:p w14:paraId="6CE9ED93"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density of PM filter material</w:t>
            </w:r>
          </w:p>
        </w:tc>
        <w:tc>
          <w:tcPr>
            <w:tcW w:w="850" w:type="dxa"/>
            <w:vAlign w:val="center"/>
          </w:tcPr>
          <w:p w14:paraId="654C1FA2"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kg/m</w:t>
            </w:r>
            <w:r w:rsidRPr="008361E1">
              <w:rPr>
                <w:noProof/>
                <w:sz w:val="18"/>
                <w:szCs w:val="18"/>
                <w:vertAlign w:val="superscript"/>
                <w:lang w:val="en-GB"/>
              </w:rPr>
              <w:t>3</w:t>
            </w:r>
          </w:p>
        </w:tc>
      </w:tr>
      <w:tr w:rsidR="009F2394" w:rsidRPr="008361E1" w14:paraId="5D73B084" w14:textId="77777777" w:rsidTr="00891926">
        <w:trPr>
          <w:cantSplit/>
          <w:trHeight w:val="391"/>
          <w:jc w:val="center"/>
        </w:trPr>
        <w:tc>
          <w:tcPr>
            <w:tcW w:w="1134" w:type="dxa"/>
            <w:vAlign w:val="center"/>
          </w:tcPr>
          <w:p w14:paraId="57338D29" w14:textId="77777777" w:rsidR="009F2394" w:rsidRPr="008361E1" w:rsidRDefault="009F2394" w:rsidP="00891926">
            <w:pPr>
              <w:spacing w:line="240" w:lineRule="auto"/>
              <w:jc w:val="center"/>
              <w:rPr>
                <w:i/>
                <w:iCs/>
                <w:noProof/>
                <w:sz w:val="18"/>
                <w:szCs w:val="18"/>
                <w:lang w:val="en-GB"/>
              </w:rPr>
            </w:pPr>
            <w:r w:rsidRPr="008361E1">
              <w:rPr>
                <w:noProof/>
                <w:sz w:val="18"/>
                <w:szCs w:val="18"/>
                <w:lang w:val="en-GB"/>
              </w:rPr>
              <w:t>ρ</w:t>
            </w:r>
            <w:r w:rsidRPr="008361E1">
              <w:rPr>
                <w:i/>
                <w:iCs/>
                <w:noProof/>
                <w:sz w:val="18"/>
                <w:szCs w:val="18"/>
                <w:vertAlign w:val="subscript"/>
                <w:lang w:val="en-GB"/>
              </w:rPr>
              <w:t>w</w:t>
            </w:r>
          </w:p>
        </w:tc>
        <w:tc>
          <w:tcPr>
            <w:tcW w:w="5386" w:type="dxa"/>
            <w:vAlign w:val="center"/>
          </w:tcPr>
          <w:p w14:paraId="6FBB4A50"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density of the PM microbalance calibration object</w:t>
            </w:r>
          </w:p>
        </w:tc>
        <w:tc>
          <w:tcPr>
            <w:tcW w:w="850" w:type="dxa"/>
            <w:vAlign w:val="center"/>
          </w:tcPr>
          <w:p w14:paraId="7F1ED8E4"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kg/m</w:t>
            </w:r>
            <w:r w:rsidRPr="008361E1">
              <w:rPr>
                <w:noProof/>
                <w:sz w:val="18"/>
                <w:szCs w:val="18"/>
                <w:vertAlign w:val="superscript"/>
                <w:lang w:val="en-GB"/>
              </w:rPr>
              <w:t>3</w:t>
            </w:r>
          </w:p>
        </w:tc>
      </w:tr>
      <w:tr w:rsidR="009F2394" w:rsidRPr="008361E1" w14:paraId="43B85EDA" w14:textId="77777777" w:rsidTr="00891926">
        <w:trPr>
          <w:cantSplit/>
          <w:trHeight w:val="391"/>
          <w:jc w:val="center"/>
        </w:trPr>
        <w:tc>
          <w:tcPr>
            <w:tcW w:w="1134" w:type="dxa"/>
            <w:vAlign w:val="center"/>
          </w:tcPr>
          <w:p w14:paraId="3A47A46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SPN</w:t>
            </w:r>
            <w:r w:rsidRPr="008361E1">
              <w:rPr>
                <w:i/>
                <w:iCs/>
                <w:noProof/>
                <w:sz w:val="18"/>
                <w:szCs w:val="18"/>
                <w:vertAlign w:val="subscript"/>
                <w:lang w:val="en-GB"/>
              </w:rPr>
              <w:t>10#</w:t>
            </w:r>
          </w:p>
        </w:tc>
        <w:tc>
          <w:tcPr>
            <w:tcW w:w="5386" w:type="dxa"/>
            <w:vAlign w:val="center"/>
          </w:tcPr>
          <w:p w14:paraId="6979CA58"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normalised and PCRF-corrected SPN10 concentration</w:t>
            </w:r>
          </w:p>
        </w:tc>
        <w:tc>
          <w:tcPr>
            <w:tcW w:w="850" w:type="dxa"/>
            <w:vAlign w:val="center"/>
          </w:tcPr>
          <w:p w14:paraId="00547926"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9F2394" w:rsidRPr="008361E1" w14:paraId="0C4BB800" w14:textId="77777777" w:rsidTr="00891926">
        <w:trPr>
          <w:cantSplit/>
          <w:trHeight w:val="391"/>
          <w:jc w:val="center"/>
        </w:trPr>
        <w:tc>
          <w:tcPr>
            <w:tcW w:w="1134" w:type="dxa"/>
            <w:vAlign w:val="center"/>
          </w:tcPr>
          <w:p w14:paraId="131BA5F2"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SPN10</w:t>
            </w:r>
            <w:r w:rsidRPr="008361E1">
              <w:rPr>
                <w:i/>
                <w:iCs/>
                <w:noProof/>
                <w:sz w:val="18"/>
                <w:szCs w:val="18"/>
                <w:vertAlign w:val="subscript"/>
                <w:lang w:val="en-GB"/>
              </w:rPr>
              <w:t>back</w:t>
            </w:r>
          </w:p>
        </w:tc>
        <w:tc>
          <w:tcPr>
            <w:tcW w:w="5386" w:type="dxa"/>
            <w:vAlign w:val="center"/>
          </w:tcPr>
          <w:p w14:paraId="26B9E120"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normalised SPN10 concentration during the background check</w:t>
            </w:r>
          </w:p>
        </w:tc>
        <w:tc>
          <w:tcPr>
            <w:tcW w:w="850" w:type="dxa"/>
            <w:vAlign w:val="center"/>
          </w:tcPr>
          <w:p w14:paraId="43FE428B"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9F2394" w:rsidRPr="008361E1" w14:paraId="49E32B07" w14:textId="77777777" w:rsidTr="00891926">
        <w:trPr>
          <w:cantSplit/>
          <w:trHeight w:val="391"/>
          <w:jc w:val="center"/>
        </w:trPr>
        <w:tc>
          <w:tcPr>
            <w:tcW w:w="1134" w:type="dxa"/>
            <w:vAlign w:val="center"/>
          </w:tcPr>
          <w:p w14:paraId="4FDE81E2"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SPN10</w:t>
            </w:r>
            <w:r w:rsidRPr="008361E1">
              <w:rPr>
                <w:i/>
                <w:iCs/>
                <w:noProof/>
                <w:sz w:val="18"/>
                <w:szCs w:val="18"/>
                <w:vertAlign w:val="subscript"/>
                <w:lang w:val="en-GB"/>
              </w:rPr>
              <w:t xml:space="preserve">b </w:t>
            </w:r>
            <w:r w:rsidRPr="008361E1">
              <w:rPr>
                <w:i/>
                <w:iCs/>
                <w:noProof/>
                <w:sz w:val="18"/>
                <w:szCs w:val="18"/>
                <w:lang w:val="en-GB"/>
              </w:rPr>
              <w:t>EF</w:t>
            </w:r>
          </w:p>
        </w:tc>
        <w:tc>
          <w:tcPr>
            <w:tcW w:w="5386" w:type="dxa"/>
            <w:vAlign w:val="center"/>
          </w:tcPr>
          <w:p w14:paraId="2629A98C"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SPN10 count per unit distance driven during the background check</w:t>
            </w:r>
          </w:p>
        </w:tc>
        <w:tc>
          <w:tcPr>
            <w:tcW w:w="850" w:type="dxa"/>
            <w:vAlign w:val="center"/>
          </w:tcPr>
          <w:p w14:paraId="275A2FA9"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#/km</w:t>
            </w:r>
          </w:p>
        </w:tc>
      </w:tr>
      <w:tr w:rsidR="009F2394" w:rsidRPr="008361E1" w14:paraId="5365CE41" w14:textId="77777777" w:rsidTr="00891926">
        <w:trPr>
          <w:cantSplit/>
          <w:trHeight w:val="391"/>
          <w:jc w:val="center"/>
        </w:trPr>
        <w:tc>
          <w:tcPr>
            <w:tcW w:w="1134" w:type="dxa"/>
            <w:vAlign w:val="center"/>
          </w:tcPr>
          <w:p w14:paraId="2AF69412"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p</w:t>
            </w:r>
          </w:p>
        </w:tc>
        <w:tc>
          <w:tcPr>
            <w:tcW w:w="5386" w:type="dxa"/>
            <w:vAlign w:val="center"/>
          </w:tcPr>
          <w:p w14:paraId="509B38ED"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Output signal for cooling air pressure</w:t>
            </w:r>
          </w:p>
        </w:tc>
        <w:tc>
          <w:tcPr>
            <w:tcW w:w="850" w:type="dxa"/>
            <w:vAlign w:val="center"/>
          </w:tcPr>
          <w:p w14:paraId="6DE3B363"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kPa</w:t>
            </w:r>
          </w:p>
        </w:tc>
      </w:tr>
      <w:tr w:rsidR="009F2394" w:rsidRPr="008361E1" w14:paraId="4E52C15F" w14:textId="77777777" w:rsidTr="00891926">
        <w:trPr>
          <w:cantSplit/>
          <w:trHeight w:val="391"/>
          <w:jc w:val="center"/>
        </w:trPr>
        <w:tc>
          <w:tcPr>
            <w:tcW w:w="1134" w:type="dxa"/>
            <w:vAlign w:val="center"/>
          </w:tcPr>
          <w:p w14:paraId="03A68608"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Q</w:t>
            </w:r>
          </w:p>
        </w:tc>
        <w:tc>
          <w:tcPr>
            <w:tcW w:w="5386" w:type="dxa"/>
            <w:vAlign w:val="center"/>
          </w:tcPr>
          <w:p w14:paraId="2670A265"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Output signal for cooling airflow</w:t>
            </w:r>
          </w:p>
        </w:tc>
        <w:tc>
          <w:tcPr>
            <w:tcW w:w="850" w:type="dxa"/>
            <w:vAlign w:val="center"/>
          </w:tcPr>
          <w:p w14:paraId="4A12CD17"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m³/h</w:t>
            </w:r>
          </w:p>
        </w:tc>
      </w:tr>
      <w:tr w:rsidR="009F2394" w:rsidRPr="008361E1" w14:paraId="7C7382B2" w14:textId="77777777" w:rsidTr="00891926">
        <w:trPr>
          <w:cantSplit/>
          <w:trHeight w:val="391"/>
          <w:jc w:val="center"/>
        </w:trPr>
        <w:tc>
          <w:tcPr>
            <w:tcW w:w="1134" w:type="dxa"/>
            <w:vAlign w:val="center"/>
          </w:tcPr>
          <w:p w14:paraId="57D1476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RH</w:t>
            </w:r>
          </w:p>
        </w:tc>
        <w:tc>
          <w:tcPr>
            <w:tcW w:w="5386" w:type="dxa"/>
            <w:vAlign w:val="center"/>
          </w:tcPr>
          <w:p w14:paraId="12AE32B6"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Output signal for cooling air relative humidity</w:t>
            </w:r>
          </w:p>
        </w:tc>
        <w:tc>
          <w:tcPr>
            <w:tcW w:w="850" w:type="dxa"/>
            <w:vAlign w:val="center"/>
          </w:tcPr>
          <w:p w14:paraId="3FDC2B3C"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36A47AF1" w14:textId="77777777" w:rsidTr="00891926">
        <w:trPr>
          <w:cantSplit/>
          <w:trHeight w:val="391"/>
          <w:jc w:val="center"/>
        </w:trPr>
        <w:tc>
          <w:tcPr>
            <w:tcW w:w="1134" w:type="dxa"/>
            <w:vAlign w:val="center"/>
          </w:tcPr>
          <w:p w14:paraId="7669E81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t</w:t>
            </w:r>
          </w:p>
        </w:tc>
        <w:tc>
          <w:tcPr>
            <w:tcW w:w="5386" w:type="dxa"/>
            <w:vAlign w:val="center"/>
          </w:tcPr>
          <w:p w14:paraId="57F8A253"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Output signal for cooling air temperature</w:t>
            </w:r>
          </w:p>
        </w:tc>
        <w:tc>
          <w:tcPr>
            <w:tcW w:w="850" w:type="dxa"/>
            <w:vAlign w:val="center"/>
          </w:tcPr>
          <w:p w14:paraId="7878355F"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36ED11DB" w14:textId="77777777" w:rsidTr="00891926">
        <w:trPr>
          <w:cantSplit/>
          <w:trHeight w:val="391"/>
          <w:jc w:val="center"/>
        </w:trPr>
        <w:tc>
          <w:tcPr>
            <w:tcW w:w="1134" w:type="dxa"/>
            <w:vAlign w:val="center"/>
          </w:tcPr>
          <w:p w14:paraId="5F0D4C16"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brake</w:t>
            </w:r>
          </w:p>
        </w:tc>
        <w:tc>
          <w:tcPr>
            <w:tcW w:w="5386" w:type="dxa"/>
            <w:vAlign w:val="center"/>
          </w:tcPr>
          <w:p w14:paraId="1C2CCE59"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The total duration of the deceleration event (stop duration)</w:t>
            </w:r>
          </w:p>
        </w:tc>
        <w:tc>
          <w:tcPr>
            <w:tcW w:w="850" w:type="dxa"/>
            <w:vAlign w:val="center"/>
          </w:tcPr>
          <w:p w14:paraId="7DF4E473"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s</w:t>
            </w:r>
          </w:p>
        </w:tc>
      </w:tr>
      <w:tr w:rsidR="009F2394" w:rsidRPr="008361E1" w14:paraId="03E15FD8" w14:textId="77777777" w:rsidTr="00891926">
        <w:trPr>
          <w:cantSplit/>
          <w:trHeight w:val="391"/>
          <w:jc w:val="center"/>
        </w:trPr>
        <w:tc>
          <w:tcPr>
            <w:tcW w:w="1134" w:type="dxa"/>
            <w:vAlign w:val="center"/>
          </w:tcPr>
          <w:p w14:paraId="3FD2BE9F"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90</w:t>
            </w:r>
          </w:p>
        </w:tc>
        <w:tc>
          <w:tcPr>
            <w:tcW w:w="5386" w:type="dxa"/>
            <w:vAlign w:val="center"/>
          </w:tcPr>
          <w:p w14:paraId="12E7BF38"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Response time of particle number counter</w:t>
            </w:r>
          </w:p>
        </w:tc>
        <w:tc>
          <w:tcPr>
            <w:tcW w:w="850" w:type="dxa"/>
            <w:vAlign w:val="center"/>
          </w:tcPr>
          <w:p w14:paraId="5F9F7892"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s</w:t>
            </w:r>
          </w:p>
        </w:tc>
      </w:tr>
      <w:tr w:rsidR="009F2394" w:rsidRPr="008361E1" w14:paraId="52F8CA0A" w14:textId="77777777" w:rsidTr="00891926">
        <w:trPr>
          <w:cantSplit/>
          <w:trHeight w:val="391"/>
          <w:jc w:val="center"/>
        </w:trPr>
        <w:tc>
          <w:tcPr>
            <w:tcW w:w="1134" w:type="dxa"/>
            <w:vAlign w:val="center"/>
          </w:tcPr>
          <w:p w14:paraId="78269D09" w14:textId="77777777" w:rsidR="009F2394" w:rsidRPr="008361E1" w:rsidRDefault="009F2394" w:rsidP="00891926">
            <w:pPr>
              <w:spacing w:line="240" w:lineRule="auto"/>
              <w:jc w:val="center"/>
              <w:rPr>
                <w:i/>
                <w:iCs/>
                <w:noProof/>
                <w:sz w:val="18"/>
                <w:szCs w:val="18"/>
                <w:lang w:val="en-GB"/>
              </w:rPr>
            </w:pPr>
            <w:r w:rsidRPr="008361E1">
              <w:rPr>
                <w:noProof/>
                <w:sz w:val="18"/>
                <w:szCs w:val="18"/>
                <w:lang w:val="en-GB"/>
              </w:rPr>
              <w:t>τ</w:t>
            </w:r>
            <w:r w:rsidRPr="008361E1">
              <w:rPr>
                <w:i/>
                <w:iCs/>
                <w:noProof/>
                <w:sz w:val="18"/>
                <w:szCs w:val="18"/>
                <w:vertAlign w:val="subscript"/>
                <w:lang w:val="en-GB"/>
              </w:rPr>
              <w:t>brake</w:t>
            </w:r>
          </w:p>
        </w:tc>
        <w:tc>
          <w:tcPr>
            <w:tcW w:w="5386" w:type="dxa"/>
            <w:vAlign w:val="center"/>
          </w:tcPr>
          <w:p w14:paraId="7C634B9E"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Brake torque</w:t>
            </w:r>
          </w:p>
        </w:tc>
        <w:tc>
          <w:tcPr>
            <w:tcW w:w="850" w:type="dxa"/>
            <w:vAlign w:val="center"/>
          </w:tcPr>
          <w:p w14:paraId="0858D53A"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N·m</w:t>
            </w:r>
          </w:p>
        </w:tc>
      </w:tr>
      <w:tr w:rsidR="009F2394" w:rsidRPr="008361E1" w14:paraId="1A1B6423" w14:textId="77777777" w:rsidTr="00891926">
        <w:trPr>
          <w:cantSplit/>
          <w:trHeight w:val="391"/>
          <w:jc w:val="center"/>
        </w:trPr>
        <w:tc>
          <w:tcPr>
            <w:tcW w:w="1134" w:type="dxa"/>
            <w:vAlign w:val="center"/>
          </w:tcPr>
          <w:p w14:paraId="2D6BD5C6" w14:textId="77777777" w:rsidR="009F2394" w:rsidRPr="008361E1" w:rsidRDefault="009F2394" w:rsidP="00891926">
            <w:pPr>
              <w:spacing w:line="240" w:lineRule="auto"/>
              <w:jc w:val="center"/>
              <w:rPr>
                <w:i/>
                <w:iCs/>
                <w:noProof/>
                <w:sz w:val="18"/>
                <w:szCs w:val="18"/>
                <w:lang w:val="en-GB"/>
              </w:rPr>
            </w:pPr>
            <w:r w:rsidRPr="008361E1">
              <w:rPr>
                <w:noProof/>
                <w:sz w:val="18"/>
                <w:szCs w:val="18"/>
                <w:lang w:val="en-GB"/>
              </w:rPr>
              <w:t>τ</w:t>
            </w:r>
            <w:r w:rsidRPr="008361E1">
              <w:rPr>
                <w:i/>
                <w:iCs/>
                <w:noProof/>
                <w:sz w:val="18"/>
                <w:szCs w:val="18"/>
                <w:vertAlign w:val="subscript"/>
                <w:lang w:val="en-GB"/>
              </w:rPr>
              <w:t>brake-avg</w:t>
            </w:r>
          </w:p>
        </w:tc>
        <w:tc>
          <w:tcPr>
            <w:tcW w:w="5386" w:type="dxa"/>
            <w:vAlign w:val="center"/>
          </w:tcPr>
          <w:p w14:paraId="1CF4D53D"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Time-averaged brake torque</w:t>
            </w:r>
          </w:p>
        </w:tc>
        <w:tc>
          <w:tcPr>
            <w:tcW w:w="850" w:type="dxa"/>
            <w:vAlign w:val="center"/>
          </w:tcPr>
          <w:p w14:paraId="77A5437F"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N·m</w:t>
            </w:r>
          </w:p>
        </w:tc>
      </w:tr>
      <w:tr w:rsidR="009F2394" w:rsidRPr="008361E1" w14:paraId="5DEB4D9E" w14:textId="77777777" w:rsidTr="00891926">
        <w:trPr>
          <w:cantSplit/>
          <w:trHeight w:val="391"/>
          <w:jc w:val="center"/>
        </w:trPr>
        <w:tc>
          <w:tcPr>
            <w:tcW w:w="1134" w:type="dxa"/>
            <w:vAlign w:val="center"/>
          </w:tcPr>
          <w:p w14:paraId="27DD5614"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T</w:t>
            </w:r>
          </w:p>
        </w:tc>
        <w:tc>
          <w:tcPr>
            <w:tcW w:w="5386" w:type="dxa"/>
            <w:vAlign w:val="center"/>
          </w:tcPr>
          <w:p w14:paraId="713BFC0E"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Cooling air temperature</w:t>
            </w:r>
          </w:p>
        </w:tc>
        <w:tc>
          <w:tcPr>
            <w:tcW w:w="850" w:type="dxa"/>
            <w:vAlign w:val="center"/>
          </w:tcPr>
          <w:p w14:paraId="2541872B"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08DC197F" w14:textId="77777777" w:rsidTr="00891926">
        <w:trPr>
          <w:cantSplit/>
          <w:trHeight w:val="391"/>
          <w:jc w:val="center"/>
        </w:trPr>
        <w:tc>
          <w:tcPr>
            <w:tcW w:w="1134" w:type="dxa"/>
            <w:vAlign w:val="center"/>
          </w:tcPr>
          <w:p w14:paraId="270D8DCD"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a</w:t>
            </w:r>
          </w:p>
        </w:tc>
        <w:tc>
          <w:tcPr>
            <w:tcW w:w="5386" w:type="dxa"/>
            <w:vAlign w:val="center"/>
          </w:tcPr>
          <w:p w14:paraId="4E05BE6C"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Air temperature in the balance room</w:t>
            </w:r>
          </w:p>
        </w:tc>
        <w:tc>
          <w:tcPr>
            <w:tcW w:w="850" w:type="dxa"/>
            <w:vAlign w:val="center"/>
          </w:tcPr>
          <w:p w14:paraId="4D6723FA"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2E36A85D" w14:textId="77777777" w:rsidTr="00891926">
        <w:trPr>
          <w:cantSplit/>
          <w:trHeight w:val="391"/>
          <w:jc w:val="center"/>
        </w:trPr>
        <w:tc>
          <w:tcPr>
            <w:tcW w:w="1134" w:type="dxa"/>
            <w:vAlign w:val="center"/>
          </w:tcPr>
          <w:p w14:paraId="7ECAD149"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brake</w:t>
            </w:r>
          </w:p>
        </w:tc>
        <w:tc>
          <w:tcPr>
            <w:tcW w:w="5386" w:type="dxa"/>
            <w:vAlign w:val="center"/>
          </w:tcPr>
          <w:p w14:paraId="45CBC78B"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Brake (disc/drum) temperature</w:t>
            </w:r>
          </w:p>
        </w:tc>
        <w:tc>
          <w:tcPr>
            <w:tcW w:w="850" w:type="dxa"/>
            <w:vAlign w:val="center"/>
          </w:tcPr>
          <w:p w14:paraId="35B2FA3C"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p>
        </w:tc>
      </w:tr>
      <w:tr w:rsidR="009F2394" w:rsidRPr="008361E1" w14:paraId="36672B81" w14:textId="77777777" w:rsidTr="00891926">
        <w:trPr>
          <w:cantSplit/>
          <w:trHeight w:val="391"/>
          <w:jc w:val="center"/>
        </w:trPr>
        <w:tc>
          <w:tcPr>
            <w:tcW w:w="1134" w:type="dxa"/>
            <w:vAlign w:val="center"/>
          </w:tcPr>
          <w:p w14:paraId="01E5C617"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TPN</w:t>
            </w:r>
            <w:r w:rsidRPr="008361E1">
              <w:rPr>
                <w:i/>
                <w:iCs/>
                <w:noProof/>
                <w:sz w:val="18"/>
                <w:szCs w:val="18"/>
                <w:vertAlign w:val="subscript"/>
                <w:lang w:val="en-GB"/>
              </w:rPr>
              <w:t>10#</w:t>
            </w:r>
          </w:p>
        </w:tc>
        <w:tc>
          <w:tcPr>
            <w:tcW w:w="5386" w:type="dxa"/>
            <w:vAlign w:val="center"/>
          </w:tcPr>
          <w:p w14:paraId="66ED0CB6"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normalised and PCRF-corrected TPN10 concentration</w:t>
            </w:r>
          </w:p>
        </w:tc>
        <w:tc>
          <w:tcPr>
            <w:tcW w:w="850" w:type="dxa"/>
            <w:vAlign w:val="center"/>
          </w:tcPr>
          <w:p w14:paraId="2F0D9057"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9F2394" w:rsidRPr="008361E1" w14:paraId="28EEFFA8" w14:textId="77777777" w:rsidTr="00891926">
        <w:trPr>
          <w:cantSplit/>
          <w:trHeight w:val="391"/>
          <w:jc w:val="center"/>
        </w:trPr>
        <w:tc>
          <w:tcPr>
            <w:tcW w:w="1134" w:type="dxa"/>
            <w:vAlign w:val="center"/>
          </w:tcPr>
          <w:p w14:paraId="2EFCBBCC"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lastRenderedPageBreak/>
              <w:t>TPN10</w:t>
            </w:r>
            <w:r w:rsidRPr="008361E1">
              <w:rPr>
                <w:i/>
                <w:iCs/>
                <w:noProof/>
                <w:sz w:val="18"/>
                <w:szCs w:val="18"/>
                <w:vertAlign w:val="subscript"/>
                <w:lang w:val="en-GB"/>
              </w:rPr>
              <w:t>back</w:t>
            </w:r>
          </w:p>
        </w:tc>
        <w:tc>
          <w:tcPr>
            <w:tcW w:w="5386" w:type="dxa"/>
            <w:vAlign w:val="center"/>
          </w:tcPr>
          <w:p w14:paraId="30BD42F9"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normalised TPN10 concentration during the background check</w:t>
            </w:r>
          </w:p>
        </w:tc>
        <w:tc>
          <w:tcPr>
            <w:tcW w:w="850" w:type="dxa"/>
            <w:vAlign w:val="center"/>
          </w:tcPr>
          <w:p w14:paraId="67BF1755"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9F2394" w:rsidRPr="008361E1" w14:paraId="5288087F" w14:textId="77777777" w:rsidTr="00891926">
        <w:trPr>
          <w:cantSplit/>
          <w:trHeight w:val="391"/>
          <w:jc w:val="center"/>
        </w:trPr>
        <w:tc>
          <w:tcPr>
            <w:tcW w:w="1134" w:type="dxa"/>
            <w:vAlign w:val="center"/>
          </w:tcPr>
          <w:p w14:paraId="73D29975"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TPN10</w:t>
            </w:r>
            <w:r w:rsidRPr="008361E1">
              <w:rPr>
                <w:i/>
                <w:iCs/>
                <w:noProof/>
                <w:sz w:val="18"/>
                <w:szCs w:val="18"/>
                <w:vertAlign w:val="subscript"/>
                <w:lang w:val="en-GB"/>
              </w:rPr>
              <w:t xml:space="preserve">b </w:t>
            </w:r>
            <w:r w:rsidRPr="008361E1">
              <w:rPr>
                <w:i/>
                <w:iCs/>
                <w:noProof/>
                <w:sz w:val="18"/>
                <w:szCs w:val="18"/>
                <w:lang w:val="en-GB"/>
              </w:rPr>
              <w:t>EF</w:t>
            </w:r>
          </w:p>
        </w:tc>
        <w:tc>
          <w:tcPr>
            <w:tcW w:w="5386" w:type="dxa"/>
            <w:vAlign w:val="center"/>
          </w:tcPr>
          <w:p w14:paraId="71561E01"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TPN10 count per unit distance driven during the background check</w:t>
            </w:r>
          </w:p>
        </w:tc>
        <w:tc>
          <w:tcPr>
            <w:tcW w:w="850" w:type="dxa"/>
            <w:vAlign w:val="center"/>
          </w:tcPr>
          <w:p w14:paraId="0FC9F9FD"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#/km</w:t>
            </w:r>
          </w:p>
        </w:tc>
      </w:tr>
      <w:tr w:rsidR="009F2394" w:rsidRPr="008361E1" w14:paraId="1BC219D1" w14:textId="77777777" w:rsidTr="00891926">
        <w:trPr>
          <w:cantSplit/>
          <w:trHeight w:val="391"/>
          <w:jc w:val="center"/>
        </w:trPr>
        <w:tc>
          <w:tcPr>
            <w:tcW w:w="1134" w:type="dxa"/>
            <w:vAlign w:val="center"/>
          </w:tcPr>
          <w:p w14:paraId="47BAC2B5"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U</w:t>
            </w:r>
          </w:p>
        </w:tc>
        <w:tc>
          <w:tcPr>
            <w:tcW w:w="5386" w:type="dxa"/>
            <w:vAlign w:val="center"/>
          </w:tcPr>
          <w:p w14:paraId="62CC7A09"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cooling airspeed</w:t>
            </w:r>
          </w:p>
        </w:tc>
        <w:tc>
          <w:tcPr>
            <w:tcW w:w="850" w:type="dxa"/>
            <w:vAlign w:val="center"/>
          </w:tcPr>
          <w:p w14:paraId="597294C4"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km/h</w:t>
            </w:r>
          </w:p>
        </w:tc>
      </w:tr>
      <w:tr w:rsidR="009F2394" w:rsidRPr="008361E1" w14:paraId="76A66DC1" w14:textId="77777777" w:rsidTr="00891926">
        <w:trPr>
          <w:cantSplit/>
          <w:trHeight w:val="391"/>
          <w:jc w:val="center"/>
        </w:trPr>
        <w:tc>
          <w:tcPr>
            <w:tcW w:w="1134" w:type="dxa"/>
            <w:vAlign w:val="center"/>
          </w:tcPr>
          <w:p w14:paraId="00652F03"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U</w:t>
            </w:r>
            <w:r w:rsidRPr="008361E1">
              <w:rPr>
                <w:i/>
                <w:iCs/>
                <w:noProof/>
                <w:sz w:val="18"/>
                <w:szCs w:val="18"/>
                <w:vertAlign w:val="subscript"/>
                <w:lang w:val="en-GB"/>
              </w:rPr>
              <w:t>s</w:t>
            </w:r>
          </w:p>
        </w:tc>
        <w:tc>
          <w:tcPr>
            <w:tcW w:w="5386" w:type="dxa"/>
            <w:vAlign w:val="center"/>
          </w:tcPr>
          <w:p w14:paraId="44C92F86"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airspeed of air entering the sampling nozzle</w:t>
            </w:r>
          </w:p>
        </w:tc>
        <w:tc>
          <w:tcPr>
            <w:tcW w:w="850" w:type="dxa"/>
            <w:vAlign w:val="center"/>
          </w:tcPr>
          <w:p w14:paraId="753112AD"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km/h</w:t>
            </w:r>
          </w:p>
        </w:tc>
      </w:tr>
      <w:tr w:rsidR="009F2394" w:rsidRPr="008361E1" w14:paraId="53EC23A6" w14:textId="77777777" w:rsidTr="00891926">
        <w:trPr>
          <w:cantSplit/>
          <w:trHeight w:val="391"/>
          <w:jc w:val="center"/>
        </w:trPr>
        <w:tc>
          <w:tcPr>
            <w:tcW w:w="1134" w:type="dxa"/>
            <w:vAlign w:val="center"/>
          </w:tcPr>
          <w:p w14:paraId="69CD8F81"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V</w:t>
            </w:r>
          </w:p>
        </w:tc>
        <w:tc>
          <w:tcPr>
            <w:tcW w:w="5386" w:type="dxa"/>
            <w:vAlign w:val="center"/>
          </w:tcPr>
          <w:p w14:paraId="0E073496"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Average actual linear speed of the WLTP-Brake cycle</w:t>
            </w:r>
          </w:p>
        </w:tc>
        <w:tc>
          <w:tcPr>
            <w:tcW w:w="850" w:type="dxa"/>
            <w:vAlign w:val="center"/>
          </w:tcPr>
          <w:p w14:paraId="45792779"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km/h</w:t>
            </w:r>
          </w:p>
        </w:tc>
      </w:tr>
      <w:tr w:rsidR="009F2394" w:rsidRPr="008361E1" w14:paraId="70D8B9BF" w14:textId="77777777" w:rsidTr="00891926">
        <w:trPr>
          <w:cantSplit/>
          <w:trHeight w:val="391"/>
          <w:jc w:val="center"/>
        </w:trPr>
        <w:tc>
          <w:tcPr>
            <w:tcW w:w="1134" w:type="dxa"/>
            <w:vAlign w:val="center"/>
          </w:tcPr>
          <w:p w14:paraId="25207737"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V</w:t>
            </w:r>
            <w:r w:rsidRPr="008361E1">
              <w:rPr>
                <w:i/>
                <w:iCs/>
                <w:noProof/>
                <w:sz w:val="18"/>
                <w:szCs w:val="18"/>
                <w:vertAlign w:val="subscript"/>
                <w:lang w:val="en-GB"/>
              </w:rPr>
              <w:t>set</w:t>
            </w:r>
          </w:p>
        </w:tc>
        <w:tc>
          <w:tcPr>
            <w:tcW w:w="5386" w:type="dxa"/>
            <w:vAlign w:val="center"/>
          </w:tcPr>
          <w:p w14:paraId="698A3FA3"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 xml:space="preserve">The average nominal linear speed of the WLTP-Brake cycle </w:t>
            </w:r>
          </w:p>
        </w:tc>
        <w:tc>
          <w:tcPr>
            <w:tcW w:w="850" w:type="dxa"/>
            <w:vAlign w:val="center"/>
          </w:tcPr>
          <w:p w14:paraId="77B83511"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km/h</w:t>
            </w:r>
          </w:p>
        </w:tc>
      </w:tr>
      <w:tr w:rsidR="009F2394" w:rsidRPr="008361E1" w14:paraId="198C514F" w14:textId="77777777" w:rsidTr="00891926">
        <w:trPr>
          <w:cantSplit/>
          <w:trHeight w:val="391"/>
          <w:jc w:val="center"/>
        </w:trPr>
        <w:tc>
          <w:tcPr>
            <w:tcW w:w="1134" w:type="dxa"/>
            <w:vAlign w:val="center"/>
          </w:tcPr>
          <w:p w14:paraId="455AB5DE"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W</w:t>
            </w:r>
            <w:r w:rsidRPr="008361E1">
              <w:rPr>
                <w:i/>
                <w:iCs/>
                <w:noProof/>
                <w:sz w:val="18"/>
                <w:szCs w:val="18"/>
                <w:vertAlign w:val="subscript"/>
                <w:lang w:val="en-GB"/>
              </w:rPr>
              <w:t>f</w:t>
            </w:r>
          </w:p>
        </w:tc>
        <w:tc>
          <w:tcPr>
            <w:tcW w:w="5386" w:type="dxa"/>
            <w:vAlign w:val="center"/>
          </w:tcPr>
          <w:p w14:paraId="43FFEBA0"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Specific friction work</w:t>
            </w:r>
          </w:p>
        </w:tc>
        <w:tc>
          <w:tcPr>
            <w:tcW w:w="850" w:type="dxa"/>
            <w:vAlign w:val="center"/>
          </w:tcPr>
          <w:p w14:paraId="4BFF3B21"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J/kg</w:t>
            </w:r>
          </w:p>
        </w:tc>
      </w:tr>
      <w:tr w:rsidR="009F2394" w:rsidRPr="008361E1" w14:paraId="50780479" w14:textId="77777777" w:rsidTr="00891926">
        <w:trPr>
          <w:cantSplit/>
          <w:trHeight w:val="391"/>
          <w:jc w:val="center"/>
        </w:trPr>
        <w:tc>
          <w:tcPr>
            <w:tcW w:w="1134" w:type="dxa"/>
            <w:vAlign w:val="center"/>
          </w:tcPr>
          <w:p w14:paraId="371801E4"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n</w:t>
            </w:r>
          </w:p>
        </w:tc>
        <w:tc>
          <w:tcPr>
            <w:tcW w:w="5386" w:type="dxa"/>
            <w:vAlign w:val="center"/>
          </w:tcPr>
          <w:p w14:paraId="2F0D5887"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Nominal wheel load without accounting for vehicle road loads or any other type of losses</w:t>
            </w:r>
          </w:p>
        </w:tc>
        <w:tc>
          <w:tcPr>
            <w:tcW w:w="850" w:type="dxa"/>
            <w:vAlign w:val="center"/>
          </w:tcPr>
          <w:p w14:paraId="2E09FE92"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w:t>
            </w:r>
          </w:p>
        </w:tc>
      </w:tr>
      <w:tr w:rsidR="009F2394" w:rsidRPr="008361E1" w14:paraId="7D6FEF19" w14:textId="77777777" w:rsidTr="00891926">
        <w:trPr>
          <w:cantSplit/>
          <w:trHeight w:val="391"/>
          <w:jc w:val="center"/>
        </w:trPr>
        <w:tc>
          <w:tcPr>
            <w:tcW w:w="1134" w:type="dxa"/>
            <w:vAlign w:val="center"/>
          </w:tcPr>
          <w:p w14:paraId="27508334"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n-f</w:t>
            </w:r>
          </w:p>
        </w:tc>
        <w:tc>
          <w:tcPr>
            <w:tcW w:w="5386" w:type="dxa"/>
            <w:vAlign w:val="center"/>
          </w:tcPr>
          <w:p w14:paraId="56C63549"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 xml:space="preserve">Nominal front wheel load without accounting for vehicle road loads or any other type of losses </w:t>
            </w:r>
          </w:p>
        </w:tc>
        <w:tc>
          <w:tcPr>
            <w:tcW w:w="850" w:type="dxa"/>
            <w:vAlign w:val="center"/>
          </w:tcPr>
          <w:p w14:paraId="0CF711BB"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w:t>
            </w:r>
          </w:p>
        </w:tc>
      </w:tr>
      <w:tr w:rsidR="009F2394" w:rsidRPr="008361E1" w14:paraId="45721401" w14:textId="77777777" w:rsidTr="00891926">
        <w:trPr>
          <w:cantSplit/>
          <w:trHeight w:val="391"/>
          <w:jc w:val="center"/>
        </w:trPr>
        <w:tc>
          <w:tcPr>
            <w:tcW w:w="1134" w:type="dxa"/>
            <w:vAlign w:val="center"/>
          </w:tcPr>
          <w:p w14:paraId="4A348CD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n-r</w:t>
            </w:r>
          </w:p>
        </w:tc>
        <w:tc>
          <w:tcPr>
            <w:tcW w:w="5386" w:type="dxa"/>
            <w:vAlign w:val="center"/>
          </w:tcPr>
          <w:p w14:paraId="5D0AF5C8"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Nominal rear wheel load without accounting for vehicle road loads or any other type of losses</w:t>
            </w:r>
          </w:p>
        </w:tc>
        <w:tc>
          <w:tcPr>
            <w:tcW w:w="850" w:type="dxa"/>
            <w:vAlign w:val="center"/>
          </w:tcPr>
          <w:p w14:paraId="0883DAEB"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w:t>
            </w:r>
          </w:p>
        </w:tc>
      </w:tr>
      <w:tr w:rsidR="009F2394" w:rsidRPr="008361E1" w14:paraId="0D95E552" w14:textId="77777777" w:rsidTr="00891926">
        <w:trPr>
          <w:cantSplit/>
          <w:trHeight w:val="391"/>
          <w:jc w:val="center"/>
        </w:trPr>
        <w:tc>
          <w:tcPr>
            <w:tcW w:w="1134" w:type="dxa"/>
            <w:vAlign w:val="center"/>
          </w:tcPr>
          <w:p w14:paraId="447651C4"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t</w:t>
            </w:r>
          </w:p>
        </w:tc>
        <w:tc>
          <w:tcPr>
            <w:tcW w:w="5386" w:type="dxa"/>
            <w:vAlign w:val="center"/>
          </w:tcPr>
          <w:p w14:paraId="0A2B9928"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Test wheel load after accounting for vehicle road loads or any other type of losses</w:t>
            </w:r>
          </w:p>
        </w:tc>
        <w:tc>
          <w:tcPr>
            <w:tcW w:w="850" w:type="dxa"/>
            <w:vAlign w:val="center"/>
          </w:tcPr>
          <w:p w14:paraId="459F5BE9"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w:t>
            </w:r>
          </w:p>
        </w:tc>
      </w:tr>
      <w:tr w:rsidR="009F2394" w:rsidRPr="008361E1" w14:paraId="76C514C0" w14:textId="77777777" w:rsidTr="00891926">
        <w:trPr>
          <w:cantSplit/>
          <w:trHeight w:val="391"/>
          <w:jc w:val="center"/>
        </w:trPr>
        <w:tc>
          <w:tcPr>
            <w:tcW w:w="1134" w:type="dxa"/>
            <w:tcBorders>
              <w:bottom w:val="single" w:sz="4" w:space="0" w:color="auto"/>
            </w:tcBorders>
            <w:vAlign w:val="center"/>
          </w:tcPr>
          <w:p w14:paraId="4A8B2EF0"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t-f</w:t>
            </w:r>
          </w:p>
        </w:tc>
        <w:tc>
          <w:tcPr>
            <w:tcW w:w="5386" w:type="dxa"/>
            <w:tcBorders>
              <w:bottom w:val="single" w:sz="4" w:space="0" w:color="auto"/>
            </w:tcBorders>
            <w:vAlign w:val="center"/>
          </w:tcPr>
          <w:p w14:paraId="58949736"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 xml:space="preserve">Test front wheel load after accounting for vehicle road loads or any other type of losses </w:t>
            </w:r>
          </w:p>
        </w:tc>
        <w:tc>
          <w:tcPr>
            <w:tcW w:w="850" w:type="dxa"/>
            <w:tcBorders>
              <w:bottom w:val="single" w:sz="4" w:space="0" w:color="auto"/>
            </w:tcBorders>
            <w:vAlign w:val="center"/>
          </w:tcPr>
          <w:p w14:paraId="5779CD48"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w:t>
            </w:r>
          </w:p>
        </w:tc>
      </w:tr>
      <w:tr w:rsidR="009F2394" w:rsidRPr="008361E1" w14:paraId="142F204C" w14:textId="77777777" w:rsidTr="00891926">
        <w:trPr>
          <w:cantSplit/>
          <w:trHeight w:val="391"/>
          <w:jc w:val="center"/>
        </w:trPr>
        <w:tc>
          <w:tcPr>
            <w:tcW w:w="1134" w:type="dxa"/>
            <w:tcBorders>
              <w:bottom w:val="single" w:sz="12" w:space="0" w:color="auto"/>
            </w:tcBorders>
            <w:vAlign w:val="center"/>
          </w:tcPr>
          <w:p w14:paraId="01BA028A" w14:textId="77777777" w:rsidR="009F2394" w:rsidRPr="008361E1" w:rsidRDefault="009F2394" w:rsidP="00891926">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t-r</w:t>
            </w:r>
          </w:p>
        </w:tc>
        <w:tc>
          <w:tcPr>
            <w:tcW w:w="5386" w:type="dxa"/>
            <w:tcBorders>
              <w:bottom w:val="single" w:sz="12" w:space="0" w:color="auto"/>
            </w:tcBorders>
            <w:vAlign w:val="center"/>
          </w:tcPr>
          <w:p w14:paraId="5800141D" w14:textId="77777777" w:rsidR="009F2394" w:rsidRPr="008361E1" w:rsidRDefault="009F2394" w:rsidP="00891926">
            <w:pPr>
              <w:spacing w:line="240" w:lineRule="auto"/>
              <w:jc w:val="both"/>
              <w:rPr>
                <w:noProof/>
                <w:sz w:val="18"/>
                <w:szCs w:val="18"/>
                <w:lang w:val="en-GB"/>
              </w:rPr>
            </w:pPr>
            <w:r w:rsidRPr="008361E1">
              <w:rPr>
                <w:noProof/>
                <w:sz w:val="18"/>
                <w:szCs w:val="18"/>
                <w:lang w:val="en-GB"/>
              </w:rPr>
              <w:t>Test rear wheel load after accounting for vehicle road loads or any other type of losses</w:t>
            </w:r>
          </w:p>
        </w:tc>
        <w:tc>
          <w:tcPr>
            <w:tcW w:w="850" w:type="dxa"/>
            <w:tcBorders>
              <w:bottom w:val="single" w:sz="12" w:space="0" w:color="auto"/>
            </w:tcBorders>
            <w:vAlign w:val="center"/>
          </w:tcPr>
          <w:p w14:paraId="16108E48" w14:textId="77777777" w:rsidR="009F2394" w:rsidRPr="008361E1" w:rsidRDefault="009F2394" w:rsidP="00891926">
            <w:pPr>
              <w:spacing w:line="240" w:lineRule="auto"/>
              <w:jc w:val="center"/>
              <w:rPr>
                <w:noProof/>
                <w:sz w:val="18"/>
                <w:szCs w:val="18"/>
                <w:lang w:val="en-GB"/>
              </w:rPr>
            </w:pPr>
            <w:r w:rsidRPr="008361E1">
              <w:rPr>
                <w:noProof/>
                <w:sz w:val="18"/>
                <w:szCs w:val="18"/>
                <w:lang w:val="en-GB"/>
              </w:rPr>
              <w:t>kg</w:t>
            </w:r>
          </w:p>
        </w:tc>
      </w:tr>
    </w:tbl>
    <w:p w14:paraId="6EF6C9AA"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87" w:name="_Toc117084615"/>
      <w:bookmarkStart w:id="388" w:name="_Toc117167500"/>
      <w:r w:rsidRPr="008361E1">
        <w:rPr>
          <w:noProof/>
          <w:sz w:val="28"/>
          <w:szCs w:val="32"/>
        </w:rPr>
        <w:t>5.</w:t>
      </w:r>
      <w:r w:rsidRPr="008361E1">
        <w:rPr>
          <w:noProof/>
          <w:sz w:val="28"/>
          <w:szCs w:val="32"/>
        </w:rPr>
        <w:tab/>
        <w:t>General Requirements</w:t>
      </w:r>
      <w:bookmarkEnd w:id="387"/>
      <w:bookmarkEnd w:id="388"/>
    </w:p>
    <w:p w14:paraId="0CA37898" w14:textId="77777777" w:rsidR="009F2394" w:rsidRPr="008361E1" w:rsidRDefault="009F2394" w:rsidP="009F2394">
      <w:pPr>
        <w:pStyle w:val="Heading3"/>
        <w:spacing w:before="240" w:after="120"/>
        <w:ind w:left="2268" w:right="1134" w:hanging="1134"/>
        <w:rPr>
          <w:b/>
          <w:noProof/>
          <w:color w:val="0D0D0D" w:themeColor="text1" w:themeTint="F2"/>
        </w:rPr>
      </w:pPr>
      <w:bookmarkStart w:id="389" w:name="_Toc117084616"/>
      <w:bookmarkStart w:id="390" w:name="_Toc117167501"/>
      <w:r w:rsidRPr="008361E1">
        <w:rPr>
          <w:b/>
          <w:noProof/>
          <w:color w:val="0D0D0D" w:themeColor="text1" w:themeTint="F2"/>
        </w:rPr>
        <w:t>5.1.</w:t>
      </w:r>
      <w:r w:rsidRPr="008361E1">
        <w:rPr>
          <w:b/>
          <w:noProof/>
          <w:color w:val="0D0D0D" w:themeColor="text1" w:themeTint="F2"/>
        </w:rPr>
        <w:tab/>
        <w:t>Compliance Requirements</w:t>
      </w:r>
      <w:bookmarkEnd w:id="389"/>
      <w:bookmarkEnd w:id="390"/>
    </w:p>
    <w:p w14:paraId="7656202E" w14:textId="77777777" w:rsidR="009F2394" w:rsidRPr="008361E1" w:rsidRDefault="009F2394" w:rsidP="009F2394">
      <w:pPr>
        <w:spacing w:after="120"/>
        <w:ind w:left="2268" w:right="1134"/>
        <w:jc w:val="both"/>
        <w:rPr>
          <w:noProof/>
          <w:color w:val="0D0D0D" w:themeColor="text1" w:themeTint="F2"/>
        </w:rPr>
      </w:pPr>
      <w:r w:rsidRPr="008361E1">
        <w:rPr>
          <w:rFonts w:eastAsia="MS Mincho"/>
          <w:noProof/>
          <w:color w:val="0D0D0D" w:themeColor="text1" w:themeTint="F2"/>
          <w:lang w:eastAsia="ja-JP"/>
        </w:rPr>
        <w:t>The compliance of a brake with this UN GTR shall be evaluated against the regional emission limits as defined by each Contracting Party. The compliance shall be demonstrated by testing the worst-performing representative of a brake family according to paragraphs 6-14 of this UN GTR.</w:t>
      </w:r>
      <w:r w:rsidRPr="008361E1">
        <w:rPr>
          <w:noProof/>
          <w:color w:val="0D0D0D" w:themeColor="text1" w:themeTint="F2"/>
        </w:rPr>
        <w:t xml:space="preserve"> </w:t>
      </w:r>
    </w:p>
    <w:p w14:paraId="611D710E" w14:textId="77777777" w:rsidR="009F2394" w:rsidRPr="008361E1" w:rsidRDefault="009F2394" w:rsidP="009F2394">
      <w:pPr>
        <w:pStyle w:val="Heading3"/>
        <w:spacing w:before="240" w:after="120"/>
        <w:ind w:left="2268" w:right="1134" w:hanging="1134"/>
        <w:rPr>
          <w:b/>
          <w:noProof/>
          <w:color w:val="0D0D0D" w:themeColor="text1" w:themeTint="F2"/>
        </w:rPr>
      </w:pPr>
      <w:bookmarkStart w:id="391" w:name="_Toc117084617"/>
      <w:bookmarkStart w:id="392" w:name="_Toc117167502"/>
      <w:r w:rsidRPr="008361E1">
        <w:rPr>
          <w:b/>
          <w:noProof/>
          <w:color w:val="0D0D0D" w:themeColor="text1" w:themeTint="F2"/>
        </w:rPr>
        <w:t>5.2.</w:t>
      </w:r>
      <w:r w:rsidRPr="008361E1">
        <w:rPr>
          <w:b/>
          <w:noProof/>
          <w:color w:val="0D0D0D" w:themeColor="text1" w:themeTint="F2"/>
        </w:rPr>
        <w:tab/>
        <w:t>Brake Emissions Family</w:t>
      </w:r>
      <w:bookmarkEnd w:id="391"/>
      <w:bookmarkEnd w:id="392"/>
    </w:p>
    <w:p w14:paraId="4187191A" w14:textId="77777777" w:rsidR="009F2394" w:rsidRPr="008361E1" w:rsidRDefault="009F2394" w:rsidP="009F2394">
      <w:pPr>
        <w:pStyle w:val="SingleTxtG"/>
        <w:ind w:left="2268"/>
        <w:rPr>
          <w:noProof/>
        </w:rPr>
      </w:pPr>
      <w:r w:rsidRPr="008361E1">
        <w:rPr>
          <w:noProof/>
        </w:rPr>
        <w:t>A brake emissions family is defined by a brake assembly considering the calliper, disc or drum-backplate assembly, pad or shoe, and certain other vehicle parameters.</w:t>
      </w:r>
    </w:p>
    <w:p w14:paraId="76DACD5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5.2.1.</w:t>
      </w:r>
      <w:r w:rsidRPr="008361E1">
        <w:rPr>
          <w:noProof/>
          <w:color w:val="0D0D0D" w:themeColor="text1" w:themeTint="F2"/>
        </w:rPr>
        <w:tab/>
      </w:r>
      <w:r w:rsidRPr="008361E1">
        <w:rPr>
          <w:noProof/>
        </w:rPr>
        <w:t>Characteristics of Brake Emissions Families</w:t>
      </w:r>
    </w:p>
    <w:p w14:paraId="43037238" w14:textId="77777777" w:rsidR="009F2394" w:rsidRPr="008361E1" w:rsidRDefault="009F2394" w:rsidP="009F2394">
      <w:pPr>
        <w:pStyle w:val="SingleTxtG"/>
        <w:ind w:left="2268"/>
        <w:rPr>
          <w:noProof/>
        </w:rPr>
      </w:pPr>
      <w:r w:rsidRPr="008361E1">
        <w:rPr>
          <w:noProof/>
        </w:rPr>
        <w:t xml:space="preserve">All vehicle types independent of their electrification grade may be part of one brake emissions family. Only vehicles that feature an identical brake assembly with respect to the characteristics listed in (a)-(d) may be part of the same brake emissions family. The eligibility criteria for becoming a part of the brake emissions family may be extended in the first amendment to this UN GTR: </w:t>
      </w:r>
    </w:p>
    <w:p w14:paraId="7641A76E" w14:textId="77777777" w:rsidR="009F2394" w:rsidRPr="008361E1" w:rsidRDefault="009F2394" w:rsidP="009F2394">
      <w:pPr>
        <w:pStyle w:val="SingleTxtG"/>
        <w:ind w:left="2835" w:hanging="567"/>
        <w:rPr>
          <w:noProof/>
        </w:rPr>
      </w:pPr>
      <w:r w:rsidRPr="008361E1">
        <w:rPr>
          <w:noProof/>
        </w:rPr>
        <w:t xml:space="preserve">(a) </w:t>
      </w:r>
      <w:r w:rsidRPr="008361E1">
        <w:rPr>
          <w:noProof/>
        </w:rPr>
        <w:tab/>
        <w:t>Type of calliper (floating or fixed calliper, number and size of pistons, type of retraction elements);</w:t>
      </w:r>
    </w:p>
    <w:p w14:paraId="4FC1260A" w14:textId="77777777" w:rsidR="009F2394" w:rsidRPr="008361E1" w:rsidRDefault="009F2394" w:rsidP="009F2394">
      <w:pPr>
        <w:pStyle w:val="SingleTxtG"/>
        <w:ind w:left="2835" w:hanging="567"/>
        <w:rPr>
          <w:noProof/>
        </w:rPr>
      </w:pPr>
      <w:r w:rsidRPr="008361E1">
        <w:rPr>
          <w:noProof/>
        </w:rPr>
        <w:t xml:space="preserve">(b) </w:t>
      </w:r>
      <w:r w:rsidRPr="008361E1">
        <w:rPr>
          <w:noProof/>
        </w:rPr>
        <w:tab/>
      </w:r>
      <w:r w:rsidRPr="008361E1">
        <w:rPr>
          <w:rFonts w:eastAsia="MS Mincho"/>
          <w:noProof/>
          <w:lang w:eastAsia="ja-JP"/>
        </w:rPr>
        <w:t>Type of brake: disc (friction surface, coating, single, dual, ventilated, solid, dimensions, mass, material formulation) or drum</w:t>
      </w:r>
      <w:r w:rsidRPr="008361E1">
        <w:rPr>
          <w:noProof/>
        </w:rPr>
        <w:t>-backplate assembly</w:t>
      </w:r>
      <w:r w:rsidRPr="008361E1">
        <w:rPr>
          <w:rFonts w:eastAsia="MS Mincho"/>
          <w:noProof/>
          <w:lang w:eastAsia="ja-JP"/>
        </w:rPr>
        <w:t xml:space="preserve"> (friction surface, simplex, duplex, dimensions, mass, material formulation)</w:t>
      </w:r>
      <w:r w:rsidRPr="008361E1">
        <w:rPr>
          <w:noProof/>
        </w:rPr>
        <w:t>;</w:t>
      </w:r>
    </w:p>
    <w:p w14:paraId="3FDD29DF" w14:textId="77777777" w:rsidR="009F2394" w:rsidRPr="008361E1" w:rsidRDefault="009F2394" w:rsidP="009F2394">
      <w:pPr>
        <w:pStyle w:val="SingleTxtG"/>
        <w:ind w:left="2835" w:hanging="567"/>
        <w:rPr>
          <w:noProof/>
        </w:rPr>
      </w:pPr>
      <w:r w:rsidRPr="008361E1">
        <w:rPr>
          <w:noProof/>
        </w:rPr>
        <w:t xml:space="preserve">(c) </w:t>
      </w:r>
      <w:r w:rsidRPr="008361E1">
        <w:rPr>
          <w:noProof/>
        </w:rPr>
        <w:tab/>
        <w:t>Type of friction material: pad (</w:t>
      </w:r>
      <w:r w:rsidRPr="008361E1">
        <w:rPr>
          <w:rFonts w:eastAsia="MS Mincho"/>
          <w:noProof/>
          <w:lang w:eastAsia="ja-JP"/>
        </w:rPr>
        <w:t>friction surface,</w:t>
      </w:r>
      <w:r w:rsidRPr="008361E1">
        <w:rPr>
          <w:noProof/>
        </w:rPr>
        <w:t xml:space="preserve"> size, shape, material, backing plate</w:t>
      </w:r>
      <w:r w:rsidRPr="008361E1">
        <w:rPr>
          <w:rFonts w:eastAsia="MS Mincho"/>
          <w:noProof/>
          <w:lang w:eastAsia="ja-JP"/>
        </w:rPr>
        <w:t>, material formulation</w:t>
      </w:r>
      <w:r w:rsidRPr="008361E1">
        <w:rPr>
          <w:noProof/>
        </w:rPr>
        <w:t>) or shoe (</w:t>
      </w:r>
      <w:r w:rsidRPr="008361E1">
        <w:rPr>
          <w:rFonts w:eastAsia="MS Mincho"/>
          <w:noProof/>
          <w:lang w:eastAsia="ja-JP"/>
        </w:rPr>
        <w:t xml:space="preserve">friction surface, </w:t>
      </w:r>
      <w:r w:rsidRPr="008361E1">
        <w:rPr>
          <w:noProof/>
        </w:rPr>
        <w:t>size, design, material, backing plate</w:t>
      </w:r>
      <w:r w:rsidRPr="008361E1">
        <w:rPr>
          <w:rFonts w:eastAsia="MS Mincho"/>
          <w:noProof/>
          <w:lang w:eastAsia="ja-JP"/>
        </w:rPr>
        <w:t>, material formulation</w:t>
      </w:r>
      <w:r w:rsidRPr="008361E1">
        <w:rPr>
          <w:noProof/>
        </w:rPr>
        <w:t>);</w:t>
      </w:r>
    </w:p>
    <w:p w14:paraId="229C1A7E" w14:textId="77777777" w:rsidR="009F2394" w:rsidRPr="008361E1" w:rsidRDefault="009F2394" w:rsidP="009F2394">
      <w:pPr>
        <w:pStyle w:val="SingleTxtG"/>
        <w:ind w:left="2835" w:hanging="567"/>
        <w:rPr>
          <w:noProof/>
        </w:rPr>
      </w:pPr>
      <w:r w:rsidRPr="008361E1">
        <w:rPr>
          <w:noProof/>
        </w:rPr>
        <w:t>(d)</w:t>
      </w:r>
      <w:r w:rsidRPr="008361E1">
        <w:rPr>
          <w:noProof/>
        </w:rPr>
        <w:tab/>
        <w:t>Any other characteristic that has a non-negligible influence on brake emissions (e.g. innovative brake emission reduction systems).</w:t>
      </w:r>
    </w:p>
    <w:p w14:paraId="59B11C61" w14:textId="77777777" w:rsidR="009F2394" w:rsidRPr="008361E1" w:rsidRDefault="009F2394" w:rsidP="009F2394">
      <w:pPr>
        <w:pStyle w:val="Heading4"/>
        <w:spacing w:before="240" w:after="120" w:line="240" w:lineRule="atLeast"/>
        <w:ind w:left="2268" w:right="1134" w:hanging="1134"/>
        <w:rPr>
          <w:noProof/>
          <w:color w:val="0D0D0D" w:themeColor="text1" w:themeTint="F2"/>
        </w:rPr>
      </w:pPr>
      <w:r w:rsidRPr="008361E1">
        <w:rPr>
          <w:noProof/>
          <w:color w:val="0D0D0D" w:themeColor="text1" w:themeTint="F2"/>
        </w:rPr>
        <w:lastRenderedPageBreak/>
        <w:t>5.2.2.</w:t>
      </w:r>
      <w:r w:rsidRPr="008361E1">
        <w:rPr>
          <w:noProof/>
          <w:color w:val="0D0D0D" w:themeColor="text1" w:themeTint="F2"/>
        </w:rPr>
        <w:tab/>
      </w:r>
      <w:r w:rsidRPr="008361E1">
        <w:rPr>
          <w:noProof/>
        </w:rPr>
        <w:t>Brake Emissions Family Parent</w:t>
      </w:r>
    </w:p>
    <w:p w14:paraId="7A9A8F73" w14:textId="77777777" w:rsidR="009F2394" w:rsidRPr="008361E1" w:rsidRDefault="009F2394" w:rsidP="009F2394">
      <w:pPr>
        <w:pStyle w:val="SingleTxtG"/>
        <w:ind w:left="2268"/>
        <w:rPr>
          <w:noProof/>
        </w:rPr>
      </w:pPr>
      <w:r w:rsidRPr="008361E1">
        <w:rPr>
          <w:noProof/>
        </w:rPr>
        <w:t>For all vehicles with an identical brake assembly as described in paragraph 5.2.1., the vehicle with the highest product of friction braking share coefficient (c) and test wheel load as defined in paragraph 3.1.14. (WL</w:t>
      </w:r>
      <w:r w:rsidRPr="008361E1">
        <w:rPr>
          <w:noProof/>
          <w:vertAlign w:val="subscript"/>
        </w:rPr>
        <w:t>t</w:t>
      </w:r>
      <w:r w:rsidRPr="008361E1">
        <w:rPr>
          <w:noProof/>
        </w:rPr>
        <w:t>*c) shall be selected as parent of the brake emissions family. The friction braking share coefficient for each vehicle type in the scope of this UN GTR is given in Table 5.1. If the product of the test wheel load and the friction braking share coefficient is the same for two or more vehicles of the same brake emissions family, the vehicle with the lowest dynamic rolling radius shall be selected as the brake emissions family parent.</w:t>
      </w:r>
    </w:p>
    <w:p w14:paraId="167E234B" w14:textId="77777777" w:rsidR="009F2394" w:rsidRPr="008361E1" w:rsidRDefault="009F2394" w:rsidP="009F2394">
      <w:pPr>
        <w:spacing w:before="120" w:after="120"/>
        <w:ind w:left="1134"/>
        <w:rPr>
          <w:b/>
          <w:bCs/>
          <w:noProof/>
          <w:color w:val="0D0D0D" w:themeColor="text1" w:themeTint="F2"/>
        </w:rPr>
      </w:pPr>
      <w:r w:rsidRPr="008361E1">
        <w:rPr>
          <w:bCs/>
          <w:noProof/>
          <w:color w:val="0D0D0D" w:themeColor="text1" w:themeTint="F2"/>
        </w:rPr>
        <w:t>Table 5.1.</w:t>
      </w:r>
      <w:r w:rsidRPr="008361E1">
        <w:rPr>
          <w:bCs/>
          <w:noProof/>
          <w:color w:val="0D0D0D" w:themeColor="text1" w:themeTint="F2"/>
        </w:rPr>
        <w:br/>
      </w:r>
      <w:r w:rsidRPr="008361E1">
        <w:rPr>
          <w:b/>
          <w:bCs/>
          <w:noProof/>
          <w:color w:val="0D0D0D" w:themeColor="text1" w:themeTint="F2"/>
        </w:rPr>
        <w:t>Friction braking share coefficients for all vehicle types</w:t>
      </w:r>
    </w:p>
    <w:tbl>
      <w:tblPr>
        <w:tblStyle w:val="TableGrid"/>
        <w:tblW w:w="7371" w:type="dxa"/>
        <w:tblInd w:w="1129" w:type="dxa"/>
        <w:tblLook w:val="04A0" w:firstRow="1" w:lastRow="0" w:firstColumn="1" w:lastColumn="0" w:noHBand="0" w:noVBand="1"/>
      </w:tblPr>
      <w:tblGrid>
        <w:gridCol w:w="2268"/>
        <w:gridCol w:w="2835"/>
        <w:gridCol w:w="2268"/>
      </w:tblGrid>
      <w:tr w:rsidR="009F2394" w:rsidRPr="008361E1" w14:paraId="6EBFC082" w14:textId="77777777" w:rsidTr="00891926">
        <w:trPr>
          <w:trHeight w:val="397"/>
        </w:trPr>
        <w:tc>
          <w:tcPr>
            <w:tcW w:w="2268" w:type="dxa"/>
            <w:tcBorders>
              <w:bottom w:val="single" w:sz="8" w:space="0" w:color="auto"/>
            </w:tcBorders>
            <w:vAlign w:val="center"/>
          </w:tcPr>
          <w:p w14:paraId="001CB91C" w14:textId="77777777" w:rsidR="009F2394" w:rsidRPr="008361E1" w:rsidRDefault="009F2394" w:rsidP="00891926">
            <w:pPr>
              <w:jc w:val="center"/>
              <w:rPr>
                <w:i/>
                <w:iCs/>
                <w:noProof/>
                <w:color w:val="0D0D0D" w:themeColor="text1" w:themeTint="F2"/>
                <w:sz w:val="16"/>
                <w:szCs w:val="18"/>
              </w:rPr>
            </w:pPr>
            <w:r w:rsidRPr="008361E1">
              <w:rPr>
                <w:i/>
                <w:iCs/>
                <w:noProof/>
                <w:color w:val="0D0D0D" w:themeColor="text1" w:themeTint="F2"/>
                <w:sz w:val="16"/>
                <w:szCs w:val="18"/>
              </w:rPr>
              <w:t>Brake type</w:t>
            </w:r>
          </w:p>
        </w:tc>
        <w:tc>
          <w:tcPr>
            <w:tcW w:w="2835" w:type="dxa"/>
            <w:tcBorders>
              <w:bottom w:val="single" w:sz="8" w:space="0" w:color="auto"/>
            </w:tcBorders>
            <w:vAlign w:val="center"/>
          </w:tcPr>
          <w:p w14:paraId="68F617E0" w14:textId="77777777" w:rsidR="009F2394" w:rsidRPr="008361E1" w:rsidRDefault="009F2394" w:rsidP="00891926">
            <w:pPr>
              <w:ind w:left="136" w:right="132"/>
              <w:jc w:val="center"/>
              <w:rPr>
                <w:i/>
                <w:iCs/>
                <w:noProof/>
                <w:color w:val="0D0D0D" w:themeColor="text1" w:themeTint="F2"/>
                <w:sz w:val="16"/>
                <w:szCs w:val="18"/>
              </w:rPr>
            </w:pPr>
            <w:r w:rsidRPr="008361E1">
              <w:rPr>
                <w:i/>
                <w:iCs/>
                <w:noProof/>
                <w:color w:val="0D0D0D" w:themeColor="text1" w:themeTint="F2"/>
                <w:sz w:val="16"/>
                <w:szCs w:val="18"/>
              </w:rPr>
              <w:t>Vehicle Type</w:t>
            </w:r>
          </w:p>
        </w:tc>
        <w:tc>
          <w:tcPr>
            <w:tcW w:w="2268" w:type="dxa"/>
            <w:tcBorders>
              <w:bottom w:val="single" w:sz="8" w:space="0" w:color="auto"/>
            </w:tcBorders>
            <w:vAlign w:val="center"/>
          </w:tcPr>
          <w:p w14:paraId="43FEC8C3" w14:textId="77777777" w:rsidR="009F2394" w:rsidRPr="008361E1" w:rsidRDefault="009F2394" w:rsidP="00891926">
            <w:pPr>
              <w:jc w:val="center"/>
              <w:rPr>
                <w:i/>
                <w:iCs/>
                <w:noProof/>
                <w:color w:val="0D0D0D" w:themeColor="text1" w:themeTint="F2"/>
                <w:sz w:val="16"/>
                <w:szCs w:val="18"/>
              </w:rPr>
            </w:pPr>
            <w:r w:rsidRPr="008361E1">
              <w:rPr>
                <w:i/>
                <w:iCs/>
                <w:noProof/>
                <w:color w:val="0D0D0D" w:themeColor="text1" w:themeTint="F2"/>
                <w:sz w:val="16"/>
                <w:szCs w:val="18"/>
              </w:rPr>
              <w:t xml:space="preserve">Friction Braking </w:t>
            </w:r>
          </w:p>
          <w:p w14:paraId="2068C7A5" w14:textId="77777777" w:rsidR="009F2394" w:rsidRPr="008361E1" w:rsidRDefault="009F2394" w:rsidP="00891926">
            <w:pPr>
              <w:jc w:val="center"/>
              <w:rPr>
                <w:i/>
                <w:iCs/>
                <w:noProof/>
                <w:color w:val="0D0D0D" w:themeColor="text1" w:themeTint="F2"/>
                <w:sz w:val="16"/>
                <w:szCs w:val="18"/>
              </w:rPr>
            </w:pPr>
            <w:r w:rsidRPr="008361E1">
              <w:rPr>
                <w:i/>
                <w:iCs/>
                <w:noProof/>
                <w:color w:val="0D0D0D" w:themeColor="text1" w:themeTint="F2"/>
                <w:sz w:val="16"/>
                <w:szCs w:val="18"/>
              </w:rPr>
              <w:t>Share Coefficient (c)</w:t>
            </w:r>
          </w:p>
        </w:tc>
      </w:tr>
      <w:tr w:rsidR="009F2394" w:rsidRPr="008361E1" w14:paraId="21549AB0" w14:textId="77777777" w:rsidTr="00891926">
        <w:trPr>
          <w:trHeight w:val="283"/>
        </w:trPr>
        <w:tc>
          <w:tcPr>
            <w:tcW w:w="2268" w:type="dxa"/>
            <w:tcBorders>
              <w:top w:val="single" w:sz="8" w:space="0" w:color="auto"/>
              <w:bottom w:val="single" w:sz="8" w:space="0" w:color="auto"/>
            </w:tcBorders>
            <w:vAlign w:val="center"/>
          </w:tcPr>
          <w:p w14:paraId="4D492493"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Full-friction braking</w:t>
            </w:r>
          </w:p>
        </w:tc>
        <w:tc>
          <w:tcPr>
            <w:tcW w:w="2835" w:type="dxa"/>
            <w:tcBorders>
              <w:top w:val="single" w:sz="8" w:space="0" w:color="auto"/>
              <w:bottom w:val="single" w:sz="8" w:space="0" w:color="auto"/>
            </w:tcBorders>
            <w:vAlign w:val="center"/>
          </w:tcPr>
          <w:p w14:paraId="0A0D043B" w14:textId="77777777" w:rsidR="009F2394" w:rsidRPr="008361E1" w:rsidRDefault="009F2394" w:rsidP="00891926">
            <w:pPr>
              <w:ind w:left="136" w:right="132"/>
              <w:jc w:val="both"/>
              <w:rPr>
                <w:noProof/>
                <w:color w:val="0D0D0D" w:themeColor="text1" w:themeTint="F2"/>
                <w:sz w:val="18"/>
                <w:szCs w:val="18"/>
              </w:rPr>
            </w:pPr>
            <w:r w:rsidRPr="008361E1">
              <w:rPr>
                <w:noProof/>
                <w:color w:val="0D0D0D" w:themeColor="text1" w:themeTint="F2"/>
                <w:sz w:val="18"/>
                <w:szCs w:val="18"/>
              </w:rPr>
              <w:t xml:space="preserve">ICE and other vehicle types not covered in the non-friction braking categories in this Table </w:t>
            </w:r>
          </w:p>
        </w:tc>
        <w:tc>
          <w:tcPr>
            <w:tcW w:w="2268" w:type="dxa"/>
            <w:tcBorders>
              <w:top w:val="single" w:sz="8" w:space="0" w:color="auto"/>
              <w:bottom w:val="single" w:sz="8" w:space="0" w:color="auto"/>
            </w:tcBorders>
            <w:vAlign w:val="center"/>
          </w:tcPr>
          <w:p w14:paraId="30680355"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1.0</w:t>
            </w:r>
          </w:p>
        </w:tc>
      </w:tr>
      <w:tr w:rsidR="009F2394" w:rsidRPr="008361E1" w14:paraId="27C57A32" w14:textId="77777777" w:rsidTr="00891926">
        <w:trPr>
          <w:trHeight w:val="283"/>
        </w:trPr>
        <w:tc>
          <w:tcPr>
            <w:tcW w:w="2268" w:type="dxa"/>
            <w:vMerge w:val="restart"/>
            <w:tcBorders>
              <w:top w:val="single" w:sz="8" w:space="0" w:color="auto"/>
            </w:tcBorders>
            <w:vAlign w:val="center"/>
          </w:tcPr>
          <w:p w14:paraId="45BF1E5D"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Non-friction braking</w:t>
            </w:r>
          </w:p>
        </w:tc>
        <w:tc>
          <w:tcPr>
            <w:tcW w:w="2835" w:type="dxa"/>
            <w:tcBorders>
              <w:top w:val="single" w:sz="8" w:space="0" w:color="auto"/>
              <w:bottom w:val="single" w:sz="8" w:space="0" w:color="auto"/>
            </w:tcBorders>
            <w:vAlign w:val="center"/>
          </w:tcPr>
          <w:p w14:paraId="4FFCBA1D" w14:textId="77777777" w:rsidR="009F2394" w:rsidRPr="008361E1" w:rsidRDefault="009F2394" w:rsidP="00891926">
            <w:pPr>
              <w:ind w:left="136" w:right="132"/>
              <w:jc w:val="center"/>
              <w:rPr>
                <w:noProof/>
                <w:color w:val="0D0D0D" w:themeColor="text1" w:themeTint="F2"/>
                <w:sz w:val="18"/>
                <w:szCs w:val="18"/>
              </w:rPr>
            </w:pPr>
            <w:r w:rsidRPr="008361E1">
              <w:rPr>
                <w:noProof/>
                <w:color w:val="0D0D0D" w:themeColor="text1" w:themeTint="F2"/>
                <w:sz w:val="18"/>
                <w:szCs w:val="18"/>
              </w:rPr>
              <w:t>NOVC-HEV Cat.1</w:t>
            </w:r>
          </w:p>
        </w:tc>
        <w:tc>
          <w:tcPr>
            <w:tcW w:w="2268" w:type="dxa"/>
            <w:tcBorders>
              <w:top w:val="single" w:sz="8" w:space="0" w:color="auto"/>
              <w:bottom w:val="single" w:sz="8" w:space="0" w:color="auto"/>
            </w:tcBorders>
            <w:vAlign w:val="center"/>
          </w:tcPr>
          <w:p w14:paraId="2D7CCCB1"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0.63</w:t>
            </w:r>
          </w:p>
        </w:tc>
      </w:tr>
      <w:tr w:rsidR="009F2394" w:rsidRPr="008361E1" w14:paraId="57AB44A5" w14:textId="77777777" w:rsidTr="00891926">
        <w:trPr>
          <w:trHeight w:val="283"/>
        </w:trPr>
        <w:tc>
          <w:tcPr>
            <w:tcW w:w="2268" w:type="dxa"/>
            <w:vMerge/>
            <w:vAlign w:val="center"/>
          </w:tcPr>
          <w:p w14:paraId="5DED861C" w14:textId="77777777" w:rsidR="009F2394" w:rsidRPr="008361E1" w:rsidRDefault="009F2394" w:rsidP="00891926">
            <w:pPr>
              <w:jc w:val="center"/>
              <w:rPr>
                <w:noProof/>
                <w:color w:val="0D0D0D" w:themeColor="text1" w:themeTint="F2"/>
                <w:sz w:val="18"/>
                <w:szCs w:val="18"/>
              </w:rPr>
            </w:pPr>
          </w:p>
        </w:tc>
        <w:tc>
          <w:tcPr>
            <w:tcW w:w="2835" w:type="dxa"/>
            <w:tcBorders>
              <w:top w:val="single" w:sz="8" w:space="0" w:color="auto"/>
              <w:bottom w:val="single" w:sz="8" w:space="0" w:color="auto"/>
            </w:tcBorders>
            <w:vAlign w:val="center"/>
          </w:tcPr>
          <w:p w14:paraId="7C3ED7FB" w14:textId="77777777" w:rsidR="009F2394" w:rsidRPr="008361E1" w:rsidRDefault="009F2394" w:rsidP="00891926">
            <w:pPr>
              <w:ind w:left="136" w:right="132"/>
              <w:jc w:val="center"/>
              <w:rPr>
                <w:noProof/>
                <w:color w:val="0D0D0D" w:themeColor="text1" w:themeTint="F2"/>
                <w:sz w:val="18"/>
                <w:szCs w:val="18"/>
              </w:rPr>
            </w:pPr>
            <w:r w:rsidRPr="008361E1">
              <w:rPr>
                <w:noProof/>
                <w:color w:val="0D0D0D" w:themeColor="text1" w:themeTint="F2"/>
                <w:sz w:val="18"/>
                <w:szCs w:val="18"/>
              </w:rPr>
              <w:t>NOVC-HEV Cat.2</w:t>
            </w:r>
          </w:p>
        </w:tc>
        <w:tc>
          <w:tcPr>
            <w:tcW w:w="2268" w:type="dxa"/>
            <w:tcBorders>
              <w:top w:val="single" w:sz="8" w:space="0" w:color="auto"/>
              <w:bottom w:val="single" w:sz="8" w:space="0" w:color="auto"/>
            </w:tcBorders>
            <w:vAlign w:val="center"/>
          </w:tcPr>
          <w:p w14:paraId="11F0A309"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 xml:space="preserve">0.45 </w:t>
            </w:r>
          </w:p>
        </w:tc>
      </w:tr>
      <w:tr w:rsidR="009F2394" w:rsidRPr="008361E1" w14:paraId="2A528F10" w14:textId="77777777" w:rsidTr="00891926">
        <w:trPr>
          <w:trHeight w:val="283"/>
        </w:trPr>
        <w:tc>
          <w:tcPr>
            <w:tcW w:w="2268" w:type="dxa"/>
            <w:vMerge/>
            <w:vAlign w:val="center"/>
          </w:tcPr>
          <w:p w14:paraId="60754681" w14:textId="77777777" w:rsidR="009F2394" w:rsidRPr="008361E1" w:rsidRDefault="009F2394" w:rsidP="00891926">
            <w:pPr>
              <w:jc w:val="center"/>
              <w:rPr>
                <w:noProof/>
                <w:color w:val="0D0D0D" w:themeColor="text1" w:themeTint="F2"/>
                <w:sz w:val="18"/>
                <w:szCs w:val="18"/>
              </w:rPr>
            </w:pPr>
          </w:p>
        </w:tc>
        <w:tc>
          <w:tcPr>
            <w:tcW w:w="2835" w:type="dxa"/>
            <w:tcBorders>
              <w:top w:val="single" w:sz="8" w:space="0" w:color="auto"/>
              <w:bottom w:val="single" w:sz="8" w:space="0" w:color="auto"/>
            </w:tcBorders>
            <w:vAlign w:val="center"/>
          </w:tcPr>
          <w:p w14:paraId="0E1EB788" w14:textId="77777777" w:rsidR="009F2394" w:rsidRPr="008361E1" w:rsidRDefault="009F2394" w:rsidP="00891926">
            <w:pPr>
              <w:ind w:left="136" w:right="132"/>
              <w:jc w:val="center"/>
              <w:rPr>
                <w:noProof/>
                <w:color w:val="0D0D0D" w:themeColor="text1" w:themeTint="F2"/>
                <w:sz w:val="18"/>
                <w:szCs w:val="18"/>
              </w:rPr>
            </w:pPr>
            <w:r w:rsidRPr="008361E1">
              <w:rPr>
                <w:noProof/>
                <w:color w:val="0D0D0D" w:themeColor="text1" w:themeTint="F2"/>
                <w:sz w:val="18"/>
                <w:szCs w:val="18"/>
              </w:rPr>
              <w:t>OVC-HEV</w:t>
            </w:r>
          </w:p>
        </w:tc>
        <w:tc>
          <w:tcPr>
            <w:tcW w:w="2268" w:type="dxa"/>
            <w:tcBorders>
              <w:top w:val="single" w:sz="8" w:space="0" w:color="auto"/>
              <w:bottom w:val="single" w:sz="8" w:space="0" w:color="auto"/>
            </w:tcBorders>
            <w:vAlign w:val="center"/>
          </w:tcPr>
          <w:p w14:paraId="4B7388C3"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0.30</w:t>
            </w:r>
          </w:p>
        </w:tc>
      </w:tr>
      <w:tr w:rsidR="009F2394" w:rsidRPr="008361E1" w14:paraId="64AB4D1E" w14:textId="77777777" w:rsidTr="00891926">
        <w:trPr>
          <w:trHeight w:val="283"/>
        </w:trPr>
        <w:tc>
          <w:tcPr>
            <w:tcW w:w="2268" w:type="dxa"/>
            <w:vMerge/>
            <w:tcBorders>
              <w:bottom w:val="single" w:sz="12" w:space="0" w:color="auto"/>
            </w:tcBorders>
            <w:vAlign w:val="center"/>
          </w:tcPr>
          <w:p w14:paraId="3C4713B5" w14:textId="77777777" w:rsidR="009F2394" w:rsidRPr="008361E1" w:rsidRDefault="009F2394" w:rsidP="00891926">
            <w:pPr>
              <w:jc w:val="center"/>
              <w:rPr>
                <w:noProof/>
                <w:color w:val="0D0D0D" w:themeColor="text1" w:themeTint="F2"/>
                <w:sz w:val="18"/>
                <w:szCs w:val="18"/>
              </w:rPr>
            </w:pPr>
          </w:p>
        </w:tc>
        <w:tc>
          <w:tcPr>
            <w:tcW w:w="2835" w:type="dxa"/>
            <w:tcBorders>
              <w:top w:val="single" w:sz="8" w:space="0" w:color="auto"/>
              <w:bottom w:val="single" w:sz="12" w:space="0" w:color="auto"/>
            </w:tcBorders>
            <w:vAlign w:val="center"/>
          </w:tcPr>
          <w:p w14:paraId="0DCBD7C1" w14:textId="77777777" w:rsidR="009F2394" w:rsidRPr="008361E1" w:rsidRDefault="009F2394" w:rsidP="00891926">
            <w:pPr>
              <w:ind w:left="136" w:right="132"/>
              <w:jc w:val="center"/>
              <w:rPr>
                <w:noProof/>
                <w:color w:val="0D0D0D" w:themeColor="text1" w:themeTint="F2"/>
                <w:sz w:val="18"/>
                <w:szCs w:val="18"/>
              </w:rPr>
            </w:pPr>
            <w:r w:rsidRPr="008361E1">
              <w:rPr>
                <w:noProof/>
                <w:color w:val="0D0D0D" w:themeColor="text1" w:themeTint="F2"/>
                <w:sz w:val="18"/>
                <w:szCs w:val="18"/>
              </w:rPr>
              <w:t>PEV</w:t>
            </w:r>
          </w:p>
        </w:tc>
        <w:tc>
          <w:tcPr>
            <w:tcW w:w="2268" w:type="dxa"/>
            <w:tcBorders>
              <w:top w:val="single" w:sz="8" w:space="0" w:color="auto"/>
              <w:bottom w:val="single" w:sz="12" w:space="0" w:color="auto"/>
            </w:tcBorders>
            <w:vAlign w:val="center"/>
          </w:tcPr>
          <w:p w14:paraId="6020C826"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0.15</w:t>
            </w:r>
          </w:p>
        </w:tc>
      </w:tr>
    </w:tbl>
    <w:p w14:paraId="1ABA66A5" w14:textId="77777777" w:rsidR="009F2394" w:rsidRPr="008361E1" w:rsidRDefault="009F2394" w:rsidP="009F2394">
      <w:pPr>
        <w:pStyle w:val="FootnoteText"/>
        <w:tabs>
          <w:tab w:val="clear" w:pos="1021"/>
        </w:tabs>
        <w:spacing w:after="120"/>
        <w:ind w:firstLine="0"/>
        <w:jc w:val="both"/>
        <w:rPr>
          <w:noProof/>
        </w:rPr>
      </w:pPr>
      <w:r w:rsidRPr="008361E1">
        <w:rPr>
          <w:i/>
          <w:iCs/>
          <w:noProof/>
        </w:rPr>
        <w:t>Note</w:t>
      </w:r>
      <w:r w:rsidRPr="008361E1">
        <w:rPr>
          <w:noProof/>
        </w:rPr>
        <w:t xml:space="preserve">: A detailed testing methodology to determine vehicle-specific friction braking share coefficients will be included in the first amendment to this UN GTR. </w:t>
      </w:r>
    </w:p>
    <w:p w14:paraId="7C008D3F" w14:textId="77777777" w:rsidR="009F2394" w:rsidRPr="008361E1" w:rsidRDefault="009F2394" w:rsidP="009F2394">
      <w:pPr>
        <w:pStyle w:val="SingleTxtG"/>
        <w:ind w:left="2268"/>
        <w:rPr>
          <w:noProof/>
        </w:rPr>
      </w:pPr>
      <w:r w:rsidRPr="008361E1">
        <w:rPr>
          <w:noProof/>
        </w:rPr>
        <w:t>The product of friction braking share coefficient and test wheel load shall be used only to identify the brake emissions family parent and not as input parameter when testing the brake assembly for its emissions. The brake assembly shall be tested on the test stand using the test wheel load corresponding to the brake emissions family parent as described in paragraph 8.1.1. (when the family parent is a pure ICE vehicle) or in paragraph 8.1.2. (when the family parent is a NOVC-HEV, OVC-HEV, or PEV) of this UN GTR.</w:t>
      </w:r>
    </w:p>
    <w:p w14:paraId="3C37AAC4" w14:textId="77777777" w:rsidR="009F2394" w:rsidRPr="008361E1" w:rsidRDefault="009F2394" w:rsidP="009F2394">
      <w:pPr>
        <w:pStyle w:val="SingleTxtG"/>
        <w:ind w:left="2268"/>
        <w:rPr>
          <w:noProof/>
        </w:rPr>
      </w:pPr>
      <w:r w:rsidRPr="008361E1">
        <w:rPr>
          <w:noProof/>
        </w:rPr>
        <w:t xml:space="preserve">The final brake PM and PN emission factors for the brake emissions family parent are calculated </w:t>
      </w:r>
      <w:r w:rsidRPr="008361E1">
        <w:rPr>
          <w:noProof/>
          <w:color w:val="000000"/>
          <w:shd w:val="clear" w:color="auto" w:fill="FFFFFF"/>
        </w:rPr>
        <w:t xml:space="preserve">after multiplying the </w:t>
      </w:r>
      <w:r w:rsidRPr="008361E1">
        <w:rPr>
          <w:noProof/>
        </w:rPr>
        <w:t xml:space="preserve">reference PM and PN </w:t>
      </w:r>
      <w:r w:rsidRPr="008361E1">
        <w:rPr>
          <w:noProof/>
          <w:color w:val="000000"/>
          <w:shd w:val="clear" w:color="auto" w:fill="FFFFFF"/>
        </w:rPr>
        <w:t>emissions of the tested brake with the </w:t>
      </w:r>
      <w:r w:rsidRPr="008361E1">
        <w:rPr>
          <w:i/>
          <w:iCs/>
          <w:noProof/>
          <w:color w:val="000000"/>
          <w:shd w:val="clear" w:color="auto" w:fill="FFFFFF"/>
        </w:rPr>
        <w:t>c </w:t>
      </w:r>
      <w:r w:rsidRPr="008361E1">
        <w:rPr>
          <w:noProof/>
          <w:color w:val="000000"/>
          <w:shd w:val="clear" w:color="auto" w:fill="FFFFFF"/>
        </w:rPr>
        <w:t xml:space="preserve">value of the </w:t>
      </w:r>
      <w:r w:rsidRPr="008361E1">
        <w:rPr>
          <w:noProof/>
        </w:rPr>
        <w:t>brake emissions family parent</w:t>
      </w:r>
      <w:r w:rsidRPr="008361E1">
        <w:rPr>
          <w:noProof/>
          <w:color w:val="000000"/>
          <w:shd w:val="clear" w:color="auto" w:fill="FFFFFF"/>
        </w:rPr>
        <w:t xml:space="preserve"> vehicle </w:t>
      </w:r>
      <w:r w:rsidRPr="008361E1">
        <w:rPr>
          <w:noProof/>
        </w:rPr>
        <w:t>as described in paragraphs 12.1.5. and 12.2.4. of this UN GTR, respectively.</w:t>
      </w:r>
    </w:p>
    <w:p w14:paraId="3E9EE4DD" w14:textId="77777777" w:rsidR="009F2394" w:rsidRPr="008361E1" w:rsidRDefault="009F2394" w:rsidP="009F2394">
      <w:pPr>
        <w:pStyle w:val="Heading3"/>
        <w:spacing w:before="240" w:after="120"/>
        <w:ind w:left="2268" w:right="1134" w:hanging="1134"/>
        <w:rPr>
          <w:b/>
          <w:noProof/>
          <w:color w:val="0D0D0D" w:themeColor="text1" w:themeTint="F2"/>
        </w:rPr>
      </w:pPr>
      <w:bookmarkStart w:id="393" w:name="_Toc117084618"/>
      <w:bookmarkStart w:id="394" w:name="_Toc117167503"/>
      <w:r w:rsidRPr="008361E1">
        <w:rPr>
          <w:b/>
          <w:noProof/>
          <w:color w:val="0D0D0D" w:themeColor="text1" w:themeTint="F2"/>
        </w:rPr>
        <w:t>5.3.</w:t>
      </w:r>
      <w:r w:rsidRPr="008361E1">
        <w:rPr>
          <w:b/>
          <w:noProof/>
          <w:color w:val="0D0D0D" w:themeColor="text1" w:themeTint="F2"/>
        </w:rPr>
        <w:tab/>
        <w:t>Rounding Requirements</w:t>
      </w:r>
      <w:bookmarkEnd w:id="393"/>
      <w:bookmarkEnd w:id="394"/>
    </w:p>
    <w:p w14:paraId="70BECCF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62C957D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95" w:name="_Toc99990108"/>
      <w:bookmarkStart w:id="396" w:name="_Toc99990200"/>
      <w:bookmarkStart w:id="397" w:name="_Toc117084619"/>
      <w:bookmarkStart w:id="398" w:name="_Toc117167504"/>
      <w:r w:rsidRPr="008361E1">
        <w:rPr>
          <w:noProof/>
          <w:sz w:val="28"/>
          <w:szCs w:val="32"/>
        </w:rPr>
        <w:t>6.</w:t>
      </w:r>
      <w:r w:rsidRPr="008361E1">
        <w:rPr>
          <w:noProof/>
          <w:sz w:val="28"/>
          <w:szCs w:val="32"/>
        </w:rPr>
        <w:tab/>
        <w:t>General Overview</w:t>
      </w:r>
      <w:bookmarkStart w:id="399" w:name="_Toc105320127"/>
      <w:bookmarkEnd w:id="395"/>
      <w:bookmarkEnd w:id="396"/>
      <w:bookmarkEnd w:id="397"/>
      <w:bookmarkEnd w:id="398"/>
    </w:p>
    <w:p w14:paraId="613CFEDF" w14:textId="77777777" w:rsidR="009F2394" w:rsidRPr="008361E1" w:rsidRDefault="009F2394" w:rsidP="009F2394">
      <w:pPr>
        <w:pStyle w:val="Heading3"/>
        <w:spacing w:before="240" w:after="120"/>
        <w:ind w:left="2268" w:right="1134" w:hanging="1134"/>
        <w:rPr>
          <w:b/>
          <w:noProof/>
          <w:color w:val="0D0D0D" w:themeColor="text1" w:themeTint="F2"/>
        </w:rPr>
      </w:pPr>
      <w:bookmarkStart w:id="400" w:name="_Toc105685309"/>
      <w:bookmarkStart w:id="401" w:name="_Toc105999382"/>
      <w:bookmarkStart w:id="402" w:name="_Toc106170221"/>
      <w:bookmarkStart w:id="403" w:name="_Toc106173583"/>
      <w:bookmarkStart w:id="404" w:name="_Toc106180311"/>
      <w:bookmarkStart w:id="405" w:name="_Toc106218047"/>
      <w:r w:rsidRPr="008361E1">
        <w:rPr>
          <w:b/>
          <w:noProof/>
          <w:color w:val="0D0D0D" w:themeColor="text1" w:themeTint="F2"/>
        </w:rPr>
        <w:t>6.1.</w:t>
      </w:r>
      <w:r w:rsidRPr="008361E1">
        <w:rPr>
          <w:b/>
          <w:noProof/>
          <w:color w:val="0D0D0D" w:themeColor="text1" w:themeTint="F2"/>
        </w:rPr>
        <w:tab/>
        <w:t>Test sections</w:t>
      </w:r>
    </w:p>
    <w:p w14:paraId="7C0A8A5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a series of events. The main events which induce brake work and generate brake emissions are the deceleration events. Figure 6.1. provides a schematic overview of a brake emissions test. </w:t>
      </w:r>
      <w:bookmarkEnd w:id="400"/>
      <w:bookmarkEnd w:id="401"/>
      <w:bookmarkEnd w:id="402"/>
      <w:bookmarkEnd w:id="403"/>
      <w:bookmarkEnd w:id="404"/>
      <w:bookmarkEnd w:id="405"/>
    </w:p>
    <w:p w14:paraId="3B697FC6"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67456" behindDoc="0" locked="0" layoutInCell="1" allowOverlap="1" wp14:anchorId="7604EB33" wp14:editId="35BFF246">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6.1.</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406" w:name="_Toc105320128"/>
      <w:bookmarkEnd w:id="399"/>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p>
    <w:p w14:paraId="1AEDE6F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Brake bedding. This section uses five repetitions of the WLTP-Brake cycle. The bedding section is described in detail in paragraph 11.;</w:t>
      </w:r>
    </w:p>
    <w:p w14:paraId="33C314AF"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one performance of the WLTP-Brake cycle. The emissions measurement section is described in detail in paragraph 12. </w:t>
      </w:r>
    </w:p>
    <w:p w14:paraId="5DFD4DD2"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regarding the system layout, cooling airflow, temperature and humidity control, brake dynamometer capabilities, brake enclosure design, sampling tunnel design, and sampling plane design; </w:t>
      </w:r>
    </w:p>
    <w:p w14:paraId="76A0A6B7"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for test preparation involving the calculation and application of the correct input parameters, test setup, measurement of brake temperature, and brake positioning in the enclosure; </w:t>
      </w:r>
    </w:p>
    <w:p w14:paraId="0C28A302"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and demonstrate compliance with the quality checks; </w:t>
      </w:r>
    </w:p>
    <w:p w14:paraId="0E024631"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paragraph 10.; </w:t>
      </w:r>
    </w:p>
    <w:p w14:paraId="084B7DB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paragraph 11.; </w:t>
      </w:r>
    </w:p>
    <w:p w14:paraId="532202D5"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Execute all items from paragraph 12. for the brake emissions measurement, including particulate matter mass, particle number, and mass loss of the wearable brake hardware; </w:t>
      </w:r>
    </w:p>
    <w:p w14:paraId="5AD3982B"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paragraph 13.; </w:t>
      </w:r>
    </w:p>
    <w:p w14:paraId="02818DF4" w14:textId="77777777" w:rsidR="009F2394" w:rsidRPr="008361E1" w:rsidRDefault="009F2394" w:rsidP="009F2394">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Comply with Paragraph 14. for minimum calibration requirements and periodic evaluations of the used instrumentation and setup.</w:t>
      </w:r>
    </w:p>
    <w:p w14:paraId="3F2F856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07" w:name="_Toc117084620"/>
      <w:bookmarkStart w:id="408" w:name="_Toc117167505"/>
      <w:bookmarkEnd w:id="406"/>
      <w:r w:rsidRPr="008361E1">
        <w:rPr>
          <w:noProof/>
          <w:sz w:val="28"/>
          <w:szCs w:val="32"/>
        </w:rPr>
        <w:lastRenderedPageBreak/>
        <w:t>7.</w:t>
      </w:r>
      <w:r w:rsidRPr="008361E1">
        <w:rPr>
          <w:noProof/>
          <w:sz w:val="28"/>
          <w:szCs w:val="32"/>
        </w:rPr>
        <w:tab/>
        <w:t>Test System Requirements</w:t>
      </w:r>
      <w:bookmarkEnd w:id="407"/>
      <w:bookmarkEnd w:id="408"/>
    </w:p>
    <w:p w14:paraId="1D1ECB38" w14:textId="77777777" w:rsidR="009F2394" w:rsidRPr="008361E1" w:rsidRDefault="009F2394" w:rsidP="009F2394">
      <w:pPr>
        <w:pStyle w:val="Heading3"/>
        <w:spacing w:before="240" w:after="120"/>
        <w:ind w:left="2268" w:right="1134" w:hanging="1134"/>
        <w:rPr>
          <w:b/>
          <w:noProof/>
          <w:color w:val="0D0D0D" w:themeColor="text1" w:themeTint="F2"/>
        </w:rPr>
      </w:pPr>
      <w:bookmarkStart w:id="409" w:name="_Toc117084621"/>
      <w:bookmarkStart w:id="410" w:name="_Toc117167506"/>
      <w:r w:rsidRPr="008361E1">
        <w:rPr>
          <w:b/>
          <w:noProof/>
          <w:color w:val="0D0D0D" w:themeColor="text1" w:themeTint="F2"/>
        </w:rPr>
        <w:t>7.1.</w:t>
      </w:r>
      <w:r w:rsidRPr="008361E1">
        <w:rPr>
          <w:b/>
          <w:noProof/>
          <w:color w:val="0D0D0D" w:themeColor="text1" w:themeTint="F2"/>
        </w:rPr>
        <w:tab/>
        <w:t>Overall Test System Layout</w:t>
      </w:r>
      <w:bookmarkEnd w:id="409"/>
      <w:bookmarkEnd w:id="410"/>
    </w:p>
    <w:p w14:paraId="4166F04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251D5BFE"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59264" behindDoc="0" locked="0" layoutInCell="1" allowOverlap="1" wp14:anchorId="1FBE2CE4" wp14:editId="5DCCE8EA">
            <wp:simplePos x="0" y="0"/>
            <wp:positionH relativeFrom="column">
              <wp:posOffset>727710</wp:posOffset>
            </wp:positionH>
            <wp:positionV relativeFrom="paragraph">
              <wp:posOffset>390525</wp:posOffset>
            </wp:positionV>
            <wp:extent cx="4680000" cy="2913795"/>
            <wp:effectExtent l="0" t="0" r="635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680000" cy="291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7.1.</w:t>
      </w:r>
      <w:r w:rsidRPr="008361E1">
        <w:rPr>
          <w:bCs/>
          <w:noProof/>
          <w:color w:val="0D0D0D" w:themeColor="text1" w:themeTint="F2"/>
        </w:rPr>
        <w:br/>
      </w:r>
      <w:r w:rsidRPr="008361E1">
        <w:rPr>
          <w:b/>
          <w:bCs/>
          <w:noProof/>
          <w:color w:val="0D0D0D" w:themeColor="text1" w:themeTint="F2"/>
        </w:rPr>
        <w:t xml:space="preserve">Indicative layout for performing brake emissions test in the laboratory </w:t>
      </w:r>
    </w:p>
    <w:p w14:paraId="725EE494" w14:textId="77777777" w:rsidR="009F2394" w:rsidRPr="008361E1" w:rsidRDefault="009F2394" w:rsidP="009F2394">
      <w:pPr>
        <w:pStyle w:val="FootnoteText"/>
        <w:tabs>
          <w:tab w:val="clear" w:pos="1021"/>
        </w:tabs>
        <w:spacing w:after="120"/>
        <w:jc w:val="both"/>
        <w:rPr>
          <w:noProof/>
        </w:rPr>
      </w:pPr>
      <w:r w:rsidRPr="008361E1">
        <w:rPr>
          <w:noProof/>
        </w:rPr>
        <w:tab/>
      </w:r>
      <w:r w:rsidRPr="008361E1">
        <w:rPr>
          <w:i/>
          <w:iCs/>
          <w:noProof/>
        </w:rPr>
        <w:t>Note</w:t>
      </w:r>
      <w:r w:rsidRPr="008361E1">
        <w:rPr>
          <w:noProof/>
        </w:rPr>
        <w:t xml:space="preserve">: The layout has the sampling tunnel connected directly to the brake enclosure and assumes three sampling probes (a four-sampling probe layout is also feasible). A layout with a bend in the sampling tunnel is also feasible i.e. downstream of the enclosure and upstream of the sampling plane. The brake dynamometer is not depicted but only denoted (grey area) – a graphical representation of the brake dynamometer is given in Figure 7.2. </w:t>
      </w:r>
    </w:p>
    <w:p w14:paraId="3D7402A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Figure 7.1. provides a layout that includes the minimum required subsystems to carry out a brake emissions test using a brake dynamometer. The illustrated layout features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14:paraId="269637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w:t>
      </w:r>
      <w:r w:rsidRPr="008361E1">
        <w:rPr>
          <w:noProof/>
          <w:color w:val="0D0D0D" w:themeColor="text1" w:themeTint="F2"/>
        </w:rPr>
        <w:lastRenderedPageBreak/>
        <w:t>different elements of the setup are given in the corresponding paragraphs of this UN GTR as indicated in Table 7.1.</w:t>
      </w:r>
    </w:p>
    <w:p w14:paraId="6BDFE99B" w14:textId="77777777"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Table 7.1.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p>
    <w:tbl>
      <w:tblPr>
        <w:tblStyle w:val="GridTable1Light1"/>
        <w:tblW w:w="7370" w:type="dxa"/>
        <w:jc w:val="center"/>
        <w:tblLook w:val="04A0" w:firstRow="1" w:lastRow="0" w:firstColumn="1" w:lastColumn="0" w:noHBand="0" w:noVBand="1"/>
      </w:tblPr>
      <w:tblGrid>
        <w:gridCol w:w="1269"/>
        <w:gridCol w:w="6101"/>
      </w:tblGrid>
      <w:tr w:rsidR="009F2394" w:rsidRPr="008361E1" w14:paraId="4D5F21A0" w14:textId="77777777" w:rsidTr="0089192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vAlign w:val="center"/>
          </w:tcPr>
          <w:p w14:paraId="0811D746" w14:textId="77777777" w:rsidR="009F2394" w:rsidRPr="008361E1" w:rsidRDefault="009F2394" w:rsidP="00891926">
            <w:pPr>
              <w:suppressAutoHyphens w:val="0"/>
              <w:spacing w:line="240" w:lineRule="auto"/>
              <w:jc w:val="center"/>
              <w:rPr>
                <w:b w:val="0"/>
                <w:bCs w:val="0"/>
                <w:i/>
                <w:iCs/>
                <w:noProof/>
                <w:color w:val="0D0D0D" w:themeColor="text1" w:themeTint="F2"/>
                <w:sz w:val="16"/>
                <w:szCs w:val="18"/>
                <w:lang w:eastAsia="de-DE"/>
              </w:rPr>
            </w:pPr>
            <w:r w:rsidRPr="008361E1">
              <w:rPr>
                <w:b w:val="0"/>
                <w:bCs w:val="0"/>
                <w:i/>
                <w:iCs/>
                <w:noProof/>
                <w:color w:val="0D0D0D" w:themeColor="text1" w:themeTint="F2"/>
                <w:sz w:val="16"/>
                <w:szCs w:val="18"/>
                <w:lang w:eastAsia="de-DE"/>
              </w:rPr>
              <w:t>Element</w:t>
            </w:r>
          </w:p>
        </w:tc>
        <w:tc>
          <w:tcPr>
            <w:tcW w:w="6101" w:type="dxa"/>
            <w:tcBorders>
              <w:bottom w:val="single" w:sz="12" w:space="0" w:color="auto"/>
            </w:tcBorders>
            <w:vAlign w:val="center"/>
          </w:tcPr>
          <w:p w14:paraId="2F7C4490"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8"/>
                <w:lang w:eastAsia="de-DE"/>
              </w:rPr>
            </w:pPr>
            <w:r w:rsidRPr="008361E1">
              <w:rPr>
                <w:b w:val="0"/>
                <w:bCs w:val="0"/>
                <w:i/>
                <w:iCs/>
                <w:noProof/>
                <w:color w:val="0D0D0D" w:themeColor="text1" w:themeTint="F2"/>
                <w:sz w:val="16"/>
                <w:szCs w:val="18"/>
                <w:lang w:eastAsia="de-DE"/>
              </w:rPr>
              <w:t>Subsystem</w:t>
            </w:r>
          </w:p>
        </w:tc>
      </w:tr>
      <w:tr w:rsidR="009F2394" w:rsidRPr="008361E1" w14:paraId="0EC62CF2"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left w:val="single" w:sz="4" w:space="0" w:color="auto"/>
              <w:bottom w:val="single" w:sz="4" w:space="0" w:color="auto"/>
              <w:right w:val="single" w:sz="4" w:space="0" w:color="auto"/>
            </w:tcBorders>
            <w:vAlign w:val="center"/>
          </w:tcPr>
          <w:p w14:paraId="5599E4BE"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1</w:t>
            </w:r>
          </w:p>
        </w:tc>
        <w:tc>
          <w:tcPr>
            <w:tcW w:w="6101" w:type="dxa"/>
            <w:tcBorders>
              <w:top w:val="single" w:sz="12" w:space="0" w:color="auto"/>
              <w:left w:val="single" w:sz="4" w:space="0" w:color="auto"/>
              <w:bottom w:val="single" w:sz="4" w:space="0" w:color="auto"/>
              <w:right w:val="single" w:sz="4" w:space="0" w:color="auto"/>
            </w:tcBorders>
            <w:vAlign w:val="center"/>
          </w:tcPr>
          <w:p w14:paraId="0BE9434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 xml:space="preserve">Climatic conditioning unit with variable flow blower(s), air temperature, and air humidity control per paragraph 7.2.1. </w:t>
            </w:r>
          </w:p>
        </w:tc>
      </w:tr>
      <w:tr w:rsidR="009F2394" w:rsidRPr="008361E1" w14:paraId="7A8ECCF8"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63B6FDF4"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2</w:t>
            </w:r>
          </w:p>
        </w:tc>
        <w:tc>
          <w:tcPr>
            <w:tcW w:w="6101" w:type="dxa"/>
            <w:tcBorders>
              <w:top w:val="single" w:sz="4" w:space="0" w:color="auto"/>
              <w:left w:val="single" w:sz="4" w:space="0" w:color="auto"/>
              <w:bottom w:val="single" w:sz="4" w:space="0" w:color="auto"/>
              <w:right w:val="single" w:sz="4" w:space="0" w:color="auto"/>
            </w:tcBorders>
            <w:vAlign w:val="center"/>
          </w:tcPr>
          <w:p w14:paraId="7E3962C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Cooling air filtering medium per paragraph 7.2.2.1.</w:t>
            </w:r>
          </w:p>
        </w:tc>
      </w:tr>
      <w:tr w:rsidR="009F2394" w:rsidRPr="008361E1" w14:paraId="1753460C"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535A494B"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3</w:t>
            </w:r>
          </w:p>
        </w:tc>
        <w:tc>
          <w:tcPr>
            <w:tcW w:w="6101" w:type="dxa"/>
            <w:tcBorders>
              <w:top w:val="single" w:sz="4" w:space="0" w:color="auto"/>
              <w:left w:val="single" w:sz="4" w:space="0" w:color="auto"/>
              <w:bottom w:val="single" w:sz="4" w:space="0" w:color="auto"/>
              <w:right w:val="single" w:sz="4" w:space="0" w:color="auto"/>
            </w:tcBorders>
            <w:vAlign w:val="center"/>
          </w:tcPr>
          <w:p w14:paraId="49BA9E2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Cooling air temperature and humidity sensors placed upstream of the brake enclosure per paragraphs 7.2.1.1. and 7.2.1.2.</w:t>
            </w:r>
          </w:p>
        </w:tc>
      </w:tr>
      <w:tr w:rsidR="009F2394" w:rsidRPr="008361E1" w14:paraId="3DD224FE"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0B2ED15"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4</w:t>
            </w:r>
          </w:p>
        </w:tc>
        <w:tc>
          <w:tcPr>
            <w:tcW w:w="6101" w:type="dxa"/>
            <w:tcBorders>
              <w:top w:val="single" w:sz="4" w:space="0" w:color="auto"/>
              <w:left w:val="single" w:sz="4" w:space="0" w:color="auto"/>
              <w:bottom w:val="single" w:sz="4" w:space="0" w:color="auto"/>
              <w:right w:val="single" w:sz="4" w:space="0" w:color="auto"/>
            </w:tcBorders>
            <w:vAlign w:val="center"/>
          </w:tcPr>
          <w:p w14:paraId="1B3E3DB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Brake enclosure per paragraph 7.4.</w:t>
            </w:r>
          </w:p>
        </w:tc>
      </w:tr>
      <w:tr w:rsidR="009F2394" w:rsidRPr="008361E1" w14:paraId="4320AF0F"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1E1EEC1"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5</w:t>
            </w:r>
          </w:p>
        </w:tc>
        <w:tc>
          <w:tcPr>
            <w:tcW w:w="6101" w:type="dxa"/>
            <w:tcBorders>
              <w:top w:val="single" w:sz="4" w:space="0" w:color="auto"/>
              <w:left w:val="single" w:sz="4" w:space="0" w:color="auto"/>
              <w:bottom w:val="single" w:sz="4" w:space="0" w:color="auto"/>
              <w:right w:val="single" w:sz="4" w:space="0" w:color="auto"/>
            </w:tcBorders>
            <w:vAlign w:val="center"/>
          </w:tcPr>
          <w:p w14:paraId="13912AB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Brake assembly connected to the brake dynamometer per paragraph 8.4.1.</w:t>
            </w:r>
          </w:p>
        </w:tc>
      </w:tr>
      <w:tr w:rsidR="009F2394" w:rsidRPr="008361E1" w14:paraId="6D03EE08"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57E8A099"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6</w:t>
            </w:r>
          </w:p>
        </w:tc>
        <w:tc>
          <w:tcPr>
            <w:tcW w:w="6101" w:type="dxa"/>
            <w:tcBorders>
              <w:top w:val="single" w:sz="4" w:space="0" w:color="auto"/>
              <w:left w:val="single" w:sz="4" w:space="0" w:color="auto"/>
              <w:bottom w:val="single" w:sz="4" w:space="0" w:color="auto"/>
              <w:right w:val="single" w:sz="4" w:space="0" w:color="auto"/>
            </w:tcBorders>
            <w:vAlign w:val="center"/>
          </w:tcPr>
          <w:p w14:paraId="1265F8B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Brake dynamometer (not depicted but only denoted in grey) per paragraph 7.3.</w:t>
            </w:r>
          </w:p>
        </w:tc>
      </w:tr>
      <w:tr w:rsidR="009F2394" w:rsidRPr="008361E1" w14:paraId="6445081B"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ACF896A"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7</w:t>
            </w:r>
          </w:p>
        </w:tc>
        <w:tc>
          <w:tcPr>
            <w:tcW w:w="6101" w:type="dxa"/>
            <w:tcBorders>
              <w:top w:val="single" w:sz="4" w:space="0" w:color="auto"/>
              <w:left w:val="single" w:sz="4" w:space="0" w:color="auto"/>
              <w:bottom w:val="single" w:sz="4" w:space="0" w:color="auto"/>
              <w:right w:val="single" w:sz="4" w:space="0" w:color="auto"/>
            </w:tcBorders>
            <w:vAlign w:val="center"/>
          </w:tcPr>
          <w:p w14:paraId="16D77F8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Sampling tunnel per paragraph 7.5.</w:t>
            </w:r>
          </w:p>
        </w:tc>
      </w:tr>
      <w:tr w:rsidR="009F2394" w:rsidRPr="008361E1" w14:paraId="0BDB8681"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754E360"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8</w:t>
            </w:r>
          </w:p>
        </w:tc>
        <w:tc>
          <w:tcPr>
            <w:tcW w:w="6101" w:type="dxa"/>
            <w:tcBorders>
              <w:top w:val="single" w:sz="4" w:space="0" w:color="auto"/>
              <w:left w:val="single" w:sz="4" w:space="0" w:color="auto"/>
              <w:bottom w:val="single" w:sz="4" w:space="0" w:color="auto"/>
              <w:right w:val="single" w:sz="4" w:space="0" w:color="auto"/>
            </w:tcBorders>
            <w:vAlign w:val="center"/>
          </w:tcPr>
          <w:p w14:paraId="1EA3C57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Sampling plane with the corresponding PM and PN sampling probes per paragraph 7.6.</w:t>
            </w:r>
          </w:p>
        </w:tc>
      </w:tr>
      <w:tr w:rsidR="009F2394" w:rsidRPr="008361E1" w14:paraId="1E900AA1"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FC3CAA4"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9</w:t>
            </w:r>
          </w:p>
        </w:tc>
        <w:tc>
          <w:tcPr>
            <w:tcW w:w="6101" w:type="dxa"/>
            <w:tcBorders>
              <w:top w:val="single" w:sz="4" w:space="0" w:color="auto"/>
              <w:left w:val="single" w:sz="4" w:space="0" w:color="auto"/>
              <w:bottom w:val="single" w:sz="4" w:space="0" w:color="auto"/>
              <w:right w:val="single" w:sz="4" w:space="0" w:color="auto"/>
            </w:tcBorders>
            <w:vAlign w:val="center"/>
          </w:tcPr>
          <w:p w14:paraId="1541F63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Instruments to collect PM mass and measure PN concentrations per paragraphs 12.1. and 12.2., respectively</w:t>
            </w:r>
          </w:p>
        </w:tc>
      </w:tr>
      <w:tr w:rsidR="009F2394" w:rsidRPr="008361E1" w14:paraId="0D22CB66"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6F48A1F"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TPN10, SPN10</w:t>
            </w:r>
          </w:p>
        </w:tc>
        <w:tc>
          <w:tcPr>
            <w:tcW w:w="6101" w:type="dxa"/>
            <w:tcBorders>
              <w:top w:val="single" w:sz="4" w:space="0" w:color="auto"/>
              <w:left w:val="single" w:sz="4" w:space="0" w:color="auto"/>
              <w:bottom w:val="single" w:sz="4" w:space="0" w:color="auto"/>
              <w:right w:val="single" w:sz="4" w:space="0" w:color="auto"/>
            </w:tcBorders>
            <w:vAlign w:val="center"/>
          </w:tcPr>
          <w:p w14:paraId="3E63939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Systems to control, measure, and output signals of TPN10 and SPN10 per paragraph 12.2.</w:t>
            </w:r>
          </w:p>
        </w:tc>
      </w:tr>
      <w:tr w:rsidR="009F2394" w:rsidRPr="008361E1" w14:paraId="1CA4DC82"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0AE1C7F9"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PM</w:t>
            </w:r>
            <w:r w:rsidRPr="008361E1">
              <w:rPr>
                <w:b w:val="0"/>
                <w:noProof/>
                <w:color w:val="0D0D0D" w:themeColor="text1" w:themeTint="F2"/>
                <w:sz w:val="18"/>
                <w:szCs w:val="18"/>
                <w:vertAlign w:val="subscript"/>
                <w:lang w:eastAsia="de-DE"/>
              </w:rPr>
              <w:t>2.5</w:t>
            </w:r>
            <w:r w:rsidRPr="008361E1">
              <w:rPr>
                <w:b w:val="0"/>
                <w:noProof/>
                <w:color w:val="0D0D0D" w:themeColor="text1" w:themeTint="F2"/>
                <w:sz w:val="18"/>
                <w:szCs w:val="18"/>
                <w:lang w:eastAsia="de-DE"/>
              </w:rPr>
              <w:t>, PM</w:t>
            </w:r>
            <w:r w:rsidRPr="008361E1">
              <w:rPr>
                <w:b w:val="0"/>
                <w:noProof/>
                <w:color w:val="0D0D0D" w:themeColor="text1" w:themeTint="F2"/>
                <w:sz w:val="18"/>
                <w:szCs w:val="18"/>
                <w:vertAlign w:val="subscript"/>
                <w:lang w:eastAsia="de-DE"/>
              </w:rPr>
              <w:t>10</w:t>
            </w:r>
          </w:p>
        </w:tc>
        <w:tc>
          <w:tcPr>
            <w:tcW w:w="6101" w:type="dxa"/>
            <w:tcBorders>
              <w:top w:val="single" w:sz="4" w:space="0" w:color="auto"/>
              <w:left w:val="single" w:sz="4" w:space="0" w:color="auto"/>
              <w:bottom w:val="single" w:sz="4" w:space="0" w:color="auto"/>
              <w:right w:val="single" w:sz="4" w:space="0" w:color="auto"/>
            </w:tcBorders>
            <w:vAlign w:val="center"/>
          </w:tcPr>
          <w:p w14:paraId="12C14C9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Systems to control sampling flow, sample brake particulate matter on filters, and output signals per paragraph 12.1.</w:t>
            </w:r>
          </w:p>
        </w:tc>
      </w:tr>
      <w:tr w:rsidR="009F2394" w:rsidRPr="008361E1" w14:paraId="26CDD475"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BAC26EA"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10</w:t>
            </w:r>
          </w:p>
        </w:tc>
        <w:tc>
          <w:tcPr>
            <w:tcW w:w="6101" w:type="dxa"/>
            <w:tcBorders>
              <w:top w:val="single" w:sz="4" w:space="0" w:color="auto"/>
              <w:left w:val="single" w:sz="4" w:space="0" w:color="auto"/>
              <w:bottom w:val="single" w:sz="4" w:space="0" w:color="auto"/>
              <w:right w:val="single" w:sz="4" w:space="0" w:color="auto"/>
            </w:tcBorders>
            <w:vAlign w:val="center"/>
          </w:tcPr>
          <w:p w14:paraId="165DC7F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Airflow measurement element placed downstream of the sampling plane per paragraph 7.2.3.</w:t>
            </w:r>
          </w:p>
        </w:tc>
      </w:tr>
      <w:tr w:rsidR="009F2394" w:rsidRPr="008361E1" w14:paraId="360DC799"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15C520A" w14:textId="77777777" w:rsidR="009F2394" w:rsidRPr="008361E1" w:rsidRDefault="009F2394" w:rsidP="00891926">
            <w:pPr>
              <w:suppressAutoHyphens w:val="0"/>
              <w:spacing w:line="240" w:lineRule="auto"/>
              <w:jc w:val="center"/>
              <w:rPr>
                <w:bCs w:val="0"/>
                <w:noProof/>
                <w:color w:val="0D0D0D" w:themeColor="text1" w:themeTint="F2"/>
                <w:sz w:val="18"/>
                <w:szCs w:val="18"/>
                <w:lang w:eastAsia="de-DE"/>
              </w:rPr>
            </w:pPr>
            <w:r w:rsidRPr="008361E1">
              <w:rPr>
                <w:b w:val="0"/>
                <w:i/>
                <w:noProof/>
                <w:color w:val="0D0D0D" w:themeColor="text1" w:themeTint="F2"/>
                <w:sz w:val="18"/>
                <w:szCs w:val="18"/>
                <w:lang w:eastAsia="de-DE"/>
              </w:rPr>
              <w:t>Symbol</w:t>
            </w:r>
          </w:p>
        </w:tc>
        <w:tc>
          <w:tcPr>
            <w:tcW w:w="6101" w:type="dxa"/>
            <w:tcBorders>
              <w:top w:val="single" w:sz="4" w:space="0" w:color="auto"/>
              <w:left w:val="single" w:sz="4" w:space="0" w:color="auto"/>
              <w:bottom w:val="single" w:sz="4" w:space="0" w:color="auto"/>
              <w:right w:val="single" w:sz="4" w:space="0" w:color="auto"/>
            </w:tcBorders>
            <w:vAlign w:val="center"/>
          </w:tcPr>
          <w:p w14:paraId="0DC412B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i/>
                <w:iCs/>
                <w:noProof/>
                <w:color w:val="0D0D0D" w:themeColor="text1" w:themeTint="F2"/>
                <w:sz w:val="18"/>
                <w:szCs w:val="18"/>
                <w:lang w:eastAsia="de-DE"/>
              </w:rPr>
              <w:t>Characteristic</w:t>
            </w:r>
          </w:p>
        </w:tc>
      </w:tr>
      <w:tr w:rsidR="009F2394" w:rsidRPr="008361E1" w14:paraId="7E9E80D3"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9AF145E"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1</w:t>
            </w:r>
          </w:p>
        </w:tc>
        <w:tc>
          <w:tcPr>
            <w:tcW w:w="6101" w:type="dxa"/>
            <w:tcBorders>
              <w:top w:val="single" w:sz="4" w:space="0" w:color="auto"/>
              <w:left w:val="single" w:sz="4" w:space="0" w:color="auto"/>
              <w:bottom w:val="single" w:sz="4" w:space="0" w:color="auto"/>
              <w:right w:val="single" w:sz="4" w:space="0" w:color="auto"/>
            </w:tcBorders>
            <w:vAlign w:val="center"/>
          </w:tcPr>
          <w:p w14:paraId="5CAD478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Minimum length of the straight duct upstream of the inlet of the brake enclosure per paragraph 7.4.2.</w:t>
            </w:r>
          </w:p>
        </w:tc>
      </w:tr>
      <w:tr w:rsidR="009F2394" w:rsidRPr="008361E1" w14:paraId="71C7DE4C"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21C11CFC"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2</w:t>
            </w:r>
          </w:p>
        </w:tc>
        <w:tc>
          <w:tcPr>
            <w:tcW w:w="6101" w:type="dxa"/>
            <w:tcBorders>
              <w:top w:val="single" w:sz="4" w:space="0" w:color="auto"/>
              <w:left w:val="single" w:sz="4" w:space="0" w:color="auto"/>
              <w:bottom w:val="single" w:sz="4" w:space="0" w:color="auto"/>
              <w:right w:val="single" w:sz="4" w:space="0" w:color="auto"/>
            </w:tcBorders>
            <w:vAlign w:val="center"/>
          </w:tcPr>
          <w:p w14:paraId="0881AC9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 xml:space="preserve">Minimum length of the straight duct from the last disturbance upstream of the sampling plane </w:t>
            </w:r>
            <w:r w:rsidRPr="008361E1">
              <w:rPr>
                <w:noProof/>
                <w:color w:val="000000"/>
                <w:sz w:val="18"/>
                <w:szCs w:val="18"/>
              </w:rPr>
              <w:t>to the sampling plane</w:t>
            </w:r>
            <w:r w:rsidRPr="008361E1">
              <w:rPr>
                <w:noProof/>
                <w:color w:val="0D0D0D" w:themeColor="text1" w:themeTint="F2"/>
                <w:sz w:val="18"/>
                <w:szCs w:val="18"/>
                <w:lang w:eastAsia="de-DE"/>
              </w:rPr>
              <w:t xml:space="preserve"> per paragraph 7.6.</w:t>
            </w:r>
          </w:p>
        </w:tc>
      </w:tr>
      <w:tr w:rsidR="009F2394" w:rsidRPr="008361E1" w14:paraId="7EF05FB2"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BA7EC98"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3</w:t>
            </w:r>
          </w:p>
        </w:tc>
        <w:tc>
          <w:tcPr>
            <w:tcW w:w="6101" w:type="dxa"/>
            <w:tcBorders>
              <w:top w:val="single" w:sz="4" w:space="0" w:color="auto"/>
              <w:left w:val="single" w:sz="4" w:space="0" w:color="auto"/>
              <w:bottom w:val="single" w:sz="4" w:space="0" w:color="auto"/>
              <w:right w:val="single" w:sz="4" w:space="0" w:color="auto"/>
            </w:tcBorders>
            <w:vAlign w:val="center"/>
          </w:tcPr>
          <w:p w14:paraId="142C34C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Minimum length of the straight duct from the sampling plane to the next disturbance downstream of the sampling plane per paragraph 7.6.</w:t>
            </w:r>
          </w:p>
        </w:tc>
      </w:tr>
      <w:tr w:rsidR="009F2394" w:rsidRPr="008361E1" w14:paraId="155B944C"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66942779"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4</w:t>
            </w:r>
          </w:p>
        </w:tc>
        <w:tc>
          <w:tcPr>
            <w:tcW w:w="6101" w:type="dxa"/>
            <w:tcBorders>
              <w:top w:val="single" w:sz="4" w:space="0" w:color="auto"/>
              <w:left w:val="single" w:sz="4" w:space="0" w:color="auto"/>
              <w:bottom w:val="single" w:sz="4" w:space="0" w:color="auto"/>
              <w:right w:val="single" w:sz="4" w:space="0" w:color="auto"/>
            </w:tcBorders>
            <w:vAlign w:val="center"/>
          </w:tcPr>
          <w:p w14:paraId="5CBB37E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Minimum length of the straight duct from the last disturbance upstream of the airflow measurement element to the airflow measurement element per paragraph 7.2.3.</w:t>
            </w:r>
          </w:p>
        </w:tc>
      </w:tr>
      <w:tr w:rsidR="009F2394" w:rsidRPr="008361E1" w14:paraId="687ADF60"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554EE1D"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5</w:t>
            </w:r>
          </w:p>
        </w:tc>
        <w:tc>
          <w:tcPr>
            <w:tcW w:w="6101" w:type="dxa"/>
            <w:tcBorders>
              <w:top w:val="single" w:sz="4" w:space="0" w:color="auto"/>
              <w:left w:val="single" w:sz="4" w:space="0" w:color="auto"/>
              <w:bottom w:val="single" w:sz="4" w:space="0" w:color="auto"/>
              <w:right w:val="single" w:sz="4" w:space="0" w:color="auto"/>
            </w:tcBorders>
            <w:vAlign w:val="center"/>
          </w:tcPr>
          <w:p w14:paraId="563FCBD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Minimum length of the straight duct from the airflow measurement element to the next disturbance downstream of the airflow measurement element per paragraph 7.2.3.</w:t>
            </w:r>
          </w:p>
        </w:tc>
      </w:tr>
      <w:tr w:rsidR="009F2394" w:rsidRPr="008361E1" w14:paraId="2239529C"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CD84688"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S</w:t>
            </w:r>
            <w:r w:rsidRPr="008361E1">
              <w:rPr>
                <w:b w:val="0"/>
                <w:noProof/>
                <w:color w:val="0D0D0D" w:themeColor="text1" w:themeTint="F2"/>
                <w:sz w:val="18"/>
                <w:szCs w:val="18"/>
                <w:vertAlign w:val="subscript"/>
                <w:lang w:eastAsia="de-DE"/>
              </w:rPr>
              <w:t>Q</w:t>
            </w:r>
            <w:r w:rsidRPr="008361E1">
              <w:rPr>
                <w:b w:val="0"/>
                <w:noProof/>
                <w:color w:val="0D0D0D" w:themeColor="text1" w:themeTint="F2"/>
                <w:sz w:val="18"/>
                <w:szCs w:val="18"/>
                <w:lang w:eastAsia="de-DE"/>
              </w:rPr>
              <w:t>, S</w:t>
            </w:r>
            <w:r w:rsidRPr="008361E1">
              <w:rPr>
                <w:b w:val="0"/>
                <w:noProof/>
                <w:color w:val="0D0D0D" w:themeColor="text1" w:themeTint="F2"/>
                <w:sz w:val="18"/>
                <w:szCs w:val="18"/>
                <w:vertAlign w:val="subscript"/>
                <w:lang w:eastAsia="de-DE"/>
              </w:rPr>
              <w:t>P</w:t>
            </w:r>
            <w:r w:rsidRPr="008361E1">
              <w:rPr>
                <w:b w:val="0"/>
                <w:noProof/>
                <w:color w:val="0D0D0D" w:themeColor="text1" w:themeTint="F2"/>
                <w:sz w:val="18"/>
                <w:szCs w:val="18"/>
                <w:lang w:eastAsia="de-DE"/>
              </w:rPr>
              <w:t>, S</w:t>
            </w:r>
            <w:r w:rsidRPr="008361E1">
              <w:rPr>
                <w:b w:val="0"/>
                <w:noProof/>
                <w:color w:val="0D0D0D" w:themeColor="text1" w:themeTint="F2"/>
                <w:sz w:val="18"/>
                <w:szCs w:val="18"/>
                <w:vertAlign w:val="subscript"/>
                <w:lang w:eastAsia="de-DE"/>
              </w:rPr>
              <w:t>T</w:t>
            </w:r>
            <w:r w:rsidRPr="008361E1">
              <w:rPr>
                <w:b w:val="0"/>
                <w:noProof/>
                <w:color w:val="0D0D0D" w:themeColor="text1" w:themeTint="F2"/>
                <w:sz w:val="18"/>
                <w:szCs w:val="18"/>
                <w:lang w:eastAsia="de-DE"/>
              </w:rPr>
              <w:t>, S</w:t>
            </w:r>
            <w:r w:rsidRPr="008361E1">
              <w:rPr>
                <w:b w:val="0"/>
                <w:noProof/>
                <w:color w:val="0D0D0D" w:themeColor="text1" w:themeTint="F2"/>
                <w:sz w:val="18"/>
                <w:szCs w:val="18"/>
                <w:vertAlign w:val="subscript"/>
                <w:lang w:eastAsia="de-DE"/>
              </w:rPr>
              <w:t>RH</w:t>
            </w:r>
          </w:p>
        </w:tc>
        <w:tc>
          <w:tcPr>
            <w:tcW w:w="6101" w:type="dxa"/>
            <w:tcBorders>
              <w:top w:val="single" w:sz="4" w:space="0" w:color="auto"/>
              <w:left w:val="single" w:sz="4" w:space="0" w:color="auto"/>
              <w:bottom w:val="single" w:sz="4" w:space="0" w:color="auto"/>
              <w:right w:val="single" w:sz="4" w:space="0" w:color="auto"/>
            </w:tcBorders>
            <w:vAlign w:val="center"/>
          </w:tcPr>
          <w:p w14:paraId="2016B56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Output electronic signals for cooling airflow, pressure, temperature, and humidity per paragraphs 7.2.1. and 7.2.3.</w:t>
            </w:r>
          </w:p>
        </w:tc>
      </w:tr>
      <w:tr w:rsidR="009F2394" w:rsidRPr="008361E1" w14:paraId="52151DE8"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0C22F4A1"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d</w:t>
            </w:r>
            <w:r w:rsidRPr="008361E1">
              <w:rPr>
                <w:b w:val="0"/>
                <w:noProof/>
                <w:color w:val="0D0D0D" w:themeColor="text1" w:themeTint="F2"/>
                <w:sz w:val="18"/>
                <w:szCs w:val="18"/>
                <w:vertAlign w:val="subscript"/>
                <w:lang w:eastAsia="de-DE"/>
              </w:rPr>
              <w:t>i</w:t>
            </w:r>
          </w:p>
        </w:tc>
        <w:tc>
          <w:tcPr>
            <w:tcW w:w="6101" w:type="dxa"/>
            <w:tcBorders>
              <w:top w:val="single" w:sz="4" w:space="0" w:color="auto"/>
              <w:left w:val="single" w:sz="4" w:space="0" w:color="auto"/>
              <w:bottom w:val="single" w:sz="4" w:space="0" w:color="auto"/>
              <w:right w:val="single" w:sz="4" w:space="0" w:color="auto"/>
            </w:tcBorders>
            <w:vAlign w:val="center"/>
          </w:tcPr>
          <w:p w14:paraId="340F82A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Reference duct’s inner diameter. This is the same as the sampling tunnel’s inner diameter</w:t>
            </w:r>
          </w:p>
        </w:tc>
      </w:tr>
      <w:tr w:rsidR="009F2394" w:rsidRPr="008361E1" w14:paraId="3071EE1E"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12" w:space="0" w:color="auto"/>
              <w:right w:val="single" w:sz="4" w:space="0" w:color="auto"/>
            </w:tcBorders>
            <w:vAlign w:val="center"/>
          </w:tcPr>
          <w:p w14:paraId="0F293F2D" w14:textId="77777777" w:rsidR="009F2394" w:rsidRPr="008361E1" w:rsidRDefault="009F2394" w:rsidP="00891926">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H</w:t>
            </w:r>
            <w:r w:rsidRPr="008361E1">
              <w:rPr>
                <w:b w:val="0"/>
                <w:noProof/>
                <w:color w:val="0D0D0D" w:themeColor="text1" w:themeTint="F2"/>
                <w:sz w:val="18"/>
                <w:szCs w:val="18"/>
                <w:vertAlign w:val="subscript"/>
                <w:lang w:eastAsia="de-DE"/>
              </w:rPr>
              <w:t>s</w:t>
            </w:r>
            <w:r w:rsidRPr="008361E1">
              <w:rPr>
                <w:b w:val="0"/>
                <w:noProof/>
                <w:color w:val="0D0D0D" w:themeColor="text1" w:themeTint="F2"/>
                <w:sz w:val="18"/>
                <w:szCs w:val="18"/>
                <w:lang w:eastAsia="de-DE"/>
              </w:rPr>
              <w:t>, H</w:t>
            </w:r>
            <w:r w:rsidRPr="008361E1">
              <w:rPr>
                <w:b w:val="0"/>
                <w:noProof/>
                <w:color w:val="0D0D0D" w:themeColor="text1" w:themeTint="F2"/>
                <w:sz w:val="18"/>
                <w:szCs w:val="18"/>
                <w:vertAlign w:val="subscript"/>
                <w:lang w:eastAsia="de-DE"/>
              </w:rPr>
              <w:t>e</w:t>
            </w:r>
          </w:p>
        </w:tc>
        <w:tc>
          <w:tcPr>
            <w:tcW w:w="6101" w:type="dxa"/>
            <w:tcBorders>
              <w:top w:val="single" w:sz="4" w:space="0" w:color="auto"/>
              <w:left w:val="single" w:sz="4" w:space="0" w:color="auto"/>
              <w:bottom w:val="single" w:sz="12" w:space="0" w:color="auto"/>
              <w:right w:val="single" w:sz="4" w:space="0" w:color="auto"/>
            </w:tcBorders>
            <w:vAlign w:val="center"/>
          </w:tcPr>
          <w:p w14:paraId="3C69586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Points that define the beginning (H</w:t>
            </w:r>
            <w:r w:rsidRPr="008361E1">
              <w:rPr>
                <w:noProof/>
                <w:color w:val="0D0D0D" w:themeColor="text1" w:themeTint="F2"/>
                <w:sz w:val="18"/>
                <w:szCs w:val="18"/>
                <w:vertAlign w:val="subscript"/>
                <w:lang w:eastAsia="de-DE"/>
              </w:rPr>
              <w:t>s</w:t>
            </w:r>
            <w:r w:rsidRPr="008361E1">
              <w:rPr>
                <w:noProof/>
                <w:color w:val="0D0D0D" w:themeColor="text1" w:themeTint="F2"/>
                <w:sz w:val="18"/>
                <w:szCs w:val="18"/>
                <w:lang w:eastAsia="de-DE"/>
              </w:rPr>
              <w:t>) and the end (H</w:t>
            </w:r>
            <w:r w:rsidRPr="008361E1">
              <w:rPr>
                <w:noProof/>
                <w:color w:val="0D0D0D" w:themeColor="text1" w:themeTint="F2"/>
                <w:sz w:val="18"/>
                <w:szCs w:val="18"/>
                <w:vertAlign w:val="subscript"/>
                <w:lang w:eastAsia="de-DE"/>
              </w:rPr>
              <w:t>e</w:t>
            </w:r>
            <w:r w:rsidRPr="008361E1">
              <w:rPr>
                <w:noProof/>
                <w:color w:val="0D0D0D" w:themeColor="text1" w:themeTint="F2"/>
                <w:sz w:val="18"/>
                <w:szCs w:val="18"/>
                <w:lang w:eastAsia="de-DE"/>
              </w:rPr>
              <w:t xml:space="preserve">) of the mandatory horizontal and straight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411" w:name="_Toc117084622"/>
      <w:bookmarkStart w:id="412"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411"/>
      <w:bookmarkEnd w:id="412"/>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a) provides clean and continuous cooling to the brake assembly and b) transports the aerosol from the enclosure into the </w:t>
      </w:r>
      <w:r w:rsidRPr="008361E1">
        <w:rPr>
          <w:noProof/>
          <w:color w:val="0D0D0D" w:themeColor="text1" w:themeTint="F2"/>
        </w:rPr>
        <w:lastRenderedPageBreak/>
        <w:t>sampling tunnel and the PM/PN sampling probes. The cooling air needs to be under stable conditions for temperature and humidity in accordance with the 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413" w:name="_Toc105320163"/>
      <w:r w:rsidRPr="008361E1">
        <w:rPr>
          <w:noProof/>
          <w:color w:val="0D0D0D" w:themeColor="text1" w:themeTint="F2"/>
        </w:rPr>
        <w:t>7.2.1.</w:t>
      </w:r>
      <w:r w:rsidRPr="008361E1">
        <w:rPr>
          <w:noProof/>
          <w:color w:val="0D0D0D" w:themeColor="text1" w:themeTint="F2"/>
        </w:rPr>
        <w:tab/>
        <w:t xml:space="preserve">Cooling Air </w:t>
      </w:r>
      <w:bookmarkEnd w:id="413"/>
      <w:r w:rsidRPr="008361E1">
        <w:rPr>
          <w:noProof/>
          <w:color w:val="0D0D0D" w:themeColor="text1" w:themeTint="F2"/>
        </w:rPr>
        <w:t>Conditioning</w:t>
      </w:r>
    </w:p>
    <w:p w14:paraId="1CD6C8C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 provides an indicative position for the temperature and air humidity sensors (element 3). </w:t>
      </w:r>
    </w:p>
    <w:p w14:paraId="76E0F5A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temperature sensor shall have an accuracy of ±1 °C. The sensor applied for the measurement of absolute and relative humidity shall have an accuracy of ±5 per cent of the nominal value (i.e. 50 per cent). The testing facility shall use the signals from these sensors to assess the stability of the cooling air’s temperature and humidity. Table 7.2. summarises the requirements for the cooling air’s temperature, humidity, and flow.</w:t>
      </w:r>
    </w:p>
    <w:p w14:paraId="2F3CB11B" w14:textId="77777777" w:rsidR="009F2394" w:rsidRPr="008361E1" w:rsidRDefault="009F2394" w:rsidP="009F2394">
      <w:pPr>
        <w:spacing w:after="120"/>
        <w:ind w:left="1134" w:right="1134"/>
        <w:rPr>
          <w:b/>
          <w:noProof/>
          <w:lang w:eastAsia="ja-JP"/>
        </w:rPr>
      </w:pPr>
      <w:r w:rsidRPr="008361E1">
        <w:rPr>
          <w:bCs/>
          <w:noProof/>
        </w:rPr>
        <w:t>Table 7.2.</w:t>
      </w:r>
      <w:r w:rsidRPr="008361E1">
        <w:rPr>
          <w:b/>
          <w:bCs/>
          <w:noProof/>
        </w:rPr>
        <w:br/>
        <w:t>Summary of cooling air temperature, humidity, and flow</w:t>
      </w:r>
      <w:r w:rsidRPr="008361E1">
        <w:rPr>
          <w:b/>
          <w:noProof/>
          <w:lang w:eastAsia="ja-JP"/>
        </w:rPr>
        <w:t xml:space="preserve"> </w:t>
      </w:r>
      <w:r w:rsidRPr="008361E1">
        <w:rPr>
          <w:b/>
          <w:bCs/>
          <w:noProof/>
        </w:rPr>
        <w:t>requirements</w:t>
      </w:r>
    </w:p>
    <w:tbl>
      <w:tblPr>
        <w:tblStyle w:val="TableGrid20"/>
        <w:tblW w:w="3797" w:type="pct"/>
        <w:jc w:val="center"/>
        <w:tblLook w:val="04A0" w:firstRow="1" w:lastRow="0" w:firstColumn="1" w:lastColumn="0" w:noHBand="0" w:noVBand="1"/>
      </w:tblPr>
      <w:tblGrid>
        <w:gridCol w:w="2551"/>
        <w:gridCol w:w="1588"/>
        <w:gridCol w:w="1588"/>
        <w:gridCol w:w="1585"/>
      </w:tblGrid>
      <w:tr w:rsidR="009F2394" w:rsidRPr="008361E1" w14:paraId="767012B4" w14:textId="77777777" w:rsidTr="00891926">
        <w:trPr>
          <w:cantSplit/>
          <w:trHeight w:val="567"/>
          <w:tblHeader/>
          <w:jc w:val="center"/>
        </w:trPr>
        <w:tc>
          <w:tcPr>
            <w:tcW w:w="1744" w:type="pct"/>
            <w:tcBorders>
              <w:bottom w:val="single" w:sz="8" w:space="0" w:color="auto"/>
            </w:tcBorders>
            <w:vAlign w:val="center"/>
          </w:tcPr>
          <w:p w14:paraId="46631D85" w14:textId="77777777" w:rsidR="009F2394" w:rsidRPr="008361E1" w:rsidRDefault="009F2394" w:rsidP="00891926">
            <w:pPr>
              <w:pStyle w:val="NormalWeb"/>
              <w:spacing w:line="240" w:lineRule="auto"/>
              <w:ind w:left="-26"/>
              <w:jc w:val="center"/>
              <w:rPr>
                <w:rFonts w:ascii="Arial" w:hAnsi="Arial" w:cs="Arial"/>
                <w:noProof/>
                <w:sz w:val="16"/>
                <w:szCs w:val="18"/>
                <w:lang w:val="en-GB" w:eastAsia="en-IE"/>
              </w:rPr>
            </w:pPr>
            <w:r w:rsidRPr="008361E1">
              <w:rPr>
                <w:i/>
                <w:iCs/>
                <w:noProof/>
                <w:kern w:val="24"/>
                <w:sz w:val="16"/>
                <w:szCs w:val="18"/>
                <w:lang w:val="en-GB"/>
              </w:rPr>
              <w:t>Parameter</w:t>
            </w:r>
          </w:p>
        </w:tc>
        <w:tc>
          <w:tcPr>
            <w:tcW w:w="1086" w:type="pct"/>
            <w:tcBorders>
              <w:bottom w:val="single" w:sz="8" w:space="0" w:color="auto"/>
            </w:tcBorders>
            <w:vAlign w:val="center"/>
          </w:tcPr>
          <w:p w14:paraId="63704072" w14:textId="77777777" w:rsidR="009F2394" w:rsidRPr="008361E1" w:rsidRDefault="009F2394" w:rsidP="00891926">
            <w:pPr>
              <w:pStyle w:val="NormalWeb"/>
              <w:spacing w:line="240" w:lineRule="auto"/>
              <w:ind w:left="28"/>
              <w:jc w:val="center"/>
              <w:rPr>
                <w:i/>
                <w:iCs/>
                <w:noProof/>
                <w:kern w:val="24"/>
                <w:sz w:val="16"/>
                <w:szCs w:val="18"/>
                <w:lang w:val="en-GB"/>
              </w:rPr>
            </w:pPr>
            <w:r w:rsidRPr="008361E1">
              <w:rPr>
                <w:i/>
                <w:iCs/>
                <w:noProof/>
                <w:kern w:val="24"/>
                <w:sz w:val="16"/>
                <w:szCs w:val="18"/>
                <w:lang w:val="en-GB"/>
              </w:rPr>
              <w:t xml:space="preserve">Cooling air </w:t>
            </w:r>
          </w:p>
          <w:p w14:paraId="64653A0A" w14:textId="77777777" w:rsidR="009F2394" w:rsidRPr="008361E1" w:rsidRDefault="009F2394" w:rsidP="00891926">
            <w:pPr>
              <w:pStyle w:val="NormalWeb"/>
              <w:spacing w:line="240" w:lineRule="auto"/>
              <w:ind w:left="28"/>
              <w:jc w:val="center"/>
              <w:rPr>
                <w:rFonts w:ascii="Arial" w:hAnsi="Arial" w:cs="Arial"/>
                <w:noProof/>
                <w:sz w:val="16"/>
                <w:szCs w:val="18"/>
                <w:lang w:val="en-GB"/>
              </w:rPr>
            </w:pPr>
            <w:r w:rsidRPr="008361E1">
              <w:rPr>
                <w:i/>
                <w:iCs/>
                <w:noProof/>
                <w:kern w:val="24"/>
                <w:sz w:val="16"/>
                <w:szCs w:val="18"/>
                <w:lang w:val="en-GB"/>
              </w:rPr>
              <w:t>temperature</w:t>
            </w:r>
          </w:p>
        </w:tc>
        <w:tc>
          <w:tcPr>
            <w:tcW w:w="1086" w:type="pct"/>
            <w:tcBorders>
              <w:bottom w:val="single" w:sz="8" w:space="0" w:color="auto"/>
            </w:tcBorders>
            <w:vAlign w:val="center"/>
          </w:tcPr>
          <w:p w14:paraId="1A708FAA" w14:textId="77777777" w:rsidR="009F2394" w:rsidRPr="008361E1" w:rsidRDefault="009F2394" w:rsidP="00891926">
            <w:pPr>
              <w:pStyle w:val="NormalWeb"/>
              <w:spacing w:line="240" w:lineRule="auto"/>
              <w:jc w:val="center"/>
              <w:rPr>
                <w:i/>
                <w:iCs/>
                <w:noProof/>
                <w:kern w:val="24"/>
                <w:sz w:val="16"/>
                <w:szCs w:val="18"/>
                <w:lang w:val="en-GB"/>
              </w:rPr>
            </w:pPr>
            <w:r w:rsidRPr="008361E1">
              <w:rPr>
                <w:i/>
                <w:iCs/>
                <w:noProof/>
                <w:kern w:val="24"/>
                <w:sz w:val="16"/>
                <w:szCs w:val="18"/>
                <w:lang w:val="en-GB"/>
              </w:rPr>
              <w:t xml:space="preserve">Cooling air </w:t>
            </w:r>
          </w:p>
          <w:p w14:paraId="6B44342A" w14:textId="77777777" w:rsidR="009F2394" w:rsidRPr="008361E1" w:rsidRDefault="009F2394" w:rsidP="00891926">
            <w:pPr>
              <w:pStyle w:val="NormalWeb"/>
              <w:spacing w:line="240" w:lineRule="auto"/>
              <w:jc w:val="center"/>
              <w:rPr>
                <w:rFonts w:ascii="Arial" w:hAnsi="Arial" w:cs="Arial"/>
                <w:noProof/>
                <w:sz w:val="16"/>
                <w:szCs w:val="18"/>
                <w:lang w:val="en-GB"/>
              </w:rPr>
            </w:pPr>
            <w:r w:rsidRPr="008361E1">
              <w:rPr>
                <w:i/>
                <w:iCs/>
                <w:noProof/>
                <w:kern w:val="24"/>
                <w:sz w:val="16"/>
                <w:szCs w:val="18"/>
                <w:lang w:val="en-GB"/>
              </w:rPr>
              <w:t>relative humidity</w:t>
            </w:r>
          </w:p>
        </w:tc>
        <w:tc>
          <w:tcPr>
            <w:tcW w:w="1084" w:type="pct"/>
            <w:tcBorders>
              <w:bottom w:val="single" w:sz="8" w:space="0" w:color="auto"/>
            </w:tcBorders>
            <w:vAlign w:val="center"/>
          </w:tcPr>
          <w:p w14:paraId="32920D12" w14:textId="77777777" w:rsidR="009F2394" w:rsidRPr="008361E1" w:rsidRDefault="009F2394" w:rsidP="00891926">
            <w:pPr>
              <w:pStyle w:val="NormalWeb"/>
              <w:spacing w:line="240" w:lineRule="auto"/>
              <w:ind w:right="-26"/>
              <w:jc w:val="center"/>
              <w:rPr>
                <w:i/>
                <w:iCs/>
                <w:noProof/>
                <w:kern w:val="24"/>
                <w:sz w:val="16"/>
                <w:szCs w:val="18"/>
                <w:lang w:val="en-GB"/>
              </w:rPr>
            </w:pPr>
            <w:r w:rsidRPr="008361E1">
              <w:rPr>
                <w:i/>
                <w:iCs/>
                <w:noProof/>
                <w:kern w:val="24"/>
                <w:sz w:val="16"/>
                <w:szCs w:val="18"/>
                <w:lang w:val="en-GB"/>
              </w:rPr>
              <w:t xml:space="preserve">Cooling </w:t>
            </w:r>
          </w:p>
          <w:p w14:paraId="280C2EE7" w14:textId="77777777" w:rsidR="009F2394" w:rsidRPr="008361E1" w:rsidRDefault="009F2394" w:rsidP="00891926">
            <w:pPr>
              <w:pStyle w:val="NormalWeb"/>
              <w:spacing w:line="240" w:lineRule="auto"/>
              <w:ind w:right="-26"/>
              <w:jc w:val="center"/>
              <w:rPr>
                <w:rFonts w:ascii="Arial" w:hAnsi="Arial" w:cs="Arial"/>
                <w:noProof/>
                <w:sz w:val="16"/>
                <w:szCs w:val="18"/>
                <w:lang w:val="en-GB"/>
              </w:rPr>
            </w:pPr>
            <w:r w:rsidRPr="008361E1">
              <w:rPr>
                <w:i/>
                <w:iCs/>
                <w:noProof/>
                <w:kern w:val="24"/>
                <w:sz w:val="16"/>
                <w:szCs w:val="18"/>
                <w:lang w:val="en-GB"/>
              </w:rPr>
              <w:t>airflow</w:t>
            </w:r>
          </w:p>
        </w:tc>
      </w:tr>
      <w:tr w:rsidR="009F2394" w:rsidRPr="008361E1" w14:paraId="2BC4C0A9" w14:textId="77777777" w:rsidTr="00891926">
        <w:trPr>
          <w:cantSplit/>
          <w:trHeight w:val="680"/>
          <w:jc w:val="center"/>
        </w:trPr>
        <w:tc>
          <w:tcPr>
            <w:tcW w:w="1744" w:type="pct"/>
            <w:tcBorders>
              <w:top w:val="single" w:sz="8" w:space="0" w:color="auto"/>
              <w:bottom w:val="single" w:sz="8" w:space="0" w:color="auto"/>
            </w:tcBorders>
            <w:vAlign w:val="center"/>
          </w:tcPr>
          <w:p w14:paraId="448A8BD6" w14:textId="77777777" w:rsidR="009F2394" w:rsidRPr="008361E1" w:rsidRDefault="009F2394" w:rsidP="00891926">
            <w:pPr>
              <w:pStyle w:val="NormalWeb"/>
              <w:spacing w:line="240" w:lineRule="auto"/>
              <w:ind w:left="-26"/>
              <w:rPr>
                <w:noProof/>
                <w:sz w:val="18"/>
                <w:szCs w:val="18"/>
                <w:lang w:val="en-GB" w:eastAsia="de-DE"/>
              </w:rPr>
            </w:pPr>
            <w:r w:rsidRPr="008361E1">
              <w:rPr>
                <w:noProof/>
                <w:sz w:val="18"/>
                <w:szCs w:val="18"/>
                <w:lang w:val="en-GB" w:eastAsia="de-DE"/>
              </w:rPr>
              <w:t>Nominal value</w:t>
            </w:r>
          </w:p>
        </w:tc>
        <w:tc>
          <w:tcPr>
            <w:tcW w:w="1086" w:type="pct"/>
            <w:tcBorders>
              <w:top w:val="single" w:sz="8" w:space="0" w:color="auto"/>
              <w:bottom w:val="single" w:sz="8" w:space="0" w:color="auto"/>
            </w:tcBorders>
            <w:vAlign w:val="center"/>
          </w:tcPr>
          <w:p w14:paraId="122361BE" w14:textId="77777777" w:rsidR="009F2394" w:rsidRPr="008361E1" w:rsidRDefault="009F2394" w:rsidP="00891926">
            <w:pPr>
              <w:pStyle w:val="NormalWeb"/>
              <w:spacing w:line="240" w:lineRule="auto"/>
              <w:ind w:left="28"/>
              <w:jc w:val="center"/>
              <w:rPr>
                <w:noProof/>
                <w:sz w:val="18"/>
                <w:szCs w:val="18"/>
                <w:lang w:val="en-GB" w:eastAsia="de-DE"/>
              </w:rPr>
            </w:pPr>
            <w:r w:rsidRPr="008361E1">
              <w:rPr>
                <w:noProof/>
                <w:sz w:val="18"/>
                <w:szCs w:val="18"/>
                <w:lang w:val="en-GB" w:eastAsia="de-DE"/>
              </w:rPr>
              <w:t>23 ⁰C</w:t>
            </w:r>
          </w:p>
        </w:tc>
        <w:tc>
          <w:tcPr>
            <w:tcW w:w="1086" w:type="pct"/>
            <w:tcBorders>
              <w:top w:val="single" w:sz="8" w:space="0" w:color="auto"/>
              <w:bottom w:val="single" w:sz="8" w:space="0" w:color="auto"/>
            </w:tcBorders>
            <w:vAlign w:val="center"/>
          </w:tcPr>
          <w:p w14:paraId="7269770F" w14:textId="77777777" w:rsidR="009F2394" w:rsidRPr="008361E1" w:rsidRDefault="009F2394" w:rsidP="00891926">
            <w:pPr>
              <w:pStyle w:val="NormalWeb"/>
              <w:spacing w:line="240" w:lineRule="auto"/>
              <w:jc w:val="center"/>
              <w:rPr>
                <w:noProof/>
                <w:sz w:val="18"/>
                <w:szCs w:val="18"/>
                <w:lang w:val="en-GB" w:eastAsia="de-DE"/>
              </w:rPr>
            </w:pPr>
            <w:r w:rsidRPr="008361E1">
              <w:rPr>
                <w:noProof/>
                <w:sz w:val="18"/>
                <w:szCs w:val="18"/>
                <w:lang w:val="en-GB" w:eastAsia="de-DE"/>
              </w:rPr>
              <w:t>50 %</w:t>
            </w:r>
          </w:p>
        </w:tc>
        <w:tc>
          <w:tcPr>
            <w:tcW w:w="1084" w:type="pct"/>
            <w:tcBorders>
              <w:top w:val="single" w:sz="8" w:space="0" w:color="auto"/>
              <w:bottom w:val="single" w:sz="8" w:space="0" w:color="auto"/>
            </w:tcBorders>
            <w:vAlign w:val="center"/>
          </w:tcPr>
          <w:p w14:paraId="53096DC3" w14:textId="77777777" w:rsidR="009F2394" w:rsidRPr="008361E1" w:rsidRDefault="009F2394" w:rsidP="00891926">
            <w:pPr>
              <w:pStyle w:val="NormalWeb"/>
              <w:spacing w:line="240" w:lineRule="auto"/>
              <w:ind w:right="-26"/>
              <w:jc w:val="center"/>
              <w:rPr>
                <w:noProof/>
                <w:sz w:val="18"/>
                <w:szCs w:val="18"/>
                <w:lang w:val="en-GB" w:eastAsia="de-DE"/>
              </w:rPr>
            </w:pPr>
            <w:r w:rsidRPr="008361E1">
              <w:rPr>
                <w:noProof/>
                <w:sz w:val="18"/>
                <w:szCs w:val="18"/>
                <w:lang w:val="en-GB" w:eastAsia="de-DE"/>
              </w:rPr>
              <w:t>Set value (Q</w:t>
            </w:r>
            <w:r w:rsidRPr="008361E1">
              <w:rPr>
                <w:noProof/>
                <w:sz w:val="18"/>
                <w:szCs w:val="18"/>
                <w:vertAlign w:val="subscript"/>
                <w:lang w:val="en-GB" w:eastAsia="de-DE"/>
              </w:rPr>
              <w:t>set</w:t>
            </w:r>
            <w:r w:rsidRPr="008361E1">
              <w:rPr>
                <w:noProof/>
                <w:sz w:val="18"/>
                <w:szCs w:val="18"/>
                <w:lang w:val="en-GB" w:eastAsia="de-DE"/>
              </w:rPr>
              <w:t>) per paragraph 10.</w:t>
            </w:r>
          </w:p>
        </w:tc>
      </w:tr>
      <w:tr w:rsidR="009F2394" w:rsidRPr="008361E1" w14:paraId="5E9FDAE4" w14:textId="77777777" w:rsidTr="00891926">
        <w:trPr>
          <w:cantSplit/>
          <w:trHeight w:val="680"/>
          <w:jc w:val="center"/>
        </w:trPr>
        <w:tc>
          <w:tcPr>
            <w:tcW w:w="1744" w:type="pct"/>
            <w:tcBorders>
              <w:top w:val="single" w:sz="8" w:space="0" w:color="auto"/>
              <w:bottom w:val="single" w:sz="8" w:space="0" w:color="auto"/>
            </w:tcBorders>
            <w:vAlign w:val="center"/>
          </w:tcPr>
          <w:p w14:paraId="361FDFAC" w14:textId="77777777" w:rsidR="009F2394" w:rsidRPr="008361E1" w:rsidRDefault="009F2394" w:rsidP="00891926">
            <w:pPr>
              <w:pStyle w:val="NormalWeb"/>
              <w:spacing w:line="240" w:lineRule="auto"/>
              <w:ind w:left="-26"/>
              <w:jc w:val="both"/>
              <w:rPr>
                <w:noProof/>
                <w:sz w:val="18"/>
                <w:szCs w:val="18"/>
                <w:lang w:val="en-GB" w:eastAsia="de-DE"/>
              </w:rPr>
            </w:pPr>
            <w:r w:rsidRPr="008361E1">
              <w:rPr>
                <w:noProof/>
                <w:sz w:val="18"/>
                <w:szCs w:val="18"/>
                <w:lang w:val="en-GB" w:eastAsia="de-DE"/>
              </w:rPr>
              <w:t>Average value: Maximum permissible tolerance</w:t>
            </w:r>
          </w:p>
        </w:tc>
        <w:tc>
          <w:tcPr>
            <w:tcW w:w="1086" w:type="pct"/>
            <w:tcBorders>
              <w:top w:val="single" w:sz="8" w:space="0" w:color="auto"/>
              <w:bottom w:val="single" w:sz="8" w:space="0" w:color="auto"/>
            </w:tcBorders>
            <w:vAlign w:val="center"/>
          </w:tcPr>
          <w:p w14:paraId="7FD49FE0" w14:textId="77777777" w:rsidR="009F2394" w:rsidRPr="008361E1" w:rsidRDefault="009F2394" w:rsidP="00891926">
            <w:pPr>
              <w:pStyle w:val="NormalWeb"/>
              <w:spacing w:line="240" w:lineRule="auto"/>
              <w:ind w:left="28"/>
              <w:jc w:val="center"/>
              <w:rPr>
                <w:noProof/>
                <w:sz w:val="18"/>
                <w:szCs w:val="18"/>
                <w:lang w:val="en-GB" w:eastAsia="de-DE"/>
              </w:rPr>
            </w:pPr>
            <w:r w:rsidRPr="008361E1">
              <w:rPr>
                <w:noProof/>
                <w:sz w:val="18"/>
                <w:szCs w:val="18"/>
                <w:lang w:val="en-GB" w:eastAsia="de-DE"/>
              </w:rPr>
              <w:t>±2 ⁰C</w:t>
            </w:r>
          </w:p>
        </w:tc>
        <w:tc>
          <w:tcPr>
            <w:tcW w:w="1086" w:type="pct"/>
            <w:tcBorders>
              <w:top w:val="single" w:sz="8" w:space="0" w:color="auto"/>
              <w:bottom w:val="single" w:sz="8" w:space="0" w:color="auto"/>
            </w:tcBorders>
            <w:vAlign w:val="center"/>
          </w:tcPr>
          <w:p w14:paraId="1B063EC7" w14:textId="77777777" w:rsidR="009F2394" w:rsidRPr="008361E1" w:rsidRDefault="009F2394" w:rsidP="00891926">
            <w:pPr>
              <w:pStyle w:val="NormalWeb"/>
              <w:spacing w:line="240" w:lineRule="auto"/>
              <w:jc w:val="center"/>
              <w:rPr>
                <w:noProof/>
                <w:sz w:val="18"/>
                <w:szCs w:val="18"/>
                <w:lang w:val="en-GB" w:eastAsia="de-DE"/>
              </w:rPr>
            </w:pPr>
            <w:r w:rsidRPr="008361E1">
              <w:rPr>
                <w:noProof/>
                <w:sz w:val="18"/>
                <w:szCs w:val="18"/>
                <w:lang w:val="en-GB" w:eastAsia="de-DE"/>
              </w:rPr>
              <w:t>±5 %</w:t>
            </w:r>
          </w:p>
        </w:tc>
        <w:tc>
          <w:tcPr>
            <w:tcW w:w="1084" w:type="pct"/>
            <w:tcBorders>
              <w:top w:val="single" w:sz="8" w:space="0" w:color="auto"/>
              <w:bottom w:val="single" w:sz="8" w:space="0" w:color="auto"/>
            </w:tcBorders>
            <w:vAlign w:val="center"/>
          </w:tcPr>
          <w:p w14:paraId="59A30912" w14:textId="77777777" w:rsidR="009F2394" w:rsidRPr="008361E1" w:rsidRDefault="009F2394" w:rsidP="00891926">
            <w:pPr>
              <w:pStyle w:val="NormalWeb"/>
              <w:spacing w:line="240" w:lineRule="auto"/>
              <w:ind w:right="-26"/>
              <w:jc w:val="center"/>
              <w:rPr>
                <w:noProof/>
                <w:sz w:val="18"/>
                <w:szCs w:val="18"/>
                <w:lang w:val="en-GB" w:eastAsia="de-DE"/>
              </w:rPr>
            </w:pPr>
            <w:r w:rsidRPr="008361E1">
              <w:rPr>
                <w:noProof/>
                <w:sz w:val="18"/>
                <w:szCs w:val="18"/>
                <w:lang w:val="en-GB" w:eastAsia="de-DE"/>
              </w:rPr>
              <w:t>±5 % of Q</w:t>
            </w:r>
            <w:r w:rsidRPr="008361E1">
              <w:rPr>
                <w:noProof/>
                <w:sz w:val="18"/>
                <w:szCs w:val="18"/>
                <w:vertAlign w:val="subscript"/>
                <w:lang w:val="en-GB" w:eastAsia="de-DE"/>
              </w:rPr>
              <w:t>set</w:t>
            </w:r>
          </w:p>
        </w:tc>
      </w:tr>
      <w:tr w:rsidR="009F2394" w:rsidRPr="008361E1" w14:paraId="30C018CC" w14:textId="77777777" w:rsidTr="00891926">
        <w:trPr>
          <w:cantSplit/>
          <w:trHeight w:val="680"/>
          <w:jc w:val="center"/>
        </w:trPr>
        <w:tc>
          <w:tcPr>
            <w:tcW w:w="1744" w:type="pct"/>
            <w:tcBorders>
              <w:top w:val="single" w:sz="8" w:space="0" w:color="auto"/>
              <w:bottom w:val="single" w:sz="8" w:space="0" w:color="auto"/>
            </w:tcBorders>
            <w:vAlign w:val="center"/>
          </w:tcPr>
          <w:p w14:paraId="359D577D" w14:textId="77777777" w:rsidR="009F2394" w:rsidRPr="008361E1" w:rsidRDefault="009F2394" w:rsidP="00891926">
            <w:pPr>
              <w:pStyle w:val="NormalWeb"/>
              <w:spacing w:line="240" w:lineRule="auto"/>
              <w:ind w:left="-26"/>
              <w:jc w:val="both"/>
              <w:rPr>
                <w:noProof/>
                <w:sz w:val="18"/>
                <w:szCs w:val="18"/>
                <w:lang w:val="en-GB" w:eastAsia="de-DE"/>
              </w:rPr>
            </w:pPr>
            <w:r w:rsidRPr="008361E1">
              <w:rPr>
                <w:noProof/>
                <w:sz w:val="18"/>
                <w:szCs w:val="18"/>
                <w:lang w:val="en-GB" w:eastAsia="de-DE"/>
              </w:rPr>
              <w:t xml:space="preserve">Instantaneous values (1Hz): Maximum permissible tolerance </w:t>
            </w:r>
          </w:p>
        </w:tc>
        <w:tc>
          <w:tcPr>
            <w:tcW w:w="1086" w:type="pct"/>
            <w:tcBorders>
              <w:top w:val="single" w:sz="8" w:space="0" w:color="auto"/>
              <w:bottom w:val="single" w:sz="8" w:space="0" w:color="auto"/>
            </w:tcBorders>
            <w:vAlign w:val="center"/>
          </w:tcPr>
          <w:p w14:paraId="70321725" w14:textId="77777777" w:rsidR="009F2394" w:rsidRPr="008361E1" w:rsidRDefault="009F2394" w:rsidP="00891926">
            <w:pPr>
              <w:pStyle w:val="NormalWeb"/>
              <w:spacing w:line="240" w:lineRule="auto"/>
              <w:ind w:left="28"/>
              <w:jc w:val="center"/>
              <w:rPr>
                <w:noProof/>
                <w:sz w:val="18"/>
                <w:szCs w:val="18"/>
                <w:lang w:val="en-GB" w:eastAsia="de-DE"/>
              </w:rPr>
            </w:pPr>
            <w:r w:rsidRPr="008361E1">
              <w:rPr>
                <w:noProof/>
                <w:sz w:val="18"/>
                <w:szCs w:val="18"/>
                <w:lang w:val="en-GB" w:eastAsia="de-DE"/>
              </w:rPr>
              <w:t>±5 ⁰C</w:t>
            </w:r>
          </w:p>
        </w:tc>
        <w:tc>
          <w:tcPr>
            <w:tcW w:w="1086" w:type="pct"/>
            <w:tcBorders>
              <w:top w:val="single" w:sz="8" w:space="0" w:color="auto"/>
              <w:bottom w:val="single" w:sz="8" w:space="0" w:color="auto"/>
            </w:tcBorders>
            <w:vAlign w:val="center"/>
          </w:tcPr>
          <w:p w14:paraId="4CAEE43F" w14:textId="77777777" w:rsidR="009F2394" w:rsidRPr="008361E1" w:rsidRDefault="009F2394" w:rsidP="00891926">
            <w:pPr>
              <w:pStyle w:val="NormalWeb"/>
              <w:spacing w:line="240" w:lineRule="auto"/>
              <w:jc w:val="center"/>
              <w:rPr>
                <w:noProof/>
                <w:sz w:val="18"/>
                <w:szCs w:val="18"/>
                <w:lang w:val="en-GB" w:eastAsia="de-DE"/>
              </w:rPr>
            </w:pPr>
            <w:r w:rsidRPr="008361E1">
              <w:rPr>
                <w:noProof/>
                <w:sz w:val="18"/>
                <w:szCs w:val="18"/>
                <w:lang w:val="en-GB" w:eastAsia="de-DE"/>
              </w:rPr>
              <w:t>±30 %</w:t>
            </w:r>
          </w:p>
        </w:tc>
        <w:tc>
          <w:tcPr>
            <w:tcW w:w="1084" w:type="pct"/>
            <w:tcBorders>
              <w:top w:val="single" w:sz="8" w:space="0" w:color="auto"/>
              <w:bottom w:val="single" w:sz="8" w:space="0" w:color="auto"/>
            </w:tcBorders>
            <w:vAlign w:val="center"/>
          </w:tcPr>
          <w:p w14:paraId="6C771DD3" w14:textId="77777777" w:rsidR="009F2394" w:rsidRPr="008361E1" w:rsidRDefault="009F2394" w:rsidP="00891926">
            <w:pPr>
              <w:pStyle w:val="NormalWeb"/>
              <w:spacing w:line="240" w:lineRule="auto"/>
              <w:ind w:right="-26"/>
              <w:jc w:val="center"/>
              <w:rPr>
                <w:noProof/>
                <w:sz w:val="18"/>
                <w:szCs w:val="18"/>
                <w:lang w:val="en-GB" w:eastAsia="de-DE"/>
              </w:rPr>
            </w:pPr>
            <w:r w:rsidRPr="008361E1">
              <w:rPr>
                <w:noProof/>
                <w:sz w:val="18"/>
                <w:szCs w:val="18"/>
                <w:lang w:val="en-GB" w:eastAsia="de-DE"/>
              </w:rPr>
              <w:t>±5 % of Q</w:t>
            </w:r>
            <w:r w:rsidRPr="008361E1">
              <w:rPr>
                <w:noProof/>
                <w:sz w:val="18"/>
                <w:szCs w:val="18"/>
                <w:vertAlign w:val="subscript"/>
                <w:lang w:val="en-GB" w:eastAsia="de-DE"/>
              </w:rPr>
              <w:t>set</w:t>
            </w:r>
          </w:p>
        </w:tc>
      </w:tr>
      <w:tr w:rsidR="009F2394" w:rsidRPr="008361E1" w14:paraId="0356D54C" w14:textId="77777777" w:rsidTr="00891926">
        <w:trPr>
          <w:cantSplit/>
          <w:trHeight w:val="680"/>
          <w:jc w:val="center"/>
        </w:trPr>
        <w:tc>
          <w:tcPr>
            <w:tcW w:w="1744" w:type="pct"/>
            <w:tcBorders>
              <w:top w:val="single" w:sz="8" w:space="0" w:color="auto"/>
              <w:bottom w:val="single" w:sz="8" w:space="0" w:color="auto"/>
            </w:tcBorders>
            <w:vAlign w:val="center"/>
          </w:tcPr>
          <w:p w14:paraId="54840860" w14:textId="77777777" w:rsidR="009F2394" w:rsidRPr="008361E1" w:rsidRDefault="009F2394" w:rsidP="00891926">
            <w:pPr>
              <w:pStyle w:val="NormalWeb"/>
              <w:spacing w:line="240" w:lineRule="auto"/>
              <w:ind w:left="-26"/>
              <w:jc w:val="both"/>
              <w:rPr>
                <w:noProof/>
                <w:sz w:val="18"/>
                <w:szCs w:val="18"/>
                <w:lang w:val="en-GB" w:eastAsia="de-DE"/>
              </w:rPr>
            </w:pPr>
            <w:r w:rsidRPr="008361E1">
              <w:rPr>
                <w:noProof/>
                <w:sz w:val="18"/>
                <w:szCs w:val="18"/>
                <w:lang w:val="en-GB" w:eastAsia="de-DE"/>
              </w:rPr>
              <w:lastRenderedPageBreak/>
              <w:t xml:space="preserve">Instantaneous values (1Hz): Permissible deviation beyond the maximum permissible tolerance </w:t>
            </w:r>
          </w:p>
        </w:tc>
        <w:tc>
          <w:tcPr>
            <w:tcW w:w="1086" w:type="pct"/>
            <w:tcBorders>
              <w:top w:val="single" w:sz="8" w:space="0" w:color="auto"/>
              <w:bottom w:val="single" w:sz="8" w:space="0" w:color="auto"/>
            </w:tcBorders>
            <w:vAlign w:val="center"/>
          </w:tcPr>
          <w:p w14:paraId="6842228A" w14:textId="77777777" w:rsidR="009F2394" w:rsidRPr="008361E1" w:rsidRDefault="009F2394" w:rsidP="00891926">
            <w:pPr>
              <w:pStyle w:val="NormalWeb"/>
              <w:spacing w:line="240" w:lineRule="auto"/>
              <w:ind w:left="28"/>
              <w:jc w:val="center"/>
              <w:rPr>
                <w:noProof/>
                <w:sz w:val="18"/>
                <w:szCs w:val="18"/>
                <w:lang w:val="en-GB" w:eastAsia="de-DE"/>
              </w:rPr>
            </w:pPr>
            <w:r w:rsidRPr="008361E1">
              <w:rPr>
                <w:noProof/>
                <w:sz w:val="18"/>
                <w:szCs w:val="18"/>
                <w:lang w:val="en-GB" w:eastAsia="de-DE"/>
              </w:rPr>
              <w:t>Not defined</w:t>
            </w:r>
          </w:p>
        </w:tc>
        <w:tc>
          <w:tcPr>
            <w:tcW w:w="1086" w:type="pct"/>
            <w:tcBorders>
              <w:top w:val="single" w:sz="8" w:space="0" w:color="auto"/>
              <w:bottom w:val="single" w:sz="8" w:space="0" w:color="auto"/>
            </w:tcBorders>
            <w:vAlign w:val="center"/>
          </w:tcPr>
          <w:p w14:paraId="4C33F5E7" w14:textId="77777777" w:rsidR="009F2394" w:rsidRPr="008361E1" w:rsidRDefault="009F2394" w:rsidP="00891926">
            <w:pPr>
              <w:pStyle w:val="NormalWeb"/>
              <w:spacing w:line="240" w:lineRule="auto"/>
              <w:jc w:val="center"/>
              <w:rPr>
                <w:noProof/>
                <w:sz w:val="18"/>
                <w:szCs w:val="18"/>
                <w:lang w:val="en-GB" w:eastAsia="de-DE"/>
              </w:rPr>
            </w:pPr>
            <w:r w:rsidRPr="008361E1">
              <w:rPr>
                <w:noProof/>
                <w:sz w:val="18"/>
                <w:szCs w:val="18"/>
                <w:lang w:val="en-GB" w:eastAsia="de-DE"/>
              </w:rPr>
              <w:t>Not defined</w:t>
            </w:r>
          </w:p>
        </w:tc>
        <w:tc>
          <w:tcPr>
            <w:tcW w:w="1084" w:type="pct"/>
            <w:tcBorders>
              <w:top w:val="single" w:sz="8" w:space="0" w:color="auto"/>
              <w:bottom w:val="single" w:sz="8" w:space="0" w:color="auto"/>
            </w:tcBorders>
            <w:vAlign w:val="center"/>
          </w:tcPr>
          <w:p w14:paraId="006D7CBB" w14:textId="77777777" w:rsidR="009F2394" w:rsidRPr="008361E1" w:rsidRDefault="009F2394" w:rsidP="00891926">
            <w:pPr>
              <w:pStyle w:val="NormalWeb"/>
              <w:spacing w:line="240" w:lineRule="auto"/>
              <w:ind w:right="-26"/>
              <w:jc w:val="center"/>
              <w:rPr>
                <w:noProof/>
                <w:sz w:val="18"/>
                <w:szCs w:val="18"/>
                <w:lang w:val="en-GB" w:eastAsia="de-DE"/>
              </w:rPr>
            </w:pPr>
            <w:r w:rsidRPr="008361E1">
              <w:rPr>
                <w:noProof/>
                <w:sz w:val="18"/>
                <w:szCs w:val="18"/>
                <w:lang w:val="en-GB" w:eastAsia="de-DE"/>
              </w:rPr>
              <w:t>±10 % of Q</w:t>
            </w:r>
            <w:r w:rsidRPr="008361E1">
              <w:rPr>
                <w:noProof/>
                <w:sz w:val="18"/>
                <w:szCs w:val="18"/>
                <w:vertAlign w:val="subscript"/>
                <w:lang w:val="en-GB" w:eastAsia="de-DE"/>
              </w:rPr>
              <w:t>set</w:t>
            </w:r>
          </w:p>
        </w:tc>
      </w:tr>
      <w:tr w:rsidR="009F2394" w:rsidRPr="008361E1" w14:paraId="361759A3" w14:textId="77777777" w:rsidTr="00891926">
        <w:trPr>
          <w:cantSplit/>
          <w:trHeight w:val="680"/>
          <w:jc w:val="center"/>
        </w:trPr>
        <w:tc>
          <w:tcPr>
            <w:tcW w:w="1744" w:type="pct"/>
            <w:tcBorders>
              <w:top w:val="single" w:sz="8" w:space="0" w:color="auto"/>
              <w:bottom w:val="single" w:sz="12" w:space="0" w:color="auto"/>
            </w:tcBorders>
            <w:vAlign w:val="center"/>
          </w:tcPr>
          <w:p w14:paraId="35418367" w14:textId="77777777" w:rsidR="009F2394" w:rsidRPr="008361E1" w:rsidRDefault="009F2394" w:rsidP="00891926">
            <w:pPr>
              <w:pStyle w:val="NormalWeb"/>
              <w:spacing w:line="240" w:lineRule="auto"/>
              <w:ind w:left="-26"/>
              <w:jc w:val="both"/>
              <w:rPr>
                <w:noProof/>
                <w:sz w:val="18"/>
                <w:szCs w:val="18"/>
                <w:lang w:val="en-GB" w:eastAsia="de-DE"/>
              </w:rPr>
            </w:pPr>
            <w:r w:rsidRPr="008361E1">
              <w:rPr>
                <w:noProof/>
                <w:sz w:val="18"/>
                <w:szCs w:val="18"/>
                <w:lang w:val="en-GB" w:eastAsia="de-DE"/>
              </w:rPr>
              <w:t>Instantaneous values (1Hz): Maximum time exceeding the maximum permissible tolerance</w:t>
            </w:r>
          </w:p>
        </w:tc>
        <w:tc>
          <w:tcPr>
            <w:tcW w:w="1086" w:type="pct"/>
            <w:tcBorders>
              <w:top w:val="single" w:sz="8" w:space="0" w:color="auto"/>
              <w:bottom w:val="single" w:sz="12" w:space="0" w:color="auto"/>
            </w:tcBorders>
            <w:vAlign w:val="center"/>
          </w:tcPr>
          <w:p w14:paraId="2D5ACDA2" w14:textId="77777777" w:rsidR="009F2394" w:rsidRPr="008361E1" w:rsidRDefault="009F2394" w:rsidP="00891926">
            <w:pPr>
              <w:pStyle w:val="NormalWeb"/>
              <w:spacing w:line="240" w:lineRule="auto"/>
              <w:ind w:left="28"/>
              <w:jc w:val="center"/>
              <w:rPr>
                <w:noProof/>
                <w:sz w:val="18"/>
                <w:szCs w:val="18"/>
                <w:lang w:val="en-GB" w:eastAsia="de-DE"/>
              </w:rPr>
            </w:pPr>
            <w:r w:rsidRPr="008361E1">
              <w:rPr>
                <w:noProof/>
                <w:sz w:val="18"/>
                <w:szCs w:val="18"/>
                <w:lang w:val="en-GB" w:eastAsia="de-DE"/>
              </w:rPr>
              <w:t xml:space="preserve">10 % of each test section’s duration </w:t>
            </w:r>
          </w:p>
        </w:tc>
        <w:tc>
          <w:tcPr>
            <w:tcW w:w="1086" w:type="pct"/>
            <w:tcBorders>
              <w:top w:val="single" w:sz="8" w:space="0" w:color="auto"/>
              <w:bottom w:val="single" w:sz="12" w:space="0" w:color="auto"/>
            </w:tcBorders>
            <w:vAlign w:val="center"/>
          </w:tcPr>
          <w:p w14:paraId="0F8F97C8" w14:textId="77777777" w:rsidR="009F2394" w:rsidRPr="008361E1" w:rsidRDefault="009F2394" w:rsidP="00891926">
            <w:pPr>
              <w:pStyle w:val="NormalWeb"/>
              <w:spacing w:line="240" w:lineRule="auto"/>
              <w:jc w:val="center"/>
              <w:rPr>
                <w:noProof/>
                <w:sz w:val="18"/>
                <w:szCs w:val="18"/>
                <w:lang w:val="en-GB" w:eastAsia="de-DE"/>
              </w:rPr>
            </w:pPr>
            <w:r w:rsidRPr="008361E1">
              <w:rPr>
                <w:noProof/>
                <w:sz w:val="18"/>
                <w:szCs w:val="18"/>
                <w:lang w:val="en-GB" w:eastAsia="de-DE"/>
              </w:rPr>
              <w:t xml:space="preserve">10 % of each test section’s duration </w:t>
            </w:r>
          </w:p>
        </w:tc>
        <w:tc>
          <w:tcPr>
            <w:tcW w:w="1084" w:type="pct"/>
            <w:tcBorders>
              <w:top w:val="single" w:sz="8" w:space="0" w:color="auto"/>
              <w:bottom w:val="single" w:sz="12" w:space="0" w:color="auto"/>
            </w:tcBorders>
            <w:vAlign w:val="center"/>
          </w:tcPr>
          <w:p w14:paraId="12BEA046" w14:textId="77777777" w:rsidR="009F2394" w:rsidRPr="008361E1" w:rsidRDefault="009F2394" w:rsidP="00891926">
            <w:pPr>
              <w:pStyle w:val="NormalWeb"/>
              <w:spacing w:line="240" w:lineRule="auto"/>
              <w:ind w:right="-26"/>
              <w:jc w:val="center"/>
              <w:rPr>
                <w:noProof/>
                <w:sz w:val="18"/>
                <w:szCs w:val="18"/>
                <w:lang w:val="en-GB" w:eastAsia="de-DE"/>
              </w:rPr>
            </w:pPr>
            <w:r w:rsidRPr="008361E1">
              <w:rPr>
                <w:noProof/>
                <w:sz w:val="18"/>
                <w:szCs w:val="18"/>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77777777" w:rsidR="009F2394" w:rsidRPr="008361E1" w:rsidRDefault="009F2394" w:rsidP="009F2394">
      <w:pPr>
        <w:pStyle w:val="Heading7"/>
        <w:spacing w:after="120" w:line="240" w:lineRule="atLeast"/>
        <w:ind w:left="2835" w:right="1134" w:hanging="567"/>
        <w:jc w:val="both"/>
        <w:rPr>
          <w:noProof/>
        </w:rPr>
      </w:pPr>
      <w:bookmarkStart w:id="414" w:name="_Toc105320164"/>
      <w:r w:rsidRPr="008361E1">
        <w:rPr>
          <w:noProof/>
        </w:rPr>
        <w:t>(a)</w:t>
      </w:r>
      <w:r w:rsidRPr="008361E1">
        <w:rPr>
          <w:noProof/>
        </w:rPr>
        <w:tab/>
        <w:t>Set the cooling air temperature to 23 °C. The average cooling air temperature shall not deviate more than ±2 °C of the set (nominal) value. Testing facilities shall aim for keeping the temperature as close as possible to the nominal value of 23 °C;</w:t>
      </w:r>
    </w:p>
    <w:p w14:paraId="373FEB8A" w14:textId="77777777" w:rsidR="009F2394" w:rsidRPr="008361E1" w:rsidRDefault="009F2394" w:rsidP="009F2394">
      <w:pPr>
        <w:pStyle w:val="Heading7"/>
        <w:spacing w:after="120" w:line="240" w:lineRule="atLeast"/>
        <w:ind w:left="2835" w:right="1134" w:hanging="567"/>
        <w:jc w:val="both"/>
        <w:rPr>
          <w:noProof/>
        </w:rPr>
      </w:pPr>
      <w:r w:rsidRPr="008361E1" w:rsidDel="004430C9">
        <w:rPr>
          <w:noProof/>
        </w:rPr>
        <w:t xml:space="preserve"> </w:t>
      </w:r>
      <w:r w:rsidRPr="008361E1">
        <w:rPr>
          <w:noProof/>
        </w:rPr>
        <w:t>(b)</w:t>
      </w:r>
      <w:r w:rsidRPr="008361E1">
        <w:rPr>
          <w:noProof/>
        </w:rPr>
        <w:tab/>
        <w:t>The average cooling air temperature requirements defined in point (a) of this paragraph apply to all sections of the brake emissions test including cooling air adjustment, bedding procedure, and emissions measurement (soaking sections not included);</w:t>
      </w:r>
    </w:p>
    <w:p w14:paraId="2A3BD67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cooling air temperature in all sections as defined in Table 13.6. in paragraph 13.4.;</w:t>
      </w:r>
    </w:p>
    <w:p w14:paraId="54A04C94" w14:textId="77777777" w:rsidR="009F2394" w:rsidRPr="008361E1" w:rsidRDefault="009F2394" w:rsidP="009F2394">
      <w:pPr>
        <w:pStyle w:val="Heading7"/>
        <w:spacing w:after="120" w:line="240" w:lineRule="atLeast"/>
        <w:ind w:left="2835" w:right="1134" w:hanging="567"/>
        <w:jc w:val="both"/>
        <w:rPr>
          <w:noProof/>
        </w:rPr>
      </w:pPr>
      <w:bookmarkStart w:id="415" w:name="_Toc105320167"/>
      <w:r w:rsidRPr="008361E1">
        <w:rPr>
          <w:noProof/>
        </w:rPr>
        <w:t>(d)</w:t>
      </w:r>
      <w:r w:rsidRPr="008361E1">
        <w:rPr>
          <w:noProof/>
        </w:rPr>
        <w:tab/>
        <w:t>The instantaneous cooling air temperature shall not deviate more than ±5 °C of the nominal value. If the instantaneous cooling air temperature deviates more than ±5 °C from the nominal value, the testing facility shall ensure that the provisions described in point (e) of this paragraph are met;</w:t>
      </w:r>
    </w:p>
    <w:p w14:paraId="24A6BB6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415"/>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416" w:name="_Toc105320168"/>
      <w:r w:rsidRPr="008361E1">
        <w:rPr>
          <w:noProof/>
        </w:rPr>
        <w:t>(i)</w:t>
      </w:r>
      <w:r w:rsidRPr="008361E1">
        <w:rPr>
          <w:noProof/>
        </w:rPr>
        <w:tab/>
        <w:t>The total number of instantaneous cooling air temperature readings (1Hz) with a value lower than 18 °C or higher than 28 °C shall be less than 527 during the cooling adjustment section;</w:t>
      </w:r>
    </w:p>
    <w:p w14:paraId="3690F9CE" w14:textId="77777777"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1583 for each WLTP-Brake cycle of the bedding section;</w:t>
      </w:r>
    </w:p>
    <w:p w14:paraId="72CC261B" w14:textId="77777777" w:rsidR="009F2394" w:rsidRPr="008361E1" w:rsidRDefault="009F2394" w:rsidP="009F2394">
      <w:pPr>
        <w:pStyle w:val="Heading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1583 for the WLTP-Brake cycle of the emissions measurement section (soaking sections not included)</w:t>
      </w:r>
      <w:bookmarkEnd w:id="416"/>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414"/>
    <w:p w14:paraId="29285BD3"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t xml:space="preserve">Cooling air relative humidity shall be constant as defined below. The testing facility shall carry out the following steps: </w:t>
      </w:r>
    </w:p>
    <w:p w14:paraId="1457A590" w14:textId="77777777" w:rsidR="009F2394" w:rsidRPr="008361E1" w:rsidRDefault="009F2394" w:rsidP="009F2394">
      <w:pPr>
        <w:pStyle w:val="Heading7"/>
        <w:spacing w:after="120" w:line="240" w:lineRule="atLeast"/>
        <w:ind w:left="2835" w:right="1134" w:hanging="567"/>
        <w:jc w:val="both"/>
        <w:rPr>
          <w:noProof/>
        </w:rPr>
      </w:pPr>
      <w:bookmarkStart w:id="417" w:name="_Toc105320172"/>
      <w:r w:rsidRPr="008361E1">
        <w:rPr>
          <w:noProof/>
        </w:rPr>
        <w:t>(a)</w:t>
      </w:r>
      <w:r w:rsidRPr="008361E1">
        <w:rPr>
          <w:noProof/>
        </w:rPr>
        <w:tab/>
        <w:t xml:space="preserve">Set the relative humidity of the cooling air to a nominal value of 50 per cent. The average cooling air humidity shall not deviate more than ±5 per cent of the nominal value. Testing facilities shall aim for keeping </w:t>
      </w:r>
      <w:r w:rsidRPr="008361E1">
        <w:rPr>
          <w:noProof/>
        </w:rPr>
        <w:lastRenderedPageBreak/>
        <w:t>the relative humidity as close as possible to the target value of 50 per cent;</w:t>
      </w:r>
    </w:p>
    <w:p w14:paraId="017734D2" w14:textId="77777777" w:rsidR="009F2394" w:rsidRPr="008361E1" w:rsidRDefault="009F2394" w:rsidP="009F2394">
      <w:pPr>
        <w:pStyle w:val="Heading7"/>
        <w:spacing w:after="120" w:line="240" w:lineRule="atLeast"/>
        <w:ind w:left="2835" w:right="1134" w:hanging="567"/>
        <w:jc w:val="both"/>
        <w:rPr>
          <w:noProof/>
        </w:rPr>
      </w:pPr>
      <w:r w:rsidRPr="008361E1" w:rsidDel="004430C9">
        <w:rPr>
          <w:noProof/>
        </w:rPr>
        <w:t xml:space="preserve"> </w:t>
      </w:r>
      <w:bookmarkEnd w:id="417"/>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relative humidity of the cooling air in all sections as defined in Table 13.6. in paragraph </w:t>
      </w:r>
      <w:r w:rsidRPr="008361E1">
        <w:rPr>
          <w:noProof/>
          <w:szCs w:val="18"/>
          <w:lang w:eastAsia="de-DE"/>
        </w:rPr>
        <w:t>13.4.</w:t>
      </w:r>
      <w:r w:rsidRPr="008361E1">
        <w:rPr>
          <w:noProof/>
        </w:rPr>
        <w:t>;</w:t>
      </w:r>
    </w:p>
    <w:p w14:paraId="7D7F594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418"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418"/>
      <w:r w:rsidRPr="008361E1">
        <w:rPr>
          <w:noProof/>
        </w:rPr>
        <w:t>;</w:t>
      </w:r>
    </w:p>
    <w:p w14:paraId="14A54F3F"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1583 for each WLTP-Brake cycle of the bedding section;</w:t>
      </w:r>
    </w:p>
    <w:p w14:paraId="24DDDAD0"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600C54DD" w14:textId="77777777" w:rsidR="009F2394" w:rsidRPr="008361E1" w:rsidRDefault="009F2394" w:rsidP="009F2394">
      <w:pPr>
        <w:spacing w:after="120"/>
        <w:ind w:left="2268" w:right="1134"/>
        <w:jc w:val="both"/>
        <w:rPr>
          <w:noProof/>
        </w:rPr>
      </w:pPr>
      <w:r w:rsidRPr="008361E1">
        <w:rPr>
          <w:noProof/>
        </w:rPr>
        <w:t>In addition to the specifications defined for the relative humidity, the testing facility shall ensure that the average absolute humidity of the cooling air is kept between 6 and 11 gH</w:t>
      </w:r>
      <w:r w:rsidRPr="008361E1">
        <w:rPr>
          <w:noProof/>
          <w:vertAlign w:val="subscript"/>
        </w:rPr>
        <w:t>2</w:t>
      </w:r>
      <w:r w:rsidRPr="008361E1">
        <w:rPr>
          <w:noProof/>
        </w:rPr>
        <w:t xml:space="preserve">O/kg dry air throughout the entire brake emissions test (soaking sections during emissions measurement are not included). If the average absolute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419" w:name="_Toc105320179"/>
      <w:r w:rsidRPr="008361E1">
        <w:rPr>
          <w:noProof/>
          <w:color w:val="0D0D0D" w:themeColor="text1" w:themeTint="F2"/>
        </w:rPr>
        <w:t>7.2.2.</w:t>
      </w:r>
      <w:r w:rsidRPr="008361E1">
        <w:rPr>
          <w:noProof/>
          <w:color w:val="0D0D0D" w:themeColor="text1" w:themeTint="F2"/>
        </w:rPr>
        <w:tab/>
        <w:t xml:space="preserve">Cooling Air Cleaning </w:t>
      </w:r>
      <w:bookmarkEnd w:id="419"/>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77777777" w:rsidR="009F2394" w:rsidRPr="008361E1" w:rsidRDefault="009F2394" w:rsidP="009F2394">
      <w:pPr>
        <w:spacing w:after="120"/>
        <w:ind w:left="2268" w:right="1134"/>
        <w:jc w:val="both"/>
        <w:rPr>
          <w:noProof/>
        </w:rPr>
      </w:pPr>
      <w:r w:rsidRPr="008361E1">
        <w:rPr>
          <w:noProof/>
        </w:rPr>
        <w:t>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Figure 7.1.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77777777"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 xml:space="preserve">The testing facility shall measure the particle background </w:t>
      </w:r>
      <w:r w:rsidRPr="008361E1">
        <w:rPr>
          <w:noProof/>
        </w:rPr>
        <w:lastRenderedPageBreak/>
        <w:t>using the same instrumentation used for the PN emissions measurements. Details regarding the PN measurement system are provided in paragraph 12.2. The testing facility shall measure and report both TPN10 and 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20"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77777777" w:rsidR="009F2394" w:rsidRPr="008361E1" w:rsidRDefault="009F2394" w:rsidP="009F2394">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3CAFB4CA" w14:textId="77777777" w:rsidR="009F2394" w:rsidRPr="008361E1" w:rsidRDefault="009F2394" w:rsidP="009F2394">
      <w:pPr>
        <w:spacing w:after="120"/>
        <w:ind w:left="2835" w:right="1134" w:hanging="567"/>
        <w:jc w:val="both"/>
        <w:rPr>
          <w:noProof/>
        </w:rPr>
      </w:pPr>
      <w:r w:rsidRPr="008361E1">
        <w:rPr>
          <w:noProof/>
        </w:rPr>
        <w:t>(c)</w:t>
      </w:r>
      <w:r w:rsidRPr="008361E1">
        <w:rPr>
          <w:noProof/>
        </w:rPr>
        <w:tab/>
        <w:t>Commence the background verification at least five minutes after the cooling airflow is stabilised to the average values per paragraph 7.2.3. for cooling airflow stability and to the average values per paragraph 7.2.1. for cooling air temperature and humidity;</w:t>
      </w:r>
    </w:p>
    <w:p w14:paraId="3BB784B9" w14:textId="77777777" w:rsidR="009F2394" w:rsidRPr="008361E1" w:rsidRDefault="009F2394" w:rsidP="009F2394">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both TPN10 and SPN10 during the system background verification. The testing facility may use a single nozzle size for sampling TPN10 and SPN10 during the system background verification when applying different airflow settings;</w:t>
      </w:r>
      <w:bookmarkEnd w:id="420"/>
    </w:p>
    <w:p w14:paraId="0A6B70CC" w14:textId="77777777" w:rsidR="009F2394" w:rsidRPr="008361E1" w:rsidRDefault="009F2394" w:rsidP="009F2394">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over 5 minutes PCRF-corrected PN value is below the maximum permissible level per paragraph 7.2.2.2.3.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421"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421"/>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422"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Perform the pre-test verification with the cooling airflow setting defined for the given brake emissions test. The TPN10 and SPN10 measurement systems shall operate at the PCRF setting selected for the brake emissions test of the brake under testing;</w:t>
      </w:r>
    </w:p>
    <w:p w14:paraId="519C0BC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Commence the background pre-test verification at least five minutes after the cooling airflow is stabilised to the average values per paragraph 7.2.3. for cooling airflow stability and to the average values per paragraph 7.2.1. for cooling air temperature and humidity;</w:t>
      </w:r>
    </w:p>
    <w:bookmarkEnd w:id="422"/>
    <w:p w14:paraId="6A7C746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background pre-test verification for as long as it takes for the background concentration to stabilise. The background concentration is considered stable when the PCRF-corrected PN value averaged over 5 minutes is below the maximum permissible level per paragraph 7.2.2.2.3.</w:t>
      </w:r>
    </w:p>
    <w:p w14:paraId="438BA76E" w14:textId="77777777" w:rsidR="009F2394" w:rsidRPr="008361E1" w:rsidRDefault="009F2394" w:rsidP="009F2394">
      <w:pPr>
        <w:spacing w:after="120"/>
        <w:ind w:left="2268" w:right="1134"/>
        <w:jc w:val="both"/>
        <w:rPr>
          <w:noProof/>
        </w:rPr>
      </w:pPr>
      <w:r w:rsidRPr="008361E1">
        <w:rPr>
          <w:noProof/>
        </w:rPr>
        <w:lastRenderedPageBreak/>
        <w:t>The testing facility shall carry out the following steps for the post-test verification:</w:t>
      </w:r>
      <w:bookmarkStart w:id="423" w:name="_Toc105320189"/>
    </w:p>
    <w:p w14:paraId="5FA31062"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Perform the regular background post-test before purging and with the brake assembly mounted. The disc/drum shall not rotate and the pads/shoes shall not be disturbed. Do not apply braking during the background verification procedure (zero brake pressure);</w:t>
      </w:r>
    </w:p>
    <w:p w14:paraId="0DB86F4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TPN10 and SPN10 measurement systems shall operate at the PCRF setting selected for the brake emissions test;</w:t>
      </w:r>
    </w:p>
    <w:p w14:paraId="7790901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p>
    <w:p w14:paraId="7FF491C7"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Perform the background post-test for as long as it takes for the background concentration to stabilise. The background concentration is considered stable when the PCRF-corrected PN value averaged over 5 minutes is below the maximum permissible level per paragraph 7.2.2.2.3.</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424" w:name="_Toc105320192"/>
      <w:bookmarkEnd w:id="423"/>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424"/>
    </w:p>
    <w:p w14:paraId="07469B68" w14:textId="77777777" w:rsidR="009F2394" w:rsidRPr="008361E1" w:rsidRDefault="009F2394" w:rsidP="009F2394">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77777777" w:rsidR="009F2394" w:rsidRPr="008361E1" w:rsidRDefault="009F2394" w:rsidP="009F2394">
      <w:pPr>
        <w:pStyle w:val="Heading7"/>
        <w:spacing w:after="120" w:line="240" w:lineRule="atLeast"/>
        <w:ind w:left="2835" w:right="1134" w:hanging="567"/>
        <w:jc w:val="both"/>
        <w:rPr>
          <w:noProof/>
        </w:rPr>
      </w:pPr>
      <w:bookmarkStart w:id="425" w:name="_Toc105320193"/>
      <w:r w:rsidRPr="008361E1">
        <w:rPr>
          <w:noProof/>
        </w:rPr>
        <w:t>(b)</w:t>
      </w:r>
      <w:r w:rsidRPr="008361E1">
        <w:rPr>
          <w:noProof/>
        </w:rPr>
        <w:tab/>
        <w:t>Measure the average value of both TPN10 (TPN10</w:t>
      </w:r>
      <w:r w:rsidRPr="008361E1">
        <w:rPr>
          <w:noProof/>
          <w:vertAlign w:val="subscript"/>
        </w:rPr>
        <w:t>b#</w:t>
      </w:r>
      <w:r w:rsidRPr="008361E1">
        <w:rPr>
          <w:noProof/>
        </w:rPr>
        <w:t>) and SPN10 (SPN10</w:t>
      </w:r>
      <w:r w:rsidRPr="008361E1">
        <w:rPr>
          <w:noProof/>
          <w:vertAlign w:val="subscript"/>
        </w:rPr>
        <w:t>b#</w:t>
      </w:r>
      <w:r w:rsidRPr="008361E1">
        <w:rPr>
          <w:noProof/>
        </w:rPr>
        <w:t>) background concentrations at the system and test levels following paragraphs 7.2.2.2.1. and 7.2.2.2.2</w:t>
      </w:r>
      <w:bookmarkEnd w:id="425"/>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Pr="008361E1">
        <w:rPr>
          <w:noProof/>
        </w:rPr>
        <w:t xml:space="preserve">Table 13.6. in paragraph </w:t>
      </w:r>
      <w:r w:rsidRPr="008361E1">
        <w:rPr>
          <w:noProof/>
          <w:szCs w:val="18"/>
          <w:lang w:eastAsia="de-DE"/>
        </w:rPr>
        <w:t>13.4.</w:t>
      </w:r>
      <w:r w:rsidRPr="008361E1">
        <w:rPr>
          <w:noProof/>
        </w:rPr>
        <w:t>;</w:t>
      </w:r>
    </w:p>
    <w:p w14:paraId="0547438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cm³ for each TPN10 and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426" w:name="_Toc105320200"/>
      <w:r w:rsidRPr="008361E1">
        <w:rPr>
          <w:noProof/>
        </w:rPr>
        <w:t>(d)</w:t>
      </w:r>
      <w:r w:rsidRPr="008361E1">
        <w:rPr>
          <w:noProof/>
        </w:rPr>
        <w:tab/>
        <w:t>Failure to comply with the zero verification of the PNC described in point (a) and with the particle background limits defined in point (c) of this paragraph shall result in an invalid test</w:t>
      </w:r>
      <w:bookmarkEnd w:id="426"/>
      <w:r w:rsidRPr="008361E1">
        <w:rPr>
          <w:noProof/>
          <w:szCs w:val="22"/>
        </w:rPr>
        <w:t>;</w:t>
      </w:r>
    </w:p>
    <w:p w14:paraId="7717CA1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values when reporting the TPN10 and SPN10 concentration values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35A9F002" w14:textId="77777777" w:rsidR="009F2394" w:rsidRPr="008361E1" w:rsidRDefault="009F2394" w:rsidP="009F2394">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per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891926">
        <w:tc>
          <w:tcPr>
            <w:tcW w:w="4820" w:type="dxa"/>
            <w:vAlign w:val="center"/>
          </w:tcPr>
          <w:p w14:paraId="53694329" w14:textId="77777777" w:rsidR="009F2394" w:rsidRPr="008361E1" w:rsidRDefault="00000000" w:rsidP="00891926">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08424BD9" w14:textId="77777777" w:rsidR="009F2394" w:rsidRPr="008361E1" w:rsidRDefault="009F2394" w:rsidP="00891926">
            <w:pPr>
              <w:spacing w:before="120" w:after="120"/>
              <w:ind w:right="111"/>
              <w:jc w:val="center"/>
              <w:rPr>
                <w:noProof/>
              </w:rPr>
            </w:pPr>
            <w:r w:rsidRPr="008361E1">
              <w:rPr>
                <w:noProof/>
              </w:rPr>
              <w:t>(Eq. 7.1)</w:t>
            </w:r>
          </w:p>
        </w:tc>
      </w:tr>
      <w:tr w:rsidR="009F2394" w:rsidRPr="008361E1" w14:paraId="598EC458" w14:textId="77777777" w:rsidTr="00891926">
        <w:tc>
          <w:tcPr>
            <w:tcW w:w="4820" w:type="dxa"/>
            <w:vAlign w:val="center"/>
          </w:tcPr>
          <w:p w14:paraId="122B0FEB" w14:textId="77777777" w:rsidR="009F2394" w:rsidRPr="008361E1" w:rsidRDefault="00000000"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891926">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73B636B" w14:textId="77777777" w:rsidR="009F2394" w:rsidRPr="008361E1" w:rsidRDefault="00000000"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TPN10 background in the sampling tunnel in #/km;</w:t>
      </w:r>
    </w:p>
    <w:p w14:paraId="4C61E759" w14:textId="77777777" w:rsidR="009F2394" w:rsidRPr="008361E1" w:rsidRDefault="00000000"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2F51540"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9F2394" w:rsidRPr="008361E1">
        <w:rPr>
          <w:noProof/>
        </w:rPr>
        <w:tab/>
        <w:t>is the average normalised and PCRF-corrected TPN10 background concentration in the sampling tunnel in #/</w:t>
      </w:r>
      <w:r w:rsidR="009F2394" w:rsidRPr="008361E1">
        <w:rPr>
          <w:i/>
          <w:noProof/>
        </w:rPr>
        <w:t>Ncm</w:t>
      </w:r>
      <w:r w:rsidR="009F2394" w:rsidRPr="008361E1">
        <w:rPr>
          <w:noProof/>
        </w:rPr>
        <w:t>³;</w:t>
      </w:r>
    </w:p>
    <w:p w14:paraId="6F3D22DF"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77777777" w:rsidR="009F2394" w:rsidRPr="008361E1" w:rsidRDefault="009F2394" w:rsidP="009F2394">
      <w:pPr>
        <w:pStyle w:val="Heading7"/>
        <w:spacing w:after="120" w:line="240" w:lineRule="atLeast"/>
        <w:ind w:left="2835" w:right="1134" w:hanging="567"/>
        <w:jc w:val="both"/>
        <w:rPr>
          <w:noProof/>
        </w:rPr>
      </w:pPr>
      <w:bookmarkStart w:id="427" w:name="_Toc105320201"/>
      <w:r w:rsidRPr="008361E1">
        <w:rPr>
          <w:noProof/>
        </w:rPr>
        <w:t>(a)</w:t>
      </w:r>
      <w:r w:rsidRPr="008361E1">
        <w:rPr>
          <w:noProof/>
        </w:rPr>
        <w:tab/>
        <w:t>The PN background concentrations (TPN10</w:t>
      </w:r>
      <w:r w:rsidRPr="008361E1">
        <w:rPr>
          <w:noProof/>
          <w:vertAlign w:val="subscript"/>
        </w:rPr>
        <w:t>b#</w:t>
      </w:r>
      <w:r w:rsidRPr="008361E1">
        <w:rPr>
          <w:noProof/>
        </w:rPr>
        <w:t xml:space="preserve"> and SPN10</w:t>
      </w:r>
      <w:r w:rsidRPr="008361E1">
        <w:rPr>
          <w:noProof/>
          <w:vertAlign w:val="subscript"/>
        </w:rPr>
        <w:t>b#</w:t>
      </w:r>
      <w:r w:rsidRPr="008361E1">
        <w:rPr>
          <w:noProof/>
        </w:rPr>
        <w:t>) correspond to the average normalised and PCRF-corrected TPN10 and SPN10 values calculated throughout the background verification from the given parameters in the Time-Based file;</w:t>
      </w:r>
    </w:p>
    <w:p w14:paraId="23209AE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34E3C3BF" w14:textId="77777777" w:rsidR="009F2394" w:rsidRPr="008361E1" w:rsidRDefault="009F2394" w:rsidP="009F2394">
      <w:pPr>
        <w:pStyle w:val="Heading7"/>
        <w:spacing w:after="120" w:line="240" w:lineRule="atLeast"/>
        <w:ind w:left="2835" w:right="1134" w:hanging="567"/>
        <w:jc w:val="both"/>
        <w:rPr>
          <w:noProof/>
        </w:rPr>
      </w:pPr>
      <w:bookmarkStart w:id="428" w:name="_Toc105320203"/>
      <w:r w:rsidRPr="008361E1">
        <w:rPr>
          <w:noProof/>
        </w:rPr>
        <w:t>(c)</w:t>
      </w:r>
      <w:r w:rsidRPr="008361E1">
        <w:rPr>
          <w:noProof/>
        </w:rPr>
        <w:tab/>
        <w:t>The average nominal linear speed of the WLTP-Brake cycle equals to 43.7 km/h (V</w:t>
      </w:r>
      <w:r w:rsidRPr="008361E1">
        <w:rPr>
          <w:noProof/>
          <w:vertAlign w:val="subscript"/>
        </w:rPr>
        <w:t>set</w:t>
      </w:r>
      <w:r w:rsidRPr="008361E1">
        <w:rPr>
          <w:noProof/>
        </w:rPr>
        <w:t xml:space="preserve"> = 43.7 km/h)</w:t>
      </w:r>
      <w:bookmarkEnd w:id="428"/>
      <w:r w:rsidRPr="008361E1">
        <w:rPr>
          <w:noProof/>
        </w:rPr>
        <w:t>;</w:t>
      </w:r>
    </w:p>
    <w:p w14:paraId="20D94DD5" w14:textId="77777777" w:rsidR="009F2394" w:rsidRPr="008361E1" w:rsidRDefault="009F2394" w:rsidP="009F2394">
      <w:pPr>
        <w:pStyle w:val="Heading7"/>
        <w:spacing w:after="120" w:line="240" w:lineRule="atLeast"/>
        <w:ind w:left="2835" w:right="1134" w:hanging="567"/>
        <w:jc w:val="both"/>
        <w:rPr>
          <w:noProof/>
        </w:rPr>
      </w:pPr>
      <w:bookmarkStart w:id="429" w:name="_Toc105320204"/>
      <w:bookmarkEnd w:id="427"/>
      <w:r w:rsidRPr="008361E1">
        <w:rPr>
          <w:noProof/>
        </w:rPr>
        <w:t>(d)</w:t>
      </w:r>
      <w:r w:rsidRPr="008361E1">
        <w:rPr>
          <w:noProof/>
        </w:rPr>
        <w:tab/>
        <w:t xml:space="preserve">Calculate and report the background particle concentration values per distance driven only at the test level – both pre- and post-test </w:t>
      </w:r>
      <w:bookmarkEnd w:id="429"/>
      <w:r w:rsidRPr="008361E1">
        <w:rPr>
          <w:noProof/>
        </w:rPr>
        <w:t xml:space="preserve">– as specified in Table 13.6. in paragraph </w:t>
      </w:r>
      <w:r w:rsidRPr="008361E1">
        <w:rPr>
          <w:noProof/>
          <w:szCs w:val="18"/>
          <w:lang w:eastAsia="de-DE"/>
        </w:rPr>
        <w:t>13.4.</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430" w:name="_Toc105320134"/>
      <w:r w:rsidRPr="008361E1">
        <w:rPr>
          <w:noProof/>
          <w:color w:val="0D0D0D" w:themeColor="text1" w:themeTint="F2"/>
        </w:rPr>
        <w:t>7.2.3.</w:t>
      </w:r>
      <w:r w:rsidRPr="008361E1">
        <w:rPr>
          <w:noProof/>
          <w:color w:val="0D0D0D" w:themeColor="text1" w:themeTint="F2"/>
        </w:rPr>
        <w:tab/>
        <w:t>Cooling Airflow</w:t>
      </w:r>
      <w:bookmarkEnd w:id="430"/>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431"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Measure the cooling airflow downstream of the sampling plane. Figure 7.1. provides an indicative position for the flow measurement device (element 10);</w:t>
      </w:r>
    </w:p>
    <w:p w14:paraId="121975B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from ambient pressure). The duct’s inner diameter shall be at least 35 per cent of the sampling tunnel’s inner diameter;</w:t>
      </w:r>
    </w:p>
    <w:p w14:paraId="75C4F8F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For a multi-point measurement, install the flow measurement element perpendicular to the flow direction, at least five duct diameters downstream and two duct diameters upstream of any flow disturbance. Duct diameter refers to the inner diameter of the duct where the flow </w:t>
      </w:r>
      <w:r w:rsidRPr="008361E1">
        <w:rPr>
          <w:noProof/>
        </w:rPr>
        <w:lastRenderedPageBreak/>
        <w:t>measurement elements are located. The specifications for the installation of the flowmeter defined in point (c) of this paragraph shall apply when the duct’s inner diameter is different compared to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31"/>
    <w:p w14:paraId="4EF1206E"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77777777" w:rsidR="009F2394" w:rsidRPr="008361E1" w:rsidRDefault="009F2394" w:rsidP="009F2394">
      <w:pPr>
        <w:pStyle w:val="Heading7"/>
        <w:spacing w:after="120" w:line="240" w:lineRule="atLeast"/>
        <w:ind w:left="2835" w:right="1134" w:hanging="567"/>
        <w:jc w:val="both"/>
        <w:rPr>
          <w:noProof/>
        </w:rPr>
      </w:pPr>
      <w:bookmarkStart w:id="432" w:name="_Toc105320142"/>
      <w:r w:rsidRPr="008361E1">
        <w:rPr>
          <w:noProof/>
        </w:rPr>
        <w:t>(i)</w:t>
      </w:r>
      <w:r w:rsidRPr="008361E1">
        <w:rPr>
          <w:noProof/>
        </w:rPr>
        <w:tab/>
        <w:t>The set (nominal) value for the cooling airflow (Q</w:t>
      </w:r>
      <w:r w:rsidRPr="008361E1">
        <w:rPr>
          <w:noProof/>
          <w:vertAlign w:val="subscript"/>
        </w:rPr>
        <w:t>set</w:t>
      </w:r>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 xml:space="preserve">Calculate and report the time averaged measured cooling airflow in all sections as defined in Table 13.6. in paragraph </w:t>
      </w:r>
      <w:r w:rsidRPr="008361E1">
        <w:rPr>
          <w:noProof/>
          <w:szCs w:val="18"/>
          <w:lang w:eastAsia="de-DE"/>
        </w:rPr>
        <w:t>13.4.</w:t>
      </w:r>
      <w:r w:rsidRPr="008361E1">
        <w:rPr>
          <w:noProof/>
        </w:rPr>
        <w:t>;</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 xml:space="preserve">The instantaneous cooling airflow can deviate more than ±5 per cent and up to ±10 per cent of the nominal value for no longer than 5 per cent of the duration of the cycle, provided that the average measured </w:t>
      </w:r>
      <w:r w:rsidRPr="008361E1">
        <w:rPr>
          <w:noProof/>
        </w:rPr>
        <w:lastRenderedPageBreak/>
        <w:t>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433"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33"/>
      <w:r w:rsidRPr="008361E1">
        <w:rPr>
          <w:noProof/>
          <w:color w:val="0D0D0D" w:themeColor="text1" w:themeTint="F2"/>
        </w:rPr>
        <w:t>.</w:t>
      </w:r>
    </w:p>
    <w:p w14:paraId="0A4B1DB2"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In addition to the compliance to the average and instantaneous limits defined in this paragraph, the cooling airflow in combination with the sampling airflow in the PM and PN sampling lines shall meet the isokinetic requirements per paragraphs 12.1.2.3. and 12.2.3.2., respectively;</w:t>
      </w:r>
    </w:p>
    <w:p w14:paraId="7EBEDFEC" w14:textId="77777777" w:rsidR="009F2394" w:rsidRPr="008361E1" w:rsidRDefault="009F2394" w:rsidP="009F2394">
      <w:pPr>
        <w:pStyle w:val="Heading7"/>
        <w:spacing w:after="120" w:line="240" w:lineRule="atLeast"/>
        <w:ind w:left="2835" w:right="1134" w:hanging="567"/>
        <w:jc w:val="both"/>
        <w:rPr>
          <w:noProof/>
        </w:rPr>
      </w:pPr>
      <w:bookmarkStart w:id="434"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34"/>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32"/>
      <w:r w:rsidRPr="008361E1">
        <w:rPr>
          <w:noProof/>
        </w:rPr>
        <w:t>;</w:t>
      </w:r>
    </w:p>
    <w:p w14:paraId="7BA14BA7"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 as follows:</w:t>
      </w:r>
    </w:p>
    <w:p w14:paraId="75E04DA9" w14:textId="77777777" w:rsidR="009F2394" w:rsidRPr="008361E1" w:rsidRDefault="009F2394" w:rsidP="009F2394">
      <w:pPr>
        <w:pStyle w:val="Heading7"/>
        <w:spacing w:after="120" w:line="240" w:lineRule="atLeast"/>
        <w:ind w:left="3402" w:right="1134" w:hanging="567"/>
        <w:jc w:val="both"/>
        <w:rPr>
          <w:noProof/>
        </w:rPr>
      </w:pPr>
      <w:bookmarkStart w:id="435" w:name="_Toc105320153"/>
      <w:r w:rsidRPr="008361E1">
        <w:rPr>
          <w:noProof/>
        </w:rPr>
        <w:t>(i)</w:t>
      </w:r>
      <w:r w:rsidRPr="008361E1">
        <w:rPr>
          <w:noProof/>
        </w:rPr>
        <w:tab/>
        <w:t xml:space="preserve">Report both the actual and normalised values as defined in Table 13.6. in paragraph </w:t>
      </w:r>
      <w:r w:rsidRPr="008361E1">
        <w:rPr>
          <w:noProof/>
          <w:szCs w:val="18"/>
          <w:lang w:eastAsia="de-DE"/>
        </w:rPr>
        <w:t>13.4.</w:t>
      </w:r>
      <w:r w:rsidRPr="008361E1">
        <w:rPr>
          <w:noProof/>
        </w:rPr>
        <w:t>;</w:t>
      </w:r>
    </w:p>
    <w:p w14:paraId="3910404F" w14:textId="77777777" w:rsidR="009F2394" w:rsidRPr="008361E1" w:rsidRDefault="009F2394" w:rsidP="009F2394">
      <w:pPr>
        <w:pStyle w:val="Heading7"/>
        <w:spacing w:after="120" w:line="240" w:lineRule="atLeast"/>
        <w:ind w:left="3402" w:right="1134" w:hanging="567"/>
        <w:jc w:val="both"/>
        <w:rPr>
          <w:noProof/>
        </w:rPr>
      </w:pPr>
      <w:bookmarkStart w:id="436" w:name="_Toc105320156"/>
      <w:r w:rsidRPr="008361E1">
        <w:rPr>
          <w:noProof/>
        </w:rPr>
        <w:t>(ii)</w:t>
      </w:r>
      <w:r w:rsidRPr="008361E1">
        <w:rPr>
          <w:noProof/>
        </w:rPr>
        <w:tab/>
        <w:t xml:space="preserve">Calculate the corresponding instantaneous cooling airspeed at the sampling tunnel using the measured airflow and the sampling tunnel’s inner diameter based on Equation 7.3; </w:t>
      </w:r>
    </w:p>
    <w:p w14:paraId="3F7FF08A" w14:textId="77777777" w:rsidR="009F2394" w:rsidRPr="008361E1" w:rsidRDefault="009F2394" w:rsidP="009F2394">
      <w:pPr>
        <w:pStyle w:val="Heading7"/>
        <w:spacing w:after="120" w:line="240" w:lineRule="atLeast"/>
        <w:ind w:left="3402" w:right="1134" w:hanging="567"/>
        <w:jc w:val="both"/>
        <w:rPr>
          <w:noProof/>
        </w:rPr>
      </w:pPr>
      <w:r w:rsidRPr="008361E1">
        <w:rPr>
          <w:noProof/>
        </w:rPr>
        <w:t>(iii)</w:t>
      </w:r>
      <w:r w:rsidRPr="008361E1">
        <w:rPr>
          <w:noProof/>
        </w:rPr>
        <w:tab/>
        <w:t xml:space="preserve">Report the calculated cooling airspeed as defined in Table 13.6. in paragraph </w:t>
      </w:r>
      <w:r w:rsidRPr="008361E1">
        <w:rPr>
          <w:noProof/>
          <w:szCs w:val="18"/>
          <w:lang w:eastAsia="de-DE"/>
        </w:rPr>
        <w:t>13.4</w:t>
      </w:r>
      <w:bookmarkEnd w:id="435"/>
      <w:bookmarkEnd w:id="436"/>
      <w:r w:rsidRPr="008361E1">
        <w:rPr>
          <w:noProof/>
        </w:rPr>
        <w:t>.</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9F2394" w:rsidRPr="008361E1" w14:paraId="4156BE4C" w14:textId="77777777" w:rsidTr="00891926">
        <w:tc>
          <w:tcPr>
            <w:tcW w:w="4111" w:type="dxa"/>
          </w:tcPr>
          <w:p w14:paraId="2A3BAFCE" w14:textId="77777777" w:rsidR="009F2394" w:rsidRPr="008361E1" w:rsidRDefault="009F2394" w:rsidP="00891926">
            <w:pPr>
              <w:spacing w:before="120" w:after="120"/>
              <w:rPr>
                <w:noProof/>
                <w:color w:val="0D0D0D" w:themeColor="text1" w:themeTint="F2"/>
              </w:rPr>
            </w:pPr>
            <w:bookmarkStart w:id="437" w:name="_Toc105320157"/>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bookmarkEnd w:id="437"/>
          </w:p>
        </w:tc>
        <w:tc>
          <w:tcPr>
            <w:tcW w:w="992" w:type="dxa"/>
          </w:tcPr>
          <w:p w14:paraId="4ED44B3A" w14:textId="77777777" w:rsidR="009F2394" w:rsidRPr="008361E1" w:rsidRDefault="009F2394" w:rsidP="00891926">
            <w:pPr>
              <w:spacing w:before="120" w:after="120"/>
              <w:ind w:right="111"/>
              <w:jc w:val="center"/>
              <w:rPr>
                <w:noProof/>
                <w:color w:val="0D0D0D" w:themeColor="text1" w:themeTint="F2"/>
              </w:rPr>
            </w:pPr>
            <w:r w:rsidRPr="008361E1">
              <w:rPr>
                <w:noProof/>
                <w:color w:val="0D0D0D" w:themeColor="text1" w:themeTint="F2"/>
              </w:rPr>
              <w:t>(Eq. 7.3)</w:t>
            </w:r>
          </w:p>
        </w:tc>
      </w:tr>
    </w:tbl>
    <w:p w14:paraId="37CF355D" w14:textId="77777777"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233EFCC4" w14:textId="77777777" w:rsidR="009F2394" w:rsidRPr="008361E1" w:rsidRDefault="009F2394" w:rsidP="009F2394">
      <w:pPr>
        <w:spacing w:after="120"/>
        <w:ind w:left="2835" w:right="1134"/>
        <w:jc w:val="both"/>
        <w:rPr>
          <w:noProof/>
          <w:color w:val="0D0D0D" w:themeColor="text1" w:themeTint="F2"/>
        </w:rPr>
      </w:pPr>
      <m:oMath>
        <m:r>
          <w:rPr>
            <w:rFonts w:ascii="Cambria Math" w:hAnsi="Cambria Math"/>
            <w:noProof/>
            <w:color w:val="0D0D0D" w:themeColor="text1" w:themeTint="F2"/>
          </w:rPr>
          <m:t>U</m:t>
        </m:r>
      </m:oMath>
      <w:r w:rsidRPr="008361E1">
        <w:rPr>
          <w:noProof/>
          <w:color w:val="0D0D0D" w:themeColor="text1" w:themeTint="F2"/>
        </w:rPr>
        <w:tab/>
        <w:t>is the cooling airspeed in km/h per Table 13.2.;</w:t>
      </w:r>
    </w:p>
    <w:p w14:paraId="4273A5B9" w14:textId="77777777" w:rsidR="009F2394" w:rsidRPr="008361E1" w:rsidRDefault="009F2394" w:rsidP="009F2394">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Table 13.2.; </w:t>
      </w:r>
    </w:p>
    <w:p w14:paraId="69A97EB9"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 mm per Table 7.1.</w:t>
      </w:r>
    </w:p>
    <w:p w14:paraId="266F7B37" w14:textId="77777777" w:rsidR="009F2394" w:rsidRPr="008361E1" w:rsidRDefault="009F2394" w:rsidP="009F2394">
      <w:pPr>
        <w:pStyle w:val="Heading3"/>
        <w:spacing w:before="240" w:after="120"/>
        <w:ind w:left="2268" w:right="1134" w:hanging="1134"/>
        <w:rPr>
          <w:b/>
          <w:noProof/>
          <w:color w:val="0D0D0D" w:themeColor="text1" w:themeTint="F2"/>
        </w:rPr>
      </w:pPr>
      <w:bookmarkStart w:id="438" w:name="_Toc117084623"/>
      <w:bookmarkStart w:id="439" w:name="_Toc117167508"/>
      <w:r w:rsidRPr="008361E1">
        <w:rPr>
          <w:b/>
          <w:noProof/>
          <w:color w:val="0D0D0D" w:themeColor="text1" w:themeTint="F2"/>
        </w:rPr>
        <w:t>7.3.</w:t>
      </w:r>
      <w:r w:rsidRPr="008361E1">
        <w:rPr>
          <w:b/>
          <w:noProof/>
          <w:color w:val="0D0D0D" w:themeColor="text1" w:themeTint="F2"/>
        </w:rPr>
        <w:tab/>
        <w:t>Brake Dynamometer and Automation Systems</w:t>
      </w:r>
      <w:bookmarkEnd w:id="438"/>
      <w:bookmarkEnd w:id="439"/>
    </w:p>
    <w:p w14:paraId="1DD6B81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7.2. ‒ S1). Figure 7.2. provides a layout of the test system with the brake dynamometer and shows the interactions with the minimum subsystems required to execute a brake emissions test following this UN GTR.</w:t>
      </w:r>
    </w:p>
    <w:p w14:paraId="515FF170" w14:textId="77777777" w:rsidR="009F2394" w:rsidRPr="008361E1" w:rsidRDefault="009F2394" w:rsidP="009F2394">
      <w:pPr>
        <w:spacing w:after="120"/>
        <w:ind w:left="1134" w:right="1134"/>
        <w:rPr>
          <w:b/>
          <w:bCs/>
          <w:noProof/>
          <w:color w:val="0D0D0D" w:themeColor="text1" w:themeTint="F2"/>
          <w:szCs w:val="22"/>
        </w:rPr>
      </w:pPr>
      <w:r w:rsidRPr="008361E1">
        <w:rPr>
          <w:noProof/>
          <w:sz w:val="18"/>
          <w:lang w:val="en-IE" w:eastAsia="en-IE"/>
        </w:rPr>
        <w:lastRenderedPageBreak/>
        <w:drawing>
          <wp:anchor distT="0" distB="0" distL="114300" distR="114300" simplePos="0" relativeHeight="251668480" behindDoc="0" locked="0" layoutInCell="1" allowOverlap="1" wp14:anchorId="19103ACB" wp14:editId="1EAC32CC">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 It also modulates the test inertia in real driving conditions and simulates non-friction braking;</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7.2. ‒ S2). It continuously controls the rotational speed of the motor as well as the operation and the interactions between the different systems (Figure 7.2. ‒ S3, S4, S5). Subsystems S3, S4, and S5 are described in detail in paragraphs 7.2., 7.4.-7.5., and 12.1.-12.2., respectively. The different elements and subsystems in Figure 7.2. are indicative; therefore, exact conformance with the figure is not mandatory.</w:t>
      </w:r>
    </w:p>
    <w:p w14:paraId="78A0AEC2"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 xml:space="preserve">The automation, control, and data acquisition system performs all the functions that enable the brake emissions test. It accelerates the brake during acceleration events, maintains constant speed during cruise events, and modulates the </w:t>
      </w:r>
      <w:r w:rsidRPr="008361E1">
        <w:rPr>
          <w:noProof/>
          <w:color w:val="0D0D0D" w:themeColor="text1" w:themeTint="F2"/>
          <w:szCs w:val="22"/>
        </w:rPr>
        <w:lastRenderedPageBreak/>
        <w:t>frictional torque during deceleration events to reduce the kinetic energy of the rotating masses. Additionally, the automation, control,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measurements instruments);</w:t>
      </w:r>
    </w:p>
    <w:p w14:paraId="5D5BB3C1"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Continuously sample and record data from all relevant sensors to generate the outputs defined in paragraph 13. of this UN GTR;</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440" w:name="_Toc117084624"/>
      <w:bookmarkStart w:id="441" w:name="_Toc117167509"/>
      <w:r w:rsidRPr="008361E1">
        <w:rPr>
          <w:b/>
          <w:noProof/>
          <w:color w:val="0D0D0D" w:themeColor="text1" w:themeTint="F2"/>
        </w:rPr>
        <w:t>7.4.</w:t>
      </w:r>
      <w:r w:rsidRPr="008361E1">
        <w:rPr>
          <w:b/>
          <w:noProof/>
          <w:color w:val="0D0D0D" w:themeColor="text1" w:themeTint="F2"/>
        </w:rPr>
        <w:tab/>
        <w:t>Brake Enclosure Design</w:t>
      </w:r>
      <w:bookmarkEnd w:id="440"/>
      <w:bookmarkEnd w:id="441"/>
    </w:p>
    <w:p w14:paraId="674A9441"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442" w:name="_Toc105320208"/>
      <w:r w:rsidRPr="008361E1">
        <w:rPr>
          <w:noProof/>
          <w:color w:val="0D0D0D" w:themeColor="text1" w:themeTint="F2"/>
        </w:rPr>
        <w:t>7.4.1.</w:t>
      </w:r>
      <w:r w:rsidRPr="008361E1">
        <w:rPr>
          <w:noProof/>
          <w:color w:val="0D0D0D" w:themeColor="text1" w:themeTint="F2"/>
        </w:rPr>
        <w:tab/>
        <w:t>General Elements</w:t>
      </w:r>
      <w:bookmarkEnd w:id="442"/>
    </w:p>
    <w:p w14:paraId="657795CE" w14:textId="77777777" w:rsidR="009F2394" w:rsidRPr="008361E1" w:rsidRDefault="009F2394" w:rsidP="009F2394">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UN GTR or any brake with similar dimensions (i.e. diameter of 450 mm). Plane D represents the vertical plane aligned with the axis of the brake rotation.</w:t>
      </w:r>
    </w:p>
    <w:p w14:paraId="37BAF0E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9504" behindDoc="0" locked="0" layoutInCell="1" allowOverlap="1" wp14:anchorId="4F2586AA" wp14:editId="6DABF75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77777777" w:rsidR="009F2394" w:rsidRPr="008361E1" w:rsidRDefault="009F2394" w:rsidP="009F2394">
      <w:pPr>
        <w:spacing w:before="120" w:after="120"/>
        <w:ind w:left="2268" w:right="1134"/>
        <w:jc w:val="both"/>
        <w:rPr>
          <w:noProof/>
          <w:color w:val="0D0D0D" w:themeColor="text1" w:themeTint="F2"/>
        </w:rPr>
      </w:pPr>
      <w:r w:rsidRPr="008361E1">
        <w:rPr>
          <w:noProof/>
        </w:rPr>
        <w:lastRenderedPageBreak/>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443"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in order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Select all materials (including seals) to ensure sufficient protection against the media used (e.g. brake fluid) during setup. All enclosure gaps and interfaces shall be air-tight sealed using gasket linings or equivalent;</w:t>
      </w:r>
    </w:p>
    <w:p w14:paraId="6D6BFD6E"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7.4;</w:t>
      </w:r>
      <w:bookmarkEnd w:id="443"/>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891926">
        <w:tc>
          <w:tcPr>
            <w:tcW w:w="4395" w:type="dxa"/>
          </w:tcPr>
          <w:p w14:paraId="62E6494A" w14:textId="77777777" w:rsidR="009F2394" w:rsidRPr="008361E1" w:rsidRDefault="00000000" w:rsidP="00891926">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7.4)</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444" w:name="_Toc105320218"/>
      <w:r w:rsidRPr="008361E1">
        <w:rPr>
          <w:noProof/>
          <w:color w:val="0D0D0D" w:themeColor="text1" w:themeTint="F2"/>
        </w:rPr>
        <w:t>Where:</w:t>
      </w:r>
    </w:p>
    <w:p w14:paraId="1CF426ED" w14:textId="77777777" w:rsidR="009F2394" w:rsidRPr="008361E1" w:rsidRDefault="00000000"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77777777"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is the average cooling airspeed in km/h per Table 13.2.;</w:t>
      </w:r>
    </w:p>
    <w:p w14:paraId="7B9612CB"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per Table 7.1.</w:t>
      </w:r>
      <w:r w:rsidR="009F2394" w:rsidRPr="008361E1">
        <w:rPr>
          <w:iCs/>
          <w:noProof/>
          <w:color w:val="0D0D0D" w:themeColor="text1" w:themeTint="F2"/>
        </w:rPr>
        <w:t xml:space="preserve">; </w:t>
      </w:r>
    </w:p>
    <w:p w14:paraId="475BE89C" w14:textId="77777777" w:rsidR="009F2394" w:rsidRPr="008361E1"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airspeed values at nine positions in Plane C as defined in Figure 7.4.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Figure 7.4.;</w:t>
      </w:r>
    </w:p>
    <w:p w14:paraId="519E8725"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Measure the airspeed values at the nine positions of Plane 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bookmarkEnd w:id="444"/>
    <w:p w14:paraId="49B36F9B" w14:textId="77777777" w:rsidR="009F2394" w:rsidRPr="008361E1" w:rsidRDefault="009F2394" w:rsidP="009F2394">
      <w:pPr>
        <w:ind w:left="1134" w:right="1134"/>
        <w:rPr>
          <w:b/>
          <w:noProof/>
          <w:color w:val="0D0D0D" w:themeColor="text1" w:themeTint="F2"/>
        </w:rPr>
      </w:pPr>
      <w:r w:rsidRPr="008361E1">
        <w:rPr>
          <w:bCs/>
          <w:noProof/>
          <w:color w:val="0D0D0D" w:themeColor="text1" w:themeTint="F2"/>
          <w:lang w:val="en-IE" w:eastAsia="en-IE"/>
        </w:rPr>
        <w:drawing>
          <wp:anchor distT="0" distB="0" distL="114300" distR="114300" simplePos="0" relativeHeight="251670528" behindDoc="0" locked="0" layoutInCell="1" allowOverlap="1" wp14:anchorId="793C4DF8" wp14:editId="1988180F">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7.4.3.</w:t>
      </w:r>
      <w:r w:rsidRPr="008361E1">
        <w:rPr>
          <w:noProof/>
          <w:color w:val="0D0D0D" w:themeColor="text1" w:themeTint="F2"/>
        </w:rPr>
        <w:tab/>
        <w:t>Dimensions</w:t>
      </w:r>
    </w:p>
    <w:p w14:paraId="2F585F3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w:t>
      </w:r>
      <w:r w:rsidRPr="008361E1">
        <w:rPr>
          <w:noProof/>
          <w:color w:val="0D0D0D" w:themeColor="text1" w:themeTint="F2"/>
        </w:rPr>
        <w:lastRenderedPageBreak/>
        <w:t xml:space="preserve">times. An indicative layout with the principal dimensions of the enclosure is illustrated in Figure 7.5. </w:t>
      </w:r>
    </w:p>
    <w:p w14:paraId="6C4A4D5F"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71552" behindDoc="0" locked="0" layoutInCell="1" allowOverlap="1" wp14:anchorId="150FBFC2" wp14:editId="183C33D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w:r w:rsidRPr="008361E1">
        <w:rPr>
          <w:i/>
          <w:noProof/>
        </w:rPr>
        <w:t>l</w:t>
      </w:r>
      <w:r w:rsidRPr="008361E1">
        <w:rPr>
          <w:i/>
          <w:noProof/>
          <w:vertAlign w:val="subscript"/>
        </w:rPr>
        <w:t>A1</w:t>
      </w:r>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w:r w:rsidRPr="008361E1">
        <w:rPr>
          <w:i/>
          <w:noProof/>
        </w:rPr>
        <w:t>l</w:t>
      </w:r>
      <w:r w:rsidRPr="008361E1">
        <w:rPr>
          <w:i/>
          <w:noProof/>
          <w:vertAlign w:val="subscript"/>
        </w:rPr>
        <w:t>A1</w:t>
      </w:r>
      <w:r w:rsidRPr="008361E1">
        <w:rPr>
          <w:noProof/>
        </w:rPr>
        <w:t xml:space="preserve"> ≤ 1400 mm);</w:t>
      </w:r>
    </w:p>
    <w:p w14:paraId="1B08C4D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(h</w:t>
      </w:r>
      <w:r w:rsidRPr="008361E1">
        <w:rPr>
          <w:noProof/>
          <w:vertAlign w:val="subscript"/>
        </w:rPr>
        <w:t>D</w:t>
      </w:r>
      <w:r w:rsidRPr="008361E1">
        <w:rPr>
          <w:noProof/>
        </w:rPr>
        <w:t>) represents the longest distance (height) of the enclosure perpendicular to the flow direction. Plane D’s height shall be between 600 mm and 750 mm (600 mm ≤ h</w:t>
      </w:r>
      <w:r w:rsidRPr="008361E1">
        <w:rPr>
          <w:noProof/>
          <w:vertAlign w:val="subscript"/>
        </w:rPr>
        <w:t>D</w:t>
      </w:r>
      <w:r w:rsidRPr="008361E1">
        <w:rPr>
          <w:noProof/>
        </w:rPr>
        <w:t xml:space="preserve"> ≤ 750 mm);</w:t>
      </w:r>
    </w:p>
    <w:p w14:paraId="3A744439" w14:textId="77777777" w:rsidR="009F2394" w:rsidRPr="008361E1" w:rsidRDefault="009F2394" w:rsidP="009F2394">
      <w:pPr>
        <w:pStyle w:val="Heading7"/>
        <w:spacing w:after="120" w:line="240" w:lineRule="atLeast"/>
        <w:ind w:left="2835" w:right="1134" w:hanging="567"/>
        <w:jc w:val="both"/>
        <w:rPr>
          <w:noProof/>
        </w:rPr>
      </w:pPr>
      <w:bookmarkStart w:id="445" w:name="_Toc105320224"/>
      <w:r w:rsidRPr="008361E1">
        <w:rPr>
          <w:noProof/>
        </w:rPr>
        <w:t>(c)</w:t>
      </w:r>
      <w:r w:rsidRPr="008361E1">
        <w:rPr>
          <w:noProof/>
        </w:rPr>
        <w:tab/>
        <w:t>The distance from Plane C to Plane D is as long as the radius of the largest market available brake on vehicles within the scope of this UN GTR. Plane C’s position in Figure 7.5. is given for illustration purposes and does not correspond to any actual dimension specification;</w:t>
      </w:r>
      <w:bookmarkEnd w:id="445"/>
    </w:p>
    <w:p w14:paraId="196A0990" w14:textId="77777777" w:rsidR="009F2394" w:rsidRPr="008361E1" w:rsidRDefault="009F2394" w:rsidP="009F2394">
      <w:pPr>
        <w:pStyle w:val="Heading7"/>
        <w:spacing w:after="120" w:line="240" w:lineRule="atLeast"/>
        <w:ind w:left="2835" w:right="1134" w:hanging="567"/>
        <w:jc w:val="both"/>
        <w:rPr>
          <w:noProof/>
        </w:rPr>
      </w:pPr>
      <w:bookmarkStart w:id="446" w:name="_Toc105320225"/>
      <w:r w:rsidRPr="008361E1">
        <w:rPr>
          <w:noProof/>
        </w:rPr>
        <w:t>(d)</w:t>
      </w:r>
      <w:r w:rsidRPr="008361E1">
        <w:rPr>
          <w:noProof/>
        </w:rPr>
        <w:tab/>
        <w:t>Design the height at Plane B (h</w:t>
      </w:r>
      <w:r w:rsidRPr="008361E1">
        <w:rPr>
          <w:noProof/>
          <w:vertAlign w:val="subscript"/>
        </w:rPr>
        <w:t>B</w:t>
      </w:r>
      <w:r w:rsidRPr="008361E1">
        <w:rPr>
          <w:noProof/>
        </w:rPr>
        <w:t>) such that the h</w:t>
      </w:r>
      <w:r w:rsidRPr="008361E1">
        <w:rPr>
          <w:noProof/>
          <w:vertAlign w:val="subscript"/>
        </w:rPr>
        <w:t>B</w:t>
      </w:r>
      <w:r w:rsidRPr="008361E1">
        <w:rPr>
          <w:noProof/>
        </w:rPr>
        <w:t>/h</w:t>
      </w:r>
      <w:r w:rsidRPr="008361E1">
        <w:rPr>
          <w:noProof/>
          <w:vertAlign w:val="subscript"/>
        </w:rPr>
        <w:t>D</w:t>
      </w:r>
      <w:r w:rsidRPr="008361E1">
        <w:rPr>
          <w:noProof/>
        </w:rPr>
        <w:t xml:space="preserve"> ratio is always greater than 60 per cent (h</w:t>
      </w:r>
      <w:r w:rsidRPr="008361E1">
        <w:rPr>
          <w:noProof/>
          <w:vertAlign w:val="subscript"/>
        </w:rPr>
        <w:t>B</w:t>
      </w:r>
      <w:r w:rsidRPr="008361E1">
        <w:rPr>
          <w:noProof/>
        </w:rPr>
        <w:t>/h</w:t>
      </w:r>
      <w:r w:rsidRPr="008361E1">
        <w:rPr>
          <w:noProof/>
          <w:vertAlign w:val="subscript"/>
        </w:rPr>
        <w:t>D</w:t>
      </w:r>
      <w:r w:rsidRPr="008361E1">
        <w:rPr>
          <w:noProof/>
        </w:rPr>
        <w:t xml:space="preserve"> &gt; 60 %). Design the cross-section’s transition depth at Plane B to equal the axial depth of the enclosure as defined in (g) of this paragraph;</w:t>
      </w:r>
      <w:bookmarkEnd w:id="446"/>
    </w:p>
    <w:p w14:paraId="13FD9E66" w14:textId="77777777" w:rsidR="009F2394" w:rsidRPr="008361E1" w:rsidRDefault="009F2394" w:rsidP="009F2394">
      <w:pPr>
        <w:pStyle w:val="Heading7"/>
        <w:spacing w:after="120" w:line="240" w:lineRule="atLeast"/>
        <w:ind w:left="2835" w:right="1134" w:hanging="567"/>
        <w:jc w:val="both"/>
        <w:rPr>
          <w:noProof/>
        </w:rPr>
      </w:pPr>
      <w:bookmarkStart w:id="447" w:name="_Toc105320226"/>
      <w:r w:rsidRPr="008361E1">
        <w:rPr>
          <w:noProof/>
        </w:rPr>
        <w:t>(e)</w:t>
      </w:r>
      <w:r w:rsidRPr="008361E1">
        <w:rPr>
          <w:noProof/>
        </w:rPr>
        <w:tab/>
        <w:t>Design the outlet’s transition length (</w:t>
      </w:r>
      <w:r w:rsidRPr="008361E1">
        <w:rPr>
          <w:i/>
          <w:noProof/>
        </w:rPr>
        <w:t>l</w:t>
      </w:r>
      <w:r w:rsidRPr="008361E1">
        <w:rPr>
          <w:i/>
          <w:noProof/>
          <w:vertAlign w:val="subscript"/>
        </w:rPr>
        <w:t>i</w:t>
      </w:r>
      <w:r w:rsidRPr="008361E1">
        <w:rPr>
          <w:noProof/>
        </w:rPr>
        <w:t>) and height (h</w:t>
      </w:r>
      <w:r w:rsidRPr="008361E1">
        <w:rPr>
          <w:noProof/>
          <w:vertAlign w:val="subscript"/>
        </w:rPr>
        <w:t>B</w:t>
      </w:r>
      <w:r w:rsidRPr="008361E1">
        <w:rPr>
          <w:noProof/>
        </w:rPr>
        <w:t>) such that they equate to the inlet’s transition length (</w:t>
      </w:r>
      <w:r w:rsidRPr="008361E1">
        <w:rPr>
          <w:i/>
          <w:noProof/>
        </w:rPr>
        <w:t>l</w:t>
      </w:r>
      <w:r w:rsidRPr="008361E1">
        <w:rPr>
          <w:i/>
          <w:noProof/>
          <w:vertAlign w:val="subscript"/>
        </w:rPr>
        <w:t>i</w:t>
      </w:r>
      <w:r w:rsidRPr="008361E1">
        <w:rPr>
          <w:noProof/>
        </w:rPr>
        <w:t>) and height (h</w:t>
      </w:r>
      <w:r w:rsidRPr="008361E1">
        <w:rPr>
          <w:noProof/>
          <w:vertAlign w:val="subscript"/>
        </w:rPr>
        <w:t>B</w:t>
      </w:r>
      <w:r w:rsidRPr="008361E1">
        <w:rPr>
          <w:noProof/>
        </w:rPr>
        <w:t>);</w:t>
      </w:r>
      <w:bookmarkEnd w:id="447"/>
    </w:p>
    <w:p w14:paraId="03B274AB" w14:textId="77777777" w:rsidR="009F2394" w:rsidRPr="008361E1" w:rsidRDefault="009F2394" w:rsidP="009F2394">
      <w:pPr>
        <w:pStyle w:val="Heading7"/>
        <w:spacing w:after="120" w:line="240" w:lineRule="atLeast"/>
        <w:ind w:left="2835" w:right="1134" w:hanging="567"/>
        <w:jc w:val="both"/>
        <w:rPr>
          <w:noProof/>
        </w:rPr>
      </w:pPr>
      <w:bookmarkStart w:id="448" w:name="_Toc105320227"/>
      <w:r w:rsidRPr="008361E1">
        <w:rPr>
          <w:noProof/>
        </w:rPr>
        <w:t>(f)</w:t>
      </w:r>
      <w:r w:rsidRPr="008361E1">
        <w:rPr>
          <w:noProof/>
        </w:rPr>
        <w:tab/>
        <w:t>The inlet and outlet diameters (d</w:t>
      </w:r>
      <w:r w:rsidRPr="008361E1">
        <w:rPr>
          <w:noProof/>
          <w:vertAlign w:val="subscript"/>
        </w:rPr>
        <w:t>i</w:t>
      </w:r>
      <w:r w:rsidRPr="008361E1">
        <w:rPr>
          <w:noProof/>
        </w:rPr>
        <w:t>) shall equal the diameter of the duct in the sampling tunnel as specified in paragraph 7.5.;</w:t>
      </w:r>
    </w:p>
    <w:p w14:paraId="70326DC7" w14:textId="77777777" w:rsidR="009F2394" w:rsidRPr="008361E1" w:rsidRDefault="009F2394" w:rsidP="009F2394">
      <w:pPr>
        <w:pStyle w:val="Heading7"/>
        <w:spacing w:after="120" w:line="240" w:lineRule="atLeast"/>
        <w:ind w:left="2835" w:right="1134" w:hanging="567"/>
        <w:jc w:val="both"/>
        <w:rPr>
          <w:noProof/>
        </w:rPr>
      </w:pPr>
      <w:bookmarkStart w:id="449" w:name="_Toc105320228"/>
      <w:r w:rsidRPr="008361E1">
        <w:rPr>
          <w:noProof/>
        </w:rPr>
        <w:t>(g)</w:t>
      </w:r>
      <w:r w:rsidRPr="008361E1">
        <w:rPr>
          <w:noProof/>
        </w:rPr>
        <w:tab/>
        <w:t>The maximum axial depth of the brake enclosure at Plane D (parallel to the brake rotation axis) shall be between 400 mm and 500 mm</w:t>
      </w:r>
      <w:bookmarkEnd w:id="449"/>
      <w:r w:rsidRPr="008361E1">
        <w:rPr>
          <w:noProof/>
        </w:rPr>
        <w:t>.</w:t>
      </w:r>
    </w:p>
    <w:p w14:paraId="59AA6B32" w14:textId="77777777" w:rsidR="009F2394" w:rsidRPr="008361E1" w:rsidRDefault="009F2394" w:rsidP="009F2394">
      <w:pPr>
        <w:pStyle w:val="Heading3"/>
        <w:spacing w:before="240" w:after="120"/>
        <w:ind w:left="2268" w:right="1134" w:hanging="1134"/>
        <w:rPr>
          <w:b/>
          <w:noProof/>
          <w:color w:val="0D0D0D" w:themeColor="text1" w:themeTint="F2"/>
        </w:rPr>
      </w:pPr>
      <w:bookmarkStart w:id="450" w:name="_Toc117084625"/>
      <w:bookmarkStart w:id="451" w:name="_Toc117167510"/>
      <w:bookmarkEnd w:id="448"/>
      <w:r w:rsidRPr="008361E1">
        <w:rPr>
          <w:b/>
          <w:noProof/>
          <w:color w:val="0D0D0D" w:themeColor="text1" w:themeTint="F2"/>
        </w:rPr>
        <w:t>7.5.</w:t>
      </w:r>
      <w:r w:rsidRPr="008361E1">
        <w:rPr>
          <w:b/>
          <w:noProof/>
          <w:color w:val="0D0D0D" w:themeColor="text1" w:themeTint="F2"/>
        </w:rPr>
        <w:tab/>
        <w:t>Design of the Sampling Tunnel</w:t>
      </w:r>
      <w:bookmarkEnd w:id="450"/>
      <w:bookmarkEnd w:id="451"/>
      <w:r w:rsidRPr="008361E1">
        <w:rPr>
          <w:b/>
          <w:noProof/>
          <w:color w:val="0D0D0D" w:themeColor="text1" w:themeTint="F2"/>
        </w:rPr>
        <w:t xml:space="preserve"> </w:t>
      </w:r>
    </w:p>
    <w:p w14:paraId="79DF396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sampling tunnel is defined as the part between the outlet of the brake enclosure and the inlet of the sampling probes. Figure 7.1. provides an indicative position for the sampling tunnel in the overall layout (element 7). There are two possibilities for the design of the sampling tunnel: a layout without a bend and a layout with one bend.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452" w:name="_Toc105320231"/>
      <w:r w:rsidRPr="008361E1">
        <w:rPr>
          <w:noProof/>
        </w:rPr>
        <w:lastRenderedPageBreak/>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175 mm and a maximum of 225 mm (175 mm ≤ di ≤ 225 mm). The duct inner diameter d</w:t>
      </w:r>
      <w:r w:rsidRPr="008361E1">
        <w:rPr>
          <w:noProof/>
          <w:vertAlign w:val="subscript"/>
        </w:rPr>
        <w:t>i</w:t>
      </w:r>
      <w:r w:rsidRPr="008361E1">
        <w:rPr>
          <w:noProof/>
        </w:rPr>
        <w:t xml:space="preserve"> is defined as shown in Figure 7.6.;</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(2∙d</w:t>
      </w:r>
      <w:r w:rsidRPr="008361E1">
        <w:rPr>
          <w:noProof/>
          <w:vertAlign w:val="subscript"/>
        </w:rPr>
        <w:t>i</w:t>
      </w:r>
      <w:r w:rsidRPr="008361E1">
        <w:rPr>
          <w:noProof/>
        </w:rPr>
        <w:t>). The bending radius is defined as shown in Figure 7.6.;</w:t>
      </w:r>
    </w:p>
    <w:p w14:paraId="577B22D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5408" behindDoc="0" locked="0" layoutInCell="1" allowOverlap="1" wp14:anchorId="589CB78F" wp14:editId="0F3AD29A">
            <wp:simplePos x="0" y="0"/>
            <wp:positionH relativeFrom="margin">
              <wp:posOffset>1923415</wp:posOffset>
            </wp:positionH>
            <wp:positionV relativeFrom="paragraph">
              <wp:posOffset>393065</wp:posOffset>
            </wp:positionV>
            <wp:extent cx="2806010" cy="2520000"/>
            <wp:effectExtent l="0" t="0" r="0" b="0"/>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010" cy="2520000"/>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t>(g)</w:t>
      </w:r>
      <w:r w:rsidRPr="008361E1">
        <w:rPr>
          <w:noProof/>
        </w:rPr>
        <w:tab/>
        <w:t>If a bend is applied in the sampling tunnel, a straight duct with a length of at least six times the duct diameter (6∙d</w:t>
      </w:r>
      <w:r w:rsidRPr="008361E1">
        <w:rPr>
          <w:noProof/>
          <w:vertAlign w:val="subscript"/>
        </w:rPr>
        <w:t>i</w:t>
      </w:r>
      <w:r w:rsidRPr="008361E1">
        <w:rPr>
          <w:noProof/>
        </w:rPr>
        <w:t>) shall follow the bend before locating the sampling plane. Additionally, a straight duct with a length of at least two times the duct diameter (2∙d</w:t>
      </w:r>
      <w:r w:rsidRPr="008361E1">
        <w:rPr>
          <w:noProof/>
          <w:vertAlign w:val="subscript"/>
        </w:rPr>
        <w:t>i</w:t>
      </w:r>
      <w:r w:rsidRPr="008361E1">
        <w:rPr>
          <w:noProof/>
        </w:rPr>
        <w:t>) shall follow the sampling plane before placing any flow disturbance (e.g. a second bend in the setup);</w:t>
      </w:r>
    </w:p>
    <w:p w14:paraId="2128B13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(6∙d</w:t>
      </w:r>
      <w:r w:rsidRPr="008361E1">
        <w:rPr>
          <w:noProof/>
          <w:vertAlign w:val="subscript"/>
        </w:rPr>
        <w:t>i</w:t>
      </w:r>
      <w:r w:rsidRPr="008361E1">
        <w:rPr>
          <w:noProof/>
        </w:rPr>
        <w:t>) shall follow the exit of the enclosure before locating the sampling plane. Additionally, a straight duct with a length of at least two times the duct diameter (2∙d</w:t>
      </w:r>
      <w:r w:rsidRPr="008361E1">
        <w:rPr>
          <w:noProof/>
          <w:vertAlign w:val="subscript"/>
        </w:rPr>
        <w:t>i</w:t>
      </w:r>
      <w:r w:rsidRPr="008361E1">
        <w:rPr>
          <w:noProof/>
        </w:rPr>
        <w:t>) shall follow the sampling plane before placing any flow disturbance (e.g. a bend in the setup or a filter to protect the airflow measurement device from contamination);</w:t>
      </w:r>
    </w:p>
    <w:p w14:paraId="3123B90A"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provisions for the ducts described in points (a), (c), and (d) of this paragraph shall apply at least to the tunnel ducting from two times the </w:t>
      </w:r>
      <w:r w:rsidRPr="008361E1">
        <w:rPr>
          <w:noProof/>
        </w:rPr>
        <w:lastRenderedPageBreak/>
        <w:t>duct inner diameter (2∙d</w:t>
      </w:r>
      <w:r w:rsidRPr="008361E1">
        <w:rPr>
          <w:noProof/>
          <w:vertAlign w:val="subscript"/>
        </w:rPr>
        <w:t>i</w:t>
      </w:r>
      <w:r w:rsidRPr="008361E1">
        <w:rPr>
          <w:noProof/>
        </w:rPr>
        <w:t>) upstream of the enclosure’s inlet to two times the duct inner diameter (2∙d</w:t>
      </w:r>
      <w:r w:rsidRPr="008361E1">
        <w:rPr>
          <w:noProof/>
          <w:vertAlign w:val="subscript"/>
        </w:rPr>
        <w:t>i</w:t>
      </w:r>
      <w:r w:rsidRPr="008361E1">
        <w:rPr>
          <w:noProof/>
        </w:rPr>
        <w:t>) downstream of the sampling plane.</w:t>
      </w:r>
      <w:bookmarkEnd w:id="452"/>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453" w:name="_Toc117084626"/>
      <w:bookmarkStart w:id="454" w:name="_Toc117167511"/>
      <w:r w:rsidRPr="008361E1">
        <w:rPr>
          <w:b/>
          <w:noProof/>
          <w:color w:val="0D0D0D" w:themeColor="text1" w:themeTint="F2"/>
        </w:rPr>
        <w:t>7.6.</w:t>
      </w:r>
      <w:r w:rsidRPr="008361E1">
        <w:rPr>
          <w:b/>
          <w:noProof/>
          <w:color w:val="0D0D0D" w:themeColor="text1" w:themeTint="F2"/>
        </w:rPr>
        <w:tab/>
        <w:t>Sampling Plane</w:t>
      </w:r>
      <w:bookmarkEnd w:id="453"/>
      <w:bookmarkEnd w:id="454"/>
    </w:p>
    <w:p w14:paraId="0BE4ACDE"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sampling plane is the vertical plane in the sampling tunnel where the inlet of the sampling probes is placed. There are two possibilities for the design of the sampling plane: a layout with three sampling probes and a layout with four sampling probes. Figure 7.1.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Select a three-probe or four-probe configuration depending on the duct diameter as defined in points (e) and (f) of this paragraph. Figure 7.7. illustrates the proper positioning of the PM and PN sampling probes for both the three and four sampling probes layout;</w:t>
      </w:r>
    </w:p>
    <w:p w14:paraId="12E44643"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1312" behindDoc="0" locked="0" layoutInCell="1" allowOverlap="1" wp14:anchorId="5EAE15C4" wp14:editId="5785E667">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7.7.</w:t>
      </w:r>
      <w:r w:rsidRPr="008361E1">
        <w:rPr>
          <w:bCs/>
          <w:noProof/>
        </w:rPr>
        <w:br/>
      </w:r>
      <w:r w:rsidRPr="008361E1">
        <w:rPr>
          <w:b/>
          <w:bCs/>
          <w:noProof/>
        </w:rPr>
        <w:t xml:space="preserve">Graphic representation of the spacing of the probes in the tunnel </w:t>
      </w:r>
    </w:p>
    <w:p w14:paraId="5A682E5D" w14:textId="77777777"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69C77E33"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 with a minimum distance between them of 47.5 mm (Figure 7.7. – a</w:t>
      </w:r>
      <w:r w:rsidRPr="008361E1">
        <w:rPr>
          <w:noProof/>
          <w:vertAlign w:val="subscript"/>
        </w:rPr>
        <w:t>1</w:t>
      </w:r>
      <w:r w:rsidRPr="008361E1">
        <w:rPr>
          <w:noProof/>
        </w:rPr>
        <w:t xml:space="preserve"> ≥ 47.5 mm). Measure the distance using the outer diameter of the sampling probes;</w:t>
      </w:r>
    </w:p>
    <w:p w14:paraId="2541514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Place the sampling probes ensuring a minimum radial distance from the tunnel wall (probe-to-duct distance) of 47.5 mm (Figure 7.7. – a</w:t>
      </w:r>
      <w:r w:rsidRPr="008361E1">
        <w:rPr>
          <w:noProof/>
          <w:vertAlign w:val="subscript"/>
        </w:rPr>
        <w:t>2</w:t>
      </w:r>
      <w:r w:rsidRPr="008361E1">
        <w:rPr>
          <w:noProof/>
        </w:rPr>
        <w:t xml:space="preserve"> ≥ 47.5 mm). Measure the probe-to-duct distance using the outer diameter of the sampling probes;</w:t>
      </w:r>
    </w:p>
    <w:p w14:paraId="55D7059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three-sampling probe setup requires a minimum duct diameter of 175 mm. The use of the three-probe setup is mandatory when the duct diameter is smaller than 190 mm (175 mm ≤ d</w:t>
      </w:r>
      <w:r w:rsidRPr="008361E1">
        <w:rPr>
          <w:noProof/>
          <w:vertAlign w:val="subscript"/>
        </w:rPr>
        <w:t>i</w:t>
      </w:r>
      <w:r w:rsidRPr="008361E1">
        <w:rPr>
          <w:noProof/>
        </w:rPr>
        <w:t xml:space="preserve"> &lt;190 mm). The three-probe setup may also be used when the duct diameter is bigger than 190 mm;</w:t>
      </w:r>
    </w:p>
    <w:p w14:paraId="34FDC5E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four-sampling probe setup requires a minimum duct diameter of 190 mm. The use of the four-probe setup is allowed only when the duct diameter is bigger or equal to 190 mm (190 mm ≤ d</w:t>
      </w:r>
      <w:r w:rsidRPr="008361E1">
        <w:rPr>
          <w:noProof/>
          <w:vertAlign w:val="subscript"/>
        </w:rPr>
        <w:t>i</w:t>
      </w:r>
      <w:r w:rsidRPr="008361E1">
        <w:rPr>
          <w:noProof/>
        </w:rPr>
        <w:t xml:space="preserve"> ≤ 225 mm).</w:t>
      </w:r>
    </w:p>
    <w:p w14:paraId="069CE451"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55" w:name="_Toc117084627"/>
      <w:bookmarkStart w:id="456" w:name="_Toc117167512"/>
      <w:r w:rsidRPr="008361E1">
        <w:rPr>
          <w:noProof/>
          <w:sz w:val="28"/>
          <w:szCs w:val="32"/>
        </w:rPr>
        <w:lastRenderedPageBreak/>
        <w:t>8.</w:t>
      </w:r>
      <w:r w:rsidRPr="008361E1">
        <w:rPr>
          <w:noProof/>
          <w:sz w:val="28"/>
          <w:szCs w:val="32"/>
        </w:rPr>
        <w:tab/>
        <w:t>Test Preparation Requirements</w:t>
      </w:r>
      <w:bookmarkEnd w:id="455"/>
      <w:bookmarkEnd w:id="456"/>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457" w:name="_Toc117084628"/>
      <w:bookmarkStart w:id="458" w:name="_Toc117167513"/>
      <w:r w:rsidRPr="008361E1">
        <w:rPr>
          <w:b/>
          <w:noProof/>
          <w:color w:val="0D0D0D" w:themeColor="text1" w:themeTint="F2"/>
        </w:rPr>
        <w:t>8.1.</w:t>
      </w:r>
      <w:r w:rsidRPr="008361E1">
        <w:rPr>
          <w:b/>
          <w:noProof/>
          <w:color w:val="0D0D0D" w:themeColor="text1" w:themeTint="F2"/>
        </w:rPr>
        <w:tab/>
        <w:t>Input Parameters</w:t>
      </w:r>
      <w:bookmarkEnd w:id="457"/>
      <w:bookmarkEnd w:id="458"/>
    </w:p>
    <w:p w14:paraId="43963BF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8.1.1.</w:t>
      </w:r>
      <w:r w:rsidRPr="008361E1">
        <w:rPr>
          <w:noProof/>
          <w:color w:val="0D0D0D" w:themeColor="text1" w:themeTint="F2"/>
        </w:rPr>
        <w:tab/>
        <w:t>Full-friction braking</w:t>
      </w:r>
    </w:p>
    <w:p w14:paraId="75862FFD"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full-friction braking emissions testing following this UN GTR. </w:t>
      </w:r>
    </w:p>
    <w:p w14:paraId="37EBF9E4" w14:textId="77777777" w:rsidR="009F2394" w:rsidRPr="008361E1" w:rsidRDefault="009F2394" w:rsidP="009F2394">
      <w:pPr>
        <w:spacing w:after="120"/>
        <w:ind w:left="1134" w:right="1134"/>
        <w:rPr>
          <w:b/>
          <w:bCs/>
          <w:noProof/>
        </w:rPr>
      </w:pPr>
      <w:r w:rsidRPr="008361E1">
        <w:rPr>
          <w:bCs/>
          <w:noProof/>
        </w:rPr>
        <w:t>Table 8.1.</w:t>
      </w:r>
      <w:r w:rsidRPr="008361E1">
        <w:rPr>
          <w:bCs/>
          <w:noProof/>
        </w:rPr>
        <w:br/>
      </w:r>
      <w:r w:rsidRPr="008361E1">
        <w:rPr>
          <w:b/>
          <w:bCs/>
          <w:noProof/>
        </w:rPr>
        <w:t>Required test parameters for full-friction braking</w:t>
      </w:r>
    </w:p>
    <w:tbl>
      <w:tblPr>
        <w:tblStyle w:val="GridTable1Light1"/>
        <w:tblpPr w:leftFromText="180" w:rightFromText="180" w:vertAnchor="text" w:tblpXSpec="center" w:tblpY="1"/>
        <w:tblW w:w="7315" w:type="dxa"/>
        <w:tblLook w:val="04A0" w:firstRow="1" w:lastRow="0" w:firstColumn="1" w:lastColumn="0" w:noHBand="0" w:noVBand="1"/>
      </w:tblPr>
      <w:tblGrid>
        <w:gridCol w:w="472"/>
        <w:gridCol w:w="1871"/>
        <w:gridCol w:w="3345"/>
        <w:gridCol w:w="850"/>
        <w:gridCol w:w="777"/>
      </w:tblGrid>
      <w:tr w:rsidR="009F2394" w:rsidRPr="008361E1" w14:paraId="55B3A9D7" w14:textId="77777777" w:rsidTr="00891926">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72DE78C4" w14:textId="77777777" w:rsidR="009F2394" w:rsidRPr="008361E1" w:rsidRDefault="009F2394" w:rsidP="00891926">
            <w:pPr>
              <w:spacing w:before="80" w:after="80" w:line="200" w:lineRule="exact"/>
              <w:jc w:val="center"/>
              <w:rPr>
                <w:b w:val="0"/>
                <w:bCs w:val="0"/>
                <w:i/>
                <w:iCs/>
                <w:noProof/>
                <w:sz w:val="16"/>
                <w:szCs w:val="16"/>
              </w:rPr>
            </w:pPr>
            <w:r w:rsidRPr="008361E1">
              <w:rPr>
                <w:b w:val="0"/>
                <w:bCs w:val="0"/>
                <w:i/>
                <w:iCs/>
                <w:noProof/>
                <w:sz w:val="16"/>
                <w:szCs w:val="16"/>
              </w:rPr>
              <w:t>No.</w:t>
            </w:r>
          </w:p>
        </w:tc>
        <w:tc>
          <w:tcPr>
            <w:tcW w:w="1871" w:type="dxa"/>
            <w:tcBorders>
              <w:top w:val="single" w:sz="4" w:space="0" w:color="auto"/>
              <w:left w:val="single" w:sz="4" w:space="0" w:color="auto"/>
              <w:bottom w:val="single" w:sz="12" w:space="0" w:color="auto"/>
              <w:right w:val="single" w:sz="4" w:space="0" w:color="auto"/>
            </w:tcBorders>
            <w:vAlign w:val="center"/>
          </w:tcPr>
          <w:p w14:paraId="5BCBE858" w14:textId="77777777" w:rsidR="009F2394" w:rsidRPr="008361E1" w:rsidRDefault="009F2394" w:rsidP="00891926">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Parameters and Inputs</w:t>
            </w:r>
          </w:p>
        </w:tc>
        <w:tc>
          <w:tcPr>
            <w:tcW w:w="3345" w:type="dxa"/>
            <w:tcBorders>
              <w:top w:val="single" w:sz="4" w:space="0" w:color="auto"/>
              <w:left w:val="single" w:sz="4" w:space="0" w:color="auto"/>
              <w:bottom w:val="single" w:sz="12" w:space="0" w:color="auto"/>
              <w:right w:val="single" w:sz="4" w:space="0" w:color="auto"/>
            </w:tcBorders>
            <w:vAlign w:val="center"/>
          </w:tcPr>
          <w:p w14:paraId="389D5C99" w14:textId="77777777" w:rsidR="009F2394" w:rsidRPr="008361E1" w:rsidRDefault="009F2394" w:rsidP="00891926">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Short description</w:t>
            </w:r>
          </w:p>
        </w:tc>
        <w:tc>
          <w:tcPr>
            <w:tcW w:w="850" w:type="dxa"/>
            <w:tcBorders>
              <w:top w:val="single" w:sz="4" w:space="0" w:color="auto"/>
              <w:left w:val="single" w:sz="4" w:space="0" w:color="auto"/>
              <w:bottom w:val="single" w:sz="12" w:space="0" w:color="auto"/>
              <w:right w:val="single" w:sz="4" w:space="0" w:color="auto"/>
            </w:tcBorders>
            <w:vAlign w:val="center"/>
          </w:tcPr>
          <w:p w14:paraId="07F63140" w14:textId="77777777" w:rsidR="009F2394" w:rsidRPr="008361E1" w:rsidRDefault="009F2394" w:rsidP="00891926">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Symbol</w:t>
            </w:r>
          </w:p>
        </w:tc>
        <w:tc>
          <w:tcPr>
            <w:tcW w:w="777" w:type="dxa"/>
            <w:tcBorders>
              <w:top w:val="single" w:sz="4" w:space="0" w:color="auto"/>
              <w:left w:val="single" w:sz="4" w:space="0" w:color="auto"/>
              <w:bottom w:val="single" w:sz="12" w:space="0" w:color="auto"/>
              <w:right w:val="single" w:sz="4" w:space="0" w:color="auto"/>
            </w:tcBorders>
            <w:vAlign w:val="center"/>
          </w:tcPr>
          <w:p w14:paraId="0ACC2BA9" w14:textId="77777777" w:rsidR="009F2394" w:rsidRPr="008361E1" w:rsidRDefault="009F2394" w:rsidP="00891926">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Unit</w:t>
            </w:r>
          </w:p>
        </w:tc>
      </w:tr>
      <w:tr w:rsidR="009F2394" w:rsidRPr="008361E1" w14:paraId="5D4A333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12" w:space="0" w:color="auto"/>
              <w:left w:val="single" w:sz="4" w:space="0" w:color="auto"/>
              <w:bottom w:val="single" w:sz="4" w:space="0" w:color="auto"/>
              <w:right w:val="single" w:sz="4" w:space="0" w:color="auto"/>
            </w:tcBorders>
            <w:vAlign w:val="center"/>
          </w:tcPr>
          <w:p w14:paraId="688786D4"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w:t>
            </w:r>
          </w:p>
        </w:tc>
        <w:tc>
          <w:tcPr>
            <w:tcW w:w="1871" w:type="dxa"/>
            <w:tcBorders>
              <w:top w:val="single" w:sz="12" w:space="0" w:color="auto"/>
              <w:left w:val="single" w:sz="4" w:space="0" w:color="auto"/>
              <w:bottom w:val="single" w:sz="4" w:space="0" w:color="auto"/>
              <w:right w:val="single" w:sz="4" w:space="0" w:color="auto"/>
            </w:tcBorders>
            <w:vAlign w:val="center"/>
          </w:tcPr>
          <w:p w14:paraId="324C582C"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make and model</w:t>
            </w:r>
          </w:p>
        </w:tc>
        <w:tc>
          <w:tcPr>
            <w:tcW w:w="3345" w:type="dxa"/>
            <w:tcBorders>
              <w:top w:val="single" w:sz="12" w:space="0" w:color="auto"/>
              <w:left w:val="single" w:sz="4" w:space="0" w:color="auto"/>
              <w:bottom w:val="single" w:sz="4" w:space="0" w:color="auto"/>
              <w:right w:val="single" w:sz="4" w:space="0" w:color="auto"/>
            </w:tcBorders>
            <w:vAlign w:val="center"/>
          </w:tcPr>
          <w:p w14:paraId="35DF4BB4"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vehicle make and model where the brake under testing is mounted</w:t>
            </w:r>
          </w:p>
        </w:tc>
        <w:tc>
          <w:tcPr>
            <w:tcW w:w="850" w:type="dxa"/>
            <w:tcBorders>
              <w:top w:val="single" w:sz="12" w:space="0" w:color="auto"/>
              <w:left w:val="single" w:sz="4" w:space="0" w:color="auto"/>
              <w:bottom w:val="single" w:sz="4" w:space="0" w:color="auto"/>
              <w:right w:val="single" w:sz="4" w:space="0" w:color="auto"/>
            </w:tcBorders>
            <w:vAlign w:val="center"/>
          </w:tcPr>
          <w:p w14:paraId="52680950"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12" w:space="0" w:color="auto"/>
              <w:left w:val="single" w:sz="4" w:space="0" w:color="auto"/>
              <w:bottom w:val="single" w:sz="4" w:space="0" w:color="auto"/>
              <w:right w:val="single" w:sz="4" w:space="0" w:color="auto"/>
            </w:tcBorders>
            <w:vAlign w:val="center"/>
          </w:tcPr>
          <w:p w14:paraId="7C3A227E"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0871B3D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29B66C7"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2</w:t>
            </w:r>
          </w:p>
        </w:tc>
        <w:tc>
          <w:tcPr>
            <w:tcW w:w="1871" w:type="dxa"/>
            <w:tcBorders>
              <w:top w:val="single" w:sz="4" w:space="0" w:color="auto"/>
              <w:left w:val="single" w:sz="4" w:space="0" w:color="auto"/>
              <w:bottom w:val="single" w:sz="4" w:space="0" w:color="auto"/>
              <w:right w:val="single" w:sz="4" w:space="0" w:color="auto"/>
            </w:tcBorders>
            <w:vAlign w:val="center"/>
          </w:tcPr>
          <w:p w14:paraId="1EC290B3"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axle</w:t>
            </w:r>
          </w:p>
        </w:tc>
        <w:tc>
          <w:tcPr>
            <w:tcW w:w="3345" w:type="dxa"/>
            <w:tcBorders>
              <w:top w:val="single" w:sz="4" w:space="0" w:color="auto"/>
              <w:left w:val="single" w:sz="4" w:space="0" w:color="auto"/>
              <w:bottom w:val="single" w:sz="4" w:space="0" w:color="auto"/>
              <w:right w:val="single" w:sz="4" w:space="0" w:color="auto"/>
            </w:tcBorders>
            <w:vAlign w:val="center"/>
          </w:tcPr>
          <w:p w14:paraId="2935E38B"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axle on the vehicle, front or rear, where the brake under testing is mounted</w:t>
            </w:r>
          </w:p>
        </w:tc>
        <w:tc>
          <w:tcPr>
            <w:tcW w:w="850" w:type="dxa"/>
            <w:tcBorders>
              <w:top w:val="single" w:sz="4" w:space="0" w:color="auto"/>
              <w:left w:val="single" w:sz="4" w:space="0" w:color="auto"/>
              <w:bottom w:val="single" w:sz="4" w:space="0" w:color="auto"/>
              <w:right w:val="single" w:sz="4" w:space="0" w:color="auto"/>
            </w:tcBorders>
            <w:vAlign w:val="center"/>
          </w:tcPr>
          <w:p w14:paraId="1367250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FA or RA</w:t>
            </w:r>
          </w:p>
        </w:tc>
        <w:tc>
          <w:tcPr>
            <w:tcW w:w="777" w:type="dxa"/>
            <w:tcBorders>
              <w:top w:val="single" w:sz="4" w:space="0" w:color="auto"/>
              <w:left w:val="single" w:sz="4" w:space="0" w:color="auto"/>
              <w:bottom w:val="single" w:sz="4" w:space="0" w:color="auto"/>
              <w:right w:val="single" w:sz="4" w:space="0" w:color="auto"/>
            </w:tcBorders>
            <w:vAlign w:val="center"/>
          </w:tcPr>
          <w:p w14:paraId="7704A66E"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75427B3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D0CE58C" w14:textId="77777777" w:rsidR="009F2394" w:rsidRPr="008361E1" w:rsidRDefault="009F2394" w:rsidP="00891926">
            <w:pPr>
              <w:spacing w:before="40" w:after="120" w:line="220" w:lineRule="exact"/>
              <w:jc w:val="center"/>
              <w:rPr>
                <w:b w:val="0"/>
                <w:noProof/>
                <w:sz w:val="18"/>
                <w:szCs w:val="18"/>
              </w:rPr>
            </w:pPr>
            <w:r w:rsidRPr="008361E1">
              <w:rPr>
                <w:b w:val="0"/>
                <w:noProof/>
                <w:sz w:val="18"/>
                <w:szCs w:val="18"/>
              </w:rPr>
              <w:t>3</w:t>
            </w:r>
          </w:p>
        </w:tc>
        <w:tc>
          <w:tcPr>
            <w:tcW w:w="1871" w:type="dxa"/>
            <w:tcBorders>
              <w:top w:val="single" w:sz="4" w:space="0" w:color="auto"/>
              <w:left w:val="single" w:sz="4" w:space="0" w:color="auto"/>
              <w:bottom w:val="single" w:sz="4" w:space="0" w:color="auto"/>
              <w:right w:val="single" w:sz="4" w:space="0" w:color="auto"/>
            </w:tcBorders>
            <w:vAlign w:val="center"/>
          </w:tcPr>
          <w:p w14:paraId="42CEE64E"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mounting position in the vehicle</w:t>
            </w:r>
          </w:p>
        </w:tc>
        <w:tc>
          <w:tcPr>
            <w:tcW w:w="3345" w:type="dxa"/>
            <w:tcBorders>
              <w:top w:val="single" w:sz="4" w:space="0" w:color="auto"/>
              <w:left w:val="single" w:sz="4" w:space="0" w:color="auto"/>
              <w:bottom w:val="single" w:sz="4" w:space="0" w:color="auto"/>
              <w:right w:val="single" w:sz="4" w:space="0" w:color="auto"/>
            </w:tcBorders>
            <w:vAlign w:val="center"/>
          </w:tcPr>
          <w:p w14:paraId="16660BE4"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location of the brake under testing on the vehicle, right-hand corner or left-hand corner</w:t>
            </w:r>
          </w:p>
        </w:tc>
        <w:tc>
          <w:tcPr>
            <w:tcW w:w="850" w:type="dxa"/>
            <w:tcBorders>
              <w:top w:val="single" w:sz="4" w:space="0" w:color="auto"/>
              <w:left w:val="single" w:sz="4" w:space="0" w:color="auto"/>
              <w:bottom w:val="single" w:sz="4" w:space="0" w:color="auto"/>
              <w:right w:val="single" w:sz="4" w:space="0" w:color="auto"/>
            </w:tcBorders>
            <w:vAlign w:val="center"/>
          </w:tcPr>
          <w:p w14:paraId="63E2DD3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RHC or LHC</w:t>
            </w:r>
          </w:p>
        </w:tc>
        <w:tc>
          <w:tcPr>
            <w:tcW w:w="777" w:type="dxa"/>
            <w:tcBorders>
              <w:top w:val="single" w:sz="4" w:space="0" w:color="auto"/>
              <w:left w:val="single" w:sz="4" w:space="0" w:color="auto"/>
              <w:bottom w:val="single" w:sz="4" w:space="0" w:color="auto"/>
              <w:right w:val="single" w:sz="4" w:space="0" w:color="auto"/>
            </w:tcBorders>
            <w:vAlign w:val="center"/>
          </w:tcPr>
          <w:p w14:paraId="114DEB24"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7AD3B40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27E2DED"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4</w:t>
            </w:r>
          </w:p>
        </w:tc>
        <w:tc>
          <w:tcPr>
            <w:tcW w:w="1871" w:type="dxa"/>
            <w:tcBorders>
              <w:top w:val="single" w:sz="4" w:space="0" w:color="auto"/>
              <w:left w:val="single" w:sz="4" w:space="0" w:color="auto"/>
              <w:bottom w:val="single" w:sz="4" w:space="0" w:color="auto"/>
              <w:right w:val="single" w:sz="4" w:space="0" w:color="auto"/>
            </w:tcBorders>
            <w:vAlign w:val="center"/>
          </w:tcPr>
          <w:p w14:paraId="0DB48616"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test mass</w:t>
            </w:r>
          </w:p>
        </w:tc>
        <w:tc>
          <w:tcPr>
            <w:tcW w:w="3345" w:type="dxa"/>
            <w:tcBorders>
              <w:top w:val="single" w:sz="4" w:space="0" w:color="auto"/>
              <w:left w:val="single" w:sz="4" w:space="0" w:color="auto"/>
              <w:bottom w:val="single" w:sz="4" w:space="0" w:color="auto"/>
              <w:right w:val="single" w:sz="4" w:space="0" w:color="auto"/>
            </w:tcBorders>
            <w:vAlign w:val="center"/>
          </w:tcPr>
          <w:p w14:paraId="6188BB2E"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vehicle mass to be simulated on the brake dynamometer as defined in point (a)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5581AE99"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w:t>
            </w:r>
            <w:r w:rsidRPr="008361E1">
              <w:rPr>
                <w:noProof/>
                <w:sz w:val="18"/>
                <w:szCs w:val="18"/>
                <w:vertAlign w:val="subscript"/>
              </w:rPr>
              <w:t>veh</w:t>
            </w:r>
          </w:p>
        </w:tc>
        <w:tc>
          <w:tcPr>
            <w:tcW w:w="777" w:type="dxa"/>
            <w:tcBorders>
              <w:top w:val="single" w:sz="4" w:space="0" w:color="auto"/>
              <w:left w:val="single" w:sz="4" w:space="0" w:color="auto"/>
              <w:bottom w:val="single" w:sz="4" w:space="0" w:color="auto"/>
              <w:right w:val="single" w:sz="4" w:space="0" w:color="auto"/>
            </w:tcBorders>
            <w:vAlign w:val="center"/>
          </w:tcPr>
          <w:p w14:paraId="6B140A15"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9F2394" w:rsidRPr="008361E1" w14:paraId="2C288D8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6AF2A45"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5</w:t>
            </w:r>
          </w:p>
        </w:tc>
        <w:tc>
          <w:tcPr>
            <w:tcW w:w="1871" w:type="dxa"/>
            <w:tcBorders>
              <w:top w:val="single" w:sz="4" w:space="0" w:color="auto"/>
              <w:left w:val="single" w:sz="4" w:space="0" w:color="auto"/>
              <w:bottom w:val="single" w:sz="4" w:space="0" w:color="auto"/>
              <w:right w:val="single" w:sz="4" w:space="0" w:color="auto"/>
            </w:tcBorders>
            <w:vAlign w:val="center"/>
          </w:tcPr>
          <w:p w14:paraId="28F560ED"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force distribution</w:t>
            </w:r>
          </w:p>
        </w:tc>
        <w:tc>
          <w:tcPr>
            <w:tcW w:w="3345" w:type="dxa"/>
            <w:tcBorders>
              <w:top w:val="single" w:sz="4" w:space="0" w:color="auto"/>
              <w:left w:val="single" w:sz="4" w:space="0" w:color="auto"/>
              <w:bottom w:val="single" w:sz="4" w:space="0" w:color="auto"/>
              <w:right w:val="single" w:sz="4" w:space="0" w:color="auto"/>
            </w:tcBorders>
            <w:vAlign w:val="center"/>
          </w:tcPr>
          <w:p w14:paraId="68941EFD"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ratio between the braking force of each axle and the total braking force on the vehicle as described in point (b)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1575C746"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FAF or RAF</w:t>
            </w:r>
          </w:p>
        </w:tc>
        <w:tc>
          <w:tcPr>
            <w:tcW w:w="777" w:type="dxa"/>
            <w:tcBorders>
              <w:top w:val="single" w:sz="4" w:space="0" w:color="auto"/>
              <w:left w:val="single" w:sz="4" w:space="0" w:color="auto"/>
              <w:bottom w:val="single" w:sz="4" w:space="0" w:color="auto"/>
              <w:right w:val="single" w:sz="4" w:space="0" w:color="auto"/>
            </w:tcBorders>
            <w:vAlign w:val="center"/>
          </w:tcPr>
          <w:p w14:paraId="626A8977"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76FE32A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ACAFC3E"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6</w:t>
            </w:r>
          </w:p>
        </w:tc>
        <w:tc>
          <w:tcPr>
            <w:tcW w:w="1871" w:type="dxa"/>
            <w:tcBorders>
              <w:top w:val="single" w:sz="4" w:space="0" w:color="auto"/>
              <w:left w:val="single" w:sz="4" w:space="0" w:color="auto"/>
              <w:bottom w:val="single" w:sz="4" w:space="0" w:color="auto"/>
              <w:right w:val="single" w:sz="4" w:space="0" w:color="auto"/>
            </w:tcBorders>
            <w:vAlign w:val="center"/>
          </w:tcPr>
          <w:p w14:paraId="483B9BD5"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Fixture style</w:t>
            </w:r>
          </w:p>
        </w:tc>
        <w:tc>
          <w:tcPr>
            <w:tcW w:w="3345" w:type="dxa"/>
            <w:tcBorders>
              <w:top w:val="single" w:sz="4" w:space="0" w:color="auto"/>
              <w:left w:val="single" w:sz="4" w:space="0" w:color="auto"/>
              <w:bottom w:val="single" w:sz="4" w:space="0" w:color="auto"/>
              <w:right w:val="single" w:sz="4" w:space="0" w:color="auto"/>
            </w:tcBorders>
            <w:vAlign w:val="center"/>
          </w:tcPr>
          <w:p w14:paraId="31D614E5"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support fixture of the brake assembly per paragraph 8.4.1.</w:t>
            </w:r>
          </w:p>
        </w:tc>
        <w:tc>
          <w:tcPr>
            <w:tcW w:w="850" w:type="dxa"/>
            <w:tcBorders>
              <w:top w:val="single" w:sz="4" w:space="0" w:color="auto"/>
              <w:left w:val="single" w:sz="4" w:space="0" w:color="auto"/>
              <w:bottom w:val="single" w:sz="4" w:space="0" w:color="auto"/>
              <w:right w:val="single" w:sz="4" w:space="0" w:color="auto"/>
            </w:tcBorders>
            <w:vAlign w:val="center"/>
          </w:tcPr>
          <w:p w14:paraId="7CEC58D9"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L0-U or L0-P</w:t>
            </w:r>
          </w:p>
        </w:tc>
        <w:tc>
          <w:tcPr>
            <w:tcW w:w="777" w:type="dxa"/>
            <w:tcBorders>
              <w:top w:val="single" w:sz="4" w:space="0" w:color="auto"/>
              <w:left w:val="single" w:sz="4" w:space="0" w:color="auto"/>
              <w:bottom w:val="single" w:sz="4" w:space="0" w:color="auto"/>
              <w:right w:val="single" w:sz="4" w:space="0" w:color="auto"/>
            </w:tcBorders>
            <w:vAlign w:val="center"/>
          </w:tcPr>
          <w:p w14:paraId="12197DDD"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6637B33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0EAAA7B"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7</w:t>
            </w:r>
          </w:p>
        </w:tc>
        <w:tc>
          <w:tcPr>
            <w:tcW w:w="1871" w:type="dxa"/>
            <w:tcBorders>
              <w:top w:val="single" w:sz="4" w:space="0" w:color="auto"/>
              <w:left w:val="single" w:sz="4" w:space="0" w:color="auto"/>
              <w:bottom w:val="single" w:sz="4" w:space="0" w:color="auto"/>
              <w:right w:val="single" w:sz="4" w:space="0" w:color="auto"/>
            </w:tcBorders>
            <w:vAlign w:val="center"/>
          </w:tcPr>
          <w:p w14:paraId="159AFAF1"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Part number for the disc or drum</w:t>
            </w:r>
          </w:p>
        </w:tc>
        <w:tc>
          <w:tcPr>
            <w:tcW w:w="3345" w:type="dxa"/>
            <w:tcBorders>
              <w:top w:val="single" w:sz="4" w:space="0" w:color="auto"/>
              <w:left w:val="single" w:sz="4" w:space="0" w:color="auto"/>
              <w:bottom w:val="single" w:sz="4" w:space="0" w:color="auto"/>
              <w:right w:val="single" w:sz="4" w:space="0" w:color="auto"/>
            </w:tcBorders>
            <w:vAlign w:val="center"/>
          </w:tcPr>
          <w:p w14:paraId="7599A340"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code labelled by the brake manufacturer on the disc/drum</w:t>
            </w:r>
          </w:p>
        </w:tc>
        <w:tc>
          <w:tcPr>
            <w:tcW w:w="850" w:type="dxa"/>
            <w:tcBorders>
              <w:top w:val="single" w:sz="4" w:space="0" w:color="auto"/>
              <w:left w:val="single" w:sz="4" w:space="0" w:color="auto"/>
              <w:bottom w:val="single" w:sz="4" w:space="0" w:color="auto"/>
              <w:right w:val="single" w:sz="4" w:space="0" w:color="auto"/>
            </w:tcBorders>
            <w:vAlign w:val="center"/>
          </w:tcPr>
          <w:p w14:paraId="2218B4D4"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28DDF61E"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16AB354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1E3286A"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8</w:t>
            </w:r>
          </w:p>
        </w:tc>
        <w:tc>
          <w:tcPr>
            <w:tcW w:w="1871" w:type="dxa"/>
            <w:tcBorders>
              <w:top w:val="single" w:sz="4" w:space="0" w:color="auto"/>
              <w:left w:val="single" w:sz="4" w:space="0" w:color="auto"/>
              <w:bottom w:val="single" w:sz="4" w:space="0" w:color="auto"/>
              <w:right w:val="single" w:sz="4" w:space="0" w:color="auto"/>
            </w:tcBorders>
            <w:vAlign w:val="center"/>
          </w:tcPr>
          <w:p w14:paraId="02921F69"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Part number for the friction material</w:t>
            </w:r>
          </w:p>
        </w:tc>
        <w:tc>
          <w:tcPr>
            <w:tcW w:w="3345" w:type="dxa"/>
            <w:tcBorders>
              <w:top w:val="single" w:sz="4" w:space="0" w:color="auto"/>
              <w:left w:val="single" w:sz="4" w:space="0" w:color="auto"/>
              <w:bottom w:val="single" w:sz="4" w:space="0" w:color="auto"/>
              <w:right w:val="single" w:sz="4" w:space="0" w:color="auto"/>
            </w:tcBorders>
            <w:vAlign w:val="center"/>
          </w:tcPr>
          <w:p w14:paraId="3ACBBBC4"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code labelled by the friction manufacturer on the pads/shoes</w:t>
            </w:r>
          </w:p>
        </w:tc>
        <w:tc>
          <w:tcPr>
            <w:tcW w:w="850" w:type="dxa"/>
            <w:tcBorders>
              <w:top w:val="single" w:sz="4" w:space="0" w:color="auto"/>
              <w:left w:val="single" w:sz="4" w:space="0" w:color="auto"/>
              <w:bottom w:val="single" w:sz="4" w:space="0" w:color="auto"/>
              <w:right w:val="single" w:sz="4" w:space="0" w:color="auto"/>
            </w:tcBorders>
            <w:vAlign w:val="center"/>
          </w:tcPr>
          <w:p w14:paraId="34EF16A8"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5344EFA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274649D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127F3E8"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9</w:t>
            </w:r>
          </w:p>
        </w:tc>
        <w:tc>
          <w:tcPr>
            <w:tcW w:w="1871" w:type="dxa"/>
            <w:tcBorders>
              <w:top w:val="single" w:sz="4" w:space="0" w:color="auto"/>
              <w:left w:val="single" w:sz="4" w:space="0" w:color="auto"/>
              <w:bottom w:val="single" w:sz="4" w:space="0" w:color="auto"/>
              <w:right w:val="single" w:sz="4" w:space="0" w:color="auto"/>
            </w:tcBorders>
            <w:vAlign w:val="center"/>
          </w:tcPr>
          <w:p w14:paraId="34C4E293"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Nominal Wheel Load</w:t>
            </w:r>
          </w:p>
        </w:tc>
        <w:tc>
          <w:tcPr>
            <w:tcW w:w="3345" w:type="dxa"/>
            <w:tcBorders>
              <w:top w:val="single" w:sz="4" w:space="0" w:color="auto"/>
              <w:left w:val="single" w:sz="4" w:space="0" w:color="auto"/>
              <w:bottom w:val="single" w:sz="4" w:space="0" w:color="auto"/>
              <w:right w:val="single" w:sz="4" w:space="0" w:color="auto"/>
            </w:tcBorders>
            <w:vAlign w:val="center"/>
          </w:tcPr>
          <w:p w14:paraId="0034EC56"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load at the brake corner under testing (front or rear) before accounting for vehicle road loads or any other type of losses as defined in point (c)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095B44EF"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WL</w:t>
            </w:r>
            <w:r w:rsidRPr="008361E1">
              <w:rPr>
                <w:noProof/>
                <w:sz w:val="18"/>
                <w:szCs w:val="18"/>
                <w:vertAlign w:val="subscript"/>
              </w:rPr>
              <w:t xml:space="preserve">n-f </w:t>
            </w:r>
            <w:r w:rsidRPr="008361E1">
              <w:rPr>
                <w:noProof/>
                <w:sz w:val="18"/>
                <w:szCs w:val="18"/>
              </w:rPr>
              <w:t>or WL</w:t>
            </w:r>
            <w:r w:rsidRPr="008361E1">
              <w:rPr>
                <w:noProof/>
                <w:sz w:val="18"/>
                <w:szCs w:val="18"/>
                <w:vertAlign w:val="subscript"/>
              </w:rPr>
              <w:t>n-r</w:t>
            </w:r>
          </w:p>
        </w:tc>
        <w:tc>
          <w:tcPr>
            <w:tcW w:w="777" w:type="dxa"/>
            <w:tcBorders>
              <w:top w:val="single" w:sz="4" w:space="0" w:color="auto"/>
              <w:left w:val="single" w:sz="4" w:space="0" w:color="auto"/>
              <w:bottom w:val="single" w:sz="4" w:space="0" w:color="auto"/>
              <w:right w:val="single" w:sz="4" w:space="0" w:color="auto"/>
            </w:tcBorders>
            <w:vAlign w:val="center"/>
          </w:tcPr>
          <w:p w14:paraId="0D704651"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9F2394" w:rsidRPr="008361E1" w14:paraId="4D0C053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E8B7F14"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10</w:t>
            </w:r>
          </w:p>
        </w:tc>
        <w:tc>
          <w:tcPr>
            <w:tcW w:w="1871" w:type="dxa"/>
            <w:tcBorders>
              <w:top w:val="single" w:sz="4" w:space="0" w:color="auto"/>
              <w:left w:val="single" w:sz="4" w:space="0" w:color="auto"/>
              <w:bottom w:val="single" w:sz="4" w:space="0" w:color="auto"/>
              <w:right w:val="single" w:sz="4" w:space="0" w:color="auto"/>
            </w:tcBorders>
            <w:vAlign w:val="center"/>
          </w:tcPr>
          <w:p w14:paraId="58970CC6"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Test (or applied) Wheel Load</w:t>
            </w:r>
          </w:p>
        </w:tc>
        <w:tc>
          <w:tcPr>
            <w:tcW w:w="3345" w:type="dxa"/>
            <w:tcBorders>
              <w:top w:val="single" w:sz="4" w:space="0" w:color="auto"/>
              <w:left w:val="single" w:sz="4" w:space="0" w:color="auto"/>
              <w:bottom w:val="single" w:sz="4" w:space="0" w:color="auto"/>
              <w:right w:val="single" w:sz="4" w:space="0" w:color="auto"/>
            </w:tcBorders>
            <w:vAlign w:val="center"/>
          </w:tcPr>
          <w:p w14:paraId="35D1FCAB"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Load at the brake corner under testing (front or rear) after accounting for vehicle road loads or any other type of losses as defined in point (d)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53D705CF"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WL</w:t>
            </w:r>
            <w:r w:rsidRPr="008361E1">
              <w:rPr>
                <w:noProof/>
                <w:sz w:val="18"/>
                <w:szCs w:val="18"/>
                <w:vertAlign w:val="subscript"/>
              </w:rPr>
              <w:t>t-f</w:t>
            </w:r>
            <w:r w:rsidRPr="008361E1">
              <w:rPr>
                <w:noProof/>
                <w:sz w:val="18"/>
                <w:szCs w:val="18"/>
              </w:rPr>
              <w:t xml:space="preserve"> or WL</w:t>
            </w:r>
            <w:r w:rsidRPr="008361E1">
              <w:rPr>
                <w:noProof/>
                <w:sz w:val="18"/>
                <w:szCs w:val="18"/>
                <w:vertAlign w:val="subscript"/>
              </w:rPr>
              <w:t>t-r</w:t>
            </w:r>
          </w:p>
        </w:tc>
        <w:tc>
          <w:tcPr>
            <w:tcW w:w="777" w:type="dxa"/>
            <w:tcBorders>
              <w:top w:val="single" w:sz="4" w:space="0" w:color="auto"/>
              <w:left w:val="single" w:sz="4" w:space="0" w:color="auto"/>
              <w:bottom w:val="single" w:sz="4" w:space="0" w:color="auto"/>
              <w:right w:val="single" w:sz="4" w:space="0" w:color="auto"/>
            </w:tcBorders>
            <w:vAlign w:val="center"/>
          </w:tcPr>
          <w:p w14:paraId="7B06C04B"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9F2394" w:rsidRPr="008361E1" w14:paraId="097F8B7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131E913"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11</w:t>
            </w:r>
          </w:p>
        </w:tc>
        <w:tc>
          <w:tcPr>
            <w:tcW w:w="1871" w:type="dxa"/>
            <w:tcBorders>
              <w:top w:val="single" w:sz="4" w:space="0" w:color="auto"/>
              <w:left w:val="single" w:sz="4" w:space="0" w:color="auto"/>
              <w:bottom w:val="single" w:sz="4" w:space="0" w:color="auto"/>
              <w:right w:val="single" w:sz="4" w:space="0" w:color="auto"/>
            </w:tcBorders>
            <w:vAlign w:val="center"/>
          </w:tcPr>
          <w:p w14:paraId="52C757AA"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Tyre dynamic rolling radius</w:t>
            </w:r>
          </w:p>
        </w:tc>
        <w:tc>
          <w:tcPr>
            <w:tcW w:w="3345" w:type="dxa"/>
            <w:tcBorders>
              <w:top w:val="single" w:sz="4" w:space="0" w:color="auto"/>
              <w:left w:val="single" w:sz="4" w:space="0" w:color="auto"/>
              <w:bottom w:val="single" w:sz="4" w:space="0" w:color="auto"/>
              <w:right w:val="single" w:sz="4" w:space="0" w:color="auto"/>
            </w:tcBorders>
            <w:vAlign w:val="center"/>
          </w:tcPr>
          <w:p w14:paraId="447B05D3"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Tyre radius that equates to the revolutions per distance driven as published by the tyre manufacturer for the specific tyre size</w:t>
            </w:r>
          </w:p>
        </w:tc>
        <w:tc>
          <w:tcPr>
            <w:tcW w:w="850" w:type="dxa"/>
            <w:tcBorders>
              <w:top w:val="single" w:sz="4" w:space="0" w:color="auto"/>
              <w:left w:val="single" w:sz="4" w:space="0" w:color="auto"/>
              <w:bottom w:val="single" w:sz="4" w:space="0" w:color="auto"/>
              <w:right w:val="single" w:sz="4" w:space="0" w:color="auto"/>
            </w:tcBorders>
            <w:vAlign w:val="center"/>
          </w:tcPr>
          <w:p w14:paraId="3E9B4D2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w:t>
            </w:r>
            <w:r w:rsidRPr="008361E1">
              <w:rPr>
                <w:noProof/>
                <w:sz w:val="18"/>
                <w:szCs w:val="18"/>
                <w:vertAlign w:val="subscript"/>
              </w:rPr>
              <w:t>R</w:t>
            </w:r>
          </w:p>
        </w:tc>
        <w:tc>
          <w:tcPr>
            <w:tcW w:w="777" w:type="dxa"/>
            <w:tcBorders>
              <w:top w:val="single" w:sz="4" w:space="0" w:color="auto"/>
              <w:left w:val="single" w:sz="4" w:space="0" w:color="auto"/>
              <w:bottom w:val="single" w:sz="4" w:space="0" w:color="auto"/>
              <w:right w:val="single" w:sz="4" w:space="0" w:color="auto"/>
            </w:tcBorders>
            <w:vAlign w:val="center"/>
          </w:tcPr>
          <w:p w14:paraId="66EC121B"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9F2394" w:rsidRPr="008361E1" w14:paraId="4C4C48C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D1574FE"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12</w:t>
            </w:r>
          </w:p>
        </w:tc>
        <w:tc>
          <w:tcPr>
            <w:tcW w:w="1871" w:type="dxa"/>
            <w:tcBorders>
              <w:top w:val="single" w:sz="4" w:space="0" w:color="auto"/>
              <w:left w:val="single" w:sz="4" w:space="0" w:color="auto"/>
              <w:bottom w:val="single" w:sz="4" w:space="0" w:color="auto"/>
              <w:right w:val="single" w:sz="4" w:space="0" w:color="auto"/>
            </w:tcBorders>
            <w:vAlign w:val="center"/>
          </w:tcPr>
          <w:p w14:paraId="3B3639A5"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Effective radius</w:t>
            </w:r>
          </w:p>
        </w:tc>
        <w:tc>
          <w:tcPr>
            <w:tcW w:w="3345" w:type="dxa"/>
            <w:tcBorders>
              <w:top w:val="single" w:sz="4" w:space="0" w:color="auto"/>
              <w:left w:val="single" w:sz="4" w:space="0" w:color="auto"/>
              <w:bottom w:val="single" w:sz="4" w:space="0" w:color="auto"/>
              <w:right w:val="single" w:sz="4" w:space="0" w:color="auto"/>
            </w:tcBorders>
            <w:vAlign w:val="center"/>
          </w:tcPr>
          <w:p w14:paraId="2A4E5512"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distance from the centre of the brake to the theoretical centre of the friction material as defined in point (e)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1A225D1F"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w:t>
            </w:r>
            <w:r w:rsidRPr="008361E1">
              <w:rPr>
                <w:noProof/>
                <w:sz w:val="18"/>
                <w:szCs w:val="18"/>
                <w:vertAlign w:val="subscript"/>
              </w:rPr>
              <w:t>eff</w:t>
            </w:r>
          </w:p>
        </w:tc>
        <w:tc>
          <w:tcPr>
            <w:tcW w:w="777" w:type="dxa"/>
            <w:tcBorders>
              <w:top w:val="single" w:sz="4" w:space="0" w:color="auto"/>
              <w:left w:val="single" w:sz="4" w:space="0" w:color="auto"/>
              <w:bottom w:val="single" w:sz="4" w:space="0" w:color="auto"/>
              <w:right w:val="single" w:sz="4" w:space="0" w:color="auto"/>
            </w:tcBorders>
            <w:vAlign w:val="center"/>
          </w:tcPr>
          <w:p w14:paraId="335B2FF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9F2394" w:rsidRPr="008361E1" w14:paraId="08F59C6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5902A7F"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13</w:t>
            </w:r>
          </w:p>
        </w:tc>
        <w:tc>
          <w:tcPr>
            <w:tcW w:w="1871" w:type="dxa"/>
            <w:tcBorders>
              <w:top w:val="single" w:sz="4" w:space="0" w:color="auto"/>
              <w:left w:val="single" w:sz="4" w:space="0" w:color="auto"/>
              <w:bottom w:val="single" w:sz="4" w:space="0" w:color="auto"/>
              <w:right w:val="single" w:sz="4" w:space="0" w:color="auto"/>
            </w:tcBorders>
            <w:vAlign w:val="center"/>
          </w:tcPr>
          <w:p w14:paraId="26BB12D2"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nominal inertia</w:t>
            </w:r>
          </w:p>
        </w:tc>
        <w:tc>
          <w:tcPr>
            <w:tcW w:w="3345" w:type="dxa"/>
            <w:tcBorders>
              <w:top w:val="single" w:sz="4" w:space="0" w:color="auto"/>
              <w:left w:val="single" w:sz="4" w:space="0" w:color="auto"/>
              <w:bottom w:val="single" w:sz="4" w:space="0" w:color="auto"/>
              <w:right w:val="single" w:sz="4" w:space="0" w:color="auto"/>
            </w:tcBorders>
            <w:vAlign w:val="center"/>
          </w:tcPr>
          <w:p w14:paraId="71CDBD1B"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Wheel load with a gyration radius that equals the tyre dynamic rolling radius which imposes the same kinetic energy on </w:t>
            </w:r>
            <w:r w:rsidRPr="008361E1">
              <w:rPr>
                <w:noProof/>
                <w:sz w:val="18"/>
                <w:szCs w:val="18"/>
              </w:rPr>
              <w:lastRenderedPageBreak/>
              <w:t>the service brake as in the actual vehicle. It is defined in point (f)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7CDCA533"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lastRenderedPageBreak/>
              <w:t>I</w:t>
            </w:r>
            <w:r w:rsidRPr="008361E1">
              <w:rPr>
                <w:noProof/>
                <w:sz w:val="18"/>
                <w:szCs w:val="18"/>
                <w:vertAlign w:val="subscript"/>
              </w:rPr>
              <w:t>n</w:t>
            </w:r>
          </w:p>
        </w:tc>
        <w:tc>
          <w:tcPr>
            <w:tcW w:w="777" w:type="dxa"/>
            <w:tcBorders>
              <w:top w:val="single" w:sz="4" w:space="0" w:color="auto"/>
              <w:left w:val="single" w:sz="4" w:space="0" w:color="auto"/>
              <w:bottom w:val="single" w:sz="4" w:space="0" w:color="auto"/>
              <w:right w:val="single" w:sz="4" w:space="0" w:color="auto"/>
            </w:tcBorders>
            <w:vAlign w:val="center"/>
          </w:tcPr>
          <w:p w14:paraId="37BA810D"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kg·m</w:t>
            </w:r>
            <w:r w:rsidRPr="008361E1">
              <w:rPr>
                <w:noProof/>
                <w:sz w:val="18"/>
                <w:szCs w:val="18"/>
                <w:vertAlign w:val="superscript"/>
              </w:rPr>
              <w:t>2</w:t>
            </w:r>
          </w:p>
        </w:tc>
      </w:tr>
      <w:tr w:rsidR="009F2394" w:rsidRPr="008361E1" w14:paraId="5F217C1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17CE1BF"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14</w:t>
            </w:r>
          </w:p>
        </w:tc>
        <w:tc>
          <w:tcPr>
            <w:tcW w:w="1871" w:type="dxa"/>
            <w:tcBorders>
              <w:top w:val="single" w:sz="4" w:space="0" w:color="auto"/>
              <w:left w:val="single" w:sz="4" w:space="0" w:color="auto"/>
              <w:bottom w:val="single" w:sz="4" w:space="0" w:color="auto"/>
              <w:right w:val="single" w:sz="4" w:space="0" w:color="auto"/>
            </w:tcBorders>
            <w:vAlign w:val="center"/>
          </w:tcPr>
          <w:p w14:paraId="3EED322E"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test (or applied) inertia</w:t>
            </w:r>
          </w:p>
        </w:tc>
        <w:tc>
          <w:tcPr>
            <w:tcW w:w="3345" w:type="dxa"/>
            <w:tcBorders>
              <w:top w:val="single" w:sz="4" w:space="0" w:color="auto"/>
              <w:left w:val="single" w:sz="4" w:space="0" w:color="auto"/>
              <w:bottom w:val="single" w:sz="4" w:space="0" w:color="auto"/>
              <w:right w:val="single" w:sz="4" w:space="0" w:color="auto"/>
            </w:tcBorders>
            <w:vAlign w:val="center"/>
          </w:tcPr>
          <w:p w14:paraId="2CAAE7BA"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Nominal brake inertia after subtracting the decelerating forces induced by vehicle road loads or any other type of losses as defined in point (g)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33889C51"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I</w:t>
            </w:r>
            <w:r w:rsidRPr="008361E1">
              <w:rPr>
                <w:noProof/>
                <w:sz w:val="18"/>
                <w:szCs w:val="18"/>
                <w:vertAlign w:val="subscript"/>
              </w:rPr>
              <w:t>t</w:t>
            </w:r>
          </w:p>
        </w:tc>
        <w:tc>
          <w:tcPr>
            <w:tcW w:w="777" w:type="dxa"/>
            <w:tcBorders>
              <w:top w:val="single" w:sz="4" w:space="0" w:color="auto"/>
              <w:left w:val="single" w:sz="4" w:space="0" w:color="auto"/>
              <w:bottom w:val="single" w:sz="4" w:space="0" w:color="auto"/>
              <w:right w:val="single" w:sz="4" w:space="0" w:color="auto"/>
            </w:tcBorders>
            <w:vAlign w:val="center"/>
          </w:tcPr>
          <w:p w14:paraId="1AE1AFC9"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kg·m</w:t>
            </w:r>
            <w:r w:rsidRPr="008361E1">
              <w:rPr>
                <w:noProof/>
                <w:sz w:val="18"/>
                <w:szCs w:val="18"/>
                <w:vertAlign w:val="superscript"/>
              </w:rPr>
              <w:t>2</w:t>
            </w:r>
          </w:p>
        </w:tc>
      </w:tr>
      <w:tr w:rsidR="009F2394" w:rsidRPr="008361E1" w14:paraId="168FA41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2A3A3C1"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15</w:t>
            </w:r>
          </w:p>
        </w:tc>
        <w:tc>
          <w:tcPr>
            <w:tcW w:w="1871" w:type="dxa"/>
            <w:tcBorders>
              <w:top w:val="single" w:sz="4" w:space="0" w:color="auto"/>
              <w:left w:val="single" w:sz="4" w:space="0" w:color="auto"/>
              <w:bottom w:val="single" w:sz="4" w:space="0" w:color="auto"/>
              <w:right w:val="single" w:sz="4" w:space="0" w:color="auto"/>
            </w:tcBorders>
            <w:vAlign w:val="center"/>
          </w:tcPr>
          <w:p w14:paraId="7ACDEB91"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Disc/Drum maximum outer diameter</w:t>
            </w:r>
          </w:p>
        </w:tc>
        <w:tc>
          <w:tcPr>
            <w:tcW w:w="3345" w:type="dxa"/>
            <w:tcBorders>
              <w:top w:val="single" w:sz="4" w:space="0" w:color="auto"/>
              <w:left w:val="single" w:sz="4" w:space="0" w:color="auto"/>
              <w:bottom w:val="single" w:sz="4" w:space="0" w:color="auto"/>
              <w:right w:val="single" w:sz="4" w:space="0" w:color="auto"/>
            </w:tcBorders>
            <w:vAlign w:val="center"/>
          </w:tcPr>
          <w:p w14:paraId="48D30C51"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largest diameter of the disc or drum under testing</w:t>
            </w:r>
          </w:p>
        </w:tc>
        <w:tc>
          <w:tcPr>
            <w:tcW w:w="850" w:type="dxa"/>
            <w:tcBorders>
              <w:top w:val="single" w:sz="4" w:space="0" w:color="auto"/>
              <w:left w:val="single" w:sz="4" w:space="0" w:color="auto"/>
              <w:bottom w:val="single" w:sz="4" w:space="0" w:color="auto"/>
              <w:right w:val="single" w:sz="4" w:space="0" w:color="auto"/>
            </w:tcBorders>
            <w:vAlign w:val="center"/>
          </w:tcPr>
          <w:p w14:paraId="638C55F7"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OD</w:t>
            </w:r>
          </w:p>
        </w:tc>
        <w:tc>
          <w:tcPr>
            <w:tcW w:w="777" w:type="dxa"/>
            <w:tcBorders>
              <w:top w:val="single" w:sz="4" w:space="0" w:color="auto"/>
              <w:left w:val="single" w:sz="4" w:space="0" w:color="auto"/>
              <w:bottom w:val="single" w:sz="4" w:space="0" w:color="auto"/>
              <w:right w:val="single" w:sz="4" w:space="0" w:color="auto"/>
            </w:tcBorders>
            <w:vAlign w:val="center"/>
          </w:tcPr>
          <w:p w14:paraId="19CADD11"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9F2394" w:rsidRPr="008361E1" w14:paraId="094CC91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F965102"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16</w:t>
            </w:r>
          </w:p>
        </w:tc>
        <w:tc>
          <w:tcPr>
            <w:tcW w:w="1871" w:type="dxa"/>
            <w:tcBorders>
              <w:top w:val="single" w:sz="4" w:space="0" w:color="auto"/>
              <w:left w:val="single" w:sz="4" w:space="0" w:color="auto"/>
              <w:bottom w:val="single" w:sz="4" w:space="0" w:color="auto"/>
              <w:right w:val="single" w:sz="4" w:space="0" w:color="auto"/>
            </w:tcBorders>
            <w:vAlign w:val="center"/>
          </w:tcPr>
          <w:p w14:paraId="64AE86FA"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 Mass</w:t>
            </w:r>
          </w:p>
        </w:tc>
        <w:tc>
          <w:tcPr>
            <w:tcW w:w="3345" w:type="dxa"/>
            <w:tcBorders>
              <w:top w:val="single" w:sz="4" w:space="0" w:color="auto"/>
              <w:left w:val="single" w:sz="4" w:space="0" w:color="auto"/>
              <w:bottom w:val="single" w:sz="4" w:space="0" w:color="auto"/>
              <w:right w:val="single" w:sz="4" w:space="0" w:color="auto"/>
            </w:tcBorders>
            <w:vAlign w:val="center"/>
          </w:tcPr>
          <w:p w14:paraId="167D0914"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Mass of the disc before testing – It is used for the allocation of the brake under testing to a nominal front wheel load to disc mass group as described in paragraph 10</w:t>
            </w:r>
          </w:p>
        </w:tc>
        <w:tc>
          <w:tcPr>
            <w:tcW w:w="850" w:type="dxa"/>
            <w:tcBorders>
              <w:top w:val="single" w:sz="4" w:space="0" w:color="auto"/>
              <w:left w:val="single" w:sz="4" w:space="0" w:color="auto"/>
              <w:bottom w:val="single" w:sz="4" w:space="0" w:color="auto"/>
              <w:right w:val="single" w:sz="4" w:space="0" w:color="auto"/>
            </w:tcBorders>
            <w:vAlign w:val="center"/>
          </w:tcPr>
          <w:p w14:paraId="55D1F917"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DM</w:t>
            </w:r>
          </w:p>
        </w:tc>
        <w:tc>
          <w:tcPr>
            <w:tcW w:w="777" w:type="dxa"/>
            <w:tcBorders>
              <w:top w:val="single" w:sz="4" w:space="0" w:color="auto"/>
              <w:left w:val="single" w:sz="4" w:space="0" w:color="auto"/>
              <w:bottom w:val="single" w:sz="4" w:space="0" w:color="auto"/>
              <w:right w:val="single" w:sz="4" w:space="0" w:color="auto"/>
            </w:tcBorders>
            <w:vAlign w:val="center"/>
          </w:tcPr>
          <w:p w14:paraId="734DC35D"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9F2394" w:rsidRPr="008361E1" w14:paraId="321C4E4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1CB2609"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17</w:t>
            </w:r>
          </w:p>
        </w:tc>
        <w:tc>
          <w:tcPr>
            <w:tcW w:w="1871" w:type="dxa"/>
            <w:tcBorders>
              <w:top w:val="single" w:sz="4" w:space="0" w:color="auto"/>
              <w:left w:val="single" w:sz="4" w:space="0" w:color="auto"/>
              <w:bottom w:val="single" w:sz="4" w:space="0" w:color="auto"/>
              <w:right w:val="single" w:sz="4" w:space="0" w:color="auto"/>
            </w:tcBorders>
            <w:vAlign w:val="center"/>
          </w:tcPr>
          <w:p w14:paraId="497F0754"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Number of pistons per side</w:t>
            </w:r>
          </w:p>
        </w:tc>
        <w:tc>
          <w:tcPr>
            <w:tcW w:w="3345" w:type="dxa"/>
            <w:tcBorders>
              <w:top w:val="single" w:sz="4" w:space="0" w:color="auto"/>
              <w:left w:val="single" w:sz="4" w:space="0" w:color="auto"/>
              <w:bottom w:val="single" w:sz="4" w:space="0" w:color="auto"/>
              <w:right w:val="single" w:sz="4" w:space="0" w:color="auto"/>
            </w:tcBorders>
            <w:vAlign w:val="center"/>
          </w:tcPr>
          <w:p w14:paraId="2948F61D"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Number of pistons (or “pots”) on one side of the brake calliper</w:t>
            </w:r>
          </w:p>
        </w:tc>
        <w:tc>
          <w:tcPr>
            <w:tcW w:w="850" w:type="dxa"/>
            <w:tcBorders>
              <w:top w:val="single" w:sz="4" w:space="0" w:color="auto"/>
              <w:left w:val="single" w:sz="4" w:space="0" w:color="auto"/>
              <w:bottom w:val="single" w:sz="4" w:space="0" w:color="auto"/>
              <w:right w:val="single" w:sz="4" w:space="0" w:color="auto"/>
            </w:tcBorders>
            <w:vAlign w:val="center"/>
          </w:tcPr>
          <w:p w14:paraId="6F166CC8"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4A5821F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2B99AB2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2F31D09"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18</w:t>
            </w:r>
          </w:p>
        </w:tc>
        <w:tc>
          <w:tcPr>
            <w:tcW w:w="1871" w:type="dxa"/>
            <w:tcBorders>
              <w:top w:val="single" w:sz="4" w:space="0" w:color="auto"/>
              <w:left w:val="single" w:sz="4" w:space="0" w:color="auto"/>
              <w:bottom w:val="single" w:sz="4" w:space="0" w:color="auto"/>
              <w:right w:val="single" w:sz="4" w:space="0" w:color="auto"/>
            </w:tcBorders>
            <w:vAlign w:val="center"/>
          </w:tcPr>
          <w:p w14:paraId="43AD9AB1"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Piston Mean (or hydraulic) Diameter</w:t>
            </w:r>
          </w:p>
        </w:tc>
        <w:tc>
          <w:tcPr>
            <w:tcW w:w="3345" w:type="dxa"/>
            <w:tcBorders>
              <w:top w:val="single" w:sz="4" w:space="0" w:color="auto"/>
              <w:left w:val="single" w:sz="4" w:space="0" w:color="auto"/>
              <w:bottom w:val="single" w:sz="4" w:space="0" w:color="auto"/>
              <w:right w:val="single" w:sz="4" w:space="0" w:color="auto"/>
            </w:tcBorders>
            <w:vAlign w:val="center"/>
          </w:tcPr>
          <w:p w14:paraId="76144986"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diameter of the piston of the brake under testing as defined in point (h)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035586A1"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031A862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9F2394" w:rsidRPr="008361E1" w14:paraId="320829A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1481CB0"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19</w:t>
            </w:r>
          </w:p>
        </w:tc>
        <w:tc>
          <w:tcPr>
            <w:tcW w:w="1871" w:type="dxa"/>
            <w:tcBorders>
              <w:top w:val="single" w:sz="4" w:space="0" w:color="auto"/>
              <w:left w:val="single" w:sz="4" w:space="0" w:color="auto"/>
              <w:bottom w:val="single" w:sz="4" w:space="0" w:color="auto"/>
              <w:right w:val="single" w:sz="4" w:space="0" w:color="auto"/>
            </w:tcBorders>
            <w:vAlign w:val="center"/>
          </w:tcPr>
          <w:p w14:paraId="06815FC9"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 calliper bolt tightening torque (if applicable)</w:t>
            </w:r>
          </w:p>
        </w:tc>
        <w:tc>
          <w:tcPr>
            <w:tcW w:w="3345" w:type="dxa"/>
            <w:tcBorders>
              <w:top w:val="single" w:sz="4" w:space="0" w:color="auto"/>
              <w:left w:val="single" w:sz="4" w:space="0" w:color="auto"/>
              <w:bottom w:val="single" w:sz="4" w:space="0" w:color="auto"/>
              <w:right w:val="single" w:sz="4" w:space="0" w:color="auto"/>
            </w:tcBorders>
            <w:vAlign w:val="center"/>
          </w:tcPr>
          <w:p w14:paraId="2C445F50"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Bolt tightening suggested torque if specified by the brake manufacturer</w:t>
            </w:r>
          </w:p>
        </w:tc>
        <w:tc>
          <w:tcPr>
            <w:tcW w:w="850" w:type="dxa"/>
            <w:tcBorders>
              <w:top w:val="single" w:sz="4" w:space="0" w:color="auto"/>
              <w:left w:val="single" w:sz="4" w:space="0" w:color="auto"/>
              <w:bottom w:val="single" w:sz="4" w:space="0" w:color="auto"/>
              <w:right w:val="single" w:sz="4" w:space="0" w:color="auto"/>
            </w:tcBorders>
            <w:vAlign w:val="center"/>
          </w:tcPr>
          <w:p w14:paraId="560949DE"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3D63A044"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N·m</w:t>
            </w:r>
          </w:p>
        </w:tc>
      </w:tr>
      <w:tr w:rsidR="009F2394" w:rsidRPr="008361E1" w14:paraId="3C00D80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E3269B7"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20</w:t>
            </w:r>
          </w:p>
        </w:tc>
        <w:tc>
          <w:tcPr>
            <w:tcW w:w="1871" w:type="dxa"/>
            <w:tcBorders>
              <w:top w:val="single" w:sz="4" w:space="0" w:color="auto"/>
              <w:left w:val="single" w:sz="4" w:space="0" w:color="auto"/>
              <w:bottom w:val="single" w:sz="4" w:space="0" w:color="auto"/>
              <w:right w:val="single" w:sz="4" w:space="0" w:color="auto"/>
            </w:tcBorders>
            <w:vAlign w:val="center"/>
          </w:tcPr>
          <w:p w14:paraId="6F0E9C52"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calliper or brake drum efficiency (if applicable)</w:t>
            </w:r>
          </w:p>
        </w:tc>
        <w:tc>
          <w:tcPr>
            <w:tcW w:w="3345" w:type="dxa"/>
            <w:tcBorders>
              <w:top w:val="single" w:sz="4" w:space="0" w:color="auto"/>
              <w:left w:val="single" w:sz="4" w:space="0" w:color="auto"/>
              <w:bottom w:val="single" w:sz="4" w:space="0" w:color="auto"/>
              <w:right w:val="single" w:sz="4" w:space="0" w:color="auto"/>
            </w:tcBorders>
            <w:vAlign w:val="center"/>
          </w:tcPr>
          <w:p w14:paraId="1E8FE5F6"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Efficiency to account for friction losses, piston travel, etc. if specified by the brake manufacturer. If not specified, use 100 per cent</w:t>
            </w:r>
          </w:p>
        </w:tc>
        <w:tc>
          <w:tcPr>
            <w:tcW w:w="850" w:type="dxa"/>
            <w:tcBorders>
              <w:top w:val="single" w:sz="4" w:space="0" w:color="auto"/>
              <w:left w:val="single" w:sz="4" w:space="0" w:color="auto"/>
              <w:bottom w:val="single" w:sz="4" w:space="0" w:color="auto"/>
              <w:right w:val="single" w:sz="4" w:space="0" w:color="auto"/>
            </w:tcBorders>
            <w:vAlign w:val="center"/>
          </w:tcPr>
          <w:p w14:paraId="1175BEB3"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m:oMathPara>
              <m:oMathParaPr>
                <m:jc m:val="center"/>
              </m:oMathParaPr>
              <m:oMath>
                <m:r>
                  <w:rPr>
                    <w:rFonts w:ascii="Cambria Math" w:hAnsi="Cambria Math"/>
                    <w:noProof/>
                    <w:sz w:val="18"/>
                    <w:szCs w:val="18"/>
                  </w:rPr>
                  <m:t>η</m:t>
                </m:r>
              </m:oMath>
            </m:oMathPara>
          </w:p>
        </w:tc>
        <w:tc>
          <w:tcPr>
            <w:tcW w:w="777" w:type="dxa"/>
            <w:tcBorders>
              <w:top w:val="single" w:sz="4" w:space="0" w:color="auto"/>
              <w:left w:val="single" w:sz="4" w:space="0" w:color="auto"/>
              <w:bottom w:val="single" w:sz="4" w:space="0" w:color="auto"/>
              <w:right w:val="single" w:sz="4" w:space="0" w:color="auto"/>
            </w:tcBorders>
            <w:vAlign w:val="center"/>
          </w:tcPr>
          <w:p w14:paraId="6D219292"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19E87CA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76D9C62"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21</w:t>
            </w:r>
          </w:p>
        </w:tc>
        <w:tc>
          <w:tcPr>
            <w:tcW w:w="1871" w:type="dxa"/>
            <w:tcBorders>
              <w:top w:val="single" w:sz="4" w:space="0" w:color="auto"/>
              <w:left w:val="single" w:sz="4" w:space="0" w:color="auto"/>
              <w:bottom w:val="single" w:sz="4" w:space="0" w:color="auto"/>
              <w:right w:val="single" w:sz="4" w:space="0" w:color="auto"/>
            </w:tcBorders>
            <w:vAlign w:val="center"/>
          </w:tcPr>
          <w:p w14:paraId="1315026B"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Threshold pressure</w:t>
            </w:r>
          </w:p>
        </w:tc>
        <w:tc>
          <w:tcPr>
            <w:tcW w:w="3345" w:type="dxa"/>
            <w:tcBorders>
              <w:top w:val="single" w:sz="4" w:space="0" w:color="auto"/>
              <w:left w:val="single" w:sz="4" w:space="0" w:color="auto"/>
              <w:bottom w:val="single" w:sz="4" w:space="0" w:color="auto"/>
              <w:right w:val="single" w:sz="4" w:space="0" w:color="auto"/>
            </w:tcBorders>
            <w:vAlign w:val="center"/>
          </w:tcPr>
          <w:p w14:paraId="280A79CC"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Minimum pressure to overcome internal resistance before the onset of brake torque</w:t>
            </w:r>
          </w:p>
        </w:tc>
        <w:tc>
          <w:tcPr>
            <w:tcW w:w="850" w:type="dxa"/>
            <w:tcBorders>
              <w:top w:val="single" w:sz="4" w:space="0" w:color="auto"/>
              <w:left w:val="single" w:sz="4" w:space="0" w:color="auto"/>
              <w:bottom w:val="single" w:sz="4" w:space="0" w:color="auto"/>
              <w:right w:val="single" w:sz="4" w:space="0" w:color="auto"/>
            </w:tcBorders>
            <w:vAlign w:val="center"/>
          </w:tcPr>
          <w:p w14:paraId="34EF400E"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w:t>
            </w:r>
            <w:r w:rsidRPr="008361E1">
              <w:rPr>
                <w:noProof/>
                <w:sz w:val="18"/>
                <w:szCs w:val="18"/>
                <w:vertAlign w:val="subscript"/>
              </w:rPr>
              <w:t>threshold</w:t>
            </w:r>
          </w:p>
        </w:tc>
        <w:tc>
          <w:tcPr>
            <w:tcW w:w="777" w:type="dxa"/>
            <w:tcBorders>
              <w:top w:val="single" w:sz="4" w:space="0" w:color="auto"/>
              <w:left w:val="single" w:sz="4" w:space="0" w:color="auto"/>
              <w:bottom w:val="single" w:sz="4" w:space="0" w:color="auto"/>
              <w:right w:val="single" w:sz="4" w:space="0" w:color="auto"/>
            </w:tcBorders>
            <w:vAlign w:val="center"/>
          </w:tcPr>
          <w:p w14:paraId="597934B9"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kPa</w:t>
            </w:r>
          </w:p>
        </w:tc>
      </w:tr>
      <w:tr w:rsidR="009F2394" w:rsidRPr="008361E1" w14:paraId="0C90B40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07036F56"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22</w:t>
            </w:r>
          </w:p>
        </w:tc>
        <w:tc>
          <w:tcPr>
            <w:tcW w:w="1871" w:type="dxa"/>
            <w:tcBorders>
              <w:top w:val="single" w:sz="4" w:space="0" w:color="auto"/>
              <w:left w:val="single" w:sz="4" w:space="0" w:color="auto"/>
              <w:bottom w:val="single" w:sz="12" w:space="0" w:color="auto"/>
              <w:right w:val="single" w:sz="4" w:space="0" w:color="auto"/>
            </w:tcBorders>
            <w:vAlign w:val="center"/>
          </w:tcPr>
          <w:p w14:paraId="29D2E719"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runout limit</w:t>
            </w:r>
          </w:p>
        </w:tc>
        <w:tc>
          <w:tcPr>
            <w:tcW w:w="3345" w:type="dxa"/>
            <w:tcBorders>
              <w:top w:val="single" w:sz="4" w:space="0" w:color="auto"/>
              <w:left w:val="single" w:sz="4" w:space="0" w:color="auto"/>
              <w:bottom w:val="single" w:sz="12" w:space="0" w:color="auto"/>
              <w:right w:val="single" w:sz="4" w:space="0" w:color="auto"/>
            </w:tcBorders>
            <w:vAlign w:val="center"/>
          </w:tcPr>
          <w:p w14:paraId="1AF86E0B"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maximum movement allowed for the disc/drum along its axis/radius when installed on the brake fixture</w:t>
            </w:r>
          </w:p>
        </w:tc>
        <w:tc>
          <w:tcPr>
            <w:tcW w:w="850" w:type="dxa"/>
            <w:tcBorders>
              <w:top w:val="single" w:sz="4" w:space="0" w:color="auto"/>
              <w:left w:val="single" w:sz="4" w:space="0" w:color="auto"/>
              <w:bottom w:val="single" w:sz="12" w:space="0" w:color="auto"/>
              <w:right w:val="single" w:sz="4" w:space="0" w:color="auto"/>
            </w:tcBorders>
            <w:vAlign w:val="center"/>
          </w:tcPr>
          <w:p w14:paraId="47A26C2B"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BRO</w:t>
            </w:r>
          </w:p>
        </w:tc>
        <w:tc>
          <w:tcPr>
            <w:tcW w:w="777" w:type="dxa"/>
            <w:tcBorders>
              <w:top w:val="single" w:sz="4" w:space="0" w:color="auto"/>
              <w:left w:val="single" w:sz="4" w:space="0" w:color="auto"/>
              <w:bottom w:val="single" w:sz="12" w:space="0" w:color="auto"/>
              <w:right w:val="single" w:sz="4" w:space="0" w:color="auto"/>
            </w:tcBorders>
            <w:vAlign w:val="center"/>
          </w:tcPr>
          <w:p w14:paraId="3D1C9519"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µm</w:t>
            </w:r>
          </w:p>
        </w:tc>
      </w:tr>
    </w:tbl>
    <w:p w14:paraId="26564EA0" w14:textId="77777777" w:rsidR="009F2394" w:rsidRPr="008361E1" w:rsidRDefault="009F2394" w:rsidP="009F2394">
      <w:pPr>
        <w:rPr>
          <w:noProof/>
        </w:rPr>
      </w:pPr>
    </w:p>
    <w:p w14:paraId="581315CF" w14:textId="77777777" w:rsidR="009F2394" w:rsidRPr="008361E1" w:rsidRDefault="009F2394" w:rsidP="009F2394">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p>
    <w:p w14:paraId="6F387D3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(M</w:t>
      </w:r>
      <w:r w:rsidRPr="008361E1">
        <w:rPr>
          <w:noProof/>
          <w:vertAlign w:val="subscript"/>
        </w:rPr>
        <w:t>veh</w:t>
      </w:r>
      <w:r w:rsidRPr="008361E1">
        <w:rPr>
          <w:noProof/>
        </w:rPr>
        <w:t xml:space="preserve">) is the mass in running order (MRO) plus the mass of the optional fitted equipment of the vehicle (kg) on which the tested brake is mounted plus: </w:t>
      </w:r>
    </w:p>
    <w:p w14:paraId="6527963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3ABABEE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2939A41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for decelerations below 0.65 g shall be applied only whenever the vehicle manufacturer’s specific value is not available. This corresponds to:</w:t>
      </w:r>
    </w:p>
    <w:p w14:paraId="2358E4D8" w14:textId="77777777" w:rsidR="009F2394" w:rsidRPr="008361E1" w:rsidRDefault="009F2394" w:rsidP="009F2394">
      <w:pPr>
        <w:pStyle w:val="Heading8"/>
        <w:spacing w:after="120" w:line="240" w:lineRule="atLeast"/>
        <w:ind w:left="3402" w:right="1134" w:hanging="567"/>
        <w:jc w:val="both"/>
        <w:rPr>
          <w:noProof/>
        </w:rPr>
      </w:pPr>
      <w:r w:rsidRPr="008361E1">
        <w:rPr>
          <w:noProof/>
        </w:rPr>
        <w:lastRenderedPageBreak/>
        <w:t>(i)</w:t>
      </w:r>
      <w:r w:rsidRPr="008361E1">
        <w:rPr>
          <w:noProof/>
        </w:rPr>
        <w:tab/>
        <w:t>77 per cent for the front axle and 32 per cent for the rear axle for category 1-1 vehicles;</w:t>
      </w:r>
    </w:p>
    <w:p w14:paraId="244FE7D2"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66 per cent for the front axle and 39 per cent for the rear axle for category 2 vehicles with a fully laden mass below 3500 kg.</w:t>
      </w:r>
    </w:p>
    <w:p w14:paraId="287D23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(WL</w:t>
      </w:r>
      <w:r w:rsidRPr="008361E1">
        <w:rPr>
          <w:noProof/>
          <w:vertAlign w:val="subscript"/>
        </w:rPr>
        <w:t>n</w:t>
      </w:r>
      <w:r w:rsidRPr="008361E1">
        <w:rPr>
          <w:noProof/>
        </w:rPr>
        <w:t>) represents the load on the brake under testing (front or rear) before accounting for vehicle road loads or any 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(WL</w:t>
      </w:r>
      <w:r w:rsidRPr="008361E1">
        <w:rPr>
          <w:noProof/>
          <w:vertAlign w:val="subscript"/>
        </w:rPr>
        <w:t>n-f</w:t>
      </w:r>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891926">
        <w:tc>
          <w:tcPr>
            <w:tcW w:w="3544" w:type="dxa"/>
          </w:tcPr>
          <w:p w14:paraId="63C21925" w14:textId="77777777" w:rsidR="009F2394" w:rsidRPr="008361E1" w:rsidRDefault="00000000" w:rsidP="00891926">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891926">
            <w:pPr>
              <w:spacing w:before="120" w:after="120"/>
              <w:ind w:left="146" w:right="141"/>
              <w:jc w:val="center"/>
              <w:rPr>
                <w:noProof/>
              </w:rPr>
            </w:pPr>
            <w:r w:rsidRPr="008361E1">
              <w:rPr>
                <w:noProof/>
              </w:rPr>
              <w:t>(Eq. 8.1a)</w:t>
            </w:r>
          </w:p>
        </w:tc>
      </w:tr>
      <w:tr w:rsidR="009F2394" w:rsidRPr="008361E1" w14:paraId="0BFE7B49" w14:textId="77777777" w:rsidTr="00891926">
        <w:tc>
          <w:tcPr>
            <w:tcW w:w="3544" w:type="dxa"/>
          </w:tcPr>
          <w:p w14:paraId="76AA16B4" w14:textId="77777777" w:rsidR="009F2394" w:rsidRPr="008361E1" w:rsidRDefault="00000000" w:rsidP="00891926">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891926">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77777777"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is the nominal front wheel load in kg per Table 8.1.;</w:t>
      </w:r>
    </w:p>
    <w:p w14:paraId="6A9493B5" w14:textId="77777777"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is the nominal rear wheel load in kg per Table 8.1.;</w:t>
      </w:r>
    </w:p>
    <w:p w14:paraId="60F380BC" w14:textId="77777777"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is the vehicle test mass in kg per Table 8.1.;</w:t>
      </w:r>
    </w:p>
    <w:p w14:paraId="789EA168" w14:textId="77777777"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is the front brake force distribution per Table 8.1.;</w:t>
      </w:r>
    </w:p>
    <w:p w14:paraId="78A30F4F" w14:textId="77777777"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is the rear brake force distribution per Table 8.1.</w:t>
      </w:r>
    </w:p>
    <w:p w14:paraId="228F45B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(WL</w:t>
      </w:r>
      <w:r w:rsidRPr="008361E1">
        <w:rPr>
          <w:noProof/>
          <w:vertAlign w:val="subscript"/>
        </w:rPr>
        <w:t>t</w:t>
      </w:r>
      <w:r w:rsidRPr="008361E1">
        <w:rPr>
          <w:noProof/>
        </w:rPr>
        <w:t>) represents the load on the brake under testing (front or rear) after accounting for vehicle road loads or any other type of losses. It is a function of the nominal wheel load and is calculated from Equations 8.2a and 8.2b. The WL</w:t>
      </w:r>
      <w:r w:rsidRPr="008361E1">
        <w:rPr>
          <w:noProof/>
          <w:vertAlign w:val="subscript"/>
        </w:rPr>
        <w:t>t</w:t>
      </w:r>
      <w:r w:rsidRPr="008361E1">
        <w:rPr>
          <w:noProof/>
        </w:rPr>
        <w:t xml:space="preserve"> is reduced by 13 per cent compared to the WL</w:t>
      </w:r>
      <w:r w:rsidRPr="008361E1">
        <w:rPr>
          <w:noProof/>
          <w:vertAlign w:val="subscript"/>
        </w:rPr>
        <w:t>n</w:t>
      </w:r>
      <w:r w:rsidRPr="008361E1">
        <w:rPr>
          <w:noProof/>
        </w:rPr>
        <w:t xml:space="preserve"> to account for the road loads of the vehicle during real-world operation. The WL</w:t>
      </w:r>
      <w:r w:rsidRPr="008361E1">
        <w:rPr>
          <w:noProof/>
          <w:vertAlign w:val="subscript"/>
        </w:rPr>
        <w:t>t</w:t>
      </w:r>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891926">
        <w:tc>
          <w:tcPr>
            <w:tcW w:w="3544" w:type="dxa"/>
          </w:tcPr>
          <w:p w14:paraId="6D71FBE8" w14:textId="77777777" w:rsidR="009F2394" w:rsidRPr="008361E1" w:rsidRDefault="00000000" w:rsidP="00891926">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891926">
            <w:pPr>
              <w:spacing w:before="120" w:after="120"/>
              <w:ind w:left="4"/>
              <w:jc w:val="center"/>
              <w:rPr>
                <w:noProof/>
              </w:rPr>
            </w:pPr>
            <w:r w:rsidRPr="008361E1">
              <w:rPr>
                <w:noProof/>
              </w:rPr>
              <w:t>(Eq. 8.2a)</w:t>
            </w:r>
          </w:p>
        </w:tc>
      </w:tr>
      <w:tr w:rsidR="009F2394" w:rsidRPr="008361E1" w14:paraId="5354CA77" w14:textId="77777777" w:rsidTr="00891926">
        <w:tc>
          <w:tcPr>
            <w:tcW w:w="3544" w:type="dxa"/>
          </w:tcPr>
          <w:p w14:paraId="668E8891" w14:textId="77777777" w:rsidR="009F2394" w:rsidRPr="008361E1" w:rsidRDefault="00000000" w:rsidP="00891926">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891926">
            <w:pPr>
              <w:spacing w:before="120" w:after="120"/>
              <w:ind w:left="4"/>
              <w:jc w:val="center"/>
              <w:rPr>
                <w:noProof/>
              </w:rPr>
            </w:pPr>
            <w:r w:rsidRPr="008361E1">
              <w:rPr>
                <w:noProof/>
              </w:rPr>
              <w:t>(Eq. 8.2b)</w:t>
            </w:r>
          </w:p>
        </w:tc>
      </w:tr>
    </w:tbl>
    <w:p w14:paraId="76E8218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(r</w:t>
      </w:r>
      <w:r w:rsidRPr="008361E1">
        <w:rPr>
          <w:noProof/>
          <w:vertAlign w:val="subscript"/>
        </w:rPr>
        <w:t>eff</w:t>
      </w:r>
      <w:r w:rsidRPr="008361E1">
        <w:rPr>
          <w:noProof/>
        </w:rPr>
        <w:t>) is defined as the distance from the centre of the brake (disc or drum) to the theoretical centre of the friction material. A circle drawn with this radius would be placed at the centre of the disc-pads or drum-shoes contact surface. For disc brakes, the brake effective radius shall be provided by the brake manufacturer. For a drum brake, the effective radius is half of the drum's inner diameter.</w:t>
      </w:r>
    </w:p>
    <w:p w14:paraId="425C14C2"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(I</w:t>
      </w:r>
      <w:r w:rsidRPr="008361E1">
        <w:rPr>
          <w:noProof/>
          <w:vertAlign w:val="subscript"/>
        </w:rPr>
        <w:t>n</w:t>
      </w:r>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891926">
        <w:tc>
          <w:tcPr>
            <w:tcW w:w="3544" w:type="dxa"/>
          </w:tcPr>
          <w:p w14:paraId="61953E1A" w14:textId="77777777" w:rsidR="009F2394" w:rsidRPr="008361E1" w:rsidRDefault="00000000" w:rsidP="00891926">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891926">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77777777" w:rsidR="009F2394" w:rsidRPr="008361E1" w:rsidRDefault="00000000"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Table 8.1.;</w:t>
      </w:r>
    </w:p>
    <w:p w14:paraId="358342C7" w14:textId="77777777" w:rsidR="009F2394" w:rsidRPr="008361E1" w:rsidRDefault="00000000"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nominal wheel load in kg per Table 8.1.;</w:t>
      </w:r>
    </w:p>
    <w:p w14:paraId="07A5AC94" w14:textId="77777777" w:rsidR="009F2394" w:rsidRPr="008361E1" w:rsidRDefault="00000000"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is the tyre dynamic rolling radius in m per Table 8.1.</w:t>
      </w:r>
    </w:p>
    <w:p w14:paraId="79DA6CE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(g)</w:t>
      </w:r>
      <w:r w:rsidRPr="008361E1">
        <w:rPr>
          <w:noProof/>
        </w:rPr>
        <w:tab/>
        <w:t>Brake Test (or applied) Inertia (I</w:t>
      </w:r>
      <w:r w:rsidRPr="008361E1">
        <w:rPr>
          <w:noProof/>
          <w:vertAlign w:val="subscript"/>
        </w:rPr>
        <w:t>t</w:t>
      </w:r>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braking. It is a function of the brake nominal inertia and is calculated following Equation 8.4. 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891926">
        <w:tc>
          <w:tcPr>
            <w:tcW w:w="3544" w:type="dxa"/>
          </w:tcPr>
          <w:p w14:paraId="4B90AA2A" w14:textId="77777777" w:rsidR="009F2394" w:rsidRPr="008361E1" w:rsidRDefault="00000000" w:rsidP="00891926">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891926">
            <w:pPr>
              <w:spacing w:before="120" w:after="120"/>
              <w:ind w:left="4"/>
              <w:jc w:val="center"/>
              <w:rPr>
                <w:noProof/>
              </w:rPr>
            </w:pPr>
            <w:r w:rsidRPr="008361E1">
              <w:rPr>
                <w:noProof/>
              </w:rPr>
              <w:t>(Eq. 8.4)</w:t>
            </w:r>
          </w:p>
        </w:tc>
      </w:tr>
    </w:tbl>
    <w:p w14:paraId="65749E53"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(d</w:t>
      </w:r>
      <w:r w:rsidRPr="008361E1">
        <w:rPr>
          <w:noProof/>
          <w:vertAlign w:val="subscript"/>
        </w:rPr>
        <w:t>piston</w:t>
      </w:r>
      <w:r w:rsidRPr="008361E1">
        <w:rPr>
          <w:noProof/>
        </w:rPr>
        <w:t>) for drum brakes is the wheel cylinder piston diameter. The d</w:t>
      </w:r>
      <w:r w:rsidRPr="008361E1">
        <w:rPr>
          <w:noProof/>
          <w:vertAlign w:val="subscript"/>
        </w:rPr>
        <w:t>piston</w:t>
      </w:r>
      <w:r w:rsidRPr="008361E1">
        <w:rPr>
          <w:noProof/>
        </w:rPr>
        <w:t xml:space="preserve"> for the disc brakes 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891926">
        <w:tc>
          <w:tcPr>
            <w:tcW w:w="3544" w:type="dxa"/>
          </w:tcPr>
          <w:p w14:paraId="45EABF0D" w14:textId="77777777" w:rsidR="009F2394" w:rsidRPr="008361E1" w:rsidRDefault="00000000" w:rsidP="00891926">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9B03AF3" w14:textId="77777777" w:rsidR="009F2394" w:rsidRPr="008361E1" w:rsidRDefault="009F2394" w:rsidP="00891926">
            <w:pPr>
              <w:spacing w:before="120" w:after="120"/>
              <w:ind w:left="4"/>
              <w:jc w:val="center"/>
              <w:rPr>
                <w:noProof/>
              </w:rPr>
            </w:pPr>
            <w:r w:rsidRPr="008361E1">
              <w:rPr>
                <w:noProof/>
              </w:rPr>
              <w:t>(Eq. 8.5)</w:t>
            </w:r>
          </w:p>
        </w:tc>
      </w:tr>
    </w:tbl>
    <w:p w14:paraId="1A861452" w14:textId="77777777" w:rsidR="009F2394" w:rsidRPr="008361E1" w:rsidRDefault="009F2394" w:rsidP="009F2394">
      <w:pPr>
        <w:pStyle w:val="Heading4"/>
        <w:spacing w:before="240" w:after="120"/>
        <w:ind w:left="2268" w:right="1134" w:hanging="1134"/>
        <w:rPr>
          <w:noProof/>
        </w:rPr>
      </w:pPr>
      <w:r w:rsidRPr="008361E1">
        <w:rPr>
          <w:noProof/>
        </w:rPr>
        <w:t>8.1.2.</w:t>
      </w:r>
      <w:r w:rsidRPr="008361E1">
        <w:rPr>
          <w:noProof/>
        </w:rPr>
        <w:tab/>
        <w:t>Non-Friction Braking</w:t>
      </w:r>
    </w:p>
    <w:p w14:paraId="24C6483C"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brake emissions family parent – shall be available to the testing facility to carry out non-friction braking emissions testing in accordance with this UN GTR. </w:t>
      </w:r>
    </w:p>
    <w:p w14:paraId="65CDF358" w14:textId="77777777" w:rsidR="009F2394" w:rsidRPr="008361E1" w:rsidRDefault="009F2394" w:rsidP="009F2394">
      <w:pPr>
        <w:spacing w:after="120"/>
        <w:ind w:left="1134" w:right="1134"/>
        <w:rPr>
          <w:b/>
          <w:bCs/>
          <w:noProof/>
        </w:rPr>
      </w:pPr>
      <w:r w:rsidRPr="008361E1">
        <w:rPr>
          <w:bCs/>
          <w:noProof/>
        </w:rPr>
        <w:t>Table 8.2.</w:t>
      </w:r>
      <w:r w:rsidRPr="008361E1">
        <w:rPr>
          <w:bCs/>
          <w:noProof/>
        </w:rPr>
        <w:br/>
      </w:r>
      <w:r w:rsidRPr="008361E1">
        <w:rPr>
          <w:b/>
          <w:bCs/>
          <w:noProof/>
        </w:rPr>
        <w:t>Required test parameters for non-friction braking</w:t>
      </w:r>
    </w:p>
    <w:tbl>
      <w:tblPr>
        <w:tblStyle w:val="GridTable1Light1"/>
        <w:tblpPr w:leftFromText="180" w:rightFromText="180" w:vertAnchor="text" w:tblpXSpec="center" w:tblpY="1"/>
        <w:tblW w:w="7315" w:type="dxa"/>
        <w:tblLook w:val="04A0" w:firstRow="1" w:lastRow="0" w:firstColumn="1" w:lastColumn="0" w:noHBand="0" w:noVBand="1"/>
      </w:tblPr>
      <w:tblGrid>
        <w:gridCol w:w="472"/>
        <w:gridCol w:w="1871"/>
        <w:gridCol w:w="3345"/>
        <w:gridCol w:w="850"/>
        <w:gridCol w:w="777"/>
      </w:tblGrid>
      <w:tr w:rsidR="009F2394" w:rsidRPr="008361E1" w14:paraId="570C35C7" w14:textId="77777777" w:rsidTr="00891926">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28FD7719" w14:textId="77777777" w:rsidR="009F2394" w:rsidRPr="008361E1" w:rsidRDefault="009F2394" w:rsidP="00891926">
            <w:pPr>
              <w:spacing w:before="80" w:after="80" w:line="200" w:lineRule="exact"/>
              <w:jc w:val="center"/>
              <w:rPr>
                <w:b w:val="0"/>
                <w:bCs w:val="0"/>
                <w:i/>
                <w:iCs/>
                <w:noProof/>
                <w:sz w:val="16"/>
                <w:szCs w:val="16"/>
              </w:rPr>
            </w:pPr>
            <w:r w:rsidRPr="008361E1">
              <w:rPr>
                <w:b w:val="0"/>
                <w:bCs w:val="0"/>
                <w:i/>
                <w:iCs/>
                <w:noProof/>
                <w:sz w:val="16"/>
                <w:szCs w:val="16"/>
              </w:rPr>
              <w:t>No.</w:t>
            </w:r>
          </w:p>
        </w:tc>
        <w:tc>
          <w:tcPr>
            <w:tcW w:w="1871" w:type="dxa"/>
            <w:tcBorders>
              <w:top w:val="single" w:sz="4" w:space="0" w:color="auto"/>
              <w:left w:val="single" w:sz="4" w:space="0" w:color="auto"/>
              <w:bottom w:val="single" w:sz="12" w:space="0" w:color="auto"/>
              <w:right w:val="single" w:sz="4" w:space="0" w:color="auto"/>
            </w:tcBorders>
            <w:vAlign w:val="center"/>
          </w:tcPr>
          <w:p w14:paraId="1ECEC4CA" w14:textId="77777777" w:rsidR="009F2394" w:rsidRPr="008361E1" w:rsidRDefault="009F2394" w:rsidP="00891926">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Parameters and Inputs</w:t>
            </w:r>
          </w:p>
        </w:tc>
        <w:tc>
          <w:tcPr>
            <w:tcW w:w="3345" w:type="dxa"/>
            <w:tcBorders>
              <w:top w:val="single" w:sz="4" w:space="0" w:color="auto"/>
              <w:left w:val="single" w:sz="4" w:space="0" w:color="auto"/>
              <w:bottom w:val="single" w:sz="12" w:space="0" w:color="auto"/>
              <w:right w:val="single" w:sz="4" w:space="0" w:color="auto"/>
            </w:tcBorders>
            <w:vAlign w:val="center"/>
          </w:tcPr>
          <w:p w14:paraId="7D603087" w14:textId="77777777" w:rsidR="009F2394" w:rsidRPr="008361E1" w:rsidRDefault="009F2394" w:rsidP="00891926">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Short description</w:t>
            </w:r>
          </w:p>
        </w:tc>
        <w:tc>
          <w:tcPr>
            <w:tcW w:w="850" w:type="dxa"/>
            <w:tcBorders>
              <w:top w:val="single" w:sz="4" w:space="0" w:color="auto"/>
              <w:left w:val="single" w:sz="4" w:space="0" w:color="auto"/>
              <w:bottom w:val="single" w:sz="12" w:space="0" w:color="auto"/>
              <w:right w:val="single" w:sz="4" w:space="0" w:color="auto"/>
            </w:tcBorders>
            <w:vAlign w:val="center"/>
          </w:tcPr>
          <w:p w14:paraId="6E329F41" w14:textId="77777777" w:rsidR="009F2394" w:rsidRPr="008361E1" w:rsidRDefault="009F2394" w:rsidP="00891926">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Symbol</w:t>
            </w:r>
          </w:p>
        </w:tc>
        <w:tc>
          <w:tcPr>
            <w:tcW w:w="777" w:type="dxa"/>
            <w:tcBorders>
              <w:top w:val="single" w:sz="4" w:space="0" w:color="auto"/>
              <w:left w:val="single" w:sz="4" w:space="0" w:color="auto"/>
              <w:bottom w:val="single" w:sz="12" w:space="0" w:color="auto"/>
              <w:right w:val="single" w:sz="4" w:space="0" w:color="auto"/>
            </w:tcBorders>
            <w:vAlign w:val="center"/>
          </w:tcPr>
          <w:p w14:paraId="27147654" w14:textId="77777777" w:rsidR="009F2394" w:rsidRPr="008361E1" w:rsidRDefault="009F2394" w:rsidP="00891926">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Unit</w:t>
            </w:r>
          </w:p>
        </w:tc>
      </w:tr>
      <w:tr w:rsidR="009F2394" w:rsidRPr="008361E1" w14:paraId="32616C7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12" w:space="0" w:color="auto"/>
              <w:left w:val="single" w:sz="4" w:space="0" w:color="auto"/>
              <w:bottom w:val="single" w:sz="4" w:space="0" w:color="auto"/>
              <w:right w:val="single" w:sz="4" w:space="0" w:color="auto"/>
            </w:tcBorders>
            <w:vAlign w:val="center"/>
          </w:tcPr>
          <w:p w14:paraId="0A77F527"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w:t>
            </w:r>
          </w:p>
        </w:tc>
        <w:tc>
          <w:tcPr>
            <w:tcW w:w="1871" w:type="dxa"/>
            <w:tcBorders>
              <w:top w:val="single" w:sz="12" w:space="0" w:color="auto"/>
              <w:left w:val="single" w:sz="4" w:space="0" w:color="auto"/>
              <w:bottom w:val="single" w:sz="4" w:space="0" w:color="auto"/>
              <w:right w:val="single" w:sz="4" w:space="0" w:color="auto"/>
            </w:tcBorders>
            <w:vAlign w:val="center"/>
          </w:tcPr>
          <w:p w14:paraId="37049530"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make, model, and type</w:t>
            </w:r>
          </w:p>
        </w:tc>
        <w:tc>
          <w:tcPr>
            <w:tcW w:w="3345" w:type="dxa"/>
            <w:tcBorders>
              <w:top w:val="single" w:sz="12" w:space="0" w:color="auto"/>
              <w:left w:val="single" w:sz="4" w:space="0" w:color="auto"/>
              <w:bottom w:val="single" w:sz="4" w:space="0" w:color="auto"/>
              <w:right w:val="single" w:sz="4" w:space="0" w:color="auto"/>
            </w:tcBorders>
            <w:vAlign w:val="center"/>
          </w:tcPr>
          <w:p w14:paraId="45DC18DF"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brake emissions family parent make, model, and type (i.e. PEV, OVC-HEV, NOVC-HEV Cat.1, NOVC-HEV Cat.2, ICE) where the brake under testing is mounted</w:t>
            </w:r>
          </w:p>
        </w:tc>
        <w:tc>
          <w:tcPr>
            <w:tcW w:w="850" w:type="dxa"/>
            <w:tcBorders>
              <w:top w:val="single" w:sz="12" w:space="0" w:color="auto"/>
              <w:left w:val="single" w:sz="4" w:space="0" w:color="auto"/>
              <w:bottom w:val="single" w:sz="4" w:space="0" w:color="auto"/>
              <w:right w:val="single" w:sz="4" w:space="0" w:color="auto"/>
            </w:tcBorders>
            <w:vAlign w:val="center"/>
          </w:tcPr>
          <w:p w14:paraId="27B2F2F6"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12" w:space="0" w:color="auto"/>
              <w:left w:val="single" w:sz="4" w:space="0" w:color="auto"/>
              <w:bottom w:val="single" w:sz="4" w:space="0" w:color="auto"/>
              <w:right w:val="single" w:sz="4" w:space="0" w:color="auto"/>
            </w:tcBorders>
            <w:vAlign w:val="center"/>
          </w:tcPr>
          <w:p w14:paraId="171F99F1"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28DA1C1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E8B2117"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2</w:t>
            </w:r>
          </w:p>
        </w:tc>
        <w:tc>
          <w:tcPr>
            <w:tcW w:w="1871" w:type="dxa"/>
            <w:tcBorders>
              <w:top w:val="single" w:sz="4" w:space="0" w:color="auto"/>
              <w:left w:val="single" w:sz="4" w:space="0" w:color="auto"/>
              <w:bottom w:val="single" w:sz="4" w:space="0" w:color="auto"/>
              <w:right w:val="single" w:sz="4" w:space="0" w:color="auto"/>
            </w:tcBorders>
            <w:vAlign w:val="center"/>
          </w:tcPr>
          <w:p w14:paraId="1A8165F8"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axle</w:t>
            </w:r>
          </w:p>
        </w:tc>
        <w:tc>
          <w:tcPr>
            <w:tcW w:w="3345" w:type="dxa"/>
            <w:tcBorders>
              <w:top w:val="single" w:sz="4" w:space="0" w:color="auto"/>
              <w:left w:val="single" w:sz="4" w:space="0" w:color="auto"/>
              <w:bottom w:val="single" w:sz="4" w:space="0" w:color="auto"/>
              <w:right w:val="single" w:sz="4" w:space="0" w:color="auto"/>
            </w:tcBorders>
            <w:vAlign w:val="center"/>
          </w:tcPr>
          <w:p w14:paraId="7131A32C"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axle on the brake emissions family parent vehicle, front or rear, where the brake under testing is mounted</w:t>
            </w:r>
          </w:p>
        </w:tc>
        <w:tc>
          <w:tcPr>
            <w:tcW w:w="850" w:type="dxa"/>
            <w:tcBorders>
              <w:top w:val="single" w:sz="4" w:space="0" w:color="auto"/>
              <w:left w:val="single" w:sz="4" w:space="0" w:color="auto"/>
              <w:bottom w:val="single" w:sz="4" w:space="0" w:color="auto"/>
              <w:right w:val="single" w:sz="4" w:space="0" w:color="auto"/>
            </w:tcBorders>
            <w:vAlign w:val="center"/>
          </w:tcPr>
          <w:p w14:paraId="184DC526"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FA or RA</w:t>
            </w:r>
          </w:p>
        </w:tc>
        <w:tc>
          <w:tcPr>
            <w:tcW w:w="777" w:type="dxa"/>
            <w:tcBorders>
              <w:top w:val="single" w:sz="4" w:space="0" w:color="auto"/>
              <w:left w:val="single" w:sz="4" w:space="0" w:color="auto"/>
              <w:bottom w:val="single" w:sz="4" w:space="0" w:color="auto"/>
              <w:right w:val="single" w:sz="4" w:space="0" w:color="auto"/>
            </w:tcBorders>
            <w:vAlign w:val="center"/>
          </w:tcPr>
          <w:p w14:paraId="7A910783"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3FE9F5A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2743642" w14:textId="77777777" w:rsidR="009F2394" w:rsidRPr="008361E1" w:rsidRDefault="009F2394" w:rsidP="00891926">
            <w:pPr>
              <w:spacing w:before="40" w:after="120" w:line="220" w:lineRule="exact"/>
              <w:jc w:val="center"/>
              <w:rPr>
                <w:b w:val="0"/>
                <w:noProof/>
                <w:sz w:val="18"/>
                <w:szCs w:val="18"/>
              </w:rPr>
            </w:pPr>
            <w:r w:rsidRPr="008361E1">
              <w:rPr>
                <w:b w:val="0"/>
                <w:noProof/>
                <w:sz w:val="18"/>
                <w:szCs w:val="18"/>
              </w:rPr>
              <w:t>3</w:t>
            </w:r>
          </w:p>
        </w:tc>
        <w:tc>
          <w:tcPr>
            <w:tcW w:w="1871" w:type="dxa"/>
            <w:tcBorders>
              <w:top w:val="single" w:sz="4" w:space="0" w:color="auto"/>
              <w:left w:val="single" w:sz="4" w:space="0" w:color="auto"/>
              <w:bottom w:val="single" w:sz="4" w:space="0" w:color="auto"/>
              <w:right w:val="single" w:sz="4" w:space="0" w:color="auto"/>
            </w:tcBorders>
            <w:vAlign w:val="center"/>
          </w:tcPr>
          <w:p w14:paraId="4F5259A4"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mounting position in the vehicle</w:t>
            </w:r>
          </w:p>
        </w:tc>
        <w:tc>
          <w:tcPr>
            <w:tcW w:w="3345" w:type="dxa"/>
            <w:tcBorders>
              <w:top w:val="single" w:sz="4" w:space="0" w:color="auto"/>
              <w:left w:val="single" w:sz="4" w:space="0" w:color="auto"/>
              <w:bottom w:val="single" w:sz="4" w:space="0" w:color="auto"/>
              <w:right w:val="single" w:sz="4" w:space="0" w:color="auto"/>
            </w:tcBorders>
            <w:vAlign w:val="center"/>
          </w:tcPr>
          <w:p w14:paraId="2545D65A"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location of the brake under testing on the brake emissions family parent vehicle, right-hand corner or left-hand corner</w:t>
            </w:r>
          </w:p>
        </w:tc>
        <w:tc>
          <w:tcPr>
            <w:tcW w:w="850" w:type="dxa"/>
            <w:tcBorders>
              <w:top w:val="single" w:sz="4" w:space="0" w:color="auto"/>
              <w:left w:val="single" w:sz="4" w:space="0" w:color="auto"/>
              <w:bottom w:val="single" w:sz="4" w:space="0" w:color="auto"/>
              <w:right w:val="single" w:sz="4" w:space="0" w:color="auto"/>
            </w:tcBorders>
            <w:vAlign w:val="center"/>
          </w:tcPr>
          <w:p w14:paraId="033CF225"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RHC or LHC</w:t>
            </w:r>
          </w:p>
        </w:tc>
        <w:tc>
          <w:tcPr>
            <w:tcW w:w="777" w:type="dxa"/>
            <w:tcBorders>
              <w:top w:val="single" w:sz="4" w:space="0" w:color="auto"/>
              <w:left w:val="single" w:sz="4" w:space="0" w:color="auto"/>
              <w:bottom w:val="single" w:sz="4" w:space="0" w:color="auto"/>
              <w:right w:val="single" w:sz="4" w:space="0" w:color="auto"/>
            </w:tcBorders>
            <w:vAlign w:val="center"/>
          </w:tcPr>
          <w:p w14:paraId="542238CD"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5F7B7DA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D80F436"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4</w:t>
            </w:r>
          </w:p>
        </w:tc>
        <w:tc>
          <w:tcPr>
            <w:tcW w:w="1871" w:type="dxa"/>
            <w:tcBorders>
              <w:top w:val="single" w:sz="4" w:space="0" w:color="auto"/>
              <w:left w:val="single" w:sz="4" w:space="0" w:color="auto"/>
              <w:bottom w:val="single" w:sz="4" w:space="0" w:color="auto"/>
              <w:right w:val="single" w:sz="4" w:space="0" w:color="auto"/>
            </w:tcBorders>
            <w:vAlign w:val="center"/>
          </w:tcPr>
          <w:p w14:paraId="2725837A"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test mass</w:t>
            </w:r>
          </w:p>
        </w:tc>
        <w:tc>
          <w:tcPr>
            <w:tcW w:w="3345" w:type="dxa"/>
            <w:tcBorders>
              <w:top w:val="single" w:sz="4" w:space="0" w:color="auto"/>
              <w:left w:val="single" w:sz="4" w:space="0" w:color="auto"/>
              <w:bottom w:val="single" w:sz="4" w:space="0" w:color="auto"/>
              <w:right w:val="single" w:sz="4" w:space="0" w:color="auto"/>
            </w:tcBorders>
            <w:vAlign w:val="center"/>
          </w:tcPr>
          <w:p w14:paraId="65319A36"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brake emissions family parent vehicle mass to be simulated on the brake dynamometer as defined in point (a)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3AF600FB"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w:t>
            </w:r>
            <w:r w:rsidRPr="008361E1">
              <w:rPr>
                <w:noProof/>
                <w:sz w:val="18"/>
                <w:szCs w:val="18"/>
                <w:vertAlign w:val="subscript"/>
              </w:rPr>
              <w:t>veh</w:t>
            </w:r>
          </w:p>
        </w:tc>
        <w:tc>
          <w:tcPr>
            <w:tcW w:w="777" w:type="dxa"/>
            <w:tcBorders>
              <w:top w:val="single" w:sz="4" w:space="0" w:color="auto"/>
              <w:left w:val="single" w:sz="4" w:space="0" w:color="auto"/>
              <w:bottom w:val="single" w:sz="4" w:space="0" w:color="auto"/>
              <w:right w:val="single" w:sz="4" w:space="0" w:color="auto"/>
            </w:tcBorders>
            <w:vAlign w:val="center"/>
          </w:tcPr>
          <w:p w14:paraId="0A905E3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9F2394" w:rsidRPr="008361E1" w14:paraId="3840355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F9084C7"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5</w:t>
            </w:r>
          </w:p>
        </w:tc>
        <w:tc>
          <w:tcPr>
            <w:tcW w:w="1871" w:type="dxa"/>
            <w:tcBorders>
              <w:top w:val="single" w:sz="4" w:space="0" w:color="auto"/>
              <w:left w:val="single" w:sz="4" w:space="0" w:color="auto"/>
              <w:bottom w:val="single" w:sz="4" w:space="0" w:color="auto"/>
              <w:right w:val="single" w:sz="4" w:space="0" w:color="auto"/>
            </w:tcBorders>
            <w:vAlign w:val="center"/>
          </w:tcPr>
          <w:p w14:paraId="06428B9B"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force distribution</w:t>
            </w:r>
          </w:p>
        </w:tc>
        <w:tc>
          <w:tcPr>
            <w:tcW w:w="3345" w:type="dxa"/>
            <w:tcBorders>
              <w:top w:val="single" w:sz="4" w:space="0" w:color="auto"/>
              <w:left w:val="single" w:sz="4" w:space="0" w:color="auto"/>
              <w:bottom w:val="single" w:sz="4" w:space="0" w:color="auto"/>
              <w:right w:val="single" w:sz="4" w:space="0" w:color="auto"/>
            </w:tcBorders>
            <w:vAlign w:val="center"/>
          </w:tcPr>
          <w:p w14:paraId="41F26D75"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ratio between the braking force of each axle and the total braking force on the brake emissions family parent vehicle as described in point (b)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0C5E0B88"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FAF or RAF</w:t>
            </w:r>
          </w:p>
        </w:tc>
        <w:tc>
          <w:tcPr>
            <w:tcW w:w="777" w:type="dxa"/>
            <w:tcBorders>
              <w:top w:val="single" w:sz="4" w:space="0" w:color="auto"/>
              <w:left w:val="single" w:sz="4" w:space="0" w:color="auto"/>
              <w:bottom w:val="single" w:sz="4" w:space="0" w:color="auto"/>
              <w:right w:val="single" w:sz="4" w:space="0" w:color="auto"/>
            </w:tcBorders>
            <w:vAlign w:val="center"/>
          </w:tcPr>
          <w:p w14:paraId="0EED14B6"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75BECEE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24B901F"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6</w:t>
            </w:r>
          </w:p>
        </w:tc>
        <w:tc>
          <w:tcPr>
            <w:tcW w:w="1871" w:type="dxa"/>
            <w:tcBorders>
              <w:top w:val="single" w:sz="4" w:space="0" w:color="auto"/>
              <w:left w:val="single" w:sz="4" w:space="0" w:color="auto"/>
              <w:bottom w:val="single" w:sz="4" w:space="0" w:color="auto"/>
              <w:right w:val="single" w:sz="4" w:space="0" w:color="auto"/>
            </w:tcBorders>
            <w:vAlign w:val="center"/>
          </w:tcPr>
          <w:p w14:paraId="77E4A13E"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Fixture style</w:t>
            </w:r>
          </w:p>
        </w:tc>
        <w:tc>
          <w:tcPr>
            <w:tcW w:w="3345" w:type="dxa"/>
            <w:tcBorders>
              <w:top w:val="single" w:sz="4" w:space="0" w:color="auto"/>
              <w:left w:val="single" w:sz="4" w:space="0" w:color="auto"/>
              <w:bottom w:val="single" w:sz="4" w:space="0" w:color="auto"/>
              <w:right w:val="single" w:sz="4" w:space="0" w:color="auto"/>
            </w:tcBorders>
            <w:vAlign w:val="center"/>
          </w:tcPr>
          <w:p w14:paraId="190AB944"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support fixture of the brake assembly per paragraph 8.4.1.</w:t>
            </w:r>
          </w:p>
        </w:tc>
        <w:tc>
          <w:tcPr>
            <w:tcW w:w="850" w:type="dxa"/>
            <w:tcBorders>
              <w:top w:val="single" w:sz="4" w:space="0" w:color="auto"/>
              <w:left w:val="single" w:sz="4" w:space="0" w:color="auto"/>
              <w:bottom w:val="single" w:sz="4" w:space="0" w:color="auto"/>
              <w:right w:val="single" w:sz="4" w:space="0" w:color="auto"/>
            </w:tcBorders>
            <w:vAlign w:val="center"/>
          </w:tcPr>
          <w:p w14:paraId="4B72355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L0-U or L0-P</w:t>
            </w:r>
          </w:p>
        </w:tc>
        <w:tc>
          <w:tcPr>
            <w:tcW w:w="777" w:type="dxa"/>
            <w:tcBorders>
              <w:top w:val="single" w:sz="4" w:space="0" w:color="auto"/>
              <w:left w:val="single" w:sz="4" w:space="0" w:color="auto"/>
              <w:bottom w:val="single" w:sz="4" w:space="0" w:color="auto"/>
              <w:right w:val="single" w:sz="4" w:space="0" w:color="auto"/>
            </w:tcBorders>
            <w:vAlign w:val="center"/>
          </w:tcPr>
          <w:p w14:paraId="77759AC1"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1082089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41375D1"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7</w:t>
            </w:r>
          </w:p>
        </w:tc>
        <w:tc>
          <w:tcPr>
            <w:tcW w:w="1871" w:type="dxa"/>
            <w:tcBorders>
              <w:top w:val="single" w:sz="4" w:space="0" w:color="auto"/>
              <w:left w:val="single" w:sz="4" w:space="0" w:color="auto"/>
              <w:bottom w:val="single" w:sz="4" w:space="0" w:color="auto"/>
              <w:right w:val="single" w:sz="4" w:space="0" w:color="auto"/>
            </w:tcBorders>
            <w:vAlign w:val="center"/>
          </w:tcPr>
          <w:p w14:paraId="699B91F0"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Part number for the disc or drum</w:t>
            </w:r>
          </w:p>
        </w:tc>
        <w:tc>
          <w:tcPr>
            <w:tcW w:w="3345" w:type="dxa"/>
            <w:tcBorders>
              <w:top w:val="single" w:sz="4" w:space="0" w:color="auto"/>
              <w:left w:val="single" w:sz="4" w:space="0" w:color="auto"/>
              <w:bottom w:val="single" w:sz="4" w:space="0" w:color="auto"/>
              <w:right w:val="single" w:sz="4" w:space="0" w:color="auto"/>
            </w:tcBorders>
            <w:vAlign w:val="center"/>
          </w:tcPr>
          <w:p w14:paraId="103A9B2D"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code labelled by the brake manufacturer on the disc/drum</w:t>
            </w:r>
          </w:p>
        </w:tc>
        <w:tc>
          <w:tcPr>
            <w:tcW w:w="850" w:type="dxa"/>
            <w:tcBorders>
              <w:top w:val="single" w:sz="4" w:space="0" w:color="auto"/>
              <w:left w:val="single" w:sz="4" w:space="0" w:color="auto"/>
              <w:bottom w:val="single" w:sz="4" w:space="0" w:color="auto"/>
              <w:right w:val="single" w:sz="4" w:space="0" w:color="auto"/>
            </w:tcBorders>
            <w:vAlign w:val="center"/>
          </w:tcPr>
          <w:p w14:paraId="335FD1E8"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7E0492D6"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1972FE0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7914606"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8</w:t>
            </w:r>
          </w:p>
        </w:tc>
        <w:tc>
          <w:tcPr>
            <w:tcW w:w="1871" w:type="dxa"/>
            <w:tcBorders>
              <w:top w:val="single" w:sz="4" w:space="0" w:color="auto"/>
              <w:left w:val="single" w:sz="4" w:space="0" w:color="auto"/>
              <w:bottom w:val="single" w:sz="4" w:space="0" w:color="auto"/>
              <w:right w:val="single" w:sz="4" w:space="0" w:color="auto"/>
            </w:tcBorders>
            <w:vAlign w:val="center"/>
          </w:tcPr>
          <w:p w14:paraId="4B384FF6"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Part number for the friction material</w:t>
            </w:r>
          </w:p>
        </w:tc>
        <w:tc>
          <w:tcPr>
            <w:tcW w:w="3345" w:type="dxa"/>
            <w:tcBorders>
              <w:top w:val="single" w:sz="4" w:space="0" w:color="auto"/>
              <w:left w:val="single" w:sz="4" w:space="0" w:color="auto"/>
              <w:bottom w:val="single" w:sz="4" w:space="0" w:color="auto"/>
              <w:right w:val="single" w:sz="4" w:space="0" w:color="auto"/>
            </w:tcBorders>
            <w:vAlign w:val="center"/>
          </w:tcPr>
          <w:p w14:paraId="4A606CE7"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code labelled by the friction manufacturer on the pads/shoes</w:t>
            </w:r>
          </w:p>
        </w:tc>
        <w:tc>
          <w:tcPr>
            <w:tcW w:w="850" w:type="dxa"/>
            <w:tcBorders>
              <w:top w:val="single" w:sz="4" w:space="0" w:color="auto"/>
              <w:left w:val="single" w:sz="4" w:space="0" w:color="auto"/>
              <w:bottom w:val="single" w:sz="4" w:space="0" w:color="auto"/>
              <w:right w:val="single" w:sz="4" w:space="0" w:color="auto"/>
            </w:tcBorders>
            <w:vAlign w:val="center"/>
          </w:tcPr>
          <w:p w14:paraId="703EC044"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3262F58D"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4C92857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B87801F"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lastRenderedPageBreak/>
              <w:t>9</w:t>
            </w:r>
          </w:p>
        </w:tc>
        <w:tc>
          <w:tcPr>
            <w:tcW w:w="1871" w:type="dxa"/>
            <w:tcBorders>
              <w:top w:val="single" w:sz="4" w:space="0" w:color="auto"/>
              <w:left w:val="single" w:sz="4" w:space="0" w:color="auto"/>
              <w:bottom w:val="single" w:sz="4" w:space="0" w:color="auto"/>
              <w:right w:val="single" w:sz="4" w:space="0" w:color="auto"/>
            </w:tcBorders>
            <w:vAlign w:val="center"/>
          </w:tcPr>
          <w:p w14:paraId="484B0698"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Nominal Wheel Load</w:t>
            </w:r>
          </w:p>
        </w:tc>
        <w:tc>
          <w:tcPr>
            <w:tcW w:w="3345" w:type="dxa"/>
            <w:tcBorders>
              <w:top w:val="single" w:sz="4" w:space="0" w:color="auto"/>
              <w:left w:val="single" w:sz="4" w:space="0" w:color="auto"/>
              <w:bottom w:val="single" w:sz="4" w:space="0" w:color="auto"/>
              <w:right w:val="single" w:sz="4" w:space="0" w:color="auto"/>
            </w:tcBorders>
            <w:vAlign w:val="center"/>
          </w:tcPr>
          <w:p w14:paraId="0148CD43"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load at the brake corner under testing (front or rear) before accounting for vehicle road loads or any other type of losses as defined in point (c)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60F74739"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WL</w:t>
            </w:r>
            <w:r w:rsidRPr="008361E1">
              <w:rPr>
                <w:noProof/>
                <w:sz w:val="18"/>
                <w:szCs w:val="18"/>
                <w:vertAlign w:val="subscript"/>
              </w:rPr>
              <w:t xml:space="preserve">n-f </w:t>
            </w:r>
            <w:r w:rsidRPr="008361E1">
              <w:rPr>
                <w:noProof/>
                <w:sz w:val="18"/>
                <w:szCs w:val="18"/>
              </w:rPr>
              <w:t>or WL</w:t>
            </w:r>
            <w:r w:rsidRPr="008361E1">
              <w:rPr>
                <w:noProof/>
                <w:sz w:val="18"/>
                <w:szCs w:val="18"/>
                <w:vertAlign w:val="subscript"/>
              </w:rPr>
              <w:t>n-r</w:t>
            </w:r>
          </w:p>
        </w:tc>
        <w:tc>
          <w:tcPr>
            <w:tcW w:w="777" w:type="dxa"/>
            <w:tcBorders>
              <w:top w:val="single" w:sz="4" w:space="0" w:color="auto"/>
              <w:left w:val="single" w:sz="4" w:space="0" w:color="auto"/>
              <w:bottom w:val="single" w:sz="4" w:space="0" w:color="auto"/>
              <w:right w:val="single" w:sz="4" w:space="0" w:color="auto"/>
            </w:tcBorders>
            <w:vAlign w:val="center"/>
          </w:tcPr>
          <w:p w14:paraId="09744548"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9F2394" w:rsidRPr="008361E1" w14:paraId="444D033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C17FE4D"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10</w:t>
            </w:r>
          </w:p>
        </w:tc>
        <w:tc>
          <w:tcPr>
            <w:tcW w:w="1871" w:type="dxa"/>
            <w:tcBorders>
              <w:top w:val="single" w:sz="4" w:space="0" w:color="auto"/>
              <w:left w:val="single" w:sz="4" w:space="0" w:color="auto"/>
              <w:bottom w:val="single" w:sz="4" w:space="0" w:color="auto"/>
              <w:right w:val="single" w:sz="4" w:space="0" w:color="auto"/>
            </w:tcBorders>
            <w:vAlign w:val="center"/>
          </w:tcPr>
          <w:p w14:paraId="2F83AD69"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Test (or applied) Wheel Load</w:t>
            </w:r>
          </w:p>
        </w:tc>
        <w:tc>
          <w:tcPr>
            <w:tcW w:w="3345" w:type="dxa"/>
            <w:tcBorders>
              <w:top w:val="single" w:sz="4" w:space="0" w:color="auto"/>
              <w:left w:val="single" w:sz="4" w:space="0" w:color="auto"/>
              <w:bottom w:val="single" w:sz="4" w:space="0" w:color="auto"/>
              <w:right w:val="single" w:sz="4" w:space="0" w:color="auto"/>
            </w:tcBorders>
            <w:vAlign w:val="center"/>
          </w:tcPr>
          <w:p w14:paraId="69A05C06"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Load at the brake corner under testing (front or rear) after accounting for vehicle road loads or any other type of losses as defined in point (d)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47F74BF0"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WL</w:t>
            </w:r>
            <w:r w:rsidRPr="008361E1">
              <w:rPr>
                <w:noProof/>
                <w:sz w:val="18"/>
                <w:szCs w:val="18"/>
                <w:vertAlign w:val="subscript"/>
              </w:rPr>
              <w:t>t-f</w:t>
            </w:r>
            <w:r w:rsidRPr="008361E1">
              <w:rPr>
                <w:noProof/>
                <w:sz w:val="18"/>
                <w:szCs w:val="18"/>
              </w:rPr>
              <w:t xml:space="preserve"> or WL</w:t>
            </w:r>
            <w:r w:rsidRPr="008361E1">
              <w:rPr>
                <w:noProof/>
                <w:sz w:val="18"/>
                <w:szCs w:val="18"/>
                <w:vertAlign w:val="subscript"/>
              </w:rPr>
              <w:t>t-r</w:t>
            </w:r>
          </w:p>
        </w:tc>
        <w:tc>
          <w:tcPr>
            <w:tcW w:w="777" w:type="dxa"/>
            <w:tcBorders>
              <w:top w:val="single" w:sz="4" w:space="0" w:color="auto"/>
              <w:left w:val="single" w:sz="4" w:space="0" w:color="auto"/>
              <w:bottom w:val="single" w:sz="4" w:space="0" w:color="auto"/>
              <w:right w:val="single" w:sz="4" w:space="0" w:color="auto"/>
            </w:tcBorders>
            <w:vAlign w:val="center"/>
          </w:tcPr>
          <w:p w14:paraId="75291664"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9F2394" w:rsidRPr="008361E1" w14:paraId="795B545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9817626"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11</w:t>
            </w:r>
          </w:p>
        </w:tc>
        <w:tc>
          <w:tcPr>
            <w:tcW w:w="1871" w:type="dxa"/>
            <w:tcBorders>
              <w:top w:val="single" w:sz="4" w:space="0" w:color="auto"/>
              <w:left w:val="single" w:sz="4" w:space="0" w:color="auto"/>
              <w:bottom w:val="single" w:sz="4" w:space="0" w:color="auto"/>
              <w:right w:val="single" w:sz="4" w:space="0" w:color="auto"/>
            </w:tcBorders>
            <w:vAlign w:val="center"/>
          </w:tcPr>
          <w:p w14:paraId="569E84D7"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Tyre dynamic rolling radius</w:t>
            </w:r>
          </w:p>
        </w:tc>
        <w:tc>
          <w:tcPr>
            <w:tcW w:w="3345" w:type="dxa"/>
            <w:tcBorders>
              <w:top w:val="single" w:sz="4" w:space="0" w:color="auto"/>
              <w:left w:val="single" w:sz="4" w:space="0" w:color="auto"/>
              <w:bottom w:val="single" w:sz="4" w:space="0" w:color="auto"/>
              <w:right w:val="single" w:sz="4" w:space="0" w:color="auto"/>
            </w:tcBorders>
            <w:vAlign w:val="center"/>
          </w:tcPr>
          <w:p w14:paraId="1A5B21AC"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Tyre radius that equates to the revolutions per distance driven as published by the tyre manufacturer for the specific tyre size</w:t>
            </w:r>
          </w:p>
        </w:tc>
        <w:tc>
          <w:tcPr>
            <w:tcW w:w="850" w:type="dxa"/>
            <w:tcBorders>
              <w:top w:val="single" w:sz="4" w:space="0" w:color="auto"/>
              <w:left w:val="single" w:sz="4" w:space="0" w:color="auto"/>
              <w:bottom w:val="single" w:sz="4" w:space="0" w:color="auto"/>
              <w:right w:val="single" w:sz="4" w:space="0" w:color="auto"/>
            </w:tcBorders>
            <w:vAlign w:val="center"/>
          </w:tcPr>
          <w:p w14:paraId="352776BC"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w:t>
            </w:r>
            <w:r w:rsidRPr="008361E1">
              <w:rPr>
                <w:noProof/>
                <w:sz w:val="18"/>
                <w:szCs w:val="18"/>
                <w:vertAlign w:val="subscript"/>
              </w:rPr>
              <w:t>R</w:t>
            </w:r>
          </w:p>
        </w:tc>
        <w:tc>
          <w:tcPr>
            <w:tcW w:w="777" w:type="dxa"/>
            <w:tcBorders>
              <w:top w:val="single" w:sz="4" w:space="0" w:color="auto"/>
              <w:left w:val="single" w:sz="4" w:space="0" w:color="auto"/>
              <w:bottom w:val="single" w:sz="4" w:space="0" w:color="auto"/>
              <w:right w:val="single" w:sz="4" w:space="0" w:color="auto"/>
            </w:tcBorders>
            <w:vAlign w:val="center"/>
          </w:tcPr>
          <w:p w14:paraId="4602ED6D"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9F2394" w:rsidRPr="008361E1" w14:paraId="0B4C4B1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FBFCDCC"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12</w:t>
            </w:r>
          </w:p>
        </w:tc>
        <w:tc>
          <w:tcPr>
            <w:tcW w:w="1871" w:type="dxa"/>
            <w:tcBorders>
              <w:top w:val="single" w:sz="4" w:space="0" w:color="auto"/>
              <w:left w:val="single" w:sz="4" w:space="0" w:color="auto"/>
              <w:bottom w:val="single" w:sz="4" w:space="0" w:color="auto"/>
              <w:right w:val="single" w:sz="4" w:space="0" w:color="auto"/>
            </w:tcBorders>
            <w:vAlign w:val="center"/>
          </w:tcPr>
          <w:p w14:paraId="3C46E181"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Effective radius</w:t>
            </w:r>
          </w:p>
        </w:tc>
        <w:tc>
          <w:tcPr>
            <w:tcW w:w="3345" w:type="dxa"/>
            <w:tcBorders>
              <w:top w:val="single" w:sz="4" w:space="0" w:color="auto"/>
              <w:left w:val="single" w:sz="4" w:space="0" w:color="auto"/>
              <w:bottom w:val="single" w:sz="4" w:space="0" w:color="auto"/>
              <w:right w:val="single" w:sz="4" w:space="0" w:color="auto"/>
            </w:tcBorders>
            <w:vAlign w:val="center"/>
          </w:tcPr>
          <w:p w14:paraId="0645D5E7"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distance from the centre of the brake to the theoretical centre of the friction material as defined in point (e)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402BAFB2"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w:t>
            </w:r>
            <w:r w:rsidRPr="008361E1">
              <w:rPr>
                <w:noProof/>
                <w:sz w:val="18"/>
                <w:szCs w:val="18"/>
                <w:vertAlign w:val="subscript"/>
              </w:rPr>
              <w:t>eff</w:t>
            </w:r>
          </w:p>
        </w:tc>
        <w:tc>
          <w:tcPr>
            <w:tcW w:w="777" w:type="dxa"/>
            <w:tcBorders>
              <w:top w:val="single" w:sz="4" w:space="0" w:color="auto"/>
              <w:left w:val="single" w:sz="4" w:space="0" w:color="auto"/>
              <w:bottom w:val="single" w:sz="4" w:space="0" w:color="auto"/>
              <w:right w:val="single" w:sz="4" w:space="0" w:color="auto"/>
            </w:tcBorders>
            <w:vAlign w:val="center"/>
          </w:tcPr>
          <w:p w14:paraId="67002304"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9F2394" w:rsidRPr="008361E1" w14:paraId="7B17DD3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8EA5847"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13</w:t>
            </w:r>
          </w:p>
        </w:tc>
        <w:tc>
          <w:tcPr>
            <w:tcW w:w="1871" w:type="dxa"/>
            <w:tcBorders>
              <w:top w:val="single" w:sz="4" w:space="0" w:color="auto"/>
              <w:left w:val="single" w:sz="4" w:space="0" w:color="auto"/>
              <w:bottom w:val="single" w:sz="4" w:space="0" w:color="auto"/>
              <w:right w:val="single" w:sz="4" w:space="0" w:color="auto"/>
            </w:tcBorders>
            <w:vAlign w:val="center"/>
          </w:tcPr>
          <w:p w14:paraId="21494CE0"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nominal inertia</w:t>
            </w:r>
          </w:p>
        </w:tc>
        <w:tc>
          <w:tcPr>
            <w:tcW w:w="3345" w:type="dxa"/>
            <w:tcBorders>
              <w:top w:val="single" w:sz="4" w:space="0" w:color="auto"/>
              <w:left w:val="single" w:sz="4" w:space="0" w:color="auto"/>
              <w:bottom w:val="single" w:sz="4" w:space="0" w:color="auto"/>
              <w:right w:val="single" w:sz="4" w:space="0" w:color="auto"/>
            </w:tcBorders>
            <w:vAlign w:val="center"/>
          </w:tcPr>
          <w:p w14:paraId="1416DFE1"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Wheel load with a gyration radius that equals the tyre dynamic rolling radius which imposes the same kinetic energy on the service brake as in the actual brake emissions family parent vehicle. It is defined in point (f)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4C977E8C"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I</w:t>
            </w:r>
            <w:r w:rsidRPr="008361E1">
              <w:rPr>
                <w:noProof/>
                <w:sz w:val="18"/>
                <w:szCs w:val="18"/>
                <w:vertAlign w:val="subscript"/>
              </w:rPr>
              <w:t>n</w:t>
            </w:r>
          </w:p>
        </w:tc>
        <w:tc>
          <w:tcPr>
            <w:tcW w:w="777" w:type="dxa"/>
            <w:tcBorders>
              <w:top w:val="single" w:sz="4" w:space="0" w:color="auto"/>
              <w:left w:val="single" w:sz="4" w:space="0" w:color="auto"/>
              <w:bottom w:val="single" w:sz="4" w:space="0" w:color="auto"/>
              <w:right w:val="single" w:sz="4" w:space="0" w:color="auto"/>
            </w:tcBorders>
            <w:vAlign w:val="center"/>
          </w:tcPr>
          <w:p w14:paraId="6ADEA975"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kg·m</w:t>
            </w:r>
            <w:r w:rsidRPr="008361E1">
              <w:rPr>
                <w:noProof/>
                <w:sz w:val="18"/>
                <w:szCs w:val="18"/>
                <w:vertAlign w:val="superscript"/>
              </w:rPr>
              <w:t>2</w:t>
            </w:r>
          </w:p>
        </w:tc>
      </w:tr>
      <w:tr w:rsidR="009F2394" w:rsidRPr="008361E1" w14:paraId="668A271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D8EA6F3"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14</w:t>
            </w:r>
          </w:p>
        </w:tc>
        <w:tc>
          <w:tcPr>
            <w:tcW w:w="1871" w:type="dxa"/>
            <w:tcBorders>
              <w:top w:val="single" w:sz="4" w:space="0" w:color="auto"/>
              <w:left w:val="single" w:sz="4" w:space="0" w:color="auto"/>
              <w:bottom w:val="single" w:sz="4" w:space="0" w:color="auto"/>
              <w:right w:val="single" w:sz="4" w:space="0" w:color="auto"/>
            </w:tcBorders>
            <w:vAlign w:val="center"/>
          </w:tcPr>
          <w:p w14:paraId="44A7B0FD"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test (or applied) inertia</w:t>
            </w:r>
          </w:p>
        </w:tc>
        <w:tc>
          <w:tcPr>
            <w:tcW w:w="3345" w:type="dxa"/>
            <w:tcBorders>
              <w:top w:val="single" w:sz="4" w:space="0" w:color="auto"/>
              <w:left w:val="single" w:sz="4" w:space="0" w:color="auto"/>
              <w:bottom w:val="single" w:sz="4" w:space="0" w:color="auto"/>
              <w:right w:val="single" w:sz="4" w:space="0" w:color="auto"/>
            </w:tcBorders>
            <w:vAlign w:val="center"/>
          </w:tcPr>
          <w:p w14:paraId="703DA549"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Nominal brake inertia after subtracting the decelerating forces induced by vehicle road loads or any other type of losses as defined in point (g)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07FAD763"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I</w:t>
            </w:r>
            <w:r w:rsidRPr="008361E1">
              <w:rPr>
                <w:noProof/>
                <w:sz w:val="18"/>
                <w:szCs w:val="18"/>
                <w:vertAlign w:val="subscript"/>
              </w:rPr>
              <w:t>t</w:t>
            </w:r>
          </w:p>
        </w:tc>
        <w:tc>
          <w:tcPr>
            <w:tcW w:w="777" w:type="dxa"/>
            <w:tcBorders>
              <w:top w:val="single" w:sz="4" w:space="0" w:color="auto"/>
              <w:left w:val="single" w:sz="4" w:space="0" w:color="auto"/>
              <w:bottom w:val="single" w:sz="4" w:space="0" w:color="auto"/>
              <w:right w:val="single" w:sz="4" w:space="0" w:color="auto"/>
            </w:tcBorders>
            <w:vAlign w:val="center"/>
          </w:tcPr>
          <w:p w14:paraId="3D2599CD"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kg·m</w:t>
            </w:r>
            <w:r w:rsidRPr="008361E1">
              <w:rPr>
                <w:noProof/>
                <w:sz w:val="18"/>
                <w:szCs w:val="18"/>
                <w:vertAlign w:val="superscript"/>
              </w:rPr>
              <w:t>2</w:t>
            </w:r>
          </w:p>
        </w:tc>
      </w:tr>
      <w:tr w:rsidR="009F2394" w:rsidRPr="008361E1" w14:paraId="18DA087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D0A5A1F"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15</w:t>
            </w:r>
          </w:p>
        </w:tc>
        <w:tc>
          <w:tcPr>
            <w:tcW w:w="1871" w:type="dxa"/>
            <w:tcBorders>
              <w:top w:val="single" w:sz="4" w:space="0" w:color="auto"/>
              <w:left w:val="single" w:sz="4" w:space="0" w:color="auto"/>
              <w:bottom w:val="single" w:sz="4" w:space="0" w:color="auto"/>
              <w:right w:val="single" w:sz="4" w:space="0" w:color="auto"/>
            </w:tcBorders>
            <w:vAlign w:val="center"/>
          </w:tcPr>
          <w:p w14:paraId="71303D03"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Disc/Drum maximum outer diameter</w:t>
            </w:r>
          </w:p>
        </w:tc>
        <w:tc>
          <w:tcPr>
            <w:tcW w:w="3345" w:type="dxa"/>
            <w:tcBorders>
              <w:top w:val="single" w:sz="4" w:space="0" w:color="auto"/>
              <w:left w:val="single" w:sz="4" w:space="0" w:color="auto"/>
              <w:bottom w:val="single" w:sz="4" w:space="0" w:color="auto"/>
              <w:right w:val="single" w:sz="4" w:space="0" w:color="auto"/>
            </w:tcBorders>
            <w:vAlign w:val="center"/>
          </w:tcPr>
          <w:p w14:paraId="62A18F8D"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largest diameter of the disc or drum under testing</w:t>
            </w:r>
          </w:p>
        </w:tc>
        <w:tc>
          <w:tcPr>
            <w:tcW w:w="850" w:type="dxa"/>
            <w:tcBorders>
              <w:top w:val="single" w:sz="4" w:space="0" w:color="auto"/>
              <w:left w:val="single" w:sz="4" w:space="0" w:color="auto"/>
              <w:bottom w:val="single" w:sz="4" w:space="0" w:color="auto"/>
              <w:right w:val="single" w:sz="4" w:space="0" w:color="auto"/>
            </w:tcBorders>
            <w:vAlign w:val="center"/>
          </w:tcPr>
          <w:p w14:paraId="6B0D10F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OD</w:t>
            </w:r>
          </w:p>
        </w:tc>
        <w:tc>
          <w:tcPr>
            <w:tcW w:w="777" w:type="dxa"/>
            <w:tcBorders>
              <w:top w:val="single" w:sz="4" w:space="0" w:color="auto"/>
              <w:left w:val="single" w:sz="4" w:space="0" w:color="auto"/>
              <w:bottom w:val="single" w:sz="4" w:space="0" w:color="auto"/>
              <w:right w:val="single" w:sz="4" w:space="0" w:color="auto"/>
            </w:tcBorders>
            <w:vAlign w:val="center"/>
          </w:tcPr>
          <w:p w14:paraId="6F513137"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9F2394" w:rsidRPr="008361E1" w14:paraId="05B32D9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F846079"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16</w:t>
            </w:r>
          </w:p>
        </w:tc>
        <w:tc>
          <w:tcPr>
            <w:tcW w:w="1871" w:type="dxa"/>
            <w:tcBorders>
              <w:top w:val="single" w:sz="4" w:space="0" w:color="auto"/>
              <w:left w:val="single" w:sz="4" w:space="0" w:color="auto"/>
              <w:bottom w:val="single" w:sz="4" w:space="0" w:color="auto"/>
              <w:right w:val="single" w:sz="4" w:space="0" w:color="auto"/>
            </w:tcBorders>
            <w:vAlign w:val="center"/>
          </w:tcPr>
          <w:p w14:paraId="14760396"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 Mass</w:t>
            </w:r>
          </w:p>
        </w:tc>
        <w:tc>
          <w:tcPr>
            <w:tcW w:w="3345" w:type="dxa"/>
            <w:tcBorders>
              <w:top w:val="single" w:sz="4" w:space="0" w:color="auto"/>
              <w:left w:val="single" w:sz="4" w:space="0" w:color="auto"/>
              <w:bottom w:val="single" w:sz="4" w:space="0" w:color="auto"/>
              <w:right w:val="single" w:sz="4" w:space="0" w:color="auto"/>
            </w:tcBorders>
            <w:vAlign w:val="center"/>
          </w:tcPr>
          <w:p w14:paraId="0E744E43"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Mass of the disc before testing – It is used for the allocation of the brake under testing to a nominal front wheel load to disc mass group as described in paragraph 10</w:t>
            </w:r>
          </w:p>
        </w:tc>
        <w:tc>
          <w:tcPr>
            <w:tcW w:w="850" w:type="dxa"/>
            <w:tcBorders>
              <w:top w:val="single" w:sz="4" w:space="0" w:color="auto"/>
              <w:left w:val="single" w:sz="4" w:space="0" w:color="auto"/>
              <w:bottom w:val="single" w:sz="4" w:space="0" w:color="auto"/>
              <w:right w:val="single" w:sz="4" w:space="0" w:color="auto"/>
            </w:tcBorders>
            <w:vAlign w:val="center"/>
          </w:tcPr>
          <w:p w14:paraId="1EEB1FBB"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DM</w:t>
            </w:r>
          </w:p>
        </w:tc>
        <w:tc>
          <w:tcPr>
            <w:tcW w:w="777" w:type="dxa"/>
            <w:tcBorders>
              <w:top w:val="single" w:sz="4" w:space="0" w:color="auto"/>
              <w:left w:val="single" w:sz="4" w:space="0" w:color="auto"/>
              <w:bottom w:val="single" w:sz="4" w:space="0" w:color="auto"/>
              <w:right w:val="single" w:sz="4" w:space="0" w:color="auto"/>
            </w:tcBorders>
            <w:vAlign w:val="center"/>
          </w:tcPr>
          <w:p w14:paraId="3D2D1609"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9F2394" w:rsidRPr="008361E1" w14:paraId="0CF64CC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5E8B6EC"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17</w:t>
            </w:r>
          </w:p>
        </w:tc>
        <w:tc>
          <w:tcPr>
            <w:tcW w:w="1871" w:type="dxa"/>
            <w:tcBorders>
              <w:top w:val="single" w:sz="4" w:space="0" w:color="auto"/>
              <w:left w:val="single" w:sz="4" w:space="0" w:color="auto"/>
              <w:bottom w:val="single" w:sz="4" w:space="0" w:color="auto"/>
              <w:right w:val="single" w:sz="4" w:space="0" w:color="auto"/>
            </w:tcBorders>
            <w:vAlign w:val="center"/>
          </w:tcPr>
          <w:p w14:paraId="0BBE5700"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Number of pistons per side</w:t>
            </w:r>
          </w:p>
        </w:tc>
        <w:tc>
          <w:tcPr>
            <w:tcW w:w="3345" w:type="dxa"/>
            <w:tcBorders>
              <w:top w:val="single" w:sz="4" w:space="0" w:color="auto"/>
              <w:left w:val="single" w:sz="4" w:space="0" w:color="auto"/>
              <w:bottom w:val="single" w:sz="4" w:space="0" w:color="auto"/>
              <w:right w:val="single" w:sz="4" w:space="0" w:color="auto"/>
            </w:tcBorders>
            <w:vAlign w:val="center"/>
          </w:tcPr>
          <w:p w14:paraId="201C579F"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Number of pistons (or “pots”) on one side of the brake calliper</w:t>
            </w:r>
          </w:p>
        </w:tc>
        <w:tc>
          <w:tcPr>
            <w:tcW w:w="850" w:type="dxa"/>
            <w:tcBorders>
              <w:top w:val="single" w:sz="4" w:space="0" w:color="auto"/>
              <w:left w:val="single" w:sz="4" w:space="0" w:color="auto"/>
              <w:bottom w:val="single" w:sz="4" w:space="0" w:color="auto"/>
              <w:right w:val="single" w:sz="4" w:space="0" w:color="auto"/>
            </w:tcBorders>
            <w:vAlign w:val="center"/>
          </w:tcPr>
          <w:p w14:paraId="7A5A2036"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6E92B352"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69818B4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FECF943"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18</w:t>
            </w:r>
          </w:p>
        </w:tc>
        <w:tc>
          <w:tcPr>
            <w:tcW w:w="1871" w:type="dxa"/>
            <w:tcBorders>
              <w:top w:val="single" w:sz="4" w:space="0" w:color="auto"/>
              <w:left w:val="single" w:sz="4" w:space="0" w:color="auto"/>
              <w:bottom w:val="single" w:sz="4" w:space="0" w:color="auto"/>
              <w:right w:val="single" w:sz="4" w:space="0" w:color="auto"/>
            </w:tcBorders>
            <w:vAlign w:val="center"/>
          </w:tcPr>
          <w:p w14:paraId="2123604D"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Piston Mean (or hydraulic) Diameter</w:t>
            </w:r>
          </w:p>
        </w:tc>
        <w:tc>
          <w:tcPr>
            <w:tcW w:w="3345" w:type="dxa"/>
            <w:tcBorders>
              <w:top w:val="single" w:sz="4" w:space="0" w:color="auto"/>
              <w:left w:val="single" w:sz="4" w:space="0" w:color="auto"/>
              <w:bottom w:val="single" w:sz="4" w:space="0" w:color="auto"/>
              <w:right w:val="single" w:sz="4" w:space="0" w:color="auto"/>
            </w:tcBorders>
            <w:vAlign w:val="center"/>
          </w:tcPr>
          <w:p w14:paraId="65321F18"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diameter of the piston of the brake under testing as defined in point (h) in paragraph 8.4.1.</w:t>
            </w:r>
          </w:p>
        </w:tc>
        <w:tc>
          <w:tcPr>
            <w:tcW w:w="850" w:type="dxa"/>
            <w:tcBorders>
              <w:top w:val="single" w:sz="4" w:space="0" w:color="auto"/>
              <w:left w:val="single" w:sz="4" w:space="0" w:color="auto"/>
              <w:bottom w:val="single" w:sz="4" w:space="0" w:color="auto"/>
              <w:right w:val="single" w:sz="4" w:space="0" w:color="auto"/>
            </w:tcBorders>
            <w:vAlign w:val="center"/>
          </w:tcPr>
          <w:p w14:paraId="4EDFD39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7BC5ACC2"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9F2394" w:rsidRPr="008361E1" w14:paraId="73F4161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9CA20DB"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19</w:t>
            </w:r>
          </w:p>
        </w:tc>
        <w:tc>
          <w:tcPr>
            <w:tcW w:w="1871" w:type="dxa"/>
            <w:tcBorders>
              <w:top w:val="single" w:sz="4" w:space="0" w:color="auto"/>
              <w:left w:val="single" w:sz="4" w:space="0" w:color="auto"/>
              <w:bottom w:val="single" w:sz="4" w:space="0" w:color="auto"/>
              <w:right w:val="single" w:sz="4" w:space="0" w:color="auto"/>
            </w:tcBorders>
            <w:vAlign w:val="center"/>
          </w:tcPr>
          <w:p w14:paraId="4A5B2C27"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 calliper bolt tightening torque (if applicable)</w:t>
            </w:r>
          </w:p>
        </w:tc>
        <w:tc>
          <w:tcPr>
            <w:tcW w:w="3345" w:type="dxa"/>
            <w:tcBorders>
              <w:top w:val="single" w:sz="4" w:space="0" w:color="auto"/>
              <w:left w:val="single" w:sz="4" w:space="0" w:color="auto"/>
              <w:bottom w:val="single" w:sz="4" w:space="0" w:color="auto"/>
              <w:right w:val="single" w:sz="4" w:space="0" w:color="auto"/>
            </w:tcBorders>
            <w:vAlign w:val="center"/>
          </w:tcPr>
          <w:p w14:paraId="26B9AFA8"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Bolt tightening suggested torque if specified by the brake manufacturer</w:t>
            </w:r>
          </w:p>
        </w:tc>
        <w:tc>
          <w:tcPr>
            <w:tcW w:w="850" w:type="dxa"/>
            <w:tcBorders>
              <w:top w:val="single" w:sz="4" w:space="0" w:color="auto"/>
              <w:left w:val="single" w:sz="4" w:space="0" w:color="auto"/>
              <w:bottom w:val="single" w:sz="4" w:space="0" w:color="auto"/>
              <w:right w:val="single" w:sz="4" w:space="0" w:color="auto"/>
            </w:tcBorders>
            <w:vAlign w:val="center"/>
          </w:tcPr>
          <w:p w14:paraId="3C94918E"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2AA0C00A"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N·m</w:t>
            </w:r>
          </w:p>
        </w:tc>
      </w:tr>
      <w:tr w:rsidR="009F2394" w:rsidRPr="008361E1" w14:paraId="628035A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600AE72"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20</w:t>
            </w:r>
          </w:p>
        </w:tc>
        <w:tc>
          <w:tcPr>
            <w:tcW w:w="1871" w:type="dxa"/>
            <w:tcBorders>
              <w:top w:val="single" w:sz="4" w:space="0" w:color="auto"/>
              <w:left w:val="single" w:sz="4" w:space="0" w:color="auto"/>
              <w:bottom w:val="single" w:sz="4" w:space="0" w:color="auto"/>
              <w:right w:val="single" w:sz="4" w:space="0" w:color="auto"/>
            </w:tcBorders>
            <w:vAlign w:val="center"/>
          </w:tcPr>
          <w:p w14:paraId="133144E0"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calliper or brake drum efficiency (if applicable)</w:t>
            </w:r>
          </w:p>
        </w:tc>
        <w:tc>
          <w:tcPr>
            <w:tcW w:w="3345" w:type="dxa"/>
            <w:tcBorders>
              <w:top w:val="single" w:sz="4" w:space="0" w:color="auto"/>
              <w:left w:val="single" w:sz="4" w:space="0" w:color="auto"/>
              <w:bottom w:val="single" w:sz="4" w:space="0" w:color="auto"/>
              <w:right w:val="single" w:sz="4" w:space="0" w:color="auto"/>
            </w:tcBorders>
            <w:vAlign w:val="center"/>
          </w:tcPr>
          <w:p w14:paraId="642C09C8"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Efficiency to account for friction losses, piston travel, etc. if specified by the brake manufacturer. If not specified, use 100 per cent</w:t>
            </w:r>
          </w:p>
        </w:tc>
        <w:tc>
          <w:tcPr>
            <w:tcW w:w="850" w:type="dxa"/>
            <w:tcBorders>
              <w:top w:val="single" w:sz="4" w:space="0" w:color="auto"/>
              <w:left w:val="single" w:sz="4" w:space="0" w:color="auto"/>
              <w:bottom w:val="single" w:sz="4" w:space="0" w:color="auto"/>
              <w:right w:val="single" w:sz="4" w:space="0" w:color="auto"/>
            </w:tcBorders>
            <w:vAlign w:val="center"/>
          </w:tcPr>
          <w:p w14:paraId="088037A5"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m:oMathPara>
              <m:oMathParaPr>
                <m:jc m:val="center"/>
              </m:oMathParaPr>
              <m:oMath>
                <m:r>
                  <w:rPr>
                    <w:rFonts w:ascii="Cambria Math" w:hAnsi="Cambria Math"/>
                    <w:noProof/>
                    <w:sz w:val="18"/>
                    <w:szCs w:val="18"/>
                  </w:rPr>
                  <m:t>η</m:t>
                </m:r>
              </m:oMath>
            </m:oMathPara>
          </w:p>
        </w:tc>
        <w:tc>
          <w:tcPr>
            <w:tcW w:w="777" w:type="dxa"/>
            <w:tcBorders>
              <w:top w:val="single" w:sz="4" w:space="0" w:color="auto"/>
              <w:left w:val="single" w:sz="4" w:space="0" w:color="auto"/>
              <w:bottom w:val="single" w:sz="4" w:space="0" w:color="auto"/>
              <w:right w:val="single" w:sz="4" w:space="0" w:color="auto"/>
            </w:tcBorders>
            <w:vAlign w:val="center"/>
          </w:tcPr>
          <w:p w14:paraId="39E35D54"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9F2394" w:rsidRPr="008361E1" w14:paraId="3A40CA9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B985011"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21</w:t>
            </w:r>
          </w:p>
        </w:tc>
        <w:tc>
          <w:tcPr>
            <w:tcW w:w="1871" w:type="dxa"/>
            <w:tcBorders>
              <w:top w:val="single" w:sz="4" w:space="0" w:color="auto"/>
              <w:left w:val="single" w:sz="4" w:space="0" w:color="auto"/>
              <w:bottom w:val="single" w:sz="4" w:space="0" w:color="auto"/>
              <w:right w:val="single" w:sz="4" w:space="0" w:color="auto"/>
            </w:tcBorders>
            <w:vAlign w:val="center"/>
          </w:tcPr>
          <w:p w14:paraId="4D447FAE"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Threshold pressure</w:t>
            </w:r>
          </w:p>
        </w:tc>
        <w:tc>
          <w:tcPr>
            <w:tcW w:w="3345" w:type="dxa"/>
            <w:tcBorders>
              <w:top w:val="single" w:sz="4" w:space="0" w:color="auto"/>
              <w:left w:val="single" w:sz="4" w:space="0" w:color="auto"/>
              <w:bottom w:val="single" w:sz="4" w:space="0" w:color="auto"/>
              <w:right w:val="single" w:sz="4" w:space="0" w:color="auto"/>
            </w:tcBorders>
            <w:vAlign w:val="center"/>
          </w:tcPr>
          <w:p w14:paraId="57E31871"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Minimum pressure to overcome internal resistance before the onset of brake torque</w:t>
            </w:r>
          </w:p>
        </w:tc>
        <w:tc>
          <w:tcPr>
            <w:tcW w:w="850" w:type="dxa"/>
            <w:tcBorders>
              <w:top w:val="single" w:sz="4" w:space="0" w:color="auto"/>
              <w:left w:val="single" w:sz="4" w:space="0" w:color="auto"/>
              <w:bottom w:val="single" w:sz="4" w:space="0" w:color="auto"/>
              <w:right w:val="single" w:sz="4" w:space="0" w:color="auto"/>
            </w:tcBorders>
            <w:vAlign w:val="center"/>
          </w:tcPr>
          <w:p w14:paraId="3E2D85E9"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w:t>
            </w:r>
            <w:r w:rsidRPr="008361E1">
              <w:rPr>
                <w:noProof/>
                <w:sz w:val="18"/>
                <w:szCs w:val="18"/>
                <w:vertAlign w:val="subscript"/>
              </w:rPr>
              <w:t>threshold</w:t>
            </w:r>
          </w:p>
        </w:tc>
        <w:tc>
          <w:tcPr>
            <w:tcW w:w="777" w:type="dxa"/>
            <w:tcBorders>
              <w:top w:val="single" w:sz="4" w:space="0" w:color="auto"/>
              <w:left w:val="single" w:sz="4" w:space="0" w:color="auto"/>
              <w:bottom w:val="single" w:sz="4" w:space="0" w:color="auto"/>
              <w:right w:val="single" w:sz="4" w:space="0" w:color="auto"/>
            </w:tcBorders>
            <w:vAlign w:val="center"/>
          </w:tcPr>
          <w:p w14:paraId="737713D5"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kPa</w:t>
            </w:r>
          </w:p>
        </w:tc>
      </w:tr>
      <w:tr w:rsidR="009F2394" w:rsidRPr="008361E1" w14:paraId="38FD584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62A7DDA3" w14:textId="77777777" w:rsidR="009F2394" w:rsidRPr="008361E1" w:rsidRDefault="009F2394" w:rsidP="00891926">
            <w:pPr>
              <w:spacing w:before="40" w:after="120" w:line="220" w:lineRule="exact"/>
              <w:jc w:val="center"/>
              <w:rPr>
                <w:b w:val="0"/>
                <w:bCs w:val="0"/>
                <w:noProof/>
                <w:sz w:val="18"/>
                <w:szCs w:val="18"/>
              </w:rPr>
            </w:pPr>
            <w:r w:rsidRPr="008361E1">
              <w:rPr>
                <w:b w:val="0"/>
                <w:bCs w:val="0"/>
                <w:noProof/>
                <w:sz w:val="18"/>
                <w:szCs w:val="18"/>
              </w:rPr>
              <w:t>22</w:t>
            </w:r>
          </w:p>
        </w:tc>
        <w:tc>
          <w:tcPr>
            <w:tcW w:w="1871" w:type="dxa"/>
            <w:tcBorders>
              <w:top w:val="single" w:sz="4" w:space="0" w:color="auto"/>
              <w:left w:val="single" w:sz="4" w:space="0" w:color="auto"/>
              <w:bottom w:val="single" w:sz="12" w:space="0" w:color="auto"/>
              <w:right w:val="single" w:sz="4" w:space="0" w:color="auto"/>
            </w:tcBorders>
            <w:vAlign w:val="center"/>
          </w:tcPr>
          <w:p w14:paraId="5CEEA28F"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runout limit</w:t>
            </w:r>
          </w:p>
        </w:tc>
        <w:tc>
          <w:tcPr>
            <w:tcW w:w="3345" w:type="dxa"/>
            <w:tcBorders>
              <w:top w:val="single" w:sz="4" w:space="0" w:color="auto"/>
              <w:left w:val="single" w:sz="4" w:space="0" w:color="auto"/>
              <w:bottom w:val="single" w:sz="12" w:space="0" w:color="auto"/>
              <w:right w:val="single" w:sz="4" w:space="0" w:color="auto"/>
            </w:tcBorders>
            <w:vAlign w:val="center"/>
          </w:tcPr>
          <w:p w14:paraId="49DF3AD0" w14:textId="77777777" w:rsidR="009F2394" w:rsidRPr="008361E1" w:rsidRDefault="009F2394" w:rsidP="00891926">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maximum movement allowed for the disc/drum along its axis/radius when installed on the brake fixture</w:t>
            </w:r>
          </w:p>
        </w:tc>
        <w:tc>
          <w:tcPr>
            <w:tcW w:w="850" w:type="dxa"/>
            <w:tcBorders>
              <w:top w:val="single" w:sz="4" w:space="0" w:color="auto"/>
              <w:left w:val="single" w:sz="4" w:space="0" w:color="auto"/>
              <w:bottom w:val="single" w:sz="12" w:space="0" w:color="auto"/>
              <w:right w:val="single" w:sz="4" w:space="0" w:color="auto"/>
            </w:tcBorders>
            <w:vAlign w:val="center"/>
          </w:tcPr>
          <w:p w14:paraId="13E028DD"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BRO</w:t>
            </w:r>
          </w:p>
        </w:tc>
        <w:tc>
          <w:tcPr>
            <w:tcW w:w="777" w:type="dxa"/>
            <w:tcBorders>
              <w:top w:val="single" w:sz="4" w:space="0" w:color="auto"/>
              <w:left w:val="single" w:sz="4" w:space="0" w:color="auto"/>
              <w:bottom w:val="single" w:sz="12" w:space="0" w:color="auto"/>
              <w:right w:val="single" w:sz="4" w:space="0" w:color="auto"/>
            </w:tcBorders>
            <w:vAlign w:val="center"/>
          </w:tcPr>
          <w:p w14:paraId="198C5DF6" w14:textId="77777777" w:rsidR="009F2394" w:rsidRPr="008361E1" w:rsidRDefault="009F2394" w:rsidP="00891926">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µm</w:t>
            </w:r>
          </w:p>
        </w:tc>
      </w:tr>
    </w:tbl>
    <w:p w14:paraId="6A3027DB" w14:textId="77777777" w:rsidR="009F2394" w:rsidRPr="008361E1" w:rsidRDefault="009F2394" w:rsidP="009F2394">
      <w:pPr>
        <w:rPr>
          <w:noProof/>
        </w:rPr>
      </w:pPr>
    </w:p>
    <w:p w14:paraId="5475DFC3" w14:textId="77777777" w:rsidR="009F2394" w:rsidRPr="008361E1" w:rsidRDefault="009F2394" w:rsidP="009F2394">
      <w:pPr>
        <w:spacing w:before="120" w:after="120"/>
        <w:ind w:left="2268" w:right="1134"/>
        <w:jc w:val="both"/>
        <w:rPr>
          <w:noProof/>
        </w:rPr>
      </w:pPr>
      <w:r w:rsidRPr="008361E1">
        <w:rPr>
          <w:noProof/>
        </w:rPr>
        <w:lastRenderedPageBreak/>
        <w:t>The following considerations shall be taken into account when calculating some of the required testing parameters provided in Table 8.2.:</w:t>
      </w:r>
    </w:p>
    <w:p w14:paraId="4916289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(M</w:t>
      </w:r>
      <w:r w:rsidRPr="008361E1">
        <w:rPr>
          <w:noProof/>
          <w:vertAlign w:val="subscript"/>
        </w:rPr>
        <w:t>veh</w:t>
      </w:r>
      <w:r w:rsidRPr="008361E1">
        <w:rPr>
          <w:noProof/>
        </w:rPr>
        <w:t xml:space="preserve">) is the mass in running order (MRO) of the brake emissions family parent vehicle plus the mass of the optional fitted equipment of the vehicle (kg) on which the tested brake is mounted plus: </w:t>
      </w:r>
    </w:p>
    <w:p w14:paraId="721EE54A"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264F44F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4A148B2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brake emissions family parent vehicle, respectively. The provisions described for FAF and RAF in paragraph 8.1.1. (b) apply.</w:t>
      </w:r>
    </w:p>
    <w:p w14:paraId="112BE4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(WL</w:t>
      </w:r>
      <w:r w:rsidRPr="008361E1">
        <w:rPr>
          <w:noProof/>
          <w:vertAlign w:val="subscript"/>
        </w:rPr>
        <w:t>n</w:t>
      </w:r>
      <w:r w:rsidRPr="008361E1">
        <w:rPr>
          <w:noProof/>
        </w:rPr>
        <w:t>) represents the load on the brake under testing (front or rear) before accounting for vehicle road loads or any other type of losses. It is a function of the brake emissions family parent vehicle test mass and the brake force distribution and is calculated from Equations 8.1a and 8.1b.</w:t>
      </w:r>
    </w:p>
    <w:p w14:paraId="5BEE156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(WL</w:t>
      </w:r>
      <w:r w:rsidRPr="008361E1">
        <w:rPr>
          <w:noProof/>
          <w:vertAlign w:val="subscript"/>
        </w:rPr>
        <w:t>t</w:t>
      </w:r>
      <w:r w:rsidRPr="008361E1">
        <w:rPr>
          <w:noProof/>
        </w:rPr>
        <w:t>) represents the load on the brake under testing (front or rear) after accounting for vehicle road loads or any other type of losses. It is a function of the nominal wheel load and is calculated from Equations 8.2a and 8.2b using the brake emissions family parent vehicle specific parameters.</w:t>
      </w:r>
    </w:p>
    <w:p w14:paraId="57B7FD5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(r</w:t>
      </w:r>
      <w:r w:rsidRPr="008361E1">
        <w:rPr>
          <w:noProof/>
          <w:vertAlign w:val="subscript"/>
        </w:rPr>
        <w:t>eff</w:t>
      </w:r>
      <w:r w:rsidRPr="008361E1">
        <w:rPr>
          <w:noProof/>
        </w:rPr>
        <w:t>) is defined as the distance from the centre of the brake (disc or drum) to the theoretical centre of the friction material. The provisions described for r</w:t>
      </w:r>
      <w:r w:rsidRPr="008361E1">
        <w:rPr>
          <w:noProof/>
          <w:vertAlign w:val="subscript"/>
        </w:rPr>
        <w:t>eff</w:t>
      </w:r>
      <w:r w:rsidRPr="008361E1">
        <w:rPr>
          <w:noProof/>
        </w:rPr>
        <w:t xml:space="preserve"> in paragraph 8.1.1. (e) apply.</w:t>
      </w:r>
    </w:p>
    <w:p w14:paraId="487FB6A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(I</w:t>
      </w:r>
      <w:r w:rsidRPr="008361E1">
        <w:rPr>
          <w:noProof/>
          <w:vertAlign w:val="subscript"/>
        </w:rPr>
        <w:t>n</w:t>
      </w:r>
      <w:r w:rsidRPr="008361E1">
        <w:rPr>
          <w:noProof/>
        </w:rPr>
        <w:t>) represents the wheel load with a radius of gyration equal to the tyre dynamic rolling radius which imposes the same kinetic energy on the service brake as in the actual brake emissions family parent vehicle. It is calculated from Equation 8.3.</w:t>
      </w:r>
    </w:p>
    <w:p w14:paraId="668FAED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(I</w:t>
      </w:r>
      <w:r w:rsidRPr="008361E1">
        <w:rPr>
          <w:noProof/>
          <w:vertAlign w:val="subscript"/>
        </w:rPr>
        <w:t>t</w:t>
      </w:r>
      <w:r w:rsidRPr="008361E1">
        <w:rPr>
          <w:noProof/>
        </w:rPr>
        <w:t>) represents the brake nominal inertia after subtracting the decelerating forces induced by vehicle road loads or any other type of losses. It is calculated following Equation 8.4.</w:t>
      </w:r>
    </w:p>
    <w:p w14:paraId="31324299" w14:textId="77777777" w:rsidR="009F2394" w:rsidRPr="008361E1" w:rsidRDefault="009F2394" w:rsidP="009F2394">
      <w:pPr>
        <w:pStyle w:val="Heading7"/>
        <w:spacing w:after="120" w:line="240" w:lineRule="atLeast"/>
        <w:ind w:left="2835" w:right="1134" w:hanging="567"/>
        <w:jc w:val="both"/>
        <w:rPr>
          <w:noProof/>
        </w:rPr>
      </w:pPr>
      <w:r w:rsidRPr="008361E1">
        <w:rPr>
          <w:noProof/>
        </w:rPr>
        <w:t xml:space="preserve"> (h)</w:t>
      </w:r>
      <w:r w:rsidRPr="008361E1">
        <w:rPr>
          <w:noProof/>
        </w:rPr>
        <w:tab/>
        <w:t>Piston Mean (or hydraulic) Diameter (d</w:t>
      </w:r>
      <w:r w:rsidRPr="008361E1">
        <w:rPr>
          <w:noProof/>
          <w:vertAlign w:val="subscript"/>
        </w:rPr>
        <w:t>piston</w:t>
      </w:r>
      <w:r w:rsidRPr="008361E1">
        <w:rPr>
          <w:noProof/>
        </w:rPr>
        <w:t>) as defined in paragraph 8.1.1. (h).</w:t>
      </w:r>
    </w:p>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459" w:name="_Toc117084629"/>
      <w:bookmarkStart w:id="460" w:name="_Toc117167514"/>
      <w:r w:rsidRPr="008361E1">
        <w:rPr>
          <w:b/>
          <w:noProof/>
          <w:color w:val="0D0D0D" w:themeColor="text1" w:themeTint="F2"/>
        </w:rPr>
        <w:t>8.2.</w:t>
      </w:r>
      <w:r w:rsidRPr="008361E1">
        <w:rPr>
          <w:b/>
          <w:noProof/>
          <w:color w:val="0D0D0D" w:themeColor="text1" w:themeTint="F2"/>
        </w:rPr>
        <w:tab/>
        <w:t>Test Setup Preparation</w:t>
      </w:r>
      <w:bookmarkEnd w:id="459"/>
      <w:bookmarkEnd w:id="460"/>
    </w:p>
    <w:p w14:paraId="3B60F140" w14:textId="77777777" w:rsidR="009F2394" w:rsidRPr="008361E1" w:rsidRDefault="009F2394" w:rsidP="009F2394">
      <w:pPr>
        <w:pStyle w:val="Heading4"/>
        <w:spacing w:before="240" w:after="120"/>
        <w:ind w:left="2268" w:right="1134" w:hanging="1134"/>
        <w:rPr>
          <w:noProof/>
        </w:rPr>
      </w:pPr>
      <w:r w:rsidRPr="008361E1">
        <w:rPr>
          <w:noProof/>
        </w:rPr>
        <w:t>8.2.1.</w:t>
      </w:r>
      <w:r w:rsidRPr="008361E1">
        <w:rPr>
          <w:noProof/>
        </w:rPr>
        <w:tab/>
        <w:t>Full-Friction and Non-Friction Braking</w:t>
      </w:r>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Install the brake assembly onto the test fixture and the dynamometer tailstock in accordance with the specifications described in paragraph 8.4.1. Connect with the adaptors to the main dynamometer shaft;</w:t>
      </w:r>
    </w:p>
    <w:p w14:paraId="426585D8"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 xml:space="preserve">Install the brake pads or brake shoes and perform a thorough brake bleed to remove air bubbles from the brake lines spanning from the master cylinder up to the brake; </w:t>
      </w:r>
    </w:p>
    <w:p w14:paraId="4BCC77B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Perform a visual inspection of the brake under testing, brake fixture, thermocouple wires, and hydraulic brake lines to ensure proper routing and connections;</w:t>
      </w:r>
    </w:p>
    <w:p w14:paraId="7E18EBC2"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Measure the brake run out (BRO) by placing the dial gauge tip 10 mm outwards from the centreline of the disc outboard surface (disc brakes) or by placing the dial gauge radially on the centreline of the inner surface of the drum (drum brakes).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t>
      </w:r>
    </w:p>
    <w:p w14:paraId="1D197A9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Ensure all the instruments are available per the standard operating procedure defined by the instrument manufacturers on usage and cleaning. Ensure all filter media are available per the standard operating procedure defined by the filter manufacturer on filter conditioning, handling, and storage;</w:t>
      </w:r>
    </w:p>
    <w:p w14:paraId="758102A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Perform brake static applies at brake pressures in the range of 3-30 bar to verify the fluid displacement curve for bleed check and visual inspection of any fluid leak inside the enclosure;</w:t>
      </w:r>
    </w:p>
    <w:p w14:paraId="714F3D38"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Close the brake enclosure, turn on the environmental conditioning system, and verify the operation of the cooling air system in accordance with the specifications defined in paragraph 7.2.;</w:t>
      </w:r>
    </w:p>
    <w:p w14:paraId="07EC801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Perform acceleration events to reach different linear speeds (5 km/h, 50 km/h, and 135 km/h) and record residual torque during the acceleration 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target speeds shall be applied. Verify that the spinning torque remains between 0 and 20 N·m (excluding the torque absorbed by the dynamometer bearings). If the spinning torque exceeds these values, repeat the procedure after checking again the BRO, running clearance (including thermocouples wiring), and brake bleed, in that order of diagnosis. In case the spinning torque for the brake under testing exceeds 20 N·m, the test shall be invalid;</w:t>
      </w:r>
    </w:p>
    <w:p w14:paraId="16F99CE3"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Repeat the first brake event of the WLTP-Brake cycle ten times to verify data collection, test parameters, brake test inertia, and overall system operation;</w:t>
      </w:r>
    </w:p>
    <w:p w14:paraId="0104775A"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When the cooling airflow for the axle and brake type under test is not known, adjust to a known value used for similar brakes as described in paragraph 10.2.4. Verify that the selected cooling airflow meets the specifications defined in paragraph 10. If not, adjust its value following the instructions in paragraph 10.2.4. until the nominal value is defined;</w:t>
      </w:r>
    </w:p>
    <w:p w14:paraId="236364BB"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Verify the pre-test background emissions levels are within the acceptable limits as defined in paragraph 7.2.2.2.2. using the nominal cooling airflow;</w:t>
      </w:r>
    </w:p>
    <w:p w14:paraId="371C13C8"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Verify all instruments and devices for brake emissions measurements are enabled and running without any errors or warnings;</w:t>
      </w:r>
    </w:p>
    <w:p w14:paraId="4B2FA75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(o)</w:t>
      </w:r>
      <w:r w:rsidRPr="008361E1">
        <w:rPr>
          <w:noProof/>
        </w:rPr>
        <w:tab/>
        <w:t>If no issues arise, continue with the bedding and emissions measurement sections following the procedures defined in paragraphs 11. and 12., respectively.</w:t>
      </w:r>
    </w:p>
    <w:p w14:paraId="7E32FE34"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steps defined in this paragraph apply when the testing facility carries out all brake emissions test sections with the same brake assembly. When the testing facility carries out the cooling adjustment section with a different brake assembly than the one used for testing, all steps in this paragraph except for points (g), (m), (n), and (o) shall apply for the cooling air adjustment section and all steps in this paragraph except for point (l) shall apply for the bedding and emissions measurement section. </w:t>
      </w:r>
    </w:p>
    <w:p w14:paraId="054F160B" w14:textId="77777777" w:rsidR="009F2394" w:rsidRPr="008361E1" w:rsidRDefault="009F2394" w:rsidP="009F2394">
      <w:pPr>
        <w:pStyle w:val="Heading3"/>
        <w:spacing w:before="240" w:after="120"/>
        <w:ind w:left="2268" w:right="1134" w:hanging="1134"/>
        <w:rPr>
          <w:b/>
          <w:noProof/>
          <w:color w:val="0D0D0D" w:themeColor="text1" w:themeTint="F2"/>
        </w:rPr>
      </w:pPr>
      <w:bookmarkStart w:id="461" w:name="_Toc117084630"/>
      <w:bookmarkStart w:id="462" w:name="_Toc117167515"/>
      <w:r w:rsidRPr="008361E1">
        <w:rPr>
          <w:b/>
          <w:noProof/>
          <w:color w:val="0D0D0D" w:themeColor="text1" w:themeTint="F2"/>
        </w:rPr>
        <w:t>8.3.</w:t>
      </w:r>
      <w:r w:rsidRPr="008361E1">
        <w:rPr>
          <w:b/>
          <w:noProof/>
          <w:color w:val="0D0D0D" w:themeColor="text1" w:themeTint="F2"/>
        </w:rPr>
        <w:tab/>
        <w:t>Brake Temperature Measurement</w:t>
      </w:r>
      <w:bookmarkEnd w:id="461"/>
      <w:bookmarkEnd w:id="462"/>
    </w:p>
    <w:p w14:paraId="460D4EEE" w14:textId="77777777" w:rsidR="009F2394" w:rsidRPr="008361E1" w:rsidRDefault="009F2394" w:rsidP="009F2394">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77777777" w:rsidR="009F2394" w:rsidRPr="008361E1" w:rsidRDefault="009F2394" w:rsidP="009F2394">
      <w:pPr>
        <w:pStyle w:val="Heading7"/>
        <w:spacing w:after="120" w:line="240" w:lineRule="atLeast"/>
        <w:ind w:left="2835" w:right="1134" w:hanging="567"/>
        <w:jc w:val="both"/>
        <w:rPr>
          <w:noProof/>
        </w:rPr>
      </w:pPr>
      <w:bookmarkStart w:id="463" w:name="_Toc105320241"/>
      <w:r w:rsidRPr="008361E1">
        <w:rPr>
          <w:noProof/>
        </w:rPr>
        <w:t>(d)</w:t>
      </w:r>
      <w:r w:rsidRPr="008361E1">
        <w:rPr>
          <w:noProof/>
        </w:rPr>
        <w:tab/>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 illustrates the proper installation of embedded thermocouples on brake discs. The symbol 'X' denotes the surface contact radius of the disc and the pads;</w:t>
      </w:r>
    </w:p>
    <w:p w14:paraId="68D53153"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72576" behindDoc="0" locked="0" layoutInCell="1" allowOverlap="1" wp14:anchorId="46E4F454" wp14:editId="587E1E78">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63"/>
      <w:r w:rsidRPr="008361E1">
        <w:rPr>
          <w:bCs/>
          <w:noProof/>
        </w:rPr>
        <w:t>Figure 8.1.</w:t>
      </w:r>
      <w:r w:rsidRPr="008361E1">
        <w:rPr>
          <w:bCs/>
          <w:noProof/>
        </w:rPr>
        <w:br/>
      </w:r>
      <w:r w:rsidRPr="008361E1">
        <w:rPr>
          <w:b/>
          <w:bCs/>
          <w:noProof/>
        </w:rPr>
        <w:t>Schematic installation of embedded thermocouples for brake discs</w:t>
      </w:r>
    </w:p>
    <w:p w14:paraId="55D219FD"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p>
    <w:p w14:paraId="783BDAC5" w14:textId="77777777" w:rsidR="009F2394" w:rsidRPr="008361E1" w:rsidRDefault="009F2394" w:rsidP="009F2394">
      <w:pPr>
        <w:ind w:left="1134" w:right="1134"/>
        <w:rPr>
          <w:b/>
          <w:bCs/>
          <w:noProof/>
        </w:rPr>
      </w:pPr>
      <w:r w:rsidRPr="008361E1">
        <w:rPr>
          <w:bCs/>
          <w:noProof/>
          <w:lang w:val="en-IE" w:eastAsia="en-IE"/>
        </w:rPr>
        <w:lastRenderedPageBreak/>
        <w:drawing>
          <wp:anchor distT="0" distB="0" distL="114300" distR="114300" simplePos="0" relativeHeight="251663360" behindDoc="0" locked="0" layoutInCell="1" allowOverlap="1" wp14:anchorId="7963C745" wp14:editId="03E08E91">
            <wp:simplePos x="0" y="0"/>
            <wp:positionH relativeFrom="margin">
              <wp:align>center</wp:align>
            </wp:positionH>
            <wp:positionV relativeFrom="paragraph">
              <wp:posOffset>398948</wp:posOffset>
            </wp:positionV>
            <wp:extent cx="4752000" cy="1482030"/>
            <wp:effectExtent l="0" t="0" r="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Pr="008361E1">
        <w:rPr>
          <w:bCs/>
          <w:noProof/>
        </w:rPr>
        <w:t xml:space="preserve">Figure 8.2. </w:t>
      </w:r>
      <w:r w:rsidRPr="008361E1">
        <w:rPr>
          <w:bCs/>
          <w:noProof/>
        </w:rPr>
        <w:br/>
      </w:r>
      <w:r w:rsidRPr="008361E1">
        <w:rPr>
          <w:b/>
          <w:bCs/>
          <w:noProof/>
        </w:rPr>
        <w:t>Schematic installation of embedded thermocouples for brake drums</w:t>
      </w:r>
    </w:p>
    <w:p w14:paraId="2B44ABEE"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t>(f)</w:t>
      </w:r>
      <w:r w:rsidRPr="008361E1">
        <w:rPr>
          <w:noProof/>
        </w:rPr>
        <w:tab/>
        <w:t>The installation of embedded or other types of thermocouples for measuring brake pad or shoe temperature during brake particle emissions tests in the context of this UN GTR is strongly discouraged.</w:t>
      </w:r>
    </w:p>
    <w:p w14:paraId="0484A6C0" w14:textId="77777777" w:rsidR="009F2394" w:rsidRPr="008361E1" w:rsidRDefault="009F2394" w:rsidP="009F2394">
      <w:pPr>
        <w:spacing w:before="120" w:after="120"/>
        <w:ind w:left="2268" w:right="1134"/>
        <w:jc w:val="both"/>
        <w:rPr>
          <w:noProof/>
        </w:rPr>
      </w:pPr>
      <w:r w:rsidRPr="008361E1">
        <w:rPr>
          <w:noProof/>
        </w:rPr>
        <w:t>Brake temperature shall be reported in the Time-Based file as described in Table 13.6. in paragraph 13.4.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6FFDCCB1"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464" w:name="_Toc117084631"/>
      <w:bookmarkStart w:id="465" w:name="_Toc117167516"/>
      <w:r w:rsidRPr="008361E1">
        <w:rPr>
          <w:b/>
          <w:noProof/>
          <w:color w:val="0D0D0D" w:themeColor="text1" w:themeTint="F2"/>
        </w:rPr>
        <w:t>8.4.</w:t>
      </w:r>
      <w:r w:rsidRPr="008361E1">
        <w:rPr>
          <w:b/>
          <w:noProof/>
          <w:color w:val="0D0D0D" w:themeColor="text1" w:themeTint="F2"/>
        </w:rPr>
        <w:tab/>
        <w:t>Brake Positioning</w:t>
      </w:r>
      <w:bookmarkStart w:id="466" w:name="_Toc99990201"/>
      <w:bookmarkEnd w:id="464"/>
      <w:bookmarkEnd w:id="465"/>
    </w:p>
    <w:p w14:paraId="76A2A44C" w14:textId="77777777" w:rsidR="009F2394" w:rsidRPr="008361E1" w:rsidRDefault="009F2394" w:rsidP="009F2394">
      <w:pPr>
        <w:pStyle w:val="Heading4"/>
        <w:keepNext/>
        <w:keepLines/>
        <w:spacing w:before="240" w:after="120"/>
        <w:ind w:left="2268" w:right="1134" w:hanging="1134"/>
        <w:rPr>
          <w:noProof/>
        </w:rPr>
      </w:pPr>
      <w:bookmarkStart w:id="467" w:name="_Toc105320254"/>
      <w:r w:rsidRPr="008361E1">
        <w:rPr>
          <w:noProof/>
        </w:rPr>
        <w:t>8.4.1.</w:t>
      </w:r>
      <w:r w:rsidRPr="008361E1">
        <w:rPr>
          <w:noProof/>
        </w:rPr>
        <w:tab/>
        <w:t>Brake Assembly</w:t>
      </w:r>
      <w:bookmarkEnd w:id="467"/>
    </w:p>
    <w:p w14:paraId="5885FD81" w14:textId="77777777" w:rsidR="009F2394" w:rsidRPr="008361E1" w:rsidRDefault="009F2394" w:rsidP="009F2394">
      <w:pPr>
        <w:keepNext/>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Figure 8.3. with A</w:t>
      </w:r>
      <w:r w:rsidRPr="008361E1">
        <w:rPr>
          <w:noProof/>
          <w:vertAlign w:val="subscript"/>
        </w:rPr>
        <w:t>1</w:t>
      </w:r>
      <w:r w:rsidRPr="008361E1">
        <w:rPr>
          <w:noProof/>
        </w:rPr>
        <w:t xml:space="preserve"> and D perpendicularly intersecting the axis of rotation. </w:t>
      </w:r>
    </w:p>
    <w:p w14:paraId="275B2E7B"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4384" behindDoc="0" locked="0" layoutInCell="1" allowOverlap="1" wp14:anchorId="58CA04C0" wp14:editId="59251CCE">
            <wp:simplePos x="0" y="0"/>
            <wp:positionH relativeFrom="column">
              <wp:posOffset>702310</wp:posOffset>
            </wp:positionH>
            <wp:positionV relativeFrom="paragraph">
              <wp:posOffset>341630</wp:posOffset>
            </wp:positionV>
            <wp:extent cx="4716000" cy="2268183"/>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
                    <a:stretch/>
                  </pic:blipFill>
                  <pic:spPr bwMode="auto">
                    <a:xfrm>
                      <a:off x="0" y="0"/>
                      <a:ext cx="4716000" cy="2268183"/>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8.3.</w:t>
      </w:r>
      <w:r w:rsidRPr="008361E1">
        <w:rPr>
          <w:bCs/>
          <w:noProof/>
        </w:rPr>
        <w:br/>
      </w:r>
      <w:r w:rsidRPr="008361E1">
        <w:rPr>
          <w:b/>
          <w:bCs/>
          <w:noProof/>
        </w:rPr>
        <w:t>Installation position of the brake assembly and the calliper</w:t>
      </w:r>
    </w:p>
    <w:p w14:paraId="7012FEBF" w14:textId="77777777"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Mounting components to take the brake calliper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77777777" w:rsidR="009F2394" w:rsidRPr="008361E1" w:rsidRDefault="009F2394" w:rsidP="009F2394">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6ED16830"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0288" behindDoc="0" locked="0" layoutInCell="1" allowOverlap="1" wp14:anchorId="7FCEE99E" wp14:editId="3FE549FC">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8.4.</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77777777" w:rsidR="009F2394" w:rsidRPr="008361E1" w:rsidRDefault="009F2394" w:rsidP="009F2394">
      <w:pPr>
        <w:ind w:left="1134" w:right="1134"/>
        <w:rPr>
          <w:b/>
          <w:bCs/>
          <w:noProof/>
        </w:rPr>
      </w:pPr>
      <w:r w:rsidRPr="008361E1">
        <w:rPr>
          <w:b/>
          <w:bCs/>
          <w:noProof/>
          <w:lang w:val="en-IE" w:eastAsia="en-IE"/>
        </w:rPr>
        <w:drawing>
          <wp:anchor distT="0" distB="0" distL="114300" distR="114300" simplePos="0" relativeHeight="251676672" behindDoc="0" locked="0" layoutInCell="1" allowOverlap="1" wp14:anchorId="5A541E7D" wp14:editId="6822885C">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1E1">
        <w:rPr>
          <w:bCs/>
          <w:noProof/>
        </w:rPr>
        <w:t>Figure 8.5.</w:t>
      </w:r>
      <w:r w:rsidRPr="008361E1">
        <w:rPr>
          <w:bCs/>
          <w:noProof/>
        </w:rPr>
        <w:br/>
      </w:r>
      <w:r w:rsidRPr="008361E1">
        <w:rPr>
          <w:b/>
          <w:bCs/>
          <w:noProof/>
        </w:rPr>
        <w:t xml:space="preserve">Example of allowed fixture styles schematics for drum brakes </w:t>
      </w:r>
    </w:p>
    <w:p w14:paraId="0B2EFDFD" w14:textId="77777777" w:rsidR="009F2394" w:rsidRPr="008361E1" w:rsidRDefault="009F2394" w:rsidP="009F2394">
      <w:pPr>
        <w:spacing w:before="120" w:after="120"/>
        <w:ind w:left="2268" w:right="1134"/>
        <w:jc w:val="both"/>
        <w:rPr>
          <w:noProof/>
        </w:rPr>
      </w:pPr>
      <w:r w:rsidRPr="008361E1">
        <w:rPr>
          <w:noProof/>
        </w:rPr>
        <w:t>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77777777"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p>
    <w:p w14:paraId="39A5CAB8" w14:textId="77777777" w:rsidR="009F2394" w:rsidRPr="008361E1" w:rsidRDefault="009F2394" w:rsidP="009F2394">
      <w:pPr>
        <w:ind w:left="1134" w:right="1134"/>
        <w:rPr>
          <w:b/>
          <w:bCs/>
          <w:noProof/>
        </w:rPr>
      </w:pPr>
      <w:r w:rsidRPr="008361E1">
        <w:rPr>
          <w:bCs/>
          <w:noProof/>
          <w:lang w:val="en-IE" w:eastAsia="en-IE"/>
        </w:rPr>
        <w:lastRenderedPageBreak/>
        <w:drawing>
          <wp:anchor distT="0" distB="0" distL="114300" distR="114300" simplePos="0" relativeHeight="251662336" behindDoc="0" locked="0" layoutInCell="1" allowOverlap="1" wp14:anchorId="0FD6214B" wp14:editId="24C7F4FE">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8.6.</w:t>
      </w:r>
      <w:r w:rsidRPr="008361E1">
        <w:rPr>
          <w:bCs/>
          <w:noProof/>
        </w:rPr>
        <w:br/>
      </w:r>
      <w:r w:rsidRPr="008361E1">
        <w:rPr>
          <w:b/>
          <w:bCs/>
          <w:noProof/>
        </w:rPr>
        <w:t>Schematic representation of disc rotation viewed from the wheel side (road side)</w:t>
      </w:r>
    </w:p>
    <w:p w14:paraId="285EBB6E" w14:textId="77777777" w:rsidR="009F2394" w:rsidRPr="008361E1" w:rsidRDefault="009F2394" w:rsidP="009F2394">
      <w:pPr>
        <w:spacing w:before="120" w:after="120"/>
        <w:ind w:left="2268" w:right="1134"/>
        <w:jc w:val="both"/>
        <w:rPr>
          <w:b/>
          <w:bCs/>
          <w:noProof/>
        </w:rPr>
      </w:pPr>
      <w:r w:rsidRPr="008361E1">
        <w:rPr>
          <w:noProof/>
        </w:rPr>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p>
    <w:p w14:paraId="5549227B" w14:textId="77777777" w:rsidR="009F2394" w:rsidRPr="008361E1" w:rsidRDefault="009F2394" w:rsidP="009F2394">
      <w:pPr>
        <w:pStyle w:val="Heading4"/>
        <w:spacing w:before="240" w:after="120"/>
        <w:ind w:left="2268" w:right="1134" w:hanging="1134"/>
        <w:rPr>
          <w:noProof/>
        </w:rPr>
      </w:pPr>
      <w:bookmarkStart w:id="468" w:name="_Toc105320255"/>
      <w:r w:rsidRPr="008361E1">
        <w:rPr>
          <w:noProof/>
        </w:rPr>
        <w:t>8.4.2.</w:t>
      </w:r>
      <w:r w:rsidRPr="008361E1">
        <w:rPr>
          <w:noProof/>
        </w:rPr>
        <w:tab/>
        <w:t>Calliper Orientation</w:t>
      </w:r>
      <w:bookmarkEnd w:id="468"/>
    </w:p>
    <w:p w14:paraId="71BCB95F" w14:textId="77777777" w:rsidR="009F2394" w:rsidRPr="008361E1" w:rsidRDefault="009F2394" w:rsidP="009F2394">
      <w:pPr>
        <w:spacing w:after="120"/>
        <w:ind w:left="2268" w:right="1134"/>
        <w:jc w:val="both"/>
        <w:rPr>
          <w:noProof/>
        </w:rPr>
      </w:pPr>
      <w:r w:rsidRPr="008361E1">
        <w:rPr>
          <w:noProof/>
        </w:rPr>
        <w:t>The testing facility shall position the calliper to minimise potential interference with the incoming cooling air. Install the calliper above the disc with the centre of the calliper in a 12-o’clock position as illustrated in Figure 8.6. irrespective of the mounting position at the vehicle. Other calliper orientations (e.g. vehicle’s mounting position) or configurations are not allowed and shall invalidate the test. The parking brake shall be dismounted for carrying out a brake emissions test. Alternatively, a calliper without the parking brake feature shall be selected for the test.</w:t>
      </w:r>
    </w:p>
    <w:p w14:paraId="702078E8"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69" w:name="_Toc117084632"/>
      <w:bookmarkStart w:id="470" w:name="_Toc117167517"/>
      <w:bookmarkEnd w:id="466"/>
      <w:r w:rsidRPr="008361E1">
        <w:rPr>
          <w:noProof/>
          <w:sz w:val="28"/>
          <w:szCs w:val="32"/>
        </w:rPr>
        <w:t>9.</w:t>
      </w:r>
      <w:r w:rsidRPr="008361E1">
        <w:rPr>
          <w:noProof/>
          <w:sz w:val="28"/>
          <w:szCs w:val="32"/>
        </w:rPr>
        <w:tab/>
        <w:t>WLTP-Brake Cycle</w:t>
      </w:r>
      <w:bookmarkEnd w:id="469"/>
      <w:bookmarkEnd w:id="470"/>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471" w:name="_Toc117084633"/>
      <w:bookmarkStart w:id="472" w:name="_Toc117167518"/>
      <w:r w:rsidRPr="008361E1">
        <w:rPr>
          <w:b/>
          <w:noProof/>
          <w:color w:val="0D0D0D" w:themeColor="text1" w:themeTint="F2"/>
        </w:rPr>
        <w:t>9.1.</w:t>
      </w:r>
      <w:r w:rsidRPr="008361E1">
        <w:rPr>
          <w:b/>
          <w:noProof/>
          <w:color w:val="0D0D0D" w:themeColor="text1" w:themeTint="F2"/>
        </w:rPr>
        <w:tab/>
        <w:t>General Information</w:t>
      </w:r>
      <w:bookmarkEnd w:id="471"/>
      <w:bookmarkEnd w:id="472"/>
    </w:p>
    <w:p w14:paraId="1835860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 illustrates the time-resolved speed trace of the WLTP-Brake cycle.</w:t>
      </w:r>
    </w:p>
    <w:p w14:paraId="5862C966" w14:textId="77777777"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val="en-IE" w:eastAsia="en-IE"/>
        </w:rPr>
        <w:drawing>
          <wp:anchor distT="0" distB="0" distL="114300" distR="114300" simplePos="0" relativeHeight="251673600" behindDoc="0" locked="0" layoutInCell="1" allowOverlap="1" wp14:anchorId="260E7756" wp14:editId="1404E786">
            <wp:simplePos x="0" y="0"/>
            <wp:positionH relativeFrom="column">
              <wp:posOffset>685800</wp:posOffset>
            </wp:positionH>
            <wp:positionV relativeFrom="paragraph">
              <wp:posOffset>545465</wp:posOffset>
            </wp:positionV>
            <wp:extent cx="4680000" cy="2622527"/>
            <wp:effectExtent l="0" t="0" r="6350" b="698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2622527"/>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9.1.</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lastRenderedPageBreak/>
        <w:t>In summary, the WLTP-Brake cycle includes:</w:t>
      </w:r>
    </w:p>
    <w:p w14:paraId="708FDE0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5A44FC3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15 826 seconds of active speed control, without including the cooling sections between the individual trips of the cycle. The speed trace of the WLTP-Brake cycle is given in Annex A;</w:t>
      </w:r>
    </w:p>
    <w:p w14:paraId="238CD62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473" w:name="_Toc117084634"/>
      <w:bookmarkStart w:id="474" w:name="_Toc117167519"/>
      <w:r w:rsidRPr="008361E1">
        <w:rPr>
          <w:b/>
          <w:noProof/>
          <w:color w:val="0D0D0D" w:themeColor="text1" w:themeTint="F2"/>
        </w:rPr>
        <w:t>9.2.</w:t>
      </w:r>
      <w:r w:rsidRPr="008361E1">
        <w:rPr>
          <w:b/>
          <w:noProof/>
          <w:color w:val="0D0D0D" w:themeColor="text1" w:themeTint="F2"/>
        </w:rPr>
        <w:tab/>
        <w:t>WLTP-Brake Cycle Application</w:t>
      </w:r>
      <w:bookmarkEnd w:id="473"/>
      <w:bookmarkEnd w:id="474"/>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UN GTR.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475" w:name="_Toc105320263"/>
      <w:r w:rsidRPr="008361E1">
        <w:rPr>
          <w:noProof/>
        </w:rPr>
        <w:t>9.2.2.</w:t>
      </w:r>
      <w:r w:rsidRPr="008361E1">
        <w:rPr>
          <w:noProof/>
        </w:rPr>
        <w:tab/>
        <w:t xml:space="preserve">Bedding </w:t>
      </w:r>
      <w:bookmarkEnd w:id="475"/>
      <w:r w:rsidRPr="008361E1">
        <w:rPr>
          <w:noProof/>
        </w:rPr>
        <w:t>Section</w:t>
      </w:r>
    </w:p>
    <w:p w14:paraId="5B1005A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bedding procedure consists of five consecutive runs of the WLTP-Brake cycle as described in paragraph 11. Of this UN GTR. The correct execution of each WLTP-Brake cycle involves the performance of all ten trips in succession.</w:t>
      </w:r>
      <w:r w:rsidRPr="008361E1">
        <w:rPr>
          <w:noProof/>
          <w:color w:val="C00000"/>
        </w:rPr>
        <w:t xml:space="preserve"> </w:t>
      </w:r>
      <w:r w:rsidRPr="008361E1">
        <w:rPr>
          <w:noProof/>
          <w:color w:val="0D0D0D" w:themeColor="text1" w:themeTint="F2"/>
        </w:rPr>
        <w:t>Specific provisions related to the brake temperature at the beginning of each WLTP-Brake cycle apply to the bedding procedure. The testing facility shall carry out the following steps:</w:t>
      </w:r>
    </w:p>
    <w:p w14:paraId="10B5D45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(a)</w:t>
      </w:r>
      <w:r w:rsidRPr="008361E1">
        <w:rPr>
          <w:noProof/>
        </w:rPr>
        <w:tab/>
        <w:t>Set the cooling airflow to the nominal value for the brake under testing following the procedure described in paragraph 10.;</w:t>
      </w:r>
    </w:p>
    <w:p w14:paraId="2AA03DC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(23 ± 5) °C;</w:t>
      </w:r>
    </w:p>
    <w:p w14:paraId="606E3D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p>
    <w:p w14:paraId="002AF16E" w14:textId="77777777" w:rsidR="009F2394" w:rsidRPr="008361E1" w:rsidRDefault="009F2394" w:rsidP="009F2394">
      <w:pPr>
        <w:pStyle w:val="Heading7"/>
        <w:spacing w:after="120" w:line="240" w:lineRule="atLeast"/>
        <w:ind w:left="2835" w:right="1134" w:hanging="567"/>
        <w:jc w:val="both"/>
        <w:rPr>
          <w:noProof/>
        </w:rPr>
      </w:pPr>
      <w:bookmarkStart w:id="476" w:name="_Toc105320266"/>
      <w:r w:rsidRPr="008361E1">
        <w:rPr>
          <w:noProof/>
        </w:rPr>
        <w:t>(d)</w:t>
      </w:r>
      <w:r w:rsidRPr="008361E1">
        <w:rPr>
          <w:noProof/>
        </w:rPr>
        <w:tab/>
        <w:t>Apply soaking sections between the five repetitions of the WLTP-Brake cycle. Commence each of the subsequent four WLTP-Brake cycles when the brake temperature reaches 40 °C</w:t>
      </w:r>
      <w:bookmarkEnd w:id="476"/>
      <w:r w:rsidRPr="008361E1">
        <w:rPr>
          <w:noProof/>
        </w:rPr>
        <w:t>;</w:t>
      </w:r>
    </w:p>
    <w:p w14:paraId="0A7CBA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477" w:name="_Toc105320268"/>
      <w:r w:rsidRPr="008361E1">
        <w:rPr>
          <w:noProof/>
        </w:rPr>
        <w:t>9.2.3.</w:t>
      </w:r>
      <w:r w:rsidRPr="008361E1">
        <w:rPr>
          <w:noProof/>
        </w:rPr>
        <w:tab/>
        <w:t>Emissions Measurement</w:t>
      </w:r>
      <w:bookmarkEnd w:id="477"/>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478" w:name="_Toc105320269"/>
      <w:r w:rsidRPr="008361E1">
        <w:rPr>
          <w:noProof/>
        </w:rPr>
        <w:t>(a)</w:t>
      </w:r>
      <w:r w:rsidRPr="008361E1">
        <w:rPr>
          <w:noProof/>
        </w:rPr>
        <w:tab/>
        <w:t>Set the cooling airflow to the nominal value for the brake under testing following the procedure described in paragraph 10.;</w:t>
      </w:r>
    </w:p>
    <w:p w14:paraId="0015B95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Trip #1 of the WLTP-Brake cycle at a brake temperature of (23 ± 5) °C, without conducting any warm-up stops or snubs;</w:t>
      </w:r>
    </w:p>
    <w:p w14:paraId="5C733CA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soaking sections between the ten trips of the WLTP-Brake cycle. Commence each of Trips #2-10 as soon as the</w:t>
      </w:r>
      <w:r w:rsidRPr="008361E1">
        <w:rPr>
          <w:strike/>
          <w:noProof/>
        </w:rPr>
        <w:t xml:space="preserve"> </w:t>
      </w:r>
      <w:r w:rsidRPr="008361E1">
        <w:rPr>
          <w:noProof/>
        </w:rPr>
        <w:t>brake temperature reaches 40 °C;</w:t>
      </w:r>
    </w:p>
    <w:p w14:paraId="4BEBBA6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For Trips #2-10, if the brake temperature at the end of the previous trip is between 30 °C and 40 °C, commence the subsequent trip immediately without any intervention to warm the brake disc;</w:t>
      </w:r>
    </w:p>
    <w:p w14:paraId="2D5AC4B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p>
    <w:p w14:paraId="0E390B94" w14:textId="77777777" w:rsidR="009F2394" w:rsidRPr="008361E1" w:rsidRDefault="009F2394" w:rsidP="009F2394">
      <w:pPr>
        <w:pStyle w:val="Heading7"/>
        <w:spacing w:after="120" w:line="240" w:lineRule="atLeast"/>
        <w:ind w:left="2835" w:right="1134" w:hanging="567"/>
        <w:jc w:val="both"/>
        <w:rPr>
          <w:noProof/>
        </w:rPr>
      </w:pPr>
      <w:bookmarkStart w:id="479" w:name="_Toc105320273"/>
      <w:r w:rsidRPr="008361E1">
        <w:rPr>
          <w:noProof/>
        </w:rPr>
        <w:t>(f)</w:t>
      </w:r>
      <w:r w:rsidRPr="008361E1">
        <w:rPr>
          <w:noProof/>
        </w:rPr>
        <w:tab/>
        <w:t>Run the WLTP-Brake cycle without any interruption. Paragraph 9.3.3. describes the necessary actions in the case of interruptions</w:t>
      </w:r>
      <w:bookmarkEnd w:id="478"/>
      <w:bookmarkEnd w:id="479"/>
      <w:r w:rsidRPr="008361E1">
        <w:rPr>
          <w:noProof/>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minimum threshold temperature of 30 °C specified in this paragraph applies to all brakes. Failure to comply with the described brake temperature provisions shall result in an invalid emissions test.</w:t>
      </w:r>
    </w:p>
    <w:p w14:paraId="22EAC6DC" w14:textId="77777777" w:rsidR="009F2394" w:rsidRPr="008361E1" w:rsidRDefault="009F2394" w:rsidP="009F2394">
      <w:pPr>
        <w:pStyle w:val="Heading3"/>
        <w:spacing w:before="240" w:after="120"/>
        <w:ind w:left="2268" w:right="1134" w:hanging="1134"/>
        <w:rPr>
          <w:b/>
          <w:noProof/>
          <w:color w:val="0D0D0D" w:themeColor="text1" w:themeTint="F2"/>
        </w:rPr>
      </w:pPr>
      <w:bookmarkStart w:id="480" w:name="_Toc117084635"/>
      <w:bookmarkStart w:id="481" w:name="_Toc117167520"/>
      <w:r w:rsidRPr="008361E1">
        <w:rPr>
          <w:b/>
          <w:noProof/>
          <w:color w:val="0D0D0D" w:themeColor="text1" w:themeTint="F2"/>
        </w:rPr>
        <w:t>9.3.</w:t>
      </w:r>
      <w:r w:rsidRPr="008361E1">
        <w:rPr>
          <w:b/>
          <w:noProof/>
          <w:color w:val="0D0D0D" w:themeColor="text1" w:themeTint="F2"/>
        </w:rPr>
        <w:tab/>
        <w:t>WLTP-Brake Cycle Interruptions</w:t>
      </w:r>
      <w:bookmarkEnd w:id="480"/>
      <w:bookmarkEnd w:id="481"/>
    </w:p>
    <w:p w14:paraId="23DBA384" w14:textId="77777777" w:rsidR="009F2394" w:rsidRPr="008361E1" w:rsidRDefault="009F2394" w:rsidP="009F2394">
      <w:pPr>
        <w:pStyle w:val="Heading4"/>
        <w:spacing w:before="240" w:after="120"/>
        <w:ind w:left="2268" w:right="1134" w:hanging="1134"/>
        <w:rPr>
          <w:noProof/>
        </w:rPr>
      </w:pPr>
      <w:bookmarkStart w:id="482" w:name="_Toc105320276"/>
      <w:bookmarkStart w:id="483" w:name="_Toc105685327"/>
      <w:bookmarkStart w:id="484" w:name="_Toc105999399"/>
      <w:bookmarkStart w:id="485" w:name="_Toc106170239"/>
      <w:bookmarkStart w:id="486" w:name="_Toc106173601"/>
      <w:bookmarkStart w:id="487" w:name="_Toc106180329"/>
      <w:bookmarkStart w:id="488" w:name="_Toc106218065"/>
      <w:r w:rsidRPr="008361E1">
        <w:rPr>
          <w:noProof/>
        </w:rPr>
        <w:t>9.3.1.</w:t>
      </w:r>
      <w:r w:rsidRPr="008361E1">
        <w:rPr>
          <w:noProof/>
        </w:rPr>
        <w:tab/>
        <w:t>Cooling Adjustment Section</w:t>
      </w:r>
    </w:p>
    <w:p w14:paraId="3C1CBE45"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shall 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8.2.1.</w:t>
      </w:r>
      <w:bookmarkEnd w:id="482"/>
      <w:bookmarkEnd w:id="483"/>
      <w:bookmarkEnd w:id="484"/>
      <w:bookmarkEnd w:id="485"/>
      <w:bookmarkEnd w:id="486"/>
      <w:bookmarkEnd w:id="487"/>
      <w:bookmarkEnd w:id="488"/>
    </w:p>
    <w:p w14:paraId="35BC2333" w14:textId="77777777" w:rsidR="009F2394" w:rsidRPr="008361E1" w:rsidRDefault="009F2394" w:rsidP="009F2394">
      <w:pPr>
        <w:pStyle w:val="Heading4"/>
        <w:spacing w:before="240" w:after="120"/>
        <w:ind w:left="2268" w:right="1134" w:hanging="1134"/>
        <w:rPr>
          <w:noProof/>
        </w:rPr>
      </w:pPr>
      <w:bookmarkStart w:id="489" w:name="_Toc105320277"/>
      <w:r w:rsidRPr="008361E1">
        <w:rPr>
          <w:noProof/>
        </w:rPr>
        <w:t>9.3.2.</w:t>
      </w:r>
      <w:r w:rsidRPr="008361E1">
        <w:rPr>
          <w:noProof/>
        </w:rPr>
        <w:tab/>
        <w:t xml:space="preserve">Bedding </w:t>
      </w:r>
      <w:bookmarkEnd w:id="489"/>
      <w:r w:rsidRPr="008361E1">
        <w:rPr>
          <w:noProof/>
        </w:rPr>
        <w:t>Section</w:t>
      </w:r>
      <w:bookmarkStart w:id="490" w:name="_Toc105320278"/>
      <w:bookmarkStart w:id="491" w:name="_Toc105685328"/>
      <w:bookmarkStart w:id="492" w:name="_Toc105999400"/>
      <w:bookmarkStart w:id="493" w:name="_Toc106170240"/>
      <w:bookmarkStart w:id="494" w:name="_Toc106173602"/>
      <w:bookmarkStart w:id="495" w:name="_Toc106180330"/>
      <w:bookmarkStart w:id="496" w:name="_Toc106218066"/>
    </w:p>
    <w:p w14:paraId="0D9F35F8"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them with new brake parts and repeat the bedding procedure from the beginning.</w:t>
      </w:r>
      <w:bookmarkEnd w:id="490"/>
      <w:bookmarkEnd w:id="491"/>
      <w:bookmarkEnd w:id="492"/>
      <w:bookmarkEnd w:id="493"/>
      <w:bookmarkEnd w:id="494"/>
      <w:bookmarkEnd w:id="495"/>
      <w:bookmarkEnd w:id="496"/>
    </w:p>
    <w:p w14:paraId="2FE627C9" w14:textId="77777777" w:rsidR="009F2394" w:rsidRPr="008361E1" w:rsidRDefault="009F2394" w:rsidP="009F2394">
      <w:pPr>
        <w:pStyle w:val="Heading4"/>
        <w:spacing w:before="240" w:after="120"/>
        <w:ind w:left="2268" w:right="1134" w:hanging="1134"/>
        <w:rPr>
          <w:noProof/>
        </w:rPr>
      </w:pPr>
      <w:bookmarkStart w:id="497" w:name="_Toc105320279"/>
      <w:r w:rsidRPr="008361E1">
        <w:rPr>
          <w:noProof/>
        </w:rPr>
        <w:t>9.3.3.</w:t>
      </w:r>
      <w:r w:rsidRPr="008361E1">
        <w:rPr>
          <w:noProof/>
        </w:rPr>
        <w:tab/>
        <w:t>Emissions Measurement</w:t>
      </w:r>
      <w:bookmarkEnd w:id="497"/>
      <w:r w:rsidRPr="008361E1">
        <w:rPr>
          <w:noProof/>
        </w:rPr>
        <w:t xml:space="preserve"> Section</w:t>
      </w:r>
      <w:bookmarkStart w:id="498" w:name="_Toc105320280"/>
      <w:bookmarkStart w:id="499" w:name="_Toc105685329"/>
      <w:bookmarkStart w:id="500" w:name="_Toc105999401"/>
      <w:bookmarkStart w:id="501" w:name="_Toc106170241"/>
      <w:bookmarkStart w:id="502" w:name="_Toc106173603"/>
      <w:bookmarkStart w:id="503" w:name="_Toc106180331"/>
      <w:bookmarkStart w:id="504" w:name="_Toc106218067"/>
    </w:p>
    <w:p w14:paraId="2B9128CE"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one or more soaking sections between two consecutive trips, the testing facility shall continue the test without disassembling the parts or conducting any warm-up stops or snubs provided that the interruption does not exceed 1h. In such a case, the testing facility shall deactivate the particle sampling pumps and the cooling air supply at the time of the interruption (auto-controls are strongly recommended for that purpose). The testing facility shall resume the function of the sampling pumps and the cooling air supply once the test is commenced again and after the cooling flow is stabilised in accordance with the specifications described in paragraph 7.2.3.</w:t>
      </w:r>
      <w:bookmarkEnd w:id="498"/>
      <w:bookmarkEnd w:id="499"/>
      <w:bookmarkEnd w:id="500"/>
      <w:bookmarkEnd w:id="501"/>
      <w:bookmarkEnd w:id="502"/>
      <w:bookmarkEnd w:id="503"/>
      <w:bookmarkEnd w:id="504"/>
      <w:r w:rsidRPr="008361E1">
        <w:rPr>
          <w:noProof/>
          <w:color w:val="0D0D0D" w:themeColor="text1" w:themeTint="F2"/>
        </w:rPr>
        <w:t xml:space="preserve"> </w:t>
      </w:r>
      <w:bookmarkStart w:id="505" w:name="_Toc105320281"/>
      <w:bookmarkStart w:id="506" w:name="_Toc105685330"/>
      <w:bookmarkStart w:id="507" w:name="_Toc105999402"/>
      <w:bookmarkStart w:id="508" w:name="_Toc106170242"/>
      <w:bookmarkStart w:id="509" w:name="_Toc106173604"/>
      <w:bookmarkStart w:id="510" w:name="_Toc106180332"/>
      <w:bookmarkStart w:id="511" w:name="_Toc106218068"/>
      <w:bookmarkStart w:id="512" w:name="_Toc106218395"/>
    </w:p>
    <w:p w14:paraId="7AD7380E"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during Trips #1 through #10, the testing facility shall discontinue the emissions measurement section. The testing facility shall replace the used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filters with new ones and restart the emissions measurement from Trip #1 at an initial brake temperature of (23 ± 5) °C without disassembling the parts.</w:t>
      </w:r>
      <w:bookmarkEnd w:id="505"/>
      <w:bookmarkEnd w:id="506"/>
      <w:bookmarkEnd w:id="507"/>
      <w:bookmarkEnd w:id="508"/>
      <w:bookmarkEnd w:id="509"/>
      <w:bookmarkEnd w:id="510"/>
      <w:bookmarkEnd w:id="511"/>
      <w:bookmarkEnd w:id="512"/>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513" w:name="_Toc117084636"/>
      <w:bookmarkStart w:id="514" w:name="_Toc117167521"/>
      <w:r w:rsidRPr="008361E1">
        <w:rPr>
          <w:b/>
          <w:noProof/>
          <w:color w:val="0D0D0D" w:themeColor="text1" w:themeTint="F2"/>
        </w:rPr>
        <w:t>9.4.</w:t>
      </w:r>
      <w:r w:rsidRPr="008361E1">
        <w:rPr>
          <w:b/>
          <w:noProof/>
          <w:color w:val="0D0D0D" w:themeColor="text1" w:themeTint="F2"/>
        </w:rPr>
        <w:tab/>
        <w:t>WLTP-Brake Cycle Quality Checks</w:t>
      </w:r>
      <w:bookmarkEnd w:id="513"/>
      <w:bookmarkEnd w:id="514"/>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77777777" w:rsidR="009F2394" w:rsidRPr="008361E1" w:rsidRDefault="009F2394" w:rsidP="009F2394">
      <w:pPr>
        <w:pStyle w:val="Heading4"/>
        <w:spacing w:before="240" w:after="120"/>
        <w:ind w:left="2268" w:right="1134" w:hanging="1134"/>
        <w:rPr>
          <w:noProof/>
        </w:rPr>
      </w:pPr>
      <w:bookmarkStart w:id="515" w:name="_Toc105320283"/>
      <w:r w:rsidRPr="008361E1">
        <w:rPr>
          <w:noProof/>
        </w:rPr>
        <w:t>9.4.1.</w:t>
      </w:r>
      <w:r w:rsidRPr="008361E1">
        <w:rPr>
          <w:noProof/>
        </w:rPr>
        <w:tab/>
        <w:t>Speed Violations</w:t>
      </w:r>
      <w:bookmarkEnd w:id="515"/>
      <w:r w:rsidRPr="008361E1">
        <w:rPr>
          <w:noProof/>
        </w:rPr>
        <w:t xml:space="preserve"> Check </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w:t>
      </w:r>
      <w:r w:rsidRPr="008361E1">
        <w:rPr>
          <w:noProof/>
          <w:color w:val="0D0D0D" w:themeColor="text1" w:themeTint="F2"/>
        </w:rPr>
        <w:lastRenderedPageBreak/>
        <w:t xml:space="preserve">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516" w:name="_Toc105320285"/>
      <w:r w:rsidRPr="008361E1">
        <w:rPr>
          <w:noProof/>
        </w:rPr>
        <w:t>(a)</w:t>
      </w:r>
      <w:r w:rsidRPr="008361E1">
        <w:rPr>
          <w:noProof/>
        </w:rPr>
        <w:tab/>
        <w:t>Upper-speed tolerance: 2.0 km/h higher than the nominal linear speed trace within ±1.0 second of the given point in time;</w:t>
      </w:r>
      <w:bookmarkEnd w:id="516"/>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517" w:name="_Toc105320286"/>
      <w:r w:rsidRPr="008361E1">
        <w:rPr>
          <w:noProof/>
        </w:rPr>
        <w:t>(b)</w:t>
      </w:r>
      <w:r w:rsidRPr="008361E1">
        <w:rPr>
          <w:noProof/>
        </w:rPr>
        <w:tab/>
        <w:t>Lower-speed tolerance: 2.0 km/h lower than the nominal linear speed trace within ±1.0 second of the given point in time</w:t>
      </w:r>
      <w:bookmarkEnd w:id="517"/>
      <w:r w:rsidRPr="008361E1">
        <w:rPr>
          <w:noProof/>
        </w:rPr>
        <w:t>;</w:t>
      </w:r>
    </w:p>
    <w:p w14:paraId="76697358"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 depicts the upper and lower speed tolerance limits as applied in the WLTP-Brake cycle.</w:t>
      </w:r>
    </w:p>
    <w:p w14:paraId="467AEEA1"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6432" behindDoc="0" locked="0" layoutInCell="1" allowOverlap="1" wp14:anchorId="1B32CBE2" wp14:editId="06C46C88">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Pr="008361E1">
        <w:rPr>
          <w:bCs/>
          <w:noProof/>
          <w:color w:val="0D0D0D" w:themeColor="text1" w:themeTint="F2"/>
        </w:rPr>
        <w:t>Figure 9.2.</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518" w:name="_Toc105320288"/>
      <w:bookmarkStart w:id="519"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Calculate and report the number of speed violations in all sections as defined in Table 13.6. in paragraph 13.4.</w:t>
      </w:r>
      <w:r w:rsidRPr="008361E1">
        <w:rPr>
          <w:noProof/>
          <w:szCs w:val="18"/>
          <w:lang w:eastAsia="de-DE"/>
        </w:rPr>
        <w:t xml:space="preserve"> </w:t>
      </w:r>
      <w:bookmarkStart w:id="520" w:name="_Toc105320289"/>
      <w:r w:rsidRPr="008361E1">
        <w:rPr>
          <w:noProof/>
        </w:rPr>
        <w:t>The computation of speed violations shall include all types of events (dwell, acceleration, cruising, and deceleration)</w:t>
      </w:r>
      <w:bookmarkEnd w:id="520"/>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521"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21"/>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522" w:name="_Toc105320293"/>
      <w:bookmarkEnd w:id="518"/>
      <w:bookmarkEnd w:id="519"/>
      <w:r w:rsidRPr="008361E1">
        <w:rPr>
          <w:noProof/>
        </w:rPr>
        <w:t>9.4.2.</w:t>
      </w:r>
      <w:r w:rsidRPr="008361E1">
        <w:rPr>
          <w:noProof/>
        </w:rPr>
        <w:tab/>
        <w:t>Number of Deceleration Events</w:t>
      </w:r>
      <w:bookmarkEnd w:id="522"/>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23"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23"/>
    </w:p>
    <w:p w14:paraId="35EAAF11"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24" w:name="_Toc105320295"/>
      <w:r w:rsidRPr="008361E1">
        <w:rPr>
          <w:noProof/>
          <w:color w:val="0D0D0D" w:themeColor="text1" w:themeTint="F2"/>
        </w:rPr>
        <w:lastRenderedPageBreak/>
        <w:t xml:space="preserve">The testing facility shall verify the number of applied brake events as defined in Table 13.6. in paragraph </w:t>
      </w:r>
      <w:r w:rsidRPr="008361E1">
        <w:rPr>
          <w:noProof/>
          <w:color w:val="0D0D0D" w:themeColor="text1" w:themeTint="F2"/>
          <w:szCs w:val="18"/>
          <w:lang w:eastAsia="de-DE"/>
        </w:rPr>
        <w:t>13.4</w:t>
      </w:r>
      <w:r w:rsidRPr="008361E1">
        <w:rPr>
          <w:noProof/>
          <w:color w:val="0D0D0D" w:themeColor="text1" w:themeTint="F2"/>
        </w:rPr>
        <w:t>. The parameters “Stop Duration” and “Deceleration Rate - Distance Averaged” shall be cross-checked and verified that both include 303 numerical and non-zero values that correspond to the respective 303 brake events of the WLTP-Brake cycle.</w:t>
      </w:r>
      <w:bookmarkEnd w:id="524"/>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25"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25"/>
    </w:p>
    <w:p w14:paraId="62CF99A8" w14:textId="77777777" w:rsidR="009F2394" w:rsidRPr="008361E1" w:rsidRDefault="009F2394" w:rsidP="009F2394">
      <w:pPr>
        <w:pStyle w:val="Heading4"/>
        <w:keepNext/>
        <w:keepLines/>
        <w:spacing w:before="240" w:after="120"/>
        <w:ind w:left="2268" w:right="1134" w:hanging="1134"/>
        <w:rPr>
          <w:noProof/>
        </w:rPr>
      </w:pPr>
      <w:bookmarkStart w:id="526" w:name="_Toc105320297"/>
      <w:r w:rsidRPr="008361E1">
        <w:rPr>
          <w:noProof/>
        </w:rPr>
        <w:t>9.4.3.</w:t>
      </w:r>
      <w:r w:rsidRPr="008361E1">
        <w:rPr>
          <w:noProof/>
        </w:rPr>
        <w:tab/>
        <w:t>Kinetic Energy Dissipation</w:t>
      </w:r>
      <w:bookmarkEnd w:id="526"/>
    </w:p>
    <w:p w14:paraId="5146B38C" w14:textId="77777777"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w:t>
      </w:r>
      <w:r w:rsidRPr="008361E1">
        <w:rPr>
          <w:noProof/>
          <w:vertAlign w:val="subscript"/>
        </w:rPr>
        <w:t>f</w:t>
      </w:r>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UN GTR. The parameters of the brake 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527"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27"/>
    </w:p>
    <w:p w14:paraId="0CA4476B" w14:textId="77777777" w:rsidR="009F2394" w:rsidRPr="008361E1" w:rsidRDefault="009F2394" w:rsidP="009F2394">
      <w:pPr>
        <w:pStyle w:val="Heading7"/>
        <w:spacing w:after="120" w:line="240" w:lineRule="atLeast"/>
        <w:ind w:left="2835" w:right="1134" w:hanging="567"/>
        <w:jc w:val="both"/>
        <w:rPr>
          <w:noProof/>
        </w:rPr>
      </w:pPr>
      <w:bookmarkStart w:id="528"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528"/>
      <w:r w:rsidRPr="008361E1">
        <w:rPr>
          <w:noProof/>
        </w:rPr>
        <w:t xml:space="preserve"> </w:t>
      </w:r>
    </w:p>
    <w:p w14:paraId="15547F08" w14:textId="77777777" w:rsidR="009F2394" w:rsidRPr="008361E1" w:rsidRDefault="009F2394" w:rsidP="009F2394">
      <w:pPr>
        <w:pStyle w:val="Heading7"/>
        <w:spacing w:after="120" w:line="240" w:lineRule="atLeast"/>
        <w:ind w:left="2835" w:right="1134" w:hanging="567"/>
        <w:jc w:val="both"/>
        <w:rPr>
          <w:noProof/>
        </w:rPr>
      </w:pPr>
      <w:bookmarkStart w:id="529"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529"/>
      <w:r w:rsidRPr="008361E1">
        <w:rPr>
          <w:noProof/>
        </w:rPr>
        <w:t>;</w:t>
      </w:r>
    </w:p>
    <w:p w14:paraId="659A21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64FE9CE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16D5A1D6" w14:textId="77777777" w:rsidR="009F2394" w:rsidRPr="008361E1" w:rsidRDefault="009F2394" w:rsidP="009F2394">
      <w:pPr>
        <w:pStyle w:val="Heading7"/>
        <w:spacing w:after="120" w:line="240" w:lineRule="atLeast"/>
        <w:ind w:left="2835" w:right="1134" w:hanging="567"/>
        <w:jc w:val="both"/>
        <w:rPr>
          <w:noProof/>
        </w:rPr>
      </w:pPr>
      <w:bookmarkStart w:id="530"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1CAE3B6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63299B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4E4A3ECB"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by applying the integrals for torque and angular speed over time for each brake event using the submitted Event-Based file of the brake emissions test as defined in Table 13.6. in paragraph </w:t>
      </w:r>
      <w:r w:rsidRPr="008361E1">
        <w:rPr>
          <w:noProof/>
          <w:szCs w:val="18"/>
          <w:lang w:eastAsia="de-DE"/>
        </w:rPr>
        <w:t>13.4</w:t>
      </w:r>
      <w:r w:rsidRPr="008361E1">
        <w:rPr>
          <w:noProof/>
        </w:rPr>
        <w:t>. The calculation requires also the use of the test wheel load (WL</w:t>
      </w:r>
      <w:r w:rsidRPr="008361E1">
        <w:rPr>
          <w:noProof/>
          <w:vertAlign w:val="subscript"/>
        </w:rPr>
        <w:t>t</w:t>
      </w:r>
      <w:r w:rsidRPr="008361E1">
        <w:rPr>
          <w:noProof/>
        </w:rPr>
        <w:t>) and follows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992"/>
      </w:tblGrid>
      <w:tr w:rsidR="009F2394" w:rsidRPr="008361E1" w14:paraId="61069A5C" w14:textId="77777777" w:rsidTr="00891926">
        <w:tc>
          <w:tcPr>
            <w:tcW w:w="4535" w:type="dxa"/>
          </w:tcPr>
          <w:p w14:paraId="1157C43F" w14:textId="77777777" w:rsidR="009F2394" w:rsidRPr="008361E1" w:rsidRDefault="00000000" w:rsidP="00891926">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992" w:type="dxa"/>
          </w:tcPr>
          <w:p w14:paraId="6F1057D6" w14:textId="77777777" w:rsidR="009F2394" w:rsidRPr="008361E1" w:rsidRDefault="009F2394" w:rsidP="00891926">
            <w:pPr>
              <w:spacing w:before="120" w:after="120"/>
              <w:ind w:right="2"/>
              <w:jc w:val="center"/>
              <w:rPr>
                <w:noProof/>
                <w:color w:val="0D0D0D" w:themeColor="text1" w:themeTint="F2"/>
              </w:rPr>
            </w:pPr>
            <w:r w:rsidRPr="008361E1">
              <w:rPr>
                <w:noProof/>
                <w:color w:val="0D0D0D" w:themeColor="text1" w:themeTint="F2"/>
              </w:rPr>
              <w:t>(Eq. 9.1)</w:t>
            </w:r>
          </w:p>
        </w:tc>
      </w:tr>
    </w:tbl>
    <w:bookmarkEnd w:id="530"/>
    <w:p w14:paraId="555CB1BC" w14:textId="77777777"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01B4BDE"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oMath>
      <w:r w:rsidR="009F2394" w:rsidRPr="008361E1">
        <w:rPr>
          <w:noProof/>
          <w:color w:val="0D0D0D" w:themeColor="text1" w:themeTint="F2"/>
        </w:rPr>
        <w:tab/>
      </w:r>
      <w:r w:rsidR="009F2394" w:rsidRPr="008361E1">
        <w:rPr>
          <w:noProof/>
          <w:color w:val="0D0D0D" w:themeColor="text1" w:themeTint="F2"/>
        </w:rPr>
        <w:tab/>
        <w:t>is the specific friction work in J/kg;</w:t>
      </w:r>
    </w:p>
    <w:p w14:paraId="123A63EF" w14:textId="77777777" w:rsidR="009F2394" w:rsidRPr="008361E1" w:rsidRDefault="009F2394" w:rsidP="009F2394">
      <w:pPr>
        <w:spacing w:after="120"/>
        <w:ind w:left="2835" w:right="1134"/>
        <w:jc w:val="both"/>
        <w:rPr>
          <w:noProof/>
          <w:color w:val="0D0D0D" w:themeColor="text1" w:themeTint="F2"/>
        </w:rPr>
      </w:pPr>
      <m:oMath>
        <m:r>
          <w:rPr>
            <w:rFonts w:ascii="Cambria Math"/>
            <w:noProof/>
            <w:color w:val="0D0D0D" w:themeColor="text1" w:themeTint="F2"/>
          </w:rPr>
          <m:t>f</m:t>
        </m:r>
      </m:oMath>
      <w:r w:rsidRPr="008361E1">
        <w:rPr>
          <w:noProof/>
          <w:color w:val="0D0D0D" w:themeColor="text1" w:themeTint="F2"/>
        </w:rPr>
        <w:tab/>
      </w:r>
      <w:r w:rsidRPr="008361E1">
        <w:rPr>
          <w:noProof/>
          <w:color w:val="0D0D0D" w:themeColor="text1" w:themeTint="F2"/>
        </w:rPr>
        <w:tab/>
        <w:t>is the rotational speed in rpm per Table 13.1.;</w:t>
      </w:r>
    </w:p>
    <w:p w14:paraId="65188AF5"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9F2394" w:rsidRPr="008361E1">
        <w:rPr>
          <w:noProof/>
          <w:color w:val="0D0D0D" w:themeColor="text1" w:themeTint="F2"/>
        </w:rPr>
        <w:tab/>
      </w:r>
      <w:r w:rsidR="009F2394" w:rsidRPr="008361E1">
        <w:rPr>
          <w:noProof/>
          <w:color w:val="0D0D0D" w:themeColor="text1" w:themeTint="F2"/>
        </w:rPr>
        <w:tab/>
        <w:t>is the brake torque in Nm per Table 13.1.;</w:t>
      </w:r>
    </w:p>
    <w:p w14:paraId="7997CF9D"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9F2394" w:rsidRPr="008361E1">
        <w:rPr>
          <w:noProof/>
          <w:color w:val="0D0D0D" w:themeColor="text1" w:themeTint="F2"/>
        </w:rPr>
        <w:tab/>
      </w:r>
      <w:r w:rsidR="009F2394" w:rsidRPr="008361E1">
        <w:rPr>
          <w:noProof/>
          <w:color w:val="0D0D0D" w:themeColor="text1" w:themeTint="F2"/>
        </w:rPr>
        <w:tab/>
        <w:t>is the stop duration in sec per Table 13.1.;</w:t>
      </w:r>
    </w:p>
    <w:p w14:paraId="5004A87B"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r w:rsidR="009F2394" w:rsidRPr="008361E1">
        <w:rPr>
          <w:noProof/>
          <w:color w:val="0D0D0D" w:themeColor="text1" w:themeTint="F2"/>
        </w:rPr>
        <w:tab/>
      </w:r>
      <w:r w:rsidR="009F2394" w:rsidRPr="008361E1">
        <w:rPr>
          <w:noProof/>
          <w:color w:val="0D0D0D" w:themeColor="text1" w:themeTint="F2"/>
        </w:rPr>
        <w:tab/>
        <w:t>is the test (or applied) wheel load in kg per Table 8.1.</w:t>
      </w:r>
    </w:p>
    <w:p w14:paraId="5DC046A1" w14:textId="77777777" w:rsidR="009F2394" w:rsidRPr="008361E1" w:rsidRDefault="009F2394" w:rsidP="009F2394">
      <w:pPr>
        <w:pStyle w:val="Heading7"/>
        <w:spacing w:after="120" w:line="240" w:lineRule="atLeast"/>
        <w:ind w:left="2835" w:right="1134" w:hanging="567"/>
        <w:jc w:val="both"/>
        <w:rPr>
          <w:noProof/>
        </w:rPr>
      </w:pPr>
      <w:bookmarkStart w:id="531"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3462876C" w14:textId="77777777" w:rsidR="009F2394" w:rsidRPr="008361E1" w:rsidRDefault="009F2394" w:rsidP="009F2394">
      <w:pPr>
        <w:pStyle w:val="Heading7"/>
        <w:spacing w:after="120" w:line="240" w:lineRule="atLeast"/>
        <w:ind w:left="2835" w:right="1134" w:hanging="567"/>
        <w:jc w:val="both"/>
        <w:rPr>
          <w:noProof/>
        </w:rPr>
      </w:pPr>
      <w:bookmarkStart w:id="532"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531"/>
      <w:bookmarkEnd w:id="532"/>
    </w:p>
    <w:p w14:paraId="42F21A84"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33" w:name="_Toc117084637"/>
      <w:bookmarkStart w:id="534" w:name="_Toc117167522"/>
      <w:r w:rsidRPr="008361E1">
        <w:rPr>
          <w:noProof/>
          <w:sz w:val="28"/>
          <w:szCs w:val="32"/>
        </w:rPr>
        <w:t>10.</w:t>
      </w:r>
      <w:r w:rsidRPr="008361E1">
        <w:rPr>
          <w:noProof/>
          <w:sz w:val="28"/>
          <w:szCs w:val="32"/>
        </w:rPr>
        <w:tab/>
        <w:t>Cooling Airflow Adjustment</w:t>
      </w:r>
      <w:bookmarkEnd w:id="533"/>
      <w:bookmarkEnd w:id="534"/>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35"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536" w:name="_Toc117084638"/>
      <w:bookmarkStart w:id="537" w:name="_Toc117167523"/>
      <w:bookmarkEnd w:id="535"/>
      <w:r w:rsidRPr="008361E1">
        <w:rPr>
          <w:b/>
          <w:noProof/>
          <w:color w:val="0D0D0D" w:themeColor="text1" w:themeTint="F2"/>
        </w:rPr>
        <w:t>10.1.</w:t>
      </w:r>
      <w:r w:rsidRPr="008361E1">
        <w:rPr>
          <w:b/>
          <w:noProof/>
          <w:color w:val="0D0D0D" w:themeColor="text1" w:themeTint="F2"/>
        </w:rPr>
        <w:tab/>
        <w:t>Method Description</w:t>
      </w:r>
      <w:bookmarkEnd w:id="536"/>
      <w:bookmarkEnd w:id="537"/>
    </w:p>
    <w:p w14:paraId="4FE26969" w14:textId="77777777" w:rsidR="009F2394" w:rsidRPr="008361E1" w:rsidRDefault="009F2394" w:rsidP="009F2394">
      <w:pPr>
        <w:pStyle w:val="Heading4"/>
        <w:spacing w:before="240" w:after="120"/>
        <w:ind w:left="2268" w:right="1134" w:hanging="1134"/>
        <w:rPr>
          <w:noProof/>
        </w:rPr>
      </w:pPr>
      <w:bookmarkStart w:id="538" w:name="_Toc105320316"/>
      <w:r w:rsidRPr="008361E1">
        <w:rPr>
          <w:noProof/>
        </w:rPr>
        <w:t>10.1.1.</w:t>
      </w:r>
      <w:r w:rsidRPr="008361E1">
        <w:rPr>
          <w:noProof/>
        </w:rPr>
        <w:tab/>
        <w:t>Definition of Brake Assembly Groups and Verification Parameters</w:t>
      </w:r>
      <w:bookmarkEnd w:id="538"/>
    </w:p>
    <w:p w14:paraId="3BF2B0F2" w14:textId="77777777" w:rsidR="009F2394" w:rsidRPr="008361E1" w:rsidRDefault="009F2394" w:rsidP="009F2394">
      <w:pPr>
        <w:spacing w:after="120"/>
        <w:ind w:left="2268" w:right="1134"/>
        <w:jc w:val="both"/>
        <w:rPr>
          <w:noProof/>
          <w:color w:val="0D0D0D" w:themeColor="text1" w:themeTint="F2"/>
        </w:rPr>
      </w:pPr>
      <w:bookmarkStart w:id="539"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39"/>
    </w:p>
    <w:p w14:paraId="687AF88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8.1.1. (c) for full-friction braking or paragraph 8.1.2. (c) for non-friction braking.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8.1.1. (d) for full-friction braking or paragraph 8.1.2. (d) for non-friction braking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540"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Average final brake temperature of six selected brake events from Trip #10 of the WLTP-Brake cycle (FBT).</w:t>
      </w:r>
    </w:p>
    <w:p w14:paraId="3472B400" w14:textId="77777777" w:rsidR="009F2394" w:rsidRPr="008361E1" w:rsidRDefault="009F2394" w:rsidP="009F2394">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540"/>
      <w:r w:rsidRPr="008361E1">
        <w:rPr>
          <w:noProof/>
        </w:rPr>
        <w:t xml:space="preserve">. </w:t>
      </w:r>
    </w:p>
    <w:p w14:paraId="2F703A05" w14:textId="77777777"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10.1.</w:t>
      </w:r>
      <w:r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891926">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891926">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891926">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891926">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891926">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891926">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891926">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891926">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891926">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891926">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8361E1" w:rsidRDefault="009F2394" w:rsidP="00891926">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8361E1" w:rsidRDefault="009F2394" w:rsidP="00891926">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8361E1" w:rsidRDefault="009F2394" w:rsidP="00891926">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8361E1" w:rsidRDefault="009F2394" w:rsidP="00891926">
            <w:pPr>
              <w:suppressAutoHyphens w:val="0"/>
              <w:spacing w:before="40" w:after="40" w:line="220" w:lineRule="exact"/>
              <w:ind w:left="-108" w:right="-136"/>
              <w:jc w:val="center"/>
              <w:rPr>
                <w:noProof/>
                <w:color w:val="0D0D0D" w:themeColor="text1" w:themeTint="F2"/>
                <w:sz w:val="18"/>
                <w:szCs w:val="18"/>
                <w:lang w:eastAsia="de-DE"/>
              </w:rPr>
            </w:pPr>
            <w:r w:rsidRPr="008361E1">
              <w:rPr>
                <w:noProof/>
                <w:color w:val="0D0D0D" w:themeColor="text1" w:themeTint="F2"/>
                <w:sz w:val="18"/>
                <w:szCs w:val="18"/>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8361E1" w:rsidRDefault="009F2394" w:rsidP="00891926">
            <w:pPr>
              <w:suppressAutoHyphens w:val="0"/>
              <w:spacing w:before="40" w:after="40" w:line="220" w:lineRule="exact"/>
              <w:ind w:left="-136" w:right="-165"/>
              <w:jc w:val="center"/>
              <w:rPr>
                <w:noProof/>
                <w:color w:val="0D0D0D" w:themeColor="text1" w:themeTint="F2"/>
                <w:sz w:val="18"/>
                <w:szCs w:val="18"/>
                <w:lang w:eastAsia="de-DE"/>
              </w:rPr>
            </w:pPr>
            <w:r w:rsidRPr="008361E1">
              <w:rPr>
                <w:noProof/>
                <w:color w:val="0D0D0D" w:themeColor="text1" w:themeTint="F2"/>
                <w:sz w:val="18"/>
                <w:szCs w:val="18"/>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4903</w:t>
            </w:r>
          </w:p>
        </w:tc>
      </w:tr>
      <w:tr w:rsidR="009F2394" w:rsidRPr="008361E1" w14:paraId="279870A2" w14:textId="77777777" w:rsidTr="00891926">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8361E1" w:rsidRDefault="009F2394" w:rsidP="00891926">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8361E1" w:rsidRDefault="009F2394" w:rsidP="00891926">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8361E1" w:rsidRDefault="009F2394" w:rsidP="00891926">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8361E1" w:rsidRDefault="009F2394" w:rsidP="00891926">
            <w:pPr>
              <w:suppressAutoHyphens w:val="0"/>
              <w:spacing w:before="40" w:after="40" w:line="220" w:lineRule="exact"/>
              <w:ind w:left="-108" w:right="-136"/>
              <w:jc w:val="center"/>
              <w:rPr>
                <w:noProof/>
                <w:color w:val="0D0D0D" w:themeColor="text1" w:themeTint="F2"/>
                <w:sz w:val="18"/>
                <w:szCs w:val="18"/>
                <w:lang w:eastAsia="de-DE"/>
              </w:rPr>
            </w:pPr>
            <w:r w:rsidRPr="008361E1">
              <w:rPr>
                <w:noProof/>
                <w:color w:val="0D0D0D" w:themeColor="text1" w:themeTint="F2"/>
                <w:sz w:val="18"/>
                <w:szCs w:val="18"/>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8361E1" w:rsidRDefault="009F2394" w:rsidP="00891926">
            <w:pPr>
              <w:suppressAutoHyphens w:val="0"/>
              <w:spacing w:before="40" w:after="40" w:line="220" w:lineRule="exact"/>
              <w:ind w:left="-136" w:right="-165"/>
              <w:jc w:val="center"/>
              <w:rPr>
                <w:noProof/>
                <w:color w:val="0D0D0D" w:themeColor="text1" w:themeTint="F2"/>
                <w:sz w:val="18"/>
                <w:szCs w:val="18"/>
                <w:lang w:eastAsia="de-DE"/>
              </w:rPr>
            </w:pPr>
            <w:r w:rsidRPr="008361E1">
              <w:rPr>
                <w:noProof/>
                <w:color w:val="0D0D0D" w:themeColor="text1" w:themeTint="F2"/>
                <w:sz w:val="18"/>
                <w:szCs w:val="18"/>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4918</w:t>
            </w:r>
          </w:p>
        </w:tc>
      </w:tr>
      <w:tr w:rsidR="009F2394" w:rsidRPr="008361E1" w14:paraId="7BD3330D" w14:textId="77777777" w:rsidTr="00891926">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8361E1" w:rsidRDefault="009F2394" w:rsidP="00891926">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8361E1" w:rsidRDefault="009F2394" w:rsidP="00891926">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8361E1" w:rsidRDefault="009F2394" w:rsidP="00891926">
            <w:pPr>
              <w:suppressAutoHyphens w:val="0"/>
              <w:spacing w:before="40" w:after="40" w:line="220" w:lineRule="exact"/>
              <w:ind w:left="-137"/>
              <w:jc w:val="center"/>
              <w:rPr>
                <w:noProof/>
                <w:color w:val="0D0D0D" w:themeColor="text1" w:themeTint="F2"/>
                <w:sz w:val="18"/>
                <w:szCs w:val="18"/>
                <w:lang w:eastAsia="de-DE"/>
              </w:rPr>
            </w:pPr>
            <w:r w:rsidRPr="008361E1">
              <w:rPr>
                <w:noProof/>
                <w:color w:val="0D0D0D" w:themeColor="text1" w:themeTint="F2"/>
                <w:sz w:val="18"/>
                <w:szCs w:val="18"/>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8361E1" w:rsidRDefault="009F2394" w:rsidP="00891926">
            <w:pPr>
              <w:suppressAutoHyphens w:val="0"/>
              <w:spacing w:before="40" w:after="40" w:line="220" w:lineRule="exact"/>
              <w:ind w:left="-108"/>
              <w:jc w:val="center"/>
              <w:rPr>
                <w:noProof/>
                <w:color w:val="0D0D0D" w:themeColor="text1" w:themeTint="F2"/>
                <w:sz w:val="18"/>
                <w:szCs w:val="18"/>
                <w:lang w:eastAsia="de-DE"/>
              </w:rPr>
            </w:pPr>
            <w:r w:rsidRPr="008361E1">
              <w:rPr>
                <w:noProof/>
                <w:color w:val="0D0D0D" w:themeColor="text1" w:themeTint="F2"/>
                <w:sz w:val="18"/>
                <w:szCs w:val="18"/>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8361E1" w:rsidRDefault="009F2394" w:rsidP="00891926">
            <w:pPr>
              <w:suppressAutoHyphens w:val="0"/>
              <w:spacing w:before="40" w:after="40" w:line="220" w:lineRule="exact"/>
              <w:ind w:left="-136"/>
              <w:jc w:val="center"/>
              <w:rPr>
                <w:noProof/>
                <w:color w:val="0D0D0D" w:themeColor="text1" w:themeTint="F2"/>
                <w:sz w:val="18"/>
                <w:szCs w:val="18"/>
                <w:lang w:eastAsia="de-DE"/>
              </w:rPr>
            </w:pPr>
            <w:r w:rsidRPr="008361E1">
              <w:rPr>
                <w:noProof/>
                <w:color w:val="0D0D0D" w:themeColor="text1" w:themeTint="F2"/>
                <w:sz w:val="18"/>
                <w:szCs w:val="18"/>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15.0</w:t>
            </w:r>
          </w:p>
        </w:tc>
      </w:tr>
      <w:tr w:rsidR="009F2394" w:rsidRPr="008361E1" w14:paraId="1ED26919" w14:textId="77777777" w:rsidTr="00891926">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8361E1" w:rsidRDefault="009F2394" w:rsidP="00891926">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8361E1" w:rsidRDefault="009F2394" w:rsidP="00891926">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8361E1" w:rsidRDefault="009F2394" w:rsidP="00891926">
            <w:pPr>
              <w:suppressAutoHyphens w:val="0"/>
              <w:spacing w:before="40" w:after="40" w:line="220" w:lineRule="exact"/>
              <w:ind w:left="-137"/>
              <w:jc w:val="center"/>
              <w:rPr>
                <w:noProof/>
                <w:color w:val="0D0D0D" w:themeColor="text1" w:themeTint="F2"/>
                <w:sz w:val="18"/>
                <w:szCs w:val="18"/>
                <w:lang w:eastAsia="de-DE"/>
              </w:rPr>
            </w:pPr>
            <w:r w:rsidRPr="008361E1">
              <w:rPr>
                <w:noProof/>
                <w:color w:val="0D0D0D" w:themeColor="text1" w:themeTint="F2"/>
                <w:sz w:val="18"/>
                <w:szCs w:val="18"/>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8361E1" w:rsidRDefault="009F2394" w:rsidP="00891926">
            <w:pPr>
              <w:suppressAutoHyphens w:val="0"/>
              <w:spacing w:before="40" w:after="40" w:line="220" w:lineRule="exact"/>
              <w:ind w:left="-108"/>
              <w:jc w:val="center"/>
              <w:rPr>
                <w:noProof/>
                <w:color w:val="0D0D0D" w:themeColor="text1" w:themeTint="F2"/>
                <w:sz w:val="18"/>
                <w:szCs w:val="18"/>
                <w:lang w:eastAsia="de-DE"/>
              </w:rPr>
            </w:pPr>
            <w:r w:rsidRPr="008361E1">
              <w:rPr>
                <w:noProof/>
                <w:color w:val="0D0D0D" w:themeColor="text1" w:themeTint="F2"/>
                <w:sz w:val="18"/>
                <w:szCs w:val="18"/>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8361E1" w:rsidRDefault="009F2394" w:rsidP="00891926">
            <w:pPr>
              <w:suppressAutoHyphens w:val="0"/>
              <w:spacing w:before="40" w:after="40" w:line="220" w:lineRule="exact"/>
              <w:ind w:left="-136"/>
              <w:jc w:val="center"/>
              <w:rPr>
                <w:noProof/>
                <w:color w:val="0D0D0D" w:themeColor="text1" w:themeTint="F2"/>
                <w:sz w:val="18"/>
                <w:szCs w:val="18"/>
                <w:lang w:eastAsia="de-DE"/>
              </w:rPr>
            </w:pPr>
            <w:r w:rsidRPr="008361E1">
              <w:rPr>
                <w:noProof/>
                <w:color w:val="0D0D0D" w:themeColor="text1" w:themeTint="F2"/>
                <w:sz w:val="18"/>
                <w:szCs w:val="18"/>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132.5</w:t>
            </w:r>
          </w:p>
        </w:tc>
      </w:tr>
      <w:tr w:rsidR="009F2394" w:rsidRPr="008361E1" w14:paraId="276F8560" w14:textId="77777777" w:rsidTr="00891926">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8361E1" w:rsidRDefault="009F2394" w:rsidP="00891926">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8361E1" w:rsidRDefault="009F2394" w:rsidP="00891926">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8361E1" w:rsidRDefault="009F2394" w:rsidP="00891926">
            <w:pPr>
              <w:suppressAutoHyphens w:val="0"/>
              <w:spacing w:before="40" w:after="40" w:line="220" w:lineRule="exact"/>
              <w:ind w:left="-137"/>
              <w:jc w:val="center"/>
              <w:rPr>
                <w:noProof/>
                <w:color w:val="0D0D0D" w:themeColor="text1" w:themeTint="F2"/>
                <w:sz w:val="18"/>
                <w:szCs w:val="18"/>
                <w:lang w:eastAsia="de-DE"/>
              </w:rPr>
            </w:pPr>
            <w:r w:rsidRPr="008361E1">
              <w:rPr>
                <w:noProof/>
                <w:color w:val="0D0D0D" w:themeColor="text1" w:themeTint="F2"/>
                <w:sz w:val="18"/>
                <w:szCs w:val="18"/>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8361E1" w:rsidRDefault="009F2394" w:rsidP="00891926">
            <w:pPr>
              <w:suppressAutoHyphens w:val="0"/>
              <w:spacing w:before="40" w:after="40" w:line="220" w:lineRule="exact"/>
              <w:ind w:left="-108"/>
              <w:jc w:val="center"/>
              <w:rPr>
                <w:noProof/>
                <w:color w:val="0D0D0D" w:themeColor="text1" w:themeTint="F2"/>
                <w:sz w:val="18"/>
                <w:szCs w:val="18"/>
                <w:lang w:eastAsia="de-DE"/>
              </w:rPr>
            </w:pPr>
            <w:r w:rsidRPr="008361E1">
              <w:rPr>
                <w:noProof/>
                <w:color w:val="0D0D0D" w:themeColor="text1" w:themeTint="F2"/>
                <w:sz w:val="18"/>
                <w:szCs w:val="18"/>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8361E1" w:rsidRDefault="009F2394" w:rsidP="00891926">
            <w:pPr>
              <w:suppressAutoHyphens w:val="0"/>
              <w:spacing w:before="40" w:after="40" w:line="220" w:lineRule="exact"/>
              <w:ind w:left="-136"/>
              <w:jc w:val="center"/>
              <w:rPr>
                <w:noProof/>
                <w:color w:val="0D0D0D" w:themeColor="text1" w:themeTint="F2"/>
                <w:sz w:val="18"/>
                <w:szCs w:val="18"/>
                <w:lang w:eastAsia="de-DE"/>
              </w:rPr>
            </w:pPr>
            <w:r w:rsidRPr="008361E1">
              <w:rPr>
                <w:noProof/>
                <w:color w:val="0D0D0D" w:themeColor="text1" w:themeTint="F2"/>
                <w:sz w:val="18"/>
                <w:szCs w:val="18"/>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8361E1" w:rsidRDefault="009F2394" w:rsidP="00891926">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34.0</w:t>
            </w:r>
          </w:p>
        </w:tc>
      </w:tr>
    </w:tbl>
    <w:p w14:paraId="7C5C6A32" w14:textId="77777777" w:rsidR="009F2394" w:rsidRPr="008361E1" w:rsidRDefault="009F2394" w:rsidP="009F2394">
      <w:pPr>
        <w:pStyle w:val="Heading4"/>
        <w:spacing w:before="240" w:after="120"/>
        <w:ind w:left="2268" w:right="1134" w:hanging="1134"/>
        <w:rPr>
          <w:noProof/>
        </w:rPr>
      </w:pPr>
      <w:bookmarkStart w:id="541" w:name="_Toc105320320"/>
      <w:r w:rsidRPr="008361E1">
        <w:rPr>
          <w:noProof/>
        </w:rPr>
        <w:t>10.1.2</w:t>
      </w:r>
      <w:r w:rsidRPr="008361E1">
        <w:rPr>
          <w:noProof/>
        </w:rPr>
        <w:tab/>
        <w:t>Verification of Parameters and Tolerances for Brake Temperature</w:t>
      </w:r>
      <w:bookmarkEnd w:id="541"/>
    </w:p>
    <w:p w14:paraId="0062F47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target values and the corresponding tolerances for the three check parameters are given in Table 10.2.</w:t>
      </w:r>
    </w:p>
    <w:p w14:paraId="6F48DC61" w14:textId="77777777"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10.2.</w:t>
      </w:r>
      <w:r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7370" w:type="dxa"/>
        <w:jc w:val="center"/>
        <w:tblLayout w:type="fixed"/>
        <w:tblLook w:val="04A0" w:firstRow="1" w:lastRow="0" w:firstColumn="1" w:lastColumn="0" w:noHBand="0" w:noVBand="1"/>
      </w:tblPr>
      <w:tblGrid>
        <w:gridCol w:w="1757"/>
        <w:gridCol w:w="1871"/>
        <w:gridCol w:w="1871"/>
        <w:gridCol w:w="1871"/>
      </w:tblGrid>
      <w:tr w:rsidR="009F2394" w:rsidRPr="008361E1" w14:paraId="45F93FCC" w14:textId="77777777" w:rsidTr="00891926">
        <w:trPr>
          <w:trHeight w:val="291"/>
          <w:jc w:val="center"/>
        </w:trPr>
        <w:tc>
          <w:tcPr>
            <w:tcW w:w="1757" w:type="dxa"/>
            <w:tcBorders>
              <w:top w:val="single" w:sz="4" w:space="0" w:color="auto"/>
              <w:left w:val="single" w:sz="4" w:space="0" w:color="auto"/>
              <w:bottom w:val="single" w:sz="12" w:space="0" w:color="auto"/>
              <w:right w:val="single" w:sz="4" w:space="0" w:color="auto"/>
            </w:tcBorders>
            <w:vAlign w:val="center"/>
            <w:hideMark/>
          </w:tcPr>
          <w:p w14:paraId="593B7810" w14:textId="77777777" w:rsidR="009F2394" w:rsidRPr="008361E1" w:rsidRDefault="009F2394" w:rsidP="00891926">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Group</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5979EB95" w14:textId="77777777" w:rsidR="009F2394" w:rsidRPr="008361E1" w:rsidRDefault="009F2394" w:rsidP="00891926">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ABT [A</w:t>
            </w:r>
            <w:r w:rsidRPr="008361E1">
              <w:rPr>
                <w:i/>
                <w:iCs/>
                <w:noProof/>
                <w:color w:val="0D0D0D" w:themeColor="text1" w:themeTint="F2"/>
                <w:sz w:val="16"/>
                <w:szCs w:val="18"/>
                <w:vertAlign w:val="subscript"/>
                <w:lang w:eastAsia="de-DE"/>
              </w:rPr>
              <w:t>1</w:t>
            </w:r>
            <w:r w:rsidRPr="008361E1">
              <w:rPr>
                <w:i/>
                <w:iCs/>
                <w:noProof/>
                <w:color w:val="0D0D0D" w:themeColor="text1" w:themeTint="F2"/>
                <w:sz w:val="16"/>
                <w:szCs w:val="18"/>
                <w:lang w:eastAsia="de-DE"/>
              </w:rPr>
              <w:t>]</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354F90F1" w14:textId="77777777" w:rsidR="009F2394" w:rsidRPr="008361E1" w:rsidRDefault="009F2394" w:rsidP="00891926">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IBT [A</w:t>
            </w:r>
            <w:r w:rsidRPr="008361E1">
              <w:rPr>
                <w:i/>
                <w:iCs/>
                <w:noProof/>
                <w:color w:val="0D0D0D" w:themeColor="text1" w:themeTint="F2"/>
                <w:sz w:val="16"/>
                <w:szCs w:val="18"/>
                <w:vertAlign w:val="subscript"/>
                <w:lang w:eastAsia="de-DE"/>
              </w:rPr>
              <w:t>2</w:t>
            </w:r>
            <w:r w:rsidRPr="008361E1">
              <w:rPr>
                <w:i/>
                <w:iCs/>
                <w:noProof/>
                <w:color w:val="0D0D0D" w:themeColor="text1" w:themeTint="F2"/>
                <w:sz w:val="16"/>
                <w:szCs w:val="18"/>
                <w:lang w:eastAsia="de-DE"/>
              </w:rPr>
              <w:t>] ± Tolerance</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487830E9" w14:textId="77777777" w:rsidR="009F2394" w:rsidRPr="008361E1" w:rsidRDefault="009F2394" w:rsidP="00891926">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FBT [A</w:t>
            </w:r>
            <w:r w:rsidRPr="008361E1">
              <w:rPr>
                <w:i/>
                <w:iCs/>
                <w:noProof/>
                <w:color w:val="0D0D0D" w:themeColor="text1" w:themeTint="F2"/>
                <w:sz w:val="16"/>
                <w:szCs w:val="18"/>
                <w:vertAlign w:val="subscript"/>
                <w:lang w:eastAsia="de-DE"/>
              </w:rPr>
              <w:t>3</w:t>
            </w:r>
            <w:r w:rsidRPr="008361E1">
              <w:rPr>
                <w:i/>
                <w:iCs/>
                <w:noProof/>
                <w:color w:val="0D0D0D" w:themeColor="text1" w:themeTint="F2"/>
                <w:sz w:val="16"/>
                <w:szCs w:val="18"/>
                <w:lang w:eastAsia="de-DE"/>
              </w:rPr>
              <w:t>] ± Tolerance</w:t>
            </w:r>
          </w:p>
        </w:tc>
      </w:tr>
      <w:tr w:rsidR="009F2394" w:rsidRPr="008361E1" w14:paraId="043612AE" w14:textId="77777777" w:rsidTr="00891926">
        <w:trPr>
          <w:trHeight w:val="397"/>
          <w:jc w:val="center"/>
        </w:trPr>
        <w:tc>
          <w:tcPr>
            <w:tcW w:w="1757" w:type="dxa"/>
            <w:tcBorders>
              <w:top w:val="single" w:sz="12" w:space="0" w:color="auto"/>
              <w:left w:val="single" w:sz="4" w:space="0" w:color="auto"/>
              <w:bottom w:val="single" w:sz="4" w:space="0" w:color="auto"/>
              <w:right w:val="single" w:sz="4" w:space="0" w:color="auto"/>
            </w:tcBorders>
            <w:vAlign w:val="center"/>
            <w:hideMark/>
          </w:tcPr>
          <w:p w14:paraId="06115732" w14:textId="77777777" w:rsidR="009F2394" w:rsidRPr="008361E1" w:rsidRDefault="009F2394" w:rsidP="00891926">
            <w:pPr>
              <w:suppressAutoHyphens w:val="0"/>
              <w:spacing w:before="40" w:after="40" w:line="220" w:lineRule="exact"/>
              <w:ind w:right="-108"/>
              <w:jc w:val="center"/>
              <w:rPr>
                <w:noProof/>
                <w:color w:val="0D0D0D" w:themeColor="text1" w:themeTint="F2"/>
                <w:sz w:val="18"/>
                <w:szCs w:val="18"/>
                <w:lang w:eastAsia="de-DE"/>
              </w:rPr>
            </w:pP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 xml:space="preserve">/DM </w:t>
            </w:r>
            <w:r w:rsidRPr="008361E1">
              <w:rPr>
                <w:noProof/>
                <w:color w:val="0D0D0D" w:themeColor="text1" w:themeTint="F2"/>
                <w:sz w:val="18"/>
                <w:szCs w:val="18"/>
                <w:lang w:eastAsia="de-DE"/>
              </w:rPr>
              <w:t>≤ 45</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624AC3B9"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50 °C</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694370A3"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65 ± 25 °C</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5B4514A6"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95 ± 35 °C</w:t>
            </w:r>
          </w:p>
        </w:tc>
      </w:tr>
      <w:tr w:rsidR="009F2394" w:rsidRPr="008361E1" w14:paraId="099505A0" w14:textId="77777777" w:rsidTr="00891926">
        <w:trPr>
          <w:trHeight w:val="39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29773FAE"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xml:space="preserve">45 </w:t>
            </w:r>
            <w:r w:rsidRPr="008361E1">
              <w:rPr>
                <w:noProof/>
                <w:color w:val="0D0D0D" w:themeColor="text1" w:themeTint="F2"/>
                <w:sz w:val="18"/>
                <w:szCs w:val="18"/>
                <w:lang w:eastAsia="de-DE"/>
              </w:rPr>
              <w:sym w:font="Symbol" w:char="F03C"/>
            </w:r>
            <w:r w:rsidRPr="008361E1">
              <w:rPr>
                <w:noProof/>
                <w:color w:val="0D0D0D" w:themeColor="text1" w:themeTint="F2"/>
                <w:sz w:val="18"/>
                <w:szCs w:val="18"/>
                <w:lang w:eastAsia="de-DE"/>
              </w:rPr>
              <w:t xml:space="preserve"> </w:t>
            </w: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/DM</w:t>
            </w:r>
            <w:r w:rsidRPr="008361E1">
              <w:rPr>
                <w:noProof/>
                <w:color w:val="0D0D0D" w:themeColor="text1" w:themeTint="F2"/>
                <w:sz w:val="18"/>
                <w:szCs w:val="18"/>
                <w:lang w:eastAsia="de-DE"/>
              </w:rPr>
              <w:t xml:space="preserve"> ≤ 65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ED2BEF7"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55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5F4F1E1"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75 ± 25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0F03103"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115 ± 35 °C</w:t>
            </w:r>
          </w:p>
        </w:tc>
      </w:tr>
      <w:tr w:rsidR="009F2394" w:rsidRPr="008361E1" w14:paraId="24F2EAB2" w14:textId="77777777" w:rsidTr="00891926">
        <w:trPr>
          <w:trHeight w:val="39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3505942E"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xml:space="preserve">65 </w:t>
            </w:r>
            <w:r w:rsidRPr="008361E1">
              <w:rPr>
                <w:noProof/>
                <w:color w:val="0D0D0D" w:themeColor="text1" w:themeTint="F2"/>
                <w:sz w:val="18"/>
                <w:szCs w:val="18"/>
                <w:lang w:eastAsia="de-DE"/>
              </w:rPr>
              <w:sym w:font="Symbol" w:char="F03C"/>
            </w:r>
            <w:r w:rsidRPr="008361E1">
              <w:rPr>
                <w:noProof/>
                <w:color w:val="0D0D0D" w:themeColor="text1" w:themeTint="F2"/>
                <w:sz w:val="18"/>
                <w:szCs w:val="18"/>
                <w:lang w:eastAsia="de-DE"/>
              </w:rPr>
              <w:t xml:space="preserve"> </w:t>
            </w: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/DM</w:t>
            </w:r>
            <w:r w:rsidRPr="008361E1">
              <w:rPr>
                <w:noProof/>
                <w:color w:val="0D0D0D" w:themeColor="text1" w:themeTint="F2"/>
                <w:sz w:val="18"/>
                <w:szCs w:val="18"/>
                <w:lang w:eastAsia="de-DE"/>
              </w:rPr>
              <w:t xml:space="preserve"> ≤ 85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212865F"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60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BB9C64D"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85 ± 25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0F93F01"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130 ± 35 °C</w:t>
            </w:r>
          </w:p>
        </w:tc>
      </w:tr>
      <w:tr w:rsidR="009F2394" w:rsidRPr="008361E1" w14:paraId="60FD7628" w14:textId="77777777" w:rsidTr="00891926">
        <w:trPr>
          <w:trHeight w:val="397"/>
          <w:jc w:val="center"/>
        </w:trPr>
        <w:tc>
          <w:tcPr>
            <w:tcW w:w="1757" w:type="dxa"/>
            <w:tcBorders>
              <w:top w:val="single" w:sz="4" w:space="0" w:color="auto"/>
              <w:left w:val="single" w:sz="4" w:space="0" w:color="auto"/>
              <w:bottom w:val="single" w:sz="12" w:space="0" w:color="auto"/>
              <w:right w:val="single" w:sz="4" w:space="0" w:color="auto"/>
            </w:tcBorders>
            <w:vAlign w:val="center"/>
            <w:hideMark/>
          </w:tcPr>
          <w:p w14:paraId="162286B5"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 xml:space="preserve">/DM </w:t>
            </w:r>
            <w:r w:rsidRPr="008361E1">
              <w:rPr>
                <w:noProof/>
                <w:color w:val="0D0D0D" w:themeColor="text1" w:themeTint="F2"/>
                <w:sz w:val="18"/>
                <w:szCs w:val="18"/>
                <w:lang w:eastAsia="de-DE"/>
              </w:rPr>
              <w:t>&gt; 85</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459691A4"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65 °C</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3C5E09C9"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95 ± 25 °C</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7EAA2940" w14:textId="77777777" w:rsidR="009F2394" w:rsidRPr="008361E1" w:rsidRDefault="009F2394" w:rsidP="00891926">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150 ± 35 °C</w:t>
            </w:r>
          </w:p>
        </w:tc>
      </w:tr>
    </w:tbl>
    <w:p w14:paraId="76AACABF"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The target values and the corresponding tolerances for the three check parameters apply to all types of front brakes mounted in all types of vehicles within the scope of this UN GTR;</w:t>
      </w:r>
    </w:p>
    <w:p w14:paraId="113109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For rear disc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542" w:name="_Toc105320321"/>
      <w:r w:rsidRPr="008361E1">
        <w:rPr>
          <w:noProof/>
        </w:rPr>
        <w:t>10.1.3.</w:t>
      </w:r>
      <w:r w:rsidRPr="008361E1">
        <w:rPr>
          <w:noProof/>
        </w:rPr>
        <w:tab/>
        <w:t>Computation of Verification Parameters and Acceptance Criteria</w:t>
      </w:r>
      <w:bookmarkEnd w:id="542"/>
    </w:p>
    <w:p w14:paraId="7BE51367"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43"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 xml:space="preserve">/DM Group per paragraph 10.1.1., the testing facility shall run Trip #10 of the WLTP-Brake cycle with new brake parts to obtain the values of the check parameters to populate the cells in Table </w:t>
      </w:r>
      <w:r w:rsidRPr="008361E1">
        <w:rPr>
          <w:noProof/>
          <w:color w:val="0D0D0D" w:themeColor="text1" w:themeTint="F2"/>
        </w:rPr>
        <w:lastRenderedPageBreak/>
        <w:t>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8.1.1. (d) for full-friction braking or paragraph 8.1.2. (d) for non-friction braking to conduct the cooling air adjustment according to paragraph 10.1.4. The measured values for the check parameters shall be calculated using the produced test report files as follows:</w:t>
      </w:r>
      <w:bookmarkEnd w:id="543"/>
    </w:p>
    <w:p w14:paraId="1E2645EA" w14:textId="77777777" w:rsidR="009F2394" w:rsidRPr="008361E1" w:rsidRDefault="009F2394" w:rsidP="009F2394">
      <w:pPr>
        <w:pStyle w:val="Heading7"/>
        <w:spacing w:after="120" w:line="240" w:lineRule="atLeast"/>
        <w:ind w:left="2835" w:right="1134" w:hanging="567"/>
        <w:jc w:val="both"/>
        <w:rPr>
          <w:noProof/>
        </w:rPr>
      </w:pPr>
      <w:bookmarkStart w:id="544" w:name="_Toc105320323"/>
      <w:r w:rsidRPr="008361E1">
        <w:rPr>
          <w:noProof/>
        </w:rPr>
        <w:t>(a)</w:t>
      </w:r>
      <w:r w:rsidRPr="008361E1">
        <w:rPr>
          <w:noProof/>
        </w:rPr>
        <w:tab/>
        <w:t>Average brake temperature over Trip #10 of the WLTP-Brake cycle (ABT):</w:t>
      </w:r>
      <w:bookmarkEnd w:id="544"/>
      <w:r w:rsidRPr="008361E1">
        <w:rPr>
          <w:noProof/>
        </w:rPr>
        <w:t xml:space="preserve"> </w:t>
      </w:r>
    </w:p>
    <w:p w14:paraId="3D54E046"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5"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/DM Group and is defined in Table 10.2</w:t>
      </w:r>
      <w:bookmarkEnd w:id="545"/>
      <w:r w:rsidRPr="008361E1">
        <w:rPr>
          <w:noProof/>
          <w:color w:val="0D0D0D" w:themeColor="text1" w:themeTint="F2"/>
        </w:rPr>
        <w:t>.;</w:t>
      </w:r>
    </w:p>
    <w:p w14:paraId="7C2CB518"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6"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546"/>
      <w:r w:rsidRPr="008361E1">
        <w:rPr>
          <w:noProof/>
          <w:color w:val="0D0D0D" w:themeColor="text1" w:themeTint="F2"/>
        </w:rPr>
        <w:t>as defined in Table 13.6. in paragraph 13.4.;</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7"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47"/>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8"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/DM Group and are defined in Table 10.2</w:t>
      </w:r>
      <w:bookmarkEnd w:id="548"/>
      <w:r w:rsidRPr="008361E1">
        <w:rPr>
          <w:noProof/>
          <w:color w:val="0D0D0D" w:themeColor="text1" w:themeTint="F2"/>
        </w:rPr>
        <w:t>.;</w:t>
      </w:r>
    </w:p>
    <w:p w14:paraId="2FC0B539"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9"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Table 13.6. in paragraph 13.4.; </w:t>
      </w:r>
      <w:bookmarkEnd w:id="549"/>
    </w:p>
    <w:p w14:paraId="0EF507CE"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50"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Table 10.1. The testing facility shall calculate B2 </w:t>
      </w:r>
      <w:bookmarkEnd w:id="550"/>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891926">
        <w:tc>
          <w:tcPr>
            <w:tcW w:w="3828" w:type="dxa"/>
          </w:tcPr>
          <w:p w14:paraId="693910DF" w14:textId="77777777" w:rsidR="009F2394" w:rsidRPr="008361E1" w:rsidRDefault="00000000" w:rsidP="00891926">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891926">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77777777" w:rsidR="009F2394" w:rsidRPr="008361E1" w:rsidRDefault="009F2394" w:rsidP="009F2394">
      <w:pPr>
        <w:pStyle w:val="Heading8"/>
        <w:spacing w:after="120" w:line="240" w:lineRule="atLeast"/>
        <w:ind w:left="3402" w:right="1134" w:hanging="567"/>
        <w:jc w:val="both"/>
        <w:rPr>
          <w:noProof/>
        </w:rPr>
      </w:pPr>
      <w:bookmarkStart w:id="551"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/DM Group and are defined in Table 10.2</w:t>
      </w:r>
      <w:bookmarkEnd w:id="551"/>
      <w:r w:rsidRPr="008361E1">
        <w:rPr>
          <w:noProof/>
        </w:rPr>
        <w:t>.;</w:t>
      </w:r>
    </w:p>
    <w:p w14:paraId="40AA9A57" w14:textId="77777777" w:rsidR="009F2394" w:rsidRPr="008361E1" w:rsidRDefault="009F2394" w:rsidP="009F2394">
      <w:pPr>
        <w:pStyle w:val="Heading8"/>
        <w:spacing w:after="120" w:line="240" w:lineRule="atLeast"/>
        <w:ind w:left="3402" w:right="1134" w:hanging="567"/>
        <w:jc w:val="both"/>
        <w:rPr>
          <w:noProof/>
        </w:rPr>
      </w:pPr>
      <w:bookmarkStart w:id="552" w:name="_Toc105320333"/>
      <w:r w:rsidRPr="008361E1">
        <w:rPr>
          <w:noProof/>
        </w:rPr>
        <w:t>(ii)</w:t>
      </w:r>
      <w:r w:rsidRPr="008361E1">
        <w:rPr>
          <w:noProof/>
        </w:rPr>
        <w:tab/>
        <w:t>The measured value (B</w:t>
      </w:r>
      <w:r w:rsidRPr="008361E1">
        <w:rPr>
          <w:noProof/>
          <w:vertAlign w:val="subscript"/>
        </w:rPr>
        <w:t>3</w:t>
      </w:r>
      <w:r w:rsidRPr="008361E1">
        <w:rPr>
          <w:noProof/>
        </w:rPr>
        <w:t>) is calculated from the Event-Based file of the brake emissions test as defined in Table 13.6. in paragraph 13.4.;</w:t>
      </w:r>
      <w:bookmarkEnd w:id="552"/>
    </w:p>
    <w:p w14:paraId="6BEFD691" w14:textId="77777777" w:rsidR="009F2394" w:rsidRPr="008361E1" w:rsidRDefault="009F2394" w:rsidP="009F2394">
      <w:pPr>
        <w:pStyle w:val="Heading8"/>
        <w:spacing w:after="120" w:line="240" w:lineRule="atLeast"/>
        <w:ind w:left="3402" w:right="1134" w:hanging="567"/>
        <w:jc w:val="both"/>
        <w:rPr>
          <w:noProof/>
        </w:rPr>
      </w:pPr>
      <w:r w:rsidRPr="008361E1">
        <w:rPr>
          <w:noProof/>
        </w:rPr>
        <w:lastRenderedPageBreak/>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891926">
        <w:tc>
          <w:tcPr>
            <w:tcW w:w="3828" w:type="dxa"/>
          </w:tcPr>
          <w:p w14:paraId="6B076625" w14:textId="77777777" w:rsidR="009F2394" w:rsidRPr="008361E1" w:rsidRDefault="00000000" w:rsidP="00891926">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891926">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t>Where:</w:t>
      </w:r>
    </w:p>
    <w:p w14:paraId="2030ED3C"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77777777" w:rsidR="009F2394" w:rsidRPr="008361E1" w:rsidRDefault="009F2394" w:rsidP="009F2394">
      <w:pPr>
        <w:pStyle w:val="Heading5"/>
        <w:spacing w:after="120" w:line="240" w:lineRule="atLeast"/>
        <w:ind w:left="2268" w:right="1134"/>
        <w:jc w:val="both"/>
        <w:rPr>
          <w:noProof/>
        </w:rPr>
      </w:pPr>
      <w:bookmarkStart w:id="553" w:name="_Toc105320335"/>
      <w:r w:rsidRPr="008361E1">
        <w:rPr>
          <w:noProof/>
          <w:color w:val="0D0D0D" w:themeColor="text1" w:themeTint="F2"/>
        </w:rPr>
        <w:t xml:space="preserve">After the </w:t>
      </w:r>
      <w:r w:rsidRPr="008361E1">
        <w:rPr>
          <w:noProof/>
        </w:rPr>
        <w:t>execution of the cooling adjustment test with the selected air flow, the testing facility shall compare the recorded temperature values of the check parameters to the corresponding target values defined in Table 10.2. The difference between the target and test results for the check temperature parameters shall be calculated following Equations 10.3, 10.4, and 10.5:</w:t>
      </w:r>
      <w:bookmarkEnd w:id="553"/>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891926">
        <w:tc>
          <w:tcPr>
            <w:tcW w:w="4253" w:type="dxa"/>
          </w:tcPr>
          <w:p w14:paraId="3C4ECD50" w14:textId="77777777" w:rsidR="009F2394" w:rsidRPr="008361E1" w:rsidRDefault="00000000"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891926">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891926">
        <w:tc>
          <w:tcPr>
            <w:tcW w:w="4253" w:type="dxa"/>
          </w:tcPr>
          <w:p w14:paraId="6552D29F" w14:textId="77777777" w:rsidR="009F2394" w:rsidRPr="008361E1" w:rsidRDefault="00000000"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891926">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is the target IBT of the selected Trip #10 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891926">
        <w:tc>
          <w:tcPr>
            <w:tcW w:w="4253" w:type="dxa"/>
          </w:tcPr>
          <w:p w14:paraId="5ED692FB" w14:textId="77777777" w:rsidR="009F2394" w:rsidRPr="008361E1" w:rsidRDefault="00000000"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891926">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is the target FBT of the selected Trip #10 brake events in °C per Table 10.2.</w:t>
      </w:r>
    </w:p>
    <w:p w14:paraId="651243A9" w14:textId="77777777"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Table 10.3. </w:t>
      </w:r>
    </w:p>
    <w:p w14:paraId="08BAA02F" w14:textId="77777777" w:rsidR="009F2394" w:rsidRPr="008361E1" w:rsidRDefault="009F2394" w:rsidP="009F2394">
      <w:pPr>
        <w:keepNext/>
        <w:spacing w:after="120"/>
        <w:ind w:left="1134" w:right="1134"/>
        <w:rPr>
          <w:b/>
          <w:noProof/>
          <w:color w:val="0D0D0D" w:themeColor="text1" w:themeTint="F2"/>
        </w:rPr>
      </w:pPr>
      <w:r w:rsidRPr="008361E1">
        <w:rPr>
          <w:bCs/>
          <w:noProof/>
          <w:color w:val="0D0D0D" w:themeColor="text1" w:themeTint="F2"/>
        </w:rPr>
        <w:t>Table 10.3.</w:t>
      </w:r>
      <w:r w:rsidRPr="008361E1">
        <w:rPr>
          <w:bCs/>
          <w:noProof/>
          <w:color w:val="0D0D0D" w:themeColor="text1" w:themeTint="F2"/>
        </w:rPr>
        <w:br/>
      </w:r>
      <w:r w:rsidRPr="008361E1">
        <w:rPr>
          <w:b/>
          <w:bCs/>
          <w:noProof/>
          <w:color w:val="0D0D0D" w:themeColor="text1" w:themeTint="F2"/>
        </w:rPr>
        <w:t>Calculation of brake temperature metrics [°C]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891926">
        <w:trPr>
          <w:trHeight w:val="283"/>
          <w:jc w:val="center"/>
        </w:trPr>
        <w:tc>
          <w:tcPr>
            <w:tcW w:w="1122" w:type="dxa"/>
            <w:tcBorders>
              <w:top w:val="single" w:sz="4" w:space="0" w:color="auto"/>
              <w:bottom w:val="single" w:sz="12" w:space="0" w:color="auto"/>
            </w:tcBorders>
            <w:vAlign w:val="center"/>
          </w:tcPr>
          <w:p w14:paraId="7A9FF33A" w14:textId="77777777" w:rsidR="009F2394" w:rsidRPr="008361E1" w:rsidRDefault="009F2394" w:rsidP="00891926">
            <w:pPr>
              <w:keepNext/>
              <w:suppressAutoHyphens w:val="0"/>
              <w:spacing w:before="80" w:after="80" w:line="200" w:lineRule="exact"/>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891926">
            <w:pPr>
              <w:keepNext/>
              <w:suppressAutoHyphens w:val="0"/>
              <w:spacing w:before="80" w:after="80" w:line="200" w:lineRule="exact"/>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12" w:space="0" w:color="auto"/>
            </w:tcBorders>
            <w:vAlign w:val="center"/>
          </w:tcPr>
          <w:p w14:paraId="707B4C1F"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891926">
        <w:trPr>
          <w:trHeight w:val="283"/>
          <w:jc w:val="center"/>
        </w:trPr>
        <w:tc>
          <w:tcPr>
            <w:tcW w:w="1122" w:type="dxa"/>
            <w:tcBorders>
              <w:top w:val="single" w:sz="12" w:space="0" w:color="auto"/>
              <w:bottom w:val="single" w:sz="4" w:space="0" w:color="auto"/>
            </w:tcBorders>
            <w:vAlign w:val="center"/>
          </w:tcPr>
          <w:p w14:paraId="17EDE6A4" w14:textId="77777777" w:rsidR="009F2394" w:rsidRPr="008361E1" w:rsidRDefault="009F2394" w:rsidP="00891926">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891926">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auto"/>
            </w:tcBorders>
            <w:vAlign w:val="center"/>
          </w:tcPr>
          <w:p w14:paraId="270E3661"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891926">
        <w:trPr>
          <w:trHeight w:val="283"/>
          <w:jc w:val="center"/>
        </w:trPr>
        <w:tc>
          <w:tcPr>
            <w:tcW w:w="1122" w:type="dxa"/>
            <w:tcBorders>
              <w:top w:val="single" w:sz="4" w:space="0" w:color="auto"/>
              <w:bottom w:val="single" w:sz="4" w:space="0" w:color="auto"/>
            </w:tcBorders>
            <w:vAlign w:val="center"/>
          </w:tcPr>
          <w:p w14:paraId="7648331C" w14:textId="77777777" w:rsidR="009F2394" w:rsidRPr="008361E1" w:rsidRDefault="009F2394" w:rsidP="00891926">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auto"/>
            </w:tcBorders>
            <w:vAlign w:val="center"/>
          </w:tcPr>
          <w:p w14:paraId="5A46AD39"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891926">
        <w:trPr>
          <w:trHeight w:val="170"/>
          <w:jc w:val="center"/>
        </w:trPr>
        <w:tc>
          <w:tcPr>
            <w:tcW w:w="1122" w:type="dxa"/>
            <w:tcBorders>
              <w:top w:val="single" w:sz="4" w:space="0" w:color="auto"/>
            </w:tcBorders>
            <w:vAlign w:val="center"/>
          </w:tcPr>
          <w:p w14:paraId="41B3ACFF"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25008895"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tcBorders>
            <w:vAlign w:val="center"/>
          </w:tcPr>
          <w:p w14:paraId="71E0551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891926">
        <w:trPr>
          <w:trHeight w:val="170"/>
          <w:jc w:val="center"/>
        </w:trPr>
        <w:tc>
          <w:tcPr>
            <w:tcW w:w="1122" w:type="dxa"/>
            <w:vAlign w:val="center"/>
          </w:tcPr>
          <w:p w14:paraId="6E2ED846"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5D6C30B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891926">
        <w:trPr>
          <w:trHeight w:val="170"/>
          <w:jc w:val="center"/>
        </w:trPr>
        <w:tc>
          <w:tcPr>
            <w:tcW w:w="1122" w:type="dxa"/>
            <w:vAlign w:val="center"/>
          </w:tcPr>
          <w:p w14:paraId="6C777223"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6CBAE9E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891926">
        <w:trPr>
          <w:trHeight w:val="170"/>
          <w:jc w:val="center"/>
        </w:trPr>
        <w:tc>
          <w:tcPr>
            <w:tcW w:w="1122" w:type="dxa"/>
            <w:vAlign w:val="center"/>
          </w:tcPr>
          <w:p w14:paraId="2ABE09AE"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3F35C9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891926">
        <w:trPr>
          <w:trHeight w:val="170"/>
          <w:jc w:val="center"/>
        </w:trPr>
        <w:tc>
          <w:tcPr>
            <w:tcW w:w="1122" w:type="dxa"/>
            <w:vAlign w:val="center"/>
          </w:tcPr>
          <w:p w14:paraId="5BAEFD44"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02B4736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891926">
        <w:trPr>
          <w:trHeight w:val="170"/>
          <w:jc w:val="center"/>
        </w:trPr>
        <w:tc>
          <w:tcPr>
            <w:tcW w:w="1122" w:type="dxa"/>
            <w:tcBorders>
              <w:bottom w:val="single" w:sz="4" w:space="0" w:color="auto"/>
            </w:tcBorders>
            <w:vAlign w:val="center"/>
          </w:tcPr>
          <w:p w14:paraId="1DD3627E"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auto"/>
            </w:tcBorders>
            <w:vAlign w:val="center"/>
          </w:tcPr>
          <w:p w14:paraId="2A977F09"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891926">
        <w:trPr>
          <w:trHeight w:val="340"/>
          <w:jc w:val="center"/>
        </w:trPr>
        <w:tc>
          <w:tcPr>
            <w:tcW w:w="1122" w:type="dxa"/>
            <w:tcBorders>
              <w:top w:val="single" w:sz="4" w:space="0" w:color="auto"/>
              <w:bottom w:val="single" w:sz="4" w:space="0" w:color="auto"/>
            </w:tcBorders>
            <w:vAlign w:val="center"/>
          </w:tcPr>
          <w:p w14:paraId="124B26D6"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tcBorders>
            <w:vAlign w:val="center"/>
          </w:tcPr>
          <w:p w14:paraId="74B884C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891926">
        <w:trPr>
          <w:trHeight w:val="227"/>
          <w:jc w:val="center"/>
        </w:trPr>
        <w:tc>
          <w:tcPr>
            <w:tcW w:w="1122" w:type="dxa"/>
            <w:tcBorders>
              <w:top w:val="single" w:sz="4" w:space="0" w:color="auto"/>
            </w:tcBorders>
            <w:vAlign w:val="center"/>
          </w:tcPr>
          <w:p w14:paraId="526CD201"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tcBorders>
            <w:vAlign w:val="center"/>
          </w:tcPr>
          <w:p w14:paraId="721F454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891926">
        <w:trPr>
          <w:trHeight w:val="227"/>
          <w:jc w:val="center"/>
        </w:trPr>
        <w:tc>
          <w:tcPr>
            <w:tcW w:w="1122" w:type="dxa"/>
            <w:vAlign w:val="center"/>
          </w:tcPr>
          <w:p w14:paraId="3E6E9358"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7560C425"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891926">
        <w:trPr>
          <w:trHeight w:val="227"/>
          <w:jc w:val="center"/>
        </w:trPr>
        <w:tc>
          <w:tcPr>
            <w:tcW w:w="1122" w:type="dxa"/>
            <w:vAlign w:val="center"/>
          </w:tcPr>
          <w:p w14:paraId="036C1A25"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567DE5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891926">
        <w:trPr>
          <w:trHeight w:val="227"/>
          <w:jc w:val="center"/>
        </w:trPr>
        <w:tc>
          <w:tcPr>
            <w:tcW w:w="1122" w:type="dxa"/>
            <w:vAlign w:val="center"/>
          </w:tcPr>
          <w:p w14:paraId="23A6940C"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5943D39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891926">
        <w:trPr>
          <w:trHeight w:val="227"/>
          <w:jc w:val="center"/>
        </w:trPr>
        <w:tc>
          <w:tcPr>
            <w:tcW w:w="1122" w:type="dxa"/>
            <w:tcBorders>
              <w:bottom w:val="single" w:sz="4" w:space="0" w:color="BFBFBF" w:themeColor="background1" w:themeShade="BF"/>
            </w:tcBorders>
            <w:vAlign w:val="center"/>
          </w:tcPr>
          <w:p w14:paraId="6FFE1877"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4A4F42D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891926">
        <w:trPr>
          <w:trHeight w:val="227"/>
          <w:jc w:val="center"/>
        </w:trPr>
        <w:tc>
          <w:tcPr>
            <w:tcW w:w="1122" w:type="dxa"/>
            <w:tcBorders>
              <w:top w:val="single" w:sz="4" w:space="0" w:color="BFBFBF" w:themeColor="background1" w:themeShade="BF"/>
              <w:bottom w:val="single" w:sz="12" w:space="0" w:color="auto"/>
            </w:tcBorders>
            <w:vAlign w:val="center"/>
          </w:tcPr>
          <w:p w14:paraId="351F0BF9"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12" w:space="0" w:color="auto"/>
            </w:tcBorders>
            <w:vAlign w:val="center"/>
          </w:tcPr>
          <w:p w14:paraId="031B0EE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tcBorders>
              <w:bottom w:val="single" w:sz="12" w:space="0" w:color="auto"/>
            </w:tcBorders>
            <w:vAlign w:val="center"/>
          </w:tcPr>
          <w:p w14:paraId="401847C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12" w:space="0" w:color="auto"/>
            </w:tcBorders>
            <w:vAlign w:val="center"/>
          </w:tcPr>
          <w:p w14:paraId="7E877C0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12" w:space="0" w:color="auto"/>
            </w:tcBorders>
            <w:vAlign w:val="center"/>
          </w:tcPr>
          <w:p w14:paraId="2EAE39B7"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tcBorders>
              <w:bottom w:val="single" w:sz="12" w:space="0" w:color="auto"/>
            </w:tcBorders>
            <w:vAlign w:val="center"/>
          </w:tcPr>
          <w:p w14:paraId="6CE8F03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bl>
    <w:p w14:paraId="35C63297" w14:textId="77777777" w:rsidR="009F2394" w:rsidRPr="008361E1" w:rsidRDefault="009F2394" w:rsidP="009F2394">
      <w:pPr>
        <w:pStyle w:val="Heading7"/>
        <w:spacing w:before="120" w:after="120" w:line="240" w:lineRule="atLeast"/>
        <w:ind w:left="2835" w:right="1134" w:hanging="567"/>
        <w:jc w:val="both"/>
        <w:rPr>
          <w:noProof/>
        </w:rPr>
      </w:pPr>
      <w:bookmarkStart w:id="554" w:name="_Toc105320339"/>
      <w:r w:rsidRPr="008361E1">
        <w:rPr>
          <w:noProof/>
        </w:rPr>
        <w:t>(d)</w:t>
      </w:r>
      <w:r w:rsidRPr="008361E1">
        <w:rPr>
          <w:noProof/>
        </w:rPr>
        <w:tab/>
        <w:t xml:space="preserve">All three criteria shall be fulfilled for the successful completion of the cooling airflow adjustment section. In case the cooling adjustment test does not meet all metrics from Table 10.2., the testing facility shall repeat the procedure adjusting the cooling airflow accordingly; </w:t>
      </w:r>
    </w:p>
    <w:p w14:paraId="0F8F95F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there is no suitable cooling airflow meeting all three metrics specified in Table 10.2.,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 the testing facility shall demonstrate that a test with the minimum operational flow of the system was performed. If the measured brake temperature for the failing metric (IBT or FBT) is higher than the upper threshold value specified in Table 10.2.,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Table 10.2., the testing facility shall continue with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 xml:space="preserve">If the minimum operational flow is applied and both the IBT and FBT are below the lower threshold values specified in Table 10.2., the testing facility shall continue with the bedding and emissions measurement section applying the minimum operational flow of the system. In such </w:t>
      </w:r>
      <w:r w:rsidRPr="008361E1">
        <w:rPr>
          <w:noProof/>
        </w:rPr>
        <w:lastRenderedPageBreak/>
        <w:t>a case, the reporting data shall include the ABT, IBT, and FBT values derived from the cooling adjustment section with the application of the minimum operational flow. The corresponding Event-Based and Time-Based files shall be included in the test output;</w:t>
      </w:r>
    </w:p>
    <w:p w14:paraId="18D2CA2C" w14:textId="77777777" w:rsidR="009F2394" w:rsidRPr="008361E1" w:rsidRDefault="009F2394" w:rsidP="009F2394">
      <w:pPr>
        <w:pStyle w:val="Heading7"/>
        <w:spacing w:after="120" w:line="240" w:lineRule="atLeast"/>
        <w:ind w:left="2835" w:right="1134" w:hanging="567"/>
        <w:jc w:val="both"/>
        <w:rPr>
          <w:noProof/>
        </w:rPr>
      </w:pPr>
      <w:bookmarkStart w:id="555" w:name="_Toc105320340"/>
      <w:r w:rsidRPr="008361E1">
        <w:rPr>
          <w:noProof/>
        </w:rPr>
        <w:t>(g)</w:t>
      </w:r>
      <w:r w:rsidRPr="008361E1">
        <w:rPr>
          <w:noProof/>
        </w:rPr>
        <w:tab/>
        <w:t>If the minimum operational flow is applied and all three temperature metrics are below the lower threshold values specified in Table 10.2., the cooling air adjustment shall be considered invalid</w:t>
      </w:r>
      <w:bookmarkEnd w:id="555"/>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556" w:name="_Toc105320341"/>
      <w:bookmarkEnd w:id="554"/>
      <w:r w:rsidRPr="008361E1">
        <w:rPr>
          <w:noProof/>
        </w:rPr>
        <w:t>10.1.4.</w:t>
      </w:r>
      <w:r w:rsidRPr="008361E1">
        <w:rPr>
          <w:noProof/>
        </w:rPr>
        <w:tab/>
        <w:t xml:space="preserve">Brake Dynamometer Testing to Adjust the Cooling Airflow </w:t>
      </w:r>
      <w:bookmarkEnd w:id="556"/>
    </w:p>
    <w:p w14:paraId="2557A65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carry out the following steps to adjust the cooling airflow when testing a brake for the first time on a given dynamometer. </w:t>
      </w:r>
    </w:p>
    <w:p w14:paraId="2E94A93A" w14:textId="77777777" w:rsidR="009F2394" w:rsidRPr="008361E1" w:rsidRDefault="009F2394" w:rsidP="009F2394">
      <w:pPr>
        <w:pStyle w:val="Heading7"/>
        <w:spacing w:after="120" w:line="240" w:lineRule="atLeast"/>
        <w:ind w:left="2835" w:right="1134" w:hanging="567"/>
        <w:jc w:val="both"/>
        <w:rPr>
          <w:noProof/>
        </w:rPr>
      </w:pPr>
      <w:bookmarkStart w:id="557" w:name="_Toc105320342"/>
      <w:r w:rsidRPr="008361E1">
        <w:rPr>
          <w:noProof/>
        </w:rPr>
        <w:t>(a)</w:t>
      </w:r>
      <w:r w:rsidRPr="008361E1">
        <w:rPr>
          <w:noProof/>
        </w:rPr>
        <w:tab/>
        <w:t>Follow the test setup preparation specifications described in paragraph 8.2.1.;</w:t>
      </w:r>
    </w:p>
    <w:p w14:paraId="182CDF3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Adjust the cooling airflow to a known value used for similar brakes. In the absence of a useful reference, use an airflow of 50 per cent of the maximum test setup capacity 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558"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558"/>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test run meets all the metrics from Table 10.2.,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In the case of front brakes, proceed with the subsequent sections of the brake emissions test ensuring the application of the same dynamometer settings as in the cooling adjustment procedure. The same set of brakes shall be used for brake emissions testing;</w:t>
      </w:r>
    </w:p>
    <w:p w14:paraId="6771C37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vehicle;</w:t>
      </w:r>
    </w:p>
    <w:p w14:paraId="1263CD73"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 test run does not meet all the metrics from Table 10.2., use sound engineering judgement to determine a new cooling airflow level and repeat the process from step (a). The same set of brakes can be used for repeating the cooling airflow adjustment section</w:t>
      </w:r>
      <w:bookmarkEnd w:id="557"/>
      <w:r w:rsidRPr="008361E1">
        <w:rPr>
          <w:noProof/>
        </w:rPr>
        <w:t>;</w:t>
      </w:r>
    </w:p>
    <w:p w14:paraId="19CD70DF"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Report the number of iterations applied for the cooling airflow adjustment of the given brake as specified in Table 13.6. in paragraph 13.4.</w:t>
      </w:r>
    </w:p>
    <w:p w14:paraId="796FE86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59" w:name="_Toc117084639"/>
      <w:bookmarkStart w:id="560" w:name="_Toc117167524"/>
      <w:r w:rsidRPr="008361E1">
        <w:rPr>
          <w:noProof/>
          <w:sz w:val="28"/>
          <w:szCs w:val="32"/>
        </w:rPr>
        <w:t>11.</w:t>
      </w:r>
      <w:r w:rsidRPr="008361E1">
        <w:rPr>
          <w:noProof/>
          <w:sz w:val="28"/>
          <w:szCs w:val="32"/>
        </w:rPr>
        <w:tab/>
        <w:t>Bedding Section</w:t>
      </w:r>
      <w:bookmarkEnd w:id="559"/>
      <w:bookmarkEnd w:id="560"/>
    </w:p>
    <w:p w14:paraId="5533F65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measurement. The bedding procedure shall be carried out either with the same brake parts used during the cooling adjustment section or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61" w:name="_Toc117084640"/>
      <w:bookmarkStart w:id="562" w:name="_Toc117167525"/>
      <w:r w:rsidRPr="008361E1">
        <w:rPr>
          <w:b/>
          <w:noProof/>
          <w:color w:val="0D0D0D" w:themeColor="text1" w:themeTint="F2"/>
        </w:rPr>
        <w:lastRenderedPageBreak/>
        <w:t>11.1.</w:t>
      </w:r>
      <w:r w:rsidRPr="008361E1">
        <w:rPr>
          <w:b/>
          <w:noProof/>
          <w:color w:val="0D0D0D" w:themeColor="text1" w:themeTint="F2"/>
        </w:rPr>
        <w:tab/>
        <w:t>Front Brakes</w:t>
      </w:r>
      <w:bookmarkEnd w:id="561"/>
      <w:bookmarkEnd w:id="562"/>
    </w:p>
    <w:p w14:paraId="10D95234"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563" w:name="_Toc105320366"/>
      <w:r w:rsidRPr="008361E1">
        <w:rPr>
          <w:noProof/>
        </w:rPr>
        <w:t>(a)</w:t>
      </w:r>
      <w:r w:rsidRPr="008361E1">
        <w:rPr>
          <w:noProof/>
        </w:rPr>
        <w:tab/>
        <w:t>Set the cooling airflow according to the adjustment of the cooling settings for the brake under testing as specified in paragraph 10.1.;</w:t>
      </w:r>
      <w:bookmarkEnd w:id="563"/>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564"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564"/>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Heading3"/>
        <w:spacing w:before="240" w:after="120"/>
        <w:ind w:left="2268" w:right="1134" w:hanging="1134"/>
        <w:rPr>
          <w:b/>
          <w:noProof/>
          <w:color w:val="0D0D0D" w:themeColor="text1" w:themeTint="F2"/>
        </w:rPr>
      </w:pPr>
      <w:bookmarkStart w:id="565" w:name="_Toc117084641"/>
      <w:bookmarkStart w:id="566" w:name="_Toc117167526"/>
      <w:r w:rsidRPr="008361E1">
        <w:rPr>
          <w:b/>
          <w:noProof/>
          <w:color w:val="0D0D0D" w:themeColor="text1" w:themeTint="F2"/>
        </w:rPr>
        <w:t>11.2.</w:t>
      </w:r>
      <w:r w:rsidRPr="008361E1">
        <w:rPr>
          <w:b/>
          <w:noProof/>
          <w:color w:val="0D0D0D" w:themeColor="text1" w:themeTint="F2"/>
        </w:rPr>
        <w:tab/>
        <w:t>Rear Brakes</w:t>
      </w:r>
      <w:bookmarkEnd w:id="565"/>
      <w:bookmarkEnd w:id="566"/>
    </w:p>
    <w:p w14:paraId="57FFC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09F040FD" w14:textId="77777777" w:rsidR="009F2394" w:rsidRPr="008361E1" w:rsidRDefault="009F2394" w:rsidP="009F2394">
      <w:pPr>
        <w:pStyle w:val="Heading7"/>
        <w:spacing w:after="120" w:line="240" w:lineRule="atLeast"/>
        <w:ind w:left="2835" w:right="1134" w:hanging="567"/>
        <w:jc w:val="both"/>
        <w:rPr>
          <w:noProof/>
        </w:rPr>
      </w:pPr>
      <w:bookmarkStart w:id="567" w:name="_Toc105320374"/>
      <w:r w:rsidRPr="008361E1">
        <w:rPr>
          <w:noProof/>
        </w:rPr>
        <w:t>(a)</w:t>
      </w:r>
      <w:r w:rsidRPr="008361E1">
        <w:rPr>
          <w:noProof/>
        </w:rPr>
        <w:tab/>
        <w:t>Use the cooling airflow according to the adjustment of the cooling settings for the corresponding front brake as specified in paragraph 10.1.2.;</w:t>
      </w:r>
      <w:bookmarkEnd w:id="567"/>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68" w:name="_Toc117084642"/>
      <w:bookmarkStart w:id="569" w:name="_Toc117167527"/>
      <w:r w:rsidRPr="008361E1">
        <w:rPr>
          <w:noProof/>
          <w:sz w:val="28"/>
          <w:szCs w:val="32"/>
        </w:rPr>
        <w:t>12.</w:t>
      </w:r>
      <w:r w:rsidRPr="008361E1">
        <w:rPr>
          <w:noProof/>
          <w:sz w:val="28"/>
          <w:szCs w:val="32"/>
        </w:rPr>
        <w:tab/>
        <w:t>Emissions Measurements Section</w:t>
      </w:r>
      <w:bookmarkEnd w:id="568"/>
      <w:bookmarkEnd w:id="569"/>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570" w:name="_Toc117084643"/>
      <w:bookmarkStart w:id="571" w:name="_Toc117167528"/>
      <w:r w:rsidRPr="008361E1">
        <w:rPr>
          <w:b/>
          <w:noProof/>
          <w:color w:val="0D0D0D" w:themeColor="text1" w:themeTint="F2"/>
        </w:rPr>
        <w:t>12.1.</w:t>
      </w:r>
      <w:r w:rsidRPr="008361E1">
        <w:rPr>
          <w:b/>
          <w:noProof/>
          <w:color w:val="0D0D0D" w:themeColor="text1" w:themeTint="F2"/>
        </w:rPr>
        <w:tab/>
        <w:t>Measurement of Particulate Matter Mass</w:t>
      </w:r>
      <w:bookmarkEnd w:id="570"/>
      <w:bookmarkEnd w:id="571"/>
    </w:p>
    <w:p w14:paraId="4C7FF6B8" w14:textId="77777777" w:rsidR="009F2394" w:rsidRPr="008361E1" w:rsidRDefault="009F2394" w:rsidP="009F2394">
      <w:pPr>
        <w:spacing w:after="120"/>
        <w:ind w:left="2268" w:right="1134"/>
        <w:jc w:val="both"/>
        <w:rPr>
          <w:noProof/>
          <w:color w:val="0D0D0D" w:themeColor="text1" w:themeTint="F2"/>
        </w:rPr>
      </w:pPr>
      <w:bookmarkStart w:id="572"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572"/>
    <w:p w14:paraId="6428DDA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Figure 12.1. illustrates an </w:t>
      </w:r>
      <w:r w:rsidRPr="008361E1">
        <w:rPr>
          <w:noProof/>
          <w:color w:val="0D0D0D" w:themeColor="text1" w:themeTint="F2"/>
        </w:rPr>
        <w:lastRenderedPageBreak/>
        <w:t>indicative setup of the PM sampling unit. The positioning and dimensions of the different elements are provided for illustrative purposes; therefore, exact conformance with the figure is not required.</w:t>
      </w:r>
    </w:p>
    <w:p w14:paraId="34D5942E"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val="en-IE" w:eastAsia="en-IE"/>
        </w:rPr>
        <w:drawing>
          <wp:anchor distT="0" distB="0" distL="114300" distR="114300" simplePos="0" relativeHeight="251675648" behindDoc="0" locked="0" layoutInCell="1" allowOverlap="1" wp14:anchorId="38843F33" wp14:editId="44795E4B">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12.1.</w:t>
      </w:r>
      <w:r w:rsidRPr="008361E1">
        <w:rPr>
          <w:bCs/>
          <w:noProof/>
          <w:color w:val="0D0D0D" w:themeColor="text1" w:themeTint="F2"/>
        </w:rPr>
        <w:br/>
      </w:r>
      <w:r w:rsidRPr="008361E1">
        <w:rPr>
          <w:b/>
          <w:bCs/>
          <w:noProof/>
          <w:color w:val="0D0D0D" w:themeColor="text1" w:themeTint="F2"/>
        </w:rPr>
        <w:t>Indicative setup of the PM sampling unit</w:t>
      </w:r>
    </w:p>
    <w:p w14:paraId="00A26961" w14:textId="77777777" w:rsidR="009F2394" w:rsidRPr="008361E1" w:rsidRDefault="009F2394" w:rsidP="009F2394">
      <w:pPr>
        <w:pStyle w:val="Heading4"/>
        <w:spacing w:before="240" w:after="120"/>
        <w:ind w:left="2268" w:right="1134" w:hanging="1134"/>
        <w:rPr>
          <w:noProof/>
        </w:rPr>
      </w:pPr>
      <w:bookmarkStart w:id="573"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573"/>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3165B7D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White dots in Figure 7.7. indicate the PM sampling probes for both the three and four sampling probe layout;</w:t>
      </w:r>
    </w:p>
    <w:p w14:paraId="264A7EC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using the three-probe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(left-hand side);</w:t>
      </w:r>
    </w:p>
    <w:p w14:paraId="12EEAA0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using the four-probe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(right-hand side);</w:t>
      </w:r>
    </w:p>
    <w:p w14:paraId="68FDB38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574" w:name="_Toc105320404"/>
      <w:r w:rsidRPr="008361E1">
        <w:rPr>
          <w:noProof/>
        </w:rPr>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575" w:name="_Toc105320414"/>
      <w:bookmarkStart w:id="576" w:name="_Hlk105504321"/>
      <w:bookmarkEnd w:id="574"/>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Probes shall be made of electrically conductive materials that do not react with brake particles. The probes shall be electrically grounded to avoid electrical/electrostatic effects. Probes shall be made of stainless </w:t>
      </w:r>
      <w:r w:rsidRPr="008361E1">
        <w:rPr>
          <w:noProof/>
        </w:rPr>
        <w:lastRenderedPageBreak/>
        <w:t>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575"/>
    </w:p>
    <w:p w14:paraId="0C952EF3" w14:textId="77777777" w:rsidR="009F2394" w:rsidRPr="008361E1" w:rsidRDefault="009F2394" w:rsidP="009F2394">
      <w:pPr>
        <w:pStyle w:val="Heading4"/>
        <w:spacing w:before="240" w:after="120"/>
        <w:ind w:left="2268" w:right="1134" w:hanging="1134"/>
        <w:rPr>
          <w:noProof/>
        </w:rPr>
      </w:pPr>
      <w:bookmarkStart w:id="577" w:name="_Toc105320415"/>
      <w:r w:rsidRPr="008361E1">
        <w:rPr>
          <w:noProof/>
        </w:rPr>
        <w:t>12.1.1.3.</w:t>
      </w:r>
      <w:r w:rsidRPr="008361E1">
        <w:rPr>
          <w:noProof/>
        </w:rPr>
        <w:tab/>
        <w:t>PM Sampling Nozzles</w:t>
      </w:r>
    </w:p>
    <w:p w14:paraId="5236E3C9" w14:textId="77777777" w:rsidR="009F2394" w:rsidRPr="008361E1" w:rsidRDefault="009F2394" w:rsidP="009F2394">
      <w:pPr>
        <w:spacing w:after="120"/>
        <w:ind w:left="2268" w:right="1134"/>
        <w:jc w:val="both"/>
        <w:rPr>
          <w:noProof/>
          <w:color w:val="0D0D0D" w:themeColor="text1" w:themeTint="F2"/>
        </w:rPr>
      </w:pPr>
      <w:bookmarkStart w:id="578" w:name="_Toc105320424"/>
      <w:bookmarkEnd w:id="577"/>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Nozzles shall be placed with their axis parallel to that of the sampling tunnel making sure that the aspiration angle remains lower or equal to 15°.</w:t>
      </w:r>
    </w:p>
    <w:p w14:paraId="3D6BFF65"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73319317" w14:textId="77777777" w:rsidR="009F2394" w:rsidRPr="008361E1" w:rsidRDefault="009F2394" w:rsidP="009F2394">
      <w:pPr>
        <w:pStyle w:val="Heading4"/>
        <w:spacing w:before="240" w:after="120"/>
        <w:ind w:left="2268" w:right="1134" w:hanging="1134"/>
        <w:rPr>
          <w:noProof/>
        </w:rPr>
      </w:pPr>
      <w:bookmarkStart w:id="579" w:name="_Toc105320425"/>
      <w:bookmarkEnd w:id="578"/>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t>12.1.2.1.</w:t>
      </w:r>
      <w:r w:rsidRPr="008361E1">
        <w:rPr>
          <w:noProof/>
        </w:rPr>
        <w:tab/>
        <w:t>PM Separation Device</w:t>
      </w:r>
    </w:p>
    <w:bookmarkEnd w:id="579"/>
    <w:p w14:paraId="17618CC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1463979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4BBB9D7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12.1. and 12.2., respectively;</w:t>
      </w:r>
    </w:p>
    <w:p w14:paraId="7795237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7D131A66" w14:textId="77777777"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12.1.</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cyclonic separator</w:t>
      </w:r>
    </w:p>
    <w:tbl>
      <w:tblPr>
        <w:tblStyle w:val="TableGrid"/>
        <w:tblW w:w="7374" w:type="dxa"/>
        <w:tblInd w:w="1129" w:type="dxa"/>
        <w:tblLook w:val="04A0" w:firstRow="1" w:lastRow="0" w:firstColumn="1" w:lastColumn="0" w:noHBand="0" w:noVBand="1"/>
      </w:tblPr>
      <w:tblGrid>
        <w:gridCol w:w="1644"/>
        <w:gridCol w:w="1475"/>
        <w:gridCol w:w="1447"/>
        <w:gridCol w:w="1418"/>
        <w:gridCol w:w="1390"/>
      </w:tblGrid>
      <w:tr w:rsidR="009F2394" w:rsidRPr="008361E1" w14:paraId="327C7AEE" w14:textId="77777777" w:rsidTr="00891926">
        <w:trPr>
          <w:trHeight w:val="454"/>
        </w:trPr>
        <w:tc>
          <w:tcPr>
            <w:tcW w:w="1644" w:type="dxa"/>
            <w:tcBorders>
              <w:bottom w:val="single" w:sz="8" w:space="0" w:color="auto"/>
            </w:tcBorders>
            <w:vAlign w:val="center"/>
          </w:tcPr>
          <w:p w14:paraId="60E8B663" w14:textId="77777777" w:rsidR="009F2394" w:rsidRPr="008361E1" w:rsidRDefault="009F2394" w:rsidP="00891926">
            <w:pPr>
              <w:jc w:val="center"/>
              <w:rPr>
                <w:i/>
                <w:iCs/>
                <w:noProof/>
                <w:color w:val="0D0D0D" w:themeColor="text1" w:themeTint="F2"/>
                <w:sz w:val="18"/>
                <w:szCs w:val="18"/>
              </w:rPr>
            </w:pPr>
            <w:r w:rsidRPr="008361E1">
              <w:rPr>
                <w:i/>
                <w:iCs/>
                <w:noProof/>
                <w:color w:val="0D0D0D" w:themeColor="text1" w:themeTint="F2"/>
                <w:sz w:val="18"/>
                <w:szCs w:val="18"/>
              </w:rPr>
              <w:t>PM</w:t>
            </w:r>
            <w:r w:rsidRPr="008361E1">
              <w:rPr>
                <w:i/>
                <w:iCs/>
                <w:noProof/>
                <w:color w:val="0D0D0D" w:themeColor="text1" w:themeTint="F2"/>
                <w:sz w:val="18"/>
                <w:szCs w:val="18"/>
                <w:vertAlign w:val="subscript"/>
              </w:rPr>
              <w:t>10</w:t>
            </w:r>
          </w:p>
        </w:tc>
        <w:tc>
          <w:tcPr>
            <w:tcW w:w="1475" w:type="dxa"/>
            <w:tcBorders>
              <w:bottom w:val="single" w:sz="8" w:space="0" w:color="auto"/>
            </w:tcBorders>
            <w:vAlign w:val="center"/>
          </w:tcPr>
          <w:p w14:paraId="5AA9CD34" w14:textId="77777777" w:rsidR="009F2394" w:rsidRPr="008361E1" w:rsidRDefault="009F2394" w:rsidP="00891926">
            <w:pPr>
              <w:jc w:val="center"/>
              <w:rPr>
                <w:i/>
                <w:iCs/>
                <w:noProof/>
                <w:color w:val="0D0D0D" w:themeColor="text1" w:themeTint="F2"/>
                <w:sz w:val="18"/>
                <w:szCs w:val="18"/>
              </w:rPr>
            </w:pPr>
            <w:r w:rsidRPr="008361E1">
              <w:rPr>
                <w:i/>
                <w:iCs/>
                <w:noProof/>
                <w:color w:val="0D0D0D" w:themeColor="text1" w:themeTint="F2"/>
                <w:sz w:val="18"/>
                <w:szCs w:val="18"/>
              </w:rPr>
              <w:t>4 μm</w:t>
            </w:r>
          </w:p>
        </w:tc>
        <w:tc>
          <w:tcPr>
            <w:tcW w:w="1447" w:type="dxa"/>
            <w:tcBorders>
              <w:bottom w:val="single" w:sz="8" w:space="0" w:color="auto"/>
            </w:tcBorders>
            <w:vAlign w:val="center"/>
          </w:tcPr>
          <w:p w14:paraId="3F322A8B" w14:textId="77777777" w:rsidR="009F2394" w:rsidRPr="008361E1" w:rsidRDefault="009F2394" w:rsidP="00891926">
            <w:pPr>
              <w:jc w:val="center"/>
              <w:rPr>
                <w:i/>
                <w:iCs/>
                <w:noProof/>
                <w:color w:val="0D0D0D" w:themeColor="text1" w:themeTint="F2"/>
                <w:sz w:val="18"/>
                <w:szCs w:val="18"/>
              </w:rPr>
            </w:pPr>
            <w:r w:rsidRPr="008361E1">
              <w:rPr>
                <w:i/>
                <w:iCs/>
                <w:noProof/>
                <w:color w:val="0D0D0D" w:themeColor="text1" w:themeTint="F2"/>
                <w:sz w:val="18"/>
                <w:szCs w:val="18"/>
              </w:rPr>
              <w:t>8 μm</w:t>
            </w:r>
          </w:p>
        </w:tc>
        <w:tc>
          <w:tcPr>
            <w:tcW w:w="1418" w:type="dxa"/>
            <w:tcBorders>
              <w:bottom w:val="single" w:sz="8" w:space="0" w:color="auto"/>
            </w:tcBorders>
            <w:vAlign w:val="center"/>
          </w:tcPr>
          <w:p w14:paraId="0296EA7F" w14:textId="77777777" w:rsidR="009F2394" w:rsidRPr="008361E1" w:rsidRDefault="009F2394" w:rsidP="00891926">
            <w:pPr>
              <w:jc w:val="center"/>
              <w:rPr>
                <w:i/>
                <w:iCs/>
                <w:noProof/>
                <w:color w:val="0D0D0D" w:themeColor="text1" w:themeTint="F2"/>
                <w:sz w:val="18"/>
                <w:szCs w:val="18"/>
              </w:rPr>
            </w:pPr>
            <w:r w:rsidRPr="008361E1">
              <w:rPr>
                <w:i/>
                <w:iCs/>
                <w:noProof/>
                <w:color w:val="0D0D0D" w:themeColor="text1" w:themeTint="F2"/>
                <w:sz w:val="18"/>
                <w:szCs w:val="18"/>
              </w:rPr>
              <w:t>12.5 μm</w:t>
            </w:r>
          </w:p>
        </w:tc>
        <w:tc>
          <w:tcPr>
            <w:tcW w:w="1390" w:type="dxa"/>
            <w:tcBorders>
              <w:bottom w:val="single" w:sz="8" w:space="0" w:color="auto"/>
            </w:tcBorders>
            <w:vAlign w:val="center"/>
          </w:tcPr>
          <w:p w14:paraId="72AEAF00" w14:textId="77777777" w:rsidR="009F2394" w:rsidRPr="008361E1" w:rsidRDefault="009F2394" w:rsidP="00891926">
            <w:pPr>
              <w:ind w:left="50"/>
              <w:jc w:val="center"/>
              <w:rPr>
                <w:i/>
                <w:iCs/>
                <w:noProof/>
                <w:color w:val="0D0D0D" w:themeColor="text1" w:themeTint="F2"/>
                <w:sz w:val="18"/>
                <w:szCs w:val="18"/>
              </w:rPr>
            </w:pPr>
            <w:r w:rsidRPr="008361E1">
              <w:rPr>
                <w:i/>
                <w:iCs/>
                <w:noProof/>
                <w:color w:val="0D0D0D" w:themeColor="text1" w:themeTint="F2"/>
                <w:sz w:val="18"/>
                <w:szCs w:val="18"/>
              </w:rPr>
              <w:t>20 μm</w:t>
            </w:r>
          </w:p>
        </w:tc>
      </w:tr>
      <w:tr w:rsidR="009F2394" w:rsidRPr="008361E1" w14:paraId="4800724C" w14:textId="77777777" w:rsidTr="00891926">
        <w:trPr>
          <w:trHeight w:val="454"/>
        </w:trPr>
        <w:tc>
          <w:tcPr>
            <w:tcW w:w="1644" w:type="dxa"/>
            <w:tcBorders>
              <w:top w:val="single" w:sz="8" w:space="0" w:color="auto"/>
              <w:bottom w:val="single" w:sz="12" w:space="0" w:color="auto"/>
            </w:tcBorders>
            <w:vAlign w:val="center"/>
          </w:tcPr>
          <w:p w14:paraId="6C84C477"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Separation Efficiency</w:t>
            </w:r>
          </w:p>
        </w:tc>
        <w:tc>
          <w:tcPr>
            <w:tcW w:w="1475" w:type="dxa"/>
            <w:tcBorders>
              <w:top w:val="single" w:sz="8" w:space="0" w:color="auto"/>
              <w:bottom w:val="single" w:sz="12" w:space="0" w:color="auto"/>
            </w:tcBorders>
            <w:vAlign w:val="center"/>
          </w:tcPr>
          <w:p w14:paraId="3C71F86D"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&lt; 20 %</w:t>
            </w:r>
          </w:p>
        </w:tc>
        <w:tc>
          <w:tcPr>
            <w:tcW w:w="1447" w:type="dxa"/>
            <w:tcBorders>
              <w:top w:val="single" w:sz="8" w:space="0" w:color="auto"/>
              <w:bottom w:val="single" w:sz="12" w:space="0" w:color="auto"/>
            </w:tcBorders>
            <w:vAlign w:val="center"/>
          </w:tcPr>
          <w:p w14:paraId="7B54365A"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&lt; 50 %</w:t>
            </w:r>
          </w:p>
        </w:tc>
        <w:tc>
          <w:tcPr>
            <w:tcW w:w="1418" w:type="dxa"/>
            <w:tcBorders>
              <w:top w:val="single" w:sz="8" w:space="0" w:color="auto"/>
              <w:bottom w:val="single" w:sz="12" w:space="0" w:color="auto"/>
            </w:tcBorders>
            <w:vAlign w:val="center"/>
          </w:tcPr>
          <w:p w14:paraId="68B602D8"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&gt; 60 %</w:t>
            </w:r>
          </w:p>
        </w:tc>
        <w:tc>
          <w:tcPr>
            <w:tcW w:w="1390" w:type="dxa"/>
            <w:tcBorders>
              <w:top w:val="single" w:sz="8" w:space="0" w:color="auto"/>
              <w:bottom w:val="single" w:sz="12" w:space="0" w:color="auto"/>
            </w:tcBorders>
            <w:vAlign w:val="center"/>
          </w:tcPr>
          <w:p w14:paraId="299804E4"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&gt; 90 %</w:t>
            </w:r>
          </w:p>
        </w:tc>
      </w:tr>
    </w:tbl>
    <w:p w14:paraId="542DB4C9" w14:textId="77777777" w:rsidR="009F2394" w:rsidRPr="008361E1" w:rsidRDefault="009F2394" w:rsidP="009F2394">
      <w:pPr>
        <w:spacing w:before="120" w:after="120"/>
        <w:ind w:left="1134"/>
        <w:rPr>
          <w:b/>
          <w:bCs/>
          <w:noProof/>
          <w:color w:val="0D0D0D" w:themeColor="text1" w:themeTint="F2"/>
        </w:rPr>
      </w:pPr>
      <w:r w:rsidRPr="008361E1">
        <w:rPr>
          <w:bCs/>
          <w:noProof/>
          <w:color w:val="0D0D0D" w:themeColor="text1" w:themeTint="F2"/>
        </w:rPr>
        <w:t>Table 12.2.</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2.5</w:t>
      </w:r>
      <w:r w:rsidRPr="008361E1">
        <w:rPr>
          <w:b/>
          <w:bCs/>
          <w:noProof/>
          <w:color w:val="0D0D0D" w:themeColor="text1" w:themeTint="F2"/>
        </w:rPr>
        <w:t xml:space="preserve"> cyclonic separator</w:t>
      </w:r>
    </w:p>
    <w:tbl>
      <w:tblPr>
        <w:tblStyle w:val="TableGrid"/>
        <w:tblW w:w="7371" w:type="dxa"/>
        <w:tblInd w:w="1129" w:type="dxa"/>
        <w:tblLook w:val="04A0" w:firstRow="1" w:lastRow="0" w:firstColumn="1" w:lastColumn="0" w:noHBand="0" w:noVBand="1"/>
      </w:tblPr>
      <w:tblGrid>
        <w:gridCol w:w="1644"/>
        <w:gridCol w:w="1475"/>
        <w:gridCol w:w="1417"/>
        <w:gridCol w:w="1418"/>
        <w:gridCol w:w="1417"/>
      </w:tblGrid>
      <w:tr w:rsidR="009F2394" w:rsidRPr="008361E1" w14:paraId="25152811" w14:textId="77777777" w:rsidTr="00891926">
        <w:trPr>
          <w:trHeight w:val="454"/>
        </w:trPr>
        <w:tc>
          <w:tcPr>
            <w:tcW w:w="1644" w:type="dxa"/>
            <w:tcBorders>
              <w:bottom w:val="single" w:sz="8" w:space="0" w:color="auto"/>
            </w:tcBorders>
            <w:vAlign w:val="center"/>
          </w:tcPr>
          <w:p w14:paraId="787D616D" w14:textId="77777777" w:rsidR="009F2394" w:rsidRPr="008361E1" w:rsidRDefault="009F2394" w:rsidP="00891926">
            <w:pPr>
              <w:jc w:val="center"/>
              <w:rPr>
                <w:i/>
                <w:iCs/>
                <w:noProof/>
                <w:color w:val="0D0D0D" w:themeColor="text1" w:themeTint="F2"/>
                <w:sz w:val="18"/>
                <w:szCs w:val="18"/>
              </w:rPr>
            </w:pPr>
            <w:r w:rsidRPr="008361E1">
              <w:rPr>
                <w:i/>
                <w:iCs/>
                <w:noProof/>
                <w:color w:val="0D0D0D" w:themeColor="text1" w:themeTint="F2"/>
                <w:sz w:val="18"/>
                <w:szCs w:val="18"/>
              </w:rPr>
              <w:t>PM</w:t>
            </w:r>
            <w:r w:rsidRPr="008361E1">
              <w:rPr>
                <w:i/>
                <w:iCs/>
                <w:noProof/>
                <w:color w:val="0D0D0D" w:themeColor="text1" w:themeTint="F2"/>
                <w:sz w:val="18"/>
                <w:szCs w:val="18"/>
                <w:vertAlign w:val="subscript"/>
              </w:rPr>
              <w:t>2.5</w:t>
            </w:r>
          </w:p>
        </w:tc>
        <w:tc>
          <w:tcPr>
            <w:tcW w:w="1475" w:type="dxa"/>
            <w:tcBorders>
              <w:bottom w:val="single" w:sz="8" w:space="0" w:color="auto"/>
            </w:tcBorders>
            <w:vAlign w:val="center"/>
          </w:tcPr>
          <w:p w14:paraId="7D0F8DB4" w14:textId="77777777" w:rsidR="009F2394" w:rsidRPr="008361E1" w:rsidRDefault="009F2394" w:rsidP="00891926">
            <w:pPr>
              <w:jc w:val="center"/>
              <w:rPr>
                <w:i/>
                <w:iCs/>
                <w:noProof/>
                <w:color w:val="0D0D0D" w:themeColor="text1" w:themeTint="F2"/>
                <w:sz w:val="18"/>
                <w:szCs w:val="18"/>
              </w:rPr>
            </w:pPr>
            <w:r w:rsidRPr="008361E1">
              <w:rPr>
                <w:i/>
                <w:iCs/>
                <w:noProof/>
                <w:color w:val="0D0D0D" w:themeColor="text1" w:themeTint="F2"/>
                <w:sz w:val="18"/>
                <w:szCs w:val="18"/>
              </w:rPr>
              <w:t>1.5 μm</w:t>
            </w:r>
          </w:p>
        </w:tc>
        <w:tc>
          <w:tcPr>
            <w:tcW w:w="1417" w:type="dxa"/>
            <w:tcBorders>
              <w:bottom w:val="single" w:sz="8" w:space="0" w:color="auto"/>
            </w:tcBorders>
            <w:vAlign w:val="center"/>
          </w:tcPr>
          <w:p w14:paraId="58BC1D03" w14:textId="77777777" w:rsidR="009F2394" w:rsidRPr="008361E1" w:rsidRDefault="009F2394" w:rsidP="00891926">
            <w:pPr>
              <w:jc w:val="center"/>
              <w:rPr>
                <w:i/>
                <w:iCs/>
                <w:noProof/>
                <w:color w:val="0D0D0D" w:themeColor="text1" w:themeTint="F2"/>
                <w:sz w:val="18"/>
                <w:szCs w:val="18"/>
              </w:rPr>
            </w:pPr>
            <w:r w:rsidRPr="008361E1">
              <w:rPr>
                <w:i/>
                <w:iCs/>
                <w:noProof/>
                <w:color w:val="0D0D0D" w:themeColor="text1" w:themeTint="F2"/>
                <w:sz w:val="18"/>
                <w:szCs w:val="18"/>
              </w:rPr>
              <w:t>2 μm</w:t>
            </w:r>
          </w:p>
        </w:tc>
        <w:tc>
          <w:tcPr>
            <w:tcW w:w="1418" w:type="dxa"/>
            <w:tcBorders>
              <w:bottom w:val="single" w:sz="8" w:space="0" w:color="auto"/>
            </w:tcBorders>
            <w:vAlign w:val="center"/>
          </w:tcPr>
          <w:p w14:paraId="43B1E836" w14:textId="77777777" w:rsidR="009F2394" w:rsidRPr="008361E1" w:rsidRDefault="009F2394" w:rsidP="00891926">
            <w:pPr>
              <w:jc w:val="center"/>
              <w:rPr>
                <w:i/>
                <w:iCs/>
                <w:noProof/>
                <w:color w:val="0D0D0D" w:themeColor="text1" w:themeTint="F2"/>
                <w:sz w:val="18"/>
                <w:szCs w:val="18"/>
              </w:rPr>
            </w:pPr>
            <w:r w:rsidRPr="008361E1">
              <w:rPr>
                <w:i/>
                <w:iCs/>
                <w:noProof/>
                <w:color w:val="0D0D0D" w:themeColor="text1" w:themeTint="F2"/>
                <w:sz w:val="18"/>
                <w:szCs w:val="18"/>
              </w:rPr>
              <w:t>3 μm</w:t>
            </w:r>
          </w:p>
        </w:tc>
        <w:tc>
          <w:tcPr>
            <w:tcW w:w="1417" w:type="dxa"/>
            <w:tcBorders>
              <w:bottom w:val="single" w:sz="8" w:space="0" w:color="auto"/>
            </w:tcBorders>
            <w:vAlign w:val="center"/>
          </w:tcPr>
          <w:p w14:paraId="1B263D94" w14:textId="77777777" w:rsidR="009F2394" w:rsidRPr="008361E1" w:rsidRDefault="009F2394" w:rsidP="00891926">
            <w:pPr>
              <w:ind w:left="50"/>
              <w:jc w:val="center"/>
              <w:rPr>
                <w:i/>
                <w:iCs/>
                <w:noProof/>
                <w:color w:val="0D0D0D" w:themeColor="text1" w:themeTint="F2"/>
                <w:sz w:val="18"/>
                <w:szCs w:val="18"/>
              </w:rPr>
            </w:pPr>
            <w:r w:rsidRPr="008361E1">
              <w:rPr>
                <w:i/>
                <w:iCs/>
                <w:noProof/>
                <w:color w:val="0D0D0D" w:themeColor="text1" w:themeTint="F2"/>
                <w:sz w:val="18"/>
                <w:szCs w:val="18"/>
              </w:rPr>
              <w:t>4 μm</w:t>
            </w:r>
          </w:p>
        </w:tc>
      </w:tr>
      <w:tr w:rsidR="009F2394" w:rsidRPr="008361E1" w14:paraId="77AF05A4" w14:textId="77777777" w:rsidTr="00891926">
        <w:trPr>
          <w:trHeight w:val="454"/>
        </w:trPr>
        <w:tc>
          <w:tcPr>
            <w:tcW w:w="1644" w:type="dxa"/>
            <w:tcBorders>
              <w:top w:val="single" w:sz="8" w:space="0" w:color="auto"/>
              <w:bottom w:val="single" w:sz="12" w:space="0" w:color="auto"/>
            </w:tcBorders>
            <w:vAlign w:val="center"/>
          </w:tcPr>
          <w:p w14:paraId="37AECAB9"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Separation Efficiency</w:t>
            </w:r>
          </w:p>
        </w:tc>
        <w:tc>
          <w:tcPr>
            <w:tcW w:w="1475" w:type="dxa"/>
            <w:tcBorders>
              <w:top w:val="single" w:sz="8" w:space="0" w:color="auto"/>
              <w:bottom w:val="single" w:sz="12" w:space="0" w:color="auto"/>
            </w:tcBorders>
            <w:vAlign w:val="center"/>
          </w:tcPr>
          <w:p w14:paraId="47A3FE0A"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&lt; 20 %</w:t>
            </w:r>
          </w:p>
        </w:tc>
        <w:tc>
          <w:tcPr>
            <w:tcW w:w="1417" w:type="dxa"/>
            <w:tcBorders>
              <w:top w:val="single" w:sz="8" w:space="0" w:color="auto"/>
              <w:bottom w:val="single" w:sz="12" w:space="0" w:color="auto"/>
            </w:tcBorders>
            <w:vAlign w:val="center"/>
          </w:tcPr>
          <w:p w14:paraId="79558F82"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&lt; 50 %</w:t>
            </w:r>
          </w:p>
        </w:tc>
        <w:tc>
          <w:tcPr>
            <w:tcW w:w="1418" w:type="dxa"/>
            <w:tcBorders>
              <w:top w:val="single" w:sz="8" w:space="0" w:color="auto"/>
              <w:bottom w:val="single" w:sz="12" w:space="0" w:color="auto"/>
            </w:tcBorders>
            <w:vAlign w:val="center"/>
          </w:tcPr>
          <w:p w14:paraId="626F722C"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&gt; 60 %</w:t>
            </w:r>
          </w:p>
        </w:tc>
        <w:tc>
          <w:tcPr>
            <w:tcW w:w="1417" w:type="dxa"/>
            <w:tcBorders>
              <w:top w:val="single" w:sz="8" w:space="0" w:color="auto"/>
              <w:bottom w:val="single" w:sz="12" w:space="0" w:color="auto"/>
            </w:tcBorders>
            <w:vAlign w:val="center"/>
          </w:tcPr>
          <w:p w14:paraId="687BFD3D" w14:textId="77777777" w:rsidR="009F2394" w:rsidRPr="008361E1" w:rsidRDefault="009F2394" w:rsidP="00891926">
            <w:pPr>
              <w:jc w:val="center"/>
              <w:rPr>
                <w:noProof/>
                <w:color w:val="0D0D0D" w:themeColor="text1" w:themeTint="F2"/>
                <w:sz w:val="18"/>
                <w:szCs w:val="18"/>
              </w:rPr>
            </w:pPr>
            <w:r w:rsidRPr="008361E1">
              <w:rPr>
                <w:noProof/>
                <w:color w:val="0D0D0D" w:themeColor="text1" w:themeTint="F2"/>
                <w:sz w:val="18"/>
                <w:szCs w:val="18"/>
              </w:rPr>
              <w:t>&gt; 90 %</w:t>
            </w:r>
          </w:p>
        </w:tc>
      </w:tr>
    </w:tbl>
    <w:p w14:paraId="107867C8" w14:textId="77777777" w:rsidR="009F2394" w:rsidRPr="008361E1" w:rsidRDefault="009F2394" w:rsidP="009F2394">
      <w:pPr>
        <w:pStyle w:val="Heading4"/>
        <w:spacing w:before="240" w:after="120"/>
        <w:ind w:left="2268" w:right="1134" w:hanging="1134"/>
        <w:rPr>
          <w:noProof/>
        </w:rPr>
      </w:pPr>
      <w:bookmarkStart w:id="580" w:name="_Toc105320430"/>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581" w:name="_Toc105320436"/>
      <w:bookmarkEnd w:id="580"/>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PM sampling system’s part outside the tunnel (the part of the PM sampling system that includes the cyclonic separator and the PM 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lastRenderedPageBreak/>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81"/>
    </w:p>
    <w:p w14:paraId="47F5440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flow measurement device calibrated to report flow at standard conditions shall be used. To ensure an appropriate conversion to operating conditions, the temperature sensor shall have an accuracy of ±1.0 °C and the pressure measurements shall have a precision and accuracy of ±1.0 kPa;</w:t>
      </w:r>
    </w:p>
    <w:p w14:paraId="47D43B2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data of the given parameters in the Time-Based file as defined in Table 13.6. in paragraph 13.4.;</w:t>
      </w:r>
    </w:p>
    <w:p w14:paraId="0A4B058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9F2394">
      <w:pPr>
        <w:pStyle w:val="Heading4"/>
        <w:spacing w:before="240" w:after="120"/>
        <w:ind w:left="2268" w:right="1134" w:hanging="1134"/>
        <w:rPr>
          <w:noProof/>
        </w:rPr>
      </w:pPr>
      <w:bookmarkStart w:id="582" w:name="_Toc105320447"/>
      <w:r w:rsidRPr="008361E1">
        <w:rPr>
          <w:noProof/>
        </w:rPr>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891926">
        <w:tc>
          <w:tcPr>
            <w:tcW w:w="4678" w:type="dxa"/>
          </w:tcPr>
          <w:p w14:paraId="38F3F6BF" w14:textId="77777777" w:rsidR="009F2394" w:rsidRPr="008361E1" w:rsidRDefault="009F2394" w:rsidP="00891926">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891926">
        <w:tc>
          <w:tcPr>
            <w:tcW w:w="4678" w:type="dxa"/>
          </w:tcPr>
          <w:p w14:paraId="51569475" w14:textId="77777777" w:rsidR="009F2394" w:rsidRPr="008361E1" w:rsidRDefault="00000000" w:rsidP="00891926">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 per Table 13.2.;</w:t>
      </w:r>
    </w:p>
    <w:p w14:paraId="54CADBB1"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Pr="008361E1">
        <w:rPr>
          <w:iCs/>
          <w:noProof/>
          <w:color w:val="0D0D0D" w:themeColor="text1" w:themeTint="F2"/>
        </w:rPr>
        <w:t>;</w:t>
      </w:r>
    </w:p>
    <w:p w14:paraId="0D4741BC" w14:textId="77777777" w:rsidR="009F2394" w:rsidRPr="008361E1" w:rsidRDefault="00000000"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891926">
        <w:tc>
          <w:tcPr>
            <w:tcW w:w="4678" w:type="dxa"/>
          </w:tcPr>
          <w:p w14:paraId="51661489" w14:textId="77777777" w:rsidR="009F2394" w:rsidRPr="008361E1" w:rsidRDefault="009F2394" w:rsidP="00891926">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000000"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64EE3278"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891926">
        <w:tc>
          <w:tcPr>
            <w:tcW w:w="4678" w:type="dxa"/>
            <w:tcBorders>
              <w:top w:val="nil"/>
              <w:left w:val="nil"/>
              <w:bottom w:val="nil"/>
              <w:right w:val="nil"/>
            </w:tcBorders>
          </w:tcPr>
          <w:p w14:paraId="37C46FAB" w14:textId="77777777" w:rsidR="009F2394" w:rsidRPr="008361E1" w:rsidRDefault="009F2394" w:rsidP="00891926">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000000"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3F335F9B"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3CBB9FB7"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4EAF9D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Table 13.6. in paragraph 13.4. </w:t>
      </w:r>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lastRenderedPageBreak/>
        <w:t>12.1.3.</w:t>
      </w:r>
      <w:r w:rsidRPr="008361E1">
        <w:rPr>
          <w:noProof/>
        </w:rPr>
        <w:tab/>
        <w:t>Sampling Media</w:t>
      </w:r>
      <w:bookmarkEnd w:id="582"/>
    </w:p>
    <w:p w14:paraId="5C28C342" w14:textId="77777777" w:rsidR="009F2394" w:rsidRPr="008361E1" w:rsidRDefault="009F2394" w:rsidP="009F2394">
      <w:pPr>
        <w:pStyle w:val="Heading4"/>
        <w:keepNext/>
        <w:keepLines/>
        <w:spacing w:before="240" w:after="120"/>
        <w:ind w:left="2268" w:right="1134" w:hanging="1134"/>
        <w:rPr>
          <w:noProof/>
        </w:rPr>
      </w:pPr>
      <w:bookmarkStart w:id="583" w:name="_Toc105320448"/>
      <w:r w:rsidRPr="008361E1">
        <w:rPr>
          <w:noProof/>
        </w:rPr>
        <w:t>12.1.3.1.</w:t>
      </w:r>
      <w:r w:rsidRPr="008361E1">
        <w:rPr>
          <w:noProof/>
        </w:rPr>
        <w:tab/>
        <w:t>Filter Holder</w:t>
      </w:r>
    </w:p>
    <w:p w14:paraId="22D7B4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482C3148"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Select a filter holder made of inert and non-corroding material such as stainless steel or anodized aluminium;</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always remain above 15 °C during the entire brake emissions test. </w:t>
      </w:r>
    </w:p>
    <w:p w14:paraId="6F0DFB32" w14:textId="77777777" w:rsidR="009F2394" w:rsidRPr="008361E1" w:rsidRDefault="009F2394" w:rsidP="009F2394">
      <w:pPr>
        <w:pStyle w:val="Heading4"/>
        <w:spacing w:before="240" w:after="120"/>
        <w:ind w:left="2268" w:right="1134" w:hanging="1134"/>
        <w:rPr>
          <w:noProof/>
        </w:rPr>
      </w:pPr>
      <w:r w:rsidRPr="008361E1">
        <w:rPr>
          <w:noProof/>
        </w:rPr>
        <w:t>12.1.3.2.</w:t>
      </w:r>
      <w:r w:rsidRPr="008361E1">
        <w:rPr>
          <w:noProof/>
        </w:rPr>
        <w:tab/>
        <w:t>Sampling Filters</w:t>
      </w:r>
    </w:p>
    <w:p w14:paraId="066AA188" w14:textId="77777777" w:rsidR="009F2394" w:rsidRPr="008361E1" w:rsidRDefault="009F2394" w:rsidP="009F2394">
      <w:pPr>
        <w:spacing w:after="120"/>
        <w:ind w:left="2268" w:right="1134"/>
        <w:jc w:val="both"/>
        <w:rPr>
          <w:noProof/>
          <w:color w:val="0D0D0D" w:themeColor="text1" w:themeTint="F2"/>
        </w:rPr>
      </w:pPr>
      <w:bookmarkStart w:id="584" w:name="_Toc105320458"/>
      <w:bookmarkEnd w:id="583"/>
      <w:r w:rsidRPr="008361E1">
        <w:rPr>
          <w:noProof/>
          <w:color w:val="0D0D0D" w:themeColor="text1" w:themeTint="F2"/>
        </w:rPr>
        <w:t>Fluorocarbon-coated glass fibre filters or fluorocarbon membrane filters shall be used for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585" w:name="_Toc105320459"/>
      <w:bookmarkEnd w:id="584"/>
      <w:r w:rsidRPr="008361E1">
        <w:rPr>
          <w:noProof/>
        </w:rPr>
        <w:t>12.1.4.</w:t>
      </w:r>
      <w:r w:rsidRPr="008361E1">
        <w:rPr>
          <w:noProof/>
        </w:rPr>
        <w:tab/>
        <w:t>Weighing Procedure</w:t>
      </w:r>
      <w:bookmarkEnd w:id="585"/>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w:t>
      </w:r>
      <w:r w:rsidRPr="008361E1">
        <w:rPr>
          <w:noProof/>
        </w:rPr>
        <w:lastRenderedPageBreak/>
        <w:t>microbalance. The microbalance shall fulfil the calibration requirements described in paragraph 14.4.;</w:t>
      </w:r>
    </w:p>
    <w:p w14:paraId="12A52D0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Static electricity effects – Nullify the effects of static electricity by grounding the balance through placement upon an antistatic mat and neutralizing the particle sampling filters before weighing using a polonium neutralizer or a device of similar effect. Alternatively, nullify static effects through equalisation of static charge;</w:t>
      </w:r>
    </w:p>
    <w:p w14:paraId="65BC03B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Post-sampling conditioning and weighing – Take the filters to the conditioning room within 8 hours after testing is completed. Use a closed petri dish (or equivalent) or sealed filter holder to transfer the filter to the conditioning room. Alternatively, transfer the filter without removing it from the filter holder ensuring that filter holders are not tilted during transfer. Condition/stabilise the filters at (22 ± 2) °C and (45 ± 8) per cent RH for a minimum of 2 hours.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56880574"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 Select at least two Fluorocarbon coated glass fibre or fluorocarbon membrane reference filters that match each sampled filter media. Weigh the reference filters at the beginning and the end of a weighing session (before pre-sampling and after post-sampling weighing) and report the weights in the Mass Measurement File. The average difference between the initial and final measurement for the reference filter shall remain within ±10 µg. Furthermore, the average difference between the reference filters and their moving average (min 1 day – max 15 days) shall be within ±10 µg. Replace the reference filters at a maximum every 30 days and in such a manner that no sample filter is weighted without comparison to a reference filter that has been present in the weighing chamber (room) for at least one day;</w:t>
      </w:r>
    </w:p>
    <w:p w14:paraId="3B462243"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Sample filter weighing – Follow the procedure described below to perform both pre- and post-sampling filter weighing: </w:t>
      </w:r>
    </w:p>
    <w:p w14:paraId="0C9D2621"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Weigh the filter twice and report the weights in the Mass Measurement File;</w:t>
      </w:r>
    </w:p>
    <w:p w14:paraId="03CC85E6"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If the difference between the first and second measurements is 30 µg or less, use the arithmetic mean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w:t>
      </w:r>
    </w:p>
    <w:p w14:paraId="58398E16"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If the difference between the first and second measurements is greater than 30 µg, perform two additional weighings and report the weights in the Mass Measurement File;</w:t>
      </w:r>
    </w:p>
    <w:p w14:paraId="330CD169" w14:textId="77777777" w:rsidR="009F2394" w:rsidRPr="008361E1" w:rsidRDefault="009F2394" w:rsidP="009F2394">
      <w:pPr>
        <w:pStyle w:val="Heading8"/>
        <w:spacing w:after="120" w:line="240" w:lineRule="atLeast"/>
        <w:ind w:left="3402" w:right="1134" w:hanging="567"/>
        <w:jc w:val="both"/>
        <w:rPr>
          <w:noProof/>
        </w:rPr>
      </w:pPr>
      <w:r w:rsidRPr="008361E1">
        <w:rPr>
          <w:noProof/>
        </w:rPr>
        <w:lastRenderedPageBreak/>
        <w:t>(iv)</w:t>
      </w:r>
      <w:r w:rsidRPr="008361E1">
        <w:rPr>
          <w:noProof/>
        </w:rPr>
        <w:tab/>
        <w:t>When the difference between the minimum and maximum weights of the four measurements is 38 µg or less, use the arithmetic mean of the four weights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w:t>
      </w:r>
    </w:p>
    <w:p w14:paraId="0DCA86CF" w14:textId="77777777"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When the difference between the minimum and maximum weights of the four measurements is greater than 38 µg and less than or equal to 42 µg, use the median of the four values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77777777"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When the difference between the minimum and maximum weights of the four measurements is greater than 42 µg invalidate the weighing session and quarantine the filter in the conditioning room. The testing facility may decide to void the filter and replace it with a new filter for a pre-sampling weighing session, or discard the filter and repeat the brake emissions test for a post-sampling weighing session;</w:t>
      </w:r>
    </w:p>
    <w:p w14:paraId="4A948928" w14:textId="77777777"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77777777" w:rsidR="009F2394" w:rsidRPr="008361E1" w:rsidRDefault="009F2394" w:rsidP="009F2394">
      <w:pPr>
        <w:pStyle w:val="Heading8"/>
        <w:spacing w:after="120" w:line="240" w:lineRule="atLeast"/>
        <w:ind w:left="3402" w:right="1134" w:hanging="567"/>
        <w:jc w:val="both"/>
        <w:rPr>
          <w:noProof/>
        </w:rPr>
      </w:pPr>
      <w:r w:rsidRPr="008361E1">
        <w:rPr>
          <w:noProof/>
        </w:rPr>
        <w:t>(viii)</w:t>
      </w:r>
      <w:r w:rsidRPr="008361E1">
        <w:rPr>
          <w:noProof/>
        </w:rPr>
        <w:tab/>
        <w:t>If the difference between the first and second new measurements is greater than 30 µg, void the filter and reject the weighing session. Use a new filter for a pre-sampling weighing session, or discard the filter and repeat the brake emissions test for a post-sampling weighing session.</w:t>
      </w:r>
    </w:p>
    <w:p w14:paraId="2CE78A41"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77777777" w:rsidR="009F2394" w:rsidRPr="008361E1" w:rsidRDefault="009F2394" w:rsidP="009F2394">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891926">
        <w:tc>
          <w:tcPr>
            <w:tcW w:w="5386" w:type="dxa"/>
          </w:tcPr>
          <w:p w14:paraId="61098CAC" w14:textId="77777777" w:rsidR="009F2394" w:rsidRPr="008361E1" w:rsidRDefault="00000000" w:rsidP="00891926">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000000"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 per Table 12.4.;</w:t>
      </w:r>
    </w:p>
    <w:p w14:paraId="4BAF32F6"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891926">
        <w:tc>
          <w:tcPr>
            <w:tcW w:w="4536" w:type="dxa"/>
          </w:tcPr>
          <w:p w14:paraId="42D5C1BB" w14:textId="77777777" w:rsidR="009F2394" w:rsidRPr="008361E1" w:rsidRDefault="00000000" w:rsidP="00891926">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21BDC258" w14:textId="77777777" w:rsidR="009F2394" w:rsidRPr="008361E1" w:rsidRDefault="00000000"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000000"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Table 13.6. in paragraph 13.4.;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891926">
        <w:tc>
          <w:tcPr>
            <w:tcW w:w="5245" w:type="dxa"/>
          </w:tcPr>
          <w:p w14:paraId="6297B412" w14:textId="77777777" w:rsidR="009F2394" w:rsidRPr="008361E1" w:rsidRDefault="00000000" w:rsidP="00891926">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70E3F35F"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12.7)</w:t>
            </w:r>
          </w:p>
        </w:tc>
      </w:tr>
      <w:tr w:rsidR="009F2394" w:rsidRPr="008361E1" w14:paraId="3A73EF4D" w14:textId="77777777" w:rsidTr="00891926">
        <w:tc>
          <w:tcPr>
            <w:tcW w:w="5245" w:type="dxa"/>
          </w:tcPr>
          <w:p w14:paraId="39A371D0" w14:textId="77777777" w:rsidR="009F2394" w:rsidRPr="008361E1" w:rsidRDefault="00000000" w:rsidP="00891926">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7F313677"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059B5936"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33BA1621" w14:textId="77777777"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 xml:space="preserve"> </w:t>
      </w:r>
    </w:p>
    <w:p w14:paraId="04EFBB98" w14:textId="77777777" w:rsidR="009F2394" w:rsidRPr="008361E1" w:rsidRDefault="00000000" w:rsidP="009F2394">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7BFC7442" w14:textId="77777777"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1F04F11A" w14:textId="77777777"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1BA2464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 (i) after correcting the values for buoyancy as specified in paragraph 12.1.4. (h);</w:t>
      </w:r>
    </w:p>
    <w:p w14:paraId="3B6F688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77777777"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 friction braking share coefficient in Table 5.1.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Apply the friction braking share coefficient that corresponds to the vehicle type of which the parameters were used for 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891926">
        <w:tc>
          <w:tcPr>
            <w:tcW w:w="4395" w:type="dxa"/>
          </w:tcPr>
          <w:p w14:paraId="7043B0CD" w14:textId="77777777" w:rsidR="009F2394" w:rsidRPr="008361E1" w:rsidRDefault="00000000" w:rsidP="00891926">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12.9)</w:t>
            </w:r>
          </w:p>
        </w:tc>
      </w:tr>
      <w:tr w:rsidR="009F2394" w:rsidRPr="008361E1" w14:paraId="70664099" w14:textId="77777777" w:rsidTr="00891926">
        <w:tc>
          <w:tcPr>
            <w:tcW w:w="4395" w:type="dxa"/>
          </w:tcPr>
          <w:p w14:paraId="141B9EF7" w14:textId="77777777" w:rsidR="009F2394" w:rsidRPr="008361E1" w:rsidRDefault="00000000" w:rsidP="00891926">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12.10)</w:t>
            </w:r>
          </w:p>
        </w:tc>
      </w:tr>
    </w:tbl>
    <w:p w14:paraId="1DC92DD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Table 13.6. in paragraph 13.4.</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586" w:name="_Toc117084644"/>
      <w:bookmarkStart w:id="587" w:name="_Toc117167529"/>
      <w:bookmarkEnd w:id="576"/>
      <w:r w:rsidRPr="008361E1">
        <w:rPr>
          <w:b/>
          <w:noProof/>
          <w:color w:val="0D0D0D" w:themeColor="text1" w:themeTint="F2"/>
        </w:rPr>
        <w:t>12.2.</w:t>
      </w:r>
      <w:r w:rsidRPr="008361E1">
        <w:rPr>
          <w:b/>
          <w:noProof/>
          <w:color w:val="0D0D0D" w:themeColor="text1" w:themeTint="F2"/>
        </w:rPr>
        <w:tab/>
        <w:t>Measurement of Particle Number (PN) Concentration</w:t>
      </w:r>
      <w:bookmarkEnd w:id="586"/>
      <w:bookmarkEnd w:id="587"/>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val="en-IE" w:eastAsia="en-IE"/>
        </w:rPr>
        <w:drawing>
          <wp:anchor distT="0" distB="0" distL="114300" distR="114300" simplePos="0" relativeHeight="251674624" behindDoc="0" locked="0" layoutInCell="1" allowOverlap="1" wp14:anchorId="7F234A1E" wp14:editId="07DF702A">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12.2.</w:t>
      </w:r>
      <w:r w:rsidRPr="008361E1">
        <w:rPr>
          <w:bCs/>
          <w:noProof/>
          <w:color w:val="0D0D0D" w:themeColor="text1" w:themeTint="F2"/>
        </w:rPr>
        <w:br/>
      </w:r>
      <w:r w:rsidRPr="008361E1">
        <w:rPr>
          <w:b/>
          <w:bCs/>
          <w:noProof/>
          <w:color w:val="0D0D0D" w:themeColor="text1" w:themeTint="F2"/>
        </w:rPr>
        <w:t>Indicative setup of the PN sampling and measurement unit</w:t>
      </w:r>
    </w:p>
    <w:p w14:paraId="570FE49E" w14:textId="77777777" w:rsidR="009F2394" w:rsidRPr="008361E1" w:rsidRDefault="009F2394" w:rsidP="009F2394">
      <w:pPr>
        <w:spacing w:before="120" w:after="120"/>
        <w:ind w:left="2268" w:right="1134"/>
        <w:jc w:val="both"/>
        <w:rPr>
          <w:noProof/>
          <w:color w:val="0D0D0D" w:themeColor="text1" w:themeTint="F2"/>
        </w:rPr>
      </w:pPr>
      <w:bookmarkStart w:id="588" w:name="_Toc105320471"/>
      <w:r w:rsidRPr="008361E1">
        <w:rPr>
          <w:noProof/>
          <w:color w:val="0D0D0D" w:themeColor="text1" w:themeTint="F2"/>
        </w:rPr>
        <w:lastRenderedPageBreak/>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 xml:space="preserve">Figure 12.2.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The TPN10 sampling and measurement systems shall consist of the following elements:</w:t>
      </w:r>
    </w:p>
    <w:p w14:paraId="17C254A6" w14:textId="77777777" w:rsidR="009F2394" w:rsidRPr="008361E1" w:rsidRDefault="009F2394" w:rsidP="009F2394">
      <w:pPr>
        <w:pStyle w:val="Heading7"/>
        <w:spacing w:after="120" w:line="240" w:lineRule="atLeast"/>
        <w:ind w:left="2835" w:right="1134" w:hanging="567"/>
        <w:jc w:val="both"/>
        <w:rPr>
          <w:noProof/>
        </w:rPr>
      </w:pPr>
      <w:bookmarkStart w:id="589" w:name="_Toc105320487"/>
      <w:bookmarkEnd w:id="588"/>
      <w:r w:rsidRPr="008361E1">
        <w:rPr>
          <w:noProof/>
        </w:rPr>
        <w:t>(a)</w:t>
      </w:r>
      <w:r w:rsidRPr="008361E1">
        <w:rPr>
          <w:noProof/>
        </w:rPr>
        <w:tab/>
        <w:t>A PN sampling probe that extracts a sample from the sampling tunnel. The specifications for the design of the PN sampling probe are described in paragraph 12.2.1.2.;</w:t>
      </w:r>
    </w:p>
    <w:p w14:paraId="15361037"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PN sampling nozzle that is installed at the tip of the PN sampling probe. The specifications for the design of the nozzle are described in paragraph 12.2.1.3.;</w:t>
      </w:r>
    </w:p>
    <w:p w14:paraId="5618D26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114C19F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PN pre-classifier that is applied to remove bigger particles. The specifications for the PN pre-classifier are described in paragraph 12.2.2.1.;</w:t>
      </w:r>
    </w:p>
    <w:p w14:paraId="2F8C4E0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dilution system that incorporates one or more dilution stages. The specifications for the design of the dilution system are described in paragraph 12.2.2.2.;</w:t>
      </w:r>
    </w:p>
    <w:p w14:paraId="349A38B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 internal transfer line that transfers the aerosol from the outlet of the dilution system to the inlet of the particle number counting device. The specifications for the design of the transfer line are described in paragraph 12.2.2.3.;</w:t>
      </w:r>
    </w:p>
    <w:p w14:paraId="1B7E739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Particle Number Counter (PNC) that measures the TPN10 concentration. The specifications for the PNC are described in paragraph 12.2.3.1;</w:t>
      </w:r>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77777777" w:rsidR="009F2394" w:rsidRPr="008361E1" w:rsidRDefault="009F2394" w:rsidP="009F2394">
      <w:pPr>
        <w:pStyle w:val="Heading7"/>
        <w:spacing w:after="120" w:line="240" w:lineRule="atLeast"/>
        <w:ind w:left="2268" w:right="1134"/>
        <w:jc w:val="both"/>
        <w:rPr>
          <w:noProof/>
        </w:rPr>
      </w:pPr>
      <w:r w:rsidRPr="008361E1">
        <w:rPr>
          <w:noProof/>
        </w:rPr>
        <w:t>TPN10 and 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9F2394">
      <w:pPr>
        <w:pStyle w:val="Heading4"/>
        <w:spacing w:before="240" w:after="120"/>
        <w:ind w:left="2268" w:right="1134" w:hanging="1134"/>
        <w:rPr>
          <w:noProof/>
        </w:rPr>
      </w:pPr>
      <w:r w:rsidRPr="008361E1">
        <w:rPr>
          <w:noProof/>
        </w:rPr>
        <w:t>12.2.1.</w:t>
      </w:r>
      <w:r w:rsidRPr="008361E1">
        <w:rPr>
          <w:noProof/>
        </w:rPr>
        <w:tab/>
        <w:t>Sample Extraction</w:t>
      </w:r>
      <w:bookmarkEnd w:id="589"/>
    </w:p>
    <w:p w14:paraId="70511C5B" w14:textId="77777777" w:rsidR="009F2394" w:rsidRPr="008361E1" w:rsidRDefault="009F2394" w:rsidP="009F2394">
      <w:pPr>
        <w:pStyle w:val="Heading4"/>
        <w:spacing w:before="240" w:after="120"/>
        <w:ind w:left="2268" w:right="1134" w:hanging="1134"/>
        <w:rPr>
          <w:noProof/>
        </w:rPr>
      </w:pPr>
      <w:bookmarkStart w:id="590" w:name="_Toc105320488"/>
      <w:r w:rsidRPr="008361E1">
        <w:rPr>
          <w:noProof/>
        </w:rPr>
        <w:t>12.2.1.1.</w:t>
      </w:r>
      <w:r w:rsidRPr="008361E1">
        <w:rPr>
          <w:noProof/>
        </w:rPr>
        <w:tab/>
        <w:t>Sampling Plane</w:t>
      </w:r>
      <w:bookmarkEnd w:id="590"/>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specifications shall be applied to the sampling plane for the installation of the PN sampling probes:</w:t>
      </w:r>
    </w:p>
    <w:p w14:paraId="5D28D0E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for the PN emissions measurements, one for TPN10 and one for SPN10. Black dots in Figure 7.7. (right-hand side) indicate the PN sampling probes for the four-sampling probe layout;</w:t>
      </w:r>
    </w:p>
    <w:p w14:paraId="01E2D4F6"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Alternatively, use a single sampling probe for both TPN10</w:t>
      </w:r>
      <w:r w:rsidRPr="008361E1">
        <w:rPr>
          <w:noProof/>
          <w:vertAlign w:val="subscript"/>
        </w:rPr>
        <w:t xml:space="preserve"> </w:t>
      </w:r>
      <w:r w:rsidRPr="008361E1">
        <w:rPr>
          <w:noProof/>
        </w:rPr>
        <w:t>and SPN10 applying an appropriate flow-splitting device as specified in points (c-e) of this paragraph. The black dot in Figure 7.7. (left-hand side) indicates the PN sampling probe for the three-sampling probe layout;</w:t>
      </w:r>
    </w:p>
    <w:p w14:paraId="761086D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applying a flow splitting device, it shall be made from stainless steel and an electropolished interior to minimise particle losses from wall deposition;</w:t>
      </w:r>
    </w:p>
    <w:p w14:paraId="73116C5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7E759FEA"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p>
    <w:p w14:paraId="0184C647" w14:textId="77777777" w:rsidR="009F2394" w:rsidRPr="008361E1" w:rsidRDefault="009F2394" w:rsidP="009F2394">
      <w:pPr>
        <w:pStyle w:val="Heading4"/>
        <w:spacing w:before="240" w:after="120"/>
        <w:ind w:left="2268" w:right="1134" w:hanging="1134"/>
        <w:rPr>
          <w:noProof/>
        </w:rPr>
      </w:pPr>
      <w:bookmarkStart w:id="591" w:name="_Toc105320496"/>
      <w:r w:rsidRPr="008361E1">
        <w:rPr>
          <w:noProof/>
        </w:rPr>
        <w:t>12.2.1.2.</w:t>
      </w:r>
      <w:r w:rsidRPr="008361E1">
        <w:rPr>
          <w:noProof/>
        </w:rPr>
        <w:tab/>
        <w:t>PN Sampling Probes</w:t>
      </w:r>
      <w:bookmarkEnd w:id="591"/>
    </w:p>
    <w:p w14:paraId="5DB7456B" w14:textId="77777777" w:rsidR="009F2394" w:rsidRPr="008361E1" w:rsidRDefault="009F2394" w:rsidP="009F2394">
      <w:pPr>
        <w:spacing w:after="120"/>
        <w:ind w:left="2268" w:right="1134"/>
        <w:jc w:val="both"/>
        <w:rPr>
          <w:noProof/>
          <w:color w:val="0D0D0D" w:themeColor="text1" w:themeTint="F2"/>
        </w:rPr>
      </w:pPr>
      <w:bookmarkStart w:id="592" w:name="_Toc105320503"/>
      <w:r w:rsidRPr="008361E1">
        <w:rPr>
          <w:noProof/>
          <w:color w:val="0D0D0D" w:themeColor="text1" w:themeTint="F2"/>
        </w:rPr>
        <w:t>Appropriate PN sampling probe(s) shall be used to extract the sample from the tunnel to the inlet of the particle transfer tube or the PN pre-classifier. The PN sampling probe(s) 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9F2394">
      <w:pPr>
        <w:pStyle w:val="Heading4"/>
        <w:spacing w:before="240" w:after="120"/>
        <w:ind w:left="2268" w:right="1134" w:hanging="1134"/>
        <w:rPr>
          <w:noProof/>
        </w:rPr>
      </w:pPr>
      <w:r w:rsidRPr="008361E1">
        <w:rPr>
          <w:noProof/>
        </w:rPr>
        <w:t>12.2.1.3.</w:t>
      </w:r>
      <w:r w:rsidRPr="008361E1">
        <w:rPr>
          <w:noProof/>
        </w:rPr>
        <w:tab/>
        <w:t>PN Sampling Nozzles</w:t>
      </w:r>
      <w:bookmarkEnd w:id="592"/>
    </w:p>
    <w:p w14:paraId="30DD300C" w14:textId="77777777" w:rsidR="009F2394" w:rsidRPr="008361E1" w:rsidRDefault="009F2394" w:rsidP="009F2394">
      <w:pPr>
        <w:spacing w:after="120"/>
        <w:ind w:left="2268" w:right="1134"/>
        <w:jc w:val="both"/>
        <w:rPr>
          <w:noProof/>
          <w:color w:val="0D0D0D" w:themeColor="text1" w:themeTint="F2"/>
        </w:rPr>
      </w:pPr>
      <w:bookmarkStart w:id="593" w:name="_Toc105320512"/>
      <w:r w:rsidRPr="008361E1">
        <w:rPr>
          <w:noProof/>
          <w:color w:val="0D0D0D" w:themeColor="text1" w:themeTint="F2"/>
        </w:rPr>
        <w:t>Appropriate nozzles to ensure isokinetic sampling based on the total extracted sampling flow and the average cooling airflow shall be used. The testing facility shall select PN sampling nozzles for both TPN10 and 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 making sure that the aspiration angle remains lower or equal to 15°.</w:t>
      </w:r>
    </w:p>
    <w:p w14:paraId="21D50494"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593"/>
    </w:p>
    <w:p w14:paraId="74255FA6" w14:textId="77777777" w:rsidR="009F2394" w:rsidRPr="008361E1" w:rsidRDefault="009F2394" w:rsidP="009F2394">
      <w:pPr>
        <w:spacing w:after="120"/>
        <w:ind w:left="2268" w:right="1134"/>
        <w:jc w:val="both"/>
        <w:rPr>
          <w:noProof/>
          <w:color w:val="0D0D0D" w:themeColor="text1" w:themeTint="F2"/>
        </w:rPr>
      </w:pPr>
      <w:bookmarkStart w:id="594"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its design shall meet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When there is a change in diameter between the probe’s outlet and the PN pre-classifier’s inlet or the PN pre-classifier’s outlet and the sample </w:t>
      </w:r>
      <w:r w:rsidRPr="008361E1">
        <w:rPr>
          <w:noProof/>
        </w:rPr>
        <w:lastRenderedPageBreak/>
        <w:t>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594"/>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595" w:name="_Toc105320519"/>
      <w:r w:rsidRPr="008361E1">
        <w:rPr>
          <w:noProof/>
        </w:rPr>
        <w:t>12.2.2.1.</w:t>
      </w:r>
      <w:r w:rsidRPr="008361E1">
        <w:rPr>
          <w:noProof/>
        </w:rPr>
        <w:tab/>
        <w:t>PN Pre-classifier</w:t>
      </w:r>
      <w:bookmarkEnd w:id="595"/>
    </w:p>
    <w:p w14:paraId="38683215" w14:textId="77777777" w:rsidR="009F2394" w:rsidRPr="008361E1" w:rsidRDefault="009F2394" w:rsidP="009F2394">
      <w:pPr>
        <w:spacing w:after="120"/>
        <w:ind w:left="2268" w:right="1134"/>
        <w:jc w:val="both"/>
        <w:rPr>
          <w:noProof/>
          <w:color w:val="0D0D0D" w:themeColor="text1" w:themeTint="F2"/>
        </w:rPr>
      </w:pPr>
      <w:bookmarkStart w:id="596"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both TPN10 and SPN10 sampling and measurement meets the following requirements:</w:t>
      </w:r>
    </w:p>
    <w:p w14:paraId="10562892"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two cyclonic separators when applying different sampling probes for the TPN10 and SPN10 emissions measurements;</w:t>
      </w:r>
    </w:p>
    <w:p w14:paraId="545F33D1"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a single sampling probe is used for both TPN10 and SPN10, use one cyclonic separator when placed upstream of the flow-splitting device. Alternatively, two cyclonic separators shall be used</w:t>
      </w:r>
      <w:r w:rsidRPr="008361E1" w:rsidDel="00CF44C0">
        <w:rPr>
          <w:noProof/>
        </w:rPr>
        <w:t xml:space="preserve"> </w:t>
      </w:r>
      <w:r w:rsidRPr="008361E1">
        <w:rPr>
          <w:noProof/>
        </w:rPr>
        <w:t>when placed downstream of the flow-splitting device;</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p>
    <w:p w14:paraId="0659563A"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596"/>
    </w:p>
    <w:p w14:paraId="371740E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1222271B"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TPN</w:t>
      </w:r>
      <w:r w:rsidRPr="008361E1">
        <w:rPr>
          <w:noProof/>
          <w:color w:val="0D0D0D" w:themeColor="text1" w:themeTint="F2"/>
          <w:u w:val="single"/>
          <w:vertAlign w:val="subscript"/>
        </w:rPr>
        <w:t>10</w:t>
      </w:r>
    </w:p>
    <w:p w14:paraId="4342DEF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7770B7B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3A44EFB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01AC889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It shall be capable of keeping the dilution factor constant (±5 per cent of the set value) throughout the entire emissions test;</w:t>
      </w:r>
    </w:p>
    <w:p w14:paraId="52FFAA51"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It shall be capable of maintaining the diluted gas temperature below 38 °C;</w:t>
      </w:r>
    </w:p>
    <w:p w14:paraId="3535D38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It shall be supplied with dilution air filtered through a HEPA filter of at least class H13 (EN 1822:2008), or equivalent performance;</w:t>
      </w:r>
    </w:p>
    <w:p w14:paraId="6CFF997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It shall achieve a particle concentration reduction factor (PCRF) for particles of 15 nm, 30 nm, and 50 nm electrical mobility diameters not higher than 100 per cent, 30 per cent, and 20 per cent, respectively, compared to particles of 100 nm electrical mobility diameter for the system as a whole. Additionally, it shall achieve a PCRF for particles of 15 nm, 30 nm, and 50 nm not lower than 5 per cent than that for particles of 100 nm for the system as a whole. The calculation of the PCRF at different sizes shall follow the method described in paragraph 14.5.1.;</w:t>
      </w:r>
    </w:p>
    <w:p w14:paraId="24AF140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It shall monitor the dilution factor variation in real-time to report the arithmetic average PCRF (f</w:t>
      </w:r>
      <w:r w:rsidRPr="008361E1">
        <w:rPr>
          <w:noProof/>
          <w:vertAlign w:val="subscript"/>
        </w:rPr>
        <w:t>r-TPN10</w:t>
      </w:r>
      <w:r w:rsidRPr="008361E1">
        <w:rPr>
          <w:noProof/>
        </w:rPr>
        <w:t>) at a frequency of 1 Hz. The calculation of the arithmetic average PCRF shall follow the method described in paragraph 14.5.1;</w:t>
      </w:r>
    </w:p>
    <w:p w14:paraId="6BA0AB4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It shall report PCRF-corrected TPN10 concentrations at standard conditions at a reporting frequency equal to or greater than 0.5 Hz;</w:t>
      </w:r>
    </w:p>
    <w:p w14:paraId="0DD6E4D6"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It shall achieve a total particle penetration efficiency of at least 70 per cent for particles of 100 nm electrical mobility diameter;</w:t>
      </w:r>
    </w:p>
    <w:p w14:paraId="0815A1EA"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It shall be capable of operating at sample pressures in the 850 to 1050 mbar range and relative pressure differences from ambient in the ±50 mbar range;</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8361E1">
        <w:rPr>
          <w:noProof/>
          <w:color w:val="0D0D0D" w:themeColor="text1" w:themeTint="F2"/>
          <w:u w:val="single"/>
          <w:vertAlign w:val="subscript"/>
        </w:rPr>
        <w:t>10</w:t>
      </w:r>
    </w:p>
    <w:p w14:paraId="01982D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volatile particle remover (VPR) shall comprise at least one 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77777777"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It shall achieve a PCRF for particles of 15 nm, 30 nm, and 50 nm electrical mobility diameters not higher than 100 per cent, 30 per cent, and 20 per cent, respectively, compared to particles of 100 nm electrical mobility diameter for the VPR as a whole. Additionally, it shall achieve a PCRF for particles of 15 nm, 30 nm, and 50 nm not lower than 5 per cent than that for particles of 100 nm for the VPR as a whole. The calculation of the PCRF at different sizes shall follow the method described in paragraph 14.5.1.;</w:t>
      </w:r>
    </w:p>
    <w:p w14:paraId="3E327393"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at a frequency of 1 Hz. The calculation of the arithmetic average PCRF shall follow the method described in paragraph 14.5.1.;</w:t>
      </w:r>
    </w:p>
    <w:p w14:paraId="308893CA" w14:textId="77777777" w:rsidR="009F2394" w:rsidRPr="008361E1" w:rsidRDefault="009F2394" w:rsidP="009F2394">
      <w:pPr>
        <w:pStyle w:val="Heading7"/>
        <w:spacing w:after="120" w:line="240" w:lineRule="atLeast"/>
        <w:ind w:left="2835" w:right="1134" w:hanging="567"/>
        <w:jc w:val="both"/>
        <w:rPr>
          <w:noProof/>
        </w:rPr>
      </w:pPr>
      <w:r w:rsidRPr="008361E1">
        <w:rPr>
          <w:noProof/>
        </w:rPr>
        <w:t>(s)</w:t>
      </w:r>
      <w:r w:rsidRPr="008361E1">
        <w:rPr>
          <w:noProof/>
        </w:rPr>
        <w:tab/>
        <w:t>It shall report PCRF-corrected SPN10 concentrations at standard conditions at a reporting frequency equal to or greater than 0.5 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77777777"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It shall operate at sample pressures in the 850 to 1050 mbar range and relative pressure differences from ambient in the ±50 mbar 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77777777" w:rsidR="009F2394" w:rsidRPr="008361E1" w:rsidRDefault="009F2394" w:rsidP="009F2394">
      <w:pPr>
        <w:spacing w:after="120"/>
        <w:ind w:left="2268" w:right="1134"/>
        <w:jc w:val="both"/>
        <w:rPr>
          <w:noProof/>
          <w:color w:val="0D0D0D" w:themeColor="text1" w:themeTint="F2"/>
        </w:rPr>
      </w:pPr>
      <w:bookmarkStart w:id="597" w:name="_Toc105320551"/>
      <w:r w:rsidRPr="008361E1">
        <w:rPr>
          <w:noProof/>
          <w:color w:val="0D0D0D" w:themeColor="text1" w:themeTint="F2"/>
        </w:rPr>
        <w:t>Lines that transfer the aerosol from the dilution system (TPN10) and the VPR (SPN10) to the inlet of the PNC shall meet the specifications described below:</w:t>
      </w:r>
    </w:p>
    <w:p w14:paraId="3F63E89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internal transfer lines appropriately designed to minimise particle transport losses between the dilution system (TPN10) or the VPR (SPN10)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dilution system (TPN10) or the VPR (SPN10)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t>12.2.3.</w:t>
      </w:r>
      <w:r w:rsidRPr="008361E1">
        <w:rPr>
          <w:noProof/>
        </w:rPr>
        <w:tab/>
        <w:t>Particle Measurement</w:t>
      </w:r>
      <w:bookmarkEnd w:id="597"/>
    </w:p>
    <w:p w14:paraId="399AD532" w14:textId="77777777" w:rsidR="009F2394" w:rsidRPr="008361E1" w:rsidRDefault="009F2394" w:rsidP="009F2394">
      <w:pPr>
        <w:pStyle w:val="Heading4"/>
        <w:spacing w:before="240" w:after="120"/>
        <w:ind w:left="2268" w:right="1134" w:hanging="1134"/>
        <w:rPr>
          <w:noProof/>
        </w:rPr>
      </w:pPr>
      <w:bookmarkStart w:id="598" w:name="_Toc105320552"/>
      <w:r w:rsidRPr="008361E1">
        <w:rPr>
          <w:noProof/>
        </w:rPr>
        <w:lastRenderedPageBreak/>
        <w:t>12.2.3.1.</w:t>
      </w:r>
      <w:r w:rsidRPr="008361E1">
        <w:rPr>
          <w:noProof/>
        </w:rPr>
        <w:tab/>
        <w:t>Particle Number Counter</w:t>
      </w:r>
      <w:bookmarkEnd w:id="598"/>
    </w:p>
    <w:p w14:paraId="03F1BDA7" w14:textId="77777777" w:rsidR="009F2394" w:rsidRPr="008361E1" w:rsidRDefault="009F2394" w:rsidP="009F2394">
      <w:pPr>
        <w:spacing w:after="120"/>
        <w:ind w:left="2268" w:right="1134"/>
        <w:jc w:val="both"/>
        <w:rPr>
          <w:noProof/>
          <w:color w:val="0D0D0D" w:themeColor="text1" w:themeTint="F2"/>
        </w:rPr>
      </w:pPr>
      <w:bookmarkStart w:id="599"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PNC calibration material shall be 4 cSt polyalphaolefin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599"/>
    </w:p>
    <w:p w14:paraId="5068821F" w14:textId="77777777" w:rsidR="009F2394" w:rsidRPr="008361E1" w:rsidRDefault="009F2394" w:rsidP="009F2394">
      <w:pPr>
        <w:pStyle w:val="Heading4"/>
        <w:spacing w:before="240" w:after="120"/>
        <w:ind w:left="2268" w:right="1134" w:hanging="1134"/>
        <w:rPr>
          <w:noProof/>
        </w:rPr>
      </w:pPr>
      <w:bookmarkStart w:id="600" w:name="_Toc105320563"/>
      <w:r w:rsidRPr="008361E1">
        <w:rPr>
          <w:noProof/>
        </w:rPr>
        <w:t>12.2.3.2.</w:t>
      </w:r>
      <w:r w:rsidRPr="008361E1">
        <w:rPr>
          <w:noProof/>
        </w:rPr>
        <w:tab/>
        <w:t>PN Sampling Flow</w:t>
      </w:r>
      <w:bookmarkEnd w:id="600"/>
    </w:p>
    <w:p w14:paraId="5454C53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PN measurement system shall meet the following provisions for the regulation and measurement of the sampling flow (i.e. flow at the PN sampling probe). These apply to both TPN10 and SPN10 sampling:</w:t>
      </w:r>
    </w:p>
    <w:p w14:paraId="531F972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and measurement system shall have a maximum permissible error of ±5 per cent of the reading under all operating conditions;</w:t>
      </w:r>
    </w:p>
    <w:p w14:paraId="7DF7169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flow measurement device calibrated to report flow at both operating and standard conditions. To ensure an appropriate conversion to operating conditions, the temperature sensor shall have an accuracy of ±1.0 °C and the pressure measurements shall have a precision and accuracy of ±1.0 kPa;</w:t>
      </w:r>
    </w:p>
    <w:p w14:paraId="0B29E9F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actual normalised sampling flow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Register the actual normalised sampling flow and report it at a frequency of 1Hz in the Time-Based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Use Equation 12.4 to calculate the average isokinetic ratio for both TPN10 and SPN10. Use the corresponding values for the isokinetic nozzle inner diameters for TPN10 and SPN10 sampling. 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Table 13.6. in paragraph 13.4.;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9F2394">
      <w:pPr>
        <w:pStyle w:val="Heading4"/>
        <w:spacing w:before="240" w:after="120"/>
        <w:ind w:left="2268" w:right="1134" w:hanging="1134"/>
        <w:rPr>
          <w:noProof/>
        </w:rPr>
      </w:pPr>
      <w:bookmarkStart w:id="601" w:name="_Toc105320574"/>
      <w:r w:rsidRPr="008361E1">
        <w:rPr>
          <w:noProof/>
        </w:rPr>
        <w:t>12.2.4.</w:t>
      </w:r>
      <w:r w:rsidRPr="008361E1">
        <w:rPr>
          <w:noProof/>
        </w:rPr>
        <w:tab/>
        <w:t>PN Emissions Calculation</w:t>
      </w:r>
      <w:bookmarkEnd w:id="601"/>
    </w:p>
    <w:p w14:paraId="212EB7F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TPN10 and SPN10 emission factors for the tested brake (EF</w:t>
      </w:r>
      <w:r w:rsidRPr="008361E1">
        <w:rPr>
          <w:noProof/>
          <w:color w:val="0D0D0D" w:themeColor="text1" w:themeTint="F2"/>
          <w:vertAlign w:val="subscript"/>
        </w:rPr>
        <w:t>ref</w:t>
      </w:r>
      <w:r w:rsidRPr="008361E1">
        <w:rPr>
          <w:noProof/>
          <w:color w:val="0D0D0D" w:themeColor="text1" w:themeTint="F2"/>
        </w:rPr>
        <w:t xml:space="preserve">) follows Equations 12.11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891926">
        <w:tc>
          <w:tcPr>
            <w:tcW w:w="4820" w:type="dxa"/>
          </w:tcPr>
          <w:p w14:paraId="1853F12C" w14:textId="77777777" w:rsidR="009F2394" w:rsidRPr="008361E1" w:rsidRDefault="009F2394" w:rsidP="00891926">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757DD2E"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12.11)</w:t>
            </w:r>
          </w:p>
        </w:tc>
      </w:tr>
      <w:tr w:rsidR="009F2394" w:rsidRPr="008361E1" w14:paraId="52788148" w14:textId="77777777" w:rsidTr="00891926">
        <w:tc>
          <w:tcPr>
            <w:tcW w:w="4820" w:type="dxa"/>
          </w:tcPr>
          <w:p w14:paraId="45FAAEA2" w14:textId="77777777" w:rsidR="009F2394" w:rsidRPr="008361E1" w:rsidRDefault="009F2394" w:rsidP="00891926">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6AB0557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TPN10 per distance driven for the tested brake in #/km;</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4D003E7" w14:textId="77777777"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TPN10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0B32683F" w14:textId="77777777"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27D5FCA0"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p>
    <w:p w14:paraId="57494164"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is the average actual velocity of the WLTP-Brake cycle in km/h per Table 13.2.</w:t>
      </w:r>
    </w:p>
    <w:p w14:paraId="305E8D2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TPN10 and 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77777777"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TPN10 and SPN10 EF</w:t>
      </w:r>
      <w:r w:rsidRPr="008361E1">
        <w:rPr>
          <w:noProof/>
          <w:vertAlign w:val="subscript"/>
        </w:rPr>
        <w:t>ref</w:t>
      </w:r>
      <w:r w:rsidRPr="008361E1">
        <w:rPr>
          <w:noProof/>
        </w:rPr>
        <w:t xml:space="preserve"> of the tested brake following Equations 12.11 and 12.12, respectively. Then, use the friction braking share coefficient in Table 5.1. to calculate the final TPN10 and SPN10 EF of the tested brake. Apply the friction braking share coefficient that corresponds to the vehicle type of which the parameters were used for testing the brake. Use Equations </w:t>
      </w:r>
      <w:r w:rsidRPr="008361E1">
        <w:rPr>
          <w:noProof/>
          <w:color w:val="0D0D0D" w:themeColor="text1" w:themeTint="F2"/>
        </w:rPr>
        <w:t xml:space="preserve">12.13 and 12.14 for </w:t>
      </w:r>
      <w:r w:rsidRPr="008361E1">
        <w:rPr>
          <w:noProof/>
        </w:rPr>
        <w:t>the calculation of the final TPN10 and SPN10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891926">
        <w:tc>
          <w:tcPr>
            <w:tcW w:w="4395" w:type="dxa"/>
          </w:tcPr>
          <w:p w14:paraId="7AE0C9CC" w14:textId="77777777" w:rsidR="009F2394" w:rsidRPr="008361E1" w:rsidRDefault="009F2394" w:rsidP="00891926">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CAA8ED9"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12.13)</w:t>
            </w:r>
          </w:p>
        </w:tc>
      </w:tr>
      <w:tr w:rsidR="009F2394" w:rsidRPr="008361E1" w14:paraId="561496B8" w14:textId="77777777" w:rsidTr="00891926">
        <w:tc>
          <w:tcPr>
            <w:tcW w:w="4395" w:type="dxa"/>
          </w:tcPr>
          <w:p w14:paraId="111C6CC9" w14:textId="77777777" w:rsidR="009F2394" w:rsidRPr="008361E1" w:rsidRDefault="009F2394" w:rsidP="00891926">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w:lastRenderedPageBreak/>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12.14)</w:t>
            </w:r>
          </w:p>
        </w:tc>
      </w:tr>
    </w:tbl>
    <w:p w14:paraId="6EE6F060"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TPN10 and SPN10 EF as specified in Table 13.6. in paragraph 13.4.;</w:t>
      </w:r>
    </w:p>
    <w:p w14:paraId="2CA083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In case the measured TPN10 or SPN10 emissions are out of the specified measurement range of the PNC device(s),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602" w:name="_Toc105320578"/>
      <w:r w:rsidRPr="008361E1">
        <w:rPr>
          <w:noProof/>
        </w:rPr>
        <w:t>12.2.5.</w:t>
      </w:r>
      <w:r w:rsidRPr="008361E1">
        <w:rPr>
          <w:noProof/>
        </w:rPr>
        <w:tab/>
        <w:t>PN System Verification Procedures</w:t>
      </w:r>
      <w:bookmarkEnd w:id="602"/>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603" w:name="_Toc117084645"/>
      <w:bookmarkStart w:id="604" w:name="_Toc117167530"/>
      <w:r w:rsidRPr="008361E1">
        <w:rPr>
          <w:b/>
          <w:noProof/>
          <w:color w:val="0D0D0D" w:themeColor="text1" w:themeTint="F2"/>
        </w:rPr>
        <w:t>12.3.</w:t>
      </w:r>
      <w:r w:rsidRPr="008361E1">
        <w:rPr>
          <w:b/>
          <w:noProof/>
          <w:color w:val="0D0D0D" w:themeColor="text1" w:themeTint="F2"/>
        </w:rPr>
        <w:tab/>
        <w:t>Mass Loss Measurement</w:t>
      </w:r>
      <w:bookmarkEnd w:id="603"/>
      <w:bookmarkEnd w:id="604"/>
      <w:r w:rsidRPr="008361E1">
        <w:rPr>
          <w:b/>
          <w:noProof/>
          <w:color w:val="0D0D0D" w:themeColor="text1" w:themeTint="F2"/>
        </w:rPr>
        <w:t xml:space="preserve"> </w:t>
      </w:r>
    </w:p>
    <w:p w14:paraId="3B5BE22E"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of the overall test procedure. It can be used as an indicator of possible issues during the execution of the brake emissions test. 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Pr="008361E1">
        <w:rPr>
          <w:noProof/>
          <w:color w:val="000000"/>
          <w:highlight w:val="white"/>
        </w:rPr>
        <w:t>If the same parts are used for cooling air adjustment, bedding, and emissions measurement sections, then the initial mass corresponds to the mass measured before commencing the cooling air adjustment. If a new set of parts are used after cooling air adjustment, then the initial mass corresponds to the mass measured before commencing the bedding section. In both cases, 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Weigh the brake friction material including the anti-noise shims, pad-shim springs, and other elements when part of the product assembly. Report the initial masses in the Mass Measurement File;</w:t>
      </w:r>
    </w:p>
    <w:p w14:paraId="1B0745D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 every month.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brakes cool down, clean the parts to remove any grease or contamination before performing the final mass measurements;</w:t>
      </w:r>
    </w:p>
    <w:p w14:paraId="4485E913"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 Report the final masses in the Mass Measurement File;</w:t>
      </w:r>
    </w:p>
    <w:p w14:paraId="604B64B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Calculate the mass loss of the disc or drum and the brake pads or shoes by subtracting the final from the initial total mass, respectively. Report the mass loss of each part in the Mass Measurement File following the instructions defined in Table 13.5.;</w:t>
      </w:r>
    </w:p>
    <w:p w14:paraId="47632F52"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Calculate the overall mass loss of the brake under testing by summing the values for the individual parts calculated in (i) of this paragraph. Report the overall mass loss following the instructions defined in Table 13.5.;</w:t>
      </w:r>
    </w:p>
    <w:p w14:paraId="431B4623"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averaged weight loss emission factor by dividing the total mass loss calculated in (j) of this paragraph by the total distance driven during the brake emissions test considering all sections. The total distance shall include all iterations of the cooling air adjustment test if the same parts are used for both the cooling air adjustment and brake emissions test. Report the averaged weight loss emission factor following the instructions defined in Table 13.5.</w:t>
      </w:r>
    </w:p>
    <w:p w14:paraId="085E9565" w14:textId="77777777" w:rsidR="009F2394" w:rsidRPr="008361E1" w:rsidRDefault="009F2394" w:rsidP="009F2394">
      <w:pPr>
        <w:pStyle w:val="HChG"/>
        <w:ind w:left="2268"/>
        <w:rPr>
          <w:noProof/>
        </w:rPr>
      </w:pPr>
      <w:bookmarkStart w:id="605" w:name="_Toc117084646"/>
      <w:bookmarkStart w:id="606" w:name="_Toc117167531"/>
      <w:r w:rsidRPr="008361E1">
        <w:rPr>
          <w:noProof/>
        </w:rPr>
        <w:t>13.</w:t>
      </w:r>
      <w:r w:rsidRPr="008361E1">
        <w:rPr>
          <w:noProof/>
        </w:rPr>
        <w:tab/>
        <w:t>Test Output</w:t>
      </w:r>
      <w:bookmarkEnd w:id="605"/>
      <w:bookmarkEnd w:id="606"/>
    </w:p>
    <w:p w14:paraId="2F95EDA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 are summarised in the following:</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607" w:name="_Toc105320584"/>
      <w:r w:rsidRPr="008361E1">
        <w:rPr>
          <w:noProof/>
        </w:rPr>
        <w:t>(a)</w:t>
      </w:r>
      <w:r w:rsidRPr="008361E1">
        <w:rPr>
          <w:noProof/>
        </w:rPr>
        <w:tab/>
        <w:t>Event-Based file. A detailed description of the file and the required parameters is provided in paragraph 13.1.;</w:t>
      </w:r>
      <w:bookmarkEnd w:id="607"/>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 measurement file. A detailed description of the file and the required parameters is provided in paragraph 13.3.;</w:t>
      </w:r>
    </w:p>
    <w:p w14:paraId="094A8E0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Reporting file. A detailed description of the file and the required parameters is provided in paragraph 13.4. </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608" w:name="_Toc117084647"/>
      <w:bookmarkStart w:id="609" w:name="_Toc117167532"/>
      <w:r w:rsidRPr="008361E1">
        <w:rPr>
          <w:b/>
          <w:noProof/>
          <w:color w:val="0D0D0D" w:themeColor="text1" w:themeTint="F2"/>
        </w:rPr>
        <w:t>13.1.</w:t>
      </w:r>
      <w:r w:rsidRPr="008361E1">
        <w:rPr>
          <w:b/>
          <w:noProof/>
          <w:color w:val="0D0D0D" w:themeColor="text1" w:themeTint="F2"/>
        </w:rPr>
        <w:tab/>
        <w:t>Event-Based File</w:t>
      </w:r>
      <w:bookmarkEnd w:id="608"/>
      <w:bookmarkEnd w:id="609"/>
    </w:p>
    <w:p w14:paraId="369D31B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47893FE7" w14:textId="77777777" w:rsidR="009F2394" w:rsidRPr="008361E1" w:rsidRDefault="009F2394" w:rsidP="009F2394">
      <w:pPr>
        <w:pStyle w:val="Heading7"/>
        <w:spacing w:after="120" w:line="240" w:lineRule="atLeast"/>
        <w:ind w:left="2835" w:right="1134" w:hanging="567"/>
        <w:jc w:val="both"/>
        <w:rPr>
          <w:noProof/>
        </w:rPr>
      </w:pPr>
      <w:bookmarkStart w:id="610" w:name="_Toc105320589"/>
      <w:r w:rsidRPr="008361E1">
        <w:rPr>
          <w:noProof/>
        </w:rPr>
        <w:lastRenderedPageBreak/>
        <w:t>(a)</w:t>
      </w:r>
      <w:r w:rsidRPr="008361E1">
        <w:rPr>
          <w:noProof/>
        </w:rPr>
        <w:tab/>
        <w:t>Tab 1 titled “Test ID – EBF – Raw Data” shall include all raw data of the testing parameters specified in this paragraph sampled or calculated by the brake dynamometer throughout the entire test;</w:t>
      </w:r>
      <w:bookmarkEnd w:id="610"/>
    </w:p>
    <w:p w14:paraId="7765558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Tab 2 titled “Test ID – EBF – Cooling” shall include the data for the parameters specified in this paragraph over the cooling adjustment section. Only data from the successful iteration of Trip #10 shall be reported in this tab when there are multiple iterations of Trip #10;</w:t>
      </w:r>
    </w:p>
    <w:p w14:paraId="058E5F3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Tabs 3-7 titled “Test ID – EBF – Bedding 1-5” shall include the data for the parameters specified in this paragraph over the bedding section. Each tab shall correspond to one repetition of the WLTP-Brake cycle. Tabs 3-7 shall not include data from the soaking sections applied between the repetitions of the 5 WLTP-Brake cycles;</w:t>
      </w:r>
    </w:p>
    <w:p w14:paraId="41E714D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Tab 8 titled “Test ID – EBF – Emissions” shall include the data for the parameters specified in this paragraph over the brake emissions measurement section. Tab 8 shall not include data from the soaking sections applied between the individual trips of the WLTP-Brake cycle. </w:t>
      </w:r>
    </w:p>
    <w:p w14:paraId="5917A332" w14:textId="77777777"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13.1. Details regarding the applied units, the number of decimals, and the sampling rate of each parameter are 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7ADC913F" w14:textId="77777777" w:rsidR="009F2394" w:rsidRPr="008361E1" w:rsidRDefault="009F2394" w:rsidP="009F2394">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event. The brake (or deceleration) event is defined by its start and end time. The brake event start time is the time stamp when the deceleration setpoint is above zero. The brake event end time is the time stamp </w:t>
      </w:r>
      <w:r w:rsidRPr="008361E1">
        <w:rPr>
          <w:noProof/>
          <w:lang w:eastAsia="el-GR"/>
        </w:rPr>
        <w:t>when the deceleration setpoint is back to zero or a negative value. Some of the parameters reported in the Event-Based file are defined by the brake event start and end time as they represent their instantaneous values at these timestamps (i.e. Time of Stop, Stop Duration, Initial Brake Speed Measured, Release Speed Measured, Initial Brake Temperature, Final Brake Temperature). The rest of the parameters shall be averaged (distance- or time-based) over the brake event to report a unique value for each parameter. The averaging of these parameters shall be performed using the 250 Hz data sampled from 0.5 sec after the brake event start time to 0.5 sec before the brake event end time.</w:t>
      </w:r>
      <w:r w:rsidRPr="008361E1">
        <w:rPr>
          <w:noProof/>
          <w:color w:val="0D0D0D" w:themeColor="text1" w:themeTint="F2"/>
          <w:lang w:eastAsia="el-GR"/>
        </w:rPr>
        <w:t xml:space="preserve"> </w:t>
      </w:r>
    </w:p>
    <w:p w14:paraId="7ABD2727" w14:textId="77777777" w:rsidR="009F2394" w:rsidRPr="008361E1" w:rsidRDefault="009F2394" w:rsidP="009F2394">
      <w:pPr>
        <w:spacing w:after="120"/>
        <w:ind w:left="1134" w:right="1134"/>
        <w:rPr>
          <w:noProof/>
          <w:color w:val="0D0D0D" w:themeColor="text1" w:themeTint="F2"/>
        </w:rPr>
      </w:pPr>
      <w:r w:rsidRPr="008361E1">
        <w:rPr>
          <w:bCs/>
          <w:noProof/>
          <w:color w:val="0D0D0D" w:themeColor="text1" w:themeTint="F2"/>
        </w:rPr>
        <w:t>Table 13.1.</w:t>
      </w:r>
      <w:r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0" w:type="auto"/>
        <w:jc w:val="center"/>
        <w:tblLayout w:type="fixed"/>
        <w:tblLook w:val="04A0" w:firstRow="1" w:lastRow="0" w:firstColumn="1" w:lastColumn="0" w:noHBand="0" w:noVBand="1"/>
      </w:tblPr>
      <w:tblGrid>
        <w:gridCol w:w="1191"/>
        <w:gridCol w:w="794"/>
        <w:gridCol w:w="737"/>
        <w:gridCol w:w="737"/>
        <w:gridCol w:w="2438"/>
        <w:gridCol w:w="737"/>
        <w:gridCol w:w="737"/>
      </w:tblGrid>
      <w:tr w:rsidR="009F2394" w:rsidRPr="008361E1" w14:paraId="5FED30AC" w14:textId="77777777" w:rsidTr="00891926">
        <w:trPr>
          <w:cantSplit/>
          <w:trHeight w:val="357"/>
          <w:tblHeader/>
          <w:jc w:val="center"/>
        </w:trPr>
        <w:tc>
          <w:tcPr>
            <w:tcW w:w="1191" w:type="dxa"/>
            <w:tcBorders>
              <w:bottom w:val="single" w:sz="12" w:space="0" w:color="auto"/>
            </w:tcBorders>
            <w:vAlign w:val="center"/>
          </w:tcPr>
          <w:p w14:paraId="4593FA61"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Measurand</w:t>
            </w:r>
          </w:p>
        </w:tc>
        <w:tc>
          <w:tcPr>
            <w:tcW w:w="794" w:type="dxa"/>
            <w:tcBorders>
              <w:bottom w:val="single" w:sz="12" w:space="0" w:color="auto"/>
            </w:tcBorders>
            <w:vAlign w:val="center"/>
          </w:tcPr>
          <w:p w14:paraId="58F934C7" w14:textId="77777777" w:rsidR="009F2394" w:rsidRPr="008361E1" w:rsidRDefault="009F2394" w:rsidP="00891926">
            <w:pPr>
              <w:suppressAutoHyphens w:val="0"/>
              <w:overflowPunct w:val="0"/>
              <w:autoSpaceDE w:val="0"/>
              <w:autoSpaceDN w:val="0"/>
              <w:adjustRightInd w:val="0"/>
              <w:spacing w:line="240" w:lineRule="auto"/>
              <w:ind w:left="-159" w:right="-164"/>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Symbol</w:t>
            </w:r>
          </w:p>
        </w:tc>
        <w:tc>
          <w:tcPr>
            <w:tcW w:w="737" w:type="dxa"/>
            <w:tcBorders>
              <w:bottom w:val="single" w:sz="12" w:space="0" w:color="auto"/>
            </w:tcBorders>
            <w:vAlign w:val="center"/>
          </w:tcPr>
          <w:p w14:paraId="6B6A9274"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Unit</w:t>
            </w:r>
          </w:p>
        </w:tc>
        <w:tc>
          <w:tcPr>
            <w:tcW w:w="737" w:type="dxa"/>
            <w:tcBorders>
              <w:bottom w:val="single" w:sz="12" w:space="0" w:color="auto"/>
            </w:tcBorders>
            <w:vAlign w:val="center"/>
          </w:tcPr>
          <w:p w14:paraId="72815603" w14:textId="77777777" w:rsidR="009F2394" w:rsidRPr="008361E1" w:rsidRDefault="009F2394" w:rsidP="00891926">
            <w:pPr>
              <w:suppressAutoHyphens w:val="0"/>
              <w:overflowPunct w:val="0"/>
              <w:autoSpaceDE w:val="0"/>
              <w:autoSpaceDN w:val="0"/>
              <w:adjustRightInd w:val="0"/>
              <w:spacing w:line="240" w:lineRule="auto"/>
              <w:ind w:left="-136" w:right="-136"/>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Decimals</w:t>
            </w:r>
          </w:p>
        </w:tc>
        <w:tc>
          <w:tcPr>
            <w:tcW w:w="2438" w:type="dxa"/>
            <w:tcBorders>
              <w:bottom w:val="single" w:sz="12" w:space="0" w:color="auto"/>
            </w:tcBorders>
            <w:vAlign w:val="center"/>
          </w:tcPr>
          <w:p w14:paraId="66CDA441"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Description</w:t>
            </w:r>
          </w:p>
        </w:tc>
        <w:tc>
          <w:tcPr>
            <w:tcW w:w="737" w:type="dxa"/>
            <w:tcBorders>
              <w:bottom w:val="single" w:sz="12" w:space="0" w:color="auto"/>
            </w:tcBorders>
            <w:vAlign w:val="center"/>
          </w:tcPr>
          <w:p w14:paraId="7A23327E" w14:textId="77777777" w:rsidR="009F2394" w:rsidRPr="008361E1" w:rsidRDefault="009F2394" w:rsidP="00891926">
            <w:pPr>
              <w:suppressAutoHyphens w:val="0"/>
              <w:overflowPunct w:val="0"/>
              <w:autoSpaceDE w:val="0"/>
              <w:autoSpaceDN w:val="0"/>
              <w:adjustRightInd w:val="0"/>
              <w:spacing w:line="240" w:lineRule="auto"/>
              <w:ind w:left="-79" w:right="-11"/>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 xml:space="preserve">Sampling Rate </w:t>
            </w:r>
          </w:p>
        </w:tc>
        <w:tc>
          <w:tcPr>
            <w:tcW w:w="737" w:type="dxa"/>
            <w:tcBorders>
              <w:bottom w:val="single" w:sz="12" w:space="0" w:color="auto"/>
            </w:tcBorders>
            <w:vAlign w:val="center"/>
          </w:tcPr>
          <w:p w14:paraId="335506A8"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Column in the File</w:t>
            </w:r>
          </w:p>
        </w:tc>
      </w:tr>
      <w:tr w:rsidR="009F2394" w:rsidRPr="008361E1" w14:paraId="7509E7FD" w14:textId="77777777" w:rsidTr="00891926">
        <w:trPr>
          <w:cantSplit/>
          <w:trHeight w:val="357"/>
          <w:jc w:val="center"/>
        </w:trPr>
        <w:tc>
          <w:tcPr>
            <w:tcW w:w="1191" w:type="dxa"/>
            <w:tcBorders>
              <w:top w:val="single" w:sz="12" w:space="0" w:color="auto"/>
            </w:tcBorders>
            <w:vAlign w:val="center"/>
          </w:tcPr>
          <w:p w14:paraId="297127E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Section</w:t>
            </w:r>
          </w:p>
        </w:tc>
        <w:tc>
          <w:tcPr>
            <w:tcW w:w="794" w:type="dxa"/>
            <w:tcBorders>
              <w:top w:val="single" w:sz="12" w:space="0" w:color="auto"/>
            </w:tcBorders>
            <w:vAlign w:val="center"/>
          </w:tcPr>
          <w:p w14:paraId="75158915"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tcBorders>
              <w:top w:val="single" w:sz="12" w:space="0" w:color="auto"/>
            </w:tcBorders>
            <w:vAlign w:val="center"/>
          </w:tcPr>
          <w:p w14:paraId="5638F09A"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tcBorders>
              <w:top w:val="single" w:sz="12" w:space="0" w:color="auto"/>
            </w:tcBorders>
            <w:vAlign w:val="center"/>
          </w:tcPr>
          <w:p w14:paraId="61731517"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tcBorders>
              <w:top w:val="single" w:sz="12" w:space="0" w:color="auto"/>
            </w:tcBorders>
            <w:vAlign w:val="center"/>
          </w:tcPr>
          <w:p w14:paraId="16FD08B2"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tcBorders>
              <w:top w:val="single" w:sz="12" w:space="0" w:color="auto"/>
            </w:tcBorders>
            <w:vAlign w:val="center"/>
          </w:tcPr>
          <w:p w14:paraId="04435961"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tcBorders>
              <w:top w:val="single" w:sz="12" w:space="0" w:color="auto"/>
            </w:tcBorders>
            <w:vAlign w:val="center"/>
          </w:tcPr>
          <w:p w14:paraId="26C8810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9F2394" w:rsidRPr="008361E1" w14:paraId="3CADD587" w14:textId="77777777" w:rsidTr="00891926">
        <w:trPr>
          <w:cantSplit/>
          <w:trHeight w:val="357"/>
          <w:jc w:val="center"/>
        </w:trPr>
        <w:tc>
          <w:tcPr>
            <w:tcW w:w="1191" w:type="dxa"/>
            <w:vAlign w:val="center"/>
          </w:tcPr>
          <w:p w14:paraId="1815D2F1"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Trip Stop Number</w:t>
            </w:r>
          </w:p>
        </w:tc>
        <w:tc>
          <w:tcPr>
            <w:tcW w:w="794" w:type="dxa"/>
            <w:vAlign w:val="center"/>
          </w:tcPr>
          <w:p w14:paraId="184A2F1C"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70FE0A8E"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5CE7CB11"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vAlign w:val="center"/>
          </w:tcPr>
          <w:p w14:paraId="43663127"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serial number of the deceleration event within the individual trip (it can take values between 1 and 114). It is not sampled but shall be automatically reported at the individual brake event level</w:t>
            </w:r>
          </w:p>
        </w:tc>
        <w:tc>
          <w:tcPr>
            <w:tcW w:w="737" w:type="dxa"/>
            <w:vAlign w:val="center"/>
          </w:tcPr>
          <w:p w14:paraId="4278872D"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24E6934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9F2394" w:rsidRPr="008361E1" w14:paraId="08AB2E54" w14:textId="77777777" w:rsidTr="00891926">
        <w:trPr>
          <w:cantSplit/>
          <w:trHeight w:val="357"/>
          <w:jc w:val="center"/>
        </w:trPr>
        <w:tc>
          <w:tcPr>
            <w:tcW w:w="1191" w:type="dxa"/>
            <w:vAlign w:val="center"/>
          </w:tcPr>
          <w:p w14:paraId="73E56CB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Cycle Stop Number</w:t>
            </w:r>
          </w:p>
        </w:tc>
        <w:tc>
          <w:tcPr>
            <w:tcW w:w="794" w:type="dxa"/>
            <w:vAlign w:val="center"/>
          </w:tcPr>
          <w:p w14:paraId="4389808D"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0D157EA9"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0CA8E048"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vAlign w:val="center"/>
          </w:tcPr>
          <w:p w14:paraId="45B0D73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serial number of the deceleration event within the WLTP-Brake cycle (can take values between 1 and 303). It is not sampled but shall be automatically reported at the individual brake event level</w:t>
            </w:r>
          </w:p>
        </w:tc>
        <w:tc>
          <w:tcPr>
            <w:tcW w:w="737" w:type="dxa"/>
            <w:vAlign w:val="center"/>
          </w:tcPr>
          <w:p w14:paraId="2C3C2CA6"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1B89987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9F2394" w:rsidRPr="008361E1" w14:paraId="18D8F08F" w14:textId="77777777" w:rsidTr="00891926">
        <w:trPr>
          <w:cantSplit/>
          <w:trHeight w:val="357"/>
          <w:jc w:val="center"/>
        </w:trPr>
        <w:tc>
          <w:tcPr>
            <w:tcW w:w="1191" w:type="dxa"/>
            <w:vAlign w:val="center"/>
          </w:tcPr>
          <w:p w14:paraId="2A1D143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Stop Duration</w:t>
            </w:r>
          </w:p>
        </w:tc>
        <w:tc>
          <w:tcPr>
            <w:tcW w:w="794" w:type="dxa"/>
            <w:vAlign w:val="center"/>
          </w:tcPr>
          <w:p w14:paraId="389DA207"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r w:rsidRPr="008361E1">
              <w:rPr>
                <w:rFonts w:ascii="Times New Roman" w:hAnsi="Times New Roman"/>
                <w:noProof/>
                <w:color w:val="0D0D0D" w:themeColor="text1" w:themeTint="F2"/>
                <w:sz w:val="18"/>
                <w:szCs w:val="18"/>
                <w:vertAlign w:val="subscript"/>
                <w:lang w:val="en-GB"/>
              </w:rPr>
              <w:t>brake</w:t>
            </w:r>
          </w:p>
        </w:tc>
        <w:tc>
          <w:tcPr>
            <w:tcW w:w="737" w:type="dxa"/>
            <w:vAlign w:val="center"/>
          </w:tcPr>
          <w:p w14:paraId="125DBFC9"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c>
          <w:tcPr>
            <w:tcW w:w="737" w:type="dxa"/>
            <w:vAlign w:val="center"/>
          </w:tcPr>
          <w:p w14:paraId="3193424F"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7963A4B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total duration of the deceleration event. It is defined by the time at the beginning and by the time at the end of the deceleration event</w:t>
            </w:r>
          </w:p>
        </w:tc>
        <w:tc>
          <w:tcPr>
            <w:tcW w:w="737" w:type="dxa"/>
            <w:vAlign w:val="center"/>
          </w:tcPr>
          <w:p w14:paraId="7EB20BE3"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0F7F11C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9F2394" w:rsidRPr="008361E1" w14:paraId="12B0B65A" w14:textId="77777777" w:rsidTr="00891926">
        <w:trPr>
          <w:cantSplit/>
          <w:trHeight w:val="357"/>
          <w:jc w:val="center"/>
        </w:trPr>
        <w:tc>
          <w:tcPr>
            <w:tcW w:w="1191" w:type="dxa"/>
            <w:shd w:val="clear" w:color="auto" w:fill="auto"/>
            <w:vAlign w:val="center"/>
          </w:tcPr>
          <w:p w14:paraId="5591507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Time of Stop</w:t>
            </w:r>
          </w:p>
        </w:tc>
        <w:tc>
          <w:tcPr>
            <w:tcW w:w="794" w:type="dxa"/>
            <w:shd w:val="clear" w:color="auto" w:fill="auto"/>
            <w:vAlign w:val="center"/>
          </w:tcPr>
          <w:p w14:paraId="42C835F3"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15CA93E1"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hh:mm:ss</w:t>
            </w:r>
          </w:p>
        </w:tc>
        <w:tc>
          <w:tcPr>
            <w:tcW w:w="737" w:type="dxa"/>
            <w:shd w:val="clear" w:color="auto" w:fill="auto"/>
            <w:vAlign w:val="center"/>
          </w:tcPr>
          <w:p w14:paraId="1797E819"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shd w:val="clear" w:color="auto" w:fill="auto"/>
            <w:vAlign w:val="center"/>
          </w:tcPr>
          <w:p w14:paraId="39AFB3E4"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the beginning of the deceleration event registered by the brake dynamometer</w:t>
            </w:r>
          </w:p>
        </w:tc>
        <w:tc>
          <w:tcPr>
            <w:tcW w:w="737" w:type="dxa"/>
            <w:shd w:val="clear" w:color="auto" w:fill="auto"/>
            <w:vAlign w:val="center"/>
          </w:tcPr>
          <w:p w14:paraId="2494FD22"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shd w:val="clear" w:color="auto" w:fill="auto"/>
            <w:vAlign w:val="center"/>
          </w:tcPr>
          <w:p w14:paraId="02BFC9E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9F2394" w:rsidRPr="008361E1" w14:paraId="67596146" w14:textId="77777777" w:rsidTr="00891926">
        <w:trPr>
          <w:cantSplit/>
          <w:trHeight w:val="357"/>
          <w:jc w:val="center"/>
        </w:trPr>
        <w:tc>
          <w:tcPr>
            <w:tcW w:w="1191" w:type="dxa"/>
            <w:shd w:val="clear" w:color="auto" w:fill="auto"/>
            <w:vAlign w:val="center"/>
          </w:tcPr>
          <w:p w14:paraId="2050469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Date of Stop</w:t>
            </w:r>
          </w:p>
        </w:tc>
        <w:tc>
          <w:tcPr>
            <w:tcW w:w="794" w:type="dxa"/>
            <w:shd w:val="clear" w:color="auto" w:fill="auto"/>
            <w:vAlign w:val="center"/>
          </w:tcPr>
          <w:p w14:paraId="42B183B9"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2F171AC3"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737" w:type="dxa"/>
            <w:shd w:val="clear" w:color="auto" w:fill="auto"/>
            <w:vAlign w:val="center"/>
          </w:tcPr>
          <w:p w14:paraId="246A7A6A"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shd w:val="clear" w:color="auto" w:fill="auto"/>
            <w:vAlign w:val="center"/>
          </w:tcPr>
          <w:p w14:paraId="23E70A9A"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at the beginning of the deceleration event registered by the brake dynamometer. It shall be automatically reported at the individual brake event level</w:t>
            </w:r>
          </w:p>
        </w:tc>
        <w:tc>
          <w:tcPr>
            <w:tcW w:w="737" w:type="dxa"/>
            <w:shd w:val="clear" w:color="auto" w:fill="auto"/>
            <w:vAlign w:val="center"/>
          </w:tcPr>
          <w:p w14:paraId="718E8478"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037CD73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9F2394" w:rsidRPr="008361E1" w14:paraId="190A8F6D" w14:textId="77777777" w:rsidTr="00891926">
        <w:trPr>
          <w:cantSplit/>
          <w:trHeight w:val="357"/>
          <w:jc w:val="center"/>
        </w:trPr>
        <w:tc>
          <w:tcPr>
            <w:tcW w:w="1191" w:type="dxa"/>
            <w:shd w:val="clear" w:color="auto" w:fill="auto"/>
            <w:vAlign w:val="center"/>
          </w:tcPr>
          <w:p w14:paraId="6AF5A3C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Brake Speed Setpoint</w:t>
            </w:r>
          </w:p>
        </w:tc>
        <w:tc>
          <w:tcPr>
            <w:tcW w:w="794" w:type="dxa"/>
            <w:shd w:val="clear" w:color="auto" w:fill="auto"/>
            <w:vAlign w:val="center"/>
          </w:tcPr>
          <w:p w14:paraId="6C98F1F7"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4287877E"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shd w:val="clear" w:color="auto" w:fill="auto"/>
            <w:vAlign w:val="center"/>
          </w:tcPr>
          <w:p w14:paraId="6465C2DD"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2EF18D2D"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vAlign w:val="center"/>
          </w:tcPr>
          <w:p w14:paraId="03C1B89D"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39D41A8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9F2394" w:rsidRPr="008361E1" w14:paraId="38AA4C40" w14:textId="77777777" w:rsidTr="00891926">
        <w:trPr>
          <w:cantSplit/>
          <w:trHeight w:val="357"/>
          <w:jc w:val="center"/>
        </w:trPr>
        <w:tc>
          <w:tcPr>
            <w:tcW w:w="1191" w:type="dxa"/>
            <w:vAlign w:val="center"/>
          </w:tcPr>
          <w:p w14:paraId="452D0F0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Brake Speed Measured</w:t>
            </w:r>
          </w:p>
        </w:tc>
        <w:tc>
          <w:tcPr>
            <w:tcW w:w="794" w:type="dxa"/>
            <w:vAlign w:val="center"/>
          </w:tcPr>
          <w:p w14:paraId="6CA675DA"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49042521"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vAlign w:val="center"/>
          </w:tcPr>
          <w:p w14:paraId="3F11436C"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1454574F"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actual linear speed at the beginning of the deceleration event registered by the brake dynamometer</w:t>
            </w:r>
          </w:p>
        </w:tc>
        <w:tc>
          <w:tcPr>
            <w:tcW w:w="737" w:type="dxa"/>
            <w:vAlign w:val="center"/>
          </w:tcPr>
          <w:p w14:paraId="02A639B6"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3E009D9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9F2394" w:rsidRPr="008361E1" w14:paraId="5E8BE45E" w14:textId="77777777" w:rsidTr="00891926">
        <w:trPr>
          <w:cantSplit/>
          <w:trHeight w:val="357"/>
          <w:jc w:val="center"/>
        </w:trPr>
        <w:tc>
          <w:tcPr>
            <w:tcW w:w="1191" w:type="dxa"/>
            <w:shd w:val="clear" w:color="auto" w:fill="auto"/>
            <w:vAlign w:val="center"/>
          </w:tcPr>
          <w:p w14:paraId="783C0C0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Release Speed Setpoint</w:t>
            </w:r>
          </w:p>
        </w:tc>
        <w:tc>
          <w:tcPr>
            <w:tcW w:w="794" w:type="dxa"/>
            <w:shd w:val="clear" w:color="auto" w:fill="auto"/>
            <w:vAlign w:val="center"/>
          </w:tcPr>
          <w:p w14:paraId="32A6BED7"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41F40477"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shd w:val="clear" w:color="auto" w:fill="auto"/>
            <w:vAlign w:val="center"/>
          </w:tcPr>
          <w:p w14:paraId="495C1236"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6C33784F"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vAlign w:val="center"/>
          </w:tcPr>
          <w:p w14:paraId="0D9B4E9C"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1A237D5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9F2394" w:rsidRPr="008361E1" w14:paraId="765E49F0" w14:textId="77777777" w:rsidTr="00891926">
        <w:trPr>
          <w:cantSplit/>
          <w:trHeight w:val="357"/>
          <w:jc w:val="center"/>
        </w:trPr>
        <w:tc>
          <w:tcPr>
            <w:tcW w:w="1191" w:type="dxa"/>
            <w:shd w:val="clear" w:color="auto" w:fill="auto"/>
            <w:vAlign w:val="center"/>
          </w:tcPr>
          <w:p w14:paraId="37C4D6B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Release Speed Measured</w:t>
            </w:r>
          </w:p>
        </w:tc>
        <w:tc>
          <w:tcPr>
            <w:tcW w:w="794" w:type="dxa"/>
            <w:shd w:val="clear" w:color="auto" w:fill="auto"/>
            <w:vAlign w:val="center"/>
          </w:tcPr>
          <w:p w14:paraId="156E3241"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3F8AA02F"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shd w:val="clear" w:color="auto" w:fill="auto"/>
            <w:vAlign w:val="center"/>
          </w:tcPr>
          <w:p w14:paraId="44300A3C"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02056D8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actual linear speed at the end (release) of the deceleration event registered by the brake dynamometer</w:t>
            </w:r>
          </w:p>
        </w:tc>
        <w:tc>
          <w:tcPr>
            <w:tcW w:w="737" w:type="dxa"/>
            <w:shd w:val="clear" w:color="auto" w:fill="auto"/>
            <w:vAlign w:val="center"/>
          </w:tcPr>
          <w:p w14:paraId="254688D7"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shd w:val="clear" w:color="auto" w:fill="auto"/>
            <w:vAlign w:val="center"/>
          </w:tcPr>
          <w:p w14:paraId="1DFC6292"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J</w:t>
            </w:r>
          </w:p>
        </w:tc>
      </w:tr>
      <w:tr w:rsidR="009F2394" w:rsidRPr="008361E1" w14:paraId="56863FA6" w14:textId="77777777" w:rsidTr="00891926">
        <w:trPr>
          <w:cantSplit/>
          <w:trHeight w:val="357"/>
          <w:jc w:val="center"/>
        </w:trPr>
        <w:tc>
          <w:tcPr>
            <w:tcW w:w="1191" w:type="dxa"/>
            <w:shd w:val="clear" w:color="auto" w:fill="auto"/>
            <w:vAlign w:val="center"/>
          </w:tcPr>
          <w:p w14:paraId="1A47604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Rotational Speed</w:t>
            </w:r>
          </w:p>
        </w:tc>
        <w:tc>
          <w:tcPr>
            <w:tcW w:w="794" w:type="dxa"/>
            <w:shd w:val="clear" w:color="auto" w:fill="auto"/>
            <w:vAlign w:val="center"/>
          </w:tcPr>
          <w:p w14:paraId="3F45EA7F"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f</w:t>
            </w:r>
          </w:p>
        </w:tc>
        <w:tc>
          <w:tcPr>
            <w:tcW w:w="737" w:type="dxa"/>
            <w:shd w:val="clear" w:color="auto" w:fill="auto"/>
            <w:vAlign w:val="center"/>
          </w:tcPr>
          <w:p w14:paraId="7841EE63"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rpm</w:t>
            </w:r>
          </w:p>
        </w:tc>
        <w:tc>
          <w:tcPr>
            <w:tcW w:w="737" w:type="dxa"/>
            <w:shd w:val="clear" w:color="auto" w:fill="auto"/>
            <w:vAlign w:val="center"/>
          </w:tcPr>
          <w:p w14:paraId="14634D85"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40A19D0A"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Time-averaged rotational brake speed registered by the brake dynamometer. The rotational speed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vAlign w:val="center"/>
          </w:tcPr>
          <w:p w14:paraId="13126B8B"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shd w:val="clear" w:color="auto" w:fill="auto"/>
            <w:vAlign w:val="center"/>
          </w:tcPr>
          <w:p w14:paraId="44B45DF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w:t>
            </w:r>
          </w:p>
        </w:tc>
      </w:tr>
      <w:tr w:rsidR="009F2394" w:rsidRPr="008361E1" w14:paraId="20C39B36" w14:textId="77777777" w:rsidTr="00891926">
        <w:trPr>
          <w:cantSplit/>
          <w:trHeight w:val="357"/>
          <w:jc w:val="center"/>
        </w:trPr>
        <w:tc>
          <w:tcPr>
            <w:tcW w:w="1191" w:type="dxa"/>
            <w:shd w:val="clear" w:color="auto" w:fill="auto"/>
            <w:vAlign w:val="center"/>
          </w:tcPr>
          <w:p w14:paraId="7744987F"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Deceleration Rate Setpoint</w:t>
            </w:r>
          </w:p>
        </w:tc>
        <w:tc>
          <w:tcPr>
            <w:tcW w:w="794" w:type="dxa"/>
            <w:shd w:val="clear" w:color="auto" w:fill="auto"/>
            <w:vAlign w:val="center"/>
          </w:tcPr>
          <w:p w14:paraId="1D9B2E22"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65459AB4"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m/s</w:t>
            </w:r>
            <w:r w:rsidRPr="008361E1">
              <w:rPr>
                <w:rFonts w:ascii="Times New Roman" w:hAnsi="Times New Roman"/>
                <w:noProof/>
                <w:color w:val="0D0D0D" w:themeColor="text1" w:themeTint="F2"/>
                <w:sz w:val="18"/>
                <w:szCs w:val="18"/>
                <w:vertAlign w:val="superscript"/>
                <w:lang w:val="en-GB"/>
              </w:rPr>
              <w:t>2</w:t>
            </w:r>
          </w:p>
        </w:tc>
        <w:tc>
          <w:tcPr>
            <w:tcW w:w="737" w:type="dxa"/>
            <w:shd w:val="clear" w:color="auto" w:fill="auto"/>
            <w:vAlign w:val="center"/>
          </w:tcPr>
          <w:p w14:paraId="3A4CC8C0"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438" w:type="dxa"/>
            <w:shd w:val="clear" w:color="auto" w:fill="auto"/>
            <w:vAlign w:val="center"/>
          </w:tcPr>
          <w:p w14:paraId="2EBE5407" w14:textId="77777777" w:rsidR="009F2394" w:rsidRPr="008361E1" w:rsidRDefault="009F2394" w:rsidP="00891926">
            <w:pPr>
              <w:spacing w:line="240" w:lineRule="auto"/>
              <w:jc w:val="both"/>
              <w:rPr>
                <w:noProof/>
                <w:color w:val="0D0D0D" w:themeColor="text1" w:themeTint="F2"/>
                <w:sz w:val="18"/>
                <w:szCs w:val="18"/>
                <w:u w:val="single"/>
                <w:lang w:val="en-GB"/>
              </w:rPr>
            </w:pPr>
            <w:r w:rsidRPr="008361E1">
              <w:rPr>
                <w:noProof/>
                <w:color w:val="0D0D0D" w:themeColor="text1" w:themeTint="F2"/>
                <w:sz w:val="18"/>
                <w:szCs w:val="18"/>
                <w:lang w:val="en-GB"/>
              </w:rPr>
              <w:t>Nominal deceleration rate of the event as defined in the WLTP-Brake cycle</w:t>
            </w:r>
            <w:r w:rsidRPr="008361E1">
              <w:rPr>
                <w:noProof/>
                <w:color w:val="0D0D0D" w:themeColor="text1" w:themeTint="F2"/>
                <w:sz w:val="18"/>
                <w:szCs w:val="18"/>
                <w:u w:val="single"/>
                <w:lang w:val="en-GB"/>
              </w:rPr>
              <w:t xml:space="preserve">. </w:t>
            </w:r>
            <w:r w:rsidRPr="008361E1">
              <w:rPr>
                <w:noProof/>
                <w:color w:val="0D0D0D" w:themeColor="text1" w:themeTint="F2"/>
                <w:sz w:val="18"/>
                <w:szCs w:val="18"/>
                <w:lang w:val="en-GB"/>
              </w:rPr>
              <w:t>It is not sampled but shall be automatically reported at the individual brake event level</w:t>
            </w:r>
          </w:p>
        </w:tc>
        <w:tc>
          <w:tcPr>
            <w:tcW w:w="737" w:type="dxa"/>
            <w:shd w:val="clear" w:color="auto" w:fill="auto"/>
            <w:vAlign w:val="center"/>
          </w:tcPr>
          <w:p w14:paraId="56AA680F"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6266E74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w:t>
            </w:r>
          </w:p>
        </w:tc>
      </w:tr>
      <w:tr w:rsidR="009F2394" w:rsidRPr="008361E1" w14:paraId="247C2BD8" w14:textId="77777777" w:rsidTr="00891926">
        <w:trPr>
          <w:cantSplit/>
          <w:trHeight w:val="357"/>
          <w:jc w:val="center"/>
        </w:trPr>
        <w:tc>
          <w:tcPr>
            <w:tcW w:w="1191" w:type="dxa"/>
            <w:vAlign w:val="center"/>
          </w:tcPr>
          <w:p w14:paraId="0B26293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Deceleration Rate Calculated</w:t>
            </w:r>
          </w:p>
        </w:tc>
        <w:tc>
          <w:tcPr>
            <w:tcW w:w="794" w:type="dxa"/>
            <w:vAlign w:val="center"/>
          </w:tcPr>
          <w:p w14:paraId="52088244"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2B7A4FA2"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m/s</w:t>
            </w:r>
            <w:r w:rsidRPr="008361E1">
              <w:rPr>
                <w:rFonts w:ascii="Times New Roman" w:hAnsi="Times New Roman"/>
                <w:noProof/>
                <w:color w:val="0D0D0D" w:themeColor="text1" w:themeTint="F2"/>
                <w:sz w:val="18"/>
                <w:szCs w:val="18"/>
                <w:vertAlign w:val="superscript"/>
                <w:lang w:val="en-GB"/>
              </w:rPr>
              <w:t>2</w:t>
            </w:r>
          </w:p>
        </w:tc>
        <w:tc>
          <w:tcPr>
            <w:tcW w:w="737" w:type="dxa"/>
            <w:vAlign w:val="center"/>
          </w:tcPr>
          <w:p w14:paraId="0E4DC708"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438" w:type="dxa"/>
            <w:vAlign w:val="center"/>
          </w:tcPr>
          <w:p w14:paraId="58D934D4" w14:textId="77777777" w:rsidR="009F2394" w:rsidRPr="008361E1" w:rsidRDefault="009F2394" w:rsidP="00891926">
            <w:pPr>
              <w:spacing w:line="240" w:lineRule="auto"/>
              <w:jc w:val="both"/>
              <w:rPr>
                <w:noProof/>
                <w:color w:val="0D0D0D" w:themeColor="text1" w:themeTint="F2"/>
                <w:sz w:val="18"/>
                <w:szCs w:val="18"/>
                <w:u w:val="single"/>
                <w:lang w:val="en-GB"/>
              </w:rPr>
            </w:pPr>
            <w:r w:rsidRPr="008361E1">
              <w:rPr>
                <w:noProof/>
                <w:color w:val="0D0D0D" w:themeColor="text1" w:themeTint="F2"/>
                <w:sz w:val="18"/>
                <w:szCs w:val="18"/>
                <w:lang w:val="en-GB"/>
              </w:rPr>
              <w:t>Deceleration rate of the given brake event as calculated from parameters in columns D, H, and J</w:t>
            </w:r>
          </w:p>
        </w:tc>
        <w:tc>
          <w:tcPr>
            <w:tcW w:w="737" w:type="dxa"/>
            <w:vAlign w:val="center"/>
          </w:tcPr>
          <w:p w14:paraId="1FCC8854"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0496B3C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r w:rsidR="009F2394" w:rsidRPr="008361E1" w14:paraId="7467392E" w14:textId="77777777" w:rsidTr="00891926">
        <w:trPr>
          <w:cantSplit/>
          <w:trHeight w:val="357"/>
          <w:jc w:val="center"/>
        </w:trPr>
        <w:tc>
          <w:tcPr>
            <w:tcW w:w="1191" w:type="dxa"/>
            <w:vAlign w:val="center"/>
          </w:tcPr>
          <w:p w14:paraId="4AAAC0A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Torque – Distance Averaged</w:t>
            </w:r>
          </w:p>
        </w:tc>
        <w:tc>
          <w:tcPr>
            <w:tcW w:w="794" w:type="dxa"/>
            <w:vAlign w:val="center"/>
          </w:tcPr>
          <w:p w14:paraId="13AEAA6E"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2ECD01EC"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Nm</w:t>
            </w:r>
          </w:p>
        </w:tc>
        <w:tc>
          <w:tcPr>
            <w:tcW w:w="737" w:type="dxa"/>
            <w:vAlign w:val="center"/>
          </w:tcPr>
          <w:p w14:paraId="09CF8AE9"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7A10CDC1" w14:textId="77777777" w:rsidR="009F2394" w:rsidRPr="008361E1" w:rsidRDefault="009F2394" w:rsidP="00891926">
            <w:pPr>
              <w:spacing w:line="240" w:lineRule="auto"/>
              <w:jc w:val="both"/>
              <w:rPr>
                <w:noProof/>
                <w:color w:val="0D0D0D" w:themeColor="text1" w:themeTint="F2"/>
                <w:sz w:val="18"/>
                <w:szCs w:val="18"/>
                <w:u w:val="single"/>
                <w:lang w:val="en-GB"/>
              </w:rPr>
            </w:pPr>
            <w:r w:rsidRPr="008361E1">
              <w:rPr>
                <w:noProof/>
                <w:color w:val="0D0D0D" w:themeColor="text1" w:themeTint="F2"/>
                <w:sz w:val="18"/>
                <w:szCs w:val="18"/>
                <w:lang w:val="en-GB"/>
              </w:rPr>
              <w:t>Distance averaged brake torque registered by the brake dynamometer. The brake torque sampled during the brake event at 250Hz shall be reported at the individual brake event level as distance averaged</w:t>
            </w:r>
            <w:r w:rsidRPr="008361E1">
              <w:rPr>
                <w:noProof/>
                <w:color w:val="0D0D0D" w:themeColor="text1" w:themeTint="F2"/>
                <w:sz w:val="18"/>
                <w:szCs w:val="18"/>
                <w:u w:val="single"/>
                <w:lang w:val="en-GB"/>
              </w:rPr>
              <w:t>.</w:t>
            </w:r>
            <w:r w:rsidRPr="008361E1">
              <w:rPr>
                <w:noProof/>
                <w:color w:val="0D0D0D" w:themeColor="text1" w:themeTint="F2"/>
                <w:sz w:val="18"/>
                <w:szCs w:val="18"/>
                <w:lang w:val="en-GB"/>
              </w:rPr>
              <w:t xml:space="preserve"> Averaging shall be performed using the 250Hz data sampled from 0.5 sec after the brake event start time to 0.5 sec before the brake event end time</w:t>
            </w:r>
          </w:p>
        </w:tc>
        <w:tc>
          <w:tcPr>
            <w:tcW w:w="737" w:type="dxa"/>
            <w:vAlign w:val="center"/>
          </w:tcPr>
          <w:p w14:paraId="71B25F65"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63029050"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9F2394" w:rsidRPr="008361E1" w14:paraId="59C0B62E" w14:textId="77777777" w:rsidTr="00891926">
        <w:trPr>
          <w:cantSplit/>
          <w:trHeight w:val="357"/>
          <w:jc w:val="center"/>
        </w:trPr>
        <w:tc>
          <w:tcPr>
            <w:tcW w:w="1191" w:type="dxa"/>
            <w:vAlign w:val="center"/>
          </w:tcPr>
          <w:p w14:paraId="37099E0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Torque – Time Averaged</w:t>
            </w:r>
          </w:p>
        </w:tc>
        <w:tc>
          <w:tcPr>
            <w:tcW w:w="794" w:type="dxa"/>
            <w:vAlign w:val="center"/>
          </w:tcPr>
          <w:p w14:paraId="070090B8"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τ</w:t>
            </w:r>
            <w:r w:rsidRPr="008361E1">
              <w:rPr>
                <w:rFonts w:ascii="Times New Roman" w:hAnsi="Times New Roman"/>
                <w:noProof/>
                <w:color w:val="0D0D0D" w:themeColor="text1" w:themeTint="F2"/>
                <w:sz w:val="18"/>
                <w:szCs w:val="18"/>
                <w:vertAlign w:val="subscript"/>
                <w:lang w:val="en-GB"/>
              </w:rPr>
              <w:t>brake-avg</w:t>
            </w:r>
          </w:p>
        </w:tc>
        <w:tc>
          <w:tcPr>
            <w:tcW w:w="737" w:type="dxa"/>
            <w:vAlign w:val="center"/>
          </w:tcPr>
          <w:p w14:paraId="3BBCA754"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Nm</w:t>
            </w:r>
          </w:p>
        </w:tc>
        <w:tc>
          <w:tcPr>
            <w:tcW w:w="737" w:type="dxa"/>
            <w:vAlign w:val="center"/>
          </w:tcPr>
          <w:p w14:paraId="4F6C1C1A"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017F027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Time-averaged brake torque registered by the brake dynamometer. The brake torque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vAlign w:val="center"/>
          </w:tcPr>
          <w:p w14:paraId="008D593C"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49A4FE6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r w:rsidR="009F2394" w:rsidRPr="008361E1" w14:paraId="7736580B" w14:textId="77777777" w:rsidTr="00891926">
        <w:trPr>
          <w:cantSplit/>
          <w:trHeight w:val="357"/>
          <w:jc w:val="center"/>
        </w:trPr>
        <w:tc>
          <w:tcPr>
            <w:tcW w:w="1191" w:type="dxa"/>
            <w:vAlign w:val="center"/>
          </w:tcPr>
          <w:p w14:paraId="5119DE7F"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Pressure</w:t>
            </w:r>
          </w:p>
        </w:tc>
        <w:tc>
          <w:tcPr>
            <w:tcW w:w="794" w:type="dxa"/>
            <w:vAlign w:val="center"/>
          </w:tcPr>
          <w:p w14:paraId="68799B88"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1C5091BE"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bar</w:t>
            </w:r>
          </w:p>
        </w:tc>
        <w:tc>
          <w:tcPr>
            <w:tcW w:w="737" w:type="dxa"/>
            <w:vAlign w:val="center"/>
          </w:tcPr>
          <w:p w14:paraId="59F3D7A0"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438" w:type="dxa"/>
            <w:vAlign w:val="center"/>
          </w:tcPr>
          <w:p w14:paraId="7AA3F867"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Distance averaged brake pressure registered by the brake dynamometer. The brake pressure sampled during the brake event at 250Hz shall be reported at the individual brake event level as distance averaged. Averaging shall be performed using the 250Hz data sampled from 0.5 sec after the brake event start time to 0.5 sec before the brake event end time</w:t>
            </w:r>
          </w:p>
        </w:tc>
        <w:tc>
          <w:tcPr>
            <w:tcW w:w="737" w:type="dxa"/>
            <w:vAlign w:val="center"/>
          </w:tcPr>
          <w:p w14:paraId="7F7D7B1B"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0BE8A60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r>
      <w:tr w:rsidR="009F2394" w:rsidRPr="008361E1" w14:paraId="49524869" w14:textId="77777777" w:rsidTr="00891926">
        <w:trPr>
          <w:cantSplit/>
          <w:trHeight w:val="357"/>
          <w:jc w:val="center"/>
        </w:trPr>
        <w:tc>
          <w:tcPr>
            <w:tcW w:w="1191" w:type="dxa"/>
            <w:vAlign w:val="center"/>
          </w:tcPr>
          <w:p w14:paraId="7ADCA7B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Friction Coefficient</w:t>
            </w:r>
          </w:p>
        </w:tc>
        <w:tc>
          <w:tcPr>
            <w:tcW w:w="794" w:type="dxa"/>
            <w:vAlign w:val="center"/>
          </w:tcPr>
          <w:p w14:paraId="7E1AEBEC"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μ</w:t>
            </w:r>
          </w:p>
        </w:tc>
        <w:tc>
          <w:tcPr>
            <w:tcW w:w="737" w:type="dxa"/>
            <w:vAlign w:val="center"/>
          </w:tcPr>
          <w:p w14:paraId="69D9B1D8"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5F88A813"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2438" w:type="dxa"/>
            <w:vAlign w:val="center"/>
          </w:tcPr>
          <w:p w14:paraId="18A4BD5E"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Distance averaged friction coefficient as a function of braking torque, effective brake radius, and the piston area. The friction coefficient calculated from these parameters shall be reported at the individual brake event level as distance averaged. Averaging shall be performed using the 250Hz data sampled from 0.5 sec after the brake event start time to 0.5 sec before the brake event end time</w:t>
            </w:r>
          </w:p>
        </w:tc>
        <w:tc>
          <w:tcPr>
            <w:tcW w:w="737" w:type="dxa"/>
            <w:vAlign w:val="center"/>
          </w:tcPr>
          <w:p w14:paraId="0301782C"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6A6BEC3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r>
      <w:tr w:rsidR="009F2394" w:rsidRPr="008361E1" w14:paraId="3FAD484F" w14:textId="77777777" w:rsidTr="00891926">
        <w:trPr>
          <w:cantSplit/>
          <w:trHeight w:val="357"/>
          <w:jc w:val="center"/>
        </w:trPr>
        <w:tc>
          <w:tcPr>
            <w:tcW w:w="1191" w:type="dxa"/>
            <w:vAlign w:val="center"/>
          </w:tcPr>
          <w:p w14:paraId="74B0BEB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Initial Brake Temperature</w:t>
            </w:r>
          </w:p>
        </w:tc>
        <w:tc>
          <w:tcPr>
            <w:tcW w:w="794" w:type="dxa"/>
            <w:vAlign w:val="center"/>
          </w:tcPr>
          <w:p w14:paraId="3B91FCED"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IBT</w:t>
            </w:r>
          </w:p>
        </w:tc>
        <w:tc>
          <w:tcPr>
            <w:tcW w:w="737" w:type="dxa"/>
            <w:vAlign w:val="center"/>
          </w:tcPr>
          <w:p w14:paraId="6AA0E6A3"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737" w:type="dxa"/>
            <w:vAlign w:val="center"/>
          </w:tcPr>
          <w:p w14:paraId="39BCF38D"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20D8372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temperature at the beginning of the deceleration event measured as defined in paragraph 8.3.</w:t>
            </w:r>
          </w:p>
        </w:tc>
        <w:tc>
          <w:tcPr>
            <w:tcW w:w="737" w:type="dxa"/>
            <w:vAlign w:val="center"/>
          </w:tcPr>
          <w:p w14:paraId="21C7845E"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7E2DD76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w:t>
            </w:r>
          </w:p>
        </w:tc>
      </w:tr>
      <w:tr w:rsidR="009F2394" w:rsidRPr="008361E1" w14:paraId="47318F00" w14:textId="77777777" w:rsidTr="00891926">
        <w:trPr>
          <w:cantSplit/>
          <w:trHeight w:val="357"/>
          <w:jc w:val="center"/>
        </w:trPr>
        <w:tc>
          <w:tcPr>
            <w:tcW w:w="1191" w:type="dxa"/>
            <w:vAlign w:val="center"/>
          </w:tcPr>
          <w:p w14:paraId="75BBDA0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Brake Temperature</w:t>
            </w:r>
          </w:p>
        </w:tc>
        <w:tc>
          <w:tcPr>
            <w:tcW w:w="794" w:type="dxa"/>
            <w:vAlign w:val="center"/>
          </w:tcPr>
          <w:p w14:paraId="42A87538"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FBT</w:t>
            </w:r>
          </w:p>
        </w:tc>
        <w:tc>
          <w:tcPr>
            <w:tcW w:w="737" w:type="dxa"/>
            <w:vAlign w:val="center"/>
          </w:tcPr>
          <w:p w14:paraId="53A5B930"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737" w:type="dxa"/>
            <w:vAlign w:val="center"/>
          </w:tcPr>
          <w:p w14:paraId="17BE4A18"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7A2D4485"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temperature at the end of the deceleration event measured as defined in paragraph 8.3.</w:t>
            </w:r>
          </w:p>
        </w:tc>
        <w:tc>
          <w:tcPr>
            <w:tcW w:w="737" w:type="dxa"/>
            <w:vAlign w:val="center"/>
          </w:tcPr>
          <w:p w14:paraId="35AA9F4C"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6DADFF8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r>
      <w:tr w:rsidR="009F2394" w:rsidRPr="008361E1" w14:paraId="6A5B98F8" w14:textId="77777777" w:rsidTr="00891926">
        <w:trPr>
          <w:cantSplit/>
          <w:trHeight w:val="357"/>
          <w:jc w:val="center"/>
        </w:trPr>
        <w:tc>
          <w:tcPr>
            <w:tcW w:w="1191" w:type="dxa"/>
            <w:tcBorders>
              <w:bottom w:val="single" w:sz="4" w:space="0" w:color="auto"/>
            </w:tcBorders>
            <w:vAlign w:val="center"/>
          </w:tcPr>
          <w:p w14:paraId="5347D7A1"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Peak Brake Temperature</w:t>
            </w:r>
          </w:p>
        </w:tc>
        <w:tc>
          <w:tcPr>
            <w:tcW w:w="794" w:type="dxa"/>
            <w:tcBorders>
              <w:bottom w:val="single" w:sz="4" w:space="0" w:color="auto"/>
            </w:tcBorders>
            <w:vAlign w:val="center"/>
          </w:tcPr>
          <w:p w14:paraId="06281329"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PBT</w:t>
            </w:r>
          </w:p>
        </w:tc>
        <w:tc>
          <w:tcPr>
            <w:tcW w:w="737" w:type="dxa"/>
            <w:tcBorders>
              <w:bottom w:val="single" w:sz="4" w:space="0" w:color="auto"/>
            </w:tcBorders>
            <w:vAlign w:val="center"/>
          </w:tcPr>
          <w:p w14:paraId="4A73ACF0"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737" w:type="dxa"/>
            <w:tcBorders>
              <w:bottom w:val="single" w:sz="4" w:space="0" w:color="auto"/>
            </w:tcBorders>
            <w:vAlign w:val="center"/>
          </w:tcPr>
          <w:p w14:paraId="52BE50FF"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tcBorders>
              <w:bottom w:val="single" w:sz="4" w:space="0" w:color="auto"/>
            </w:tcBorders>
            <w:vAlign w:val="center"/>
          </w:tcPr>
          <w:p w14:paraId="6A36305C"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Peak brake temperature of the deceleration event measured as defined in paragraph 8.3.</w:t>
            </w:r>
          </w:p>
        </w:tc>
        <w:tc>
          <w:tcPr>
            <w:tcW w:w="737" w:type="dxa"/>
            <w:tcBorders>
              <w:bottom w:val="single" w:sz="4" w:space="0" w:color="auto"/>
            </w:tcBorders>
            <w:vAlign w:val="center"/>
          </w:tcPr>
          <w:p w14:paraId="3BEA1E93"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tcBorders>
              <w:bottom w:val="single" w:sz="4" w:space="0" w:color="auto"/>
            </w:tcBorders>
            <w:vAlign w:val="center"/>
          </w:tcPr>
          <w:p w14:paraId="1FA3CF7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r>
      <w:tr w:rsidR="009F2394" w:rsidRPr="008361E1" w14:paraId="1AA0219E" w14:textId="77777777" w:rsidTr="00891926">
        <w:trPr>
          <w:cantSplit/>
          <w:trHeight w:val="357"/>
          <w:jc w:val="center"/>
        </w:trPr>
        <w:tc>
          <w:tcPr>
            <w:tcW w:w="1191" w:type="dxa"/>
            <w:tcBorders>
              <w:bottom w:val="single" w:sz="12" w:space="0" w:color="auto"/>
            </w:tcBorders>
            <w:vAlign w:val="center"/>
          </w:tcPr>
          <w:p w14:paraId="5708428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Specific Friction Work</w:t>
            </w:r>
          </w:p>
        </w:tc>
        <w:tc>
          <w:tcPr>
            <w:tcW w:w="794" w:type="dxa"/>
            <w:tcBorders>
              <w:bottom w:val="single" w:sz="12" w:space="0" w:color="auto"/>
            </w:tcBorders>
            <w:vAlign w:val="center"/>
          </w:tcPr>
          <w:p w14:paraId="72ED061D" w14:textId="77777777" w:rsidR="009F2394" w:rsidRPr="008361E1" w:rsidRDefault="009F2394" w:rsidP="00891926">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w:t>
            </w:r>
            <w:r w:rsidRPr="008361E1">
              <w:rPr>
                <w:rFonts w:ascii="Times New Roman" w:hAnsi="Times New Roman"/>
                <w:noProof/>
                <w:color w:val="0D0D0D" w:themeColor="text1" w:themeTint="F2"/>
                <w:sz w:val="18"/>
                <w:szCs w:val="18"/>
                <w:vertAlign w:val="subscript"/>
                <w:lang w:val="en-GB"/>
              </w:rPr>
              <w:t>f</w:t>
            </w:r>
          </w:p>
        </w:tc>
        <w:tc>
          <w:tcPr>
            <w:tcW w:w="737" w:type="dxa"/>
            <w:tcBorders>
              <w:bottom w:val="single" w:sz="12" w:space="0" w:color="auto"/>
            </w:tcBorders>
            <w:vAlign w:val="center"/>
          </w:tcPr>
          <w:p w14:paraId="0A1074E8" w14:textId="77777777" w:rsidR="009F2394" w:rsidRPr="008361E1" w:rsidRDefault="009F2394" w:rsidP="00891926">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J/kg</w:t>
            </w:r>
          </w:p>
        </w:tc>
        <w:tc>
          <w:tcPr>
            <w:tcW w:w="737" w:type="dxa"/>
            <w:tcBorders>
              <w:bottom w:val="single" w:sz="12" w:space="0" w:color="auto"/>
            </w:tcBorders>
            <w:vAlign w:val="center"/>
          </w:tcPr>
          <w:p w14:paraId="3461B130" w14:textId="77777777" w:rsidR="009F2394" w:rsidRPr="008361E1" w:rsidRDefault="009F2394" w:rsidP="00891926">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tcBorders>
              <w:bottom w:val="single" w:sz="12" w:space="0" w:color="auto"/>
            </w:tcBorders>
            <w:vAlign w:val="center"/>
          </w:tcPr>
          <w:p w14:paraId="22D74E2A"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The actual </w:t>
            </w:r>
            <w:r w:rsidRPr="008361E1">
              <w:rPr>
                <w:noProof/>
                <w:color w:val="0D0D0D" w:themeColor="text1" w:themeTint="F2"/>
                <w:sz w:val="18"/>
                <w:lang w:val="en-GB"/>
              </w:rPr>
              <w:t>specific</w:t>
            </w:r>
            <w:r w:rsidRPr="008361E1">
              <w:rPr>
                <w:noProof/>
                <w:color w:val="0D0D0D" w:themeColor="text1" w:themeTint="F2"/>
                <w:sz w:val="16"/>
                <w:szCs w:val="18"/>
                <w:lang w:val="en-GB"/>
              </w:rPr>
              <w:t xml:space="preserve"> </w:t>
            </w:r>
            <w:r w:rsidRPr="008361E1">
              <w:rPr>
                <w:noProof/>
                <w:color w:val="0D0D0D" w:themeColor="text1" w:themeTint="F2"/>
                <w:sz w:val="18"/>
                <w:szCs w:val="18"/>
                <w:lang w:val="en-GB"/>
              </w:rPr>
              <w:t>friction work applied to the brake in the given deceleration event calculated from parameters in columns D, K, and O using Equation 10.1</w:t>
            </w:r>
          </w:p>
        </w:tc>
        <w:tc>
          <w:tcPr>
            <w:tcW w:w="737" w:type="dxa"/>
            <w:tcBorders>
              <w:bottom w:val="single" w:sz="12" w:space="0" w:color="auto"/>
            </w:tcBorders>
            <w:vAlign w:val="center"/>
          </w:tcPr>
          <w:p w14:paraId="38DE5EED" w14:textId="77777777" w:rsidR="009F2394" w:rsidRPr="008361E1" w:rsidRDefault="009F2394" w:rsidP="00891926">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tcBorders>
              <w:bottom w:val="single" w:sz="12" w:space="0" w:color="auto"/>
            </w:tcBorders>
            <w:vAlign w:val="center"/>
          </w:tcPr>
          <w:p w14:paraId="45EC7061"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611" w:name="_Toc117084648"/>
      <w:bookmarkStart w:id="612" w:name="_Toc117167533"/>
      <w:r w:rsidRPr="008361E1">
        <w:rPr>
          <w:b/>
          <w:noProof/>
          <w:color w:val="0D0D0D" w:themeColor="text1" w:themeTint="F2"/>
        </w:rPr>
        <w:t>13.2.</w:t>
      </w:r>
      <w:r w:rsidRPr="008361E1">
        <w:rPr>
          <w:b/>
          <w:noProof/>
          <w:color w:val="0D0D0D" w:themeColor="text1" w:themeTint="F2"/>
        </w:rPr>
        <w:tab/>
        <w:t>Time-Based File</w:t>
      </w:r>
      <w:bookmarkEnd w:id="611"/>
      <w:bookmarkEnd w:id="612"/>
    </w:p>
    <w:p w14:paraId="1CE18A5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3860255" w14:textId="77777777" w:rsidR="009F2394" w:rsidRPr="008361E1" w:rsidRDefault="009F2394" w:rsidP="009F2394">
      <w:pPr>
        <w:pStyle w:val="Heading7"/>
        <w:spacing w:after="120" w:line="240" w:lineRule="atLeast"/>
        <w:ind w:left="2835" w:right="1134" w:hanging="567"/>
        <w:jc w:val="both"/>
        <w:rPr>
          <w:noProof/>
        </w:rPr>
      </w:pPr>
      <w:bookmarkStart w:id="613" w:name="_Toc105320594"/>
      <w:r w:rsidRPr="008361E1">
        <w:rPr>
          <w:noProof/>
        </w:rPr>
        <w:t>(a)</w:t>
      </w:r>
      <w:r w:rsidRPr="008361E1">
        <w:rPr>
          <w:noProof/>
        </w:rPr>
        <w:tab/>
        <w:t>Tab 1 titled “Test ID – TBF – Raw Data” shall include all raw data sampled or calculated by the brake dynamometer, the sampling instruments, and the measurement devices as specified in this paragraph;</w:t>
      </w:r>
    </w:p>
    <w:p w14:paraId="1714239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Tab 2 titled “Test ID - TBF - Pre-test BG” shall include the reported data for the parameters specified in this paragraph over the pre-test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7AA7025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Tab 3 titled “Test ID – TBF – Cooling” shall include the reported data for the parameters specified in this paragraph over the cooling adjustment section. Only data from the successful iteration of Trip #10 shall be reported in this tab when there are multiple iterations of Trip #10;</w:t>
      </w:r>
    </w:p>
    <w:p w14:paraId="7412C32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Tabs 4-8 titled “Test ID – TBF – Bedding 1-5” shall include the reported data for the parameters specified in this paragraph over the bedding section. Each tab shall correspond to one repetition of the WLTP-Brake cycle. Tabs 3-7 shall not include data from the soaking sections applied between the repetitions of the 5 WLTP-Brake cycles;</w:t>
      </w:r>
    </w:p>
    <w:bookmarkEnd w:id="613"/>
    <w:p w14:paraId="0ED5F53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Tab 9 titled “Test ID – TBF – Emissions” shall include the reported data for the parameters specified in this paragraph over the brake emissions measurement section. Tab 8 shall not include data from the soaking sections applied between the individual trips of the WLTP-Brake cycle;</w:t>
      </w:r>
    </w:p>
    <w:p w14:paraId="412CA8B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Tab 10 titled “Test ID - TBF -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77777777"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13.2. Details regarding the applied </w:t>
      </w:r>
      <w:r w:rsidRPr="008361E1">
        <w:rPr>
          <w:noProof/>
          <w:color w:val="0D0D0D" w:themeColor="text1" w:themeTint="F2"/>
        </w:rPr>
        <w:lastRenderedPageBreak/>
        <w:t xml:space="preserve">units, the number of decimals, and the sampling rate of each parameter are given in Table 13.2.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00C3475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5E94185D" w14:textId="77777777" w:rsidR="009F2394" w:rsidRPr="008361E1" w:rsidRDefault="009F2394" w:rsidP="009F2394">
      <w:pPr>
        <w:spacing w:after="120"/>
        <w:ind w:left="1134" w:right="1134"/>
        <w:rPr>
          <w:noProof/>
          <w:color w:val="0D0D0D" w:themeColor="text1" w:themeTint="F2"/>
        </w:rPr>
      </w:pPr>
      <w:r w:rsidRPr="008361E1">
        <w:rPr>
          <w:bCs/>
          <w:noProof/>
          <w:color w:val="0D0D0D" w:themeColor="text1" w:themeTint="F2"/>
        </w:rPr>
        <w:t>Table 13.2.</w:t>
      </w:r>
      <w:r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0" w:type="auto"/>
        <w:jc w:val="center"/>
        <w:tblLayout w:type="fixed"/>
        <w:tblLook w:val="04A0" w:firstRow="1" w:lastRow="0" w:firstColumn="1" w:lastColumn="0" w:noHBand="0" w:noVBand="1"/>
      </w:tblPr>
      <w:tblGrid>
        <w:gridCol w:w="1191"/>
        <w:gridCol w:w="850"/>
        <w:gridCol w:w="794"/>
        <w:gridCol w:w="680"/>
        <w:gridCol w:w="2381"/>
        <w:gridCol w:w="737"/>
        <w:gridCol w:w="737"/>
      </w:tblGrid>
      <w:tr w:rsidR="009F2394" w:rsidRPr="008361E1" w14:paraId="6C7F72C1" w14:textId="77777777" w:rsidTr="00891926">
        <w:trPr>
          <w:cantSplit/>
          <w:trHeight w:val="357"/>
          <w:tblHeader/>
          <w:jc w:val="center"/>
        </w:trPr>
        <w:tc>
          <w:tcPr>
            <w:tcW w:w="1191" w:type="dxa"/>
            <w:tcBorders>
              <w:bottom w:val="single" w:sz="12" w:space="0" w:color="auto"/>
            </w:tcBorders>
            <w:vAlign w:val="center"/>
          </w:tcPr>
          <w:p w14:paraId="72778020"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6D7B36D8"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Symbol</w:t>
            </w:r>
          </w:p>
        </w:tc>
        <w:tc>
          <w:tcPr>
            <w:tcW w:w="794" w:type="dxa"/>
            <w:tcBorders>
              <w:bottom w:val="single" w:sz="12" w:space="0" w:color="auto"/>
            </w:tcBorders>
            <w:vAlign w:val="center"/>
          </w:tcPr>
          <w:p w14:paraId="2AF3F9FA"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680" w:type="dxa"/>
            <w:tcBorders>
              <w:bottom w:val="single" w:sz="12" w:space="0" w:color="auto"/>
            </w:tcBorders>
            <w:vAlign w:val="center"/>
          </w:tcPr>
          <w:p w14:paraId="6CC9A8E2" w14:textId="77777777" w:rsidR="009F2394" w:rsidRPr="008361E1" w:rsidRDefault="009F2394" w:rsidP="00891926">
            <w:pPr>
              <w:suppressAutoHyphens w:val="0"/>
              <w:overflowPunct w:val="0"/>
              <w:autoSpaceDE w:val="0"/>
              <w:autoSpaceDN w:val="0"/>
              <w:adjustRightInd w:val="0"/>
              <w:spacing w:line="240" w:lineRule="auto"/>
              <w:ind w:left="-132" w:right="-101"/>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2381" w:type="dxa"/>
            <w:tcBorders>
              <w:bottom w:val="single" w:sz="12" w:space="0" w:color="auto"/>
            </w:tcBorders>
            <w:vAlign w:val="center"/>
          </w:tcPr>
          <w:p w14:paraId="0F60E7BB"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737" w:type="dxa"/>
            <w:tcBorders>
              <w:bottom w:val="single" w:sz="12" w:space="0" w:color="auto"/>
            </w:tcBorders>
            <w:vAlign w:val="center"/>
          </w:tcPr>
          <w:p w14:paraId="13A6ADB4" w14:textId="77777777" w:rsidR="009F2394" w:rsidRPr="008361E1" w:rsidRDefault="009F2394" w:rsidP="00891926">
            <w:pPr>
              <w:suppressAutoHyphens w:val="0"/>
              <w:overflowPunct w:val="0"/>
              <w:autoSpaceDE w:val="0"/>
              <w:autoSpaceDN w:val="0"/>
              <w:adjustRightInd w:val="0"/>
              <w:spacing w:line="240" w:lineRule="auto"/>
              <w:ind w:left="-160" w:right="-169"/>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Sampling Rate</w:t>
            </w:r>
          </w:p>
        </w:tc>
        <w:tc>
          <w:tcPr>
            <w:tcW w:w="737" w:type="dxa"/>
            <w:tcBorders>
              <w:bottom w:val="single" w:sz="12" w:space="0" w:color="auto"/>
            </w:tcBorders>
            <w:vAlign w:val="center"/>
          </w:tcPr>
          <w:p w14:paraId="7C6291C7"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9F2394" w:rsidRPr="008361E1" w14:paraId="52CE31A6" w14:textId="77777777" w:rsidTr="00891926">
        <w:trPr>
          <w:cantSplit/>
          <w:trHeight w:val="357"/>
          <w:jc w:val="center"/>
        </w:trPr>
        <w:tc>
          <w:tcPr>
            <w:tcW w:w="1191" w:type="dxa"/>
            <w:tcBorders>
              <w:top w:val="single" w:sz="12" w:space="0" w:color="auto"/>
            </w:tcBorders>
            <w:vAlign w:val="center"/>
          </w:tcPr>
          <w:p w14:paraId="706252D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Timestamp</w:t>
            </w:r>
          </w:p>
        </w:tc>
        <w:tc>
          <w:tcPr>
            <w:tcW w:w="850" w:type="dxa"/>
            <w:tcBorders>
              <w:top w:val="single" w:sz="12" w:space="0" w:color="auto"/>
            </w:tcBorders>
            <w:vAlign w:val="center"/>
          </w:tcPr>
          <w:p w14:paraId="0711F920"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94" w:type="dxa"/>
            <w:tcBorders>
              <w:top w:val="single" w:sz="12" w:space="0" w:color="auto"/>
            </w:tcBorders>
            <w:vAlign w:val="center"/>
          </w:tcPr>
          <w:p w14:paraId="578EF872"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sec</w:t>
            </w:r>
          </w:p>
        </w:tc>
        <w:tc>
          <w:tcPr>
            <w:tcW w:w="680" w:type="dxa"/>
            <w:tcBorders>
              <w:top w:val="single" w:sz="12" w:space="0" w:color="auto"/>
            </w:tcBorders>
            <w:vAlign w:val="center"/>
          </w:tcPr>
          <w:p w14:paraId="22DE139E"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0</w:t>
            </w:r>
          </w:p>
        </w:tc>
        <w:tc>
          <w:tcPr>
            <w:tcW w:w="2381" w:type="dxa"/>
            <w:tcBorders>
              <w:top w:val="single" w:sz="12" w:space="0" w:color="auto"/>
            </w:tcBorders>
            <w:vAlign w:val="center"/>
          </w:tcPr>
          <w:p w14:paraId="3CA364F2"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Timestamp in the brake emissions test</w:t>
            </w:r>
          </w:p>
        </w:tc>
        <w:tc>
          <w:tcPr>
            <w:tcW w:w="737" w:type="dxa"/>
            <w:tcBorders>
              <w:top w:val="single" w:sz="12" w:space="0" w:color="auto"/>
            </w:tcBorders>
            <w:vAlign w:val="center"/>
          </w:tcPr>
          <w:p w14:paraId="63647BDE"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tcBorders>
              <w:top w:val="single" w:sz="12" w:space="0" w:color="auto"/>
            </w:tcBorders>
            <w:vAlign w:val="center"/>
          </w:tcPr>
          <w:p w14:paraId="20F0D954"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9F2394" w:rsidRPr="008361E1" w14:paraId="267C15E7" w14:textId="77777777" w:rsidTr="00891926">
        <w:trPr>
          <w:cantSplit/>
          <w:trHeight w:val="357"/>
          <w:jc w:val="center"/>
        </w:trPr>
        <w:tc>
          <w:tcPr>
            <w:tcW w:w="1191" w:type="dxa"/>
            <w:vAlign w:val="center"/>
          </w:tcPr>
          <w:p w14:paraId="4B5387B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Linear Speed Nominal</w:t>
            </w:r>
          </w:p>
        </w:tc>
        <w:tc>
          <w:tcPr>
            <w:tcW w:w="850" w:type="dxa"/>
            <w:vAlign w:val="center"/>
          </w:tcPr>
          <w:p w14:paraId="5E8B6714"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r w:rsidRPr="008361E1">
              <w:rPr>
                <w:rFonts w:ascii="Times New Roman" w:hAnsi="Times New Roman"/>
                <w:noProof/>
                <w:color w:val="0D0D0D" w:themeColor="text1" w:themeTint="F2"/>
                <w:sz w:val="18"/>
                <w:szCs w:val="18"/>
                <w:vertAlign w:val="subscript"/>
                <w:lang w:val="en-GB"/>
              </w:rPr>
              <w:t>set</w:t>
            </w:r>
          </w:p>
        </w:tc>
        <w:tc>
          <w:tcPr>
            <w:tcW w:w="794" w:type="dxa"/>
            <w:vAlign w:val="center"/>
          </w:tcPr>
          <w:p w14:paraId="24FE490D"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680" w:type="dxa"/>
            <w:vAlign w:val="center"/>
          </w:tcPr>
          <w:p w14:paraId="4A4548F2"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5F0C41DB"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Nominal linear speed at the given point in time as defined in the WLTP-Brake cycle. It is not sampled but shall be reported at 1Hz</w:t>
            </w:r>
          </w:p>
        </w:tc>
        <w:tc>
          <w:tcPr>
            <w:tcW w:w="737" w:type="dxa"/>
            <w:vAlign w:val="center"/>
          </w:tcPr>
          <w:p w14:paraId="74475582"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6FA84C1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9F2394" w:rsidRPr="008361E1" w14:paraId="14425677" w14:textId="77777777" w:rsidTr="00891926">
        <w:trPr>
          <w:cantSplit/>
          <w:trHeight w:val="357"/>
          <w:jc w:val="center"/>
        </w:trPr>
        <w:tc>
          <w:tcPr>
            <w:tcW w:w="1191" w:type="dxa"/>
            <w:vAlign w:val="center"/>
          </w:tcPr>
          <w:p w14:paraId="0161090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Linear Speed Actual</w:t>
            </w:r>
          </w:p>
        </w:tc>
        <w:tc>
          <w:tcPr>
            <w:tcW w:w="850" w:type="dxa"/>
            <w:vAlign w:val="center"/>
          </w:tcPr>
          <w:p w14:paraId="02A3F750"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p>
        </w:tc>
        <w:tc>
          <w:tcPr>
            <w:tcW w:w="794" w:type="dxa"/>
            <w:vAlign w:val="center"/>
          </w:tcPr>
          <w:p w14:paraId="67535A27"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680" w:type="dxa"/>
            <w:vAlign w:val="center"/>
          </w:tcPr>
          <w:p w14:paraId="03B68850"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C980CC7"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Actual linear speed registered by the brake dynamometer at the given point in time</w:t>
            </w:r>
          </w:p>
        </w:tc>
        <w:tc>
          <w:tcPr>
            <w:tcW w:w="737" w:type="dxa"/>
            <w:vAlign w:val="center"/>
          </w:tcPr>
          <w:p w14:paraId="402EEC1C"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6324C264"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9F2394" w:rsidRPr="008361E1" w14:paraId="31D4BE5B" w14:textId="77777777" w:rsidTr="00891926">
        <w:trPr>
          <w:cantSplit/>
          <w:trHeight w:val="357"/>
          <w:jc w:val="center"/>
        </w:trPr>
        <w:tc>
          <w:tcPr>
            <w:tcW w:w="1191" w:type="dxa"/>
            <w:vAlign w:val="center"/>
          </w:tcPr>
          <w:p w14:paraId="4FFBC86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Driven Distance</w:t>
            </w:r>
          </w:p>
        </w:tc>
        <w:tc>
          <w:tcPr>
            <w:tcW w:w="850" w:type="dxa"/>
            <w:vAlign w:val="center"/>
          </w:tcPr>
          <w:p w14:paraId="0944FC74"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c>
          <w:tcPr>
            <w:tcW w:w="794" w:type="dxa"/>
            <w:vAlign w:val="center"/>
          </w:tcPr>
          <w:p w14:paraId="3695B579"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w:t>
            </w:r>
          </w:p>
        </w:tc>
        <w:tc>
          <w:tcPr>
            <w:tcW w:w="680" w:type="dxa"/>
            <w:vAlign w:val="center"/>
          </w:tcPr>
          <w:p w14:paraId="285FB9CD"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7B67B4F3"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Total distance driven in the cycle until the given point in time</w:t>
            </w:r>
          </w:p>
        </w:tc>
        <w:tc>
          <w:tcPr>
            <w:tcW w:w="737" w:type="dxa"/>
            <w:vAlign w:val="center"/>
          </w:tcPr>
          <w:p w14:paraId="5495D96B"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13C2C38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9F2394" w:rsidRPr="008361E1" w14:paraId="46404BA8" w14:textId="77777777" w:rsidTr="00891926">
        <w:trPr>
          <w:cantSplit/>
          <w:trHeight w:val="357"/>
          <w:jc w:val="center"/>
        </w:trPr>
        <w:tc>
          <w:tcPr>
            <w:tcW w:w="1191" w:type="dxa"/>
            <w:vAlign w:val="center"/>
          </w:tcPr>
          <w:p w14:paraId="4997837F"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Deceleration Rate</w:t>
            </w:r>
          </w:p>
        </w:tc>
        <w:tc>
          <w:tcPr>
            <w:tcW w:w="850" w:type="dxa"/>
            <w:vAlign w:val="center"/>
          </w:tcPr>
          <w:p w14:paraId="549C8231"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α</w:t>
            </w:r>
          </w:p>
        </w:tc>
        <w:tc>
          <w:tcPr>
            <w:tcW w:w="794" w:type="dxa"/>
            <w:vAlign w:val="center"/>
          </w:tcPr>
          <w:p w14:paraId="133B7097"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m/s</w:t>
            </w:r>
            <w:r w:rsidRPr="008361E1">
              <w:rPr>
                <w:rFonts w:ascii="Times New Roman" w:hAnsi="Times New Roman"/>
                <w:noProof/>
                <w:color w:val="0D0D0D" w:themeColor="text1" w:themeTint="F2"/>
                <w:sz w:val="18"/>
                <w:szCs w:val="18"/>
                <w:vertAlign w:val="superscript"/>
                <w:lang w:val="en-GB"/>
              </w:rPr>
              <w:t>2</w:t>
            </w:r>
          </w:p>
        </w:tc>
        <w:tc>
          <w:tcPr>
            <w:tcW w:w="680" w:type="dxa"/>
            <w:vAlign w:val="center"/>
          </w:tcPr>
          <w:p w14:paraId="6A5AFBB6"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3F77716C"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Deceleration rate registered by the brake dynamometer at the given point in time</w:t>
            </w:r>
          </w:p>
        </w:tc>
        <w:tc>
          <w:tcPr>
            <w:tcW w:w="737" w:type="dxa"/>
            <w:vAlign w:val="center"/>
          </w:tcPr>
          <w:p w14:paraId="6447232F"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181DB1F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9F2394" w:rsidRPr="008361E1" w14:paraId="6267A398" w14:textId="77777777" w:rsidTr="00891926">
        <w:trPr>
          <w:cantSplit/>
          <w:trHeight w:val="357"/>
          <w:jc w:val="center"/>
        </w:trPr>
        <w:tc>
          <w:tcPr>
            <w:tcW w:w="1191" w:type="dxa"/>
            <w:vAlign w:val="center"/>
          </w:tcPr>
          <w:p w14:paraId="2BA3557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Torque</w:t>
            </w:r>
          </w:p>
        </w:tc>
        <w:tc>
          <w:tcPr>
            <w:tcW w:w="850" w:type="dxa"/>
            <w:vAlign w:val="center"/>
          </w:tcPr>
          <w:p w14:paraId="341232C9"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τ</w:t>
            </w:r>
            <w:r w:rsidRPr="008361E1">
              <w:rPr>
                <w:rFonts w:ascii="Times New Roman" w:hAnsi="Times New Roman"/>
                <w:noProof/>
                <w:color w:val="0D0D0D" w:themeColor="text1" w:themeTint="F2"/>
                <w:sz w:val="18"/>
                <w:szCs w:val="18"/>
                <w:vertAlign w:val="subscript"/>
                <w:lang w:val="en-GB"/>
              </w:rPr>
              <w:t>brake</w:t>
            </w:r>
          </w:p>
        </w:tc>
        <w:tc>
          <w:tcPr>
            <w:tcW w:w="794" w:type="dxa"/>
            <w:vAlign w:val="center"/>
          </w:tcPr>
          <w:p w14:paraId="39331539"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N·m</w:t>
            </w:r>
          </w:p>
        </w:tc>
        <w:tc>
          <w:tcPr>
            <w:tcW w:w="680" w:type="dxa"/>
            <w:vAlign w:val="center"/>
          </w:tcPr>
          <w:p w14:paraId="77C1FB21"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67CC0F8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torque registered by the brake dynamometer at the given point in time</w:t>
            </w:r>
          </w:p>
        </w:tc>
        <w:tc>
          <w:tcPr>
            <w:tcW w:w="737" w:type="dxa"/>
            <w:vAlign w:val="center"/>
          </w:tcPr>
          <w:p w14:paraId="1A7BC512"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19440B0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9F2394" w:rsidRPr="008361E1" w14:paraId="09629491" w14:textId="77777777" w:rsidTr="00891926">
        <w:trPr>
          <w:cantSplit/>
          <w:trHeight w:val="357"/>
          <w:jc w:val="center"/>
        </w:trPr>
        <w:tc>
          <w:tcPr>
            <w:tcW w:w="1191" w:type="dxa"/>
            <w:vAlign w:val="center"/>
          </w:tcPr>
          <w:p w14:paraId="3CFBE3D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Pressure</w:t>
            </w:r>
          </w:p>
        </w:tc>
        <w:tc>
          <w:tcPr>
            <w:tcW w:w="850" w:type="dxa"/>
            <w:vAlign w:val="center"/>
          </w:tcPr>
          <w:p w14:paraId="265FD4D2"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r w:rsidRPr="008361E1">
              <w:rPr>
                <w:rFonts w:ascii="Times New Roman" w:hAnsi="Times New Roman"/>
                <w:noProof/>
                <w:color w:val="0D0D0D" w:themeColor="text1" w:themeTint="F2"/>
                <w:sz w:val="18"/>
                <w:szCs w:val="18"/>
                <w:vertAlign w:val="subscript"/>
                <w:lang w:val="en-GB"/>
              </w:rPr>
              <w:t>brake</w:t>
            </w:r>
          </w:p>
        </w:tc>
        <w:tc>
          <w:tcPr>
            <w:tcW w:w="794" w:type="dxa"/>
            <w:vAlign w:val="center"/>
          </w:tcPr>
          <w:p w14:paraId="4574347C"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bar</w:t>
            </w:r>
          </w:p>
        </w:tc>
        <w:tc>
          <w:tcPr>
            <w:tcW w:w="680" w:type="dxa"/>
            <w:vAlign w:val="center"/>
          </w:tcPr>
          <w:p w14:paraId="160E5BBB"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3FE1D0E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pressure registered by the brake dynamometer at the given point in time</w:t>
            </w:r>
          </w:p>
        </w:tc>
        <w:tc>
          <w:tcPr>
            <w:tcW w:w="737" w:type="dxa"/>
            <w:vAlign w:val="center"/>
          </w:tcPr>
          <w:p w14:paraId="55170734"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6F7C29F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9F2394" w:rsidRPr="008361E1" w14:paraId="469B4131" w14:textId="77777777" w:rsidTr="00891926">
        <w:trPr>
          <w:cantSplit/>
          <w:trHeight w:val="357"/>
          <w:jc w:val="center"/>
        </w:trPr>
        <w:tc>
          <w:tcPr>
            <w:tcW w:w="1191" w:type="dxa"/>
            <w:vAlign w:val="center"/>
          </w:tcPr>
          <w:p w14:paraId="25EA3C3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Friction Coefficient</w:t>
            </w:r>
          </w:p>
        </w:tc>
        <w:tc>
          <w:tcPr>
            <w:tcW w:w="850" w:type="dxa"/>
            <w:vAlign w:val="center"/>
          </w:tcPr>
          <w:p w14:paraId="26140283"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μ</w:t>
            </w:r>
          </w:p>
        </w:tc>
        <w:tc>
          <w:tcPr>
            <w:tcW w:w="794" w:type="dxa"/>
            <w:vAlign w:val="center"/>
          </w:tcPr>
          <w:p w14:paraId="68B125D7"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vAlign w:val="center"/>
          </w:tcPr>
          <w:p w14:paraId="6F05A988"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2381" w:type="dxa"/>
            <w:vAlign w:val="center"/>
          </w:tcPr>
          <w:p w14:paraId="4745ACFC"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Instantaneous friction coefficient calculated at the given point in time</w:t>
            </w:r>
          </w:p>
        </w:tc>
        <w:tc>
          <w:tcPr>
            <w:tcW w:w="737" w:type="dxa"/>
            <w:vAlign w:val="center"/>
          </w:tcPr>
          <w:p w14:paraId="570A0CA6"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3794129F"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9F2394" w:rsidRPr="008361E1" w14:paraId="758F9265" w14:textId="77777777" w:rsidTr="00891926">
        <w:trPr>
          <w:cantSplit/>
          <w:trHeight w:val="357"/>
          <w:jc w:val="center"/>
        </w:trPr>
        <w:tc>
          <w:tcPr>
            <w:tcW w:w="1191" w:type="dxa"/>
            <w:vAlign w:val="center"/>
          </w:tcPr>
          <w:p w14:paraId="4D20D010"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Temperature</w:t>
            </w:r>
          </w:p>
        </w:tc>
        <w:tc>
          <w:tcPr>
            <w:tcW w:w="850" w:type="dxa"/>
            <w:vAlign w:val="center"/>
          </w:tcPr>
          <w:p w14:paraId="7EDAD8CA"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r w:rsidRPr="008361E1">
              <w:rPr>
                <w:rFonts w:ascii="Times New Roman" w:hAnsi="Times New Roman"/>
                <w:noProof/>
                <w:color w:val="0D0D0D" w:themeColor="text1" w:themeTint="F2"/>
                <w:sz w:val="18"/>
                <w:szCs w:val="18"/>
                <w:vertAlign w:val="subscript"/>
                <w:lang w:val="en-GB"/>
              </w:rPr>
              <w:t>brake</w:t>
            </w:r>
          </w:p>
        </w:tc>
        <w:tc>
          <w:tcPr>
            <w:tcW w:w="794" w:type="dxa"/>
            <w:vAlign w:val="center"/>
          </w:tcPr>
          <w:p w14:paraId="2CBBBB90"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680" w:type="dxa"/>
            <w:vAlign w:val="center"/>
          </w:tcPr>
          <w:p w14:paraId="391758A8"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4FB0FA99"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temperature at the given point in time</w:t>
            </w:r>
          </w:p>
        </w:tc>
        <w:tc>
          <w:tcPr>
            <w:tcW w:w="737" w:type="dxa"/>
            <w:vAlign w:val="center"/>
          </w:tcPr>
          <w:p w14:paraId="538AAA0E"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09AAB93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9F2394" w:rsidRPr="008361E1" w14:paraId="743ABC02" w14:textId="77777777" w:rsidTr="00891926">
        <w:trPr>
          <w:cantSplit/>
          <w:trHeight w:val="357"/>
          <w:jc w:val="center"/>
        </w:trPr>
        <w:tc>
          <w:tcPr>
            <w:tcW w:w="1191" w:type="dxa"/>
            <w:vAlign w:val="center"/>
          </w:tcPr>
          <w:p w14:paraId="1FF027B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Airflow Set</w:t>
            </w:r>
          </w:p>
        </w:tc>
        <w:tc>
          <w:tcPr>
            <w:tcW w:w="850" w:type="dxa"/>
            <w:vAlign w:val="center"/>
          </w:tcPr>
          <w:p w14:paraId="5B30C7EF"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set</w:t>
            </w:r>
          </w:p>
        </w:tc>
        <w:tc>
          <w:tcPr>
            <w:tcW w:w="794" w:type="dxa"/>
            <w:vAlign w:val="center"/>
          </w:tcPr>
          <w:p w14:paraId="797312F5"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r w:rsidRPr="008361E1">
              <w:rPr>
                <w:rFonts w:ascii="Times New Roman" w:hAnsi="Times New Roman"/>
                <w:noProof/>
                <w:color w:val="0D0D0D" w:themeColor="text1" w:themeTint="F2"/>
                <w:sz w:val="18"/>
                <w:szCs w:val="18"/>
                <w:vertAlign w:val="superscript"/>
                <w:lang w:val="en-GB"/>
              </w:rPr>
              <w:t>3</w:t>
            </w:r>
            <w:r w:rsidRPr="008361E1">
              <w:rPr>
                <w:rFonts w:ascii="Times New Roman" w:hAnsi="Times New Roman"/>
                <w:noProof/>
                <w:color w:val="0D0D0D" w:themeColor="text1" w:themeTint="F2"/>
                <w:sz w:val="18"/>
                <w:szCs w:val="18"/>
                <w:lang w:val="en-GB"/>
              </w:rPr>
              <w:t>/h</w:t>
            </w:r>
          </w:p>
        </w:tc>
        <w:tc>
          <w:tcPr>
            <w:tcW w:w="680" w:type="dxa"/>
            <w:vAlign w:val="center"/>
          </w:tcPr>
          <w:p w14:paraId="4EAB39DD"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19D7ACAD"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Set (nominal) cooling airflow for the given brake emissions test. It is not sampled but shall be reported at 1Hz</w:t>
            </w:r>
          </w:p>
        </w:tc>
        <w:tc>
          <w:tcPr>
            <w:tcW w:w="737" w:type="dxa"/>
            <w:vAlign w:val="center"/>
          </w:tcPr>
          <w:p w14:paraId="02083714"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10359FA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9F2394" w:rsidRPr="008361E1" w14:paraId="39893077" w14:textId="77777777" w:rsidTr="00891926">
        <w:trPr>
          <w:cantSplit/>
          <w:trHeight w:val="357"/>
          <w:jc w:val="center"/>
        </w:trPr>
        <w:tc>
          <w:tcPr>
            <w:tcW w:w="1191" w:type="dxa"/>
            <w:vAlign w:val="center"/>
          </w:tcPr>
          <w:p w14:paraId="0C4B909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Airflow Actual</w:t>
            </w:r>
          </w:p>
        </w:tc>
        <w:tc>
          <w:tcPr>
            <w:tcW w:w="850" w:type="dxa"/>
            <w:vAlign w:val="center"/>
          </w:tcPr>
          <w:p w14:paraId="49F7A27D"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c>
          <w:tcPr>
            <w:tcW w:w="794" w:type="dxa"/>
            <w:vAlign w:val="center"/>
          </w:tcPr>
          <w:p w14:paraId="3C216BE1"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r w:rsidRPr="008361E1">
              <w:rPr>
                <w:rFonts w:ascii="Times New Roman" w:hAnsi="Times New Roman"/>
                <w:noProof/>
                <w:color w:val="0D0D0D" w:themeColor="text1" w:themeTint="F2"/>
                <w:sz w:val="18"/>
                <w:szCs w:val="18"/>
                <w:vertAlign w:val="superscript"/>
                <w:lang w:val="en-GB"/>
              </w:rPr>
              <w:t>3</w:t>
            </w:r>
            <w:r w:rsidRPr="008361E1">
              <w:rPr>
                <w:rFonts w:ascii="Times New Roman" w:hAnsi="Times New Roman"/>
                <w:noProof/>
                <w:color w:val="0D0D0D" w:themeColor="text1" w:themeTint="F2"/>
                <w:sz w:val="18"/>
                <w:szCs w:val="18"/>
                <w:lang w:val="en-GB"/>
              </w:rPr>
              <w:t>/h</w:t>
            </w:r>
          </w:p>
        </w:tc>
        <w:tc>
          <w:tcPr>
            <w:tcW w:w="680" w:type="dxa"/>
            <w:vAlign w:val="center"/>
          </w:tcPr>
          <w:p w14:paraId="693461BD"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1996890C"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Measured cooling airflow at the given point in time</w:t>
            </w:r>
          </w:p>
        </w:tc>
        <w:tc>
          <w:tcPr>
            <w:tcW w:w="737" w:type="dxa"/>
            <w:vAlign w:val="center"/>
          </w:tcPr>
          <w:p w14:paraId="3F144EBA"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091D0659"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9F2394" w:rsidRPr="008361E1" w14:paraId="08D48D6D" w14:textId="77777777" w:rsidTr="00891926">
        <w:trPr>
          <w:cantSplit/>
          <w:trHeight w:val="357"/>
          <w:jc w:val="center"/>
        </w:trPr>
        <w:tc>
          <w:tcPr>
            <w:tcW w:w="1191" w:type="dxa"/>
            <w:vAlign w:val="center"/>
          </w:tcPr>
          <w:p w14:paraId="5F151E8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Airflow Actual Normalised</w:t>
            </w:r>
          </w:p>
        </w:tc>
        <w:tc>
          <w:tcPr>
            <w:tcW w:w="850" w:type="dxa"/>
            <w:vAlign w:val="center"/>
          </w:tcPr>
          <w:p w14:paraId="4841A81E"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p>
        </w:tc>
        <w:tc>
          <w:tcPr>
            <w:tcW w:w="794" w:type="dxa"/>
            <w:vAlign w:val="center"/>
          </w:tcPr>
          <w:p w14:paraId="19DB56C6"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m</w:t>
            </w:r>
            <w:r w:rsidRPr="008361E1">
              <w:rPr>
                <w:rFonts w:ascii="Times New Roman" w:hAnsi="Times New Roman"/>
                <w:noProof/>
                <w:color w:val="0D0D0D" w:themeColor="text1" w:themeTint="F2"/>
                <w:sz w:val="18"/>
                <w:szCs w:val="18"/>
                <w:vertAlign w:val="superscript"/>
                <w:lang w:val="en-GB"/>
              </w:rPr>
              <w:t>3</w:t>
            </w:r>
            <w:r w:rsidRPr="008361E1">
              <w:rPr>
                <w:rFonts w:ascii="Times New Roman" w:hAnsi="Times New Roman"/>
                <w:noProof/>
                <w:color w:val="0D0D0D" w:themeColor="text1" w:themeTint="F2"/>
                <w:sz w:val="18"/>
                <w:szCs w:val="18"/>
                <w:lang w:val="en-GB"/>
              </w:rPr>
              <w:t>/h</w:t>
            </w:r>
          </w:p>
        </w:tc>
        <w:tc>
          <w:tcPr>
            <w:tcW w:w="680" w:type="dxa"/>
            <w:vAlign w:val="center"/>
          </w:tcPr>
          <w:p w14:paraId="0E9CB589"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2CED06D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Normalised cooling airflow at standard conditions at the given point in time</w:t>
            </w:r>
          </w:p>
        </w:tc>
        <w:tc>
          <w:tcPr>
            <w:tcW w:w="737" w:type="dxa"/>
            <w:vAlign w:val="center"/>
          </w:tcPr>
          <w:p w14:paraId="1C2B1C53"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3CEA6FEC"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9F2394" w:rsidRPr="008361E1" w14:paraId="68870F30" w14:textId="77777777" w:rsidTr="00891926">
        <w:trPr>
          <w:cantSplit/>
          <w:trHeight w:val="357"/>
          <w:jc w:val="center"/>
        </w:trPr>
        <w:tc>
          <w:tcPr>
            <w:tcW w:w="1191" w:type="dxa"/>
            <w:vAlign w:val="center"/>
          </w:tcPr>
          <w:p w14:paraId="5D42362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Airspeed Actual</w:t>
            </w:r>
          </w:p>
        </w:tc>
        <w:tc>
          <w:tcPr>
            <w:tcW w:w="850" w:type="dxa"/>
            <w:vAlign w:val="center"/>
          </w:tcPr>
          <w:p w14:paraId="50249923"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c>
          <w:tcPr>
            <w:tcW w:w="794" w:type="dxa"/>
            <w:vAlign w:val="center"/>
          </w:tcPr>
          <w:p w14:paraId="2713B02E"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680" w:type="dxa"/>
            <w:vAlign w:val="center"/>
          </w:tcPr>
          <w:p w14:paraId="395A8DBB"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61FC218A"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Cooling airspeed at the given point in time (measured or calculated)</w:t>
            </w:r>
          </w:p>
        </w:tc>
        <w:tc>
          <w:tcPr>
            <w:tcW w:w="737" w:type="dxa"/>
            <w:vAlign w:val="center"/>
          </w:tcPr>
          <w:p w14:paraId="209F8679"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22F6938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r w:rsidR="009F2394" w:rsidRPr="008361E1" w14:paraId="2F70744B" w14:textId="77777777" w:rsidTr="00891926">
        <w:trPr>
          <w:cantSplit/>
          <w:trHeight w:val="357"/>
          <w:jc w:val="center"/>
        </w:trPr>
        <w:tc>
          <w:tcPr>
            <w:tcW w:w="1191" w:type="dxa"/>
            <w:vAlign w:val="center"/>
          </w:tcPr>
          <w:p w14:paraId="205EA08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 Temperature</w:t>
            </w:r>
          </w:p>
        </w:tc>
        <w:tc>
          <w:tcPr>
            <w:tcW w:w="850" w:type="dxa"/>
            <w:vAlign w:val="center"/>
          </w:tcPr>
          <w:p w14:paraId="6940E05C"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c>
          <w:tcPr>
            <w:tcW w:w="794" w:type="dxa"/>
            <w:vAlign w:val="center"/>
          </w:tcPr>
          <w:p w14:paraId="78EC25A6"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680" w:type="dxa"/>
            <w:vAlign w:val="center"/>
          </w:tcPr>
          <w:p w14:paraId="166D57A7"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7BC86F5E"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Temperature of the cooling air at the given point in time</w:t>
            </w:r>
          </w:p>
        </w:tc>
        <w:tc>
          <w:tcPr>
            <w:tcW w:w="737" w:type="dxa"/>
            <w:vAlign w:val="center"/>
          </w:tcPr>
          <w:p w14:paraId="536550D9"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70DB7DA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9F2394" w:rsidRPr="008361E1" w14:paraId="297B017B" w14:textId="77777777" w:rsidTr="00891926">
        <w:trPr>
          <w:cantSplit/>
          <w:trHeight w:val="357"/>
          <w:jc w:val="center"/>
        </w:trPr>
        <w:tc>
          <w:tcPr>
            <w:tcW w:w="1191" w:type="dxa"/>
            <w:vAlign w:val="center"/>
          </w:tcPr>
          <w:p w14:paraId="082A283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 Relative Humidity</w:t>
            </w:r>
          </w:p>
        </w:tc>
        <w:tc>
          <w:tcPr>
            <w:tcW w:w="850" w:type="dxa"/>
            <w:vAlign w:val="center"/>
          </w:tcPr>
          <w:p w14:paraId="54552D41"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RH</w:t>
            </w:r>
          </w:p>
        </w:tc>
        <w:tc>
          <w:tcPr>
            <w:tcW w:w="794" w:type="dxa"/>
            <w:vAlign w:val="center"/>
          </w:tcPr>
          <w:p w14:paraId="62B5F2B3"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vAlign w:val="center"/>
          </w:tcPr>
          <w:p w14:paraId="792C9FEE"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400064AC"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Relative humidity of the cooling air at the given point in time</w:t>
            </w:r>
          </w:p>
        </w:tc>
        <w:tc>
          <w:tcPr>
            <w:tcW w:w="737" w:type="dxa"/>
            <w:vAlign w:val="center"/>
          </w:tcPr>
          <w:p w14:paraId="6A22F405"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59F8665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r w:rsidR="009F2394" w:rsidRPr="008361E1" w14:paraId="24C528C3" w14:textId="77777777" w:rsidTr="00891926">
        <w:trPr>
          <w:cantSplit/>
          <w:trHeight w:val="357"/>
          <w:jc w:val="center"/>
        </w:trPr>
        <w:tc>
          <w:tcPr>
            <w:tcW w:w="1191" w:type="dxa"/>
            <w:vAlign w:val="center"/>
          </w:tcPr>
          <w:p w14:paraId="6EF4986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 Absolute Humidity</w:t>
            </w:r>
          </w:p>
        </w:tc>
        <w:tc>
          <w:tcPr>
            <w:tcW w:w="850" w:type="dxa"/>
            <w:vAlign w:val="center"/>
          </w:tcPr>
          <w:p w14:paraId="3887CDFC"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AH</w:t>
            </w:r>
          </w:p>
        </w:tc>
        <w:tc>
          <w:tcPr>
            <w:tcW w:w="794" w:type="dxa"/>
            <w:vAlign w:val="center"/>
          </w:tcPr>
          <w:p w14:paraId="4CF60E4B"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mg/g</w:t>
            </w:r>
          </w:p>
        </w:tc>
        <w:tc>
          <w:tcPr>
            <w:tcW w:w="680" w:type="dxa"/>
            <w:vAlign w:val="center"/>
          </w:tcPr>
          <w:p w14:paraId="168F339B"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EBB8B6A"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Absolute humidity of the cooling air at the given point in time</w:t>
            </w:r>
          </w:p>
        </w:tc>
        <w:tc>
          <w:tcPr>
            <w:tcW w:w="737" w:type="dxa"/>
            <w:vAlign w:val="center"/>
          </w:tcPr>
          <w:p w14:paraId="4BE02DA2" w14:textId="77777777" w:rsidR="009F2394" w:rsidRPr="008361E1" w:rsidDel="00B15DF7"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72438EA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r>
      <w:tr w:rsidR="009F2394" w:rsidRPr="008361E1" w14:paraId="46D4AE6E" w14:textId="77777777" w:rsidTr="00891926">
        <w:trPr>
          <w:cantSplit/>
          <w:trHeight w:val="357"/>
          <w:jc w:val="center"/>
        </w:trPr>
        <w:tc>
          <w:tcPr>
            <w:tcW w:w="1191" w:type="dxa"/>
            <w:vAlign w:val="center"/>
          </w:tcPr>
          <w:p w14:paraId="3AB9976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Cooling Air Pressure</w:t>
            </w:r>
          </w:p>
        </w:tc>
        <w:tc>
          <w:tcPr>
            <w:tcW w:w="850" w:type="dxa"/>
            <w:vAlign w:val="center"/>
          </w:tcPr>
          <w:p w14:paraId="7CF15C92"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c>
          <w:tcPr>
            <w:tcW w:w="794" w:type="dxa"/>
            <w:vAlign w:val="center"/>
          </w:tcPr>
          <w:p w14:paraId="5279424D"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kPa</w:t>
            </w:r>
          </w:p>
        </w:tc>
        <w:tc>
          <w:tcPr>
            <w:tcW w:w="680" w:type="dxa"/>
            <w:vAlign w:val="center"/>
          </w:tcPr>
          <w:p w14:paraId="10F16828"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18357464"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Pressure of the cooling air at the given point in time</w:t>
            </w:r>
          </w:p>
        </w:tc>
        <w:tc>
          <w:tcPr>
            <w:tcW w:w="737" w:type="dxa"/>
            <w:vAlign w:val="center"/>
          </w:tcPr>
          <w:p w14:paraId="55BEDA19"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15C1CCA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r>
      <w:tr w:rsidR="009F2394" w:rsidRPr="008361E1" w14:paraId="0C1DE8FF" w14:textId="77777777" w:rsidTr="00891926">
        <w:trPr>
          <w:cantSplit/>
          <w:trHeight w:val="357"/>
          <w:jc w:val="center"/>
        </w:trPr>
        <w:tc>
          <w:tcPr>
            <w:tcW w:w="1191" w:type="dxa"/>
            <w:vAlign w:val="center"/>
          </w:tcPr>
          <w:p w14:paraId="68349FA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r w:rsidRPr="008361E1">
              <w:rPr>
                <w:rFonts w:ascii="Times New Roman" w:hAnsi="Times New Roman"/>
                <w:noProof/>
                <w:color w:val="0D0D0D" w:themeColor="text1" w:themeTint="F2"/>
                <w:sz w:val="18"/>
                <w:szCs w:val="18"/>
                <w:lang w:val="en-GB"/>
              </w:rPr>
              <w:t xml:space="preserve"> Sampling Flow Set</w:t>
            </w:r>
          </w:p>
        </w:tc>
        <w:tc>
          <w:tcPr>
            <w:tcW w:w="850" w:type="dxa"/>
            <w:vAlign w:val="center"/>
          </w:tcPr>
          <w:p w14:paraId="45DDC6E0"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PM2.5-set</w:t>
            </w:r>
          </w:p>
        </w:tc>
        <w:tc>
          <w:tcPr>
            <w:tcW w:w="794" w:type="dxa"/>
            <w:vAlign w:val="center"/>
          </w:tcPr>
          <w:p w14:paraId="682346DB"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2C622457"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4C18DCD8"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Set (nominal) 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flow for the given brake emissions test. It is not sampled but shall be reported at 1Hz</w:t>
            </w:r>
          </w:p>
        </w:tc>
        <w:tc>
          <w:tcPr>
            <w:tcW w:w="737" w:type="dxa"/>
            <w:vAlign w:val="center"/>
          </w:tcPr>
          <w:p w14:paraId="70DD2FFE"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7087283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w:t>
            </w:r>
          </w:p>
        </w:tc>
      </w:tr>
      <w:tr w:rsidR="009F2394" w:rsidRPr="008361E1" w14:paraId="08966788" w14:textId="77777777" w:rsidTr="00891926">
        <w:trPr>
          <w:cantSplit/>
          <w:trHeight w:val="357"/>
          <w:jc w:val="center"/>
        </w:trPr>
        <w:tc>
          <w:tcPr>
            <w:tcW w:w="1191" w:type="dxa"/>
            <w:vAlign w:val="center"/>
          </w:tcPr>
          <w:p w14:paraId="7280489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r w:rsidRPr="008361E1">
              <w:rPr>
                <w:rFonts w:ascii="Times New Roman" w:hAnsi="Times New Roman"/>
                <w:noProof/>
                <w:color w:val="0D0D0D" w:themeColor="text1" w:themeTint="F2"/>
                <w:sz w:val="18"/>
                <w:szCs w:val="18"/>
                <w:lang w:val="en-GB"/>
              </w:rPr>
              <w:t xml:space="preserve"> Sampling Flow Actual</w:t>
            </w:r>
          </w:p>
        </w:tc>
        <w:tc>
          <w:tcPr>
            <w:tcW w:w="850" w:type="dxa"/>
            <w:vAlign w:val="center"/>
          </w:tcPr>
          <w:p w14:paraId="3E6DAD69"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PM2.5</w:t>
            </w:r>
          </w:p>
        </w:tc>
        <w:tc>
          <w:tcPr>
            <w:tcW w:w="794" w:type="dxa"/>
            <w:vAlign w:val="center"/>
          </w:tcPr>
          <w:p w14:paraId="10A265FF"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412F9ABD"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5A5019DA"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flow measured at the given point in time</w:t>
            </w:r>
          </w:p>
        </w:tc>
        <w:tc>
          <w:tcPr>
            <w:tcW w:w="737" w:type="dxa"/>
            <w:vAlign w:val="center"/>
          </w:tcPr>
          <w:p w14:paraId="4DFCAE31"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71B35A2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r>
      <w:tr w:rsidR="009F2394" w:rsidRPr="008361E1" w14:paraId="42B1628E" w14:textId="77777777" w:rsidTr="00891926">
        <w:trPr>
          <w:cantSplit/>
          <w:trHeight w:val="357"/>
          <w:jc w:val="center"/>
        </w:trPr>
        <w:tc>
          <w:tcPr>
            <w:tcW w:w="1191" w:type="dxa"/>
            <w:vAlign w:val="center"/>
          </w:tcPr>
          <w:p w14:paraId="0D0E8C7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r w:rsidRPr="008361E1">
              <w:rPr>
                <w:rFonts w:ascii="Times New Roman" w:hAnsi="Times New Roman"/>
                <w:noProof/>
                <w:color w:val="0D0D0D" w:themeColor="text1" w:themeTint="F2"/>
                <w:sz w:val="18"/>
                <w:szCs w:val="18"/>
                <w:lang w:val="en-GB"/>
              </w:rPr>
              <w:t xml:space="preserve"> Sampling Flow Actual Normalised</w:t>
            </w:r>
          </w:p>
        </w:tc>
        <w:tc>
          <w:tcPr>
            <w:tcW w:w="850" w:type="dxa"/>
            <w:vAlign w:val="center"/>
          </w:tcPr>
          <w:p w14:paraId="022FBD0D"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PM2.5</w:t>
            </w:r>
          </w:p>
        </w:tc>
        <w:tc>
          <w:tcPr>
            <w:tcW w:w="794" w:type="dxa"/>
            <w:vAlign w:val="center"/>
          </w:tcPr>
          <w:p w14:paraId="7C744CF2"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14B8ED16"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156C1147"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Normalised 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flow at standard conditions at the given point in time</w:t>
            </w:r>
          </w:p>
        </w:tc>
        <w:tc>
          <w:tcPr>
            <w:tcW w:w="737" w:type="dxa"/>
            <w:vAlign w:val="center"/>
          </w:tcPr>
          <w:p w14:paraId="6DDF91AE"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34E4A59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r>
      <w:tr w:rsidR="009F2394" w:rsidRPr="008361E1" w14:paraId="025BDAC7" w14:textId="77777777" w:rsidTr="00891926">
        <w:trPr>
          <w:cantSplit/>
          <w:trHeight w:val="357"/>
          <w:jc w:val="center"/>
        </w:trPr>
        <w:tc>
          <w:tcPr>
            <w:tcW w:w="1191" w:type="dxa"/>
            <w:vAlign w:val="center"/>
          </w:tcPr>
          <w:p w14:paraId="2A1EAD1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r w:rsidRPr="008361E1">
              <w:rPr>
                <w:rFonts w:ascii="Times New Roman" w:hAnsi="Times New Roman"/>
                <w:noProof/>
                <w:color w:val="0D0D0D" w:themeColor="text1" w:themeTint="F2"/>
                <w:sz w:val="18"/>
                <w:szCs w:val="18"/>
                <w:lang w:val="en-GB"/>
              </w:rPr>
              <w:t xml:space="preserve"> Sampling Flow Set</w:t>
            </w:r>
          </w:p>
        </w:tc>
        <w:tc>
          <w:tcPr>
            <w:tcW w:w="850" w:type="dxa"/>
            <w:vAlign w:val="center"/>
          </w:tcPr>
          <w:p w14:paraId="75E40EF8"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PM10-set</w:t>
            </w:r>
          </w:p>
        </w:tc>
        <w:tc>
          <w:tcPr>
            <w:tcW w:w="794" w:type="dxa"/>
            <w:vAlign w:val="center"/>
          </w:tcPr>
          <w:p w14:paraId="491F2D57"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4C1B3626"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4AF93DF3"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Set (nominal) 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flow for the given brake emissions test. It is not sampled but shall be reported at 1Hz</w:t>
            </w:r>
          </w:p>
        </w:tc>
        <w:tc>
          <w:tcPr>
            <w:tcW w:w="737" w:type="dxa"/>
            <w:vAlign w:val="center"/>
          </w:tcPr>
          <w:p w14:paraId="56CA6D91"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2EDA28C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r>
      <w:tr w:rsidR="009F2394" w:rsidRPr="008361E1" w14:paraId="14E3D875" w14:textId="77777777" w:rsidTr="00891926">
        <w:trPr>
          <w:cantSplit/>
          <w:trHeight w:val="357"/>
          <w:jc w:val="center"/>
        </w:trPr>
        <w:tc>
          <w:tcPr>
            <w:tcW w:w="1191" w:type="dxa"/>
            <w:vAlign w:val="center"/>
          </w:tcPr>
          <w:p w14:paraId="18E4AE6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r w:rsidRPr="008361E1">
              <w:rPr>
                <w:rFonts w:ascii="Times New Roman" w:hAnsi="Times New Roman"/>
                <w:noProof/>
                <w:color w:val="0D0D0D" w:themeColor="text1" w:themeTint="F2"/>
                <w:sz w:val="18"/>
                <w:szCs w:val="18"/>
                <w:lang w:val="en-GB"/>
              </w:rPr>
              <w:t xml:space="preserve"> Sampling Flow Actual</w:t>
            </w:r>
          </w:p>
        </w:tc>
        <w:tc>
          <w:tcPr>
            <w:tcW w:w="850" w:type="dxa"/>
            <w:vAlign w:val="center"/>
          </w:tcPr>
          <w:p w14:paraId="18038269"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PM10</w:t>
            </w:r>
          </w:p>
        </w:tc>
        <w:tc>
          <w:tcPr>
            <w:tcW w:w="794" w:type="dxa"/>
            <w:vAlign w:val="center"/>
          </w:tcPr>
          <w:p w14:paraId="59AEAA38"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1CC50967"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4E066CD7"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flow measured at the given point in time</w:t>
            </w:r>
          </w:p>
        </w:tc>
        <w:tc>
          <w:tcPr>
            <w:tcW w:w="737" w:type="dxa"/>
            <w:vAlign w:val="center"/>
          </w:tcPr>
          <w:p w14:paraId="678A4553"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3E927D7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p>
        </w:tc>
      </w:tr>
      <w:tr w:rsidR="009F2394" w:rsidRPr="008361E1" w14:paraId="45F8FD63" w14:textId="77777777" w:rsidTr="00891926">
        <w:trPr>
          <w:cantSplit/>
          <w:trHeight w:val="357"/>
          <w:jc w:val="center"/>
        </w:trPr>
        <w:tc>
          <w:tcPr>
            <w:tcW w:w="1191" w:type="dxa"/>
            <w:vAlign w:val="center"/>
          </w:tcPr>
          <w:p w14:paraId="03F3CA0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r w:rsidRPr="008361E1">
              <w:rPr>
                <w:rFonts w:ascii="Times New Roman" w:hAnsi="Times New Roman"/>
                <w:noProof/>
                <w:color w:val="0D0D0D" w:themeColor="text1" w:themeTint="F2"/>
                <w:sz w:val="18"/>
                <w:szCs w:val="18"/>
                <w:lang w:val="en-GB"/>
              </w:rPr>
              <w:t xml:space="preserve"> Sampling Flow Actual Normalised</w:t>
            </w:r>
          </w:p>
        </w:tc>
        <w:tc>
          <w:tcPr>
            <w:tcW w:w="850" w:type="dxa"/>
            <w:vAlign w:val="center"/>
          </w:tcPr>
          <w:p w14:paraId="3A998FD6"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PM10</w:t>
            </w:r>
          </w:p>
        </w:tc>
        <w:tc>
          <w:tcPr>
            <w:tcW w:w="794" w:type="dxa"/>
            <w:vAlign w:val="center"/>
          </w:tcPr>
          <w:p w14:paraId="302FC7CE"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3410F31E"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094B921B"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Normalised 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flow at standard conditions at the given point in time</w:t>
            </w:r>
          </w:p>
        </w:tc>
        <w:tc>
          <w:tcPr>
            <w:tcW w:w="737" w:type="dxa"/>
            <w:vAlign w:val="center"/>
          </w:tcPr>
          <w:p w14:paraId="3330BEDF"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7017392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w:t>
            </w:r>
          </w:p>
        </w:tc>
      </w:tr>
      <w:tr w:rsidR="009F2394" w:rsidRPr="008361E1" w14:paraId="41B15110" w14:textId="77777777" w:rsidTr="00891926">
        <w:trPr>
          <w:cantSplit/>
          <w:trHeight w:val="357"/>
          <w:jc w:val="center"/>
        </w:trPr>
        <w:tc>
          <w:tcPr>
            <w:tcW w:w="1191" w:type="dxa"/>
            <w:vAlign w:val="center"/>
          </w:tcPr>
          <w:p w14:paraId="7C1DA5F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TPN10 Sampling Flow Actual Normalised</w:t>
            </w:r>
          </w:p>
        </w:tc>
        <w:tc>
          <w:tcPr>
            <w:tcW w:w="850" w:type="dxa"/>
            <w:vAlign w:val="center"/>
          </w:tcPr>
          <w:p w14:paraId="1875D1C0"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TPN10</w:t>
            </w:r>
          </w:p>
        </w:tc>
        <w:tc>
          <w:tcPr>
            <w:tcW w:w="794" w:type="dxa"/>
            <w:vAlign w:val="center"/>
          </w:tcPr>
          <w:p w14:paraId="7AFC6985"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40690B0D"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18D9D5C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TPN10-related sampling flow measured at the given point in time and reported at standard conditions. The testing facility shall specify if the sampling rate is different than the nominal </w:t>
            </w:r>
          </w:p>
        </w:tc>
        <w:tc>
          <w:tcPr>
            <w:tcW w:w="737" w:type="dxa"/>
            <w:vAlign w:val="center"/>
          </w:tcPr>
          <w:p w14:paraId="77EA1365"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69F6F210"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X</w:t>
            </w:r>
          </w:p>
        </w:tc>
      </w:tr>
      <w:tr w:rsidR="009F2394" w:rsidRPr="008361E1" w14:paraId="7FD6584F" w14:textId="77777777" w:rsidTr="00891926">
        <w:trPr>
          <w:cantSplit/>
          <w:trHeight w:val="357"/>
          <w:jc w:val="center"/>
        </w:trPr>
        <w:tc>
          <w:tcPr>
            <w:tcW w:w="1191" w:type="dxa"/>
            <w:vAlign w:val="center"/>
          </w:tcPr>
          <w:p w14:paraId="4A7FB950"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TPN10 - Average PCRF</w:t>
            </w:r>
          </w:p>
        </w:tc>
        <w:tc>
          <w:tcPr>
            <w:tcW w:w="850" w:type="dxa"/>
            <w:vAlign w:val="center"/>
          </w:tcPr>
          <w:p w14:paraId="20F51E7C"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r w:rsidRPr="008361E1">
              <w:rPr>
                <w:rFonts w:ascii="Times New Roman" w:hAnsi="Times New Roman"/>
                <w:noProof/>
                <w:color w:val="0D0D0D" w:themeColor="text1" w:themeTint="F2"/>
                <w:sz w:val="18"/>
                <w:szCs w:val="18"/>
                <w:vertAlign w:val="subscript"/>
                <w:lang w:val="en-GB"/>
              </w:rPr>
              <w:t>r-TPN10</w:t>
            </w:r>
          </w:p>
        </w:tc>
        <w:tc>
          <w:tcPr>
            <w:tcW w:w="794" w:type="dxa"/>
            <w:vAlign w:val="center"/>
          </w:tcPr>
          <w:p w14:paraId="769F4E84"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vAlign w:val="center"/>
          </w:tcPr>
          <w:p w14:paraId="58940521"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4195A179"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Arithmetic average particle concentration reduction factor for the TPN10 measurement</w:t>
            </w:r>
          </w:p>
        </w:tc>
        <w:tc>
          <w:tcPr>
            <w:tcW w:w="737" w:type="dxa"/>
            <w:vAlign w:val="center"/>
          </w:tcPr>
          <w:p w14:paraId="24607AAC"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244ED88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w:t>
            </w:r>
          </w:p>
        </w:tc>
      </w:tr>
      <w:tr w:rsidR="009F2394" w:rsidRPr="008361E1" w14:paraId="3716EBD1" w14:textId="77777777" w:rsidTr="00891926">
        <w:trPr>
          <w:cantSplit/>
          <w:trHeight w:val="357"/>
          <w:jc w:val="center"/>
        </w:trPr>
        <w:tc>
          <w:tcPr>
            <w:tcW w:w="1191" w:type="dxa"/>
            <w:vAlign w:val="center"/>
          </w:tcPr>
          <w:p w14:paraId="5D06CCA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TPN10 Concentration Normalised - PCRF Corrected</w:t>
            </w:r>
          </w:p>
        </w:tc>
        <w:tc>
          <w:tcPr>
            <w:tcW w:w="850" w:type="dxa"/>
            <w:vAlign w:val="center"/>
          </w:tcPr>
          <w:p w14:paraId="68E6098B"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w:t>
            </w:r>
            <w:r w:rsidRPr="008361E1">
              <w:rPr>
                <w:rFonts w:ascii="Times New Roman" w:hAnsi="Times New Roman"/>
                <w:noProof/>
                <w:color w:val="0D0D0D" w:themeColor="text1" w:themeTint="F2"/>
                <w:sz w:val="18"/>
                <w:szCs w:val="18"/>
                <w:vertAlign w:val="subscript"/>
                <w:lang w:val="en-GB"/>
              </w:rPr>
              <w:t>10#</w:t>
            </w:r>
          </w:p>
        </w:tc>
        <w:tc>
          <w:tcPr>
            <w:tcW w:w="794" w:type="dxa"/>
            <w:vAlign w:val="center"/>
          </w:tcPr>
          <w:p w14:paraId="5C090265"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cm</w:t>
            </w:r>
            <w:r w:rsidRPr="008361E1">
              <w:rPr>
                <w:rFonts w:ascii="Times New Roman" w:hAnsi="Times New Roman"/>
                <w:noProof/>
                <w:color w:val="0D0D0D" w:themeColor="text1" w:themeTint="F2"/>
                <w:sz w:val="18"/>
                <w:szCs w:val="18"/>
                <w:vertAlign w:val="superscript"/>
                <w:lang w:val="en-GB"/>
              </w:rPr>
              <w:t>3</w:t>
            </w:r>
          </w:p>
        </w:tc>
        <w:tc>
          <w:tcPr>
            <w:tcW w:w="680" w:type="dxa"/>
            <w:vAlign w:val="center"/>
          </w:tcPr>
          <w:p w14:paraId="60ADC1EB"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4F53D6D"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TPN10 normalised concentration at standard conditions measured by the PNC and corrected for the PCRF at the given point in time</w:t>
            </w:r>
          </w:p>
        </w:tc>
        <w:tc>
          <w:tcPr>
            <w:tcW w:w="737" w:type="dxa"/>
            <w:vAlign w:val="center"/>
          </w:tcPr>
          <w:p w14:paraId="4F422509"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3793AB14"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Z</w:t>
            </w:r>
          </w:p>
        </w:tc>
      </w:tr>
      <w:tr w:rsidR="009F2394" w:rsidRPr="008361E1" w14:paraId="7EED4CB6" w14:textId="77777777" w:rsidTr="00891926">
        <w:trPr>
          <w:cantSplit/>
          <w:trHeight w:val="357"/>
          <w:jc w:val="center"/>
        </w:trPr>
        <w:tc>
          <w:tcPr>
            <w:tcW w:w="1191" w:type="dxa"/>
            <w:vAlign w:val="center"/>
          </w:tcPr>
          <w:p w14:paraId="05618AB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SPN10 Sampling Flow Actual Normalised</w:t>
            </w:r>
          </w:p>
        </w:tc>
        <w:tc>
          <w:tcPr>
            <w:tcW w:w="850" w:type="dxa"/>
            <w:vAlign w:val="center"/>
          </w:tcPr>
          <w:p w14:paraId="0A127302"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SPN10</w:t>
            </w:r>
          </w:p>
        </w:tc>
        <w:tc>
          <w:tcPr>
            <w:tcW w:w="794" w:type="dxa"/>
            <w:vAlign w:val="center"/>
          </w:tcPr>
          <w:p w14:paraId="00D2CAE1"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31BDC13A"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57AA9D58"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SPN10-related sampling flow measured at the given point in time and reported at standard conditions. The testing facility shall specify if the sampling rate is different than the nominal </w:t>
            </w:r>
          </w:p>
        </w:tc>
        <w:tc>
          <w:tcPr>
            <w:tcW w:w="737" w:type="dxa"/>
            <w:vAlign w:val="center"/>
          </w:tcPr>
          <w:p w14:paraId="4763250D"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191516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AA</w:t>
            </w:r>
          </w:p>
        </w:tc>
      </w:tr>
      <w:tr w:rsidR="009F2394" w:rsidRPr="008361E1" w14:paraId="2510E2A7" w14:textId="77777777" w:rsidTr="00891926">
        <w:trPr>
          <w:cantSplit/>
          <w:trHeight w:val="357"/>
          <w:jc w:val="center"/>
        </w:trPr>
        <w:tc>
          <w:tcPr>
            <w:tcW w:w="1191" w:type="dxa"/>
            <w:tcBorders>
              <w:bottom w:val="single" w:sz="4" w:space="0" w:color="auto"/>
            </w:tcBorders>
            <w:vAlign w:val="center"/>
          </w:tcPr>
          <w:p w14:paraId="70A4CFF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SPN10 - Average PCRF</w:t>
            </w:r>
          </w:p>
        </w:tc>
        <w:tc>
          <w:tcPr>
            <w:tcW w:w="850" w:type="dxa"/>
            <w:tcBorders>
              <w:bottom w:val="single" w:sz="4" w:space="0" w:color="auto"/>
            </w:tcBorders>
            <w:vAlign w:val="center"/>
          </w:tcPr>
          <w:p w14:paraId="7DCAF54B"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r w:rsidRPr="008361E1">
              <w:rPr>
                <w:rFonts w:ascii="Times New Roman" w:hAnsi="Times New Roman"/>
                <w:noProof/>
                <w:color w:val="0D0D0D" w:themeColor="text1" w:themeTint="F2"/>
                <w:sz w:val="18"/>
                <w:szCs w:val="18"/>
                <w:vertAlign w:val="subscript"/>
                <w:lang w:val="en-GB"/>
              </w:rPr>
              <w:t>r-SPN10</w:t>
            </w:r>
          </w:p>
        </w:tc>
        <w:tc>
          <w:tcPr>
            <w:tcW w:w="794" w:type="dxa"/>
            <w:tcBorders>
              <w:bottom w:val="single" w:sz="4" w:space="0" w:color="auto"/>
            </w:tcBorders>
            <w:vAlign w:val="center"/>
          </w:tcPr>
          <w:p w14:paraId="6E3131DC"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tcBorders>
              <w:bottom w:val="single" w:sz="4" w:space="0" w:color="auto"/>
            </w:tcBorders>
            <w:vAlign w:val="center"/>
          </w:tcPr>
          <w:p w14:paraId="7052A940"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tcBorders>
              <w:bottom w:val="single" w:sz="4" w:space="0" w:color="auto"/>
            </w:tcBorders>
            <w:vAlign w:val="center"/>
          </w:tcPr>
          <w:p w14:paraId="2E33DE7B"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Arithmetic average particle concentration reduction factor for the SPN10 measurement</w:t>
            </w:r>
          </w:p>
        </w:tc>
        <w:tc>
          <w:tcPr>
            <w:tcW w:w="737" w:type="dxa"/>
            <w:tcBorders>
              <w:bottom w:val="single" w:sz="4" w:space="0" w:color="auto"/>
            </w:tcBorders>
            <w:vAlign w:val="center"/>
          </w:tcPr>
          <w:p w14:paraId="16EAF39F"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tcBorders>
              <w:bottom w:val="single" w:sz="4" w:space="0" w:color="auto"/>
            </w:tcBorders>
            <w:vAlign w:val="center"/>
          </w:tcPr>
          <w:p w14:paraId="4E90D38F"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AB</w:t>
            </w:r>
          </w:p>
        </w:tc>
      </w:tr>
      <w:tr w:rsidR="009F2394" w:rsidRPr="008361E1" w14:paraId="19E8466C" w14:textId="77777777" w:rsidTr="00891926">
        <w:trPr>
          <w:cantSplit/>
          <w:trHeight w:val="357"/>
          <w:jc w:val="center"/>
        </w:trPr>
        <w:tc>
          <w:tcPr>
            <w:tcW w:w="1191" w:type="dxa"/>
            <w:tcBorders>
              <w:bottom w:val="single" w:sz="12" w:space="0" w:color="auto"/>
            </w:tcBorders>
            <w:vAlign w:val="center"/>
          </w:tcPr>
          <w:p w14:paraId="13D3E20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SPN10 Concentration Normalised - PCRF Corrected</w:t>
            </w:r>
          </w:p>
        </w:tc>
        <w:tc>
          <w:tcPr>
            <w:tcW w:w="850" w:type="dxa"/>
            <w:tcBorders>
              <w:bottom w:val="single" w:sz="12" w:space="0" w:color="auto"/>
            </w:tcBorders>
            <w:vAlign w:val="center"/>
          </w:tcPr>
          <w:p w14:paraId="42922930"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w:t>
            </w:r>
            <w:r w:rsidRPr="008361E1">
              <w:rPr>
                <w:rFonts w:ascii="Times New Roman" w:hAnsi="Times New Roman"/>
                <w:noProof/>
                <w:color w:val="0D0D0D" w:themeColor="text1" w:themeTint="F2"/>
                <w:sz w:val="18"/>
                <w:szCs w:val="18"/>
                <w:vertAlign w:val="subscript"/>
                <w:lang w:val="en-GB"/>
              </w:rPr>
              <w:t>10#</w:t>
            </w:r>
          </w:p>
        </w:tc>
        <w:tc>
          <w:tcPr>
            <w:tcW w:w="794" w:type="dxa"/>
            <w:tcBorders>
              <w:bottom w:val="single" w:sz="12" w:space="0" w:color="auto"/>
            </w:tcBorders>
            <w:vAlign w:val="center"/>
          </w:tcPr>
          <w:p w14:paraId="7C42F4B2"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cm</w:t>
            </w:r>
            <w:r w:rsidRPr="008361E1">
              <w:rPr>
                <w:rFonts w:ascii="Times New Roman" w:hAnsi="Times New Roman"/>
                <w:noProof/>
                <w:color w:val="0D0D0D" w:themeColor="text1" w:themeTint="F2"/>
                <w:sz w:val="18"/>
                <w:szCs w:val="18"/>
                <w:vertAlign w:val="superscript"/>
                <w:lang w:val="en-GB"/>
              </w:rPr>
              <w:t>3</w:t>
            </w:r>
          </w:p>
        </w:tc>
        <w:tc>
          <w:tcPr>
            <w:tcW w:w="680" w:type="dxa"/>
            <w:tcBorders>
              <w:bottom w:val="single" w:sz="12" w:space="0" w:color="auto"/>
            </w:tcBorders>
            <w:vAlign w:val="center"/>
          </w:tcPr>
          <w:p w14:paraId="2FB23DD6" w14:textId="77777777" w:rsidR="009F2394" w:rsidRPr="008361E1" w:rsidRDefault="009F2394" w:rsidP="00891926">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tcBorders>
              <w:bottom w:val="single" w:sz="12" w:space="0" w:color="auto"/>
            </w:tcBorders>
            <w:vAlign w:val="center"/>
          </w:tcPr>
          <w:p w14:paraId="63FB073E"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SPN10 normalised concentration at standard conditions measured by the PNC and corrected for the PCRF at the given point in time</w:t>
            </w:r>
          </w:p>
        </w:tc>
        <w:tc>
          <w:tcPr>
            <w:tcW w:w="737" w:type="dxa"/>
            <w:tcBorders>
              <w:bottom w:val="single" w:sz="12" w:space="0" w:color="auto"/>
            </w:tcBorders>
            <w:vAlign w:val="center"/>
          </w:tcPr>
          <w:p w14:paraId="3051C0D2" w14:textId="77777777" w:rsidR="009F2394" w:rsidRPr="008361E1" w:rsidRDefault="009F2394" w:rsidP="00891926">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tcBorders>
              <w:bottom w:val="single" w:sz="12" w:space="0" w:color="auto"/>
            </w:tcBorders>
            <w:vAlign w:val="center"/>
          </w:tcPr>
          <w:p w14:paraId="4B5F165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AC</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614" w:name="_Toc105320598"/>
      <w:bookmarkStart w:id="615" w:name="_Toc117084649"/>
      <w:bookmarkStart w:id="616" w:name="_Toc117167534"/>
      <w:r w:rsidRPr="008361E1">
        <w:rPr>
          <w:b/>
          <w:noProof/>
          <w:color w:val="0D0D0D" w:themeColor="text1" w:themeTint="F2"/>
        </w:rPr>
        <w:lastRenderedPageBreak/>
        <w:t>13.3.</w:t>
      </w:r>
      <w:r w:rsidRPr="008361E1">
        <w:rPr>
          <w:b/>
          <w:noProof/>
          <w:color w:val="0D0D0D" w:themeColor="text1" w:themeTint="F2"/>
        </w:rPr>
        <w:tab/>
        <w:t>Mass Measurement File</w:t>
      </w:r>
      <w:bookmarkEnd w:id="614"/>
      <w:bookmarkEnd w:id="615"/>
      <w:bookmarkEnd w:id="616"/>
    </w:p>
    <w:p w14:paraId="4B16E99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include information about weighing the filters as specified in paragraph 12.1.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490C7F4E" w14:textId="77777777" w:rsidR="009F2394" w:rsidRPr="008361E1" w:rsidRDefault="009F2394" w:rsidP="009F2394">
      <w:pPr>
        <w:pStyle w:val="Heading4"/>
        <w:spacing w:before="240" w:after="120"/>
        <w:ind w:left="2268" w:right="1134" w:hanging="1134"/>
        <w:rPr>
          <w:noProof/>
        </w:rPr>
      </w:pPr>
      <w:bookmarkStart w:id="617" w:name="_Toc105320599"/>
      <w:r w:rsidRPr="008361E1">
        <w:rPr>
          <w:noProof/>
        </w:rPr>
        <w:t>13.3.1.</w:t>
      </w:r>
      <w:r w:rsidRPr="008361E1">
        <w:rPr>
          <w:noProof/>
        </w:rPr>
        <w:tab/>
        <w:t xml:space="preserve">PM </w:t>
      </w:r>
      <w:bookmarkEnd w:id="617"/>
      <w:r w:rsidRPr="008361E1">
        <w:rPr>
          <w:noProof/>
        </w:rPr>
        <w:t>Measurement Data</w:t>
      </w:r>
    </w:p>
    <w:p w14:paraId="7F7C9C5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“Test ID – PMMF – PM Mass” of the Mass Measurement file.</w:t>
      </w:r>
    </w:p>
    <w:p w14:paraId="6A85A61E" w14:textId="77777777"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13.3.</w:t>
      </w:r>
      <w:r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7369" w:type="dxa"/>
        <w:jc w:val="center"/>
        <w:tblLook w:val="04A0" w:firstRow="1" w:lastRow="0" w:firstColumn="1" w:lastColumn="0" w:noHBand="0" w:noVBand="1"/>
      </w:tblPr>
      <w:tblGrid>
        <w:gridCol w:w="1701"/>
        <w:gridCol w:w="850"/>
        <w:gridCol w:w="850"/>
        <w:gridCol w:w="3061"/>
        <w:gridCol w:w="907"/>
      </w:tblGrid>
      <w:tr w:rsidR="009F2394" w:rsidRPr="008361E1" w14:paraId="63C04C1F" w14:textId="77777777" w:rsidTr="00891926">
        <w:trPr>
          <w:cantSplit/>
          <w:trHeight w:val="357"/>
          <w:tblHeader/>
          <w:jc w:val="center"/>
        </w:trPr>
        <w:tc>
          <w:tcPr>
            <w:tcW w:w="1701" w:type="dxa"/>
            <w:tcBorders>
              <w:bottom w:val="single" w:sz="12" w:space="0" w:color="auto"/>
            </w:tcBorders>
            <w:vAlign w:val="center"/>
          </w:tcPr>
          <w:p w14:paraId="2442ACE2"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2CEF27BB"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850" w:type="dxa"/>
            <w:tcBorders>
              <w:bottom w:val="single" w:sz="12" w:space="0" w:color="auto"/>
            </w:tcBorders>
            <w:vAlign w:val="center"/>
          </w:tcPr>
          <w:p w14:paraId="6DD3EB4D"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3061" w:type="dxa"/>
            <w:tcBorders>
              <w:bottom w:val="single" w:sz="12" w:space="0" w:color="auto"/>
            </w:tcBorders>
            <w:vAlign w:val="center"/>
          </w:tcPr>
          <w:p w14:paraId="75F6D5EA"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907" w:type="dxa"/>
            <w:tcBorders>
              <w:bottom w:val="single" w:sz="12" w:space="0" w:color="auto"/>
            </w:tcBorders>
            <w:vAlign w:val="center"/>
          </w:tcPr>
          <w:p w14:paraId="19797669"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9F2394" w:rsidRPr="008361E1" w14:paraId="12A7C9B0" w14:textId="77777777" w:rsidTr="00891926">
        <w:trPr>
          <w:cantSplit/>
          <w:trHeight w:val="357"/>
          <w:jc w:val="center"/>
        </w:trPr>
        <w:tc>
          <w:tcPr>
            <w:tcW w:w="1701" w:type="dxa"/>
            <w:tcBorders>
              <w:top w:val="single" w:sz="12" w:space="0" w:color="auto"/>
            </w:tcBorders>
            <w:vAlign w:val="center"/>
          </w:tcPr>
          <w:p w14:paraId="6335210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08409BE7"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31A9B3A7"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tcBorders>
              <w:top w:val="single" w:sz="12" w:space="0" w:color="auto"/>
            </w:tcBorders>
            <w:vAlign w:val="center"/>
          </w:tcPr>
          <w:p w14:paraId="565DD32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 unique code that allows the testing facility to identify the tested brake. Shall be the same as in “Test ID” in Table 13.6.</w:t>
            </w:r>
          </w:p>
        </w:tc>
        <w:tc>
          <w:tcPr>
            <w:tcW w:w="907" w:type="dxa"/>
            <w:tcBorders>
              <w:top w:val="single" w:sz="12" w:space="0" w:color="auto"/>
            </w:tcBorders>
            <w:vAlign w:val="center"/>
          </w:tcPr>
          <w:p w14:paraId="68795B1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9F2394" w:rsidRPr="008361E1" w14:paraId="51ECE42C" w14:textId="77777777" w:rsidTr="00891926">
        <w:trPr>
          <w:cantSplit/>
          <w:trHeight w:val="357"/>
          <w:jc w:val="center"/>
        </w:trPr>
        <w:tc>
          <w:tcPr>
            <w:tcW w:w="1701" w:type="dxa"/>
            <w:vAlign w:val="center"/>
          </w:tcPr>
          <w:p w14:paraId="49F119F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Filter Material</w:t>
            </w:r>
          </w:p>
        </w:tc>
        <w:tc>
          <w:tcPr>
            <w:tcW w:w="850" w:type="dxa"/>
            <w:vAlign w:val="center"/>
          </w:tcPr>
          <w:p w14:paraId="417EC977"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3803A9CE"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F9619ED"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the type of filter used for PM sampling per paragraph 12.1.3.2.</w:t>
            </w:r>
          </w:p>
        </w:tc>
        <w:tc>
          <w:tcPr>
            <w:tcW w:w="907" w:type="dxa"/>
            <w:vAlign w:val="center"/>
          </w:tcPr>
          <w:p w14:paraId="3C6D8DF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9F2394" w:rsidRPr="008361E1" w14:paraId="567D8455" w14:textId="77777777" w:rsidTr="00891926">
        <w:trPr>
          <w:cantSplit/>
          <w:trHeight w:val="357"/>
          <w:jc w:val="center"/>
        </w:trPr>
        <w:tc>
          <w:tcPr>
            <w:tcW w:w="1701" w:type="dxa"/>
            <w:vAlign w:val="center"/>
          </w:tcPr>
          <w:p w14:paraId="07FA4DD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p>
        </w:tc>
        <w:tc>
          <w:tcPr>
            <w:tcW w:w="850" w:type="dxa"/>
            <w:vAlign w:val="center"/>
          </w:tcPr>
          <w:p w14:paraId="2889137D"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2DBD68D8"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566BF66B"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input data refer to 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and measurement</w:t>
            </w:r>
          </w:p>
        </w:tc>
        <w:tc>
          <w:tcPr>
            <w:tcW w:w="907" w:type="dxa"/>
            <w:vAlign w:val="center"/>
          </w:tcPr>
          <w:p w14:paraId="06D9397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9F2394" w:rsidRPr="008361E1" w14:paraId="04CA20CD" w14:textId="77777777" w:rsidTr="00891926">
        <w:trPr>
          <w:cantSplit/>
          <w:trHeight w:val="357"/>
          <w:jc w:val="center"/>
        </w:trPr>
        <w:tc>
          <w:tcPr>
            <w:tcW w:w="1701" w:type="dxa"/>
            <w:vAlign w:val="center"/>
          </w:tcPr>
          <w:p w14:paraId="284A9A61"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p>
        </w:tc>
        <w:tc>
          <w:tcPr>
            <w:tcW w:w="850" w:type="dxa"/>
            <w:vAlign w:val="center"/>
          </w:tcPr>
          <w:p w14:paraId="51114B7C"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1F89C27E"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02F72B93"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input data refer to 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and measurement</w:t>
            </w:r>
          </w:p>
        </w:tc>
        <w:tc>
          <w:tcPr>
            <w:tcW w:w="907" w:type="dxa"/>
            <w:vAlign w:val="center"/>
          </w:tcPr>
          <w:p w14:paraId="5F4F6B0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9F2394" w:rsidRPr="008361E1" w14:paraId="1956E789" w14:textId="77777777" w:rsidTr="00891926">
        <w:trPr>
          <w:cantSplit/>
          <w:trHeight w:val="357"/>
          <w:jc w:val="center"/>
        </w:trPr>
        <w:tc>
          <w:tcPr>
            <w:tcW w:w="1701" w:type="dxa"/>
            <w:vAlign w:val="center"/>
          </w:tcPr>
          <w:p w14:paraId="59590B7F"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w:t>
            </w:r>
          </w:p>
        </w:tc>
        <w:tc>
          <w:tcPr>
            <w:tcW w:w="850" w:type="dxa"/>
            <w:vAlign w:val="center"/>
          </w:tcPr>
          <w:p w14:paraId="481AFBBA"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4E37DA53"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4FBF6E2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weighing of the unloaded filter takes place</w:t>
            </w:r>
          </w:p>
        </w:tc>
        <w:tc>
          <w:tcPr>
            <w:tcW w:w="907" w:type="dxa"/>
            <w:vAlign w:val="center"/>
          </w:tcPr>
          <w:p w14:paraId="7DF0C8D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9F2394" w:rsidRPr="008361E1" w14:paraId="6841FEA4" w14:textId="77777777" w:rsidTr="00891926">
        <w:trPr>
          <w:cantSplit/>
          <w:trHeight w:val="357"/>
          <w:jc w:val="center"/>
        </w:trPr>
        <w:tc>
          <w:tcPr>
            <w:tcW w:w="1701" w:type="dxa"/>
            <w:vAlign w:val="center"/>
          </w:tcPr>
          <w:p w14:paraId="35FD220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w:t>
            </w:r>
          </w:p>
        </w:tc>
        <w:tc>
          <w:tcPr>
            <w:tcW w:w="850" w:type="dxa"/>
            <w:vAlign w:val="center"/>
          </w:tcPr>
          <w:p w14:paraId="4B1017CD"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436DED76"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6B3BA779"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weighing of the unloaded filter takes place</w:t>
            </w:r>
          </w:p>
        </w:tc>
        <w:tc>
          <w:tcPr>
            <w:tcW w:w="907" w:type="dxa"/>
            <w:vAlign w:val="center"/>
          </w:tcPr>
          <w:p w14:paraId="6A94C47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9F2394" w:rsidRPr="008361E1" w14:paraId="20EF0DD9" w14:textId="77777777" w:rsidTr="00891926">
        <w:trPr>
          <w:cantSplit/>
          <w:trHeight w:val="357"/>
          <w:jc w:val="center"/>
        </w:trPr>
        <w:tc>
          <w:tcPr>
            <w:tcW w:w="1701" w:type="dxa"/>
            <w:vAlign w:val="center"/>
          </w:tcPr>
          <w:p w14:paraId="46D2CB9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Stabilisation time before weighing</w:t>
            </w:r>
          </w:p>
        </w:tc>
        <w:tc>
          <w:tcPr>
            <w:tcW w:w="850" w:type="dxa"/>
            <w:vAlign w:val="center"/>
          </w:tcPr>
          <w:p w14:paraId="1FDA57C6"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16660593"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62F0862F"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Stabilisation time of the unloaded filter before being weighed and used for sampling per paragraph 12.1.4.</w:t>
            </w:r>
          </w:p>
        </w:tc>
        <w:tc>
          <w:tcPr>
            <w:tcW w:w="907" w:type="dxa"/>
            <w:vAlign w:val="center"/>
          </w:tcPr>
          <w:p w14:paraId="4058923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9F2394" w:rsidRPr="008361E1" w14:paraId="41FD5C4B" w14:textId="77777777" w:rsidTr="00891926">
        <w:trPr>
          <w:cantSplit/>
          <w:trHeight w:val="357"/>
          <w:jc w:val="center"/>
        </w:trPr>
        <w:tc>
          <w:tcPr>
            <w:tcW w:w="1701" w:type="dxa"/>
            <w:vAlign w:val="center"/>
          </w:tcPr>
          <w:p w14:paraId="0DF2EF9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Elapsed time from weighing to test start</w:t>
            </w:r>
          </w:p>
        </w:tc>
        <w:tc>
          <w:tcPr>
            <w:tcW w:w="850" w:type="dxa"/>
            <w:vAlign w:val="center"/>
          </w:tcPr>
          <w:p w14:paraId="3BDE1859"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5258D36A"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34B3757B"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Elapsed time from weighing the unloaded filter to the beginning of the emissions test per paragraph 12.1.4.</w:t>
            </w:r>
          </w:p>
        </w:tc>
        <w:tc>
          <w:tcPr>
            <w:tcW w:w="907" w:type="dxa"/>
            <w:vAlign w:val="center"/>
          </w:tcPr>
          <w:p w14:paraId="63AEBFB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9F2394" w:rsidRPr="008361E1" w14:paraId="4774726B" w14:textId="77777777" w:rsidTr="00891926">
        <w:trPr>
          <w:cantSplit/>
          <w:trHeight w:val="357"/>
          <w:jc w:val="center"/>
        </w:trPr>
        <w:tc>
          <w:tcPr>
            <w:tcW w:w="1701" w:type="dxa"/>
            <w:vAlign w:val="center"/>
          </w:tcPr>
          <w:p w14:paraId="2FCA856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Unloaded Measurement 1</w:t>
            </w:r>
          </w:p>
        </w:tc>
        <w:tc>
          <w:tcPr>
            <w:tcW w:w="850" w:type="dxa"/>
            <w:vAlign w:val="center"/>
          </w:tcPr>
          <w:p w14:paraId="076CD0A9"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48D89C1"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74EAB15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unloaded filter measured at the first weighing per paragraph 12.1.4.</w:t>
            </w:r>
          </w:p>
        </w:tc>
        <w:tc>
          <w:tcPr>
            <w:tcW w:w="907" w:type="dxa"/>
            <w:vAlign w:val="center"/>
          </w:tcPr>
          <w:p w14:paraId="6AA1422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9F2394" w:rsidRPr="008361E1" w14:paraId="358E0D72" w14:textId="77777777" w:rsidTr="00891926">
        <w:trPr>
          <w:cantSplit/>
          <w:trHeight w:val="357"/>
          <w:jc w:val="center"/>
        </w:trPr>
        <w:tc>
          <w:tcPr>
            <w:tcW w:w="1701" w:type="dxa"/>
            <w:vAlign w:val="center"/>
          </w:tcPr>
          <w:p w14:paraId="595643F1"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Unloaded Measurement 2</w:t>
            </w:r>
          </w:p>
        </w:tc>
        <w:tc>
          <w:tcPr>
            <w:tcW w:w="850" w:type="dxa"/>
            <w:vAlign w:val="center"/>
          </w:tcPr>
          <w:p w14:paraId="5D7962EB"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14D4C091"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0EC436E"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unloaded filter measured at the second weighing per paragraph 12.1.4.</w:t>
            </w:r>
          </w:p>
        </w:tc>
        <w:tc>
          <w:tcPr>
            <w:tcW w:w="907" w:type="dxa"/>
            <w:vAlign w:val="center"/>
          </w:tcPr>
          <w:p w14:paraId="42E3BB1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9F2394" w:rsidRPr="008361E1" w14:paraId="626F7B60" w14:textId="77777777" w:rsidTr="00891926">
        <w:trPr>
          <w:cantSplit/>
          <w:trHeight w:val="357"/>
          <w:jc w:val="center"/>
        </w:trPr>
        <w:tc>
          <w:tcPr>
            <w:tcW w:w="1701" w:type="dxa"/>
            <w:vAlign w:val="center"/>
          </w:tcPr>
          <w:p w14:paraId="25A693F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Unloaded Measurement 3 </w:t>
            </w:r>
          </w:p>
          <w:p w14:paraId="02869A5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00DB8C8B"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01AB65ED"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771ECC4"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unloaded filter measured at the third weighing per paragraph 12.1.4. – This measurement is necessary only if the deviation between the first two measurements is higher than 30 μg</w:t>
            </w:r>
          </w:p>
        </w:tc>
        <w:tc>
          <w:tcPr>
            <w:tcW w:w="907" w:type="dxa"/>
            <w:vAlign w:val="center"/>
          </w:tcPr>
          <w:p w14:paraId="5894E058"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9F2394" w:rsidRPr="008361E1" w14:paraId="218C42C7" w14:textId="77777777" w:rsidTr="00891926">
        <w:trPr>
          <w:cantSplit/>
          <w:trHeight w:val="357"/>
          <w:jc w:val="center"/>
        </w:trPr>
        <w:tc>
          <w:tcPr>
            <w:tcW w:w="1701" w:type="dxa"/>
            <w:vAlign w:val="center"/>
          </w:tcPr>
          <w:p w14:paraId="69DD0D81"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Unloaded Measurement 4</w:t>
            </w:r>
          </w:p>
          <w:p w14:paraId="605C02D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44E5473F"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2AEB19A0"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842CB85"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unloaded filter measured at the fourth weighing per paragraph 12.1.4. – This measurement is necessary only if the deviation between the first two measurements is higher than 30 μg</w:t>
            </w:r>
          </w:p>
        </w:tc>
        <w:tc>
          <w:tcPr>
            <w:tcW w:w="907" w:type="dxa"/>
            <w:vAlign w:val="center"/>
          </w:tcPr>
          <w:p w14:paraId="5586703A"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9F2394" w:rsidRPr="008361E1" w14:paraId="1338531C" w14:textId="77777777" w:rsidTr="00891926">
        <w:trPr>
          <w:cantSplit/>
          <w:trHeight w:val="357"/>
          <w:jc w:val="center"/>
        </w:trPr>
        <w:tc>
          <w:tcPr>
            <w:tcW w:w="1701" w:type="dxa"/>
            <w:vAlign w:val="center"/>
          </w:tcPr>
          <w:p w14:paraId="1CEAA0B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Mean Value</w:t>
            </w:r>
          </w:p>
        </w:tc>
        <w:tc>
          <w:tcPr>
            <w:tcW w:w="850" w:type="dxa"/>
            <w:vAlign w:val="center"/>
          </w:tcPr>
          <w:p w14:paraId="70254155"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60484F71"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511C7BBD"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average weight of the unloaded filter as specified in paragraph 12.1.4. (Pe</w:t>
            </w:r>
            <w:r w:rsidRPr="008361E1">
              <w:rPr>
                <w:noProof/>
                <w:color w:val="0D0D0D" w:themeColor="text1" w:themeTint="F2"/>
                <w:sz w:val="18"/>
                <w:szCs w:val="18"/>
                <w:vertAlign w:val="subscript"/>
                <w:lang w:val="en-GB"/>
              </w:rPr>
              <w:t>(Uncorrected)</w:t>
            </w:r>
            <w:r w:rsidRPr="008361E1">
              <w:rPr>
                <w:noProof/>
                <w:color w:val="0D0D0D" w:themeColor="text1" w:themeTint="F2"/>
                <w:sz w:val="18"/>
                <w:szCs w:val="18"/>
                <w:lang w:val="en-GB"/>
              </w:rPr>
              <w:t>)</w:t>
            </w:r>
          </w:p>
        </w:tc>
        <w:tc>
          <w:tcPr>
            <w:tcW w:w="907" w:type="dxa"/>
            <w:vAlign w:val="center"/>
          </w:tcPr>
          <w:p w14:paraId="4CC3EBC2"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M</w:t>
            </w:r>
          </w:p>
        </w:tc>
      </w:tr>
      <w:tr w:rsidR="009F2394" w:rsidRPr="008361E1" w14:paraId="7A53936B" w14:textId="77777777" w:rsidTr="00891926">
        <w:trPr>
          <w:cantSplit/>
          <w:trHeight w:val="357"/>
          <w:jc w:val="center"/>
        </w:trPr>
        <w:tc>
          <w:tcPr>
            <w:tcW w:w="1701" w:type="dxa"/>
            <w:vAlign w:val="center"/>
          </w:tcPr>
          <w:p w14:paraId="72D926A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Mean Value – Corrected</w:t>
            </w:r>
          </w:p>
        </w:tc>
        <w:tc>
          <w:tcPr>
            <w:tcW w:w="850" w:type="dxa"/>
            <w:vAlign w:val="center"/>
          </w:tcPr>
          <w:p w14:paraId="0FAC811B"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67E19158"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5391C112"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corrected average weight of the unloaded filter after applying the buoyancy correction per paragraph 12.1.4. (Pe</w:t>
            </w:r>
            <w:r w:rsidRPr="008361E1">
              <w:rPr>
                <w:noProof/>
                <w:color w:val="0D0D0D" w:themeColor="text1" w:themeTint="F2"/>
                <w:sz w:val="18"/>
                <w:szCs w:val="18"/>
                <w:vertAlign w:val="subscript"/>
                <w:lang w:val="en-GB"/>
              </w:rPr>
              <w:t>(Corrected)</w:t>
            </w:r>
            <w:r w:rsidRPr="008361E1">
              <w:rPr>
                <w:noProof/>
                <w:color w:val="0D0D0D" w:themeColor="text1" w:themeTint="F2"/>
                <w:sz w:val="18"/>
                <w:szCs w:val="18"/>
                <w:lang w:val="en-GB"/>
              </w:rPr>
              <w:t>)</w:t>
            </w:r>
          </w:p>
        </w:tc>
        <w:tc>
          <w:tcPr>
            <w:tcW w:w="907" w:type="dxa"/>
            <w:vAlign w:val="center"/>
          </w:tcPr>
          <w:p w14:paraId="19A8C32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9F2394" w:rsidRPr="008361E1" w14:paraId="2188868F" w14:textId="77777777" w:rsidTr="00891926">
        <w:trPr>
          <w:cantSplit/>
          <w:trHeight w:val="357"/>
          <w:jc w:val="center"/>
        </w:trPr>
        <w:tc>
          <w:tcPr>
            <w:tcW w:w="1701" w:type="dxa"/>
            <w:vAlign w:val="center"/>
          </w:tcPr>
          <w:p w14:paraId="734B716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304B1853"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850" w:type="dxa"/>
            <w:vAlign w:val="center"/>
          </w:tcPr>
          <w:p w14:paraId="4BF0E4C5"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7385316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Report the average temperature of the room during the last hour before the weighing procedure</w:t>
            </w:r>
          </w:p>
        </w:tc>
        <w:tc>
          <w:tcPr>
            <w:tcW w:w="907" w:type="dxa"/>
            <w:vAlign w:val="center"/>
          </w:tcPr>
          <w:p w14:paraId="57C451F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r w:rsidR="009F2394" w:rsidRPr="008361E1" w14:paraId="58A05C71" w14:textId="77777777" w:rsidTr="00891926">
        <w:trPr>
          <w:cantSplit/>
          <w:trHeight w:val="357"/>
          <w:jc w:val="center"/>
        </w:trPr>
        <w:tc>
          <w:tcPr>
            <w:tcW w:w="1701" w:type="dxa"/>
            <w:vAlign w:val="center"/>
          </w:tcPr>
          <w:p w14:paraId="0D9EE70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vAlign w:val="center"/>
          </w:tcPr>
          <w:p w14:paraId="2411D189"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5AA02E03"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4E12209A"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Report the average relative humidity of the room during the last hour before the weighing procedure</w:t>
            </w:r>
          </w:p>
        </w:tc>
        <w:tc>
          <w:tcPr>
            <w:tcW w:w="907" w:type="dxa"/>
            <w:vAlign w:val="center"/>
          </w:tcPr>
          <w:p w14:paraId="287982E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r>
      <w:tr w:rsidR="009F2394" w:rsidRPr="008361E1" w14:paraId="43BB5C6B" w14:textId="77777777" w:rsidTr="00891926">
        <w:trPr>
          <w:cantSplit/>
          <w:trHeight w:val="357"/>
          <w:jc w:val="center"/>
        </w:trPr>
        <w:tc>
          <w:tcPr>
            <w:tcW w:w="1701" w:type="dxa"/>
            <w:vAlign w:val="center"/>
          </w:tcPr>
          <w:p w14:paraId="1B074A8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w:t>
            </w:r>
          </w:p>
        </w:tc>
        <w:tc>
          <w:tcPr>
            <w:tcW w:w="850" w:type="dxa"/>
            <w:vAlign w:val="center"/>
          </w:tcPr>
          <w:p w14:paraId="01C39B21"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4822F24A"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FB5EEA7"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weighing of the loaded filter takes place</w:t>
            </w:r>
          </w:p>
        </w:tc>
        <w:tc>
          <w:tcPr>
            <w:tcW w:w="907" w:type="dxa"/>
            <w:vAlign w:val="center"/>
          </w:tcPr>
          <w:p w14:paraId="0191717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r>
      <w:tr w:rsidR="009F2394" w:rsidRPr="008361E1" w14:paraId="66CF07FF" w14:textId="77777777" w:rsidTr="00891926">
        <w:trPr>
          <w:cantSplit/>
          <w:trHeight w:val="357"/>
          <w:jc w:val="center"/>
        </w:trPr>
        <w:tc>
          <w:tcPr>
            <w:tcW w:w="1701" w:type="dxa"/>
            <w:vAlign w:val="center"/>
          </w:tcPr>
          <w:p w14:paraId="05D53B7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w:t>
            </w:r>
          </w:p>
        </w:tc>
        <w:tc>
          <w:tcPr>
            <w:tcW w:w="850" w:type="dxa"/>
            <w:vAlign w:val="center"/>
          </w:tcPr>
          <w:p w14:paraId="6056BA7D"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7A3D3615"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1950BA5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weighing of the loaded filter takes place</w:t>
            </w:r>
          </w:p>
        </w:tc>
        <w:tc>
          <w:tcPr>
            <w:tcW w:w="907" w:type="dxa"/>
            <w:vAlign w:val="center"/>
          </w:tcPr>
          <w:p w14:paraId="4908847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w:t>
            </w:r>
          </w:p>
        </w:tc>
      </w:tr>
      <w:tr w:rsidR="009F2394" w:rsidRPr="008361E1" w14:paraId="4908A50F" w14:textId="77777777" w:rsidTr="00891926">
        <w:trPr>
          <w:cantSplit/>
          <w:trHeight w:val="357"/>
          <w:jc w:val="center"/>
        </w:trPr>
        <w:tc>
          <w:tcPr>
            <w:tcW w:w="1701" w:type="dxa"/>
            <w:vAlign w:val="center"/>
          </w:tcPr>
          <w:p w14:paraId="2F72AD0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Stabilisation time before weighing</w:t>
            </w:r>
          </w:p>
        </w:tc>
        <w:tc>
          <w:tcPr>
            <w:tcW w:w="850" w:type="dxa"/>
            <w:vAlign w:val="center"/>
          </w:tcPr>
          <w:p w14:paraId="5D640ABA"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61FC7C14"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E30E46F"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Stabilisation time of the loaded filter after sampling and before being weighed per paragraph 12.1.4.</w:t>
            </w:r>
          </w:p>
        </w:tc>
        <w:tc>
          <w:tcPr>
            <w:tcW w:w="907" w:type="dxa"/>
            <w:vAlign w:val="center"/>
          </w:tcPr>
          <w:p w14:paraId="24B82FA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r>
      <w:tr w:rsidR="009F2394" w:rsidRPr="008361E1" w14:paraId="41179885" w14:textId="77777777" w:rsidTr="00891926">
        <w:trPr>
          <w:cantSplit/>
          <w:trHeight w:val="357"/>
          <w:jc w:val="center"/>
        </w:trPr>
        <w:tc>
          <w:tcPr>
            <w:tcW w:w="1701" w:type="dxa"/>
            <w:vAlign w:val="center"/>
          </w:tcPr>
          <w:p w14:paraId="6BB0FB4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Elapsed time from end test to weighing</w:t>
            </w:r>
          </w:p>
        </w:tc>
        <w:tc>
          <w:tcPr>
            <w:tcW w:w="850" w:type="dxa"/>
            <w:vAlign w:val="center"/>
          </w:tcPr>
          <w:p w14:paraId="7FA5A46B"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10A188FF"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011565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Elapsed time from the end of the emissions tests to weighing the loaded filter per paragraph 12.1.4.</w:t>
            </w:r>
          </w:p>
        </w:tc>
        <w:tc>
          <w:tcPr>
            <w:tcW w:w="907" w:type="dxa"/>
            <w:vAlign w:val="center"/>
          </w:tcPr>
          <w:p w14:paraId="5428ECF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r>
      <w:tr w:rsidR="009F2394" w:rsidRPr="008361E1" w14:paraId="199F2558" w14:textId="77777777" w:rsidTr="00891926">
        <w:trPr>
          <w:cantSplit/>
          <w:trHeight w:val="357"/>
          <w:jc w:val="center"/>
        </w:trPr>
        <w:tc>
          <w:tcPr>
            <w:tcW w:w="1701" w:type="dxa"/>
            <w:vAlign w:val="center"/>
          </w:tcPr>
          <w:p w14:paraId="4143098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Loaded Measurement 1</w:t>
            </w:r>
          </w:p>
        </w:tc>
        <w:tc>
          <w:tcPr>
            <w:tcW w:w="850" w:type="dxa"/>
            <w:vAlign w:val="center"/>
          </w:tcPr>
          <w:p w14:paraId="43D1200A"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48C6E89D"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1D6A5BB"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loaded filter measured at the first weighing per paragraph 12.1.4.</w:t>
            </w:r>
          </w:p>
        </w:tc>
        <w:tc>
          <w:tcPr>
            <w:tcW w:w="907" w:type="dxa"/>
            <w:vAlign w:val="center"/>
          </w:tcPr>
          <w:p w14:paraId="72A0B07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r>
      <w:tr w:rsidR="009F2394" w:rsidRPr="008361E1" w14:paraId="639088B2" w14:textId="77777777" w:rsidTr="00891926">
        <w:trPr>
          <w:cantSplit/>
          <w:trHeight w:val="357"/>
          <w:jc w:val="center"/>
        </w:trPr>
        <w:tc>
          <w:tcPr>
            <w:tcW w:w="1701" w:type="dxa"/>
            <w:vAlign w:val="center"/>
          </w:tcPr>
          <w:p w14:paraId="09685F8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Loaded Measurement 2</w:t>
            </w:r>
          </w:p>
        </w:tc>
        <w:tc>
          <w:tcPr>
            <w:tcW w:w="850" w:type="dxa"/>
            <w:vAlign w:val="center"/>
          </w:tcPr>
          <w:p w14:paraId="0425D7F3"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3ADA3C33"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61444FD6"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loaded filter measured at the second weighing per paragraph 12.1.4.</w:t>
            </w:r>
          </w:p>
        </w:tc>
        <w:tc>
          <w:tcPr>
            <w:tcW w:w="907" w:type="dxa"/>
            <w:vAlign w:val="center"/>
          </w:tcPr>
          <w:p w14:paraId="14B7A06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p>
        </w:tc>
      </w:tr>
      <w:tr w:rsidR="009F2394" w:rsidRPr="008361E1" w14:paraId="58D5C347" w14:textId="77777777" w:rsidTr="00891926">
        <w:trPr>
          <w:cantSplit/>
          <w:trHeight w:val="357"/>
          <w:jc w:val="center"/>
        </w:trPr>
        <w:tc>
          <w:tcPr>
            <w:tcW w:w="1701" w:type="dxa"/>
            <w:vAlign w:val="center"/>
          </w:tcPr>
          <w:p w14:paraId="3AD8FE3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Loaded Measurement 3 </w:t>
            </w:r>
          </w:p>
          <w:p w14:paraId="319E4161"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1F3EEA33"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4BAB76B3"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0BF59882"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loaded filter measured at the third weighing per paragraph 12.1.4. – This measurement is necessary only if the deviation between the first two measurements is higher than 30 μg</w:t>
            </w:r>
          </w:p>
        </w:tc>
        <w:tc>
          <w:tcPr>
            <w:tcW w:w="907" w:type="dxa"/>
            <w:vAlign w:val="center"/>
          </w:tcPr>
          <w:p w14:paraId="67E860C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w:t>
            </w:r>
          </w:p>
        </w:tc>
      </w:tr>
      <w:tr w:rsidR="009F2394" w:rsidRPr="008361E1" w14:paraId="480ABBA4" w14:textId="77777777" w:rsidTr="00891926">
        <w:trPr>
          <w:cantSplit/>
          <w:trHeight w:val="357"/>
          <w:jc w:val="center"/>
        </w:trPr>
        <w:tc>
          <w:tcPr>
            <w:tcW w:w="1701" w:type="dxa"/>
            <w:vAlign w:val="center"/>
          </w:tcPr>
          <w:p w14:paraId="1BB166D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Loaded Measurement 4</w:t>
            </w:r>
          </w:p>
          <w:p w14:paraId="7FC31D1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7B401D7F"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65B89409"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751403B2"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loaded filter measured at the fourth weighing per paragraph 12.1.4. – This measurement is necessary only if the deviation between the first two measurements is higher than 30 μg</w:t>
            </w:r>
          </w:p>
        </w:tc>
        <w:tc>
          <w:tcPr>
            <w:tcW w:w="907" w:type="dxa"/>
            <w:vAlign w:val="center"/>
          </w:tcPr>
          <w:p w14:paraId="1BDEA91F" w14:textId="77777777" w:rsidR="009F2394" w:rsidRPr="008361E1" w:rsidDel="00B60024"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X</w:t>
            </w:r>
          </w:p>
        </w:tc>
      </w:tr>
      <w:tr w:rsidR="009F2394" w:rsidRPr="008361E1" w14:paraId="27F51B61" w14:textId="77777777" w:rsidTr="00891926">
        <w:trPr>
          <w:cantSplit/>
          <w:trHeight w:val="357"/>
          <w:jc w:val="center"/>
        </w:trPr>
        <w:tc>
          <w:tcPr>
            <w:tcW w:w="1701" w:type="dxa"/>
            <w:vAlign w:val="center"/>
          </w:tcPr>
          <w:p w14:paraId="5ECD50F4"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Mean Value</w:t>
            </w:r>
          </w:p>
        </w:tc>
        <w:tc>
          <w:tcPr>
            <w:tcW w:w="850" w:type="dxa"/>
            <w:vAlign w:val="center"/>
          </w:tcPr>
          <w:p w14:paraId="05A77A55"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050CD29E"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57F8B2AA"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average weight of the loaded filter as specified in paragraph 12.1.4. (Pe</w:t>
            </w:r>
            <w:r w:rsidRPr="008361E1">
              <w:rPr>
                <w:noProof/>
                <w:color w:val="0D0D0D" w:themeColor="text1" w:themeTint="F2"/>
                <w:sz w:val="18"/>
                <w:szCs w:val="18"/>
                <w:vertAlign w:val="subscript"/>
                <w:lang w:val="en-GB"/>
              </w:rPr>
              <w:t>(Uncorrected)</w:t>
            </w:r>
            <w:r w:rsidRPr="008361E1">
              <w:rPr>
                <w:noProof/>
                <w:color w:val="0D0D0D" w:themeColor="text1" w:themeTint="F2"/>
                <w:sz w:val="18"/>
                <w:szCs w:val="18"/>
                <w:lang w:val="en-GB"/>
              </w:rPr>
              <w:t>)</w:t>
            </w:r>
          </w:p>
        </w:tc>
        <w:tc>
          <w:tcPr>
            <w:tcW w:w="907" w:type="dxa"/>
            <w:vAlign w:val="center"/>
          </w:tcPr>
          <w:p w14:paraId="7AEB179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w:t>
            </w:r>
          </w:p>
        </w:tc>
      </w:tr>
      <w:tr w:rsidR="009F2394" w:rsidRPr="008361E1" w14:paraId="0C40F63C" w14:textId="77777777" w:rsidTr="00891926">
        <w:trPr>
          <w:cantSplit/>
          <w:trHeight w:val="357"/>
          <w:jc w:val="center"/>
        </w:trPr>
        <w:tc>
          <w:tcPr>
            <w:tcW w:w="1701" w:type="dxa"/>
            <w:vAlign w:val="center"/>
          </w:tcPr>
          <w:p w14:paraId="01282724"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Mean Value – Corrected</w:t>
            </w:r>
          </w:p>
        </w:tc>
        <w:tc>
          <w:tcPr>
            <w:tcW w:w="850" w:type="dxa"/>
            <w:vAlign w:val="center"/>
          </w:tcPr>
          <w:p w14:paraId="7C724DD1"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48203E8B"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80C240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corrected average weight of the loaded filter after applying the buoyancy correction per paragraph 12.1.4. (Pe</w:t>
            </w:r>
            <w:r w:rsidRPr="008361E1">
              <w:rPr>
                <w:noProof/>
                <w:color w:val="0D0D0D" w:themeColor="text1" w:themeTint="F2"/>
                <w:sz w:val="18"/>
                <w:szCs w:val="18"/>
                <w:vertAlign w:val="subscript"/>
                <w:lang w:val="en-GB"/>
              </w:rPr>
              <w:t>(Corrected)</w:t>
            </w:r>
            <w:r w:rsidRPr="008361E1">
              <w:rPr>
                <w:noProof/>
                <w:color w:val="0D0D0D" w:themeColor="text1" w:themeTint="F2"/>
                <w:sz w:val="18"/>
                <w:szCs w:val="18"/>
                <w:lang w:val="en-GB"/>
              </w:rPr>
              <w:t>)</w:t>
            </w:r>
          </w:p>
        </w:tc>
        <w:tc>
          <w:tcPr>
            <w:tcW w:w="907" w:type="dxa"/>
            <w:vAlign w:val="center"/>
          </w:tcPr>
          <w:p w14:paraId="24CDF51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Z</w:t>
            </w:r>
          </w:p>
        </w:tc>
      </w:tr>
      <w:tr w:rsidR="009F2394" w:rsidRPr="008361E1" w14:paraId="36AA8E96" w14:textId="77777777" w:rsidTr="00891926">
        <w:trPr>
          <w:cantSplit/>
          <w:trHeight w:val="357"/>
          <w:jc w:val="center"/>
        </w:trPr>
        <w:tc>
          <w:tcPr>
            <w:tcW w:w="1701" w:type="dxa"/>
            <w:vAlign w:val="center"/>
          </w:tcPr>
          <w:p w14:paraId="33332514"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4C223C78"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850" w:type="dxa"/>
            <w:vAlign w:val="center"/>
          </w:tcPr>
          <w:p w14:paraId="58769704"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588C62F9"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Report the average temperature of the room during the last hour before the weighing procedure</w:t>
            </w:r>
          </w:p>
        </w:tc>
        <w:tc>
          <w:tcPr>
            <w:tcW w:w="907" w:type="dxa"/>
            <w:vAlign w:val="center"/>
          </w:tcPr>
          <w:p w14:paraId="1CBDC13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AA</w:t>
            </w:r>
          </w:p>
        </w:tc>
      </w:tr>
      <w:tr w:rsidR="009F2394" w:rsidRPr="008361E1" w14:paraId="6E1EDDB9" w14:textId="77777777" w:rsidTr="00891926">
        <w:trPr>
          <w:cantSplit/>
          <w:trHeight w:val="357"/>
          <w:jc w:val="center"/>
        </w:trPr>
        <w:tc>
          <w:tcPr>
            <w:tcW w:w="1701" w:type="dxa"/>
            <w:tcBorders>
              <w:bottom w:val="single" w:sz="4" w:space="0" w:color="auto"/>
            </w:tcBorders>
            <w:vAlign w:val="center"/>
          </w:tcPr>
          <w:p w14:paraId="482CD30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tcBorders>
              <w:bottom w:val="single" w:sz="4" w:space="0" w:color="auto"/>
            </w:tcBorders>
            <w:vAlign w:val="center"/>
          </w:tcPr>
          <w:p w14:paraId="7AA898C5"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bottom w:val="single" w:sz="4" w:space="0" w:color="auto"/>
            </w:tcBorders>
            <w:vAlign w:val="center"/>
          </w:tcPr>
          <w:p w14:paraId="30F9A69E"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4" w:space="0" w:color="auto"/>
            </w:tcBorders>
            <w:vAlign w:val="center"/>
          </w:tcPr>
          <w:p w14:paraId="7479C859"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Report the average temperature of the room during the last hour before the weighing procedure</w:t>
            </w:r>
          </w:p>
        </w:tc>
        <w:tc>
          <w:tcPr>
            <w:tcW w:w="907" w:type="dxa"/>
            <w:tcBorders>
              <w:bottom w:val="single" w:sz="4" w:space="0" w:color="auto"/>
            </w:tcBorders>
            <w:vAlign w:val="center"/>
          </w:tcPr>
          <w:p w14:paraId="7F07ED1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AB</w:t>
            </w:r>
          </w:p>
        </w:tc>
      </w:tr>
      <w:tr w:rsidR="009F2394" w:rsidRPr="008361E1" w14:paraId="66908D25" w14:textId="77777777" w:rsidTr="00891926">
        <w:trPr>
          <w:cantSplit/>
          <w:trHeight w:val="357"/>
          <w:jc w:val="center"/>
        </w:trPr>
        <w:tc>
          <w:tcPr>
            <w:tcW w:w="1701" w:type="dxa"/>
            <w:tcBorders>
              <w:bottom w:val="single" w:sz="12" w:space="0" w:color="auto"/>
            </w:tcBorders>
            <w:vAlign w:val="center"/>
          </w:tcPr>
          <w:p w14:paraId="312CEAB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Loaded Mass</w:t>
            </w:r>
          </w:p>
        </w:tc>
        <w:tc>
          <w:tcPr>
            <w:tcW w:w="850" w:type="dxa"/>
            <w:tcBorders>
              <w:bottom w:val="single" w:sz="12" w:space="0" w:color="auto"/>
            </w:tcBorders>
            <w:vAlign w:val="center"/>
          </w:tcPr>
          <w:p w14:paraId="2335F0C3"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tcBorders>
              <w:bottom w:val="single" w:sz="12" w:space="0" w:color="auto"/>
            </w:tcBorders>
            <w:vAlign w:val="center"/>
          </w:tcPr>
          <w:p w14:paraId="676220BC"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tcBorders>
              <w:bottom w:val="single" w:sz="12" w:space="0" w:color="auto"/>
            </w:tcBorders>
            <w:vAlign w:val="center"/>
          </w:tcPr>
          <w:p w14:paraId="3A8EB978"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lang w:val="en-GB"/>
              </w:rPr>
              <w:t>Pe</w:t>
            </w:r>
            <w:r w:rsidRPr="008361E1">
              <w:rPr>
                <w:noProof/>
                <w:color w:val="0D0D0D" w:themeColor="text1" w:themeTint="F2"/>
                <w:vertAlign w:val="subscript"/>
                <w:lang w:val="en-GB"/>
              </w:rPr>
              <w:t>(2.5)</w:t>
            </w:r>
            <w:r w:rsidRPr="008361E1">
              <w:rPr>
                <w:noProof/>
                <w:color w:val="0D0D0D" w:themeColor="text1" w:themeTint="F2"/>
                <w:lang w:val="en-GB"/>
              </w:rPr>
              <w:t xml:space="preserve"> and Pe</w:t>
            </w:r>
            <w:r w:rsidRPr="008361E1">
              <w:rPr>
                <w:noProof/>
                <w:color w:val="0D0D0D" w:themeColor="text1" w:themeTint="F2"/>
                <w:vertAlign w:val="subscript"/>
                <w:lang w:val="en-GB"/>
              </w:rPr>
              <w:t>(10)</w:t>
            </w:r>
            <w:r w:rsidRPr="008361E1">
              <w:rPr>
                <w:noProof/>
                <w:color w:val="0D0D0D" w:themeColor="text1" w:themeTint="F2"/>
                <w:sz w:val="18"/>
                <w:szCs w:val="18"/>
                <w:lang w:val="en-GB"/>
              </w:rPr>
              <w:t>: The difference between the mean corrected value of the loaded and unloaded filter – Subtract the value in column M by the value in column X</w:t>
            </w:r>
          </w:p>
        </w:tc>
        <w:tc>
          <w:tcPr>
            <w:tcW w:w="907" w:type="dxa"/>
            <w:tcBorders>
              <w:bottom w:val="single" w:sz="12" w:space="0" w:color="auto"/>
            </w:tcBorders>
            <w:vAlign w:val="center"/>
          </w:tcPr>
          <w:p w14:paraId="106DFD0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AC</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reference filters used for the PM mass measurement of a given brake. Details regarding the parameters, the applied units, and the number of decimals of each parameter </w:t>
      </w:r>
      <w:r w:rsidRPr="008361E1">
        <w:rPr>
          <w:noProof/>
          <w:color w:val="0D0D0D" w:themeColor="text1" w:themeTint="F2"/>
        </w:rPr>
        <w:lastRenderedPageBreak/>
        <w:t xml:space="preserve">are provided in Table 13.4. The reference filter data shall be reported in the tab titled “Test ID – PMMF – Reference” of the Mass Measurement file. </w:t>
      </w:r>
    </w:p>
    <w:p w14:paraId="1B46E545" w14:textId="77777777" w:rsidR="009F2394" w:rsidRPr="008361E1" w:rsidRDefault="009F2394" w:rsidP="009F2394">
      <w:pPr>
        <w:keepNext/>
        <w:spacing w:after="120"/>
        <w:ind w:left="1134" w:right="1134"/>
        <w:rPr>
          <w:b/>
          <w:bCs/>
          <w:noProof/>
          <w:color w:val="0D0D0D" w:themeColor="text1" w:themeTint="F2"/>
        </w:rPr>
      </w:pPr>
      <w:r w:rsidRPr="008361E1">
        <w:rPr>
          <w:bCs/>
          <w:noProof/>
          <w:color w:val="0D0D0D" w:themeColor="text1" w:themeTint="F2"/>
        </w:rPr>
        <w:t>Table 13.4.</w:t>
      </w:r>
      <w:r w:rsidRPr="008361E1">
        <w:rPr>
          <w:bCs/>
          <w:noProof/>
          <w:color w:val="0D0D0D" w:themeColor="text1" w:themeTint="F2"/>
        </w:rPr>
        <w:br/>
      </w: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7369" w:type="dxa"/>
        <w:jc w:val="center"/>
        <w:tblLook w:val="04A0" w:firstRow="1" w:lastRow="0" w:firstColumn="1" w:lastColumn="0" w:noHBand="0" w:noVBand="1"/>
      </w:tblPr>
      <w:tblGrid>
        <w:gridCol w:w="1701"/>
        <w:gridCol w:w="850"/>
        <w:gridCol w:w="850"/>
        <w:gridCol w:w="3061"/>
        <w:gridCol w:w="907"/>
      </w:tblGrid>
      <w:tr w:rsidR="009F2394" w:rsidRPr="008361E1" w14:paraId="1DF41D28" w14:textId="77777777" w:rsidTr="00891926">
        <w:trPr>
          <w:cantSplit/>
          <w:trHeight w:val="357"/>
          <w:tblHeader/>
          <w:jc w:val="center"/>
        </w:trPr>
        <w:tc>
          <w:tcPr>
            <w:tcW w:w="1701" w:type="dxa"/>
            <w:tcBorders>
              <w:bottom w:val="single" w:sz="12" w:space="0" w:color="auto"/>
            </w:tcBorders>
            <w:vAlign w:val="center"/>
          </w:tcPr>
          <w:p w14:paraId="09D65984"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7F34E16F"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850" w:type="dxa"/>
            <w:tcBorders>
              <w:bottom w:val="single" w:sz="12" w:space="0" w:color="auto"/>
            </w:tcBorders>
            <w:vAlign w:val="center"/>
          </w:tcPr>
          <w:p w14:paraId="2AB96047"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3061" w:type="dxa"/>
            <w:tcBorders>
              <w:bottom w:val="single" w:sz="12" w:space="0" w:color="auto"/>
            </w:tcBorders>
            <w:vAlign w:val="center"/>
          </w:tcPr>
          <w:p w14:paraId="24AF4E80"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907" w:type="dxa"/>
            <w:tcBorders>
              <w:bottom w:val="single" w:sz="12" w:space="0" w:color="auto"/>
            </w:tcBorders>
            <w:vAlign w:val="center"/>
          </w:tcPr>
          <w:p w14:paraId="74633BA5"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9F2394" w:rsidRPr="008361E1" w14:paraId="31C0470E" w14:textId="77777777" w:rsidTr="00891926">
        <w:trPr>
          <w:cantSplit/>
          <w:trHeight w:val="357"/>
          <w:jc w:val="center"/>
        </w:trPr>
        <w:tc>
          <w:tcPr>
            <w:tcW w:w="1701" w:type="dxa"/>
            <w:tcBorders>
              <w:top w:val="single" w:sz="12" w:space="0" w:color="auto"/>
            </w:tcBorders>
            <w:vAlign w:val="center"/>
          </w:tcPr>
          <w:p w14:paraId="390F56E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1C84DD4B"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302A3AC6"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tcBorders>
              <w:top w:val="single" w:sz="12" w:space="0" w:color="auto"/>
            </w:tcBorders>
            <w:vAlign w:val="center"/>
          </w:tcPr>
          <w:p w14:paraId="5F1D7E1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 unique code that allows the testing facility to identify the tested brake – Shall be the same as in “Test ID” in Table 13.6.</w:t>
            </w:r>
          </w:p>
        </w:tc>
        <w:tc>
          <w:tcPr>
            <w:tcW w:w="907" w:type="dxa"/>
            <w:tcBorders>
              <w:top w:val="single" w:sz="12" w:space="0" w:color="auto"/>
            </w:tcBorders>
            <w:vAlign w:val="center"/>
          </w:tcPr>
          <w:p w14:paraId="097A3E9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9F2394" w:rsidRPr="008361E1" w14:paraId="31BA8ABD" w14:textId="77777777" w:rsidTr="00891926">
        <w:trPr>
          <w:cantSplit/>
          <w:trHeight w:val="357"/>
          <w:jc w:val="center"/>
        </w:trPr>
        <w:tc>
          <w:tcPr>
            <w:tcW w:w="1701" w:type="dxa"/>
            <w:vAlign w:val="center"/>
          </w:tcPr>
          <w:p w14:paraId="3872A4E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Filter Material</w:t>
            </w:r>
          </w:p>
        </w:tc>
        <w:tc>
          <w:tcPr>
            <w:tcW w:w="850" w:type="dxa"/>
            <w:vAlign w:val="center"/>
          </w:tcPr>
          <w:p w14:paraId="212CE9F7"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53187D79"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6D92758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Type of filter used as reference per paragraph 12.1.4. – Shall be the same as the filter used in the emissions test</w:t>
            </w:r>
          </w:p>
        </w:tc>
        <w:tc>
          <w:tcPr>
            <w:tcW w:w="907" w:type="dxa"/>
            <w:vAlign w:val="center"/>
          </w:tcPr>
          <w:p w14:paraId="26B2BAF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9F2394" w:rsidRPr="008361E1" w14:paraId="4F1535CA" w14:textId="77777777" w:rsidTr="00891926">
        <w:trPr>
          <w:cantSplit/>
          <w:trHeight w:val="357"/>
          <w:jc w:val="center"/>
        </w:trPr>
        <w:tc>
          <w:tcPr>
            <w:tcW w:w="1701" w:type="dxa"/>
            <w:vAlign w:val="center"/>
          </w:tcPr>
          <w:p w14:paraId="5C6950A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 Beginning</w:t>
            </w:r>
          </w:p>
        </w:tc>
        <w:tc>
          <w:tcPr>
            <w:tcW w:w="850" w:type="dxa"/>
            <w:vAlign w:val="center"/>
          </w:tcPr>
          <w:p w14:paraId="4F48B26C"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32F1AE34"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CB4D9FA"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the initial weighing of the reference filter takes place</w:t>
            </w:r>
          </w:p>
        </w:tc>
        <w:tc>
          <w:tcPr>
            <w:tcW w:w="907" w:type="dxa"/>
            <w:vAlign w:val="center"/>
          </w:tcPr>
          <w:p w14:paraId="411B4AE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9F2394" w:rsidRPr="008361E1" w14:paraId="34047241" w14:textId="77777777" w:rsidTr="00891926">
        <w:trPr>
          <w:cantSplit/>
          <w:trHeight w:val="357"/>
          <w:jc w:val="center"/>
        </w:trPr>
        <w:tc>
          <w:tcPr>
            <w:tcW w:w="1701" w:type="dxa"/>
            <w:vAlign w:val="center"/>
          </w:tcPr>
          <w:p w14:paraId="7BBD773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 Beginning</w:t>
            </w:r>
          </w:p>
        </w:tc>
        <w:tc>
          <w:tcPr>
            <w:tcW w:w="850" w:type="dxa"/>
            <w:vAlign w:val="center"/>
          </w:tcPr>
          <w:p w14:paraId="2E93B4AD"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73872B22"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38EB2D6"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initial weighing of the reference filter takes place</w:t>
            </w:r>
          </w:p>
        </w:tc>
        <w:tc>
          <w:tcPr>
            <w:tcW w:w="907" w:type="dxa"/>
            <w:vAlign w:val="center"/>
          </w:tcPr>
          <w:p w14:paraId="346F7C6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9F2394" w:rsidRPr="008361E1" w14:paraId="2773E15C" w14:textId="77777777" w:rsidTr="00891926">
        <w:trPr>
          <w:cantSplit/>
          <w:trHeight w:val="357"/>
          <w:jc w:val="center"/>
        </w:trPr>
        <w:tc>
          <w:tcPr>
            <w:tcW w:w="1701" w:type="dxa"/>
            <w:vAlign w:val="center"/>
          </w:tcPr>
          <w:p w14:paraId="29A0049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Measurement Beginning</w:t>
            </w:r>
          </w:p>
        </w:tc>
        <w:tc>
          <w:tcPr>
            <w:tcW w:w="850" w:type="dxa"/>
            <w:vAlign w:val="center"/>
          </w:tcPr>
          <w:p w14:paraId="7ADD4B61"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16A1B45D"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54910B75"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reference filter measured at the beginning as defined in paragraph 12.1.4.</w:t>
            </w:r>
          </w:p>
        </w:tc>
        <w:tc>
          <w:tcPr>
            <w:tcW w:w="907" w:type="dxa"/>
            <w:vAlign w:val="center"/>
          </w:tcPr>
          <w:p w14:paraId="5B715FC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9F2394" w:rsidRPr="008361E1" w14:paraId="7301021B" w14:textId="77777777" w:rsidTr="00891926">
        <w:trPr>
          <w:cantSplit/>
          <w:trHeight w:val="357"/>
          <w:jc w:val="center"/>
        </w:trPr>
        <w:tc>
          <w:tcPr>
            <w:tcW w:w="1701" w:type="dxa"/>
            <w:vAlign w:val="center"/>
          </w:tcPr>
          <w:p w14:paraId="23994344"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49B64E0F"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850" w:type="dxa"/>
            <w:vAlign w:val="center"/>
          </w:tcPr>
          <w:p w14:paraId="71DD84CA"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5A3C367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Average temperature of the room during the last hour before the weighing procedure</w:t>
            </w:r>
          </w:p>
        </w:tc>
        <w:tc>
          <w:tcPr>
            <w:tcW w:w="907" w:type="dxa"/>
            <w:vAlign w:val="center"/>
          </w:tcPr>
          <w:p w14:paraId="530146A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9F2394" w:rsidRPr="008361E1" w14:paraId="01D381BB" w14:textId="77777777" w:rsidTr="00891926">
        <w:trPr>
          <w:cantSplit/>
          <w:trHeight w:val="357"/>
          <w:jc w:val="center"/>
        </w:trPr>
        <w:tc>
          <w:tcPr>
            <w:tcW w:w="1701" w:type="dxa"/>
            <w:vAlign w:val="center"/>
          </w:tcPr>
          <w:p w14:paraId="08BACCE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vAlign w:val="center"/>
          </w:tcPr>
          <w:p w14:paraId="0153A6F1"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01382A0C"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62B1AE34"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Average RH of the room during the last hour before the weighing procedure</w:t>
            </w:r>
          </w:p>
        </w:tc>
        <w:tc>
          <w:tcPr>
            <w:tcW w:w="907" w:type="dxa"/>
            <w:vAlign w:val="center"/>
          </w:tcPr>
          <w:p w14:paraId="5574EDC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9F2394" w:rsidRPr="008361E1" w14:paraId="33C75BBC" w14:textId="77777777" w:rsidTr="00891926">
        <w:trPr>
          <w:cantSplit/>
          <w:trHeight w:val="357"/>
          <w:jc w:val="center"/>
        </w:trPr>
        <w:tc>
          <w:tcPr>
            <w:tcW w:w="1701" w:type="dxa"/>
            <w:vAlign w:val="center"/>
          </w:tcPr>
          <w:p w14:paraId="2A24958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 End</w:t>
            </w:r>
          </w:p>
        </w:tc>
        <w:tc>
          <w:tcPr>
            <w:tcW w:w="850" w:type="dxa"/>
            <w:vAlign w:val="center"/>
          </w:tcPr>
          <w:p w14:paraId="58888D5F"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09A44AA2"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ECFE983"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the final weighing of the reference filter takes place</w:t>
            </w:r>
          </w:p>
        </w:tc>
        <w:tc>
          <w:tcPr>
            <w:tcW w:w="907" w:type="dxa"/>
            <w:vAlign w:val="center"/>
          </w:tcPr>
          <w:p w14:paraId="093E3D6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9F2394" w:rsidRPr="008361E1" w14:paraId="4A57AE6A" w14:textId="77777777" w:rsidTr="00891926">
        <w:trPr>
          <w:cantSplit/>
          <w:trHeight w:val="357"/>
          <w:jc w:val="center"/>
        </w:trPr>
        <w:tc>
          <w:tcPr>
            <w:tcW w:w="1701" w:type="dxa"/>
            <w:vAlign w:val="center"/>
          </w:tcPr>
          <w:p w14:paraId="02170CA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 End</w:t>
            </w:r>
          </w:p>
        </w:tc>
        <w:tc>
          <w:tcPr>
            <w:tcW w:w="850" w:type="dxa"/>
            <w:vAlign w:val="center"/>
          </w:tcPr>
          <w:p w14:paraId="494DE000"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4B973EB6"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044DAD6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the final weighing of the reference filter takes place</w:t>
            </w:r>
          </w:p>
        </w:tc>
        <w:tc>
          <w:tcPr>
            <w:tcW w:w="907" w:type="dxa"/>
            <w:vAlign w:val="center"/>
          </w:tcPr>
          <w:p w14:paraId="33010CE0"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9F2394" w:rsidRPr="008361E1" w14:paraId="66D8E85E" w14:textId="77777777" w:rsidTr="00891926">
        <w:trPr>
          <w:cantSplit/>
          <w:trHeight w:val="357"/>
          <w:jc w:val="center"/>
        </w:trPr>
        <w:tc>
          <w:tcPr>
            <w:tcW w:w="1701" w:type="dxa"/>
            <w:vAlign w:val="center"/>
          </w:tcPr>
          <w:p w14:paraId="20CAE57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Measurement </w:t>
            </w:r>
          </w:p>
          <w:p w14:paraId="22D1A840"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End</w:t>
            </w:r>
          </w:p>
        </w:tc>
        <w:tc>
          <w:tcPr>
            <w:tcW w:w="850" w:type="dxa"/>
            <w:vAlign w:val="center"/>
          </w:tcPr>
          <w:p w14:paraId="6030648F"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3B8E9C77"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691544E3"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reference filter measured at the end as defined in paragraph 12.1.4.</w:t>
            </w:r>
          </w:p>
        </w:tc>
        <w:tc>
          <w:tcPr>
            <w:tcW w:w="907" w:type="dxa"/>
            <w:vAlign w:val="center"/>
          </w:tcPr>
          <w:p w14:paraId="7000B97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9F2394" w:rsidRPr="008361E1" w14:paraId="6BD53362" w14:textId="77777777" w:rsidTr="00891926">
        <w:trPr>
          <w:cantSplit/>
          <w:trHeight w:val="357"/>
          <w:jc w:val="center"/>
        </w:trPr>
        <w:tc>
          <w:tcPr>
            <w:tcW w:w="1701" w:type="dxa"/>
            <w:vAlign w:val="center"/>
          </w:tcPr>
          <w:p w14:paraId="2A57570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73B1C10A"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°C </w:t>
            </w:r>
          </w:p>
        </w:tc>
        <w:tc>
          <w:tcPr>
            <w:tcW w:w="850" w:type="dxa"/>
            <w:vAlign w:val="center"/>
          </w:tcPr>
          <w:p w14:paraId="05478A42"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248FAF9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Average temperature of the room during the last hour before the weighing procedure</w:t>
            </w:r>
          </w:p>
        </w:tc>
        <w:tc>
          <w:tcPr>
            <w:tcW w:w="907" w:type="dxa"/>
            <w:vAlign w:val="center"/>
          </w:tcPr>
          <w:p w14:paraId="374EF9E2"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9F2394" w:rsidRPr="008361E1" w14:paraId="29A7D903" w14:textId="77777777" w:rsidTr="00891926">
        <w:trPr>
          <w:cantSplit/>
          <w:trHeight w:val="357"/>
          <w:jc w:val="center"/>
        </w:trPr>
        <w:tc>
          <w:tcPr>
            <w:tcW w:w="1701" w:type="dxa"/>
            <w:tcBorders>
              <w:bottom w:val="single" w:sz="4" w:space="0" w:color="auto"/>
            </w:tcBorders>
            <w:vAlign w:val="center"/>
          </w:tcPr>
          <w:p w14:paraId="6D21201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tcBorders>
              <w:bottom w:val="single" w:sz="4" w:space="0" w:color="auto"/>
            </w:tcBorders>
            <w:vAlign w:val="center"/>
          </w:tcPr>
          <w:p w14:paraId="2AD955B2"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bottom w:val="single" w:sz="4" w:space="0" w:color="auto"/>
            </w:tcBorders>
            <w:vAlign w:val="center"/>
          </w:tcPr>
          <w:p w14:paraId="6EB955D1"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4" w:space="0" w:color="auto"/>
            </w:tcBorders>
            <w:vAlign w:val="center"/>
          </w:tcPr>
          <w:p w14:paraId="571E300E"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Average RH of the room during the last hour before the weighing procedure</w:t>
            </w:r>
          </w:p>
        </w:tc>
        <w:tc>
          <w:tcPr>
            <w:tcW w:w="907" w:type="dxa"/>
            <w:tcBorders>
              <w:bottom w:val="single" w:sz="4" w:space="0" w:color="auto"/>
            </w:tcBorders>
            <w:vAlign w:val="center"/>
          </w:tcPr>
          <w:p w14:paraId="3C26701D"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9F2394" w:rsidRPr="008361E1" w14:paraId="27E45064" w14:textId="77777777" w:rsidTr="00891926">
        <w:trPr>
          <w:cantSplit/>
          <w:trHeight w:val="357"/>
          <w:jc w:val="center"/>
        </w:trPr>
        <w:tc>
          <w:tcPr>
            <w:tcW w:w="1701" w:type="dxa"/>
            <w:tcBorders>
              <w:bottom w:val="single" w:sz="12" w:space="0" w:color="auto"/>
            </w:tcBorders>
            <w:vAlign w:val="center"/>
          </w:tcPr>
          <w:p w14:paraId="273CFEB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Difference</w:t>
            </w:r>
          </w:p>
        </w:tc>
        <w:tc>
          <w:tcPr>
            <w:tcW w:w="850" w:type="dxa"/>
            <w:tcBorders>
              <w:bottom w:val="single" w:sz="12" w:space="0" w:color="auto"/>
            </w:tcBorders>
            <w:vAlign w:val="center"/>
          </w:tcPr>
          <w:p w14:paraId="6A0475EA"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tcBorders>
              <w:bottom w:val="single" w:sz="12" w:space="0" w:color="auto"/>
            </w:tcBorders>
            <w:vAlign w:val="center"/>
          </w:tcPr>
          <w:p w14:paraId="482C7E21"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tcBorders>
              <w:bottom w:val="single" w:sz="12" w:space="0" w:color="auto"/>
            </w:tcBorders>
            <w:vAlign w:val="center"/>
          </w:tcPr>
          <w:p w14:paraId="6DEF95F2"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Difference between the weighted value of the reference filter at the beginning and the end of the testing campaign – Subtract the value in column E by the value in column L </w:t>
            </w:r>
          </w:p>
        </w:tc>
        <w:tc>
          <w:tcPr>
            <w:tcW w:w="907" w:type="dxa"/>
            <w:tcBorders>
              <w:bottom w:val="single" w:sz="12" w:space="0" w:color="auto"/>
            </w:tcBorders>
            <w:vAlign w:val="center"/>
          </w:tcPr>
          <w:p w14:paraId="1B585C94"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“Test ID – PMMF –Mass Loss” of the Mass Measurement file. </w:t>
      </w:r>
    </w:p>
    <w:p w14:paraId="169A5668" w14:textId="77777777" w:rsidR="009F2394" w:rsidRPr="008361E1" w:rsidRDefault="009F2394" w:rsidP="00C95036">
      <w:pPr>
        <w:pageBreakBefore/>
        <w:spacing w:after="120"/>
        <w:ind w:left="1134" w:right="1134"/>
        <w:rPr>
          <w:b/>
          <w:noProof/>
          <w:color w:val="0D0D0D" w:themeColor="text1" w:themeTint="F2"/>
        </w:rPr>
      </w:pPr>
      <w:r w:rsidRPr="008361E1">
        <w:rPr>
          <w:bCs/>
          <w:noProof/>
          <w:color w:val="0D0D0D" w:themeColor="text1" w:themeTint="F2"/>
        </w:rPr>
        <w:lastRenderedPageBreak/>
        <w:t>Table 13.5.</w:t>
      </w:r>
      <w:r w:rsidRPr="008361E1">
        <w:rPr>
          <w:bCs/>
          <w:noProof/>
          <w:color w:val="0D0D0D" w:themeColor="text1" w:themeTint="F2"/>
        </w:rPr>
        <w:br/>
      </w:r>
      <w:r w:rsidRPr="008361E1">
        <w:rPr>
          <w:b/>
          <w:noProof/>
          <w:color w:val="0D0D0D" w:themeColor="text1" w:themeTint="F2"/>
        </w:rPr>
        <w:t>Necessary parameters related to the total mass loss of the brake for reporting at the Mass Measurement file of a brake emissions test</w:t>
      </w:r>
    </w:p>
    <w:tbl>
      <w:tblPr>
        <w:tblStyle w:val="TableGrid20"/>
        <w:tblW w:w="7369" w:type="dxa"/>
        <w:jc w:val="center"/>
        <w:tblLook w:val="04A0" w:firstRow="1" w:lastRow="0" w:firstColumn="1" w:lastColumn="0" w:noHBand="0" w:noVBand="1"/>
      </w:tblPr>
      <w:tblGrid>
        <w:gridCol w:w="1701"/>
        <w:gridCol w:w="850"/>
        <w:gridCol w:w="850"/>
        <w:gridCol w:w="3061"/>
        <w:gridCol w:w="907"/>
      </w:tblGrid>
      <w:tr w:rsidR="009F2394" w:rsidRPr="008361E1" w14:paraId="237AF45C" w14:textId="77777777" w:rsidTr="00891926">
        <w:trPr>
          <w:cantSplit/>
          <w:trHeight w:val="357"/>
          <w:tblHeader/>
          <w:jc w:val="center"/>
        </w:trPr>
        <w:tc>
          <w:tcPr>
            <w:tcW w:w="1701" w:type="dxa"/>
            <w:tcBorders>
              <w:bottom w:val="single" w:sz="12" w:space="0" w:color="auto"/>
            </w:tcBorders>
            <w:vAlign w:val="center"/>
          </w:tcPr>
          <w:p w14:paraId="39F185AF"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01A2635E"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850" w:type="dxa"/>
            <w:tcBorders>
              <w:bottom w:val="single" w:sz="12" w:space="0" w:color="auto"/>
            </w:tcBorders>
            <w:vAlign w:val="center"/>
          </w:tcPr>
          <w:p w14:paraId="4DCAC9FD"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3061" w:type="dxa"/>
            <w:tcBorders>
              <w:bottom w:val="single" w:sz="12" w:space="0" w:color="auto"/>
            </w:tcBorders>
            <w:vAlign w:val="center"/>
          </w:tcPr>
          <w:p w14:paraId="77B3DBA1"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907" w:type="dxa"/>
            <w:tcBorders>
              <w:bottom w:val="single" w:sz="12" w:space="0" w:color="auto"/>
            </w:tcBorders>
            <w:vAlign w:val="center"/>
          </w:tcPr>
          <w:p w14:paraId="49FDAA4C" w14:textId="77777777" w:rsidR="009F2394" w:rsidRPr="008361E1" w:rsidRDefault="009F2394" w:rsidP="00891926">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9F2394" w:rsidRPr="008361E1" w14:paraId="4523539E" w14:textId="77777777" w:rsidTr="00891926">
        <w:trPr>
          <w:cantSplit/>
          <w:trHeight w:val="357"/>
          <w:jc w:val="center"/>
        </w:trPr>
        <w:tc>
          <w:tcPr>
            <w:tcW w:w="1701" w:type="dxa"/>
            <w:tcBorders>
              <w:top w:val="single" w:sz="12" w:space="0" w:color="auto"/>
            </w:tcBorders>
            <w:vAlign w:val="center"/>
          </w:tcPr>
          <w:p w14:paraId="3EFD4397"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1516CD5A"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26D0B2D7"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tcBorders>
              <w:top w:val="single" w:sz="12" w:space="0" w:color="auto"/>
            </w:tcBorders>
            <w:vAlign w:val="center"/>
          </w:tcPr>
          <w:p w14:paraId="2F699DF9"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 unique code that allows the testing facility to identify the tested brake – Shall be the same as in “Test ID” in Table 13.6.</w:t>
            </w:r>
          </w:p>
        </w:tc>
        <w:tc>
          <w:tcPr>
            <w:tcW w:w="907" w:type="dxa"/>
            <w:tcBorders>
              <w:top w:val="single" w:sz="12" w:space="0" w:color="auto"/>
            </w:tcBorders>
            <w:vAlign w:val="center"/>
          </w:tcPr>
          <w:p w14:paraId="01DE385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9F2394" w:rsidRPr="008361E1" w14:paraId="0399BEEC" w14:textId="77777777" w:rsidTr="00891926">
        <w:trPr>
          <w:cantSplit/>
          <w:trHeight w:val="357"/>
          <w:jc w:val="center"/>
        </w:trPr>
        <w:tc>
          <w:tcPr>
            <w:tcW w:w="1701" w:type="dxa"/>
            <w:vAlign w:val="center"/>
          </w:tcPr>
          <w:p w14:paraId="774BA63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Disc Brake</w:t>
            </w:r>
          </w:p>
        </w:tc>
        <w:tc>
          <w:tcPr>
            <w:tcW w:w="850" w:type="dxa"/>
            <w:vAlign w:val="center"/>
          </w:tcPr>
          <w:p w14:paraId="2C34B0AD"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7C6A99E9"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09F8146"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testing brake couple consists of a disc and a pair of pads</w:t>
            </w:r>
          </w:p>
        </w:tc>
        <w:tc>
          <w:tcPr>
            <w:tcW w:w="907" w:type="dxa"/>
            <w:vAlign w:val="center"/>
          </w:tcPr>
          <w:p w14:paraId="222F1733"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9F2394" w:rsidRPr="008361E1" w14:paraId="24AEABFB" w14:textId="77777777" w:rsidTr="00891926">
        <w:trPr>
          <w:cantSplit/>
          <w:trHeight w:val="357"/>
          <w:jc w:val="center"/>
        </w:trPr>
        <w:tc>
          <w:tcPr>
            <w:tcW w:w="1701" w:type="dxa"/>
            <w:vAlign w:val="center"/>
          </w:tcPr>
          <w:p w14:paraId="3C3E0A7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Drum Brake</w:t>
            </w:r>
          </w:p>
        </w:tc>
        <w:tc>
          <w:tcPr>
            <w:tcW w:w="850" w:type="dxa"/>
            <w:vAlign w:val="center"/>
          </w:tcPr>
          <w:p w14:paraId="33249A47"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1E3F52DD"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E5A9D2E"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testing brake couple consists of a drum and a pair of shoes</w:t>
            </w:r>
          </w:p>
        </w:tc>
        <w:tc>
          <w:tcPr>
            <w:tcW w:w="907" w:type="dxa"/>
            <w:vAlign w:val="center"/>
          </w:tcPr>
          <w:p w14:paraId="754CF70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9F2394" w:rsidRPr="008361E1" w14:paraId="2E9E5348" w14:textId="77777777" w:rsidTr="00891926">
        <w:trPr>
          <w:cantSplit/>
          <w:trHeight w:val="357"/>
          <w:jc w:val="center"/>
        </w:trPr>
        <w:tc>
          <w:tcPr>
            <w:tcW w:w="1701" w:type="dxa"/>
            <w:vAlign w:val="center"/>
          </w:tcPr>
          <w:p w14:paraId="5C08723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Weighings Inner pad / Leading shoe</w:t>
            </w:r>
          </w:p>
        </w:tc>
        <w:tc>
          <w:tcPr>
            <w:tcW w:w="850" w:type="dxa"/>
            <w:vAlign w:val="center"/>
          </w:tcPr>
          <w:p w14:paraId="4B1233AB"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14550DDA"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E0118CC"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inner pad or the leading shoe before the beginning of the overall brake emissions test - Leading shoe is the first shoe after the wheel cylinder in the direction of the wheel rotation</w:t>
            </w:r>
          </w:p>
        </w:tc>
        <w:tc>
          <w:tcPr>
            <w:tcW w:w="907" w:type="dxa"/>
            <w:vAlign w:val="center"/>
          </w:tcPr>
          <w:p w14:paraId="2B211138"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9F2394" w:rsidRPr="008361E1" w14:paraId="34F13E91" w14:textId="77777777" w:rsidTr="00891926">
        <w:trPr>
          <w:cantSplit/>
          <w:trHeight w:val="357"/>
          <w:jc w:val="center"/>
        </w:trPr>
        <w:tc>
          <w:tcPr>
            <w:tcW w:w="1701" w:type="dxa"/>
            <w:vAlign w:val="center"/>
          </w:tcPr>
          <w:p w14:paraId="0AEDC501"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Weighings Outer pad / Trailing shoe</w:t>
            </w:r>
          </w:p>
        </w:tc>
        <w:tc>
          <w:tcPr>
            <w:tcW w:w="850" w:type="dxa"/>
            <w:vAlign w:val="center"/>
          </w:tcPr>
          <w:p w14:paraId="5EAB74A7"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72A71AD5"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0FBD5A5D"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outer pad or the trailing shoe before the beginning of the overall testing procedure - Trailing shoe is the shoe behind the wheel cylinder in the direction of the wheel rotation</w:t>
            </w:r>
          </w:p>
        </w:tc>
        <w:tc>
          <w:tcPr>
            <w:tcW w:w="907" w:type="dxa"/>
            <w:vAlign w:val="center"/>
          </w:tcPr>
          <w:p w14:paraId="6E40545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9F2394" w:rsidRPr="008361E1" w14:paraId="2B89BBF0" w14:textId="77777777" w:rsidTr="00891926">
        <w:trPr>
          <w:cantSplit/>
          <w:trHeight w:val="357"/>
          <w:jc w:val="center"/>
        </w:trPr>
        <w:tc>
          <w:tcPr>
            <w:tcW w:w="1701" w:type="dxa"/>
            <w:shd w:val="clear" w:color="auto" w:fill="auto"/>
            <w:vAlign w:val="center"/>
          </w:tcPr>
          <w:p w14:paraId="25F9FEF1"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Weighings Disc / Drum</w:t>
            </w:r>
          </w:p>
        </w:tc>
        <w:tc>
          <w:tcPr>
            <w:tcW w:w="850" w:type="dxa"/>
            <w:vAlign w:val="center"/>
          </w:tcPr>
          <w:p w14:paraId="02B63B39"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240A9AC1"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5DF9590"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disc or drum before the beginning of the overall testing procedure</w:t>
            </w:r>
          </w:p>
        </w:tc>
        <w:tc>
          <w:tcPr>
            <w:tcW w:w="907" w:type="dxa"/>
            <w:vAlign w:val="center"/>
          </w:tcPr>
          <w:p w14:paraId="2D798FAD"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9F2394" w:rsidRPr="008361E1" w14:paraId="78068EEF" w14:textId="77777777" w:rsidTr="00891926">
        <w:trPr>
          <w:cantSplit/>
          <w:trHeight w:val="357"/>
          <w:jc w:val="center"/>
        </w:trPr>
        <w:tc>
          <w:tcPr>
            <w:tcW w:w="1701" w:type="dxa"/>
            <w:shd w:val="clear" w:color="auto" w:fill="auto"/>
            <w:vAlign w:val="center"/>
          </w:tcPr>
          <w:p w14:paraId="5DFBA2B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Weighings Inner pad / Leading shoe</w:t>
            </w:r>
          </w:p>
        </w:tc>
        <w:tc>
          <w:tcPr>
            <w:tcW w:w="850" w:type="dxa"/>
            <w:vAlign w:val="center"/>
          </w:tcPr>
          <w:p w14:paraId="199EB0C9"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77F0C21E"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6A53F474"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inner pad or the leading shoe after the end of the overall testing procedure </w:t>
            </w:r>
          </w:p>
        </w:tc>
        <w:tc>
          <w:tcPr>
            <w:tcW w:w="907" w:type="dxa"/>
            <w:vAlign w:val="center"/>
          </w:tcPr>
          <w:p w14:paraId="31D5F43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9F2394" w:rsidRPr="008361E1" w14:paraId="52433A9A" w14:textId="77777777" w:rsidTr="00891926">
        <w:trPr>
          <w:cantSplit/>
          <w:trHeight w:val="357"/>
          <w:jc w:val="center"/>
        </w:trPr>
        <w:tc>
          <w:tcPr>
            <w:tcW w:w="1701" w:type="dxa"/>
            <w:shd w:val="clear" w:color="auto" w:fill="auto"/>
            <w:vAlign w:val="center"/>
          </w:tcPr>
          <w:p w14:paraId="2EA6666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Weighings Outer pad / Trailing shoe</w:t>
            </w:r>
          </w:p>
        </w:tc>
        <w:tc>
          <w:tcPr>
            <w:tcW w:w="850" w:type="dxa"/>
            <w:vAlign w:val="center"/>
          </w:tcPr>
          <w:p w14:paraId="40B44A53"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5F942D1D"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52939F0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outer pad or the trailing shoe after the end of the overall testing procedure </w:t>
            </w:r>
          </w:p>
        </w:tc>
        <w:tc>
          <w:tcPr>
            <w:tcW w:w="907" w:type="dxa"/>
            <w:vAlign w:val="center"/>
          </w:tcPr>
          <w:p w14:paraId="0447D1AB"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9F2394" w:rsidRPr="008361E1" w14:paraId="612DEB1B" w14:textId="77777777" w:rsidTr="00891926">
        <w:trPr>
          <w:cantSplit/>
          <w:trHeight w:val="357"/>
          <w:jc w:val="center"/>
        </w:trPr>
        <w:tc>
          <w:tcPr>
            <w:tcW w:w="1701" w:type="dxa"/>
            <w:shd w:val="clear" w:color="auto" w:fill="auto"/>
            <w:vAlign w:val="center"/>
          </w:tcPr>
          <w:p w14:paraId="782C0999"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Weighings Disc / Drum</w:t>
            </w:r>
          </w:p>
        </w:tc>
        <w:tc>
          <w:tcPr>
            <w:tcW w:w="850" w:type="dxa"/>
            <w:vAlign w:val="center"/>
          </w:tcPr>
          <w:p w14:paraId="4C7922C0"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5E36F671"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7D992CF5"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disc or drum after the end of the overall testing procedure</w:t>
            </w:r>
          </w:p>
        </w:tc>
        <w:tc>
          <w:tcPr>
            <w:tcW w:w="907" w:type="dxa"/>
            <w:vAlign w:val="center"/>
          </w:tcPr>
          <w:p w14:paraId="785EA00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9F2394" w:rsidRPr="008361E1" w14:paraId="2C96BC64" w14:textId="77777777" w:rsidTr="00891926">
        <w:trPr>
          <w:cantSplit/>
          <w:trHeight w:val="357"/>
          <w:jc w:val="center"/>
        </w:trPr>
        <w:tc>
          <w:tcPr>
            <w:tcW w:w="1701" w:type="dxa"/>
            <w:vAlign w:val="center"/>
          </w:tcPr>
          <w:p w14:paraId="39A15E6C"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Inner pad / Leading shoe</w:t>
            </w:r>
          </w:p>
        </w:tc>
        <w:tc>
          <w:tcPr>
            <w:tcW w:w="850" w:type="dxa"/>
            <w:vAlign w:val="center"/>
          </w:tcPr>
          <w:p w14:paraId="7EB0397C"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499A4B99"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3F5308AB"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weighted value of the inner pad or the leading shoe at the beginning and the end of the overall testing procedure – Subtract the value in column D from the value in column G</w:t>
            </w:r>
          </w:p>
        </w:tc>
        <w:tc>
          <w:tcPr>
            <w:tcW w:w="907" w:type="dxa"/>
            <w:vAlign w:val="center"/>
          </w:tcPr>
          <w:p w14:paraId="6F806B06"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9F2394" w:rsidRPr="008361E1" w14:paraId="41821F30" w14:textId="77777777" w:rsidTr="00891926">
        <w:trPr>
          <w:cantSplit/>
          <w:trHeight w:val="357"/>
          <w:jc w:val="center"/>
        </w:trPr>
        <w:tc>
          <w:tcPr>
            <w:tcW w:w="1701" w:type="dxa"/>
            <w:vAlign w:val="center"/>
          </w:tcPr>
          <w:p w14:paraId="2DC621DE"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Outer pad / Trailing shoe</w:t>
            </w:r>
          </w:p>
        </w:tc>
        <w:tc>
          <w:tcPr>
            <w:tcW w:w="850" w:type="dxa"/>
            <w:vAlign w:val="center"/>
          </w:tcPr>
          <w:p w14:paraId="250E1DD0"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299A7813"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5FD3DA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weighted value of the outer pad or the trailing shoe at the beginning and the end of the overall testing procedure – Subtract the value in column E from the value in column H</w:t>
            </w:r>
          </w:p>
        </w:tc>
        <w:tc>
          <w:tcPr>
            <w:tcW w:w="907" w:type="dxa"/>
            <w:vAlign w:val="center"/>
          </w:tcPr>
          <w:p w14:paraId="7F322353"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9F2394" w:rsidRPr="008361E1" w14:paraId="70C0851B" w14:textId="77777777" w:rsidTr="00891926">
        <w:trPr>
          <w:cantSplit/>
          <w:trHeight w:val="357"/>
          <w:jc w:val="center"/>
        </w:trPr>
        <w:tc>
          <w:tcPr>
            <w:tcW w:w="1701" w:type="dxa"/>
            <w:vAlign w:val="center"/>
          </w:tcPr>
          <w:p w14:paraId="37F34DFA"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Mass Loss Disc / Drum </w:t>
            </w:r>
          </w:p>
        </w:tc>
        <w:tc>
          <w:tcPr>
            <w:tcW w:w="850" w:type="dxa"/>
            <w:vAlign w:val="center"/>
          </w:tcPr>
          <w:p w14:paraId="0C034BFC"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586C60E"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E68FA2D"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weighted value of the disc or the drum at the beginning and the end of the overall testing procedure – Subtract the value in column F from the value in column I</w:t>
            </w:r>
          </w:p>
        </w:tc>
        <w:tc>
          <w:tcPr>
            <w:tcW w:w="907" w:type="dxa"/>
            <w:vAlign w:val="center"/>
          </w:tcPr>
          <w:p w14:paraId="2C526A30"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9F2394" w:rsidRPr="008361E1" w14:paraId="3A188AB7" w14:textId="77777777" w:rsidTr="00891926">
        <w:trPr>
          <w:cantSplit/>
          <w:trHeight w:val="357"/>
          <w:jc w:val="center"/>
        </w:trPr>
        <w:tc>
          <w:tcPr>
            <w:tcW w:w="1701" w:type="dxa"/>
            <w:vAlign w:val="center"/>
          </w:tcPr>
          <w:p w14:paraId="24BF5C90"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Total</w:t>
            </w:r>
          </w:p>
        </w:tc>
        <w:tc>
          <w:tcPr>
            <w:tcW w:w="850" w:type="dxa"/>
            <w:vAlign w:val="center"/>
          </w:tcPr>
          <w:p w14:paraId="5C4ECE9C"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56592FC1"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3689ED55"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Total mass loss of the brake assembly during the overall testing procedure – Add the values in columns J, K, and L </w:t>
            </w:r>
          </w:p>
        </w:tc>
        <w:tc>
          <w:tcPr>
            <w:tcW w:w="907" w:type="dxa"/>
            <w:vAlign w:val="center"/>
          </w:tcPr>
          <w:p w14:paraId="6462B722"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r w:rsidR="009F2394" w:rsidRPr="008361E1" w14:paraId="65551ED5" w14:textId="77777777" w:rsidTr="00891926">
        <w:trPr>
          <w:cantSplit/>
          <w:trHeight w:val="357"/>
          <w:jc w:val="center"/>
        </w:trPr>
        <w:tc>
          <w:tcPr>
            <w:tcW w:w="1701" w:type="dxa"/>
            <w:tcBorders>
              <w:bottom w:val="single" w:sz="4" w:space="0" w:color="auto"/>
            </w:tcBorders>
            <w:vAlign w:val="center"/>
          </w:tcPr>
          <w:p w14:paraId="5A8E4F84"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Total Distance</w:t>
            </w:r>
          </w:p>
        </w:tc>
        <w:tc>
          <w:tcPr>
            <w:tcW w:w="850" w:type="dxa"/>
            <w:tcBorders>
              <w:bottom w:val="single" w:sz="4" w:space="0" w:color="auto"/>
            </w:tcBorders>
            <w:vAlign w:val="center"/>
          </w:tcPr>
          <w:p w14:paraId="208D6E45"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w:t>
            </w:r>
          </w:p>
        </w:tc>
        <w:tc>
          <w:tcPr>
            <w:tcW w:w="850" w:type="dxa"/>
            <w:tcBorders>
              <w:bottom w:val="single" w:sz="4" w:space="0" w:color="auto"/>
            </w:tcBorders>
            <w:vAlign w:val="center"/>
          </w:tcPr>
          <w:p w14:paraId="6CCC1572"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4" w:space="0" w:color="auto"/>
            </w:tcBorders>
            <w:vAlign w:val="center"/>
          </w:tcPr>
          <w:p w14:paraId="6C5FA215"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Total distance covered during the entire brake emissions test including all sections (and all Trip #10 iterations during the cooling adjustment section, if applicable)</w:t>
            </w:r>
          </w:p>
        </w:tc>
        <w:tc>
          <w:tcPr>
            <w:tcW w:w="907" w:type="dxa"/>
            <w:tcBorders>
              <w:bottom w:val="single" w:sz="4" w:space="0" w:color="auto"/>
            </w:tcBorders>
            <w:vAlign w:val="center"/>
          </w:tcPr>
          <w:p w14:paraId="2BDA009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9F2394" w:rsidRPr="008361E1" w14:paraId="29F66644" w14:textId="77777777" w:rsidTr="00891926">
        <w:trPr>
          <w:cantSplit/>
          <w:trHeight w:val="357"/>
          <w:jc w:val="center"/>
        </w:trPr>
        <w:tc>
          <w:tcPr>
            <w:tcW w:w="1701" w:type="dxa"/>
            <w:tcBorders>
              <w:bottom w:val="single" w:sz="12" w:space="0" w:color="auto"/>
            </w:tcBorders>
            <w:vAlign w:val="center"/>
          </w:tcPr>
          <w:p w14:paraId="0D8CAEE5"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Rate Averaged</w:t>
            </w:r>
          </w:p>
        </w:tc>
        <w:tc>
          <w:tcPr>
            <w:tcW w:w="850" w:type="dxa"/>
            <w:tcBorders>
              <w:bottom w:val="single" w:sz="12" w:space="0" w:color="auto"/>
            </w:tcBorders>
            <w:vAlign w:val="center"/>
          </w:tcPr>
          <w:p w14:paraId="691E2EAD" w14:textId="77777777" w:rsidR="009F2394" w:rsidRPr="008361E1" w:rsidRDefault="009F2394" w:rsidP="00891926">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mg/km</w:t>
            </w:r>
          </w:p>
        </w:tc>
        <w:tc>
          <w:tcPr>
            <w:tcW w:w="850" w:type="dxa"/>
            <w:tcBorders>
              <w:bottom w:val="single" w:sz="12" w:space="0" w:color="auto"/>
            </w:tcBorders>
            <w:vAlign w:val="center"/>
          </w:tcPr>
          <w:p w14:paraId="45F1987C" w14:textId="77777777" w:rsidR="009F2394" w:rsidRPr="008361E1" w:rsidRDefault="009F2394" w:rsidP="00891926">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12" w:space="0" w:color="auto"/>
            </w:tcBorders>
            <w:vAlign w:val="center"/>
          </w:tcPr>
          <w:p w14:paraId="6073ADA1" w14:textId="77777777" w:rsidR="009F2394" w:rsidRPr="008361E1" w:rsidRDefault="009F2394" w:rsidP="00891926">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Averaged mass loss rate of the brake assembly during the overall testing procedure – Divide the values in columns M/N</w:t>
            </w:r>
          </w:p>
        </w:tc>
        <w:tc>
          <w:tcPr>
            <w:tcW w:w="907" w:type="dxa"/>
            <w:tcBorders>
              <w:bottom w:val="single" w:sz="12" w:space="0" w:color="auto"/>
            </w:tcBorders>
            <w:vAlign w:val="center"/>
          </w:tcPr>
          <w:p w14:paraId="50D8D87F" w14:textId="77777777" w:rsidR="009F2394" w:rsidRPr="008361E1" w:rsidRDefault="009F2394" w:rsidP="00891926">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bl>
    <w:p w14:paraId="6CBE0848" w14:textId="77777777" w:rsidR="009F2394" w:rsidRPr="008361E1" w:rsidRDefault="009F2394" w:rsidP="00C95036">
      <w:pPr>
        <w:pStyle w:val="Heading3"/>
        <w:pageBreakBefore/>
        <w:spacing w:before="240" w:after="120"/>
        <w:ind w:left="2268" w:right="1134" w:hanging="1134"/>
        <w:rPr>
          <w:b/>
          <w:noProof/>
          <w:color w:val="0D0D0D" w:themeColor="text1" w:themeTint="F2"/>
        </w:rPr>
      </w:pPr>
      <w:bookmarkStart w:id="618" w:name="_Toc105320602"/>
      <w:bookmarkStart w:id="619" w:name="_Toc117084650"/>
      <w:bookmarkStart w:id="620" w:name="_Toc117167535"/>
      <w:r w:rsidRPr="008361E1">
        <w:rPr>
          <w:b/>
          <w:noProof/>
          <w:color w:val="0D0D0D" w:themeColor="text1" w:themeTint="F2"/>
        </w:rPr>
        <w:lastRenderedPageBreak/>
        <w:t>13.4.</w:t>
      </w:r>
      <w:r w:rsidRPr="008361E1">
        <w:rPr>
          <w:b/>
          <w:noProof/>
          <w:color w:val="0D0D0D" w:themeColor="text1" w:themeTint="F2"/>
        </w:rPr>
        <w:tab/>
        <w:t>Test Report File</w:t>
      </w:r>
      <w:bookmarkEnd w:id="618"/>
      <w:bookmarkEnd w:id="619"/>
      <w:bookmarkEnd w:id="620"/>
    </w:p>
    <w:p w14:paraId="51509A3B" w14:textId="77777777" w:rsidR="009F2394" w:rsidRPr="008361E1" w:rsidRDefault="009F2394" w:rsidP="009F2394">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 contains all the necessary information to include in the report.</w:t>
      </w:r>
      <w:r w:rsidRPr="008361E1">
        <w:rPr>
          <w:noProof/>
          <w:color w:val="C00000"/>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p>
    <w:p w14:paraId="1C39AED0" w14:textId="77777777" w:rsidR="009F2394" w:rsidRPr="008361E1" w:rsidRDefault="009F2394" w:rsidP="009F2394">
      <w:pPr>
        <w:spacing w:after="120"/>
        <w:ind w:left="1134" w:right="1134"/>
        <w:rPr>
          <w:b/>
          <w:bCs/>
          <w:noProof/>
          <w:highlight w:val="yellow"/>
        </w:rPr>
      </w:pPr>
      <w:r w:rsidRPr="008361E1">
        <w:rPr>
          <w:bCs/>
          <w:noProof/>
          <w:color w:val="0D0D0D" w:themeColor="text1" w:themeTint="F2"/>
        </w:rPr>
        <w:t>Table 13.6.</w:t>
      </w:r>
      <w:r w:rsidRPr="008361E1">
        <w:rPr>
          <w:bCs/>
          <w:noProof/>
          <w:color w:val="0D0D0D" w:themeColor="text1" w:themeTint="F2"/>
        </w:rPr>
        <w:br/>
      </w:r>
      <w:r w:rsidRPr="008361E1">
        <w:rPr>
          <w:b/>
          <w:bCs/>
          <w:noProof/>
          <w:color w:val="0D0D0D" w:themeColor="text1" w:themeTint="F2"/>
        </w:rPr>
        <w:t>Testing parameters to report after a brake particle emissions test</w:t>
      </w:r>
    </w:p>
    <w:tbl>
      <w:tblPr>
        <w:tblStyle w:val="GridTable1Light1"/>
        <w:tblW w:w="8496" w:type="dxa"/>
        <w:tblInd w:w="1242" w:type="dxa"/>
        <w:tblLook w:val="04A0" w:firstRow="1" w:lastRow="0" w:firstColumn="1" w:lastColumn="0" w:noHBand="0" w:noVBand="1"/>
      </w:tblPr>
      <w:tblGrid>
        <w:gridCol w:w="1119"/>
        <w:gridCol w:w="919"/>
        <w:gridCol w:w="2218"/>
        <w:gridCol w:w="3404"/>
        <w:gridCol w:w="836"/>
      </w:tblGrid>
      <w:tr w:rsidR="009F2394" w:rsidRPr="008361E1" w14:paraId="6B42C225" w14:textId="77777777" w:rsidTr="00891926">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12" w:space="0" w:color="auto"/>
              <w:right w:val="single" w:sz="4" w:space="0" w:color="auto"/>
            </w:tcBorders>
            <w:vAlign w:val="center"/>
          </w:tcPr>
          <w:p w14:paraId="6BF4322F" w14:textId="77777777" w:rsidR="009F2394" w:rsidRPr="008361E1" w:rsidRDefault="009F2394" w:rsidP="00891926">
            <w:pPr>
              <w:suppressAutoHyphens w:val="0"/>
              <w:spacing w:line="240" w:lineRule="auto"/>
              <w:jc w:val="center"/>
              <w:rPr>
                <w:b w:val="0"/>
                <w:bCs w:val="0"/>
                <w:iCs/>
                <w:noProof/>
                <w:color w:val="0D0D0D" w:themeColor="text1" w:themeTint="F2"/>
                <w:sz w:val="18"/>
                <w:szCs w:val="18"/>
              </w:rPr>
            </w:pPr>
            <w:r w:rsidRPr="008361E1">
              <w:rPr>
                <w:b w:val="0"/>
                <w:bCs w:val="0"/>
                <w:i/>
                <w:iCs/>
                <w:noProof/>
                <w:color w:val="0D0D0D" w:themeColor="text1" w:themeTint="F2"/>
                <w:sz w:val="16"/>
                <w:szCs w:val="16"/>
              </w:rPr>
              <w:t>No.</w:t>
            </w:r>
          </w:p>
        </w:tc>
        <w:tc>
          <w:tcPr>
            <w:tcW w:w="919" w:type="dxa"/>
            <w:tcBorders>
              <w:top w:val="single" w:sz="4" w:space="0" w:color="auto"/>
              <w:left w:val="single" w:sz="4" w:space="0" w:color="auto"/>
              <w:bottom w:val="single" w:sz="12" w:space="0" w:color="auto"/>
              <w:right w:val="single" w:sz="4" w:space="0" w:color="auto"/>
            </w:tcBorders>
            <w:vAlign w:val="center"/>
          </w:tcPr>
          <w:p w14:paraId="12362000"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Paragraph</w:t>
            </w:r>
          </w:p>
        </w:tc>
        <w:tc>
          <w:tcPr>
            <w:tcW w:w="2218" w:type="dxa"/>
            <w:tcBorders>
              <w:top w:val="single" w:sz="4" w:space="0" w:color="auto"/>
              <w:left w:val="single" w:sz="4" w:space="0" w:color="auto"/>
              <w:bottom w:val="single" w:sz="12" w:space="0" w:color="auto"/>
              <w:right w:val="single" w:sz="4" w:space="0" w:color="auto"/>
            </w:tcBorders>
            <w:vAlign w:val="center"/>
          </w:tcPr>
          <w:p w14:paraId="41765B45"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Parameters and Inputs</w:t>
            </w:r>
          </w:p>
        </w:tc>
        <w:tc>
          <w:tcPr>
            <w:tcW w:w="3404" w:type="dxa"/>
            <w:tcBorders>
              <w:top w:val="single" w:sz="4" w:space="0" w:color="auto"/>
              <w:left w:val="single" w:sz="4" w:space="0" w:color="auto"/>
              <w:bottom w:val="single" w:sz="12" w:space="0" w:color="auto"/>
              <w:right w:val="single" w:sz="4" w:space="0" w:color="auto"/>
            </w:tcBorders>
            <w:vAlign w:val="center"/>
          </w:tcPr>
          <w:p w14:paraId="7498338A"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Short description</w:t>
            </w:r>
          </w:p>
        </w:tc>
        <w:tc>
          <w:tcPr>
            <w:tcW w:w="836" w:type="dxa"/>
            <w:tcBorders>
              <w:top w:val="single" w:sz="4" w:space="0" w:color="auto"/>
              <w:left w:val="single" w:sz="4" w:space="0" w:color="auto"/>
              <w:bottom w:val="single" w:sz="12" w:space="0" w:color="auto"/>
              <w:right w:val="single" w:sz="4" w:space="0" w:color="auto"/>
            </w:tcBorders>
            <w:vAlign w:val="center"/>
          </w:tcPr>
          <w:p w14:paraId="0DFE2E4C"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Unit</w:t>
            </w:r>
          </w:p>
        </w:tc>
      </w:tr>
      <w:tr w:rsidR="009F2394" w:rsidRPr="008361E1" w14:paraId="402612F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auto"/>
              <w:left w:val="single" w:sz="4" w:space="0" w:color="auto"/>
              <w:bottom w:val="single" w:sz="4" w:space="0" w:color="auto"/>
              <w:right w:val="single" w:sz="4" w:space="0" w:color="auto"/>
            </w:tcBorders>
            <w:vAlign w:val="center"/>
          </w:tcPr>
          <w:p w14:paraId="7B1EE98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1</w:t>
            </w:r>
          </w:p>
        </w:tc>
        <w:tc>
          <w:tcPr>
            <w:tcW w:w="919" w:type="dxa"/>
            <w:tcBorders>
              <w:top w:val="single" w:sz="12" w:space="0" w:color="auto"/>
              <w:left w:val="single" w:sz="4" w:space="0" w:color="auto"/>
              <w:bottom w:val="single" w:sz="4" w:space="0" w:color="auto"/>
              <w:right w:val="single" w:sz="4" w:space="0" w:color="auto"/>
            </w:tcBorders>
            <w:vAlign w:val="center"/>
          </w:tcPr>
          <w:p w14:paraId="6BF26D1C"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12" w:space="0" w:color="auto"/>
              <w:left w:val="single" w:sz="4" w:space="0" w:color="auto"/>
              <w:bottom w:val="single" w:sz="4" w:space="0" w:color="auto"/>
              <w:right w:val="single" w:sz="4" w:space="0" w:color="auto"/>
            </w:tcBorders>
            <w:vAlign w:val="center"/>
          </w:tcPr>
          <w:p w14:paraId="4E50AF80"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emissions test ID</w:t>
            </w:r>
          </w:p>
        </w:tc>
        <w:tc>
          <w:tcPr>
            <w:tcW w:w="3404" w:type="dxa"/>
            <w:tcBorders>
              <w:top w:val="single" w:sz="12" w:space="0" w:color="auto"/>
              <w:left w:val="single" w:sz="4" w:space="0" w:color="auto"/>
              <w:bottom w:val="single" w:sz="4" w:space="0" w:color="auto"/>
              <w:right w:val="single" w:sz="4" w:space="0" w:color="auto"/>
            </w:tcBorders>
            <w:vAlign w:val="center"/>
          </w:tcPr>
          <w:p w14:paraId="0869A3BC"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 unique code attributed by the testing facility to the brake emissions test for the brake under testing – this value is used in all output files</w:t>
            </w:r>
          </w:p>
        </w:tc>
        <w:tc>
          <w:tcPr>
            <w:tcW w:w="836" w:type="dxa"/>
            <w:tcBorders>
              <w:top w:val="single" w:sz="12" w:space="0" w:color="auto"/>
              <w:left w:val="single" w:sz="4" w:space="0" w:color="auto"/>
              <w:bottom w:val="single" w:sz="4" w:space="0" w:color="auto"/>
              <w:right w:val="single" w:sz="4" w:space="0" w:color="auto"/>
            </w:tcBorders>
            <w:vAlign w:val="center"/>
          </w:tcPr>
          <w:p w14:paraId="57BB1BCB"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066A678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B1530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2</w:t>
            </w:r>
          </w:p>
        </w:tc>
        <w:tc>
          <w:tcPr>
            <w:tcW w:w="919" w:type="dxa"/>
            <w:tcBorders>
              <w:top w:val="single" w:sz="4" w:space="0" w:color="auto"/>
              <w:left w:val="single" w:sz="4" w:space="0" w:color="auto"/>
              <w:bottom w:val="single" w:sz="4" w:space="0" w:color="auto"/>
              <w:right w:val="single" w:sz="4" w:space="0" w:color="auto"/>
            </w:tcBorders>
            <w:vAlign w:val="center"/>
          </w:tcPr>
          <w:p w14:paraId="20CA5B0E"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0E13EE13"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Vehicle make and model</w:t>
            </w:r>
          </w:p>
        </w:tc>
        <w:tc>
          <w:tcPr>
            <w:tcW w:w="3404" w:type="dxa"/>
            <w:tcBorders>
              <w:top w:val="single" w:sz="4" w:space="0" w:color="auto"/>
              <w:left w:val="single" w:sz="4" w:space="0" w:color="auto"/>
              <w:bottom w:val="single" w:sz="4" w:space="0" w:color="auto"/>
              <w:right w:val="single" w:sz="4" w:space="0" w:color="auto"/>
            </w:tcBorders>
            <w:vAlign w:val="center"/>
          </w:tcPr>
          <w:p w14:paraId="2DA0F50B"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vehicle make and model where the brake under testing is mounted</w:t>
            </w:r>
          </w:p>
        </w:tc>
        <w:tc>
          <w:tcPr>
            <w:tcW w:w="836" w:type="dxa"/>
            <w:tcBorders>
              <w:top w:val="single" w:sz="4" w:space="0" w:color="auto"/>
              <w:left w:val="single" w:sz="4" w:space="0" w:color="auto"/>
              <w:bottom w:val="single" w:sz="4" w:space="0" w:color="auto"/>
              <w:right w:val="single" w:sz="4" w:space="0" w:color="auto"/>
            </w:tcBorders>
            <w:vAlign w:val="center"/>
          </w:tcPr>
          <w:p w14:paraId="12E56BEF"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1C70536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B114B67" w14:textId="77777777" w:rsidR="009F2394" w:rsidRPr="008361E1" w:rsidRDefault="009F2394" w:rsidP="00891926">
            <w:pPr>
              <w:spacing w:line="240" w:lineRule="auto"/>
              <w:jc w:val="center"/>
              <w:rPr>
                <w:rFonts w:eastAsia="MS Mincho"/>
                <w:b w:val="0"/>
                <w:noProof/>
                <w:color w:val="0D0D0D" w:themeColor="text1" w:themeTint="F2"/>
                <w:kern w:val="2"/>
                <w:sz w:val="18"/>
                <w:szCs w:val="18"/>
                <w:lang w:eastAsia="ja-JP"/>
              </w:rPr>
            </w:pPr>
            <w:r w:rsidRPr="008361E1">
              <w:rPr>
                <w:rFonts w:eastAsia="MS Mincho"/>
                <w:b w:val="0"/>
                <w:noProof/>
                <w:color w:val="0D0D0D" w:themeColor="text1" w:themeTint="F2"/>
                <w:kern w:val="2"/>
                <w:sz w:val="18"/>
                <w:szCs w:val="18"/>
                <w:lang w:eastAsia="ja-JP"/>
              </w:rPr>
              <w:t>3</w:t>
            </w:r>
          </w:p>
        </w:tc>
        <w:tc>
          <w:tcPr>
            <w:tcW w:w="919" w:type="dxa"/>
            <w:tcBorders>
              <w:top w:val="single" w:sz="4" w:space="0" w:color="auto"/>
              <w:left w:val="single" w:sz="4" w:space="0" w:color="auto"/>
              <w:bottom w:val="single" w:sz="4" w:space="0" w:color="auto"/>
              <w:right w:val="single" w:sz="4" w:space="0" w:color="auto"/>
            </w:tcBorders>
            <w:vAlign w:val="center"/>
          </w:tcPr>
          <w:p w14:paraId="21868736"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3.7.</w:t>
            </w:r>
          </w:p>
        </w:tc>
        <w:tc>
          <w:tcPr>
            <w:tcW w:w="2218" w:type="dxa"/>
            <w:tcBorders>
              <w:top w:val="single" w:sz="4" w:space="0" w:color="auto"/>
              <w:left w:val="single" w:sz="4" w:space="0" w:color="auto"/>
              <w:bottom w:val="single" w:sz="4" w:space="0" w:color="auto"/>
              <w:right w:val="single" w:sz="4" w:space="0" w:color="auto"/>
            </w:tcBorders>
            <w:vAlign w:val="center"/>
          </w:tcPr>
          <w:p w14:paraId="40FDDF76"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Vehicle type</w:t>
            </w:r>
          </w:p>
        </w:tc>
        <w:tc>
          <w:tcPr>
            <w:tcW w:w="3404" w:type="dxa"/>
            <w:tcBorders>
              <w:top w:val="single" w:sz="4" w:space="0" w:color="auto"/>
              <w:left w:val="single" w:sz="4" w:space="0" w:color="auto"/>
              <w:bottom w:val="single" w:sz="4" w:space="0" w:color="auto"/>
              <w:right w:val="single" w:sz="4" w:space="0" w:color="auto"/>
            </w:tcBorders>
            <w:vAlign w:val="center"/>
          </w:tcPr>
          <w:p w14:paraId="66727839"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vehicle type where the brake under testing is mounted</w:t>
            </w:r>
          </w:p>
        </w:tc>
        <w:tc>
          <w:tcPr>
            <w:tcW w:w="836" w:type="dxa"/>
            <w:tcBorders>
              <w:top w:val="single" w:sz="4" w:space="0" w:color="auto"/>
              <w:left w:val="single" w:sz="4" w:space="0" w:color="auto"/>
              <w:bottom w:val="single" w:sz="4" w:space="0" w:color="auto"/>
              <w:right w:val="single" w:sz="4" w:space="0" w:color="auto"/>
            </w:tcBorders>
            <w:vAlign w:val="center"/>
          </w:tcPr>
          <w:p w14:paraId="507B120D"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4088F5D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3CE96B" w14:textId="77777777" w:rsidR="009F2394" w:rsidRPr="008361E1" w:rsidRDefault="009F2394" w:rsidP="00891926">
            <w:pPr>
              <w:spacing w:line="240" w:lineRule="auto"/>
              <w:jc w:val="center"/>
              <w:rPr>
                <w:rFonts w:eastAsia="MS Mincho"/>
                <w:b w:val="0"/>
                <w:noProof/>
                <w:color w:val="0D0D0D" w:themeColor="text1" w:themeTint="F2"/>
                <w:kern w:val="2"/>
                <w:sz w:val="18"/>
                <w:szCs w:val="18"/>
                <w:lang w:eastAsia="ja-JP"/>
              </w:rPr>
            </w:pPr>
          </w:p>
        </w:tc>
        <w:tc>
          <w:tcPr>
            <w:tcW w:w="919" w:type="dxa"/>
            <w:tcBorders>
              <w:top w:val="single" w:sz="4" w:space="0" w:color="auto"/>
              <w:left w:val="single" w:sz="4" w:space="0" w:color="auto"/>
              <w:bottom w:val="single" w:sz="4" w:space="0" w:color="auto"/>
              <w:right w:val="single" w:sz="4" w:space="0" w:color="auto"/>
            </w:tcBorders>
            <w:vAlign w:val="center"/>
          </w:tcPr>
          <w:p w14:paraId="67D37487"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5.2.</w:t>
            </w:r>
          </w:p>
        </w:tc>
        <w:tc>
          <w:tcPr>
            <w:tcW w:w="2218" w:type="dxa"/>
            <w:tcBorders>
              <w:top w:val="single" w:sz="4" w:space="0" w:color="auto"/>
              <w:left w:val="single" w:sz="4" w:space="0" w:color="auto"/>
              <w:bottom w:val="single" w:sz="4" w:space="0" w:color="auto"/>
              <w:right w:val="single" w:sz="4" w:space="0" w:color="auto"/>
            </w:tcBorders>
            <w:vAlign w:val="center"/>
          </w:tcPr>
          <w:p w14:paraId="362A43E6"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Friction braking share coefficient</w:t>
            </w:r>
          </w:p>
        </w:tc>
        <w:tc>
          <w:tcPr>
            <w:tcW w:w="3404" w:type="dxa"/>
            <w:tcBorders>
              <w:top w:val="single" w:sz="4" w:space="0" w:color="auto"/>
              <w:left w:val="single" w:sz="4" w:space="0" w:color="auto"/>
              <w:bottom w:val="single" w:sz="4" w:space="0" w:color="auto"/>
              <w:right w:val="single" w:sz="4" w:space="0" w:color="auto"/>
            </w:tcBorders>
            <w:vAlign w:val="center"/>
          </w:tcPr>
          <w:p w14:paraId="0E7B94C4"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vehicle friction braking share coefficient where the brake under testing is mounted</w:t>
            </w:r>
          </w:p>
        </w:tc>
        <w:tc>
          <w:tcPr>
            <w:tcW w:w="836" w:type="dxa"/>
            <w:tcBorders>
              <w:top w:val="single" w:sz="4" w:space="0" w:color="auto"/>
              <w:left w:val="single" w:sz="4" w:space="0" w:color="auto"/>
              <w:bottom w:val="single" w:sz="4" w:space="0" w:color="auto"/>
              <w:right w:val="single" w:sz="4" w:space="0" w:color="auto"/>
            </w:tcBorders>
            <w:vAlign w:val="center"/>
          </w:tcPr>
          <w:p w14:paraId="3606DE3F"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36EEB4E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14B587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5</w:t>
            </w:r>
          </w:p>
        </w:tc>
        <w:tc>
          <w:tcPr>
            <w:tcW w:w="919" w:type="dxa"/>
            <w:tcBorders>
              <w:top w:val="single" w:sz="4" w:space="0" w:color="auto"/>
              <w:left w:val="single" w:sz="4" w:space="0" w:color="auto"/>
              <w:bottom w:val="single" w:sz="4" w:space="0" w:color="auto"/>
              <w:right w:val="single" w:sz="4" w:space="0" w:color="auto"/>
            </w:tcBorders>
            <w:vAlign w:val="center"/>
          </w:tcPr>
          <w:p w14:paraId="228D017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167E8D0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Axle (front or rear)</w:t>
            </w:r>
          </w:p>
        </w:tc>
        <w:tc>
          <w:tcPr>
            <w:tcW w:w="3404" w:type="dxa"/>
            <w:tcBorders>
              <w:top w:val="single" w:sz="4" w:space="0" w:color="auto"/>
              <w:left w:val="single" w:sz="4" w:space="0" w:color="auto"/>
              <w:bottom w:val="single" w:sz="4" w:space="0" w:color="auto"/>
              <w:right w:val="single" w:sz="4" w:space="0" w:color="auto"/>
            </w:tcBorders>
            <w:vAlign w:val="center"/>
          </w:tcPr>
          <w:p w14:paraId="0FF4E1A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axle position on the vehicle for the brake under testing (FA or RA)</w:t>
            </w:r>
          </w:p>
        </w:tc>
        <w:tc>
          <w:tcPr>
            <w:tcW w:w="836" w:type="dxa"/>
            <w:tcBorders>
              <w:top w:val="single" w:sz="4" w:space="0" w:color="auto"/>
              <w:left w:val="single" w:sz="4" w:space="0" w:color="auto"/>
              <w:bottom w:val="single" w:sz="4" w:space="0" w:color="auto"/>
              <w:right w:val="single" w:sz="4" w:space="0" w:color="auto"/>
            </w:tcBorders>
            <w:vAlign w:val="center"/>
          </w:tcPr>
          <w:p w14:paraId="40812ED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2908D7D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9F416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6</w:t>
            </w:r>
          </w:p>
        </w:tc>
        <w:tc>
          <w:tcPr>
            <w:tcW w:w="919" w:type="dxa"/>
            <w:tcBorders>
              <w:top w:val="single" w:sz="4" w:space="0" w:color="auto"/>
              <w:left w:val="single" w:sz="4" w:space="0" w:color="auto"/>
              <w:bottom w:val="single" w:sz="4" w:space="0" w:color="auto"/>
              <w:right w:val="single" w:sz="4" w:space="0" w:color="auto"/>
            </w:tcBorders>
            <w:vAlign w:val="center"/>
          </w:tcPr>
          <w:p w14:paraId="3E9E23A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53CA9FE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orientation (mounting position in the vehicle)</w:t>
            </w:r>
          </w:p>
        </w:tc>
        <w:tc>
          <w:tcPr>
            <w:tcW w:w="3404" w:type="dxa"/>
            <w:tcBorders>
              <w:top w:val="single" w:sz="4" w:space="0" w:color="auto"/>
              <w:left w:val="single" w:sz="4" w:space="0" w:color="auto"/>
              <w:bottom w:val="single" w:sz="4" w:space="0" w:color="auto"/>
              <w:right w:val="single" w:sz="4" w:space="0" w:color="auto"/>
            </w:tcBorders>
            <w:vAlign w:val="center"/>
          </w:tcPr>
          <w:p w14:paraId="1F65196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location of the brake under testing on the vehicle, right-hand corner or left-hand corner (RHC or RLC)</w:t>
            </w:r>
          </w:p>
        </w:tc>
        <w:tc>
          <w:tcPr>
            <w:tcW w:w="836" w:type="dxa"/>
            <w:tcBorders>
              <w:top w:val="single" w:sz="4" w:space="0" w:color="auto"/>
              <w:left w:val="single" w:sz="4" w:space="0" w:color="auto"/>
              <w:bottom w:val="single" w:sz="4" w:space="0" w:color="auto"/>
              <w:right w:val="single" w:sz="4" w:space="0" w:color="auto"/>
            </w:tcBorders>
            <w:vAlign w:val="center"/>
          </w:tcPr>
          <w:p w14:paraId="048CCFB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283EF46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34D872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7</w:t>
            </w:r>
          </w:p>
        </w:tc>
        <w:tc>
          <w:tcPr>
            <w:tcW w:w="919" w:type="dxa"/>
            <w:tcBorders>
              <w:top w:val="single" w:sz="4" w:space="0" w:color="auto"/>
              <w:left w:val="single" w:sz="4" w:space="0" w:color="auto"/>
              <w:bottom w:val="single" w:sz="4" w:space="0" w:color="auto"/>
              <w:right w:val="single" w:sz="4" w:space="0" w:color="auto"/>
            </w:tcBorders>
            <w:vAlign w:val="center"/>
          </w:tcPr>
          <w:p w14:paraId="6046F5E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1D53853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Vehicle test mass</w:t>
            </w:r>
          </w:p>
        </w:tc>
        <w:tc>
          <w:tcPr>
            <w:tcW w:w="3404" w:type="dxa"/>
            <w:tcBorders>
              <w:top w:val="single" w:sz="4" w:space="0" w:color="auto"/>
              <w:left w:val="single" w:sz="4" w:space="0" w:color="auto"/>
              <w:bottom w:val="single" w:sz="4" w:space="0" w:color="auto"/>
              <w:right w:val="single" w:sz="4" w:space="0" w:color="auto"/>
            </w:tcBorders>
            <w:vAlign w:val="center"/>
          </w:tcPr>
          <w:p w14:paraId="282B607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vehicle mass simulated on the brake dynamometer during all sections of the brake emissions test (M</w:t>
            </w:r>
            <w:r w:rsidRPr="008361E1">
              <w:rPr>
                <w:noProof/>
                <w:color w:val="0D0D0D" w:themeColor="text1" w:themeTint="F2"/>
                <w:sz w:val="18"/>
                <w:szCs w:val="18"/>
                <w:vertAlign w:val="subscript"/>
              </w:rPr>
              <w:t>veh</w:t>
            </w:r>
            <w:r w:rsidRPr="008361E1">
              <w:rPr>
                <w:noProof/>
                <w:color w:val="0D0D0D" w:themeColor="text1" w:themeTint="F2"/>
                <w:sz w:val="18"/>
                <w:szCs w:val="18"/>
              </w:rPr>
              <w:t>). In the case of non-friction braking, report the M</w:t>
            </w:r>
            <w:r w:rsidRPr="008361E1">
              <w:rPr>
                <w:noProof/>
                <w:color w:val="0D0D0D" w:themeColor="text1" w:themeTint="F2"/>
                <w:sz w:val="18"/>
                <w:szCs w:val="18"/>
                <w:vertAlign w:val="subscript"/>
              </w:rPr>
              <w:t>veh</w:t>
            </w:r>
            <w:r w:rsidRPr="008361E1">
              <w:rPr>
                <w:noProof/>
                <w:color w:val="0D0D0D" w:themeColor="text1" w:themeTint="F2"/>
                <w:sz w:val="18"/>
                <w:szCs w:val="18"/>
              </w:rPr>
              <w:t xml:space="preserve"> of the brake emissions family parent as applied during the brake emissions test </w:t>
            </w:r>
          </w:p>
        </w:tc>
        <w:tc>
          <w:tcPr>
            <w:tcW w:w="836" w:type="dxa"/>
            <w:tcBorders>
              <w:top w:val="single" w:sz="4" w:space="0" w:color="auto"/>
              <w:left w:val="single" w:sz="4" w:space="0" w:color="auto"/>
              <w:bottom w:val="single" w:sz="4" w:space="0" w:color="auto"/>
              <w:right w:val="single" w:sz="4" w:space="0" w:color="auto"/>
            </w:tcBorders>
            <w:vAlign w:val="center"/>
          </w:tcPr>
          <w:p w14:paraId="2320468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9F2394" w:rsidRPr="008361E1" w14:paraId="5F825A0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232C5D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8</w:t>
            </w:r>
          </w:p>
        </w:tc>
        <w:tc>
          <w:tcPr>
            <w:tcW w:w="919" w:type="dxa"/>
            <w:tcBorders>
              <w:top w:val="single" w:sz="4" w:space="0" w:color="auto"/>
              <w:left w:val="single" w:sz="4" w:space="0" w:color="auto"/>
              <w:bottom w:val="single" w:sz="4" w:space="0" w:color="auto"/>
              <w:right w:val="single" w:sz="4" w:space="0" w:color="auto"/>
            </w:tcBorders>
            <w:vAlign w:val="center"/>
          </w:tcPr>
          <w:p w14:paraId="40DCD2A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728AFD3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force distribution</w:t>
            </w:r>
          </w:p>
        </w:tc>
        <w:tc>
          <w:tcPr>
            <w:tcW w:w="3404" w:type="dxa"/>
            <w:tcBorders>
              <w:top w:val="single" w:sz="4" w:space="0" w:color="auto"/>
              <w:left w:val="single" w:sz="4" w:space="0" w:color="auto"/>
              <w:bottom w:val="single" w:sz="4" w:space="0" w:color="auto"/>
              <w:right w:val="single" w:sz="4" w:space="0" w:color="auto"/>
            </w:tcBorders>
            <w:vAlign w:val="center"/>
          </w:tcPr>
          <w:p w14:paraId="5920A33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ratio of the braking force on the brake’s under testing axle and the total braking force on the vehicle (FAF or RAF). In the case of non-friction braking, report the FAF or RAF of the brake emissions family parent as applied during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54230BA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4461A8D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6C5D63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9</w:t>
            </w:r>
          </w:p>
        </w:tc>
        <w:tc>
          <w:tcPr>
            <w:tcW w:w="919" w:type="dxa"/>
            <w:tcBorders>
              <w:top w:val="single" w:sz="4" w:space="0" w:color="auto"/>
              <w:left w:val="single" w:sz="4" w:space="0" w:color="auto"/>
              <w:bottom w:val="single" w:sz="4" w:space="0" w:color="auto"/>
              <w:right w:val="single" w:sz="4" w:space="0" w:color="auto"/>
            </w:tcBorders>
            <w:vAlign w:val="center"/>
          </w:tcPr>
          <w:p w14:paraId="0EB854A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5095300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Fixture style</w:t>
            </w:r>
          </w:p>
        </w:tc>
        <w:tc>
          <w:tcPr>
            <w:tcW w:w="3404" w:type="dxa"/>
            <w:tcBorders>
              <w:top w:val="single" w:sz="4" w:space="0" w:color="auto"/>
              <w:left w:val="single" w:sz="4" w:space="0" w:color="auto"/>
              <w:bottom w:val="single" w:sz="4" w:space="0" w:color="auto"/>
              <w:right w:val="single" w:sz="4" w:space="0" w:color="auto"/>
            </w:tcBorders>
            <w:vAlign w:val="center"/>
          </w:tcPr>
          <w:p w14:paraId="065FC1A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style of the support fixture of the brake assembly (L0-U or L0-P)</w:t>
            </w:r>
          </w:p>
        </w:tc>
        <w:tc>
          <w:tcPr>
            <w:tcW w:w="836" w:type="dxa"/>
            <w:tcBorders>
              <w:top w:val="single" w:sz="4" w:space="0" w:color="auto"/>
              <w:left w:val="single" w:sz="4" w:space="0" w:color="auto"/>
              <w:bottom w:val="single" w:sz="4" w:space="0" w:color="auto"/>
              <w:right w:val="single" w:sz="4" w:space="0" w:color="auto"/>
            </w:tcBorders>
            <w:vAlign w:val="center"/>
          </w:tcPr>
          <w:p w14:paraId="2294DFF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3DDC93C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197990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10</w:t>
            </w:r>
          </w:p>
        </w:tc>
        <w:tc>
          <w:tcPr>
            <w:tcW w:w="919" w:type="dxa"/>
            <w:tcBorders>
              <w:top w:val="single" w:sz="4" w:space="0" w:color="auto"/>
              <w:left w:val="single" w:sz="4" w:space="0" w:color="auto"/>
              <w:bottom w:val="single" w:sz="4" w:space="0" w:color="auto"/>
              <w:right w:val="single" w:sz="4" w:space="0" w:color="auto"/>
            </w:tcBorders>
            <w:vAlign w:val="center"/>
          </w:tcPr>
          <w:p w14:paraId="5FD64F3F"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3BAB1C99"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 number for the disc or drum</w:t>
            </w:r>
          </w:p>
        </w:tc>
        <w:tc>
          <w:tcPr>
            <w:tcW w:w="3404" w:type="dxa"/>
            <w:tcBorders>
              <w:top w:val="single" w:sz="4" w:space="0" w:color="auto"/>
              <w:left w:val="single" w:sz="4" w:space="0" w:color="auto"/>
              <w:bottom w:val="single" w:sz="4" w:space="0" w:color="auto"/>
              <w:right w:val="single" w:sz="4" w:space="0" w:color="auto"/>
            </w:tcBorders>
            <w:vAlign w:val="center"/>
          </w:tcPr>
          <w:p w14:paraId="2E74E4F6"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code labelled by the brake manufacturer on the disc/drum</w:t>
            </w:r>
          </w:p>
        </w:tc>
        <w:tc>
          <w:tcPr>
            <w:tcW w:w="836" w:type="dxa"/>
            <w:tcBorders>
              <w:top w:val="single" w:sz="4" w:space="0" w:color="auto"/>
              <w:left w:val="single" w:sz="4" w:space="0" w:color="auto"/>
              <w:bottom w:val="single" w:sz="4" w:space="0" w:color="auto"/>
              <w:right w:val="single" w:sz="4" w:space="0" w:color="auto"/>
            </w:tcBorders>
            <w:vAlign w:val="center"/>
          </w:tcPr>
          <w:p w14:paraId="558080DD"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297DBC7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21DE59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w:t>
            </w:r>
          </w:p>
        </w:tc>
        <w:tc>
          <w:tcPr>
            <w:tcW w:w="919" w:type="dxa"/>
            <w:tcBorders>
              <w:top w:val="single" w:sz="4" w:space="0" w:color="auto"/>
              <w:left w:val="single" w:sz="4" w:space="0" w:color="auto"/>
              <w:bottom w:val="single" w:sz="4" w:space="0" w:color="auto"/>
              <w:right w:val="single" w:sz="4" w:space="0" w:color="auto"/>
            </w:tcBorders>
            <w:vAlign w:val="center"/>
          </w:tcPr>
          <w:p w14:paraId="5FFD1FA7"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0CB42F0D"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 number for the friction material</w:t>
            </w:r>
          </w:p>
        </w:tc>
        <w:tc>
          <w:tcPr>
            <w:tcW w:w="3404" w:type="dxa"/>
            <w:tcBorders>
              <w:top w:val="single" w:sz="4" w:space="0" w:color="auto"/>
              <w:left w:val="single" w:sz="4" w:space="0" w:color="auto"/>
              <w:bottom w:val="single" w:sz="4" w:space="0" w:color="auto"/>
              <w:right w:val="single" w:sz="4" w:space="0" w:color="auto"/>
            </w:tcBorders>
            <w:vAlign w:val="center"/>
          </w:tcPr>
          <w:p w14:paraId="777DAFFB"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code labelled by the friction manufacturer on the pads/shoes</w:t>
            </w:r>
          </w:p>
        </w:tc>
        <w:tc>
          <w:tcPr>
            <w:tcW w:w="836" w:type="dxa"/>
            <w:tcBorders>
              <w:top w:val="single" w:sz="4" w:space="0" w:color="auto"/>
              <w:left w:val="single" w:sz="4" w:space="0" w:color="auto"/>
              <w:bottom w:val="single" w:sz="4" w:space="0" w:color="auto"/>
              <w:right w:val="single" w:sz="4" w:space="0" w:color="auto"/>
            </w:tcBorders>
            <w:vAlign w:val="center"/>
          </w:tcPr>
          <w:p w14:paraId="2BD51B1C"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7E8C9C8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B3088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12</w:t>
            </w:r>
          </w:p>
        </w:tc>
        <w:tc>
          <w:tcPr>
            <w:tcW w:w="919" w:type="dxa"/>
            <w:tcBorders>
              <w:top w:val="single" w:sz="4" w:space="0" w:color="auto"/>
              <w:left w:val="single" w:sz="4" w:space="0" w:color="auto"/>
              <w:bottom w:val="single" w:sz="4" w:space="0" w:color="auto"/>
              <w:right w:val="single" w:sz="4" w:space="0" w:color="auto"/>
            </w:tcBorders>
            <w:vAlign w:val="center"/>
          </w:tcPr>
          <w:p w14:paraId="0A5AF5D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5E9607E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Nominal wheel load</w:t>
            </w:r>
          </w:p>
        </w:tc>
        <w:tc>
          <w:tcPr>
            <w:tcW w:w="3404" w:type="dxa"/>
            <w:tcBorders>
              <w:top w:val="single" w:sz="4" w:space="0" w:color="auto"/>
              <w:left w:val="single" w:sz="4" w:space="0" w:color="auto"/>
              <w:bottom w:val="single" w:sz="4" w:space="0" w:color="auto"/>
              <w:right w:val="single" w:sz="4" w:space="0" w:color="auto"/>
            </w:tcBorders>
            <w:vAlign w:val="center"/>
          </w:tcPr>
          <w:p w14:paraId="3CBB129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nominal wheel load of the brake under testing (WL</w:t>
            </w:r>
            <w:r w:rsidRPr="008361E1">
              <w:rPr>
                <w:noProof/>
                <w:color w:val="0D0D0D" w:themeColor="text1" w:themeTint="F2"/>
                <w:sz w:val="18"/>
                <w:szCs w:val="18"/>
                <w:vertAlign w:val="subscript"/>
              </w:rPr>
              <w:t>n-f</w:t>
            </w:r>
            <w:r w:rsidRPr="008361E1">
              <w:rPr>
                <w:noProof/>
                <w:color w:val="0D0D0D" w:themeColor="text1" w:themeTint="F2"/>
                <w:sz w:val="18"/>
                <w:szCs w:val="18"/>
              </w:rPr>
              <w:t xml:space="preserve"> or WL</w:t>
            </w:r>
            <w:r w:rsidRPr="008361E1">
              <w:rPr>
                <w:noProof/>
                <w:color w:val="0D0D0D" w:themeColor="text1" w:themeTint="F2"/>
                <w:sz w:val="18"/>
                <w:szCs w:val="18"/>
                <w:vertAlign w:val="subscript"/>
              </w:rPr>
              <w:t>n-r</w:t>
            </w:r>
            <w:r w:rsidRPr="008361E1">
              <w:rPr>
                <w:noProof/>
                <w:color w:val="0D0D0D" w:themeColor="text1" w:themeTint="F2"/>
                <w:sz w:val="18"/>
                <w:szCs w:val="18"/>
              </w:rPr>
              <w:t xml:space="preserve">) following Equation 8.1. In the case of non-friction braking, use the parameters of the brake emissions family parent to calculate and report the nominal wheel load </w:t>
            </w:r>
          </w:p>
        </w:tc>
        <w:tc>
          <w:tcPr>
            <w:tcW w:w="836" w:type="dxa"/>
            <w:tcBorders>
              <w:top w:val="single" w:sz="4" w:space="0" w:color="auto"/>
              <w:left w:val="single" w:sz="4" w:space="0" w:color="auto"/>
              <w:bottom w:val="single" w:sz="4" w:space="0" w:color="auto"/>
              <w:right w:val="single" w:sz="4" w:space="0" w:color="auto"/>
            </w:tcBorders>
            <w:vAlign w:val="center"/>
          </w:tcPr>
          <w:p w14:paraId="6FC548F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9F2394" w:rsidRPr="008361E1" w14:paraId="1BA8458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35D791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w:t>
            </w:r>
          </w:p>
        </w:tc>
        <w:tc>
          <w:tcPr>
            <w:tcW w:w="919" w:type="dxa"/>
            <w:tcBorders>
              <w:top w:val="single" w:sz="4" w:space="0" w:color="auto"/>
              <w:left w:val="single" w:sz="4" w:space="0" w:color="auto"/>
              <w:bottom w:val="single" w:sz="4" w:space="0" w:color="auto"/>
              <w:right w:val="single" w:sz="4" w:space="0" w:color="auto"/>
            </w:tcBorders>
            <w:vAlign w:val="center"/>
          </w:tcPr>
          <w:p w14:paraId="63FBABB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48F8750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Test (or applied) wheel load</w:t>
            </w:r>
          </w:p>
        </w:tc>
        <w:tc>
          <w:tcPr>
            <w:tcW w:w="3404" w:type="dxa"/>
            <w:tcBorders>
              <w:top w:val="single" w:sz="4" w:space="0" w:color="auto"/>
              <w:left w:val="single" w:sz="4" w:space="0" w:color="auto"/>
              <w:bottom w:val="single" w:sz="4" w:space="0" w:color="auto"/>
              <w:right w:val="single" w:sz="4" w:space="0" w:color="auto"/>
            </w:tcBorders>
            <w:vAlign w:val="center"/>
          </w:tcPr>
          <w:p w14:paraId="7EADB78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test wheel load applied on the brake dynamometer (WL</w:t>
            </w:r>
            <w:r w:rsidRPr="008361E1">
              <w:rPr>
                <w:noProof/>
                <w:color w:val="0D0D0D" w:themeColor="text1" w:themeTint="F2"/>
                <w:sz w:val="18"/>
                <w:szCs w:val="18"/>
                <w:vertAlign w:val="subscript"/>
              </w:rPr>
              <w:t>t-f</w:t>
            </w:r>
            <w:r w:rsidRPr="008361E1">
              <w:rPr>
                <w:noProof/>
                <w:color w:val="0D0D0D" w:themeColor="text1" w:themeTint="F2"/>
                <w:sz w:val="18"/>
                <w:szCs w:val="18"/>
              </w:rPr>
              <w:t xml:space="preserve"> or WL</w:t>
            </w:r>
            <w:r w:rsidRPr="008361E1">
              <w:rPr>
                <w:noProof/>
                <w:color w:val="0D0D0D" w:themeColor="text1" w:themeTint="F2"/>
                <w:sz w:val="18"/>
                <w:szCs w:val="18"/>
                <w:vertAlign w:val="subscript"/>
              </w:rPr>
              <w:t>t-r</w:t>
            </w:r>
            <w:r w:rsidRPr="008361E1">
              <w:rPr>
                <w:noProof/>
                <w:color w:val="0D0D0D" w:themeColor="text1" w:themeTint="F2"/>
                <w:sz w:val="18"/>
                <w:szCs w:val="18"/>
              </w:rPr>
              <w:t>) following Equation 8.2. In the case of non-friction braking, use the parameters of the brake emissions family parent to calculate and report the test wheel load</w:t>
            </w:r>
          </w:p>
        </w:tc>
        <w:tc>
          <w:tcPr>
            <w:tcW w:w="836" w:type="dxa"/>
            <w:tcBorders>
              <w:top w:val="single" w:sz="4" w:space="0" w:color="auto"/>
              <w:left w:val="single" w:sz="4" w:space="0" w:color="auto"/>
              <w:bottom w:val="single" w:sz="4" w:space="0" w:color="auto"/>
              <w:right w:val="single" w:sz="4" w:space="0" w:color="auto"/>
            </w:tcBorders>
            <w:vAlign w:val="center"/>
          </w:tcPr>
          <w:p w14:paraId="69667BC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9F2394" w:rsidRPr="008361E1" w14:paraId="2F6C71B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17F647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w:t>
            </w:r>
          </w:p>
        </w:tc>
        <w:tc>
          <w:tcPr>
            <w:tcW w:w="919" w:type="dxa"/>
            <w:tcBorders>
              <w:top w:val="single" w:sz="4" w:space="0" w:color="auto"/>
              <w:left w:val="single" w:sz="4" w:space="0" w:color="auto"/>
              <w:bottom w:val="single" w:sz="4" w:space="0" w:color="auto"/>
              <w:right w:val="single" w:sz="4" w:space="0" w:color="auto"/>
            </w:tcBorders>
            <w:vAlign w:val="center"/>
          </w:tcPr>
          <w:p w14:paraId="2F3F0E9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211E8D8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Tyre dynamic rolling radius</w:t>
            </w:r>
          </w:p>
        </w:tc>
        <w:tc>
          <w:tcPr>
            <w:tcW w:w="3404" w:type="dxa"/>
            <w:tcBorders>
              <w:top w:val="single" w:sz="4" w:space="0" w:color="auto"/>
              <w:left w:val="single" w:sz="4" w:space="0" w:color="auto"/>
              <w:bottom w:val="single" w:sz="4" w:space="0" w:color="auto"/>
              <w:right w:val="single" w:sz="4" w:space="0" w:color="auto"/>
            </w:tcBorders>
            <w:vAlign w:val="center"/>
          </w:tcPr>
          <w:p w14:paraId="2C27EDA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tyre dynamic rolling radius related to the brake under testing (r</w:t>
            </w:r>
            <w:r w:rsidRPr="008361E1">
              <w:rPr>
                <w:noProof/>
                <w:color w:val="0D0D0D" w:themeColor="text1" w:themeTint="F2"/>
                <w:sz w:val="18"/>
                <w:szCs w:val="18"/>
                <w:vertAlign w:val="subscript"/>
              </w:rPr>
              <w:t>R</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2D5CED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7B7A47C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E530CA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15</w:t>
            </w:r>
          </w:p>
        </w:tc>
        <w:tc>
          <w:tcPr>
            <w:tcW w:w="919" w:type="dxa"/>
            <w:tcBorders>
              <w:top w:val="single" w:sz="4" w:space="0" w:color="auto"/>
              <w:left w:val="single" w:sz="4" w:space="0" w:color="auto"/>
              <w:bottom w:val="single" w:sz="4" w:space="0" w:color="auto"/>
              <w:right w:val="single" w:sz="4" w:space="0" w:color="auto"/>
            </w:tcBorders>
            <w:vAlign w:val="center"/>
          </w:tcPr>
          <w:p w14:paraId="03199C6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0892737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effective radius</w:t>
            </w:r>
          </w:p>
        </w:tc>
        <w:tc>
          <w:tcPr>
            <w:tcW w:w="3404" w:type="dxa"/>
            <w:tcBorders>
              <w:top w:val="single" w:sz="4" w:space="0" w:color="auto"/>
              <w:left w:val="single" w:sz="4" w:space="0" w:color="auto"/>
              <w:bottom w:val="single" w:sz="4" w:space="0" w:color="auto"/>
              <w:right w:val="single" w:sz="4" w:space="0" w:color="auto"/>
            </w:tcBorders>
            <w:vAlign w:val="center"/>
          </w:tcPr>
          <w:p w14:paraId="75635CD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effective radius of the brake under testing (r</w:t>
            </w:r>
            <w:r w:rsidRPr="008361E1">
              <w:rPr>
                <w:noProof/>
                <w:color w:val="0D0D0D" w:themeColor="text1" w:themeTint="F2"/>
                <w:sz w:val="18"/>
                <w:szCs w:val="18"/>
                <w:vertAlign w:val="subscript"/>
              </w:rPr>
              <w:t>eff</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7FEE7E9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77A892C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D20AC0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16</w:t>
            </w:r>
          </w:p>
        </w:tc>
        <w:tc>
          <w:tcPr>
            <w:tcW w:w="919" w:type="dxa"/>
            <w:tcBorders>
              <w:top w:val="single" w:sz="4" w:space="0" w:color="auto"/>
              <w:left w:val="single" w:sz="4" w:space="0" w:color="auto"/>
              <w:bottom w:val="single" w:sz="4" w:space="0" w:color="auto"/>
              <w:right w:val="single" w:sz="4" w:space="0" w:color="auto"/>
            </w:tcBorders>
            <w:vAlign w:val="center"/>
          </w:tcPr>
          <w:p w14:paraId="097489C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56D7173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nominal inertia</w:t>
            </w:r>
          </w:p>
        </w:tc>
        <w:tc>
          <w:tcPr>
            <w:tcW w:w="3404" w:type="dxa"/>
            <w:tcBorders>
              <w:top w:val="single" w:sz="4" w:space="0" w:color="auto"/>
              <w:left w:val="single" w:sz="4" w:space="0" w:color="auto"/>
              <w:bottom w:val="single" w:sz="4" w:space="0" w:color="auto"/>
              <w:right w:val="single" w:sz="4" w:space="0" w:color="auto"/>
            </w:tcBorders>
            <w:vAlign w:val="center"/>
          </w:tcPr>
          <w:p w14:paraId="14A3B85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nominal moment of inertia for the brake under testing (I</w:t>
            </w:r>
            <w:r w:rsidRPr="008361E1">
              <w:rPr>
                <w:noProof/>
                <w:color w:val="0D0D0D" w:themeColor="text1" w:themeTint="F2"/>
                <w:sz w:val="18"/>
                <w:szCs w:val="18"/>
                <w:vertAlign w:val="subscript"/>
              </w:rPr>
              <w:t>n</w:t>
            </w:r>
            <w:r w:rsidRPr="008361E1">
              <w:rPr>
                <w:noProof/>
                <w:color w:val="0D0D0D" w:themeColor="text1" w:themeTint="F2"/>
                <w:sz w:val="18"/>
                <w:szCs w:val="18"/>
              </w:rPr>
              <w:t>) following Equation 8.3. In the case of non-friction braking, use the parameters of the brake emissions family parent to calculate and report the nominal moment of inertia</w:t>
            </w:r>
          </w:p>
        </w:tc>
        <w:tc>
          <w:tcPr>
            <w:tcW w:w="836" w:type="dxa"/>
            <w:tcBorders>
              <w:top w:val="single" w:sz="4" w:space="0" w:color="auto"/>
              <w:left w:val="single" w:sz="4" w:space="0" w:color="auto"/>
              <w:bottom w:val="single" w:sz="4" w:space="0" w:color="auto"/>
              <w:right w:val="single" w:sz="4" w:space="0" w:color="auto"/>
            </w:tcBorders>
            <w:vAlign w:val="center"/>
          </w:tcPr>
          <w:p w14:paraId="67E2822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kg·m</w:t>
            </w:r>
            <w:r w:rsidRPr="008361E1">
              <w:rPr>
                <w:noProof/>
                <w:color w:val="0D0D0D" w:themeColor="text1" w:themeTint="F2"/>
                <w:sz w:val="18"/>
                <w:szCs w:val="18"/>
                <w:vertAlign w:val="superscript"/>
              </w:rPr>
              <w:t>2</w:t>
            </w:r>
          </w:p>
        </w:tc>
      </w:tr>
      <w:tr w:rsidR="009F2394" w:rsidRPr="008361E1" w14:paraId="3A738C4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9147A8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17</w:t>
            </w:r>
          </w:p>
        </w:tc>
        <w:tc>
          <w:tcPr>
            <w:tcW w:w="919" w:type="dxa"/>
            <w:tcBorders>
              <w:top w:val="single" w:sz="4" w:space="0" w:color="auto"/>
              <w:left w:val="single" w:sz="4" w:space="0" w:color="auto"/>
              <w:bottom w:val="single" w:sz="4" w:space="0" w:color="auto"/>
              <w:right w:val="single" w:sz="4" w:space="0" w:color="auto"/>
            </w:tcBorders>
            <w:vAlign w:val="center"/>
          </w:tcPr>
          <w:p w14:paraId="41AD150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280DCB0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Test (or applied) inertia</w:t>
            </w:r>
          </w:p>
        </w:tc>
        <w:tc>
          <w:tcPr>
            <w:tcW w:w="3404" w:type="dxa"/>
            <w:tcBorders>
              <w:top w:val="single" w:sz="4" w:space="0" w:color="auto"/>
              <w:left w:val="single" w:sz="4" w:space="0" w:color="auto"/>
              <w:bottom w:val="single" w:sz="4" w:space="0" w:color="auto"/>
              <w:right w:val="single" w:sz="4" w:space="0" w:color="auto"/>
            </w:tcBorders>
            <w:vAlign w:val="center"/>
          </w:tcPr>
          <w:p w14:paraId="34317DB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moment of inertia applied on the brake dynamometer during testing (I</w:t>
            </w:r>
            <w:r w:rsidRPr="008361E1">
              <w:rPr>
                <w:noProof/>
                <w:color w:val="0D0D0D" w:themeColor="text1" w:themeTint="F2"/>
                <w:sz w:val="18"/>
                <w:szCs w:val="18"/>
                <w:vertAlign w:val="subscript"/>
              </w:rPr>
              <w:t>t</w:t>
            </w:r>
            <w:r w:rsidRPr="008361E1">
              <w:rPr>
                <w:noProof/>
                <w:color w:val="0D0D0D" w:themeColor="text1" w:themeTint="F2"/>
                <w:sz w:val="18"/>
                <w:szCs w:val="18"/>
              </w:rPr>
              <w:t>) following Equation 8.4. In the case of non-friction braking, use the parameters of the brake emissions family parent to calculate and report the moment of inertia applied on the brake dynamometer during testing</w:t>
            </w:r>
          </w:p>
        </w:tc>
        <w:tc>
          <w:tcPr>
            <w:tcW w:w="836" w:type="dxa"/>
            <w:tcBorders>
              <w:top w:val="single" w:sz="4" w:space="0" w:color="auto"/>
              <w:left w:val="single" w:sz="4" w:space="0" w:color="auto"/>
              <w:bottom w:val="single" w:sz="4" w:space="0" w:color="auto"/>
              <w:right w:val="single" w:sz="4" w:space="0" w:color="auto"/>
            </w:tcBorders>
            <w:vAlign w:val="center"/>
          </w:tcPr>
          <w:p w14:paraId="69B0B09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kg·m</w:t>
            </w:r>
            <w:r w:rsidRPr="008361E1">
              <w:rPr>
                <w:noProof/>
                <w:color w:val="0D0D0D" w:themeColor="text1" w:themeTint="F2"/>
                <w:sz w:val="18"/>
                <w:szCs w:val="18"/>
                <w:vertAlign w:val="superscript"/>
              </w:rPr>
              <w:t>2</w:t>
            </w:r>
          </w:p>
        </w:tc>
      </w:tr>
      <w:tr w:rsidR="009F2394" w:rsidRPr="008361E1" w14:paraId="5807903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DD8C66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w:t>
            </w:r>
          </w:p>
        </w:tc>
        <w:tc>
          <w:tcPr>
            <w:tcW w:w="919" w:type="dxa"/>
            <w:tcBorders>
              <w:top w:val="single" w:sz="4" w:space="0" w:color="auto"/>
              <w:left w:val="single" w:sz="4" w:space="0" w:color="auto"/>
              <w:bottom w:val="single" w:sz="4" w:space="0" w:color="auto"/>
              <w:right w:val="single" w:sz="4" w:space="0" w:color="auto"/>
            </w:tcBorders>
            <w:vAlign w:val="center"/>
          </w:tcPr>
          <w:p w14:paraId="00400BA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340BBBF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Disc/Drum outer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4137CD3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outer diameter of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4C8022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397EBF0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533BBE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w:t>
            </w:r>
          </w:p>
        </w:tc>
        <w:tc>
          <w:tcPr>
            <w:tcW w:w="919" w:type="dxa"/>
            <w:tcBorders>
              <w:top w:val="single" w:sz="4" w:space="0" w:color="auto"/>
              <w:left w:val="single" w:sz="4" w:space="0" w:color="auto"/>
              <w:bottom w:val="single" w:sz="4" w:space="0" w:color="auto"/>
              <w:right w:val="single" w:sz="4" w:space="0" w:color="auto"/>
            </w:tcBorders>
            <w:vAlign w:val="center"/>
          </w:tcPr>
          <w:p w14:paraId="1CBD9DA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3155399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Disc mass</w:t>
            </w:r>
          </w:p>
        </w:tc>
        <w:tc>
          <w:tcPr>
            <w:tcW w:w="3404" w:type="dxa"/>
            <w:tcBorders>
              <w:top w:val="single" w:sz="4" w:space="0" w:color="auto"/>
              <w:left w:val="single" w:sz="4" w:space="0" w:color="auto"/>
              <w:bottom w:val="single" w:sz="4" w:space="0" w:color="auto"/>
              <w:right w:val="single" w:sz="4" w:space="0" w:color="auto"/>
            </w:tcBorders>
            <w:vAlign w:val="center"/>
          </w:tcPr>
          <w:p w14:paraId="2D8EA18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actual mass of the unused disc to allocate the brake to a nominal front wheel load to a disc mass group</w:t>
            </w:r>
          </w:p>
        </w:tc>
        <w:tc>
          <w:tcPr>
            <w:tcW w:w="836" w:type="dxa"/>
            <w:tcBorders>
              <w:top w:val="single" w:sz="4" w:space="0" w:color="auto"/>
              <w:left w:val="single" w:sz="4" w:space="0" w:color="auto"/>
              <w:bottom w:val="single" w:sz="4" w:space="0" w:color="auto"/>
              <w:right w:val="single" w:sz="4" w:space="0" w:color="auto"/>
            </w:tcBorders>
            <w:vAlign w:val="center"/>
          </w:tcPr>
          <w:p w14:paraId="53D8A6A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9F2394" w:rsidRPr="008361E1" w14:paraId="7FD51CE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E73E96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w:t>
            </w:r>
          </w:p>
        </w:tc>
        <w:tc>
          <w:tcPr>
            <w:tcW w:w="919" w:type="dxa"/>
            <w:tcBorders>
              <w:top w:val="single" w:sz="4" w:space="0" w:color="auto"/>
              <w:left w:val="single" w:sz="4" w:space="0" w:color="auto"/>
              <w:bottom w:val="single" w:sz="4" w:space="0" w:color="auto"/>
              <w:right w:val="single" w:sz="4" w:space="0" w:color="auto"/>
            </w:tcBorders>
            <w:vAlign w:val="center"/>
          </w:tcPr>
          <w:p w14:paraId="4FCEF208"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51280B46"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pistons per side</w:t>
            </w:r>
          </w:p>
        </w:tc>
        <w:tc>
          <w:tcPr>
            <w:tcW w:w="3404" w:type="dxa"/>
            <w:tcBorders>
              <w:top w:val="single" w:sz="4" w:space="0" w:color="auto"/>
              <w:left w:val="single" w:sz="4" w:space="0" w:color="auto"/>
              <w:bottom w:val="single" w:sz="4" w:space="0" w:color="auto"/>
              <w:right w:val="single" w:sz="4" w:space="0" w:color="auto"/>
            </w:tcBorders>
            <w:vAlign w:val="center"/>
          </w:tcPr>
          <w:p w14:paraId="08456BA1"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pistons on one side of the brake calliper</w:t>
            </w:r>
          </w:p>
        </w:tc>
        <w:tc>
          <w:tcPr>
            <w:tcW w:w="836" w:type="dxa"/>
            <w:tcBorders>
              <w:top w:val="single" w:sz="4" w:space="0" w:color="auto"/>
              <w:left w:val="single" w:sz="4" w:space="0" w:color="auto"/>
              <w:bottom w:val="single" w:sz="4" w:space="0" w:color="auto"/>
              <w:right w:val="single" w:sz="4" w:space="0" w:color="auto"/>
            </w:tcBorders>
            <w:vAlign w:val="center"/>
          </w:tcPr>
          <w:p w14:paraId="6A3EA1E1"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2179E99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DC21CB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21</w:t>
            </w:r>
          </w:p>
        </w:tc>
        <w:tc>
          <w:tcPr>
            <w:tcW w:w="919" w:type="dxa"/>
            <w:tcBorders>
              <w:top w:val="single" w:sz="4" w:space="0" w:color="auto"/>
              <w:left w:val="single" w:sz="4" w:space="0" w:color="auto"/>
              <w:bottom w:val="single" w:sz="4" w:space="0" w:color="auto"/>
              <w:right w:val="single" w:sz="4" w:space="0" w:color="auto"/>
            </w:tcBorders>
            <w:vAlign w:val="center"/>
          </w:tcPr>
          <w:p w14:paraId="0AD54446"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32A8DB17"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Piston Mean (or hydraulic) Diameter</w:t>
            </w:r>
          </w:p>
        </w:tc>
        <w:tc>
          <w:tcPr>
            <w:tcW w:w="3404" w:type="dxa"/>
            <w:tcBorders>
              <w:top w:val="single" w:sz="4" w:space="0" w:color="auto"/>
              <w:left w:val="single" w:sz="4" w:space="0" w:color="auto"/>
              <w:bottom w:val="single" w:sz="4" w:space="0" w:color="auto"/>
              <w:right w:val="single" w:sz="4" w:space="0" w:color="auto"/>
            </w:tcBorders>
            <w:vAlign w:val="center"/>
          </w:tcPr>
          <w:p w14:paraId="12E9DAE6"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diameter of the piston of the brake under testing following Equation 8.5</w:t>
            </w:r>
          </w:p>
        </w:tc>
        <w:tc>
          <w:tcPr>
            <w:tcW w:w="836" w:type="dxa"/>
            <w:tcBorders>
              <w:top w:val="single" w:sz="4" w:space="0" w:color="auto"/>
              <w:left w:val="single" w:sz="4" w:space="0" w:color="auto"/>
              <w:bottom w:val="single" w:sz="4" w:space="0" w:color="auto"/>
              <w:right w:val="single" w:sz="4" w:space="0" w:color="auto"/>
            </w:tcBorders>
            <w:vAlign w:val="center"/>
          </w:tcPr>
          <w:p w14:paraId="307F5F5B"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04FE37A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D0252C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w:t>
            </w:r>
          </w:p>
        </w:tc>
        <w:tc>
          <w:tcPr>
            <w:tcW w:w="919" w:type="dxa"/>
            <w:tcBorders>
              <w:top w:val="single" w:sz="4" w:space="0" w:color="auto"/>
              <w:left w:val="single" w:sz="4" w:space="0" w:color="auto"/>
              <w:bottom w:val="single" w:sz="4" w:space="0" w:color="auto"/>
              <w:right w:val="single" w:sz="4" w:space="0" w:color="auto"/>
            </w:tcBorders>
            <w:vAlign w:val="center"/>
          </w:tcPr>
          <w:p w14:paraId="3D2E030B"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29378EAB"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calliper or brake drum efficiency (if applicable)</w:t>
            </w:r>
          </w:p>
        </w:tc>
        <w:tc>
          <w:tcPr>
            <w:tcW w:w="3404" w:type="dxa"/>
            <w:tcBorders>
              <w:top w:val="single" w:sz="4" w:space="0" w:color="auto"/>
              <w:left w:val="single" w:sz="4" w:space="0" w:color="auto"/>
              <w:bottom w:val="single" w:sz="4" w:space="0" w:color="auto"/>
              <w:right w:val="single" w:sz="4" w:space="0" w:color="auto"/>
            </w:tcBorders>
            <w:vAlign w:val="center"/>
          </w:tcPr>
          <w:p w14:paraId="53690F82"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efficiency to account for friction losses, piston travel, etc. if specified by the brake manufacturer</w:t>
            </w:r>
          </w:p>
        </w:tc>
        <w:tc>
          <w:tcPr>
            <w:tcW w:w="836" w:type="dxa"/>
            <w:tcBorders>
              <w:top w:val="single" w:sz="4" w:space="0" w:color="auto"/>
              <w:left w:val="single" w:sz="4" w:space="0" w:color="auto"/>
              <w:bottom w:val="single" w:sz="4" w:space="0" w:color="auto"/>
              <w:right w:val="single" w:sz="4" w:space="0" w:color="auto"/>
            </w:tcBorders>
            <w:vAlign w:val="center"/>
          </w:tcPr>
          <w:p w14:paraId="0084E2D2"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26338D0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7AADA3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23</w:t>
            </w:r>
          </w:p>
        </w:tc>
        <w:tc>
          <w:tcPr>
            <w:tcW w:w="919" w:type="dxa"/>
            <w:tcBorders>
              <w:top w:val="single" w:sz="4" w:space="0" w:color="auto"/>
              <w:left w:val="single" w:sz="4" w:space="0" w:color="auto"/>
              <w:bottom w:val="single" w:sz="4" w:space="0" w:color="auto"/>
              <w:right w:val="single" w:sz="4" w:space="0" w:color="auto"/>
            </w:tcBorders>
            <w:vAlign w:val="center"/>
          </w:tcPr>
          <w:p w14:paraId="60814FD1"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5BDFE073"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Threshold pressure</w:t>
            </w:r>
          </w:p>
        </w:tc>
        <w:tc>
          <w:tcPr>
            <w:tcW w:w="3404" w:type="dxa"/>
            <w:tcBorders>
              <w:top w:val="single" w:sz="4" w:space="0" w:color="auto"/>
              <w:left w:val="single" w:sz="4" w:space="0" w:color="auto"/>
              <w:bottom w:val="single" w:sz="4" w:space="0" w:color="auto"/>
              <w:right w:val="single" w:sz="4" w:space="0" w:color="auto"/>
            </w:tcBorders>
            <w:vAlign w:val="center"/>
          </w:tcPr>
          <w:p w14:paraId="36B283EE"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pressure to overcome internal resistance before the onset of brake torque</w:t>
            </w:r>
          </w:p>
        </w:tc>
        <w:tc>
          <w:tcPr>
            <w:tcW w:w="836" w:type="dxa"/>
            <w:tcBorders>
              <w:top w:val="single" w:sz="4" w:space="0" w:color="auto"/>
              <w:left w:val="single" w:sz="4" w:space="0" w:color="auto"/>
              <w:bottom w:val="single" w:sz="4" w:space="0" w:color="auto"/>
              <w:right w:val="single" w:sz="4" w:space="0" w:color="auto"/>
            </w:tcBorders>
            <w:vAlign w:val="center"/>
          </w:tcPr>
          <w:p w14:paraId="797C075E"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kPa</w:t>
            </w:r>
          </w:p>
        </w:tc>
      </w:tr>
      <w:tr w:rsidR="009F2394" w:rsidRPr="008361E1" w14:paraId="1AC1802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2B6CE6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w:t>
            </w:r>
          </w:p>
        </w:tc>
        <w:tc>
          <w:tcPr>
            <w:tcW w:w="919" w:type="dxa"/>
            <w:tcBorders>
              <w:top w:val="single" w:sz="4" w:space="0" w:color="auto"/>
              <w:left w:val="single" w:sz="4" w:space="0" w:color="auto"/>
              <w:bottom w:val="single" w:sz="4" w:space="0" w:color="auto"/>
              <w:right w:val="single" w:sz="4" w:space="0" w:color="auto"/>
            </w:tcBorders>
            <w:vAlign w:val="center"/>
          </w:tcPr>
          <w:p w14:paraId="5A19962B"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22A2CB69"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runout limit</w:t>
            </w:r>
          </w:p>
        </w:tc>
        <w:tc>
          <w:tcPr>
            <w:tcW w:w="3404" w:type="dxa"/>
            <w:tcBorders>
              <w:top w:val="single" w:sz="4" w:space="0" w:color="auto"/>
              <w:left w:val="single" w:sz="4" w:space="0" w:color="auto"/>
              <w:bottom w:val="single" w:sz="4" w:space="0" w:color="auto"/>
              <w:right w:val="single" w:sz="4" w:space="0" w:color="auto"/>
            </w:tcBorders>
            <w:vAlign w:val="center"/>
          </w:tcPr>
          <w:p w14:paraId="5A62422D"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maximum movement allowed for the brake under testing in a direction normal to the friction contact surface when installed on the brake fixture</w:t>
            </w:r>
          </w:p>
        </w:tc>
        <w:tc>
          <w:tcPr>
            <w:tcW w:w="836" w:type="dxa"/>
            <w:tcBorders>
              <w:top w:val="single" w:sz="4" w:space="0" w:color="auto"/>
              <w:left w:val="single" w:sz="4" w:space="0" w:color="auto"/>
              <w:bottom w:val="single" w:sz="4" w:space="0" w:color="auto"/>
              <w:right w:val="single" w:sz="4" w:space="0" w:color="auto"/>
            </w:tcBorders>
            <w:vAlign w:val="center"/>
          </w:tcPr>
          <w:p w14:paraId="069199AF"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µm</w:t>
            </w:r>
          </w:p>
        </w:tc>
      </w:tr>
      <w:tr w:rsidR="009F2394" w:rsidRPr="008361E1" w14:paraId="6A1D87A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5F21A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w:t>
            </w:r>
          </w:p>
        </w:tc>
        <w:tc>
          <w:tcPr>
            <w:tcW w:w="919" w:type="dxa"/>
            <w:tcBorders>
              <w:top w:val="single" w:sz="4" w:space="0" w:color="auto"/>
              <w:left w:val="single" w:sz="4" w:space="0" w:color="auto"/>
              <w:bottom w:val="single" w:sz="4" w:space="0" w:color="auto"/>
              <w:right w:val="single" w:sz="4" w:space="0" w:color="auto"/>
            </w:tcBorders>
            <w:vAlign w:val="center"/>
          </w:tcPr>
          <w:p w14:paraId="3899EAD1"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w:t>
            </w:r>
          </w:p>
        </w:tc>
        <w:tc>
          <w:tcPr>
            <w:tcW w:w="2218" w:type="dxa"/>
            <w:tcBorders>
              <w:top w:val="single" w:sz="4" w:space="0" w:color="auto"/>
              <w:left w:val="single" w:sz="4" w:space="0" w:color="auto"/>
              <w:bottom w:val="single" w:sz="4" w:space="0" w:color="auto"/>
              <w:right w:val="single" w:sz="4" w:space="0" w:color="auto"/>
            </w:tcBorders>
            <w:vAlign w:val="center"/>
          </w:tcPr>
          <w:p w14:paraId="03D218CA" w14:textId="77777777" w:rsidR="009F2394" w:rsidRPr="008361E1" w:rsidDel="004F3AE7"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Minimum operational flow of the system</w:t>
            </w:r>
          </w:p>
        </w:tc>
        <w:tc>
          <w:tcPr>
            <w:tcW w:w="3404" w:type="dxa"/>
            <w:tcBorders>
              <w:top w:val="single" w:sz="4" w:space="0" w:color="auto"/>
              <w:left w:val="single" w:sz="4" w:space="0" w:color="auto"/>
              <w:bottom w:val="single" w:sz="4" w:space="0" w:color="auto"/>
              <w:right w:val="single" w:sz="4" w:space="0" w:color="auto"/>
            </w:tcBorders>
            <w:vAlign w:val="center"/>
          </w:tcPr>
          <w:p w14:paraId="2E0DAE16"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cooling airflow that the testing facility layout can achieve while fulfilling all relevant cooling air conditioning and measurement requirements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5DDC5E61"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9F2394" w:rsidRPr="008361E1" w14:paraId="7B35D22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9E9F86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26</w:t>
            </w:r>
          </w:p>
        </w:tc>
        <w:tc>
          <w:tcPr>
            <w:tcW w:w="919" w:type="dxa"/>
            <w:tcBorders>
              <w:top w:val="single" w:sz="4" w:space="0" w:color="auto"/>
              <w:left w:val="single" w:sz="4" w:space="0" w:color="auto"/>
              <w:bottom w:val="single" w:sz="4" w:space="0" w:color="auto"/>
              <w:right w:val="single" w:sz="4" w:space="0" w:color="auto"/>
            </w:tcBorders>
            <w:vAlign w:val="center"/>
          </w:tcPr>
          <w:p w14:paraId="6FEB15A7"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w:t>
            </w:r>
          </w:p>
        </w:tc>
        <w:tc>
          <w:tcPr>
            <w:tcW w:w="2218" w:type="dxa"/>
            <w:tcBorders>
              <w:top w:val="single" w:sz="4" w:space="0" w:color="auto"/>
              <w:left w:val="single" w:sz="4" w:space="0" w:color="auto"/>
              <w:bottom w:val="single" w:sz="4" w:space="0" w:color="auto"/>
              <w:right w:val="single" w:sz="4" w:space="0" w:color="auto"/>
            </w:tcBorders>
            <w:vAlign w:val="center"/>
          </w:tcPr>
          <w:p w14:paraId="28AA9524" w14:textId="77777777" w:rsidR="009F2394" w:rsidRPr="008361E1" w:rsidDel="004F3AE7"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Maximum operational flow of the system</w:t>
            </w:r>
          </w:p>
        </w:tc>
        <w:tc>
          <w:tcPr>
            <w:tcW w:w="3404" w:type="dxa"/>
            <w:tcBorders>
              <w:top w:val="single" w:sz="4" w:space="0" w:color="auto"/>
              <w:left w:val="single" w:sz="4" w:space="0" w:color="auto"/>
              <w:bottom w:val="single" w:sz="4" w:space="0" w:color="auto"/>
              <w:right w:val="single" w:sz="4" w:space="0" w:color="auto"/>
            </w:tcBorders>
            <w:vAlign w:val="center"/>
          </w:tcPr>
          <w:p w14:paraId="33284817" w14:textId="77777777" w:rsidR="009F2394" w:rsidRPr="008361E1" w:rsidRDefault="009F2394" w:rsidP="00891926">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maximum cooling airflow that the testing facility layout can achieve while fulfilling all relevant cooling air conditioning and measurement requirements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2B62752C"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9F2394" w:rsidRPr="008361E1" w14:paraId="42EC9A3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ACC12B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27</w:t>
            </w:r>
          </w:p>
        </w:tc>
        <w:tc>
          <w:tcPr>
            <w:tcW w:w="919" w:type="dxa"/>
            <w:tcBorders>
              <w:top w:val="single" w:sz="4" w:space="0" w:color="auto"/>
              <w:left w:val="single" w:sz="4" w:space="0" w:color="auto"/>
              <w:bottom w:val="single" w:sz="4" w:space="0" w:color="auto"/>
              <w:right w:val="single" w:sz="4" w:space="0" w:color="auto"/>
            </w:tcBorders>
            <w:vAlign w:val="center"/>
          </w:tcPr>
          <w:p w14:paraId="61F6A35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4DE5F90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A9078D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6379638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40F6D6A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9E6390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28</w:t>
            </w:r>
          </w:p>
        </w:tc>
        <w:tc>
          <w:tcPr>
            <w:tcW w:w="919" w:type="dxa"/>
            <w:tcBorders>
              <w:top w:val="single" w:sz="4" w:space="0" w:color="auto"/>
              <w:left w:val="single" w:sz="4" w:space="0" w:color="auto"/>
              <w:bottom w:val="single" w:sz="4" w:space="0" w:color="auto"/>
              <w:right w:val="single" w:sz="4" w:space="0" w:color="auto"/>
            </w:tcBorders>
            <w:vAlign w:val="center"/>
          </w:tcPr>
          <w:p w14:paraId="6027A39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6BBB484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0AD0614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77317F8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0EB1A2B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895B8E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29</w:t>
            </w:r>
          </w:p>
        </w:tc>
        <w:tc>
          <w:tcPr>
            <w:tcW w:w="919" w:type="dxa"/>
            <w:tcBorders>
              <w:top w:val="single" w:sz="4" w:space="0" w:color="auto"/>
              <w:left w:val="single" w:sz="4" w:space="0" w:color="auto"/>
              <w:bottom w:val="single" w:sz="4" w:space="0" w:color="auto"/>
              <w:right w:val="single" w:sz="4" w:space="0" w:color="auto"/>
            </w:tcBorders>
            <w:vAlign w:val="center"/>
          </w:tcPr>
          <w:p w14:paraId="02E2856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4723947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3B032B8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average cooling air temperature measured during the emissions measurement section. Use the 1Hz data of the parameter “Cooling Air </w:t>
            </w:r>
            <w:r w:rsidRPr="008361E1">
              <w:rPr>
                <w:noProof/>
                <w:color w:val="0D0D0D" w:themeColor="text1" w:themeTint="F2"/>
                <w:sz w:val="18"/>
                <w:szCs w:val="18"/>
              </w:rPr>
              <w:lastRenderedPageBreak/>
              <w:t>Temperature”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03A93DB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°C</w:t>
            </w:r>
          </w:p>
        </w:tc>
      </w:tr>
      <w:tr w:rsidR="009F2394" w:rsidRPr="008361E1" w14:paraId="44CE713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FBC55B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30</w:t>
            </w:r>
          </w:p>
        </w:tc>
        <w:tc>
          <w:tcPr>
            <w:tcW w:w="919" w:type="dxa"/>
            <w:tcBorders>
              <w:top w:val="single" w:sz="4" w:space="0" w:color="auto"/>
              <w:left w:val="single" w:sz="4" w:space="0" w:color="auto"/>
              <w:bottom w:val="single" w:sz="4" w:space="0" w:color="auto"/>
              <w:right w:val="single" w:sz="4" w:space="0" w:color="auto"/>
            </w:tcBorders>
            <w:vAlign w:val="center"/>
          </w:tcPr>
          <w:p w14:paraId="07323F4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2DB1634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93B4DC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parts of the test fulfil the specifications for the average cooling air temperature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432385B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042A306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ED9FE6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31</w:t>
            </w:r>
          </w:p>
        </w:tc>
        <w:tc>
          <w:tcPr>
            <w:tcW w:w="919" w:type="dxa"/>
            <w:tcBorders>
              <w:top w:val="single" w:sz="4" w:space="0" w:color="auto"/>
              <w:left w:val="single" w:sz="4" w:space="0" w:color="auto"/>
              <w:bottom w:val="single" w:sz="4" w:space="0" w:color="auto"/>
              <w:right w:val="single" w:sz="4" w:space="0" w:color="auto"/>
            </w:tcBorders>
            <w:vAlign w:val="center"/>
          </w:tcPr>
          <w:p w14:paraId="4C00C04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53DE4DD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temperature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25D4BB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202D47D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2E041BA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190318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32</w:t>
            </w:r>
          </w:p>
        </w:tc>
        <w:tc>
          <w:tcPr>
            <w:tcW w:w="919" w:type="dxa"/>
            <w:tcBorders>
              <w:top w:val="single" w:sz="4" w:space="0" w:color="auto"/>
              <w:left w:val="single" w:sz="4" w:space="0" w:color="auto"/>
              <w:bottom w:val="single" w:sz="4" w:space="0" w:color="auto"/>
              <w:right w:val="single" w:sz="4" w:space="0" w:color="auto"/>
            </w:tcBorders>
            <w:vAlign w:val="center"/>
          </w:tcPr>
          <w:p w14:paraId="73C87B1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6D269E3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temperature violations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7D903F7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21E01EA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19AEC30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EA661C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33</w:t>
            </w:r>
          </w:p>
        </w:tc>
        <w:tc>
          <w:tcPr>
            <w:tcW w:w="919" w:type="dxa"/>
            <w:tcBorders>
              <w:top w:val="single" w:sz="4" w:space="0" w:color="auto"/>
              <w:left w:val="single" w:sz="4" w:space="0" w:color="auto"/>
              <w:bottom w:val="single" w:sz="4" w:space="0" w:color="auto"/>
              <w:right w:val="single" w:sz="4" w:space="0" w:color="auto"/>
            </w:tcBorders>
            <w:vAlign w:val="center"/>
          </w:tcPr>
          <w:p w14:paraId="00014C3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4CD65DE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temperature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6DD6B6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076DC86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2414E82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7DD88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34</w:t>
            </w:r>
          </w:p>
        </w:tc>
        <w:tc>
          <w:tcPr>
            <w:tcW w:w="919" w:type="dxa"/>
            <w:tcBorders>
              <w:top w:val="single" w:sz="4" w:space="0" w:color="auto"/>
              <w:left w:val="single" w:sz="4" w:space="0" w:color="auto"/>
              <w:bottom w:val="single" w:sz="4" w:space="0" w:color="auto"/>
              <w:right w:val="single" w:sz="4" w:space="0" w:color="auto"/>
            </w:tcBorders>
            <w:vAlign w:val="center"/>
          </w:tcPr>
          <w:p w14:paraId="56E8E18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3F21B9A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cooling air temperature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BDB6CC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all parts of the test fulfil the specifications for the instantaneous cooling air temperature defined in this UN GTR </w:t>
            </w:r>
          </w:p>
        </w:tc>
        <w:tc>
          <w:tcPr>
            <w:tcW w:w="836" w:type="dxa"/>
            <w:tcBorders>
              <w:top w:val="single" w:sz="4" w:space="0" w:color="auto"/>
              <w:left w:val="single" w:sz="4" w:space="0" w:color="auto"/>
              <w:bottom w:val="single" w:sz="4" w:space="0" w:color="auto"/>
              <w:right w:val="single" w:sz="4" w:space="0" w:color="auto"/>
            </w:tcBorders>
            <w:vAlign w:val="center"/>
          </w:tcPr>
          <w:p w14:paraId="7BE8912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4FCBD6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11BAE9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35</w:t>
            </w:r>
          </w:p>
        </w:tc>
        <w:tc>
          <w:tcPr>
            <w:tcW w:w="919" w:type="dxa"/>
            <w:tcBorders>
              <w:top w:val="single" w:sz="4" w:space="0" w:color="auto"/>
              <w:left w:val="single" w:sz="4" w:space="0" w:color="auto"/>
              <w:bottom w:val="single" w:sz="4" w:space="0" w:color="auto"/>
              <w:right w:val="single" w:sz="4" w:space="0" w:color="auto"/>
            </w:tcBorders>
            <w:vAlign w:val="center"/>
          </w:tcPr>
          <w:p w14:paraId="2E0578B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22F52EF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3316B64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095CB79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688D024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EFA06A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36</w:t>
            </w:r>
          </w:p>
        </w:tc>
        <w:tc>
          <w:tcPr>
            <w:tcW w:w="919" w:type="dxa"/>
            <w:tcBorders>
              <w:top w:val="single" w:sz="4" w:space="0" w:color="auto"/>
              <w:left w:val="single" w:sz="4" w:space="0" w:color="auto"/>
              <w:bottom w:val="single" w:sz="4" w:space="0" w:color="auto"/>
              <w:right w:val="single" w:sz="4" w:space="0" w:color="auto"/>
            </w:tcBorders>
            <w:vAlign w:val="center"/>
          </w:tcPr>
          <w:p w14:paraId="48DF364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3631047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1184896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2497A47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65A0594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49C6B1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37</w:t>
            </w:r>
          </w:p>
        </w:tc>
        <w:tc>
          <w:tcPr>
            <w:tcW w:w="919" w:type="dxa"/>
            <w:tcBorders>
              <w:top w:val="single" w:sz="4" w:space="0" w:color="auto"/>
              <w:left w:val="single" w:sz="4" w:space="0" w:color="auto"/>
              <w:bottom w:val="single" w:sz="4" w:space="0" w:color="auto"/>
              <w:right w:val="single" w:sz="4" w:space="0" w:color="auto"/>
            </w:tcBorders>
            <w:vAlign w:val="center"/>
          </w:tcPr>
          <w:p w14:paraId="7FC4B49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38509B8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76C984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6C1B127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4A72405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38E41A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38</w:t>
            </w:r>
          </w:p>
        </w:tc>
        <w:tc>
          <w:tcPr>
            <w:tcW w:w="919" w:type="dxa"/>
            <w:tcBorders>
              <w:top w:val="single" w:sz="4" w:space="0" w:color="auto"/>
              <w:left w:val="single" w:sz="4" w:space="0" w:color="auto"/>
              <w:bottom w:val="single" w:sz="4" w:space="0" w:color="auto"/>
              <w:right w:val="single" w:sz="4" w:space="0" w:color="auto"/>
            </w:tcBorders>
            <w:vAlign w:val="center"/>
          </w:tcPr>
          <w:p w14:paraId="137A62D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592F8A0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FCF354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all parts of the test fulfil the specifications for the average cooling air relative humidity defined in this UN GTR </w:t>
            </w:r>
          </w:p>
        </w:tc>
        <w:tc>
          <w:tcPr>
            <w:tcW w:w="836" w:type="dxa"/>
            <w:tcBorders>
              <w:top w:val="single" w:sz="4" w:space="0" w:color="auto"/>
              <w:left w:val="single" w:sz="4" w:space="0" w:color="auto"/>
              <w:bottom w:val="single" w:sz="4" w:space="0" w:color="auto"/>
              <w:right w:val="single" w:sz="4" w:space="0" w:color="auto"/>
            </w:tcBorders>
            <w:vAlign w:val="center"/>
          </w:tcPr>
          <w:p w14:paraId="1B3B3BC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7C16AF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1A9EF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39</w:t>
            </w:r>
          </w:p>
        </w:tc>
        <w:tc>
          <w:tcPr>
            <w:tcW w:w="919" w:type="dxa"/>
            <w:tcBorders>
              <w:top w:val="single" w:sz="4" w:space="0" w:color="auto"/>
              <w:left w:val="single" w:sz="4" w:space="0" w:color="auto"/>
              <w:bottom w:val="single" w:sz="4" w:space="0" w:color="auto"/>
              <w:right w:val="single" w:sz="4" w:space="0" w:color="auto"/>
            </w:tcBorders>
            <w:vAlign w:val="center"/>
          </w:tcPr>
          <w:p w14:paraId="445182B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06113CB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relative humidity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E52165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0E2FB86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17E1AFE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310D4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40</w:t>
            </w:r>
          </w:p>
        </w:tc>
        <w:tc>
          <w:tcPr>
            <w:tcW w:w="919" w:type="dxa"/>
            <w:tcBorders>
              <w:top w:val="single" w:sz="4" w:space="0" w:color="auto"/>
              <w:left w:val="single" w:sz="4" w:space="0" w:color="auto"/>
              <w:bottom w:val="single" w:sz="4" w:space="0" w:color="auto"/>
              <w:right w:val="single" w:sz="4" w:space="0" w:color="auto"/>
            </w:tcBorders>
            <w:vAlign w:val="center"/>
          </w:tcPr>
          <w:p w14:paraId="1ED803B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6013348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relative humidity violations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5BD42AD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757B57B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14357CF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825D3E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41</w:t>
            </w:r>
          </w:p>
        </w:tc>
        <w:tc>
          <w:tcPr>
            <w:tcW w:w="919" w:type="dxa"/>
            <w:tcBorders>
              <w:top w:val="single" w:sz="4" w:space="0" w:color="auto"/>
              <w:left w:val="single" w:sz="4" w:space="0" w:color="auto"/>
              <w:bottom w:val="single" w:sz="4" w:space="0" w:color="auto"/>
              <w:right w:val="single" w:sz="4" w:space="0" w:color="auto"/>
            </w:tcBorders>
            <w:vAlign w:val="center"/>
          </w:tcPr>
          <w:p w14:paraId="6E3F64D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110B713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relative humidity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7F03AD0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4B1232D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34D008F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308945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42</w:t>
            </w:r>
          </w:p>
        </w:tc>
        <w:tc>
          <w:tcPr>
            <w:tcW w:w="919" w:type="dxa"/>
            <w:tcBorders>
              <w:top w:val="single" w:sz="4" w:space="0" w:color="auto"/>
              <w:left w:val="single" w:sz="4" w:space="0" w:color="auto"/>
              <w:bottom w:val="single" w:sz="4" w:space="0" w:color="auto"/>
              <w:right w:val="single" w:sz="4" w:space="0" w:color="auto"/>
            </w:tcBorders>
            <w:vAlign w:val="center"/>
          </w:tcPr>
          <w:p w14:paraId="5B2F50F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4142675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cooling air relative humidity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B82D98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parts of the test fulfil the specifications for the instantaneous cooling air relative humidity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55E106D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3358F58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BF4178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43</w:t>
            </w:r>
          </w:p>
        </w:tc>
        <w:tc>
          <w:tcPr>
            <w:tcW w:w="919" w:type="dxa"/>
            <w:tcBorders>
              <w:top w:val="single" w:sz="4" w:space="0" w:color="auto"/>
              <w:left w:val="single" w:sz="4" w:space="0" w:color="auto"/>
              <w:bottom w:val="single" w:sz="4" w:space="0" w:color="auto"/>
              <w:right w:val="single" w:sz="4" w:space="0" w:color="auto"/>
            </w:tcBorders>
            <w:vAlign w:val="center"/>
          </w:tcPr>
          <w:p w14:paraId="4E36D02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27DB967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E29606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absolute humidity measured during the successful iteration of the cooling adjustment section. Use the 1Hz data of the parameter “Cooling Air Absolute Humidity” in the Time-Based File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04650AB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 H</w:t>
            </w:r>
            <w:r w:rsidRPr="008361E1">
              <w:rPr>
                <w:noProof/>
                <w:color w:val="0D0D0D" w:themeColor="text1" w:themeTint="F2"/>
                <w:sz w:val="18"/>
                <w:szCs w:val="18"/>
                <w:vertAlign w:val="subscript"/>
              </w:rPr>
              <w:t>2</w:t>
            </w:r>
            <w:r w:rsidRPr="008361E1">
              <w:rPr>
                <w:noProof/>
                <w:color w:val="0D0D0D" w:themeColor="text1" w:themeTint="F2"/>
                <w:sz w:val="18"/>
                <w:szCs w:val="18"/>
              </w:rPr>
              <w:t>0/g dry air</w:t>
            </w:r>
          </w:p>
        </w:tc>
      </w:tr>
      <w:tr w:rsidR="009F2394" w:rsidRPr="008361E1" w14:paraId="186EC3A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6CF4CB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44</w:t>
            </w:r>
          </w:p>
        </w:tc>
        <w:tc>
          <w:tcPr>
            <w:tcW w:w="919" w:type="dxa"/>
            <w:tcBorders>
              <w:top w:val="single" w:sz="4" w:space="0" w:color="auto"/>
              <w:left w:val="single" w:sz="4" w:space="0" w:color="auto"/>
              <w:bottom w:val="single" w:sz="4" w:space="0" w:color="auto"/>
              <w:right w:val="single" w:sz="4" w:space="0" w:color="auto"/>
            </w:tcBorders>
            <w:vAlign w:val="center"/>
          </w:tcPr>
          <w:p w14:paraId="09BE4C0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6476F8F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4339E87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absolute humidity measured during the bedding section. Report the average cooling air relative humidity for all five WLTP-Brake cycles separately. Use the 1Hz data of the parameter “Cooling Air Absolute Humidity”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1F97AA5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 H</w:t>
            </w:r>
            <w:r w:rsidRPr="008361E1">
              <w:rPr>
                <w:noProof/>
                <w:color w:val="0D0D0D" w:themeColor="text1" w:themeTint="F2"/>
                <w:sz w:val="18"/>
                <w:szCs w:val="18"/>
                <w:vertAlign w:val="subscript"/>
              </w:rPr>
              <w:t>2</w:t>
            </w:r>
            <w:r w:rsidRPr="008361E1">
              <w:rPr>
                <w:noProof/>
                <w:color w:val="0D0D0D" w:themeColor="text1" w:themeTint="F2"/>
                <w:sz w:val="18"/>
                <w:szCs w:val="18"/>
              </w:rPr>
              <w:t>0/g dry air</w:t>
            </w:r>
          </w:p>
        </w:tc>
      </w:tr>
      <w:tr w:rsidR="009F2394" w:rsidRPr="008361E1" w14:paraId="7138B88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C5443F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45</w:t>
            </w:r>
          </w:p>
        </w:tc>
        <w:tc>
          <w:tcPr>
            <w:tcW w:w="919" w:type="dxa"/>
            <w:tcBorders>
              <w:top w:val="single" w:sz="4" w:space="0" w:color="auto"/>
              <w:left w:val="single" w:sz="4" w:space="0" w:color="auto"/>
              <w:bottom w:val="single" w:sz="4" w:space="0" w:color="auto"/>
              <w:right w:val="single" w:sz="4" w:space="0" w:color="auto"/>
            </w:tcBorders>
            <w:vAlign w:val="center"/>
          </w:tcPr>
          <w:p w14:paraId="77C04F5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27AFC88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DAD488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absolute humidity measured during the emissions measurement section. Use the 1Hz data of the parameter “Cooling Air Absolute Humidity”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1BC50AB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 H</w:t>
            </w:r>
            <w:r w:rsidRPr="008361E1">
              <w:rPr>
                <w:noProof/>
                <w:color w:val="0D0D0D" w:themeColor="text1" w:themeTint="F2"/>
                <w:sz w:val="18"/>
                <w:szCs w:val="18"/>
                <w:vertAlign w:val="subscript"/>
              </w:rPr>
              <w:t>2</w:t>
            </w:r>
            <w:r w:rsidRPr="008361E1">
              <w:rPr>
                <w:noProof/>
                <w:color w:val="0D0D0D" w:themeColor="text1" w:themeTint="F2"/>
                <w:sz w:val="18"/>
                <w:szCs w:val="18"/>
              </w:rPr>
              <w:t>0/g dry air</w:t>
            </w:r>
          </w:p>
        </w:tc>
      </w:tr>
      <w:tr w:rsidR="009F2394" w:rsidRPr="008361E1" w14:paraId="440775B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80B75F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46</w:t>
            </w:r>
          </w:p>
        </w:tc>
        <w:tc>
          <w:tcPr>
            <w:tcW w:w="919" w:type="dxa"/>
            <w:tcBorders>
              <w:top w:val="single" w:sz="4" w:space="0" w:color="auto"/>
              <w:left w:val="single" w:sz="4" w:space="0" w:color="auto"/>
              <w:bottom w:val="single" w:sz="4" w:space="0" w:color="auto"/>
              <w:right w:val="single" w:sz="4" w:space="0" w:color="auto"/>
            </w:tcBorders>
            <w:vAlign w:val="center"/>
          </w:tcPr>
          <w:p w14:paraId="5AB9990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1D2FF3D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3AA3A3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all parts of the test fulfil the specifications for the average cooling air absolute humidity defined in this UN GTR </w:t>
            </w:r>
          </w:p>
        </w:tc>
        <w:tc>
          <w:tcPr>
            <w:tcW w:w="836" w:type="dxa"/>
            <w:tcBorders>
              <w:top w:val="single" w:sz="4" w:space="0" w:color="auto"/>
              <w:left w:val="single" w:sz="4" w:space="0" w:color="auto"/>
              <w:bottom w:val="single" w:sz="4" w:space="0" w:color="auto"/>
              <w:right w:val="single" w:sz="4" w:space="0" w:color="auto"/>
            </w:tcBorders>
            <w:vAlign w:val="center"/>
          </w:tcPr>
          <w:p w14:paraId="4488829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7FDF2BB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3B953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47</w:t>
            </w:r>
          </w:p>
        </w:tc>
        <w:tc>
          <w:tcPr>
            <w:tcW w:w="919" w:type="dxa"/>
            <w:tcBorders>
              <w:top w:val="single" w:sz="4" w:space="0" w:color="auto"/>
              <w:left w:val="single" w:sz="4" w:space="0" w:color="auto"/>
              <w:bottom w:val="single" w:sz="4" w:space="0" w:color="auto"/>
              <w:right w:val="single" w:sz="4" w:space="0" w:color="auto"/>
            </w:tcBorders>
            <w:vAlign w:val="center"/>
          </w:tcPr>
          <w:p w14:paraId="21D75CF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7.2.2.1.</w:t>
            </w:r>
          </w:p>
        </w:tc>
        <w:tc>
          <w:tcPr>
            <w:tcW w:w="2218" w:type="dxa"/>
            <w:tcBorders>
              <w:top w:val="single" w:sz="4" w:space="0" w:color="auto"/>
              <w:left w:val="single" w:sz="4" w:space="0" w:color="auto"/>
              <w:bottom w:val="single" w:sz="4" w:space="0" w:color="auto"/>
              <w:right w:val="single" w:sz="4" w:space="0" w:color="auto"/>
            </w:tcBorders>
            <w:vAlign w:val="center"/>
          </w:tcPr>
          <w:p w14:paraId="5E16DD7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 filtering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E3B786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cooling air entering the system complies with the filtering specifications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3A879EA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3AF07AC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F9CCF4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48</w:t>
            </w:r>
          </w:p>
        </w:tc>
        <w:tc>
          <w:tcPr>
            <w:tcW w:w="919" w:type="dxa"/>
            <w:tcBorders>
              <w:top w:val="single" w:sz="4" w:space="0" w:color="auto"/>
              <w:left w:val="single" w:sz="4" w:space="0" w:color="auto"/>
              <w:bottom w:val="single" w:sz="4" w:space="0" w:color="auto"/>
              <w:right w:val="single" w:sz="4" w:space="0" w:color="auto"/>
            </w:tcBorders>
            <w:vAlign w:val="center"/>
          </w:tcPr>
          <w:p w14:paraId="2DC9328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1AA5684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TPN10 at minimum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569E147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background concentration of the setup measured at the minimum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09847E5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9F2394" w:rsidRPr="008361E1" w14:paraId="579A63E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6A3A2C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49</w:t>
            </w:r>
          </w:p>
        </w:tc>
        <w:tc>
          <w:tcPr>
            <w:tcW w:w="919" w:type="dxa"/>
            <w:tcBorders>
              <w:top w:val="single" w:sz="4" w:space="0" w:color="auto"/>
              <w:left w:val="single" w:sz="4" w:space="0" w:color="auto"/>
              <w:bottom w:val="single" w:sz="4" w:space="0" w:color="auto"/>
              <w:right w:val="single" w:sz="4" w:space="0" w:color="auto"/>
            </w:tcBorders>
            <w:vAlign w:val="center"/>
          </w:tcPr>
          <w:p w14:paraId="3EA773E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3915F15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System background verification – SPN10 at minimum operational airflow </w:t>
            </w:r>
          </w:p>
        </w:tc>
        <w:tc>
          <w:tcPr>
            <w:tcW w:w="3404" w:type="dxa"/>
            <w:tcBorders>
              <w:top w:val="single" w:sz="4" w:space="0" w:color="auto"/>
              <w:left w:val="single" w:sz="4" w:space="0" w:color="auto"/>
              <w:bottom w:val="single" w:sz="4" w:space="0" w:color="auto"/>
              <w:right w:val="single" w:sz="4" w:space="0" w:color="auto"/>
            </w:tcBorders>
            <w:vAlign w:val="center"/>
          </w:tcPr>
          <w:p w14:paraId="19D90FB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background concentration of the setup measured at the minimum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373DC42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9F2394" w:rsidRPr="008361E1" w14:paraId="0728127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8F88CE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50</w:t>
            </w:r>
          </w:p>
        </w:tc>
        <w:tc>
          <w:tcPr>
            <w:tcW w:w="919" w:type="dxa"/>
            <w:tcBorders>
              <w:top w:val="single" w:sz="4" w:space="0" w:color="auto"/>
              <w:left w:val="single" w:sz="4" w:space="0" w:color="auto"/>
              <w:bottom w:val="single" w:sz="4" w:space="0" w:color="auto"/>
              <w:right w:val="single" w:sz="4" w:space="0" w:color="auto"/>
            </w:tcBorders>
            <w:vAlign w:val="center"/>
          </w:tcPr>
          <w:p w14:paraId="52428C4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5E0B69A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TPN10 at maximum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76E06BC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background concentration of the setup measured at the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1A92A74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9F2394" w:rsidRPr="008361E1" w14:paraId="63EE725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758C6C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51</w:t>
            </w:r>
          </w:p>
        </w:tc>
        <w:tc>
          <w:tcPr>
            <w:tcW w:w="919" w:type="dxa"/>
            <w:tcBorders>
              <w:top w:val="single" w:sz="4" w:space="0" w:color="auto"/>
              <w:left w:val="single" w:sz="4" w:space="0" w:color="auto"/>
              <w:bottom w:val="single" w:sz="4" w:space="0" w:color="auto"/>
              <w:right w:val="single" w:sz="4" w:space="0" w:color="auto"/>
            </w:tcBorders>
            <w:vAlign w:val="center"/>
          </w:tcPr>
          <w:p w14:paraId="13CF9E7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1EFDDAB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SPN10 at maximum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0BBDA3B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background concentration of the setup measured at the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053F2EA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9F2394" w:rsidRPr="008361E1" w14:paraId="61ACA01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DA58F7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52</w:t>
            </w:r>
          </w:p>
        </w:tc>
        <w:tc>
          <w:tcPr>
            <w:tcW w:w="919" w:type="dxa"/>
            <w:tcBorders>
              <w:top w:val="single" w:sz="4" w:space="0" w:color="auto"/>
              <w:left w:val="single" w:sz="4" w:space="0" w:color="auto"/>
              <w:bottom w:val="single" w:sz="4" w:space="0" w:color="auto"/>
              <w:right w:val="single" w:sz="4" w:space="0" w:color="auto"/>
            </w:tcBorders>
            <w:vAlign w:val="center"/>
          </w:tcPr>
          <w:p w14:paraId="637D4E2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7.2.2.2.3.</w:t>
            </w:r>
          </w:p>
        </w:tc>
        <w:tc>
          <w:tcPr>
            <w:tcW w:w="2218" w:type="dxa"/>
            <w:tcBorders>
              <w:top w:val="single" w:sz="4" w:space="0" w:color="auto"/>
              <w:left w:val="single" w:sz="4" w:space="0" w:color="auto"/>
              <w:bottom w:val="single" w:sz="4" w:space="0" w:color="auto"/>
              <w:right w:val="single" w:sz="4" w:space="0" w:color="auto"/>
            </w:tcBorders>
            <w:vAlign w:val="center"/>
          </w:tcPr>
          <w:p w14:paraId="592BEF0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57ED17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background concentrations measured at different airflows are below the maximum allowed limit defined in point (c) of paragraph 7.2.2.2.3.</w:t>
            </w:r>
          </w:p>
        </w:tc>
        <w:tc>
          <w:tcPr>
            <w:tcW w:w="836" w:type="dxa"/>
            <w:tcBorders>
              <w:top w:val="single" w:sz="4" w:space="0" w:color="auto"/>
              <w:left w:val="single" w:sz="4" w:space="0" w:color="auto"/>
              <w:bottom w:val="single" w:sz="4" w:space="0" w:color="auto"/>
              <w:right w:val="single" w:sz="4" w:space="0" w:color="auto"/>
            </w:tcBorders>
            <w:vAlign w:val="center"/>
          </w:tcPr>
          <w:p w14:paraId="6D3692D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C72B65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687808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53</w:t>
            </w:r>
          </w:p>
        </w:tc>
        <w:tc>
          <w:tcPr>
            <w:tcW w:w="919" w:type="dxa"/>
            <w:tcBorders>
              <w:top w:val="single" w:sz="4" w:space="0" w:color="auto"/>
              <w:left w:val="single" w:sz="4" w:space="0" w:color="auto"/>
              <w:bottom w:val="single" w:sz="4" w:space="0" w:color="auto"/>
              <w:right w:val="single" w:sz="4" w:space="0" w:color="auto"/>
            </w:tcBorders>
            <w:vAlign w:val="center"/>
          </w:tcPr>
          <w:p w14:paraId="075AAEE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3CF3E6E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Test level background verification – TPN10 PCRF setting</w:t>
            </w:r>
          </w:p>
        </w:tc>
        <w:tc>
          <w:tcPr>
            <w:tcW w:w="3404" w:type="dxa"/>
            <w:tcBorders>
              <w:top w:val="single" w:sz="4" w:space="0" w:color="auto"/>
              <w:left w:val="single" w:sz="4" w:space="0" w:color="auto"/>
              <w:bottom w:val="single" w:sz="4" w:space="0" w:color="auto"/>
              <w:right w:val="single" w:sz="4" w:space="0" w:color="auto"/>
            </w:tcBorders>
            <w:vAlign w:val="center"/>
          </w:tcPr>
          <w:p w14:paraId="73EDD46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certified value of the PCRF-setting applied during the pre- and post-test background verification for TPN10 </w:t>
            </w:r>
          </w:p>
        </w:tc>
        <w:tc>
          <w:tcPr>
            <w:tcW w:w="836" w:type="dxa"/>
            <w:tcBorders>
              <w:top w:val="single" w:sz="4" w:space="0" w:color="auto"/>
              <w:left w:val="single" w:sz="4" w:space="0" w:color="auto"/>
              <w:bottom w:val="single" w:sz="4" w:space="0" w:color="auto"/>
              <w:right w:val="single" w:sz="4" w:space="0" w:color="auto"/>
            </w:tcBorders>
            <w:vAlign w:val="center"/>
          </w:tcPr>
          <w:p w14:paraId="05F96A6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6DFB46D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7C952A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54</w:t>
            </w:r>
          </w:p>
        </w:tc>
        <w:tc>
          <w:tcPr>
            <w:tcW w:w="919" w:type="dxa"/>
            <w:tcBorders>
              <w:top w:val="single" w:sz="4" w:space="0" w:color="auto"/>
              <w:left w:val="single" w:sz="4" w:space="0" w:color="auto"/>
              <w:bottom w:val="single" w:sz="4" w:space="0" w:color="auto"/>
              <w:right w:val="single" w:sz="4" w:space="0" w:color="auto"/>
            </w:tcBorders>
            <w:vAlign w:val="center"/>
          </w:tcPr>
          <w:p w14:paraId="317411C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4CDBD67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Test level background verification – SPN10 PCRF setting</w:t>
            </w:r>
          </w:p>
        </w:tc>
        <w:tc>
          <w:tcPr>
            <w:tcW w:w="3404" w:type="dxa"/>
            <w:tcBorders>
              <w:top w:val="single" w:sz="4" w:space="0" w:color="auto"/>
              <w:left w:val="single" w:sz="4" w:space="0" w:color="auto"/>
              <w:bottom w:val="single" w:sz="4" w:space="0" w:color="auto"/>
              <w:right w:val="single" w:sz="4" w:space="0" w:color="auto"/>
            </w:tcBorders>
            <w:vAlign w:val="center"/>
          </w:tcPr>
          <w:p w14:paraId="28BF69C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certified value of the PCRF-setting applied during the pre- and post-test background verification for SPN10</w:t>
            </w:r>
          </w:p>
        </w:tc>
        <w:tc>
          <w:tcPr>
            <w:tcW w:w="836" w:type="dxa"/>
            <w:tcBorders>
              <w:top w:val="single" w:sz="4" w:space="0" w:color="auto"/>
              <w:left w:val="single" w:sz="4" w:space="0" w:color="auto"/>
              <w:bottom w:val="single" w:sz="4" w:space="0" w:color="auto"/>
              <w:right w:val="single" w:sz="4" w:space="0" w:color="auto"/>
            </w:tcBorders>
            <w:vAlign w:val="center"/>
          </w:tcPr>
          <w:p w14:paraId="5249A2E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7BC2ED8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BD8A40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55</w:t>
            </w:r>
          </w:p>
        </w:tc>
        <w:tc>
          <w:tcPr>
            <w:tcW w:w="919" w:type="dxa"/>
            <w:tcBorders>
              <w:top w:val="single" w:sz="4" w:space="0" w:color="auto"/>
              <w:left w:val="single" w:sz="4" w:space="0" w:color="auto"/>
              <w:bottom w:val="single" w:sz="4" w:space="0" w:color="auto"/>
              <w:right w:val="single" w:sz="4" w:space="0" w:color="auto"/>
            </w:tcBorders>
            <w:vAlign w:val="center"/>
          </w:tcPr>
          <w:p w14:paraId="2119942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6D55A6C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TPN10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09EC483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TPN10 background concentration measured during the pre-test background verification (TPN10</w:t>
            </w:r>
            <w:r w:rsidRPr="008361E1">
              <w:rPr>
                <w:noProof/>
                <w:color w:val="0D0D0D" w:themeColor="text1" w:themeTint="F2"/>
                <w:sz w:val="18"/>
                <w:szCs w:val="18"/>
                <w:vertAlign w:val="subscript"/>
              </w:rPr>
              <w:t>b#</w:t>
            </w:r>
            <w:r w:rsidRPr="008361E1">
              <w:rPr>
                <w:noProof/>
                <w:color w:val="0D0D0D" w:themeColor="text1" w:themeTint="F2"/>
                <w:sz w:val="18"/>
                <w:szCs w:val="18"/>
              </w:rPr>
              <w:t xml:space="preserve">). Use the 1Hz data of the parameter “TPN10 Concentration Normalized - PCRF Corrected” in the Time-Based File (Pre-test Background) to calculate the 5-minutes average as described in 7.2.2.2.2. (d) </w:t>
            </w:r>
          </w:p>
        </w:tc>
        <w:tc>
          <w:tcPr>
            <w:tcW w:w="836" w:type="dxa"/>
            <w:tcBorders>
              <w:top w:val="single" w:sz="4" w:space="0" w:color="auto"/>
              <w:left w:val="single" w:sz="4" w:space="0" w:color="auto"/>
              <w:bottom w:val="single" w:sz="4" w:space="0" w:color="auto"/>
              <w:right w:val="single" w:sz="4" w:space="0" w:color="auto"/>
            </w:tcBorders>
            <w:vAlign w:val="center"/>
          </w:tcPr>
          <w:p w14:paraId="489AF55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9F2394" w:rsidRPr="008361E1" w14:paraId="0AF10C7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01E8B7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56</w:t>
            </w:r>
          </w:p>
        </w:tc>
        <w:tc>
          <w:tcPr>
            <w:tcW w:w="919" w:type="dxa"/>
            <w:tcBorders>
              <w:top w:val="single" w:sz="4" w:space="0" w:color="auto"/>
              <w:left w:val="single" w:sz="4" w:space="0" w:color="auto"/>
              <w:bottom w:val="single" w:sz="4" w:space="0" w:color="auto"/>
              <w:right w:val="single" w:sz="4" w:space="0" w:color="auto"/>
            </w:tcBorders>
            <w:vAlign w:val="center"/>
          </w:tcPr>
          <w:p w14:paraId="2ED8213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347F8A3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SPN10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1BE6F1B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SPN10 background concentration measured during the pre-test background verification (SPN10</w:t>
            </w:r>
            <w:r w:rsidRPr="008361E1">
              <w:rPr>
                <w:noProof/>
                <w:color w:val="0D0D0D" w:themeColor="text1" w:themeTint="F2"/>
                <w:sz w:val="18"/>
                <w:szCs w:val="18"/>
                <w:vertAlign w:val="subscript"/>
              </w:rPr>
              <w:t>b#</w:t>
            </w:r>
            <w:r w:rsidRPr="008361E1">
              <w:rPr>
                <w:noProof/>
                <w:color w:val="0D0D0D" w:themeColor="text1" w:themeTint="F2"/>
                <w:sz w:val="18"/>
                <w:szCs w:val="18"/>
              </w:rPr>
              <w:t xml:space="preserve">). Use the 1Hz data of the parameter “SPN10 Concentration Normalized - PCRF Corrected” in the Time-Based File (Pre-test Background) to calculate the 5-minutes average as described in 7.2.2.2.2. (d) </w:t>
            </w:r>
          </w:p>
        </w:tc>
        <w:tc>
          <w:tcPr>
            <w:tcW w:w="836" w:type="dxa"/>
            <w:tcBorders>
              <w:top w:val="single" w:sz="4" w:space="0" w:color="auto"/>
              <w:left w:val="single" w:sz="4" w:space="0" w:color="auto"/>
              <w:bottom w:val="single" w:sz="4" w:space="0" w:color="auto"/>
              <w:right w:val="single" w:sz="4" w:space="0" w:color="auto"/>
            </w:tcBorders>
            <w:vAlign w:val="center"/>
          </w:tcPr>
          <w:p w14:paraId="05D3019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9F2394" w:rsidRPr="008361E1" w14:paraId="4D23255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C773E4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57</w:t>
            </w:r>
          </w:p>
        </w:tc>
        <w:tc>
          <w:tcPr>
            <w:tcW w:w="919" w:type="dxa"/>
            <w:tcBorders>
              <w:top w:val="single" w:sz="4" w:space="0" w:color="auto"/>
              <w:left w:val="single" w:sz="4" w:space="0" w:color="auto"/>
              <w:bottom w:val="single" w:sz="4" w:space="0" w:color="auto"/>
              <w:right w:val="single" w:sz="4" w:space="0" w:color="auto"/>
            </w:tcBorders>
            <w:vAlign w:val="center"/>
          </w:tcPr>
          <w:p w14:paraId="659D84A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66F710D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TPN10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2F4D48C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TPN10 background concentration measured during the post-test background verification (TPN10</w:t>
            </w:r>
            <w:r w:rsidRPr="008361E1">
              <w:rPr>
                <w:noProof/>
                <w:color w:val="0D0D0D" w:themeColor="text1" w:themeTint="F2"/>
                <w:sz w:val="18"/>
                <w:szCs w:val="18"/>
                <w:vertAlign w:val="subscript"/>
              </w:rPr>
              <w:t>b#</w:t>
            </w:r>
            <w:r w:rsidRPr="008361E1">
              <w:rPr>
                <w:noProof/>
                <w:color w:val="0D0D0D" w:themeColor="text1" w:themeTint="F2"/>
                <w:sz w:val="18"/>
                <w:szCs w:val="18"/>
              </w:rPr>
              <w:t xml:space="preserve">). Use the 1Hz data of the parameter “TPN10 Concentration Normalized - PCRF Corrected” in the Time-Based File (Post-test Background) to calculate the 5-minutes average as described in 7.2.2.2.2. (h) </w:t>
            </w:r>
          </w:p>
        </w:tc>
        <w:tc>
          <w:tcPr>
            <w:tcW w:w="836" w:type="dxa"/>
            <w:tcBorders>
              <w:top w:val="single" w:sz="4" w:space="0" w:color="auto"/>
              <w:left w:val="single" w:sz="4" w:space="0" w:color="auto"/>
              <w:bottom w:val="single" w:sz="4" w:space="0" w:color="auto"/>
              <w:right w:val="single" w:sz="4" w:space="0" w:color="auto"/>
            </w:tcBorders>
            <w:vAlign w:val="center"/>
          </w:tcPr>
          <w:p w14:paraId="42EE5AE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9F2394" w:rsidRPr="008361E1" w14:paraId="3A1142D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85D56D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58</w:t>
            </w:r>
          </w:p>
        </w:tc>
        <w:tc>
          <w:tcPr>
            <w:tcW w:w="919" w:type="dxa"/>
            <w:tcBorders>
              <w:top w:val="single" w:sz="4" w:space="0" w:color="auto"/>
              <w:left w:val="single" w:sz="4" w:space="0" w:color="auto"/>
              <w:bottom w:val="single" w:sz="4" w:space="0" w:color="auto"/>
              <w:right w:val="single" w:sz="4" w:space="0" w:color="auto"/>
            </w:tcBorders>
            <w:vAlign w:val="center"/>
          </w:tcPr>
          <w:p w14:paraId="0FDA8D0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4E61A54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SPN10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130E7D2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SPN10 background concentration measured during the post-test background verification (SPN10</w:t>
            </w:r>
            <w:r w:rsidRPr="008361E1">
              <w:rPr>
                <w:noProof/>
                <w:color w:val="0D0D0D" w:themeColor="text1" w:themeTint="F2"/>
                <w:sz w:val="18"/>
                <w:szCs w:val="18"/>
                <w:vertAlign w:val="subscript"/>
              </w:rPr>
              <w:t>b#</w:t>
            </w:r>
            <w:r w:rsidRPr="008361E1">
              <w:rPr>
                <w:noProof/>
                <w:color w:val="0D0D0D" w:themeColor="text1" w:themeTint="F2"/>
                <w:sz w:val="18"/>
                <w:szCs w:val="18"/>
              </w:rPr>
              <w:t>). Use the 1Hz data of the parameter “SPN10 Concentration Normalized - PCRF Corrected” in the Time-Based File (Post-test Background) to calculate the 5-minutes average as described in 7.2.2.2.2. (h)</w:t>
            </w:r>
          </w:p>
        </w:tc>
        <w:tc>
          <w:tcPr>
            <w:tcW w:w="836" w:type="dxa"/>
            <w:tcBorders>
              <w:top w:val="single" w:sz="4" w:space="0" w:color="auto"/>
              <w:left w:val="single" w:sz="4" w:space="0" w:color="auto"/>
              <w:bottom w:val="single" w:sz="4" w:space="0" w:color="auto"/>
              <w:right w:val="single" w:sz="4" w:space="0" w:color="auto"/>
            </w:tcBorders>
            <w:vAlign w:val="center"/>
          </w:tcPr>
          <w:p w14:paraId="2DE4B57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9F2394" w:rsidRPr="008361E1" w14:paraId="222F2D1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33EBC1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59</w:t>
            </w:r>
          </w:p>
        </w:tc>
        <w:tc>
          <w:tcPr>
            <w:tcW w:w="919" w:type="dxa"/>
            <w:tcBorders>
              <w:top w:val="single" w:sz="4" w:space="0" w:color="auto"/>
              <w:left w:val="single" w:sz="4" w:space="0" w:color="auto"/>
              <w:bottom w:val="single" w:sz="4" w:space="0" w:color="auto"/>
              <w:right w:val="single" w:sz="4" w:space="0" w:color="auto"/>
            </w:tcBorders>
            <w:vAlign w:val="center"/>
          </w:tcPr>
          <w:p w14:paraId="58C3048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7.2.2.2.3.</w:t>
            </w:r>
          </w:p>
        </w:tc>
        <w:tc>
          <w:tcPr>
            <w:tcW w:w="2218" w:type="dxa"/>
            <w:tcBorders>
              <w:top w:val="single" w:sz="4" w:space="0" w:color="auto"/>
              <w:left w:val="single" w:sz="4" w:space="0" w:color="auto"/>
              <w:bottom w:val="single" w:sz="4" w:space="0" w:color="auto"/>
              <w:right w:val="single" w:sz="4" w:space="0" w:color="auto"/>
            </w:tcBorders>
            <w:vAlign w:val="center"/>
          </w:tcPr>
          <w:p w14:paraId="4C920CD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 Test level background verification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A03140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background concentrations measured at the airflow setting defined for the brake under testing are below the maximum permissible limit defined in point (c) of paragraph 7.2.2.2.3.</w:t>
            </w:r>
          </w:p>
        </w:tc>
        <w:tc>
          <w:tcPr>
            <w:tcW w:w="836" w:type="dxa"/>
            <w:tcBorders>
              <w:top w:val="single" w:sz="4" w:space="0" w:color="auto"/>
              <w:left w:val="single" w:sz="4" w:space="0" w:color="auto"/>
              <w:bottom w:val="single" w:sz="4" w:space="0" w:color="auto"/>
              <w:right w:val="single" w:sz="4" w:space="0" w:color="auto"/>
            </w:tcBorders>
            <w:vAlign w:val="center"/>
          </w:tcPr>
          <w:p w14:paraId="032449C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7586328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6E17E0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60</w:t>
            </w:r>
          </w:p>
        </w:tc>
        <w:tc>
          <w:tcPr>
            <w:tcW w:w="919" w:type="dxa"/>
            <w:tcBorders>
              <w:top w:val="single" w:sz="4" w:space="0" w:color="auto"/>
              <w:left w:val="single" w:sz="4" w:space="0" w:color="auto"/>
              <w:bottom w:val="single" w:sz="4" w:space="0" w:color="auto"/>
              <w:right w:val="single" w:sz="4" w:space="0" w:color="auto"/>
            </w:tcBorders>
            <w:vAlign w:val="center"/>
          </w:tcPr>
          <w:p w14:paraId="13ABFB7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47DB4E9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TPN10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4363A7F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TPN10 background measured during the pre-test background verification in # per distance travelled following Equation 7.1</w:t>
            </w:r>
          </w:p>
        </w:tc>
        <w:tc>
          <w:tcPr>
            <w:tcW w:w="836" w:type="dxa"/>
            <w:tcBorders>
              <w:top w:val="single" w:sz="4" w:space="0" w:color="auto"/>
              <w:left w:val="single" w:sz="4" w:space="0" w:color="auto"/>
              <w:bottom w:val="single" w:sz="4" w:space="0" w:color="auto"/>
              <w:right w:val="single" w:sz="4" w:space="0" w:color="auto"/>
            </w:tcBorders>
            <w:vAlign w:val="center"/>
          </w:tcPr>
          <w:p w14:paraId="612F7AC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9F2394" w:rsidRPr="008361E1" w14:paraId="3C57FCE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84C75A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61</w:t>
            </w:r>
          </w:p>
        </w:tc>
        <w:tc>
          <w:tcPr>
            <w:tcW w:w="919" w:type="dxa"/>
            <w:tcBorders>
              <w:top w:val="single" w:sz="4" w:space="0" w:color="auto"/>
              <w:left w:val="single" w:sz="4" w:space="0" w:color="auto"/>
              <w:bottom w:val="single" w:sz="4" w:space="0" w:color="auto"/>
              <w:right w:val="single" w:sz="4" w:space="0" w:color="auto"/>
            </w:tcBorders>
            <w:vAlign w:val="center"/>
          </w:tcPr>
          <w:p w14:paraId="6849513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5FBD9FD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SPN10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08AAEF4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SPN10 background measured during the pre-test background verification in # per distance travelled following Equation 7.2</w:t>
            </w:r>
          </w:p>
        </w:tc>
        <w:tc>
          <w:tcPr>
            <w:tcW w:w="836" w:type="dxa"/>
            <w:tcBorders>
              <w:top w:val="single" w:sz="4" w:space="0" w:color="auto"/>
              <w:left w:val="single" w:sz="4" w:space="0" w:color="auto"/>
              <w:bottom w:val="single" w:sz="4" w:space="0" w:color="auto"/>
              <w:right w:val="single" w:sz="4" w:space="0" w:color="auto"/>
            </w:tcBorders>
            <w:vAlign w:val="center"/>
          </w:tcPr>
          <w:p w14:paraId="20AA324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9F2394" w:rsidRPr="008361E1" w14:paraId="19FE36D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68DF05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62</w:t>
            </w:r>
          </w:p>
        </w:tc>
        <w:tc>
          <w:tcPr>
            <w:tcW w:w="919" w:type="dxa"/>
            <w:tcBorders>
              <w:top w:val="single" w:sz="4" w:space="0" w:color="auto"/>
              <w:left w:val="single" w:sz="4" w:space="0" w:color="auto"/>
              <w:bottom w:val="single" w:sz="4" w:space="0" w:color="auto"/>
              <w:right w:val="single" w:sz="4" w:space="0" w:color="auto"/>
            </w:tcBorders>
            <w:vAlign w:val="center"/>
          </w:tcPr>
          <w:p w14:paraId="5E4A7CA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6A9C988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TPN10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1493B9E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TPN10 background measured during the post-test background verification in # per distance travelled following Equation 7.1</w:t>
            </w:r>
          </w:p>
        </w:tc>
        <w:tc>
          <w:tcPr>
            <w:tcW w:w="836" w:type="dxa"/>
            <w:tcBorders>
              <w:top w:val="single" w:sz="4" w:space="0" w:color="auto"/>
              <w:left w:val="single" w:sz="4" w:space="0" w:color="auto"/>
              <w:bottom w:val="single" w:sz="4" w:space="0" w:color="auto"/>
              <w:right w:val="single" w:sz="4" w:space="0" w:color="auto"/>
            </w:tcBorders>
            <w:vAlign w:val="center"/>
          </w:tcPr>
          <w:p w14:paraId="024E898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9F2394" w:rsidRPr="008361E1" w14:paraId="53A8E57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88A9E3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63</w:t>
            </w:r>
          </w:p>
        </w:tc>
        <w:tc>
          <w:tcPr>
            <w:tcW w:w="919" w:type="dxa"/>
            <w:tcBorders>
              <w:top w:val="single" w:sz="4" w:space="0" w:color="auto"/>
              <w:left w:val="single" w:sz="4" w:space="0" w:color="auto"/>
              <w:bottom w:val="single" w:sz="4" w:space="0" w:color="auto"/>
              <w:right w:val="single" w:sz="4" w:space="0" w:color="auto"/>
            </w:tcBorders>
            <w:vAlign w:val="center"/>
          </w:tcPr>
          <w:p w14:paraId="08E37E3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1A6ECC1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SPN10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279877B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SPN10 background measured during the post-test background verification in # per distance travelled following Equation 7.2</w:t>
            </w:r>
          </w:p>
        </w:tc>
        <w:tc>
          <w:tcPr>
            <w:tcW w:w="836" w:type="dxa"/>
            <w:tcBorders>
              <w:top w:val="single" w:sz="4" w:space="0" w:color="auto"/>
              <w:left w:val="single" w:sz="4" w:space="0" w:color="auto"/>
              <w:bottom w:val="single" w:sz="4" w:space="0" w:color="auto"/>
              <w:right w:val="single" w:sz="4" w:space="0" w:color="auto"/>
            </w:tcBorders>
            <w:vAlign w:val="center"/>
          </w:tcPr>
          <w:p w14:paraId="1F351D1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9F2394" w:rsidRPr="008361E1" w14:paraId="5594C16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1792E8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64</w:t>
            </w:r>
          </w:p>
        </w:tc>
        <w:tc>
          <w:tcPr>
            <w:tcW w:w="919" w:type="dxa"/>
            <w:tcBorders>
              <w:top w:val="single" w:sz="4" w:space="0" w:color="auto"/>
              <w:left w:val="single" w:sz="4" w:space="0" w:color="auto"/>
              <w:bottom w:val="single" w:sz="4" w:space="0" w:color="auto"/>
              <w:right w:val="single" w:sz="4" w:space="0" w:color="auto"/>
            </w:tcBorders>
            <w:vAlign w:val="center"/>
          </w:tcPr>
          <w:p w14:paraId="70FBA2E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00A53CE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Airflow measurement device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E1F352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airflow measurement element with all the requirements defined in 7.2.3. (a)-(h)</w:t>
            </w:r>
          </w:p>
        </w:tc>
        <w:tc>
          <w:tcPr>
            <w:tcW w:w="836" w:type="dxa"/>
            <w:tcBorders>
              <w:top w:val="single" w:sz="4" w:space="0" w:color="auto"/>
              <w:left w:val="single" w:sz="4" w:space="0" w:color="auto"/>
              <w:bottom w:val="single" w:sz="4" w:space="0" w:color="auto"/>
              <w:right w:val="single" w:sz="4" w:space="0" w:color="auto"/>
            </w:tcBorders>
            <w:vAlign w:val="center"/>
          </w:tcPr>
          <w:p w14:paraId="6E47DA7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68BE99F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6CB57E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65</w:t>
            </w:r>
          </w:p>
        </w:tc>
        <w:tc>
          <w:tcPr>
            <w:tcW w:w="919" w:type="dxa"/>
            <w:tcBorders>
              <w:top w:val="single" w:sz="4" w:space="0" w:color="auto"/>
              <w:left w:val="single" w:sz="4" w:space="0" w:color="auto"/>
              <w:bottom w:val="single" w:sz="4" w:space="0" w:color="auto"/>
              <w:right w:val="single" w:sz="4" w:space="0" w:color="auto"/>
            </w:tcBorders>
            <w:vAlign w:val="center"/>
          </w:tcPr>
          <w:p w14:paraId="01F8964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8A92B2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Nominal (or set) value</w:t>
            </w:r>
          </w:p>
        </w:tc>
        <w:tc>
          <w:tcPr>
            <w:tcW w:w="3404" w:type="dxa"/>
            <w:tcBorders>
              <w:top w:val="single" w:sz="4" w:space="0" w:color="auto"/>
              <w:left w:val="single" w:sz="4" w:space="0" w:color="auto"/>
              <w:bottom w:val="single" w:sz="4" w:space="0" w:color="auto"/>
              <w:right w:val="single" w:sz="4" w:space="0" w:color="auto"/>
            </w:tcBorders>
            <w:vAlign w:val="center"/>
          </w:tcPr>
          <w:p w14:paraId="4CEA6F4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nominal (or set) cooling airflow for the brake under testing (Q</w:t>
            </w:r>
            <w:r w:rsidRPr="008361E1">
              <w:rPr>
                <w:noProof/>
                <w:color w:val="0D0D0D" w:themeColor="text1" w:themeTint="F2"/>
                <w:sz w:val="18"/>
                <w:szCs w:val="18"/>
                <w:vertAlign w:val="subscript"/>
              </w:rPr>
              <w:t>set</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58BD143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9F2394" w:rsidRPr="008361E1" w14:paraId="28C369A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32573D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66</w:t>
            </w:r>
          </w:p>
        </w:tc>
        <w:tc>
          <w:tcPr>
            <w:tcW w:w="919" w:type="dxa"/>
            <w:tcBorders>
              <w:top w:val="single" w:sz="4" w:space="0" w:color="auto"/>
              <w:left w:val="single" w:sz="4" w:space="0" w:color="auto"/>
              <w:bottom w:val="single" w:sz="4" w:space="0" w:color="auto"/>
              <w:right w:val="single" w:sz="4" w:space="0" w:color="auto"/>
            </w:tcBorders>
            <w:vAlign w:val="center"/>
          </w:tcPr>
          <w:p w14:paraId="7ED9FA8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0B6C53B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Nominal (or set) value</w:t>
            </w:r>
          </w:p>
        </w:tc>
        <w:tc>
          <w:tcPr>
            <w:tcW w:w="3404" w:type="dxa"/>
            <w:tcBorders>
              <w:top w:val="single" w:sz="4" w:space="0" w:color="auto"/>
              <w:left w:val="single" w:sz="4" w:space="0" w:color="auto"/>
              <w:bottom w:val="single" w:sz="4" w:space="0" w:color="auto"/>
              <w:right w:val="single" w:sz="4" w:space="0" w:color="auto"/>
            </w:tcBorders>
            <w:vAlign w:val="center"/>
          </w:tcPr>
          <w:p w14:paraId="55D4BBD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same nominal cooling airflow has been applied </w:t>
            </w:r>
            <w:r w:rsidRPr="008361E1">
              <w:rPr>
                <w:bCs/>
                <w:noProof/>
                <w:color w:val="0D0D0D" w:themeColor="text1" w:themeTint="F2"/>
                <w:sz w:val="18"/>
                <w:szCs w:val="18"/>
              </w:rPr>
              <w:t>during all brake emissions test sections</w:t>
            </w:r>
          </w:p>
        </w:tc>
        <w:tc>
          <w:tcPr>
            <w:tcW w:w="836" w:type="dxa"/>
            <w:tcBorders>
              <w:top w:val="single" w:sz="4" w:space="0" w:color="auto"/>
              <w:left w:val="single" w:sz="4" w:space="0" w:color="auto"/>
              <w:bottom w:val="single" w:sz="4" w:space="0" w:color="auto"/>
              <w:right w:val="single" w:sz="4" w:space="0" w:color="auto"/>
            </w:tcBorders>
            <w:vAlign w:val="center"/>
          </w:tcPr>
          <w:p w14:paraId="5D372CE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3FBC15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B9C2B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67</w:t>
            </w:r>
          </w:p>
        </w:tc>
        <w:tc>
          <w:tcPr>
            <w:tcW w:w="919" w:type="dxa"/>
            <w:tcBorders>
              <w:top w:val="single" w:sz="4" w:space="0" w:color="auto"/>
              <w:left w:val="single" w:sz="4" w:space="0" w:color="auto"/>
              <w:bottom w:val="single" w:sz="4" w:space="0" w:color="auto"/>
              <w:right w:val="single" w:sz="4" w:space="0" w:color="auto"/>
            </w:tcBorders>
            <w:vAlign w:val="center"/>
          </w:tcPr>
          <w:p w14:paraId="506F375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5AB47F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6F3D6F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8361E1">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738BC46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9F2394" w:rsidRPr="008361E1" w14:paraId="6ACA4A2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C344F5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68</w:t>
            </w:r>
          </w:p>
        </w:tc>
        <w:tc>
          <w:tcPr>
            <w:tcW w:w="919" w:type="dxa"/>
            <w:tcBorders>
              <w:top w:val="single" w:sz="4" w:space="0" w:color="auto"/>
              <w:left w:val="single" w:sz="4" w:space="0" w:color="auto"/>
              <w:bottom w:val="single" w:sz="4" w:space="0" w:color="auto"/>
              <w:right w:val="single" w:sz="4" w:space="0" w:color="auto"/>
            </w:tcBorders>
            <w:vAlign w:val="center"/>
          </w:tcPr>
          <w:p w14:paraId="7DD398C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99A3B0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Difference with the nominal flow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CD66E4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between the average measured cooling airflow and the nominal cooling airflow during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7952711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67F6792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8C04F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69</w:t>
            </w:r>
          </w:p>
        </w:tc>
        <w:tc>
          <w:tcPr>
            <w:tcW w:w="919" w:type="dxa"/>
            <w:tcBorders>
              <w:top w:val="single" w:sz="4" w:space="0" w:color="auto"/>
              <w:left w:val="single" w:sz="4" w:space="0" w:color="auto"/>
              <w:bottom w:val="single" w:sz="4" w:space="0" w:color="auto"/>
              <w:right w:val="single" w:sz="4" w:space="0" w:color="auto"/>
            </w:tcBorders>
            <w:vAlign w:val="center"/>
          </w:tcPr>
          <w:p w14:paraId="2FA89F7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72F9DF8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normalized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77006B2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8361E1">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661C550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9F2394" w:rsidRPr="008361E1" w14:paraId="1582CFC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92D34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70</w:t>
            </w:r>
          </w:p>
        </w:tc>
        <w:tc>
          <w:tcPr>
            <w:tcW w:w="919" w:type="dxa"/>
            <w:tcBorders>
              <w:top w:val="single" w:sz="4" w:space="0" w:color="auto"/>
              <w:left w:val="single" w:sz="4" w:space="0" w:color="auto"/>
              <w:bottom w:val="single" w:sz="4" w:space="0" w:color="auto"/>
              <w:right w:val="single" w:sz="4" w:space="0" w:color="auto"/>
            </w:tcBorders>
            <w:vAlign w:val="center"/>
          </w:tcPr>
          <w:p w14:paraId="1CC09CF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24529CE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airspeed – Average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05A165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in the Time-Based File the instantaneous cooling airspeed during the cooling adjustment section following Equation 7.3. Calculate and report the average cooling airspeed during the cooling adjustment section. Use the 1Hz data of the parameter “Cooling Airspeed Actual” in the Time-Based File to calculate the average over Trip #10. In the case of multiple iterations of the cooling adjustment section, </w:t>
            </w:r>
            <w:r w:rsidRPr="008361E1">
              <w:rPr>
                <w:noProof/>
                <w:color w:val="0D0D0D" w:themeColor="text1" w:themeTint="F2"/>
                <w:sz w:val="18"/>
                <w:szCs w:val="18"/>
              </w:rPr>
              <w:lastRenderedPageBreak/>
              <w:t>report only the one that resulted in the definition of the Q</w:t>
            </w:r>
            <w:r w:rsidRPr="008361E1">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6B18124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km/h</w:t>
            </w:r>
          </w:p>
        </w:tc>
      </w:tr>
      <w:tr w:rsidR="009F2394" w:rsidRPr="008361E1" w14:paraId="3930C96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6696A3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71</w:t>
            </w:r>
          </w:p>
        </w:tc>
        <w:tc>
          <w:tcPr>
            <w:tcW w:w="919" w:type="dxa"/>
            <w:tcBorders>
              <w:top w:val="single" w:sz="4" w:space="0" w:color="auto"/>
              <w:left w:val="single" w:sz="4" w:space="0" w:color="auto"/>
              <w:bottom w:val="single" w:sz="4" w:space="0" w:color="auto"/>
              <w:right w:val="single" w:sz="4" w:space="0" w:color="auto"/>
            </w:tcBorders>
            <w:vAlign w:val="center"/>
          </w:tcPr>
          <w:p w14:paraId="251DB6C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7FF9932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248E6AF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cooling airflow during the bedding section. Report the average measured cooling airflow for all five WLTP-Brake cycles. Use the 1Hz data of the parameter “Cooling Airflow Actual”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06A9BFD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9F2394" w:rsidRPr="008361E1" w14:paraId="05DBF25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FAC819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72</w:t>
            </w:r>
          </w:p>
        </w:tc>
        <w:tc>
          <w:tcPr>
            <w:tcW w:w="919" w:type="dxa"/>
            <w:tcBorders>
              <w:top w:val="single" w:sz="4" w:space="0" w:color="auto"/>
              <w:left w:val="single" w:sz="4" w:space="0" w:color="auto"/>
              <w:bottom w:val="single" w:sz="4" w:space="0" w:color="auto"/>
              <w:right w:val="single" w:sz="4" w:space="0" w:color="auto"/>
            </w:tcBorders>
            <w:vAlign w:val="center"/>
          </w:tcPr>
          <w:p w14:paraId="37F5392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59E743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Difference with the nominal flow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3ADC72A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with the nominal cooling airflow during the bedding section. Report the per cent difference for all five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3626B43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5152645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1EC464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73</w:t>
            </w:r>
          </w:p>
        </w:tc>
        <w:tc>
          <w:tcPr>
            <w:tcW w:w="919" w:type="dxa"/>
            <w:tcBorders>
              <w:top w:val="single" w:sz="4" w:space="0" w:color="auto"/>
              <w:left w:val="single" w:sz="4" w:space="0" w:color="auto"/>
              <w:bottom w:val="single" w:sz="4" w:space="0" w:color="auto"/>
              <w:right w:val="single" w:sz="4" w:space="0" w:color="auto"/>
            </w:tcBorders>
            <w:vAlign w:val="center"/>
          </w:tcPr>
          <w:p w14:paraId="4050C96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764AD29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normalized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2F7F210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normalized measured cooling airflow during the bedding section. Report the average normalized measured cooling airflow for all five WLTP-Brake cycles. Use the 1Hz data of the parameter “Cooling Airflow Actual Normalized”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3B23391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9F2394" w:rsidRPr="008361E1" w14:paraId="374B3C5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DFA1B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74</w:t>
            </w:r>
          </w:p>
        </w:tc>
        <w:tc>
          <w:tcPr>
            <w:tcW w:w="919" w:type="dxa"/>
            <w:tcBorders>
              <w:top w:val="single" w:sz="4" w:space="0" w:color="auto"/>
              <w:left w:val="single" w:sz="4" w:space="0" w:color="auto"/>
              <w:bottom w:val="single" w:sz="4" w:space="0" w:color="auto"/>
              <w:right w:val="single" w:sz="4" w:space="0" w:color="auto"/>
            </w:tcBorders>
            <w:vAlign w:val="center"/>
          </w:tcPr>
          <w:p w14:paraId="7E4CA47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D4ECDD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airspeed – Average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333B6BC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in the Time-Based File the instantaneous cooling airspeed during the bedding section following Equation 7.3. Calculate and report the average cooling airspeed during the bedding section for all WLTP-Brake cycles. Use the 1Hz data of the parameter “Cooling Airspeed Actual”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09A26D6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km/h</w:t>
            </w:r>
          </w:p>
        </w:tc>
      </w:tr>
      <w:tr w:rsidR="009F2394" w:rsidRPr="008361E1" w14:paraId="68E5EAB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C57ADF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75</w:t>
            </w:r>
          </w:p>
        </w:tc>
        <w:tc>
          <w:tcPr>
            <w:tcW w:w="919" w:type="dxa"/>
            <w:tcBorders>
              <w:top w:val="single" w:sz="4" w:space="0" w:color="auto"/>
              <w:left w:val="single" w:sz="4" w:space="0" w:color="auto"/>
              <w:bottom w:val="single" w:sz="4" w:space="0" w:color="auto"/>
              <w:right w:val="single" w:sz="4" w:space="0" w:color="auto"/>
            </w:tcBorders>
            <w:vAlign w:val="center"/>
          </w:tcPr>
          <w:p w14:paraId="2ABA22C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41D495F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389F9A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2F3A413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9F2394" w:rsidRPr="008361E1" w14:paraId="0D6DCF9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6A971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76</w:t>
            </w:r>
          </w:p>
        </w:tc>
        <w:tc>
          <w:tcPr>
            <w:tcW w:w="919" w:type="dxa"/>
            <w:tcBorders>
              <w:top w:val="single" w:sz="4" w:space="0" w:color="auto"/>
              <w:left w:val="single" w:sz="4" w:space="0" w:color="auto"/>
              <w:bottom w:val="single" w:sz="4" w:space="0" w:color="auto"/>
              <w:right w:val="single" w:sz="4" w:space="0" w:color="auto"/>
            </w:tcBorders>
            <w:vAlign w:val="center"/>
          </w:tcPr>
          <w:p w14:paraId="2F325B8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9EE9A5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Difference with the nominal flow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1A3FA5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with the nominal cooling airflow during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AC6887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1757D5A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8C19A9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77</w:t>
            </w:r>
          </w:p>
        </w:tc>
        <w:tc>
          <w:tcPr>
            <w:tcW w:w="919" w:type="dxa"/>
            <w:tcBorders>
              <w:top w:val="single" w:sz="4" w:space="0" w:color="auto"/>
              <w:left w:val="single" w:sz="4" w:space="0" w:color="auto"/>
              <w:bottom w:val="single" w:sz="4" w:space="0" w:color="auto"/>
              <w:right w:val="single" w:sz="4" w:space="0" w:color="auto"/>
            </w:tcBorders>
            <w:vAlign w:val="center"/>
          </w:tcPr>
          <w:p w14:paraId="4654585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2CCCDD8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normalized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4A5ACC5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85F33E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9F2394" w:rsidRPr="008361E1" w14:paraId="7992442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FAC373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78</w:t>
            </w:r>
          </w:p>
        </w:tc>
        <w:tc>
          <w:tcPr>
            <w:tcW w:w="919" w:type="dxa"/>
            <w:tcBorders>
              <w:top w:val="single" w:sz="4" w:space="0" w:color="auto"/>
              <w:left w:val="single" w:sz="4" w:space="0" w:color="auto"/>
              <w:bottom w:val="single" w:sz="4" w:space="0" w:color="auto"/>
              <w:right w:val="single" w:sz="4" w:space="0" w:color="auto"/>
            </w:tcBorders>
            <w:vAlign w:val="center"/>
          </w:tcPr>
          <w:p w14:paraId="2CD01B9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46C04AE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airspeed – Average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A07275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in the Time-Based File the instantaneous cooling airspeed during the emissions measurement section following Equation 7.3. Calculate and report the average cooling airspeed during the emissions measurement section. Use the 1Hz data of the parameter “Cooling Airspeed Actual” in the Time-Based File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5F7DD64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km/h</w:t>
            </w:r>
          </w:p>
        </w:tc>
      </w:tr>
      <w:tr w:rsidR="009F2394" w:rsidRPr="008361E1" w14:paraId="44B4D52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B4E38C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79</w:t>
            </w:r>
          </w:p>
        </w:tc>
        <w:tc>
          <w:tcPr>
            <w:tcW w:w="919" w:type="dxa"/>
            <w:tcBorders>
              <w:top w:val="single" w:sz="4" w:space="0" w:color="auto"/>
              <w:left w:val="single" w:sz="4" w:space="0" w:color="auto"/>
              <w:bottom w:val="single" w:sz="4" w:space="0" w:color="auto"/>
              <w:right w:val="single" w:sz="4" w:space="0" w:color="auto"/>
            </w:tcBorders>
            <w:vAlign w:val="center"/>
          </w:tcPr>
          <w:p w14:paraId="02E5209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2B20ACF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F97F3E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parts of the test comply with the requirements set out in this UN GTR regarding the difference between the nominal cooling airflow and the average measured cooling airflow</w:t>
            </w:r>
          </w:p>
        </w:tc>
        <w:tc>
          <w:tcPr>
            <w:tcW w:w="836" w:type="dxa"/>
            <w:tcBorders>
              <w:top w:val="single" w:sz="4" w:space="0" w:color="auto"/>
              <w:left w:val="single" w:sz="4" w:space="0" w:color="auto"/>
              <w:bottom w:val="single" w:sz="4" w:space="0" w:color="auto"/>
              <w:right w:val="single" w:sz="4" w:space="0" w:color="auto"/>
            </w:tcBorders>
            <w:vAlign w:val="center"/>
          </w:tcPr>
          <w:p w14:paraId="23746E3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098E8CF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862E4B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80</w:t>
            </w:r>
          </w:p>
        </w:tc>
        <w:tc>
          <w:tcPr>
            <w:tcW w:w="919" w:type="dxa"/>
            <w:tcBorders>
              <w:top w:val="single" w:sz="4" w:space="0" w:color="auto"/>
              <w:left w:val="single" w:sz="4" w:space="0" w:color="auto"/>
              <w:bottom w:val="single" w:sz="4" w:space="0" w:color="auto"/>
              <w:right w:val="single" w:sz="4" w:space="0" w:color="auto"/>
            </w:tcBorders>
            <w:vAlign w:val="center"/>
          </w:tcPr>
          <w:p w14:paraId="34EDBB6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F3BB76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airflow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0F8122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57DE632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19CC6FA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CC373C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81</w:t>
            </w:r>
          </w:p>
        </w:tc>
        <w:tc>
          <w:tcPr>
            <w:tcW w:w="919" w:type="dxa"/>
            <w:tcBorders>
              <w:top w:val="single" w:sz="4" w:space="0" w:color="auto"/>
              <w:left w:val="single" w:sz="4" w:space="0" w:color="auto"/>
              <w:bottom w:val="single" w:sz="4" w:space="0" w:color="auto"/>
              <w:right w:val="single" w:sz="4" w:space="0" w:color="auto"/>
            </w:tcBorders>
            <w:vAlign w:val="center"/>
          </w:tcPr>
          <w:p w14:paraId="313D065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0D28ECC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airflow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7611735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68224D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3613F4D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2E5075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82</w:t>
            </w:r>
          </w:p>
        </w:tc>
        <w:tc>
          <w:tcPr>
            <w:tcW w:w="919" w:type="dxa"/>
            <w:tcBorders>
              <w:top w:val="single" w:sz="4" w:space="0" w:color="auto"/>
              <w:left w:val="single" w:sz="4" w:space="0" w:color="auto"/>
              <w:bottom w:val="single" w:sz="4" w:space="0" w:color="auto"/>
              <w:right w:val="single" w:sz="4" w:space="0" w:color="auto"/>
            </w:tcBorders>
            <w:vAlign w:val="center"/>
          </w:tcPr>
          <w:p w14:paraId="3757064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209950D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Instantaneous cooling airflow – Overall compliance </w:t>
            </w:r>
          </w:p>
        </w:tc>
        <w:tc>
          <w:tcPr>
            <w:tcW w:w="3404" w:type="dxa"/>
            <w:tcBorders>
              <w:top w:val="single" w:sz="4" w:space="0" w:color="auto"/>
              <w:left w:val="single" w:sz="4" w:space="0" w:color="auto"/>
              <w:bottom w:val="single" w:sz="4" w:space="0" w:color="auto"/>
              <w:right w:val="single" w:sz="4" w:space="0" w:color="auto"/>
            </w:tcBorders>
            <w:vAlign w:val="center"/>
          </w:tcPr>
          <w:p w14:paraId="34BF7A5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cooling adjustment and emissions measurement sections comply with the maximum allowed number of the instantaneous cooling airflow readings (1Hz) with a difference between 5 per cent and 10 per cent compared to the nominal value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30C5F9F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638870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6A5A49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83</w:t>
            </w:r>
          </w:p>
        </w:tc>
        <w:tc>
          <w:tcPr>
            <w:tcW w:w="919" w:type="dxa"/>
            <w:tcBorders>
              <w:top w:val="single" w:sz="4" w:space="0" w:color="auto"/>
              <w:left w:val="single" w:sz="4" w:space="0" w:color="auto"/>
              <w:bottom w:val="single" w:sz="4" w:space="0" w:color="auto"/>
              <w:right w:val="single" w:sz="4" w:space="0" w:color="auto"/>
            </w:tcBorders>
            <w:vAlign w:val="center"/>
          </w:tcPr>
          <w:p w14:paraId="0BA81AB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4B147FA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cooling airflow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C71AF2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instantaneous cooling airflow readings (1Hz) do not exceed a 10 per cent difference compared to the nominal cooling airflow value at any point of the cooling adjustment and emissions measurement sections</w:t>
            </w:r>
          </w:p>
        </w:tc>
        <w:tc>
          <w:tcPr>
            <w:tcW w:w="836" w:type="dxa"/>
            <w:tcBorders>
              <w:top w:val="single" w:sz="4" w:space="0" w:color="auto"/>
              <w:left w:val="single" w:sz="4" w:space="0" w:color="auto"/>
              <w:bottom w:val="single" w:sz="4" w:space="0" w:color="auto"/>
              <w:right w:val="single" w:sz="4" w:space="0" w:color="auto"/>
            </w:tcBorders>
            <w:vAlign w:val="center"/>
          </w:tcPr>
          <w:p w14:paraId="6058B58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0A61322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1A218D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84</w:t>
            </w:r>
          </w:p>
        </w:tc>
        <w:tc>
          <w:tcPr>
            <w:tcW w:w="919" w:type="dxa"/>
            <w:tcBorders>
              <w:top w:val="single" w:sz="4" w:space="0" w:color="auto"/>
              <w:left w:val="single" w:sz="4" w:space="0" w:color="auto"/>
              <w:bottom w:val="single" w:sz="4" w:space="0" w:color="auto"/>
              <w:right w:val="single" w:sz="4" w:space="0" w:color="auto"/>
            </w:tcBorders>
            <w:vAlign w:val="center"/>
          </w:tcPr>
          <w:p w14:paraId="429F305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700E63B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leak check – Average measured airflow</w:t>
            </w:r>
          </w:p>
        </w:tc>
        <w:tc>
          <w:tcPr>
            <w:tcW w:w="3404" w:type="dxa"/>
            <w:tcBorders>
              <w:top w:val="single" w:sz="4" w:space="0" w:color="auto"/>
              <w:left w:val="single" w:sz="4" w:space="0" w:color="auto"/>
              <w:bottom w:val="single" w:sz="4" w:space="0" w:color="auto"/>
              <w:right w:val="single" w:sz="4" w:space="0" w:color="auto"/>
            </w:tcBorders>
            <w:vAlign w:val="center"/>
          </w:tcPr>
          <w:p w14:paraId="7313DD7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average measured airflow during the leak check </w:t>
            </w:r>
          </w:p>
        </w:tc>
        <w:tc>
          <w:tcPr>
            <w:tcW w:w="836" w:type="dxa"/>
            <w:tcBorders>
              <w:top w:val="single" w:sz="4" w:space="0" w:color="auto"/>
              <w:left w:val="single" w:sz="4" w:space="0" w:color="auto"/>
              <w:bottom w:val="single" w:sz="4" w:space="0" w:color="auto"/>
              <w:right w:val="single" w:sz="4" w:space="0" w:color="auto"/>
            </w:tcBorders>
            <w:vAlign w:val="center"/>
          </w:tcPr>
          <w:p w14:paraId="5C24C9D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9F2394" w:rsidRPr="008361E1" w14:paraId="63F92DB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DCEAAB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85</w:t>
            </w:r>
          </w:p>
        </w:tc>
        <w:tc>
          <w:tcPr>
            <w:tcW w:w="919" w:type="dxa"/>
            <w:tcBorders>
              <w:top w:val="single" w:sz="4" w:space="0" w:color="auto"/>
              <w:left w:val="single" w:sz="4" w:space="0" w:color="auto"/>
              <w:bottom w:val="single" w:sz="4" w:space="0" w:color="auto"/>
              <w:right w:val="single" w:sz="4" w:space="0" w:color="auto"/>
            </w:tcBorders>
            <w:vAlign w:val="center"/>
          </w:tcPr>
          <w:p w14:paraId="0C78C59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040FCC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leak check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82E771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average measured airflow during the leak check meets the requirements set out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199AD56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51CC7F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95C0E9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86</w:t>
            </w:r>
          </w:p>
        </w:tc>
        <w:tc>
          <w:tcPr>
            <w:tcW w:w="919" w:type="dxa"/>
            <w:tcBorders>
              <w:top w:val="single" w:sz="4" w:space="0" w:color="auto"/>
              <w:left w:val="single" w:sz="4" w:space="0" w:color="auto"/>
              <w:bottom w:val="single" w:sz="4" w:space="0" w:color="auto"/>
              <w:right w:val="single" w:sz="4" w:space="0" w:color="auto"/>
            </w:tcBorders>
            <w:vAlign w:val="center"/>
          </w:tcPr>
          <w:p w14:paraId="0BA87E6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7.3.</w:t>
            </w:r>
          </w:p>
        </w:tc>
        <w:tc>
          <w:tcPr>
            <w:tcW w:w="2218" w:type="dxa"/>
            <w:tcBorders>
              <w:top w:val="single" w:sz="4" w:space="0" w:color="auto"/>
              <w:left w:val="single" w:sz="4" w:space="0" w:color="auto"/>
              <w:bottom w:val="single" w:sz="4" w:space="0" w:color="auto"/>
              <w:right w:val="single" w:sz="4" w:space="0" w:color="auto"/>
            </w:tcBorders>
            <w:vAlign w:val="center"/>
          </w:tcPr>
          <w:p w14:paraId="5A066DE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dynamometer and automation system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3B2A54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mandatory specifications for the brake dynamometer set out in paragraph 7.3. (a)-(e) are met</w:t>
            </w:r>
          </w:p>
        </w:tc>
        <w:tc>
          <w:tcPr>
            <w:tcW w:w="836" w:type="dxa"/>
            <w:tcBorders>
              <w:top w:val="single" w:sz="4" w:space="0" w:color="auto"/>
              <w:left w:val="single" w:sz="4" w:space="0" w:color="auto"/>
              <w:bottom w:val="single" w:sz="4" w:space="0" w:color="auto"/>
              <w:right w:val="single" w:sz="4" w:space="0" w:color="auto"/>
            </w:tcBorders>
            <w:vAlign w:val="center"/>
          </w:tcPr>
          <w:p w14:paraId="377CAD9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62717E7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C30DC9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87</w:t>
            </w:r>
          </w:p>
        </w:tc>
        <w:tc>
          <w:tcPr>
            <w:tcW w:w="919" w:type="dxa"/>
            <w:tcBorders>
              <w:top w:val="single" w:sz="4" w:space="0" w:color="auto"/>
              <w:left w:val="single" w:sz="4" w:space="0" w:color="auto"/>
              <w:bottom w:val="single" w:sz="4" w:space="0" w:color="auto"/>
              <w:right w:val="single" w:sz="4" w:space="0" w:color="auto"/>
            </w:tcBorders>
            <w:vAlign w:val="center"/>
          </w:tcPr>
          <w:p w14:paraId="798CA3F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7.3.</w:t>
            </w:r>
          </w:p>
        </w:tc>
        <w:tc>
          <w:tcPr>
            <w:tcW w:w="2218" w:type="dxa"/>
            <w:tcBorders>
              <w:top w:val="single" w:sz="4" w:space="0" w:color="auto"/>
              <w:left w:val="single" w:sz="4" w:space="0" w:color="auto"/>
              <w:bottom w:val="single" w:sz="4" w:space="0" w:color="auto"/>
              <w:right w:val="single" w:sz="4" w:space="0" w:color="auto"/>
            </w:tcBorders>
            <w:vAlign w:val="center"/>
          </w:tcPr>
          <w:p w14:paraId="237A28D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dynamometer and automation system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07DCDA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mandatory specifications for the automation, control, and data acquisition system set out in paragraph 7.3. (f)-(h) are met</w:t>
            </w:r>
          </w:p>
        </w:tc>
        <w:tc>
          <w:tcPr>
            <w:tcW w:w="836" w:type="dxa"/>
            <w:tcBorders>
              <w:top w:val="single" w:sz="4" w:space="0" w:color="auto"/>
              <w:left w:val="single" w:sz="4" w:space="0" w:color="auto"/>
              <w:bottom w:val="single" w:sz="4" w:space="0" w:color="auto"/>
              <w:right w:val="single" w:sz="4" w:space="0" w:color="auto"/>
            </w:tcBorders>
            <w:vAlign w:val="center"/>
          </w:tcPr>
          <w:p w14:paraId="1547115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472264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70C793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88</w:t>
            </w:r>
          </w:p>
        </w:tc>
        <w:tc>
          <w:tcPr>
            <w:tcW w:w="919" w:type="dxa"/>
            <w:tcBorders>
              <w:top w:val="single" w:sz="4" w:space="0" w:color="auto"/>
              <w:left w:val="single" w:sz="4" w:space="0" w:color="auto"/>
              <w:bottom w:val="single" w:sz="4" w:space="0" w:color="auto"/>
              <w:right w:val="single" w:sz="4" w:space="0" w:color="auto"/>
            </w:tcBorders>
            <w:vAlign w:val="center"/>
          </w:tcPr>
          <w:p w14:paraId="7493D7D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66CD877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Brake enclosure design – Reynolds number at the entrance of the enclosure </w:t>
            </w:r>
          </w:p>
        </w:tc>
        <w:tc>
          <w:tcPr>
            <w:tcW w:w="3404" w:type="dxa"/>
            <w:tcBorders>
              <w:top w:val="single" w:sz="4" w:space="0" w:color="auto"/>
              <w:left w:val="single" w:sz="4" w:space="0" w:color="auto"/>
              <w:bottom w:val="single" w:sz="4" w:space="0" w:color="auto"/>
              <w:right w:val="single" w:sz="4" w:space="0" w:color="auto"/>
            </w:tcBorders>
            <w:vAlign w:val="center"/>
          </w:tcPr>
          <w:p w14:paraId="75D39B7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Reynolds number of the airflow at the entrance of the enclosure for the brake under testing. Calculate the Reynolds number only during the emissions measurement section following Equation 7.4. Use the 1Hz data of the parameter “Cooling Airspeed Actual” in the Time-Based File to calculate the average cooling airspeed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51FF913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6C8B79C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330F9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89</w:t>
            </w:r>
          </w:p>
        </w:tc>
        <w:tc>
          <w:tcPr>
            <w:tcW w:w="919" w:type="dxa"/>
            <w:tcBorders>
              <w:top w:val="single" w:sz="4" w:space="0" w:color="auto"/>
              <w:left w:val="single" w:sz="4" w:space="0" w:color="auto"/>
              <w:bottom w:val="single" w:sz="4" w:space="0" w:color="auto"/>
              <w:right w:val="single" w:sz="4" w:space="0" w:color="auto"/>
            </w:tcBorders>
            <w:vAlign w:val="center"/>
          </w:tcPr>
          <w:p w14:paraId="53EADF1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747E36A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Brake enclosure design – Speed uniformity verification at the </w:t>
            </w:r>
            <w:r w:rsidRPr="008361E1">
              <w:rPr>
                <w:noProof/>
                <w:color w:val="0D0D0D" w:themeColor="text1" w:themeTint="F2"/>
                <w:sz w:val="18"/>
                <w:szCs w:val="18"/>
              </w:rPr>
              <w:lastRenderedPageBreak/>
              <w:t>minimum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2903535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 xml:space="preserve">Verify that the airspeed at each position of the plane C used for the speed uniformity verification does not vary by more than ±35 </w:t>
            </w:r>
            <w:r w:rsidRPr="008361E1">
              <w:rPr>
                <w:noProof/>
                <w:color w:val="0D0D0D" w:themeColor="text1" w:themeTint="F2"/>
                <w:sz w:val="18"/>
                <w:szCs w:val="18"/>
              </w:rPr>
              <w:lastRenderedPageBreak/>
              <w:t xml:space="preserve">per cent of the arithmetic mean of all measurements for the setup’s minimum operational airflow </w:t>
            </w:r>
          </w:p>
        </w:tc>
        <w:tc>
          <w:tcPr>
            <w:tcW w:w="836" w:type="dxa"/>
            <w:tcBorders>
              <w:top w:val="single" w:sz="4" w:space="0" w:color="auto"/>
              <w:left w:val="single" w:sz="4" w:space="0" w:color="auto"/>
              <w:bottom w:val="single" w:sz="4" w:space="0" w:color="auto"/>
              <w:right w:val="single" w:sz="4" w:space="0" w:color="auto"/>
            </w:tcBorders>
            <w:vAlign w:val="center"/>
          </w:tcPr>
          <w:p w14:paraId="7FA15D7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Y/N</w:t>
            </w:r>
          </w:p>
        </w:tc>
      </w:tr>
      <w:tr w:rsidR="009F2394" w:rsidRPr="008361E1" w14:paraId="76A502B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DCC396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90</w:t>
            </w:r>
          </w:p>
        </w:tc>
        <w:tc>
          <w:tcPr>
            <w:tcW w:w="919" w:type="dxa"/>
            <w:tcBorders>
              <w:top w:val="single" w:sz="4" w:space="0" w:color="auto"/>
              <w:left w:val="single" w:sz="4" w:space="0" w:color="auto"/>
              <w:bottom w:val="single" w:sz="4" w:space="0" w:color="auto"/>
              <w:right w:val="single" w:sz="4" w:space="0" w:color="auto"/>
            </w:tcBorders>
            <w:vAlign w:val="center"/>
          </w:tcPr>
          <w:p w14:paraId="5EC2604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61F58C4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design – Speed uniformity verification at the maximum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2412F72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airspeed at each position of the plane C used for the speed uniformity verification does not vary by more than ±35 per cent of the arithmetic mean of all measurements for the setup’s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06A1577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3996FFB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66E15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91</w:t>
            </w:r>
          </w:p>
        </w:tc>
        <w:tc>
          <w:tcPr>
            <w:tcW w:w="919" w:type="dxa"/>
            <w:tcBorders>
              <w:top w:val="single" w:sz="4" w:space="0" w:color="auto"/>
              <w:left w:val="single" w:sz="4" w:space="0" w:color="auto"/>
              <w:bottom w:val="single" w:sz="4" w:space="0" w:color="auto"/>
              <w:right w:val="single" w:sz="4" w:space="0" w:color="auto"/>
            </w:tcBorders>
            <w:vAlign w:val="center"/>
          </w:tcPr>
          <w:p w14:paraId="0CDF374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6A573CA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design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FBEF1E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brake enclosure with all the specifications defined in paragraph 7.4.2. (a)-(l)</w:t>
            </w:r>
          </w:p>
        </w:tc>
        <w:tc>
          <w:tcPr>
            <w:tcW w:w="836" w:type="dxa"/>
            <w:tcBorders>
              <w:top w:val="single" w:sz="4" w:space="0" w:color="auto"/>
              <w:left w:val="single" w:sz="4" w:space="0" w:color="auto"/>
              <w:bottom w:val="single" w:sz="4" w:space="0" w:color="auto"/>
              <w:right w:val="single" w:sz="4" w:space="0" w:color="auto"/>
            </w:tcBorders>
            <w:vAlign w:val="center"/>
          </w:tcPr>
          <w:p w14:paraId="4B52912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31087B2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0DC45E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92</w:t>
            </w:r>
          </w:p>
        </w:tc>
        <w:tc>
          <w:tcPr>
            <w:tcW w:w="919" w:type="dxa"/>
            <w:tcBorders>
              <w:top w:val="single" w:sz="4" w:space="0" w:color="auto"/>
              <w:left w:val="single" w:sz="4" w:space="0" w:color="auto"/>
              <w:bottom w:val="single" w:sz="4" w:space="0" w:color="auto"/>
              <w:right w:val="single" w:sz="4" w:space="0" w:color="auto"/>
            </w:tcBorders>
            <w:vAlign w:val="center"/>
          </w:tcPr>
          <w:p w14:paraId="4D727A8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3BD324C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Length</w:t>
            </w:r>
          </w:p>
        </w:tc>
        <w:tc>
          <w:tcPr>
            <w:tcW w:w="3404" w:type="dxa"/>
            <w:tcBorders>
              <w:top w:val="single" w:sz="4" w:space="0" w:color="auto"/>
              <w:left w:val="single" w:sz="4" w:space="0" w:color="auto"/>
              <w:bottom w:val="single" w:sz="4" w:space="0" w:color="auto"/>
              <w:right w:val="single" w:sz="4" w:space="0" w:color="auto"/>
            </w:tcBorders>
            <w:vAlign w:val="center"/>
          </w:tcPr>
          <w:p w14:paraId="2E376FD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length of plane A1 (</w:t>
            </w:r>
            <w:r w:rsidRPr="008361E1">
              <w:rPr>
                <w:i/>
                <w:noProof/>
                <w:color w:val="0D0D0D" w:themeColor="text1" w:themeTint="F2"/>
                <w:sz w:val="18"/>
                <w:szCs w:val="18"/>
              </w:rPr>
              <w:t>I</w:t>
            </w:r>
            <w:r w:rsidRPr="008361E1">
              <w:rPr>
                <w:i/>
                <w:noProof/>
                <w:color w:val="0D0D0D" w:themeColor="text1" w:themeTint="F2"/>
                <w:sz w:val="18"/>
                <w:szCs w:val="18"/>
                <w:vertAlign w:val="subscript"/>
              </w:rPr>
              <w:t>A1</w:t>
            </w:r>
            <w:r w:rsidRPr="008361E1">
              <w:rPr>
                <w:noProof/>
                <w:color w:val="0D0D0D" w:themeColor="text1" w:themeTint="F2"/>
                <w:sz w:val="18"/>
                <w:szCs w:val="18"/>
              </w:rPr>
              <w:t xml:space="preserve"> – enclosure’s length) as defined in paragraph 7.4.3.</w:t>
            </w:r>
          </w:p>
        </w:tc>
        <w:tc>
          <w:tcPr>
            <w:tcW w:w="836" w:type="dxa"/>
            <w:tcBorders>
              <w:top w:val="single" w:sz="4" w:space="0" w:color="auto"/>
              <w:left w:val="single" w:sz="4" w:space="0" w:color="auto"/>
              <w:bottom w:val="single" w:sz="4" w:space="0" w:color="auto"/>
              <w:right w:val="single" w:sz="4" w:space="0" w:color="auto"/>
            </w:tcBorders>
            <w:vAlign w:val="center"/>
          </w:tcPr>
          <w:p w14:paraId="1FCA5AC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455D45B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D6A37C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93</w:t>
            </w:r>
          </w:p>
        </w:tc>
        <w:tc>
          <w:tcPr>
            <w:tcW w:w="919" w:type="dxa"/>
            <w:tcBorders>
              <w:top w:val="single" w:sz="4" w:space="0" w:color="auto"/>
              <w:left w:val="single" w:sz="4" w:space="0" w:color="auto"/>
              <w:bottom w:val="single" w:sz="4" w:space="0" w:color="auto"/>
              <w:right w:val="single" w:sz="4" w:space="0" w:color="auto"/>
            </w:tcBorders>
            <w:vAlign w:val="center"/>
          </w:tcPr>
          <w:p w14:paraId="5EE9A8C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44FBAC1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Height</w:t>
            </w:r>
          </w:p>
        </w:tc>
        <w:tc>
          <w:tcPr>
            <w:tcW w:w="3404" w:type="dxa"/>
            <w:tcBorders>
              <w:top w:val="single" w:sz="4" w:space="0" w:color="auto"/>
              <w:left w:val="single" w:sz="4" w:space="0" w:color="auto"/>
              <w:bottom w:val="single" w:sz="4" w:space="0" w:color="auto"/>
              <w:right w:val="single" w:sz="4" w:space="0" w:color="auto"/>
            </w:tcBorders>
            <w:vAlign w:val="center"/>
          </w:tcPr>
          <w:p w14:paraId="060595C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length of plane D (h</w:t>
            </w:r>
            <w:r w:rsidRPr="008361E1">
              <w:rPr>
                <w:noProof/>
                <w:color w:val="0D0D0D" w:themeColor="text1" w:themeTint="F2"/>
                <w:sz w:val="18"/>
                <w:szCs w:val="18"/>
                <w:vertAlign w:val="subscript"/>
              </w:rPr>
              <w:t>D</w:t>
            </w:r>
            <w:r w:rsidRPr="008361E1">
              <w:rPr>
                <w:noProof/>
                <w:color w:val="0D0D0D" w:themeColor="text1" w:themeTint="F2"/>
                <w:sz w:val="18"/>
                <w:szCs w:val="18"/>
              </w:rPr>
              <w:t xml:space="preserve"> – enclosure’s height) as defined in paragraph 7.4.3.</w:t>
            </w:r>
          </w:p>
        </w:tc>
        <w:tc>
          <w:tcPr>
            <w:tcW w:w="836" w:type="dxa"/>
            <w:tcBorders>
              <w:top w:val="single" w:sz="4" w:space="0" w:color="auto"/>
              <w:left w:val="single" w:sz="4" w:space="0" w:color="auto"/>
              <w:bottom w:val="single" w:sz="4" w:space="0" w:color="auto"/>
              <w:right w:val="single" w:sz="4" w:space="0" w:color="auto"/>
            </w:tcBorders>
            <w:vAlign w:val="center"/>
          </w:tcPr>
          <w:p w14:paraId="1F4F6EE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33C1BDE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6485C1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94</w:t>
            </w:r>
          </w:p>
        </w:tc>
        <w:tc>
          <w:tcPr>
            <w:tcW w:w="919" w:type="dxa"/>
            <w:tcBorders>
              <w:top w:val="single" w:sz="4" w:space="0" w:color="auto"/>
              <w:left w:val="single" w:sz="4" w:space="0" w:color="auto"/>
              <w:bottom w:val="single" w:sz="4" w:space="0" w:color="auto"/>
              <w:right w:val="single" w:sz="4" w:space="0" w:color="auto"/>
            </w:tcBorders>
            <w:vAlign w:val="center"/>
          </w:tcPr>
          <w:p w14:paraId="4102AE2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1EE11F4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Depth</w:t>
            </w:r>
          </w:p>
        </w:tc>
        <w:tc>
          <w:tcPr>
            <w:tcW w:w="3404" w:type="dxa"/>
            <w:tcBorders>
              <w:top w:val="single" w:sz="4" w:space="0" w:color="auto"/>
              <w:left w:val="single" w:sz="4" w:space="0" w:color="auto"/>
              <w:bottom w:val="single" w:sz="4" w:space="0" w:color="auto"/>
              <w:right w:val="single" w:sz="4" w:space="0" w:color="auto"/>
            </w:tcBorders>
            <w:vAlign w:val="center"/>
          </w:tcPr>
          <w:p w14:paraId="3D790D2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maximum axial depth of the enclosure at plane D as defined in paragraph 7.4.3.</w:t>
            </w:r>
          </w:p>
        </w:tc>
        <w:tc>
          <w:tcPr>
            <w:tcW w:w="836" w:type="dxa"/>
            <w:tcBorders>
              <w:top w:val="single" w:sz="4" w:space="0" w:color="auto"/>
              <w:left w:val="single" w:sz="4" w:space="0" w:color="auto"/>
              <w:bottom w:val="single" w:sz="4" w:space="0" w:color="auto"/>
              <w:right w:val="single" w:sz="4" w:space="0" w:color="auto"/>
            </w:tcBorders>
            <w:vAlign w:val="center"/>
          </w:tcPr>
          <w:p w14:paraId="67FB6E4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7B637C3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AA0392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95</w:t>
            </w:r>
          </w:p>
        </w:tc>
        <w:tc>
          <w:tcPr>
            <w:tcW w:w="919" w:type="dxa"/>
            <w:tcBorders>
              <w:top w:val="single" w:sz="4" w:space="0" w:color="auto"/>
              <w:left w:val="single" w:sz="4" w:space="0" w:color="auto"/>
              <w:bottom w:val="single" w:sz="4" w:space="0" w:color="auto"/>
              <w:right w:val="single" w:sz="4" w:space="0" w:color="auto"/>
            </w:tcBorders>
            <w:vAlign w:val="center"/>
          </w:tcPr>
          <w:p w14:paraId="5FBCE03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6BF2520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 and outlet diameter</w:t>
            </w:r>
          </w:p>
        </w:tc>
        <w:tc>
          <w:tcPr>
            <w:tcW w:w="3404" w:type="dxa"/>
            <w:tcBorders>
              <w:top w:val="single" w:sz="4" w:space="0" w:color="auto"/>
              <w:left w:val="single" w:sz="4" w:space="0" w:color="auto"/>
              <w:bottom w:val="single" w:sz="4" w:space="0" w:color="auto"/>
              <w:right w:val="single" w:sz="4" w:space="0" w:color="auto"/>
            </w:tcBorders>
            <w:vAlign w:val="center"/>
          </w:tcPr>
          <w:p w14:paraId="4A42C62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 and outlet diameter (d</w:t>
            </w:r>
            <w:r w:rsidRPr="008361E1">
              <w:rPr>
                <w:noProof/>
                <w:color w:val="0D0D0D" w:themeColor="text1" w:themeTint="F2"/>
                <w:sz w:val="18"/>
                <w:szCs w:val="18"/>
                <w:vertAlign w:val="subscript"/>
              </w:rPr>
              <w:t>i</w:t>
            </w:r>
            <w:r w:rsidRPr="008361E1">
              <w:rPr>
                <w:noProof/>
                <w:color w:val="0D0D0D" w:themeColor="text1" w:themeTint="F2"/>
                <w:sz w:val="18"/>
                <w:szCs w:val="18"/>
              </w:rPr>
              <w:t>) of the enclosure</w:t>
            </w:r>
          </w:p>
        </w:tc>
        <w:tc>
          <w:tcPr>
            <w:tcW w:w="836" w:type="dxa"/>
            <w:tcBorders>
              <w:top w:val="single" w:sz="4" w:space="0" w:color="auto"/>
              <w:left w:val="single" w:sz="4" w:space="0" w:color="auto"/>
              <w:bottom w:val="single" w:sz="4" w:space="0" w:color="auto"/>
              <w:right w:val="single" w:sz="4" w:space="0" w:color="auto"/>
            </w:tcBorders>
            <w:vAlign w:val="center"/>
          </w:tcPr>
          <w:p w14:paraId="7EB8320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34FFADA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A2711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96</w:t>
            </w:r>
          </w:p>
        </w:tc>
        <w:tc>
          <w:tcPr>
            <w:tcW w:w="919" w:type="dxa"/>
            <w:tcBorders>
              <w:top w:val="single" w:sz="4" w:space="0" w:color="auto"/>
              <w:left w:val="single" w:sz="4" w:space="0" w:color="auto"/>
              <w:bottom w:val="single" w:sz="4" w:space="0" w:color="auto"/>
              <w:right w:val="single" w:sz="4" w:space="0" w:color="auto"/>
            </w:tcBorders>
            <w:vAlign w:val="center"/>
          </w:tcPr>
          <w:p w14:paraId="1CD9C1C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68EC704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 and outlet transition length</w:t>
            </w:r>
          </w:p>
        </w:tc>
        <w:tc>
          <w:tcPr>
            <w:tcW w:w="3404" w:type="dxa"/>
            <w:tcBorders>
              <w:top w:val="single" w:sz="4" w:space="0" w:color="auto"/>
              <w:left w:val="single" w:sz="4" w:space="0" w:color="auto"/>
              <w:bottom w:val="single" w:sz="4" w:space="0" w:color="auto"/>
              <w:right w:val="single" w:sz="4" w:space="0" w:color="auto"/>
            </w:tcBorders>
            <w:vAlign w:val="center"/>
          </w:tcPr>
          <w:p w14:paraId="519CEE7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 and outlet transition length (</w:t>
            </w:r>
            <w:r w:rsidRPr="008361E1">
              <w:rPr>
                <w:i/>
                <w:noProof/>
                <w:color w:val="0D0D0D" w:themeColor="text1" w:themeTint="F2"/>
                <w:sz w:val="18"/>
                <w:szCs w:val="18"/>
              </w:rPr>
              <w:t>l</w:t>
            </w:r>
            <w:r w:rsidRPr="008361E1">
              <w:rPr>
                <w:i/>
                <w:noProof/>
                <w:color w:val="0D0D0D" w:themeColor="text1" w:themeTint="F2"/>
                <w:sz w:val="18"/>
                <w:szCs w:val="18"/>
                <w:vertAlign w:val="subscript"/>
              </w:rPr>
              <w:t>i</w:t>
            </w:r>
            <w:r w:rsidRPr="008361E1">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0C7664A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7924B2E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FB519A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97</w:t>
            </w:r>
          </w:p>
        </w:tc>
        <w:tc>
          <w:tcPr>
            <w:tcW w:w="919" w:type="dxa"/>
            <w:tcBorders>
              <w:top w:val="single" w:sz="4" w:space="0" w:color="auto"/>
              <w:left w:val="single" w:sz="4" w:space="0" w:color="auto"/>
              <w:bottom w:val="single" w:sz="4" w:space="0" w:color="auto"/>
              <w:right w:val="single" w:sz="4" w:space="0" w:color="auto"/>
            </w:tcBorders>
            <w:vAlign w:val="center"/>
          </w:tcPr>
          <w:p w14:paraId="71A735B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36C5E52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 and outlet transition height</w:t>
            </w:r>
          </w:p>
        </w:tc>
        <w:tc>
          <w:tcPr>
            <w:tcW w:w="3404" w:type="dxa"/>
            <w:tcBorders>
              <w:top w:val="single" w:sz="4" w:space="0" w:color="auto"/>
              <w:left w:val="single" w:sz="4" w:space="0" w:color="auto"/>
              <w:bottom w:val="single" w:sz="4" w:space="0" w:color="auto"/>
              <w:right w:val="single" w:sz="4" w:space="0" w:color="auto"/>
            </w:tcBorders>
            <w:vAlign w:val="center"/>
          </w:tcPr>
          <w:p w14:paraId="60F52AA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 and outlet transition height (h</w:t>
            </w:r>
            <w:r w:rsidRPr="008361E1">
              <w:rPr>
                <w:noProof/>
                <w:color w:val="0D0D0D" w:themeColor="text1" w:themeTint="F2"/>
                <w:sz w:val="18"/>
                <w:szCs w:val="18"/>
                <w:vertAlign w:val="subscript"/>
              </w:rPr>
              <w:t>B</w:t>
            </w:r>
            <w:r w:rsidRPr="008361E1">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387199C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2C335F6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F0BC7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98</w:t>
            </w:r>
          </w:p>
        </w:tc>
        <w:tc>
          <w:tcPr>
            <w:tcW w:w="919" w:type="dxa"/>
            <w:tcBorders>
              <w:top w:val="single" w:sz="4" w:space="0" w:color="auto"/>
              <w:left w:val="single" w:sz="4" w:space="0" w:color="auto"/>
              <w:bottom w:val="single" w:sz="4" w:space="0" w:color="auto"/>
              <w:right w:val="single" w:sz="4" w:space="0" w:color="auto"/>
            </w:tcBorders>
            <w:vAlign w:val="center"/>
          </w:tcPr>
          <w:p w14:paraId="217BB61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2205706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Inlet’s height to enclosure’s height ratio</w:t>
            </w:r>
          </w:p>
        </w:tc>
        <w:tc>
          <w:tcPr>
            <w:tcW w:w="3404" w:type="dxa"/>
            <w:tcBorders>
              <w:top w:val="single" w:sz="4" w:space="0" w:color="auto"/>
              <w:left w:val="single" w:sz="4" w:space="0" w:color="auto"/>
              <w:bottom w:val="single" w:sz="4" w:space="0" w:color="auto"/>
              <w:right w:val="single" w:sz="4" w:space="0" w:color="auto"/>
            </w:tcBorders>
            <w:vAlign w:val="center"/>
          </w:tcPr>
          <w:p w14:paraId="45B6671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inlet’s height (h</w:t>
            </w:r>
            <w:r w:rsidRPr="008361E1">
              <w:rPr>
                <w:noProof/>
                <w:color w:val="0D0D0D" w:themeColor="text1" w:themeTint="F2"/>
                <w:sz w:val="18"/>
                <w:szCs w:val="18"/>
                <w:vertAlign w:val="subscript"/>
              </w:rPr>
              <w:t>B</w:t>
            </w:r>
            <w:r w:rsidRPr="008361E1">
              <w:rPr>
                <w:noProof/>
                <w:color w:val="0D0D0D" w:themeColor="text1" w:themeTint="F2"/>
                <w:sz w:val="18"/>
                <w:szCs w:val="18"/>
              </w:rPr>
              <w:t>) to the enclosure’s height (h</w:t>
            </w:r>
            <w:r w:rsidRPr="008361E1">
              <w:rPr>
                <w:noProof/>
                <w:color w:val="0D0D0D" w:themeColor="text1" w:themeTint="F2"/>
                <w:sz w:val="18"/>
                <w:szCs w:val="18"/>
                <w:vertAlign w:val="subscript"/>
              </w:rPr>
              <w:t>D</w:t>
            </w:r>
            <w:r w:rsidRPr="008361E1">
              <w:rPr>
                <w:noProof/>
                <w:color w:val="0D0D0D" w:themeColor="text1" w:themeTint="F2"/>
                <w:sz w:val="18"/>
                <w:szCs w:val="18"/>
              </w:rPr>
              <w:t xml:space="preserve">) ratio </w:t>
            </w:r>
          </w:p>
        </w:tc>
        <w:tc>
          <w:tcPr>
            <w:tcW w:w="836" w:type="dxa"/>
            <w:tcBorders>
              <w:top w:val="single" w:sz="4" w:space="0" w:color="auto"/>
              <w:left w:val="single" w:sz="4" w:space="0" w:color="auto"/>
              <w:bottom w:val="single" w:sz="4" w:space="0" w:color="auto"/>
              <w:right w:val="single" w:sz="4" w:space="0" w:color="auto"/>
            </w:tcBorders>
            <w:vAlign w:val="center"/>
          </w:tcPr>
          <w:p w14:paraId="019E2D1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34D175C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9DFF32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99</w:t>
            </w:r>
          </w:p>
        </w:tc>
        <w:tc>
          <w:tcPr>
            <w:tcW w:w="919" w:type="dxa"/>
            <w:tcBorders>
              <w:top w:val="single" w:sz="4" w:space="0" w:color="auto"/>
              <w:left w:val="single" w:sz="4" w:space="0" w:color="auto"/>
              <w:bottom w:val="single" w:sz="4" w:space="0" w:color="auto"/>
              <w:right w:val="single" w:sz="4" w:space="0" w:color="auto"/>
            </w:tcBorders>
            <w:vAlign w:val="center"/>
          </w:tcPr>
          <w:p w14:paraId="2F7FBA0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5210902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076504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brake enclosure dimensions with all the specifications defined in paragraph 7.4.3. (a)-(g)</w:t>
            </w:r>
          </w:p>
        </w:tc>
        <w:tc>
          <w:tcPr>
            <w:tcW w:w="836" w:type="dxa"/>
            <w:tcBorders>
              <w:top w:val="single" w:sz="4" w:space="0" w:color="auto"/>
              <w:left w:val="single" w:sz="4" w:space="0" w:color="auto"/>
              <w:bottom w:val="single" w:sz="4" w:space="0" w:color="auto"/>
              <w:right w:val="single" w:sz="4" w:space="0" w:color="auto"/>
            </w:tcBorders>
            <w:vAlign w:val="center"/>
          </w:tcPr>
          <w:p w14:paraId="35F28B2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36857F3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2A0B4A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100</w:t>
            </w:r>
          </w:p>
        </w:tc>
        <w:tc>
          <w:tcPr>
            <w:tcW w:w="919" w:type="dxa"/>
            <w:tcBorders>
              <w:top w:val="single" w:sz="4" w:space="0" w:color="auto"/>
              <w:left w:val="single" w:sz="4" w:space="0" w:color="auto"/>
              <w:bottom w:val="single" w:sz="4" w:space="0" w:color="auto"/>
              <w:right w:val="single" w:sz="4" w:space="0" w:color="auto"/>
            </w:tcBorders>
            <w:vAlign w:val="center"/>
          </w:tcPr>
          <w:p w14:paraId="4A40391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1CDA5AC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 Duct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7FD96C1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inner diameter (d</w:t>
            </w:r>
            <w:r w:rsidRPr="008361E1">
              <w:rPr>
                <w:noProof/>
                <w:color w:val="0D0D0D" w:themeColor="text1" w:themeTint="F2"/>
                <w:sz w:val="18"/>
                <w:szCs w:val="18"/>
                <w:vertAlign w:val="subscript"/>
              </w:rPr>
              <w:t>i</w:t>
            </w:r>
            <w:r w:rsidRPr="008361E1">
              <w:rPr>
                <w:noProof/>
                <w:color w:val="0D0D0D" w:themeColor="text1" w:themeTint="F2"/>
                <w:sz w:val="18"/>
                <w:szCs w:val="18"/>
              </w:rPr>
              <w:t>) of the duct in the sampling tunnel</w:t>
            </w:r>
          </w:p>
        </w:tc>
        <w:tc>
          <w:tcPr>
            <w:tcW w:w="836" w:type="dxa"/>
            <w:tcBorders>
              <w:top w:val="single" w:sz="4" w:space="0" w:color="auto"/>
              <w:left w:val="single" w:sz="4" w:space="0" w:color="auto"/>
              <w:bottom w:val="single" w:sz="4" w:space="0" w:color="auto"/>
              <w:right w:val="single" w:sz="4" w:space="0" w:color="auto"/>
            </w:tcBorders>
            <w:vAlign w:val="center"/>
          </w:tcPr>
          <w:p w14:paraId="5313B7F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487C9E3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6EE7F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101</w:t>
            </w:r>
          </w:p>
        </w:tc>
        <w:tc>
          <w:tcPr>
            <w:tcW w:w="919" w:type="dxa"/>
            <w:tcBorders>
              <w:top w:val="single" w:sz="4" w:space="0" w:color="auto"/>
              <w:left w:val="single" w:sz="4" w:space="0" w:color="auto"/>
              <w:bottom w:val="single" w:sz="4" w:space="0" w:color="auto"/>
              <w:right w:val="single" w:sz="4" w:space="0" w:color="auto"/>
            </w:tcBorders>
            <w:vAlign w:val="center"/>
          </w:tcPr>
          <w:p w14:paraId="4BC6511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1221AF1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–Presence of a bend</w:t>
            </w:r>
          </w:p>
        </w:tc>
        <w:tc>
          <w:tcPr>
            <w:tcW w:w="3404" w:type="dxa"/>
            <w:tcBorders>
              <w:top w:val="single" w:sz="4" w:space="0" w:color="auto"/>
              <w:left w:val="single" w:sz="4" w:space="0" w:color="auto"/>
              <w:bottom w:val="single" w:sz="4" w:space="0" w:color="auto"/>
              <w:right w:val="single" w:sz="4" w:space="0" w:color="auto"/>
            </w:tcBorders>
            <w:vAlign w:val="center"/>
          </w:tcPr>
          <w:p w14:paraId="3146764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if a bend is applied in the sampling tunnel (downstream of the brake enclosure’s outlet and upstream of the sampling plane) </w:t>
            </w:r>
          </w:p>
        </w:tc>
        <w:tc>
          <w:tcPr>
            <w:tcW w:w="836" w:type="dxa"/>
            <w:tcBorders>
              <w:top w:val="single" w:sz="4" w:space="0" w:color="auto"/>
              <w:left w:val="single" w:sz="4" w:space="0" w:color="auto"/>
              <w:bottom w:val="single" w:sz="4" w:space="0" w:color="auto"/>
              <w:right w:val="single" w:sz="4" w:space="0" w:color="auto"/>
            </w:tcBorders>
            <w:vAlign w:val="center"/>
          </w:tcPr>
          <w:p w14:paraId="773507E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6AB4A08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FCE0BC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102</w:t>
            </w:r>
          </w:p>
        </w:tc>
        <w:tc>
          <w:tcPr>
            <w:tcW w:w="919" w:type="dxa"/>
            <w:tcBorders>
              <w:top w:val="single" w:sz="4" w:space="0" w:color="auto"/>
              <w:left w:val="single" w:sz="4" w:space="0" w:color="auto"/>
              <w:bottom w:val="single" w:sz="4" w:space="0" w:color="auto"/>
              <w:right w:val="single" w:sz="4" w:space="0" w:color="auto"/>
            </w:tcBorders>
            <w:vAlign w:val="center"/>
          </w:tcPr>
          <w:p w14:paraId="4EA6B7C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6CE5D32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–Bend’s specifications (angle)</w:t>
            </w:r>
          </w:p>
        </w:tc>
        <w:tc>
          <w:tcPr>
            <w:tcW w:w="3404" w:type="dxa"/>
            <w:tcBorders>
              <w:top w:val="single" w:sz="4" w:space="0" w:color="auto"/>
              <w:left w:val="single" w:sz="4" w:space="0" w:color="auto"/>
              <w:bottom w:val="single" w:sz="4" w:space="0" w:color="auto"/>
              <w:right w:val="single" w:sz="4" w:space="0" w:color="auto"/>
            </w:tcBorders>
            <w:vAlign w:val="center"/>
          </w:tcPr>
          <w:p w14:paraId="47E2EC1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When a bend is applied in the sampling tunnel, report the bend’s angle.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678815A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34A5DDA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E805A7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103</w:t>
            </w:r>
          </w:p>
        </w:tc>
        <w:tc>
          <w:tcPr>
            <w:tcW w:w="919" w:type="dxa"/>
            <w:tcBorders>
              <w:top w:val="single" w:sz="4" w:space="0" w:color="auto"/>
              <w:left w:val="single" w:sz="4" w:space="0" w:color="auto"/>
              <w:bottom w:val="single" w:sz="4" w:space="0" w:color="auto"/>
              <w:right w:val="single" w:sz="4" w:space="0" w:color="auto"/>
            </w:tcBorders>
            <w:vAlign w:val="center"/>
          </w:tcPr>
          <w:p w14:paraId="0D1AD91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5A068BF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–Bend’s specifications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48334E7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When a bend is applied in the sampling tunnel, report the bending radius as defined in Figure 7.6.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735590E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i</w:t>
            </w:r>
          </w:p>
        </w:tc>
      </w:tr>
      <w:tr w:rsidR="009F2394" w:rsidRPr="008361E1" w14:paraId="4DA6272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A35AF7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104</w:t>
            </w:r>
          </w:p>
        </w:tc>
        <w:tc>
          <w:tcPr>
            <w:tcW w:w="919" w:type="dxa"/>
            <w:tcBorders>
              <w:top w:val="single" w:sz="4" w:space="0" w:color="auto"/>
              <w:left w:val="single" w:sz="4" w:space="0" w:color="auto"/>
              <w:bottom w:val="single" w:sz="4" w:space="0" w:color="auto"/>
              <w:right w:val="single" w:sz="4" w:space="0" w:color="auto"/>
            </w:tcBorders>
            <w:vAlign w:val="center"/>
          </w:tcPr>
          <w:p w14:paraId="5899CAA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1F00B27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8CAC5A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sampling tunnel with all the specifications defined in paragraph 7.5. (a)-(i)</w:t>
            </w:r>
          </w:p>
        </w:tc>
        <w:tc>
          <w:tcPr>
            <w:tcW w:w="836" w:type="dxa"/>
            <w:tcBorders>
              <w:top w:val="single" w:sz="4" w:space="0" w:color="auto"/>
              <w:left w:val="single" w:sz="4" w:space="0" w:color="auto"/>
              <w:bottom w:val="single" w:sz="4" w:space="0" w:color="auto"/>
              <w:right w:val="single" w:sz="4" w:space="0" w:color="auto"/>
            </w:tcBorders>
            <w:vAlign w:val="center"/>
          </w:tcPr>
          <w:p w14:paraId="160EB79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934C6A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A38A9F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105</w:t>
            </w:r>
          </w:p>
        </w:tc>
        <w:tc>
          <w:tcPr>
            <w:tcW w:w="919" w:type="dxa"/>
            <w:tcBorders>
              <w:top w:val="single" w:sz="4" w:space="0" w:color="auto"/>
              <w:left w:val="single" w:sz="4" w:space="0" w:color="auto"/>
              <w:bottom w:val="single" w:sz="4" w:space="0" w:color="auto"/>
              <w:right w:val="single" w:sz="4" w:space="0" w:color="auto"/>
            </w:tcBorders>
            <w:vAlign w:val="center"/>
          </w:tcPr>
          <w:p w14:paraId="6ADDDF7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5CD2DDF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Number of probes</w:t>
            </w:r>
          </w:p>
        </w:tc>
        <w:tc>
          <w:tcPr>
            <w:tcW w:w="3404" w:type="dxa"/>
            <w:tcBorders>
              <w:top w:val="single" w:sz="4" w:space="0" w:color="auto"/>
              <w:left w:val="single" w:sz="4" w:space="0" w:color="auto"/>
              <w:bottom w:val="single" w:sz="4" w:space="0" w:color="auto"/>
              <w:right w:val="single" w:sz="4" w:space="0" w:color="auto"/>
            </w:tcBorders>
            <w:vAlign w:val="center"/>
          </w:tcPr>
          <w:p w14:paraId="209AA28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sampling probes used for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758EAC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7E7EEBD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8B63BD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106</w:t>
            </w:r>
          </w:p>
        </w:tc>
        <w:tc>
          <w:tcPr>
            <w:tcW w:w="919" w:type="dxa"/>
            <w:tcBorders>
              <w:top w:val="single" w:sz="4" w:space="0" w:color="auto"/>
              <w:left w:val="single" w:sz="4" w:space="0" w:color="auto"/>
              <w:bottom w:val="single" w:sz="4" w:space="0" w:color="auto"/>
              <w:right w:val="single" w:sz="4" w:space="0" w:color="auto"/>
            </w:tcBorders>
            <w:vAlign w:val="center"/>
          </w:tcPr>
          <w:p w14:paraId="6222063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4E55296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Distance between the probes</w:t>
            </w:r>
          </w:p>
        </w:tc>
        <w:tc>
          <w:tcPr>
            <w:tcW w:w="3404" w:type="dxa"/>
            <w:tcBorders>
              <w:top w:val="single" w:sz="4" w:space="0" w:color="auto"/>
              <w:left w:val="single" w:sz="4" w:space="0" w:color="auto"/>
              <w:bottom w:val="single" w:sz="4" w:space="0" w:color="auto"/>
              <w:right w:val="single" w:sz="4" w:space="0" w:color="auto"/>
            </w:tcBorders>
            <w:vAlign w:val="center"/>
          </w:tcPr>
          <w:p w14:paraId="3422EBF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distance between the probes (a</w:t>
            </w:r>
            <w:r w:rsidRPr="008361E1">
              <w:rPr>
                <w:noProof/>
                <w:color w:val="0D0D0D" w:themeColor="text1" w:themeTint="F2"/>
                <w:sz w:val="18"/>
                <w:szCs w:val="18"/>
                <w:vertAlign w:val="subscript"/>
              </w:rPr>
              <w:t>1</w:t>
            </w:r>
            <w:r w:rsidRPr="008361E1">
              <w:rPr>
                <w:noProof/>
                <w:color w:val="0D0D0D" w:themeColor="text1" w:themeTint="F2"/>
                <w:sz w:val="18"/>
                <w:szCs w:val="18"/>
              </w:rPr>
              <w:t>) as specified in Figure 7.7.</w:t>
            </w:r>
          </w:p>
        </w:tc>
        <w:tc>
          <w:tcPr>
            <w:tcW w:w="836" w:type="dxa"/>
            <w:tcBorders>
              <w:top w:val="single" w:sz="4" w:space="0" w:color="auto"/>
              <w:left w:val="single" w:sz="4" w:space="0" w:color="auto"/>
              <w:bottom w:val="single" w:sz="4" w:space="0" w:color="auto"/>
              <w:right w:val="single" w:sz="4" w:space="0" w:color="auto"/>
            </w:tcBorders>
            <w:vAlign w:val="center"/>
          </w:tcPr>
          <w:p w14:paraId="3AC3A43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18546F8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62AF44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107</w:t>
            </w:r>
          </w:p>
        </w:tc>
        <w:tc>
          <w:tcPr>
            <w:tcW w:w="919" w:type="dxa"/>
            <w:tcBorders>
              <w:top w:val="single" w:sz="4" w:space="0" w:color="auto"/>
              <w:left w:val="single" w:sz="4" w:space="0" w:color="auto"/>
              <w:bottom w:val="single" w:sz="4" w:space="0" w:color="auto"/>
              <w:right w:val="single" w:sz="4" w:space="0" w:color="auto"/>
            </w:tcBorders>
            <w:vAlign w:val="center"/>
          </w:tcPr>
          <w:p w14:paraId="18EAC2E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0142FF3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Distance between probes and walls</w:t>
            </w:r>
          </w:p>
        </w:tc>
        <w:tc>
          <w:tcPr>
            <w:tcW w:w="3404" w:type="dxa"/>
            <w:tcBorders>
              <w:top w:val="single" w:sz="4" w:space="0" w:color="auto"/>
              <w:left w:val="single" w:sz="4" w:space="0" w:color="auto"/>
              <w:bottom w:val="single" w:sz="4" w:space="0" w:color="auto"/>
              <w:right w:val="single" w:sz="4" w:space="0" w:color="auto"/>
            </w:tcBorders>
            <w:vAlign w:val="center"/>
          </w:tcPr>
          <w:p w14:paraId="0245B3C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distance between the probes and the tunnel wall (a</w:t>
            </w:r>
            <w:r w:rsidRPr="008361E1">
              <w:rPr>
                <w:noProof/>
                <w:color w:val="0D0D0D" w:themeColor="text1" w:themeTint="F2"/>
                <w:sz w:val="18"/>
                <w:szCs w:val="18"/>
                <w:vertAlign w:val="subscript"/>
              </w:rPr>
              <w:t>2</w:t>
            </w:r>
            <w:r w:rsidRPr="008361E1">
              <w:rPr>
                <w:noProof/>
                <w:color w:val="0D0D0D" w:themeColor="text1" w:themeTint="F2"/>
                <w:sz w:val="18"/>
                <w:szCs w:val="18"/>
              </w:rPr>
              <w:t>) as specified in Figure 7.7.</w:t>
            </w:r>
          </w:p>
        </w:tc>
        <w:tc>
          <w:tcPr>
            <w:tcW w:w="836" w:type="dxa"/>
            <w:tcBorders>
              <w:top w:val="single" w:sz="4" w:space="0" w:color="auto"/>
              <w:left w:val="single" w:sz="4" w:space="0" w:color="auto"/>
              <w:bottom w:val="single" w:sz="4" w:space="0" w:color="auto"/>
              <w:right w:val="single" w:sz="4" w:space="0" w:color="auto"/>
            </w:tcBorders>
            <w:vAlign w:val="center"/>
          </w:tcPr>
          <w:p w14:paraId="470EA81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4586CEC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A47A3D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108</w:t>
            </w:r>
          </w:p>
        </w:tc>
        <w:tc>
          <w:tcPr>
            <w:tcW w:w="919" w:type="dxa"/>
            <w:tcBorders>
              <w:top w:val="single" w:sz="4" w:space="0" w:color="auto"/>
              <w:left w:val="single" w:sz="4" w:space="0" w:color="auto"/>
              <w:bottom w:val="single" w:sz="4" w:space="0" w:color="auto"/>
              <w:right w:val="single" w:sz="4" w:space="0" w:color="auto"/>
            </w:tcBorders>
            <w:vAlign w:val="center"/>
          </w:tcPr>
          <w:p w14:paraId="2964B35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173FE00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88134F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sampling plane with all distance and placement specifications defined in paragraph 7.6. (a)-(f)</w:t>
            </w:r>
          </w:p>
        </w:tc>
        <w:tc>
          <w:tcPr>
            <w:tcW w:w="836" w:type="dxa"/>
            <w:tcBorders>
              <w:top w:val="single" w:sz="4" w:space="0" w:color="auto"/>
              <w:left w:val="single" w:sz="4" w:space="0" w:color="auto"/>
              <w:bottom w:val="single" w:sz="4" w:space="0" w:color="auto"/>
              <w:right w:val="single" w:sz="4" w:space="0" w:color="auto"/>
            </w:tcBorders>
            <w:vAlign w:val="center"/>
          </w:tcPr>
          <w:p w14:paraId="5FD9E72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54633C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FB7F79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109</w:t>
            </w:r>
          </w:p>
        </w:tc>
        <w:tc>
          <w:tcPr>
            <w:tcW w:w="919" w:type="dxa"/>
            <w:tcBorders>
              <w:top w:val="single" w:sz="4" w:space="0" w:color="auto"/>
              <w:left w:val="single" w:sz="4" w:space="0" w:color="auto"/>
              <w:bottom w:val="single" w:sz="4" w:space="0" w:color="auto"/>
              <w:right w:val="single" w:sz="4" w:space="0" w:color="auto"/>
            </w:tcBorders>
            <w:vAlign w:val="center"/>
          </w:tcPr>
          <w:p w14:paraId="2FA3593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8.3.</w:t>
            </w:r>
          </w:p>
        </w:tc>
        <w:tc>
          <w:tcPr>
            <w:tcW w:w="2218" w:type="dxa"/>
            <w:tcBorders>
              <w:top w:val="single" w:sz="4" w:space="0" w:color="auto"/>
              <w:left w:val="single" w:sz="4" w:space="0" w:color="auto"/>
              <w:bottom w:val="single" w:sz="4" w:space="0" w:color="auto"/>
              <w:right w:val="single" w:sz="4" w:space="0" w:color="auto"/>
            </w:tcBorders>
            <w:vAlign w:val="center"/>
          </w:tcPr>
          <w:p w14:paraId="28A3682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temperature measurement – Thermocouples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FDE943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used thermocouples with all the requirements defined in paragraph 8.3. (a)-(f)</w:t>
            </w:r>
          </w:p>
        </w:tc>
        <w:tc>
          <w:tcPr>
            <w:tcW w:w="836" w:type="dxa"/>
            <w:tcBorders>
              <w:top w:val="single" w:sz="4" w:space="0" w:color="auto"/>
              <w:left w:val="single" w:sz="4" w:space="0" w:color="auto"/>
              <w:bottom w:val="single" w:sz="4" w:space="0" w:color="auto"/>
              <w:right w:val="single" w:sz="4" w:space="0" w:color="auto"/>
            </w:tcBorders>
            <w:vAlign w:val="center"/>
          </w:tcPr>
          <w:p w14:paraId="38E85D0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04519B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3D4FC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110</w:t>
            </w:r>
          </w:p>
        </w:tc>
        <w:tc>
          <w:tcPr>
            <w:tcW w:w="919" w:type="dxa"/>
            <w:tcBorders>
              <w:top w:val="single" w:sz="4" w:space="0" w:color="auto"/>
              <w:left w:val="single" w:sz="4" w:space="0" w:color="auto"/>
              <w:bottom w:val="single" w:sz="4" w:space="0" w:color="auto"/>
              <w:right w:val="single" w:sz="4" w:space="0" w:color="auto"/>
            </w:tcBorders>
            <w:vAlign w:val="center"/>
          </w:tcPr>
          <w:p w14:paraId="18297FA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8.3.</w:t>
            </w:r>
          </w:p>
        </w:tc>
        <w:tc>
          <w:tcPr>
            <w:tcW w:w="2218" w:type="dxa"/>
            <w:tcBorders>
              <w:top w:val="single" w:sz="4" w:space="0" w:color="auto"/>
              <w:left w:val="single" w:sz="4" w:space="0" w:color="auto"/>
              <w:bottom w:val="single" w:sz="4" w:space="0" w:color="auto"/>
              <w:right w:val="single" w:sz="4" w:space="0" w:color="auto"/>
            </w:tcBorders>
            <w:vAlign w:val="center"/>
          </w:tcPr>
          <w:p w14:paraId="0B11CEC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temperature measurement – Friction material temperature measurement</w:t>
            </w:r>
          </w:p>
        </w:tc>
        <w:tc>
          <w:tcPr>
            <w:tcW w:w="3404" w:type="dxa"/>
            <w:tcBorders>
              <w:top w:val="single" w:sz="4" w:space="0" w:color="auto"/>
              <w:left w:val="single" w:sz="4" w:space="0" w:color="auto"/>
              <w:bottom w:val="single" w:sz="4" w:space="0" w:color="auto"/>
              <w:right w:val="single" w:sz="4" w:space="0" w:color="auto"/>
            </w:tcBorders>
            <w:vAlign w:val="center"/>
          </w:tcPr>
          <w:p w14:paraId="453778B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whether brake pads or shoes temperature was also measured in addition to the brake disc or drum temperature</w:t>
            </w:r>
          </w:p>
        </w:tc>
        <w:tc>
          <w:tcPr>
            <w:tcW w:w="836" w:type="dxa"/>
            <w:tcBorders>
              <w:top w:val="single" w:sz="4" w:space="0" w:color="auto"/>
              <w:left w:val="single" w:sz="4" w:space="0" w:color="auto"/>
              <w:bottom w:val="single" w:sz="4" w:space="0" w:color="auto"/>
              <w:right w:val="single" w:sz="4" w:space="0" w:color="auto"/>
            </w:tcBorders>
            <w:vAlign w:val="center"/>
          </w:tcPr>
          <w:p w14:paraId="7C1F1A6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012F747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5F9619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111</w:t>
            </w:r>
          </w:p>
        </w:tc>
        <w:tc>
          <w:tcPr>
            <w:tcW w:w="919" w:type="dxa"/>
            <w:tcBorders>
              <w:top w:val="single" w:sz="4" w:space="0" w:color="auto"/>
              <w:left w:val="single" w:sz="4" w:space="0" w:color="auto"/>
              <w:bottom w:val="single" w:sz="4" w:space="0" w:color="auto"/>
              <w:right w:val="single" w:sz="4" w:space="0" w:color="auto"/>
            </w:tcBorders>
            <w:vAlign w:val="center"/>
          </w:tcPr>
          <w:p w14:paraId="4B20E5D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481D839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 Fixture type</w:t>
            </w:r>
          </w:p>
        </w:tc>
        <w:tc>
          <w:tcPr>
            <w:tcW w:w="3404" w:type="dxa"/>
            <w:tcBorders>
              <w:top w:val="single" w:sz="4" w:space="0" w:color="auto"/>
              <w:left w:val="single" w:sz="4" w:space="0" w:color="auto"/>
              <w:bottom w:val="single" w:sz="4" w:space="0" w:color="auto"/>
              <w:right w:val="single" w:sz="4" w:space="0" w:color="auto"/>
            </w:tcBorders>
            <w:vAlign w:val="center"/>
          </w:tcPr>
          <w:p w14:paraId="2F4D99E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the type of support fixture used for mounting the brake assembly on the inertia dynamometer (L0-U or L0-P or Other)</w:t>
            </w:r>
          </w:p>
        </w:tc>
        <w:tc>
          <w:tcPr>
            <w:tcW w:w="836" w:type="dxa"/>
            <w:tcBorders>
              <w:top w:val="single" w:sz="4" w:space="0" w:color="auto"/>
              <w:left w:val="single" w:sz="4" w:space="0" w:color="auto"/>
              <w:bottom w:val="single" w:sz="4" w:space="0" w:color="auto"/>
              <w:right w:val="single" w:sz="4" w:space="0" w:color="auto"/>
            </w:tcBorders>
            <w:vAlign w:val="center"/>
          </w:tcPr>
          <w:p w14:paraId="4F155A2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51B2F1D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493AFD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112</w:t>
            </w:r>
          </w:p>
        </w:tc>
        <w:tc>
          <w:tcPr>
            <w:tcW w:w="919" w:type="dxa"/>
            <w:tcBorders>
              <w:top w:val="single" w:sz="4" w:space="0" w:color="auto"/>
              <w:left w:val="single" w:sz="4" w:space="0" w:color="auto"/>
              <w:bottom w:val="single" w:sz="4" w:space="0" w:color="auto"/>
              <w:right w:val="single" w:sz="4" w:space="0" w:color="auto"/>
            </w:tcBorders>
            <w:vAlign w:val="center"/>
          </w:tcPr>
          <w:p w14:paraId="00CE280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7FE132E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D6A67C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installation position and the type of support fixture used for the brake assembly meet the requirements specified in paragraph 8.4.1.</w:t>
            </w:r>
          </w:p>
        </w:tc>
        <w:tc>
          <w:tcPr>
            <w:tcW w:w="836" w:type="dxa"/>
            <w:tcBorders>
              <w:top w:val="single" w:sz="4" w:space="0" w:color="auto"/>
              <w:left w:val="single" w:sz="4" w:space="0" w:color="auto"/>
              <w:bottom w:val="single" w:sz="4" w:space="0" w:color="auto"/>
              <w:right w:val="single" w:sz="4" w:space="0" w:color="auto"/>
            </w:tcBorders>
            <w:vAlign w:val="center"/>
          </w:tcPr>
          <w:p w14:paraId="761D00C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34C8BA7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8F5679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113</w:t>
            </w:r>
          </w:p>
        </w:tc>
        <w:tc>
          <w:tcPr>
            <w:tcW w:w="919" w:type="dxa"/>
            <w:tcBorders>
              <w:top w:val="single" w:sz="4" w:space="0" w:color="auto"/>
              <w:left w:val="single" w:sz="4" w:space="0" w:color="auto"/>
              <w:bottom w:val="single" w:sz="4" w:space="0" w:color="auto"/>
              <w:right w:val="single" w:sz="4" w:space="0" w:color="auto"/>
            </w:tcBorders>
            <w:vAlign w:val="center"/>
          </w:tcPr>
          <w:p w14:paraId="5994614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2C63BA1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 Brake rotation</w:t>
            </w:r>
          </w:p>
        </w:tc>
        <w:tc>
          <w:tcPr>
            <w:tcW w:w="3404" w:type="dxa"/>
            <w:tcBorders>
              <w:top w:val="single" w:sz="4" w:space="0" w:color="auto"/>
              <w:left w:val="single" w:sz="4" w:space="0" w:color="auto"/>
              <w:bottom w:val="single" w:sz="4" w:space="0" w:color="auto"/>
              <w:right w:val="single" w:sz="4" w:space="0" w:color="auto"/>
            </w:tcBorders>
            <w:vAlign w:val="center"/>
          </w:tcPr>
          <w:p w14:paraId="08E6655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rotation direction of the brake disc or drum (CW or CCW) with respect to the direction of evacuation</w:t>
            </w:r>
          </w:p>
        </w:tc>
        <w:tc>
          <w:tcPr>
            <w:tcW w:w="836" w:type="dxa"/>
            <w:tcBorders>
              <w:top w:val="single" w:sz="4" w:space="0" w:color="auto"/>
              <w:left w:val="single" w:sz="4" w:space="0" w:color="auto"/>
              <w:bottom w:val="single" w:sz="4" w:space="0" w:color="auto"/>
              <w:right w:val="single" w:sz="4" w:space="0" w:color="auto"/>
            </w:tcBorders>
            <w:vAlign w:val="center"/>
          </w:tcPr>
          <w:p w14:paraId="09CA667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1EC4C9F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3A74B8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114</w:t>
            </w:r>
          </w:p>
        </w:tc>
        <w:tc>
          <w:tcPr>
            <w:tcW w:w="919" w:type="dxa"/>
            <w:tcBorders>
              <w:top w:val="single" w:sz="4" w:space="0" w:color="auto"/>
              <w:left w:val="single" w:sz="4" w:space="0" w:color="auto"/>
              <w:bottom w:val="single" w:sz="4" w:space="0" w:color="auto"/>
              <w:right w:val="single" w:sz="4" w:space="0" w:color="auto"/>
            </w:tcBorders>
            <w:vAlign w:val="center"/>
          </w:tcPr>
          <w:p w14:paraId="1408D55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31ECD13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 Brake rotation</w:t>
            </w:r>
          </w:p>
        </w:tc>
        <w:tc>
          <w:tcPr>
            <w:tcW w:w="3404" w:type="dxa"/>
            <w:tcBorders>
              <w:top w:val="single" w:sz="4" w:space="0" w:color="auto"/>
              <w:left w:val="single" w:sz="4" w:space="0" w:color="auto"/>
              <w:bottom w:val="single" w:sz="4" w:space="0" w:color="auto"/>
              <w:right w:val="single" w:sz="4" w:space="0" w:color="auto"/>
            </w:tcBorders>
            <w:vAlign w:val="center"/>
          </w:tcPr>
          <w:p w14:paraId="6522A1F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tested brake disc or drum rotates in the direction of the evacuation </w:t>
            </w:r>
          </w:p>
        </w:tc>
        <w:tc>
          <w:tcPr>
            <w:tcW w:w="836" w:type="dxa"/>
            <w:tcBorders>
              <w:top w:val="single" w:sz="4" w:space="0" w:color="auto"/>
              <w:left w:val="single" w:sz="4" w:space="0" w:color="auto"/>
              <w:bottom w:val="single" w:sz="4" w:space="0" w:color="auto"/>
              <w:right w:val="single" w:sz="4" w:space="0" w:color="auto"/>
            </w:tcBorders>
            <w:vAlign w:val="center"/>
          </w:tcPr>
          <w:p w14:paraId="7CAD488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0E5236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85286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115</w:t>
            </w:r>
          </w:p>
        </w:tc>
        <w:tc>
          <w:tcPr>
            <w:tcW w:w="919" w:type="dxa"/>
            <w:tcBorders>
              <w:top w:val="single" w:sz="4" w:space="0" w:color="auto"/>
              <w:left w:val="single" w:sz="4" w:space="0" w:color="auto"/>
              <w:bottom w:val="single" w:sz="4" w:space="0" w:color="auto"/>
              <w:right w:val="single" w:sz="4" w:space="0" w:color="auto"/>
            </w:tcBorders>
            <w:vAlign w:val="center"/>
          </w:tcPr>
          <w:p w14:paraId="556BD42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8.4.2.</w:t>
            </w:r>
          </w:p>
        </w:tc>
        <w:tc>
          <w:tcPr>
            <w:tcW w:w="2218" w:type="dxa"/>
            <w:tcBorders>
              <w:top w:val="single" w:sz="4" w:space="0" w:color="auto"/>
              <w:left w:val="single" w:sz="4" w:space="0" w:color="auto"/>
              <w:bottom w:val="single" w:sz="4" w:space="0" w:color="auto"/>
              <w:right w:val="single" w:sz="4" w:space="0" w:color="auto"/>
            </w:tcBorders>
            <w:vAlign w:val="center"/>
          </w:tcPr>
          <w:p w14:paraId="24B7BDC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Calliper orientation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7F7752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calliper orientation of the brake under testing meets the requirements specified in paragraph 8.4.2.</w:t>
            </w:r>
          </w:p>
        </w:tc>
        <w:tc>
          <w:tcPr>
            <w:tcW w:w="836" w:type="dxa"/>
            <w:tcBorders>
              <w:top w:val="single" w:sz="4" w:space="0" w:color="auto"/>
              <w:left w:val="single" w:sz="4" w:space="0" w:color="auto"/>
              <w:bottom w:val="single" w:sz="4" w:space="0" w:color="auto"/>
              <w:right w:val="single" w:sz="4" w:space="0" w:color="auto"/>
            </w:tcBorders>
            <w:vAlign w:val="center"/>
          </w:tcPr>
          <w:p w14:paraId="2B56ED9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6B37ED1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8B073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116</w:t>
            </w:r>
          </w:p>
        </w:tc>
        <w:tc>
          <w:tcPr>
            <w:tcW w:w="919" w:type="dxa"/>
            <w:tcBorders>
              <w:top w:val="single" w:sz="4" w:space="0" w:color="auto"/>
              <w:left w:val="single" w:sz="4" w:space="0" w:color="auto"/>
              <w:bottom w:val="single" w:sz="4" w:space="0" w:color="auto"/>
              <w:right w:val="single" w:sz="4" w:space="0" w:color="auto"/>
            </w:tcBorders>
            <w:vAlign w:val="center"/>
          </w:tcPr>
          <w:p w14:paraId="3D9FE38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9.2.1.</w:t>
            </w:r>
          </w:p>
        </w:tc>
        <w:tc>
          <w:tcPr>
            <w:tcW w:w="2218" w:type="dxa"/>
            <w:tcBorders>
              <w:top w:val="single" w:sz="4" w:space="0" w:color="auto"/>
              <w:left w:val="single" w:sz="4" w:space="0" w:color="auto"/>
              <w:bottom w:val="single" w:sz="4" w:space="0" w:color="auto"/>
              <w:right w:val="single" w:sz="4" w:space="0" w:color="auto"/>
            </w:tcBorders>
            <w:vAlign w:val="center"/>
          </w:tcPr>
          <w:p w14:paraId="39E88E2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9A16AE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836" w:type="dxa"/>
            <w:tcBorders>
              <w:top w:val="single" w:sz="4" w:space="0" w:color="auto"/>
              <w:left w:val="single" w:sz="4" w:space="0" w:color="auto"/>
              <w:bottom w:val="single" w:sz="4" w:space="0" w:color="auto"/>
              <w:right w:val="single" w:sz="4" w:space="0" w:color="auto"/>
            </w:tcBorders>
            <w:vAlign w:val="center"/>
          </w:tcPr>
          <w:p w14:paraId="308EA40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00547F8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B8FAD4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117</w:t>
            </w:r>
          </w:p>
        </w:tc>
        <w:tc>
          <w:tcPr>
            <w:tcW w:w="919" w:type="dxa"/>
            <w:tcBorders>
              <w:top w:val="single" w:sz="4" w:space="0" w:color="auto"/>
              <w:left w:val="single" w:sz="4" w:space="0" w:color="auto"/>
              <w:bottom w:val="single" w:sz="4" w:space="0" w:color="auto"/>
              <w:right w:val="single" w:sz="4" w:space="0" w:color="auto"/>
            </w:tcBorders>
            <w:vAlign w:val="center"/>
          </w:tcPr>
          <w:p w14:paraId="31F7448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9.2.2.</w:t>
            </w:r>
          </w:p>
        </w:tc>
        <w:tc>
          <w:tcPr>
            <w:tcW w:w="2218" w:type="dxa"/>
            <w:tcBorders>
              <w:top w:val="single" w:sz="4" w:space="0" w:color="auto"/>
              <w:left w:val="single" w:sz="4" w:space="0" w:color="auto"/>
              <w:bottom w:val="single" w:sz="4" w:space="0" w:color="auto"/>
              <w:right w:val="single" w:sz="4" w:space="0" w:color="auto"/>
            </w:tcBorders>
            <w:vAlign w:val="center"/>
          </w:tcPr>
          <w:p w14:paraId="760BB5D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3A4B128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836" w:type="dxa"/>
            <w:tcBorders>
              <w:top w:val="single" w:sz="4" w:space="0" w:color="auto"/>
              <w:left w:val="single" w:sz="4" w:space="0" w:color="auto"/>
              <w:bottom w:val="single" w:sz="4" w:space="0" w:color="auto"/>
              <w:right w:val="single" w:sz="4" w:space="0" w:color="auto"/>
            </w:tcBorders>
            <w:vAlign w:val="center"/>
          </w:tcPr>
          <w:p w14:paraId="6D12ABC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270FCF7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4AD4BA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118</w:t>
            </w:r>
          </w:p>
        </w:tc>
        <w:tc>
          <w:tcPr>
            <w:tcW w:w="919" w:type="dxa"/>
            <w:tcBorders>
              <w:top w:val="single" w:sz="4" w:space="0" w:color="auto"/>
              <w:left w:val="single" w:sz="4" w:space="0" w:color="auto"/>
              <w:bottom w:val="single" w:sz="4" w:space="0" w:color="auto"/>
              <w:right w:val="single" w:sz="4" w:space="0" w:color="auto"/>
            </w:tcBorders>
            <w:vAlign w:val="center"/>
          </w:tcPr>
          <w:p w14:paraId="473C88A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9.2.3.</w:t>
            </w:r>
          </w:p>
        </w:tc>
        <w:tc>
          <w:tcPr>
            <w:tcW w:w="2218" w:type="dxa"/>
            <w:tcBorders>
              <w:top w:val="single" w:sz="4" w:space="0" w:color="auto"/>
              <w:left w:val="single" w:sz="4" w:space="0" w:color="auto"/>
              <w:bottom w:val="single" w:sz="4" w:space="0" w:color="auto"/>
              <w:right w:val="single" w:sz="4" w:space="0" w:color="auto"/>
            </w:tcBorders>
            <w:vAlign w:val="center"/>
          </w:tcPr>
          <w:p w14:paraId="785288D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1587FB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0B2860A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04A6CFA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496CCF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119</w:t>
            </w:r>
          </w:p>
        </w:tc>
        <w:tc>
          <w:tcPr>
            <w:tcW w:w="919" w:type="dxa"/>
            <w:tcBorders>
              <w:top w:val="single" w:sz="4" w:space="0" w:color="auto"/>
              <w:left w:val="single" w:sz="4" w:space="0" w:color="auto"/>
              <w:bottom w:val="single" w:sz="4" w:space="0" w:color="auto"/>
              <w:right w:val="single" w:sz="4" w:space="0" w:color="auto"/>
            </w:tcBorders>
            <w:vAlign w:val="center"/>
          </w:tcPr>
          <w:p w14:paraId="484102A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9.2.1., 9.2.2., 9.2.3.</w:t>
            </w:r>
          </w:p>
        </w:tc>
        <w:tc>
          <w:tcPr>
            <w:tcW w:w="2218" w:type="dxa"/>
            <w:tcBorders>
              <w:top w:val="single" w:sz="4" w:space="0" w:color="auto"/>
              <w:left w:val="single" w:sz="4" w:space="0" w:color="auto"/>
              <w:bottom w:val="single" w:sz="4" w:space="0" w:color="auto"/>
              <w:right w:val="single" w:sz="4" w:space="0" w:color="auto"/>
            </w:tcBorders>
            <w:vAlign w:val="center"/>
          </w:tcPr>
          <w:p w14:paraId="0110B1D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8835CC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initial brake temperature in all testing sections complies with the criteria defined in paragraphs 9.2.1., 9.2.2., and 9.2.3.</w:t>
            </w:r>
          </w:p>
        </w:tc>
        <w:tc>
          <w:tcPr>
            <w:tcW w:w="836" w:type="dxa"/>
            <w:tcBorders>
              <w:top w:val="single" w:sz="4" w:space="0" w:color="auto"/>
              <w:left w:val="single" w:sz="4" w:space="0" w:color="auto"/>
              <w:bottom w:val="single" w:sz="4" w:space="0" w:color="auto"/>
              <w:right w:val="single" w:sz="4" w:space="0" w:color="auto"/>
            </w:tcBorders>
            <w:vAlign w:val="center"/>
          </w:tcPr>
          <w:p w14:paraId="628ADF5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23F1FA9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E799C6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120</w:t>
            </w:r>
          </w:p>
        </w:tc>
        <w:tc>
          <w:tcPr>
            <w:tcW w:w="919" w:type="dxa"/>
            <w:tcBorders>
              <w:top w:val="single" w:sz="4" w:space="0" w:color="auto"/>
              <w:left w:val="single" w:sz="4" w:space="0" w:color="auto"/>
              <w:bottom w:val="single" w:sz="4" w:space="0" w:color="auto"/>
              <w:right w:val="single" w:sz="4" w:space="0" w:color="auto"/>
            </w:tcBorders>
            <w:vAlign w:val="center"/>
          </w:tcPr>
          <w:p w14:paraId="6A71E79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9.3.1., 9.3.2., 9.3.3.</w:t>
            </w:r>
          </w:p>
        </w:tc>
        <w:tc>
          <w:tcPr>
            <w:tcW w:w="2218" w:type="dxa"/>
            <w:tcBorders>
              <w:top w:val="single" w:sz="4" w:space="0" w:color="auto"/>
              <w:left w:val="single" w:sz="4" w:space="0" w:color="auto"/>
              <w:bottom w:val="single" w:sz="4" w:space="0" w:color="auto"/>
              <w:right w:val="single" w:sz="4" w:space="0" w:color="auto"/>
            </w:tcBorders>
            <w:vAlign w:val="center"/>
          </w:tcPr>
          <w:p w14:paraId="2ECF8E3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WLTP-Brake cycle interruptions – Occurrence</w:t>
            </w:r>
          </w:p>
        </w:tc>
        <w:tc>
          <w:tcPr>
            <w:tcW w:w="3404" w:type="dxa"/>
            <w:tcBorders>
              <w:top w:val="single" w:sz="4" w:space="0" w:color="auto"/>
              <w:left w:val="single" w:sz="4" w:space="0" w:color="auto"/>
              <w:bottom w:val="single" w:sz="4" w:space="0" w:color="auto"/>
              <w:right w:val="single" w:sz="4" w:space="0" w:color="auto"/>
            </w:tcBorders>
            <w:vAlign w:val="center"/>
          </w:tcPr>
          <w:p w14:paraId="6B8E8F9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whether any interruption occurred during any part of the brake emissions test </w:t>
            </w:r>
          </w:p>
        </w:tc>
        <w:tc>
          <w:tcPr>
            <w:tcW w:w="836" w:type="dxa"/>
            <w:tcBorders>
              <w:top w:val="single" w:sz="4" w:space="0" w:color="auto"/>
              <w:left w:val="single" w:sz="4" w:space="0" w:color="auto"/>
              <w:bottom w:val="single" w:sz="4" w:space="0" w:color="auto"/>
              <w:right w:val="single" w:sz="4" w:space="0" w:color="auto"/>
            </w:tcBorders>
            <w:vAlign w:val="center"/>
          </w:tcPr>
          <w:p w14:paraId="572790F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1606C21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526A9E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121</w:t>
            </w:r>
          </w:p>
        </w:tc>
        <w:tc>
          <w:tcPr>
            <w:tcW w:w="919" w:type="dxa"/>
            <w:tcBorders>
              <w:top w:val="single" w:sz="4" w:space="0" w:color="auto"/>
              <w:left w:val="single" w:sz="4" w:space="0" w:color="auto"/>
              <w:bottom w:val="single" w:sz="4" w:space="0" w:color="auto"/>
              <w:right w:val="single" w:sz="4" w:space="0" w:color="auto"/>
            </w:tcBorders>
            <w:vAlign w:val="center"/>
          </w:tcPr>
          <w:p w14:paraId="074FD35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9.3.1., 9.3.2., 9.3.3.</w:t>
            </w:r>
          </w:p>
        </w:tc>
        <w:tc>
          <w:tcPr>
            <w:tcW w:w="2218" w:type="dxa"/>
            <w:tcBorders>
              <w:top w:val="single" w:sz="4" w:space="0" w:color="auto"/>
              <w:left w:val="single" w:sz="4" w:space="0" w:color="auto"/>
              <w:bottom w:val="single" w:sz="4" w:space="0" w:color="auto"/>
              <w:right w:val="single" w:sz="4" w:space="0" w:color="auto"/>
            </w:tcBorders>
            <w:vAlign w:val="center"/>
          </w:tcPr>
          <w:p w14:paraId="1C6C5A3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WLTP-Brake cycle interruptions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3CE027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one or more interruptions occurred, verify that all necessary steps were taken to resume testing in accordance with the specifications defined in paragraphs 9.3.1., 9.3.2., and 9.3.3.</w:t>
            </w:r>
          </w:p>
        </w:tc>
        <w:tc>
          <w:tcPr>
            <w:tcW w:w="836" w:type="dxa"/>
            <w:tcBorders>
              <w:top w:val="single" w:sz="4" w:space="0" w:color="auto"/>
              <w:left w:val="single" w:sz="4" w:space="0" w:color="auto"/>
              <w:bottom w:val="single" w:sz="4" w:space="0" w:color="auto"/>
              <w:right w:val="single" w:sz="4" w:space="0" w:color="auto"/>
            </w:tcBorders>
            <w:vAlign w:val="center"/>
          </w:tcPr>
          <w:p w14:paraId="11416D3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Y/N/NA</w:t>
            </w:r>
          </w:p>
        </w:tc>
      </w:tr>
      <w:tr w:rsidR="009F2394" w:rsidRPr="008361E1" w14:paraId="5BA5546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5115F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122</w:t>
            </w:r>
          </w:p>
        </w:tc>
        <w:tc>
          <w:tcPr>
            <w:tcW w:w="919" w:type="dxa"/>
            <w:tcBorders>
              <w:top w:val="single" w:sz="4" w:space="0" w:color="auto"/>
              <w:left w:val="single" w:sz="4" w:space="0" w:color="auto"/>
              <w:bottom w:val="single" w:sz="4" w:space="0" w:color="auto"/>
              <w:right w:val="single" w:sz="4" w:space="0" w:color="auto"/>
            </w:tcBorders>
            <w:vAlign w:val="center"/>
          </w:tcPr>
          <w:p w14:paraId="6DC5941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9.3.1., 9.3.2., 9.3.3.</w:t>
            </w:r>
          </w:p>
        </w:tc>
        <w:tc>
          <w:tcPr>
            <w:tcW w:w="2218" w:type="dxa"/>
            <w:tcBorders>
              <w:top w:val="single" w:sz="4" w:space="0" w:color="auto"/>
              <w:left w:val="single" w:sz="4" w:space="0" w:color="auto"/>
              <w:bottom w:val="single" w:sz="4" w:space="0" w:color="auto"/>
              <w:right w:val="single" w:sz="4" w:space="0" w:color="auto"/>
            </w:tcBorders>
            <w:vAlign w:val="center"/>
          </w:tcPr>
          <w:p w14:paraId="4FCF99B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WLTP-Brake cycle interruptions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A47D2A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brake under testing was not disassembled at any point of the overall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069F33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E05B54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0A5080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123</w:t>
            </w:r>
          </w:p>
        </w:tc>
        <w:tc>
          <w:tcPr>
            <w:tcW w:w="919" w:type="dxa"/>
            <w:tcBorders>
              <w:top w:val="single" w:sz="4" w:space="0" w:color="auto"/>
              <w:left w:val="single" w:sz="4" w:space="0" w:color="auto"/>
              <w:bottom w:val="single" w:sz="4" w:space="0" w:color="auto"/>
              <w:right w:val="single" w:sz="4" w:space="0" w:color="auto"/>
            </w:tcBorders>
            <w:vAlign w:val="center"/>
          </w:tcPr>
          <w:p w14:paraId="0631EF5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44B81E7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674D19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2A9916A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4A44BE3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C07D3E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124</w:t>
            </w:r>
          </w:p>
        </w:tc>
        <w:tc>
          <w:tcPr>
            <w:tcW w:w="919" w:type="dxa"/>
            <w:tcBorders>
              <w:top w:val="single" w:sz="4" w:space="0" w:color="auto"/>
              <w:left w:val="single" w:sz="4" w:space="0" w:color="auto"/>
              <w:bottom w:val="single" w:sz="4" w:space="0" w:color="auto"/>
              <w:right w:val="single" w:sz="4" w:space="0" w:color="auto"/>
            </w:tcBorders>
            <w:vAlign w:val="center"/>
          </w:tcPr>
          <w:p w14:paraId="635A56A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1BBC4FC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224CE40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836" w:type="dxa"/>
            <w:tcBorders>
              <w:top w:val="single" w:sz="4" w:space="0" w:color="auto"/>
              <w:left w:val="single" w:sz="4" w:space="0" w:color="auto"/>
              <w:bottom w:val="single" w:sz="4" w:space="0" w:color="auto"/>
              <w:right w:val="single" w:sz="4" w:space="0" w:color="auto"/>
            </w:tcBorders>
            <w:vAlign w:val="center"/>
          </w:tcPr>
          <w:p w14:paraId="7AD4A18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2E5FF8D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41EA4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125</w:t>
            </w:r>
          </w:p>
        </w:tc>
        <w:tc>
          <w:tcPr>
            <w:tcW w:w="919" w:type="dxa"/>
            <w:tcBorders>
              <w:top w:val="single" w:sz="4" w:space="0" w:color="auto"/>
              <w:left w:val="single" w:sz="4" w:space="0" w:color="auto"/>
              <w:bottom w:val="single" w:sz="4" w:space="0" w:color="auto"/>
              <w:right w:val="single" w:sz="4" w:space="0" w:color="auto"/>
            </w:tcBorders>
            <w:vAlign w:val="center"/>
          </w:tcPr>
          <w:p w14:paraId="5DC52BF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70336BF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7FC2553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5D4B574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5104CE9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DB075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126</w:t>
            </w:r>
          </w:p>
        </w:tc>
        <w:tc>
          <w:tcPr>
            <w:tcW w:w="919" w:type="dxa"/>
            <w:tcBorders>
              <w:top w:val="single" w:sz="4" w:space="0" w:color="auto"/>
              <w:left w:val="single" w:sz="4" w:space="0" w:color="auto"/>
              <w:bottom w:val="single" w:sz="4" w:space="0" w:color="auto"/>
              <w:right w:val="single" w:sz="4" w:space="0" w:color="auto"/>
            </w:tcBorders>
            <w:vAlign w:val="center"/>
          </w:tcPr>
          <w:p w14:paraId="17B61C6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406D70C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18CE48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sections of the brake emissions test comply with the speed violations criteria defined in paragraph 9.4.1. (a)-(g)</w:t>
            </w:r>
          </w:p>
        </w:tc>
        <w:tc>
          <w:tcPr>
            <w:tcW w:w="836" w:type="dxa"/>
            <w:tcBorders>
              <w:top w:val="single" w:sz="4" w:space="0" w:color="auto"/>
              <w:left w:val="single" w:sz="4" w:space="0" w:color="auto"/>
              <w:bottom w:val="single" w:sz="4" w:space="0" w:color="auto"/>
              <w:right w:val="single" w:sz="4" w:space="0" w:color="auto"/>
            </w:tcBorders>
            <w:vAlign w:val="center"/>
          </w:tcPr>
          <w:p w14:paraId="5526EAA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72C3962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075C94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127</w:t>
            </w:r>
          </w:p>
        </w:tc>
        <w:tc>
          <w:tcPr>
            <w:tcW w:w="919" w:type="dxa"/>
            <w:tcBorders>
              <w:top w:val="single" w:sz="4" w:space="0" w:color="auto"/>
              <w:left w:val="single" w:sz="4" w:space="0" w:color="auto"/>
              <w:bottom w:val="single" w:sz="4" w:space="0" w:color="auto"/>
              <w:right w:val="single" w:sz="4" w:space="0" w:color="auto"/>
            </w:tcBorders>
            <w:vAlign w:val="center"/>
          </w:tcPr>
          <w:p w14:paraId="01B8580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9.4.2.</w:t>
            </w:r>
          </w:p>
        </w:tc>
        <w:tc>
          <w:tcPr>
            <w:tcW w:w="2218" w:type="dxa"/>
            <w:tcBorders>
              <w:top w:val="single" w:sz="4" w:space="0" w:color="auto"/>
              <w:left w:val="single" w:sz="4" w:space="0" w:color="auto"/>
              <w:bottom w:val="single" w:sz="4" w:space="0" w:color="auto"/>
              <w:right w:val="single" w:sz="4" w:space="0" w:color="auto"/>
            </w:tcBorders>
            <w:vAlign w:val="center"/>
          </w:tcPr>
          <w:p w14:paraId="1815E23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deceleration events – Count using the “Stop duration”</w:t>
            </w:r>
          </w:p>
        </w:tc>
        <w:tc>
          <w:tcPr>
            <w:tcW w:w="3404" w:type="dxa"/>
            <w:tcBorders>
              <w:top w:val="single" w:sz="4" w:space="0" w:color="auto"/>
              <w:left w:val="single" w:sz="4" w:space="0" w:color="auto"/>
              <w:bottom w:val="single" w:sz="4" w:space="0" w:color="auto"/>
              <w:right w:val="single" w:sz="4" w:space="0" w:color="auto"/>
            </w:tcBorders>
            <w:vAlign w:val="center"/>
          </w:tcPr>
          <w:p w14:paraId="1A93C0A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numerical and non-zero values of the parameter “Stop Duration” in the Event-Based File over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153B13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45C30D8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4642EF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128</w:t>
            </w:r>
          </w:p>
        </w:tc>
        <w:tc>
          <w:tcPr>
            <w:tcW w:w="919" w:type="dxa"/>
            <w:tcBorders>
              <w:top w:val="single" w:sz="4" w:space="0" w:color="auto"/>
              <w:left w:val="single" w:sz="4" w:space="0" w:color="auto"/>
              <w:bottom w:val="single" w:sz="4" w:space="0" w:color="auto"/>
              <w:right w:val="single" w:sz="4" w:space="0" w:color="auto"/>
            </w:tcBorders>
            <w:vAlign w:val="center"/>
          </w:tcPr>
          <w:p w14:paraId="226A504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9.4.2.</w:t>
            </w:r>
          </w:p>
        </w:tc>
        <w:tc>
          <w:tcPr>
            <w:tcW w:w="2218" w:type="dxa"/>
            <w:tcBorders>
              <w:top w:val="single" w:sz="4" w:space="0" w:color="auto"/>
              <w:left w:val="single" w:sz="4" w:space="0" w:color="auto"/>
              <w:bottom w:val="single" w:sz="4" w:space="0" w:color="auto"/>
              <w:right w:val="single" w:sz="4" w:space="0" w:color="auto"/>
            </w:tcBorders>
            <w:vAlign w:val="center"/>
          </w:tcPr>
          <w:p w14:paraId="6396CDD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deceleration events – Count using the “Deceleration rate”</w:t>
            </w:r>
          </w:p>
        </w:tc>
        <w:tc>
          <w:tcPr>
            <w:tcW w:w="3404" w:type="dxa"/>
            <w:tcBorders>
              <w:top w:val="single" w:sz="4" w:space="0" w:color="auto"/>
              <w:left w:val="single" w:sz="4" w:space="0" w:color="auto"/>
              <w:bottom w:val="single" w:sz="4" w:space="0" w:color="auto"/>
              <w:right w:val="single" w:sz="4" w:space="0" w:color="auto"/>
            </w:tcBorders>
            <w:vAlign w:val="center"/>
          </w:tcPr>
          <w:p w14:paraId="2B63C2B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numerical and non-zero values of the parameter “Deceleration Rate - Distance Averaged” in the Event-Based File over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2D30D75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1F02101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6EB192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129</w:t>
            </w:r>
          </w:p>
        </w:tc>
        <w:tc>
          <w:tcPr>
            <w:tcW w:w="919" w:type="dxa"/>
            <w:tcBorders>
              <w:top w:val="single" w:sz="4" w:space="0" w:color="auto"/>
              <w:left w:val="single" w:sz="4" w:space="0" w:color="auto"/>
              <w:bottom w:val="single" w:sz="4" w:space="0" w:color="auto"/>
              <w:right w:val="single" w:sz="4" w:space="0" w:color="auto"/>
            </w:tcBorders>
            <w:vAlign w:val="center"/>
          </w:tcPr>
          <w:p w14:paraId="643206C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9.4.2.</w:t>
            </w:r>
          </w:p>
        </w:tc>
        <w:tc>
          <w:tcPr>
            <w:tcW w:w="2218" w:type="dxa"/>
            <w:tcBorders>
              <w:top w:val="single" w:sz="4" w:space="0" w:color="auto"/>
              <w:left w:val="single" w:sz="4" w:space="0" w:color="auto"/>
              <w:bottom w:val="single" w:sz="4" w:space="0" w:color="auto"/>
              <w:right w:val="single" w:sz="4" w:space="0" w:color="auto"/>
            </w:tcBorders>
            <w:vAlign w:val="center"/>
          </w:tcPr>
          <w:p w14:paraId="6E3BC16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deceleration events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578ACC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number of brake events equals 303 as specified in paragraph 9.4.2.</w:t>
            </w:r>
          </w:p>
        </w:tc>
        <w:tc>
          <w:tcPr>
            <w:tcW w:w="836" w:type="dxa"/>
            <w:tcBorders>
              <w:top w:val="single" w:sz="4" w:space="0" w:color="auto"/>
              <w:left w:val="single" w:sz="4" w:space="0" w:color="auto"/>
              <w:bottom w:val="single" w:sz="4" w:space="0" w:color="auto"/>
              <w:right w:val="single" w:sz="4" w:space="0" w:color="auto"/>
            </w:tcBorders>
            <w:vAlign w:val="center"/>
          </w:tcPr>
          <w:p w14:paraId="0189D02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294B170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D2F887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130</w:t>
            </w:r>
          </w:p>
        </w:tc>
        <w:tc>
          <w:tcPr>
            <w:tcW w:w="919" w:type="dxa"/>
            <w:tcBorders>
              <w:top w:val="single" w:sz="4" w:space="0" w:color="auto"/>
              <w:left w:val="single" w:sz="4" w:space="0" w:color="auto"/>
              <w:bottom w:val="single" w:sz="4" w:space="0" w:color="auto"/>
              <w:right w:val="single" w:sz="4" w:space="0" w:color="auto"/>
            </w:tcBorders>
            <w:vAlign w:val="center"/>
          </w:tcPr>
          <w:p w14:paraId="1392065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640B25E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AB986F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kinetic energy dissipation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successful iteration of the cooling adjustment section following Equation 9.1. Use the data of the parameters “Stop Duration”, “Rotational Speed – Time Averaged”, and “Brake Torque – Time Averaged” in the Event-Based File. Sum the calculated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from the individual brake events to report the total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friction work over Trip #10 of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A7A84F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J/kg</w:t>
            </w:r>
          </w:p>
        </w:tc>
      </w:tr>
      <w:tr w:rsidR="009F2394" w:rsidRPr="008361E1" w14:paraId="5F861EE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0BE21B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131</w:t>
            </w:r>
          </w:p>
        </w:tc>
        <w:tc>
          <w:tcPr>
            <w:tcW w:w="919" w:type="dxa"/>
            <w:tcBorders>
              <w:top w:val="single" w:sz="4" w:space="0" w:color="auto"/>
              <w:left w:val="single" w:sz="4" w:space="0" w:color="auto"/>
              <w:bottom w:val="single" w:sz="4" w:space="0" w:color="auto"/>
              <w:right w:val="single" w:sz="4" w:space="0" w:color="auto"/>
            </w:tcBorders>
            <w:vAlign w:val="center"/>
          </w:tcPr>
          <w:p w14:paraId="5920EEC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5F744A9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Kinetic energy dissipation – Deviation from the nominal </w:t>
            </w:r>
            <w:r w:rsidRPr="008361E1">
              <w:rPr>
                <w:noProof/>
                <w:color w:val="0D0D0D" w:themeColor="text1" w:themeTint="F2"/>
                <w:sz w:val="18"/>
                <w:szCs w:val="18"/>
              </w:rPr>
              <w:lastRenderedPageBreak/>
              <w:t>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B5D581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 xml:space="preserve">Calculate and report the per cent difference from the nominal friction work value during </w:t>
            </w:r>
            <w:r w:rsidRPr="008361E1">
              <w:rPr>
                <w:noProof/>
                <w:color w:val="0D0D0D" w:themeColor="text1" w:themeTint="F2"/>
                <w:sz w:val="18"/>
                <w:szCs w:val="18"/>
              </w:rPr>
              <w:lastRenderedPageBreak/>
              <w:t>the successful iteration of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17096C2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w:t>
            </w:r>
          </w:p>
        </w:tc>
      </w:tr>
      <w:tr w:rsidR="009F2394" w:rsidRPr="008361E1" w14:paraId="7C613B8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75C79D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132</w:t>
            </w:r>
          </w:p>
        </w:tc>
        <w:tc>
          <w:tcPr>
            <w:tcW w:w="919" w:type="dxa"/>
            <w:tcBorders>
              <w:top w:val="single" w:sz="4" w:space="0" w:color="auto"/>
              <w:left w:val="single" w:sz="4" w:space="0" w:color="auto"/>
              <w:bottom w:val="single" w:sz="4" w:space="0" w:color="auto"/>
              <w:right w:val="single" w:sz="4" w:space="0" w:color="auto"/>
            </w:tcBorders>
            <w:vAlign w:val="center"/>
          </w:tcPr>
          <w:p w14:paraId="71BB9CA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4575813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47EA1C6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kinetic energy dissipation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bedding section following Equation 9.1. Report the kinetic energy dissipation for all five WLTP-Brake cycles separately. Use the data of the parameters “Stop Duration”, “Rotational Speed – Time Averaged”, and “Brake Torque – Time Averaged” in the Event-Based File. Sum the calculated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from the individual brake events to report the total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friction work over each WLTP-Brake cycle of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7B51637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J/kg</w:t>
            </w:r>
          </w:p>
        </w:tc>
      </w:tr>
      <w:tr w:rsidR="009F2394" w:rsidRPr="008361E1" w14:paraId="69689EA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9354A3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133</w:t>
            </w:r>
          </w:p>
        </w:tc>
        <w:tc>
          <w:tcPr>
            <w:tcW w:w="919" w:type="dxa"/>
            <w:tcBorders>
              <w:top w:val="single" w:sz="4" w:space="0" w:color="auto"/>
              <w:left w:val="single" w:sz="4" w:space="0" w:color="auto"/>
              <w:bottom w:val="single" w:sz="4" w:space="0" w:color="auto"/>
              <w:right w:val="single" w:sz="4" w:space="0" w:color="auto"/>
            </w:tcBorders>
            <w:vAlign w:val="center"/>
          </w:tcPr>
          <w:p w14:paraId="4C6BEA6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630D536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Deviation from the nominal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11448CC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from the nominal friction work value during the bedding section. Report the deviation from the nominal value for all five WLTP-Brake cycles of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0DD96E4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7BF71BE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9AD54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134</w:t>
            </w:r>
          </w:p>
        </w:tc>
        <w:tc>
          <w:tcPr>
            <w:tcW w:w="919" w:type="dxa"/>
            <w:tcBorders>
              <w:top w:val="single" w:sz="4" w:space="0" w:color="auto"/>
              <w:left w:val="single" w:sz="4" w:space="0" w:color="auto"/>
              <w:bottom w:val="single" w:sz="4" w:space="0" w:color="auto"/>
              <w:right w:val="single" w:sz="4" w:space="0" w:color="auto"/>
            </w:tcBorders>
            <w:vAlign w:val="center"/>
          </w:tcPr>
          <w:p w14:paraId="67F55E4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4B2FE23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706A9A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kinetic energy dissipation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emissions measurement section following Equation 9.1. Use the data of the parameters “Stop Duration”, “Rotational Speed – Time Averaged”, and “Brake Torque – Time Averaged” in the Event-Based File. Sum the calculated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from the individual brake events to report the total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over the WLTP-Brake cycle of the emissions measurement section </w:t>
            </w:r>
          </w:p>
        </w:tc>
        <w:tc>
          <w:tcPr>
            <w:tcW w:w="836" w:type="dxa"/>
            <w:tcBorders>
              <w:top w:val="single" w:sz="4" w:space="0" w:color="auto"/>
              <w:left w:val="single" w:sz="4" w:space="0" w:color="auto"/>
              <w:bottom w:val="single" w:sz="4" w:space="0" w:color="auto"/>
              <w:right w:val="single" w:sz="4" w:space="0" w:color="auto"/>
            </w:tcBorders>
            <w:vAlign w:val="center"/>
          </w:tcPr>
          <w:p w14:paraId="25A6682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J/kg</w:t>
            </w:r>
          </w:p>
        </w:tc>
      </w:tr>
      <w:tr w:rsidR="009F2394" w:rsidRPr="008361E1" w14:paraId="05DB779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1F738E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135</w:t>
            </w:r>
          </w:p>
        </w:tc>
        <w:tc>
          <w:tcPr>
            <w:tcW w:w="919" w:type="dxa"/>
            <w:tcBorders>
              <w:top w:val="single" w:sz="4" w:space="0" w:color="auto"/>
              <w:left w:val="single" w:sz="4" w:space="0" w:color="auto"/>
              <w:bottom w:val="single" w:sz="4" w:space="0" w:color="auto"/>
              <w:right w:val="single" w:sz="4" w:space="0" w:color="auto"/>
            </w:tcBorders>
            <w:vAlign w:val="center"/>
          </w:tcPr>
          <w:p w14:paraId="144FB03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502913B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Deviation from the nominal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2E5269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from the nominal friction work value during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C0779E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4E494DC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F87C74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136</w:t>
            </w:r>
          </w:p>
        </w:tc>
        <w:tc>
          <w:tcPr>
            <w:tcW w:w="919" w:type="dxa"/>
            <w:tcBorders>
              <w:top w:val="single" w:sz="4" w:space="0" w:color="auto"/>
              <w:left w:val="single" w:sz="4" w:space="0" w:color="auto"/>
              <w:bottom w:val="single" w:sz="4" w:space="0" w:color="auto"/>
              <w:right w:val="single" w:sz="4" w:space="0" w:color="auto"/>
            </w:tcBorders>
            <w:vAlign w:val="center"/>
          </w:tcPr>
          <w:p w14:paraId="26F5C0F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3CF7D3F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A8A77B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sections of the brake emissions test comply with the kinetic energy dissipation criteria specified in paragraph 9.4.3. (a)-(j)</w:t>
            </w:r>
          </w:p>
        </w:tc>
        <w:tc>
          <w:tcPr>
            <w:tcW w:w="836" w:type="dxa"/>
            <w:tcBorders>
              <w:top w:val="single" w:sz="4" w:space="0" w:color="auto"/>
              <w:left w:val="single" w:sz="4" w:space="0" w:color="auto"/>
              <w:bottom w:val="single" w:sz="4" w:space="0" w:color="auto"/>
              <w:right w:val="single" w:sz="4" w:space="0" w:color="auto"/>
            </w:tcBorders>
            <w:vAlign w:val="center"/>
          </w:tcPr>
          <w:p w14:paraId="7D1FF6B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ECD944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3ACB0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137</w:t>
            </w:r>
          </w:p>
        </w:tc>
        <w:tc>
          <w:tcPr>
            <w:tcW w:w="919" w:type="dxa"/>
            <w:tcBorders>
              <w:top w:val="single" w:sz="4" w:space="0" w:color="auto"/>
              <w:left w:val="single" w:sz="4" w:space="0" w:color="auto"/>
              <w:bottom w:val="single" w:sz="4" w:space="0" w:color="auto"/>
              <w:right w:val="single" w:sz="4" w:space="0" w:color="auto"/>
            </w:tcBorders>
            <w:vAlign w:val="center"/>
          </w:tcPr>
          <w:p w14:paraId="038A9FD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10.1.1.</w:t>
            </w:r>
          </w:p>
        </w:tc>
        <w:tc>
          <w:tcPr>
            <w:tcW w:w="2218" w:type="dxa"/>
            <w:tcBorders>
              <w:top w:val="single" w:sz="4" w:space="0" w:color="auto"/>
              <w:left w:val="single" w:sz="4" w:space="0" w:color="auto"/>
              <w:bottom w:val="single" w:sz="4" w:space="0" w:color="auto"/>
              <w:right w:val="single" w:sz="4" w:space="0" w:color="auto"/>
            </w:tcBorders>
            <w:vAlign w:val="center"/>
          </w:tcPr>
          <w:p w14:paraId="782195B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Nominal front wheel load/disc or drum mass ratio (WL</w:t>
            </w:r>
            <w:r w:rsidRPr="008361E1">
              <w:rPr>
                <w:noProof/>
                <w:color w:val="0D0D0D" w:themeColor="text1" w:themeTint="F2"/>
                <w:sz w:val="18"/>
                <w:szCs w:val="18"/>
                <w:vertAlign w:val="subscript"/>
              </w:rPr>
              <w:t>n-f</w:t>
            </w:r>
            <w:r w:rsidRPr="008361E1">
              <w:rPr>
                <w:noProof/>
                <w:color w:val="0D0D0D" w:themeColor="text1" w:themeTint="F2"/>
                <w:sz w:val="18"/>
                <w:szCs w:val="18"/>
              </w:rPr>
              <w:t>/DM)</w:t>
            </w:r>
          </w:p>
        </w:tc>
        <w:tc>
          <w:tcPr>
            <w:tcW w:w="3404" w:type="dxa"/>
            <w:tcBorders>
              <w:top w:val="single" w:sz="4" w:space="0" w:color="auto"/>
              <w:left w:val="single" w:sz="4" w:space="0" w:color="auto"/>
              <w:bottom w:val="single" w:sz="4" w:space="0" w:color="auto"/>
              <w:right w:val="single" w:sz="4" w:space="0" w:color="auto"/>
            </w:tcBorders>
            <w:vAlign w:val="center"/>
          </w:tcPr>
          <w:p w14:paraId="3B7AC08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nominal front wheel load to disc mass (or drum mass in the case of front drum brakes) ratio (WL</w:t>
            </w:r>
            <w:r w:rsidRPr="008361E1">
              <w:rPr>
                <w:noProof/>
                <w:color w:val="0D0D0D" w:themeColor="text1" w:themeTint="F2"/>
                <w:sz w:val="18"/>
                <w:szCs w:val="18"/>
                <w:vertAlign w:val="subscript"/>
              </w:rPr>
              <w:t>n-f</w:t>
            </w:r>
            <w:r w:rsidRPr="008361E1">
              <w:rPr>
                <w:noProof/>
                <w:color w:val="0D0D0D" w:themeColor="text1" w:themeTint="F2"/>
                <w:sz w:val="18"/>
                <w:szCs w:val="18"/>
              </w:rPr>
              <w:t>/DM) for the brake under testing. In the case of non-friction braking, use the parameters of the brake emissions family parent to calculate and report the nominal front wheel load to disc mass</w:t>
            </w:r>
          </w:p>
        </w:tc>
        <w:tc>
          <w:tcPr>
            <w:tcW w:w="836" w:type="dxa"/>
            <w:tcBorders>
              <w:top w:val="single" w:sz="4" w:space="0" w:color="auto"/>
              <w:left w:val="single" w:sz="4" w:space="0" w:color="auto"/>
              <w:bottom w:val="single" w:sz="4" w:space="0" w:color="auto"/>
              <w:right w:val="single" w:sz="4" w:space="0" w:color="auto"/>
            </w:tcBorders>
            <w:vAlign w:val="center"/>
          </w:tcPr>
          <w:p w14:paraId="6F3852C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34CB454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BE7A4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138</w:t>
            </w:r>
          </w:p>
        </w:tc>
        <w:tc>
          <w:tcPr>
            <w:tcW w:w="919" w:type="dxa"/>
            <w:tcBorders>
              <w:top w:val="single" w:sz="4" w:space="0" w:color="auto"/>
              <w:left w:val="single" w:sz="4" w:space="0" w:color="auto"/>
              <w:bottom w:val="single" w:sz="4" w:space="0" w:color="auto"/>
              <w:right w:val="single" w:sz="4" w:space="0" w:color="auto"/>
            </w:tcBorders>
            <w:vAlign w:val="center"/>
          </w:tcPr>
          <w:p w14:paraId="1965D3C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7279646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ABT over Trip #10 of the WLTP-Brake cycle – Measured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360DED0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brake temperature during the successful iteration of the cooling adjustment section for the brake under testing (B</w:t>
            </w:r>
            <w:r w:rsidRPr="008361E1">
              <w:rPr>
                <w:noProof/>
                <w:color w:val="0D0D0D" w:themeColor="text1" w:themeTint="F2"/>
                <w:sz w:val="18"/>
                <w:szCs w:val="18"/>
                <w:vertAlign w:val="subscript"/>
              </w:rPr>
              <w:t>1</w:t>
            </w:r>
            <w:r w:rsidRPr="008361E1">
              <w:rPr>
                <w:noProof/>
                <w:color w:val="0D0D0D" w:themeColor="text1" w:themeTint="F2"/>
                <w:sz w:val="18"/>
                <w:szCs w:val="18"/>
              </w:rPr>
              <w:t>). Use the 1Hz data of the parameter “Brake Temperature” in the Time-Based File to calculate the average brake temperature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4F4C14E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6DB4599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2C85D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139</w:t>
            </w:r>
          </w:p>
        </w:tc>
        <w:tc>
          <w:tcPr>
            <w:tcW w:w="919" w:type="dxa"/>
            <w:tcBorders>
              <w:top w:val="single" w:sz="4" w:space="0" w:color="auto"/>
              <w:left w:val="single" w:sz="4" w:space="0" w:color="auto"/>
              <w:bottom w:val="single" w:sz="4" w:space="0" w:color="auto"/>
              <w:right w:val="single" w:sz="4" w:space="0" w:color="auto"/>
            </w:tcBorders>
            <w:vAlign w:val="center"/>
          </w:tcPr>
          <w:p w14:paraId="4817379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3DBB5A7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ABT over Trip #10 of the WLTP-Brake cycle – Difference to the target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78A683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difference between the average brake temperature during the successful iteration of the cooling adjustment section to the target average brake temperature for the brake under testing (C</w:t>
            </w:r>
            <w:r w:rsidRPr="008361E1">
              <w:rPr>
                <w:noProof/>
                <w:color w:val="0D0D0D" w:themeColor="text1" w:themeTint="F2"/>
                <w:sz w:val="18"/>
                <w:szCs w:val="18"/>
                <w:vertAlign w:val="subscript"/>
              </w:rPr>
              <w:t>1</w:t>
            </w:r>
            <w:r w:rsidRPr="008361E1">
              <w:rPr>
                <w:noProof/>
                <w:color w:val="0D0D0D" w:themeColor="text1" w:themeTint="F2"/>
                <w:sz w:val="18"/>
                <w:szCs w:val="18"/>
              </w:rPr>
              <w:t>) following Equation 10.3</w:t>
            </w:r>
          </w:p>
        </w:tc>
        <w:tc>
          <w:tcPr>
            <w:tcW w:w="836" w:type="dxa"/>
            <w:tcBorders>
              <w:top w:val="single" w:sz="4" w:space="0" w:color="auto"/>
              <w:left w:val="single" w:sz="4" w:space="0" w:color="auto"/>
              <w:bottom w:val="single" w:sz="4" w:space="0" w:color="auto"/>
              <w:right w:val="single" w:sz="4" w:space="0" w:color="auto"/>
            </w:tcBorders>
            <w:vAlign w:val="center"/>
          </w:tcPr>
          <w:p w14:paraId="73CBD4E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3C57FEC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DEF43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140</w:t>
            </w:r>
          </w:p>
        </w:tc>
        <w:tc>
          <w:tcPr>
            <w:tcW w:w="919" w:type="dxa"/>
            <w:tcBorders>
              <w:top w:val="single" w:sz="4" w:space="0" w:color="auto"/>
              <w:left w:val="single" w:sz="4" w:space="0" w:color="auto"/>
              <w:bottom w:val="single" w:sz="4" w:space="0" w:color="auto"/>
              <w:right w:val="single" w:sz="4" w:space="0" w:color="auto"/>
            </w:tcBorders>
            <w:vAlign w:val="center"/>
          </w:tcPr>
          <w:p w14:paraId="164BB88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71F2BEA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Average IBT of selected brake events from Trip #10 </w:t>
            </w:r>
            <w:r w:rsidRPr="008361E1">
              <w:rPr>
                <w:noProof/>
                <w:color w:val="0D0D0D" w:themeColor="text1" w:themeTint="F2"/>
                <w:sz w:val="18"/>
                <w:szCs w:val="18"/>
              </w:rPr>
              <w:lastRenderedPageBreak/>
              <w:t>of the WLTP-Brake cycle – Measured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888DB9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 xml:space="preserve">Calculate and report the average IBT of the selected brake events during the successful </w:t>
            </w:r>
            <w:r w:rsidRPr="008361E1">
              <w:rPr>
                <w:noProof/>
                <w:color w:val="0D0D0D" w:themeColor="text1" w:themeTint="F2"/>
                <w:sz w:val="18"/>
                <w:szCs w:val="18"/>
              </w:rPr>
              <w:lastRenderedPageBreak/>
              <w:t>iteration of the cooling adjustment section of the brake under testing (B</w:t>
            </w:r>
            <w:r w:rsidRPr="008361E1">
              <w:rPr>
                <w:noProof/>
                <w:color w:val="0D0D0D" w:themeColor="text1" w:themeTint="F2"/>
                <w:sz w:val="18"/>
                <w:szCs w:val="18"/>
                <w:vertAlign w:val="subscript"/>
              </w:rPr>
              <w:t>2</w:t>
            </w:r>
            <w:r w:rsidRPr="008361E1">
              <w:rPr>
                <w:noProof/>
                <w:color w:val="0D0D0D" w:themeColor="text1" w:themeTint="F2"/>
                <w:sz w:val="18"/>
                <w:szCs w:val="18"/>
              </w:rPr>
              <w:t>). Use the corresponding data of the parameter “Initial Brake Temperature” for the target events in the Event-Based File to calculate the average IBT according to 10.1.3. (b)</w:t>
            </w:r>
          </w:p>
        </w:tc>
        <w:tc>
          <w:tcPr>
            <w:tcW w:w="836" w:type="dxa"/>
            <w:tcBorders>
              <w:top w:val="single" w:sz="4" w:space="0" w:color="auto"/>
              <w:left w:val="single" w:sz="4" w:space="0" w:color="auto"/>
              <w:bottom w:val="single" w:sz="4" w:space="0" w:color="auto"/>
              <w:right w:val="single" w:sz="4" w:space="0" w:color="auto"/>
            </w:tcBorders>
            <w:vAlign w:val="center"/>
          </w:tcPr>
          <w:p w14:paraId="055C2DD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°C</w:t>
            </w:r>
          </w:p>
        </w:tc>
      </w:tr>
      <w:tr w:rsidR="009F2394" w:rsidRPr="008361E1" w14:paraId="15E80AA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6D5F86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141</w:t>
            </w:r>
          </w:p>
        </w:tc>
        <w:tc>
          <w:tcPr>
            <w:tcW w:w="919" w:type="dxa"/>
            <w:tcBorders>
              <w:top w:val="single" w:sz="4" w:space="0" w:color="auto"/>
              <w:left w:val="single" w:sz="4" w:space="0" w:color="auto"/>
              <w:bottom w:val="single" w:sz="4" w:space="0" w:color="auto"/>
              <w:right w:val="single" w:sz="4" w:space="0" w:color="auto"/>
            </w:tcBorders>
            <w:vAlign w:val="center"/>
          </w:tcPr>
          <w:p w14:paraId="29A8492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380B826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IBT of selected brake events from Trip #10 of the WLTP-Brake cycle – Difference to the target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C95D74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difference between the average IBT of the selected brake events during the successful iteration of the cooling adjustment section to the target average IBT for the brake under testing (C</w:t>
            </w:r>
            <w:r w:rsidRPr="008361E1">
              <w:rPr>
                <w:noProof/>
                <w:color w:val="0D0D0D" w:themeColor="text1" w:themeTint="F2"/>
                <w:sz w:val="18"/>
                <w:szCs w:val="18"/>
                <w:vertAlign w:val="subscript"/>
              </w:rPr>
              <w:t>2</w:t>
            </w:r>
            <w:r w:rsidRPr="008361E1">
              <w:rPr>
                <w:noProof/>
                <w:color w:val="0D0D0D" w:themeColor="text1" w:themeTint="F2"/>
                <w:sz w:val="18"/>
                <w:szCs w:val="18"/>
              </w:rPr>
              <w:t>) following Equation 10.4</w:t>
            </w:r>
          </w:p>
        </w:tc>
        <w:tc>
          <w:tcPr>
            <w:tcW w:w="836" w:type="dxa"/>
            <w:tcBorders>
              <w:top w:val="single" w:sz="4" w:space="0" w:color="auto"/>
              <w:left w:val="single" w:sz="4" w:space="0" w:color="auto"/>
              <w:bottom w:val="single" w:sz="4" w:space="0" w:color="auto"/>
              <w:right w:val="single" w:sz="4" w:space="0" w:color="auto"/>
            </w:tcBorders>
            <w:vAlign w:val="center"/>
          </w:tcPr>
          <w:p w14:paraId="0B71557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6D05E35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1EC5A8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142</w:t>
            </w:r>
          </w:p>
        </w:tc>
        <w:tc>
          <w:tcPr>
            <w:tcW w:w="919" w:type="dxa"/>
            <w:tcBorders>
              <w:top w:val="single" w:sz="4" w:space="0" w:color="auto"/>
              <w:left w:val="single" w:sz="4" w:space="0" w:color="auto"/>
              <w:bottom w:val="single" w:sz="4" w:space="0" w:color="auto"/>
              <w:right w:val="single" w:sz="4" w:space="0" w:color="auto"/>
            </w:tcBorders>
            <w:vAlign w:val="center"/>
          </w:tcPr>
          <w:p w14:paraId="635A45B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193222D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FBT of selected brake events from Trip #10 of the WLTP-Brake cycle – Measured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336EEE3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FBT of the selected brake events during the successful iteration of the cooling adjustment section of the brake under testing (B</w:t>
            </w:r>
            <w:r w:rsidRPr="008361E1">
              <w:rPr>
                <w:noProof/>
                <w:color w:val="0D0D0D" w:themeColor="text1" w:themeTint="F2"/>
                <w:sz w:val="18"/>
                <w:szCs w:val="18"/>
                <w:vertAlign w:val="subscript"/>
              </w:rPr>
              <w:t>3</w:t>
            </w:r>
            <w:r w:rsidRPr="008361E1">
              <w:rPr>
                <w:noProof/>
                <w:color w:val="0D0D0D" w:themeColor="text1" w:themeTint="F2"/>
                <w:sz w:val="18"/>
                <w:szCs w:val="18"/>
              </w:rPr>
              <w:t>). Use the corresponding data of the parameter “Final Brake Temperature” for the target events in the Event-Based File to calculate the average FBT according to 10.1.3. (c)</w:t>
            </w:r>
          </w:p>
        </w:tc>
        <w:tc>
          <w:tcPr>
            <w:tcW w:w="836" w:type="dxa"/>
            <w:tcBorders>
              <w:top w:val="single" w:sz="4" w:space="0" w:color="auto"/>
              <w:left w:val="single" w:sz="4" w:space="0" w:color="auto"/>
              <w:bottom w:val="single" w:sz="4" w:space="0" w:color="auto"/>
              <w:right w:val="single" w:sz="4" w:space="0" w:color="auto"/>
            </w:tcBorders>
            <w:vAlign w:val="center"/>
          </w:tcPr>
          <w:p w14:paraId="41B58D9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7BAB459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5EFB31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143</w:t>
            </w:r>
          </w:p>
        </w:tc>
        <w:tc>
          <w:tcPr>
            <w:tcW w:w="919" w:type="dxa"/>
            <w:tcBorders>
              <w:top w:val="single" w:sz="4" w:space="0" w:color="auto"/>
              <w:left w:val="single" w:sz="4" w:space="0" w:color="auto"/>
              <w:bottom w:val="single" w:sz="4" w:space="0" w:color="auto"/>
              <w:right w:val="single" w:sz="4" w:space="0" w:color="auto"/>
            </w:tcBorders>
            <w:vAlign w:val="center"/>
          </w:tcPr>
          <w:p w14:paraId="27B6203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10FFCEC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FBT of selected brake events from Trip #10 of the WLTP-Brake cycle – Difference to the target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40AC837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difference between the average FBT of the selected brake events during the successful iteration of the cooling adjustment section to the target average FBT for the brake under testing (C</w:t>
            </w:r>
            <w:r w:rsidRPr="008361E1">
              <w:rPr>
                <w:noProof/>
                <w:color w:val="0D0D0D" w:themeColor="text1" w:themeTint="F2"/>
                <w:sz w:val="18"/>
                <w:szCs w:val="18"/>
                <w:vertAlign w:val="subscript"/>
              </w:rPr>
              <w:t>3</w:t>
            </w:r>
            <w:r w:rsidRPr="008361E1">
              <w:rPr>
                <w:noProof/>
                <w:color w:val="0D0D0D" w:themeColor="text1" w:themeTint="F2"/>
                <w:sz w:val="18"/>
                <w:szCs w:val="18"/>
              </w:rPr>
              <w:t>) following Equation 10.5</w:t>
            </w:r>
          </w:p>
        </w:tc>
        <w:tc>
          <w:tcPr>
            <w:tcW w:w="836" w:type="dxa"/>
            <w:tcBorders>
              <w:top w:val="single" w:sz="4" w:space="0" w:color="auto"/>
              <w:left w:val="single" w:sz="4" w:space="0" w:color="auto"/>
              <w:bottom w:val="single" w:sz="4" w:space="0" w:color="auto"/>
              <w:right w:val="single" w:sz="4" w:space="0" w:color="auto"/>
            </w:tcBorders>
            <w:vAlign w:val="center"/>
          </w:tcPr>
          <w:p w14:paraId="353CE1B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4B3D731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499F9E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144</w:t>
            </w:r>
          </w:p>
        </w:tc>
        <w:tc>
          <w:tcPr>
            <w:tcW w:w="919" w:type="dxa"/>
            <w:tcBorders>
              <w:top w:val="single" w:sz="4" w:space="0" w:color="auto"/>
              <w:left w:val="single" w:sz="4" w:space="0" w:color="auto"/>
              <w:bottom w:val="single" w:sz="4" w:space="0" w:color="auto"/>
              <w:right w:val="single" w:sz="4" w:space="0" w:color="auto"/>
            </w:tcBorders>
            <w:vAlign w:val="center"/>
          </w:tcPr>
          <w:p w14:paraId="52155F3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bCs/>
                <w:noProof/>
                <w:color w:val="0D0D0D" w:themeColor="text1" w:themeTint="F2"/>
                <w:sz w:val="18"/>
                <w:szCs w:val="18"/>
              </w:rPr>
              <w:t>10.1.2., 10.1.3.</w:t>
            </w:r>
          </w:p>
        </w:tc>
        <w:tc>
          <w:tcPr>
            <w:tcW w:w="2218" w:type="dxa"/>
            <w:tcBorders>
              <w:top w:val="single" w:sz="4" w:space="0" w:color="auto"/>
              <w:left w:val="single" w:sz="4" w:space="0" w:color="auto"/>
              <w:bottom w:val="single" w:sz="4" w:space="0" w:color="auto"/>
              <w:right w:val="single" w:sz="4" w:space="0" w:color="auto"/>
            </w:tcBorders>
            <w:vAlign w:val="center"/>
          </w:tcPr>
          <w:p w14:paraId="18F3DA9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Definition of the nominal (set) cooling airflow for the specific brake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E1693F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temperatures of the target parameters measured during the cooling adjustment section for the brake under testing are compliant with the target values defined in Table 10.2.</w:t>
            </w:r>
          </w:p>
        </w:tc>
        <w:tc>
          <w:tcPr>
            <w:tcW w:w="836" w:type="dxa"/>
            <w:tcBorders>
              <w:top w:val="single" w:sz="4" w:space="0" w:color="auto"/>
              <w:left w:val="single" w:sz="4" w:space="0" w:color="auto"/>
              <w:bottom w:val="single" w:sz="4" w:space="0" w:color="auto"/>
              <w:right w:val="single" w:sz="4" w:space="0" w:color="auto"/>
            </w:tcBorders>
            <w:vAlign w:val="center"/>
          </w:tcPr>
          <w:p w14:paraId="23388B1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37B9A4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75CD0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145</w:t>
            </w:r>
          </w:p>
        </w:tc>
        <w:tc>
          <w:tcPr>
            <w:tcW w:w="919" w:type="dxa"/>
            <w:tcBorders>
              <w:top w:val="single" w:sz="4" w:space="0" w:color="auto"/>
              <w:left w:val="single" w:sz="4" w:space="0" w:color="auto"/>
              <w:bottom w:val="single" w:sz="4" w:space="0" w:color="auto"/>
              <w:right w:val="single" w:sz="4" w:space="0" w:color="auto"/>
            </w:tcBorders>
            <w:vAlign w:val="center"/>
          </w:tcPr>
          <w:p w14:paraId="3546F61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10.1.4.</w:t>
            </w:r>
          </w:p>
        </w:tc>
        <w:tc>
          <w:tcPr>
            <w:tcW w:w="2218" w:type="dxa"/>
            <w:tcBorders>
              <w:top w:val="single" w:sz="4" w:space="0" w:color="auto"/>
              <w:left w:val="single" w:sz="4" w:space="0" w:color="auto"/>
              <w:bottom w:val="single" w:sz="4" w:space="0" w:color="auto"/>
              <w:right w:val="single" w:sz="4" w:space="0" w:color="auto"/>
            </w:tcBorders>
            <w:vAlign w:val="center"/>
          </w:tcPr>
          <w:p w14:paraId="7E5C59F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Definition of the nominal (set) cooling airflow for the specific brake – number of iterations </w:t>
            </w:r>
          </w:p>
        </w:tc>
        <w:tc>
          <w:tcPr>
            <w:tcW w:w="3404" w:type="dxa"/>
            <w:tcBorders>
              <w:top w:val="single" w:sz="4" w:space="0" w:color="auto"/>
              <w:left w:val="single" w:sz="4" w:space="0" w:color="auto"/>
              <w:bottom w:val="single" w:sz="4" w:space="0" w:color="auto"/>
              <w:right w:val="single" w:sz="4" w:space="0" w:color="auto"/>
            </w:tcBorders>
            <w:vAlign w:val="center"/>
          </w:tcPr>
          <w:p w14:paraId="37F4A27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number of iterations (i.e. repetitions of Trip #10) applied during the cooling adjustment section for the given brake </w:t>
            </w:r>
          </w:p>
        </w:tc>
        <w:tc>
          <w:tcPr>
            <w:tcW w:w="836" w:type="dxa"/>
            <w:tcBorders>
              <w:top w:val="single" w:sz="4" w:space="0" w:color="auto"/>
              <w:left w:val="single" w:sz="4" w:space="0" w:color="auto"/>
              <w:bottom w:val="single" w:sz="4" w:space="0" w:color="auto"/>
              <w:right w:val="single" w:sz="4" w:space="0" w:color="auto"/>
            </w:tcBorders>
            <w:vAlign w:val="center"/>
          </w:tcPr>
          <w:p w14:paraId="3F087BA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05466AB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7DA072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146</w:t>
            </w:r>
          </w:p>
        </w:tc>
        <w:tc>
          <w:tcPr>
            <w:tcW w:w="919" w:type="dxa"/>
            <w:tcBorders>
              <w:top w:val="single" w:sz="4" w:space="0" w:color="auto"/>
              <w:left w:val="single" w:sz="4" w:space="0" w:color="auto"/>
              <w:bottom w:val="single" w:sz="4" w:space="0" w:color="auto"/>
              <w:right w:val="single" w:sz="4" w:space="0" w:color="auto"/>
            </w:tcBorders>
            <w:vAlign w:val="center"/>
          </w:tcPr>
          <w:p w14:paraId="02525FC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11.1., 11.2.</w:t>
            </w:r>
          </w:p>
        </w:tc>
        <w:tc>
          <w:tcPr>
            <w:tcW w:w="2218" w:type="dxa"/>
            <w:tcBorders>
              <w:top w:val="single" w:sz="4" w:space="0" w:color="auto"/>
              <w:left w:val="single" w:sz="4" w:space="0" w:color="auto"/>
              <w:bottom w:val="single" w:sz="4" w:space="0" w:color="auto"/>
              <w:right w:val="single" w:sz="4" w:space="0" w:color="auto"/>
            </w:tcBorders>
            <w:vAlign w:val="center"/>
          </w:tcPr>
          <w:p w14:paraId="2D32317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Bedding section – Number of complete WLTP-Brake cycles</w:t>
            </w:r>
          </w:p>
        </w:tc>
        <w:tc>
          <w:tcPr>
            <w:tcW w:w="3404" w:type="dxa"/>
            <w:tcBorders>
              <w:top w:val="single" w:sz="4" w:space="0" w:color="auto"/>
              <w:left w:val="single" w:sz="4" w:space="0" w:color="auto"/>
              <w:bottom w:val="single" w:sz="4" w:space="0" w:color="auto"/>
              <w:right w:val="single" w:sz="4" w:space="0" w:color="auto"/>
            </w:tcBorders>
            <w:vAlign w:val="center"/>
          </w:tcPr>
          <w:p w14:paraId="79A13F1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complete WLTP-Brake cycles carried out during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39FEF69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64973F1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978342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147</w:t>
            </w:r>
          </w:p>
        </w:tc>
        <w:tc>
          <w:tcPr>
            <w:tcW w:w="919" w:type="dxa"/>
            <w:tcBorders>
              <w:top w:val="single" w:sz="4" w:space="0" w:color="auto"/>
              <w:left w:val="single" w:sz="4" w:space="0" w:color="auto"/>
              <w:bottom w:val="single" w:sz="4" w:space="0" w:color="auto"/>
              <w:right w:val="single" w:sz="4" w:space="0" w:color="auto"/>
            </w:tcBorders>
            <w:vAlign w:val="center"/>
          </w:tcPr>
          <w:p w14:paraId="1376E32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11.1., 11.2.</w:t>
            </w:r>
          </w:p>
        </w:tc>
        <w:tc>
          <w:tcPr>
            <w:tcW w:w="2218" w:type="dxa"/>
            <w:tcBorders>
              <w:top w:val="single" w:sz="4" w:space="0" w:color="auto"/>
              <w:left w:val="single" w:sz="4" w:space="0" w:color="auto"/>
              <w:bottom w:val="single" w:sz="4" w:space="0" w:color="auto"/>
              <w:right w:val="single" w:sz="4" w:space="0" w:color="auto"/>
            </w:tcBorders>
            <w:vAlign w:val="center"/>
          </w:tcPr>
          <w:p w14:paraId="52F49D7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Bedding section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D4AB43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bedding section was carried out and completed fulfilling all the specifications described in paragraphs 11.1. (a)-(g) or 11.2. (a)-(g)</w:t>
            </w:r>
          </w:p>
        </w:tc>
        <w:tc>
          <w:tcPr>
            <w:tcW w:w="836" w:type="dxa"/>
            <w:tcBorders>
              <w:top w:val="single" w:sz="4" w:space="0" w:color="auto"/>
              <w:left w:val="single" w:sz="4" w:space="0" w:color="auto"/>
              <w:bottom w:val="single" w:sz="4" w:space="0" w:color="auto"/>
              <w:right w:val="single" w:sz="4" w:space="0" w:color="auto"/>
            </w:tcBorders>
            <w:vAlign w:val="center"/>
          </w:tcPr>
          <w:p w14:paraId="05F0090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457B75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95C1E4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148</w:t>
            </w:r>
          </w:p>
        </w:tc>
        <w:tc>
          <w:tcPr>
            <w:tcW w:w="919" w:type="dxa"/>
            <w:tcBorders>
              <w:top w:val="single" w:sz="4" w:space="0" w:color="auto"/>
              <w:left w:val="single" w:sz="4" w:space="0" w:color="auto"/>
              <w:bottom w:val="single" w:sz="4" w:space="0" w:color="auto"/>
              <w:right w:val="single" w:sz="4" w:space="0" w:color="auto"/>
            </w:tcBorders>
            <w:vAlign w:val="center"/>
          </w:tcPr>
          <w:p w14:paraId="7E01C00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11.1., 11.2.</w:t>
            </w:r>
          </w:p>
        </w:tc>
        <w:tc>
          <w:tcPr>
            <w:tcW w:w="2218" w:type="dxa"/>
            <w:tcBorders>
              <w:top w:val="single" w:sz="4" w:space="0" w:color="auto"/>
              <w:left w:val="single" w:sz="4" w:space="0" w:color="auto"/>
              <w:bottom w:val="single" w:sz="4" w:space="0" w:color="auto"/>
              <w:right w:val="single" w:sz="4" w:space="0" w:color="auto"/>
            </w:tcBorders>
            <w:vAlign w:val="center"/>
          </w:tcPr>
          <w:p w14:paraId="243209D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Bedding section – Use of new parts in case of failure</w:t>
            </w:r>
          </w:p>
        </w:tc>
        <w:tc>
          <w:tcPr>
            <w:tcW w:w="3404" w:type="dxa"/>
            <w:tcBorders>
              <w:top w:val="single" w:sz="4" w:space="0" w:color="auto"/>
              <w:left w:val="single" w:sz="4" w:space="0" w:color="auto"/>
              <w:bottom w:val="single" w:sz="4" w:space="0" w:color="auto"/>
              <w:right w:val="single" w:sz="4" w:space="0" w:color="auto"/>
            </w:tcBorders>
            <w:vAlign w:val="center"/>
          </w:tcPr>
          <w:p w14:paraId="2EB069D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 the case of a failed bedding procedure as specified in paragraphs 11.1. and 11.2., verify that new brake parts have been used to start over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40D8B2F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Y/N/NA</w:t>
            </w:r>
          </w:p>
        </w:tc>
      </w:tr>
      <w:tr w:rsidR="009F2394" w:rsidRPr="008361E1" w14:paraId="17E1D7A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420F16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149</w:t>
            </w:r>
          </w:p>
        </w:tc>
        <w:tc>
          <w:tcPr>
            <w:tcW w:w="919" w:type="dxa"/>
            <w:tcBorders>
              <w:top w:val="single" w:sz="4" w:space="0" w:color="auto"/>
              <w:left w:val="single" w:sz="4" w:space="0" w:color="auto"/>
              <w:bottom w:val="single" w:sz="4" w:space="0" w:color="auto"/>
              <w:right w:val="single" w:sz="4" w:space="0" w:color="auto"/>
            </w:tcBorders>
            <w:vAlign w:val="center"/>
          </w:tcPr>
          <w:p w14:paraId="3EDAA94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12.1.1.1.</w:t>
            </w:r>
          </w:p>
        </w:tc>
        <w:tc>
          <w:tcPr>
            <w:tcW w:w="2218" w:type="dxa"/>
            <w:tcBorders>
              <w:top w:val="single" w:sz="4" w:space="0" w:color="auto"/>
              <w:left w:val="single" w:sz="4" w:space="0" w:color="auto"/>
              <w:bottom w:val="single" w:sz="4" w:space="0" w:color="auto"/>
              <w:right w:val="single" w:sz="4" w:space="0" w:color="auto"/>
            </w:tcBorders>
            <w:vAlign w:val="center"/>
          </w:tcPr>
          <w:p w14:paraId="659C077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plane – Flow splitting</w:t>
            </w:r>
          </w:p>
        </w:tc>
        <w:tc>
          <w:tcPr>
            <w:tcW w:w="3404" w:type="dxa"/>
            <w:tcBorders>
              <w:top w:val="single" w:sz="4" w:space="0" w:color="auto"/>
              <w:left w:val="single" w:sz="4" w:space="0" w:color="auto"/>
              <w:bottom w:val="single" w:sz="4" w:space="0" w:color="auto"/>
              <w:right w:val="single" w:sz="4" w:space="0" w:color="auto"/>
            </w:tcBorders>
            <w:vAlign w:val="center"/>
          </w:tcPr>
          <w:p w14:paraId="2DD74CC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units do not apply flow splitting anywhere between the PM sampling probe’s inlet to the filters </w:t>
            </w:r>
          </w:p>
        </w:tc>
        <w:tc>
          <w:tcPr>
            <w:tcW w:w="836" w:type="dxa"/>
            <w:tcBorders>
              <w:top w:val="single" w:sz="4" w:space="0" w:color="auto"/>
              <w:left w:val="single" w:sz="4" w:space="0" w:color="auto"/>
              <w:bottom w:val="single" w:sz="4" w:space="0" w:color="auto"/>
              <w:right w:val="single" w:sz="4" w:space="0" w:color="auto"/>
            </w:tcBorders>
            <w:vAlign w:val="center"/>
          </w:tcPr>
          <w:p w14:paraId="37AA35E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045FE33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E1BC0A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150</w:t>
            </w:r>
          </w:p>
        </w:tc>
        <w:tc>
          <w:tcPr>
            <w:tcW w:w="919" w:type="dxa"/>
            <w:tcBorders>
              <w:top w:val="single" w:sz="4" w:space="0" w:color="auto"/>
              <w:left w:val="single" w:sz="4" w:space="0" w:color="auto"/>
              <w:bottom w:val="single" w:sz="4" w:space="0" w:color="auto"/>
              <w:right w:val="single" w:sz="4" w:space="0" w:color="auto"/>
            </w:tcBorders>
            <w:vAlign w:val="center"/>
          </w:tcPr>
          <w:p w14:paraId="19BA47A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12.1.1.1.</w:t>
            </w:r>
          </w:p>
        </w:tc>
        <w:tc>
          <w:tcPr>
            <w:tcW w:w="2218" w:type="dxa"/>
            <w:tcBorders>
              <w:top w:val="single" w:sz="4" w:space="0" w:color="auto"/>
              <w:left w:val="single" w:sz="4" w:space="0" w:color="auto"/>
              <w:bottom w:val="single" w:sz="4" w:space="0" w:color="auto"/>
              <w:right w:val="single" w:sz="4" w:space="0" w:color="auto"/>
            </w:tcBorders>
            <w:vAlign w:val="center"/>
          </w:tcPr>
          <w:p w14:paraId="1A5B464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plane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AA3FA9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design of the sampling plane and the placement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fulfil the specifications described in paragraph 12.1.1.1. (a)-(d)</w:t>
            </w:r>
          </w:p>
        </w:tc>
        <w:tc>
          <w:tcPr>
            <w:tcW w:w="836" w:type="dxa"/>
            <w:tcBorders>
              <w:top w:val="single" w:sz="4" w:space="0" w:color="auto"/>
              <w:left w:val="single" w:sz="4" w:space="0" w:color="auto"/>
              <w:bottom w:val="single" w:sz="4" w:space="0" w:color="auto"/>
              <w:right w:val="single" w:sz="4" w:space="0" w:color="auto"/>
            </w:tcBorders>
            <w:vAlign w:val="center"/>
          </w:tcPr>
          <w:p w14:paraId="3FD25DA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33247D1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9C0E5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151</w:t>
            </w:r>
          </w:p>
        </w:tc>
        <w:tc>
          <w:tcPr>
            <w:tcW w:w="919" w:type="dxa"/>
            <w:tcBorders>
              <w:top w:val="single" w:sz="4" w:space="0" w:color="auto"/>
              <w:left w:val="single" w:sz="4" w:space="0" w:color="auto"/>
              <w:bottom w:val="single" w:sz="4" w:space="0" w:color="auto"/>
              <w:right w:val="single" w:sz="4" w:space="0" w:color="auto"/>
            </w:tcBorders>
            <w:vAlign w:val="center"/>
          </w:tcPr>
          <w:p w14:paraId="16DE1DC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6228575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40ABA9D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probe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49F023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2A53371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9DF293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152</w:t>
            </w:r>
          </w:p>
        </w:tc>
        <w:tc>
          <w:tcPr>
            <w:tcW w:w="919" w:type="dxa"/>
            <w:tcBorders>
              <w:top w:val="single" w:sz="4" w:space="0" w:color="auto"/>
              <w:left w:val="single" w:sz="4" w:space="0" w:color="auto"/>
              <w:bottom w:val="single" w:sz="4" w:space="0" w:color="auto"/>
              <w:right w:val="single" w:sz="4" w:space="0" w:color="auto"/>
            </w:tcBorders>
            <w:vAlign w:val="center"/>
          </w:tcPr>
          <w:p w14:paraId="213D826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4FC10F5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3C779AC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37AD53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23F33CE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574399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153</w:t>
            </w:r>
          </w:p>
        </w:tc>
        <w:tc>
          <w:tcPr>
            <w:tcW w:w="919" w:type="dxa"/>
            <w:tcBorders>
              <w:top w:val="single" w:sz="4" w:space="0" w:color="auto"/>
              <w:left w:val="single" w:sz="4" w:space="0" w:color="auto"/>
              <w:bottom w:val="single" w:sz="4" w:space="0" w:color="auto"/>
              <w:right w:val="single" w:sz="4" w:space="0" w:color="auto"/>
            </w:tcBorders>
            <w:vAlign w:val="center"/>
          </w:tcPr>
          <w:p w14:paraId="66D2AC2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3B231A8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4CBD760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probe’s overall length from the sampling nozzle tip to the inlet of the PM separation device</w:t>
            </w:r>
          </w:p>
        </w:tc>
        <w:tc>
          <w:tcPr>
            <w:tcW w:w="836" w:type="dxa"/>
            <w:tcBorders>
              <w:top w:val="single" w:sz="4" w:space="0" w:color="auto"/>
              <w:left w:val="single" w:sz="4" w:space="0" w:color="auto"/>
              <w:bottom w:val="single" w:sz="4" w:space="0" w:color="auto"/>
              <w:right w:val="single" w:sz="4" w:space="0" w:color="auto"/>
            </w:tcBorders>
            <w:vAlign w:val="center"/>
          </w:tcPr>
          <w:p w14:paraId="1B659AE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73F7500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574F06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154</w:t>
            </w:r>
          </w:p>
        </w:tc>
        <w:tc>
          <w:tcPr>
            <w:tcW w:w="919" w:type="dxa"/>
            <w:tcBorders>
              <w:top w:val="single" w:sz="4" w:space="0" w:color="auto"/>
              <w:left w:val="single" w:sz="4" w:space="0" w:color="auto"/>
              <w:bottom w:val="single" w:sz="4" w:space="0" w:color="auto"/>
              <w:right w:val="single" w:sz="4" w:space="0" w:color="auto"/>
            </w:tcBorders>
            <w:vAlign w:val="center"/>
          </w:tcPr>
          <w:p w14:paraId="3237112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059AFE4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2619F19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overall length from the sampling nozzle tip to the inlet of the PM separation device</w:t>
            </w:r>
          </w:p>
        </w:tc>
        <w:tc>
          <w:tcPr>
            <w:tcW w:w="836" w:type="dxa"/>
            <w:tcBorders>
              <w:top w:val="single" w:sz="4" w:space="0" w:color="auto"/>
              <w:left w:val="single" w:sz="4" w:space="0" w:color="auto"/>
              <w:bottom w:val="single" w:sz="4" w:space="0" w:color="auto"/>
              <w:right w:val="single" w:sz="4" w:space="0" w:color="auto"/>
            </w:tcBorders>
            <w:vAlign w:val="center"/>
          </w:tcPr>
          <w:p w14:paraId="4C55003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114750D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1C6AA0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155</w:t>
            </w:r>
          </w:p>
        </w:tc>
        <w:tc>
          <w:tcPr>
            <w:tcW w:w="919" w:type="dxa"/>
            <w:tcBorders>
              <w:top w:val="single" w:sz="4" w:space="0" w:color="auto"/>
              <w:left w:val="single" w:sz="4" w:space="0" w:color="auto"/>
              <w:bottom w:val="single" w:sz="4" w:space="0" w:color="auto"/>
              <w:right w:val="single" w:sz="4" w:space="0" w:color="auto"/>
            </w:tcBorders>
            <w:vAlign w:val="center"/>
          </w:tcPr>
          <w:p w14:paraId="6D76E93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05DE1F9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356E2B9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E8AE38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694E27C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7F514A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156</w:t>
            </w:r>
          </w:p>
        </w:tc>
        <w:tc>
          <w:tcPr>
            <w:tcW w:w="919" w:type="dxa"/>
            <w:tcBorders>
              <w:top w:val="single" w:sz="4" w:space="0" w:color="auto"/>
              <w:left w:val="single" w:sz="4" w:space="0" w:color="auto"/>
              <w:bottom w:val="single" w:sz="4" w:space="0" w:color="auto"/>
              <w:right w:val="single" w:sz="4" w:space="0" w:color="auto"/>
            </w:tcBorders>
            <w:vAlign w:val="center"/>
          </w:tcPr>
          <w:p w14:paraId="1027497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4E3AA74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probe application of a bend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3B31614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probe report its bending radius in probe diameters.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706EE4D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9F2394" w:rsidRPr="008361E1" w14:paraId="2FE874C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659F50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157</w:t>
            </w:r>
          </w:p>
        </w:tc>
        <w:tc>
          <w:tcPr>
            <w:tcW w:w="919" w:type="dxa"/>
            <w:tcBorders>
              <w:top w:val="single" w:sz="4" w:space="0" w:color="auto"/>
              <w:left w:val="single" w:sz="4" w:space="0" w:color="auto"/>
              <w:bottom w:val="single" w:sz="4" w:space="0" w:color="auto"/>
              <w:right w:val="single" w:sz="4" w:space="0" w:color="auto"/>
            </w:tcBorders>
            <w:vAlign w:val="center"/>
          </w:tcPr>
          <w:p w14:paraId="741B178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4E61FF7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probe application of a bend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209344D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 report its bending radius in probe diameters.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4CC4AB3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9F2394" w:rsidRPr="008361E1" w14:paraId="49DAC6A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3D3F6E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158</w:t>
            </w:r>
          </w:p>
        </w:tc>
        <w:tc>
          <w:tcPr>
            <w:tcW w:w="919" w:type="dxa"/>
            <w:tcBorders>
              <w:top w:val="single" w:sz="4" w:space="0" w:color="auto"/>
              <w:left w:val="single" w:sz="4" w:space="0" w:color="auto"/>
              <w:bottom w:val="single" w:sz="4" w:space="0" w:color="auto"/>
              <w:right w:val="single" w:sz="4" w:space="0" w:color="auto"/>
            </w:tcBorders>
            <w:vAlign w:val="center"/>
          </w:tcPr>
          <w:p w14:paraId="75B450F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2191F08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6C5A09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used for the brake under testing meet all the requirements specified in paragraph 12.1.1.2. (a)-(f)</w:t>
            </w:r>
          </w:p>
        </w:tc>
        <w:tc>
          <w:tcPr>
            <w:tcW w:w="836" w:type="dxa"/>
            <w:tcBorders>
              <w:top w:val="single" w:sz="4" w:space="0" w:color="auto"/>
              <w:left w:val="single" w:sz="4" w:space="0" w:color="auto"/>
              <w:bottom w:val="single" w:sz="4" w:space="0" w:color="auto"/>
              <w:right w:val="single" w:sz="4" w:space="0" w:color="auto"/>
            </w:tcBorders>
            <w:vAlign w:val="center"/>
          </w:tcPr>
          <w:p w14:paraId="16AEC57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51FFF8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9035BF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159</w:t>
            </w:r>
          </w:p>
        </w:tc>
        <w:tc>
          <w:tcPr>
            <w:tcW w:w="919" w:type="dxa"/>
            <w:tcBorders>
              <w:top w:val="single" w:sz="4" w:space="0" w:color="auto"/>
              <w:left w:val="single" w:sz="4" w:space="0" w:color="auto"/>
              <w:bottom w:val="single" w:sz="4" w:space="0" w:color="auto"/>
              <w:right w:val="single" w:sz="4" w:space="0" w:color="auto"/>
            </w:tcBorders>
            <w:vAlign w:val="center"/>
          </w:tcPr>
          <w:p w14:paraId="40EB08A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13B7382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76F0CE1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F1FE1A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69A7C45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79BE68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160</w:t>
            </w:r>
          </w:p>
        </w:tc>
        <w:tc>
          <w:tcPr>
            <w:tcW w:w="919" w:type="dxa"/>
            <w:tcBorders>
              <w:top w:val="single" w:sz="4" w:space="0" w:color="auto"/>
              <w:left w:val="single" w:sz="4" w:space="0" w:color="auto"/>
              <w:bottom w:val="single" w:sz="4" w:space="0" w:color="auto"/>
              <w:right w:val="single" w:sz="4" w:space="0" w:color="auto"/>
            </w:tcBorders>
            <w:vAlign w:val="center"/>
          </w:tcPr>
          <w:p w14:paraId="42E7406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3C9F73B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4C26C5F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6864F9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3BE2C57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4244D2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161</w:t>
            </w:r>
          </w:p>
        </w:tc>
        <w:tc>
          <w:tcPr>
            <w:tcW w:w="919" w:type="dxa"/>
            <w:tcBorders>
              <w:top w:val="single" w:sz="4" w:space="0" w:color="auto"/>
              <w:left w:val="single" w:sz="4" w:space="0" w:color="auto"/>
              <w:bottom w:val="single" w:sz="4" w:space="0" w:color="auto"/>
              <w:right w:val="single" w:sz="4" w:space="0" w:color="auto"/>
            </w:tcBorders>
            <w:vAlign w:val="center"/>
          </w:tcPr>
          <w:p w14:paraId="5FB1455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2EBEB2F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nozzle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64E5623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EF5845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36CC8D4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5BE212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162</w:t>
            </w:r>
          </w:p>
        </w:tc>
        <w:tc>
          <w:tcPr>
            <w:tcW w:w="919" w:type="dxa"/>
            <w:tcBorders>
              <w:top w:val="single" w:sz="4" w:space="0" w:color="auto"/>
              <w:left w:val="single" w:sz="4" w:space="0" w:color="auto"/>
              <w:bottom w:val="single" w:sz="4" w:space="0" w:color="auto"/>
              <w:right w:val="single" w:sz="4" w:space="0" w:color="auto"/>
            </w:tcBorders>
            <w:vAlign w:val="center"/>
          </w:tcPr>
          <w:p w14:paraId="6A09999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0D57502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nozzle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69AB283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63267F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75CADBE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55EA3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163</w:t>
            </w:r>
          </w:p>
        </w:tc>
        <w:tc>
          <w:tcPr>
            <w:tcW w:w="919" w:type="dxa"/>
            <w:tcBorders>
              <w:top w:val="single" w:sz="4" w:space="0" w:color="auto"/>
              <w:left w:val="single" w:sz="4" w:space="0" w:color="auto"/>
              <w:bottom w:val="single" w:sz="4" w:space="0" w:color="auto"/>
              <w:right w:val="single" w:sz="4" w:space="0" w:color="auto"/>
            </w:tcBorders>
            <w:vAlign w:val="center"/>
          </w:tcPr>
          <w:p w14:paraId="5B0703A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3723853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8BB6D1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nozzles used for the brake under testing meet all the requirements specified in paragraph 12.1.1.3. (a)-(h)</w:t>
            </w:r>
          </w:p>
        </w:tc>
        <w:tc>
          <w:tcPr>
            <w:tcW w:w="836" w:type="dxa"/>
            <w:tcBorders>
              <w:top w:val="single" w:sz="4" w:space="0" w:color="auto"/>
              <w:left w:val="single" w:sz="4" w:space="0" w:color="auto"/>
              <w:bottom w:val="single" w:sz="4" w:space="0" w:color="auto"/>
              <w:right w:val="single" w:sz="4" w:space="0" w:color="auto"/>
            </w:tcBorders>
            <w:vAlign w:val="center"/>
          </w:tcPr>
          <w:p w14:paraId="795610A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1CD864D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263B83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164</w:t>
            </w:r>
          </w:p>
        </w:tc>
        <w:tc>
          <w:tcPr>
            <w:tcW w:w="919" w:type="dxa"/>
            <w:tcBorders>
              <w:top w:val="single" w:sz="4" w:space="0" w:color="auto"/>
              <w:left w:val="single" w:sz="4" w:space="0" w:color="auto"/>
              <w:bottom w:val="single" w:sz="4" w:space="0" w:color="auto"/>
              <w:right w:val="single" w:sz="4" w:space="0" w:color="auto"/>
            </w:tcBorders>
            <w:vAlign w:val="center"/>
          </w:tcPr>
          <w:p w14:paraId="469DDFF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12.1.2.1.</w:t>
            </w:r>
          </w:p>
        </w:tc>
        <w:tc>
          <w:tcPr>
            <w:tcW w:w="2218" w:type="dxa"/>
            <w:tcBorders>
              <w:top w:val="single" w:sz="4" w:space="0" w:color="auto"/>
              <w:left w:val="single" w:sz="4" w:space="0" w:color="auto"/>
              <w:bottom w:val="single" w:sz="4" w:space="0" w:color="auto"/>
              <w:right w:val="single" w:sz="4" w:space="0" w:color="auto"/>
            </w:tcBorders>
            <w:vAlign w:val="center"/>
          </w:tcPr>
          <w:p w14:paraId="31A6722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separation device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cyclone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59764E6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AABD35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9F2394" w:rsidRPr="008361E1" w14:paraId="5FDE2F9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4A2301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165</w:t>
            </w:r>
          </w:p>
        </w:tc>
        <w:tc>
          <w:tcPr>
            <w:tcW w:w="919" w:type="dxa"/>
            <w:tcBorders>
              <w:top w:val="single" w:sz="4" w:space="0" w:color="auto"/>
              <w:left w:val="single" w:sz="4" w:space="0" w:color="auto"/>
              <w:bottom w:val="single" w:sz="4" w:space="0" w:color="auto"/>
              <w:right w:val="single" w:sz="4" w:space="0" w:color="auto"/>
            </w:tcBorders>
            <w:vAlign w:val="center"/>
          </w:tcPr>
          <w:p w14:paraId="4D1C29A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12.1.2.1.</w:t>
            </w:r>
          </w:p>
        </w:tc>
        <w:tc>
          <w:tcPr>
            <w:tcW w:w="2218" w:type="dxa"/>
            <w:tcBorders>
              <w:top w:val="single" w:sz="4" w:space="0" w:color="auto"/>
              <w:left w:val="single" w:sz="4" w:space="0" w:color="auto"/>
              <w:bottom w:val="single" w:sz="4" w:space="0" w:color="auto"/>
              <w:right w:val="single" w:sz="4" w:space="0" w:color="auto"/>
            </w:tcBorders>
            <w:vAlign w:val="center"/>
          </w:tcPr>
          <w:p w14:paraId="4C773EE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separation device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cyclone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15B48C6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A7AB0D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9F2394" w:rsidRPr="008361E1" w14:paraId="0461E75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9D5BD9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166</w:t>
            </w:r>
          </w:p>
        </w:tc>
        <w:tc>
          <w:tcPr>
            <w:tcW w:w="919" w:type="dxa"/>
            <w:tcBorders>
              <w:top w:val="single" w:sz="4" w:space="0" w:color="auto"/>
              <w:left w:val="single" w:sz="4" w:space="0" w:color="auto"/>
              <w:bottom w:val="single" w:sz="4" w:space="0" w:color="auto"/>
              <w:right w:val="single" w:sz="4" w:space="0" w:color="auto"/>
            </w:tcBorders>
            <w:vAlign w:val="center"/>
          </w:tcPr>
          <w:p w14:paraId="47D7AAC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12.1.2.1.</w:t>
            </w:r>
          </w:p>
        </w:tc>
        <w:tc>
          <w:tcPr>
            <w:tcW w:w="2218" w:type="dxa"/>
            <w:tcBorders>
              <w:top w:val="single" w:sz="4" w:space="0" w:color="auto"/>
              <w:left w:val="single" w:sz="4" w:space="0" w:color="auto"/>
              <w:bottom w:val="single" w:sz="4" w:space="0" w:color="auto"/>
              <w:right w:val="single" w:sz="4" w:space="0" w:color="auto"/>
            </w:tcBorders>
            <w:vAlign w:val="center"/>
          </w:tcPr>
          <w:p w14:paraId="37BFEC2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separation device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8D3C67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cyclonic separators used for the brake under testing meet all the requirements specified in paragraph 12.1.2.1. (a)-(c)</w:t>
            </w:r>
          </w:p>
        </w:tc>
        <w:tc>
          <w:tcPr>
            <w:tcW w:w="836" w:type="dxa"/>
            <w:tcBorders>
              <w:top w:val="single" w:sz="4" w:space="0" w:color="auto"/>
              <w:left w:val="single" w:sz="4" w:space="0" w:color="auto"/>
              <w:bottom w:val="single" w:sz="4" w:space="0" w:color="auto"/>
              <w:right w:val="single" w:sz="4" w:space="0" w:color="auto"/>
            </w:tcBorders>
            <w:vAlign w:val="center"/>
          </w:tcPr>
          <w:p w14:paraId="4F72DBA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1116C2E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F3F11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167</w:t>
            </w:r>
          </w:p>
        </w:tc>
        <w:tc>
          <w:tcPr>
            <w:tcW w:w="919" w:type="dxa"/>
            <w:tcBorders>
              <w:top w:val="single" w:sz="4" w:space="0" w:color="auto"/>
              <w:left w:val="single" w:sz="4" w:space="0" w:color="auto"/>
              <w:bottom w:val="single" w:sz="4" w:space="0" w:color="auto"/>
              <w:right w:val="single" w:sz="4" w:space="0" w:color="auto"/>
            </w:tcBorders>
            <w:vAlign w:val="center"/>
          </w:tcPr>
          <w:p w14:paraId="3B757B1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2500ED5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F9EDCD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line inner diameter (d</w:t>
            </w:r>
            <w:r w:rsidRPr="008361E1">
              <w:rPr>
                <w:noProof/>
                <w:color w:val="0D0D0D" w:themeColor="text1" w:themeTint="F2"/>
                <w:sz w:val="18"/>
                <w:szCs w:val="18"/>
                <w:vertAlign w:val="subscript"/>
              </w:rPr>
              <w:t>s</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C8B8FC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45DD2C9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40891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168</w:t>
            </w:r>
          </w:p>
        </w:tc>
        <w:tc>
          <w:tcPr>
            <w:tcW w:w="919" w:type="dxa"/>
            <w:tcBorders>
              <w:top w:val="single" w:sz="4" w:space="0" w:color="auto"/>
              <w:left w:val="single" w:sz="4" w:space="0" w:color="auto"/>
              <w:bottom w:val="single" w:sz="4" w:space="0" w:color="auto"/>
              <w:right w:val="single" w:sz="4" w:space="0" w:color="auto"/>
            </w:tcBorders>
            <w:vAlign w:val="center"/>
          </w:tcPr>
          <w:p w14:paraId="13D8EBE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03DF235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25B5DF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 inner diameter (d</w:t>
            </w:r>
            <w:r w:rsidRPr="008361E1">
              <w:rPr>
                <w:noProof/>
                <w:color w:val="0D0D0D" w:themeColor="text1" w:themeTint="F2"/>
                <w:sz w:val="18"/>
                <w:szCs w:val="18"/>
                <w:vertAlign w:val="subscript"/>
              </w:rPr>
              <w:t>s</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631217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06C0AF4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1057C3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169</w:t>
            </w:r>
          </w:p>
        </w:tc>
        <w:tc>
          <w:tcPr>
            <w:tcW w:w="919" w:type="dxa"/>
            <w:tcBorders>
              <w:top w:val="single" w:sz="4" w:space="0" w:color="auto"/>
              <w:left w:val="single" w:sz="4" w:space="0" w:color="auto"/>
              <w:bottom w:val="single" w:sz="4" w:space="0" w:color="auto"/>
              <w:right w:val="single" w:sz="4" w:space="0" w:color="auto"/>
            </w:tcBorders>
            <w:vAlign w:val="center"/>
          </w:tcPr>
          <w:p w14:paraId="5A7A58F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22B4BF0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0B1200B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line overall length from the cyclone to the tip of the filter holder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CB2E9D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3ADF266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910DAA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170</w:t>
            </w:r>
          </w:p>
        </w:tc>
        <w:tc>
          <w:tcPr>
            <w:tcW w:w="919" w:type="dxa"/>
            <w:tcBorders>
              <w:top w:val="single" w:sz="4" w:space="0" w:color="auto"/>
              <w:left w:val="single" w:sz="4" w:space="0" w:color="auto"/>
              <w:bottom w:val="single" w:sz="4" w:space="0" w:color="auto"/>
              <w:right w:val="single" w:sz="4" w:space="0" w:color="auto"/>
            </w:tcBorders>
            <w:vAlign w:val="center"/>
          </w:tcPr>
          <w:p w14:paraId="06A245A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1A5664C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7F658CC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 overall length from the cyclone to the tip of the filter holder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5D6574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531A6F6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DD1B8C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171</w:t>
            </w:r>
          </w:p>
        </w:tc>
        <w:tc>
          <w:tcPr>
            <w:tcW w:w="919" w:type="dxa"/>
            <w:tcBorders>
              <w:top w:val="single" w:sz="4" w:space="0" w:color="auto"/>
              <w:left w:val="single" w:sz="4" w:space="0" w:color="auto"/>
              <w:bottom w:val="single" w:sz="4" w:space="0" w:color="auto"/>
              <w:right w:val="single" w:sz="4" w:space="0" w:color="auto"/>
            </w:tcBorders>
            <w:vAlign w:val="center"/>
          </w:tcPr>
          <w:p w14:paraId="11AB79D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7A6D55F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4F87B50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439A92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3E0CDE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8303AB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172</w:t>
            </w:r>
          </w:p>
        </w:tc>
        <w:tc>
          <w:tcPr>
            <w:tcW w:w="919" w:type="dxa"/>
            <w:tcBorders>
              <w:top w:val="single" w:sz="4" w:space="0" w:color="auto"/>
              <w:left w:val="single" w:sz="4" w:space="0" w:color="auto"/>
              <w:bottom w:val="single" w:sz="4" w:space="0" w:color="auto"/>
              <w:right w:val="single" w:sz="4" w:space="0" w:color="auto"/>
            </w:tcBorders>
            <w:vAlign w:val="center"/>
          </w:tcPr>
          <w:p w14:paraId="2D48CA0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5C7B690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line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0579F0E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line report its bending radius in sampling line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321B142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s</w:t>
            </w:r>
          </w:p>
        </w:tc>
      </w:tr>
      <w:tr w:rsidR="009F2394" w:rsidRPr="008361E1" w14:paraId="59F1BC3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248A19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173</w:t>
            </w:r>
          </w:p>
        </w:tc>
        <w:tc>
          <w:tcPr>
            <w:tcW w:w="919" w:type="dxa"/>
            <w:tcBorders>
              <w:top w:val="single" w:sz="4" w:space="0" w:color="auto"/>
              <w:left w:val="single" w:sz="4" w:space="0" w:color="auto"/>
              <w:bottom w:val="single" w:sz="4" w:space="0" w:color="auto"/>
              <w:right w:val="single" w:sz="4" w:space="0" w:color="auto"/>
            </w:tcBorders>
            <w:vAlign w:val="center"/>
          </w:tcPr>
          <w:p w14:paraId="676BE2F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30EDFD4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line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351B9DA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 report its bending radius in sampling line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7F7C2DB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s</w:t>
            </w:r>
          </w:p>
        </w:tc>
      </w:tr>
      <w:tr w:rsidR="009F2394" w:rsidRPr="008361E1" w14:paraId="70E2232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9CE467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174</w:t>
            </w:r>
          </w:p>
        </w:tc>
        <w:tc>
          <w:tcPr>
            <w:tcW w:w="919" w:type="dxa"/>
            <w:tcBorders>
              <w:top w:val="single" w:sz="4" w:space="0" w:color="auto"/>
              <w:left w:val="single" w:sz="4" w:space="0" w:color="auto"/>
              <w:bottom w:val="single" w:sz="4" w:space="0" w:color="auto"/>
              <w:right w:val="single" w:sz="4" w:space="0" w:color="auto"/>
            </w:tcBorders>
            <w:vAlign w:val="center"/>
          </w:tcPr>
          <w:p w14:paraId="697173A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406ED19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66C6F3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lines used for the brake under testing meet all the requirements specified in paragraph 12.1.2.2. (a)-(f)</w:t>
            </w:r>
          </w:p>
        </w:tc>
        <w:tc>
          <w:tcPr>
            <w:tcW w:w="836" w:type="dxa"/>
            <w:tcBorders>
              <w:top w:val="single" w:sz="4" w:space="0" w:color="auto"/>
              <w:left w:val="single" w:sz="4" w:space="0" w:color="auto"/>
              <w:bottom w:val="single" w:sz="4" w:space="0" w:color="auto"/>
              <w:right w:val="single" w:sz="4" w:space="0" w:color="auto"/>
            </w:tcBorders>
            <w:vAlign w:val="center"/>
          </w:tcPr>
          <w:p w14:paraId="38F3827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6201198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E6C0B1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175</w:t>
            </w:r>
          </w:p>
        </w:tc>
        <w:tc>
          <w:tcPr>
            <w:tcW w:w="919" w:type="dxa"/>
            <w:tcBorders>
              <w:top w:val="single" w:sz="4" w:space="0" w:color="auto"/>
              <w:left w:val="single" w:sz="4" w:space="0" w:color="auto"/>
              <w:bottom w:val="single" w:sz="4" w:space="0" w:color="auto"/>
              <w:right w:val="single" w:sz="4" w:space="0" w:color="auto"/>
            </w:tcBorders>
            <w:vAlign w:val="center"/>
          </w:tcPr>
          <w:p w14:paraId="01F1CBD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3424EAB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nominal flow</w:t>
            </w:r>
          </w:p>
        </w:tc>
        <w:tc>
          <w:tcPr>
            <w:tcW w:w="3404" w:type="dxa"/>
            <w:tcBorders>
              <w:top w:val="single" w:sz="4" w:space="0" w:color="auto"/>
              <w:left w:val="single" w:sz="4" w:space="0" w:color="auto"/>
              <w:bottom w:val="single" w:sz="4" w:space="0" w:color="auto"/>
              <w:right w:val="single" w:sz="4" w:space="0" w:color="auto"/>
            </w:tcBorders>
            <w:vAlign w:val="center"/>
          </w:tcPr>
          <w:p w14:paraId="074C530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set (nominal) flow value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for the brake under testing (Q</w:t>
            </w:r>
            <w:r w:rsidRPr="008361E1">
              <w:rPr>
                <w:noProof/>
                <w:color w:val="0D0D0D" w:themeColor="text1" w:themeTint="F2"/>
                <w:sz w:val="18"/>
                <w:szCs w:val="18"/>
                <w:vertAlign w:val="subscript"/>
              </w:rPr>
              <w:t>PM2.5-set</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61941E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9F2394" w:rsidRPr="008361E1" w14:paraId="3CE5E94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F3CF9C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176</w:t>
            </w:r>
          </w:p>
        </w:tc>
        <w:tc>
          <w:tcPr>
            <w:tcW w:w="919" w:type="dxa"/>
            <w:tcBorders>
              <w:top w:val="single" w:sz="4" w:space="0" w:color="auto"/>
              <w:left w:val="single" w:sz="4" w:space="0" w:color="auto"/>
              <w:bottom w:val="single" w:sz="4" w:space="0" w:color="auto"/>
              <w:right w:val="single" w:sz="4" w:space="0" w:color="auto"/>
            </w:tcBorders>
            <w:vAlign w:val="center"/>
          </w:tcPr>
          <w:p w14:paraId="414727C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61CEBB8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nominal flow</w:t>
            </w:r>
          </w:p>
        </w:tc>
        <w:tc>
          <w:tcPr>
            <w:tcW w:w="3404" w:type="dxa"/>
            <w:tcBorders>
              <w:top w:val="single" w:sz="4" w:space="0" w:color="auto"/>
              <w:left w:val="single" w:sz="4" w:space="0" w:color="auto"/>
              <w:bottom w:val="single" w:sz="4" w:space="0" w:color="auto"/>
              <w:right w:val="single" w:sz="4" w:space="0" w:color="auto"/>
            </w:tcBorders>
            <w:vAlign w:val="center"/>
          </w:tcPr>
          <w:p w14:paraId="52FC7AD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set (nominal) flow value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for the brake under testing (Q</w:t>
            </w:r>
            <w:r w:rsidRPr="008361E1">
              <w:rPr>
                <w:noProof/>
                <w:color w:val="0D0D0D" w:themeColor="text1" w:themeTint="F2"/>
                <w:sz w:val="18"/>
                <w:szCs w:val="18"/>
                <w:vertAlign w:val="subscript"/>
              </w:rPr>
              <w:t>PM10-set</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B01535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9F2394" w:rsidRPr="008361E1" w14:paraId="3093833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B33DC2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177</w:t>
            </w:r>
          </w:p>
        </w:tc>
        <w:tc>
          <w:tcPr>
            <w:tcW w:w="919" w:type="dxa"/>
            <w:tcBorders>
              <w:top w:val="single" w:sz="4" w:space="0" w:color="auto"/>
              <w:left w:val="single" w:sz="4" w:space="0" w:color="auto"/>
              <w:bottom w:val="single" w:sz="4" w:space="0" w:color="auto"/>
              <w:right w:val="single" w:sz="4" w:space="0" w:color="auto"/>
            </w:tcBorders>
            <w:vAlign w:val="center"/>
          </w:tcPr>
          <w:p w14:paraId="6F91B24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4372815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1AD92EE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over the emissions measurement section for the brake under testing. Use the 1Hz data of the parameter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8E8A87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9F2394" w:rsidRPr="008361E1" w14:paraId="2F41299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61DD8B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178</w:t>
            </w:r>
          </w:p>
        </w:tc>
        <w:tc>
          <w:tcPr>
            <w:tcW w:w="919" w:type="dxa"/>
            <w:tcBorders>
              <w:top w:val="single" w:sz="4" w:space="0" w:color="auto"/>
              <w:left w:val="single" w:sz="4" w:space="0" w:color="auto"/>
              <w:bottom w:val="single" w:sz="4" w:space="0" w:color="auto"/>
              <w:right w:val="single" w:sz="4" w:space="0" w:color="auto"/>
            </w:tcBorders>
            <w:vAlign w:val="center"/>
          </w:tcPr>
          <w:p w14:paraId="620F57A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01A312A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680ED70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over the emissions measurement section for the brake under testing. Use the 1Hz data of the parameter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C5CCD6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9F2394" w:rsidRPr="008361E1" w14:paraId="5A531F9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1E51D4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179</w:t>
            </w:r>
          </w:p>
        </w:tc>
        <w:tc>
          <w:tcPr>
            <w:tcW w:w="919" w:type="dxa"/>
            <w:tcBorders>
              <w:top w:val="single" w:sz="4" w:space="0" w:color="auto"/>
              <w:left w:val="single" w:sz="4" w:space="0" w:color="auto"/>
              <w:bottom w:val="single" w:sz="4" w:space="0" w:color="auto"/>
              <w:right w:val="single" w:sz="4" w:space="0" w:color="auto"/>
            </w:tcBorders>
            <w:vAlign w:val="center"/>
          </w:tcPr>
          <w:p w14:paraId="7DA233E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52AE9E8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normalized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1003968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measured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over the emissions measurement section for the brake under testing (</w:t>
            </w:r>
            <w:r w:rsidRPr="008361E1">
              <w:rPr>
                <w:i/>
                <w:noProof/>
                <w:color w:val="0D0D0D" w:themeColor="text1" w:themeTint="F2"/>
                <w:sz w:val="18"/>
                <w:szCs w:val="18"/>
              </w:rPr>
              <w:t>N</w:t>
            </w:r>
            <w:r w:rsidRPr="008361E1">
              <w:rPr>
                <w:noProof/>
                <w:color w:val="0D0D0D" w:themeColor="text1" w:themeTint="F2"/>
                <w:sz w:val="18"/>
                <w:szCs w:val="18"/>
              </w:rPr>
              <w:t>Q</w:t>
            </w:r>
            <w:r w:rsidRPr="008361E1">
              <w:rPr>
                <w:noProof/>
                <w:color w:val="0D0D0D" w:themeColor="text1" w:themeTint="F2"/>
                <w:sz w:val="18"/>
                <w:szCs w:val="18"/>
                <w:vertAlign w:val="subscript"/>
              </w:rPr>
              <w:t>PM2.5</w:t>
            </w:r>
            <w:r w:rsidRPr="008361E1">
              <w:rPr>
                <w:noProof/>
                <w:color w:val="0D0D0D" w:themeColor="text1" w:themeTint="F2"/>
                <w:sz w:val="18"/>
                <w:szCs w:val="18"/>
              </w:rPr>
              <w:t>). Use the 1Hz data of the parameter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Normalized”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74B18BF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9F2394" w:rsidRPr="008361E1" w14:paraId="1572F7A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1EF480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180</w:t>
            </w:r>
          </w:p>
        </w:tc>
        <w:tc>
          <w:tcPr>
            <w:tcW w:w="919" w:type="dxa"/>
            <w:tcBorders>
              <w:top w:val="single" w:sz="4" w:space="0" w:color="auto"/>
              <w:left w:val="single" w:sz="4" w:space="0" w:color="auto"/>
              <w:bottom w:val="single" w:sz="4" w:space="0" w:color="auto"/>
              <w:right w:val="single" w:sz="4" w:space="0" w:color="auto"/>
            </w:tcBorders>
            <w:vAlign w:val="center"/>
          </w:tcPr>
          <w:p w14:paraId="13AC326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50157F4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normalized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63C121B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measured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over the emissions measurement section for the brake under testing (</w:t>
            </w:r>
            <w:r w:rsidRPr="008361E1">
              <w:rPr>
                <w:i/>
                <w:noProof/>
                <w:color w:val="0D0D0D" w:themeColor="text1" w:themeTint="F2"/>
                <w:sz w:val="18"/>
                <w:szCs w:val="18"/>
              </w:rPr>
              <w:t>N</w:t>
            </w:r>
            <w:r w:rsidRPr="008361E1">
              <w:rPr>
                <w:noProof/>
                <w:color w:val="0D0D0D" w:themeColor="text1" w:themeTint="F2"/>
                <w:sz w:val="18"/>
                <w:szCs w:val="18"/>
              </w:rPr>
              <w:t>Q</w:t>
            </w:r>
            <w:r w:rsidRPr="008361E1">
              <w:rPr>
                <w:noProof/>
                <w:color w:val="0D0D0D" w:themeColor="text1" w:themeTint="F2"/>
                <w:sz w:val="18"/>
                <w:szCs w:val="18"/>
                <w:vertAlign w:val="subscript"/>
              </w:rPr>
              <w:t>PM10</w:t>
            </w:r>
            <w:r w:rsidRPr="008361E1">
              <w:rPr>
                <w:noProof/>
                <w:color w:val="0D0D0D" w:themeColor="text1" w:themeTint="F2"/>
                <w:sz w:val="18"/>
                <w:szCs w:val="18"/>
              </w:rPr>
              <w:t>). Use the 1Hz data of the parameter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Normalized”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0337F9B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9F2394" w:rsidRPr="008361E1" w14:paraId="1777B67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694BC2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181</w:t>
            </w:r>
          </w:p>
        </w:tc>
        <w:tc>
          <w:tcPr>
            <w:tcW w:w="919" w:type="dxa"/>
            <w:tcBorders>
              <w:top w:val="single" w:sz="4" w:space="0" w:color="auto"/>
              <w:left w:val="single" w:sz="4" w:space="0" w:color="auto"/>
              <w:bottom w:val="single" w:sz="4" w:space="0" w:color="auto"/>
              <w:right w:val="single" w:sz="4" w:space="0" w:color="auto"/>
            </w:tcBorders>
            <w:vAlign w:val="center"/>
          </w:tcPr>
          <w:p w14:paraId="430240B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12.1.2.3., 12.1.2.4.</w:t>
            </w:r>
          </w:p>
        </w:tc>
        <w:tc>
          <w:tcPr>
            <w:tcW w:w="2218" w:type="dxa"/>
            <w:tcBorders>
              <w:top w:val="single" w:sz="4" w:space="0" w:color="auto"/>
              <w:left w:val="single" w:sz="4" w:space="0" w:color="auto"/>
              <w:bottom w:val="single" w:sz="4" w:space="0" w:color="auto"/>
              <w:right w:val="single" w:sz="4" w:space="0" w:color="auto"/>
            </w:tcBorders>
            <w:vAlign w:val="center"/>
          </w:tcPr>
          <w:p w14:paraId="487A6B2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1B6D7E8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isokinetic ratio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over the emissions measurement section for the brake under testing. Apply Equation 12.4 and use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nozzle diameter and the 1Hz data of the parameters “Cooling Airflow Actual Normalized”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Normalized” in the Time-Based File to calculate the average isokinetic ratio over </w:t>
            </w:r>
            <w:r w:rsidRPr="008361E1">
              <w:rPr>
                <w:noProof/>
                <w:color w:val="0D0D0D" w:themeColor="text1" w:themeTint="F2"/>
                <w:sz w:val="18"/>
                <w:szCs w:val="18"/>
              </w:rPr>
              <w:lastRenderedPageBreak/>
              <w:t xml:space="preserve">the WLTP-Brake cycle (cooling sections not included) </w:t>
            </w:r>
          </w:p>
        </w:tc>
        <w:tc>
          <w:tcPr>
            <w:tcW w:w="836" w:type="dxa"/>
            <w:tcBorders>
              <w:top w:val="single" w:sz="4" w:space="0" w:color="auto"/>
              <w:left w:val="single" w:sz="4" w:space="0" w:color="auto"/>
              <w:bottom w:val="single" w:sz="4" w:space="0" w:color="auto"/>
              <w:right w:val="single" w:sz="4" w:space="0" w:color="auto"/>
            </w:tcBorders>
            <w:vAlign w:val="center"/>
          </w:tcPr>
          <w:p w14:paraId="529ACB5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w:t>
            </w:r>
          </w:p>
        </w:tc>
      </w:tr>
      <w:tr w:rsidR="009F2394" w:rsidRPr="008361E1" w14:paraId="4662AE5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69F3E8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182</w:t>
            </w:r>
          </w:p>
        </w:tc>
        <w:tc>
          <w:tcPr>
            <w:tcW w:w="919" w:type="dxa"/>
            <w:tcBorders>
              <w:top w:val="single" w:sz="4" w:space="0" w:color="auto"/>
              <w:left w:val="single" w:sz="4" w:space="0" w:color="auto"/>
              <w:bottom w:val="single" w:sz="4" w:space="0" w:color="auto"/>
              <w:right w:val="single" w:sz="4" w:space="0" w:color="auto"/>
            </w:tcBorders>
            <w:vAlign w:val="center"/>
          </w:tcPr>
          <w:p w14:paraId="062FB33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12.1.2.3., 12.1.2.4.</w:t>
            </w:r>
          </w:p>
        </w:tc>
        <w:tc>
          <w:tcPr>
            <w:tcW w:w="2218" w:type="dxa"/>
            <w:tcBorders>
              <w:top w:val="single" w:sz="4" w:space="0" w:color="auto"/>
              <w:left w:val="single" w:sz="4" w:space="0" w:color="auto"/>
              <w:bottom w:val="single" w:sz="4" w:space="0" w:color="auto"/>
              <w:right w:val="single" w:sz="4" w:space="0" w:color="auto"/>
            </w:tcBorders>
            <w:vAlign w:val="center"/>
          </w:tcPr>
          <w:p w14:paraId="6EFA1DF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0C5C6B4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isokinetic ratio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over the emissions measurement section for the brake under testing. Apply Equation 12.4 and use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nozzle diameter and the 1Hz data of the parameters “Cooling Airflow Actual Normalized”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Normalized” in the Time-Based File to calculate the average isokinetic ratio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508CD8B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16705D6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2C7DD0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183</w:t>
            </w:r>
          </w:p>
        </w:tc>
        <w:tc>
          <w:tcPr>
            <w:tcW w:w="919" w:type="dxa"/>
            <w:tcBorders>
              <w:top w:val="single" w:sz="4" w:space="0" w:color="auto"/>
              <w:left w:val="single" w:sz="4" w:space="0" w:color="auto"/>
              <w:bottom w:val="single" w:sz="4" w:space="0" w:color="auto"/>
              <w:right w:val="single" w:sz="4" w:space="0" w:color="auto"/>
            </w:tcBorders>
            <w:vAlign w:val="center"/>
          </w:tcPr>
          <w:p w14:paraId="58766A8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51E2480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0F17C0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the specifications for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as well as for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isokinetic ratio defined in paragraph 12.1.2.3. (a)-(i) for the brake under testing are fulfilled</w:t>
            </w:r>
          </w:p>
        </w:tc>
        <w:tc>
          <w:tcPr>
            <w:tcW w:w="836" w:type="dxa"/>
            <w:tcBorders>
              <w:top w:val="single" w:sz="4" w:space="0" w:color="auto"/>
              <w:left w:val="single" w:sz="4" w:space="0" w:color="auto"/>
              <w:bottom w:val="single" w:sz="4" w:space="0" w:color="auto"/>
              <w:right w:val="single" w:sz="4" w:space="0" w:color="auto"/>
            </w:tcBorders>
            <w:vAlign w:val="center"/>
          </w:tcPr>
          <w:p w14:paraId="7B30B3D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774627B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FBD177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184</w:t>
            </w:r>
          </w:p>
        </w:tc>
        <w:tc>
          <w:tcPr>
            <w:tcW w:w="919" w:type="dxa"/>
            <w:tcBorders>
              <w:top w:val="single" w:sz="4" w:space="0" w:color="auto"/>
              <w:left w:val="single" w:sz="4" w:space="0" w:color="auto"/>
              <w:bottom w:val="single" w:sz="4" w:space="0" w:color="auto"/>
              <w:right w:val="single" w:sz="4" w:space="0" w:color="auto"/>
            </w:tcBorders>
            <w:vAlign w:val="center"/>
          </w:tcPr>
          <w:p w14:paraId="4439BCD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12.1.3.1.</w:t>
            </w:r>
          </w:p>
        </w:tc>
        <w:tc>
          <w:tcPr>
            <w:tcW w:w="2218" w:type="dxa"/>
            <w:tcBorders>
              <w:top w:val="single" w:sz="4" w:space="0" w:color="auto"/>
              <w:left w:val="single" w:sz="4" w:space="0" w:color="auto"/>
              <w:bottom w:val="single" w:sz="4" w:space="0" w:color="auto"/>
              <w:right w:val="single" w:sz="4" w:space="0" w:color="auto"/>
            </w:tcBorders>
            <w:vAlign w:val="center"/>
          </w:tcPr>
          <w:p w14:paraId="760D8B8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filter holder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holder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0AF49B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holder meets all the requirements defined in paragraph 12.1.3.1. (a)-(d)</w:t>
            </w:r>
          </w:p>
        </w:tc>
        <w:tc>
          <w:tcPr>
            <w:tcW w:w="836" w:type="dxa"/>
            <w:tcBorders>
              <w:top w:val="single" w:sz="4" w:space="0" w:color="auto"/>
              <w:left w:val="single" w:sz="4" w:space="0" w:color="auto"/>
              <w:bottom w:val="single" w:sz="4" w:space="0" w:color="auto"/>
              <w:right w:val="single" w:sz="4" w:space="0" w:color="auto"/>
            </w:tcBorders>
            <w:vAlign w:val="center"/>
          </w:tcPr>
          <w:p w14:paraId="5FAC7D0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166F20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96DEA5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185</w:t>
            </w:r>
          </w:p>
        </w:tc>
        <w:tc>
          <w:tcPr>
            <w:tcW w:w="919" w:type="dxa"/>
            <w:tcBorders>
              <w:top w:val="single" w:sz="4" w:space="0" w:color="auto"/>
              <w:left w:val="single" w:sz="4" w:space="0" w:color="auto"/>
              <w:bottom w:val="single" w:sz="4" w:space="0" w:color="auto"/>
              <w:right w:val="single" w:sz="4" w:space="0" w:color="auto"/>
            </w:tcBorders>
            <w:vAlign w:val="center"/>
          </w:tcPr>
          <w:p w14:paraId="68C5318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12.1.3.1.</w:t>
            </w:r>
          </w:p>
        </w:tc>
        <w:tc>
          <w:tcPr>
            <w:tcW w:w="2218" w:type="dxa"/>
            <w:tcBorders>
              <w:top w:val="single" w:sz="4" w:space="0" w:color="auto"/>
              <w:left w:val="single" w:sz="4" w:space="0" w:color="auto"/>
              <w:bottom w:val="single" w:sz="4" w:space="0" w:color="auto"/>
              <w:right w:val="single" w:sz="4" w:space="0" w:color="auto"/>
            </w:tcBorders>
            <w:vAlign w:val="center"/>
          </w:tcPr>
          <w:p w14:paraId="7009DAE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filter holder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holder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52018C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holder meets all the requirements defined in paragraph 12.1.3.1. (a)-(d)</w:t>
            </w:r>
          </w:p>
        </w:tc>
        <w:tc>
          <w:tcPr>
            <w:tcW w:w="836" w:type="dxa"/>
            <w:tcBorders>
              <w:top w:val="single" w:sz="4" w:space="0" w:color="auto"/>
              <w:left w:val="single" w:sz="4" w:space="0" w:color="auto"/>
              <w:bottom w:val="single" w:sz="4" w:space="0" w:color="auto"/>
              <w:right w:val="single" w:sz="4" w:space="0" w:color="auto"/>
            </w:tcBorders>
            <w:vAlign w:val="center"/>
          </w:tcPr>
          <w:p w14:paraId="7B64498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6A5B3F0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5FD2C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186</w:t>
            </w:r>
          </w:p>
        </w:tc>
        <w:tc>
          <w:tcPr>
            <w:tcW w:w="919" w:type="dxa"/>
            <w:tcBorders>
              <w:top w:val="single" w:sz="4" w:space="0" w:color="auto"/>
              <w:left w:val="single" w:sz="4" w:space="0" w:color="auto"/>
              <w:bottom w:val="single" w:sz="4" w:space="0" w:color="auto"/>
              <w:right w:val="single" w:sz="4" w:space="0" w:color="auto"/>
            </w:tcBorders>
            <w:vAlign w:val="center"/>
          </w:tcPr>
          <w:p w14:paraId="78260D2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12.1.3.2.</w:t>
            </w:r>
          </w:p>
        </w:tc>
        <w:tc>
          <w:tcPr>
            <w:tcW w:w="2218" w:type="dxa"/>
            <w:tcBorders>
              <w:top w:val="single" w:sz="4" w:space="0" w:color="auto"/>
              <w:left w:val="single" w:sz="4" w:space="0" w:color="auto"/>
              <w:bottom w:val="single" w:sz="4" w:space="0" w:color="auto"/>
              <w:right w:val="single" w:sz="4" w:space="0" w:color="auto"/>
            </w:tcBorders>
            <w:vAlign w:val="center"/>
          </w:tcPr>
          <w:p w14:paraId="66D2C07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filters – Type of filter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w:t>
            </w:r>
          </w:p>
        </w:tc>
        <w:tc>
          <w:tcPr>
            <w:tcW w:w="3404" w:type="dxa"/>
            <w:tcBorders>
              <w:top w:val="single" w:sz="4" w:space="0" w:color="auto"/>
              <w:left w:val="single" w:sz="4" w:space="0" w:color="auto"/>
              <w:bottom w:val="single" w:sz="4" w:space="0" w:color="auto"/>
              <w:right w:val="single" w:sz="4" w:space="0" w:color="auto"/>
            </w:tcBorders>
            <w:vAlign w:val="center"/>
          </w:tcPr>
          <w:p w14:paraId="3E2EA3D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the type of filter (filter material) used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for the brake under testing </w:t>
            </w:r>
          </w:p>
        </w:tc>
        <w:tc>
          <w:tcPr>
            <w:tcW w:w="836" w:type="dxa"/>
            <w:tcBorders>
              <w:top w:val="single" w:sz="4" w:space="0" w:color="auto"/>
              <w:left w:val="single" w:sz="4" w:space="0" w:color="auto"/>
              <w:bottom w:val="single" w:sz="4" w:space="0" w:color="auto"/>
              <w:right w:val="single" w:sz="4" w:space="0" w:color="auto"/>
            </w:tcBorders>
            <w:vAlign w:val="center"/>
          </w:tcPr>
          <w:p w14:paraId="1E4F7C2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01AFC06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98E05B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187</w:t>
            </w:r>
          </w:p>
        </w:tc>
        <w:tc>
          <w:tcPr>
            <w:tcW w:w="919" w:type="dxa"/>
            <w:tcBorders>
              <w:top w:val="single" w:sz="4" w:space="0" w:color="auto"/>
              <w:left w:val="single" w:sz="4" w:space="0" w:color="auto"/>
              <w:bottom w:val="single" w:sz="4" w:space="0" w:color="auto"/>
              <w:right w:val="single" w:sz="4" w:space="0" w:color="auto"/>
            </w:tcBorders>
            <w:vAlign w:val="center"/>
          </w:tcPr>
          <w:p w14:paraId="687D7E2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12.1.3.2.</w:t>
            </w:r>
          </w:p>
        </w:tc>
        <w:tc>
          <w:tcPr>
            <w:tcW w:w="2218" w:type="dxa"/>
            <w:tcBorders>
              <w:top w:val="single" w:sz="4" w:space="0" w:color="auto"/>
              <w:left w:val="single" w:sz="4" w:space="0" w:color="auto"/>
              <w:bottom w:val="single" w:sz="4" w:space="0" w:color="auto"/>
              <w:right w:val="single" w:sz="4" w:space="0" w:color="auto"/>
            </w:tcBorders>
            <w:vAlign w:val="center"/>
          </w:tcPr>
          <w:p w14:paraId="315DFEC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filters – Type of filter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w:t>
            </w:r>
          </w:p>
        </w:tc>
        <w:tc>
          <w:tcPr>
            <w:tcW w:w="3404" w:type="dxa"/>
            <w:tcBorders>
              <w:top w:val="single" w:sz="4" w:space="0" w:color="auto"/>
              <w:left w:val="single" w:sz="4" w:space="0" w:color="auto"/>
              <w:bottom w:val="single" w:sz="4" w:space="0" w:color="auto"/>
              <w:right w:val="single" w:sz="4" w:space="0" w:color="auto"/>
            </w:tcBorders>
            <w:vAlign w:val="center"/>
          </w:tcPr>
          <w:p w14:paraId="7E04EDB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the type of filter (filter material) used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for the brake under testing </w:t>
            </w:r>
          </w:p>
        </w:tc>
        <w:tc>
          <w:tcPr>
            <w:tcW w:w="836" w:type="dxa"/>
            <w:tcBorders>
              <w:top w:val="single" w:sz="4" w:space="0" w:color="auto"/>
              <w:left w:val="single" w:sz="4" w:space="0" w:color="auto"/>
              <w:bottom w:val="single" w:sz="4" w:space="0" w:color="auto"/>
              <w:right w:val="single" w:sz="4" w:space="0" w:color="auto"/>
            </w:tcBorders>
            <w:vAlign w:val="center"/>
          </w:tcPr>
          <w:p w14:paraId="1E2161C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55B7372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E758F2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188</w:t>
            </w:r>
          </w:p>
        </w:tc>
        <w:tc>
          <w:tcPr>
            <w:tcW w:w="919" w:type="dxa"/>
            <w:tcBorders>
              <w:top w:val="single" w:sz="4" w:space="0" w:color="auto"/>
              <w:left w:val="single" w:sz="4" w:space="0" w:color="auto"/>
              <w:bottom w:val="single" w:sz="4" w:space="0" w:color="auto"/>
              <w:right w:val="single" w:sz="4" w:space="0" w:color="auto"/>
            </w:tcBorders>
            <w:vAlign w:val="center"/>
          </w:tcPr>
          <w:p w14:paraId="0F01B38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12.1.3.2.</w:t>
            </w:r>
          </w:p>
        </w:tc>
        <w:tc>
          <w:tcPr>
            <w:tcW w:w="2218" w:type="dxa"/>
            <w:tcBorders>
              <w:top w:val="single" w:sz="4" w:space="0" w:color="auto"/>
              <w:left w:val="single" w:sz="4" w:space="0" w:color="auto"/>
              <w:bottom w:val="single" w:sz="4" w:space="0" w:color="auto"/>
              <w:right w:val="single" w:sz="4" w:space="0" w:color="auto"/>
            </w:tcBorders>
            <w:vAlign w:val="center"/>
          </w:tcPr>
          <w:p w14:paraId="4F51CD5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filters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03E4C8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filters used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for the brake under testing meets all the requirements defined in paragraph 12.1.3.2.</w:t>
            </w:r>
          </w:p>
        </w:tc>
        <w:tc>
          <w:tcPr>
            <w:tcW w:w="836" w:type="dxa"/>
            <w:tcBorders>
              <w:top w:val="single" w:sz="4" w:space="0" w:color="auto"/>
              <w:left w:val="single" w:sz="4" w:space="0" w:color="auto"/>
              <w:bottom w:val="single" w:sz="4" w:space="0" w:color="auto"/>
              <w:right w:val="single" w:sz="4" w:space="0" w:color="auto"/>
            </w:tcBorders>
            <w:vAlign w:val="center"/>
          </w:tcPr>
          <w:p w14:paraId="410AC86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3739283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0CC29F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189</w:t>
            </w:r>
          </w:p>
        </w:tc>
        <w:tc>
          <w:tcPr>
            <w:tcW w:w="919" w:type="dxa"/>
            <w:tcBorders>
              <w:top w:val="single" w:sz="4" w:space="0" w:color="auto"/>
              <w:left w:val="single" w:sz="4" w:space="0" w:color="auto"/>
              <w:bottom w:val="single" w:sz="4" w:space="0" w:color="auto"/>
              <w:right w:val="single" w:sz="4" w:space="0" w:color="auto"/>
            </w:tcBorders>
            <w:vAlign w:val="center"/>
          </w:tcPr>
          <w:p w14:paraId="63739FA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5C1CF3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Climatic room</w:t>
            </w:r>
          </w:p>
        </w:tc>
        <w:tc>
          <w:tcPr>
            <w:tcW w:w="3404" w:type="dxa"/>
            <w:tcBorders>
              <w:top w:val="single" w:sz="4" w:space="0" w:color="auto"/>
              <w:left w:val="single" w:sz="4" w:space="0" w:color="auto"/>
              <w:bottom w:val="single" w:sz="4" w:space="0" w:color="auto"/>
              <w:right w:val="single" w:sz="4" w:space="0" w:color="auto"/>
            </w:tcBorders>
            <w:vAlign w:val="center"/>
          </w:tcPr>
          <w:p w14:paraId="57377E9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weighing balance has been stored in an appropriate room fulfilling all the requirements described in paragraph 12.1.4. </w:t>
            </w:r>
          </w:p>
        </w:tc>
        <w:tc>
          <w:tcPr>
            <w:tcW w:w="836" w:type="dxa"/>
            <w:tcBorders>
              <w:top w:val="single" w:sz="4" w:space="0" w:color="auto"/>
              <w:left w:val="single" w:sz="4" w:space="0" w:color="auto"/>
              <w:bottom w:val="single" w:sz="4" w:space="0" w:color="auto"/>
              <w:right w:val="single" w:sz="4" w:space="0" w:color="auto"/>
            </w:tcBorders>
            <w:vAlign w:val="center"/>
          </w:tcPr>
          <w:p w14:paraId="0700729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10FAB2B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6C83DD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190</w:t>
            </w:r>
          </w:p>
        </w:tc>
        <w:tc>
          <w:tcPr>
            <w:tcW w:w="919" w:type="dxa"/>
            <w:tcBorders>
              <w:top w:val="single" w:sz="4" w:space="0" w:color="auto"/>
              <w:left w:val="single" w:sz="4" w:space="0" w:color="auto"/>
              <w:bottom w:val="single" w:sz="4" w:space="0" w:color="auto"/>
              <w:right w:val="single" w:sz="4" w:space="0" w:color="auto"/>
            </w:tcBorders>
            <w:vAlign w:val="center"/>
          </w:tcPr>
          <w:p w14:paraId="6AF8361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4F4109C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Balance resolution</w:t>
            </w:r>
          </w:p>
        </w:tc>
        <w:tc>
          <w:tcPr>
            <w:tcW w:w="3404" w:type="dxa"/>
            <w:tcBorders>
              <w:top w:val="single" w:sz="4" w:space="0" w:color="auto"/>
              <w:left w:val="single" w:sz="4" w:space="0" w:color="auto"/>
              <w:bottom w:val="single" w:sz="4" w:space="0" w:color="auto"/>
              <w:right w:val="single" w:sz="4" w:space="0" w:color="auto"/>
            </w:tcBorders>
            <w:vAlign w:val="center"/>
          </w:tcPr>
          <w:p w14:paraId="0D20A19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resolution of the weighing balance used for weighing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filters </w:t>
            </w:r>
          </w:p>
        </w:tc>
        <w:tc>
          <w:tcPr>
            <w:tcW w:w="836" w:type="dxa"/>
            <w:tcBorders>
              <w:top w:val="single" w:sz="4" w:space="0" w:color="auto"/>
              <w:left w:val="single" w:sz="4" w:space="0" w:color="auto"/>
              <w:bottom w:val="single" w:sz="4" w:space="0" w:color="auto"/>
              <w:right w:val="single" w:sz="4" w:space="0" w:color="auto"/>
            </w:tcBorders>
            <w:vAlign w:val="center"/>
          </w:tcPr>
          <w:p w14:paraId="37E2C05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4E3A879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CA5C9E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191</w:t>
            </w:r>
          </w:p>
        </w:tc>
        <w:tc>
          <w:tcPr>
            <w:tcW w:w="919" w:type="dxa"/>
            <w:tcBorders>
              <w:top w:val="single" w:sz="4" w:space="0" w:color="auto"/>
              <w:left w:val="single" w:sz="4" w:space="0" w:color="auto"/>
              <w:bottom w:val="single" w:sz="4" w:space="0" w:color="auto"/>
              <w:right w:val="single" w:sz="4" w:space="0" w:color="auto"/>
            </w:tcBorders>
            <w:vAlign w:val="center"/>
          </w:tcPr>
          <w:p w14:paraId="7F40679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4D29AE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date and time</w:t>
            </w:r>
          </w:p>
        </w:tc>
        <w:tc>
          <w:tcPr>
            <w:tcW w:w="3404" w:type="dxa"/>
            <w:tcBorders>
              <w:top w:val="single" w:sz="4" w:space="0" w:color="auto"/>
              <w:left w:val="single" w:sz="4" w:space="0" w:color="auto"/>
              <w:bottom w:val="single" w:sz="4" w:space="0" w:color="auto"/>
              <w:right w:val="single" w:sz="4" w:space="0" w:color="auto"/>
            </w:tcBorders>
            <w:vAlign w:val="center"/>
          </w:tcPr>
          <w:p w14:paraId="7E8DF07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pre-sampling weighing date and time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64F609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351E070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67128F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192</w:t>
            </w:r>
          </w:p>
        </w:tc>
        <w:tc>
          <w:tcPr>
            <w:tcW w:w="919" w:type="dxa"/>
            <w:tcBorders>
              <w:top w:val="single" w:sz="4" w:space="0" w:color="auto"/>
              <w:left w:val="single" w:sz="4" w:space="0" w:color="auto"/>
              <w:bottom w:val="single" w:sz="4" w:space="0" w:color="auto"/>
              <w:right w:val="single" w:sz="4" w:space="0" w:color="auto"/>
            </w:tcBorders>
            <w:vAlign w:val="center"/>
          </w:tcPr>
          <w:p w14:paraId="2E3D558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02073F6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room’s temperature</w:t>
            </w:r>
          </w:p>
        </w:tc>
        <w:tc>
          <w:tcPr>
            <w:tcW w:w="3404" w:type="dxa"/>
            <w:tcBorders>
              <w:top w:val="single" w:sz="4" w:space="0" w:color="auto"/>
              <w:left w:val="single" w:sz="4" w:space="0" w:color="auto"/>
              <w:bottom w:val="single" w:sz="4" w:space="0" w:color="auto"/>
              <w:right w:val="single" w:sz="4" w:space="0" w:color="auto"/>
            </w:tcBorders>
            <w:vAlign w:val="center"/>
          </w:tcPr>
          <w:p w14:paraId="6B1791E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pre-sampling weighing room’s average temperature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02453C1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7921E20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BFF9F5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193</w:t>
            </w:r>
          </w:p>
        </w:tc>
        <w:tc>
          <w:tcPr>
            <w:tcW w:w="919" w:type="dxa"/>
            <w:tcBorders>
              <w:top w:val="single" w:sz="4" w:space="0" w:color="auto"/>
              <w:left w:val="single" w:sz="4" w:space="0" w:color="auto"/>
              <w:bottom w:val="single" w:sz="4" w:space="0" w:color="auto"/>
              <w:right w:val="single" w:sz="4" w:space="0" w:color="auto"/>
            </w:tcBorders>
            <w:vAlign w:val="center"/>
          </w:tcPr>
          <w:p w14:paraId="78916FC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7E79F99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room’s RH</w:t>
            </w:r>
          </w:p>
        </w:tc>
        <w:tc>
          <w:tcPr>
            <w:tcW w:w="3404" w:type="dxa"/>
            <w:tcBorders>
              <w:top w:val="single" w:sz="4" w:space="0" w:color="auto"/>
              <w:left w:val="single" w:sz="4" w:space="0" w:color="auto"/>
              <w:bottom w:val="single" w:sz="4" w:space="0" w:color="auto"/>
              <w:right w:val="single" w:sz="4" w:space="0" w:color="auto"/>
            </w:tcBorders>
            <w:vAlign w:val="center"/>
          </w:tcPr>
          <w:p w14:paraId="2868D6A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pre-sampling weighing room’s average relative humidity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59003C9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4DA6673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3E8C03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194</w:t>
            </w:r>
          </w:p>
        </w:tc>
        <w:tc>
          <w:tcPr>
            <w:tcW w:w="919" w:type="dxa"/>
            <w:tcBorders>
              <w:top w:val="single" w:sz="4" w:space="0" w:color="auto"/>
              <w:left w:val="single" w:sz="4" w:space="0" w:color="auto"/>
              <w:bottom w:val="single" w:sz="4" w:space="0" w:color="auto"/>
              <w:right w:val="single" w:sz="4" w:space="0" w:color="auto"/>
            </w:tcBorders>
            <w:vAlign w:val="center"/>
          </w:tcPr>
          <w:p w14:paraId="3323F00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04BD014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61E709D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Calculate the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in accordance with the procedure defined in point (g) of paragraph 12.1.4.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7771390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2608BBD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3D1709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195</w:t>
            </w:r>
          </w:p>
        </w:tc>
        <w:tc>
          <w:tcPr>
            <w:tcW w:w="919" w:type="dxa"/>
            <w:tcBorders>
              <w:top w:val="single" w:sz="4" w:space="0" w:color="auto"/>
              <w:left w:val="single" w:sz="4" w:space="0" w:color="auto"/>
              <w:bottom w:val="single" w:sz="4" w:space="0" w:color="auto"/>
              <w:right w:val="single" w:sz="4" w:space="0" w:color="auto"/>
            </w:tcBorders>
            <w:vAlign w:val="center"/>
          </w:tcPr>
          <w:p w14:paraId="14D8DD4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EAE65E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6389339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xml:space="preserve">). Use Equation </w:t>
            </w:r>
            <w:r w:rsidRPr="008361E1">
              <w:rPr>
                <w:noProof/>
                <w:color w:val="0D0D0D" w:themeColor="text1" w:themeTint="F2"/>
                <w:sz w:val="18"/>
                <w:szCs w:val="18"/>
              </w:rPr>
              <w:lastRenderedPageBreak/>
              <w:t>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218C7F9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μg</w:t>
            </w:r>
          </w:p>
        </w:tc>
      </w:tr>
      <w:tr w:rsidR="009F2394" w:rsidRPr="008361E1" w14:paraId="76BA9C7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81B397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196</w:t>
            </w:r>
          </w:p>
        </w:tc>
        <w:tc>
          <w:tcPr>
            <w:tcW w:w="919" w:type="dxa"/>
            <w:tcBorders>
              <w:top w:val="single" w:sz="4" w:space="0" w:color="auto"/>
              <w:left w:val="single" w:sz="4" w:space="0" w:color="auto"/>
              <w:bottom w:val="single" w:sz="4" w:space="0" w:color="auto"/>
              <w:right w:val="single" w:sz="4" w:space="0" w:color="auto"/>
            </w:tcBorders>
            <w:vAlign w:val="center"/>
          </w:tcPr>
          <w:p w14:paraId="0777741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0CACD67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5DAB893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Calculate the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in accordance with the procedure defined in point (g) of paragraph 12.1.4.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8BBC67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0F2BF51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012B45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197</w:t>
            </w:r>
          </w:p>
        </w:tc>
        <w:tc>
          <w:tcPr>
            <w:tcW w:w="919" w:type="dxa"/>
            <w:tcBorders>
              <w:top w:val="single" w:sz="4" w:space="0" w:color="auto"/>
              <w:left w:val="single" w:sz="4" w:space="0" w:color="auto"/>
              <w:bottom w:val="single" w:sz="4" w:space="0" w:color="auto"/>
              <w:right w:val="single" w:sz="4" w:space="0" w:color="auto"/>
            </w:tcBorders>
            <w:vAlign w:val="center"/>
          </w:tcPr>
          <w:p w14:paraId="189D3F5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394402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496D030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pre-samplingPM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761B44D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43D90E6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4676F0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198</w:t>
            </w:r>
          </w:p>
        </w:tc>
        <w:tc>
          <w:tcPr>
            <w:tcW w:w="919" w:type="dxa"/>
            <w:tcBorders>
              <w:top w:val="single" w:sz="4" w:space="0" w:color="auto"/>
              <w:left w:val="single" w:sz="4" w:space="0" w:color="auto"/>
              <w:bottom w:val="single" w:sz="4" w:space="0" w:color="auto"/>
              <w:right w:val="single" w:sz="4" w:space="0" w:color="auto"/>
            </w:tcBorders>
            <w:vAlign w:val="center"/>
          </w:tcPr>
          <w:p w14:paraId="2F1AD49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335B043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date and time</w:t>
            </w:r>
          </w:p>
        </w:tc>
        <w:tc>
          <w:tcPr>
            <w:tcW w:w="3404" w:type="dxa"/>
            <w:tcBorders>
              <w:top w:val="single" w:sz="4" w:space="0" w:color="auto"/>
              <w:left w:val="single" w:sz="4" w:space="0" w:color="auto"/>
              <w:bottom w:val="single" w:sz="4" w:space="0" w:color="auto"/>
              <w:right w:val="single" w:sz="4" w:space="0" w:color="auto"/>
            </w:tcBorders>
            <w:vAlign w:val="center"/>
          </w:tcPr>
          <w:p w14:paraId="45BD9DE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post-sampling weighing date and time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65E89C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31AF38C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90A879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199</w:t>
            </w:r>
          </w:p>
        </w:tc>
        <w:tc>
          <w:tcPr>
            <w:tcW w:w="919" w:type="dxa"/>
            <w:tcBorders>
              <w:top w:val="single" w:sz="4" w:space="0" w:color="auto"/>
              <w:left w:val="single" w:sz="4" w:space="0" w:color="auto"/>
              <w:bottom w:val="single" w:sz="4" w:space="0" w:color="auto"/>
              <w:right w:val="single" w:sz="4" w:space="0" w:color="auto"/>
            </w:tcBorders>
            <w:vAlign w:val="center"/>
          </w:tcPr>
          <w:p w14:paraId="23FFB31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23859AD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room’s temperature</w:t>
            </w:r>
          </w:p>
        </w:tc>
        <w:tc>
          <w:tcPr>
            <w:tcW w:w="3404" w:type="dxa"/>
            <w:tcBorders>
              <w:top w:val="single" w:sz="4" w:space="0" w:color="auto"/>
              <w:left w:val="single" w:sz="4" w:space="0" w:color="auto"/>
              <w:bottom w:val="single" w:sz="4" w:space="0" w:color="auto"/>
              <w:right w:val="single" w:sz="4" w:space="0" w:color="auto"/>
            </w:tcBorders>
            <w:vAlign w:val="center"/>
          </w:tcPr>
          <w:p w14:paraId="579334F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post-sampling weighing room’s average temperature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45643E1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9F2394" w:rsidRPr="008361E1" w14:paraId="3CE62C7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A21C8C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200</w:t>
            </w:r>
          </w:p>
        </w:tc>
        <w:tc>
          <w:tcPr>
            <w:tcW w:w="919" w:type="dxa"/>
            <w:tcBorders>
              <w:top w:val="single" w:sz="4" w:space="0" w:color="auto"/>
              <w:left w:val="single" w:sz="4" w:space="0" w:color="auto"/>
              <w:bottom w:val="single" w:sz="4" w:space="0" w:color="auto"/>
              <w:right w:val="single" w:sz="4" w:space="0" w:color="auto"/>
            </w:tcBorders>
            <w:vAlign w:val="center"/>
          </w:tcPr>
          <w:p w14:paraId="6D20C47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1D1D4C2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room’s RH</w:t>
            </w:r>
          </w:p>
        </w:tc>
        <w:tc>
          <w:tcPr>
            <w:tcW w:w="3404" w:type="dxa"/>
            <w:tcBorders>
              <w:top w:val="single" w:sz="4" w:space="0" w:color="auto"/>
              <w:left w:val="single" w:sz="4" w:space="0" w:color="auto"/>
              <w:bottom w:val="single" w:sz="4" w:space="0" w:color="auto"/>
              <w:right w:val="single" w:sz="4" w:space="0" w:color="auto"/>
            </w:tcBorders>
            <w:vAlign w:val="center"/>
          </w:tcPr>
          <w:p w14:paraId="07FFBFC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post-sampling weighing room’s average relative humidity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796BF01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7B5F67B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544E58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201</w:t>
            </w:r>
          </w:p>
        </w:tc>
        <w:tc>
          <w:tcPr>
            <w:tcW w:w="919" w:type="dxa"/>
            <w:tcBorders>
              <w:top w:val="single" w:sz="4" w:space="0" w:color="auto"/>
              <w:left w:val="single" w:sz="4" w:space="0" w:color="auto"/>
              <w:bottom w:val="single" w:sz="4" w:space="0" w:color="auto"/>
              <w:right w:val="single" w:sz="4" w:space="0" w:color="auto"/>
            </w:tcBorders>
            <w:vAlign w:val="center"/>
          </w:tcPr>
          <w:p w14:paraId="1F25BE5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0603CAB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5A85011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Calculate the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in accordance with the procedure defined in point (g) of paragraph 12.1.4.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B886A3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08A73DA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619D57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202</w:t>
            </w:r>
          </w:p>
        </w:tc>
        <w:tc>
          <w:tcPr>
            <w:tcW w:w="919" w:type="dxa"/>
            <w:tcBorders>
              <w:top w:val="single" w:sz="4" w:space="0" w:color="auto"/>
              <w:left w:val="single" w:sz="4" w:space="0" w:color="auto"/>
              <w:bottom w:val="single" w:sz="4" w:space="0" w:color="auto"/>
              <w:right w:val="single" w:sz="4" w:space="0" w:color="auto"/>
            </w:tcBorders>
            <w:vAlign w:val="center"/>
          </w:tcPr>
          <w:p w14:paraId="781FA3F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70E294E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3F77F92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post-samplingPM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789F0C4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281E7D1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2F5610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203</w:t>
            </w:r>
          </w:p>
        </w:tc>
        <w:tc>
          <w:tcPr>
            <w:tcW w:w="919" w:type="dxa"/>
            <w:tcBorders>
              <w:top w:val="single" w:sz="4" w:space="0" w:color="auto"/>
              <w:left w:val="single" w:sz="4" w:space="0" w:color="auto"/>
              <w:bottom w:val="single" w:sz="4" w:space="0" w:color="auto"/>
              <w:right w:val="single" w:sz="4" w:space="0" w:color="auto"/>
            </w:tcBorders>
            <w:vAlign w:val="center"/>
          </w:tcPr>
          <w:p w14:paraId="6A97FAD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37F1E3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1EB7E7F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Calculate the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in accordance with the procedure defined</w:t>
            </w:r>
            <w:r w:rsidRPr="008361E1" w:rsidDel="0094562A">
              <w:rPr>
                <w:noProof/>
                <w:color w:val="0D0D0D" w:themeColor="text1" w:themeTint="F2"/>
                <w:sz w:val="18"/>
                <w:szCs w:val="18"/>
              </w:rPr>
              <w:t xml:space="preserve"> </w:t>
            </w:r>
            <w:r w:rsidRPr="008361E1">
              <w:rPr>
                <w:noProof/>
                <w:color w:val="0D0D0D" w:themeColor="text1" w:themeTint="F2"/>
                <w:sz w:val="18"/>
                <w:szCs w:val="18"/>
              </w:rPr>
              <w:t>in point (g) of paragraph 12.1.4.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04AFED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374CBBB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4B14A5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204</w:t>
            </w:r>
          </w:p>
        </w:tc>
        <w:tc>
          <w:tcPr>
            <w:tcW w:w="919" w:type="dxa"/>
            <w:tcBorders>
              <w:top w:val="single" w:sz="4" w:space="0" w:color="auto"/>
              <w:left w:val="single" w:sz="4" w:space="0" w:color="auto"/>
              <w:bottom w:val="single" w:sz="4" w:space="0" w:color="auto"/>
              <w:right w:val="single" w:sz="4" w:space="0" w:color="auto"/>
            </w:tcBorders>
            <w:vAlign w:val="center"/>
          </w:tcPr>
          <w:p w14:paraId="107E094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4E35E30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0454147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post-samplingPM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28A0AE5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5291EF5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5C9FDE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205</w:t>
            </w:r>
          </w:p>
        </w:tc>
        <w:tc>
          <w:tcPr>
            <w:tcW w:w="919" w:type="dxa"/>
            <w:tcBorders>
              <w:top w:val="single" w:sz="4" w:space="0" w:color="auto"/>
              <w:left w:val="single" w:sz="4" w:space="0" w:color="auto"/>
              <w:bottom w:val="single" w:sz="4" w:space="0" w:color="auto"/>
              <w:right w:val="single" w:sz="4" w:space="0" w:color="auto"/>
            </w:tcBorders>
            <w:vAlign w:val="center"/>
          </w:tcPr>
          <w:p w14:paraId="011D3C2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999DD2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 xml:space="preserve">final filter load </w:t>
            </w:r>
          </w:p>
        </w:tc>
        <w:tc>
          <w:tcPr>
            <w:tcW w:w="3404" w:type="dxa"/>
            <w:tcBorders>
              <w:top w:val="single" w:sz="4" w:space="0" w:color="auto"/>
              <w:left w:val="single" w:sz="4" w:space="0" w:color="auto"/>
              <w:bottom w:val="single" w:sz="4" w:space="0" w:color="auto"/>
              <w:right w:val="single" w:sz="4" w:space="0" w:color="auto"/>
            </w:tcBorders>
            <w:vAlign w:val="center"/>
          </w:tcPr>
          <w:p w14:paraId="7EC6802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(2.5)</w:t>
            </w:r>
            <w:r w:rsidRPr="008361E1">
              <w:rPr>
                <w:noProof/>
                <w:color w:val="0D0D0D" w:themeColor="text1" w:themeTint="F2"/>
                <w:sz w:val="18"/>
                <w:szCs w:val="18"/>
              </w:rPr>
              <w:t>). Use the corrected for buoyancy pre-testing and post-testing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measurements for the calculation as specified in point 12.1.4. (g)</w:t>
            </w:r>
          </w:p>
        </w:tc>
        <w:tc>
          <w:tcPr>
            <w:tcW w:w="836" w:type="dxa"/>
            <w:tcBorders>
              <w:top w:val="single" w:sz="4" w:space="0" w:color="auto"/>
              <w:left w:val="single" w:sz="4" w:space="0" w:color="auto"/>
              <w:bottom w:val="single" w:sz="4" w:space="0" w:color="auto"/>
              <w:right w:val="single" w:sz="4" w:space="0" w:color="auto"/>
            </w:tcBorders>
            <w:vAlign w:val="center"/>
          </w:tcPr>
          <w:p w14:paraId="202F530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2F3EC8A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398B43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206</w:t>
            </w:r>
          </w:p>
        </w:tc>
        <w:tc>
          <w:tcPr>
            <w:tcW w:w="919" w:type="dxa"/>
            <w:tcBorders>
              <w:top w:val="single" w:sz="4" w:space="0" w:color="auto"/>
              <w:left w:val="single" w:sz="4" w:space="0" w:color="auto"/>
              <w:bottom w:val="single" w:sz="4" w:space="0" w:color="auto"/>
              <w:right w:val="single" w:sz="4" w:space="0" w:color="auto"/>
            </w:tcBorders>
            <w:vAlign w:val="center"/>
          </w:tcPr>
          <w:p w14:paraId="5446EF0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404DF20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final filter load</w:t>
            </w:r>
          </w:p>
        </w:tc>
        <w:tc>
          <w:tcPr>
            <w:tcW w:w="3404" w:type="dxa"/>
            <w:tcBorders>
              <w:top w:val="single" w:sz="4" w:space="0" w:color="auto"/>
              <w:left w:val="single" w:sz="4" w:space="0" w:color="auto"/>
              <w:bottom w:val="single" w:sz="4" w:space="0" w:color="auto"/>
              <w:right w:val="single" w:sz="4" w:space="0" w:color="auto"/>
            </w:tcBorders>
            <w:vAlign w:val="center"/>
          </w:tcPr>
          <w:p w14:paraId="094BFA9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(10)</w:t>
            </w:r>
            <w:r w:rsidRPr="008361E1">
              <w:rPr>
                <w:noProof/>
                <w:color w:val="0D0D0D" w:themeColor="text1" w:themeTint="F2"/>
                <w:sz w:val="18"/>
                <w:szCs w:val="18"/>
              </w:rPr>
              <w:t>). Use the corrected for buoyancy pre-testing and post-testing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measurements for the calculation as specified in point 12.1.4. (g)</w:t>
            </w:r>
          </w:p>
        </w:tc>
        <w:tc>
          <w:tcPr>
            <w:tcW w:w="836" w:type="dxa"/>
            <w:tcBorders>
              <w:top w:val="single" w:sz="4" w:space="0" w:color="auto"/>
              <w:left w:val="single" w:sz="4" w:space="0" w:color="auto"/>
              <w:bottom w:val="single" w:sz="4" w:space="0" w:color="auto"/>
              <w:right w:val="single" w:sz="4" w:space="0" w:color="auto"/>
            </w:tcBorders>
            <w:vAlign w:val="center"/>
          </w:tcPr>
          <w:p w14:paraId="42D98E8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7A413C6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6A4C48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207</w:t>
            </w:r>
          </w:p>
        </w:tc>
        <w:tc>
          <w:tcPr>
            <w:tcW w:w="919" w:type="dxa"/>
            <w:tcBorders>
              <w:top w:val="single" w:sz="4" w:space="0" w:color="auto"/>
              <w:left w:val="single" w:sz="4" w:space="0" w:color="auto"/>
              <w:bottom w:val="single" w:sz="4" w:space="0" w:color="auto"/>
              <w:right w:val="single" w:sz="4" w:space="0" w:color="auto"/>
            </w:tcBorders>
            <w:vAlign w:val="center"/>
          </w:tcPr>
          <w:p w14:paraId="4A142D4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031B075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EF6688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requirements defined in paragraph 12.1.4. for conditioning, handling, and weighing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w:t>
            </w:r>
            <w:r w:rsidRPr="008361E1">
              <w:rPr>
                <w:noProof/>
                <w:color w:val="0D0D0D" w:themeColor="text1" w:themeTint="F2"/>
                <w:sz w:val="18"/>
                <w:szCs w:val="18"/>
              </w:rPr>
              <w:lastRenderedPageBreak/>
              <w:t>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filters used for the brake under testing have been fulfilled</w:t>
            </w:r>
          </w:p>
        </w:tc>
        <w:tc>
          <w:tcPr>
            <w:tcW w:w="836" w:type="dxa"/>
            <w:tcBorders>
              <w:top w:val="single" w:sz="4" w:space="0" w:color="auto"/>
              <w:left w:val="single" w:sz="4" w:space="0" w:color="auto"/>
              <w:bottom w:val="single" w:sz="4" w:space="0" w:color="auto"/>
              <w:right w:val="single" w:sz="4" w:space="0" w:color="auto"/>
            </w:tcBorders>
            <w:vAlign w:val="center"/>
          </w:tcPr>
          <w:p w14:paraId="0E15ED6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Y/N</w:t>
            </w:r>
          </w:p>
        </w:tc>
      </w:tr>
      <w:tr w:rsidR="009F2394" w:rsidRPr="008361E1" w14:paraId="1B070A1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B7B0F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208</w:t>
            </w:r>
          </w:p>
        </w:tc>
        <w:tc>
          <w:tcPr>
            <w:tcW w:w="919" w:type="dxa"/>
            <w:tcBorders>
              <w:top w:val="single" w:sz="4" w:space="0" w:color="auto"/>
              <w:left w:val="single" w:sz="4" w:space="0" w:color="auto"/>
              <w:bottom w:val="single" w:sz="4" w:space="0" w:color="auto"/>
              <w:right w:val="single" w:sz="4" w:space="0" w:color="auto"/>
            </w:tcBorders>
            <w:vAlign w:val="center"/>
          </w:tcPr>
          <w:p w14:paraId="290C89F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116605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initial weight</w:t>
            </w:r>
          </w:p>
        </w:tc>
        <w:tc>
          <w:tcPr>
            <w:tcW w:w="3404" w:type="dxa"/>
            <w:tcBorders>
              <w:top w:val="single" w:sz="4" w:space="0" w:color="auto"/>
              <w:left w:val="single" w:sz="4" w:space="0" w:color="auto"/>
              <w:bottom w:val="single" w:sz="4" w:space="0" w:color="auto"/>
              <w:right w:val="single" w:sz="4" w:space="0" w:color="auto"/>
            </w:tcBorders>
            <w:vAlign w:val="center"/>
          </w:tcPr>
          <w:p w14:paraId="327BA52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corrected for buoyancy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weight for the brake under testing. Use Equation 12.5 to calculate the corrected mass measurement </w:t>
            </w:r>
          </w:p>
        </w:tc>
        <w:tc>
          <w:tcPr>
            <w:tcW w:w="836" w:type="dxa"/>
            <w:tcBorders>
              <w:top w:val="single" w:sz="4" w:space="0" w:color="auto"/>
              <w:left w:val="single" w:sz="4" w:space="0" w:color="auto"/>
              <w:bottom w:val="single" w:sz="4" w:space="0" w:color="auto"/>
              <w:right w:val="single" w:sz="4" w:space="0" w:color="auto"/>
            </w:tcBorders>
            <w:vAlign w:val="center"/>
          </w:tcPr>
          <w:p w14:paraId="4C7AB88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2B15E66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819BF8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209</w:t>
            </w:r>
          </w:p>
        </w:tc>
        <w:tc>
          <w:tcPr>
            <w:tcW w:w="919" w:type="dxa"/>
            <w:tcBorders>
              <w:top w:val="single" w:sz="4" w:space="0" w:color="auto"/>
              <w:left w:val="single" w:sz="4" w:space="0" w:color="auto"/>
              <w:bottom w:val="single" w:sz="4" w:space="0" w:color="auto"/>
              <w:right w:val="single" w:sz="4" w:space="0" w:color="auto"/>
            </w:tcBorders>
            <w:vAlign w:val="center"/>
          </w:tcPr>
          <w:p w14:paraId="0ED6B03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D31CFD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final weight </w:t>
            </w:r>
          </w:p>
        </w:tc>
        <w:tc>
          <w:tcPr>
            <w:tcW w:w="3404" w:type="dxa"/>
            <w:tcBorders>
              <w:top w:val="single" w:sz="4" w:space="0" w:color="auto"/>
              <w:left w:val="single" w:sz="4" w:space="0" w:color="auto"/>
              <w:bottom w:val="single" w:sz="4" w:space="0" w:color="auto"/>
              <w:right w:val="single" w:sz="4" w:space="0" w:color="auto"/>
            </w:tcBorders>
            <w:vAlign w:val="center"/>
          </w:tcPr>
          <w:p w14:paraId="5AFE6F7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corrected for buoyancy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weight for the brake under testing.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6E075A0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6D7AE70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23412A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210</w:t>
            </w:r>
          </w:p>
        </w:tc>
        <w:tc>
          <w:tcPr>
            <w:tcW w:w="919" w:type="dxa"/>
            <w:tcBorders>
              <w:top w:val="single" w:sz="4" w:space="0" w:color="auto"/>
              <w:left w:val="single" w:sz="4" w:space="0" w:color="auto"/>
              <w:bottom w:val="single" w:sz="4" w:space="0" w:color="auto"/>
              <w:right w:val="single" w:sz="4" w:space="0" w:color="auto"/>
            </w:tcBorders>
            <w:vAlign w:val="center"/>
          </w:tcPr>
          <w:p w14:paraId="22BC240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26BDE89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initial weight </w:t>
            </w:r>
          </w:p>
        </w:tc>
        <w:tc>
          <w:tcPr>
            <w:tcW w:w="3404" w:type="dxa"/>
            <w:tcBorders>
              <w:top w:val="single" w:sz="4" w:space="0" w:color="auto"/>
              <w:left w:val="single" w:sz="4" w:space="0" w:color="auto"/>
              <w:bottom w:val="single" w:sz="4" w:space="0" w:color="auto"/>
              <w:right w:val="single" w:sz="4" w:space="0" w:color="auto"/>
            </w:tcBorders>
            <w:vAlign w:val="center"/>
          </w:tcPr>
          <w:p w14:paraId="5E9102D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corrected for buoyancy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weight for the brake under testing.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7C2689A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0EE4E39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EFE46B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211</w:t>
            </w:r>
          </w:p>
        </w:tc>
        <w:tc>
          <w:tcPr>
            <w:tcW w:w="919" w:type="dxa"/>
            <w:tcBorders>
              <w:top w:val="single" w:sz="4" w:space="0" w:color="auto"/>
              <w:left w:val="single" w:sz="4" w:space="0" w:color="auto"/>
              <w:bottom w:val="single" w:sz="4" w:space="0" w:color="auto"/>
              <w:right w:val="single" w:sz="4" w:space="0" w:color="auto"/>
            </w:tcBorders>
            <w:vAlign w:val="center"/>
          </w:tcPr>
          <w:p w14:paraId="1BEBE3D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438FED7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final weight</w:t>
            </w:r>
          </w:p>
        </w:tc>
        <w:tc>
          <w:tcPr>
            <w:tcW w:w="3404" w:type="dxa"/>
            <w:tcBorders>
              <w:top w:val="single" w:sz="4" w:space="0" w:color="auto"/>
              <w:left w:val="single" w:sz="4" w:space="0" w:color="auto"/>
              <w:bottom w:val="single" w:sz="4" w:space="0" w:color="auto"/>
              <w:right w:val="single" w:sz="4" w:space="0" w:color="auto"/>
            </w:tcBorders>
            <w:vAlign w:val="center"/>
          </w:tcPr>
          <w:p w14:paraId="0395E9F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corrected for buoyancy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weight for the brake under testing.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293C71C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9F2394" w:rsidRPr="008361E1" w14:paraId="53A0D49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DFBCF9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212</w:t>
            </w:r>
          </w:p>
        </w:tc>
        <w:tc>
          <w:tcPr>
            <w:tcW w:w="919" w:type="dxa"/>
            <w:tcBorders>
              <w:top w:val="single" w:sz="4" w:space="0" w:color="auto"/>
              <w:left w:val="single" w:sz="4" w:space="0" w:color="auto"/>
              <w:bottom w:val="single" w:sz="4" w:space="0" w:color="auto"/>
              <w:right w:val="single" w:sz="4" w:space="0" w:color="auto"/>
            </w:tcBorders>
            <w:vAlign w:val="center"/>
          </w:tcPr>
          <w:p w14:paraId="4058262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10BD877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Verification of reference filters validity</w:t>
            </w:r>
          </w:p>
        </w:tc>
        <w:tc>
          <w:tcPr>
            <w:tcW w:w="3404" w:type="dxa"/>
            <w:tcBorders>
              <w:top w:val="single" w:sz="4" w:space="0" w:color="auto"/>
              <w:left w:val="single" w:sz="4" w:space="0" w:color="auto"/>
              <w:bottom w:val="single" w:sz="4" w:space="0" w:color="auto"/>
              <w:right w:val="single" w:sz="4" w:space="0" w:color="auto"/>
            </w:tcBorders>
            <w:vAlign w:val="center"/>
          </w:tcPr>
          <w:p w14:paraId="520257B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average difference between the initial and final measurement for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filters is within ±10 µg in accordance with the specifications defined in paragraph 12.1.4. (f)</w:t>
            </w:r>
          </w:p>
        </w:tc>
        <w:tc>
          <w:tcPr>
            <w:tcW w:w="836" w:type="dxa"/>
            <w:tcBorders>
              <w:top w:val="single" w:sz="4" w:space="0" w:color="auto"/>
              <w:left w:val="single" w:sz="4" w:space="0" w:color="auto"/>
              <w:bottom w:val="single" w:sz="4" w:space="0" w:color="auto"/>
              <w:right w:val="single" w:sz="4" w:space="0" w:color="auto"/>
            </w:tcBorders>
            <w:vAlign w:val="center"/>
          </w:tcPr>
          <w:p w14:paraId="3EEAE00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388C6B9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C0793B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213</w:t>
            </w:r>
          </w:p>
        </w:tc>
        <w:tc>
          <w:tcPr>
            <w:tcW w:w="919" w:type="dxa"/>
            <w:tcBorders>
              <w:top w:val="single" w:sz="4" w:space="0" w:color="auto"/>
              <w:left w:val="single" w:sz="4" w:space="0" w:color="auto"/>
              <w:bottom w:val="single" w:sz="4" w:space="0" w:color="auto"/>
              <w:right w:val="single" w:sz="4" w:space="0" w:color="auto"/>
            </w:tcBorders>
            <w:vAlign w:val="center"/>
          </w:tcPr>
          <w:p w14:paraId="29BAD9E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0046478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Overall compliance of reference filters weighing procedure</w:t>
            </w:r>
          </w:p>
        </w:tc>
        <w:tc>
          <w:tcPr>
            <w:tcW w:w="3404" w:type="dxa"/>
            <w:tcBorders>
              <w:top w:val="single" w:sz="4" w:space="0" w:color="auto"/>
              <w:left w:val="single" w:sz="4" w:space="0" w:color="auto"/>
              <w:bottom w:val="single" w:sz="4" w:space="0" w:color="auto"/>
              <w:right w:val="single" w:sz="4" w:space="0" w:color="auto"/>
            </w:tcBorders>
            <w:vAlign w:val="center"/>
          </w:tcPr>
          <w:p w14:paraId="2332493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weighing of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filters was carried out according to the specifications defined in paragraph 12.1.4. (f)</w:t>
            </w:r>
          </w:p>
        </w:tc>
        <w:tc>
          <w:tcPr>
            <w:tcW w:w="836" w:type="dxa"/>
            <w:tcBorders>
              <w:top w:val="single" w:sz="4" w:space="0" w:color="auto"/>
              <w:left w:val="single" w:sz="4" w:space="0" w:color="auto"/>
              <w:bottom w:val="single" w:sz="4" w:space="0" w:color="auto"/>
              <w:right w:val="single" w:sz="4" w:space="0" w:color="auto"/>
            </w:tcBorders>
            <w:vAlign w:val="center"/>
          </w:tcPr>
          <w:p w14:paraId="5B2F16D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1F5133D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080A6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214</w:t>
            </w:r>
          </w:p>
        </w:tc>
        <w:tc>
          <w:tcPr>
            <w:tcW w:w="919" w:type="dxa"/>
            <w:tcBorders>
              <w:top w:val="single" w:sz="4" w:space="0" w:color="auto"/>
              <w:left w:val="single" w:sz="4" w:space="0" w:color="auto"/>
              <w:bottom w:val="single" w:sz="4" w:space="0" w:color="auto"/>
              <w:right w:val="single" w:sz="4" w:space="0" w:color="auto"/>
            </w:tcBorders>
            <w:vAlign w:val="center"/>
          </w:tcPr>
          <w:p w14:paraId="15849C2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12.1.5.</w:t>
            </w:r>
          </w:p>
        </w:tc>
        <w:tc>
          <w:tcPr>
            <w:tcW w:w="2218" w:type="dxa"/>
            <w:tcBorders>
              <w:top w:val="single" w:sz="4" w:space="0" w:color="auto"/>
              <w:left w:val="single" w:sz="4" w:space="0" w:color="auto"/>
              <w:bottom w:val="single" w:sz="4" w:space="0" w:color="auto"/>
              <w:right w:val="single" w:sz="4" w:space="0" w:color="auto"/>
            </w:tcBorders>
            <w:vAlign w:val="center"/>
          </w:tcPr>
          <w:p w14:paraId="1B67C35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emission factor calculation – Reference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 </w:t>
            </w:r>
          </w:p>
        </w:tc>
        <w:tc>
          <w:tcPr>
            <w:tcW w:w="3404" w:type="dxa"/>
            <w:tcBorders>
              <w:top w:val="single" w:sz="4" w:space="0" w:color="auto"/>
              <w:left w:val="single" w:sz="4" w:space="0" w:color="auto"/>
              <w:bottom w:val="single" w:sz="4" w:space="0" w:color="auto"/>
              <w:right w:val="single" w:sz="4" w:space="0" w:color="auto"/>
            </w:tcBorders>
            <w:vAlign w:val="center"/>
          </w:tcPr>
          <w:p w14:paraId="76BC958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 in mass per distance driven for the brake under testing as specified in paragraph 12.1.5.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EF</w:t>
            </w:r>
            <w:r w:rsidRPr="008361E1">
              <w:rPr>
                <w:noProof/>
                <w:color w:val="0D0D0D" w:themeColor="text1" w:themeTint="F2"/>
                <w:sz w:val="18"/>
                <w:szCs w:val="18"/>
                <w:vertAlign w:val="subscript"/>
              </w:rPr>
              <w:t>ref</w:t>
            </w:r>
            <w:r w:rsidRPr="008361E1">
              <w:rPr>
                <w:noProof/>
                <w:color w:val="0D0D0D" w:themeColor="text1" w:themeTint="F2"/>
                <w:sz w:val="18"/>
                <w:szCs w:val="18"/>
              </w:rPr>
              <w:t>). Use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(2.5)</w:t>
            </w:r>
            <w:r w:rsidRPr="008361E1">
              <w:rPr>
                <w:noProof/>
                <w:color w:val="0D0D0D" w:themeColor="text1" w:themeTint="F2"/>
                <w:sz w:val="18"/>
                <w:szCs w:val="18"/>
              </w:rPr>
              <w:t>) calculated in the Mass Measurement File. Use the data of the parameters “Cooling Airflow Actual Normalized”,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Normalized”, and “Driven Distance” in the Time-Based File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BC2129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9F2394" w:rsidRPr="008361E1" w14:paraId="48E30E9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93F2716" w14:textId="77777777" w:rsidR="009F2394" w:rsidRPr="008361E1" w:rsidRDefault="009F2394" w:rsidP="00891926">
            <w:pPr>
              <w:spacing w:line="240" w:lineRule="auto"/>
              <w:jc w:val="center"/>
              <w:rPr>
                <w:rFonts w:eastAsia="MS Mincho"/>
                <w:b w:val="0"/>
                <w:noProof/>
                <w:color w:val="0D0D0D" w:themeColor="text1" w:themeTint="F2"/>
                <w:kern w:val="2"/>
                <w:sz w:val="18"/>
                <w:szCs w:val="18"/>
                <w:lang w:eastAsia="ja-JP"/>
              </w:rPr>
            </w:pPr>
            <w:r w:rsidRPr="008361E1">
              <w:rPr>
                <w:b w:val="0"/>
                <w:noProof/>
                <w:color w:val="000000"/>
                <w:sz w:val="18"/>
                <w:szCs w:val="18"/>
              </w:rPr>
              <w:t>215</w:t>
            </w:r>
          </w:p>
        </w:tc>
        <w:tc>
          <w:tcPr>
            <w:tcW w:w="919" w:type="dxa"/>
            <w:tcBorders>
              <w:top w:val="single" w:sz="4" w:space="0" w:color="auto"/>
              <w:left w:val="single" w:sz="4" w:space="0" w:color="auto"/>
              <w:bottom w:val="single" w:sz="4" w:space="0" w:color="auto"/>
              <w:right w:val="single" w:sz="4" w:space="0" w:color="auto"/>
            </w:tcBorders>
            <w:vAlign w:val="center"/>
          </w:tcPr>
          <w:p w14:paraId="56CB384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12.1.5.</w:t>
            </w:r>
          </w:p>
        </w:tc>
        <w:tc>
          <w:tcPr>
            <w:tcW w:w="2218" w:type="dxa"/>
            <w:tcBorders>
              <w:top w:val="single" w:sz="4" w:space="0" w:color="auto"/>
              <w:left w:val="single" w:sz="4" w:space="0" w:color="auto"/>
              <w:bottom w:val="single" w:sz="4" w:space="0" w:color="auto"/>
              <w:right w:val="single" w:sz="4" w:space="0" w:color="auto"/>
            </w:tcBorders>
            <w:vAlign w:val="center"/>
          </w:tcPr>
          <w:p w14:paraId="4D39F77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emission factor calculation – Final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w:t>
            </w:r>
          </w:p>
        </w:tc>
        <w:tc>
          <w:tcPr>
            <w:tcW w:w="3404" w:type="dxa"/>
            <w:tcBorders>
              <w:top w:val="single" w:sz="4" w:space="0" w:color="auto"/>
              <w:left w:val="single" w:sz="4" w:space="0" w:color="auto"/>
              <w:bottom w:val="single" w:sz="4" w:space="0" w:color="auto"/>
              <w:right w:val="single" w:sz="4" w:space="0" w:color="auto"/>
            </w:tcBorders>
            <w:vAlign w:val="center"/>
          </w:tcPr>
          <w:p w14:paraId="43D798F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 in mass per distance driven for the vehicle on which the brake under testing is mounted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EF). Perform the calculation in accordance with Equation 12.9 as specified in paragraph 12.1.5. </w:t>
            </w:r>
          </w:p>
        </w:tc>
        <w:tc>
          <w:tcPr>
            <w:tcW w:w="836" w:type="dxa"/>
            <w:tcBorders>
              <w:top w:val="single" w:sz="4" w:space="0" w:color="auto"/>
              <w:left w:val="single" w:sz="4" w:space="0" w:color="auto"/>
              <w:bottom w:val="single" w:sz="4" w:space="0" w:color="auto"/>
              <w:right w:val="single" w:sz="4" w:space="0" w:color="auto"/>
            </w:tcBorders>
            <w:vAlign w:val="center"/>
          </w:tcPr>
          <w:p w14:paraId="4114754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9F2394" w:rsidRPr="008361E1" w14:paraId="7B6F972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9B27CE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216</w:t>
            </w:r>
          </w:p>
        </w:tc>
        <w:tc>
          <w:tcPr>
            <w:tcW w:w="919" w:type="dxa"/>
            <w:tcBorders>
              <w:top w:val="single" w:sz="4" w:space="0" w:color="auto"/>
              <w:left w:val="single" w:sz="4" w:space="0" w:color="auto"/>
              <w:bottom w:val="single" w:sz="4" w:space="0" w:color="auto"/>
              <w:right w:val="single" w:sz="4" w:space="0" w:color="auto"/>
            </w:tcBorders>
            <w:vAlign w:val="center"/>
          </w:tcPr>
          <w:p w14:paraId="5F6DCA6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12.1.5.</w:t>
            </w:r>
          </w:p>
        </w:tc>
        <w:tc>
          <w:tcPr>
            <w:tcW w:w="2218" w:type="dxa"/>
            <w:tcBorders>
              <w:top w:val="single" w:sz="4" w:space="0" w:color="auto"/>
              <w:left w:val="single" w:sz="4" w:space="0" w:color="auto"/>
              <w:bottom w:val="single" w:sz="4" w:space="0" w:color="auto"/>
              <w:right w:val="single" w:sz="4" w:space="0" w:color="auto"/>
            </w:tcBorders>
            <w:vAlign w:val="center"/>
          </w:tcPr>
          <w:p w14:paraId="11F9FB1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emission factor calculation – Reference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 </w:t>
            </w:r>
          </w:p>
        </w:tc>
        <w:tc>
          <w:tcPr>
            <w:tcW w:w="3404" w:type="dxa"/>
            <w:tcBorders>
              <w:top w:val="single" w:sz="4" w:space="0" w:color="auto"/>
              <w:left w:val="single" w:sz="4" w:space="0" w:color="auto"/>
              <w:bottom w:val="single" w:sz="4" w:space="0" w:color="auto"/>
              <w:right w:val="single" w:sz="4" w:space="0" w:color="auto"/>
            </w:tcBorders>
            <w:vAlign w:val="center"/>
          </w:tcPr>
          <w:p w14:paraId="3E22E4B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 in mass per distance driven for the brake under testing as specified in paragraph 12.1.5.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EF</w:t>
            </w:r>
            <w:r w:rsidRPr="008361E1">
              <w:rPr>
                <w:noProof/>
                <w:color w:val="0D0D0D" w:themeColor="text1" w:themeTint="F2"/>
                <w:sz w:val="18"/>
                <w:szCs w:val="18"/>
                <w:vertAlign w:val="subscript"/>
              </w:rPr>
              <w:t>ref</w:t>
            </w:r>
            <w:r w:rsidRPr="008361E1">
              <w:rPr>
                <w:noProof/>
                <w:color w:val="0D0D0D" w:themeColor="text1" w:themeTint="F2"/>
                <w:sz w:val="18"/>
                <w:szCs w:val="18"/>
              </w:rPr>
              <w:t>). Use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(10)</w:t>
            </w:r>
            <w:r w:rsidRPr="008361E1">
              <w:rPr>
                <w:noProof/>
                <w:color w:val="0D0D0D" w:themeColor="text1" w:themeTint="F2"/>
                <w:sz w:val="18"/>
                <w:szCs w:val="18"/>
              </w:rPr>
              <w:t>) calculated in the Mass Measurement File. Use the data of the parameters “Cooling Airflow Actual Normalized”,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Normalized”, and “Driven Distance” in the Time-Based File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BAC48B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9F2394" w:rsidRPr="008361E1" w14:paraId="396F4EA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307D113" w14:textId="77777777" w:rsidR="009F2394" w:rsidRPr="008361E1" w:rsidDel="006F29C1" w:rsidRDefault="009F2394" w:rsidP="00891926">
            <w:pPr>
              <w:spacing w:line="240" w:lineRule="auto"/>
              <w:jc w:val="center"/>
              <w:rPr>
                <w:rFonts w:eastAsia="MS Mincho"/>
                <w:b w:val="0"/>
                <w:noProof/>
                <w:color w:val="0D0D0D" w:themeColor="text1" w:themeTint="F2"/>
                <w:kern w:val="2"/>
                <w:sz w:val="18"/>
                <w:szCs w:val="18"/>
                <w:lang w:eastAsia="ja-JP"/>
              </w:rPr>
            </w:pPr>
            <w:r w:rsidRPr="008361E1">
              <w:rPr>
                <w:b w:val="0"/>
                <w:noProof/>
                <w:color w:val="000000"/>
                <w:sz w:val="18"/>
                <w:szCs w:val="18"/>
              </w:rPr>
              <w:t>217</w:t>
            </w:r>
          </w:p>
        </w:tc>
        <w:tc>
          <w:tcPr>
            <w:tcW w:w="919" w:type="dxa"/>
            <w:tcBorders>
              <w:top w:val="single" w:sz="4" w:space="0" w:color="auto"/>
              <w:left w:val="single" w:sz="4" w:space="0" w:color="auto"/>
              <w:bottom w:val="single" w:sz="4" w:space="0" w:color="auto"/>
              <w:right w:val="single" w:sz="4" w:space="0" w:color="auto"/>
            </w:tcBorders>
            <w:vAlign w:val="center"/>
          </w:tcPr>
          <w:p w14:paraId="5DEC881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12.1.5.</w:t>
            </w:r>
          </w:p>
        </w:tc>
        <w:tc>
          <w:tcPr>
            <w:tcW w:w="2218" w:type="dxa"/>
            <w:tcBorders>
              <w:top w:val="single" w:sz="4" w:space="0" w:color="auto"/>
              <w:left w:val="single" w:sz="4" w:space="0" w:color="auto"/>
              <w:bottom w:val="single" w:sz="4" w:space="0" w:color="auto"/>
              <w:right w:val="single" w:sz="4" w:space="0" w:color="auto"/>
            </w:tcBorders>
            <w:vAlign w:val="center"/>
          </w:tcPr>
          <w:p w14:paraId="562CB69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emission factor calculation – Final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w:t>
            </w:r>
          </w:p>
        </w:tc>
        <w:tc>
          <w:tcPr>
            <w:tcW w:w="3404" w:type="dxa"/>
            <w:tcBorders>
              <w:top w:val="single" w:sz="4" w:space="0" w:color="auto"/>
              <w:left w:val="single" w:sz="4" w:space="0" w:color="auto"/>
              <w:bottom w:val="single" w:sz="4" w:space="0" w:color="auto"/>
              <w:right w:val="single" w:sz="4" w:space="0" w:color="auto"/>
            </w:tcBorders>
            <w:vAlign w:val="center"/>
          </w:tcPr>
          <w:p w14:paraId="0C64A09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 in mass per distance driven for the vehicle on which the brake under testing is mounted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EF). Perform the calculation in accordance with Equation 12.10 as specified in paragraph 12.1.5. </w:t>
            </w:r>
          </w:p>
        </w:tc>
        <w:tc>
          <w:tcPr>
            <w:tcW w:w="836" w:type="dxa"/>
            <w:tcBorders>
              <w:top w:val="single" w:sz="4" w:space="0" w:color="auto"/>
              <w:left w:val="single" w:sz="4" w:space="0" w:color="auto"/>
              <w:bottom w:val="single" w:sz="4" w:space="0" w:color="auto"/>
              <w:right w:val="single" w:sz="4" w:space="0" w:color="auto"/>
            </w:tcBorders>
            <w:vAlign w:val="center"/>
          </w:tcPr>
          <w:p w14:paraId="0B72428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9F2394" w:rsidRPr="008361E1" w14:paraId="7D27DFC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28F7B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218</w:t>
            </w:r>
          </w:p>
        </w:tc>
        <w:tc>
          <w:tcPr>
            <w:tcW w:w="919" w:type="dxa"/>
            <w:tcBorders>
              <w:top w:val="single" w:sz="4" w:space="0" w:color="auto"/>
              <w:left w:val="single" w:sz="4" w:space="0" w:color="auto"/>
              <w:bottom w:val="single" w:sz="4" w:space="0" w:color="auto"/>
              <w:right w:val="single" w:sz="4" w:space="0" w:color="auto"/>
            </w:tcBorders>
            <w:vAlign w:val="center"/>
          </w:tcPr>
          <w:p w14:paraId="04B4174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0BEDB29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PN sampling layout</w:t>
            </w:r>
          </w:p>
        </w:tc>
        <w:tc>
          <w:tcPr>
            <w:tcW w:w="3404" w:type="dxa"/>
            <w:tcBorders>
              <w:top w:val="single" w:sz="4" w:space="0" w:color="auto"/>
              <w:left w:val="single" w:sz="4" w:space="0" w:color="auto"/>
              <w:bottom w:val="single" w:sz="4" w:space="0" w:color="auto"/>
              <w:right w:val="single" w:sz="4" w:space="0" w:color="auto"/>
            </w:tcBorders>
            <w:vAlign w:val="center"/>
          </w:tcPr>
          <w:p w14:paraId="38E8523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if one or two sampling probes were used for TPN10 and SPN10 sampling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3A71D9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762071A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DBFF98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219</w:t>
            </w:r>
          </w:p>
        </w:tc>
        <w:tc>
          <w:tcPr>
            <w:tcW w:w="919" w:type="dxa"/>
            <w:tcBorders>
              <w:top w:val="single" w:sz="4" w:space="0" w:color="auto"/>
              <w:left w:val="single" w:sz="4" w:space="0" w:color="auto"/>
              <w:bottom w:val="single" w:sz="4" w:space="0" w:color="auto"/>
              <w:right w:val="single" w:sz="4" w:space="0" w:color="auto"/>
            </w:tcBorders>
            <w:vAlign w:val="center"/>
          </w:tcPr>
          <w:p w14:paraId="48D3B69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7D10618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PN sampling probes positioning</w:t>
            </w:r>
          </w:p>
        </w:tc>
        <w:tc>
          <w:tcPr>
            <w:tcW w:w="3404" w:type="dxa"/>
            <w:tcBorders>
              <w:top w:val="single" w:sz="4" w:space="0" w:color="auto"/>
              <w:left w:val="single" w:sz="4" w:space="0" w:color="auto"/>
              <w:bottom w:val="single" w:sz="4" w:space="0" w:color="auto"/>
              <w:right w:val="single" w:sz="4" w:space="0" w:color="auto"/>
            </w:tcBorders>
            <w:vAlign w:val="center"/>
          </w:tcPr>
          <w:p w14:paraId="787B158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design of the sampling plane and the placement of the TPN10 and SPN10 sampling probes fulfil the specifications described in paragraph 12.2.1.1. (a)-(b)</w:t>
            </w:r>
          </w:p>
        </w:tc>
        <w:tc>
          <w:tcPr>
            <w:tcW w:w="836" w:type="dxa"/>
            <w:tcBorders>
              <w:top w:val="single" w:sz="4" w:space="0" w:color="auto"/>
              <w:left w:val="single" w:sz="4" w:space="0" w:color="auto"/>
              <w:bottom w:val="single" w:sz="4" w:space="0" w:color="auto"/>
              <w:right w:val="single" w:sz="4" w:space="0" w:color="auto"/>
            </w:tcBorders>
            <w:vAlign w:val="center"/>
          </w:tcPr>
          <w:p w14:paraId="24F56B4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7927E6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5B51A1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220</w:t>
            </w:r>
          </w:p>
        </w:tc>
        <w:tc>
          <w:tcPr>
            <w:tcW w:w="919" w:type="dxa"/>
            <w:tcBorders>
              <w:top w:val="single" w:sz="4" w:space="0" w:color="auto"/>
              <w:left w:val="single" w:sz="4" w:space="0" w:color="auto"/>
              <w:bottom w:val="single" w:sz="4" w:space="0" w:color="auto"/>
              <w:right w:val="single" w:sz="4" w:space="0" w:color="auto"/>
            </w:tcBorders>
            <w:vAlign w:val="center"/>
          </w:tcPr>
          <w:p w14:paraId="1FB6B91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3FE7DEA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Flow angle of the flow splitter</w:t>
            </w:r>
          </w:p>
        </w:tc>
        <w:tc>
          <w:tcPr>
            <w:tcW w:w="3404" w:type="dxa"/>
            <w:tcBorders>
              <w:top w:val="single" w:sz="4" w:space="0" w:color="auto"/>
              <w:left w:val="single" w:sz="4" w:space="0" w:color="auto"/>
              <w:bottom w:val="single" w:sz="4" w:space="0" w:color="auto"/>
              <w:right w:val="single" w:sz="4" w:space="0" w:color="auto"/>
            </w:tcBorders>
            <w:vAlign w:val="center"/>
          </w:tcPr>
          <w:p w14:paraId="3D54AB9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single sampling probe is used for both TPN10 and SPN10 report the flow angle of the applied flow splitter</w:t>
            </w:r>
          </w:p>
        </w:tc>
        <w:tc>
          <w:tcPr>
            <w:tcW w:w="836" w:type="dxa"/>
            <w:tcBorders>
              <w:top w:val="single" w:sz="4" w:space="0" w:color="auto"/>
              <w:left w:val="single" w:sz="4" w:space="0" w:color="auto"/>
              <w:bottom w:val="single" w:sz="4" w:space="0" w:color="auto"/>
              <w:right w:val="single" w:sz="4" w:space="0" w:color="auto"/>
            </w:tcBorders>
            <w:vAlign w:val="center"/>
          </w:tcPr>
          <w:p w14:paraId="7446B4C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5F9361D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A08FBBB"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221</w:t>
            </w:r>
          </w:p>
        </w:tc>
        <w:tc>
          <w:tcPr>
            <w:tcW w:w="919" w:type="dxa"/>
            <w:tcBorders>
              <w:top w:val="single" w:sz="4" w:space="0" w:color="auto"/>
              <w:left w:val="single" w:sz="4" w:space="0" w:color="auto"/>
              <w:bottom w:val="single" w:sz="4" w:space="0" w:color="auto"/>
              <w:right w:val="single" w:sz="4" w:space="0" w:color="auto"/>
            </w:tcBorders>
            <w:vAlign w:val="center"/>
          </w:tcPr>
          <w:p w14:paraId="35AE107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71BBB0A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Overall compliance of the flow splitter</w:t>
            </w:r>
          </w:p>
        </w:tc>
        <w:tc>
          <w:tcPr>
            <w:tcW w:w="3404" w:type="dxa"/>
            <w:tcBorders>
              <w:top w:val="single" w:sz="4" w:space="0" w:color="auto"/>
              <w:left w:val="single" w:sz="4" w:space="0" w:color="auto"/>
              <w:bottom w:val="single" w:sz="4" w:space="0" w:color="auto"/>
              <w:right w:val="single" w:sz="4" w:space="0" w:color="auto"/>
            </w:tcBorders>
            <w:vAlign w:val="center"/>
          </w:tcPr>
          <w:p w14:paraId="4873D7D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single sampling probe is used for both TPN10 and SPN10 verify that the applied flow-splitting device meets all the design, flow velocity, and penetration requirements defined in points 12.2.1.1. (c)-(e)</w:t>
            </w:r>
          </w:p>
        </w:tc>
        <w:tc>
          <w:tcPr>
            <w:tcW w:w="836" w:type="dxa"/>
            <w:tcBorders>
              <w:top w:val="single" w:sz="4" w:space="0" w:color="auto"/>
              <w:left w:val="single" w:sz="4" w:space="0" w:color="auto"/>
              <w:bottom w:val="single" w:sz="4" w:space="0" w:color="auto"/>
              <w:right w:val="single" w:sz="4" w:space="0" w:color="auto"/>
            </w:tcBorders>
            <w:vAlign w:val="center"/>
          </w:tcPr>
          <w:p w14:paraId="1F2B6A2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Y/N/NA</w:t>
            </w:r>
          </w:p>
        </w:tc>
      </w:tr>
      <w:tr w:rsidR="009F2394" w:rsidRPr="008361E1" w14:paraId="6E3A4B3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41D0D2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222</w:t>
            </w:r>
          </w:p>
        </w:tc>
        <w:tc>
          <w:tcPr>
            <w:tcW w:w="919" w:type="dxa"/>
            <w:tcBorders>
              <w:top w:val="single" w:sz="4" w:space="0" w:color="auto"/>
              <w:left w:val="single" w:sz="4" w:space="0" w:color="auto"/>
              <w:bottom w:val="single" w:sz="4" w:space="0" w:color="auto"/>
              <w:right w:val="single" w:sz="4" w:space="0" w:color="auto"/>
            </w:tcBorders>
            <w:vAlign w:val="center"/>
          </w:tcPr>
          <w:p w14:paraId="598E9D2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4F2F06E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TPN10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5A27C44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probe’s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2A27A4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132D591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D63564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223</w:t>
            </w:r>
          </w:p>
        </w:tc>
        <w:tc>
          <w:tcPr>
            <w:tcW w:w="919" w:type="dxa"/>
            <w:tcBorders>
              <w:top w:val="single" w:sz="4" w:space="0" w:color="auto"/>
              <w:left w:val="single" w:sz="4" w:space="0" w:color="auto"/>
              <w:bottom w:val="single" w:sz="4" w:space="0" w:color="auto"/>
              <w:right w:val="single" w:sz="4" w:space="0" w:color="auto"/>
            </w:tcBorders>
            <w:vAlign w:val="center"/>
          </w:tcPr>
          <w:p w14:paraId="76F142D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209E580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SPN10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75A2B17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probe’s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D7F2EA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69091F3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DBEB50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224</w:t>
            </w:r>
          </w:p>
        </w:tc>
        <w:tc>
          <w:tcPr>
            <w:tcW w:w="919" w:type="dxa"/>
            <w:tcBorders>
              <w:top w:val="single" w:sz="4" w:space="0" w:color="auto"/>
              <w:left w:val="single" w:sz="4" w:space="0" w:color="auto"/>
              <w:bottom w:val="single" w:sz="4" w:space="0" w:color="auto"/>
              <w:right w:val="single" w:sz="4" w:space="0" w:color="auto"/>
            </w:tcBorders>
            <w:vAlign w:val="center"/>
          </w:tcPr>
          <w:p w14:paraId="2833647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56A23FC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TPN10 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2974F27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probe’s overall length from the sampling nozzle tip to the inlet of the particle transfer tube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6864B7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13C77D8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DFE7F4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225</w:t>
            </w:r>
          </w:p>
        </w:tc>
        <w:tc>
          <w:tcPr>
            <w:tcW w:w="919" w:type="dxa"/>
            <w:tcBorders>
              <w:top w:val="single" w:sz="4" w:space="0" w:color="auto"/>
              <w:left w:val="single" w:sz="4" w:space="0" w:color="auto"/>
              <w:bottom w:val="single" w:sz="4" w:space="0" w:color="auto"/>
              <w:right w:val="single" w:sz="4" w:space="0" w:color="auto"/>
            </w:tcBorders>
            <w:vAlign w:val="center"/>
          </w:tcPr>
          <w:p w14:paraId="4765B6E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2425F21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SPN10 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5EC61F9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probe’s overall length from the sampling nozzle tip to the inlet of the particle transfer tube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1B6FAF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458E361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728423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226</w:t>
            </w:r>
          </w:p>
        </w:tc>
        <w:tc>
          <w:tcPr>
            <w:tcW w:w="919" w:type="dxa"/>
            <w:tcBorders>
              <w:top w:val="single" w:sz="4" w:space="0" w:color="auto"/>
              <w:left w:val="single" w:sz="4" w:space="0" w:color="auto"/>
              <w:bottom w:val="single" w:sz="4" w:space="0" w:color="auto"/>
              <w:right w:val="single" w:sz="4" w:space="0" w:color="auto"/>
            </w:tcBorders>
            <w:vAlign w:val="center"/>
          </w:tcPr>
          <w:p w14:paraId="0E8045F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6A07F6D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4E96144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TPN10 and SPN10 sampling probe(s)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E942CF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74D3CC3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BBE8824"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227</w:t>
            </w:r>
          </w:p>
        </w:tc>
        <w:tc>
          <w:tcPr>
            <w:tcW w:w="919" w:type="dxa"/>
            <w:tcBorders>
              <w:top w:val="single" w:sz="4" w:space="0" w:color="auto"/>
              <w:left w:val="single" w:sz="4" w:space="0" w:color="auto"/>
              <w:bottom w:val="single" w:sz="4" w:space="0" w:color="auto"/>
              <w:right w:val="single" w:sz="4" w:space="0" w:color="auto"/>
            </w:tcBorders>
            <w:vAlign w:val="center"/>
          </w:tcPr>
          <w:p w14:paraId="5779C13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74F649C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TPN10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277A09C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TPN10 sampling probe report its bending radius in probe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0FD4E14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9F2394" w:rsidRPr="008361E1" w14:paraId="76ACF5B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C4E4F3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228</w:t>
            </w:r>
          </w:p>
        </w:tc>
        <w:tc>
          <w:tcPr>
            <w:tcW w:w="919" w:type="dxa"/>
            <w:tcBorders>
              <w:top w:val="single" w:sz="4" w:space="0" w:color="auto"/>
              <w:left w:val="single" w:sz="4" w:space="0" w:color="auto"/>
              <w:bottom w:val="single" w:sz="4" w:space="0" w:color="auto"/>
              <w:right w:val="single" w:sz="4" w:space="0" w:color="auto"/>
            </w:tcBorders>
            <w:vAlign w:val="center"/>
          </w:tcPr>
          <w:p w14:paraId="6342E1B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17D98AB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SPN10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0FAA42A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SPN10 sampling probe report its bending radius in probe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11CCBE4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9F2394" w:rsidRPr="008361E1" w14:paraId="2BDD85A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45C8A8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229</w:t>
            </w:r>
          </w:p>
        </w:tc>
        <w:tc>
          <w:tcPr>
            <w:tcW w:w="919" w:type="dxa"/>
            <w:tcBorders>
              <w:top w:val="single" w:sz="4" w:space="0" w:color="auto"/>
              <w:left w:val="single" w:sz="4" w:space="0" w:color="auto"/>
              <w:bottom w:val="single" w:sz="4" w:space="0" w:color="auto"/>
              <w:right w:val="single" w:sz="4" w:space="0" w:color="auto"/>
            </w:tcBorders>
            <w:vAlign w:val="center"/>
          </w:tcPr>
          <w:p w14:paraId="4D3C78A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23EC627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E89A4D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sampling probe(s) used for the brake under testing meet all the requirements specified in paragraph 12.2.1.2. (a)-(f)</w:t>
            </w:r>
          </w:p>
        </w:tc>
        <w:tc>
          <w:tcPr>
            <w:tcW w:w="836" w:type="dxa"/>
            <w:tcBorders>
              <w:top w:val="single" w:sz="4" w:space="0" w:color="auto"/>
              <w:left w:val="single" w:sz="4" w:space="0" w:color="auto"/>
              <w:bottom w:val="single" w:sz="4" w:space="0" w:color="auto"/>
              <w:right w:val="single" w:sz="4" w:space="0" w:color="auto"/>
            </w:tcBorders>
            <w:vAlign w:val="center"/>
          </w:tcPr>
          <w:p w14:paraId="418524B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5C0EFDF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C5DFC7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230</w:t>
            </w:r>
          </w:p>
        </w:tc>
        <w:tc>
          <w:tcPr>
            <w:tcW w:w="919" w:type="dxa"/>
            <w:tcBorders>
              <w:top w:val="single" w:sz="4" w:space="0" w:color="auto"/>
              <w:left w:val="single" w:sz="4" w:space="0" w:color="auto"/>
              <w:bottom w:val="single" w:sz="4" w:space="0" w:color="auto"/>
              <w:right w:val="single" w:sz="4" w:space="0" w:color="auto"/>
            </w:tcBorders>
            <w:vAlign w:val="center"/>
          </w:tcPr>
          <w:p w14:paraId="6CAC1B8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21A9EFD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TPN10 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0F62586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AE55C3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69C6F3E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63307F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231</w:t>
            </w:r>
          </w:p>
        </w:tc>
        <w:tc>
          <w:tcPr>
            <w:tcW w:w="919" w:type="dxa"/>
            <w:tcBorders>
              <w:top w:val="single" w:sz="4" w:space="0" w:color="auto"/>
              <w:left w:val="single" w:sz="4" w:space="0" w:color="auto"/>
              <w:bottom w:val="single" w:sz="4" w:space="0" w:color="auto"/>
              <w:right w:val="single" w:sz="4" w:space="0" w:color="auto"/>
            </w:tcBorders>
            <w:vAlign w:val="center"/>
          </w:tcPr>
          <w:p w14:paraId="2EC4560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3D25549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SPN10 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5C29E21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DD46F8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53A6BE1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8762F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232</w:t>
            </w:r>
          </w:p>
        </w:tc>
        <w:tc>
          <w:tcPr>
            <w:tcW w:w="919" w:type="dxa"/>
            <w:tcBorders>
              <w:top w:val="single" w:sz="4" w:space="0" w:color="auto"/>
              <w:left w:val="single" w:sz="4" w:space="0" w:color="auto"/>
              <w:bottom w:val="single" w:sz="4" w:space="0" w:color="auto"/>
              <w:right w:val="single" w:sz="4" w:space="0" w:color="auto"/>
            </w:tcBorders>
            <w:vAlign w:val="center"/>
          </w:tcPr>
          <w:p w14:paraId="34ECA89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760BD92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TPN10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3F95BD0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E80862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64D9807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ED7360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233</w:t>
            </w:r>
          </w:p>
        </w:tc>
        <w:tc>
          <w:tcPr>
            <w:tcW w:w="919" w:type="dxa"/>
            <w:tcBorders>
              <w:top w:val="single" w:sz="4" w:space="0" w:color="auto"/>
              <w:left w:val="single" w:sz="4" w:space="0" w:color="auto"/>
              <w:bottom w:val="single" w:sz="4" w:space="0" w:color="auto"/>
              <w:right w:val="single" w:sz="4" w:space="0" w:color="auto"/>
            </w:tcBorders>
            <w:vAlign w:val="center"/>
          </w:tcPr>
          <w:p w14:paraId="61404A7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7A75793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SPN10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07B91A5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33434C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47EC9B0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722750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234</w:t>
            </w:r>
          </w:p>
        </w:tc>
        <w:tc>
          <w:tcPr>
            <w:tcW w:w="919" w:type="dxa"/>
            <w:tcBorders>
              <w:top w:val="single" w:sz="4" w:space="0" w:color="auto"/>
              <w:left w:val="single" w:sz="4" w:space="0" w:color="auto"/>
              <w:bottom w:val="single" w:sz="4" w:space="0" w:color="auto"/>
              <w:right w:val="single" w:sz="4" w:space="0" w:color="auto"/>
            </w:tcBorders>
            <w:vAlign w:val="center"/>
          </w:tcPr>
          <w:p w14:paraId="4FF15E6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79C021E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AE0D45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sampling nozzles used for the brake under testing meet all the requirements specified in paragraph 12.2.1.3. (a)-(g)</w:t>
            </w:r>
          </w:p>
        </w:tc>
        <w:tc>
          <w:tcPr>
            <w:tcW w:w="836" w:type="dxa"/>
            <w:tcBorders>
              <w:top w:val="single" w:sz="4" w:space="0" w:color="auto"/>
              <w:left w:val="single" w:sz="4" w:space="0" w:color="auto"/>
              <w:bottom w:val="single" w:sz="4" w:space="0" w:color="auto"/>
              <w:right w:val="single" w:sz="4" w:space="0" w:color="auto"/>
            </w:tcBorders>
            <w:vAlign w:val="center"/>
          </w:tcPr>
          <w:p w14:paraId="7E3EBD2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BC8E4F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B04253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235</w:t>
            </w:r>
          </w:p>
        </w:tc>
        <w:tc>
          <w:tcPr>
            <w:tcW w:w="919" w:type="dxa"/>
            <w:tcBorders>
              <w:top w:val="single" w:sz="4" w:space="0" w:color="auto"/>
              <w:left w:val="single" w:sz="4" w:space="0" w:color="auto"/>
              <w:bottom w:val="single" w:sz="4" w:space="0" w:color="auto"/>
              <w:right w:val="single" w:sz="4" w:space="0" w:color="auto"/>
            </w:tcBorders>
            <w:vAlign w:val="center"/>
          </w:tcPr>
          <w:p w14:paraId="4913DE3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1A40787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TPN10 PTT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36592AB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particle transfer tube inner diameter (d</w:t>
            </w:r>
            <w:r w:rsidRPr="008361E1">
              <w:rPr>
                <w:noProof/>
                <w:color w:val="0D0D0D" w:themeColor="text1" w:themeTint="F2"/>
                <w:sz w:val="18"/>
                <w:szCs w:val="18"/>
                <w:vertAlign w:val="subscript"/>
              </w:rPr>
              <w:t>tt</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5C89A0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02E813F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03BD7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236</w:t>
            </w:r>
          </w:p>
        </w:tc>
        <w:tc>
          <w:tcPr>
            <w:tcW w:w="919" w:type="dxa"/>
            <w:tcBorders>
              <w:top w:val="single" w:sz="4" w:space="0" w:color="auto"/>
              <w:left w:val="single" w:sz="4" w:space="0" w:color="auto"/>
              <w:bottom w:val="single" w:sz="4" w:space="0" w:color="auto"/>
              <w:right w:val="single" w:sz="4" w:space="0" w:color="auto"/>
            </w:tcBorders>
            <w:vAlign w:val="center"/>
          </w:tcPr>
          <w:p w14:paraId="2B87E50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176B22B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SPN10 PTT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04200ED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particle transfer tube inner diameter (d</w:t>
            </w:r>
            <w:r w:rsidRPr="008361E1">
              <w:rPr>
                <w:noProof/>
                <w:color w:val="0D0D0D" w:themeColor="text1" w:themeTint="F2"/>
                <w:sz w:val="18"/>
                <w:szCs w:val="18"/>
                <w:vertAlign w:val="subscript"/>
              </w:rPr>
              <w:t>tt</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CE61CB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3379FE0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53884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237</w:t>
            </w:r>
          </w:p>
        </w:tc>
        <w:tc>
          <w:tcPr>
            <w:tcW w:w="919" w:type="dxa"/>
            <w:tcBorders>
              <w:top w:val="single" w:sz="4" w:space="0" w:color="auto"/>
              <w:left w:val="single" w:sz="4" w:space="0" w:color="auto"/>
              <w:bottom w:val="single" w:sz="4" w:space="0" w:color="auto"/>
              <w:right w:val="single" w:sz="4" w:space="0" w:color="auto"/>
            </w:tcBorders>
            <w:vAlign w:val="center"/>
          </w:tcPr>
          <w:p w14:paraId="4BA014E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574F2EE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13C7EC6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TPN10 and/or SPN10 particle transfer tubes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7C3F42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36EE1C1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A13B44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238</w:t>
            </w:r>
          </w:p>
        </w:tc>
        <w:tc>
          <w:tcPr>
            <w:tcW w:w="919" w:type="dxa"/>
            <w:tcBorders>
              <w:top w:val="single" w:sz="4" w:space="0" w:color="auto"/>
              <w:left w:val="single" w:sz="4" w:space="0" w:color="auto"/>
              <w:bottom w:val="single" w:sz="4" w:space="0" w:color="auto"/>
              <w:right w:val="single" w:sz="4" w:space="0" w:color="auto"/>
            </w:tcBorders>
            <w:vAlign w:val="center"/>
          </w:tcPr>
          <w:p w14:paraId="10F8D2A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34B7157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TPN10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6EBFF95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TPN10 particle transfer tube report its bending radius in sampling transfer tube diameters</w:t>
            </w:r>
          </w:p>
        </w:tc>
        <w:tc>
          <w:tcPr>
            <w:tcW w:w="836" w:type="dxa"/>
            <w:tcBorders>
              <w:top w:val="single" w:sz="4" w:space="0" w:color="auto"/>
              <w:left w:val="single" w:sz="4" w:space="0" w:color="auto"/>
              <w:bottom w:val="single" w:sz="4" w:space="0" w:color="auto"/>
              <w:right w:val="single" w:sz="4" w:space="0" w:color="auto"/>
            </w:tcBorders>
            <w:vAlign w:val="center"/>
          </w:tcPr>
          <w:p w14:paraId="55CD101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tt</w:t>
            </w:r>
          </w:p>
        </w:tc>
      </w:tr>
      <w:tr w:rsidR="009F2394" w:rsidRPr="008361E1" w14:paraId="7B01D93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7B875D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239</w:t>
            </w:r>
          </w:p>
        </w:tc>
        <w:tc>
          <w:tcPr>
            <w:tcW w:w="919" w:type="dxa"/>
            <w:tcBorders>
              <w:top w:val="single" w:sz="4" w:space="0" w:color="auto"/>
              <w:left w:val="single" w:sz="4" w:space="0" w:color="auto"/>
              <w:bottom w:val="single" w:sz="4" w:space="0" w:color="auto"/>
              <w:right w:val="single" w:sz="4" w:space="0" w:color="auto"/>
            </w:tcBorders>
            <w:vAlign w:val="center"/>
          </w:tcPr>
          <w:p w14:paraId="2A8ECBD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432F038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SPN10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7DA6EE4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SPN10 particle transfer tube report its bending radius in sampling transfer tube diameters</w:t>
            </w:r>
          </w:p>
        </w:tc>
        <w:tc>
          <w:tcPr>
            <w:tcW w:w="836" w:type="dxa"/>
            <w:tcBorders>
              <w:top w:val="single" w:sz="4" w:space="0" w:color="auto"/>
              <w:left w:val="single" w:sz="4" w:space="0" w:color="auto"/>
              <w:bottom w:val="single" w:sz="4" w:space="0" w:color="auto"/>
              <w:right w:val="single" w:sz="4" w:space="0" w:color="auto"/>
            </w:tcBorders>
            <w:vAlign w:val="center"/>
          </w:tcPr>
          <w:p w14:paraId="0810791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tt</w:t>
            </w:r>
          </w:p>
        </w:tc>
      </w:tr>
      <w:tr w:rsidR="009F2394" w:rsidRPr="008361E1" w14:paraId="73BDDE7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F6205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240</w:t>
            </w:r>
          </w:p>
        </w:tc>
        <w:tc>
          <w:tcPr>
            <w:tcW w:w="919" w:type="dxa"/>
            <w:tcBorders>
              <w:top w:val="single" w:sz="4" w:space="0" w:color="auto"/>
              <w:left w:val="single" w:sz="4" w:space="0" w:color="auto"/>
              <w:bottom w:val="single" w:sz="4" w:space="0" w:color="auto"/>
              <w:right w:val="single" w:sz="4" w:space="0" w:color="auto"/>
            </w:tcBorders>
            <w:vAlign w:val="center"/>
          </w:tcPr>
          <w:p w14:paraId="4D43870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32A077E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123C62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particle transfer tubes used for the brake under testing meet all the requirements specified in paragraph 12.2.1.4. (a)-(g)</w:t>
            </w:r>
          </w:p>
        </w:tc>
        <w:tc>
          <w:tcPr>
            <w:tcW w:w="836" w:type="dxa"/>
            <w:tcBorders>
              <w:top w:val="single" w:sz="4" w:space="0" w:color="auto"/>
              <w:left w:val="single" w:sz="4" w:space="0" w:color="auto"/>
              <w:bottom w:val="single" w:sz="4" w:space="0" w:color="auto"/>
              <w:right w:val="single" w:sz="4" w:space="0" w:color="auto"/>
            </w:tcBorders>
            <w:vAlign w:val="center"/>
          </w:tcPr>
          <w:p w14:paraId="6474E68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13ABC9A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60CE90D"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241</w:t>
            </w:r>
          </w:p>
        </w:tc>
        <w:tc>
          <w:tcPr>
            <w:tcW w:w="919" w:type="dxa"/>
            <w:tcBorders>
              <w:top w:val="single" w:sz="4" w:space="0" w:color="auto"/>
              <w:left w:val="single" w:sz="4" w:space="0" w:color="auto"/>
              <w:bottom w:val="single" w:sz="4" w:space="0" w:color="auto"/>
              <w:right w:val="single" w:sz="4" w:space="0" w:color="auto"/>
            </w:tcBorders>
            <w:vAlign w:val="center"/>
          </w:tcPr>
          <w:p w14:paraId="485585F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12.2.2.1.</w:t>
            </w:r>
          </w:p>
        </w:tc>
        <w:tc>
          <w:tcPr>
            <w:tcW w:w="2218" w:type="dxa"/>
            <w:tcBorders>
              <w:top w:val="single" w:sz="4" w:space="0" w:color="auto"/>
              <w:left w:val="single" w:sz="4" w:space="0" w:color="auto"/>
              <w:bottom w:val="single" w:sz="4" w:space="0" w:color="auto"/>
              <w:right w:val="single" w:sz="4" w:space="0" w:color="auto"/>
            </w:tcBorders>
            <w:vAlign w:val="center"/>
          </w:tcPr>
          <w:p w14:paraId="14004FD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separation device – TPN10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6B02893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B562A9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9F2394" w:rsidRPr="008361E1" w14:paraId="2689209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062EDD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242</w:t>
            </w:r>
          </w:p>
        </w:tc>
        <w:tc>
          <w:tcPr>
            <w:tcW w:w="919" w:type="dxa"/>
            <w:tcBorders>
              <w:top w:val="single" w:sz="4" w:space="0" w:color="auto"/>
              <w:left w:val="single" w:sz="4" w:space="0" w:color="auto"/>
              <w:bottom w:val="single" w:sz="4" w:space="0" w:color="auto"/>
              <w:right w:val="single" w:sz="4" w:space="0" w:color="auto"/>
            </w:tcBorders>
            <w:vAlign w:val="center"/>
          </w:tcPr>
          <w:p w14:paraId="2E4C495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12.2.2.1.</w:t>
            </w:r>
          </w:p>
        </w:tc>
        <w:tc>
          <w:tcPr>
            <w:tcW w:w="2218" w:type="dxa"/>
            <w:tcBorders>
              <w:top w:val="single" w:sz="4" w:space="0" w:color="auto"/>
              <w:left w:val="single" w:sz="4" w:space="0" w:color="auto"/>
              <w:bottom w:val="single" w:sz="4" w:space="0" w:color="auto"/>
              <w:right w:val="single" w:sz="4" w:space="0" w:color="auto"/>
            </w:tcBorders>
            <w:vAlign w:val="center"/>
          </w:tcPr>
          <w:p w14:paraId="3FA5A94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separation device – SPN10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515CD8F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1FD894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9F2394" w:rsidRPr="008361E1" w14:paraId="2833208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B3538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243</w:t>
            </w:r>
          </w:p>
        </w:tc>
        <w:tc>
          <w:tcPr>
            <w:tcW w:w="919" w:type="dxa"/>
            <w:tcBorders>
              <w:top w:val="single" w:sz="4" w:space="0" w:color="auto"/>
              <w:left w:val="single" w:sz="4" w:space="0" w:color="auto"/>
              <w:bottom w:val="single" w:sz="4" w:space="0" w:color="auto"/>
              <w:right w:val="single" w:sz="4" w:space="0" w:color="auto"/>
            </w:tcBorders>
            <w:vAlign w:val="center"/>
          </w:tcPr>
          <w:p w14:paraId="7B98881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12.2.2.1.</w:t>
            </w:r>
          </w:p>
        </w:tc>
        <w:tc>
          <w:tcPr>
            <w:tcW w:w="2218" w:type="dxa"/>
            <w:tcBorders>
              <w:top w:val="single" w:sz="4" w:space="0" w:color="auto"/>
              <w:left w:val="single" w:sz="4" w:space="0" w:color="auto"/>
              <w:bottom w:val="single" w:sz="4" w:space="0" w:color="auto"/>
              <w:right w:val="single" w:sz="4" w:space="0" w:color="auto"/>
            </w:tcBorders>
            <w:vAlign w:val="center"/>
          </w:tcPr>
          <w:p w14:paraId="25A97B4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separation device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1EA163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PN cyclonic separator(s) used for the brake under testing meets all the requirements specified in paragraph 12.2.2.1. (a)-(e)</w:t>
            </w:r>
          </w:p>
        </w:tc>
        <w:tc>
          <w:tcPr>
            <w:tcW w:w="836" w:type="dxa"/>
            <w:tcBorders>
              <w:top w:val="single" w:sz="4" w:space="0" w:color="auto"/>
              <w:left w:val="single" w:sz="4" w:space="0" w:color="auto"/>
              <w:bottom w:val="single" w:sz="4" w:space="0" w:color="auto"/>
              <w:right w:val="single" w:sz="4" w:space="0" w:color="auto"/>
            </w:tcBorders>
            <w:vAlign w:val="center"/>
          </w:tcPr>
          <w:p w14:paraId="3C62751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749E5DE2"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C73390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244</w:t>
            </w:r>
          </w:p>
        </w:tc>
        <w:tc>
          <w:tcPr>
            <w:tcW w:w="919" w:type="dxa"/>
            <w:tcBorders>
              <w:top w:val="single" w:sz="4" w:space="0" w:color="auto"/>
              <w:left w:val="single" w:sz="4" w:space="0" w:color="auto"/>
              <w:bottom w:val="single" w:sz="4" w:space="0" w:color="auto"/>
              <w:right w:val="single" w:sz="4" w:space="0" w:color="auto"/>
            </w:tcBorders>
            <w:vAlign w:val="center"/>
          </w:tcPr>
          <w:p w14:paraId="7B5F898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1B2CAF0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PN sample conditioning – TPN10 average PCRF </w:t>
            </w:r>
          </w:p>
        </w:tc>
        <w:tc>
          <w:tcPr>
            <w:tcW w:w="3404" w:type="dxa"/>
            <w:tcBorders>
              <w:top w:val="single" w:sz="4" w:space="0" w:color="auto"/>
              <w:left w:val="single" w:sz="4" w:space="0" w:color="auto"/>
              <w:bottom w:val="single" w:sz="4" w:space="0" w:color="auto"/>
              <w:right w:val="single" w:sz="4" w:space="0" w:color="auto"/>
            </w:tcBorders>
            <w:vAlign w:val="center"/>
          </w:tcPr>
          <w:p w14:paraId="1C4474D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0943444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19179CD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A8492F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245</w:t>
            </w:r>
          </w:p>
        </w:tc>
        <w:tc>
          <w:tcPr>
            <w:tcW w:w="919" w:type="dxa"/>
            <w:tcBorders>
              <w:top w:val="single" w:sz="4" w:space="0" w:color="auto"/>
              <w:left w:val="single" w:sz="4" w:space="0" w:color="auto"/>
              <w:bottom w:val="single" w:sz="4" w:space="0" w:color="auto"/>
              <w:right w:val="single" w:sz="4" w:space="0" w:color="auto"/>
            </w:tcBorders>
            <w:vAlign w:val="center"/>
          </w:tcPr>
          <w:p w14:paraId="4B08300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142866D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sample conditioning – SPN10 average PCRF</w:t>
            </w:r>
          </w:p>
        </w:tc>
        <w:tc>
          <w:tcPr>
            <w:tcW w:w="3404" w:type="dxa"/>
            <w:tcBorders>
              <w:top w:val="single" w:sz="4" w:space="0" w:color="auto"/>
              <w:left w:val="single" w:sz="4" w:space="0" w:color="auto"/>
              <w:bottom w:val="single" w:sz="4" w:space="0" w:color="auto"/>
              <w:right w:val="single" w:sz="4" w:space="0" w:color="auto"/>
            </w:tcBorders>
            <w:vAlign w:val="center"/>
          </w:tcPr>
          <w:p w14:paraId="6CFD690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0B3B44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7B3CA34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9E90C3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246</w:t>
            </w:r>
          </w:p>
        </w:tc>
        <w:tc>
          <w:tcPr>
            <w:tcW w:w="919" w:type="dxa"/>
            <w:tcBorders>
              <w:top w:val="single" w:sz="4" w:space="0" w:color="auto"/>
              <w:left w:val="single" w:sz="4" w:space="0" w:color="auto"/>
              <w:bottom w:val="single" w:sz="4" w:space="0" w:color="auto"/>
              <w:right w:val="single" w:sz="4" w:space="0" w:color="auto"/>
            </w:tcBorders>
            <w:vAlign w:val="center"/>
          </w:tcPr>
          <w:p w14:paraId="3C87977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38C999A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sample conditioning – TPN10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917653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dilution system applied for the TPN10 sampling and measurement for the brake under testing meets all the requirements defined in paragraph 12.2.2.2. (a)-(j)</w:t>
            </w:r>
          </w:p>
        </w:tc>
        <w:tc>
          <w:tcPr>
            <w:tcW w:w="836" w:type="dxa"/>
            <w:tcBorders>
              <w:top w:val="single" w:sz="4" w:space="0" w:color="auto"/>
              <w:left w:val="single" w:sz="4" w:space="0" w:color="auto"/>
              <w:bottom w:val="single" w:sz="4" w:space="0" w:color="auto"/>
              <w:right w:val="single" w:sz="4" w:space="0" w:color="auto"/>
            </w:tcBorders>
            <w:vAlign w:val="center"/>
          </w:tcPr>
          <w:p w14:paraId="0192E3D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27CFDCB3"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50964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247</w:t>
            </w:r>
          </w:p>
        </w:tc>
        <w:tc>
          <w:tcPr>
            <w:tcW w:w="919" w:type="dxa"/>
            <w:tcBorders>
              <w:top w:val="single" w:sz="4" w:space="0" w:color="auto"/>
              <w:left w:val="single" w:sz="4" w:space="0" w:color="auto"/>
              <w:bottom w:val="single" w:sz="4" w:space="0" w:color="auto"/>
              <w:right w:val="single" w:sz="4" w:space="0" w:color="auto"/>
            </w:tcBorders>
            <w:vAlign w:val="center"/>
          </w:tcPr>
          <w:p w14:paraId="0EA25C7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05C1207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sample conditioning – SPN10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D0623C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volatile particle removal system applied for the SPN10 sampling and measurement for the brake under testing meets all the requirements defined in paragraph 12.2.2.2. (k)-(v)</w:t>
            </w:r>
          </w:p>
        </w:tc>
        <w:tc>
          <w:tcPr>
            <w:tcW w:w="836" w:type="dxa"/>
            <w:tcBorders>
              <w:top w:val="single" w:sz="4" w:space="0" w:color="auto"/>
              <w:left w:val="single" w:sz="4" w:space="0" w:color="auto"/>
              <w:bottom w:val="single" w:sz="4" w:space="0" w:color="auto"/>
              <w:right w:val="single" w:sz="4" w:space="0" w:color="auto"/>
            </w:tcBorders>
            <w:vAlign w:val="center"/>
          </w:tcPr>
          <w:p w14:paraId="4F987BB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2F8FCA6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C528D1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248</w:t>
            </w:r>
          </w:p>
        </w:tc>
        <w:tc>
          <w:tcPr>
            <w:tcW w:w="919" w:type="dxa"/>
            <w:tcBorders>
              <w:top w:val="single" w:sz="4" w:space="0" w:color="auto"/>
              <w:left w:val="single" w:sz="4" w:space="0" w:color="auto"/>
              <w:bottom w:val="single" w:sz="4" w:space="0" w:color="auto"/>
              <w:right w:val="single" w:sz="4" w:space="0" w:color="auto"/>
            </w:tcBorders>
            <w:vAlign w:val="center"/>
          </w:tcPr>
          <w:p w14:paraId="35FC02A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1FFD886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TPN10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5C6757F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internal transfer line inner diameter (d</w:t>
            </w:r>
            <w:r w:rsidRPr="008361E1">
              <w:rPr>
                <w:noProof/>
                <w:color w:val="0D0D0D" w:themeColor="text1" w:themeTint="F2"/>
                <w:sz w:val="18"/>
                <w:szCs w:val="18"/>
                <w:vertAlign w:val="subscript"/>
              </w:rPr>
              <w:t>tl</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3A6C2E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7BD19CF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55550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249</w:t>
            </w:r>
          </w:p>
        </w:tc>
        <w:tc>
          <w:tcPr>
            <w:tcW w:w="919" w:type="dxa"/>
            <w:tcBorders>
              <w:top w:val="single" w:sz="4" w:space="0" w:color="auto"/>
              <w:left w:val="single" w:sz="4" w:space="0" w:color="auto"/>
              <w:bottom w:val="single" w:sz="4" w:space="0" w:color="auto"/>
              <w:right w:val="single" w:sz="4" w:space="0" w:color="auto"/>
            </w:tcBorders>
            <w:vAlign w:val="center"/>
          </w:tcPr>
          <w:p w14:paraId="76AC6F9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504209F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SPN10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10840F7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internal transfer line inner diameter (d</w:t>
            </w:r>
            <w:r w:rsidRPr="008361E1">
              <w:rPr>
                <w:noProof/>
                <w:color w:val="0D0D0D" w:themeColor="text1" w:themeTint="F2"/>
                <w:sz w:val="18"/>
                <w:szCs w:val="18"/>
                <w:vertAlign w:val="subscript"/>
              </w:rPr>
              <w:t>tl</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550E79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6532889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808FE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250</w:t>
            </w:r>
          </w:p>
        </w:tc>
        <w:tc>
          <w:tcPr>
            <w:tcW w:w="919" w:type="dxa"/>
            <w:tcBorders>
              <w:top w:val="single" w:sz="4" w:space="0" w:color="auto"/>
              <w:left w:val="single" w:sz="4" w:space="0" w:color="auto"/>
              <w:bottom w:val="single" w:sz="4" w:space="0" w:color="auto"/>
              <w:right w:val="single" w:sz="4" w:space="0" w:color="auto"/>
            </w:tcBorders>
            <w:vAlign w:val="center"/>
          </w:tcPr>
          <w:p w14:paraId="661D12F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046C7DB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TPN10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511FD15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TPN10 internal transfer line length from the exit of the dilution system </w:t>
            </w:r>
            <w:r w:rsidRPr="008361E1">
              <w:rPr>
                <w:noProof/>
                <w:color w:val="0D0D0D" w:themeColor="text1" w:themeTint="F2"/>
                <w:sz w:val="18"/>
                <w:szCs w:val="18"/>
              </w:rPr>
              <w:lastRenderedPageBreak/>
              <w:t>to the inlet of the PNC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CAEB3B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mm</w:t>
            </w:r>
          </w:p>
        </w:tc>
      </w:tr>
      <w:tr w:rsidR="009F2394" w:rsidRPr="008361E1" w14:paraId="4526BF3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EAFF44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251</w:t>
            </w:r>
          </w:p>
        </w:tc>
        <w:tc>
          <w:tcPr>
            <w:tcW w:w="919" w:type="dxa"/>
            <w:tcBorders>
              <w:top w:val="single" w:sz="4" w:space="0" w:color="auto"/>
              <w:left w:val="single" w:sz="4" w:space="0" w:color="auto"/>
              <w:bottom w:val="single" w:sz="4" w:space="0" w:color="auto"/>
              <w:right w:val="single" w:sz="4" w:space="0" w:color="auto"/>
            </w:tcBorders>
            <w:vAlign w:val="center"/>
          </w:tcPr>
          <w:p w14:paraId="1F3A602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1D88237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SPN10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0AC48D6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internal transfer line length from the exit of the VPR to the inlet of the PNC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170883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9F2394" w:rsidRPr="008361E1" w14:paraId="24AFE08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A823F8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252</w:t>
            </w:r>
          </w:p>
        </w:tc>
        <w:tc>
          <w:tcPr>
            <w:tcW w:w="919" w:type="dxa"/>
            <w:tcBorders>
              <w:top w:val="single" w:sz="4" w:space="0" w:color="auto"/>
              <w:left w:val="single" w:sz="4" w:space="0" w:color="auto"/>
              <w:bottom w:val="single" w:sz="4" w:space="0" w:color="auto"/>
              <w:right w:val="single" w:sz="4" w:space="0" w:color="auto"/>
            </w:tcBorders>
            <w:vAlign w:val="center"/>
          </w:tcPr>
          <w:p w14:paraId="71CCE24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5C10D65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0CFAC14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TPN10 and/or SPN10 internal transfer line used for the brake under testing.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0AD4E70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1967BA0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A451427"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253</w:t>
            </w:r>
          </w:p>
        </w:tc>
        <w:tc>
          <w:tcPr>
            <w:tcW w:w="919" w:type="dxa"/>
            <w:tcBorders>
              <w:top w:val="single" w:sz="4" w:space="0" w:color="auto"/>
              <w:left w:val="single" w:sz="4" w:space="0" w:color="auto"/>
              <w:bottom w:val="single" w:sz="4" w:space="0" w:color="auto"/>
              <w:right w:val="single" w:sz="4" w:space="0" w:color="auto"/>
            </w:tcBorders>
            <w:vAlign w:val="center"/>
          </w:tcPr>
          <w:p w14:paraId="1722DAB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2F2E2B7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TPN10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19469E3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TPN10 internal transfer line report its bending radius in transfer line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45318FD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tl</w:t>
            </w:r>
          </w:p>
        </w:tc>
      </w:tr>
      <w:tr w:rsidR="009F2394" w:rsidRPr="008361E1" w14:paraId="4BAB896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B580AE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254</w:t>
            </w:r>
          </w:p>
        </w:tc>
        <w:tc>
          <w:tcPr>
            <w:tcW w:w="919" w:type="dxa"/>
            <w:tcBorders>
              <w:top w:val="single" w:sz="4" w:space="0" w:color="auto"/>
              <w:left w:val="single" w:sz="4" w:space="0" w:color="auto"/>
              <w:bottom w:val="single" w:sz="4" w:space="0" w:color="auto"/>
              <w:right w:val="single" w:sz="4" w:space="0" w:color="auto"/>
            </w:tcBorders>
            <w:vAlign w:val="center"/>
          </w:tcPr>
          <w:p w14:paraId="3BA7763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226F199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SPN10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1B346D4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SPN10 internal transfer line report its bending radius in transfer line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4550E69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tl</w:t>
            </w:r>
          </w:p>
        </w:tc>
      </w:tr>
      <w:tr w:rsidR="009F2394" w:rsidRPr="008361E1" w14:paraId="60530AF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EC3C828"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255</w:t>
            </w:r>
          </w:p>
        </w:tc>
        <w:tc>
          <w:tcPr>
            <w:tcW w:w="919" w:type="dxa"/>
            <w:tcBorders>
              <w:top w:val="single" w:sz="4" w:space="0" w:color="auto"/>
              <w:left w:val="single" w:sz="4" w:space="0" w:color="auto"/>
              <w:bottom w:val="single" w:sz="4" w:space="0" w:color="auto"/>
              <w:right w:val="single" w:sz="4" w:space="0" w:color="auto"/>
            </w:tcBorders>
            <w:vAlign w:val="center"/>
          </w:tcPr>
          <w:p w14:paraId="07E26AC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1427B36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21B59F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internal transfer lines used for the brake under testing meet all the design requirements specified in paragraph 12.2.2.3.</w:t>
            </w:r>
          </w:p>
        </w:tc>
        <w:tc>
          <w:tcPr>
            <w:tcW w:w="836" w:type="dxa"/>
            <w:tcBorders>
              <w:top w:val="single" w:sz="4" w:space="0" w:color="auto"/>
              <w:left w:val="single" w:sz="4" w:space="0" w:color="auto"/>
              <w:bottom w:val="single" w:sz="4" w:space="0" w:color="auto"/>
              <w:right w:val="single" w:sz="4" w:space="0" w:color="auto"/>
            </w:tcBorders>
            <w:vAlign w:val="center"/>
          </w:tcPr>
          <w:p w14:paraId="7E56BB0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6F06E05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CD94BF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256</w:t>
            </w:r>
          </w:p>
        </w:tc>
        <w:tc>
          <w:tcPr>
            <w:tcW w:w="919" w:type="dxa"/>
            <w:tcBorders>
              <w:top w:val="single" w:sz="4" w:space="0" w:color="auto"/>
              <w:left w:val="single" w:sz="4" w:space="0" w:color="auto"/>
              <w:bottom w:val="single" w:sz="4" w:space="0" w:color="auto"/>
              <w:right w:val="single" w:sz="4" w:space="0" w:color="auto"/>
            </w:tcBorders>
            <w:vAlign w:val="center"/>
          </w:tcPr>
          <w:p w14:paraId="674474E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12.2.3.1.</w:t>
            </w:r>
          </w:p>
        </w:tc>
        <w:tc>
          <w:tcPr>
            <w:tcW w:w="2218" w:type="dxa"/>
            <w:tcBorders>
              <w:top w:val="single" w:sz="4" w:space="0" w:color="auto"/>
              <w:left w:val="single" w:sz="4" w:space="0" w:color="auto"/>
              <w:bottom w:val="single" w:sz="4" w:space="0" w:color="auto"/>
              <w:right w:val="single" w:sz="4" w:space="0" w:color="auto"/>
            </w:tcBorders>
            <w:vAlign w:val="center"/>
          </w:tcPr>
          <w:p w14:paraId="4845E66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Particle number counter – TPN10 PNC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CA4325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particle number counter used for the measurement of TPN10 for the brake under testing meets all the requirements specified in paragraph 12.2.3.1. (a)-(i)</w:t>
            </w:r>
          </w:p>
        </w:tc>
        <w:tc>
          <w:tcPr>
            <w:tcW w:w="836" w:type="dxa"/>
            <w:tcBorders>
              <w:top w:val="single" w:sz="4" w:space="0" w:color="auto"/>
              <w:left w:val="single" w:sz="4" w:space="0" w:color="auto"/>
              <w:bottom w:val="single" w:sz="4" w:space="0" w:color="auto"/>
              <w:right w:val="single" w:sz="4" w:space="0" w:color="auto"/>
            </w:tcBorders>
            <w:vAlign w:val="center"/>
          </w:tcPr>
          <w:p w14:paraId="022C0D4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7AC2B27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D9719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257</w:t>
            </w:r>
          </w:p>
        </w:tc>
        <w:tc>
          <w:tcPr>
            <w:tcW w:w="919" w:type="dxa"/>
            <w:tcBorders>
              <w:top w:val="single" w:sz="4" w:space="0" w:color="auto"/>
              <w:left w:val="single" w:sz="4" w:space="0" w:color="auto"/>
              <w:bottom w:val="single" w:sz="4" w:space="0" w:color="auto"/>
              <w:right w:val="single" w:sz="4" w:space="0" w:color="auto"/>
            </w:tcBorders>
            <w:vAlign w:val="center"/>
          </w:tcPr>
          <w:p w14:paraId="31E8056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12.2.3.1.</w:t>
            </w:r>
          </w:p>
        </w:tc>
        <w:tc>
          <w:tcPr>
            <w:tcW w:w="2218" w:type="dxa"/>
            <w:tcBorders>
              <w:top w:val="single" w:sz="4" w:space="0" w:color="auto"/>
              <w:left w:val="single" w:sz="4" w:space="0" w:color="auto"/>
              <w:bottom w:val="single" w:sz="4" w:space="0" w:color="auto"/>
              <w:right w:val="single" w:sz="4" w:space="0" w:color="auto"/>
            </w:tcBorders>
            <w:vAlign w:val="center"/>
          </w:tcPr>
          <w:p w14:paraId="2D24F06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Particle number counter – SPN10 PNC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D27760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particle number counter used for the measurement of SPN10 for the brake under testing meets all the requirements specified in paragraph 12.2.3.1. (a)-(i)</w:t>
            </w:r>
          </w:p>
        </w:tc>
        <w:tc>
          <w:tcPr>
            <w:tcW w:w="836" w:type="dxa"/>
            <w:tcBorders>
              <w:top w:val="single" w:sz="4" w:space="0" w:color="auto"/>
              <w:left w:val="single" w:sz="4" w:space="0" w:color="auto"/>
              <w:bottom w:val="single" w:sz="4" w:space="0" w:color="auto"/>
              <w:right w:val="single" w:sz="4" w:space="0" w:color="auto"/>
            </w:tcBorders>
            <w:vAlign w:val="center"/>
          </w:tcPr>
          <w:p w14:paraId="6DE8103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272DCBD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45911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258</w:t>
            </w:r>
          </w:p>
        </w:tc>
        <w:tc>
          <w:tcPr>
            <w:tcW w:w="919" w:type="dxa"/>
            <w:tcBorders>
              <w:top w:val="single" w:sz="4" w:space="0" w:color="auto"/>
              <w:left w:val="single" w:sz="4" w:space="0" w:color="auto"/>
              <w:bottom w:val="single" w:sz="4" w:space="0" w:color="auto"/>
              <w:right w:val="single" w:sz="4" w:space="0" w:color="auto"/>
            </w:tcBorders>
            <w:vAlign w:val="center"/>
          </w:tcPr>
          <w:p w14:paraId="79DCF88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2D380C1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TPN10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5A34CAA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64F9C5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9F2394" w:rsidRPr="008361E1" w14:paraId="6561A6D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2F1B1D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259</w:t>
            </w:r>
          </w:p>
        </w:tc>
        <w:tc>
          <w:tcPr>
            <w:tcW w:w="919" w:type="dxa"/>
            <w:tcBorders>
              <w:top w:val="single" w:sz="4" w:space="0" w:color="auto"/>
              <w:left w:val="single" w:sz="4" w:space="0" w:color="auto"/>
              <w:bottom w:val="single" w:sz="4" w:space="0" w:color="auto"/>
              <w:right w:val="single" w:sz="4" w:space="0" w:color="auto"/>
            </w:tcBorders>
            <w:vAlign w:val="center"/>
          </w:tcPr>
          <w:p w14:paraId="2D40BB4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275C9C4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SPN10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26E35C2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7B54202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9F2394" w:rsidRPr="008361E1" w14:paraId="59F52CF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E4B8FDA"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260</w:t>
            </w:r>
          </w:p>
        </w:tc>
        <w:tc>
          <w:tcPr>
            <w:tcW w:w="919" w:type="dxa"/>
            <w:tcBorders>
              <w:top w:val="single" w:sz="4" w:space="0" w:color="auto"/>
              <w:left w:val="single" w:sz="4" w:space="0" w:color="auto"/>
              <w:bottom w:val="single" w:sz="4" w:space="0" w:color="auto"/>
              <w:right w:val="single" w:sz="4" w:space="0" w:color="auto"/>
            </w:tcBorders>
            <w:vAlign w:val="center"/>
          </w:tcPr>
          <w:p w14:paraId="63DA8C0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523B408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TPN10 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4628A17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836" w:type="dxa"/>
            <w:tcBorders>
              <w:top w:val="single" w:sz="4" w:space="0" w:color="auto"/>
              <w:left w:val="single" w:sz="4" w:space="0" w:color="auto"/>
              <w:bottom w:val="single" w:sz="4" w:space="0" w:color="auto"/>
              <w:right w:val="single" w:sz="4" w:space="0" w:color="auto"/>
            </w:tcBorders>
            <w:vAlign w:val="center"/>
          </w:tcPr>
          <w:p w14:paraId="1FC815B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9F2394" w:rsidRPr="008361E1" w14:paraId="0FCC7F1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DCB281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261</w:t>
            </w:r>
          </w:p>
        </w:tc>
        <w:tc>
          <w:tcPr>
            <w:tcW w:w="919" w:type="dxa"/>
            <w:tcBorders>
              <w:top w:val="single" w:sz="4" w:space="0" w:color="auto"/>
              <w:left w:val="single" w:sz="4" w:space="0" w:color="auto"/>
              <w:bottom w:val="single" w:sz="4" w:space="0" w:color="auto"/>
              <w:right w:val="single" w:sz="4" w:space="0" w:color="auto"/>
            </w:tcBorders>
            <w:vAlign w:val="center"/>
          </w:tcPr>
          <w:p w14:paraId="65CE002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2AE9A7E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SPN10 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60DBDFF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average isokinetic ratio for SPN10 sampling for the brake under testing. Use the SPN10 nozzle diameter and the 1Hz data of the parameters “Cooling Airflow Actual Normalized” and “SPN10 Sampling Flow Actual Normalized” in the Time-Based File (over the WLTP-Brake cycle of the </w:t>
            </w:r>
            <w:r w:rsidRPr="008361E1">
              <w:rPr>
                <w:noProof/>
                <w:color w:val="0D0D0D" w:themeColor="text1" w:themeTint="F2"/>
                <w:sz w:val="18"/>
                <w:szCs w:val="18"/>
              </w:rPr>
              <w:lastRenderedPageBreak/>
              <w:t>emissions measurement section) for the calculation following Equation 12.4</w:t>
            </w:r>
          </w:p>
        </w:tc>
        <w:tc>
          <w:tcPr>
            <w:tcW w:w="836" w:type="dxa"/>
            <w:tcBorders>
              <w:top w:val="single" w:sz="4" w:space="0" w:color="auto"/>
              <w:left w:val="single" w:sz="4" w:space="0" w:color="auto"/>
              <w:bottom w:val="single" w:sz="4" w:space="0" w:color="auto"/>
              <w:right w:val="single" w:sz="4" w:space="0" w:color="auto"/>
            </w:tcBorders>
            <w:vAlign w:val="center"/>
          </w:tcPr>
          <w:p w14:paraId="6E2B579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w:t>
            </w:r>
          </w:p>
        </w:tc>
      </w:tr>
      <w:tr w:rsidR="009F2394" w:rsidRPr="008361E1" w14:paraId="2DB465C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35898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262</w:t>
            </w:r>
          </w:p>
        </w:tc>
        <w:tc>
          <w:tcPr>
            <w:tcW w:w="919" w:type="dxa"/>
            <w:tcBorders>
              <w:top w:val="single" w:sz="4" w:space="0" w:color="auto"/>
              <w:left w:val="single" w:sz="4" w:space="0" w:color="auto"/>
              <w:bottom w:val="single" w:sz="4" w:space="0" w:color="auto"/>
              <w:right w:val="single" w:sz="4" w:space="0" w:color="auto"/>
            </w:tcBorders>
            <w:vAlign w:val="center"/>
          </w:tcPr>
          <w:p w14:paraId="27E9BB8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4CCC592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684F39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the specifications for the TPN10 and SPN10 sampling flow as well as for the TPN10 and SPN10 isokinetic ratio defined in paragraph 12.2.3.2. (a)-(h) for the brake under testing are fulfilled</w:t>
            </w:r>
          </w:p>
        </w:tc>
        <w:tc>
          <w:tcPr>
            <w:tcW w:w="836" w:type="dxa"/>
            <w:tcBorders>
              <w:top w:val="single" w:sz="4" w:space="0" w:color="auto"/>
              <w:left w:val="single" w:sz="4" w:space="0" w:color="auto"/>
              <w:bottom w:val="single" w:sz="4" w:space="0" w:color="auto"/>
              <w:right w:val="single" w:sz="4" w:space="0" w:color="auto"/>
            </w:tcBorders>
            <w:vAlign w:val="center"/>
          </w:tcPr>
          <w:p w14:paraId="45822AE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1D535F0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CB0CA1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263</w:t>
            </w:r>
          </w:p>
        </w:tc>
        <w:tc>
          <w:tcPr>
            <w:tcW w:w="919" w:type="dxa"/>
            <w:tcBorders>
              <w:top w:val="single" w:sz="4" w:space="0" w:color="auto"/>
              <w:left w:val="single" w:sz="4" w:space="0" w:color="auto"/>
              <w:bottom w:val="single" w:sz="4" w:space="0" w:color="auto"/>
              <w:right w:val="single" w:sz="4" w:space="0" w:color="auto"/>
            </w:tcBorders>
            <w:vAlign w:val="center"/>
          </w:tcPr>
          <w:p w14:paraId="2546F0C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2D8F391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Reference TPN10 EF</w:t>
            </w:r>
            <w:r w:rsidRPr="008361E1">
              <w:rPr>
                <w:noProof/>
                <w:color w:val="0D0D0D" w:themeColor="text1" w:themeTint="F2"/>
                <w:sz w:val="18"/>
                <w:szCs w:val="18"/>
                <w:vertAlign w:val="subscript"/>
              </w:rPr>
              <w:t>ref</w:t>
            </w:r>
          </w:p>
        </w:tc>
        <w:tc>
          <w:tcPr>
            <w:tcW w:w="3404" w:type="dxa"/>
            <w:tcBorders>
              <w:top w:val="single" w:sz="4" w:space="0" w:color="auto"/>
              <w:left w:val="single" w:sz="4" w:space="0" w:color="auto"/>
              <w:bottom w:val="single" w:sz="4" w:space="0" w:color="auto"/>
              <w:right w:val="single" w:sz="4" w:space="0" w:color="auto"/>
            </w:tcBorders>
            <w:vAlign w:val="center"/>
          </w:tcPr>
          <w:p w14:paraId="6A8DEF6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emission factor (TPN10 EF</w:t>
            </w:r>
            <w:r w:rsidRPr="008361E1">
              <w:rPr>
                <w:noProof/>
                <w:color w:val="0D0D0D" w:themeColor="text1" w:themeTint="F2"/>
                <w:sz w:val="18"/>
                <w:szCs w:val="18"/>
                <w:vertAlign w:val="subscript"/>
              </w:rPr>
              <w:t>ref</w:t>
            </w:r>
            <w:r w:rsidRPr="008361E1">
              <w:rPr>
                <w:noProof/>
                <w:color w:val="0D0D0D" w:themeColor="text1" w:themeTint="F2"/>
                <w:sz w:val="18"/>
                <w:szCs w:val="18"/>
              </w:rPr>
              <w:t>) in the number of particles per distance driven for the brake under testing as specified in paragraph 12.2.4.</w:t>
            </w:r>
          </w:p>
        </w:tc>
        <w:tc>
          <w:tcPr>
            <w:tcW w:w="836" w:type="dxa"/>
            <w:tcBorders>
              <w:top w:val="single" w:sz="4" w:space="0" w:color="auto"/>
              <w:left w:val="single" w:sz="4" w:space="0" w:color="auto"/>
              <w:bottom w:val="single" w:sz="4" w:space="0" w:color="auto"/>
              <w:right w:val="single" w:sz="4" w:space="0" w:color="auto"/>
            </w:tcBorders>
            <w:vAlign w:val="center"/>
          </w:tcPr>
          <w:p w14:paraId="62276B7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9F2394" w:rsidRPr="008361E1" w14:paraId="2CBCF6D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2721186" w14:textId="77777777" w:rsidR="009F2394" w:rsidRPr="008361E1" w:rsidDel="006F29C1" w:rsidRDefault="009F2394" w:rsidP="00891926">
            <w:pPr>
              <w:spacing w:line="240" w:lineRule="auto"/>
              <w:jc w:val="center"/>
              <w:rPr>
                <w:rFonts w:eastAsia="MS Mincho"/>
                <w:b w:val="0"/>
                <w:noProof/>
                <w:color w:val="0D0D0D" w:themeColor="text1" w:themeTint="F2"/>
                <w:kern w:val="2"/>
                <w:sz w:val="18"/>
                <w:szCs w:val="18"/>
                <w:lang w:eastAsia="ja-JP"/>
              </w:rPr>
            </w:pPr>
            <w:r w:rsidRPr="008361E1">
              <w:rPr>
                <w:b w:val="0"/>
                <w:noProof/>
                <w:color w:val="000000"/>
                <w:sz w:val="18"/>
                <w:szCs w:val="18"/>
              </w:rPr>
              <w:t>264</w:t>
            </w:r>
          </w:p>
        </w:tc>
        <w:tc>
          <w:tcPr>
            <w:tcW w:w="919" w:type="dxa"/>
            <w:tcBorders>
              <w:top w:val="single" w:sz="4" w:space="0" w:color="auto"/>
              <w:left w:val="single" w:sz="4" w:space="0" w:color="auto"/>
              <w:bottom w:val="single" w:sz="4" w:space="0" w:color="auto"/>
              <w:right w:val="single" w:sz="4" w:space="0" w:color="auto"/>
            </w:tcBorders>
            <w:vAlign w:val="center"/>
          </w:tcPr>
          <w:p w14:paraId="0D170412"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4703D77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Final TPN10 EF</w:t>
            </w:r>
          </w:p>
        </w:tc>
        <w:tc>
          <w:tcPr>
            <w:tcW w:w="3404" w:type="dxa"/>
            <w:tcBorders>
              <w:top w:val="single" w:sz="4" w:space="0" w:color="auto"/>
              <w:left w:val="single" w:sz="4" w:space="0" w:color="auto"/>
              <w:bottom w:val="single" w:sz="4" w:space="0" w:color="auto"/>
              <w:right w:val="single" w:sz="4" w:space="0" w:color="auto"/>
            </w:tcBorders>
            <w:vAlign w:val="center"/>
          </w:tcPr>
          <w:p w14:paraId="796DE18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836" w:type="dxa"/>
            <w:tcBorders>
              <w:top w:val="single" w:sz="4" w:space="0" w:color="auto"/>
              <w:left w:val="single" w:sz="4" w:space="0" w:color="auto"/>
              <w:bottom w:val="single" w:sz="4" w:space="0" w:color="auto"/>
              <w:right w:val="single" w:sz="4" w:space="0" w:color="auto"/>
            </w:tcBorders>
            <w:vAlign w:val="center"/>
          </w:tcPr>
          <w:p w14:paraId="07719DB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9F2394" w:rsidRPr="008361E1" w14:paraId="2181C09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8572D49"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265</w:t>
            </w:r>
          </w:p>
        </w:tc>
        <w:tc>
          <w:tcPr>
            <w:tcW w:w="919" w:type="dxa"/>
            <w:tcBorders>
              <w:top w:val="single" w:sz="4" w:space="0" w:color="auto"/>
              <w:left w:val="single" w:sz="4" w:space="0" w:color="auto"/>
              <w:bottom w:val="single" w:sz="4" w:space="0" w:color="auto"/>
              <w:right w:val="single" w:sz="4" w:space="0" w:color="auto"/>
            </w:tcBorders>
            <w:vAlign w:val="center"/>
          </w:tcPr>
          <w:p w14:paraId="737141C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5AF55D9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TPN10 measurement range verification</w:t>
            </w:r>
          </w:p>
        </w:tc>
        <w:tc>
          <w:tcPr>
            <w:tcW w:w="3404" w:type="dxa"/>
            <w:tcBorders>
              <w:top w:val="single" w:sz="4" w:space="0" w:color="auto"/>
              <w:left w:val="single" w:sz="4" w:space="0" w:color="auto"/>
              <w:bottom w:val="single" w:sz="4" w:space="0" w:color="auto"/>
              <w:right w:val="single" w:sz="4" w:space="0" w:color="auto"/>
            </w:tcBorders>
            <w:vAlign w:val="center"/>
          </w:tcPr>
          <w:p w14:paraId="12142BB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emissions in #/</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r w:rsidRPr="008361E1">
              <w:rPr>
                <w:noProof/>
                <w:color w:val="0D0D0D" w:themeColor="text1" w:themeTint="F2"/>
                <w:sz w:val="18"/>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2ADDFEB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08AA481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9C75D3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266</w:t>
            </w:r>
          </w:p>
        </w:tc>
        <w:tc>
          <w:tcPr>
            <w:tcW w:w="919" w:type="dxa"/>
            <w:tcBorders>
              <w:top w:val="single" w:sz="4" w:space="0" w:color="auto"/>
              <w:left w:val="single" w:sz="4" w:space="0" w:color="auto"/>
              <w:bottom w:val="single" w:sz="4" w:space="0" w:color="auto"/>
              <w:right w:val="single" w:sz="4" w:space="0" w:color="auto"/>
            </w:tcBorders>
            <w:vAlign w:val="center"/>
          </w:tcPr>
          <w:p w14:paraId="404EFAF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30FDB6B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Reference SPN10 EF</w:t>
            </w:r>
            <w:r w:rsidRPr="008361E1">
              <w:rPr>
                <w:noProof/>
                <w:color w:val="0D0D0D" w:themeColor="text1" w:themeTint="F2"/>
                <w:sz w:val="18"/>
                <w:szCs w:val="18"/>
                <w:vertAlign w:val="subscript"/>
              </w:rPr>
              <w:t>ref</w:t>
            </w:r>
          </w:p>
        </w:tc>
        <w:tc>
          <w:tcPr>
            <w:tcW w:w="3404" w:type="dxa"/>
            <w:tcBorders>
              <w:top w:val="single" w:sz="4" w:space="0" w:color="auto"/>
              <w:left w:val="single" w:sz="4" w:space="0" w:color="auto"/>
              <w:bottom w:val="single" w:sz="4" w:space="0" w:color="auto"/>
              <w:right w:val="single" w:sz="4" w:space="0" w:color="auto"/>
            </w:tcBorders>
            <w:vAlign w:val="center"/>
          </w:tcPr>
          <w:p w14:paraId="1058133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emission factor (SPN10 EF</w:t>
            </w:r>
            <w:r w:rsidRPr="008361E1">
              <w:rPr>
                <w:noProof/>
                <w:color w:val="0D0D0D" w:themeColor="text1" w:themeTint="F2"/>
                <w:sz w:val="18"/>
                <w:szCs w:val="18"/>
                <w:vertAlign w:val="subscript"/>
              </w:rPr>
              <w:t>ref</w:t>
            </w:r>
            <w:r w:rsidRPr="008361E1">
              <w:rPr>
                <w:noProof/>
                <w:color w:val="0D0D0D" w:themeColor="text1" w:themeTint="F2"/>
                <w:sz w:val="18"/>
                <w:szCs w:val="18"/>
              </w:rPr>
              <w:t>) in the number of particles per distance driven for the brake under testing as specified in paragraph 12.2.4.</w:t>
            </w:r>
          </w:p>
        </w:tc>
        <w:tc>
          <w:tcPr>
            <w:tcW w:w="836" w:type="dxa"/>
            <w:tcBorders>
              <w:top w:val="single" w:sz="4" w:space="0" w:color="auto"/>
              <w:left w:val="single" w:sz="4" w:space="0" w:color="auto"/>
              <w:bottom w:val="single" w:sz="4" w:space="0" w:color="auto"/>
              <w:right w:val="single" w:sz="4" w:space="0" w:color="auto"/>
            </w:tcBorders>
            <w:vAlign w:val="center"/>
          </w:tcPr>
          <w:p w14:paraId="1DE5819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9F2394" w:rsidRPr="008361E1" w14:paraId="5F1F2820"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79B7A76" w14:textId="77777777" w:rsidR="009F2394" w:rsidRPr="008361E1" w:rsidDel="006F29C1" w:rsidRDefault="009F2394" w:rsidP="00891926">
            <w:pPr>
              <w:spacing w:line="240" w:lineRule="auto"/>
              <w:jc w:val="center"/>
              <w:rPr>
                <w:rFonts w:eastAsia="MS Mincho"/>
                <w:b w:val="0"/>
                <w:noProof/>
                <w:color w:val="0D0D0D" w:themeColor="text1" w:themeTint="F2"/>
                <w:kern w:val="2"/>
                <w:sz w:val="18"/>
                <w:szCs w:val="18"/>
                <w:lang w:eastAsia="ja-JP"/>
              </w:rPr>
            </w:pPr>
            <w:r w:rsidRPr="008361E1">
              <w:rPr>
                <w:b w:val="0"/>
                <w:noProof/>
                <w:color w:val="000000"/>
                <w:sz w:val="18"/>
                <w:szCs w:val="18"/>
              </w:rPr>
              <w:t>267</w:t>
            </w:r>
          </w:p>
        </w:tc>
        <w:tc>
          <w:tcPr>
            <w:tcW w:w="919" w:type="dxa"/>
            <w:tcBorders>
              <w:top w:val="single" w:sz="4" w:space="0" w:color="auto"/>
              <w:left w:val="single" w:sz="4" w:space="0" w:color="auto"/>
              <w:bottom w:val="single" w:sz="4" w:space="0" w:color="auto"/>
              <w:right w:val="single" w:sz="4" w:space="0" w:color="auto"/>
            </w:tcBorders>
            <w:vAlign w:val="center"/>
          </w:tcPr>
          <w:p w14:paraId="72B5C2E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42020C8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Final SPN10 EF</w:t>
            </w:r>
          </w:p>
        </w:tc>
        <w:tc>
          <w:tcPr>
            <w:tcW w:w="3404" w:type="dxa"/>
            <w:tcBorders>
              <w:top w:val="single" w:sz="4" w:space="0" w:color="auto"/>
              <w:left w:val="single" w:sz="4" w:space="0" w:color="auto"/>
              <w:bottom w:val="single" w:sz="4" w:space="0" w:color="auto"/>
              <w:right w:val="single" w:sz="4" w:space="0" w:color="auto"/>
            </w:tcBorders>
            <w:vAlign w:val="center"/>
          </w:tcPr>
          <w:p w14:paraId="63A85CC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836" w:type="dxa"/>
            <w:tcBorders>
              <w:top w:val="single" w:sz="4" w:space="0" w:color="auto"/>
              <w:left w:val="single" w:sz="4" w:space="0" w:color="auto"/>
              <w:bottom w:val="single" w:sz="4" w:space="0" w:color="auto"/>
              <w:right w:val="single" w:sz="4" w:space="0" w:color="auto"/>
            </w:tcBorders>
            <w:vAlign w:val="center"/>
          </w:tcPr>
          <w:p w14:paraId="4CFB48A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9F2394" w:rsidRPr="008361E1" w14:paraId="14861DF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9533E53"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268</w:t>
            </w:r>
          </w:p>
        </w:tc>
        <w:tc>
          <w:tcPr>
            <w:tcW w:w="919" w:type="dxa"/>
            <w:tcBorders>
              <w:top w:val="single" w:sz="4" w:space="0" w:color="auto"/>
              <w:left w:val="single" w:sz="4" w:space="0" w:color="auto"/>
              <w:bottom w:val="single" w:sz="4" w:space="0" w:color="auto"/>
              <w:right w:val="single" w:sz="4" w:space="0" w:color="auto"/>
            </w:tcBorders>
            <w:vAlign w:val="center"/>
          </w:tcPr>
          <w:p w14:paraId="198AC2C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7B602BB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SPN10 measurement range verification</w:t>
            </w:r>
          </w:p>
        </w:tc>
        <w:tc>
          <w:tcPr>
            <w:tcW w:w="3404" w:type="dxa"/>
            <w:tcBorders>
              <w:top w:val="single" w:sz="4" w:space="0" w:color="auto"/>
              <w:left w:val="single" w:sz="4" w:space="0" w:color="auto"/>
              <w:bottom w:val="single" w:sz="4" w:space="0" w:color="auto"/>
              <w:right w:val="single" w:sz="4" w:space="0" w:color="auto"/>
            </w:tcBorders>
            <w:vAlign w:val="center"/>
          </w:tcPr>
          <w:p w14:paraId="3379948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SPN10 emissions in #/</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r w:rsidRPr="008361E1">
              <w:rPr>
                <w:noProof/>
                <w:color w:val="0D0D0D" w:themeColor="text1" w:themeTint="F2"/>
                <w:sz w:val="18"/>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A4497F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092BD045"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839758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269</w:t>
            </w:r>
          </w:p>
        </w:tc>
        <w:tc>
          <w:tcPr>
            <w:tcW w:w="919" w:type="dxa"/>
            <w:tcBorders>
              <w:top w:val="single" w:sz="4" w:space="0" w:color="auto"/>
              <w:left w:val="single" w:sz="4" w:space="0" w:color="auto"/>
              <w:bottom w:val="single" w:sz="4" w:space="0" w:color="auto"/>
              <w:right w:val="single" w:sz="4" w:space="0" w:color="auto"/>
            </w:tcBorders>
            <w:vAlign w:val="center"/>
          </w:tcPr>
          <w:p w14:paraId="4F5DED1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12.2.5.</w:t>
            </w:r>
          </w:p>
        </w:tc>
        <w:tc>
          <w:tcPr>
            <w:tcW w:w="2218" w:type="dxa"/>
            <w:tcBorders>
              <w:top w:val="single" w:sz="4" w:space="0" w:color="auto"/>
              <w:left w:val="single" w:sz="4" w:space="0" w:color="auto"/>
              <w:bottom w:val="single" w:sz="4" w:space="0" w:color="auto"/>
              <w:right w:val="single" w:sz="4" w:space="0" w:color="auto"/>
            </w:tcBorders>
            <w:vAlign w:val="center"/>
          </w:tcPr>
          <w:p w14:paraId="615C944B"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system verification procedures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7B1E96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PN system verification procedures defined in paragraph 12.2.5. (a)-(d) have been applied successfully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F53B3F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0E4E310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0E189C1"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270</w:t>
            </w:r>
          </w:p>
        </w:tc>
        <w:tc>
          <w:tcPr>
            <w:tcW w:w="919" w:type="dxa"/>
            <w:tcBorders>
              <w:top w:val="single" w:sz="4" w:space="0" w:color="auto"/>
              <w:left w:val="single" w:sz="4" w:space="0" w:color="auto"/>
              <w:bottom w:val="single" w:sz="4" w:space="0" w:color="auto"/>
              <w:right w:val="single" w:sz="4" w:space="0" w:color="auto"/>
            </w:tcBorders>
            <w:vAlign w:val="center"/>
          </w:tcPr>
          <w:p w14:paraId="176EB52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0D27DBA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Disc or drum pre-test mass</w:t>
            </w:r>
          </w:p>
        </w:tc>
        <w:tc>
          <w:tcPr>
            <w:tcW w:w="3404" w:type="dxa"/>
            <w:tcBorders>
              <w:top w:val="single" w:sz="4" w:space="0" w:color="auto"/>
              <w:left w:val="single" w:sz="4" w:space="0" w:color="auto"/>
              <w:bottom w:val="single" w:sz="4" w:space="0" w:color="auto"/>
              <w:right w:val="single" w:sz="4" w:space="0" w:color="auto"/>
            </w:tcBorders>
            <w:vAlign w:val="center"/>
          </w:tcPr>
          <w:p w14:paraId="4D226AA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pre-test mass of the disc or drum with the thermocouple installed and the thermocouple connector removed</w:t>
            </w:r>
          </w:p>
        </w:tc>
        <w:tc>
          <w:tcPr>
            <w:tcW w:w="836" w:type="dxa"/>
            <w:tcBorders>
              <w:top w:val="single" w:sz="4" w:space="0" w:color="auto"/>
              <w:left w:val="single" w:sz="4" w:space="0" w:color="auto"/>
              <w:bottom w:val="single" w:sz="4" w:space="0" w:color="auto"/>
              <w:right w:val="single" w:sz="4" w:space="0" w:color="auto"/>
            </w:tcBorders>
            <w:vAlign w:val="center"/>
          </w:tcPr>
          <w:p w14:paraId="3C61C84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9F2394" w:rsidRPr="008361E1" w14:paraId="51643C6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8BC9BF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271</w:t>
            </w:r>
          </w:p>
        </w:tc>
        <w:tc>
          <w:tcPr>
            <w:tcW w:w="919" w:type="dxa"/>
            <w:tcBorders>
              <w:top w:val="single" w:sz="4" w:space="0" w:color="auto"/>
              <w:left w:val="single" w:sz="4" w:space="0" w:color="auto"/>
              <w:bottom w:val="single" w:sz="4" w:space="0" w:color="auto"/>
              <w:right w:val="single" w:sz="4" w:space="0" w:color="auto"/>
            </w:tcBorders>
            <w:vAlign w:val="center"/>
          </w:tcPr>
          <w:p w14:paraId="26B7F6D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7A85AB6F"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Friction material pre-test mass</w:t>
            </w:r>
          </w:p>
        </w:tc>
        <w:tc>
          <w:tcPr>
            <w:tcW w:w="3404" w:type="dxa"/>
            <w:tcBorders>
              <w:top w:val="single" w:sz="4" w:space="0" w:color="auto"/>
              <w:left w:val="single" w:sz="4" w:space="0" w:color="auto"/>
              <w:bottom w:val="single" w:sz="4" w:space="0" w:color="auto"/>
              <w:right w:val="single" w:sz="4" w:space="0" w:color="auto"/>
            </w:tcBorders>
            <w:vAlign w:val="center"/>
          </w:tcPr>
          <w:p w14:paraId="750EC1E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836" w:type="dxa"/>
            <w:tcBorders>
              <w:top w:val="single" w:sz="4" w:space="0" w:color="auto"/>
              <w:left w:val="single" w:sz="4" w:space="0" w:color="auto"/>
              <w:bottom w:val="single" w:sz="4" w:space="0" w:color="auto"/>
              <w:right w:val="single" w:sz="4" w:space="0" w:color="auto"/>
            </w:tcBorders>
            <w:vAlign w:val="center"/>
          </w:tcPr>
          <w:p w14:paraId="5231891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9F2394" w:rsidRPr="008361E1" w14:paraId="15709F7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6DEC2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272</w:t>
            </w:r>
          </w:p>
        </w:tc>
        <w:tc>
          <w:tcPr>
            <w:tcW w:w="919" w:type="dxa"/>
            <w:tcBorders>
              <w:top w:val="single" w:sz="4" w:space="0" w:color="auto"/>
              <w:left w:val="single" w:sz="4" w:space="0" w:color="auto"/>
              <w:bottom w:val="single" w:sz="4" w:space="0" w:color="auto"/>
              <w:right w:val="single" w:sz="4" w:space="0" w:color="auto"/>
            </w:tcBorders>
            <w:vAlign w:val="center"/>
          </w:tcPr>
          <w:p w14:paraId="4D083DA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5031E1B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Disc or drum post-test mass</w:t>
            </w:r>
          </w:p>
        </w:tc>
        <w:tc>
          <w:tcPr>
            <w:tcW w:w="3404" w:type="dxa"/>
            <w:tcBorders>
              <w:top w:val="single" w:sz="4" w:space="0" w:color="auto"/>
              <w:left w:val="single" w:sz="4" w:space="0" w:color="auto"/>
              <w:bottom w:val="single" w:sz="4" w:space="0" w:color="auto"/>
              <w:right w:val="single" w:sz="4" w:space="0" w:color="auto"/>
            </w:tcBorders>
            <w:vAlign w:val="center"/>
          </w:tcPr>
          <w:p w14:paraId="24AD369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post-test mass of the disc or drum with the thermocouple installed and the thermocouple connector removed</w:t>
            </w:r>
          </w:p>
        </w:tc>
        <w:tc>
          <w:tcPr>
            <w:tcW w:w="836" w:type="dxa"/>
            <w:tcBorders>
              <w:top w:val="single" w:sz="4" w:space="0" w:color="auto"/>
              <w:left w:val="single" w:sz="4" w:space="0" w:color="auto"/>
              <w:bottom w:val="single" w:sz="4" w:space="0" w:color="auto"/>
              <w:right w:val="single" w:sz="4" w:space="0" w:color="auto"/>
            </w:tcBorders>
            <w:vAlign w:val="center"/>
          </w:tcPr>
          <w:p w14:paraId="24135A0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9F2394" w:rsidRPr="008361E1" w14:paraId="275F08B6"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A2A6E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273</w:t>
            </w:r>
          </w:p>
        </w:tc>
        <w:tc>
          <w:tcPr>
            <w:tcW w:w="919" w:type="dxa"/>
            <w:tcBorders>
              <w:top w:val="single" w:sz="4" w:space="0" w:color="auto"/>
              <w:left w:val="single" w:sz="4" w:space="0" w:color="auto"/>
              <w:bottom w:val="single" w:sz="4" w:space="0" w:color="auto"/>
              <w:right w:val="single" w:sz="4" w:space="0" w:color="auto"/>
            </w:tcBorders>
            <w:vAlign w:val="center"/>
          </w:tcPr>
          <w:p w14:paraId="26E9730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64EF03E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Friction material post-test mass</w:t>
            </w:r>
          </w:p>
        </w:tc>
        <w:tc>
          <w:tcPr>
            <w:tcW w:w="3404" w:type="dxa"/>
            <w:tcBorders>
              <w:top w:val="single" w:sz="4" w:space="0" w:color="auto"/>
              <w:left w:val="single" w:sz="4" w:space="0" w:color="auto"/>
              <w:bottom w:val="single" w:sz="4" w:space="0" w:color="auto"/>
              <w:right w:val="single" w:sz="4" w:space="0" w:color="auto"/>
            </w:tcBorders>
            <w:vAlign w:val="center"/>
          </w:tcPr>
          <w:p w14:paraId="407664E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836" w:type="dxa"/>
            <w:tcBorders>
              <w:top w:val="single" w:sz="4" w:space="0" w:color="auto"/>
              <w:left w:val="single" w:sz="4" w:space="0" w:color="auto"/>
              <w:bottom w:val="single" w:sz="4" w:space="0" w:color="auto"/>
              <w:right w:val="single" w:sz="4" w:space="0" w:color="auto"/>
            </w:tcBorders>
            <w:vAlign w:val="center"/>
          </w:tcPr>
          <w:p w14:paraId="1909C88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9F2394" w:rsidRPr="008361E1" w14:paraId="44FF967F"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3DDF8E6"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274</w:t>
            </w:r>
          </w:p>
        </w:tc>
        <w:tc>
          <w:tcPr>
            <w:tcW w:w="919" w:type="dxa"/>
            <w:tcBorders>
              <w:top w:val="single" w:sz="4" w:space="0" w:color="auto"/>
              <w:left w:val="single" w:sz="4" w:space="0" w:color="auto"/>
              <w:bottom w:val="single" w:sz="4" w:space="0" w:color="auto"/>
              <w:right w:val="single" w:sz="4" w:space="0" w:color="auto"/>
            </w:tcBorders>
            <w:vAlign w:val="center"/>
          </w:tcPr>
          <w:p w14:paraId="75A24DA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6E8A893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Total mass loss</w:t>
            </w:r>
          </w:p>
        </w:tc>
        <w:tc>
          <w:tcPr>
            <w:tcW w:w="3404" w:type="dxa"/>
            <w:tcBorders>
              <w:top w:val="single" w:sz="4" w:space="0" w:color="auto"/>
              <w:left w:val="single" w:sz="4" w:space="0" w:color="auto"/>
              <w:bottom w:val="single" w:sz="4" w:space="0" w:color="auto"/>
              <w:right w:val="single" w:sz="4" w:space="0" w:color="auto"/>
            </w:tcBorders>
            <w:vAlign w:val="center"/>
          </w:tcPr>
          <w:p w14:paraId="53BED2A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total mass loss of the brake under testing following the procedure defined in Table 13.5. and paragraph</w:t>
            </w:r>
            <w:r w:rsidRPr="008361E1" w:rsidDel="00C51156">
              <w:rPr>
                <w:noProof/>
                <w:color w:val="0D0D0D" w:themeColor="text1" w:themeTint="F2"/>
                <w:sz w:val="18"/>
                <w:szCs w:val="18"/>
              </w:rPr>
              <w:t xml:space="preserve"> </w:t>
            </w:r>
            <w:r w:rsidRPr="008361E1">
              <w:rPr>
                <w:noProof/>
                <w:color w:val="0D0D0D" w:themeColor="text1" w:themeTint="F2"/>
                <w:sz w:val="18"/>
                <w:szCs w:val="18"/>
              </w:rPr>
              <w:t>12.3. (j)</w:t>
            </w:r>
          </w:p>
        </w:tc>
        <w:tc>
          <w:tcPr>
            <w:tcW w:w="836" w:type="dxa"/>
            <w:tcBorders>
              <w:top w:val="single" w:sz="4" w:space="0" w:color="auto"/>
              <w:left w:val="single" w:sz="4" w:space="0" w:color="auto"/>
              <w:bottom w:val="single" w:sz="4" w:space="0" w:color="auto"/>
              <w:right w:val="single" w:sz="4" w:space="0" w:color="auto"/>
            </w:tcBorders>
            <w:vAlign w:val="center"/>
          </w:tcPr>
          <w:p w14:paraId="5AA3479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9F2394" w:rsidRPr="008361E1" w14:paraId="1E62D6CE"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3D6A0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275</w:t>
            </w:r>
          </w:p>
        </w:tc>
        <w:tc>
          <w:tcPr>
            <w:tcW w:w="919" w:type="dxa"/>
            <w:tcBorders>
              <w:top w:val="single" w:sz="4" w:space="0" w:color="auto"/>
              <w:left w:val="single" w:sz="4" w:space="0" w:color="auto"/>
              <w:bottom w:val="single" w:sz="4" w:space="0" w:color="auto"/>
              <w:right w:val="single" w:sz="4" w:space="0" w:color="auto"/>
            </w:tcBorders>
            <w:vAlign w:val="center"/>
          </w:tcPr>
          <w:p w14:paraId="7B18FA2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0841E78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Total distance driven</w:t>
            </w:r>
          </w:p>
        </w:tc>
        <w:tc>
          <w:tcPr>
            <w:tcW w:w="3404" w:type="dxa"/>
            <w:tcBorders>
              <w:top w:val="single" w:sz="4" w:space="0" w:color="auto"/>
              <w:left w:val="single" w:sz="4" w:space="0" w:color="auto"/>
              <w:bottom w:val="single" w:sz="4" w:space="0" w:color="auto"/>
              <w:right w:val="single" w:sz="4" w:space="0" w:color="auto"/>
            </w:tcBorders>
            <w:vAlign w:val="center"/>
          </w:tcPr>
          <w:p w14:paraId="635B66B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total distance driven during the entire brake emissions test including all iterations of the cooling air adjustment, all bedding WLTP-Brake cycles, and the emissions measurement section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4480DB1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9F2394" w:rsidRPr="008361E1" w14:paraId="35316ABA"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0D76C8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276</w:t>
            </w:r>
          </w:p>
        </w:tc>
        <w:tc>
          <w:tcPr>
            <w:tcW w:w="919" w:type="dxa"/>
            <w:tcBorders>
              <w:top w:val="single" w:sz="4" w:space="0" w:color="auto"/>
              <w:left w:val="single" w:sz="4" w:space="0" w:color="auto"/>
              <w:bottom w:val="single" w:sz="4" w:space="0" w:color="auto"/>
              <w:right w:val="single" w:sz="4" w:space="0" w:color="auto"/>
            </w:tcBorders>
            <w:vAlign w:val="center"/>
          </w:tcPr>
          <w:p w14:paraId="736C8DF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268F9C7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Weight loss emission factor</w:t>
            </w:r>
          </w:p>
        </w:tc>
        <w:tc>
          <w:tcPr>
            <w:tcW w:w="3404" w:type="dxa"/>
            <w:tcBorders>
              <w:top w:val="single" w:sz="4" w:space="0" w:color="auto"/>
              <w:left w:val="single" w:sz="4" w:space="0" w:color="auto"/>
              <w:bottom w:val="single" w:sz="4" w:space="0" w:color="auto"/>
              <w:right w:val="single" w:sz="4" w:space="0" w:color="auto"/>
            </w:tcBorders>
            <w:vAlign w:val="center"/>
          </w:tcPr>
          <w:p w14:paraId="6E7269C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averaged weight loss emission factor of the brake under testing following the procedure defined in Table 13.5. and paragraph 12.3. (k)</w:t>
            </w:r>
          </w:p>
        </w:tc>
        <w:tc>
          <w:tcPr>
            <w:tcW w:w="836" w:type="dxa"/>
            <w:tcBorders>
              <w:top w:val="single" w:sz="4" w:space="0" w:color="auto"/>
              <w:left w:val="single" w:sz="4" w:space="0" w:color="auto"/>
              <w:bottom w:val="single" w:sz="4" w:space="0" w:color="auto"/>
              <w:right w:val="single" w:sz="4" w:space="0" w:color="auto"/>
            </w:tcBorders>
            <w:vAlign w:val="center"/>
          </w:tcPr>
          <w:p w14:paraId="364FF9D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9F2394" w:rsidRPr="008361E1" w14:paraId="5558AB6D"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3D83A6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277</w:t>
            </w:r>
          </w:p>
        </w:tc>
        <w:tc>
          <w:tcPr>
            <w:tcW w:w="919" w:type="dxa"/>
            <w:tcBorders>
              <w:top w:val="single" w:sz="4" w:space="0" w:color="auto"/>
              <w:left w:val="single" w:sz="4" w:space="0" w:color="auto"/>
              <w:bottom w:val="single" w:sz="4" w:space="0" w:color="auto"/>
              <w:right w:val="single" w:sz="4" w:space="0" w:color="auto"/>
            </w:tcBorders>
            <w:vAlign w:val="center"/>
          </w:tcPr>
          <w:p w14:paraId="59469E7F"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053B56B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07B5A0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mass loss measurement of the brake under testing has been conducted following all the specifications described in paragraph 12.3. (a)-(k)</w:t>
            </w:r>
          </w:p>
        </w:tc>
        <w:tc>
          <w:tcPr>
            <w:tcW w:w="836" w:type="dxa"/>
            <w:tcBorders>
              <w:top w:val="single" w:sz="4" w:space="0" w:color="auto"/>
              <w:left w:val="single" w:sz="4" w:space="0" w:color="auto"/>
              <w:bottom w:val="single" w:sz="4" w:space="0" w:color="auto"/>
              <w:right w:val="single" w:sz="4" w:space="0" w:color="auto"/>
            </w:tcBorders>
            <w:vAlign w:val="center"/>
          </w:tcPr>
          <w:p w14:paraId="27391EA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42F4367"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5B5637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278</w:t>
            </w:r>
          </w:p>
        </w:tc>
        <w:tc>
          <w:tcPr>
            <w:tcW w:w="919" w:type="dxa"/>
            <w:tcBorders>
              <w:top w:val="single" w:sz="4" w:space="0" w:color="auto"/>
              <w:left w:val="single" w:sz="4" w:space="0" w:color="auto"/>
              <w:bottom w:val="single" w:sz="4" w:space="0" w:color="auto"/>
              <w:right w:val="single" w:sz="4" w:space="0" w:color="auto"/>
            </w:tcBorders>
            <w:vAlign w:val="center"/>
          </w:tcPr>
          <w:p w14:paraId="5AB6AC0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14.2.</w:t>
            </w:r>
          </w:p>
        </w:tc>
        <w:tc>
          <w:tcPr>
            <w:tcW w:w="2218" w:type="dxa"/>
            <w:tcBorders>
              <w:top w:val="single" w:sz="4" w:space="0" w:color="auto"/>
              <w:left w:val="single" w:sz="4" w:space="0" w:color="auto"/>
              <w:bottom w:val="single" w:sz="4" w:space="0" w:color="auto"/>
              <w:right w:val="single" w:sz="4" w:space="0" w:color="auto"/>
            </w:tcBorders>
            <w:vAlign w:val="center"/>
          </w:tcPr>
          <w:p w14:paraId="2CF20E1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Inertia dynamometer</w:t>
            </w:r>
          </w:p>
        </w:tc>
        <w:tc>
          <w:tcPr>
            <w:tcW w:w="3404" w:type="dxa"/>
            <w:tcBorders>
              <w:top w:val="single" w:sz="4" w:space="0" w:color="auto"/>
              <w:left w:val="single" w:sz="4" w:space="0" w:color="auto"/>
              <w:bottom w:val="single" w:sz="4" w:space="0" w:color="auto"/>
              <w:right w:val="single" w:sz="4" w:space="0" w:color="auto"/>
            </w:tcBorders>
            <w:vAlign w:val="center"/>
          </w:tcPr>
          <w:p w14:paraId="5D134CC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brake dynamometer in Table 14.1. and paragraph 14.2.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4874CED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4BAEFBB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4399C95"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279</w:t>
            </w:r>
          </w:p>
        </w:tc>
        <w:tc>
          <w:tcPr>
            <w:tcW w:w="919" w:type="dxa"/>
            <w:tcBorders>
              <w:top w:val="single" w:sz="4" w:space="0" w:color="auto"/>
              <w:left w:val="single" w:sz="4" w:space="0" w:color="auto"/>
              <w:bottom w:val="single" w:sz="4" w:space="0" w:color="auto"/>
              <w:right w:val="single" w:sz="4" w:space="0" w:color="auto"/>
            </w:tcBorders>
            <w:vAlign w:val="center"/>
          </w:tcPr>
          <w:p w14:paraId="1138FBF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14.3.</w:t>
            </w:r>
          </w:p>
        </w:tc>
        <w:tc>
          <w:tcPr>
            <w:tcW w:w="2218" w:type="dxa"/>
            <w:tcBorders>
              <w:top w:val="single" w:sz="4" w:space="0" w:color="auto"/>
              <w:left w:val="single" w:sz="4" w:space="0" w:color="auto"/>
              <w:bottom w:val="single" w:sz="4" w:space="0" w:color="auto"/>
              <w:right w:val="single" w:sz="4" w:space="0" w:color="auto"/>
            </w:tcBorders>
            <w:vAlign w:val="center"/>
          </w:tcPr>
          <w:p w14:paraId="5227D60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Airflow measurement device</w:t>
            </w:r>
          </w:p>
        </w:tc>
        <w:tc>
          <w:tcPr>
            <w:tcW w:w="3404" w:type="dxa"/>
            <w:tcBorders>
              <w:top w:val="single" w:sz="4" w:space="0" w:color="auto"/>
              <w:left w:val="single" w:sz="4" w:space="0" w:color="auto"/>
              <w:bottom w:val="single" w:sz="4" w:space="0" w:color="auto"/>
              <w:right w:val="single" w:sz="4" w:space="0" w:color="auto"/>
            </w:tcBorders>
            <w:vAlign w:val="center"/>
          </w:tcPr>
          <w:p w14:paraId="5D4B92F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cooling airflow measurement device in Table 14.1. and paragraph 14.3.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3751798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1C2AF259"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2FA8720"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280</w:t>
            </w:r>
          </w:p>
        </w:tc>
        <w:tc>
          <w:tcPr>
            <w:tcW w:w="919" w:type="dxa"/>
            <w:tcBorders>
              <w:top w:val="single" w:sz="4" w:space="0" w:color="auto"/>
              <w:left w:val="single" w:sz="4" w:space="0" w:color="auto"/>
              <w:bottom w:val="single" w:sz="4" w:space="0" w:color="auto"/>
              <w:right w:val="single" w:sz="4" w:space="0" w:color="auto"/>
            </w:tcBorders>
            <w:vAlign w:val="center"/>
          </w:tcPr>
          <w:p w14:paraId="301E979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14.1.</w:t>
            </w:r>
          </w:p>
        </w:tc>
        <w:tc>
          <w:tcPr>
            <w:tcW w:w="2218" w:type="dxa"/>
            <w:tcBorders>
              <w:top w:val="single" w:sz="4" w:space="0" w:color="auto"/>
              <w:left w:val="single" w:sz="4" w:space="0" w:color="auto"/>
              <w:bottom w:val="single" w:sz="4" w:space="0" w:color="auto"/>
              <w:right w:val="single" w:sz="4" w:space="0" w:color="auto"/>
            </w:tcBorders>
            <w:vAlign w:val="center"/>
          </w:tcPr>
          <w:p w14:paraId="20AA41D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Cyclonic separators</w:t>
            </w:r>
          </w:p>
        </w:tc>
        <w:tc>
          <w:tcPr>
            <w:tcW w:w="3404" w:type="dxa"/>
            <w:tcBorders>
              <w:top w:val="single" w:sz="4" w:space="0" w:color="auto"/>
              <w:left w:val="single" w:sz="4" w:space="0" w:color="auto"/>
              <w:bottom w:val="single" w:sz="4" w:space="0" w:color="auto"/>
              <w:right w:val="single" w:sz="4" w:space="0" w:color="auto"/>
            </w:tcBorders>
            <w:vAlign w:val="center"/>
          </w:tcPr>
          <w:p w14:paraId="3EACA19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PM and PN cyclonic separators in Table 14.1. and paragraphs 12.1. and 12.2. are met and that valid calibration certificates are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7FC0A29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04317584"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69FF24F"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281</w:t>
            </w:r>
          </w:p>
        </w:tc>
        <w:tc>
          <w:tcPr>
            <w:tcW w:w="919" w:type="dxa"/>
            <w:tcBorders>
              <w:top w:val="single" w:sz="4" w:space="0" w:color="auto"/>
              <w:left w:val="single" w:sz="4" w:space="0" w:color="auto"/>
              <w:bottom w:val="single" w:sz="4" w:space="0" w:color="auto"/>
              <w:right w:val="single" w:sz="4" w:space="0" w:color="auto"/>
            </w:tcBorders>
            <w:vAlign w:val="center"/>
          </w:tcPr>
          <w:p w14:paraId="311FA07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14.4.</w:t>
            </w:r>
          </w:p>
        </w:tc>
        <w:tc>
          <w:tcPr>
            <w:tcW w:w="2218" w:type="dxa"/>
            <w:tcBorders>
              <w:top w:val="single" w:sz="4" w:space="0" w:color="auto"/>
              <w:left w:val="single" w:sz="4" w:space="0" w:color="auto"/>
              <w:bottom w:val="single" w:sz="4" w:space="0" w:color="auto"/>
              <w:right w:val="single" w:sz="4" w:space="0" w:color="auto"/>
            </w:tcBorders>
            <w:vAlign w:val="center"/>
          </w:tcPr>
          <w:p w14:paraId="255B879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Weighing balance</w:t>
            </w:r>
          </w:p>
        </w:tc>
        <w:tc>
          <w:tcPr>
            <w:tcW w:w="3404" w:type="dxa"/>
            <w:tcBorders>
              <w:top w:val="single" w:sz="4" w:space="0" w:color="auto"/>
              <w:left w:val="single" w:sz="4" w:space="0" w:color="auto"/>
              <w:bottom w:val="single" w:sz="4" w:space="0" w:color="auto"/>
              <w:right w:val="single" w:sz="4" w:space="0" w:color="auto"/>
            </w:tcBorders>
            <w:vAlign w:val="center"/>
          </w:tcPr>
          <w:p w14:paraId="436D729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microgram balance in Table 14.1. and paragraph 14.4.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58D1D05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0313230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876045E"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282</w:t>
            </w:r>
          </w:p>
        </w:tc>
        <w:tc>
          <w:tcPr>
            <w:tcW w:w="919" w:type="dxa"/>
            <w:tcBorders>
              <w:top w:val="single" w:sz="4" w:space="0" w:color="auto"/>
              <w:left w:val="single" w:sz="4" w:space="0" w:color="auto"/>
              <w:bottom w:val="single" w:sz="4" w:space="0" w:color="auto"/>
              <w:right w:val="single" w:sz="4" w:space="0" w:color="auto"/>
            </w:tcBorders>
            <w:vAlign w:val="center"/>
          </w:tcPr>
          <w:p w14:paraId="62928BE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14.1.</w:t>
            </w:r>
          </w:p>
        </w:tc>
        <w:tc>
          <w:tcPr>
            <w:tcW w:w="2218" w:type="dxa"/>
            <w:tcBorders>
              <w:top w:val="single" w:sz="4" w:space="0" w:color="auto"/>
              <w:left w:val="single" w:sz="4" w:space="0" w:color="auto"/>
              <w:bottom w:val="single" w:sz="4" w:space="0" w:color="auto"/>
              <w:right w:val="single" w:sz="4" w:space="0" w:color="auto"/>
            </w:tcBorders>
            <w:vAlign w:val="center"/>
          </w:tcPr>
          <w:p w14:paraId="2B0ECDA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PM sampling flow measurement device</w:t>
            </w:r>
          </w:p>
        </w:tc>
        <w:tc>
          <w:tcPr>
            <w:tcW w:w="3404" w:type="dxa"/>
            <w:tcBorders>
              <w:top w:val="single" w:sz="4" w:space="0" w:color="auto"/>
              <w:left w:val="single" w:sz="4" w:space="0" w:color="auto"/>
              <w:bottom w:val="single" w:sz="4" w:space="0" w:color="auto"/>
              <w:right w:val="single" w:sz="4" w:space="0" w:color="auto"/>
            </w:tcBorders>
            <w:vAlign w:val="center"/>
          </w:tcPr>
          <w:p w14:paraId="71F44F3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PM sampling flow measurement device in Table 14.1. and paragraph 12.1.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4490D39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7499FD0B"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327F3C"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t>283</w:t>
            </w:r>
          </w:p>
        </w:tc>
        <w:tc>
          <w:tcPr>
            <w:tcW w:w="919" w:type="dxa"/>
            <w:tcBorders>
              <w:top w:val="single" w:sz="4" w:space="0" w:color="auto"/>
              <w:left w:val="single" w:sz="4" w:space="0" w:color="auto"/>
              <w:bottom w:val="single" w:sz="4" w:space="0" w:color="auto"/>
              <w:right w:val="single" w:sz="4" w:space="0" w:color="auto"/>
            </w:tcBorders>
            <w:vAlign w:val="center"/>
          </w:tcPr>
          <w:p w14:paraId="7C47D82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14.1.</w:t>
            </w:r>
          </w:p>
        </w:tc>
        <w:tc>
          <w:tcPr>
            <w:tcW w:w="2218" w:type="dxa"/>
            <w:tcBorders>
              <w:top w:val="single" w:sz="4" w:space="0" w:color="auto"/>
              <w:left w:val="single" w:sz="4" w:space="0" w:color="auto"/>
              <w:bottom w:val="single" w:sz="4" w:space="0" w:color="auto"/>
              <w:right w:val="single" w:sz="4" w:space="0" w:color="auto"/>
            </w:tcBorders>
            <w:vAlign w:val="center"/>
          </w:tcPr>
          <w:p w14:paraId="6B3CE361"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PN sampling flow measurement device</w:t>
            </w:r>
          </w:p>
        </w:tc>
        <w:tc>
          <w:tcPr>
            <w:tcW w:w="3404" w:type="dxa"/>
            <w:tcBorders>
              <w:top w:val="single" w:sz="4" w:space="0" w:color="auto"/>
              <w:left w:val="single" w:sz="4" w:space="0" w:color="auto"/>
              <w:bottom w:val="single" w:sz="4" w:space="0" w:color="auto"/>
              <w:right w:val="single" w:sz="4" w:space="0" w:color="auto"/>
            </w:tcBorders>
            <w:vAlign w:val="center"/>
          </w:tcPr>
          <w:p w14:paraId="19EBE08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PN sampling flow measurement device in Table 14.1. and paragraph 12.2.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091137E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793981E8"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28D7952" w14:textId="77777777" w:rsidR="009F2394" w:rsidRPr="008361E1" w:rsidRDefault="009F2394" w:rsidP="00891926">
            <w:pPr>
              <w:spacing w:line="240" w:lineRule="auto"/>
              <w:jc w:val="center"/>
              <w:rPr>
                <w:b w:val="0"/>
                <w:noProof/>
                <w:color w:val="0D0D0D" w:themeColor="text1" w:themeTint="F2"/>
                <w:sz w:val="18"/>
                <w:szCs w:val="18"/>
              </w:rPr>
            </w:pPr>
            <w:r w:rsidRPr="008361E1">
              <w:rPr>
                <w:b w:val="0"/>
                <w:noProof/>
                <w:color w:val="000000"/>
                <w:sz w:val="18"/>
                <w:szCs w:val="18"/>
              </w:rPr>
              <w:lastRenderedPageBreak/>
              <w:t>284</w:t>
            </w:r>
          </w:p>
        </w:tc>
        <w:tc>
          <w:tcPr>
            <w:tcW w:w="919" w:type="dxa"/>
            <w:tcBorders>
              <w:top w:val="single" w:sz="4" w:space="0" w:color="auto"/>
              <w:left w:val="single" w:sz="4" w:space="0" w:color="auto"/>
              <w:bottom w:val="single" w:sz="4" w:space="0" w:color="auto"/>
              <w:right w:val="single" w:sz="4" w:space="0" w:color="auto"/>
            </w:tcBorders>
            <w:vAlign w:val="center"/>
          </w:tcPr>
          <w:p w14:paraId="18740F0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14.5.</w:t>
            </w:r>
          </w:p>
        </w:tc>
        <w:tc>
          <w:tcPr>
            <w:tcW w:w="2218" w:type="dxa"/>
            <w:tcBorders>
              <w:top w:val="single" w:sz="4" w:space="0" w:color="auto"/>
              <w:left w:val="single" w:sz="4" w:space="0" w:color="auto"/>
              <w:bottom w:val="single" w:sz="4" w:space="0" w:color="auto"/>
              <w:right w:val="single" w:sz="4" w:space="0" w:color="auto"/>
            </w:tcBorders>
            <w:vAlign w:val="center"/>
          </w:tcPr>
          <w:p w14:paraId="3771BAB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Sample treatment and conditioning devices</w:t>
            </w:r>
          </w:p>
        </w:tc>
        <w:tc>
          <w:tcPr>
            <w:tcW w:w="3404" w:type="dxa"/>
            <w:tcBorders>
              <w:top w:val="single" w:sz="4" w:space="0" w:color="auto"/>
              <w:left w:val="single" w:sz="4" w:space="0" w:color="auto"/>
              <w:bottom w:val="single" w:sz="4" w:space="0" w:color="auto"/>
              <w:right w:val="single" w:sz="4" w:space="0" w:color="auto"/>
            </w:tcBorders>
            <w:vAlign w:val="center"/>
          </w:tcPr>
          <w:p w14:paraId="2114CE4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TPN10 dilution system and the SPN10 volatile particle remover in Table 14.1. and paragraph 14.5. are met and that valid calibration certificates are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363A64C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1E5C399C"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E398A08" w14:textId="77777777" w:rsidR="009F2394" w:rsidRPr="008361E1" w:rsidRDefault="009F2394" w:rsidP="00891926">
            <w:pPr>
              <w:spacing w:line="240" w:lineRule="auto"/>
              <w:jc w:val="center"/>
              <w:rPr>
                <w:b w:val="0"/>
                <w:noProof/>
                <w:color w:val="0D0D0D" w:themeColor="text1" w:themeTint="F2"/>
                <w:sz w:val="18"/>
                <w:szCs w:val="18"/>
              </w:rPr>
            </w:pPr>
            <w:r w:rsidRPr="008361E1">
              <w:rPr>
                <w:rFonts w:eastAsia="MS Mincho"/>
                <w:b w:val="0"/>
                <w:noProof/>
                <w:color w:val="0D0D0D" w:themeColor="text1" w:themeTint="F2"/>
                <w:kern w:val="2"/>
                <w:sz w:val="18"/>
                <w:szCs w:val="18"/>
                <w:lang w:eastAsia="ja-JP"/>
              </w:rPr>
              <w:t>285</w:t>
            </w:r>
          </w:p>
        </w:tc>
        <w:tc>
          <w:tcPr>
            <w:tcW w:w="919" w:type="dxa"/>
            <w:tcBorders>
              <w:top w:val="single" w:sz="4" w:space="0" w:color="auto"/>
              <w:left w:val="single" w:sz="4" w:space="0" w:color="auto"/>
              <w:bottom w:val="single" w:sz="4" w:space="0" w:color="auto"/>
              <w:right w:val="single" w:sz="4" w:space="0" w:color="auto"/>
            </w:tcBorders>
            <w:vAlign w:val="center"/>
          </w:tcPr>
          <w:p w14:paraId="70712C5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14.6.</w:t>
            </w:r>
          </w:p>
        </w:tc>
        <w:tc>
          <w:tcPr>
            <w:tcW w:w="2218" w:type="dxa"/>
            <w:tcBorders>
              <w:top w:val="single" w:sz="4" w:space="0" w:color="auto"/>
              <w:left w:val="single" w:sz="4" w:space="0" w:color="auto"/>
              <w:bottom w:val="single" w:sz="4" w:space="0" w:color="auto"/>
              <w:right w:val="single" w:sz="4" w:space="0" w:color="auto"/>
            </w:tcBorders>
            <w:vAlign w:val="center"/>
          </w:tcPr>
          <w:p w14:paraId="40BF2B3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Particle number counter</w:t>
            </w:r>
          </w:p>
        </w:tc>
        <w:tc>
          <w:tcPr>
            <w:tcW w:w="3404" w:type="dxa"/>
            <w:tcBorders>
              <w:top w:val="single" w:sz="4" w:space="0" w:color="auto"/>
              <w:left w:val="single" w:sz="4" w:space="0" w:color="auto"/>
              <w:bottom w:val="single" w:sz="4" w:space="0" w:color="auto"/>
              <w:right w:val="single" w:sz="4" w:space="0" w:color="auto"/>
            </w:tcBorders>
            <w:vAlign w:val="center"/>
          </w:tcPr>
          <w:p w14:paraId="00E9077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particle number counter in Table 14.1. and paragraph 14.6.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06D1169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9F2394" w:rsidRPr="008361E1" w14:paraId="2A1CB5D1" w14:textId="77777777" w:rsidTr="00891926">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12" w:space="0" w:color="auto"/>
              <w:right w:val="single" w:sz="4" w:space="0" w:color="auto"/>
            </w:tcBorders>
            <w:vAlign w:val="center"/>
          </w:tcPr>
          <w:p w14:paraId="531ACEBB" w14:textId="77777777" w:rsidR="009F2394" w:rsidRPr="008361E1" w:rsidRDefault="009F2394" w:rsidP="00891926">
            <w:pPr>
              <w:spacing w:line="240" w:lineRule="auto"/>
              <w:jc w:val="center"/>
              <w:rPr>
                <w:b w:val="0"/>
                <w:noProof/>
                <w:color w:val="0D0D0D" w:themeColor="text1" w:themeTint="F2"/>
                <w:sz w:val="18"/>
                <w:szCs w:val="18"/>
              </w:rPr>
            </w:pPr>
            <w:r w:rsidRPr="008361E1">
              <w:rPr>
                <w:rFonts w:eastAsia="MS Mincho"/>
                <w:b w:val="0"/>
                <w:noProof/>
                <w:color w:val="0D0D0D" w:themeColor="text1" w:themeTint="F2"/>
                <w:kern w:val="2"/>
                <w:sz w:val="18"/>
                <w:szCs w:val="18"/>
                <w:lang w:eastAsia="ja-JP"/>
              </w:rPr>
              <w:t>286</w:t>
            </w:r>
          </w:p>
        </w:tc>
        <w:tc>
          <w:tcPr>
            <w:tcW w:w="919" w:type="dxa"/>
            <w:tcBorders>
              <w:top w:val="single" w:sz="4" w:space="0" w:color="auto"/>
              <w:left w:val="single" w:sz="4" w:space="0" w:color="auto"/>
              <w:bottom w:val="single" w:sz="12" w:space="0" w:color="auto"/>
              <w:right w:val="single" w:sz="4" w:space="0" w:color="auto"/>
            </w:tcBorders>
            <w:vAlign w:val="center"/>
          </w:tcPr>
          <w:p w14:paraId="4679AED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14.4.</w:t>
            </w:r>
          </w:p>
        </w:tc>
        <w:tc>
          <w:tcPr>
            <w:tcW w:w="2218" w:type="dxa"/>
            <w:tcBorders>
              <w:top w:val="single" w:sz="4" w:space="0" w:color="auto"/>
              <w:left w:val="single" w:sz="4" w:space="0" w:color="auto"/>
              <w:bottom w:val="single" w:sz="12" w:space="0" w:color="auto"/>
              <w:right w:val="single" w:sz="4" w:space="0" w:color="auto"/>
            </w:tcBorders>
            <w:vAlign w:val="center"/>
          </w:tcPr>
          <w:p w14:paraId="45355A9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Brake parts balance</w:t>
            </w:r>
          </w:p>
        </w:tc>
        <w:tc>
          <w:tcPr>
            <w:tcW w:w="3404" w:type="dxa"/>
            <w:tcBorders>
              <w:top w:val="single" w:sz="4" w:space="0" w:color="auto"/>
              <w:left w:val="single" w:sz="4" w:space="0" w:color="auto"/>
              <w:bottom w:val="single" w:sz="12" w:space="0" w:color="auto"/>
              <w:right w:val="single" w:sz="4" w:space="0" w:color="auto"/>
            </w:tcBorders>
            <w:vAlign w:val="center"/>
          </w:tcPr>
          <w:p w14:paraId="2AE1A06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brake parts balance in Table 14.1. and paragraph 14.4. are met and that a valid calibration certificate is available at the time of the brake emissions test</w:t>
            </w:r>
          </w:p>
        </w:tc>
        <w:tc>
          <w:tcPr>
            <w:tcW w:w="836" w:type="dxa"/>
            <w:tcBorders>
              <w:top w:val="single" w:sz="4" w:space="0" w:color="auto"/>
              <w:left w:val="single" w:sz="4" w:space="0" w:color="auto"/>
              <w:bottom w:val="single" w:sz="12" w:space="0" w:color="auto"/>
              <w:right w:val="single" w:sz="4" w:space="0" w:color="auto"/>
            </w:tcBorders>
            <w:vAlign w:val="center"/>
          </w:tcPr>
          <w:p w14:paraId="2CD2B2A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bl>
    <w:p w14:paraId="2A77E426" w14:textId="77777777" w:rsidR="009F2394" w:rsidRPr="008361E1" w:rsidRDefault="009F2394" w:rsidP="009F2394">
      <w:pPr>
        <w:pStyle w:val="HChG"/>
        <w:ind w:left="2268"/>
        <w:rPr>
          <w:noProof/>
        </w:rPr>
      </w:pPr>
      <w:bookmarkStart w:id="621" w:name="_Toc117084651"/>
      <w:bookmarkStart w:id="622" w:name="_Toc117167536"/>
      <w:r w:rsidRPr="008361E1">
        <w:rPr>
          <w:noProof/>
        </w:rPr>
        <w:t>14.</w:t>
      </w:r>
      <w:r w:rsidRPr="008361E1">
        <w:rPr>
          <w:noProof/>
        </w:rPr>
        <w:tab/>
        <w:t>Calibration Requirements and Ongoing Quality Controls</w:t>
      </w:r>
      <w:bookmarkEnd w:id="621"/>
      <w:bookmarkEnd w:id="622"/>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623" w:name="_Toc117084652"/>
      <w:bookmarkStart w:id="624" w:name="_Toc117167537"/>
      <w:r w:rsidRPr="008361E1">
        <w:rPr>
          <w:b/>
          <w:noProof/>
          <w:color w:val="0D0D0D" w:themeColor="text1" w:themeTint="F2"/>
        </w:rPr>
        <w:t>14.1.</w:t>
      </w:r>
      <w:r w:rsidRPr="008361E1">
        <w:rPr>
          <w:b/>
          <w:noProof/>
          <w:color w:val="0D0D0D" w:themeColor="text1" w:themeTint="F2"/>
        </w:rPr>
        <w:tab/>
        <w:t>General Calibration Requirements</w:t>
      </w:r>
      <w:bookmarkEnd w:id="623"/>
      <w:bookmarkEnd w:id="624"/>
    </w:p>
    <w:p w14:paraId="286495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Table 14.1. summarises the calibration criteria and the intervals for the main equipment defined in this UN GTR. </w:t>
      </w:r>
    </w:p>
    <w:p w14:paraId="35C1F41C" w14:textId="77777777" w:rsidR="009F2394" w:rsidRPr="008361E1" w:rsidRDefault="009F2394" w:rsidP="009F2394">
      <w:pPr>
        <w:spacing w:after="120"/>
        <w:ind w:left="1134" w:right="1134"/>
        <w:rPr>
          <w:b/>
          <w:noProof/>
          <w:color w:val="0D0D0D" w:themeColor="text1" w:themeTint="F2"/>
        </w:rPr>
      </w:pPr>
      <w:r w:rsidRPr="008361E1">
        <w:rPr>
          <w:bCs/>
          <w:noProof/>
          <w:color w:val="0D0D0D" w:themeColor="text1" w:themeTint="F2"/>
        </w:rPr>
        <w:t>Table 14.1.</w:t>
      </w:r>
      <w:r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0" w:type="auto"/>
        <w:jc w:val="center"/>
        <w:tblLook w:val="04A0" w:firstRow="1" w:lastRow="0" w:firstColumn="1" w:lastColumn="0" w:noHBand="0" w:noVBand="1"/>
      </w:tblPr>
      <w:tblGrid>
        <w:gridCol w:w="2438"/>
        <w:gridCol w:w="2098"/>
        <w:gridCol w:w="1871"/>
        <w:gridCol w:w="968"/>
      </w:tblGrid>
      <w:tr w:rsidR="009F2394" w:rsidRPr="008361E1" w14:paraId="5BEE1AB3" w14:textId="77777777" w:rsidTr="0089192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6CBEB747" w14:textId="77777777" w:rsidR="009F2394" w:rsidRPr="008361E1" w:rsidRDefault="009F2394" w:rsidP="00891926">
            <w:pPr>
              <w:suppressAutoHyphens w:val="0"/>
              <w:spacing w:line="240" w:lineRule="auto"/>
              <w:jc w:val="center"/>
              <w:rPr>
                <w:b w:val="0"/>
                <w:bCs w:val="0"/>
                <w:i/>
                <w:iCs/>
                <w:noProof/>
                <w:color w:val="0D0D0D" w:themeColor="text1" w:themeTint="F2"/>
                <w:sz w:val="16"/>
                <w:szCs w:val="16"/>
              </w:rPr>
            </w:pPr>
            <w:r w:rsidRPr="008361E1">
              <w:rPr>
                <w:b w:val="0"/>
                <w:bCs w:val="0"/>
                <w:i/>
                <w:iCs/>
                <w:noProof/>
                <w:color w:val="0D0D0D" w:themeColor="text1" w:themeTint="F2"/>
                <w:sz w:val="16"/>
                <w:szCs w:val="16"/>
              </w:rPr>
              <w:t>Instrument</w:t>
            </w:r>
          </w:p>
        </w:tc>
        <w:tc>
          <w:tcPr>
            <w:tcW w:w="2098" w:type="dxa"/>
            <w:tcBorders>
              <w:top w:val="single" w:sz="4" w:space="0" w:color="auto"/>
              <w:left w:val="single" w:sz="4" w:space="0" w:color="auto"/>
              <w:bottom w:val="single" w:sz="12" w:space="0" w:color="auto"/>
              <w:right w:val="single" w:sz="4" w:space="0" w:color="auto"/>
            </w:tcBorders>
            <w:vAlign w:val="center"/>
          </w:tcPr>
          <w:p w14:paraId="6B8A0837"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Interval</w:t>
            </w:r>
          </w:p>
        </w:tc>
        <w:tc>
          <w:tcPr>
            <w:tcW w:w="1871" w:type="dxa"/>
            <w:tcBorders>
              <w:top w:val="single" w:sz="4" w:space="0" w:color="auto"/>
              <w:left w:val="single" w:sz="4" w:space="0" w:color="auto"/>
              <w:bottom w:val="single" w:sz="12" w:space="0" w:color="auto"/>
              <w:right w:val="single" w:sz="4" w:space="0" w:color="auto"/>
            </w:tcBorders>
            <w:vAlign w:val="center"/>
          </w:tcPr>
          <w:p w14:paraId="296A15B3"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Criterion</w:t>
            </w:r>
          </w:p>
        </w:tc>
        <w:tc>
          <w:tcPr>
            <w:tcW w:w="964" w:type="dxa"/>
            <w:tcBorders>
              <w:top w:val="single" w:sz="4" w:space="0" w:color="auto"/>
              <w:left w:val="single" w:sz="4" w:space="0" w:color="auto"/>
              <w:bottom w:val="single" w:sz="12" w:space="0" w:color="auto"/>
              <w:right w:val="single" w:sz="4" w:space="0" w:color="auto"/>
            </w:tcBorders>
            <w:vAlign w:val="center"/>
          </w:tcPr>
          <w:p w14:paraId="65CF4745"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Paragraph</w:t>
            </w:r>
          </w:p>
        </w:tc>
      </w:tr>
      <w:tr w:rsidR="009F2394" w:rsidRPr="008361E1" w14:paraId="1989F556"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58832FCD"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Brake dynamometer</w:t>
            </w:r>
          </w:p>
        </w:tc>
        <w:tc>
          <w:tcPr>
            <w:tcW w:w="2098" w:type="dxa"/>
            <w:tcBorders>
              <w:top w:val="single" w:sz="12" w:space="0" w:color="auto"/>
              <w:left w:val="single" w:sz="4" w:space="0" w:color="auto"/>
              <w:bottom w:val="single" w:sz="4" w:space="0" w:color="auto"/>
              <w:right w:val="single" w:sz="4" w:space="0" w:color="auto"/>
            </w:tcBorders>
            <w:vAlign w:val="center"/>
          </w:tcPr>
          <w:p w14:paraId="3BCD9F1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1871" w:type="dxa"/>
            <w:tcBorders>
              <w:top w:val="single" w:sz="12" w:space="0" w:color="auto"/>
              <w:left w:val="single" w:sz="4" w:space="0" w:color="auto"/>
              <w:bottom w:val="single" w:sz="4" w:space="0" w:color="auto"/>
              <w:right w:val="single" w:sz="4" w:space="0" w:color="auto"/>
            </w:tcBorders>
            <w:vAlign w:val="center"/>
          </w:tcPr>
          <w:p w14:paraId="5A5D2A7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Table 14.3.</w:t>
            </w:r>
          </w:p>
        </w:tc>
        <w:tc>
          <w:tcPr>
            <w:tcW w:w="964" w:type="dxa"/>
            <w:tcBorders>
              <w:top w:val="single" w:sz="12" w:space="0" w:color="auto"/>
              <w:left w:val="single" w:sz="4" w:space="0" w:color="auto"/>
              <w:bottom w:val="single" w:sz="4" w:space="0" w:color="auto"/>
              <w:right w:val="single" w:sz="4" w:space="0" w:color="auto"/>
            </w:tcBorders>
            <w:vAlign w:val="center"/>
          </w:tcPr>
          <w:p w14:paraId="433313C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14.2.</w:t>
            </w:r>
          </w:p>
        </w:tc>
      </w:tr>
      <w:tr w:rsidR="009F2394" w:rsidRPr="008361E1" w14:paraId="50927A42"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C95A162"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Torque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735D0ED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540EE03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Table 14.4.</w:t>
            </w:r>
          </w:p>
        </w:tc>
        <w:tc>
          <w:tcPr>
            <w:tcW w:w="964" w:type="dxa"/>
            <w:tcBorders>
              <w:top w:val="single" w:sz="4" w:space="0" w:color="auto"/>
              <w:left w:val="single" w:sz="4" w:space="0" w:color="auto"/>
              <w:bottom w:val="single" w:sz="4" w:space="0" w:color="auto"/>
              <w:right w:val="single" w:sz="4" w:space="0" w:color="auto"/>
            </w:tcBorders>
            <w:vAlign w:val="center"/>
          </w:tcPr>
          <w:p w14:paraId="59BD5C8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14.2.</w:t>
            </w:r>
          </w:p>
        </w:tc>
      </w:tr>
      <w:tr w:rsidR="009F2394" w:rsidRPr="008361E1" w14:paraId="04123329"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1E691510"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Cooling airflow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4059CD8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502F395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Table 14.5.</w:t>
            </w:r>
          </w:p>
        </w:tc>
        <w:tc>
          <w:tcPr>
            <w:tcW w:w="964" w:type="dxa"/>
            <w:tcBorders>
              <w:top w:val="single" w:sz="4" w:space="0" w:color="auto"/>
              <w:left w:val="single" w:sz="4" w:space="0" w:color="auto"/>
              <w:bottom w:val="single" w:sz="4" w:space="0" w:color="auto"/>
              <w:right w:val="single" w:sz="4" w:space="0" w:color="auto"/>
            </w:tcBorders>
            <w:vAlign w:val="center"/>
          </w:tcPr>
          <w:p w14:paraId="3EB6C0E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14.3.</w:t>
            </w:r>
          </w:p>
        </w:tc>
      </w:tr>
      <w:tr w:rsidR="009F2394" w:rsidRPr="008361E1" w14:paraId="4AA9CEBF"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94160F2"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Cooling airflow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6C30EE7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2C39412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2B85E4D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14.3.</w:t>
            </w:r>
          </w:p>
        </w:tc>
      </w:tr>
      <w:tr w:rsidR="009F2394" w:rsidRPr="008361E1" w14:paraId="7230945A"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6F6D54C5"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Cooling airflow atmospheric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5059EC2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24C62F5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±0.4 kPa</w:t>
            </w:r>
          </w:p>
        </w:tc>
        <w:tc>
          <w:tcPr>
            <w:tcW w:w="964" w:type="dxa"/>
            <w:tcBorders>
              <w:top w:val="single" w:sz="4" w:space="0" w:color="auto"/>
              <w:left w:val="single" w:sz="4" w:space="0" w:color="auto"/>
              <w:bottom w:val="single" w:sz="4" w:space="0" w:color="auto"/>
              <w:right w:val="single" w:sz="4" w:space="0" w:color="auto"/>
            </w:tcBorders>
            <w:vAlign w:val="center"/>
          </w:tcPr>
          <w:p w14:paraId="621246B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14.3.</w:t>
            </w:r>
          </w:p>
        </w:tc>
      </w:tr>
      <w:tr w:rsidR="009F2394" w:rsidRPr="008361E1" w14:paraId="180F8F2E"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CB83CC7"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Cooling air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5300705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52E28F7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58A6F4F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7.2.1.</w:t>
            </w:r>
          </w:p>
        </w:tc>
      </w:tr>
      <w:tr w:rsidR="009F2394" w:rsidRPr="008361E1" w14:paraId="02CA86B5"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7F49215"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Cooling air relative humidity sensor</w:t>
            </w:r>
          </w:p>
        </w:tc>
        <w:tc>
          <w:tcPr>
            <w:tcW w:w="2098" w:type="dxa"/>
            <w:tcBorders>
              <w:top w:val="single" w:sz="4" w:space="0" w:color="auto"/>
              <w:left w:val="single" w:sz="4" w:space="0" w:color="auto"/>
              <w:bottom w:val="single" w:sz="4" w:space="0" w:color="auto"/>
              <w:right w:val="single" w:sz="4" w:space="0" w:color="auto"/>
            </w:tcBorders>
            <w:vAlign w:val="center"/>
          </w:tcPr>
          <w:p w14:paraId="6C94F63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29B6538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±5 per cent of nominal</w:t>
            </w:r>
          </w:p>
        </w:tc>
        <w:tc>
          <w:tcPr>
            <w:tcW w:w="964" w:type="dxa"/>
            <w:tcBorders>
              <w:top w:val="single" w:sz="4" w:space="0" w:color="auto"/>
              <w:left w:val="single" w:sz="4" w:space="0" w:color="auto"/>
              <w:bottom w:val="single" w:sz="4" w:space="0" w:color="auto"/>
              <w:right w:val="single" w:sz="4" w:space="0" w:color="auto"/>
            </w:tcBorders>
            <w:vAlign w:val="center"/>
          </w:tcPr>
          <w:p w14:paraId="52AE464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7.2.1.</w:t>
            </w:r>
          </w:p>
        </w:tc>
      </w:tr>
      <w:tr w:rsidR="009F2394" w:rsidRPr="008361E1" w14:paraId="0EBE0371"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E9E85BA"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PM</w:t>
            </w:r>
            <w:r w:rsidRPr="008361E1">
              <w:rPr>
                <w:b w:val="0"/>
                <w:noProof/>
                <w:color w:val="0D0D0D" w:themeColor="text1" w:themeTint="F2"/>
                <w:sz w:val="18"/>
                <w:szCs w:val="18"/>
                <w:vertAlign w:val="subscript"/>
              </w:rPr>
              <w:t>10</w:t>
            </w:r>
            <w:r w:rsidRPr="008361E1">
              <w:rPr>
                <w:b w:val="0"/>
                <w:noProof/>
                <w:color w:val="0D0D0D" w:themeColor="text1" w:themeTint="F2"/>
                <w:sz w:val="18"/>
                <w:szCs w:val="18"/>
              </w:rPr>
              <w:t xml:space="preserve">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127CFE5A"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Certificate of compliance supplied by cyclone manufacturer upon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60367BA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Table 12.1.</w:t>
            </w:r>
          </w:p>
        </w:tc>
        <w:tc>
          <w:tcPr>
            <w:tcW w:w="964" w:type="dxa"/>
            <w:tcBorders>
              <w:top w:val="single" w:sz="4" w:space="0" w:color="auto"/>
              <w:left w:val="single" w:sz="4" w:space="0" w:color="auto"/>
              <w:bottom w:val="single" w:sz="4" w:space="0" w:color="auto"/>
              <w:right w:val="single" w:sz="4" w:space="0" w:color="auto"/>
            </w:tcBorders>
            <w:vAlign w:val="center"/>
          </w:tcPr>
          <w:p w14:paraId="25321E3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12.1.</w:t>
            </w:r>
          </w:p>
        </w:tc>
      </w:tr>
      <w:tr w:rsidR="009F2394" w:rsidRPr="008361E1" w14:paraId="165AA246"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A96C943"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PM</w:t>
            </w:r>
            <w:r w:rsidRPr="008361E1">
              <w:rPr>
                <w:b w:val="0"/>
                <w:noProof/>
                <w:color w:val="0D0D0D" w:themeColor="text1" w:themeTint="F2"/>
                <w:sz w:val="18"/>
                <w:szCs w:val="18"/>
                <w:vertAlign w:val="subscript"/>
              </w:rPr>
              <w:t>2.5</w:t>
            </w:r>
            <w:r w:rsidRPr="008361E1">
              <w:rPr>
                <w:b w:val="0"/>
                <w:noProof/>
                <w:color w:val="0D0D0D" w:themeColor="text1" w:themeTint="F2"/>
                <w:sz w:val="18"/>
                <w:szCs w:val="18"/>
              </w:rPr>
              <w:t xml:space="preserve">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75B3E68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Certificate of compliance supplied by cyclone manufacturer upon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11A0BFE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Table 12.2.</w:t>
            </w:r>
          </w:p>
        </w:tc>
        <w:tc>
          <w:tcPr>
            <w:tcW w:w="964" w:type="dxa"/>
            <w:tcBorders>
              <w:top w:val="single" w:sz="4" w:space="0" w:color="auto"/>
              <w:left w:val="single" w:sz="4" w:space="0" w:color="auto"/>
              <w:bottom w:val="single" w:sz="4" w:space="0" w:color="auto"/>
              <w:right w:val="single" w:sz="4" w:space="0" w:color="auto"/>
            </w:tcBorders>
            <w:vAlign w:val="center"/>
          </w:tcPr>
          <w:p w14:paraId="5EEF1DE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12.1.</w:t>
            </w:r>
          </w:p>
        </w:tc>
      </w:tr>
      <w:tr w:rsidR="009F2394" w:rsidRPr="008361E1" w14:paraId="0A4E8F97"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E10273B"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Microgram balance</w:t>
            </w:r>
          </w:p>
        </w:tc>
        <w:tc>
          <w:tcPr>
            <w:tcW w:w="2098" w:type="dxa"/>
            <w:tcBorders>
              <w:top w:val="single" w:sz="4" w:space="0" w:color="auto"/>
              <w:left w:val="single" w:sz="4" w:space="0" w:color="auto"/>
              <w:bottom w:val="single" w:sz="4" w:space="0" w:color="auto"/>
              <w:right w:val="single" w:sz="4" w:space="0" w:color="auto"/>
            </w:tcBorders>
            <w:vAlign w:val="center"/>
          </w:tcPr>
          <w:p w14:paraId="3CBDC71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578ABFB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Table 14.6.</w:t>
            </w:r>
          </w:p>
        </w:tc>
        <w:tc>
          <w:tcPr>
            <w:tcW w:w="964" w:type="dxa"/>
            <w:tcBorders>
              <w:top w:val="single" w:sz="4" w:space="0" w:color="auto"/>
              <w:left w:val="single" w:sz="4" w:space="0" w:color="auto"/>
              <w:bottom w:val="single" w:sz="4" w:space="0" w:color="auto"/>
              <w:right w:val="single" w:sz="4" w:space="0" w:color="auto"/>
            </w:tcBorders>
            <w:vAlign w:val="center"/>
          </w:tcPr>
          <w:p w14:paraId="00E91EC8"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14.4.</w:t>
            </w:r>
          </w:p>
        </w:tc>
      </w:tr>
      <w:tr w:rsidR="009F2394" w:rsidRPr="008361E1" w14:paraId="30AA32E4"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02E7386D"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lastRenderedPageBreak/>
              <w:t>PM sampling 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7B6C5EC9"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077D3B86"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±2.5 per cent of reading or ±1.5 per cent of full scale (whichever is the least)</w:t>
            </w:r>
          </w:p>
        </w:tc>
        <w:tc>
          <w:tcPr>
            <w:tcW w:w="964" w:type="dxa"/>
            <w:tcBorders>
              <w:top w:val="single" w:sz="4" w:space="0" w:color="auto"/>
              <w:left w:val="single" w:sz="4" w:space="0" w:color="auto"/>
              <w:bottom w:val="single" w:sz="4" w:space="0" w:color="auto"/>
              <w:right w:val="single" w:sz="4" w:space="0" w:color="auto"/>
            </w:tcBorders>
            <w:vAlign w:val="center"/>
          </w:tcPr>
          <w:p w14:paraId="6A61453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12.1.</w:t>
            </w:r>
          </w:p>
        </w:tc>
      </w:tr>
      <w:tr w:rsidR="009F2394" w:rsidRPr="008361E1" w14:paraId="77270830"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0C6F26BA"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PM sampling 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1F2D758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2E0197B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0E26877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12.1.</w:t>
            </w:r>
          </w:p>
        </w:tc>
      </w:tr>
      <w:tr w:rsidR="009F2394" w:rsidRPr="008361E1" w14:paraId="7FB3FBC6"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F72093B"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PM sampling flow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44D8F693"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52782C9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 kPa</w:t>
            </w:r>
          </w:p>
        </w:tc>
        <w:tc>
          <w:tcPr>
            <w:tcW w:w="964" w:type="dxa"/>
            <w:tcBorders>
              <w:top w:val="single" w:sz="4" w:space="0" w:color="auto"/>
              <w:left w:val="single" w:sz="4" w:space="0" w:color="auto"/>
              <w:bottom w:val="single" w:sz="4" w:space="0" w:color="auto"/>
              <w:right w:val="single" w:sz="4" w:space="0" w:color="auto"/>
            </w:tcBorders>
            <w:vAlign w:val="center"/>
          </w:tcPr>
          <w:p w14:paraId="67533F6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12.1.</w:t>
            </w:r>
          </w:p>
        </w:tc>
      </w:tr>
      <w:tr w:rsidR="009F2394" w:rsidRPr="008361E1" w14:paraId="475E9DD7"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36CEE553"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PN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3A40678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Certificate of compliance supplied by cyclone manufacturer upon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53CFD59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Penetration efficiency of ≥80 per cent for a particle electrical mobility diameter of 1.5 µm</w:t>
            </w:r>
          </w:p>
        </w:tc>
        <w:tc>
          <w:tcPr>
            <w:tcW w:w="964" w:type="dxa"/>
            <w:tcBorders>
              <w:top w:val="single" w:sz="4" w:space="0" w:color="auto"/>
              <w:left w:val="single" w:sz="4" w:space="0" w:color="auto"/>
              <w:bottom w:val="single" w:sz="4" w:space="0" w:color="auto"/>
              <w:right w:val="single" w:sz="4" w:space="0" w:color="auto"/>
            </w:tcBorders>
            <w:vAlign w:val="center"/>
          </w:tcPr>
          <w:p w14:paraId="674118B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12.2.</w:t>
            </w:r>
          </w:p>
        </w:tc>
      </w:tr>
      <w:tr w:rsidR="009F2394" w:rsidRPr="008361E1" w14:paraId="3E530ABB"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13DA2E21"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PN sampling 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3428667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13 months</w:t>
            </w:r>
          </w:p>
        </w:tc>
        <w:tc>
          <w:tcPr>
            <w:tcW w:w="1871" w:type="dxa"/>
            <w:tcBorders>
              <w:top w:val="single" w:sz="4" w:space="0" w:color="auto"/>
              <w:left w:val="single" w:sz="4" w:space="0" w:color="auto"/>
              <w:bottom w:val="single" w:sz="4" w:space="0" w:color="auto"/>
              <w:right w:val="single" w:sz="4" w:space="0" w:color="auto"/>
            </w:tcBorders>
            <w:vAlign w:val="center"/>
          </w:tcPr>
          <w:p w14:paraId="0CF042E5"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±5 per cent of reading under all operating conditions</w:t>
            </w:r>
          </w:p>
        </w:tc>
        <w:tc>
          <w:tcPr>
            <w:tcW w:w="964" w:type="dxa"/>
            <w:tcBorders>
              <w:top w:val="single" w:sz="4" w:space="0" w:color="auto"/>
              <w:left w:val="single" w:sz="4" w:space="0" w:color="auto"/>
              <w:bottom w:val="single" w:sz="4" w:space="0" w:color="auto"/>
              <w:right w:val="single" w:sz="4" w:space="0" w:color="auto"/>
            </w:tcBorders>
            <w:vAlign w:val="center"/>
          </w:tcPr>
          <w:p w14:paraId="7843063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12.2.</w:t>
            </w:r>
          </w:p>
        </w:tc>
      </w:tr>
      <w:tr w:rsidR="009F2394" w:rsidRPr="008361E1" w14:paraId="01F07DEC"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12CF872C"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PN sampling 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3E81514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0218677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7D46031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12.2.</w:t>
            </w:r>
          </w:p>
        </w:tc>
      </w:tr>
      <w:tr w:rsidR="009F2394" w:rsidRPr="008361E1" w14:paraId="50C5D672"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021B6995"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PN sampling flow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70AE180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61DBA28B"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 kPa</w:t>
            </w:r>
          </w:p>
        </w:tc>
        <w:tc>
          <w:tcPr>
            <w:tcW w:w="964" w:type="dxa"/>
            <w:tcBorders>
              <w:top w:val="single" w:sz="4" w:space="0" w:color="auto"/>
              <w:left w:val="single" w:sz="4" w:space="0" w:color="auto"/>
              <w:bottom w:val="single" w:sz="4" w:space="0" w:color="auto"/>
              <w:right w:val="single" w:sz="4" w:space="0" w:color="auto"/>
            </w:tcBorders>
            <w:vAlign w:val="center"/>
          </w:tcPr>
          <w:p w14:paraId="41F78C1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12.2.</w:t>
            </w:r>
          </w:p>
        </w:tc>
      </w:tr>
      <w:tr w:rsidR="009F2394" w:rsidRPr="008361E1" w14:paraId="2280C05E"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0C0C4EE"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Dilution system for TPN10</w:t>
            </w:r>
          </w:p>
        </w:tc>
        <w:tc>
          <w:tcPr>
            <w:tcW w:w="2098" w:type="dxa"/>
            <w:tcBorders>
              <w:top w:val="single" w:sz="4" w:space="0" w:color="auto"/>
              <w:left w:val="single" w:sz="4" w:space="0" w:color="auto"/>
              <w:bottom w:val="single" w:sz="4" w:space="0" w:color="auto"/>
              <w:right w:val="single" w:sz="4" w:space="0" w:color="auto"/>
            </w:tcBorders>
            <w:vAlign w:val="center"/>
          </w:tcPr>
          <w:p w14:paraId="0E4FBF6C"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6 months or 13 months depending on the setup</w:t>
            </w:r>
          </w:p>
        </w:tc>
        <w:tc>
          <w:tcPr>
            <w:tcW w:w="1871" w:type="dxa"/>
            <w:tcBorders>
              <w:top w:val="single" w:sz="4" w:space="0" w:color="auto"/>
              <w:left w:val="single" w:sz="4" w:space="0" w:color="auto"/>
              <w:bottom w:val="single" w:sz="4" w:space="0" w:color="auto"/>
              <w:right w:val="single" w:sz="4" w:space="0" w:color="auto"/>
            </w:tcBorders>
            <w:vAlign w:val="center"/>
          </w:tcPr>
          <w:p w14:paraId="246F475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Per paragraph 14.5.1.</w:t>
            </w:r>
          </w:p>
        </w:tc>
        <w:tc>
          <w:tcPr>
            <w:tcW w:w="964" w:type="dxa"/>
            <w:tcBorders>
              <w:top w:val="single" w:sz="4" w:space="0" w:color="auto"/>
              <w:left w:val="single" w:sz="4" w:space="0" w:color="auto"/>
              <w:bottom w:val="single" w:sz="4" w:space="0" w:color="auto"/>
              <w:right w:val="single" w:sz="4" w:space="0" w:color="auto"/>
            </w:tcBorders>
            <w:vAlign w:val="center"/>
          </w:tcPr>
          <w:p w14:paraId="5C1165F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14.5.</w:t>
            </w:r>
          </w:p>
        </w:tc>
      </w:tr>
      <w:tr w:rsidR="009F2394" w:rsidRPr="008361E1" w14:paraId="21ECEBA5"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060AC9E"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Volatile Particle Remover for SPN10</w:t>
            </w:r>
          </w:p>
        </w:tc>
        <w:tc>
          <w:tcPr>
            <w:tcW w:w="2098" w:type="dxa"/>
            <w:tcBorders>
              <w:top w:val="single" w:sz="4" w:space="0" w:color="auto"/>
              <w:left w:val="single" w:sz="4" w:space="0" w:color="auto"/>
              <w:bottom w:val="single" w:sz="4" w:space="0" w:color="auto"/>
              <w:right w:val="single" w:sz="4" w:space="0" w:color="auto"/>
            </w:tcBorders>
            <w:vAlign w:val="center"/>
          </w:tcPr>
          <w:p w14:paraId="57CAF46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6 months or 13 months depending on the setup</w:t>
            </w:r>
          </w:p>
        </w:tc>
        <w:tc>
          <w:tcPr>
            <w:tcW w:w="1871" w:type="dxa"/>
            <w:tcBorders>
              <w:top w:val="single" w:sz="4" w:space="0" w:color="auto"/>
              <w:left w:val="single" w:sz="4" w:space="0" w:color="auto"/>
              <w:bottom w:val="single" w:sz="4" w:space="0" w:color="auto"/>
              <w:right w:val="single" w:sz="4" w:space="0" w:color="auto"/>
            </w:tcBorders>
            <w:vAlign w:val="center"/>
          </w:tcPr>
          <w:p w14:paraId="200EE67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Per paragraph 14.5.2.</w:t>
            </w:r>
          </w:p>
        </w:tc>
        <w:tc>
          <w:tcPr>
            <w:tcW w:w="964" w:type="dxa"/>
            <w:tcBorders>
              <w:top w:val="single" w:sz="4" w:space="0" w:color="auto"/>
              <w:left w:val="single" w:sz="4" w:space="0" w:color="auto"/>
              <w:bottom w:val="single" w:sz="4" w:space="0" w:color="auto"/>
              <w:right w:val="single" w:sz="4" w:space="0" w:color="auto"/>
            </w:tcBorders>
            <w:vAlign w:val="center"/>
          </w:tcPr>
          <w:p w14:paraId="76AB3A6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14.5.</w:t>
            </w:r>
          </w:p>
        </w:tc>
      </w:tr>
      <w:tr w:rsidR="009F2394" w:rsidRPr="008361E1" w14:paraId="2813186E"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1918EB97" w14:textId="77777777" w:rsidR="009F2394" w:rsidRPr="008361E1" w:rsidRDefault="009F2394" w:rsidP="00891926">
            <w:pPr>
              <w:suppressAutoHyphens w:val="0"/>
              <w:spacing w:line="240" w:lineRule="auto"/>
              <w:jc w:val="both"/>
              <w:rPr>
                <w:b w:val="0"/>
                <w:noProof/>
                <w:color w:val="0D0D0D" w:themeColor="text1" w:themeTint="F2"/>
                <w:sz w:val="18"/>
                <w:szCs w:val="18"/>
              </w:rPr>
            </w:pPr>
            <w:r w:rsidRPr="008361E1">
              <w:rPr>
                <w:b w:val="0"/>
                <w:noProof/>
                <w:color w:val="0D0D0D" w:themeColor="text1" w:themeTint="F2"/>
                <w:sz w:val="18"/>
                <w:szCs w:val="18"/>
              </w:rPr>
              <w:t xml:space="preserve">Particle Number Counter </w:t>
            </w:r>
          </w:p>
        </w:tc>
        <w:tc>
          <w:tcPr>
            <w:tcW w:w="2098" w:type="dxa"/>
            <w:tcBorders>
              <w:top w:val="single" w:sz="4" w:space="0" w:color="auto"/>
              <w:left w:val="single" w:sz="4" w:space="0" w:color="auto"/>
              <w:bottom w:val="single" w:sz="4" w:space="0" w:color="auto"/>
              <w:right w:val="single" w:sz="4" w:space="0" w:color="auto"/>
            </w:tcBorders>
            <w:vAlign w:val="center"/>
          </w:tcPr>
          <w:p w14:paraId="6C12C0BE"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13 months and at major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26791E6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Per paragraph 14.6.</w:t>
            </w:r>
          </w:p>
        </w:tc>
        <w:tc>
          <w:tcPr>
            <w:tcW w:w="964" w:type="dxa"/>
            <w:tcBorders>
              <w:top w:val="single" w:sz="4" w:space="0" w:color="auto"/>
              <w:left w:val="single" w:sz="4" w:space="0" w:color="auto"/>
              <w:bottom w:val="single" w:sz="4" w:space="0" w:color="auto"/>
              <w:right w:val="single" w:sz="4" w:space="0" w:color="auto"/>
            </w:tcBorders>
            <w:vAlign w:val="center"/>
          </w:tcPr>
          <w:p w14:paraId="0F90261E"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14.6.</w:t>
            </w:r>
          </w:p>
        </w:tc>
      </w:tr>
      <w:tr w:rsidR="009F2394" w:rsidRPr="008361E1" w14:paraId="314086A1"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7F9CEB08" w14:textId="77777777" w:rsidR="009F2394" w:rsidRPr="008361E1" w:rsidRDefault="009F2394" w:rsidP="00891926">
            <w:pPr>
              <w:suppressAutoHyphens w:val="0"/>
              <w:spacing w:line="240" w:lineRule="auto"/>
              <w:jc w:val="both"/>
              <w:rPr>
                <w:noProof/>
                <w:color w:val="0D0D0D" w:themeColor="text1" w:themeTint="F2"/>
                <w:sz w:val="18"/>
                <w:szCs w:val="18"/>
              </w:rPr>
            </w:pPr>
            <w:r w:rsidRPr="008361E1">
              <w:rPr>
                <w:b w:val="0"/>
                <w:noProof/>
                <w:color w:val="0D0D0D" w:themeColor="text1" w:themeTint="F2"/>
                <w:sz w:val="18"/>
                <w:szCs w:val="18"/>
              </w:rPr>
              <w:t>Brake parts balance</w:t>
            </w:r>
          </w:p>
        </w:tc>
        <w:tc>
          <w:tcPr>
            <w:tcW w:w="2098" w:type="dxa"/>
            <w:tcBorders>
              <w:top w:val="single" w:sz="4" w:space="0" w:color="auto"/>
              <w:left w:val="single" w:sz="4" w:space="0" w:color="auto"/>
              <w:bottom w:val="single" w:sz="12" w:space="0" w:color="auto"/>
              <w:right w:val="single" w:sz="4" w:space="0" w:color="auto"/>
            </w:tcBorders>
            <w:vAlign w:val="center"/>
          </w:tcPr>
          <w:p w14:paraId="41F17F27"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12" w:space="0" w:color="auto"/>
              <w:right w:val="single" w:sz="4" w:space="0" w:color="auto"/>
            </w:tcBorders>
            <w:vAlign w:val="center"/>
          </w:tcPr>
          <w:p w14:paraId="68A7CEB6"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Table 14.6.</w:t>
            </w:r>
          </w:p>
        </w:tc>
        <w:tc>
          <w:tcPr>
            <w:tcW w:w="964" w:type="dxa"/>
            <w:tcBorders>
              <w:top w:val="single" w:sz="4" w:space="0" w:color="auto"/>
              <w:left w:val="single" w:sz="4" w:space="0" w:color="auto"/>
              <w:bottom w:val="single" w:sz="12" w:space="0" w:color="auto"/>
              <w:right w:val="single" w:sz="4" w:space="0" w:color="auto"/>
            </w:tcBorders>
            <w:vAlign w:val="center"/>
          </w:tcPr>
          <w:p w14:paraId="08B20A4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Paragraph 14.4.</w:t>
            </w:r>
          </w:p>
        </w:tc>
      </w:tr>
    </w:tbl>
    <w:p w14:paraId="1379A39C"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Table 14.2. </w:t>
      </w:r>
    </w:p>
    <w:p w14:paraId="3C865856" w14:textId="77777777" w:rsidR="009F2394" w:rsidRPr="008361E1" w:rsidRDefault="009F2394" w:rsidP="009F2394">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jc w:val="center"/>
        <w:tblLook w:val="04A0" w:firstRow="1" w:lastRow="0" w:firstColumn="1" w:lastColumn="0" w:noHBand="0" w:noVBand="1"/>
      </w:tblPr>
      <w:tblGrid>
        <w:gridCol w:w="2438"/>
        <w:gridCol w:w="2438"/>
        <w:gridCol w:w="2494"/>
      </w:tblGrid>
      <w:tr w:rsidR="009F2394" w:rsidRPr="008361E1" w14:paraId="288803AB" w14:textId="77777777" w:rsidTr="008919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08F7ABB8" w14:textId="77777777" w:rsidR="009F2394" w:rsidRPr="008361E1" w:rsidRDefault="009F2394" w:rsidP="00891926">
            <w:pPr>
              <w:suppressAutoHyphens w:val="0"/>
              <w:spacing w:line="240" w:lineRule="auto"/>
              <w:jc w:val="center"/>
              <w:rPr>
                <w:b w:val="0"/>
                <w:bCs w:val="0"/>
                <w:i/>
                <w:iCs/>
                <w:noProof/>
                <w:color w:val="0D0D0D" w:themeColor="text1" w:themeTint="F2"/>
                <w:sz w:val="16"/>
                <w:szCs w:val="16"/>
              </w:rPr>
            </w:pPr>
            <w:r w:rsidRPr="008361E1">
              <w:rPr>
                <w:b w:val="0"/>
                <w:bCs w:val="0"/>
                <w:i/>
                <w:iCs/>
                <w:noProof/>
                <w:color w:val="0D0D0D" w:themeColor="text1" w:themeTint="F2"/>
                <w:sz w:val="16"/>
                <w:szCs w:val="16"/>
              </w:rPr>
              <w:t>Instrument</w:t>
            </w:r>
          </w:p>
        </w:tc>
        <w:tc>
          <w:tcPr>
            <w:tcW w:w="2438" w:type="dxa"/>
            <w:tcBorders>
              <w:top w:val="single" w:sz="4" w:space="0" w:color="auto"/>
              <w:left w:val="single" w:sz="4" w:space="0" w:color="auto"/>
              <w:bottom w:val="single" w:sz="12" w:space="0" w:color="auto"/>
              <w:right w:val="single" w:sz="4" w:space="0" w:color="auto"/>
            </w:tcBorders>
            <w:vAlign w:val="center"/>
          </w:tcPr>
          <w:p w14:paraId="20836878"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Interval</w:t>
            </w:r>
          </w:p>
        </w:tc>
        <w:tc>
          <w:tcPr>
            <w:tcW w:w="2494" w:type="dxa"/>
            <w:tcBorders>
              <w:top w:val="single" w:sz="4" w:space="0" w:color="auto"/>
              <w:left w:val="single" w:sz="4" w:space="0" w:color="auto"/>
              <w:bottom w:val="single" w:sz="12" w:space="0" w:color="auto"/>
              <w:right w:val="single" w:sz="4" w:space="0" w:color="auto"/>
            </w:tcBorders>
            <w:vAlign w:val="center"/>
          </w:tcPr>
          <w:p w14:paraId="6C4B8707"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Criterion</w:t>
            </w:r>
          </w:p>
        </w:tc>
      </w:tr>
      <w:tr w:rsidR="009F2394" w:rsidRPr="008361E1" w14:paraId="4B4863F1"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05016ECC" w14:textId="77777777" w:rsidR="009F2394" w:rsidRPr="008361E1" w:rsidRDefault="009F2394" w:rsidP="00891926">
            <w:pPr>
              <w:suppressAutoHyphens w:val="0"/>
              <w:spacing w:line="240" w:lineRule="auto"/>
              <w:rPr>
                <w:b w:val="0"/>
                <w:noProof/>
                <w:color w:val="0D0D0D" w:themeColor="text1" w:themeTint="F2"/>
                <w:sz w:val="18"/>
                <w:szCs w:val="18"/>
              </w:rPr>
            </w:pPr>
            <w:r w:rsidRPr="008361E1">
              <w:rPr>
                <w:b w:val="0"/>
                <w:noProof/>
                <w:color w:val="0D0D0D" w:themeColor="text1" w:themeTint="F2"/>
                <w:sz w:val="18"/>
                <w:szCs w:val="18"/>
              </w:rPr>
              <w:t>Temperature sensor</w:t>
            </w:r>
          </w:p>
        </w:tc>
        <w:tc>
          <w:tcPr>
            <w:tcW w:w="2438" w:type="dxa"/>
            <w:tcBorders>
              <w:top w:val="single" w:sz="12" w:space="0" w:color="auto"/>
              <w:left w:val="single" w:sz="4" w:space="0" w:color="auto"/>
              <w:bottom w:val="single" w:sz="4" w:space="0" w:color="auto"/>
              <w:right w:val="single" w:sz="4" w:space="0" w:color="auto"/>
            </w:tcBorders>
            <w:vAlign w:val="center"/>
          </w:tcPr>
          <w:p w14:paraId="23043A0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noProof/>
                <w:color w:val="0D0D0D" w:themeColor="text1" w:themeTint="F2"/>
                <w:sz w:val="18"/>
                <w:szCs w:val="18"/>
              </w:rPr>
              <w:t>Yearly</w:t>
            </w:r>
          </w:p>
        </w:tc>
        <w:tc>
          <w:tcPr>
            <w:tcW w:w="2494" w:type="dxa"/>
            <w:tcBorders>
              <w:top w:val="single" w:sz="12" w:space="0" w:color="auto"/>
              <w:left w:val="single" w:sz="4" w:space="0" w:color="auto"/>
              <w:bottom w:val="single" w:sz="4" w:space="0" w:color="auto"/>
              <w:right w:val="single" w:sz="4" w:space="0" w:color="auto"/>
            </w:tcBorders>
            <w:vAlign w:val="center"/>
          </w:tcPr>
          <w:p w14:paraId="74325DE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±1°C</w:t>
            </w:r>
          </w:p>
        </w:tc>
      </w:tr>
      <w:tr w:rsidR="009F2394" w:rsidRPr="008361E1" w14:paraId="6BE0F6A6"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332F0146" w14:textId="77777777" w:rsidR="009F2394" w:rsidRPr="008361E1" w:rsidRDefault="009F2394" w:rsidP="00891926">
            <w:pPr>
              <w:suppressAutoHyphens w:val="0"/>
              <w:spacing w:line="240" w:lineRule="auto"/>
              <w:rPr>
                <w:b w:val="0"/>
                <w:noProof/>
                <w:color w:val="0D0D0D" w:themeColor="text1" w:themeTint="F2"/>
                <w:sz w:val="18"/>
                <w:szCs w:val="18"/>
              </w:rPr>
            </w:pPr>
            <w:r w:rsidRPr="008361E1">
              <w:rPr>
                <w:b w:val="0"/>
                <w:noProof/>
                <w:color w:val="0D0D0D" w:themeColor="text1" w:themeTint="F2"/>
                <w:sz w:val="18"/>
                <w:szCs w:val="18"/>
              </w:rPr>
              <w:t>Atmospheric pressure sensor</w:t>
            </w:r>
          </w:p>
        </w:tc>
        <w:tc>
          <w:tcPr>
            <w:tcW w:w="2438" w:type="dxa"/>
            <w:tcBorders>
              <w:top w:val="single" w:sz="4" w:space="0" w:color="auto"/>
              <w:left w:val="single" w:sz="4" w:space="0" w:color="auto"/>
              <w:bottom w:val="single" w:sz="4" w:space="0" w:color="auto"/>
              <w:right w:val="single" w:sz="4" w:space="0" w:color="auto"/>
            </w:tcBorders>
            <w:vAlign w:val="center"/>
          </w:tcPr>
          <w:p w14:paraId="2D50A369"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noProof/>
                <w:color w:val="0D0D0D" w:themeColor="text1" w:themeTint="F2"/>
                <w:sz w:val="18"/>
                <w:szCs w:val="18"/>
              </w:rPr>
              <w:t>Yearly</w:t>
            </w:r>
          </w:p>
        </w:tc>
        <w:tc>
          <w:tcPr>
            <w:tcW w:w="2494" w:type="dxa"/>
            <w:tcBorders>
              <w:top w:val="single" w:sz="4" w:space="0" w:color="auto"/>
              <w:left w:val="single" w:sz="4" w:space="0" w:color="auto"/>
              <w:bottom w:val="single" w:sz="4" w:space="0" w:color="auto"/>
              <w:right w:val="single" w:sz="4" w:space="0" w:color="auto"/>
            </w:tcBorders>
            <w:vAlign w:val="center"/>
          </w:tcPr>
          <w:p w14:paraId="0999C9D7"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 kPa</w:t>
            </w:r>
          </w:p>
        </w:tc>
      </w:tr>
      <w:tr w:rsidR="009F2394" w:rsidRPr="008361E1" w14:paraId="100F3A20"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30632B54" w14:textId="77777777" w:rsidR="009F2394" w:rsidRPr="008361E1" w:rsidRDefault="009F2394" w:rsidP="00891926">
            <w:pPr>
              <w:suppressAutoHyphens w:val="0"/>
              <w:spacing w:line="240" w:lineRule="auto"/>
              <w:rPr>
                <w:b w:val="0"/>
                <w:noProof/>
                <w:color w:val="0D0D0D" w:themeColor="text1" w:themeTint="F2"/>
                <w:sz w:val="18"/>
                <w:szCs w:val="18"/>
              </w:rPr>
            </w:pPr>
            <w:r w:rsidRPr="008361E1">
              <w:rPr>
                <w:b w:val="0"/>
                <w:noProof/>
                <w:color w:val="0D0D0D" w:themeColor="text1" w:themeTint="F2"/>
                <w:sz w:val="18"/>
                <w:szCs w:val="18"/>
              </w:rPr>
              <w:t>Relative humidity sensor</w:t>
            </w:r>
          </w:p>
        </w:tc>
        <w:tc>
          <w:tcPr>
            <w:tcW w:w="2438" w:type="dxa"/>
            <w:tcBorders>
              <w:top w:val="single" w:sz="4" w:space="0" w:color="auto"/>
              <w:left w:val="single" w:sz="4" w:space="0" w:color="auto"/>
              <w:bottom w:val="single" w:sz="4" w:space="0" w:color="auto"/>
              <w:right w:val="single" w:sz="4" w:space="0" w:color="auto"/>
            </w:tcBorders>
            <w:vAlign w:val="center"/>
          </w:tcPr>
          <w:p w14:paraId="6781F414"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noProof/>
                <w:color w:val="0D0D0D" w:themeColor="text1" w:themeTint="F2"/>
                <w:sz w:val="18"/>
                <w:szCs w:val="18"/>
              </w:rPr>
              <w:t>Yearly</w:t>
            </w:r>
          </w:p>
        </w:tc>
        <w:tc>
          <w:tcPr>
            <w:tcW w:w="2494" w:type="dxa"/>
            <w:tcBorders>
              <w:top w:val="single" w:sz="4" w:space="0" w:color="auto"/>
              <w:left w:val="single" w:sz="4" w:space="0" w:color="auto"/>
              <w:bottom w:val="single" w:sz="4" w:space="0" w:color="auto"/>
              <w:right w:val="single" w:sz="4" w:space="0" w:color="auto"/>
            </w:tcBorders>
            <w:vAlign w:val="center"/>
          </w:tcPr>
          <w:p w14:paraId="7F7D96CD"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±5 per cent of nominal</w:t>
            </w:r>
          </w:p>
        </w:tc>
      </w:tr>
      <w:tr w:rsidR="009F2394" w:rsidRPr="008361E1" w14:paraId="7412901C"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333596A6" w14:textId="77777777" w:rsidR="009F2394" w:rsidRPr="008361E1" w:rsidRDefault="009F2394" w:rsidP="00891926">
            <w:pPr>
              <w:suppressAutoHyphens w:val="0"/>
              <w:spacing w:line="240" w:lineRule="auto"/>
              <w:rPr>
                <w:b w:val="0"/>
                <w:noProof/>
                <w:color w:val="0D0D0D" w:themeColor="text1" w:themeTint="F2"/>
                <w:sz w:val="18"/>
                <w:szCs w:val="18"/>
              </w:rPr>
            </w:pPr>
            <w:r w:rsidRPr="008361E1">
              <w:rPr>
                <w:b w:val="0"/>
                <w:noProof/>
                <w:color w:val="0D0D0D" w:themeColor="text1" w:themeTint="F2"/>
                <w:sz w:val="18"/>
                <w:szCs w:val="18"/>
              </w:rPr>
              <w:t>Absolute humidity sensor</w:t>
            </w:r>
          </w:p>
        </w:tc>
        <w:tc>
          <w:tcPr>
            <w:tcW w:w="2438" w:type="dxa"/>
            <w:tcBorders>
              <w:top w:val="single" w:sz="4" w:space="0" w:color="auto"/>
              <w:left w:val="single" w:sz="4" w:space="0" w:color="auto"/>
              <w:bottom w:val="single" w:sz="12" w:space="0" w:color="auto"/>
              <w:right w:val="single" w:sz="4" w:space="0" w:color="auto"/>
            </w:tcBorders>
            <w:vAlign w:val="center"/>
          </w:tcPr>
          <w:p w14:paraId="29E11A8C"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noProof/>
                <w:color w:val="0D0D0D" w:themeColor="text1" w:themeTint="F2"/>
                <w:sz w:val="18"/>
                <w:szCs w:val="18"/>
              </w:rPr>
              <w:t>Yearly</w:t>
            </w:r>
          </w:p>
        </w:tc>
        <w:tc>
          <w:tcPr>
            <w:tcW w:w="2494" w:type="dxa"/>
            <w:tcBorders>
              <w:top w:val="single" w:sz="4" w:space="0" w:color="auto"/>
              <w:left w:val="single" w:sz="4" w:space="0" w:color="auto"/>
              <w:bottom w:val="single" w:sz="12" w:space="0" w:color="auto"/>
              <w:right w:val="single" w:sz="4" w:space="0" w:color="auto"/>
            </w:tcBorders>
            <w:vAlign w:val="center"/>
          </w:tcPr>
          <w:p w14:paraId="3BC44833"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 per cent of reading or 1 gH</w:t>
            </w:r>
            <w:r w:rsidRPr="008361E1">
              <w:rPr>
                <w:bCs/>
                <w:noProof/>
                <w:color w:val="0D0D0D" w:themeColor="text1" w:themeTint="F2"/>
                <w:sz w:val="18"/>
                <w:szCs w:val="18"/>
                <w:vertAlign w:val="subscript"/>
              </w:rPr>
              <w:t>2</w:t>
            </w:r>
            <w:r w:rsidRPr="008361E1">
              <w:rPr>
                <w:bCs/>
                <w:noProof/>
                <w:color w:val="0D0D0D" w:themeColor="text1" w:themeTint="F2"/>
                <w:sz w:val="18"/>
                <w:szCs w:val="18"/>
              </w:rPr>
              <w:t>O/kg dry air (whichever is greater)</w:t>
            </w:r>
          </w:p>
        </w:tc>
      </w:tr>
    </w:tbl>
    <w:p w14:paraId="072F7C3C" w14:textId="77777777" w:rsidR="009F2394" w:rsidRPr="008361E1" w:rsidRDefault="009F2394" w:rsidP="009F2394">
      <w:pPr>
        <w:pStyle w:val="Heading3"/>
        <w:spacing w:before="240" w:after="120"/>
        <w:ind w:left="2268" w:right="1134" w:hanging="1134"/>
        <w:rPr>
          <w:b/>
          <w:noProof/>
          <w:color w:val="0D0D0D" w:themeColor="text1" w:themeTint="F2"/>
        </w:rPr>
      </w:pPr>
      <w:bookmarkStart w:id="625" w:name="_Toc117084653"/>
      <w:bookmarkStart w:id="626" w:name="_Toc117167538"/>
      <w:r w:rsidRPr="008361E1">
        <w:rPr>
          <w:b/>
          <w:noProof/>
          <w:color w:val="0D0D0D" w:themeColor="text1" w:themeTint="F2"/>
        </w:rPr>
        <w:t>14.2.</w:t>
      </w:r>
      <w:r w:rsidRPr="008361E1">
        <w:rPr>
          <w:b/>
          <w:noProof/>
          <w:color w:val="0D0D0D" w:themeColor="text1" w:themeTint="F2"/>
        </w:rPr>
        <w:tab/>
        <w:t>Brake Dynamometer</w:t>
      </w:r>
      <w:bookmarkEnd w:id="625"/>
      <w:bookmarkEnd w:id="626"/>
    </w:p>
    <w:p w14:paraId="43BDB93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14.3. summarises the calibration criteria and the intervals for the brake dynamometer defined in this UN GTR. </w:t>
      </w:r>
      <w:r w:rsidRPr="008361E1">
        <w:rPr>
          <w:bCs/>
          <w:noProof/>
          <w:color w:val="0D0D0D" w:themeColor="text1" w:themeTint="F2"/>
        </w:rPr>
        <w:t xml:space="preserve">The rotational speed, brake torque, and brake pressure measurement devices shall comply with the linearity requirements of Table 14.4. </w:t>
      </w:r>
    </w:p>
    <w:p w14:paraId="6077BF15" w14:textId="77777777" w:rsidR="009F2394" w:rsidRPr="008361E1" w:rsidRDefault="009F2394" w:rsidP="009F2394">
      <w:pPr>
        <w:spacing w:after="120"/>
        <w:ind w:left="1134" w:right="1134"/>
        <w:rPr>
          <w:b/>
          <w:noProof/>
          <w:color w:val="0D0D0D" w:themeColor="text1" w:themeTint="F2"/>
        </w:rPr>
      </w:pPr>
      <w:bookmarkStart w:id="627" w:name="_Hlk105616378"/>
      <w:r w:rsidRPr="008361E1">
        <w:rPr>
          <w:bCs/>
          <w:noProof/>
          <w:color w:val="0D0D0D" w:themeColor="text1" w:themeTint="F2"/>
        </w:rPr>
        <w:t>Table 14.3.</w:t>
      </w:r>
      <w:r w:rsidRPr="008361E1">
        <w:rPr>
          <w:bCs/>
          <w:noProof/>
          <w:color w:val="0D0D0D" w:themeColor="text1" w:themeTint="F2"/>
        </w:rPr>
        <w:br/>
      </w:r>
      <w:r w:rsidRPr="008361E1">
        <w:rPr>
          <w:b/>
          <w:bCs/>
          <w:noProof/>
          <w:color w:val="0D0D0D" w:themeColor="text1" w:themeTint="F2"/>
        </w:rPr>
        <w:t>Calibration require</w:t>
      </w:r>
      <w:bookmarkEnd w:id="627"/>
      <w:r w:rsidRPr="008361E1">
        <w:rPr>
          <w:b/>
          <w:bCs/>
          <w:noProof/>
          <w:color w:val="0D0D0D" w:themeColor="text1" w:themeTint="F2"/>
        </w:rPr>
        <w:t>ments for the brake dynamometer</w:t>
      </w:r>
    </w:p>
    <w:tbl>
      <w:tblPr>
        <w:tblStyle w:val="GridTable1Light1"/>
        <w:tblW w:w="7370" w:type="dxa"/>
        <w:jc w:val="center"/>
        <w:tblLook w:val="04A0" w:firstRow="1" w:lastRow="0" w:firstColumn="1" w:lastColumn="0" w:noHBand="0" w:noVBand="1"/>
      </w:tblPr>
      <w:tblGrid>
        <w:gridCol w:w="2438"/>
        <w:gridCol w:w="2438"/>
        <w:gridCol w:w="2494"/>
      </w:tblGrid>
      <w:tr w:rsidR="009F2394" w:rsidRPr="008361E1" w14:paraId="110B39AE" w14:textId="77777777" w:rsidTr="008919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6CEA80BD" w14:textId="77777777" w:rsidR="009F2394" w:rsidRPr="008361E1" w:rsidRDefault="009F2394" w:rsidP="00891926">
            <w:pPr>
              <w:suppressAutoHyphens w:val="0"/>
              <w:spacing w:line="240" w:lineRule="auto"/>
              <w:jc w:val="center"/>
              <w:rPr>
                <w:b w:val="0"/>
                <w:bCs w:val="0"/>
                <w:i/>
                <w:iCs/>
                <w:noProof/>
                <w:color w:val="0D0D0D" w:themeColor="text1" w:themeTint="F2"/>
                <w:sz w:val="16"/>
                <w:szCs w:val="16"/>
              </w:rPr>
            </w:pPr>
            <w:r w:rsidRPr="008361E1">
              <w:rPr>
                <w:b w:val="0"/>
                <w:bCs w:val="0"/>
                <w:i/>
                <w:iCs/>
                <w:noProof/>
                <w:color w:val="0D0D0D" w:themeColor="text1" w:themeTint="F2"/>
                <w:sz w:val="16"/>
                <w:szCs w:val="16"/>
              </w:rPr>
              <w:t>Instrument</w:t>
            </w:r>
          </w:p>
        </w:tc>
        <w:tc>
          <w:tcPr>
            <w:tcW w:w="2438" w:type="dxa"/>
            <w:tcBorders>
              <w:top w:val="single" w:sz="4" w:space="0" w:color="auto"/>
              <w:left w:val="single" w:sz="4" w:space="0" w:color="auto"/>
              <w:bottom w:val="single" w:sz="12" w:space="0" w:color="auto"/>
              <w:right w:val="single" w:sz="4" w:space="0" w:color="auto"/>
            </w:tcBorders>
            <w:vAlign w:val="center"/>
          </w:tcPr>
          <w:p w14:paraId="7B59B304"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Interval</w:t>
            </w:r>
          </w:p>
        </w:tc>
        <w:tc>
          <w:tcPr>
            <w:tcW w:w="2494" w:type="dxa"/>
            <w:tcBorders>
              <w:top w:val="single" w:sz="4" w:space="0" w:color="auto"/>
              <w:left w:val="single" w:sz="4" w:space="0" w:color="auto"/>
              <w:bottom w:val="single" w:sz="12" w:space="0" w:color="auto"/>
              <w:right w:val="single" w:sz="4" w:space="0" w:color="auto"/>
            </w:tcBorders>
            <w:vAlign w:val="center"/>
          </w:tcPr>
          <w:p w14:paraId="3B359112"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Criterion</w:t>
            </w:r>
          </w:p>
        </w:tc>
      </w:tr>
      <w:tr w:rsidR="009F2394" w:rsidRPr="008361E1" w14:paraId="1DBA6B50"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76B08F64" w14:textId="77777777" w:rsidR="009F2394" w:rsidRPr="008361E1" w:rsidRDefault="009F2394" w:rsidP="00891926">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t>Rotational speed device</w:t>
            </w:r>
          </w:p>
        </w:tc>
        <w:tc>
          <w:tcPr>
            <w:tcW w:w="2438" w:type="dxa"/>
            <w:tcBorders>
              <w:top w:val="single" w:sz="12" w:space="0" w:color="auto"/>
              <w:left w:val="single" w:sz="4" w:space="0" w:color="auto"/>
              <w:bottom w:val="single" w:sz="4" w:space="0" w:color="auto"/>
              <w:right w:val="single" w:sz="4" w:space="0" w:color="auto"/>
            </w:tcBorders>
            <w:vAlign w:val="center"/>
          </w:tcPr>
          <w:p w14:paraId="6E79DE98"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2494" w:type="dxa"/>
            <w:tcBorders>
              <w:top w:val="single" w:sz="12" w:space="0" w:color="auto"/>
              <w:left w:val="single" w:sz="4" w:space="0" w:color="auto"/>
              <w:bottom w:val="single" w:sz="4" w:space="0" w:color="auto"/>
              <w:right w:val="single" w:sz="4" w:space="0" w:color="auto"/>
            </w:tcBorders>
            <w:vAlign w:val="center"/>
          </w:tcPr>
          <w:p w14:paraId="545D636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Table 14.4.</w:t>
            </w:r>
          </w:p>
        </w:tc>
      </w:tr>
      <w:tr w:rsidR="009F2394" w:rsidRPr="008361E1" w14:paraId="00B7640D"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13B3A532" w14:textId="77777777" w:rsidR="009F2394" w:rsidRPr="008361E1" w:rsidRDefault="009F2394" w:rsidP="00891926">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lastRenderedPageBreak/>
              <w:t>Brake torque sensor</w:t>
            </w:r>
          </w:p>
        </w:tc>
        <w:tc>
          <w:tcPr>
            <w:tcW w:w="2438" w:type="dxa"/>
            <w:tcBorders>
              <w:top w:val="single" w:sz="4" w:space="0" w:color="auto"/>
              <w:left w:val="single" w:sz="4" w:space="0" w:color="auto"/>
              <w:bottom w:val="single" w:sz="4" w:space="0" w:color="auto"/>
              <w:right w:val="single" w:sz="4" w:space="0" w:color="auto"/>
            </w:tcBorders>
            <w:vAlign w:val="center"/>
          </w:tcPr>
          <w:p w14:paraId="6DD52D6D"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263CACA1"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color w:val="0D0D0D" w:themeColor="text1" w:themeTint="F2"/>
                <w:sz w:val="18"/>
                <w:szCs w:val="18"/>
              </w:rPr>
            </w:pPr>
            <w:r w:rsidRPr="008361E1">
              <w:rPr>
                <w:noProof/>
                <w:color w:val="0D0D0D" w:themeColor="text1" w:themeTint="F2"/>
                <w:sz w:val="18"/>
                <w:szCs w:val="18"/>
              </w:rPr>
              <w:t>Table 14.4.</w:t>
            </w:r>
          </w:p>
        </w:tc>
      </w:tr>
      <w:tr w:rsidR="009F2394" w:rsidRPr="008361E1" w14:paraId="0BA3AB65"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1685E5BF" w14:textId="77777777" w:rsidR="009F2394" w:rsidRPr="008361E1" w:rsidRDefault="009F2394" w:rsidP="00891926">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t>Brake pressure sensor</w:t>
            </w:r>
          </w:p>
        </w:tc>
        <w:tc>
          <w:tcPr>
            <w:tcW w:w="2438" w:type="dxa"/>
            <w:tcBorders>
              <w:top w:val="single" w:sz="4" w:space="0" w:color="auto"/>
              <w:left w:val="single" w:sz="4" w:space="0" w:color="auto"/>
              <w:bottom w:val="single" w:sz="4" w:space="0" w:color="auto"/>
              <w:right w:val="single" w:sz="4" w:space="0" w:color="auto"/>
            </w:tcBorders>
            <w:vAlign w:val="center"/>
          </w:tcPr>
          <w:p w14:paraId="29CB8B82"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00B3C545"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Table 14.4.</w:t>
            </w:r>
          </w:p>
        </w:tc>
      </w:tr>
      <w:tr w:rsidR="009F2394" w:rsidRPr="008361E1" w14:paraId="4C75A4F0"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0F2E9D2" w14:textId="77777777" w:rsidR="009F2394" w:rsidRPr="008361E1" w:rsidRDefault="009F2394" w:rsidP="00891926">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t xml:space="preserve">Brake fluid displacement </w:t>
            </w:r>
          </w:p>
        </w:tc>
        <w:tc>
          <w:tcPr>
            <w:tcW w:w="2438" w:type="dxa"/>
            <w:tcBorders>
              <w:top w:val="single" w:sz="4" w:space="0" w:color="auto"/>
              <w:left w:val="single" w:sz="4" w:space="0" w:color="auto"/>
              <w:bottom w:val="single" w:sz="4" w:space="0" w:color="auto"/>
              <w:right w:val="single" w:sz="4" w:space="0" w:color="auto"/>
            </w:tcBorders>
            <w:vAlign w:val="center"/>
          </w:tcPr>
          <w:p w14:paraId="2200D364"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14BA5C5A"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rFonts w:cstheme="minorHAnsi"/>
                <w:noProof/>
                <w:color w:val="0D0D0D" w:themeColor="text1" w:themeTint="F2"/>
                <w:sz w:val="18"/>
                <w:szCs w:val="18"/>
              </w:rPr>
              <w:t>±0.5 per cent maximum</w:t>
            </w:r>
          </w:p>
        </w:tc>
      </w:tr>
      <w:tr w:rsidR="009F2394" w:rsidRPr="008361E1" w14:paraId="2130F0DF" w14:textId="77777777" w:rsidTr="0089192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58456686" w14:textId="77777777" w:rsidR="009F2394" w:rsidRPr="008361E1" w:rsidRDefault="009F2394" w:rsidP="00891926">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t>Temperature data acquisition</w:t>
            </w:r>
          </w:p>
        </w:tc>
        <w:tc>
          <w:tcPr>
            <w:tcW w:w="2438" w:type="dxa"/>
            <w:tcBorders>
              <w:top w:val="single" w:sz="4" w:space="0" w:color="auto"/>
              <w:left w:val="single" w:sz="4" w:space="0" w:color="auto"/>
              <w:bottom w:val="single" w:sz="12" w:space="0" w:color="auto"/>
              <w:right w:val="single" w:sz="4" w:space="0" w:color="auto"/>
            </w:tcBorders>
            <w:vAlign w:val="center"/>
          </w:tcPr>
          <w:p w14:paraId="797B0CA0" w14:textId="77777777" w:rsidR="009F2394" w:rsidRPr="008361E1" w:rsidRDefault="009F2394" w:rsidP="00891926">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12" w:space="0" w:color="auto"/>
              <w:right w:val="single" w:sz="4" w:space="0" w:color="auto"/>
            </w:tcBorders>
            <w:vAlign w:val="center"/>
          </w:tcPr>
          <w:p w14:paraId="00A05030" w14:textId="77777777" w:rsidR="009F2394" w:rsidRPr="008361E1" w:rsidRDefault="009F2394" w:rsidP="00891926">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color w:val="0D0D0D" w:themeColor="text1" w:themeTint="F2"/>
                <w:sz w:val="18"/>
                <w:szCs w:val="18"/>
              </w:rPr>
            </w:pPr>
            <w:r w:rsidRPr="008361E1">
              <w:rPr>
                <w:rFonts w:cstheme="minorHAnsi"/>
                <w:noProof/>
                <w:color w:val="0D0D0D" w:themeColor="text1" w:themeTint="F2"/>
                <w:sz w:val="18"/>
                <w:szCs w:val="18"/>
              </w:rPr>
              <w:t>±0.25 per cent maximum</w:t>
            </w:r>
          </w:p>
        </w:tc>
      </w:tr>
    </w:tbl>
    <w:p w14:paraId="6D954DA9" w14:textId="77777777" w:rsidR="009F2394" w:rsidRPr="008361E1" w:rsidRDefault="009F2394" w:rsidP="009F2394">
      <w:pPr>
        <w:keepNext/>
        <w:keepLines/>
        <w:spacing w:before="120" w:after="120"/>
        <w:ind w:left="1134" w:right="1134"/>
        <w:rPr>
          <w:b/>
          <w:noProof/>
          <w:color w:val="0D0D0D" w:themeColor="text1" w:themeTint="F2"/>
        </w:rPr>
      </w:pPr>
      <w:r w:rsidRPr="008361E1">
        <w:rPr>
          <w:bCs/>
          <w:noProof/>
          <w:color w:val="0D0D0D" w:themeColor="text1" w:themeTint="F2"/>
        </w:rPr>
        <w:t>Table 14.4.</w:t>
      </w:r>
      <w:r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jc w:val="center"/>
        <w:tblLook w:val="04A0" w:firstRow="1" w:lastRow="0" w:firstColumn="1" w:lastColumn="0" w:noHBand="0" w:noVBand="1"/>
      </w:tblPr>
      <w:tblGrid>
        <w:gridCol w:w="2041"/>
        <w:gridCol w:w="1304"/>
        <w:gridCol w:w="1134"/>
        <w:gridCol w:w="1474"/>
        <w:gridCol w:w="1417"/>
      </w:tblGrid>
      <w:tr w:rsidR="009F2394" w:rsidRPr="008361E1" w14:paraId="3B7C61F2" w14:textId="77777777" w:rsidTr="0089192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hideMark/>
          </w:tcPr>
          <w:p w14:paraId="13D15002" w14:textId="77777777" w:rsidR="009F2394" w:rsidRPr="008361E1" w:rsidRDefault="009F2394" w:rsidP="00891926">
            <w:pPr>
              <w:suppressAutoHyphens w:val="0"/>
              <w:spacing w:line="240" w:lineRule="auto"/>
              <w:jc w:val="center"/>
              <w:rPr>
                <w:b w:val="0"/>
                <w:bCs w:val="0"/>
                <w:i/>
                <w:iCs/>
                <w:noProof/>
                <w:color w:val="0D0D0D" w:themeColor="text1" w:themeTint="F2"/>
                <w:sz w:val="16"/>
                <w:szCs w:val="16"/>
              </w:rPr>
            </w:pPr>
            <w:r w:rsidRPr="008361E1">
              <w:rPr>
                <w:b w:val="0"/>
                <w:bCs w:val="0"/>
                <w:i/>
                <w:iCs/>
                <w:noProof/>
                <w:color w:val="0D0D0D" w:themeColor="text1" w:themeTint="F2"/>
                <w:sz w:val="16"/>
                <w:szCs w:val="16"/>
              </w:rPr>
              <w:t>Measurement system</w:t>
            </w:r>
          </w:p>
        </w:tc>
        <w:tc>
          <w:tcPr>
            <w:tcW w:w="1304" w:type="dxa"/>
            <w:tcBorders>
              <w:top w:val="single" w:sz="4" w:space="0" w:color="auto"/>
              <w:left w:val="single" w:sz="4" w:space="0" w:color="auto"/>
              <w:bottom w:val="single" w:sz="12" w:space="0" w:color="auto"/>
              <w:right w:val="single" w:sz="4" w:space="0" w:color="auto"/>
            </w:tcBorders>
            <w:vAlign w:val="center"/>
          </w:tcPr>
          <w:p w14:paraId="5FF7257B"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Intercept a0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2765C7D6"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Slope a1</w:t>
            </w:r>
          </w:p>
        </w:tc>
        <w:tc>
          <w:tcPr>
            <w:tcW w:w="1474" w:type="dxa"/>
            <w:tcBorders>
              <w:top w:val="single" w:sz="4" w:space="0" w:color="auto"/>
              <w:left w:val="single" w:sz="4" w:space="0" w:color="auto"/>
              <w:bottom w:val="single" w:sz="12" w:space="0" w:color="auto"/>
              <w:right w:val="single" w:sz="4" w:space="0" w:color="auto"/>
            </w:tcBorders>
            <w:vAlign w:val="center"/>
            <w:hideMark/>
          </w:tcPr>
          <w:p w14:paraId="06B022A7"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Standard error of estimate (SEE)</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2E2E2634"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Coefficient of determination r²</w:t>
            </w:r>
          </w:p>
        </w:tc>
      </w:tr>
      <w:tr w:rsidR="009F2394" w:rsidRPr="008361E1" w14:paraId="053109EA"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4" w:space="0" w:color="auto"/>
              <w:bottom w:val="single" w:sz="4" w:space="0" w:color="auto"/>
              <w:right w:val="single" w:sz="4" w:space="0" w:color="auto"/>
            </w:tcBorders>
            <w:vAlign w:val="center"/>
            <w:hideMark/>
          </w:tcPr>
          <w:p w14:paraId="2DC65E93" w14:textId="77777777" w:rsidR="009F2394" w:rsidRPr="008361E1" w:rsidRDefault="009F2394" w:rsidP="00891926">
            <w:pPr>
              <w:keepNext/>
              <w:keepLines/>
              <w:spacing w:line="240" w:lineRule="auto"/>
              <w:rPr>
                <w:b w:val="0"/>
                <w:noProof/>
                <w:color w:val="0D0D0D" w:themeColor="text1" w:themeTint="F2"/>
                <w:sz w:val="18"/>
                <w:szCs w:val="18"/>
              </w:rPr>
            </w:pPr>
            <w:r w:rsidRPr="008361E1">
              <w:rPr>
                <w:b w:val="0"/>
                <w:noProof/>
                <w:color w:val="0D0D0D" w:themeColor="text1" w:themeTint="F2"/>
                <w:sz w:val="18"/>
                <w:szCs w:val="18"/>
              </w:rPr>
              <w:t>Brake Rotational Speed</w:t>
            </w:r>
          </w:p>
        </w:tc>
        <w:tc>
          <w:tcPr>
            <w:tcW w:w="1304" w:type="dxa"/>
            <w:tcBorders>
              <w:top w:val="single" w:sz="12" w:space="0" w:color="auto"/>
              <w:left w:val="single" w:sz="4" w:space="0" w:color="auto"/>
              <w:bottom w:val="single" w:sz="4" w:space="0" w:color="auto"/>
              <w:right w:val="single" w:sz="4" w:space="0" w:color="auto"/>
            </w:tcBorders>
            <w:vAlign w:val="center"/>
          </w:tcPr>
          <w:p w14:paraId="2E270931" w14:textId="77777777" w:rsidR="009F2394" w:rsidRPr="008361E1" w:rsidRDefault="009F2394" w:rsidP="00891926">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0.05 per cent maximum</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2A9863D6" w14:textId="77777777" w:rsidR="009F2394" w:rsidRPr="008361E1" w:rsidRDefault="009F2394" w:rsidP="00891926">
            <w:pPr>
              <w:keepNext/>
              <w:keepLines/>
              <w:spacing w:line="240" w:lineRule="auto"/>
              <w:ind w:left="-137" w:right="-108"/>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12" w:space="0" w:color="auto"/>
              <w:left w:val="single" w:sz="4" w:space="0" w:color="auto"/>
              <w:bottom w:val="single" w:sz="4" w:space="0" w:color="auto"/>
              <w:right w:val="single" w:sz="4" w:space="0" w:color="auto"/>
            </w:tcBorders>
            <w:vAlign w:val="center"/>
            <w:hideMark/>
          </w:tcPr>
          <w:p w14:paraId="333AC3B6" w14:textId="77777777" w:rsidR="009F2394" w:rsidRPr="008361E1" w:rsidRDefault="009F2394" w:rsidP="00891926">
            <w:pPr>
              <w:keepNext/>
              <w:keepLines/>
              <w:spacing w:line="240" w:lineRule="auto"/>
              <w:ind w:left="-4" w:right="-4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0.25 per cent</w:t>
            </w:r>
            <w:r w:rsidRPr="008361E1">
              <w:rPr>
                <w:rFonts w:cstheme="minorHAnsi"/>
                <w:noProof/>
                <w:color w:val="0D0D0D" w:themeColor="text1" w:themeTint="F2"/>
                <w:sz w:val="18"/>
                <w:szCs w:val="18"/>
              </w:rPr>
              <w:t xml:space="preserve"> maximum</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7072F515" w14:textId="77777777" w:rsidR="009F2394" w:rsidRPr="008361E1" w:rsidRDefault="009F2394" w:rsidP="00891926">
            <w:pPr>
              <w:keepNext/>
              <w:keepLines/>
              <w:spacing w:line="240" w:lineRule="auto"/>
              <w:ind w:left="-136" w:right="-165"/>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r w:rsidR="009F2394" w:rsidRPr="008361E1" w14:paraId="38F26A55"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vAlign w:val="center"/>
          </w:tcPr>
          <w:p w14:paraId="4555FD0C" w14:textId="77777777" w:rsidR="009F2394" w:rsidRPr="008361E1" w:rsidRDefault="009F2394" w:rsidP="00891926">
            <w:pPr>
              <w:spacing w:line="240" w:lineRule="auto"/>
              <w:rPr>
                <w:b w:val="0"/>
                <w:noProof/>
                <w:color w:val="0D0D0D" w:themeColor="text1" w:themeTint="F2"/>
                <w:sz w:val="18"/>
                <w:szCs w:val="18"/>
              </w:rPr>
            </w:pPr>
            <w:r w:rsidRPr="008361E1">
              <w:rPr>
                <w:b w:val="0"/>
                <w:noProof/>
                <w:color w:val="0D0D0D" w:themeColor="text1" w:themeTint="F2"/>
                <w:sz w:val="18"/>
                <w:szCs w:val="18"/>
              </w:rPr>
              <w:t>Brake Torque</w:t>
            </w:r>
          </w:p>
        </w:tc>
        <w:tc>
          <w:tcPr>
            <w:tcW w:w="1304" w:type="dxa"/>
            <w:tcBorders>
              <w:top w:val="single" w:sz="4" w:space="0" w:color="auto"/>
              <w:left w:val="single" w:sz="4" w:space="0" w:color="auto"/>
              <w:bottom w:val="single" w:sz="4" w:space="0" w:color="auto"/>
              <w:right w:val="single" w:sz="4" w:space="0" w:color="auto"/>
            </w:tcBorders>
            <w:vAlign w:val="center"/>
          </w:tcPr>
          <w:p w14:paraId="0ED98131"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0.05 per cent maximum</w:t>
            </w:r>
          </w:p>
        </w:tc>
        <w:tc>
          <w:tcPr>
            <w:tcW w:w="1134" w:type="dxa"/>
            <w:tcBorders>
              <w:top w:val="single" w:sz="4" w:space="0" w:color="auto"/>
              <w:left w:val="single" w:sz="4" w:space="0" w:color="auto"/>
              <w:bottom w:val="single" w:sz="4" w:space="0" w:color="auto"/>
              <w:right w:val="single" w:sz="4" w:space="0" w:color="auto"/>
            </w:tcBorders>
            <w:vAlign w:val="center"/>
          </w:tcPr>
          <w:p w14:paraId="493DE162" w14:textId="77777777" w:rsidR="009F2394" w:rsidRPr="008361E1" w:rsidRDefault="009F2394" w:rsidP="00891926">
            <w:pPr>
              <w:spacing w:line="240" w:lineRule="auto"/>
              <w:ind w:left="-137" w:right="-108"/>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4" w:space="0" w:color="auto"/>
              <w:left w:val="single" w:sz="4" w:space="0" w:color="auto"/>
              <w:bottom w:val="single" w:sz="4" w:space="0" w:color="auto"/>
              <w:right w:val="single" w:sz="4" w:space="0" w:color="auto"/>
            </w:tcBorders>
            <w:vAlign w:val="center"/>
          </w:tcPr>
          <w:p w14:paraId="65FC495C" w14:textId="77777777" w:rsidR="009F2394" w:rsidRPr="008361E1" w:rsidRDefault="009F2394" w:rsidP="00891926">
            <w:pPr>
              <w:spacing w:line="240" w:lineRule="auto"/>
              <w:ind w:left="-4" w:right="-4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0.5 per cent</w:t>
            </w:r>
            <w:r w:rsidRPr="008361E1">
              <w:rPr>
                <w:rFonts w:cstheme="minorHAnsi"/>
                <w:noProof/>
                <w:color w:val="0D0D0D" w:themeColor="text1" w:themeTint="F2"/>
                <w:sz w:val="18"/>
                <w:szCs w:val="18"/>
              </w:rPr>
              <w:t xml:space="preserve"> maximum</w:t>
            </w:r>
          </w:p>
        </w:tc>
        <w:tc>
          <w:tcPr>
            <w:tcW w:w="1417" w:type="dxa"/>
            <w:tcBorders>
              <w:top w:val="single" w:sz="4" w:space="0" w:color="auto"/>
              <w:left w:val="single" w:sz="4" w:space="0" w:color="auto"/>
              <w:bottom w:val="single" w:sz="4" w:space="0" w:color="auto"/>
              <w:right w:val="single" w:sz="4" w:space="0" w:color="auto"/>
            </w:tcBorders>
            <w:vAlign w:val="center"/>
          </w:tcPr>
          <w:p w14:paraId="1A9749AE" w14:textId="77777777" w:rsidR="009F2394" w:rsidRPr="008361E1" w:rsidRDefault="009F2394" w:rsidP="00891926">
            <w:pPr>
              <w:spacing w:line="240" w:lineRule="auto"/>
              <w:ind w:left="-136" w:right="-165"/>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r w:rsidR="009F2394" w:rsidRPr="008361E1" w14:paraId="4F926BAE"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tcPr>
          <w:p w14:paraId="46E61BB7" w14:textId="77777777" w:rsidR="009F2394" w:rsidRPr="008361E1" w:rsidRDefault="009F2394" w:rsidP="00891926">
            <w:pPr>
              <w:spacing w:line="240" w:lineRule="auto"/>
              <w:rPr>
                <w:b w:val="0"/>
                <w:bCs w:val="0"/>
                <w:noProof/>
                <w:color w:val="0D0D0D" w:themeColor="text1" w:themeTint="F2"/>
                <w:sz w:val="18"/>
                <w:szCs w:val="18"/>
              </w:rPr>
            </w:pPr>
            <w:r w:rsidRPr="008361E1">
              <w:rPr>
                <w:b w:val="0"/>
                <w:bCs w:val="0"/>
                <w:noProof/>
                <w:color w:val="0D0D0D" w:themeColor="text1" w:themeTint="F2"/>
                <w:sz w:val="18"/>
                <w:szCs w:val="18"/>
              </w:rPr>
              <w:t>Brake pressure</w:t>
            </w:r>
          </w:p>
        </w:tc>
        <w:tc>
          <w:tcPr>
            <w:tcW w:w="1304" w:type="dxa"/>
            <w:tcBorders>
              <w:top w:val="single" w:sz="4" w:space="0" w:color="auto"/>
              <w:left w:val="single" w:sz="4" w:space="0" w:color="auto"/>
              <w:bottom w:val="single" w:sz="12" w:space="0" w:color="auto"/>
              <w:right w:val="single" w:sz="4" w:space="0" w:color="auto"/>
            </w:tcBorders>
            <w:vAlign w:val="center"/>
          </w:tcPr>
          <w:p w14:paraId="04C21759"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0.05 per cent maximum</w:t>
            </w:r>
          </w:p>
        </w:tc>
        <w:tc>
          <w:tcPr>
            <w:tcW w:w="1134" w:type="dxa"/>
            <w:tcBorders>
              <w:top w:val="single" w:sz="4" w:space="0" w:color="auto"/>
              <w:left w:val="single" w:sz="4" w:space="0" w:color="auto"/>
              <w:bottom w:val="single" w:sz="12" w:space="0" w:color="auto"/>
              <w:right w:val="single" w:sz="4" w:space="0" w:color="auto"/>
            </w:tcBorders>
            <w:vAlign w:val="center"/>
          </w:tcPr>
          <w:p w14:paraId="250658F9" w14:textId="77777777" w:rsidR="009F2394" w:rsidRPr="008361E1" w:rsidRDefault="009F2394" w:rsidP="00891926">
            <w:pPr>
              <w:spacing w:line="240" w:lineRule="auto"/>
              <w:ind w:left="-137" w:right="-108"/>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4" w:space="0" w:color="auto"/>
              <w:left w:val="single" w:sz="4" w:space="0" w:color="auto"/>
              <w:bottom w:val="single" w:sz="12" w:space="0" w:color="auto"/>
              <w:right w:val="single" w:sz="4" w:space="0" w:color="auto"/>
            </w:tcBorders>
            <w:vAlign w:val="center"/>
          </w:tcPr>
          <w:p w14:paraId="7F8FFF4D" w14:textId="77777777" w:rsidR="009F2394" w:rsidRPr="008361E1" w:rsidRDefault="009F2394" w:rsidP="00891926">
            <w:pPr>
              <w:spacing w:line="240" w:lineRule="auto"/>
              <w:ind w:left="-4" w:right="-4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0.5 per cent</w:t>
            </w:r>
            <w:r w:rsidRPr="008361E1">
              <w:rPr>
                <w:rFonts w:cstheme="minorHAnsi"/>
                <w:noProof/>
                <w:color w:val="0D0D0D" w:themeColor="text1" w:themeTint="F2"/>
                <w:sz w:val="18"/>
                <w:szCs w:val="18"/>
              </w:rPr>
              <w:t xml:space="preserve"> maximum</w:t>
            </w:r>
          </w:p>
        </w:tc>
        <w:tc>
          <w:tcPr>
            <w:tcW w:w="1417" w:type="dxa"/>
            <w:tcBorders>
              <w:top w:val="single" w:sz="4" w:space="0" w:color="auto"/>
              <w:left w:val="single" w:sz="4" w:space="0" w:color="auto"/>
              <w:bottom w:val="single" w:sz="12" w:space="0" w:color="auto"/>
              <w:right w:val="single" w:sz="4" w:space="0" w:color="auto"/>
            </w:tcBorders>
            <w:vAlign w:val="center"/>
          </w:tcPr>
          <w:p w14:paraId="52422BAD" w14:textId="77777777" w:rsidR="009F2394" w:rsidRPr="008361E1" w:rsidRDefault="009F2394" w:rsidP="00891926">
            <w:pPr>
              <w:spacing w:line="240" w:lineRule="auto"/>
              <w:ind w:left="-136" w:right="-165"/>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bl>
    <w:p w14:paraId="3F39D84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628" w:name="_Toc117084654"/>
      <w:bookmarkStart w:id="629" w:name="_Toc117167539"/>
      <w:r w:rsidRPr="008361E1">
        <w:rPr>
          <w:b/>
          <w:noProof/>
          <w:color w:val="0D0D0D" w:themeColor="text1" w:themeTint="F2"/>
        </w:rPr>
        <w:t>14.3.</w:t>
      </w:r>
      <w:r w:rsidRPr="008361E1">
        <w:rPr>
          <w:b/>
          <w:noProof/>
          <w:color w:val="0D0D0D" w:themeColor="text1" w:themeTint="F2"/>
        </w:rPr>
        <w:tab/>
        <w:t>Cooling Airflow Measurement Device</w:t>
      </w:r>
      <w:bookmarkEnd w:id="628"/>
      <w:bookmarkEnd w:id="629"/>
    </w:p>
    <w:p w14:paraId="5B63C842" w14:textId="77777777"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Table 14.5. with at least four equally spaced reference flows applying a linear regression between the minimum and maximum applicable 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77777777" w:rsidR="009F2394" w:rsidRPr="008361E1" w:rsidRDefault="009F2394" w:rsidP="009F2394">
      <w:pPr>
        <w:spacing w:after="120"/>
        <w:ind w:left="1134"/>
        <w:rPr>
          <w:b/>
          <w:bCs/>
          <w:noProof/>
          <w:color w:val="0D0D0D" w:themeColor="text1" w:themeTint="F2"/>
        </w:rPr>
      </w:pPr>
      <w:r w:rsidRPr="008361E1">
        <w:rPr>
          <w:bCs/>
          <w:noProof/>
          <w:color w:val="0D0D0D" w:themeColor="text1" w:themeTint="F2"/>
        </w:rPr>
        <w:t>Table 14.5.</w:t>
      </w:r>
      <w:r w:rsidRPr="008361E1">
        <w:rPr>
          <w:b/>
          <w:bCs/>
          <w:noProof/>
          <w:color w:val="0D0D0D" w:themeColor="text1" w:themeTint="F2"/>
        </w:rPr>
        <w:br/>
        <w:t xml:space="preserve">Linearity requirements of the flow measurement device </w:t>
      </w:r>
    </w:p>
    <w:tbl>
      <w:tblPr>
        <w:tblStyle w:val="GridTable1Light1"/>
        <w:tblW w:w="7370" w:type="dxa"/>
        <w:jc w:val="center"/>
        <w:tblLook w:val="04A0" w:firstRow="1" w:lastRow="0" w:firstColumn="1" w:lastColumn="0" w:noHBand="0" w:noVBand="1"/>
      </w:tblPr>
      <w:tblGrid>
        <w:gridCol w:w="2041"/>
        <w:gridCol w:w="1304"/>
        <w:gridCol w:w="1134"/>
        <w:gridCol w:w="1474"/>
        <w:gridCol w:w="1417"/>
      </w:tblGrid>
      <w:tr w:rsidR="009F2394" w:rsidRPr="008361E1" w14:paraId="58539A9C" w14:textId="77777777" w:rsidTr="0089192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hideMark/>
          </w:tcPr>
          <w:p w14:paraId="78264174" w14:textId="77777777" w:rsidR="009F2394" w:rsidRPr="008361E1" w:rsidRDefault="009F2394" w:rsidP="00891926">
            <w:pPr>
              <w:suppressAutoHyphens w:val="0"/>
              <w:spacing w:line="240" w:lineRule="auto"/>
              <w:jc w:val="center"/>
              <w:rPr>
                <w:b w:val="0"/>
                <w:bCs w:val="0"/>
                <w:i/>
                <w:iCs/>
                <w:noProof/>
                <w:color w:val="0D0D0D" w:themeColor="text1" w:themeTint="F2"/>
                <w:sz w:val="16"/>
                <w:szCs w:val="16"/>
              </w:rPr>
            </w:pPr>
            <w:r w:rsidRPr="008361E1">
              <w:rPr>
                <w:b w:val="0"/>
                <w:bCs w:val="0"/>
                <w:i/>
                <w:iCs/>
                <w:noProof/>
                <w:color w:val="0D0D0D" w:themeColor="text1" w:themeTint="F2"/>
                <w:sz w:val="16"/>
                <w:szCs w:val="16"/>
              </w:rPr>
              <w:t>Measurement system</w:t>
            </w:r>
          </w:p>
        </w:tc>
        <w:tc>
          <w:tcPr>
            <w:tcW w:w="1304" w:type="dxa"/>
            <w:tcBorders>
              <w:top w:val="single" w:sz="4" w:space="0" w:color="auto"/>
              <w:left w:val="single" w:sz="4" w:space="0" w:color="auto"/>
              <w:bottom w:val="single" w:sz="12" w:space="0" w:color="auto"/>
              <w:right w:val="single" w:sz="4" w:space="0" w:color="auto"/>
            </w:tcBorders>
            <w:vAlign w:val="center"/>
          </w:tcPr>
          <w:p w14:paraId="6EAA02CA" w14:textId="77777777" w:rsidR="009F2394" w:rsidRPr="008361E1" w:rsidRDefault="009F2394" w:rsidP="00891926">
            <w:pPr>
              <w:suppressAutoHyphens w:val="0"/>
              <w:spacing w:line="240" w:lineRule="auto"/>
              <w:ind w:left="-22" w:right="-24"/>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Intercept a0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0B39DEC5"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Slope a1</w:t>
            </w:r>
          </w:p>
        </w:tc>
        <w:tc>
          <w:tcPr>
            <w:tcW w:w="1474" w:type="dxa"/>
            <w:tcBorders>
              <w:top w:val="single" w:sz="4" w:space="0" w:color="auto"/>
              <w:left w:val="single" w:sz="4" w:space="0" w:color="auto"/>
              <w:bottom w:val="single" w:sz="12" w:space="0" w:color="auto"/>
              <w:right w:val="single" w:sz="4" w:space="0" w:color="auto"/>
            </w:tcBorders>
            <w:vAlign w:val="center"/>
            <w:hideMark/>
          </w:tcPr>
          <w:p w14:paraId="4623E7E2"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Standard error of estimate (SEE)</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6A83AB68"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Coefficient of determination r²</w:t>
            </w:r>
          </w:p>
        </w:tc>
      </w:tr>
      <w:tr w:rsidR="009F2394" w:rsidRPr="008361E1" w14:paraId="69703E7C" w14:textId="77777777" w:rsidTr="0089192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4" w:space="0" w:color="auto"/>
              <w:bottom w:val="single" w:sz="12" w:space="0" w:color="auto"/>
              <w:right w:val="single" w:sz="4" w:space="0" w:color="auto"/>
            </w:tcBorders>
            <w:vAlign w:val="center"/>
            <w:hideMark/>
          </w:tcPr>
          <w:p w14:paraId="1A5F26BE" w14:textId="77777777" w:rsidR="009F2394" w:rsidRPr="008361E1" w:rsidRDefault="009F2394" w:rsidP="00891926">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Flow meter</w:t>
            </w:r>
          </w:p>
        </w:tc>
        <w:tc>
          <w:tcPr>
            <w:tcW w:w="1304" w:type="dxa"/>
            <w:tcBorders>
              <w:top w:val="single" w:sz="12" w:space="0" w:color="auto"/>
              <w:left w:val="single" w:sz="4" w:space="0" w:color="auto"/>
              <w:bottom w:val="single" w:sz="12" w:space="0" w:color="auto"/>
              <w:right w:val="single" w:sz="4" w:space="0" w:color="auto"/>
            </w:tcBorders>
            <w:vAlign w:val="center"/>
          </w:tcPr>
          <w:p w14:paraId="4F5E1938" w14:textId="77777777" w:rsidR="009F2394" w:rsidRPr="008361E1" w:rsidRDefault="009F2394" w:rsidP="00891926">
            <w:pPr>
              <w:spacing w:line="240" w:lineRule="auto"/>
              <w:ind w:left="-22" w:right="-2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per cent maximum</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67FA5D25"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12" w:space="0" w:color="auto"/>
              <w:left w:val="single" w:sz="4" w:space="0" w:color="auto"/>
              <w:bottom w:val="single" w:sz="12" w:space="0" w:color="auto"/>
              <w:right w:val="single" w:sz="4" w:space="0" w:color="auto"/>
            </w:tcBorders>
            <w:vAlign w:val="center"/>
            <w:hideMark/>
          </w:tcPr>
          <w:p w14:paraId="0AD4528D"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2 per cent maximum</w:t>
            </w:r>
          </w:p>
        </w:tc>
        <w:tc>
          <w:tcPr>
            <w:tcW w:w="1417" w:type="dxa"/>
            <w:tcBorders>
              <w:top w:val="single" w:sz="12" w:space="0" w:color="auto"/>
              <w:left w:val="single" w:sz="4" w:space="0" w:color="auto"/>
              <w:bottom w:val="single" w:sz="12" w:space="0" w:color="auto"/>
              <w:right w:val="single" w:sz="4" w:space="0" w:color="auto"/>
            </w:tcBorders>
            <w:vAlign w:val="center"/>
            <w:hideMark/>
          </w:tcPr>
          <w:p w14:paraId="0E6F933D"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9F2394">
      <w:pPr>
        <w:pStyle w:val="Heading3"/>
        <w:spacing w:before="240" w:after="120"/>
        <w:ind w:left="2268" w:right="1134" w:hanging="1134"/>
        <w:rPr>
          <w:b/>
          <w:noProof/>
          <w:color w:val="0D0D0D" w:themeColor="text1" w:themeTint="F2"/>
        </w:rPr>
      </w:pPr>
      <w:bookmarkStart w:id="630" w:name="_Toc117084655"/>
      <w:bookmarkStart w:id="631" w:name="_Toc117167540"/>
      <w:r w:rsidRPr="008361E1">
        <w:rPr>
          <w:b/>
          <w:noProof/>
          <w:color w:val="0D0D0D" w:themeColor="text1" w:themeTint="F2"/>
        </w:rPr>
        <w:t>14.4.</w:t>
      </w:r>
      <w:r w:rsidRPr="008361E1">
        <w:rPr>
          <w:b/>
          <w:noProof/>
          <w:color w:val="0D0D0D" w:themeColor="text1" w:themeTint="F2"/>
        </w:rPr>
        <w:tab/>
        <w:t>PM and Mass Loss Scales</w:t>
      </w:r>
      <w:bookmarkEnd w:id="630"/>
      <w:bookmarkEnd w:id="631"/>
    </w:p>
    <w:p w14:paraId="540E2C61" w14:textId="77777777" w:rsidR="009F2394" w:rsidRPr="008361E1" w:rsidRDefault="009F2394" w:rsidP="009F2394">
      <w:pPr>
        <w:pStyle w:val="Heading4"/>
        <w:spacing w:before="240" w:after="120"/>
        <w:ind w:left="2268" w:right="1134" w:hanging="1134"/>
        <w:rPr>
          <w:noProof/>
        </w:rPr>
      </w:pPr>
      <w:r w:rsidRPr="008361E1">
        <w:rPr>
          <w:noProof/>
        </w:rPr>
        <w:t>14.4.1.</w:t>
      </w:r>
      <w:r w:rsidRPr="008361E1">
        <w:rPr>
          <w:noProof/>
        </w:rPr>
        <w:tab/>
        <w:t>Microbalance for PM Filter Weighting</w:t>
      </w:r>
    </w:p>
    <w:p w14:paraId="3EC95809" w14:textId="77777777" w:rsidR="009F2394" w:rsidRPr="008361E1" w:rsidRDefault="009F2394" w:rsidP="009F2394">
      <w:pPr>
        <w:spacing w:after="120"/>
        <w:ind w:left="2268" w:right="1134"/>
        <w:jc w:val="both"/>
        <w:rPr>
          <w:noProof/>
        </w:rPr>
      </w:pPr>
      <w:r w:rsidRPr="008361E1">
        <w:rPr>
          <w:noProof/>
        </w:rPr>
        <w:t xml:space="preserve">The calibration of the microgram balance used for PM mass filter weighing according to paragraph 12.1.4. shall be traceable to national or international </w:t>
      </w:r>
      <w:r w:rsidRPr="008361E1">
        <w:rPr>
          <w:noProof/>
        </w:rPr>
        <w:lastRenderedPageBreak/>
        <w:t xml:space="preserve">standards. The balance shall comply with the linearity requirements of Table 14.6.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 The testing facility shall perform the calibration of the microgram balance </w:t>
      </w:r>
      <w:r w:rsidRPr="008361E1">
        <w:rPr>
          <w:bCs/>
          <w:noProof/>
        </w:rPr>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77777777" w:rsidR="009F2394" w:rsidRPr="008361E1" w:rsidRDefault="009F2394" w:rsidP="009F2394">
      <w:pPr>
        <w:spacing w:after="120"/>
        <w:ind w:left="2268" w:right="1134"/>
        <w:jc w:val="both"/>
        <w:rPr>
          <w:noProof/>
        </w:rPr>
      </w:pPr>
      <w:r w:rsidRPr="008361E1">
        <w:rPr>
          <w:noProof/>
        </w:rPr>
        <w:t xml:space="preserve">The calibration of the balance used for the brake parts weighing according to paragraph 12.3. shall be traceable to national or international standards. The balance shall comply with the linearity requirements of Table 14.6. with at least four equally spaced reference weights applying linear regression. This implies a precision of at least ±1 g and a resolution of at least 0.1 g. The testing facility shall use certified calibration weights to verify the stability and the proper function of the microbalance, regularly. The testing facility shall perform the calibration of the microgram balance </w:t>
      </w:r>
      <w:r w:rsidRPr="008361E1">
        <w:rPr>
          <w:bCs/>
          <w:noProof/>
        </w:rPr>
        <w:t>upon the initial installation, yearly, and at every major maintenance of the setup</w:t>
      </w:r>
      <w:r w:rsidRPr="008361E1">
        <w:rPr>
          <w:noProof/>
        </w:rPr>
        <w:t>.</w:t>
      </w:r>
    </w:p>
    <w:p w14:paraId="79DA43ED" w14:textId="77777777" w:rsidR="009F2394" w:rsidRPr="008361E1" w:rsidRDefault="009F2394" w:rsidP="009F2394">
      <w:pPr>
        <w:keepNext/>
        <w:keepLines/>
        <w:spacing w:after="120"/>
        <w:ind w:left="1134" w:right="1134"/>
        <w:rPr>
          <w:b/>
          <w:bCs/>
          <w:noProof/>
        </w:rPr>
      </w:pPr>
      <w:r w:rsidRPr="008361E1">
        <w:rPr>
          <w:bCs/>
          <w:noProof/>
        </w:rPr>
        <w:t>Table 14.6.</w:t>
      </w:r>
      <w:r w:rsidRPr="008361E1">
        <w:rPr>
          <w:bCs/>
          <w:noProof/>
        </w:rPr>
        <w:br/>
      </w:r>
      <w:r w:rsidRPr="008361E1">
        <w:rPr>
          <w:b/>
          <w:bCs/>
          <w:noProof/>
        </w:rPr>
        <w:t>Verification criteria for microgram balance</w:t>
      </w:r>
    </w:p>
    <w:tbl>
      <w:tblPr>
        <w:tblStyle w:val="GridTable1Light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304"/>
        <w:gridCol w:w="1134"/>
        <w:gridCol w:w="1474"/>
        <w:gridCol w:w="1417"/>
      </w:tblGrid>
      <w:tr w:rsidR="009F2394" w:rsidRPr="008361E1" w14:paraId="1BAD6420" w14:textId="77777777" w:rsidTr="0089192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vAlign w:val="center"/>
            <w:hideMark/>
          </w:tcPr>
          <w:p w14:paraId="456CE557" w14:textId="77777777" w:rsidR="009F2394" w:rsidRPr="008361E1" w:rsidRDefault="009F2394" w:rsidP="00891926">
            <w:pPr>
              <w:keepNext/>
              <w:keepLines/>
              <w:suppressAutoHyphens w:val="0"/>
              <w:spacing w:line="240" w:lineRule="auto"/>
              <w:jc w:val="center"/>
              <w:rPr>
                <w:b w:val="0"/>
                <w:bCs w:val="0"/>
                <w:i/>
                <w:iCs/>
                <w:noProof/>
                <w:color w:val="0D0D0D" w:themeColor="text1" w:themeTint="F2"/>
                <w:sz w:val="16"/>
                <w:szCs w:val="16"/>
              </w:rPr>
            </w:pPr>
            <w:r w:rsidRPr="008361E1">
              <w:rPr>
                <w:b w:val="0"/>
                <w:bCs w:val="0"/>
                <w:i/>
                <w:iCs/>
                <w:noProof/>
                <w:color w:val="0D0D0D" w:themeColor="text1" w:themeTint="F2"/>
                <w:sz w:val="16"/>
                <w:szCs w:val="16"/>
              </w:rPr>
              <w:t>Measurement system</w:t>
            </w:r>
          </w:p>
        </w:tc>
        <w:tc>
          <w:tcPr>
            <w:tcW w:w="1304" w:type="dxa"/>
            <w:tcBorders>
              <w:bottom w:val="single" w:sz="12" w:space="0" w:color="auto"/>
            </w:tcBorders>
            <w:vAlign w:val="center"/>
          </w:tcPr>
          <w:p w14:paraId="7DA71963" w14:textId="77777777" w:rsidR="009F2394" w:rsidRPr="008361E1" w:rsidRDefault="009F2394" w:rsidP="00891926">
            <w:pPr>
              <w:keepNext/>
              <w:keepLines/>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Intercept a0</w:t>
            </w:r>
          </w:p>
        </w:tc>
        <w:tc>
          <w:tcPr>
            <w:tcW w:w="1134" w:type="dxa"/>
            <w:tcBorders>
              <w:bottom w:val="single" w:sz="12" w:space="0" w:color="auto"/>
            </w:tcBorders>
            <w:vAlign w:val="center"/>
            <w:hideMark/>
          </w:tcPr>
          <w:p w14:paraId="0E85E28E" w14:textId="77777777" w:rsidR="009F2394" w:rsidRPr="008361E1" w:rsidRDefault="009F2394" w:rsidP="00891926">
            <w:pPr>
              <w:keepNext/>
              <w:keepLines/>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Slope a1</w:t>
            </w:r>
          </w:p>
        </w:tc>
        <w:tc>
          <w:tcPr>
            <w:tcW w:w="1474" w:type="dxa"/>
            <w:tcBorders>
              <w:bottom w:val="single" w:sz="12" w:space="0" w:color="auto"/>
            </w:tcBorders>
            <w:vAlign w:val="center"/>
            <w:hideMark/>
          </w:tcPr>
          <w:p w14:paraId="4151112A" w14:textId="77777777" w:rsidR="009F2394" w:rsidRPr="008361E1" w:rsidRDefault="009F2394" w:rsidP="00891926">
            <w:pPr>
              <w:keepNext/>
              <w:keepLines/>
              <w:suppressAutoHyphens w:val="0"/>
              <w:spacing w:line="240" w:lineRule="auto"/>
              <w:ind w:left="-51"/>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Standard error of estimate (SEE)</w:t>
            </w:r>
          </w:p>
        </w:tc>
        <w:tc>
          <w:tcPr>
            <w:tcW w:w="1417" w:type="dxa"/>
            <w:tcBorders>
              <w:bottom w:val="single" w:sz="12" w:space="0" w:color="auto"/>
            </w:tcBorders>
            <w:vAlign w:val="center"/>
            <w:hideMark/>
          </w:tcPr>
          <w:p w14:paraId="5E0C5F35" w14:textId="77777777" w:rsidR="009F2394" w:rsidRPr="008361E1" w:rsidRDefault="009F2394" w:rsidP="00891926">
            <w:pPr>
              <w:keepNext/>
              <w:keepLines/>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Coefficient of determination r²</w:t>
            </w:r>
          </w:p>
        </w:tc>
      </w:tr>
      <w:tr w:rsidR="009F2394" w:rsidRPr="008361E1" w14:paraId="3B7FD600" w14:textId="77777777" w:rsidTr="00891926">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bottom w:val="single" w:sz="4" w:space="0" w:color="auto"/>
            </w:tcBorders>
            <w:vAlign w:val="center"/>
            <w:hideMark/>
          </w:tcPr>
          <w:p w14:paraId="65E6DA5E" w14:textId="77777777" w:rsidR="009F2394" w:rsidRPr="008361E1" w:rsidRDefault="009F2394" w:rsidP="00891926">
            <w:pPr>
              <w:keepNext/>
              <w:keepLines/>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PM balance</w:t>
            </w:r>
          </w:p>
        </w:tc>
        <w:tc>
          <w:tcPr>
            <w:tcW w:w="1304" w:type="dxa"/>
            <w:tcBorders>
              <w:top w:val="single" w:sz="12" w:space="0" w:color="auto"/>
              <w:bottom w:val="single" w:sz="4" w:space="0" w:color="auto"/>
            </w:tcBorders>
            <w:vAlign w:val="center"/>
          </w:tcPr>
          <w:p w14:paraId="64543192" w14:textId="77777777" w:rsidR="009F2394" w:rsidRPr="008361E1" w:rsidRDefault="009F2394" w:rsidP="00891926">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μg</w:t>
            </w:r>
          </w:p>
        </w:tc>
        <w:tc>
          <w:tcPr>
            <w:tcW w:w="1134" w:type="dxa"/>
            <w:tcBorders>
              <w:top w:val="single" w:sz="12" w:space="0" w:color="auto"/>
              <w:bottom w:val="single" w:sz="4" w:space="0" w:color="auto"/>
            </w:tcBorders>
            <w:vAlign w:val="center"/>
          </w:tcPr>
          <w:p w14:paraId="0CFE9DB0" w14:textId="77777777" w:rsidR="009F2394" w:rsidRPr="008361E1" w:rsidRDefault="009F2394" w:rsidP="00891926">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0.99 – 1.01</w:t>
            </w:r>
          </w:p>
        </w:tc>
        <w:tc>
          <w:tcPr>
            <w:tcW w:w="1474" w:type="dxa"/>
            <w:tcBorders>
              <w:top w:val="single" w:sz="12" w:space="0" w:color="auto"/>
              <w:bottom w:val="single" w:sz="4" w:space="0" w:color="auto"/>
            </w:tcBorders>
            <w:vAlign w:val="center"/>
          </w:tcPr>
          <w:p w14:paraId="1EF40EC7" w14:textId="77777777" w:rsidR="009F2394" w:rsidRPr="008361E1" w:rsidRDefault="009F2394" w:rsidP="00891926">
            <w:pPr>
              <w:keepNext/>
              <w:keepLines/>
              <w:spacing w:line="240" w:lineRule="auto"/>
              <w:ind w:left="-51"/>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per cent maximum</w:t>
            </w:r>
          </w:p>
        </w:tc>
        <w:tc>
          <w:tcPr>
            <w:tcW w:w="1417" w:type="dxa"/>
            <w:tcBorders>
              <w:top w:val="single" w:sz="12" w:space="0" w:color="auto"/>
              <w:bottom w:val="single" w:sz="4" w:space="0" w:color="auto"/>
            </w:tcBorders>
            <w:vAlign w:val="center"/>
          </w:tcPr>
          <w:p w14:paraId="13E7B7B8" w14:textId="77777777" w:rsidR="009F2394" w:rsidRPr="008361E1" w:rsidRDefault="009F2394" w:rsidP="00891926">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0.998</w:t>
            </w:r>
          </w:p>
        </w:tc>
      </w:tr>
      <w:tr w:rsidR="009F2394" w:rsidRPr="008361E1" w14:paraId="4258B3E2" w14:textId="77777777" w:rsidTr="00891926">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vAlign w:val="center"/>
          </w:tcPr>
          <w:p w14:paraId="324194C5" w14:textId="77777777" w:rsidR="009F2394" w:rsidRPr="008361E1" w:rsidRDefault="009F2394" w:rsidP="00891926">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Brake parts balance</w:t>
            </w:r>
          </w:p>
        </w:tc>
        <w:tc>
          <w:tcPr>
            <w:tcW w:w="1304" w:type="dxa"/>
            <w:tcBorders>
              <w:bottom w:val="single" w:sz="12" w:space="0" w:color="auto"/>
            </w:tcBorders>
            <w:vAlign w:val="center"/>
          </w:tcPr>
          <w:p w14:paraId="18F50A15"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0.3 g</w:t>
            </w:r>
          </w:p>
        </w:tc>
        <w:tc>
          <w:tcPr>
            <w:tcW w:w="1134" w:type="dxa"/>
            <w:tcBorders>
              <w:bottom w:val="single" w:sz="12" w:space="0" w:color="auto"/>
            </w:tcBorders>
            <w:vAlign w:val="center"/>
          </w:tcPr>
          <w:p w14:paraId="0B908A2B"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0.99 – 1.01</w:t>
            </w:r>
          </w:p>
        </w:tc>
        <w:tc>
          <w:tcPr>
            <w:tcW w:w="1474" w:type="dxa"/>
            <w:tcBorders>
              <w:bottom w:val="single" w:sz="12" w:space="0" w:color="auto"/>
            </w:tcBorders>
            <w:vAlign w:val="center"/>
          </w:tcPr>
          <w:p w14:paraId="4311527C" w14:textId="77777777" w:rsidR="009F2394" w:rsidRPr="008361E1" w:rsidRDefault="009F2394" w:rsidP="00891926">
            <w:pPr>
              <w:spacing w:line="240" w:lineRule="auto"/>
              <w:ind w:left="-51"/>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per cent maximum</w:t>
            </w:r>
          </w:p>
        </w:tc>
        <w:tc>
          <w:tcPr>
            <w:tcW w:w="1417" w:type="dxa"/>
            <w:tcBorders>
              <w:bottom w:val="single" w:sz="12" w:space="0" w:color="auto"/>
            </w:tcBorders>
            <w:vAlign w:val="center"/>
          </w:tcPr>
          <w:p w14:paraId="0A96481A"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0.998</w:t>
            </w:r>
          </w:p>
        </w:tc>
      </w:tr>
    </w:tbl>
    <w:p w14:paraId="5FF9C5E8" w14:textId="77777777" w:rsidR="009F2394" w:rsidRPr="008361E1" w:rsidRDefault="009F2394" w:rsidP="009F2394">
      <w:pPr>
        <w:pStyle w:val="Heading3"/>
        <w:spacing w:before="240" w:after="120"/>
        <w:ind w:left="2268" w:right="1134" w:hanging="1134"/>
        <w:rPr>
          <w:b/>
          <w:noProof/>
          <w:color w:val="0D0D0D" w:themeColor="text1" w:themeTint="F2"/>
        </w:rPr>
      </w:pPr>
      <w:bookmarkStart w:id="632" w:name="_Toc117084656"/>
      <w:bookmarkStart w:id="633"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632"/>
      <w:bookmarkEnd w:id="633"/>
      <w:r w:rsidRPr="008361E1">
        <w:rPr>
          <w:b/>
          <w:noProof/>
          <w:color w:val="0D0D0D" w:themeColor="text1" w:themeTint="F2"/>
        </w:rPr>
        <w:t xml:space="preserve"> </w:t>
      </w:r>
    </w:p>
    <w:p w14:paraId="0C2A4933" w14:textId="77777777" w:rsidR="009F2394" w:rsidRPr="008361E1" w:rsidRDefault="009F2394" w:rsidP="009F2394">
      <w:pPr>
        <w:pStyle w:val="Heading4"/>
        <w:spacing w:before="240" w:after="120"/>
        <w:ind w:left="2268" w:right="1134" w:hanging="1134"/>
        <w:rPr>
          <w:noProof/>
        </w:rPr>
      </w:pPr>
      <w:r w:rsidRPr="008361E1">
        <w:rPr>
          <w:noProof/>
        </w:rPr>
        <w:t>14.5.1.</w:t>
      </w:r>
      <w:r w:rsidRPr="008361E1">
        <w:rPr>
          <w:noProof/>
        </w:rPr>
        <w:tab/>
        <w:t>Dilution System for TPN10 Measurement</w:t>
      </w:r>
    </w:p>
    <w:p w14:paraId="4D46DCED" w14:textId="77777777" w:rsidR="009F2394" w:rsidRPr="008361E1" w:rsidRDefault="009F2394" w:rsidP="009F2394">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329661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shall be no more than 100 per cent, 30 per cent, and 20 per cent higher respectively, and no more than 5 per cent lower than that for particles of 100 nm electrical mobility diameter. Table 14.7.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4E1A65C5" w14:textId="77777777" w:rsidR="009F2394" w:rsidRPr="008361E1" w:rsidRDefault="009F2394" w:rsidP="002B3EA3">
      <w:pPr>
        <w:pageBreakBefore/>
        <w:spacing w:after="120"/>
        <w:ind w:left="1134" w:right="1134"/>
        <w:rPr>
          <w:b/>
          <w:noProof/>
          <w:color w:val="0D0D0D" w:themeColor="text1" w:themeTint="F2"/>
        </w:rPr>
      </w:pPr>
      <w:r w:rsidRPr="008361E1">
        <w:rPr>
          <w:bCs/>
          <w:noProof/>
          <w:color w:val="0D0D0D" w:themeColor="text1" w:themeTint="F2"/>
        </w:rPr>
        <w:lastRenderedPageBreak/>
        <w:t>Table 14.7.</w:t>
      </w:r>
      <w:r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94"/>
        <w:gridCol w:w="2438"/>
      </w:tblGrid>
      <w:tr w:rsidR="009F2394" w:rsidRPr="008361E1" w14:paraId="6DBFAD43" w14:textId="77777777" w:rsidTr="008919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vAlign w:val="center"/>
          </w:tcPr>
          <w:p w14:paraId="65BF046A" w14:textId="77777777" w:rsidR="009F2394" w:rsidRPr="008361E1" w:rsidRDefault="009F2394" w:rsidP="00891926">
            <w:pPr>
              <w:suppressAutoHyphens w:val="0"/>
              <w:spacing w:line="240" w:lineRule="auto"/>
              <w:jc w:val="center"/>
              <w:rPr>
                <w:b w:val="0"/>
                <w:bCs w:val="0"/>
                <w:i/>
                <w:iCs/>
                <w:noProof/>
                <w:color w:val="0D0D0D" w:themeColor="text1" w:themeTint="F2"/>
                <w:sz w:val="16"/>
                <w:szCs w:val="16"/>
              </w:rPr>
            </w:pPr>
            <w:r w:rsidRPr="008361E1">
              <w:rPr>
                <w:b w:val="0"/>
                <w:bCs w:val="0"/>
                <w:i/>
                <w:iCs/>
                <w:noProof/>
                <w:color w:val="0D0D0D" w:themeColor="text1" w:themeTint="F2"/>
                <w:sz w:val="16"/>
                <w:szCs w:val="16"/>
              </w:rPr>
              <w:t>PCRF Fraction</w:t>
            </w:r>
          </w:p>
        </w:tc>
        <w:tc>
          <w:tcPr>
            <w:tcW w:w="2494" w:type="dxa"/>
            <w:tcBorders>
              <w:bottom w:val="single" w:sz="12" w:space="0" w:color="auto"/>
            </w:tcBorders>
            <w:vAlign w:val="center"/>
          </w:tcPr>
          <w:p w14:paraId="6C194C25"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Minimum allowed value</w:t>
            </w:r>
          </w:p>
        </w:tc>
        <w:tc>
          <w:tcPr>
            <w:tcW w:w="2438" w:type="dxa"/>
            <w:tcBorders>
              <w:bottom w:val="single" w:sz="12" w:space="0" w:color="auto"/>
            </w:tcBorders>
            <w:vAlign w:val="center"/>
          </w:tcPr>
          <w:p w14:paraId="218B0807" w14:textId="77777777" w:rsidR="009F2394" w:rsidRPr="008361E1" w:rsidRDefault="009F2394" w:rsidP="00891926">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Maximum allowed value</w:t>
            </w:r>
          </w:p>
        </w:tc>
      </w:tr>
      <w:tr w:rsidR="009F2394" w:rsidRPr="008361E1" w14:paraId="2184417B" w14:textId="77777777" w:rsidTr="00891926">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vAlign w:val="center"/>
          </w:tcPr>
          <w:p w14:paraId="6D66D06F" w14:textId="77777777" w:rsidR="009F2394" w:rsidRPr="008361E1" w:rsidRDefault="009F2394" w:rsidP="00891926">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(fr (15nm))/(fr (100nm))</w:t>
            </w:r>
          </w:p>
        </w:tc>
        <w:tc>
          <w:tcPr>
            <w:tcW w:w="2494" w:type="dxa"/>
            <w:tcBorders>
              <w:top w:val="single" w:sz="12" w:space="0" w:color="auto"/>
            </w:tcBorders>
            <w:vAlign w:val="center"/>
          </w:tcPr>
          <w:p w14:paraId="1C571E26"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0.95</w:t>
            </w:r>
          </w:p>
        </w:tc>
        <w:tc>
          <w:tcPr>
            <w:tcW w:w="2438" w:type="dxa"/>
            <w:tcBorders>
              <w:top w:val="single" w:sz="12" w:space="0" w:color="auto"/>
            </w:tcBorders>
            <w:vAlign w:val="center"/>
          </w:tcPr>
          <w:p w14:paraId="552C59F7"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2.00</w:t>
            </w:r>
          </w:p>
        </w:tc>
      </w:tr>
      <w:tr w:rsidR="009F2394" w:rsidRPr="008361E1" w14:paraId="1FE1C053" w14:textId="77777777" w:rsidTr="00891926">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single" w:sz="4" w:space="0" w:color="auto"/>
            </w:tcBorders>
            <w:vAlign w:val="center"/>
          </w:tcPr>
          <w:p w14:paraId="69D0E2F9" w14:textId="77777777" w:rsidR="009F2394" w:rsidRPr="008361E1" w:rsidRDefault="009F2394" w:rsidP="00891926">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(fr (30nm))/(fr (100nm))</w:t>
            </w:r>
          </w:p>
        </w:tc>
        <w:tc>
          <w:tcPr>
            <w:tcW w:w="2494" w:type="dxa"/>
            <w:tcBorders>
              <w:bottom w:val="single" w:sz="4" w:space="0" w:color="auto"/>
            </w:tcBorders>
            <w:vAlign w:val="center"/>
          </w:tcPr>
          <w:p w14:paraId="0DA05BC1"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0.95</w:t>
            </w:r>
          </w:p>
        </w:tc>
        <w:tc>
          <w:tcPr>
            <w:tcW w:w="2438" w:type="dxa"/>
            <w:tcBorders>
              <w:bottom w:val="single" w:sz="4" w:space="0" w:color="auto"/>
            </w:tcBorders>
            <w:vAlign w:val="center"/>
          </w:tcPr>
          <w:p w14:paraId="5BECA0CD"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1.30</w:t>
            </w:r>
          </w:p>
        </w:tc>
      </w:tr>
      <w:tr w:rsidR="009F2394" w:rsidRPr="008361E1" w14:paraId="3FD26403" w14:textId="77777777" w:rsidTr="00891926">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vAlign w:val="center"/>
          </w:tcPr>
          <w:p w14:paraId="329C008D" w14:textId="77777777" w:rsidR="009F2394" w:rsidRPr="008361E1" w:rsidRDefault="009F2394" w:rsidP="00891926">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(fr (50nm))/(fr (100nm))</w:t>
            </w:r>
          </w:p>
        </w:tc>
        <w:tc>
          <w:tcPr>
            <w:tcW w:w="2494" w:type="dxa"/>
            <w:tcBorders>
              <w:bottom w:val="single" w:sz="12" w:space="0" w:color="auto"/>
            </w:tcBorders>
            <w:vAlign w:val="center"/>
          </w:tcPr>
          <w:p w14:paraId="25CDF73E"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0.95</w:t>
            </w:r>
          </w:p>
        </w:tc>
        <w:tc>
          <w:tcPr>
            <w:tcW w:w="2438" w:type="dxa"/>
            <w:tcBorders>
              <w:bottom w:val="single" w:sz="12" w:space="0" w:color="auto"/>
            </w:tcBorders>
            <w:vAlign w:val="center"/>
          </w:tcPr>
          <w:p w14:paraId="6992CD14" w14:textId="77777777" w:rsidR="009F2394" w:rsidRPr="008361E1" w:rsidRDefault="009F2394" w:rsidP="00891926">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1.20</w:t>
            </w:r>
          </w:p>
        </w:tc>
      </w:tr>
    </w:tbl>
    <w:p w14:paraId="0553A89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631B4501" w14:textId="77777777" w:rsidTr="00891926">
        <w:tc>
          <w:tcPr>
            <w:tcW w:w="4678" w:type="dxa"/>
            <w:vAlign w:val="center"/>
          </w:tcPr>
          <w:p w14:paraId="7576CEF0" w14:textId="77777777" w:rsidR="009F2394" w:rsidRPr="008361E1" w:rsidRDefault="00000000" w:rsidP="00891926">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69EDCE96"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14.1)</w:t>
            </w:r>
          </w:p>
        </w:tc>
      </w:tr>
    </w:tbl>
    <w:p w14:paraId="28332283" w14:textId="77777777" w:rsidR="009F2394" w:rsidRPr="008361E1" w:rsidRDefault="009F2394" w:rsidP="009F2394">
      <w:pPr>
        <w:pStyle w:val="Heading4"/>
        <w:spacing w:after="120"/>
        <w:ind w:left="2268" w:right="1134"/>
        <w:rPr>
          <w:noProof/>
        </w:rPr>
      </w:pPr>
      <w:r w:rsidRPr="008361E1">
        <w:rPr>
          <w:noProof/>
        </w:rPr>
        <w:t>Where:</w:t>
      </w:r>
    </w:p>
    <w:p w14:paraId="4CBFCBB0" w14:textId="77777777" w:rsidR="009F2394" w:rsidRPr="008361E1" w:rsidRDefault="00000000"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upstream PN concentration for particles of electrical mobility diameter d</w:t>
      </w:r>
      <w:r w:rsidR="009F2394" w:rsidRPr="008361E1">
        <w:rPr>
          <w:noProof/>
          <w:vertAlign w:val="subscript"/>
        </w:rPr>
        <w:t>x</w:t>
      </w:r>
      <w:r w:rsidR="009F2394" w:rsidRPr="008361E1">
        <w:rPr>
          <w:noProof/>
        </w:rPr>
        <w:t>;</w:t>
      </w:r>
    </w:p>
    <w:p w14:paraId="74F5FF71" w14:textId="77777777" w:rsidR="009F2394" w:rsidRPr="008361E1" w:rsidRDefault="00000000"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downstream PN concentration for particles of electrical mobility diameter d</w:t>
      </w:r>
      <w:r w:rsidR="009F2394" w:rsidRPr="008361E1">
        <w:rPr>
          <w:noProof/>
          <w:vertAlign w:val="subscript"/>
        </w:rPr>
        <w:t>x</w:t>
      </w:r>
      <w:r w:rsidR="009F2394" w:rsidRPr="008361E1">
        <w:rPr>
          <w:noProof/>
        </w:rPr>
        <w:t>.</w:t>
      </w:r>
    </w:p>
    <w:p w14:paraId="1C559075" w14:textId="77777777" w:rsidR="009F2394" w:rsidRPr="008361E1" w:rsidRDefault="009F2394" w:rsidP="009F2394">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4CDC3E4" w14:textId="77777777" w:rsidTr="00891926">
        <w:tc>
          <w:tcPr>
            <w:tcW w:w="4820" w:type="dxa"/>
          </w:tcPr>
          <w:p w14:paraId="19939C77" w14:textId="77777777" w:rsidR="009F2394" w:rsidRPr="008361E1" w:rsidRDefault="00000000" w:rsidP="00891926">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EE65167"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14.2)</w:t>
            </w:r>
          </w:p>
        </w:tc>
      </w:tr>
    </w:tbl>
    <w:p w14:paraId="14E0FC1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34A8CC"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9F2394" w:rsidRPr="008361E1">
        <w:rPr>
          <w:noProof/>
          <w:color w:val="0D0D0D" w:themeColor="text1" w:themeTint="F2"/>
        </w:rPr>
        <w:tab/>
        <w:t>is the PCRF for particles of 30 nm electrical mobility diameter;</w:t>
      </w:r>
    </w:p>
    <w:p w14:paraId="7D3C5FCA"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9F2394" w:rsidRPr="008361E1">
        <w:rPr>
          <w:noProof/>
          <w:color w:val="0D0D0D" w:themeColor="text1" w:themeTint="F2"/>
        </w:rPr>
        <w:tab/>
        <w:t>is the PCRF for particles of 50 nm electrical mobility diameter;</w:t>
      </w:r>
    </w:p>
    <w:p w14:paraId="1033C5BE" w14:textId="77777777" w:rsidR="009F2394" w:rsidRPr="008361E1" w:rsidRDefault="00000000" w:rsidP="009F2394">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9F2394" w:rsidRPr="008361E1">
        <w:rPr>
          <w:noProof/>
          <w:color w:val="0D0D0D" w:themeColor="text1" w:themeTint="F2"/>
        </w:rPr>
        <w:tab/>
        <w:t>is the PCRF for particles of 100 nm electrical mobility diameter.</w:t>
      </w:r>
    </w:p>
    <w:p w14:paraId="2D35B92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9F2394" w:rsidRPr="008361E1" w14:paraId="257BC358" w14:textId="77777777" w:rsidTr="00891926">
        <w:tc>
          <w:tcPr>
            <w:tcW w:w="4678" w:type="dxa"/>
          </w:tcPr>
          <w:p w14:paraId="010CF0AD" w14:textId="77777777" w:rsidR="009F2394" w:rsidRPr="008361E1" w:rsidRDefault="00000000" w:rsidP="00891926">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6879D8B7"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14.3)</w:t>
            </w:r>
          </w:p>
        </w:tc>
      </w:tr>
    </w:tbl>
    <w:p w14:paraId="1801C443" w14:textId="7777777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calibration or validation certificate within a 6-month period before the </w:t>
      </w:r>
      <w:r w:rsidRPr="008361E1">
        <w:rPr>
          <w:noProof/>
          <w:color w:val="0D0D0D" w:themeColor="text1" w:themeTint="F2"/>
        </w:rPr>
        <w:lastRenderedPageBreak/>
        <w:t>emissions test. A 13-month validation interval shall be permissible when the VPR incorporates temperature monitoring alarms.</w:t>
      </w:r>
    </w:p>
    <w:p w14:paraId="38EC4A0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(Table 14.7.).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634" w:name="_Toc117084657"/>
      <w:bookmarkStart w:id="635" w:name="_Toc117167542"/>
      <w:r w:rsidRPr="008361E1">
        <w:rPr>
          <w:b/>
          <w:noProof/>
          <w:color w:val="0D0D0D" w:themeColor="text1" w:themeTint="F2"/>
        </w:rPr>
        <w:t>14.6.</w:t>
      </w:r>
      <w:r w:rsidRPr="008361E1">
        <w:rPr>
          <w:b/>
          <w:noProof/>
          <w:color w:val="0D0D0D" w:themeColor="text1" w:themeTint="F2"/>
        </w:rPr>
        <w:tab/>
        <w:t>Particle Number Counter</w:t>
      </w:r>
      <w:bookmarkEnd w:id="634"/>
      <w:bookmarkEnd w:id="635"/>
      <w:r w:rsidRPr="008361E1">
        <w:rPr>
          <w:b/>
          <w:noProof/>
          <w:color w:val="0D0D0D" w:themeColor="text1" w:themeTint="F2"/>
        </w:rPr>
        <w:t xml:space="preserve"> </w:t>
      </w:r>
    </w:p>
    <w:p w14:paraId="139CCDA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675FB17E" w14:textId="77777777" w:rsidR="009F2394" w:rsidRPr="008361E1" w:rsidRDefault="009F2394" w:rsidP="009F2394">
      <w:pPr>
        <w:spacing w:after="120"/>
        <w:jc w:val="both"/>
        <w:rPr>
          <w:noProof/>
          <w:u w:val="single"/>
        </w:rPr>
        <w:sectPr w:rsidR="009F2394" w:rsidRPr="008361E1" w:rsidSect="00F14898">
          <w:headerReference w:type="even" r:id="rId35"/>
          <w:headerReference w:type="default" r:id="rId36"/>
          <w:footerReference w:type="even" r:id="rId37"/>
          <w:footerReference w:type="default" r:id="rId38"/>
          <w:headerReference w:type="first" r:id="rId39"/>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5D2910DA" w14:textId="77777777" w:rsidR="009F2394" w:rsidRPr="008361E1" w:rsidRDefault="009F2394" w:rsidP="009F2394">
      <w:pPr>
        <w:pStyle w:val="HeadABC"/>
        <w:numPr>
          <w:ilvl w:val="0"/>
          <w:numId w:val="0"/>
        </w:numPr>
        <w:tabs>
          <w:tab w:val="clear" w:pos="2160"/>
        </w:tabs>
        <w:rPr>
          <w:noProof/>
          <w:sz w:val="28"/>
          <w:szCs w:val="28"/>
        </w:rPr>
      </w:pPr>
      <w:bookmarkStart w:id="636" w:name="_Toc117167543"/>
      <w:r w:rsidRPr="008361E1">
        <w:rPr>
          <w:noProof/>
          <w:sz w:val="28"/>
          <w:szCs w:val="28"/>
        </w:rPr>
        <w:lastRenderedPageBreak/>
        <w:t xml:space="preserve">Annex </w:t>
      </w:r>
      <w:bookmarkEnd w:id="636"/>
      <w:r w:rsidRPr="008361E1">
        <w:rPr>
          <w:noProof/>
          <w:sz w:val="28"/>
          <w:szCs w:val="28"/>
        </w:rPr>
        <w:t>A</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637" w:name="_Toc117167544"/>
      <w:r w:rsidRPr="008361E1">
        <w:rPr>
          <w:b/>
          <w:noProof/>
          <w:sz w:val="28"/>
          <w:szCs w:val="28"/>
        </w:rPr>
        <w:t>WLTP-Brake Cycle Events</w:t>
      </w:r>
      <w:bookmarkEnd w:id="637"/>
    </w:p>
    <w:p w14:paraId="26CCB91E" w14:textId="77777777" w:rsidR="009F2394" w:rsidRPr="008361E1" w:rsidRDefault="009F2394" w:rsidP="009F2394">
      <w:pPr>
        <w:rPr>
          <w:noProof/>
          <w:sz w:val="28"/>
          <w:szCs w:val="28"/>
        </w:rPr>
        <w:sectPr w:rsidR="009F2394" w:rsidRPr="008361E1" w:rsidSect="00F14898">
          <w:headerReference w:type="first" r:id="rId40"/>
          <w:footerReference w:type="first" r:id="rId41"/>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891926">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891926">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891926">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891926">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891926">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669</w:t>
            </w:r>
          </w:p>
        </w:tc>
        <w:tc>
          <w:tcPr>
            <w:tcW w:w="794" w:type="dxa"/>
            <w:vAlign w:val="center"/>
          </w:tcPr>
          <w:p w14:paraId="2F221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1550</w:t>
            </w:r>
          </w:p>
        </w:tc>
        <w:tc>
          <w:tcPr>
            <w:tcW w:w="794" w:type="dxa"/>
            <w:vAlign w:val="center"/>
          </w:tcPr>
          <w:p w14:paraId="794E3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2642</w:t>
            </w:r>
          </w:p>
        </w:tc>
        <w:tc>
          <w:tcPr>
            <w:tcW w:w="794" w:type="dxa"/>
            <w:vAlign w:val="center"/>
          </w:tcPr>
          <w:p w14:paraId="321097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3514</w:t>
            </w:r>
          </w:p>
        </w:tc>
        <w:tc>
          <w:tcPr>
            <w:tcW w:w="794" w:type="dxa"/>
            <w:vAlign w:val="center"/>
          </w:tcPr>
          <w:p w14:paraId="36127D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5350</w:t>
            </w:r>
          </w:p>
        </w:tc>
        <w:tc>
          <w:tcPr>
            <w:tcW w:w="794" w:type="dxa"/>
            <w:vAlign w:val="center"/>
          </w:tcPr>
          <w:p w14:paraId="60E3B3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6425</w:t>
            </w:r>
          </w:p>
        </w:tc>
        <w:tc>
          <w:tcPr>
            <w:tcW w:w="794" w:type="dxa"/>
            <w:vAlign w:val="center"/>
          </w:tcPr>
          <w:p w14:paraId="2A5CE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7913</w:t>
            </w:r>
          </w:p>
        </w:tc>
        <w:tc>
          <w:tcPr>
            <w:tcW w:w="794" w:type="dxa"/>
            <w:vAlign w:val="center"/>
          </w:tcPr>
          <w:p w14:paraId="50463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9899</w:t>
            </w:r>
          </w:p>
        </w:tc>
        <w:tc>
          <w:tcPr>
            <w:tcW w:w="794" w:type="dxa"/>
            <w:vAlign w:val="center"/>
          </w:tcPr>
          <w:p w14:paraId="218EAA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11512</w:t>
            </w:r>
          </w:p>
        </w:tc>
        <w:tc>
          <w:tcPr>
            <w:tcW w:w="794" w:type="dxa"/>
            <w:vAlign w:val="center"/>
          </w:tcPr>
          <w:p w14:paraId="7DA90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12487</w:t>
            </w:r>
          </w:p>
        </w:tc>
        <w:tc>
          <w:tcPr>
            <w:tcW w:w="794" w:type="dxa"/>
            <w:vAlign w:val="center"/>
          </w:tcPr>
          <w:p w14:paraId="7DB09D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13297</w:t>
            </w:r>
          </w:p>
        </w:tc>
        <w:tc>
          <w:tcPr>
            <w:tcW w:w="794" w:type="dxa"/>
            <w:vAlign w:val="center"/>
          </w:tcPr>
          <w:p w14:paraId="691978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13994</w:t>
            </w:r>
          </w:p>
        </w:tc>
        <w:tc>
          <w:tcPr>
            <w:tcW w:w="794" w:type="dxa"/>
            <w:vAlign w:val="center"/>
          </w:tcPr>
          <w:p w14:paraId="01EA9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15727</w:t>
            </w:r>
          </w:p>
        </w:tc>
        <w:tc>
          <w:tcPr>
            <w:tcW w:w="794" w:type="dxa"/>
            <w:vAlign w:val="center"/>
          </w:tcPr>
          <w:p w14:paraId="57E014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525C5E">
          <w:headerReference w:type="even" r:id="rId42"/>
          <w:headerReference w:type="default" r:id="rId43"/>
          <w:footerReference w:type="even" r:id="rId44"/>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77777777" w:rsidR="009F2394" w:rsidRPr="008361E1" w:rsidRDefault="009F2394" w:rsidP="009F2394">
      <w:pPr>
        <w:pStyle w:val="HChG"/>
        <w:rPr>
          <w:noProof/>
        </w:rPr>
      </w:pPr>
      <w:bookmarkStart w:id="638" w:name="_Toc117167545"/>
      <w:r w:rsidRPr="008361E1">
        <w:rPr>
          <w:noProof/>
        </w:rPr>
        <w:lastRenderedPageBreak/>
        <w:t xml:space="preserve">Annex </w:t>
      </w:r>
      <w:bookmarkEnd w:id="638"/>
      <w:r w:rsidRPr="008361E1">
        <w:rPr>
          <w:noProof/>
        </w:rPr>
        <w:t>B</w:t>
      </w:r>
    </w:p>
    <w:p w14:paraId="380CDA70" w14:textId="77777777" w:rsidR="009F2394" w:rsidRPr="008361E1" w:rsidRDefault="009F2394" w:rsidP="009F2394">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639" w:name="_Toc117167546"/>
      <w:r w:rsidRPr="008361E1">
        <w:rPr>
          <w:noProof/>
        </w:rPr>
        <w:t>WLTP-Brake Cycle Brake Events</w:t>
      </w:r>
      <w:bookmarkEnd w:id="639"/>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891926">
        <w:trPr>
          <w:trHeight w:val="900"/>
          <w:tblHeader/>
        </w:trPr>
        <w:tc>
          <w:tcPr>
            <w:tcW w:w="528" w:type="dxa"/>
            <w:shd w:val="clear" w:color="auto" w:fill="auto"/>
            <w:vAlign w:val="center"/>
            <w:hideMark/>
          </w:tcPr>
          <w:p w14:paraId="6024BF29"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7CC6798F"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653251D7"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3927A4C1"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29999C4D"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050E04BA"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05D80361"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4B064F5E"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762F64E5"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133EAA6B"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9F2394" w:rsidRPr="008361E1" w14:paraId="091359AB" w14:textId="77777777" w:rsidTr="00891926">
        <w:trPr>
          <w:trHeight w:val="300"/>
        </w:trPr>
        <w:tc>
          <w:tcPr>
            <w:tcW w:w="528" w:type="dxa"/>
            <w:shd w:val="clear" w:color="auto" w:fill="auto"/>
            <w:noWrap/>
            <w:vAlign w:val="center"/>
            <w:hideMark/>
          </w:tcPr>
          <w:p w14:paraId="6DEE70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F622F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24D5F7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3F7F50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125059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F7465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F77A6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C4778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6CEEE7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243B11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16.52</w:t>
            </w:r>
          </w:p>
        </w:tc>
      </w:tr>
      <w:tr w:rsidR="009F2394" w:rsidRPr="008361E1" w14:paraId="18B42810" w14:textId="77777777" w:rsidTr="00891926">
        <w:trPr>
          <w:trHeight w:val="300"/>
        </w:trPr>
        <w:tc>
          <w:tcPr>
            <w:tcW w:w="528" w:type="dxa"/>
            <w:shd w:val="clear" w:color="auto" w:fill="auto"/>
            <w:noWrap/>
            <w:vAlign w:val="center"/>
            <w:hideMark/>
          </w:tcPr>
          <w:p w14:paraId="4663AC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8DA60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6CBAFA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5C2608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3A316A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4CF9A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B7080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60FFC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4E4C83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68657E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19.39</w:t>
            </w:r>
          </w:p>
        </w:tc>
      </w:tr>
      <w:tr w:rsidR="009F2394" w:rsidRPr="008361E1" w14:paraId="23C422A6" w14:textId="77777777" w:rsidTr="00891926">
        <w:trPr>
          <w:trHeight w:val="300"/>
        </w:trPr>
        <w:tc>
          <w:tcPr>
            <w:tcW w:w="528" w:type="dxa"/>
            <w:shd w:val="clear" w:color="auto" w:fill="auto"/>
            <w:noWrap/>
            <w:vAlign w:val="center"/>
            <w:hideMark/>
          </w:tcPr>
          <w:p w14:paraId="52719C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904D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1A01C2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509D75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43AE81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AEFB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BE73F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416E5F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42419C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A1E34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8.37</w:t>
            </w:r>
          </w:p>
        </w:tc>
      </w:tr>
      <w:tr w:rsidR="009F2394" w:rsidRPr="008361E1" w14:paraId="7372E005" w14:textId="77777777" w:rsidTr="00891926">
        <w:trPr>
          <w:trHeight w:val="300"/>
        </w:trPr>
        <w:tc>
          <w:tcPr>
            <w:tcW w:w="528" w:type="dxa"/>
            <w:shd w:val="clear" w:color="auto" w:fill="auto"/>
            <w:noWrap/>
            <w:vAlign w:val="center"/>
            <w:hideMark/>
          </w:tcPr>
          <w:p w14:paraId="36720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FE933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405EC6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0EE7AB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68BBDC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FD30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5134FA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7870AE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5D7FC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19EB50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23.55</w:t>
            </w:r>
          </w:p>
        </w:tc>
      </w:tr>
      <w:tr w:rsidR="009F2394" w:rsidRPr="008361E1" w14:paraId="32FAC221" w14:textId="77777777" w:rsidTr="00891926">
        <w:trPr>
          <w:trHeight w:val="300"/>
        </w:trPr>
        <w:tc>
          <w:tcPr>
            <w:tcW w:w="528" w:type="dxa"/>
            <w:shd w:val="clear" w:color="auto" w:fill="auto"/>
            <w:noWrap/>
            <w:vAlign w:val="center"/>
            <w:hideMark/>
          </w:tcPr>
          <w:p w14:paraId="19091D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DB0F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58EC89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057045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3F35CD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B2E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29A5F5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5ED26D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49CEB0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19497A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w:t>
            </w:r>
          </w:p>
        </w:tc>
      </w:tr>
      <w:tr w:rsidR="009F2394" w:rsidRPr="008361E1" w14:paraId="7E19500E" w14:textId="77777777" w:rsidTr="00891926">
        <w:trPr>
          <w:trHeight w:val="300"/>
        </w:trPr>
        <w:tc>
          <w:tcPr>
            <w:tcW w:w="528" w:type="dxa"/>
            <w:shd w:val="clear" w:color="auto" w:fill="auto"/>
            <w:noWrap/>
            <w:vAlign w:val="center"/>
            <w:hideMark/>
          </w:tcPr>
          <w:p w14:paraId="58F64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B82A0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5D520E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2FF7C4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4F2D99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35F56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B9672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5BEFE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3B4416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center"/>
            <w:hideMark/>
          </w:tcPr>
          <w:p w14:paraId="3E19C7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245BC32C" w14:textId="77777777" w:rsidTr="00891926">
        <w:trPr>
          <w:trHeight w:val="300"/>
        </w:trPr>
        <w:tc>
          <w:tcPr>
            <w:tcW w:w="528" w:type="dxa"/>
            <w:shd w:val="clear" w:color="auto" w:fill="auto"/>
            <w:noWrap/>
            <w:vAlign w:val="center"/>
            <w:hideMark/>
          </w:tcPr>
          <w:p w14:paraId="2C2116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C6B2D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06CF11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50D2F1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77DC8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7107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6E30CC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2C47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7ACD6F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center"/>
            <w:hideMark/>
          </w:tcPr>
          <w:p w14:paraId="363B84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40.83</w:t>
            </w:r>
          </w:p>
        </w:tc>
      </w:tr>
      <w:tr w:rsidR="009F2394" w:rsidRPr="008361E1" w14:paraId="28CD308C" w14:textId="77777777" w:rsidTr="00891926">
        <w:trPr>
          <w:trHeight w:val="300"/>
        </w:trPr>
        <w:tc>
          <w:tcPr>
            <w:tcW w:w="528" w:type="dxa"/>
            <w:shd w:val="clear" w:color="auto" w:fill="auto"/>
            <w:noWrap/>
            <w:vAlign w:val="center"/>
            <w:hideMark/>
          </w:tcPr>
          <w:p w14:paraId="6F5B28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7346F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51B20E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36E3F8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62C528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B185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56269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B87BE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01A842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center"/>
            <w:hideMark/>
          </w:tcPr>
          <w:p w14:paraId="2EF930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23.82</w:t>
            </w:r>
          </w:p>
        </w:tc>
      </w:tr>
      <w:tr w:rsidR="009F2394" w:rsidRPr="008361E1" w14:paraId="41A7901D" w14:textId="77777777" w:rsidTr="00891926">
        <w:trPr>
          <w:trHeight w:val="300"/>
        </w:trPr>
        <w:tc>
          <w:tcPr>
            <w:tcW w:w="528" w:type="dxa"/>
            <w:shd w:val="clear" w:color="auto" w:fill="auto"/>
            <w:noWrap/>
            <w:vAlign w:val="center"/>
            <w:hideMark/>
          </w:tcPr>
          <w:p w14:paraId="62CC25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CCFBE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58BF9A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499D4F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32F3BF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C0E19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53E239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28C65E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5D3133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center"/>
            <w:hideMark/>
          </w:tcPr>
          <w:p w14:paraId="439837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29.83</w:t>
            </w:r>
          </w:p>
        </w:tc>
      </w:tr>
      <w:tr w:rsidR="009F2394" w:rsidRPr="008361E1" w14:paraId="6CDAECA7" w14:textId="77777777" w:rsidTr="00891926">
        <w:trPr>
          <w:trHeight w:val="300"/>
        </w:trPr>
        <w:tc>
          <w:tcPr>
            <w:tcW w:w="528" w:type="dxa"/>
            <w:shd w:val="clear" w:color="auto" w:fill="auto"/>
            <w:noWrap/>
            <w:vAlign w:val="center"/>
            <w:hideMark/>
          </w:tcPr>
          <w:p w14:paraId="545087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07565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22B992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443156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33BFF1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5A5F9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2B53CE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492F21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302E64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center"/>
            <w:hideMark/>
          </w:tcPr>
          <w:p w14:paraId="7EC87F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35.74</w:t>
            </w:r>
          </w:p>
        </w:tc>
      </w:tr>
      <w:tr w:rsidR="009F2394" w:rsidRPr="008361E1" w14:paraId="153CF5C1" w14:textId="77777777" w:rsidTr="00891926">
        <w:trPr>
          <w:trHeight w:val="300"/>
        </w:trPr>
        <w:tc>
          <w:tcPr>
            <w:tcW w:w="528" w:type="dxa"/>
            <w:shd w:val="clear" w:color="auto" w:fill="auto"/>
            <w:noWrap/>
            <w:vAlign w:val="center"/>
            <w:hideMark/>
          </w:tcPr>
          <w:p w14:paraId="25B5AA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54D2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3B0890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52AC48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3676D0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1DB9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A69C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5BD2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259CEE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106F34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6DF1D0D1" w14:textId="77777777" w:rsidTr="00891926">
        <w:trPr>
          <w:trHeight w:val="300"/>
        </w:trPr>
        <w:tc>
          <w:tcPr>
            <w:tcW w:w="528" w:type="dxa"/>
            <w:shd w:val="clear" w:color="auto" w:fill="auto"/>
            <w:noWrap/>
            <w:vAlign w:val="center"/>
            <w:hideMark/>
          </w:tcPr>
          <w:p w14:paraId="5EACA0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FA512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1AB0C5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0AA897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00C388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5690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5BEF67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0A66B1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20C58E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center"/>
            <w:hideMark/>
          </w:tcPr>
          <w:p w14:paraId="5603E1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48.79</w:t>
            </w:r>
          </w:p>
        </w:tc>
      </w:tr>
      <w:tr w:rsidR="009F2394" w:rsidRPr="008361E1" w14:paraId="0BCF27B1" w14:textId="77777777" w:rsidTr="00891926">
        <w:trPr>
          <w:trHeight w:val="300"/>
        </w:trPr>
        <w:tc>
          <w:tcPr>
            <w:tcW w:w="528" w:type="dxa"/>
            <w:shd w:val="clear" w:color="auto" w:fill="auto"/>
            <w:noWrap/>
            <w:vAlign w:val="center"/>
            <w:hideMark/>
          </w:tcPr>
          <w:p w14:paraId="70E4CA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448C5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46DA1B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386299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399A20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D7AC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34F357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767E86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6EE7FA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center"/>
            <w:hideMark/>
          </w:tcPr>
          <w:p w14:paraId="54924E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36.95</w:t>
            </w:r>
          </w:p>
        </w:tc>
      </w:tr>
      <w:tr w:rsidR="009F2394" w:rsidRPr="008361E1" w14:paraId="1BBF77C4" w14:textId="77777777" w:rsidTr="00891926">
        <w:trPr>
          <w:trHeight w:val="300"/>
        </w:trPr>
        <w:tc>
          <w:tcPr>
            <w:tcW w:w="528" w:type="dxa"/>
            <w:shd w:val="clear" w:color="auto" w:fill="auto"/>
            <w:noWrap/>
            <w:vAlign w:val="center"/>
            <w:hideMark/>
          </w:tcPr>
          <w:p w14:paraId="25325C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00A7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6C1732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510903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61E238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E8DB1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5CCE27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6BCE22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5E1EDE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center"/>
            <w:hideMark/>
          </w:tcPr>
          <w:p w14:paraId="614E81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31.19</w:t>
            </w:r>
          </w:p>
        </w:tc>
      </w:tr>
      <w:tr w:rsidR="009F2394" w:rsidRPr="008361E1" w14:paraId="29AE9C8B" w14:textId="77777777" w:rsidTr="00891926">
        <w:trPr>
          <w:trHeight w:val="300"/>
        </w:trPr>
        <w:tc>
          <w:tcPr>
            <w:tcW w:w="528" w:type="dxa"/>
            <w:shd w:val="clear" w:color="auto" w:fill="auto"/>
            <w:noWrap/>
            <w:vAlign w:val="center"/>
            <w:hideMark/>
          </w:tcPr>
          <w:p w14:paraId="1B6265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8E874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78C031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002F91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3BE5A0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538E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679692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16714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12D373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center"/>
            <w:hideMark/>
          </w:tcPr>
          <w:p w14:paraId="54FDDA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w:t>
            </w:r>
          </w:p>
        </w:tc>
      </w:tr>
      <w:tr w:rsidR="009F2394" w:rsidRPr="008361E1" w14:paraId="541B8D01" w14:textId="77777777" w:rsidTr="00891926">
        <w:trPr>
          <w:trHeight w:val="300"/>
        </w:trPr>
        <w:tc>
          <w:tcPr>
            <w:tcW w:w="528" w:type="dxa"/>
            <w:shd w:val="clear" w:color="auto" w:fill="auto"/>
            <w:noWrap/>
            <w:vAlign w:val="center"/>
            <w:hideMark/>
          </w:tcPr>
          <w:p w14:paraId="2AB83E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5256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66C394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782185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38FD9F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4E580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238F1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2B491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244E3D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689C6D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w:t>
            </w:r>
          </w:p>
        </w:tc>
      </w:tr>
      <w:tr w:rsidR="009F2394" w:rsidRPr="008361E1" w14:paraId="6A241D3C" w14:textId="77777777" w:rsidTr="00891926">
        <w:trPr>
          <w:trHeight w:val="300"/>
        </w:trPr>
        <w:tc>
          <w:tcPr>
            <w:tcW w:w="528" w:type="dxa"/>
            <w:shd w:val="clear" w:color="auto" w:fill="auto"/>
            <w:noWrap/>
            <w:vAlign w:val="center"/>
            <w:hideMark/>
          </w:tcPr>
          <w:p w14:paraId="3FFD36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20D6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36C6F6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09F0B2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71F884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6091B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066D29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C50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4D3FFA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center"/>
            <w:hideMark/>
          </w:tcPr>
          <w:p w14:paraId="2A6E72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69.03</w:t>
            </w:r>
          </w:p>
        </w:tc>
      </w:tr>
      <w:tr w:rsidR="009F2394" w:rsidRPr="008361E1" w14:paraId="407FC713" w14:textId="77777777" w:rsidTr="00891926">
        <w:trPr>
          <w:trHeight w:val="300"/>
        </w:trPr>
        <w:tc>
          <w:tcPr>
            <w:tcW w:w="528" w:type="dxa"/>
            <w:shd w:val="clear" w:color="auto" w:fill="auto"/>
            <w:noWrap/>
            <w:vAlign w:val="center"/>
            <w:hideMark/>
          </w:tcPr>
          <w:p w14:paraId="06826D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A229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6C16D7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4359C8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667347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F89A5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0E91AB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7A86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487BB2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center"/>
            <w:hideMark/>
          </w:tcPr>
          <w:p w14:paraId="4C785C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68.38</w:t>
            </w:r>
          </w:p>
        </w:tc>
      </w:tr>
      <w:tr w:rsidR="009F2394" w:rsidRPr="008361E1" w14:paraId="06FEB759" w14:textId="77777777" w:rsidTr="00891926">
        <w:trPr>
          <w:trHeight w:val="300"/>
        </w:trPr>
        <w:tc>
          <w:tcPr>
            <w:tcW w:w="528" w:type="dxa"/>
            <w:shd w:val="clear" w:color="auto" w:fill="auto"/>
            <w:noWrap/>
            <w:vAlign w:val="center"/>
            <w:hideMark/>
          </w:tcPr>
          <w:p w14:paraId="010504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87E68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647E9F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68BF9D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19FF0E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8E62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0C4AC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740B6E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75A7D8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center"/>
            <w:hideMark/>
          </w:tcPr>
          <w:p w14:paraId="431E93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31.87</w:t>
            </w:r>
          </w:p>
        </w:tc>
      </w:tr>
      <w:tr w:rsidR="009F2394" w:rsidRPr="008361E1" w14:paraId="646A2D34" w14:textId="77777777" w:rsidTr="00891926">
        <w:trPr>
          <w:trHeight w:val="300"/>
        </w:trPr>
        <w:tc>
          <w:tcPr>
            <w:tcW w:w="528" w:type="dxa"/>
            <w:shd w:val="clear" w:color="auto" w:fill="auto"/>
            <w:noWrap/>
            <w:vAlign w:val="center"/>
            <w:hideMark/>
          </w:tcPr>
          <w:p w14:paraId="74CC95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79C4D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72568B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7D3889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7D0167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9E690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5D494A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FC8D5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36B730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center"/>
            <w:hideMark/>
          </w:tcPr>
          <w:p w14:paraId="2CDE3A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6.00</w:t>
            </w:r>
          </w:p>
        </w:tc>
      </w:tr>
      <w:tr w:rsidR="009F2394" w:rsidRPr="008361E1" w14:paraId="249D2716" w14:textId="77777777" w:rsidTr="00891926">
        <w:trPr>
          <w:trHeight w:val="300"/>
        </w:trPr>
        <w:tc>
          <w:tcPr>
            <w:tcW w:w="528" w:type="dxa"/>
            <w:shd w:val="clear" w:color="auto" w:fill="auto"/>
            <w:noWrap/>
            <w:vAlign w:val="center"/>
            <w:hideMark/>
          </w:tcPr>
          <w:p w14:paraId="58551C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3FAA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298D7C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33E74C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4B6AD3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C40A5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37123F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1F05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0B2FA5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center"/>
            <w:hideMark/>
          </w:tcPr>
          <w:p w14:paraId="3DDEBA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79.07</w:t>
            </w:r>
          </w:p>
        </w:tc>
      </w:tr>
      <w:tr w:rsidR="009F2394" w:rsidRPr="008361E1" w14:paraId="16E7A813" w14:textId="77777777" w:rsidTr="00891926">
        <w:trPr>
          <w:trHeight w:val="300"/>
        </w:trPr>
        <w:tc>
          <w:tcPr>
            <w:tcW w:w="528" w:type="dxa"/>
            <w:shd w:val="clear" w:color="auto" w:fill="auto"/>
            <w:noWrap/>
            <w:vAlign w:val="center"/>
            <w:hideMark/>
          </w:tcPr>
          <w:p w14:paraId="3BF143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1A5E4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444929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45BF92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616233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F661F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5BCFE0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0E940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1F4A2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center"/>
            <w:hideMark/>
          </w:tcPr>
          <w:p w14:paraId="7ADD4D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80.01</w:t>
            </w:r>
          </w:p>
        </w:tc>
      </w:tr>
      <w:tr w:rsidR="009F2394" w:rsidRPr="008361E1" w14:paraId="470452F3" w14:textId="77777777" w:rsidTr="00891926">
        <w:trPr>
          <w:trHeight w:val="300"/>
        </w:trPr>
        <w:tc>
          <w:tcPr>
            <w:tcW w:w="528" w:type="dxa"/>
            <w:shd w:val="clear" w:color="auto" w:fill="auto"/>
            <w:noWrap/>
            <w:vAlign w:val="center"/>
            <w:hideMark/>
          </w:tcPr>
          <w:p w14:paraId="50278E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9F68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36780E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36C2BA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67793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5637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76A4CA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2AF14C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05FF80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center"/>
            <w:hideMark/>
          </w:tcPr>
          <w:p w14:paraId="35F304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57.70</w:t>
            </w:r>
          </w:p>
        </w:tc>
      </w:tr>
      <w:tr w:rsidR="009F2394" w:rsidRPr="008361E1" w14:paraId="26C5456E" w14:textId="77777777" w:rsidTr="00891926">
        <w:trPr>
          <w:trHeight w:val="300"/>
        </w:trPr>
        <w:tc>
          <w:tcPr>
            <w:tcW w:w="528" w:type="dxa"/>
            <w:shd w:val="clear" w:color="auto" w:fill="auto"/>
            <w:noWrap/>
            <w:vAlign w:val="center"/>
            <w:hideMark/>
          </w:tcPr>
          <w:p w14:paraId="0BEF07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F7D2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1D4D24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33796F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54C618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A11A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15721B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5596CE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1580CB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center"/>
            <w:hideMark/>
          </w:tcPr>
          <w:p w14:paraId="090BDA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52.72</w:t>
            </w:r>
          </w:p>
        </w:tc>
      </w:tr>
      <w:tr w:rsidR="009F2394" w:rsidRPr="008361E1" w14:paraId="1F63FE95" w14:textId="77777777" w:rsidTr="00891926">
        <w:trPr>
          <w:trHeight w:val="300"/>
        </w:trPr>
        <w:tc>
          <w:tcPr>
            <w:tcW w:w="528" w:type="dxa"/>
            <w:shd w:val="clear" w:color="auto" w:fill="auto"/>
            <w:noWrap/>
            <w:vAlign w:val="center"/>
            <w:hideMark/>
          </w:tcPr>
          <w:p w14:paraId="79055B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D90AB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121BBD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4D4586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7F46AA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51193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1E5139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18B8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287372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center"/>
            <w:hideMark/>
          </w:tcPr>
          <w:p w14:paraId="6FF830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91.16</w:t>
            </w:r>
          </w:p>
        </w:tc>
      </w:tr>
      <w:tr w:rsidR="009F2394" w:rsidRPr="008361E1" w14:paraId="6158A115" w14:textId="77777777" w:rsidTr="00891926">
        <w:trPr>
          <w:trHeight w:val="300"/>
        </w:trPr>
        <w:tc>
          <w:tcPr>
            <w:tcW w:w="528" w:type="dxa"/>
            <w:shd w:val="clear" w:color="auto" w:fill="auto"/>
            <w:noWrap/>
            <w:vAlign w:val="center"/>
            <w:hideMark/>
          </w:tcPr>
          <w:p w14:paraId="5A2A66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7B5D9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0666E5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348C1B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7E11B3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1572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39C5C0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727416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6A7DCA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center"/>
            <w:hideMark/>
          </w:tcPr>
          <w:p w14:paraId="76D841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18.03</w:t>
            </w:r>
          </w:p>
        </w:tc>
      </w:tr>
      <w:tr w:rsidR="009F2394" w:rsidRPr="008361E1" w14:paraId="0CB703C0" w14:textId="77777777" w:rsidTr="00891926">
        <w:trPr>
          <w:trHeight w:val="300"/>
        </w:trPr>
        <w:tc>
          <w:tcPr>
            <w:tcW w:w="528" w:type="dxa"/>
            <w:shd w:val="clear" w:color="auto" w:fill="auto"/>
            <w:noWrap/>
            <w:vAlign w:val="center"/>
            <w:hideMark/>
          </w:tcPr>
          <w:p w14:paraId="202886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DABC8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523FD1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754583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06E1E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2F0C4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09A3A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5C84B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FFD82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center"/>
            <w:hideMark/>
          </w:tcPr>
          <w:p w14:paraId="4B796F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54.22</w:t>
            </w:r>
          </w:p>
        </w:tc>
      </w:tr>
      <w:tr w:rsidR="009F2394" w:rsidRPr="008361E1" w14:paraId="63D624F6" w14:textId="77777777" w:rsidTr="00891926">
        <w:trPr>
          <w:trHeight w:val="300"/>
        </w:trPr>
        <w:tc>
          <w:tcPr>
            <w:tcW w:w="528" w:type="dxa"/>
            <w:shd w:val="clear" w:color="auto" w:fill="auto"/>
            <w:noWrap/>
            <w:vAlign w:val="center"/>
            <w:hideMark/>
          </w:tcPr>
          <w:p w14:paraId="6417A1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99F4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2258BF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41AE6B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5B5CC2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0A999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556231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171B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189421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center"/>
            <w:hideMark/>
          </w:tcPr>
          <w:p w14:paraId="05CEA6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54.86</w:t>
            </w:r>
          </w:p>
        </w:tc>
      </w:tr>
      <w:tr w:rsidR="009F2394" w:rsidRPr="008361E1" w14:paraId="5CFF81C0" w14:textId="77777777" w:rsidTr="00891926">
        <w:trPr>
          <w:trHeight w:val="300"/>
        </w:trPr>
        <w:tc>
          <w:tcPr>
            <w:tcW w:w="528" w:type="dxa"/>
            <w:shd w:val="clear" w:color="auto" w:fill="auto"/>
            <w:noWrap/>
            <w:vAlign w:val="center"/>
            <w:hideMark/>
          </w:tcPr>
          <w:p w14:paraId="2954CE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582FC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7D136D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6D6364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19158C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AB081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1052D7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51256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3B8418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center"/>
            <w:hideMark/>
          </w:tcPr>
          <w:p w14:paraId="559C01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13.40</w:t>
            </w:r>
          </w:p>
        </w:tc>
      </w:tr>
      <w:tr w:rsidR="009F2394" w:rsidRPr="008361E1" w14:paraId="0F807D2B" w14:textId="77777777" w:rsidTr="00891926">
        <w:trPr>
          <w:trHeight w:val="300"/>
        </w:trPr>
        <w:tc>
          <w:tcPr>
            <w:tcW w:w="528" w:type="dxa"/>
            <w:shd w:val="clear" w:color="auto" w:fill="auto"/>
            <w:noWrap/>
            <w:vAlign w:val="center"/>
            <w:hideMark/>
          </w:tcPr>
          <w:p w14:paraId="51218B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E325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3B2019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597469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620EFC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3FBE4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217F80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8309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218C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330630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r>
      <w:tr w:rsidR="009F2394" w:rsidRPr="008361E1" w14:paraId="529B3656" w14:textId="77777777" w:rsidTr="00891926">
        <w:trPr>
          <w:trHeight w:val="300"/>
        </w:trPr>
        <w:tc>
          <w:tcPr>
            <w:tcW w:w="528" w:type="dxa"/>
            <w:shd w:val="clear" w:color="auto" w:fill="auto"/>
            <w:noWrap/>
            <w:vAlign w:val="center"/>
            <w:hideMark/>
          </w:tcPr>
          <w:p w14:paraId="4F4E91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42121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56121F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104112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B6406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6852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382E3E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12E91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528C2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center"/>
            <w:hideMark/>
          </w:tcPr>
          <w:p w14:paraId="650381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31.26</w:t>
            </w:r>
          </w:p>
        </w:tc>
      </w:tr>
      <w:tr w:rsidR="009F2394" w:rsidRPr="008361E1" w14:paraId="12070FA1" w14:textId="77777777" w:rsidTr="00891926">
        <w:trPr>
          <w:trHeight w:val="300"/>
        </w:trPr>
        <w:tc>
          <w:tcPr>
            <w:tcW w:w="528" w:type="dxa"/>
            <w:shd w:val="clear" w:color="auto" w:fill="auto"/>
            <w:noWrap/>
            <w:vAlign w:val="center"/>
            <w:hideMark/>
          </w:tcPr>
          <w:p w14:paraId="27805C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26F63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064C41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3668FF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7515D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2F4C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28A0DB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3E224C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44E7FF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center"/>
            <w:hideMark/>
          </w:tcPr>
          <w:p w14:paraId="133FCF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20.71</w:t>
            </w:r>
          </w:p>
        </w:tc>
      </w:tr>
      <w:tr w:rsidR="009F2394" w:rsidRPr="008361E1" w14:paraId="19DCD6DB" w14:textId="77777777" w:rsidTr="00891926">
        <w:trPr>
          <w:trHeight w:val="300"/>
        </w:trPr>
        <w:tc>
          <w:tcPr>
            <w:tcW w:w="528" w:type="dxa"/>
            <w:shd w:val="clear" w:color="auto" w:fill="auto"/>
            <w:noWrap/>
            <w:vAlign w:val="center"/>
            <w:hideMark/>
          </w:tcPr>
          <w:p w14:paraId="33EF4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CCD4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130231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56279D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48DB5E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2D019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247EF8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3601E6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20108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center"/>
            <w:hideMark/>
          </w:tcPr>
          <w:p w14:paraId="7CB07D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11.99</w:t>
            </w:r>
          </w:p>
        </w:tc>
      </w:tr>
      <w:tr w:rsidR="009F2394" w:rsidRPr="008361E1" w14:paraId="2585B935" w14:textId="77777777" w:rsidTr="00891926">
        <w:trPr>
          <w:trHeight w:val="300"/>
        </w:trPr>
        <w:tc>
          <w:tcPr>
            <w:tcW w:w="528" w:type="dxa"/>
            <w:shd w:val="clear" w:color="auto" w:fill="auto"/>
            <w:noWrap/>
            <w:vAlign w:val="center"/>
            <w:hideMark/>
          </w:tcPr>
          <w:p w14:paraId="482B58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1F35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3037F4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6DA9CD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2630F2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ECCE5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558BF0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9567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22BF5B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center"/>
            <w:hideMark/>
          </w:tcPr>
          <w:p w14:paraId="221548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57.72</w:t>
            </w:r>
          </w:p>
        </w:tc>
      </w:tr>
      <w:tr w:rsidR="009F2394" w:rsidRPr="008361E1" w14:paraId="17332F93" w14:textId="77777777" w:rsidTr="00891926">
        <w:trPr>
          <w:trHeight w:val="300"/>
        </w:trPr>
        <w:tc>
          <w:tcPr>
            <w:tcW w:w="528" w:type="dxa"/>
            <w:shd w:val="clear" w:color="auto" w:fill="auto"/>
            <w:noWrap/>
            <w:vAlign w:val="center"/>
            <w:hideMark/>
          </w:tcPr>
          <w:p w14:paraId="161EDA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A4EB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29F80B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2BCC75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5DC359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A506C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6A61BC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4286CC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4857DD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center"/>
            <w:hideMark/>
          </w:tcPr>
          <w:p w14:paraId="6DE577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26.99</w:t>
            </w:r>
          </w:p>
        </w:tc>
      </w:tr>
      <w:tr w:rsidR="009F2394" w:rsidRPr="008361E1" w14:paraId="2D3FB0C3" w14:textId="77777777" w:rsidTr="00891926">
        <w:trPr>
          <w:trHeight w:val="300"/>
        </w:trPr>
        <w:tc>
          <w:tcPr>
            <w:tcW w:w="528" w:type="dxa"/>
            <w:shd w:val="clear" w:color="auto" w:fill="auto"/>
            <w:noWrap/>
            <w:vAlign w:val="center"/>
            <w:hideMark/>
          </w:tcPr>
          <w:p w14:paraId="21B4E4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3A95B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032C66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596E05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6CE24D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B449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5F6A9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17A001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7056FA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center"/>
            <w:hideMark/>
          </w:tcPr>
          <w:p w14:paraId="53D1A8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33.96</w:t>
            </w:r>
          </w:p>
        </w:tc>
      </w:tr>
      <w:tr w:rsidR="009F2394" w:rsidRPr="008361E1" w14:paraId="744385E3" w14:textId="77777777" w:rsidTr="00891926">
        <w:trPr>
          <w:trHeight w:val="300"/>
        </w:trPr>
        <w:tc>
          <w:tcPr>
            <w:tcW w:w="528" w:type="dxa"/>
            <w:shd w:val="clear" w:color="auto" w:fill="auto"/>
            <w:noWrap/>
            <w:vAlign w:val="center"/>
            <w:hideMark/>
          </w:tcPr>
          <w:p w14:paraId="7F6CF5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0456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4B6F3F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05DE64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3FB5A4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6823A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3D00A6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5D0617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4DC08A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center"/>
            <w:hideMark/>
          </w:tcPr>
          <w:p w14:paraId="6E920E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28.18</w:t>
            </w:r>
          </w:p>
        </w:tc>
      </w:tr>
      <w:tr w:rsidR="009F2394" w:rsidRPr="008361E1" w14:paraId="7834DCDE" w14:textId="77777777" w:rsidTr="00891926">
        <w:trPr>
          <w:trHeight w:val="300"/>
        </w:trPr>
        <w:tc>
          <w:tcPr>
            <w:tcW w:w="528" w:type="dxa"/>
            <w:shd w:val="clear" w:color="auto" w:fill="auto"/>
            <w:noWrap/>
            <w:vAlign w:val="center"/>
            <w:hideMark/>
          </w:tcPr>
          <w:p w14:paraId="5D744E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1F91F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5D280D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649276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61E347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471E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2E690A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0EBE3A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32E338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center"/>
            <w:hideMark/>
          </w:tcPr>
          <w:p w14:paraId="520A82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46.44</w:t>
            </w:r>
          </w:p>
        </w:tc>
      </w:tr>
      <w:tr w:rsidR="009F2394" w:rsidRPr="008361E1" w14:paraId="25E72EED" w14:textId="77777777" w:rsidTr="00891926">
        <w:trPr>
          <w:trHeight w:val="300"/>
        </w:trPr>
        <w:tc>
          <w:tcPr>
            <w:tcW w:w="528" w:type="dxa"/>
            <w:shd w:val="clear" w:color="auto" w:fill="auto"/>
            <w:noWrap/>
            <w:vAlign w:val="center"/>
            <w:hideMark/>
          </w:tcPr>
          <w:p w14:paraId="1F0A33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2</w:t>
            </w:r>
          </w:p>
        </w:tc>
        <w:tc>
          <w:tcPr>
            <w:tcW w:w="647" w:type="dxa"/>
            <w:shd w:val="clear" w:color="auto" w:fill="auto"/>
            <w:noWrap/>
            <w:vAlign w:val="center"/>
            <w:hideMark/>
          </w:tcPr>
          <w:p w14:paraId="655CE8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385BF6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3B08F0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60F522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07B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3FC335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3EE3D2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4521D3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center"/>
            <w:hideMark/>
          </w:tcPr>
          <w:p w14:paraId="3DCE14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20.16</w:t>
            </w:r>
          </w:p>
        </w:tc>
      </w:tr>
      <w:tr w:rsidR="009F2394" w:rsidRPr="008361E1" w14:paraId="29D28BD7" w14:textId="77777777" w:rsidTr="00891926">
        <w:trPr>
          <w:trHeight w:val="300"/>
        </w:trPr>
        <w:tc>
          <w:tcPr>
            <w:tcW w:w="528" w:type="dxa"/>
            <w:shd w:val="clear" w:color="auto" w:fill="auto"/>
            <w:noWrap/>
            <w:vAlign w:val="center"/>
            <w:hideMark/>
          </w:tcPr>
          <w:p w14:paraId="30FFF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64126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6C802E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0C93A8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17C3C2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C0D13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2CBD0C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6B9BBF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510517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center"/>
            <w:hideMark/>
          </w:tcPr>
          <w:p w14:paraId="4B58D4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11.25</w:t>
            </w:r>
          </w:p>
        </w:tc>
      </w:tr>
      <w:tr w:rsidR="009F2394" w:rsidRPr="008361E1" w14:paraId="5A8E6850" w14:textId="77777777" w:rsidTr="00891926">
        <w:trPr>
          <w:trHeight w:val="300"/>
        </w:trPr>
        <w:tc>
          <w:tcPr>
            <w:tcW w:w="528" w:type="dxa"/>
            <w:shd w:val="clear" w:color="auto" w:fill="auto"/>
            <w:noWrap/>
            <w:vAlign w:val="center"/>
            <w:hideMark/>
          </w:tcPr>
          <w:p w14:paraId="0D4B77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8D1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55C235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16983B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693AA7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0A3A86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24D1B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32B6F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1457B4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center"/>
            <w:hideMark/>
          </w:tcPr>
          <w:p w14:paraId="03C5E9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68.02</w:t>
            </w:r>
          </w:p>
        </w:tc>
      </w:tr>
      <w:tr w:rsidR="009F2394" w:rsidRPr="008361E1" w14:paraId="2379F9AC" w14:textId="77777777" w:rsidTr="00891926">
        <w:trPr>
          <w:trHeight w:val="300"/>
        </w:trPr>
        <w:tc>
          <w:tcPr>
            <w:tcW w:w="528" w:type="dxa"/>
            <w:shd w:val="clear" w:color="auto" w:fill="auto"/>
            <w:noWrap/>
            <w:vAlign w:val="center"/>
            <w:hideMark/>
          </w:tcPr>
          <w:p w14:paraId="2444BB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DAE4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1770DD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5FED7B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34AD39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74F5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45E848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7B1F5F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D99C5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center"/>
            <w:hideMark/>
          </w:tcPr>
          <w:p w14:paraId="0F35F1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13.21</w:t>
            </w:r>
          </w:p>
        </w:tc>
      </w:tr>
      <w:tr w:rsidR="009F2394" w:rsidRPr="008361E1" w14:paraId="629B6ADA" w14:textId="77777777" w:rsidTr="00891926">
        <w:trPr>
          <w:trHeight w:val="300"/>
        </w:trPr>
        <w:tc>
          <w:tcPr>
            <w:tcW w:w="528" w:type="dxa"/>
            <w:shd w:val="clear" w:color="auto" w:fill="auto"/>
            <w:noWrap/>
            <w:vAlign w:val="center"/>
            <w:hideMark/>
          </w:tcPr>
          <w:p w14:paraId="196BF0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CF1C2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41C2A5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63650A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36475B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A8FCD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29DD81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31B287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28F6AB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center"/>
            <w:hideMark/>
          </w:tcPr>
          <w:p w14:paraId="1A163F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39.17</w:t>
            </w:r>
          </w:p>
        </w:tc>
      </w:tr>
      <w:tr w:rsidR="009F2394" w:rsidRPr="008361E1" w14:paraId="427FED3B" w14:textId="77777777" w:rsidTr="00891926">
        <w:trPr>
          <w:trHeight w:val="300"/>
        </w:trPr>
        <w:tc>
          <w:tcPr>
            <w:tcW w:w="528" w:type="dxa"/>
            <w:shd w:val="clear" w:color="auto" w:fill="auto"/>
            <w:noWrap/>
            <w:vAlign w:val="center"/>
            <w:hideMark/>
          </w:tcPr>
          <w:p w14:paraId="7F5F07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C034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17A6AE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708BE9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427778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C4841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7B0BC8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1DD4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2967B2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center"/>
            <w:hideMark/>
          </w:tcPr>
          <w:p w14:paraId="0A282E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46.70</w:t>
            </w:r>
          </w:p>
        </w:tc>
      </w:tr>
      <w:tr w:rsidR="009F2394" w:rsidRPr="008361E1" w14:paraId="325C27BE" w14:textId="77777777" w:rsidTr="00891926">
        <w:trPr>
          <w:trHeight w:val="300"/>
        </w:trPr>
        <w:tc>
          <w:tcPr>
            <w:tcW w:w="528" w:type="dxa"/>
            <w:shd w:val="clear" w:color="auto" w:fill="auto"/>
            <w:noWrap/>
            <w:vAlign w:val="center"/>
            <w:hideMark/>
          </w:tcPr>
          <w:p w14:paraId="40BCC0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43022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6596DC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6788D4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074966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5EE63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455B54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2E2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443D72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center"/>
            <w:hideMark/>
          </w:tcPr>
          <w:p w14:paraId="046F06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223.43</w:t>
            </w:r>
          </w:p>
        </w:tc>
      </w:tr>
      <w:tr w:rsidR="009F2394" w:rsidRPr="008361E1" w14:paraId="408D3092" w14:textId="77777777" w:rsidTr="00891926">
        <w:trPr>
          <w:trHeight w:val="300"/>
        </w:trPr>
        <w:tc>
          <w:tcPr>
            <w:tcW w:w="528" w:type="dxa"/>
            <w:shd w:val="clear" w:color="auto" w:fill="auto"/>
            <w:noWrap/>
            <w:vAlign w:val="center"/>
            <w:hideMark/>
          </w:tcPr>
          <w:p w14:paraId="146D84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908C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6C766A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15D1CB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2C8B0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DF017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2EC445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A9CD2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2D4F5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center"/>
            <w:hideMark/>
          </w:tcPr>
          <w:p w14:paraId="575705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20.13</w:t>
            </w:r>
          </w:p>
        </w:tc>
      </w:tr>
      <w:tr w:rsidR="009F2394" w:rsidRPr="008361E1" w14:paraId="5A965C01" w14:textId="77777777" w:rsidTr="00891926">
        <w:trPr>
          <w:trHeight w:val="300"/>
        </w:trPr>
        <w:tc>
          <w:tcPr>
            <w:tcW w:w="528" w:type="dxa"/>
            <w:shd w:val="clear" w:color="auto" w:fill="auto"/>
            <w:noWrap/>
            <w:vAlign w:val="center"/>
            <w:hideMark/>
          </w:tcPr>
          <w:p w14:paraId="038D28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9510F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15D844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24BF33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56183C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AE30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19682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362B29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30E5EE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center"/>
            <w:hideMark/>
          </w:tcPr>
          <w:p w14:paraId="0004FE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38.04</w:t>
            </w:r>
          </w:p>
        </w:tc>
      </w:tr>
      <w:tr w:rsidR="009F2394" w:rsidRPr="008361E1" w14:paraId="41779F0A" w14:textId="77777777" w:rsidTr="00891926">
        <w:trPr>
          <w:trHeight w:val="300"/>
        </w:trPr>
        <w:tc>
          <w:tcPr>
            <w:tcW w:w="528" w:type="dxa"/>
            <w:shd w:val="clear" w:color="auto" w:fill="auto"/>
            <w:noWrap/>
            <w:vAlign w:val="center"/>
            <w:hideMark/>
          </w:tcPr>
          <w:p w14:paraId="555483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64B9D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3DF725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4D688D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3F16D9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95C2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0E4523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0D6A63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456B9E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center"/>
            <w:hideMark/>
          </w:tcPr>
          <w:p w14:paraId="4CB11B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40.70</w:t>
            </w:r>
          </w:p>
        </w:tc>
      </w:tr>
      <w:tr w:rsidR="009F2394" w:rsidRPr="008361E1" w14:paraId="5430DCEB" w14:textId="77777777" w:rsidTr="00891926">
        <w:trPr>
          <w:trHeight w:val="300"/>
        </w:trPr>
        <w:tc>
          <w:tcPr>
            <w:tcW w:w="528" w:type="dxa"/>
            <w:shd w:val="clear" w:color="auto" w:fill="auto"/>
            <w:noWrap/>
            <w:vAlign w:val="center"/>
            <w:hideMark/>
          </w:tcPr>
          <w:p w14:paraId="251D11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72DD2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64009B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064DA3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6B8FE2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F13B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06964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E8014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22A56E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center"/>
            <w:hideMark/>
          </w:tcPr>
          <w:p w14:paraId="3F8E61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32.08</w:t>
            </w:r>
          </w:p>
        </w:tc>
      </w:tr>
      <w:tr w:rsidR="009F2394" w:rsidRPr="008361E1" w14:paraId="27B29527" w14:textId="77777777" w:rsidTr="00891926">
        <w:trPr>
          <w:trHeight w:val="300"/>
        </w:trPr>
        <w:tc>
          <w:tcPr>
            <w:tcW w:w="528" w:type="dxa"/>
            <w:shd w:val="clear" w:color="auto" w:fill="auto"/>
            <w:noWrap/>
            <w:vAlign w:val="center"/>
            <w:hideMark/>
          </w:tcPr>
          <w:p w14:paraId="71980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0D69B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741470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4F3FB1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5988F3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602E4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68010F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0BB596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50662F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center"/>
            <w:hideMark/>
          </w:tcPr>
          <w:p w14:paraId="7B4882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40.92</w:t>
            </w:r>
          </w:p>
        </w:tc>
      </w:tr>
      <w:tr w:rsidR="009F2394" w:rsidRPr="008361E1" w14:paraId="63DB79F0" w14:textId="77777777" w:rsidTr="00891926">
        <w:trPr>
          <w:trHeight w:val="300"/>
        </w:trPr>
        <w:tc>
          <w:tcPr>
            <w:tcW w:w="528" w:type="dxa"/>
            <w:shd w:val="clear" w:color="auto" w:fill="auto"/>
            <w:noWrap/>
            <w:vAlign w:val="center"/>
            <w:hideMark/>
          </w:tcPr>
          <w:p w14:paraId="0910BE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256E9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3B4CE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0F8931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1D4AD2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A6798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534118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0349F8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47BFD1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center"/>
            <w:hideMark/>
          </w:tcPr>
          <w:p w14:paraId="24CCE7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56.80</w:t>
            </w:r>
          </w:p>
        </w:tc>
      </w:tr>
      <w:tr w:rsidR="009F2394" w:rsidRPr="008361E1" w14:paraId="6698569A" w14:textId="77777777" w:rsidTr="00891926">
        <w:trPr>
          <w:trHeight w:val="300"/>
        </w:trPr>
        <w:tc>
          <w:tcPr>
            <w:tcW w:w="528" w:type="dxa"/>
            <w:shd w:val="clear" w:color="auto" w:fill="auto"/>
            <w:noWrap/>
            <w:vAlign w:val="center"/>
            <w:hideMark/>
          </w:tcPr>
          <w:p w14:paraId="75E1E0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5F1F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5D3D25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0DD358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7FE843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C716B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762B43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74D0E3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0CABC5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center"/>
            <w:hideMark/>
          </w:tcPr>
          <w:p w14:paraId="34C78D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42.69</w:t>
            </w:r>
          </w:p>
        </w:tc>
      </w:tr>
      <w:tr w:rsidR="009F2394" w:rsidRPr="008361E1" w14:paraId="007313A4" w14:textId="77777777" w:rsidTr="00891926">
        <w:trPr>
          <w:trHeight w:val="300"/>
        </w:trPr>
        <w:tc>
          <w:tcPr>
            <w:tcW w:w="528" w:type="dxa"/>
            <w:shd w:val="clear" w:color="auto" w:fill="auto"/>
            <w:noWrap/>
            <w:vAlign w:val="center"/>
            <w:hideMark/>
          </w:tcPr>
          <w:p w14:paraId="7D3F3D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2031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34151D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290A6E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102CA9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5CAC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2A4293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5716B3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1CE835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center"/>
            <w:hideMark/>
          </w:tcPr>
          <w:p w14:paraId="1356B5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33.95</w:t>
            </w:r>
          </w:p>
        </w:tc>
      </w:tr>
      <w:tr w:rsidR="009F2394" w:rsidRPr="008361E1" w14:paraId="3FB7AA6A" w14:textId="77777777" w:rsidTr="00891926">
        <w:trPr>
          <w:trHeight w:val="300"/>
        </w:trPr>
        <w:tc>
          <w:tcPr>
            <w:tcW w:w="528" w:type="dxa"/>
            <w:shd w:val="clear" w:color="auto" w:fill="auto"/>
            <w:noWrap/>
            <w:vAlign w:val="center"/>
            <w:hideMark/>
          </w:tcPr>
          <w:p w14:paraId="59C53C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AC87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3BE782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3B8005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395319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418D0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070F5D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7374A3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5CA641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center"/>
            <w:hideMark/>
          </w:tcPr>
          <w:p w14:paraId="71395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44.10</w:t>
            </w:r>
          </w:p>
        </w:tc>
      </w:tr>
      <w:tr w:rsidR="009F2394" w:rsidRPr="008361E1" w14:paraId="59BA6FB3" w14:textId="77777777" w:rsidTr="00891926">
        <w:trPr>
          <w:trHeight w:val="300"/>
        </w:trPr>
        <w:tc>
          <w:tcPr>
            <w:tcW w:w="528" w:type="dxa"/>
            <w:shd w:val="clear" w:color="auto" w:fill="auto"/>
            <w:noWrap/>
            <w:vAlign w:val="center"/>
            <w:hideMark/>
          </w:tcPr>
          <w:p w14:paraId="041176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CFDFB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26A471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0D94A6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1ABAC5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4A1B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57FF9E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047EC1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0DD9F7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center"/>
            <w:hideMark/>
          </w:tcPr>
          <w:p w14:paraId="7DF5CC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105.20</w:t>
            </w:r>
          </w:p>
        </w:tc>
      </w:tr>
      <w:tr w:rsidR="009F2394" w:rsidRPr="008361E1" w14:paraId="3F724EE5" w14:textId="77777777" w:rsidTr="00891926">
        <w:trPr>
          <w:trHeight w:val="300"/>
        </w:trPr>
        <w:tc>
          <w:tcPr>
            <w:tcW w:w="528" w:type="dxa"/>
            <w:shd w:val="clear" w:color="auto" w:fill="auto"/>
            <w:noWrap/>
            <w:vAlign w:val="center"/>
            <w:hideMark/>
          </w:tcPr>
          <w:p w14:paraId="605C18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1CCF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144430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1706CD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7AF4C7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1B8C11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677617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67E1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0444A1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center"/>
            <w:hideMark/>
          </w:tcPr>
          <w:p w14:paraId="57E677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106.01</w:t>
            </w:r>
          </w:p>
        </w:tc>
      </w:tr>
      <w:tr w:rsidR="009F2394" w:rsidRPr="008361E1" w14:paraId="7B210133" w14:textId="77777777" w:rsidTr="00891926">
        <w:trPr>
          <w:trHeight w:val="300"/>
        </w:trPr>
        <w:tc>
          <w:tcPr>
            <w:tcW w:w="528" w:type="dxa"/>
            <w:shd w:val="clear" w:color="auto" w:fill="auto"/>
            <w:noWrap/>
            <w:vAlign w:val="center"/>
            <w:hideMark/>
          </w:tcPr>
          <w:p w14:paraId="1F4975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03B94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68CA22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2D9852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47A384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71558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38EB4B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A995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45D9EA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center"/>
            <w:hideMark/>
          </w:tcPr>
          <w:p w14:paraId="540912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140.42</w:t>
            </w:r>
          </w:p>
        </w:tc>
      </w:tr>
      <w:tr w:rsidR="009F2394" w:rsidRPr="008361E1" w14:paraId="67B4120C" w14:textId="77777777" w:rsidTr="00891926">
        <w:trPr>
          <w:trHeight w:val="300"/>
        </w:trPr>
        <w:tc>
          <w:tcPr>
            <w:tcW w:w="528" w:type="dxa"/>
            <w:shd w:val="clear" w:color="auto" w:fill="auto"/>
            <w:noWrap/>
            <w:vAlign w:val="center"/>
            <w:hideMark/>
          </w:tcPr>
          <w:p w14:paraId="3C37FD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AFABC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101C06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1E23F9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6539CB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53E0C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68635D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F93F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630C33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center"/>
            <w:hideMark/>
          </w:tcPr>
          <w:p w14:paraId="662D02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152.49</w:t>
            </w:r>
          </w:p>
        </w:tc>
      </w:tr>
      <w:tr w:rsidR="009F2394" w:rsidRPr="008361E1" w14:paraId="667F0F18" w14:textId="77777777" w:rsidTr="00891926">
        <w:trPr>
          <w:trHeight w:val="300"/>
        </w:trPr>
        <w:tc>
          <w:tcPr>
            <w:tcW w:w="528" w:type="dxa"/>
            <w:shd w:val="clear" w:color="auto" w:fill="auto"/>
            <w:noWrap/>
            <w:vAlign w:val="center"/>
            <w:hideMark/>
          </w:tcPr>
          <w:p w14:paraId="02253D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9A54F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05F931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43DDFE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367859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FEF8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6D9276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26C753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47E0BE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center"/>
            <w:hideMark/>
          </w:tcPr>
          <w:p w14:paraId="13E8D6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130.45</w:t>
            </w:r>
          </w:p>
        </w:tc>
      </w:tr>
      <w:tr w:rsidR="009F2394" w:rsidRPr="008361E1" w14:paraId="073CA043" w14:textId="77777777" w:rsidTr="00891926">
        <w:trPr>
          <w:trHeight w:val="300"/>
        </w:trPr>
        <w:tc>
          <w:tcPr>
            <w:tcW w:w="528" w:type="dxa"/>
            <w:shd w:val="clear" w:color="auto" w:fill="auto"/>
            <w:noWrap/>
            <w:vAlign w:val="center"/>
            <w:hideMark/>
          </w:tcPr>
          <w:p w14:paraId="3372EA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A9848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1F1740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5A00CC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6BB4F0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7787B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041F6D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B1EB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78918E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center"/>
            <w:hideMark/>
          </w:tcPr>
          <w:p w14:paraId="03058E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109.48</w:t>
            </w:r>
          </w:p>
        </w:tc>
      </w:tr>
      <w:tr w:rsidR="009F2394" w:rsidRPr="008361E1" w14:paraId="32D3D19E" w14:textId="77777777" w:rsidTr="00891926">
        <w:trPr>
          <w:trHeight w:val="300"/>
        </w:trPr>
        <w:tc>
          <w:tcPr>
            <w:tcW w:w="528" w:type="dxa"/>
            <w:shd w:val="clear" w:color="auto" w:fill="auto"/>
            <w:noWrap/>
            <w:vAlign w:val="center"/>
            <w:hideMark/>
          </w:tcPr>
          <w:p w14:paraId="3BDCD6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21FB0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34B4FF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1EC890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0F531F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2DAFE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266FD5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B6AD7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CD343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0FC5D0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16.52</w:t>
            </w:r>
          </w:p>
        </w:tc>
      </w:tr>
      <w:tr w:rsidR="009F2394" w:rsidRPr="008361E1" w14:paraId="20189E4E" w14:textId="77777777" w:rsidTr="00891926">
        <w:trPr>
          <w:trHeight w:val="300"/>
        </w:trPr>
        <w:tc>
          <w:tcPr>
            <w:tcW w:w="528" w:type="dxa"/>
            <w:shd w:val="clear" w:color="auto" w:fill="auto"/>
            <w:noWrap/>
            <w:vAlign w:val="center"/>
            <w:hideMark/>
          </w:tcPr>
          <w:p w14:paraId="031D59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7F088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01B71D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68EDD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0746AC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D49D4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474E0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2E245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5DA2CE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49D8E0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19.39</w:t>
            </w:r>
          </w:p>
        </w:tc>
      </w:tr>
      <w:tr w:rsidR="009F2394" w:rsidRPr="008361E1" w14:paraId="09CF8994" w14:textId="77777777" w:rsidTr="00891926">
        <w:trPr>
          <w:trHeight w:val="300"/>
        </w:trPr>
        <w:tc>
          <w:tcPr>
            <w:tcW w:w="528" w:type="dxa"/>
            <w:shd w:val="clear" w:color="auto" w:fill="auto"/>
            <w:noWrap/>
            <w:vAlign w:val="center"/>
            <w:hideMark/>
          </w:tcPr>
          <w:p w14:paraId="6B7DDD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6ADB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62AA2E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35BE92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6AFE1C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18C1C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67407D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0292F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6FCD0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1BE3B6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8.37</w:t>
            </w:r>
          </w:p>
        </w:tc>
      </w:tr>
      <w:tr w:rsidR="009F2394" w:rsidRPr="008361E1" w14:paraId="62233934" w14:textId="77777777" w:rsidTr="00891926">
        <w:trPr>
          <w:trHeight w:val="300"/>
        </w:trPr>
        <w:tc>
          <w:tcPr>
            <w:tcW w:w="528" w:type="dxa"/>
            <w:shd w:val="clear" w:color="auto" w:fill="auto"/>
            <w:noWrap/>
            <w:vAlign w:val="center"/>
            <w:hideMark/>
          </w:tcPr>
          <w:p w14:paraId="79DDA7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78187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4F2D5D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1A59FF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09A5B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644B7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053EBF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33ABE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0FB006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6F065C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23.55</w:t>
            </w:r>
          </w:p>
        </w:tc>
      </w:tr>
      <w:tr w:rsidR="009F2394" w:rsidRPr="008361E1" w14:paraId="654245A4" w14:textId="77777777" w:rsidTr="00891926">
        <w:trPr>
          <w:trHeight w:val="300"/>
        </w:trPr>
        <w:tc>
          <w:tcPr>
            <w:tcW w:w="528" w:type="dxa"/>
            <w:shd w:val="clear" w:color="auto" w:fill="auto"/>
            <w:noWrap/>
            <w:vAlign w:val="center"/>
            <w:hideMark/>
          </w:tcPr>
          <w:p w14:paraId="7C566F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AF347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020F5C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2259AE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657E6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8B31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F1DF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D2A6B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7F5EE3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7648E3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w:t>
            </w:r>
          </w:p>
        </w:tc>
      </w:tr>
      <w:tr w:rsidR="009F2394" w:rsidRPr="008361E1" w14:paraId="6DCDC1EB" w14:textId="77777777" w:rsidTr="00891926">
        <w:trPr>
          <w:trHeight w:val="300"/>
        </w:trPr>
        <w:tc>
          <w:tcPr>
            <w:tcW w:w="528" w:type="dxa"/>
            <w:shd w:val="clear" w:color="auto" w:fill="auto"/>
            <w:noWrap/>
            <w:vAlign w:val="center"/>
            <w:hideMark/>
          </w:tcPr>
          <w:p w14:paraId="3A76A4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490DE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74C1EE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4EE17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39FCD0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2D5A0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87359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C33DD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CCCA9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12875B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70B86A6D" w14:textId="77777777" w:rsidTr="00891926">
        <w:trPr>
          <w:trHeight w:val="300"/>
        </w:trPr>
        <w:tc>
          <w:tcPr>
            <w:tcW w:w="528" w:type="dxa"/>
            <w:shd w:val="clear" w:color="auto" w:fill="auto"/>
            <w:noWrap/>
            <w:vAlign w:val="center"/>
            <w:hideMark/>
          </w:tcPr>
          <w:p w14:paraId="099549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F398F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1E5540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47A720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71A42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F6FE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5E8A6A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7F14E8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603397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center"/>
            <w:hideMark/>
          </w:tcPr>
          <w:p w14:paraId="365833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80.50</w:t>
            </w:r>
          </w:p>
        </w:tc>
      </w:tr>
      <w:tr w:rsidR="009F2394" w:rsidRPr="008361E1" w14:paraId="4E87F6FF" w14:textId="77777777" w:rsidTr="00891926">
        <w:trPr>
          <w:trHeight w:val="300"/>
        </w:trPr>
        <w:tc>
          <w:tcPr>
            <w:tcW w:w="528" w:type="dxa"/>
            <w:shd w:val="clear" w:color="auto" w:fill="auto"/>
            <w:noWrap/>
            <w:vAlign w:val="center"/>
            <w:hideMark/>
          </w:tcPr>
          <w:p w14:paraId="6DD7D5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C22A9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28C7F9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1AB2DD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5AF6C6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2414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2B2DC0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154289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34AB27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center"/>
            <w:hideMark/>
          </w:tcPr>
          <w:p w14:paraId="25266F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37.83</w:t>
            </w:r>
          </w:p>
        </w:tc>
      </w:tr>
      <w:tr w:rsidR="009F2394" w:rsidRPr="008361E1" w14:paraId="48548335" w14:textId="77777777" w:rsidTr="00891926">
        <w:trPr>
          <w:trHeight w:val="300"/>
        </w:trPr>
        <w:tc>
          <w:tcPr>
            <w:tcW w:w="528" w:type="dxa"/>
            <w:shd w:val="clear" w:color="auto" w:fill="auto"/>
            <w:noWrap/>
            <w:vAlign w:val="center"/>
            <w:hideMark/>
          </w:tcPr>
          <w:p w14:paraId="511B66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0BE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1FF946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39158D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0AF0E3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64457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16D021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99B42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645E57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center"/>
            <w:hideMark/>
          </w:tcPr>
          <w:p w14:paraId="1243A6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51.44</w:t>
            </w:r>
          </w:p>
        </w:tc>
      </w:tr>
      <w:tr w:rsidR="009F2394" w:rsidRPr="008361E1" w14:paraId="3377727D" w14:textId="77777777" w:rsidTr="00891926">
        <w:trPr>
          <w:trHeight w:val="300"/>
        </w:trPr>
        <w:tc>
          <w:tcPr>
            <w:tcW w:w="528" w:type="dxa"/>
            <w:shd w:val="clear" w:color="auto" w:fill="auto"/>
            <w:noWrap/>
            <w:vAlign w:val="center"/>
            <w:hideMark/>
          </w:tcPr>
          <w:p w14:paraId="6D3A59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28493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63174E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102D4E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352429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74B1E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27D909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4C52A3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195658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center"/>
            <w:hideMark/>
          </w:tcPr>
          <w:p w14:paraId="2081ED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70.59</w:t>
            </w:r>
          </w:p>
        </w:tc>
      </w:tr>
      <w:tr w:rsidR="009F2394" w:rsidRPr="008361E1" w14:paraId="43088EF0" w14:textId="77777777" w:rsidTr="00891926">
        <w:trPr>
          <w:trHeight w:val="300"/>
        </w:trPr>
        <w:tc>
          <w:tcPr>
            <w:tcW w:w="528" w:type="dxa"/>
            <w:shd w:val="clear" w:color="auto" w:fill="auto"/>
            <w:noWrap/>
            <w:vAlign w:val="center"/>
            <w:hideMark/>
          </w:tcPr>
          <w:p w14:paraId="086FEE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927A8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17336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0BF24B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693D5C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21CC3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5491D38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96C42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4945B0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center"/>
            <w:hideMark/>
          </w:tcPr>
          <w:p w14:paraId="117EA8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66.86</w:t>
            </w:r>
          </w:p>
        </w:tc>
      </w:tr>
      <w:tr w:rsidR="009F2394" w:rsidRPr="008361E1" w14:paraId="0B93B437" w14:textId="77777777" w:rsidTr="00891926">
        <w:trPr>
          <w:trHeight w:val="300"/>
        </w:trPr>
        <w:tc>
          <w:tcPr>
            <w:tcW w:w="528" w:type="dxa"/>
            <w:shd w:val="clear" w:color="auto" w:fill="auto"/>
            <w:noWrap/>
            <w:vAlign w:val="center"/>
            <w:hideMark/>
          </w:tcPr>
          <w:p w14:paraId="3A606D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048FE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2B5C87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17C367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3E6138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2C7E8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3A3B54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11292D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73CA13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center"/>
            <w:hideMark/>
          </w:tcPr>
          <w:p w14:paraId="2A514A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38.63</w:t>
            </w:r>
          </w:p>
        </w:tc>
      </w:tr>
      <w:tr w:rsidR="009F2394" w:rsidRPr="008361E1" w14:paraId="6231B5CE" w14:textId="77777777" w:rsidTr="00891926">
        <w:trPr>
          <w:trHeight w:val="300"/>
        </w:trPr>
        <w:tc>
          <w:tcPr>
            <w:tcW w:w="528" w:type="dxa"/>
            <w:shd w:val="clear" w:color="auto" w:fill="auto"/>
            <w:noWrap/>
            <w:vAlign w:val="center"/>
            <w:hideMark/>
          </w:tcPr>
          <w:p w14:paraId="3C7558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CC56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461128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B4A86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1521F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2D82F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4AA9B6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6BD2A3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0AC43D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center"/>
            <w:hideMark/>
          </w:tcPr>
          <w:p w14:paraId="2569AD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27.77</w:t>
            </w:r>
          </w:p>
        </w:tc>
      </w:tr>
      <w:tr w:rsidR="009F2394" w:rsidRPr="008361E1" w14:paraId="5BF79C97" w14:textId="77777777" w:rsidTr="00891926">
        <w:trPr>
          <w:trHeight w:val="300"/>
        </w:trPr>
        <w:tc>
          <w:tcPr>
            <w:tcW w:w="528" w:type="dxa"/>
            <w:shd w:val="clear" w:color="auto" w:fill="auto"/>
            <w:noWrap/>
            <w:vAlign w:val="center"/>
            <w:hideMark/>
          </w:tcPr>
          <w:p w14:paraId="281883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F7662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0BB594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500E7E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57119D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3A0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0C7E0E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5AF45B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6B6AF3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center"/>
            <w:hideMark/>
          </w:tcPr>
          <w:p w14:paraId="011D4B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43.77</w:t>
            </w:r>
          </w:p>
        </w:tc>
      </w:tr>
      <w:tr w:rsidR="009F2394" w:rsidRPr="008361E1" w14:paraId="1448554C" w14:textId="77777777" w:rsidTr="00891926">
        <w:trPr>
          <w:trHeight w:val="300"/>
        </w:trPr>
        <w:tc>
          <w:tcPr>
            <w:tcW w:w="528" w:type="dxa"/>
            <w:shd w:val="clear" w:color="auto" w:fill="auto"/>
            <w:noWrap/>
            <w:vAlign w:val="center"/>
            <w:hideMark/>
          </w:tcPr>
          <w:p w14:paraId="453F3B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5DE53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5D3E8C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439ABE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229B2A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CD22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19A3D7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D8B95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2EE715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center"/>
            <w:hideMark/>
          </w:tcPr>
          <w:p w14:paraId="722519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34.21</w:t>
            </w:r>
          </w:p>
        </w:tc>
      </w:tr>
      <w:tr w:rsidR="009F2394" w:rsidRPr="008361E1" w14:paraId="1933D530" w14:textId="77777777" w:rsidTr="00891926">
        <w:trPr>
          <w:trHeight w:val="300"/>
        </w:trPr>
        <w:tc>
          <w:tcPr>
            <w:tcW w:w="528" w:type="dxa"/>
            <w:shd w:val="clear" w:color="auto" w:fill="auto"/>
            <w:noWrap/>
            <w:vAlign w:val="center"/>
            <w:hideMark/>
          </w:tcPr>
          <w:p w14:paraId="35FD12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8BFC7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006401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17982B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43D583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1A5C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1B6008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4E2AF8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618BCC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center"/>
            <w:hideMark/>
          </w:tcPr>
          <w:p w14:paraId="4B1FAC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51.06</w:t>
            </w:r>
          </w:p>
        </w:tc>
      </w:tr>
      <w:tr w:rsidR="009F2394" w:rsidRPr="008361E1" w14:paraId="48E8EFF4" w14:textId="77777777" w:rsidTr="00891926">
        <w:trPr>
          <w:trHeight w:val="300"/>
        </w:trPr>
        <w:tc>
          <w:tcPr>
            <w:tcW w:w="528" w:type="dxa"/>
            <w:shd w:val="clear" w:color="auto" w:fill="auto"/>
            <w:noWrap/>
            <w:vAlign w:val="center"/>
            <w:hideMark/>
          </w:tcPr>
          <w:p w14:paraId="748661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B44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7C93C3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4BD132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339396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1408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5B9FB6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193625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4D561A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center"/>
            <w:hideMark/>
          </w:tcPr>
          <w:p w14:paraId="7B3204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46.81</w:t>
            </w:r>
          </w:p>
        </w:tc>
      </w:tr>
      <w:tr w:rsidR="009F2394" w:rsidRPr="008361E1" w14:paraId="22BEF1F6" w14:textId="77777777" w:rsidTr="00891926">
        <w:trPr>
          <w:trHeight w:val="300"/>
        </w:trPr>
        <w:tc>
          <w:tcPr>
            <w:tcW w:w="528" w:type="dxa"/>
            <w:shd w:val="clear" w:color="auto" w:fill="auto"/>
            <w:noWrap/>
            <w:vAlign w:val="center"/>
            <w:hideMark/>
          </w:tcPr>
          <w:p w14:paraId="2B4A3E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4DA7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70216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4D35E9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2858C4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749C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449D4F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61F442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72B756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center"/>
            <w:hideMark/>
          </w:tcPr>
          <w:p w14:paraId="7E8080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33.19</w:t>
            </w:r>
          </w:p>
        </w:tc>
      </w:tr>
      <w:tr w:rsidR="009F2394" w:rsidRPr="008361E1" w14:paraId="23A05D7D" w14:textId="77777777" w:rsidTr="00891926">
        <w:trPr>
          <w:trHeight w:val="300"/>
        </w:trPr>
        <w:tc>
          <w:tcPr>
            <w:tcW w:w="528" w:type="dxa"/>
            <w:shd w:val="clear" w:color="auto" w:fill="auto"/>
            <w:noWrap/>
            <w:vAlign w:val="center"/>
            <w:hideMark/>
          </w:tcPr>
          <w:p w14:paraId="12552A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85522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252898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217573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31E447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9829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718B8C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11A976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2D432E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center"/>
            <w:hideMark/>
          </w:tcPr>
          <w:p w14:paraId="055B88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29.55</w:t>
            </w:r>
          </w:p>
        </w:tc>
      </w:tr>
      <w:tr w:rsidR="009F2394" w:rsidRPr="008361E1" w14:paraId="1A67F2C5" w14:textId="77777777" w:rsidTr="00891926">
        <w:trPr>
          <w:trHeight w:val="300"/>
        </w:trPr>
        <w:tc>
          <w:tcPr>
            <w:tcW w:w="528" w:type="dxa"/>
            <w:shd w:val="clear" w:color="auto" w:fill="auto"/>
            <w:noWrap/>
            <w:vAlign w:val="center"/>
            <w:hideMark/>
          </w:tcPr>
          <w:p w14:paraId="5A2F4E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3D58A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1237DE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0464B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26D720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0B05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0FD9DB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33BE6E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2B960C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center"/>
            <w:hideMark/>
          </w:tcPr>
          <w:p w14:paraId="365C9F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74.89</w:t>
            </w:r>
          </w:p>
        </w:tc>
      </w:tr>
      <w:tr w:rsidR="009F2394" w:rsidRPr="008361E1" w14:paraId="7F2045B3" w14:textId="77777777" w:rsidTr="00891926">
        <w:trPr>
          <w:trHeight w:val="300"/>
        </w:trPr>
        <w:tc>
          <w:tcPr>
            <w:tcW w:w="528" w:type="dxa"/>
            <w:shd w:val="clear" w:color="auto" w:fill="auto"/>
            <w:noWrap/>
            <w:vAlign w:val="center"/>
            <w:hideMark/>
          </w:tcPr>
          <w:p w14:paraId="20D927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5C8E7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7592D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4326AE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3E0423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C2A2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28EAED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579D9F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550A26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center"/>
            <w:hideMark/>
          </w:tcPr>
          <w:p w14:paraId="01784C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53.69</w:t>
            </w:r>
          </w:p>
        </w:tc>
      </w:tr>
      <w:tr w:rsidR="009F2394" w:rsidRPr="008361E1" w14:paraId="183030BF" w14:textId="77777777" w:rsidTr="00891926">
        <w:trPr>
          <w:trHeight w:val="300"/>
        </w:trPr>
        <w:tc>
          <w:tcPr>
            <w:tcW w:w="528" w:type="dxa"/>
            <w:shd w:val="clear" w:color="auto" w:fill="auto"/>
            <w:noWrap/>
            <w:vAlign w:val="center"/>
            <w:hideMark/>
          </w:tcPr>
          <w:p w14:paraId="141EF1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3</w:t>
            </w:r>
          </w:p>
        </w:tc>
        <w:tc>
          <w:tcPr>
            <w:tcW w:w="647" w:type="dxa"/>
            <w:shd w:val="clear" w:color="auto" w:fill="auto"/>
            <w:noWrap/>
            <w:vAlign w:val="center"/>
            <w:hideMark/>
          </w:tcPr>
          <w:p w14:paraId="021D92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43775D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553D4F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2C1BEF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6C657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4212D9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681E16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655E78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center"/>
            <w:hideMark/>
          </w:tcPr>
          <w:p w14:paraId="74450D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84.28</w:t>
            </w:r>
          </w:p>
        </w:tc>
      </w:tr>
      <w:tr w:rsidR="009F2394" w:rsidRPr="008361E1" w14:paraId="06943C37" w14:textId="77777777" w:rsidTr="00891926">
        <w:trPr>
          <w:trHeight w:val="300"/>
        </w:trPr>
        <w:tc>
          <w:tcPr>
            <w:tcW w:w="528" w:type="dxa"/>
            <w:shd w:val="clear" w:color="auto" w:fill="auto"/>
            <w:noWrap/>
            <w:vAlign w:val="center"/>
            <w:hideMark/>
          </w:tcPr>
          <w:p w14:paraId="0BCAC1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7A2B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75EDEA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435A4F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7A9B6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71448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2034D7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264BCE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454E26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center"/>
            <w:hideMark/>
          </w:tcPr>
          <w:p w14:paraId="622027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25.57</w:t>
            </w:r>
          </w:p>
        </w:tc>
      </w:tr>
      <w:tr w:rsidR="009F2394" w:rsidRPr="008361E1" w14:paraId="5E38604B" w14:textId="77777777" w:rsidTr="00891926">
        <w:trPr>
          <w:trHeight w:val="300"/>
        </w:trPr>
        <w:tc>
          <w:tcPr>
            <w:tcW w:w="528" w:type="dxa"/>
            <w:shd w:val="clear" w:color="auto" w:fill="auto"/>
            <w:noWrap/>
            <w:vAlign w:val="center"/>
            <w:hideMark/>
          </w:tcPr>
          <w:p w14:paraId="7FD6BA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B928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3952B9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359B5E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2485D9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0349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1F1DF9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5C093B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6939D8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center"/>
            <w:hideMark/>
          </w:tcPr>
          <w:p w14:paraId="6B2DFC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40.12</w:t>
            </w:r>
          </w:p>
        </w:tc>
      </w:tr>
      <w:tr w:rsidR="009F2394" w:rsidRPr="008361E1" w14:paraId="366FE8F6" w14:textId="77777777" w:rsidTr="00891926">
        <w:trPr>
          <w:trHeight w:val="300"/>
        </w:trPr>
        <w:tc>
          <w:tcPr>
            <w:tcW w:w="528" w:type="dxa"/>
            <w:shd w:val="clear" w:color="auto" w:fill="auto"/>
            <w:noWrap/>
            <w:vAlign w:val="center"/>
            <w:hideMark/>
          </w:tcPr>
          <w:p w14:paraId="33D300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0CDC8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182BD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7F9F58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1F2590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F3450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14FFFD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3B9B1C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89DAF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645BF2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51.32</w:t>
            </w:r>
          </w:p>
        </w:tc>
      </w:tr>
      <w:tr w:rsidR="009F2394" w:rsidRPr="008361E1" w14:paraId="7DE6A80F" w14:textId="77777777" w:rsidTr="00891926">
        <w:trPr>
          <w:trHeight w:val="300"/>
        </w:trPr>
        <w:tc>
          <w:tcPr>
            <w:tcW w:w="528" w:type="dxa"/>
            <w:shd w:val="clear" w:color="auto" w:fill="auto"/>
            <w:noWrap/>
            <w:vAlign w:val="center"/>
            <w:hideMark/>
          </w:tcPr>
          <w:p w14:paraId="7E48E3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D3A96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5BAE87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519A93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320B7D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C780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699F79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25F502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436FD8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center"/>
            <w:hideMark/>
          </w:tcPr>
          <w:p w14:paraId="34E2DA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46.33</w:t>
            </w:r>
          </w:p>
        </w:tc>
      </w:tr>
      <w:tr w:rsidR="009F2394" w:rsidRPr="008361E1" w14:paraId="57398124" w14:textId="77777777" w:rsidTr="00891926">
        <w:trPr>
          <w:trHeight w:val="300"/>
        </w:trPr>
        <w:tc>
          <w:tcPr>
            <w:tcW w:w="528" w:type="dxa"/>
            <w:shd w:val="clear" w:color="auto" w:fill="auto"/>
            <w:noWrap/>
            <w:vAlign w:val="center"/>
            <w:hideMark/>
          </w:tcPr>
          <w:p w14:paraId="14CA56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1538A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6CF864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1042AA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689AD6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716D3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61CB82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574758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67229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center"/>
            <w:hideMark/>
          </w:tcPr>
          <w:p w14:paraId="3577FD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24.69</w:t>
            </w:r>
          </w:p>
        </w:tc>
      </w:tr>
      <w:tr w:rsidR="009F2394" w:rsidRPr="008361E1" w14:paraId="5F28E361" w14:textId="77777777" w:rsidTr="00891926">
        <w:trPr>
          <w:trHeight w:val="300"/>
        </w:trPr>
        <w:tc>
          <w:tcPr>
            <w:tcW w:w="528" w:type="dxa"/>
            <w:shd w:val="clear" w:color="auto" w:fill="auto"/>
            <w:noWrap/>
            <w:vAlign w:val="center"/>
            <w:hideMark/>
          </w:tcPr>
          <w:p w14:paraId="541C26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6F766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6C1376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41A9EB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2EB796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2595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40E271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4A2B31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760B38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center"/>
            <w:hideMark/>
          </w:tcPr>
          <w:p w14:paraId="2782C7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19.75</w:t>
            </w:r>
          </w:p>
        </w:tc>
      </w:tr>
      <w:tr w:rsidR="009F2394" w:rsidRPr="008361E1" w14:paraId="38036994" w14:textId="77777777" w:rsidTr="00891926">
        <w:trPr>
          <w:trHeight w:val="300"/>
        </w:trPr>
        <w:tc>
          <w:tcPr>
            <w:tcW w:w="528" w:type="dxa"/>
            <w:shd w:val="clear" w:color="auto" w:fill="auto"/>
            <w:noWrap/>
            <w:vAlign w:val="center"/>
            <w:hideMark/>
          </w:tcPr>
          <w:p w14:paraId="3EA7F1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BD87B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4AFC87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54D44C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6F7DAB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321C5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01AE03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0BD07C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583DC8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center"/>
            <w:hideMark/>
          </w:tcPr>
          <w:p w14:paraId="554E4D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44.07</w:t>
            </w:r>
          </w:p>
        </w:tc>
      </w:tr>
      <w:tr w:rsidR="009F2394" w:rsidRPr="008361E1" w14:paraId="05AD0FCB" w14:textId="77777777" w:rsidTr="00891926">
        <w:trPr>
          <w:trHeight w:val="300"/>
        </w:trPr>
        <w:tc>
          <w:tcPr>
            <w:tcW w:w="528" w:type="dxa"/>
            <w:shd w:val="clear" w:color="auto" w:fill="auto"/>
            <w:noWrap/>
            <w:vAlign w:val="center"/>
            <w:hideMark/>
          </w:tcPr>
          <w:p w14:paraId="75F636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1A0F6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171942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3F268D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45205F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047C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752405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01EB5A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3CFD7A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center"/>
            <w:hideMark/>
          </w:tcPr>
          <w:p w14:paraId="634268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35.10</w:t>
            </w:r>
          </w:p>
        </w:tc>
      </w:tr>
      <w:tr w:rsidR="009F2394" w:rsidRPr="008361E1" w14:paraId="698D4285" w14:textId="77777777" w:rsidTr="00891926">
        <w:trPr>
          <w:trHeight w:val="300"/>
        </w:trPr>
        <w:tc>
          <w:tcPr>
            <w:tcW w:w="528" w:type="dxa"/>
            <w:shd w:val="clear" w:color="auto" w:fill="auto"/>
            <w:noWrap/>
            <w:vAlign w:val="center"/>
            <w:hideMark/>
          </w:tcPr>
          <w:p w14:paraId="5B438B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944F2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750F62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6A49CC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2C2638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4A24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246291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74789E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52583C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center"/>
            <w:hideMark/>
          </w:tcPr>
          <w:p w14:paraId="1E2416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32.00</w:t>
            </w:r>
          </w:p>
        </w:tc>
      </w:tr>
      <w:tr w:rsidR="009F2394" w:rsidRPr="008361E1" w14:paraId="468B005B" w14:textId="77777777" w:rsidTr="00891926">
        <w:trPr>
          <w:trHeight w:val="300"/>
        </w:trPr>
        <w:tc>
          <w:tcPr>
            <w:tcW w:w="528" w:type="dxa"/>
            <w:shd w:val="clear" w:color="auto" w:fill="auto"/>
            <w:noWrap/>
            <w:vAlign w:val="center"/>
            <w:hideMark/>
          </w:tcPr>
          <w:p w14:paraId="6B3DD1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D92F0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491114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2F408F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5AC7D9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FFEDF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2FC31D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6B49E5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0CE8F2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5FB53A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57.90</w:t>
            </w:r>
          </w:p>
        </w:tc>
      </w:tr>
      <w:tr w:rsidR="009F2394" w:rsidRPr="008361E1" w14:paraId="26CCC15B" w14:textId="77777777" w:rsidTr="00891926">
        <w:trPr>
          <w:trHeight w:val="300"/>
        </w:trPr>
        <w:tc>
          <w:tcPr>
            <w:tcW w:w="528" w:type="dxa"/>
            <w:shd w:val="clear" w:color="auto" w:fill="auto"/>
            <w:noWrap/>
            <w:vAlign w:val="center"/>
            <w:hideMark/>
          </w:tcPr>
          <w:p w14:paraId="5D996F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86D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0F8B4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6E78B6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280904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0167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39E1DE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291486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137746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center"/>
            <w:hideMark/>
          </w:tcPr>
          <w:p w14:paraId="61CD94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50.91</w:t>
            </w:r>
          </w:p>
        </w:tc>
      </w:tr>
      <w:tr w:rsidR="009F2394" w:rsidRPr="008361E1" w14:paraId="22387751" w14:textId="77777777" w:rsidTr="00891926">
        <w:trPr>
          <w:trHeight w:val="300"/>
        </w:trPr>
        <w:tc>
          <w:tcPr>
            <w:tcW w:w="528" w:type="dxa"/>
            <w:shd w:val="clear" w:color="auto" w:fill="auto"/>
            <w:noWrap/>
            <w:vAlign w:val="center"/>
            <w:hideMark/>
          </w:tcPr>
          <w:p w14:paraId="18228F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0D8F0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1D9CA0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1CBACF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45C663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6F0F0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444957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4CB429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36AA49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center"/>
            <w:hideMark/>
          </w:tcPr>
          <w:p w14:paraId="3DCDFB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23.92</w:t>
            </w:r>
          </w:p>
        </w:tc>
      </w:tr>
      <w:tr w:rsidR="009F2394" w:rsidRPr="008361E1" w14:paraId="049B02B2" w14:textId="77777777" w:rsidTr="00891926">
        <w:trPr>
          <w:trHeight w:val="300"/>
        </w:trPr>
        <w:tc>
          <w:tcPr>
            <w:tcW w:w="528" w:type="dxa"/>
            <w:shd w:val="clear" w:color="auto" w:fill="auto"/>
            <w:noWrap/>
            <w:vAlign w:val="center"/>
            <w:hideMark/>
          </w:tcPr>
          <w:p w14:paraId="6B4614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A7FD8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15A98E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24DE73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04F8FA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A46C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64F44C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0B2D09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59CF1F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center"/>
            <w:hideMark/>
          </w:tcPr>
          <w:p w14:paraId="79F9F0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35.00</w:t>
            </w:r>
          </w:p>
        </w:tc>
      </w:tr>
      <w:tr w:rsidR="009F2394" w:rsidRPr="008361E1" w14:paraId="3A0618BB" w14:textId="77777777" w:rsidTr="00891926">
        <w:trPr>
          <w:trHeight w:val="300"/>
        </w:trPr>
        <w:tc>
          <w:tcPr>
            <w:tcW w:w="528" w:type="dxa"/>
            <w:shd w:val="clear" w:color="auto" w:fill="auto"/>
            <w:noWrap/>
            <w:vAlign w:val="center"/>
            <w:hideMark/>
          </w:tcPr>
          <w:p w14:paraId="49C30C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B241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0376E3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0309F8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3082F8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B8C75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4694CF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55F1E9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3C88CF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center"/>
            <w:hideMark/>
          </w:tcPr>
          <w:p w14:paraId="678D7D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15.67</w:t>
            </w:r>
          </w:p>
        </w:tc>
      </w:tr>
      <w:tr w:rsidR="009F2394" w:rsidRPr="008361E1" w14:paraId="65FB8117" w14:textId="77777777" w:rsidTr="00891926">
        <w:trPr>
          <w:trHeight w:val="300"/>
        </w:trPr>
        <w:tc>
          <w:tcPr>
            <w:tcW w:w="528" w:type="dxa"/>
            <w:shd w:val="clear" w:color="auto" w:fill="auto"/>
            <w:noWrap/>
            <w:vAlign w:val="center"/>
            <w:hideMark/>
          </w:tcPr>
          <w:p w14:paraId="16EF8B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EBB6E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778467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2D8B40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52356B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66240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625C5A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0C1167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12AE94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center"/>
            <w:hideMark/>
          </w:tcPr>
          <w:p w14:paraId="4E77D3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43.34</w:t>
            </w:r>
          </w:p>
        </w:tc>
      </w:tr>
      <w:tr w:rsidR="009F2394" w:rsidRPr="008361E1" w14:paraId="2BFD4BF5" w14:textId="77777777" w:rsidTr="00891926">
        <w:trPr>
          <w:trHeight w:val="300"/>
        </w:trPr>
        <w:tc>
          <w:tcPr>
            <w:tcW w:w="528" w:type="dxa"/>
            <w:shd w:val="clear" w:color="auto" w:fill="auto"/>
            <w:noWrap/>
            <w:vAlign w:val="center"/>
            <w:hideMark/>
          </w:tcPr>
          <w:p w14:paraId="7C944A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FF69B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12BA0C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0688C3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47B828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04E8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7A4709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12547C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4E3625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center"/>
            <w:hideMark/>
          </w:tcPr>
          <w:p w14:paraId="0E45EF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18.94</w:t>
            </w:r>
          </w:p>
        </w:tc>
      </w:tr>
      <w:tr w:rsidR="009F2394" w:rsidRPr="008361E1" w14:paraId="57F87840" w14:textId="77777777" w:rsidTr="00891926">
        <w:trPr>
          <w:trHeight w:val="300"/>
        </w:trPr>
        <w:tc>
          <w:tcPr>
            <w:tcW w:w="528" w:type="dxa"/>
            <w:shd w:val="clear" w:color="auto" w:fill="auto"/>
            <w:noWrap/>
            <w:vAlign w:val="center"/>
            <w:hideMark/>
          </w:tcPr>
          <w:p w14:paraId="2F57C9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5CD8E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49E665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26C528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74BA06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F8CBD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754706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D7A3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2BB54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center"/>
            <w:hideMark/>
          </w:tcPr>
          <w:p w14:paraId="63914B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40.53</w:t>
            </w:r>
          </w:p>
        </w:tc>
      </w:tr>
      <w:tr w:rsidR="009F2394" w:rsidRPr="008361E1" w14:paraId="3EF319DC" w14:textId="77777777" w:rsidTr="00891926">
        <w:trPr>
          <w:trHeight w:val="300"/>
        </w:trPr>
        <w:tc>
          <w:tcPr>
            <w:tcW w:w="528" w:type="dxa"/>
            <w:shd w:val="clear" w:color="auto" w:fill="auto"/>
            <w:noWrap/>
            <w:vAlign w:val="center"/>
            <w:hideMark/>
          </w:tcPr>
          <w:p w14:paraId="722A23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596BB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12B306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791A97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0C3A01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4AC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583148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75BC70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592B3B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center"/>
            <w:hideMark/>
          </w:tcPr>
          <w:p w14:paraId="6A9DB3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64.57</w:t>
            </w:r>
          </w:p>
        </w:tc>
      </w:tr>
      <w:tr w:rsidR="009F2394" w:rsidRPr="008361E1" w14:paraId="4A88FFA8" w14:textId="77777777" w:rsidTr="00891926">
        <w:trPr>
          <w:trHeight w:val="300"/>
        </w:trPr>
        <w:tc>
          <w:tcPr>
            <w:tcW w:w="528" w:type="dxa"/>
            <w:shd w:val="clear" w:color="auto" w:fill="auto"/>
            <w:noWrap/>
            <w:vAlign w:val="center"/>
            <w:hideMark/>
          </w:tcPr>
          <w:p w14:paraId="0F33E4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DDB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5E48F1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2F71F0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411649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F06FF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1A967D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1A50B8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25BF16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center"/>
            <w:hideMark/>
          </w:tcPr>
          <w:p w14:paraId="2EC805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69.74</w:t>
            </w:r>
          </w:p>
        </w:tc>
      </w:tr>
      <w:tr w:rsidR="009F2394" w:rsidRPr="008361E1" w14:paraId="0CD4F829" w14:textId="77777777" w:rsidTr="00891926">
        <w:trPr>
          <w:trHeight w:val="300"/>
        </w:trPr>
        <w:tc>
          <w:tcPr>
            <w:tcW w:w="528" w:type="dxa"/>
            <w:shd w:val="clear" w:color="auto" w:fill="auto"/>
            <w:noWrap/>
            <w:vAlign w:val="center"/>
            <w:hideMark/>
          </w:tcPr>
          <w:p w14:paraId="04C4B4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9452F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3E440E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53F751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51F0A7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4550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362C24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5680D2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27058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center"/>
            <w:hideMark/>
          </w:tcPr>
          <w:p w14:paraId="1A2EB4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56.46</w:t>
            </w:r>
          </w:p>
        </w:tc>
      </w:tr>
      <w:tr w:rsidR="009F2394" w:rsidRPr="008361E1" w14:paraId="294C3E5F" w14:textId="77777777" w:rsidTr="00891926">
        <w:trPr>
          <w:trHeight w:val="300"/>
        </w:trPr>
        <w:tc>
          <w:tcPr>
            <w:tcW w:w="528" w:type="dxa"/>
            <w:shd w:val="clear" w:color="auto" w:fill="auto"/>
            <w:noWrap/>
            <w:vAlign w:val="center"/>
            <w:hideMark/>
          </w:tcPr>
          <w:p w14:paraId="6140E4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91D2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223FE3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080845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406B87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8417B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32D99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763D6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1C1FEF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center"/>
            <w:hideMark/>
          </w:tcPr>
          <w:p w14:paraId="103701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116.07</w:t>
            </w:r>
          </w:p>
        </w:tc>
      </w:tr>
      <w:tr w:rsidR="009F2394" w:rsidRPr="008361E1" w14:paraId="1C065261" w14:textId="77777777" w:rsidTr="00891926">
        <w:trPr>
          <w:trHeight w:val="300"/>
        </w:trPr>
        <w:tc>
          <w:tcPr>
            <w:tcW w:w="528" w:type="dxa"/>
            <w:shd w:val="clear" w:color="auto" w:fill="auto"/>
            <w:noWrap/>
            <w:vAlign w:val="center"/>
            <w:hideMark/>
          </w:tcPr>
          <w:p w14:paraId="6D0183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E10B5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121E91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39BB9D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6D8827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596C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509C95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0DD2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075F06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center"/>
            <w:hideMark/>
          </w:tcPr>
          <w:p w14:paraId="6399BD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316.33</w:t>
            </w:r>
          </w:p>
        </w:tc>
      </w:tr>
      <w:tr w:rsidR="009F2394" w:rsidRPr="008361E1" w14:paraId="76305F94" w14:textId="77777777" w:rsidTr="00891926">
        <w:trPr>
          <w:trHeight w:val="300"/>
        </w:trPr>
        <w:tc>
          <w:tcPr>
            <w:tcW w:w="528" w:type="dxa"/>
            <w:shd w:val="clear" w:color="auto" w:fill="auto"/>
            <w:noWrap/>
            <w:vAlign w:val="center"/>
            <w:hideMark/>
          </w:tcPr>
          <w:p w14:paraId="399306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85B8D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4B4934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527183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67C8D8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F3136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3DFB9E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79051F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548751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center"/>
            <w:hideMark/>
          </w:tcPr>
          <w:p w14:paraId="66481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327.79</w:t>
            </w:r>
          </w:p>
        </w:tc>
      </w:tr>
      <w:tr w:rsidR="009F2394" w:rsidRPr="008361E1" w14:paraId="6420403E" w14:textId="77777777" w:rsidTr="00891926">
        <w:trPr>
          <w:trHeight w:val="300"/>
        </w:trPr>
        <w:tc>
          <w:tcPr>
            <w:tcW w:w="528" w:type="dxa"/>
            <w:shd w:val="clear" w:color="auto" w:fill="auto"/>
            <w:noWrap/>
            <w:vAlign w:val="center"/>
            <w:hideMark/>
          </w:tcPr>
          <w:p w14:paraId="38CFA8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88BA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4556F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346164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174756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6D902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6E3882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8EEAC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47573F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center"/>
            <w:hideMark/>
          </w:tcPr>
          <w:p w14:paraId="7930E7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373.33</w:t>
            </w:r>
          </w:p>
        </w:tc>
      </w:tr>
      <w:tr w:rsidR="009F2394" w:rsidRPr="008361E1" w14:paraId="1A793BAF" w14:textId="77777777" w:rsidTr="00891926">
        <w:trPr>
          <w:trHeight w:val="300"/>
        </w:trPr>
        <w:tc>
          <w:tcPr>
            <w:tcW w:w="528" w:type="dxa"/>
            <w:shd w:val="clear" w:color="auto" w:fill="auto"/>
            <w:noWrap/>
            <w:vAlign w:val="center"/>
            <w:hideMark/>
          </w:tcPr>
          <w:p w14:paraId="444D87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D5718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415A6B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44DB18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2452F0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CF16B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74A37E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3F2A6D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59AE82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center"/>
            <w:hideMark/>
          </w:tcPr>
          <w:p w14:paraId="16DF95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79.02</w:t>
            </w:r>
          </w:p>
        </w:tc>
      </w:tr>
      <w:tr w:rsidR="009F2394" w:rsidRPr="008361E1" w14:paraId="36AD9DA0" w14:textId="77777777" w:rsidTr="00891926">
        <w:trPr>
          <w:trHeight w:val="300"/>
        </w:trPr>
        <w:tc>
          <w:tcPr>
            <w:tcW w:w="528" w:type="dxa"/>
            <w:shd w:val="clear" w:color="auto" w:fill="auto"/>
            <w:noWrap/>
            <w:vAlign w:val="center"/>
            <w:hideMark/>
          </w:tcPr>
          <w:p w14:paraId="37F36C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0A5F3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49737D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6EA1AD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4B88FA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60F886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395F78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1E95B9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70ED99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center"/>
            <w:hideMark/>
          </w:tcPr>
          <w:p w14:paraId="6617B5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181.63</w:t>
            </w:r>
          </w:p>
        </w:tc>
      </w:tr>
      <w:tr w:rsidR="009F2394" w:rsidRPr="008361E1" w14:paraId="2BF5B883" w14:textId="77777777" w:rsidTr="00891926">
        <w:trPr>
          <w:trHeight w:val="300"/>
        </w:trPr>
        <w:tc>
          <w:tcPr>
            <w:tcW w:w="528" w:type="dxa"/>
            <w:shd w:val="clear" w:color="auto" w:fill="auto"/>
            <w:noWrap/>
            <w:vAlign w:val="center"/>
            <w:hideMark/>
          </w:tcPr>
          <w:p w14:paraId="3D84E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DA4DB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287ED6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24FE3D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489B9F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54A32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A7793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386746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6CF754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center"/>
            <w:hideMark/>
          </w:tcPr>
          <w:p w14:paraId="67686B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36.67</w:t>
            </w:r>
          </w:p>
        </w:tc>
      </w:tr>
      <w:tr w:rsidR="009F2394" w:rsidRPr="008361E1" w14:paraId="02FFF161" w14:textId="77777777" w:rsidTr="00891926">
        <w:trPr>
          <w:trHeight w:val="300"/>
        </w:trPr>
        <w:tc>
          <w:tcPr>
            <w:tcW w:w="528" w:type="dxa"/>
            <w:shd w:val="clear" w:color="auto" w:fill="auto"/>
            <w:noWrap/>
            <w:vAlign w:val="center"/>
            <w:hideMark/>
          </w:tcPr>
          <w:p w14:paraId="0CB435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8820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2F6EE1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4BCB0C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47B71E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1991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0AF2B1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1B8BD5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5E8C00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center"/>
            <w:hideMark/>
          </w:tcPr>
          <w:p w14:paraId="3BF361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32.72</w:t>
            </w:r>
          </w:p>
        </w:tc>
      </w:tr>
      <w:tr w:rsidR="009F2394" w:rsidRPr="008361E1" w14:paraId="180A0712" w14:textId="77777777" w:rsidTr="00891926">
        <w:trPr>
          <w:trHeight w:val="300"/>
        </w:trPr>
        <w:tc>
          <w:tcPr>
            <w:tcW w:w="528" w:type="dxa"/>
            <w:shd w:val="clear" w:color="auto" w:fill="auto"/>
            <w:noWrap/>
            <w:vAlign w:val="center"/>
            <w:hideMark/>
          </w:tcPr>
          <w:p w14:paraId="2FDBBF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C4F54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2A72DE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13CC00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144B30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238ABA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1C1D9C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7059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6B9E63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center"/>
            <w:hideMark/>
          </w:tcPr>
          <w:p w14:paraId="365939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128.98</w:t>
            </w:r>
          </w:p>
        </w:tc>
      </w:tr>
      <w:tr w:rsidR="009F2394" w:rsidRPr="008361E1" w14:paraId="2C0ECB47" w14:textId="77777777" w:rsidTr="00891926">
        <w:trPr>
          <w:trHeight w:val="300"/>
        </w:trPr>
        <w:tc>
          <w:tcPr>
            <w:tcW w:w="528" w:type="dxa"/>
            <w:shd w:val="clear" w:color="auto" w:fill="auto"/>
            <w:noWrap/>
            <w:vAlign w:val="center"/>
            <w:hideMark/>
          </w:tcPr>
          <w:p w14:paraId="53BE02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B71B9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14F91D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33EF0F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7542B3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FDEA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A29B5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D2C71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D1248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017CCE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16.52</w:t>
            </w:r>
          </w:p>
        </w:tc>
      </w:tr>
      <w:tr w:rsidR="009F2394" w:rsidRPr="008361E1" w14:paraId="657D51E3" w14:textId="77777777" w:rsidTr="00891926">
        <w:trPr>
          <w:trHeight w:val="300"/>
        </w:trPr>
        <w:tc>
          <w:tcPr>
            <w:tcW w:w="528" w:type="dxa"/>
            <w:shd w:val="clear" w:color="auto" w:fill="auto"/>
            <w:noWrap/>
            <w:vAlign w:val="center"/>
            <w:hideMark/>
          </w:tcPr>
          <w:p w14:paraId="4E993A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77013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519FA6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74D613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53C440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AF6D1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9D819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52616E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EDB55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3F6D77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19.39</w:t>
            </w:r>
          </w:p>
        </w:tc>
      </w:tr>
      <w:tr w:rsidR="009F2394" w:rsidRPr="008361E1" w14:paraId="0C9D1FF0" w14:textId="77777777" w:rsidTr="00891926">
        <w:trPr>
          <w:trHeight w:val="300"/>
        </w:trPr>
        <w:tc>
          <w:tcPr>
            <w:tcW w:w="528" w:type="dxa"/>
            <w:shd w:val="clear" w:color="auto" w:fill="auto"/>
            <w:noWrap/>
            <w:vAlign w:val="center"/>
            <w:hideMark/>
          </w:tcPr>
          <w:p w14:paraId="13BB70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8DF20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42EDAA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32B4F9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63CCF8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665E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77454F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9187D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B90DD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7F94DA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8.37</w:t>
            </w:r>
          </w:p>
        </w:tc>
      </w:tr>
      <w:tr w:rsidR="009F2394" w:rsidRPr="008361E1" w14:paraId="1A07550B" w14:textId="77777777" w:rsidTr="00891926">
        <w:trPr>
          <w:trHeight w:val="300"/>
        </w:trPr>
        <w:tc>
          <w:tcPr>
            <w:tcW w:w="528" w:type="dxa"/>
            <w:shd w:val="clear" w:color="auto" w:fill="auto"/>
            <w:noWrap/>
            <w:vAlign w:val="center"/>
            <w:hideMark/>
          </w:tcPr>
          <w:p w14:paraId="02DEF0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DCEDE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4443DC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7A708F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4B4B39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FD74F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221F52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26B1F5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41208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12CE93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23.55</w:t>
            </w:r>
          </w:p>
        </w:tc>
      </w:tr>
      <w:tr w:rsidR="009F2394" w:rsidRPr="008361E1" w14:paraId="64C0BF39" w14:textId="77777777" w:rsidTr="00891926">
        <w:trPr>
          <w:trHeight w:val="300"/>
        </w:trPr>
        <w:tc>
          <w:tcPr>
            <w:tcW w:w="528" w:type="dxa"/>
            <w:shd w:val="clear" w:color="auto" w:fill="auto"/>
            <w:noWrap/>
            <w:vAlign w:val="center"/>
            <w:hideMark/>
          </w:tcPr>
          <w:p w14:paraId="26563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A47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550758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15E844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0A9195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E3E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288B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71742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0247A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626F59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w:t>
            </w:r>
          </w:p>
        </w:tc>
      </w:tr>
      <w:tr w:rsidR="009F2394" w:rsidRPr="008361E1" w14:paraId="5E4B2597" w14:textId="77777777" w:rsidTr="00891926">
        <w:trPr>
          <w:trHeight w:val="300"/>
        </w:trPr>
        <w:tc>
          <w:tcPr>
            <w:tcW w:w="528" w:type="dxa"/>
            <w:shd w:val="clear" w:color="auto" w:fill="auto"/>
            <w:noWrap/>
            <w:vAlign w:val="center"/>
            <w:hideMark/>
          </w:tcPr>
          <w:p w14:paraId="5174E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C5C6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4FD0C4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17058E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4B343C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DF6D2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70E57F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F5D6E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E6B7E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6CE668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5D0A1B6B" w14:textId="77777777" w:rsidTr="00891926">
        <w:trPr>
          <w:trHeight w:val="300"/>
        </w:trPr>
        <w:tc>
          <w:tcPr>
            <w:tcW w:w="528" w:type="dxa"/>
            <w:shd w:val="clear" w:color="auto" w:fill="auto"/>
            <w:noWrap/>
            <w:vAlign w:val="center"/>
            <w:hideMark/>
          </w:tcPr>
          <w:p w14:paraId="03EE03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CFE74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28D0E7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714645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2FEE82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C1FF1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20803D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2B0F4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09AA5C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center"/>
            <w:hideMark/>
          </w:tcPr>
          <w:p w14:paraId="679BBF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67.25</w:t>
            </w:r>
          </w:p>
        </w:tc>
      </w:tr>
      <w:tr w:rsidR="009F2394" w:rsidRPr="008361E1" w14:paraId="292FC3D2" w14:textId="77777777" w:rsidTr="00891926">
        <w:trPr>
          <w:trHeight w:val="300"/>
        </w:trPr>
        <w:tc>
          <w:tcPr>
            <w:tcW w:w="528" w:type="dxa"/>
            <w:shd w:val="clear" w:color="auto" w:fill="auto"/>
            <w:noWrap/>
            <w:vAlign w:val="center"/>
            <w:hideMark/>
          </w:tcPr>
          <w:p w14:paraId="67CACB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9F2F8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292290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2E1F4A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0172B3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6E90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349BF8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5E97AE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C03EA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center"/>
            <w:hideMark/>
          </w:tcPr>
          <w:p w14:paraId="3D3805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17.53</w:t>
            </w:r>
          </w:p>
        </w:tc>
      </w:tr>
      <w:tr w:rsidR="009F2394" w:rsidRPr="008361E1" w14:paraId="1384E2FA" w14:textId="77777777" w:rsidTr="00891926">
        <w:trPr>
          <w:trHeight w:val="300"/>
        </w:trPr>
        <w:tc>
          <w:tcPr>
            <w:tcW w:w="528" w:type="dxa"/>
            <w:shd w:val="clear" w:color="auto" w:fill="auto"/>
            <w:noWrap/>
            <w:vAlign w:val="center"/>
            <w:hideMark/>
          </w:tcPr>
          <w:p w14:paraId="287824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413D1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274851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1C7A74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20C37A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64547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2ADA12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01D4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603321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center"/>
            <w:hideMark/>
          </w:tcPr>
          <w:p w14:paraId="249216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72.87</w:t>
            </w:r>
          </w:p>
        </w:tc>
      </w:tr>
      <w:tr w:rsidR="009F2394" w:rsidRPr="008361E1" w14:paraId="67509261" w14:textId="77777777" w:rsidTr="00891926">
        <w:trPr>
          <w:trHeight w:val="300"/>
        </w:trPr>
        <w:tc>
          <w:tcPr>
            <w:tcW w:w="528" w:type="dxa"/>
            <w:shd w:val="clear" w:color="auto" w:fill="auto"/>
            <w:noWrap/>
            <w:vAlign w:val="center"/>
            <w:hideMark/>
          </w:tcPr>
          <w:p w14:paraId="6C0442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A77EC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65B45B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53202C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144627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267C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41D36E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675262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5EA010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center"/>
            <w:hideMark/>
          </w:tcPr>
          <w:p w14:paraId="3D9DBC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27.67</w:t>
            </w:r>
          </w:p>
        </w:tc>
      </w:tr>
      <w:tr w:rsidR="009F2394" w:rsidRPr="008361E1" w14:paraId="249CF4BB" w14:textId="77777777" w:rsidTr="00891926">
        <w:trPr>
          <w:trHeight w:val="300"/>
        </w:trPr>
        <w:tc>
          <w:tcPr>
            <w:tcW w:w="528" w:type="dxa"/>
            <w:shd w:val="clear" w:color="auto" w:fill="auto"/>
            <w:noWrap/>
            <w:vAlign w:val="center"/>
            <w:hideMark/>
          </w:tcPr>
          <w:p w14:paraId="190C75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E035B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31D849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518213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063AA1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24CE6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2B2200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79F3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2B7CC7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center"/>
            <w:hideMark/>
          </w:tcPr>
          <w:p w14:paraId="6CF8EC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52.67</w:t>
            </w:r>
          </w:p>
        </w:tc>
      </w:tr>
      <w:tr w:rsidR="009F2394" w:rsidRPr="008361E1" w14:paraId="3F0BE875" w14:textId="77777777" w:rsidTr="00891926">
        <w:trPr>
          <w:trHeight w:val="300"/>
        </w:trPr>
        <w:tc>
          <w:tcPr>
            <w:tcW w:w="528" w:type="dxa"/>
            <w:shd w:val="clear" w:color="auto" w:fill="auto"/>
            <w:noWrap/>
            <w:vAlign w:val="center"/>
            <w:hideMark/>
          </w:tcPr>
          <w:p w14:paraId="346566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12786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546087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163C90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2C74D0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7F79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6D620A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654B5A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16D536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center"/>
            <w:hideMark/>
          </w:tcPr>
          <w:p w14:paraId="0C8AAC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31.89</w:t>
            </w:r>
          </w:p>
        </w:tc>
      </w:tr>
      <w:tr w:rsidR="009F2394" w:rsidRPr="008361E1" w14:paraId="476BB6CC" w14:textId="77777777" w:rsidTr="00891926">
        <w:trPr>
          <w:trHeight w:val="300"/>
        </w:trPr>
        <w:tc>
          <w:tcPr>
            <w:tcW w:w="528" w:type="dxa"/>
            <w:shd w:val="clear" w:color="auto" w:fill="auto"/>
            <w:noWrap/>
            <w:vAlign w:val="center"/>
            <w:hideMark/>
          </w:tcPr>
          <w:p w14:paraId="46E1B4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BE611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243696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5D3A7B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27B06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58222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C6A00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69A68C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3573B7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center"/>
            <w:hideMark/>
          </w:tcPr>
          <w:p w14:paraId="334A60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21.10</w:t>
            </w:r>
          </w:p>
        </w:tc>
      </w:tr>
      <w:tr w:rsidR="009F2394" w:rsidRPr="008361E1" w14:paraId="64013026" w14:textId="77777777" w:rsidTr="00891926">
        <w:trPr>
          <w:trHeight w:val="300"/>
        </w:trPr>
        <w:tc>
          <w:tcPr>
            <w:tcW w:w="528" w:type="dxa"/>
            <w:shd w:val="clear" w:color="auto" w:fill="auto"/>
            <w:noWrap/>
            <w:vAlign w:val="center"/>
            <w:hideMark/>
          </w:tcPr>
          <w:p w14:paraId="0A5083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5</w:t>
            </w:r>
          </w:p>
        </w:tc>
        <w:tc>
          <w:tcPr>
            <w:tcW w:w="647" w:type="dxa"/>
            <w:shd w:val="clear" w:color="auto" w:fill="auto"/>
            <w:noWrap/>
            <w:vAlign w:val="center"/>
            <w:hideMark/>
          </w:tcPr>
          <w:p w14:paraId="4DDD4B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3DA858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7E5D14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53F0B6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4A2B0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006244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DE81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771C43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center"/>
            <w:hideMark/>
          </w:tcPr>
          <w:p w14:paraId="12445F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12.50</w:t>
            </w:r>
          </w:p>
        </w:tc>
      </w:tr>
      <w:tr w:rsidR="009F2394" w:rsidRPr="008361E1" w14:paraId="70DE3DF7" w14:textId="77777777" w:rsidTr="00891926">
        <w:trPr>
          <w:trHeight w:val="300"/>
        </w:trPr>
        <w:tc>
          <w:tcPr>
            <w:tcW w:w="528" w:type="dxa"/>
            <w:shd w:val="clear" w:color="auto" w:fill="auto"/>
            <w:noWrap/>
            <w:vAlign w:val="center"/>
            <w:hideMark/>
          </w:tcPr>
          <w:p w14:paraId="1CA11B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BA863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3603BD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489B34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052C6E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A9FF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8C64D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4A947F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3DFF45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center"/>
            <w:hideMark/>
          </w:tcPr>
          <w:p w14:paraId="050A22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14.55</w:t>
            </w:r>
          </w:p>
        </w:tc>
      </w:tr>
      <w:tr w:rsidR="009F2394" w:rsidRPr="008361E1" w14:paraId="08AEFE52" w14:textId="77777777" w:rsidTr="00891926">
        <w:trPr>
          <w:trHeight w:val="300"/>
        </w:trPr>
        <w:tc>
          <w:tcPr>
            <w:tcW w:w="528" w:type="dxa"/>
            <w:shd w:val="clear" w:color="auto" w:fill="auto"/>
            <w:noWrap/>
            <w:vAlign w:val="center"/>
            <w:hideMark/>
          </w:tcPr>
          <w:p w14:paraId="18FC2C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491F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193A7F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7446FD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627219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4ADE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2933DD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45D3A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643FC4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center"/>
            <w:hideMark/>
          </w:tcPr>
          <w:p w14:paraId="7D60E1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16.37</w:t>
            </w:r>
          </w:p>
        </w:tc>
      </w:tr>
      <w:tr w:rsidR="009F2394" w:rsidRPr="008361E1" w14:paraId="795CEF50" w14:textId="77777777" w:rsidTr="00891926">
        <w:trPr>
          <w:trHeight w:val="300"/>
        </w:trPr>
        <w:tc>
          <w:tcPr>
            <w:tcW w:w="528" w:type="dxa"/>
            <w:shd w:val="clear" w:color="auto" w:fill="auto"/>
            <w:noWrap/>
            <w:vAlign w:val="center"/>
            <w:hideMark/>
          </w:tcPr>
          <w:p w14:paraId="3C5F32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2BF5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508291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3C0DBF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767180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B49AB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446B8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0FD2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5213AA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center"/>
            <w:hideMark/>
          </w:tcPr>
          <w:p w14:paraId="5779DE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11.03</w:t>
            </w:r>
          </w:p>
        </w:tc>
      </w:tr>
      <w:tr w:rsidR="009F2394" w:rsidRPr="008361E1" w14:paraId="537F150D" w14:textId="77777777" w:rsidTr="00891926">
        <w:trPr>
          <w:trHeight w:val="300"/>
        </w:trPr>
        <w:tc>
          <w:tcPr>
            <w:tcW w:w="528" w:type="dxa"/>
            <w:shd w:val="clear" w:color="auto" w:fill="auto"/>
            <w:noWrap/>
            <w:vAlign w:val="center"/>
            <w:hideMark/>
          </w:tcPr>
          <w:p w14:paraId="7D55D3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0A20C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43D059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2B027F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19E670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785B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7C57BF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4D6BFA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427C0B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center"/>
            <w:hideMark/>
          </w:tcPr>
          <w:p w14:paraId="2BD2DD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7.49</w:t>
            </w:r>
          </w:p>
        </w:tc>
      </w:tr>
      <w:tr w:rsidR="009F2394" w:rsidRPr="008361E1" w14:paraId="728E2748" w14:textId="77777777" w:rsidTr="00891926">
        <w:trPr>
          <w:trHeight w:val="300"/>
        </w:trPr>
        <w:tc>
          <w:tcPr>
            <w:tcW w:w="528" w:type="dxa"/>
            <w:shd w:val="clear" w:color="auto" w:fill="auto"/>
            <w:noWrap/>
            <w:vAlign w:val="center"/>
            <w:hideMark/>
          </w:tcPr>
          <w:p w14:paraId="4D5779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FCACB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11E22C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2CC6CE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61EA68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020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7D9892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6149F3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6D1342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center"/>
            <w:hideMark/>
          </w:tcPr>
          <w:p w14:paraId="16F93C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57.52</w:t>
            </w:r>
          </w:p>
        </w:tc>
      </w:tr>
      <w:tr w:rsidR="009F2394" w:rsidRPr="008361E1" w14:paraId="7E9730EE" w14:textId="77777777" w:rsidTr="00891926">
        <w:trPr>
          <w:trHeight w:val="300"/>
        </w:trPr>
        <w:tc>
          <w:tcPr>
            <w:tcW w:w="528" w:type="dxa"/>
            <w:shd w:val="clear" w:color="auto" w:fill="auto"/>
            <w:noWrap/>
            <w:vAlign w:val="center"/>
            <w:hideMark/>
          </w:tcPr>
          <w:p w14:paraId="5285F1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8A43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0E3CF1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530F1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063B6C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BA53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77281C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58D114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67FBFF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center"/>
            <w:hideMark/>
          </w:tcPr>
          <w:p w14:paraId="498E99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57.93</w:t>
            </w:r>
          </w:p>
        </w:tc>
      </w:tr>
      <w:tr w:rsidR="009F2394" w:rsidRPr="008361E1" w14:paraId="3F824D27" w14:textId="77777777" w:rsidTr="00891926">
        <w:trPr>
          <w:trHeight w:val="300"/>
        </w:trPr>
        <w:tc>
          <w:tcPr>
            <w:tcW w:w="528" w:type="dxa"/>
            <w:shd w:val="clear" w:color="auto" w:fill="auto"/>
            <w:noWrap/>
            <w:vAlign w:val="center"/>
            <w:hideMark/>
          </w:tcPr>
          <w:p w14:paraId="093D15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7426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0DE647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565893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1F191B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14AF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545878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611391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46C1D4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center"/>
            <w:hideMark/>
          </w:tcPr>
          <w:p w14:paraId="1510C5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56.64</w:t>
            </w:r>
          </w:p>
        </w:tc>
      </w:tr>
      <w:tr w:rsidR="009F2394" w:rsidRPr="008361E1" w14:paraId="61915C54" w14:textId="77777777" w:rsidTr="00891926">
        <w:trPr>
          <w:trHeight w:val="300"/>
        </w:trPr>
        <w:tc>
          <w:tcPr>
            <w:tcW w:w="528" w:type="dxa"/>
            <w:shd w:val="clear" w:color="auto" w:fill="auto"/>
            <w:noWrap/>
            <w:vAlign w:val="center"/>
            <w:hideMark/>
          </w:tcPr>
          <w:p w14:paraId="04D6A3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9518A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082AC2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6B676E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7A1147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E421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61D6AC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039AE9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690AC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center"/>
            <w:hideMark/>
          </w:tcPr>
          <w:p w14:paraId="5CD7E5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69.09</w:t>
            </w:r>
          </w:p>
        </w:tc>
      </w:tr>
      <w:tr w:rsidR="009F2394" w:rsidRPr="008361E1" w14:paraId="23694FFD" w14:textId="77777777" w:rsidTr="00891926">
        <w:trPr>
          <w:trHeight w:val="300"/>
        </w:trPr>
        <w:tc>
          <w:tcPr>
            <w:tcW w:w="528" w:type="dxa"/>
            <w:shd w:val="clear" w:color="auto" w:fill="auto"/>
            <w:noWrap/>
            <w:vAlign w:val="center"/>
            <w:hideMark/>
          </w:tcPr>
          <w:p w14:paraId="208FF2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D5B1A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B0D98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13ADAD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08E9AE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7DB68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07436B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406CF4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2EDABB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center"/>
            <w:hideMark/>
          </w:tcPr>
          <w:p w14:paraId="185C2E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41.23</w:t>
            </w:r>
          </w:p>
        </w:tc>
      </w:tr>
      <w:tr w:rsidR="009F2394" w:rsidRPr="008361E1" w14:paraId="377ED3E0" w14:textId="77777777" w:rsidTr="00891926">
        <w:trPr>
          <w:trHeight w:val="300"/>
        </w:trPr>
        <w:tc>
          <w:tcPr>
            <w:tcW w:w="528" w:type="dxa"/>
            <w:shd w:val="clear" w:color="auto" w:fill="auto"/>
            <w:noWrap/>
            <w:vAlign w:val="center"/>
            <w:hideMark/>
          </w:tcPr>
          <w:p w14:paraId="1A2E54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E7570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7A5BBF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2CC551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28CF6F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90386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575E94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285A7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3C7D05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center"/>
            <w:hideMark/>
          </w:tcPr>
          <w:p w14:paraId="233EB3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27.46</w:t>
            </w:r>
          </w:p>
        </w:tc>
      </w:tr>
      <w:tr w:rsidR="009F2394" w:rsidRPr="008361E1" w14:paraId="2D87CC82" w14:textId="77777777" w:rsidTr="00891926">
        <w:trPr>
          <w:trHeight w:val="300"/>
        </w:trPr>
        <w:tc>
          <w:tcPr>
            <w:tcW w:w="528" w:type="dxa"/>
            <w:shd w:val="clear" w:color="auto" w:fill="auto"/>
            <w:noWrap/>
            <w:vAlign w:val="center"/>
            <w:hideMark/>
          </w:tcPr>
          <w:p w14:paraId="179319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50EC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18913C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16B833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338F52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C57D7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70F7CD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6D90F5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6D1E6D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center"/>
            <w:hideMark/>
          </w:tcPr>
          <w:p w14:paraId="4368FB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111.67</w:t>
            </w:r>
          </w:p>
        </w:tc>
      </w:tr>
      <w:tr w:rsidR="009F2394" w:rsidRPr="008361E1" w14:paraId="3D0E7F3E" w14:textId="77777777" w:rsidTr="00891926">
        <w:trPr>
          <w:trHeight w:val="300"/>
        </w:trPr>
        <w:tc>
          <w:tcPr>
            <w:tcW w:w="528" w:type="dxa"/>
            <w:shd w:val="clear" w:color="auto" w:fill="auto"/>
            <w:noWrap/>
            <w:vAlign w:val="center"/>
            <w:hideMark/>
          </w:tcPr>
          <w:p w14:paraId="4DBD61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5432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2C24C5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19B9FD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0F4842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23E72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10C202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7DD3D2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23305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center"/>
            <w:hideMark/>
          </w:tcPr>
          <w:p w14:paraId="3A5A80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78.89</w:t>
            </w:r>
          </w:p>
        </w:tc>
      </w:tr>
      <w:tr w:rsidR="009F2394" w:rsidRPr="008361E1" w14:paraId="3DBFCD52" w14:textId="77777777" w:rsidTr="00891926">
        <w:trPr>
          <w:trHeight w:val="300"/>
        </w:trPr>
        <w:tc>
          <w:tcPr>
            <w:tcW w:w="528" w:type="dxa"/>
            <w:shd w:val="clear" w:color="auto" w:fill="auto"/>
            <w:noWrap/>
            <w:vAlign w:val="center"/>
            <w:hideMark/>
          </w:tcPr>
          <w:p w14:paraId="703449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0E1C9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11005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55292C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27AB7E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792A12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5E0313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371897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4575BD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center"/>
            <w:hideMark/>
          </w:tcPr>
          <w:p w14:paraId="50ED61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52.46</w:t>
            </w:r>
          </w:p>
        </w:tc>
      </w:tr>
      <w:tr w:rsidR="009F2394" w:rsidRPr="008361E1" w14:paraId="45CEFD87" w14:textId="77777777" w:rsidTr="00891926">
        <w:trPr>
          <w:trHeight w:val="300"/>
        </w:trPr>
        <w:tc>
          <w:tcPr>
            <w:tcW w:w="528" w:type="dxa"/>
            <w:shd w:val="clear" w:color="auto" w:fill="auto"/>
            <w:noWrap/>
            <w:vAlign w:val="center"/>
            <w:hideMark/>
          </w:tcPr>
          <w:p w14:paraId="02348F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56435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6062EF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4E9CC5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6F47FF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F23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37CB36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09F64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47D930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center"/>
            <w:hideMark/>
          </w:tcPr>
          <w:p w14:paraId="721C61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91.36</w:t>
            </w:r>
          </w:p>
        </w:tc>
      </w:tr>
      <w:tr w:rsidR="009F2394" w:rsidRPr="008361E1" w14:paraId="1AF0ACFD" w14:textId="77777777" w:rsidTr="00891926">
        <w:trPr>
          <w:trHeight w:val="300"/>
        </w:trPr>
        <w:tc>
          <w:tcPr>
            <w:tcW w:w="528" w:type="dxa"/>
            <w:shd w:val="clear" w:color="auto" w:fill="auto"/>
            <w:noWrap/>
            <w:vAlign w:val="center"/>
            <w:hideMark/>
          </w:tcPr>
          <w:p w14:paraId="30E103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34D4F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07E459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5E3FF0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55E7C3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44E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527CFE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2045BB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E2D8C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center"/>
            <w:hideMark/>
          </w:tcPr>
          <w:p w14:paraId="247797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67.49</w:t>
            </w:r>
          </w:p>
        </w:tc>
      </w:tr>
      <w:tr w:rsidR="009F2394" w:rsidRPr="008361E1" w14:paraId="22855603" w14:textId="77777777" w:rsidTr="00891926">
        <w:trPr>
          <w:trHeight w:val="300"/>
        </w:trPr>
        <w:tc>
          <w:tcPr>
            <w:tcW w:w="528" w:type="dxa"/>
            <w:shd w:val="clear" w:color="auto" w:fill="auto"/>
            <w:noWrap/>
            <w:vAlign w:val="center"/>
            <w:hideMark/>
          </w:tcPr>
          <w:p w14:paraId="1E292C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C9CBB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13D80C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626CF6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092F64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A33CE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30915A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53420E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28432A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center"/>
            <w:hideMark/>
          </w:tcPr>
          <w:p w14:paraId="33B42F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113.79</w:t>
            </w:r>
          </w:p>
        </w:tc>
      </w:tr>
      <w:tr w:rsidR="009F2394" w:rsidRPr="008361E1" w14:paraId="27C2E127" w14:textId="77777777" w:rsidTr="00891926">
        <w:trPr>
          <w:trHeight w:val="300"/>
        </w:trPr>
        <w:tc>
          <w:tcPr>
            <w:tcW w:w="528" w:type="dxa"/>
            <w:shd w:val="clear" w:color="auto" w:fill="auto"/>
            <w:noWrap/>
            <w:vAlign w:val="center"/>
            <w:hideMark/>
          </w:tcPr>
          <w:p w14:paraId="704167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82EDB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589B1B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517AC2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6D7C3A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E19F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7C05F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0A15B7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7E1BC3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center"/>
            <w:hideMark/>
          </w:tcPr>
          <w:p w14:paraId="0A34D4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86.04</w:t>
            </w:r>
          </w:p>
        </w:tc>
      </w:tr>
      <w:tr w:rsidR="009F2394" w:rsidRPr="008361E1" w14:paraId="004CB3ED" w14:textId="77777777" w:rsidTr="00891926">
        <w:trPr>
          <w:trHeight w:val="300"/>
        </w:trPr>
        <w:tc>
          <w:tcPr>
            <w:tcW w:w="528" w:type="dxa"/>
            <w:shd w:val="clear" w:color="auto" w:fill="auto"/>
            <w:noWrap/>
            <w:vAlign w:val="center"/>
            <w:hideMark/>
          </w:tcPr>
          <w:p w14:paraId="7A445C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AEB0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67B87F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2C0E55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3CF867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09F8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22D571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71735F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7210AF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center"/>
            <w:hideMark/>
          </w:tcPr>
          <w:p w14:paraId="052BE7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72.72</w:t>
            </w:r>
          </w:p>
        </w:tc>
      </w:tr>
      <w:tr w:rsidR="009F2394" w:rsidRPr="008361E1" w14:paraId="4F6E3FDA" w14:textId="77777777" w:rsidTr="00891926">
        <w:trPr>
          <w:trHeight w:val="300"/>
        </w:trPr>
        <w:tc>
          <w:tcPr>
            <w:tcW w:w="528" w:type="dxa"/>
            <w:shd w:val="clear" w:color="auto" w:fill="auto"/>
            <w:noWrap/>
            <w:vAlign w:val="center"/>
            <w:hideMark/>
          </w:tcPr>
          <w:p w14:paraId="199F2D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A9E1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6EBF8A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4538BD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2CC0B2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799A8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5CD806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6681FE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241571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center"/>
            <w:hideMark/>
          </w:tcPr>
          <w:p w14:paraId="65BE45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85.81</w:t>
            </w:r>
          </w:p>
        </w:tc>
      </w:tr>
      <w:tr w:rsidR="009F2394" w:rsidRPr="008361E1" w14:paraId="62844278" w14:textId="77777777" w:rsidTr="00891926">
        <w:trPr>
          <w:trHeight w:val="300"/>
        </w:trPr>
        <w:tc>
          <w:tcPr>
            <w:tcW w:w="528" w:type="dxa"/>
            <w:shd w:val="clear" w:color="auto" w:fill="auto"/>
            <w:noWrap/>
            <w:vAlign w:val="center"/>
            <w:hideMark/>
          </w:tcPr>
          <w:p w14:paraId="539471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0D7E2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514D2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3AED65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06497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E2101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034148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7A7632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23801E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center"/>
            <w:hideMark/>
          </w:tcPr>
          <w:p w14:paraId="052E76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78.99</w:t>
            </w:r>
          </w:p>
        </w:tc>
      </w:tr>
      <w:tr w:rsidR="009F2394" w:rsidRPr="008361E1" w14:paraId="4508BD86" w14:textId="77777777" w:rsidTr="00891926">
        <w:trPr>
          <w:trHeight w:val="300"/>
        </w:trPr>
        <w:tc>
          <w:tcPr>
            <w:tcW w:w="528" w:type="dxa"/>
            <w:shd w:val="clear" w:color="auto" w:fill="auto"/>
            <w:noWrap/>
            <w:vAlign w:val="center"/>
            <w:hideMark/>
          </w:tcPr>
          <w:p w14:paraId="06F6E4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89A03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577D87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05D178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501183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AE1A4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4D81A4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0198E1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6107A1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center"/>
            <w:hideMark/>
          </w:tcPr>
          <w:p w14:paraId="7CC8F9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43.94</w:t>
            </w:r>
          </w:p>
        </w:tc>
      </w:tr>
      <w:tr w:rsidR="009F2394" w:rsidRPr="008361E1" w14:paraId="2760720F" w14:textId="77777777" w:rsidTr="00891926">
        <w:trPr>
          <w:trHeight w:val="300"/>
        </w:trPr>
        <w:tc>
          <w:tcPr>
            <w:tcW w:w="528" w:type="dxa"/>
            <w:shd w:val="clear" w:color="auto" w:fill="auto"/>
            <w:noWrap/>
            <w:vAlign w:val="center"/>
            <w:hideMark/>
          </w:tcPr>
          <w:p w14:paraId="7B5B93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32FA2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556F8B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334A4D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448F53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7F5D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362286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659886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2773C8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center"/>
            <w:hideMark/>
          </w:tcPr>
          <w:p w14:paraId="1FF224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201.73</w:t>
            </w:r>
          </w:p>
        </w:tc>
      </w:tr>
      <w:tr w:rsidR="009F2394" w:rsidRPr="008361E1" w14:paraId="7C90EF0F" w14:textId="77777777" w:rsidTr="00891926">
        <w:trPr>
          <w:trHeight w:val="300"/>
        </w:trPr>
        <w:tc>
          <w:tcPr>
            <w:tcW w:w="528" w:type="dxa"/>
            <w:shd w:val="clear" w:color="auto" w:fill="auto"/>
            <w:noWrap/>
            <w:vAlign w:val="center"/>
            <w:hideMark/>
          </w:tcPr>
          <w:p w14:paraId="3A0477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85BD4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55F441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1688DB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1B4DFA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198981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4B4061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7FE75A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69985A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center"/>
            <w:hideMark/>
          </w:tcPr>
          <w:p w14:paraId="14DCFA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187.36</w:t>
            </w:r>
          </w:p>
        </w:tc>
      </w:tr>
      <w:tr w:rsidR="009F2394" w:rsidRPr="008361E1" w14:paraId="7E36C71A" w14:textId="77777777" w:rsidTr="00891926">
        <w:trPr>
          <w:trHeight w:val="300"/>
        </w:trPr>
        <w:tc>
          <w:tcPr>
            <w:tcW w:w="528" w:type="dxa"/>
            <w:shd w:val="clear" w:color="auto" w:fill="auto"/>
            <w:noWrap/>
            <w:vAlign w:val="center"/>
            <w:hideMark/>
          </w:tcPr>
          <w:p w14:paraId="5F301F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36CC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55438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19E15D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75D1BD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67A8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45C6E8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AC30C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27D2E3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center"/>
            <w:hideMark/>
          </w:tcPr>
          <w:p w14:paraId="606E30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22.99</w:t>
            </w:r>
          </w:p>
        </w:tc>
      </w:tr>
      <w:tr w:rsidR="009F2394" w:rsidRPr="008361E1" w14:paraId="5270FE30" w14:textId="77777777" w:rsidTr="00891926">
        <w:trPr>
          <w:trHeight w:val="300"/>
        </w:trPr>
        <w:tc>
          <w:tcPr>
            <w:tcW w:w="528" w:type="dxa"/>
            <w:shd w:val="clear" w:color="auto" w:fill="auto"/>
            <w:noWrap/>
            <w:vAlign w:val="center"/>
            <w:hideMark/>
          </w:tcPr>
          <w:p w14:paraId="168122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2339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296F11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24F3A3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31D714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317B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3C4A6F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0E9E8A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732374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center"/>
            <w:hideMark/>
          </w:tcPr>
          <w:p w14:paraId="324314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13.15</w:t>
            </w:r>
          </w:p>
        </w:tc>
      </w:tr>
      <w:tr w:rsidR="009F2394" w:rsidRPr="008361E1" w14:paraId="3BEFBC1E" w14:textId="77777777" w:rsidTr="00891926">
        <w:trPr>
          <w:trHeight w:val="300"/>
        </w:trPr>
        <w:tc>
          <w:tcPr>
            <w:tcW w:w="528" w:type="dxa"/>
            <w:shd w:val="clear" w:color="auto" w:fill="auto"/>
            <w:noWrap/>
            <w:vAlign w:val="center"/>
            <w:hideMark/>
          </w:tcPr>
          <w:p w14:paraId="53D45F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55E2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587EF5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19AE80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567D3B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5CBD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09CD85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2C826B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226A71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center"/>
            <w:hideMark/>
          </w:tcPr>
          <w:p w14:paraId="689F22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11.24</w:t>
            </w:r>
          </w:p>
        </w:tc>
      </w:tr>
      <w:tr w:rsidR="009F2394" w:rsidRPr="008361E1" w14:paraId="0D51EC6C" w14:textId="77777777" w:rsidTr="00891926">
        <w:trPr>
          <w:trHeight w:val="300"/>
        </w:trPr>
        <w:tc>
          <w:tcPr>
            <w:tcW w:w="528" w:type="dxa"/>
            <w:shd w:val="clear" w:color="auto" w:fill="auto"/>
            <w:noWrap/>
            <w:vAlign w:val="center"/>
            <w:hideMark/>
          </w:tcPr>
          <w:p w14:paraId="7710B0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652E3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44FDC8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57149B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4C97C4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5528F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7B4C47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3850BD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0C8F8B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79DF79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8.19</w:t>
            </w:r>
          </w:p>
        </w:tc>
      </w:tr>
      <w:tr w:rsidR="009F2394" w:rsidRPr="008361E1" w14:paraId="54033F45" w14:textId="77777777" w:rsidTr="00891926">
        <w:trPr>
          <w:trHeight w:val="300"/>
        </w:trPr>
        <w:tc>
          <w:tcPr>
            <w:tcW w:w="528" w:type="dxa"/>
            <w:shd w:val="clear" w:color="auto" w:fill="auto"/>
            <w:noWrap/>
            <w:vAlign w:val="center"/>
            <w:hideMark/>
          </w:tcPr>
          <w:p w14:paraId="1AE7B1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58F1D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1E69F0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6139D7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031A6D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7E8E2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2C370E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73952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4D1006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center"/>
            <w:hideMark/>
          </w:tcPr>
          <w:p w14:paraId="7ADB8E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13.61</w:t>
            </w:r>
          </w:p>
        </w:tc>
      </w:tr>
      <w:tr w:rsidR="009F2394" w:rsidRPr="008361E1" w14:paraId="6A8AA143" w14:textId="77777777" w:rsidTr="00891926">
        <w:trPr>
          <w:trHeight w:val="300"/>
        </w:trPr>
        <w:tc>
          <w:tcPr>
            <w:tcW w:w="528" w:type="dxa"/>
            <w:shd w:val="clear" w:color="auto" w:fill="auto"/>
            <w:noWrap/>
            <w:vAlign w:val="center"/>
            <w:hideMark/>
          </w:tcPr>
          <w:p w14:paraId="1B9F15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04FA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7705BB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320423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63C6BA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CFC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73AF7C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E5AE9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70CBFD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center"/>
            <w:hideMark/>
          </w:tcPr>
          <w:p w14:paraId="5CC0C6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32.47</w:t>
            </w:r>
          </w:p>
        </w:tc>
      </w:tr>
      <w:tr w:rsidR="009F2394" w:rsidRPr="008361E1" w14:paraId="3EF7698D" w14:textId="77777777" w:rsidTr="00891926">
        <w:trPr>
          <w:trHeight w:val="300"/>
        </w:trPr>
        <w:tc>
          <w:tcPr>
            <w:tcW w:w="528" w:type="dxa"/>
            <w:shd w:val="clear" w:color="auto" w:fill="auto"/>
            <w:noWrap/>
            <w:vAlign w:val="center"/>
            <w:hideMark/>
          </w:tcPr>
          <w:p w14:paraId="635985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C7553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3C1FE8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2F1FE5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75A339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DF07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343571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0155E1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56B0DA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center"/>
            <w:hideMark/>
          </w:tcPr>
          <w:p w14:paraId="59CD95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14.44</w:t>
            </w:r>
          </w:p>
        </w:tc>
      </w:tr>
      <w:tr w:rsidR="009F2394" w:rsidRPr="008361E1" w14:paraId="5F27259D" w14:textId="77777777" w:rsidTr="00891926">
        <w:trPr>
          <w:trHeight w:val="300"/>
        </w:trPr>
        <w:tc>
          <w:tcPr>
            <w:tcW w:w="528" w:type="dxa"/>
            <w:shd w:val="clear" w:color="auto" w:fill="auto"/>
            <w:noWrap/>
            <w:vAlign w:val="center"/>
            <w:hideMark/>
          </w:tcPr>
          <w:p w14:paraId="34992E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A8FD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35206F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386D64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57A75E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E88D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567D18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182554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6B356D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center"/>
            <w:hideMark/>
          </w:tcPr>
          <w:p w14:paraId="7BB16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53.15</w:t>
            </w:r>
          </w:p>
        </w:tc>
      </w:tr>
      <w:tr w:rsidR="009F2394" w:rsidRPr="008361E1" w14:paraId="3D315994" w14:textId="77777777" w:rsidTr="00891926">
        <w:trPr>
          <w:trHeight w:val="300"/>
        </w:trPr>
        <w:tc>
          <w:tcPr>
            <w:tcW w:w="528" w:type="dxa"/>
            <w:shd w:val="clear" w:color="auto" w:fill="auto"/>
            <w:noWrap/>
            <w:vAlign w:val="center"/>
            <w:hideMark/>
          </w:tcPr>
          <w:p w14:paraId="7BDAD0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47312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1DA89C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687B70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629844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8701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044F03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664EA8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72A202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center"/>
            <w:hideMark/>
          </w:tcPr>
          <w:p w14:paraId="4C503C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38.91</w:t>
            </w:r>
          </w:p>
        </w:tc>
      </w:tr>
      <w:tr w:rsidR="009F2394" w:rsidRPr="008361E1" w14:paraId="694D2D07" w14:textId="77777777" w:rsidTr="00891926">
        <w:trPr>
          <w:trHeight w:val="300"/>
        </w:trPr>
        <w:tc>
          <w:tcPr>
            <w:tcW w:w="528" w:type="dxa"/>
            <w:shd w:val="clear" w:color="auto" w:fill="auto"/>
            <w:noWrap/>
            <w:vAlign w:val="center"/>
            <w:hideMark/>
          </w:tcPr>
          <w:p w14:paraId="29464B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8D4B5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6333A0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4E94A5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378AFC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FAB6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523A20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B029F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EAAD1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center"/>
            <w:hideMark/>
          </w:tcPr>
          <w:p w14:paraId="0A2FDD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36.78</w:t>
            </w:r>
          </w:p>
        </w:tc>
      </w:tr>
      <w:tr w:rsidR="009F2394" w:rsidRPr="008361E1" w14:paraId="531FE861" w14:textId="77777777" w:rsidTr="00891926">
        <w:trPr>
          <w:trHeight w:val="300"/>
        </w:trPr>
        <w:tc>
          <w:tcPr>
            <w:tcW w:w="528" w:type="dxa"/>
            <w:shd w:val="clear" w:color="auto" w:fill="auto"/>
            <w:noWrap/>
            <w:vAlign w:val="center"/>
            <w:hideMark/>
          </w:tcPr>
          <w:p w14:paraId="50C54E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C5C4A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3B9F64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6CF0B1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68C5BD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503E0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00B8D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3320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1A8428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center"/>
            <w:hideMark/>
          </w:tcPr>
          <w:p w14:paraId="5B1F19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26.58</w:t>
            </w:r>
          </w:p>
        </w:tc>
      </w:tr>
      <w:tr w:rsidR="009F2394" w:rsidRPr="008361E1" w14:paraId="63C82FF0" w14:textId="77777777" w:rsidTr="00891926">
        <w:trPr>
          <w:trHeight w:val="300"/>
        </w:trPr>
        <w:tc>
          <w:tcPr>
            <w:tcW w:w="528" w:type="dxa"/>
            <w:shd w:val="clear" w:color="auto" w:fill="auto"/>
            <w:noWrap/>
            <w:vAlign w:val="center"/>
            <w:hideMark/>
          </w:tcPr>
          <w:p w14:paraId="0A22B3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04901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3BCE8D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7E14F9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05B467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50609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039F0E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07EC30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0B0B3F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center"/>
            <w:hideMark/>
          </w:tcPr>
          <w:p w14:paraId="4997E8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79.34</w:t>
            </w:r>
          </w:p>
        </w:tc>
      </w:tr>
      <w:tr w:rsidR="009F2394" w:rsidRPr="008361E1" w14:paraId="24F2718D" w14:textId="77777777" w:rsidTr="00891926">
        <w:trPr>
          <w:trHeight w:val="300"/>
        </w:trPr>
        <w:tc>
          <w:tcPr>
            <w:tcW w:w="528" w:type="dxa"/>
            <w:shd w:val="clear" w:color="auto" w:fill="auto"/>
            <w:noWrap/>
            <w:vAlign w:val="center"/>
            <w:hideMark/>
          </w:tcPr>
          <w:p w14:paraId="11E3FA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20E0B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1FD8D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5CF924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5CFF8B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2AA05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5F9A7B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447F87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6B75A3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center"/>
            <w:hideMark/>
          </w:tcPr>
          <w:p w14:paraId="1AFE32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56.01</w:t>
            </w:r>
          </w:p>
        </w:tc>
      </w:tr>
      <w:tr w:rsidR="009F2394" w:rsidRPr="008361E1" w14:paraId="4E372CD5" w14:textId="77777777" w:rsidTr="00891926">
        <w:trPr>
          <w:trHeight w:val="300"/>
        </w:trPr>
        <w:tc>
          <w:tcPr>
            <w:tcW w:w="528" w:type="dxa"/>
            <w:shd w:val="clear" w:color="auto" w:fill="auto"/>
            <w:noWrap/>
            <w:vAlign w:val="center"/>
            <w:hideMark/>
          </w:tcPr>
          <w:p w14:paraId="03FAEE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C916C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01ECFD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7BB8CD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7BC215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FBE18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1AB234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419F02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0C2D8E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center"/>
            <w:hideMark/>
          </w:tcPr>
          <w:p w14:paraId="4AC3A2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86.70</w:t>
            </w:r>
          </w:p>
        </w:tc>
      </w:tr>
      <w:tr w:rsidR="009F2394" w:rsidRPr="008361E1" w14:paraId="02349CE9" w14:textId="77777777" w:rsidTr="00891926">
        <w:trPr>
          <w:trHeight w:val="300"/>
        </w:trPr>
        <w:tc>
          <w:tcPr>
            <w:tcW w:w="528" w:type="dxa"/>
            <w:shd w:val="clear" w:color="auto" w:fill="auto"/>
            <w:noWrap/>
            <w:vAlign w:val="center"/>
            <w:hideMark/>
          </w:tcPr>
          <w:p w14:paraId="35BFC9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9A924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08E65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07B728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189DA6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2FA7E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0ECB38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536A3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3C29B7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center"/>
            <w:hideMark/>
          </w:tcPr>
          <w:p w14:paraId="277302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73.48</w:t>
            </w:r>
          </w:p>
        </w:tc>
      </w:tr>
      <w:tr w:rsidR="009F2394" w:rsidRPr="008361E1" w14:paraId="1C163F5F" w14:textId="77777777" w:rsidTr="00891926">
        <w:trPr>
          <w:trHeight w:val="300"/>
        </w:trPr>
        <w:tc>
          <w:tcPr>
            <w:tcW w:w="528" w:type="dxa"/>
            <w:shd w:val="clear" w:color="auto" w:fill="auto"/>
            <w:noWrap/>
            <w:vAlign w:val="center"/>
            <w:hideMark/>
          </w:tcPr>
          <w:p w14:paraId="37743C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2FF1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2746F5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684F78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4BCA29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5A99F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775EAC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0617F3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5FF332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center"/>
            <w:hideMark/>
          </w:tcPr>
          <w:p w14:paraId="0FE696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96.14</w:t>
            </w:r>
          </w:p>
        </w:tc>
      </w:tr>
      <w:tr w:rsidR="009F2394" w:rsidRPr="008361E1" w14:paraId="0C996AB5" w14:textId="77777777" w:rsidTr="00891926">
        <w:trPr>
          <w:trHeight w:val="300"/>
        </w:trPr>
        <w:tc>
          <w:tcPr>
            <w:tcW w:w="528" w:type="dxa"/>
            <w:shd w:val="clear" w:color="auto" w:fill="auto"/>
            <w:noWrap/>
            <w:vAlign w:val="center"/>
            <w:hideMark/>
          </w:tcPr>
          <w:p w14:paraId="1C89D5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EC361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588CFD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33E018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371B7F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FE7D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221997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4AE2D4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7B057B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center"/>
            <w:hideMark/>
          </w:tcPr>
          <w:p w14:paraId="1C5F3C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17.10</w:t>
            </w:r>
          </w:p>
        </w:tc>
      </w:tr>
      <w:tr w:rsidR="009F2394" w:rsidRPr="008361E1" w14:paraId="74761D74" w14:textId="77777777" w:rsidTr="00891926">
        <w:trPr>
          <w:trHeight w:val="300"/>
        </w:trPr>
        <w:tc>
          <w:tcPr>
            <w:tcW w:w="528" w:type="dxa"/>
            <w:shd w:val="clear" w:color="auto" w:fill="auto"/>
            <w:noWrap/>
            <w:vAlign w:val="center"/>
            <w:hideMark/>
          </w:tcPr>
          <w:p w14:paraId="749F6A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2C8C5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0B43EA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477927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0DE9CE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DB3FD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5D040E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FA926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172CBB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center"/>
            <w:hideMark/>
          </w:tcPr>
          <w:p w14:paraId="2A114A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40.88</w:t>
            </w:r>
          </w:p>
        </w:tc>
      </w:tr>
      <w:tr w:rsidR="009F2394" w:rsidRPr="008361E1" w14:paraId="501CAE92" w14:textId="77777777" w:rsidTr="00891926">
        <w:trPr>
          <w:trHeight w:val="300"/>
        </w:trPr>
        <w:tc>
          <w:tcPr>
            <w:tcW w:w="528" w:type="dxa"/>
            <w:shd w:val="clear" w:color="auto" w:fill="auto"/>
            <w:noWrap/>
            <w:vAlign w:val="center"/>
            <w:hideMark/>
          </w:tcPr>
          <w:p w14:paraId="7254D3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3B4909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7C0177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5F50DE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3C61BB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C56C6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780441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5641D3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36577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center"/>
            <w:hideMark/>
          </w:tcPr>
          <w:p w14:paraId="550230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13.91</w:t>
            </w:r>
          </w:p>
        </w:tc>
      </w:tr>
      <w:tr w:rsidR="009F2394" w:rsidRPr="008361E1" w14:paraId="3776EDF0" w14:textId="77777777" w:rsidTr="00891926">
        <w:trPr>
          <w:trHeight w:val="300"/>
        </w:trPr>
        <w:tc>
          <w:tcPr>
            <w:tcW w:w="528" w:type="dxa"/>
            <w:shd w:val="clear" w:color="auto" w:fill="auto"/>
            <w:noWrap/>
            <w:vAlign w:val="center"/>
            <w:hideMark/>
          </w:tcPr>
          <w:p w14:paraId="7761FE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6</w:t>
            </w:r>
          </w:p>
        </w:tc>
        <w:tc>
          <w:tcPr>
            <w:tcW w:w="647" w:type="dxa"/>
            <w:shd w:val="clear" w:color="auto" w:fill="auto"/>
            <w:noWrap/>
            <w:vAlign w:val="center"/>
            <w:hideMark/>
          </w:tcPr>
          <w:p w14:paraId="055F82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3C1F01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0C800B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274FC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BDBC3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78F910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B31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7669BC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center"/>
            <w:hideMark/>
          </w:tcPr>
          <w:p w14:paraId="516F57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3.45</w:t>
            </w:r>
          </w:p>
        </w:tc>
      </w:tr>
      <w:tr w:rsidR="009F2394" w:rsidRPr="008361E1" w14:paraId="0CD7EF4C" w14:textId="77777777" w:rsidTr="00891926">
        <w:trPr>
          <w:trHeight w:val="300"/>
        </w:trPr>
        <w:tc>
          <w:tcPr>
            <w:tcW w:w="528" w:type="dxa"/>
            <w:shd w:val="clear" w:color="auto" w:fill="auto"/>
            <w:noWrap/>
            <w:vAlign w:val="center"/>
            <w:hideMark/>
          </w:tcPr>
          <w:p w14:paraId="6892EC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78D7B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39CEF1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53153C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70CBA1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EF8E7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3DCAD8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29DD0D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204EAF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center"/>
            <w:hideMark/>
          </w:tcPr>
          <w:p w14:paraId="05B506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46.32</w:t>
            </w:r>
          </w:p>
        </w:tc>
      </w:tr>
      <w:tr w:rsidR="009F2394" w:rsidRPr="008361E1" w14:paraId="51CC8FBC" w14:textId="77777777" w:rsidTr="00891926">
        <w:trPr>
          <w:trHeight w:val="300"/>
        </w:trPr>
        <w:tc>
          <w:tcPr>
            <w:tcW w:w="528" w:type="dxa"/>
            <w:shd w:val="clear" w:color="auto" w:fill="auto"/>
            <w:noWrap/>
            <w:vAlign w:val="center"/>
            <w:hideMark/>
          </w:tcPr>
          <w:p w14:paraId="5303DC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62A17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27CDE4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20B6A8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1A7B50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BDFF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1EFF68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4A8E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124147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center"/>
            <w:hideMark/>
          </w:tcPr>
          <w:p w14:paraId="6D5786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10.47</w:t>
            </w:r>
          </w:p>
        </w:tc>
      </w:tr>
      <w:tr w:rsidR="009F2394" w:rsidRPr="008361E1" w14:paraId="0B529FF7" w14:textId="77777777" w:rsidTr="00891926">
        <w:trPr>
          <w:trHeight w:val="300"/>
        </w:trPr>
        <w:tc>
          <w:tcPr>
            <w:tcW w:w="528" w:type="dxa"/>
            <w:shd w:val="clear" w:color="auto" w:fill="auto"/>
            <w:noWrap/>
            <w:vAlign w:val="center"/>
            <w:hideMark/>
          </w:tcPr>
          <w:p w14:paraId="2FB309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0284E8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3FE900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68BD5D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43C7F5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92046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162EEB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20FD3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2CB1BD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center"/>
            <w:hideMark/>
          </w:tcPr>
          <w:p w14:paraId="39B5B7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155.30</w:t>
            </w:r>
          </w:p>
        </w:tc>
      </w:tr>
      <w:tr w:rsidR="009F2394" w:rsidRPr="008361E1" w14:paraId="7DEF50D3" w14:textId="77777777" w:rsidTr="00891926">
        <w:trPr>
          <w:trHeight w:val="300"/>
        </w:trPr>
        <w:tc>
          <w:tcPr>
            <w:tcW w:w="528" w:type="dxa"/>
            <w:shd w:val="clear" w:color="auto" w:fill="auto"/>
            <w:noWrap/>
            <w:vAlign w:val="center"/>
            <w:hideMark/>
          </w:tcPr>
          <w:p w14:paraId="7BCF7F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25F0B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734D69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7BDF54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41CBCD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29635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179174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23FC1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22E878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center"/>
            <w:hideMark/>
          </w:tcPr>
          <w:p w14:paraId="4B61B1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191.56</w:t>
            </w:r>
          </w:p>
        </w:tc>
      </w:tr>
      <w:tr w:rsidR="009F2394" w:rsidRPr="008361E1" w14:paraId="62F6A96B" w14:textId="77777777" w:rsidTr="00891926">
        <w:trPr>
          <w:trHeight w:val="300"/>
        </w:trPr>
        <w:tc>
          <w:tcPr>
            <w:tcW w:w="528" w:type="dxa"/>
            <w:shd w:val="clear" w:color="auto" w:fill="auto"/>
            <w:noWrap/>
            <w:vAlign w:val="center"/>
            <w:hideMark/>
          </w:tcPr>
          <w:p w14:paraId="60FCAD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8A49B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3DDF9B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4652C4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7059B5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C95D8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5B9CCC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295C45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53E209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center"/>
            <w:hideMark/>
          </w:tcPr>
          <w:p w14:paraId="219EC4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147.67</w:t>
            </w:r>
          </w:p>
        </w:tc>
      </w:tr>
      <w:tr w:rsidR="009F2394" w:rsidRPr="008361E1" w14:paraId="4DC052BB" w14:textId="77777777" w:rsidTr="00891926">
        <w:trPr>
          <w:trHeight w:val="300"/>
        </w:trPr>
        <w:tc>
          <w:tcPr>
            <w:tcW w:w="528" w:type="dxa"/>
            <w:shd w:val="clear" w:color="auto" w:fill="auto"/>
            <w:noWrap/>
            <w:vAlign w:val="center"/>
            <w:hideMark/>
          </w:tcPr>
          <w:p w14:paraId="2BCE53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25652E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35B529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020A01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54FB29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426908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5283D8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0CBE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2EF758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center"/>
            <w:hideMark/>
          </w:tcPr>
          <w:p w14:paraId="620DFD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109.31</w:t>
            </w:r>
          </w:p>
        </w:tc>
      </w:tr>
      <w:tr w:rsidR="009F2394" w:rsidRPr="008361E1" w14:paraId="5A643AD2" w14:textId="77777777" w:rsidTr="00891926">
        <w:trPr>
          <w:trHeight w:val="300"/>
        </w:trPr>
        <w:tc>
          <w:tcPr>
            <w:tcW w:w="528" w:type="dxa"/>
            <w:shd w:val="clear" w:color="auto" w:fill="auto"/>
            <w:noWrap/>
            <w:vAlign w:val="center"/>
            <w:hideMark/>
          </w:tcPr>
          <w:p w14:paraId="6632AD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1403B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5840F3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4ECBD7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7D0C29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6B063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47E044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BDE1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6C7E97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center"/>
            <w:hideMark/>
          </w:tcPr>
          <w:p w14:paraId="4F786F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269.83</w:t>
            </w:r>
          </w:p>
        </w:tc>
      </w:tr>
      <w:tr w:rsidR="009F2394" w:rsidRPr="008361E1" w14:paraId="451F9DC3" w14:textId="77777777" w:rsidTr="00891926">
        <w:trPr>
          <w:trHeight w:val="300"/>
        </w:trPr>
        <w:tc>
          <w:tcPr>
            <w:tcW w:w="528" w:type="dxa"/>
            <w:shd w:val="clear" w:color="auto" w:fill="auto"/>
            <w:noWrap/>
            <w:vAlign w:val="center"/>
            <w:hideMark/>
          </w:tcPr>
          <w:p w14:paraId="52315F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B373F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2179F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5E931C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4CC060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B46FD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3D86D6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8E612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2D606A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center"/>
            <w:hideMark/>
          </w:tcPr>
          <w:p w14:paraId="66EA49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21.95</w:t>
            </w:r>
          </w:p>
        </w:tc>
      </w:tr>
      <w:tr w:rsidR="009F2394" w:rsidRPr="008361E1" w14:paraId="09E6CF20" w14:textId="77777777" w:rsidTr="00891926">
        <w:trPr>
          <w:trHeight w:val="300"/>
        </w:trPr>
        <w:tc>
          <w:tcPr>
            <w:tcW w:w="528" w:type="dxa"/>
            <w:shd w:val="clear" w:color="auto" w:fill="auto"/>
            <w:noWrap/>
            <w:vAlign w:val="center"/>
            <w:hideMark/>
          </w:tcPr>
          <w:p w14:paraId="68F427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9A85E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4B4EC0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274676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554D13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08EE1D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31FB0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D69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4B98AB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center"/>
            <w:hideMark/>
          </w:tcPr>
          <w:p w14:paraId="3AE54D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164.56</w:t>
            </w:r>
          </w:p>
        </w:tc>
      </w:tr>
      <w:tr w:rsidR="009F2394" w:rsidRPr="008361E1" w14:paraId="237B6C5D" w14:textId="77777777" w:rsidTr="00891926">
        <w:trPr>
          <w:trHeight w:val="300"/>
        </w:trPr>
        <w:tc>
          <w:tcPr>
            <w:tcW w:w="528" w:type="dxa"/>
            <w:shd w:val="clear" w:color="auto" w:fill="auto"/>
            <w:noWrap/>
            <w:vAlign w:val="center"/>
            <w:hideMark/>
          </w:tcPr>
          <w:p w14:paraId="76A4B8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84E55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603BFB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783857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248908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B8F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2E8628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6BDF30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6C5385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center"/>
            <w:hideMark/>
          </w:tcPr>
          <w:p w14:paraId="5B3536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30.38</w:t>
            </w:r>
          </w:p>
        </w:tc>
      </w:tr>
      <w:tr w:rsidR="009F2394" w:rsidRPr="008361E1" w14:paraId="55D2E55C" w14:textId="77777777" w:rsidTr="00891926">
        <w:trPr>
          <w:trHeight w:val="300"/>
        </w:trPr>
        <w:tc>
          <w:tcPr>
            <w:tcW w:w="528" w:type="dxa"/>
            <w:shd w:val="clear" w:color="auto" w:fill="auto"/>
            <w:noWrap/>
            <w:vAlign w:val="center"/>
            <w:hideMark/>
          </w:tcPr>
          <w:p w14:paraId="50F8DF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6ADFE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0BFA34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18C521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5D9C6C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0DAE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08E786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352DE5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3CC4FE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center"/>
            <w:hideMark/>
          </w:tcPr>
          <w:p w14:paraId="6C56B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48.28</w:t>
            </w:r>
          </w:p>
        </w:tc>
      </w:tr>
      <w:tr w:rsidR="009F2394" w:rsidRPr="008361E1" w14:paraId="3AED06B7" w14:textId="77777777" w:rsidTr="00891926">
        <w:trPr>
          <w:trHeight w:val="300"/>
        </w:trPr>
        <w:tc>
          <w:tcPr>
            <w:tcW w:w="528" w:type="dxa"/>
            <w:shd w:val="clear" w:color="auto" w:fill="auto"/>
            <w:noWrap/>
            <w:vAlign w:val="center"/>
            <w:hideMark/>
          </w:tcPr>
          <w:p w14:paraId="16B5DA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982D5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0B4BC3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74A0C9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5750D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1193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41591F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307B7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2A1CEA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center"/>
            <w:hideMark/>
          </w:tcPr>
          <w:p w14:paraId="32607E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28.27</w:t>
            </w:r>
          </w:p>
        </w:tc>
      </w:tr>
      <w:tr w:rsidR="009F2394" w:rsidRPr="008361E1" w14:paraId="7F13DCB7" w14:textId="77777777" w:rsidTr="00891926">
        <w:trPr>
          <w:trHeight w:val="300"/>
        </w:trPr>
        <w:tc>
          <w:tcPr>
            <w:tcW w:w="528" w:type="dxa"/>
            <w:shd w:val="clear" w:color="auto" w:fill="auto"/>
            <w:noWrap/>
            <w:vAlign w:val="center"/>
            <w:hideMark/>
          </w:tcPr>
          <w:p w14:paraId="322773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E8980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6C1D48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3A6D6F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134EDA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311F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748756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070DE5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3B22D0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center"/>
            <w:hideMark/>
          </w:tcPr>
          <w:p w14:paraId="41AF59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56.30</w:t>
            </w:r>
          </w:p>
        </w:tc>
      </w:tr>
      <w:tr w:rsidR="009F2394" w:rsidRPr="008361E1" w14:paraId="10ADCCD7" w14:textId="77777777" w:rsidTr="00891926">
        <w:trPr>
          <w:trHeight w:val="300"/>
        </w:trPr>
        <w:tc>
          <w:tcPr>
            <w:tcW w:w="528" w:type="dxa"/>
            <w:shd w:val="clear" w:color="auto" w:fill="auto"/>
            <w:noWrap/>
            <w:vAlign w:val="center"/>
            <w:hideMark/>
          </w:tcPr>
          <w:p w14:paraId="380745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A1083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36998E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3C050C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28AEF4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AF7F9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762B7A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09E9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003EE3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center"/>
            <w:hideMark/>
          </w:tcPr>
          <w:p w14:paraId="07A2EE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112.04</w:t>
            </w:r>
          </w:p>
        </w:tc>
      </w:tr>
      <w:tr w:rsidR="009F2394" w:rsidRPr="008361E1" w14:paraId="3101F6C6" w14:textId="77777777" w:rsidTr="00891926">
        <w:trPr>
          <w:trHeight w:val="300"/>
        </w:trPr>
        <w:tc>
          <w:tcPr>
            <w:tcW w:w="528" w:type="dxa"/>
            <w:shd w:val="clear" w:color="auto" w:fill="auto"/>
            <w:noWrap/>
            <w:vAlign w:val="center"/>
            <w:hideMark/>
          </w:tcPr>
          <w:p w14:paraId="7697FF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30E2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2E7964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021286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1BC3A4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B87F6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6A184F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41AF52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E0FC4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center"/>
            <w:hideMark/>
          </w:tcPr>
          <w:p w14:paraId="3DF311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12.43</w:t>
            </w:r>
          </w:p>
        </w:tc>
      </w:tr>
      <w:tr w:rsidR="009F2394" w:rsidRPr="008361E1" w14:paraId="25FED6B2" w14:textId="77777777" w:rsidTr="00891926">
        <w:trPr>
          <w:trHeight w:val="300"/>
        </w:trPr>
        <w:tc>
          <w:tcPr>
            <w:tcW w:w="528" w:type="dxa"/>
            <w:shd w:val="clear" w:color="auto" w:fill="auto"/>
            <w:noWrap/>
            <w:vAlign w:val="center"/>
            <w:hideMark/>
          </w:tcPr>
          <w:p w14:paraId="3364E4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9CAD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55A88C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3E2568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3C1E17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85D8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4ED117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8DBB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466D4F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center"/>
            <w:hideMark/>
          </w:tcPr>
          <w:p w14:paraId="6A8FB4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4.23</w:t>
            </w:r>
          </w:p>
        </w:tc>
      </w:tr>
      <w:tr w:rsidR="009F2394" w:rsidRPr="008361E1" w14:paraId="57B60B79" w14:textId="77777777" w:rsidTr="00891926">
        <w:trPr>
          <w:trHeight w:val="300"/>
        </w:trPr>
        <w:tc>
          <w:tcPr>
            <w:tcW w:w="528" w:type="dxa"/>
            <w:shd w:val="clear" w:color="auto" w:fill="auto"/>
            <w:noWrap/>
            <w:vAlign w:val="center"/>
            <w:hideMark/>
          </w:tcPr>
          <w:p w14:paraId="3C7F29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56EC8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361B7E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57C931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5C80D4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56FF5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433621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B99F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023798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center"/>
            <w:hideMark/>
          </w:tcPr>
          <w:p w14:paraId="29EF2D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33.83</w:t>
            </w:r>
          </w:p>
        </w:tc>
      </w:tr>
      <w:tr w:rsidR="009F2394" w:rsidRPr="008361E1" w14:paraId="71241DE9" w14:textId="77777777" w:rsidTr="00891926">
        <w:trPr>
          <w:trHeight w:val="300"/>
        </w:trPr>
        <w:tc>
          <w:tcPr>
            <w:tcW w:w="528" w:type="dxa"/>
            <w:shd w:val="clear" w:color="auto" w:fill="auto"/>
            <w:noWrap/>
            <w:vAlign w:val="center"/>
            <w:hideMark/>
          </w:tcPr>
          <w:p w14:paraId="7DE302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08D8C8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7FA306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2C3565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784D6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2C23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5E666C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1A69D6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9543C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center"/>
            <w:hideMark/>
          </w:tcPr>
          <w:p w14:paraId="5FAFAA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21.99</w:t>
            </w:r>
          </w:p>
        </w:tc>
      </w:tr>
      <w:tr w:rsidR="009F2394" w:rsidRPr="008361E1" w14:paraId="5A3A1B79" w14:textId="77777777" w:rsidTr="00891926">
        <w:trPr>
          <w:trHeight w:val="300"/>
        </w:trPr>
        <w:tc>
          <w:tcPr>
            <w:tcW w:w="528" w:type="dxa"/>
            <w:shd w:val="clear" w:color="auto" w:fill="auto"/>
            <w:noWrap/>
            <w:vAlign w:val="center"/>
            <w:hideMark/>
          </w:tcPr>
          <w:p w14:paraId="119C75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3A5CFA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1BFA0E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630BDB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59003A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119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22FE6C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158D88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71B7E8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center"/>
            <w:hideMark/>
          </w:tcPr>
          <w:p w14:paraId="376289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18.39</w:t>
            </w:r>
          </w:p>
        </w:tc>
      </w:tr>
      <w:tr w:rsidR="009F2394" w:rsidRPr="008361E1" w14:paraId="35CA2B42" w14:textId="77777777" w:rsidTr="00891926">
        <w:trPr>
          <w:trHeight w:val="300"/>
        </w:trPr>
        <w:tc>
          <w:tcPr>
            <w:tcW w:w="528" w:type="dxa"/>
            <w:shd w:val="clear" w:color="auto" w:fill="auto"/>
            <w:noWrap/>
            <w:vAlign w:val="center"/>
            <w:hideMark/>
          </w:tcPr>
          <w:p w14:paraId="023CDC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3DA87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2192C3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1665A7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54E750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03CF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3237F8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284944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1DE414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center"/>
            <w:hideMark/>
          </w:tcPr>
          <w:p w14:paraId="51FEC4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9.86</w:t>
            </w:r>
          </w:p>
        </w:tc>
      </w:tr>
      <w:tr w:rsidR="009F2394" w:rsidRPr="008361E1" w14:paraId="6CA00BFE" w14:textId="77777777" w:rsidTr="00891926">
        <w:trPr>
          <w:trHeight w:val="300"/>
        </w:trPr>
        <w:tc>
          <w:tcPr>
            <w:tcW w:w="528" w:type="dxa"/>
            <w:shd w:val="clear" w:color="auto" w:fill="auto"/>
            <w:noWrap/>
            <w:vAlign w:val="center"/>
            <w:hideMark/>
          </w:tcPr>
          <w:p w14:paraId="27EA43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12BFB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6F54EA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27C56F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5C45D1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D8CC7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1CDC08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349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3D05A2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center"/>
            <w:hideMark/>
          </w:tcPr>
          <w:p w14:paraId="1C43B5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27.63</w:t>
            </w:r>
          </w:p>
        </w:tc>
      </w:tr>
      <w:tr w:rsidR="009F2394" w:rsidRPr="008361E1" w14:paraId="6BC7C537" w14:textId="77777777" w:rsidTr="00891926">
        <w:trPr>
          <w:trHeight w:val="300"/>
        </w:trPr>
        <w:tc>
          <w:tcPr>
            <w:tcW w:w="528" w:type="dxa"/>
            <w:shd w:val="clear" w:color="auto" w:fill="auto"/>
            <w:noWrap/>
            <w:vAlign w:val="center"/>
            <w:hideMark/>
          </w:tcPr>
          <w:p w14:paraId="52F904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2FDF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65AF41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0F7085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6AB583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0878F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BAB57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4939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F3B0E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center"/>
            <w:hideMark/>
          </w:tcPr>
          <w:p w14:paraId="27AE7B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29.18</w:t>
            </w:r>
          </w:p>
        </w:tc>
      </w:tr>
      <w:tr w:rsidR="009F2394" w:rsidRPr="008361E1" w14:paraId="0B845D78" w14:textId="77777777" w:rsidTr="00891926">
        <w:trPr>
          <w:trHeight w:val="300"/>
        </w:trPr>
        <w:tc>
          <w:tcPr>
            <w:tcW w:w="528" w:type="dxa"/>
            <w:shd w:val="clear" w:color="auto" w:fill="auto"/>
            <w:noWrap/>
            <w:vAlign w:val="center"/>
            <w:hideMark/>
          </w:tcPr>
          <w:p w14:paraId="69E5B0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BB04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40A1DC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1C8337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70E51D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0A802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6882F8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03750E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3CBA5D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center"/>
            <w:hideMark/>
          </w:tcPr>
          <w:p w14:paraId="54B05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26.02</w:t>
            </w:r>
          </w:p>
        </w:tc>
      </w:tr>
      <w:tr w:rsidR="009F2394" w:rsidRPr="008361E1" w14:paraId="3AC40327" w14:textId="77777777" w:rsidTr="00891926">
        <w:trPr>
          <w:trHeight w:val="300"/>
        </w:trPr>
        <w:tc>
          <w:tcPr>
            <w:tcW w:w="528" w:type="dxa"/>
            <w:shd w:val="clear" w:color="auto" w:fill="auto"/>
            <w:noWrap/>
            <w:vAlign w:val="center"/>
            <w:hideMark/>
          </w:tcPr>
          <w:p w14:paraId="700277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9A57D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4CD190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1E9911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7144BC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F5C5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13B5F7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46EB69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504337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center"/>
            <w:hideMark/>
          </w:tcPr>
          <w:p w14:paraId="3DC7F3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24.49</w:t>
            </w:r>
          </w:p>
        </w:tc>
      </w:tr>
      <w:tr w:rsidR="009F2394" w:rsidRPr="008361E1" w14:paraId="52A106AE" w14:textId="77777777" w:rsidTr="00891926">
        <w:trPr>
          <w:trHeight w:val="300"/>
        </w:trPr>
        <w:tc>
          <w:tcPr>
            <w:tcW w:w="528" w:type="dxa"/>
            <w:shd w:val="clear" w:color="auto" w:fill="auto"/>
            <w:noWrap/>
            <w:vAlign w:val="center"/>
            <w:hideMark/>
          </w:tcPr>
          <w:p w14:paraId="0CB9C9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E6CA2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38B181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0CAEF9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2FA494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ED8F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4FA64A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3973FC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31A175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center"/>
            <w:hideMark/>
          </w:tcPr>
          <w:p w14:paraId="1A33DC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22.81</w:t>
            </w:r>
          </w:p>
        </w:tc>
      </w:tr>
      <w:tr w:rsidR="009F2394" w:rsidRPr="008361E1" w14:paraId="0E8F25EB" w14:textId="77777777" w:rsidTr="00891926">
        <w:trPr>
          <w:trHeight w:val="300"/>
        </w:trPr>
        <w:tc>
          <w:tcPr>
            <w:tcW w:w="528" w:type="dxa"/>
            <w:shd w:val="clear" w:color="auto" w:fill="auto"/>
            <w:noWrap/>
            <w:vAlign w:val="center"/>
            <w:hideMark/>
          </w:tcPr>
          <w:p w14:paraId="068A2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C356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49D274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29CB68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7B79A9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582D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22E0BF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2328F2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74F6A7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center"/>
            <w:hideMark/>
          </w:tcPr>
          <w:p w14:paraId="3590C9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36.04</w:t>
            </w:r>
          </w:p>
        </w:tc>
      </w:tr>
      <w:tr w:rsidR="009F2394" w:rsidRPr="008361E1" w14:paraId="21F65FE2" w14:textId="77777777" w:rsidTr="00891926">
        <w:trPr>
          <w:trHeight w:val="300"/>
        </w:trPr>
        <w:tc>
          <w:tcPr>
            <w:tcW w:w="528" w:type="dxa"/>
            <w:shd w:val="clear" w:color="auto" w:fill="auto"/>
            <w:noWrap/>
            <w:vAlign w:val="center"/>
            <w:hideMark/>
          </w:tcPr>
          <w:p w14:paraId="24AE69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1FED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2DE038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0DF024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50BEEB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76B38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775FAD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C88FD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1E7E7C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center"/>
            <w:hideMark/>
          </w:tcPr>
          <w:p w14:paraId="756E42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51.23</w:t>
            </w:r>
          </w:p>
        </w:tc>
      </w:tr>
      <w:tr w:rsidR="009F2394" w:rsidRPr="008361E1" w14:paraId="14928218" w14:textId="77777777" w:rsidTr="00891926">
        <w:trPr>
          <w:trHeight w:val="300"/>
        </w:trPr>
        <w:tc>
          <w:tcPr>
            <w:tcW w:w="528" w:type="dxa"/>
            <w:shd w:val="clear" w:color="auto" w:fill="auto"/>
            <w:noWrap/>
            <w:vAlign w:val="center"/>
            <w:hideMark/>
          </w:tcPr>
          <w:p w14:paraId="03C91B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29F7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461433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0FFE74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2FD15E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E2C37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515DD8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84B54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CFA5F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center"/>
            <w:hideMark/>
          </w:tcPr>
          <w:p w14:paraId="4C2723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119.69</w:t>
            </w:r>
          </w:p>
        </w:tc>
      </w:tr>
      <w:tr w:rsidR="009F2394" w:rsidRPr="008361E1" w14:paraId="3980AE4B" w14:textId="77777777" w:rsidTr="00891926">
        <w:trPr>
          <w:trHeight w:val="300"/>
        </w:trPr>
        <w:tc>
          <w:tcPr>
            <w:tcW w:w="528" w:type="dxa"/>
            <w:shd w:val="clear" w:color="auto" w:fill="auto"/>
            <w:noWrap/>
            <w:vAlign w:val="center"/>
            <w:hideMark/>
          </w:tcPr>
          <w:p w14:paraId="53959F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0CF2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41C065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0D02DE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421ED0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332376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729736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20E6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3F4110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center"/>
            <w:hideMark/>
          </w:tcPr>
          <w:p w14:paraId="3E17FE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121.90</w:t>
            </w:r>
          </w:p>
        </w:tc>
      </w:tr>
      <w:tr w:rsidR="009F2394" w:rsidRPr="008361E1" w14:paraId="67D0D94B" w14:textId="77777777" w:rsidTr="00891926">
        <w:trPr>
          <w:trHeight w:val="300"/>
        </w:trPr>
        <w:tc>
          <w:tcPr>
            <w:tcW w:w="528" w:type="dxa"/>
            <w:shd w:val="clear" w:color="auto" w:fill="auto"/>
            <w:noWrap/>
            <w:vAlign w:val="center"/>
            <w:hideMark/>
          </w:tcPr>
          <w:p w14:paraId="18AB48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F87F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41399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59E7E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31DF79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54BCB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27C7C5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EEB7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21F330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center"/>
            <w:hideMark/>
          </w:tcPr>
          <w:p w14:paraId="099D04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73.47</w:t>
            </w:r>
          </w:p>
        </w:tc>
      </w:tr>
      <w:tr w:rsidR="009F2394" w:rsidRPr="008361E1" w14:paraId="6926E33C" w14:textId="77777777" w:rsidTr="00891926">
        <w:trPr>
          <w:trHeight w:val="300"/>
        </w:trPr>
        <w:tc>
          <w:tcPr>
            <w:tcW w:w="528" w:type="dxa"/>
            <w:shd w:val="clear" w:color="auto" w:fill="auto"/>
            <w:noWrap/>
            <w:vAlign w:val="center"/>
            <w:hideMark/>
          </w:tcPr>
          <w:p w14:paraId="522CFC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EDB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156CCF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0A6735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347A59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4C138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139E18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3331A3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126CE0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center"/>
            <w:hideMark/>
          </w:tcPr>
          <w:p w14:paraId="75FF95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4.22</w:t>
            </w:r>
          </w:p>
        </w:tc>
      </w:tr>
      <w:tr w:rsidR="009F2394" w:rsidRPr="008361E1" w14:paraId="678B13F6" w14:textId="77777777" w:rsidTr="00891926">
        <w:trPr>
          <w:trHeight w:val="300"/>
        </w:trPr>
        <w:tc>
          <w:tcPr>
            <w:tcW w:w="528" w:type="dxa"/>
            <w:shd w:val="clear" w:color="auto" w:fill="auto"/>
            <w:noWrap/>
            <w:vAlign w:val="center"/>
            <w:hideMark/>
          </w:tcPr>
          <w:p w14:paraId="13E85B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411BE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47C19A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695DA0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47D278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077EF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430C1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1D6A76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184FD1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center"/>
            <w:hideMark/>
          </w:tcPr>
          <w:p w14:paraId="4929E6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7.21</w:t>
            </w:r>
          </w:p>
        </w:tc>
      </w:tr>
      <w:tr w:rsidR="009F2394" w:rsidRPr="008361E1" w14:paraId="4AB62390" w14:textId="77777777" w:rsidTr="00891926">
        <w:trPr>
          <w:trHeight w:val="300"/>
        </w:trPr>
        <w:tc>
          <w:tcPr>
            <w:tcW w:w="528" w:type="dxa"/>
            <w:shd w:val="clear" w:color="auto" w:fill="auto"/>
            <w:noWrap/>
            <w:vAlign w:val="center"/>
            <w:hideMark/>
          </w:tcPr>
          <w:p w14:paraId="5D89B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2A7F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0457EA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3BBB3C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19065E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46505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529ABD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635D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2013D2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center"/>
            <w:hideMark/>
          </w:tcPr>
          <w:p w14:paraId="3375D6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w:t>
            </w:r>
          </w:p>
        </w:tc>
      </w:tr>
      <w:tr w:rsidR="009F2394" w:rsidRPr="008361E1" w14:paraId="7A2D07AE" w14:textId="77777777" w:rsidTr="00891926">
        <w:trPr>
          <w:trHeight w:val="300"/>
        </w:trPr>
        <w:tc>
          <w:tcPr>
            <w:tcW w:w="528" w:type="dxa"/>
            <w:shd w:val="clear" w:color="auto" w:fill="auto"/>
            <w:noWrap/>
            <w:vAlign w:val="center"/>
            <w:hideMark/>
          </w:tcPr>
          <w:p w14:paraId="487F3A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FFD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18AD0D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41FAF7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540776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4D86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21D45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180779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71C875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center"/>
            <w:hideMark/>
          </w:tcPr>
          <w:p w14:paraId="325176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15.91</w:t>
            </w:r>
          </w:p>
        </w:tc>
      </w:tr>
      <w:tr w:rsidR="009F2394" w:rsidRPr="008361E1" w14:paraId="686B1ACC" w14:textId="77777777" w:rsidTr="00891926">
        <w:trPr>
          <w:trHeight w:val="300"/>
        </w:trPr>
        <w:tc>
          <w:tcPr>
            <w:tcW w:w="528" w:type="dxa"/>
            <w:shd w:val="clear" w:color="auto" w:fill="auto"/>
            <w:noWrap/>
            <w:vAlign w:val="center"/>
            <w:hideMark/>
          </w:tcPr>
          <w:p w14:paraId="2C8C93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8054D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6E6AF5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18608A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4A9CED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1451E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53A8B9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0AF0C0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511FE9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center"/>
            <w:hideMark/>
          </w:tcPr>
          <w:p w14:paraId="503DA8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10.77</w:t>
            </w:r>
          </w:p>
        </w:tc>
      </w:tr>
      <w:tr w:rsidR="009F2394" w:rsidRPr="008361E1" w14:paraId="63A379D2" w14:textId="77777777" w:rsidTr="00891926">
        <w:trPr>
          <w:trHeight w:val="300"/>
        </w:trPr>
        <w:tc>
          <w:tcPr>
            <w:tcW w:w="528" w:type="dxa"/>
            <w:shd w:val="clear" w:color="auto" w:fill="auto"/>
            <w:noWrap/>
            <w:vAlign w:val="center"/>
            <w:hideMark/>
          </w:tcPr>
          <w:p w14:paraId="6FEFF5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AEDC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463DED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50C429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106BF3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86819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6CB304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C158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567A8A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center"/>
            <w:hideMark/>
          </w:tcPr>
          <w:p w14:paraId="362C7C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10.99</w:t>
            </w:r>
          </w:p>
        </w:tc>
      </w:tr>
      <w:tr w:rsidR="009F2394" w:rsidRPr="008361E1" w14:paraId="1F28C0EE" w14:textId="77777777" w:rsidTr="00891926">
        <w:trPr>
          <w:trHeight w:val="300"/>
        </w:trPr>
        <w:tc>
          <w:tcPr>
            <w:tcW w:w="528" w:type="dxa"/>
            <w:shd w:val="clear" w:color="auto" w:fill="auto"/>
            <w:noWrap/>
            <w:vAlign w:val="center"/>
            <w:hideMark/>
          </w:tcPr>
          <w:p w14:paraId="11855A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3DDCD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2F326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3BF7AA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27567F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C7929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F48B1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2D017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342873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center"/>
            <w:hideMark/>
          </w:tcPr>
          <w:p w14:paraId="0ED1BC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57.37</w:t>
            </w:r>
          </w:p>
        </w:tc>
      </w:tr>
      <w:tr w:rsidR="009F2394" w:rsidRPr="008361E1" w14:paraId="42CCA6E1" w14:textId="77777777" w:rsidTr="00891926">
        <w:trPr>
          <w:trHeight w:val="300"/>
        </w:trPr>
        <w:tc>
          <w:tcPr>
            <w:tcW w:w="528" w:type="dxa"/>
            <w:shd w:val="clear" w:color="auto" w:fill="auto"/>
            <w:noWrap/>
            <w:vAlign w:val="center"/>
            <w:hideMark/>
          </w:tcPr>
          <w:p w14:paraId="797E1B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D96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36AA2E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39B4A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62FC94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EEB73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79B1BF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331192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441DD6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center"/>
            <w:hideMark/>
          </w:tcPr>
          <w:p w14:paraId="47AFEA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7.92</w:t>
            </w:r>
          </w:p>
        </w:tc>
      </w:tr>
      <w:tr w:rsidR="009F2394" w:rsidRPr="008361E1" w14:paraId="48383BB2" w14:textId="77777777" w:rsidTr="00891926">
        <w:trPr>
          <w:trHeight w:val="300"/>
        </w:trPr>
        <w:tc>
          <w:tcPr>
            <w:tcW w:w="528" w:type="dxa"/>
            <w:shd w:val="clear" w:color="auto" w:fill="auto"/>
            <w:noWrap/>
            <w:vAlign w:val="center"/>
            <w:hideMark/>
          </w:tcPr>
          <w:p w14:paraId="402AE0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E9E1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727415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6A5A0B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1B70F4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70DB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1F9048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7D4C95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7DFF2C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center"/>
            <w:hideMark/>
          </w:tcPr>
          <w:p w14:paraId="4149D3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6.47</w:t>
            </w:r>
          </w:p>
        </w:tc>
      </w:tr>
      <w:tr w:rsidR="009F2394" w:rsidRPr="008361E1" w14:paraId="2B4263CC" w14:textId="77777777" w:rsidTr="00891926">
        <w:trPr>
          <w:trHeight w:val="300"/>
        </w:trPr>
        <w:tc>
          <w:tcPr>
            <w:tcW w:w="528" w:type="dxa"/>
            <w:shd w:val="clear" w:color="auto" w:fill="auto"/>
            <w:noWrap/>
            <w:vAlign w:val="center"/>
            <w:hideMark/>
          </w:tcPr>
          <w:p w14:paraId="3056F2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998D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27C6C2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0F2E56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7FB577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FA8BC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37528B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B5F4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0367B3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center"/>
            <w:hideMark/>
          </w:tcPr>
          <w:p w14:paraId="3C4B2E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6.65</w:t>
            </w:r>
          </w:p>
        </w:tc>
      </w:tr>
      <w:tr w:rsidR="009F2394" w:rsidRPr="008361E1" w14:paraId="45397EDE" w14:textId="77777777" w:rsidTr="00891926">
        <w:trPr>
          <w:trHeight w:val="300"/>
        </w:trPr>
        <w:tc>
          <w:tcPr>
            <w:tcW w:w="528" w:type="dxa"/>
            <w:shd w:val="clear" w:color="auto" w:fill="auto"/>
            <w:noWrap/>
            <w:vAlign w:val="center"/>
            <w:hideMark/>
          </w:tcPr>
          <w:p w14:paraId="2CFB57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15529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7B33F1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12C4C3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217E4D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56C84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2F155D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61C2E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0C7B7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center"/>
            <w:hideMark/>
          </w:tcPr>
          <w:p w14:paraId="77E271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11.96</w:t>
            </w:r>
          </w:p>
        </w:tc>
      </w:tr>
      <w:tr w:rsidR="009F2394" w:rsidRPr="008361E1" w14:paraId="1C5B89B7" w14:textId="77777777" w:rsidTr="00891926">
        <w:trPr>
          <w:trHeight w:val="300"/>
        </w:trPr>
        <w:tc>
          <w:tcPr>
            <w:tcW w:w="528" w:type="dxa"/>
            <w:shd w:val="clear" w:color="auto" w:fill="auto"/>
            <w:noWrap/>
            <w:vAlign w:val="center"/>
            <w:hideMark/>
          </w:tcPr>
          <w:p w14:paraId="49C4E8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199A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4B3992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7AA744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7E0E91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0FF765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210750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30B142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1B4822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center"/>
            <w:hideMark/>
          </w:tcPr>
          <w:p w14:paraId="395566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5.51</w:t>
            </w:r>
          </w:p>
        </w:tc>
      </w:tr>
      <w:tr w:rsidR="009F2394" w:rsidRPr="008361E1" w14:paraId="45258F90" w14:textId="77777777" w:rsidTr="00891926">
        <w:trPr>
          <w:trHeight w:val="300"/>
        </w:trPr>
        <w:tc>
          <w:tcPr>
            <w:tcW w:w="528" w:type="dxa"/>
            <w:shd w:val="clear" w:color="auto" w:fill="auto"/>
            <w:noWrap/>
            <w:vAlign w:val="center"/>
            <w:hideMark/>
          </w:tcPr>
          <w:p w14:paraId="7EBEFA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7FA117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6207BC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5DDF86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634839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4C419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522188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6B79E1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3DCEE9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center"/>
            <w:hideMark/>
          </w:tcPr>
          <w:p w14:paraId="45D2DA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9.39</w:t>
            </w:r>
          </w:p>
        </w:tc>
      </w:tr>
      <w:tr w:rsidR="009F2394" w:rsidRPr="008361E1" w14:paraId="53249A73" w14:textId="77777777" w:rsidTr="00891926">
        <w:trPr>
          <w:trHeight w:val="300"/>
        </w:trPr>
        <w:tc>
          <w:tcPr>
            <w:tcW w:w="528" w:type="dxa"/>
            <w:shd w:val="clear" w:color="auto" w:fill="auto"/>
            <w:noWrap/>
            <w:vAlign w:val="center"/>
            <w:hideMark/>
          </w:tcPr>
          <w:p w14:paraId="4D015C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846AE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5AAEFA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05C42C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51F727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B955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0E21AB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BC4D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1EF11E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center"/>
            <w:hideMark/>
          </w:tcPr>
          <w:p w14:paraId="232B67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5.10</w:t>
            </w:r>
          </w:p>
        </w:tc>
      </w:tr>
      <w:tr w:rsidR="009F2394" w:rsidRPr="008361E1" w14:paraId="594865E7" w14:textId="77777777" w:rsidTr="00891926">
        <w:trPr>
          <w:trHeight w:val="300"/>
        </w:trPr>
        <w:tc>
          <w:tcPr>
            <w:tcW w:w="528" w:type="dxa"/>
            <w:shd w:val="clear" w:color="auto" w:fill="auto"/>
            <w:noWrap/>
            <w:vAlign w:val="center"/>
            <w:hideMark/>
          </w:tcPr>
          <w:p w14:paraId="3E4621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378FD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73AA0E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5DF847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18D1A8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338F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5B0405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445590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21899A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center"/>
            <w:hideMark/>
          </w:tcPr>
          <w:p w14:paraId="370516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17.06</w:t>
            </w:r>
          </w:p>
        </w:tc>
      </w:tr>
      <w:tr w:rsidR="009F2394" w:rsidRPr="008361E1" w14:paraId="3C88AF30" w14:textId="77777777" w:rsidTr="00891926">
        <w:trPr>
          <w:trHeight w:val="300"/>
        </w:trPr>
        <w:tc>
          <w:tcPr>
            <w:tcW w:w="528" w:type="dxa"/>
            <w:shd w:val="clear" w:color="auto" w:fill="auto"/>
            <w:noWrap/>
            <w:vAlign w:val="center"/>
            <w:hideMark/>
          </w:tcPr>
          <w:p w14:paraId="497A27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5ACD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2C8D3A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410625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23D221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F661C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1B5D01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5A1EA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6482BC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center"/>
            <w:hideMark/>
          </w:tcPr>
          <w:p w14:paraId="068522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33.78</w:t>
            </w:r>
          </w:p>
        </w:tc>
      </w:tr>
      <w:tr w:rsidR="009F2394" w:rsidRPr="008361E1" w14:paraId="0C92D157" w14:textId="77777777" w:rsidTr="00891926">
        <w:trPr>
          <w:trHeight w:val="300"/>
        </w:trPr>
        <w:tc>
          <w:tcPr>
            <w:tcW w:w="528" w:type="dxa"/>
            <w:shd w:val="clear" w:color="auto" w:fill="auto"/>
            <w:noWrap/>
            <w:vAlign w:val="center"/>
            <w:hideMark/>
          </w:tcPr>
          <w:p w14:paraId="62B58A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98EFD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2DA40A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093315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07CAFE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88A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1A604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1903BE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3FB13C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center"/>
            <w:hideMark/>
          </w:tcPr>
          <w:p w14:paraId="0D68E7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33.91</w:t>
            </w:r>
          </w:p>
        </w:tc>
      </w:tr>
      <w:tr w:rsidR="009F2394" w:rsidRPr="008361E1" w14:paraId="19A86C67" w14:textId="77777777" w:rsidTr="00891926">
        <w:trPr>
          <w:trHeight w:val="300"/>
        </w:trPr>
        <w:tc>
          <w:tcPr>
            <w:tcW w:w="528" w:type="dxa"/>
            <w:shd w:val="clear" w:color="auto" w:fill="auto"/>
            <w:noWrap/>
            <w:vAlign w:val="center"/>
            <w:hideMark/>
          </w:tcPr>
          <w:p w14:paraId="7775AC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7514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3EA0E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3DB36D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277B0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5D23C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D57A1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DEB4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4BC1AD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601ED3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5.91</w:t>
            </w:r>
          </w:p>
        </w:tc>
      </w:tr>
      <w:tr w:rsidR="009F2394" w:rsidRPr="008361E1" w14:paraId="568D8E98" w14:textId="77777777" w:rsidTr="00891926">
        <w:trPr>
          <w:trHeight w:val="300"/>
        </w:trPr>
        <w:tc>
          <w:tcPr>
            <w:tcW w:w="528" w:type="dxa"/>
            <w:shd w:val="clear" w:color="auto" w:fill="auto"/>
            <w:noWrap/>
            <w:vAlign w:val="center"/>
            <w:hideMark/>
          </w:tcPr>
          <w:p w14:paraId="6D535A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1BFD0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26B34E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47D2F1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028D44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081ED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36F02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AFB6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03FD8D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31319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2E8560D5" w14:textId="77777777" w:rsidTr="00891926">
        <w:trPr>
          <w:trHeight w:val="300"/>
        </w:trPr>
        <w:tc>
          <w:tcPr>
            <w:tcW w:w="528" w:type="dxa"/>
            <w:shd w:val="clear" w:color="auto" w:fill="auto"/>
            <w:noWrap/>
            <w:vAlign w:val="center"/>
            <w:hideMark/>
          </w:tcPr>
          <w:p w14:paraId="0FA444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E674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431D4E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566B6B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203B9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3EAFD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38FAB4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4F1A8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DB74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0F0784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r>
      <w:tr w:rsidR="009F2394" w:rsidRPr="008361E1" w14:paraId="2FC193F6" w14:textId="77777777" w:rsidTr="00891926">
        <w:trPr>
          <w:trHeight w:val="300"/>
        </w:trPr>
        <w:tc>
          <w:tcPr>
            <w:tcW w:w="528" w:type="dxa"/>
            <w:shd w:val="clear" w:color="auto" w:fill="auto"/>
            <w:noWrap/>
            <w:vAlign w:val="center"/>
            <w:hideMark/>
          </w:tcPr>
          <w:p w14:paraId="4DE0A8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AAC1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37CC67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379DAE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3738E6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E746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6F94F1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FC0E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3CC86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center"/>
            <w:hideMark/>
          </w:tcPr>
          <w:p w14:paraId="183E79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5.89</w:t>
            </w:r>
          </w:p>
        </w:tc>
      </w:tr>
      <w:tr w:rsidR="009F2394" w:rsidRPr="008361E1" w14:paraId="589D0ED0" w14:textId="77777777" w:rsidTr="00891926">
        <w:trPr>
          <w:trHeight w:val="300"/>
        </w:trPr>
        <w:tc>
          <w:tcPr>
            <w:tcW w:w="528" w:type="dxa"/>
            <w:shd w:val="clear" w:color="auto" w:fill="auto"/>
            <w:noWrap/>
            <w:vAlign w:val="center"/>
            <w:hideMark/>
          </w:tcPr>
          <w:p w14:paraId="305615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17B98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2D8F2C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68AAF2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012BED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D4E91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4359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B5B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8746B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15577E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46B672D3" w14:textId="77777777" w:rsidTr="00891926">
        <w:trPr>
          <w:trHeight w:val="300"/>
        </w:trPr>
        <w:tc>
          <w:tcPr>
            <w:tcW w:w="528" w:type="dxa"/>
            <w:shd w:val="clear" w:color="auto" w:fill="auto"/>
            <w:noWrap/>
            <w:vAlign w:val="center"/>
            <w:hideMark/>
          </w:tcPr>
          <w:p w14:paraId="1C4E31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E0B9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0E2B41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2C84E6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0195CC8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AD399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52AA25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46EA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032951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633015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w:t>
            </w:r>
          </w:p>
        </w:tc>
      </w:tr>
      <w:tr w:rsidR="009F2394" w:rsidRPr="008361E1" w14:paraId="371D8073" w14:textId="77777777" w:rsidTr="00891926">
        <w:trPr>
          <w:trHeight w:val="300"/>
        </w:trPr>
        <w:tc>
          <w:tcPr>
            <w:tcW w:w="528" w:type="dxa"/>
            <w:shd w:val="clear" w:color="auto" w:fill="auto"/>
            <w:noWrap/>
            <w:vAlign w:val="center"/>
            <w:hideMark/>
          </w:tcPr>
          <w:p w14:paraId="605FDB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87579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2DC1EF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041FF5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590EAC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2F2DD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5A22B8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0100D1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7810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center"/>
            <w:hideMark/>
          </w:tcPr>
          <w:p w14:paraId="4C7B73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29.72</w:t>
            </w:r>
          </w:p>
        </w:tc>
      </w:tr>
      <w:tr w:rsidR="009F2394" w:rsidRPr="008361E1" w14:paraId="6326B39A" w14:textId="77777777" w:rsidTr="00891926">
        <w:trPr>
          <w:trHeight w:val="300"/>
        </w:trPr>
        <w:tc>
          <w:tcPr>
            <w:tcW w:w="528" w:type="dxa"/>
            <w:shd w:val="clear" w:color="auto" w:fill="auto"/>
            <w:noWrap/>
            <w:vAlign w:val="center"/>
            <w:hideMark/>
          </w:tcPr>
          <w:p w14:paraId="01D57B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2ED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1DC6A8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693C17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415265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10A4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46888C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7F86E1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7478CD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center"/>
            <w:hideMark/>
          </w:tcPr>
          <w:p w14:paraId="596A6E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27.11</w:t>
            </w:r>
          </w:p>
        </w:tc>
      </w:tr>
      <w:tr w:rsidR="009F2394" w:rsidRPr="008361E1" w14:paraId="240E0E9A" w14:textId="77777777" w:rsidTr="00891926">
        <w:trPr>
          <w:trHeight w:val="300"/>
        </w:trPr>
        <w:tc>
          <w:tcPr>
            <w:tcW w:w="528" w:type="dxa"/>
            <w:shd w:val="clear" w:color="auto" w:fill="auto"/>
            <w:noWrap/>
            <w:vAlign w:val="center"/>
            <w:hideMark/>
          </w:tcPr>
          <w:p w14:paraId="5EC519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72F5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37353C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104BDF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49BA17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3682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5D2BCB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7432F2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618024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center"/>
            <w:hideMark/>
          </w:tcPr>
          <w:p w14:paraId="0C07D8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61.63</w:t>
            </w:r>
          </w:p>
        </w:tc>
      </w:tr>
      <w:tr w:rsidR="009F2394" w:rsidRPr="008361E1" w14:paraId="10977AF3" w14:textId="77777777" w:rsidTr="00891926">
        <w:trPr>
          <w:trHeight w:val="300"/>
        </w:trPr>
        <w:tc>
          <w:tcPr>
            <w:tcW w:w="528" w:type="dxa"/>
            <w:shd w:val="clear" w:color="auto" w:fill="auto"/>
            <w:noWrap/>
            <w:vAlign w:val="center"/>
            <w:hideMark/>
          </w:tcPr>
          <w:p w14:paraId="4A52DE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27C8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593E19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3E5FB1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781BA0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6E164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1FE769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D286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266EBE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center"/>
            <w:hideMark/>
          </w:tcPr>
          <w:p w14:paraId="0196C8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36.60</w:t>
            </w:r>
          </w:p>
        </w:tc>
      </w:tr>
      <w:tr w:rsidR="009F2394" w:rsidRPr="008361E1" w14:paraId="70383857" w14:textId="77777777" w:rsidTr="00891926">
        <w:trPr>
          <w:trHeight w:val="300"/>
        </w:trPr>
        <w:tc>
          <w:tcPr>
            <w:tcW w:w="528" w:type="dxa"/>
            <w:shd w:val="clear" w:color="auto" w:fill="auto"/>
            <w:noWrap/>
            <w:vAlign w:val="center"/>
            <w:hideMark/>
          </w:tcPr>
          <w:p w14:paraId="1E546D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7FCC0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266005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4CC89A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46E3E3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FA2B5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1019AB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E153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642E4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3F3BB2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5.91</w:t>
            </w:r>
          </w:p>
        </w:tc>
      </w:tr>
      <w:tr w:rsidR="009F2394" w:rsidRPr="008361E1" w14:paraId="454C207C" w14:textId="77777777" w:rsidTr="00891926">
        <w:trPr>
          <w:trHeight w:val="300"/>
        </w:trPr>
        <w:tc>
          <w:tcPr>
            <w:tcW w:w="528" w:type="dxa"/>
            <w:shd w:val="clear" w:color="auto" w:fill="auto"/>
            <w:noWrap/>
            <w:vAlign w:val="center"/>
            <w:hideMark/>
          </w:tcPr>
          <w:p w14:paraId="37D645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31A4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358F66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59691F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30F598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8F578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C0D4A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0012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6ED3BA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4B9C46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73C709B4" w14:textId="77777777" w:rsidTr="00891926">
        <w:trPr>
          <w:trHeight w:val="300"/>
        </w:trPr>
        <w:tc>
          <w:tcPr>
            <w:tcW w:w="528" w:type="dxa"/>
            <w:shd w:val="clear" w:color="auto" w:fill="auto"/>
            <w:noWrap/>
            <w:vAlign w:val="center"/>
            <w:hideMark/>
          </w:tcPr>
          <w:p w14:paraId="14871F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EDF6E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7CA9B9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1635FC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3013C3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14DA4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B7B9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4F18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67650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53EE30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3606A267" w14:textId="77777777" w:rsidTr="00891926">
        <w:trPr>
          <w:trHeight w:val="300"/>
        </w:trPr>
        <w:tc>
          <w:tcPr>
            <w:tcW w:w="528" w:type="dxa"/>
            <w:shd w:val="clear" w:color="auto" w:fill="auto"/>
            <w:noWrap/>
            <w:vAlign w:val="center"/>
            <w:hideMark/>
          </w:tcPr>
          <w:p w14:paraId="35CC42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16F8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244A2E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4CF48E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5D1189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4D92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A2A0D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A43FF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7DBAE3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05C6C8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w:t>
            </w:r>
          </w:p>
        </w:tc>
      </w:tr>
      <w:tr w:rsidR="009F2394" w:rsidRPr="008361E1" w14:paraId="3005BFEA" w14:textId="77777777" w:rsidTr="00891926">
        <w:trPr>
          <w:trHeight w:val="300"/>
        </w:trPr>
        <w:tc>
          <w:tcPr>
            <w:tcW w:w="528" w:type="dxa"/>
            <w:shd w:val="clear" w:color="auto" w:fill="auto"/>
            <w:noWrap/>
            <w:vAlign w:val="center"/>
            <w:hideMark/>
          </w:tcPr>
          <w:p w14:paraId="379123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54C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24555F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7A40CC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22E27C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5E054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6A03D9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0C91C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2E6086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481D88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r>
      <w:tr w:rsidR="009F2394" w:rsidRPr="008361E1" w14:paraId="20A4D4F8" w14:textId="77777777" w:rsidTr="00891926">
        <w:trPr>
          <w:trHeight w:val="300"/>
        </w:trPr>
        <w:tc>
          <w:tcPr>
            <w:tcW w:w="528" w:type="dxa"/>
            <w:shd w:val="clear" w:color="auto" w:fill="auto"/>
            <w:noWrap/>
            <w:vAlign w:val="center"/>
            <w:hideMark/>
          </w:tcPr>
          <w:p w14:paraId="67A043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3F21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330324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1AA6CC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0BEEB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B446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21F55C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CEA9C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2F745A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1DC4C4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5.91</w:t>
            </w:r>
          </w:p>
        </w:tc>
      </w:tr>
      <w:tr w:rsidR="009F2394" w:rsidRPr="008361E1" w14:paraId="19077D50" w14:textId="77777777" w:rsidTr="00891926">
        <w:trPr>
          <w:trHeight w:val="300"/>
        </w:trPr>
        <w:tc>
          <w:tcPr>
            <w:tcW w:w="528" w:type="dxa"/>
            <w:shd w:val="clear" w:color="auto" w:fill="auto"/>
            <w:noWrap/>
            <w:vAlign w:val="center"/>
            <w:hideMark/>
          </w:tcPr>
          <w:p w14:paraId="6E8B03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1854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4E7CA6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1F191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21DD67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5DF3B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20060D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33357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03A8FF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055B42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4A73C9F3" w14:textId="77777777" w:rsidTr="00891926">
        <w:trPr>
          <w:trHeight w:val="300"/>
        </w:trPr>
        <w:tc>
          <w:tcPr>
            <w:tcW w:w="528" w:type="dxa"/>
            <w:shd w:val="clear" w:color="auto" w:fill="auto"/>
            <w:noWrap/>
            <w:vAlign w:val="center"/>
            <w:hideMark/>
          </w:tcPr>
          <w:p w14:paraId="4F5F37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D8C1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082B2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5112EB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5DECAB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89B3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4CBCA4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7BEE06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7570A1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center"/>
            <w:hideMark/>
          </w:tcPr>
          <w:p w14:paraId="7D01D5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74.13</w:t>
            </w:r>
          </w:p>
        </w:tc>
      </w:tr>
      <w:tr w:rsidR="009F2394" w:rsidRPr="008361E1" w14:paraId="1528EFCA" w14:textId="77777777" w:rsidTr="00891926">
        <w:trPr>
          <w:trHeight w:val="300"/>
        </w:trPr>
        <w:tc>
          <w:tcPr>
            <w:tcW w:w="528" w:type="dxa"/>
            <w:shd w:val="clear" w:color="auto" w:fill="auto"/>
            <w:noWrap/>
            <w:vAlign w:val="center"/>
            <w:hideMark/>
          </w:tcPr>
          <w:p w14:paraId="57175D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5F32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7D30F6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5A5F0F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0BE389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30EB8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56D0B5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1FD276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80FA2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center"/>
            <w:hideMark/>
          </w:tcPr>
          <w:p w14:paraId="3ACAE7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89.04</w:t>
            </w:r>
          </w:p>
        </w:tc>
      </w:tr>
      <w:tr w:rsidR="009F2394" w:rsidRPr="008361E1" w14:paraId="1DFADEB3" w14:textId="77777777" w:rsidTr="00891926">
        <w:trPr>
          <w:trHeight w:val="300"/>
        </w:trPr>
        <w:tc>
          <w:tcPr>
            <w:tcW w:w="528" w:type="dxa"/>
            <w:shd w:val="clear" w:color="auto" w:fill="auto"/>
            <w:noWrap/>
            <w:vAlign w:val="center"/>
            <w:hideMark/>
          </w:tcPr>
          <w:p w14:paraId="5E83DF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42A46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64D8A5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66571C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36F232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7881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1E1B99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23E2CB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4E957A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center"/>
            <w:hideMark/>
          </w:tcPr>
          <w:p w14:paraId="577E29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102.57</w:t>
            </w:r>
          </w:p>
        </w:tc>
      </w:tr>
      <w:tr w:rsidR="009F2394" w:rsidRPr="008361E1" w14:paraId="02368B45" w14:textId="77777777" w:rsidTr="00891926">
        <w:trPr>
          <w:trHeight w:val="300"/>
        </w:trPr>
        <w:tc>
          <w:tcPr>
            <w:tcW w:w="528" w:type="dxa"/>
            <w:shd w:val="clear" w:color="auto" w:fill="auto"/>
            <w:noWrap/>
            <w:vAlign w:val="center"/>
            <w:hideMark/>
          </w:tcPr>
          <w:p w14:paraId="3C3E4B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D8AD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5F8552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18B455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593778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00F0C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1C4EF0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1B6095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6352A2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center"/>
            <w:hideMark/>
          </w:tcPr>
          <w:p w14:paraId="743722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49.49</w:t>
            </w:r>
          </w:p>
        </w:tc>
      </w:tr>
      <w:tr w:rsidR="009F2394" w:rsidRPr="008361E1" w14:paraId="5A67BFA4" w14:textId="77777777" w:rsidTr="00891926">
        <w:trPr>
          <w:trHeight w:val="300"/>
        </w:trPr>
        <w:tc>
          <w:tcPr>
            <w:tcW w:w="528" w:type="dxa"/>
            <w:shd w:val="clear" w:color="auto" w:fill="auto"/>
            <w:noWrap/>
            <w:vAlign w:val="center"/>
            <w:hideMark/>
          </w:tcPr>
          <w:p w14:paraId="018981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2C7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2C43ED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44F1AB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0649D4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96B2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7E21D6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733689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0E54A2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center"/>
            <w:hideMark/>
          </w:tcPr>
          <w:p w14:paraId="5FF879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156.37</w:t>
            </w:r>
          </w:p>
        </w:tc>
      </w:tr>
      <w:tr w:rsidR="009F2394" w:rsidRPr="008361E1" w14:paraId="2BB017A5" w14:textId="77777777" w:rsidTr="00891926">
        <w:trPr>
          <w:trHeight w:val="300"/>
        </w:trPr>
        <w:tc>
          <w:tcPr>
            <w:tcW w:w="528" w:type="dxa"/>
            <w:shd w:val="clear" w:color="auto" w:fill="auto"/>
            <w:noWrap/>
            <w:vAlign w:val="center"/>
            <w:hideMark/>
          </w:tcPr>
          <w:p w14:paraId="592FE4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6947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6AE3B2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3C361C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02FD57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C0F92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0C787C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05551D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2D50C1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center"/>
            <w:hideMark/>
          </w:tcPr>
          <w:p w14:paraId="0E09DE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132.06</w:t>
            </w:r>
          </w:p>
        </w:tc>
      </w:tr>
      <w:tr w:rsidR="009F2394" w:rsidRPr="008361E1" w14:paraId="6F5100B0" w14:textId="77777777" w:rsidTr="00891926">
        <w:trPr>
          <w:trHeight w:val="300"/>
        </w:trPr>
        <w:tc>
          <w:tcPr>
            <w:tcW w:w="528" w:type="dxa"/>
            <w:shd w:val="clear" w:color="auto" w:fill="auto"/>
            <w:noWrap/>
            <w:vAlign w:val="center"/>
            <w:hideMark/>
          </w:tcPr>
          <w:p w14:paraId="1D87E0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0B859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3B4144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51FCFE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71BF3C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8482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068905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51A399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0C4378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center"/>
            <w:hideMark/>
          </w:tcPr>
          <w:p w14:paraId="136D9D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38.28</w:t>
            </w:r>
          </w:p>
        </w:tc>
      </w:tr>
      <w:tr w:rsidR="009F2394" w:rsidRPr="008361E1" w14:paraId="714DC3A7" w14:textId="77777777" w:rsidTr="00891926">
        <w:trPr>
          <w:trHeight w:val="300"/>
        </w:trPr>
        <w:tc>
          <w:tcPr>
            <w:tcW w:w="528" w:type="dxa"/>
            <w:shd w:val="clear" w:color="auto" w:fill="auto"/>
            <w:noWrap/>
            <w:vAlign w:val="center"/>
            <w:hideMark/>
          </w:tcPr>
          <w:p w14:paraId="11944D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6D57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5AB35E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2E2E0D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37CC79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A4DCD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55D494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574D69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4FE228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center"/>
            <w:hideMark/>
          </w:tcPr>
          <w:p w14:paraId="32408C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89.29</w:t>
            </w:r>
          </w:p>
        </w:tc>
      </w:tr>
      <w:tr w:rsidR="009F2394" w:rsidRPr="008361E1" w14:paraId="462FCC65" w14:textId="77777777" w:rsidTr="00891926">
        <w:trPr>
          <w:trHeight w:val="300"/>
        </w:trPr>
        <w:tc>
          <w:tcPr>
            <w:tcW w:w="528" w:type="dxa"/>
            <w:shd w:val="clear" w:color="auto" w:fill="auto"/>
            <w:noWrap/>
            <w:vAlign w:val="center"/>
            <w:hideMark/>
          </w:tcPr>
          <w:p w14:paraId="4F57D7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FEB0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00BEA2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2C6F3C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426F66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A983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701578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02CC98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7DF4EB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center"/>
            <w:hideMark/>
          </w:tcPr>
          <w:p w14:paraId="3808D7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39.58</w:t>
            </w:r>
          </w:p>
        </w:tc>
      </w:tr>
      <w:tr w:rsidR="009F2394" w:rsidRPr="008361E1" w14:paraId="336665E8" w14:textId="77777777" w:rsidTr="00891926">
        <w:trPr>
          <w:trHeight w:val="300"/>
        </w:trPr>
        <w:tc>
          <w:tcPr>
            <w:tcW w:w="528" w:type="dxa"/>
            <w:shd w:val="clear" w:color="auto" w:fill="auto"/>
            <w:noWrap/>
            <w:vAlign w:val="center"/>
            <w:hideMark/>
          </w:tcPr>
          <w:p w14:paraId="32C106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0EB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4E150C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189394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70A841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1E8FD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623F87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3A3C30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321ABA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center"/>
            <w:hideMark/>
          </w:tcPr>
          <w:p w14:paraId="467C8E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113.38</w:t>
            </w:r>
          </w:p>
        </w:tc>
      </w:tr>
      <w:tr w:rsidR="009F2394" w:rsidRPr="008361E1" w14:paraId="1761932A" w14:textId="77777777" w:rsidTr="00891926">
        <w:trPr>
          <w:trHeight w:val="300"/>
        </w:trPr>
        <w:tc>
          <w:tcPr>
            <w:tcW w:w="528" w:type="dxa"/>
            <w:shd w:val="clear" w:color="auto" w:fill="auto"/>
            <w:noWrap/>
            <w:vAlign w:val="center"/>
            <w:hideMark/>
          </w:tcPr>
          <w:p w14:paraId="7A6032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7899A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550534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43BD92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5AAC5E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1B32E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71FB37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4D9BE7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70FA5F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center"/>
            <w:hideMark/>
          </w:tcPr>
          <w:p w14:paraId="502E32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47.82</w:t>
            </w:r>
          </w:p>
        </w:tc>
      </w:tr>
      <w:tr w:rsidR="009F2394" w:rsidRPr="008361E1" w14:paraId="4A929A73" w14:textId="77777777" w:rsidTr="00891926">
        <w:trPr>
          <w:trHeight w:val="300"/>
        </w:trPr>
        <w:tc>
          <w:tcPr>
            <w:tcW w:w="528" w:type="dxa"/>
            <w:shd w:val="clear" w:color="auto" w:fill="auto"/>
            <w:noWrap/>
            <w:vAlign w:val="center"/>
            <w:hideMark/>
          </w:tcPr>
          <w:p w14:paraId="15576E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25C0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015B23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2067DE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4BDA63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1A42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4E6944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378672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3BE14F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center"/>
            <w:hideMark/>
          </w:tcPr>
          <w:p w14:paraId="4DAB95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28.71</w:t>
            </w:r>
          </w:p>
        </w:tc>
      </w:tr>
      <w:tr w:rsidR="009F2394" w:rsidRPr="008361E1" w14:paraId="56442D82" w14:textId="77777777" w:rsidTr="00891926">
        <w:trPr>
          <w:trHeight w:val="300"/>
        </w:trPr>
        <w:tc>
          <w:tcPr>
            <w:tcW w:w="528" w:type="dxa"/>
            <w:shd w:val="clear" w:color="auto" w:fill="auto"/>
            <w:noWrap/>
            <w:vAlign w:val="center"/>
            <w:hideMark/>
          </w:tcPr>
          <w:p w14:paraId="753C16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476F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58948F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565C7A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34DF8B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F00FB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63C0F4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7C80E1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775A5D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center"/>
            <w:hideMark/>
          </w:tcPr>
          <w:p w14:paraId="60CA91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96.75</w:t>
            </w:r>
          </w:p>
        </w:tc>
      </w:tr>
      <w:tr w:rsidR="009F2394" w:rsidRPr="008361E1" w14:paraId="7B0635FB" w14:textId="77777777" w:rsidTr="00891926">
        <w:trPr>
          <w:trHeight w:val="300"/>
        </w:trPr>
        <w:tc>
          <w:tcPr>
            <w:tcW w:w="528" w:type="dxa"/>
            <w:shd w:val="clear" w:color="auto" w:fill="auto"/>
            <w:noWrap/>
            <w:vAlign w:val="center"/>
            <w:hideMark/>
          </w:tcPr>
          <w:p w14:paraId="1092B7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A522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4538F4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3517F4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730B76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DDD3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6E072C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243810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5E196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center"/>
            <w:hideMark/>
          </w:tcPr>
          <w:p w14:paraId="0A585D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13.14</w:t>
            </w:r>
          </w:p>
        </w:tc>
      </w:tr>
      <w:tr w:rsidR="009F2394" w:rsidRPr="008361E1" w14:paraId="0FF7BA20" w14:textId="77777777" w:rsidTr="00891926">
        <w:trPr>
          <w:trHeight w:val="300"/>
        </w:trPr>
        <w:tc>
          <w:tcPr>
            <w:tcW w:w="528" w:type="dxa"/>
            <w:shd w:val="clear" w:color="auto" w:fill="auto"/>
            <w:noWrap/>
            <w:vAlign w:val="center"/>
            <w:hideMark/>
          </w:tcPr>
          <w:p w14:paraId="3851CE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6349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3D0551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10058F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406FD2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CDF59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3F83CE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3E9DBE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44912A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center"/>
            <w:hideMark/>
          </w:tcPr>
          <w:p w14:paraId="100AF8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13.60</w:t>
            </w:r>
          </w:p>
        </w:tc>
      </w:tr>
      <w:tr w:rsidR="009F2394" w:rsidRPr="008361E1" w14:paraId="01B0870B" w14:textId="77777777" w:rsidTr="00891926">
        <w:trPr>
          <w:trHeight w:val="300"/>
        </w:trPr>
        <w:tc>
          <w:tcPr>
            <w:tcW w:w="528" w:type="dxa"/>
            <w:shd w:val="clear" w:color="auto" w:fill="auto"/>
            <w:noWrap/>
            <w:vAlign w:val="center"/>
            <w:hideMark/>
          </w:tcPr>
          <w:p w14:paraId="2DAC15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BF9C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7AE829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379E0C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456086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13CA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4830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7A68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000734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center"/>
            <w:hideMark/>
          </w:tcPr>
          <w:p w14:paraId="2F80F7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w:t>
            </w:r>
          </w:p>
        </w:tc>
      </w:tr>
      <w:tr w:rsidR="009F2394" w:rsidRPr="008361E1" w14:paraId="42861917" w14:textId="77777777" w:rsidTr="00891926">
        <w:trPr>
          <w:trHeight w:val="300"/>
        </w:trPr>
        <w:tc>
          <w:tcPr>
            <w:tcW w:w="528" w:type="dxa"/>
            <w:shd w:val="clear" w:color="auto" w:fill="auto"/>
            <w:noWrap/>
            <w:vAlign w:val="center"/>
            <w:hideMark/>
          </w:tcPr>
          <w:p w14:paraId="6C3957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ED5D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23235E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1EE670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0968F4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A7FD5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351E7B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6D869D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6060B0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center"/>
            <w:hideMark/>
          </w:tcPr>
          <w:p w14:paraId="7871D8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19.88</w:t>
            </w:r>
          </w:p>
        </w:tc>
      </w:tr>
      <w:tr w:rsidR="009F2394" w:rsidRPr="008361E1" w14:paraId="74FC4B6B" w14:textId="77777777" w:rsidTr="00891926">
        <w:trPr>
          <w:trHeight w:val="300"/>
        </w:trPr>
        <w:tc>
          <w:tcPr>
            <w:tcW w:w="528" w:type="dxa"/>
            <w:shd w:val="clear" w:color="auto" w:fill="auto"/>
            <w:noWrap/>
            <w:vAlign w:val="center"/>
            <w:hideMark/>
          </w:tcPr>
          <w:p w14:paraId="2D7D4E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492C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0138D9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7D08C0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53BE8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53EE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04FA8C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1AE8E0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72F29D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center"/>
            <w:hideMark/>
          </w:tcPr>
          <w:p w14:paraId="6095FC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11.07</w:t>
            </w:r>
          </w:p>
        </w:tc>
      </w:tr>
      <w:tr w:rsidR="009F2394" w:rsidRPr="008361E1" w14:paraId="08D7EC39" w14:textId="77777777" w:rsidTr="00891926">
        <w:trPr>
          <w:trHeight w:val="300"/>
        </w:trPr>
        <w:tc>
          <w:tcPr>
            <w:tcW w:w="528" w:type="dxa"/>
            <w:shd w:val="clear" w:color="auto" w:fill="auto"/>
            <w:noWrap/>
            <w:vAlign w:val="center"/>
            <w:hideMark/>
          </w:tcPr>
          <w:p w14:paraId="0DE62B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31E3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5EE10D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7ADAFF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3E994F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A98A0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6C5908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2E9BA5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243482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center"/>
            <w:hideMark/>
          </w:tcPr>
          <w:p w14:paraId="0D7627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23.54</w:t>
            </w:r>
          </w:p>
        </w:tc>
      </w:tr>
      <w:tr w:rsidR="009F2394" w:rsidRPr="008361E1" w14:paraId="1A204ACF" w14:textId="77777777" w:rsidTr="00891926">
        <w:trPr>
          <w:trHeight w:val="300"/>
        </w:trPr>
        <w:tc>
          <w:tcPr>
            <w:tcW w:w="528" w:type="dxa"/>
            <w:shd w:val="clear" w:color="auto" w:fill="auto"/>
            <w:noWrap/>
            <w:vAlign w:val="center"/>
            <w:hideMark/>
          </w:tcPr>
          <w:p w14:paraId="5E8DE9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53CEB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0D309D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1D125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63E92E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3984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0424C4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18338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21DCB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center"/>
            <w:hideMark/>
          </w:tcPr>
          <w:p w14:paraId="7C13AE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14.75</w:t>
            </w:r>
          </w:p>
        </w:tc>
      </w:tr>
      <w:tr w:rsidR="009F2394" w:rsidRPr="008361E1" w14:paraId="5BD36500" w14:textId="77777777" w:rsidTr="00891926">
        <w:trPr>
          <w:trHeight w:val="300"/>
        </w:trPr>
        <w:tc>
          <w:tcPr>
            <w:tcW w:w="528" w:type="dxa"/>
            <w:shd w:val="clear" w:color="auto" w:fill="auto"/>
            <w:noWrap/>
            <w:vAlign w:val="center"/>
            <w:hideMark/>
          </w:tcPr>
          <w:p w14:paraId="63E2B0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A1CA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7BE253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34AC84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59678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3C8C9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78E334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5B78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33297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center"/>
            <w:hideMark/>
          </w:tcPr>
          <w:p w14:paraId="594C36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81.78</w:t>
            </w:r>
          </w:p>
        </w:tc>
      </w:tr>
      <w:tr w:rsidR="009F2394" w:rsidRPr="008361E1" w14:paraId="3AE0A66C" w14:textId="77777777" w:rsidTr="00891926">
        <w:trPr>
          <w:trHeight w:val="300"/>
        </w:trPr>
        <w:tc>
          <w:tcPr>
            <w:tcW w:w="528" w:type="dxa"/>
            <w:shd w:val="clear" w:color="auto" w:fill="auto"/>
            <w:noWrap/>
            <w:vAlign w:val="center"/>
            <w:hideMark/>
          </w:tcPr>
          <w:p w14:paraId="57D69A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EE0B1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6D0742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4A8E82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5842F1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B2C4F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0E0310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269C59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57278D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center"/>
            <w:hideMark/>
          </w:tcPr>
          <w:p w14:paraId="237E2F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42.39</w:t>
            </w:r>
          </w:p>
        </w:tc>
      </w:tr>
      <w:tr w:rsidR="009F2394" w:rsidRPr="008361E1" w14:paraId="349D5B45" w14:textId="77777777" w:rsidTr="00891926">
        <w:trPr>
          <w:trHeight w:val="300"/>
        </w:trPr>
        <w:tc>
          <w:tcPr>
            <w:tcW w:w="528" w:type="dxa"/>
            <w:shd w:val="clear" w:color="auto" w:fill="auto"/>
            <w:noWrap/>
            <w:vAlign w:val="center"/>
            <w:hideMark/>
          </w:tcPr>
          <w:p w14:paraId="575D51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62E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180C93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358588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5ED54F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44F7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8CDAE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59E39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720DD3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center"/>
            <w:hideMark/>
          </w:tcPr>
          <w:p w14:paraId="17806B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23.24</w:t>
            </w:r>
          </w:p>
        </w:tc>
      </w:tr>
      <w:tr w:rsidR="009F2394" w:rsidRPr="008361E1" w14:paraId="297746CC" w14:textId="77777777" w:rsidTr="00891926">
        <w:trPr>
          <w:trHeight w:val="300"/>
        </w:trPr>
        <w:tc>
          <w:tcPr>
            <w:tcW w:w="528" w:type="dxa"/>
            <w:shd w:val="clear" w:color="auto" w:fill="auto"/>
            <w:noWrap/>
            <w:vAlign w:val="center"/>
            <w:hideMark/>
          </w:tcPr>
          <w:p w14:paraId="13C334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2BFAC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4E52B8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5686CC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C511B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E9E82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41F1EE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794EAA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59E45E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center"/>
            <w:hideMark/>
          </w:tcPr>
          <w:p w14:paraId="290114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10.72</w:t>
            </w:r>
          </w:p>
        </w:tc>
      </w:tr>
      <w:tr w:rsidR="009F2394" w:rsidRPr="008361E1" w14:paraId="6478C88D" w14:textId="77777777" w:rsidTr="00891926">
        <w:trPr>
          <w:trHeight w:val="300"/>
        </w:trPr>
        <w:tc>
          <w:tcPr>
            <w:tcW w:w="528" w:type="dxa"/>
            <w:shd w:val="clear" w:color="auto" w:fill="auto"/>
            <w:noWrap/>
            <w:vAlign w:val="center"/>
            <w:hideMark/>
          </w:tcPr>
          <w:p w14:paraId="5FE3C2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9AFA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37788A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2663B4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5A1E7B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E7E12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25A10F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2EEA3D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6B516A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center"/>
            <w:hideMark/>
          </w:tcPr>
          <w:p w14:paraId="2D7109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57.53</w:t>
            </w:r>
          </w:p>
        </w:tc>
      </w:tr>
      <w:tr w:rsidR="009F2394" w:rsidRPr="008361E1" w14:paraId="0DB85C17" w14:textId="77777777" w:rsidTr="00891926">
        <w:trPr>
          <w:trHeight w:val="300"/>
        </w:trPr>
        <w:tc>
          <w:tcPr>
            <w:tcW w:w="528" w:type="dxa"/>
            <w:shd w:val="clear" w:color="auto" w:fill="auto"/>
            <w:noWrap/>
            <w:vAlign w:val="center"/>
            <w:hideMark/>
          </w:tcPr>
          <w:p w14:paraId="08B2A9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2083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7F5760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562E2C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44700F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A2047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6365AC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8992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0EBBC1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center"/>
            <w:hideMark/>
          </w:tcPr>
          <w:p w14:paraId="53F233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19.83</w:t>
            </w:r>
          </w:p>
        </w:tc>
      </w:tr>
      <w:tr w:rsidR="009F2394" w:rsidRPr="008361E1" w14:paraId="3CDE5E81" w14:textId="77777777" w:rsidTr="00891926">
        <w:trPr>
          <w:trHeight w:val="300"/>
        </w:trPr>
        <w:tc>
          <w:tcPr>
            <w:tcW w:w="528" w:type="dxa"/>
            <w:shd w:val="clear" w:color="auto" w:fill="auto"/>
            <w:noWrap/>
            <w:vAlign w:val="center"/>
            <w:hideMark/>
          </w:tcPr>
          <w:p w14:paraId="74B1A4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DF4AA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0E38A5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2E2E1E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3A4D97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DC8BB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28CD13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5E689F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6ECCE0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center"/>
            <w:hideMark/>
          </w:tcPr>
          <w:p w14:paraId="44BA5F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12.66</w:t>
            </w:r>
          </w:p>
        </w:tc>
      </w:tr>
      <w:tr w:rsidR="009F2394" w:rsidRPr="008361E1" w14:paraId="4F2A9E7B" w14:textId="77777777" w:rsidTr="00891926">
        <w:trPr>
          <w:trHeight w:val="300"/>
        </w:trPr>
        <w:tc>
          <w:tcPr>
            <w:tcW w:w="528" w:type="dxa"/>
            <w:shd w:val="clear" w:color="auto" w:fill="auto"/>
            <w:noWrap/>
            <w:vAlign w:val="center"/>
            <w:hideMark/>
          </w:tcPr>
          <w:p w14:paraId="39DC45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5D09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564526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35E749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04FD6B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FEFB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390FAE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299932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7543E5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center"/>
            <w:hideMark/>
          </w:tcPr>
          <w:p w14:paraId="48B7D3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25.97</w:t>
            </w:r>
          </w:p>
        </w:tc>
      </w:tr>
      <w:tr w:rsidR="009F2394" w:rsidRPr="008361E1" w14:paraId="28927923" w14:textId="77777777" w:rsidTr="00891926">
        <w:trPr>
          <w:trHeight w:val="300"/>
        </w:trPr>
        <w:tc>
          <w:tcPr>
            <w:tcW w:w="528" w:type="dxa"/>
            <w:shd w:val="clear" w:color="auto" w:fill="auto"/>
            <w:noWrap/>
            <w:vAlign w:val="center"/>
            <w:hideMark/>
          </w:tcPr>
          <w:p w14:paraId="310EAF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B63FB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65A83B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01F026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74F046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CA49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2B67CB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47FF65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2BD2A7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center"/>
            <w:hideMark/>
          </w:tcPr>
          <w:p w14:paraId="4B697A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37.10</w:t>
            </w:r>
          </w:p>
        </w:tc>
      </w:tr>
      <w:tr w:rsidR="009F2394" w:rsidRPr="008361E1" w14:paraId="06930B60" w14:textId="77777777" w:rsidTr="00891926">
        <w:trPr>
          <w:trHeight w:val="300"/>
        </w:trPr>
        <w:tc>
          <w:tcPr>
            <w:tcW w:w="528" w:type="dxa"/>
            <w:shd w:val="clear" w:color="auto" w:fill="auto"/>
            <w:noWrap/>
            <w:vAlign w:val="center"/>
            <w:hideMark/>
          </w:tcPr>
          <w:p w14:paraId="163DF6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233D9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7A29B2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2CB181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30D29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A4078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3662B6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03F4C0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5F8BF5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center"/>
            <w:hideMark/>
          </w:tcPr>
          <w:p w14:paraId="175081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42.18</w:t>
            </w:r>
          </w:p>
        </w:tc>
      </w:tr>
      <w:tr w:rsidR="009F2394" w:rsidRPr="008361E1" w14:paraId="3E11FAAE" w14:textId="77777777" w:rsidTr="00891926">
        <w:trPr>
          <w:trHeight w:val="300"/>
        </w:trPr>
        <w:tc>
          <w:tcPr>
            <w:tcW w:w="528" w:type="dxa"/>
            <w:shd w:val="clear" w:color="auto" w:fill="auto"/>
            <w:noWrap/>
            <w:vAlign w:val="center"/>
            <w:hideMark/>
          </w:tcPr>
          <w:p w14:paraId="522820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79FB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2ABF38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04D544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04C3FB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DA348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2C1595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530FB3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1C59AD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center"/>
            <w:hideMark/>
          </w:tcPr>
          <w:p w14:paraId="3761CD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69.52</w:t>
            </w:r>
          </w:p>
        </w:tc>
      </w:tr>
      <w:tr w:rsidR="009F2394" w:rsidRPr="008361E1" w14:paraId="32EF1CCB" w14:textId="77777777" w:rsidTr="00891926">
        <w:trPr>
          <w:trHeight w:val="300"/>
        </w:trPr>
        <w:tc>
          <w:tcPr>
            <w:tcW w:w="528" w:type="dxa"/>
            <w:shd w:val="clear" w:color="auto" w:fill="auto"/>
            <w:noWrap/>
            <w:vAlign w:val="center"/>
            <w:hideMark/>
          </w:tcPr>
          <w:p w14:paraId="52CAAE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8C44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54277F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0A55F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1E1C10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B7D4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68731D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234F8D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3DFBD0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center"/>
            <w:hideMark/>
          </w:tcPr>
          <w:p w14:paraId="00896B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40.12</w:t>
            </w:r>
          </w:p>
        </w:tc>
      </w:tr>
      <w:tr w:rsidR="009F2394" w:rsidRPr="008361E1" w14:paraId="3359CCA1" w14:textId="77777777" w:rsidTr="00891926">
        <w:trPr>
          <w:trHeight w:val="300"/>
        </w:trPr>
        <w:tc>
          <w:tcPr>
            <w:tcW w:w="528" w:type="dxa"/>
            <w:shd w:val="clear" w:color="auto" w:fill="auto"/>
            <w:noWrap/>
            <w:vAlign w:val="center"/>
            <w:hideMark/>
          </w:tcPr>
          <w:p w14:paraId="1A3070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4BC7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2922D9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390D2D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49A50F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C4A3B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26E6B3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7B6DBF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3C4CC3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center"/>
            <w:hideMark/>
          </w:tcPr>
          <w:p w14:paraId="680217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35.06</w:t>
            </w:r>
          </w:p>
        </w:tc>
      </w:tr>
      <w:tr w:rsidR="009F2394" w:rsidRPr="008361E1" w14:paraId="61304AA1" w14:textId="77777777" w:rsidTr="00891926">
        <w:trPr>
          <w:trHeight w:val="300"/>
        </w:trPr>
        <w:tc>
          <w:tcPr>
            <w:tcW w:w="528" w:type="dxa"/>
            <w:shd w:val="clear" w:color="auto" w:fill="auto"/>
            <w:noWrap/>
            <w:vAlign w:val="center"/>
            <w:hideMark/>
          </w:tcPr>
          <w:p w14:paraId="170C0C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45F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4B2B7F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5EBDF0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37BF4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04FD1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51166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62BCC4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7EC931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center"/>
            <w:hideMark/>
          </w:tcPr>
          <w:p w14:paraId="078DAC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62.48</w:t>
            </w:r>
          </w:p>
        </w:tc>
      </w:tr>
      <w:tr w:rsidR="009F2394" w:rsidRPr="008361E1" w14:paraId="47CF4A40" w14:textId="77777777" w:rsidTr="00891926">
        <w:trPr>
          <w:trHeight w:val="300"/>
        </w:trPr>
        <w:tc>
          <w:tcPr>
            <w:tcW w:w="528" w:type="dxa"/>
            <w:shd w:val="clear" w:color="auto" w:fill="auto"/>
            <w:noWrap/>
            <w:vAlign w:val="center"/>
            <w:hideMark/>
          </w:tcPr>
          <w:p w14:paraId="14ABDB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00AF5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5F872E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600616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649E0B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2B38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7B360A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633B64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788389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center"/>
            <w:hideMark/>
          </w:tcPr>
          <w:p w14:paraId="695047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35.75</w:t>
            </w:r>
          </w:p>
        </w:tc>
      </w:tr>
      <w:tr w:rsidR="009F2394" w:rsidRPr="008361E1" w14:paraId="4DA90D55" w14:textId="77777777" w:rsidTr="00891926">
        <w:trPr>
          <w:trHeight w:val="300"/>
        </w:trPr>
        <w:tc>
          <w:tcPr>
            <w:tcW w:w="528" w:type="dxa"/>
            <w:shd w:val="clear" w:color="auto" w:fill="auto"/>
            <w:noWrap/>
            <w:vAlign w:val="center"/>
            <w:hideMark/>
          </w:tcPr>
          <w:p w14:paraId="766056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DC0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5BCA8E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04C22B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2810FC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EA952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0CDF3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0365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568C7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center"/>
            <w:hideMark/>
          </w:tcPr>
          <w:p w14:paraId="7FB494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3.86</w:t>
            </w:r>
          </w:p>
        </w:tc>
      </w:tr>
      <w:tr w:rsidR="009F2394" w:rsidRPr="008361E1" w14:paraId="566F5751" w14:textId="77777777" w:rsidTr="00891926">
        <w:trPr>
          <w:trHeight w:val="300"/>
        </w:trPr>
        <w:tc>
          <w:tcPr>
            <w:tcW w:w="528" w:type="dxa"/>
            <w:shd w:val="clear" w:color="auto" w:fill="auto"/>
            <w:noWrap/>
            <w:vAlign w:val="center"/>
            <w:hideMark/>
          </w:tcPr>
          <w:p w14:paraId="69714F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11D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367BD0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46EC2A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6D2B1A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9AA68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096AD1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F4D9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0942F2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68671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10.26</w:t>
            </w:r>
          </w:p>
        </w:tc>
      </w:tr>
      <w:tr w:rsidR="009F2394" w:rsidRPr="008361E1" w14:paraId="0E318244" w14:textId="77777777" w:rsidTr="00891926">
        <w:trPr>
          <w:trHeight w:val="300"/>
        </w:trPr>
        <w:tc>
          <w:tcPr>
            <w:tcW w:w="528" w:type="dxa"/>
            <w:shd w:val="clear" w:color="auto" w:fill="auto"/>
            <w:noWrap/>
            <w:vAlign w:val="center"/>
            <w:hideMark/>
          </w:tcPr>
          <w:p w14:paraId="0875A3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1146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45D7C3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017DA3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4BF802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49552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6F9789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23897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6AFDBB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center"/>
            <w:hideMark/>
          </w:tcPr>
          <w:p w14:paraId="231F98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49.37</w:t>
            </w:r>
          </w:p>
        </w:tc>
      </w:tr>
      <w:tr w:rsidR="009F2394" w:rsidRPr="008361E1" w14:paraId="55BC7BE9" w14:textId="77777777" w:rsidTr="00891926">
        <w:trPr>
          <w:trHeight w:val="300"/>
        </w:trPr>
        <w:tc>
          <w:tcPr>
            <w:tcW w:w="528" w:type="dxa"/>
            <w:shd w:val="clear" w:color="auto" w:fill="auto"/>
            <w:noWrap/>
            <w:vAlign w:val="center"/>
            <w:hideMark/>
          </w:tcPr>
          <w:p w14:paraId="1C5F148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6A2CD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2EA1D9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121258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64D3ED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150F6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0A1386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2A27B6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5081C3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center"/>
            <w:hideMark/>
          </w:tcPr>
          <w:p w14:paraId="1D3357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39.41</w:t>
            </w:r>
          </w:p>
        </w:tc>
      </w:tr>
      <w:tr w:rsidR="009F2394" w:rsidRPr="008361E1" w14:paraId="01BDC5E2" w14:textId="77777777" w:rsidTr="00891926">
        <w:trPr>
          <w:trHeight w:val="300"/>
        </w:trPr>
        <w:tc>
          <w:tcPr>
            <w:tcW w:w="528" w:type="dxa"/>
            <w:shd w:val="clear" w:color="auto" w:fill="auto"/>
            <w:noWrap/>
            <w:vAlign w:val="center"/>
            <w:hideMark/>
          </w:tcPr>
          <w:p w14:paraId="3AEA80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4017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22E542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5042FF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3540D0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29BD7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7F9729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651865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7400D3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center"/>
            <w:hideMark/>
          </w:tcPr>
          <w:p w14:paraId="5EBC88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28.58</w:t>
            </w:r>
          </w:p>
        </w:tc>
      </w:tr>
      <w:tr w:rsidR="009F2394" w:rsidRPr="008361E1" w14:paraId="06DB2E70" w14:textId="77777777" w:rsidTr="00891926">
        <w:trPr>
          <w:trHeight w:val="300"/>
        </w:trPr>
        <w:tc>
          <w:tcPr>
            <w:tcW w:w="528" w:type="dxa"/>
            <w:shd w:val="clear" w:color="auto" w:fill="auto"/>
            <w:noWrap/>
            <w:vAlign w:val="center"/>
            <w:hideMark/>
          </w:tcPr>
          <w:p w14:paraId="685D15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790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7B38D7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4EAD8C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730329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6753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25FDE7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18A9BC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42B473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center"/>
            <w:hideMark/>
          </w:tcPr>
          <w:p w14:paraId="1FB53C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17.61</w:t>
            </w:r>
          </w:p>
        </w:tc>
      </w:tr>
      <w:tr w:rsidR="009F2394" w:rsidRPr="008361E1" w14:paraId="051D263D" w14:textId="77777777" w:rsidTr="00891926">
        <w:trPr>
          <w:trHeight w:val="300"/>
        </w:trPr>
        <w:tc>
          <w:tcPr>
            <w:tcW w:w="528" w:type="dxa"/>
            <w:shd w:val="clear" w:color="auto" w:fill="auto"/>
            <w:noWrap/>
            <w:vAlign w:val="center"/>
            <w:hideMark/>
          </w:tcPr>
          <w:p w14:paraId="21912B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32F2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129F7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0B18E3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54DEEB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703E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3D0B3F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73A26F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398945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center"/>
            <w:hideMark/>
          </w:tcPr>
          <w:p w14:paraId="62417B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13.28</w:t>
            </w:r>
          </w:p>
        </w:tc>
      </w:tr>
      <w:tr w:rsidR="009F2394" w:rsidRPr="008361E1" w14:paraId="677310AA" w14:textId="77777777" w:rsidTr="00891926">
        <w:trPr>
          <w:trHeight w:val="300"/>
        </w:trPr>
        <w:tc>
          <w:tcPr>
            <w:tcW w:w="528" w:type="dxa"/>
            <w:shd w:val="clear" w:color="auto" w:fill="auto"/>
            <w:noWrap/>
            <w:vAlign w:val="center"/>
            <w:hideMark/>
          </w:tcPr>
          <w:p w14:paraId="4A509A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4B8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18E48C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12FB12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44F549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120D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4210E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733A72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243469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center"/>
            <w:hideMark/>
          </w:tcPr>
          <w:p w14:paraId="09BE5F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20.33</w:t>
            </w:r>
          </w:p>
        </w:tc>
      </w:tr>
      <w:tr w:rsidR="009F2394" w:rsidRPr="008361E1" w14:paraId="64BF25F8" w14:textId="77777777" w:rsidTr="00891926">
        <w:trPr>
          <w:trHeight w:val="300"/>
        </w:trPr>
        <w:tc>
          <w:tcPr>
            <w:tcW w:w="528" w:type="dxa"/>
            <w:shd w:val="clear" w:color="auto" w:fill="auto"/>
            <w:noWrap/>
            <w:vAlign w:val="center"/>
            <w:hideMark/>
          </w:tcPr>
          <w:p w14:paraId="44533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5DD5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75DAB1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61D668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797AEE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2022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77C7F9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4DB248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4B9028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center"/>
            <w:hideMark/>
          </w:tcPr>
          <w:p w14:paraId="746BC0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24.51</w:t>
            </w:r>
          </w:p>
        </w:tc>
      </w:tr>
      <w:tr w:rsidR="009F2394" w:rsidRPr="008361E1" w14:paraId="726948B7" w14:textId="77777777" w:rsidTr="00891926">
        <w:trPr>
          <w:trHeight w:val="300"/>
        </w:trPr>
        <w:tc>
          <w:tcPr>
            <w:tcW w:w="528" w:type="dxa"/>
            <w:shd w:val="clear" w:color="auto" w:fill="auto"/>
            <w:noWrap/>
            <w:vAlign w:val="center"/>
            <w:hideMark/>
          </w:tcPr>
          <w:p w14:paraId="14207C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6378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2C1DA7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08C071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59D91B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116E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CC333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57AD1F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27AEFD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center"/>
            <w:hideMark/>
          </w:tcPr>
          <w:p w14:paraId="7F336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81.42</w:t>
            </w:r>
          </w:p>
        </w:tc>
      </w:tr>
      <w:tr w:rsidR="009F2394" w:rsidRPr="008361E1" w14:paraId="766117C6" w14:textId="77777777" w:rsidTr="00891926">
        <w:trPr>
          <w:trHeight w:val="300"/>
        </w:trPr>
        <w:tc>
          <w:tcPr>
            <w:tcW w:w="528" w:type="dxa"/>
            <w:shd w:val="clear" w:color="auto" w:fill="auto"/>
            <w:noWrap/>
            <w:vAlign w:val="center"/>
            <w:hideMark/>
          </w:tcPr>
          <w:p w14:paraId="4C1789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11E1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4F15CC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12622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5A9A45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6E53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0293EA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7F84DC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26FE18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center"/>
            <w:hideMark/>
          </w:tcPr>
          <w:p w14:paraId="7CF5A2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71.64</w:t>
            </w:r>
          </w:p>
        </w:tc>
      </w:tr>
      <w:tr w:rsidR="009F2394" w:rsidRPr="008361E1" w14:paraId="5243D34D" w14:textId="77777777" w:rsidTr="00891926">
        <w:trPr>
          <w:trHeight w:val="300"/>
        </w:trPr>
        <w:tc>
          <w:tcPr>
            <w:tcW w:w="528" w:type="dxa"/>
            <w:shd w:val="clear" w:color="auto" w:fill="auto"/>
            <w:noWrap/>
            <w:vAlign w:val="center"/>
            <w:hideMark/>
          </w:tcPr>
          <w:p w14:paraId="05DA0E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58E9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02F72E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5FBB2B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2A8C8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EE81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37E123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532E22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2BF941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center"/>
            <w:hideMark/>
          </w:tcPr>
          <w:p w14:paraId="144911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43.18</w:t>
            </w:r>
          </w:p>
        </w:tc>
      </w:tr>
      <w:tr w:rsidR="009F2394" w:rsidRPr="008361E1" w14:paraId="61079D32" w14:textId="77777777" w:rsidTr="00891926">
        <w:trPr>
          <w:trHeight w:val="300"/>
        </w:trPr>
        <w:tc>
          <w:tcPr>
            <w:tcW w:w="528" w:type="dxa"/>
            <w:shd w:val="clear" w:color="auto" w:fill="auto"/>
            <w:noWrap/>
            <w:vAlign w:val="center"/>
            <w:hideMark/>
          </w:tcPr>
          <w:p w14:paraId="0F0E1A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11C4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63AFCF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6ABE7B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289220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8F68E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75BDB6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0A0A66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4C0FFB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center"/>
            <w:hideMark/>
          </w:tcPr>
          <w:p w14:paraId="1C3965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32.58</w:t>
            </w:r>
          </w:p>
        </w:tc>
      </w:tr>
      <w:tr w:rsidR="009F2394" w:rsidRPr="008361E1" w14:paraId="0F3B023A" w14:textId="77777777" w:rsidTr="00891926">
        <w:trPr>
          <w:trHeight w:val="300"/>
        </w:trPr>
        <w:tc>
          <w:tcPr>
            <w:tcW w:w="528" w:type="dxa"/>
            <w:shd w:val="clear" w:color="auto" w:fill="auto"/>
            <w:noWrap/>
            <w:vAlign w:val="center"/>
            <w:hideMark/>
          </w:tcPr>
          <w:p w14:paraId="7C2663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B791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084D72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1E30DE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53CFB7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B063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23E2ED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53B24B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9FA66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center"/>
            <w:hideMark/>
          </w:tcPr>
          <w:p w14:paraId="163520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16.15</w:t>
            </w:r>
          </w:p>
        </w:tc>
      </w:tr>
      <w:tr w:rsidR="009F2394" w:rsidRPr="008361E1" w14:paraId="192AB08C" w14:textId="77777777" w:rsidTr="00891926">
        <w:trPr>
          <w:trHeight w:val="300"/>
        </w:trPr>
        <w:tc>
          <w:tcPr>
            <w:tcW w:w="528" w:type="dxa"/>
            <w:shd w:val="clear" w:color="auto" w:fill="auto"/>
            <w:noWrap/>
            <w:vAlign w:val="center"/>
            <w:hideMark/>
          </w:tcPr>
          <w:p w14:paraId="65D11E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7F53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09A6D3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6006A3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79B45E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8CBE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0D6503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773962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6F7707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center"/>
            <w:hideMark/>
          </w:tcPr>
          <w:p w14:paraId="4462B0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11.74</w:t>
            </w:r>
          </w:p>
        </w:tc>
      </w:tr>
      <w:tr w:rsidR="009F2394" w:rsidRPr="008361E1" w14:paraId="6CC612C8" w14:textId="77777777" w:rsidTr="00891926">
        <w:trPr>
          <w:trHeight w:val="300"/>
        </w:trPr>
        <w:tc>
          <w:tcPr>
            <w:tcW w:w="528" w:type="dxa"/>
            <w:shd w:val="clear" w:color="auto" w:fill="auto"/>
            <w:noWrap/>
            <w:vAlign w:val="center"/>
            <w:hideMark/>
          </w:tcPr>
          <w:p w14:paraId="15C397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B9E46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52008C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7A0CA1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51924D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A370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3D1050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F26A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2FE264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center"/>
            <w:hideMark/>
          </w:tcPr>
          <w:p w14:paraId="1B3C20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2.22</w:t>
            </w:r>
          </w:p>
        </w:tc>
      </w:tr>
      <w:tr w:rsidR="009F2394" w:rsidRPr="008361E1" w14:paraId="0E58D94E" w14:textId="77777777" w:rsidTr="00891926">
        <w:trPr>
          <w:trHeight w:val="300"/>
        </w:trPr>
        <w:tc>
          <w:tcPr>
            <w:tcW w:w="528" w:type="dxa"/>
            <w:shd w:val="clear" w:color="auto" w:fill="auto"/>
            <w:noWrap/>
            <w:vAlign w:val="center"/>
            <w:hideMark/>
          </w:tcPr>
          <w:p w14:paraId="05CB61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6BBD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4E41F0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52A1F9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2AF770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AA7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33BA8E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16E8A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75E48F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center"/>
            <w:hideMark/>
          </w:tcPr>
          <w:p w14:paraId="5C56F0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32.97</w:t>
            </w:r>
          </w:p>
        </w:tc>
      </w:tr>
      <w:tr w:rsidR="009F2394" w:rsidRPr="008361E1" w14:paraId="639B2EC2" w14:textId="77777777" w:rsidTr="00891926">
        <w:trPr>
          <w:trHeight w:val="300"/>
        </w:trPr>
        <w:tc>
          <w:tcPr>
            <w:tcW w:w="528" w:type="dxa"/>
            <w:shd w:val="clear" w:color="auto" w:fill="auto"/>
            <w:noWrap/>
            <w:vAlign w:val="center"/>
            <w:hideMark/>
          </w:tcPr>
          <w:p w14:paraId="01952F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5B44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6F647F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7D709A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63F70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82C3C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7424E4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6C66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47A028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66519A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7.14</w:t>
            </w:r>
          </w:p>
        </w:tc>
      </w:tr>
      <w:tr w:rsidR="009F2394" w:rsidRPr="008361E1" w14:paraId="724CA502" w14:textId="77777777" w:rsidTr="00891926">
        <w:trPr>
          <w:trHeight w:val="300"/>
        </w:trPr>
        <w:tc>
          <w:tcPr>
            <w:tcW w:w="528" w:type="dxa"/>
            <w:shd w:val="clear" w:color="auto" w:fill="auto"/>
            <w:noWrap/>
            <w:vAlign w:val="center"/>
            <w:hideMark/>
          </w:tcPr>
          <w:p w14:paraId="535DAD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BE65B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5F3FE8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31C83E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6A16D0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3738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497F0A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29B330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5A4A54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center"/>
            <w:hideMark/>
          </w:tcPr>
          <w:p w14:paraId="70867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19.44</w:t>
            </w:r>
          </w:p>
        </w:tc>
      </w:tr>
      <w:tr w:rsidR="009F2394" w:rsidRPr="008361E1" w14:paraId="57FF0ECA" w14:textId="77777777" w:rsidTr="00891926">
        <w:trPr>
          <w:trHeight w:val="300"/>
        </w:trPr>
        <w:tc>
          <w:tcPr>
            <w:tcW w:w="528" w:type="dxa"/>
            <w:shd w:val="clear" w:color="auto" w:fill="auto"/>
            <w:noWrap/>
            <w:vAlign w:val="center"/>
            <w:hideMark/>
          </w:tcPr>
          <w:p w14:paraId="016338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712F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4F2652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0C4807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4248CC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D556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7C549A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BED5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380FD8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center"/>
            <w:hideMark/>
          </w:tcPr>
          <w:p w14:paraId="52DF34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4.56</w:t>
            </w:r>
          </w:p>
        </w:tc>
      </w:tr>
      <w:tr w:rsidR="009F2394" w:rsidRPr="008361E1" w14:paraId="09830240" w14:textId="77777777" w:rsidTr="00891926">
        <w:trPr>
          <w:trHeight w:val="300"/>
        </w:trPr>
        <w:tc>
          <w:tcPr>
            <w:tcW w:w="528" w:type="dxa"/>
            <w:shd w:val="clear" w:color="auto" w:fill="auto"/>
            <w:noWrap/>
            <w:vAlign w:val="center"/>
            <w:hideMark/>
          </w:tcPr>
          <w:p w14:paraId="6EE744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3363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03788F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432EA6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6FB034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5D2EF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82E41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892A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463182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center"/>
            <w:hideMark/>
          </w:tcPr>
          <w:p w14:paraId="747361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4.69</w:t>
            </w:r>
          </w:p>
        </w:tc>
      </w:tr>
      <w:tr w:rsidR="009F2394" w:rsidRPr="008361E1" w14:paraId="4881ABBC" w14:textId="77777777" w:rsidTr="00891926">
        <w:trPr>
          <w:trHeight w:val="300"/>
        </w:trPr>
        <w:tc>
          <w:tcPr>
            <w:tcW w:w="528" w:type="dxa"/>
            <w:shd w:val="clear" w:color="auto" w:fill="auto"/>
            <w:noWrap/>
            <w:vAlign w:val="center"/>
            <w:hideMark/>
          </w:tcPr>
          <w:p w14:paraId="01FA14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0109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2CCEED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197266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54C130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2705D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7BBCEE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1A0424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2BF2CE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center"/>
            <w:hideMark/>
          </w:tcPr>
          <w:p w14:paraId="1CD8E9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137.40</w:t>
            </w:r>
          </w:p>
        </w:tc>
      </w:tr>
      <w:tr w:rsidR="009F2394" w:rsidRPr="008361E1" w14:paraId="06631551" w14:textId="77777777" w:rsidTr="00891926">
        <w:trPr>
          <w:trHeight w:val="300"/>
        </w:trPr>
        <w:tc>
          <w:tcPr>
            <w:tcW w:w="528" w:type="dxa"/>
            <w:shd w:val="clear" w:color="auto" w:fill="auto"/>
            <w:noWrap/>
            <w:vAlign w:val="center"/>
            <w:hideMark/>
          </w:tcPr>
          <w:p w14:paraId="31A630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AECD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7FFE7D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61157D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106DCA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EF5F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1C685A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6A7063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74A26D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center"/>
            <w:hideMark/>
          </w:tcPr>
          <w:p w14:paraId="163EE8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362.31</w:t>
            </w:r>
          </w:p>
        </w:tc>
      </w:tr>
      <w:tr w:rsidR="009F2394" w:rsidRPr="008361E1" w14:paraId="2D005721" w14:textId="77777777" w:rsidTr="00891926">
        <w:trPr>
          <w:trHeight w:val="300"/>
        </w:trPr>
        <w:tc>
          <w:tcPr>
            <w:tcW w:w="528" w:type="dxa"/>
            <w:shd w:val="clear" w:color="auto" w:fill="auto"/>
            <w:noWrap/>
            <w:vAlign w:val="center"/>
            <w:hideMark/>
          </w:tcPr>
          <w:p w14:paraId="223566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9C69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0C7E34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60A3CB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06B1C0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C3FA9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614489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D5035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292456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center"/>
            <w:hideMark/>
          </w:tcPr>
          <w:p w14:paraId="721BBB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173.75</w:t>
            </w:r>
          </w:p>
        </w:tc>
      </w:tr>
      <w:tr w:rsidR="009F2394" w:rsidRPr="008361E1" w14:paraId="76842F70" w14:textId="77777777" w:rsidTr="00891926">
        <w:trPr>
          <w:trHeight w:val="300"/>
        </w:trPr>
        <w:tc>
          <w:tcPr>
            <w:tcW w:w="528" w:type="dxa"/>
            <w:shd w:val="clear" w:color="auto" w:fill="auto"/>
            <w:noWrap/>
            <w:vAlign w:val="center"/>
            <w:hideMark/>
          </w:tcPr>
          <w:p w14:paraId="011B54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8744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3051E0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500B77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62FE83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1690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51ACB4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698E8F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D298F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center"/>
            <w:hideMark/>
          </w:tcPr>
          <w:p w14:paraId="5E6C29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204.23</w:t>
            </w:r>
          </w:p>
        </w:tc>
      </w:tr>
      <w:tr w:rsidR="009F2394" w:rsidRPr="008361E1" w14:paraId="25775AA5" w14:textId="77777777" w:rsidTr="00891926">
        <w:trPr>
          <w:trHeight w:val="300"/>
        </w:trPr>
        <w:tc>
          <w:tcPr>
            <w:tcW w:w="528" w:type="dxa"/>
            <w:shd w:val="clear" w:color="auto" w:fill="auto"/>
            <w:noWrap/>
            <w:vAlign w:val="center"/>
            <w:hideMark/>
          </w:tcPr>
          <w:p w14:paraId="481CD4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515B8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7D4827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541617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6E8395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0C2B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72F7E2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2AAEDE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118A8D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center"/>
            <w:hideMark/>
          </w:tcPr>
          <w:p w14:paraId="0B6E67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148.61</w:t>
            </w:r>
          </w:p>
        </w:tc>
      </w:tr>
      <w:tr w:rsidR="009F2394" w:rsidRPr="008361E1" w14:paraId="5E4A4807" w14:textId="77777777" w:rsidTr="00891926">
        <w:trPr>
          <w:trHeight w:val="300"/>
        </w:trPr>
        <w:tc>
          <w:tcPr>
            <w:tcW w:w="528" w:type="dxa"/>
            <w:shd w:val="clear" w:color="auto" w:fill="auto"/>
            <w:noWrap/>
            <w:vAlign w:val="center"/>
            <w:hideMark/>
          </w:tcPr>
          <w:p w14:paraId="6EDD36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78ED5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7D90AE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28C60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4E4CBE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1387C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1F15A5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C6F16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6CBF14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center"/>
            <w:hideMark/>
          </w:tcPr>
          <w:p w14:paraId="7976D1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59.47</w:t>
            </w:r>
          </w:p>
        </w:tc>
      </w:tr>
      <w:tr w:rsidR="009F2394" w:rsidRPr="008361E1" w14:paraId="75677910" w14:textId="77777777" w:rsidTr="00891926">
        <w:trPr>
          <w:trHeight w:val="300"/>
        </w:trPr>
        <w:tc>
          <w:tcPr>
            <w:tcW w:w="528" w:type="dxa"/>
            <w:shd w:val="clear" w:color="auto" w:fill="auto"/>
            <w:noWrap/>
            <w:vAlign w:val="center"/>
            <w:hideMark/>
          </w:tcPr>
          <w:p w14:paraId="62BA28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ABA69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7C77CB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1AC05A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606B9C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633C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492046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76315E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5EFE78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center"/>
            <w:hideMark/>
          </w:tcPr>
          <w:p w14:paraId="6370B1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632.62</w:t>
            </w:r>
          </w:p>
        </w:tc>
      </w:tr>
      <w:tr w:rsidR="009F2394" w:rsidRPr="008361E1" w14:paraId="361F7C79" w14:textId="77777777" w:rsidTr="00891926">
        <w:trPr>
          <w:trHeight w:val="300"/>
        </w:trPr>
        <w:tc>
          <w:tcPr>
            <w:tcW w:w="528" w:type="dxa"/>
            <w:shd w:val="clear" w:color="auto" w:fill="auto"/>
            <w:noWrap/>
            <w:vAlign w:val="center"/>
            <w:hideMark/>
          </w:tcPr>
          <w:p w14:paraId="1D9C47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5FDC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6B9ECF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469D36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1845C1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70D59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663C2F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F143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1BB920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center"/>
            <w:hideMark/>
          </w:tcPr>
          <w:p w14:paraId="280DD7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66.70</w:t>
            </w:r>
          </w:p>
        </w:tc>
      </w:tr>
      <w:tr w:rsidR="009F2394" w:rsidRPr="008361E1" w14:paraId="5CB2F8DA" w14:textId="77777777" w:rsidTr="00891926">
        <w:trPr>
          <w:trHeight w:val="300"/>
        </w:trPr>
        <w:tc>
          <w:tcPr>
            <w:tcW w:w="528" w:type="dxa"/>
            <w:shd w:val="clear" w:color="auto" w:fill="auto"/>
            <w:noWrap/>
            <w:vAlign w:val="center"/>
            <w:hideMark/>
          </w:tcPr>
          <w:p w14:paraId="70F70E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0F2C3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0C3A18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2BC684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79D609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3498F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581C30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4C7526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45476F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center"/>
            <w:hideMark/>
          </w:tcPr>
          <w:p w14:paraId="609C06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40.70</w:t>
            </w:r>
          </w:p>
        </w:tc>
      </w:tr>
      <w:tr w:rsidR="009F2394" w:rsidRPr="008361E1" w14:paraId="25334E8E" w14:textId="77777777" w:rsidTr="00891926">
        <w:trPr>
          <w:trHeight w:val="300"/>
        </w:trPr>
        <w:tc>
          <w:tcPr>
            <w:tcW w:w="528" w:type="dxa"/>
            <w:shd w:val="clear" w:color="auto" w:fill="auto"/>
            <w:noWrap/>
            <w:vAlign w:val="center"/>
            <w:hideMark/>
          </w:tcPr>
          <w:p w14:paraId="5901A9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D23E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2FAE91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5717A6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4160A0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3009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8C907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341A4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584907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center"/>
            <w:hideMark/>
          </w:tcPr>
          <w:p w14:paraId="04AABD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54.40</w:t>
            </w:r>
          </w:p>
        </w:tc>
      </w:tr>
      <w:tr w:rsidR="009F2394" w:rsidRPr="008361E1" w14:paraId="5087ACA9" w14:textId="77777777" w:rsidTr="00891926">
        <w:trPr>
          <w:trHeight w:val="300"/>
        </w:trPr>
        <w:tc>
          <w:tcPr>
            <w:tcW w:w="528" w:type="dxa"/>
            <w:shd w:val="clear" w:color="auto" w:fill="auto"/>
            <w:noWrap/>
            <w:vAlign w:val="center"/>
            <w:hideMark/>
          </w:tcPr>
          <w:p w14:paraId="3C596C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A974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78F63A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19239B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061284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F73EE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6D8D2B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057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62B695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center"/>
            <w:hideMark/>
          </w:tcPr>
          <w:p w14:paraId="118258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104.24</w:t>
            </w:r>
          </w:p>
        </w:tc>
      </w:tr>
      <w:tr w:rsidR="009F2394" w:rsidRPr="008361E1" w14:paraId="1FF84559" w14:textId="77777777" w:rsidTr="00891926">
        <w:trPr>
          <w:trHeight w:val="300"/>
        </w:trPr>
        <w:tc>
          <w:tcPr>
            <w:tcW w:w="528" w:type="dxa"/>
            <w:shd w:val="clear" w:color="auto" w:fill="auto"/>
            <w:noWrap/>
            <w:vAlign w:val="center"/>
            <w:hideMark/>
          </w:tcPr>
          <w:p w14:paraId="7FF79F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ABA5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28F589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6EA43F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2E14D1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FABC5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BB4B2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4E21C3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004A4C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center"/>
            <w:hideMark/>
          </w:tcPr>
          <w:p w14:paraId="3D5278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78.77</w:t>
            </w:r>
          </w:p>
        </w:tc>
      </w:tr>
      <w:tr w:rsidR="009F2394" w:rsidRPr="008361E1" w14:paraId="42AD5D6B" w14:textId="77777777" w:rsidTr="00891926">
        <w:trPr>
          <w:trHeight w:val="300"/>
        </w:trPr>
        <w:tc>
          <w:tcPr>
            <w:tcW w:w="528" w:type="dxa"/>
            <w:shd w:val="clear" w:color="auto" w:fill="auto"/>
            <w:noWrap/>
            <w:vAlign w:val="center"/>
            <w:hideMark/>
          </w:tcPr>
          <w:p w14:paraId="12893B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BB9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77A2C4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3A6212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5F5B47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BD5BD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61E119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13A7C3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2611A8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center"/>
            <w:hideMark/>
          </w:tcPr>
          <w:p w14:paraId="0E7893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66.66</w:t>
            </w:r>
          </w:p>
        </w:tc>
      </w:tr>
      <w:tr w:rsidR="009F2394" w:rsidRPr="008361E1" w14:paraId="2A306626" w14:textId="77777777" w:rsidTr="00891926">
        <w:trPr>
          <w:trHeight w:val="300"/>
        </w:trPr>
        <w:tc>
          <w:tcPr>
            <w:tcW w:w="528" w:type="dxa"/>
            <w:shd w:val="clear" w:color="auto" w:fill="auto"/>
            <w:noWrap/>
            <w:vAlign w:val="center"/>
            <w:hideMark/>
          </w:tcPr>
          <w:p w14:paraId="0FE59E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022D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299559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61A6F2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5CBE3E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6EAB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75BBF2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464EE6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5BEEC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center"/>
            <w:hideMark/>
          </w:tcPr>
          <w:p w14:paraId="7174D5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59.74</w:t>
            </w:r>
          </w:p>
        </w:tc>
      </w:tr>
      <w:tr w:rsidR="009F2394" w:rsidRPr="008361E1" w14:paraId="79B109CF" w14:textId="77777777" w:rsidTr="00891926">
        <w:trPr>
          <w:trHeight w:val="300"/>
        </w:trPr>
        <w:tc>
          <w:tcPr>
            <w:tcW w:w="528" w:type="dxa"/>
            <w:shd w:val="clear" w:color="auto" w:fill="auto"/>
            <w:noWrap/>
            <w:vAlign w:val="center"/>
            <w:hideMark/>
          </w:tcPr>
          <w:p w14:paraId="1DCB8C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C6F8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002AB8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01EE1E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272504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220DC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51AAF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FD44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00371B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center"/>
            <w:hideMark/>
          </w:tcPr>
          <w:p w14:paraId="5D2BF0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54.46</w:t>
            </w:r>
          </w:p>
        </w:tc>
      </w:tr>
    </w:tbl>
    <w:p w14:paraId="17D23340" w14:textId="77777777" w:rsidR="009F2394" w:rsidRPr="008361E1" w:rsidRDefault="009F2394" w:rsidP="009F2394">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9F2394" w:rsidRPr="008361E1" w:rsidSect="00B3536A">
      <w:headerReference w:type="even" r:id="rId45"/>
      <w:headerReference w:type="default" r:id="rId46"/>
      <w:footerReference w:type="even" r:id="rId47"/>
      <w:footerReference w:type="default" r:id="rId48"/>
      <w:headerReference w:type="first" r:id="rId49"/>
      <w:footerReference w:type="first" r:id="rId5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7EB89" w14:textId="77777777" w:rsidR="00F92EC4" w:rsidRDefault="00F92EC4"/>
  </w:endnote>
  <w:endnote w:type="continuationSeparator" w:id="0">
    <w:p w14:paraId="4B0FF36F" w14:textId="77777777" w:rsidR="00F92EC4" w:rsidRDefault="00F92EC4"/>
  </w:endnote>
  <w:endnote w:type="continuationNotice" w:id="1">
    <w:p w14:paraId="59EF9EFA" w14:textId="77777777" w:rsidR="00F92EC4" w:rsidRDefault="00F92E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95063594"/>
      <w:docPartObj>
        <w:docPartGallery w:val="Page Numbers (Bottom of Page)"/>
        <w:docPartUnique/>
      </w:docPartObj>
    </w:sdtPr>
    <w:sdtEndPr>
      <w:rPr>
        <w:noProof/>
      </w:rPr>
    </w:sdtEndPr>
    <w:sdtContent>
      <w:p w14:paraId="2B9BECB9" w14:textId="77777777" w:rsidR="009F2394" w:rsidRPr="00D318DF" w:rsidRDefault="009F2394">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2</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63595"/>
      <w:docPartObj>
        <w:docPartGallery w:val="Page Numbers (Bottom of Page)"/>
        <w:docPartUnique/>
      </w:docPartObj>
    </w:sdtPr>
    <w:sdtEndPr>
      <w:rPr>
        <w:b/>
        <w:bCs/>
        <w:noProof/>
      </w:rPr>
    </w:sdtEndPr>
    <w:sdtContent>
      <w:p w14:paraId="6B100A82" w14:textId="77777777" w:rsidR="009F2394" w:rsidRPr="00D318DF" w:rsidRDefault="009F2394" w:rsidP="00D318DF">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3</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72775"/>
      <w:docPartObj>
        <w:docPartGallery w:val="Page Numbers (Bottom of Page)"/>
        <w:docPartUnique/>
      </w:docPartObj>
    </w:sdtPr>
    <w:sdtEndPr>
      <w:rPr>
        <w:b/>
        <w:bCs/>
        <w:noProof/>
      </w:rPr>
    </w:sdtEndPr>
    <w:sdtContent>
      <w:p w14:paraId="1592C4CD" w14:textId="77777777" w:rsidR="009F2394" w:rsidRPr="001A5FEE" w:rsidRDefault="009F2394" w:rsidP="008F50E7">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124</w:t>
        </w:r>
        <w:r w:rsidRPr="00D318DF">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42620621"/>
      <w:docPartObj>
        <w:docPartGallery w:val="Page Numbers (Bottom of Page)"/>
        <w:docPartUnique/>
      </w:docPartObj>
    </w:sdtPr>
    <w:sdtEndPr>
      <w:rPr>
        <w:noProof/>
      </w:rPr>
    </w:sdtEndPr>
    <w:sdtContent>
      <w:p w14:paraId="511C6BF9" w14:textId="77777777" w:rsidR="009F2394" w:rsidRPr="00D318DF" w:rsidRDefault="009F2394">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128</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59264"/>
      <w:docPartObj>
        <w:docPartGallery w:val="Page Numbers (Bottom of Page)"/>
        <w:docPartUnique/>
      </w:docPartObj>
    </w:sdtPr>
    <w:sdtEndPr>
      <w:rPr>
        <w:b/>
        <w:bCs/>
        <w:noProof/>
      </w:rPr>
    </w:sdtEndPr>
    <w:sdtContent>
      <w:p w14:paraId="4E5E33CF" w14:textId="1466B82E" w:rsidR="00376EC6" w:rsidRPr="00A73093" w:rsidRDefault="00376EC6"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Pr="00376EC6">
          <w:rPr>
            <w:b/>
            <w:bCs/>
            <w:noProof/>
          </w:rPr>
          <w:t>2</w:t>
        </w:r>
        <w:r w:rsidRPr="00376EC6">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68929"/>
      <w:docPartObj>
        <w:docPartGallery w:val="Page Numbers (Bottom of Page)"/>
        <w:docPartUnique/>
      </w:docPartObj>
    </w:sdtPr>
    <w:sdtEndPr>
      <w:rPr>
        <w:b/>
        <w:bCs/>
        <w:noProof/>
      </w:rPr>
    </w:sdtEndPr>
    <w:sdtContent>
      <w:p w14:paraId="20AC3D2A" w14:textId="02E65F3E" w:rsidR="00376EC6" w:rsidRPr="00A73093" w:rsidRDefault="00376EC6"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Pr="00A73093">
          <w:rPr>
            <w:b/>
            <w:bCs/>
            <w:noProof/>
          </w:rPr>
          <w:t>2</w:t>
        </w:r>
        <w:r w:rsidRPr="00A73093">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77777777" w:rsidR="00906B48" w:rsidRDefault="00906B48" w:rsidP="00906B48">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EBFB7" w14:textId="77777777" w:rsidR="00F92EC4" w:rsidRPr="000B175B" w:rsidRDefault="00F92EC4" w:rsidP="000B175B">
      <w:pPr>
        <w:tabs>
          <w:tab w:val="right" w:pos="2155"/>
        </w:tabs>
        <w:spacing w:after="80"/>
        <w:ind w:left="680"/>
        <w:rPr>
          <w:u w:val="single"/>
        </w:rPr>
      </w:pPr>
      <w:r>
        <w:rPr>
          <w:u w:val="single"/>
        </w:rPr>
        <w:tab/>
      </w:r>
    </w:p>
  </w:footnote>
  <w:footnote w:type="continuationSeparator" w:id="0">
    <w:p w14:paraId="41597A32" w14:textId="77777777" w:rsidR="00F92EC4" w:rsidRPr="00FC68B7" w:rsidRDefault="00F92EC4" w:rsidP="00FC68B7">
      <w:pPr>
        <w:tabs>
          <w:tab w:val="left" w:pos="2155"/>
        </w:tabs>
        <w:spacing w:after="80"/>
        <w:ind w:left="680"/>
        <w:rPr>
          <w:u w:val="single"/>
        </w:rPr>
      </w:pPr>
      <w:r>
        <w:rPr>
          <w:u w:val="single"/>
        </w:rPr>
        <w:tab/>
      </w:r>
    </w:p>
  </w:footnote>
  <w:footnote w:type="continuationNotice" w:id="1">
    <w:p w14:paraId="5CED41DA" w14:textId="77777777" w:rsidR="00F92EC4" w:rsidRDefault="00F92EC4"/>
  </w:footnote>
  <w:footnote w:id="2">
    <w:p w14:paraId="1D1DC8B4" w14:textId="096A5E91" w:rsidR="00E03620" w:rsidRDefault="00E03620" w:rsidP="00E03620">
      <w:pPr>
        <w:pStyle w:val="FootnoteText"/>
        <w:widowControl w:val="0"/>
        <w:tabs>
          <w:tab w:val="clear" w:pos="1021"/>
          <w:tab w:val="right" w:pos="1020"/>
        </w:tabs>
      </w:pPr>
      <w:r>
        <w:tab/>
      </w:r>
      <w:r>
        <w:rPr>
          <w:rStyle w:val="FootnoteReference"/>
        </w:rPr>
        <w:footnoteRef/>
      </w:r>
      <w:r>
        <w:tab/>
      </w:r>
      <w:r w:rsidR="00CA358F" w:rsidRPr="00CA358F">
        <w:t>https://unece.org/transport/documents/2023/01/informal-documents/track-pmp-proposal-amend-ecetranswp29grpe20234</w:t>
      </w:r>
      <w:r>
        <w:t xml:space="preserve">, accessed </w:t>
      </w:r>
      <w:r w:rsidR="002E3718">
        <w:t>2</w:t>
      </w:r>
      <w:r w:rsidR="003A02E2">
        <w:t>0</w:t>
      </w:r>
      <w:r>
        <w:t xml:space="preserve"> </w:t>
      </w:r>
      <w:r w:rsidR="003A02E2">
        <w:t>February 202</w:t>
      </w:r>
      <w:r w:rsidR="002E3718">
        <w:t>3</w:t>
      </w:r>
      <w:r>
        <w:t xml:space="preserve"> </w:t>
      </w:r>
    </w:p>
  </w:footnote>
  <w:footnote w:id="3">
    <w:p w14:paraId="21DEBA20" w14:textId="0909CE7D" w:rsidR="009F2394" w:rsidRDefault="009F2394" w:rsidP="009F2394">
      <w:pPr>
        <w:pStyle w:val="FootnoteText"/>
        <w:rPr>
          <w:lang w:eastAsia="fr-FR"/>
        </w:rPr>
      </w:pPr>
      <w:r>
        <w:rPr>
          <w:rStyle w:val="FootnoteReference"/>
        </w:rPr>
        <w:tab/>
      </w:r>
      <w:r>
        <w:rPr>
          <w:rStyle w:val="FootnoteReference"/>
          <w:sz w:val="20"/>
        </w:rPr>
        <w:t>*</w:t>
      </w:r>
      <w:r>
        <w:rPr>
          <w:rStyle w:val="FootnoteReference"/>
          <w:sz w:val="20"/>
        </w:rPr>
        <w:tab/>
      </w:r>
      <w:r>
        <w:t xml:space="preserve">Page numbers to be </w:t>
      </w:r>
      <w:r w:rsidR="00C66CDA">
        <w:t>add</w:t>
      </w:r>
      <w:r>
        <w:t xml:space="preserve">ed at a later stage.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204F" w14:textId="3C62970E" w:rsidR="009F2394" w:rsidRPr="00247F03" w:rsidRDefault="00C66CDA" w:rsidP="00247F03">
    <w:pPr>
      <w:pStyle w:val="Header"/>
    </w:pPr>
    <w:r w:rsidRPr="00E748C9">
      <w:t>ECE/TRANS/WP.29/GRPE/</w:t>
    </w:r>
    <w:r>
      <w:t>87/Add.3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242B" w14:textId="6B356E98" w:rsidR="009F2394" w:rsidRPr="00247F03" w:rsidRDefault="008F50E7" w:rsidP="00247F03">
    <w:pPr>
      <w:pStyle w:val="Header"/>
      <w:jc w:val="right"/>
    </w:pPr>
    <w:r w:rsidRPr="00E748C9">
      <w:t>ECE/TRANS/WP.29/GRPE/</w:t>
    </w:r>
    <w:r>
      <w:t>87/Add.3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6EE4" w14:textId="77777777" w:rsidR="009F2394" w:rsidRDefault="009F2394" w:rsidP="004F4E25">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768C" w14:textId="4D97F230" w:rsidR="009F2394" w:rsidRDefault="008F50E7" w:rsidP="008F50E7">
    <w:pPr>
      <w:pStyle w:val="Header"/>
      <w:tabs>
        <w:tab w:val="left" w:pos="3396"/>
        <w:tab w:val="right" w:pos="9639"/>
      </w:tabs>
    </w:pPr>
    <w:r w:rsidRPr="00E748C9">
      <w:t>ECE/TRANS/WP.29/GRPE/</w:t>
    </w:r>
    <w:r>
      <w:t>87/Add.3</w:t>
    </w:r>
  </w:p>
  <w:p w14:paraId="3A25A1FD" w14:textId="77777777" w:rsidR="009F2394" w:rsidRDefault="009F2394" w:rsidP="004F4E25">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9C8C" w14:textId="7DFE0FEA" w:rsidR="009F2394" w:rsidRDefault="008F50E7" w:rsidP="00F14898">
    <w:pPr>
      <w:pStyle w:val="Header"/>
      <w:tabs>
        <w:tab w:val="left" w:pos="3396"/>
        <w:tab w:val="right" w:pos="9639"/>
      </w:tabs>
    </w:pPr>
    <w:r w:rsidRPr="00E748C9">
      <w:t>ECE/TRANS/WP.29/GRPE/</w:t>
    </w:r>
    <w:r>
      <w:t>87/Add.3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895C" w14:textId="2AA6CDF8" w:rsidR="009F2394" w:rsidRDefault="008F50E7" w:rsidP="00F14898">
    <w:pPr>
      <w:pStyle w:val="Header"/>
      <w:tabs>
        <w:tab w:val="left" w:pos="3396"/>
        <w:tab w:val="right" w:pos="9639"/>
      </w:tabs>
      <w:jc w:val="right"/>
    </w:pPr>
    <w:r w:rsidRPr="00E748C9">
      <w:t>ECE/TRANS/WP.29/GRPE/</w:t>
    </w:r>
    <w:r>
      <w:t>87/Add.3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179427DA" w:rsidR="001F69C4" w:rsidRDefault="001F69C4" w:rsidP="001F69C4">
    <w:pPr>
      <w:pStyle w:val="Header"/>
      <w:tabs>
        <w:tab w:val="left" w:pos="3396"/>
        <w:tab w:val="right" w:pos="9639"/>
      </w:tabs>
    </w:pPr>
    <w:r w:rsidRPr="00E748C9">
      <w:t>ECE/TRANS/WP.29/GRPE/</w:t>
    </w:r>
    <w:r>
      <w:t>8</w:t>
    </w:r>
    <w:r w:rsidR="00807A9E">
      <w:t>7</w:t>
    </w:r>
    <w:r>
      <w:t>/Add.</w:t>
    </w:r>
    <w:r w:rsidR="0081725A">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1CEFFED8" w:rsidR="001F69C4" w:rsidRDefault="001F69C4" w:rsidP="001F69C4">
    <w:pPr>
      <w:pStyle w:val="Header"/>
      <w:tabs>
        <w:tab w:val="left" w:pos="3396"/>
        <w:tab w:val="right" w:pos="9639"/>
      </w:tabs>
      <w:jc w:val="right"/>
    </w:pPr>
    <w:r w:rsidRPr="00E748C9">
      <w:t>ECE/TRANS/WP.29/GRPE/</w:t>
    </w:r>
    <w:r>
      <w:t>8</w:t>
    </w:r>
    <w:r w:rsidR="00807A9E">
      <w:t>7</w:t>
    </w:r>
    <w:r>
      <w:t>/Add.</w:t>
    </w:r>
    <w:r w:rsidR="0081725A">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5970A8"/>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13"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0B04431A"/>
    <w:multiLevelType w:val="hybridMultilevel"/>
    <w:tmpl w:val="2E98D5D8"/>
    <w:lvl w:ilvl="0" w:tplc="1809000F">
      <w:start w:val="1"/>
      <w:numFmt w:val="decimal"/>
      <w:lvlText w:val="%1."/>
      <w:lvlJc w:val="left"/>
      <w:pPr>
        <w:ind w:left="1854" w:hanging="360"/>
      </w:pPr>
      <w:rPr>
        <w:rFonts w:hint="default"/>
      </w:rPr>
    </w:lvl>
    <w:lvl w:ilvl="1" w:tplc="18090019" w:tentative="1">
      <w:start w:val="1"/>
      <w:numFmt w:val="lowerLetter"/>
      <w:lvlText w:val="%2."/>
      <w:lvlJc w:val="left"/>
      <w:pPr>
        <w:ind w:left="2574" w:hanging="360"/>
      </w:pPr>
    </w:lvl>
    <w:lvl w:ilvl="2" w:tplc="1809001B" w:tentative="1">
      <w:start w:val="1"/>
      <w:numFmt w:val="lowerRoman"/>
      <w:lvlText w:val="%3."/>
      <w:lvlJc w:val="right"/>
      <w:pPr>
        <w:ind w:left="3294" w:hanging="180"/>
      </w:pPr>
    </w:lvl>
    <w:lvl w:ilvl="3" w:tplc="1809000F" w:tentative="1">
      <w:start w:val="1"/>
      <w:numFmt w:val="decimal"/>
      <w:lvlText w:val="%4."/>
      <w:lvlJc w:val="left"/>
      <w:pPr>
        <w:ind w:left="4014" w:hanging="360"/>
      </w:pPr>
    </w:lvl>
    <w:lvl w:ilvl="4" w:tplc="18090019" w:tentative="1">
      <w:start w:val="1"/>
      <w:numFmt w:val="lowerLetter"/>
      <w:lvlText w:val="%5."/>
      <w:lvlJc w:val="left"/>
      <w:pPr>
        <w:ind w:left="4734" w:hanging="360"/>
      </w:pPr>
    </w:lvl>
    <w:lvl w:ilvl="5" w:tplc="1809001B" w:tentative="1">
      <w:start w:val="1"/>
      <w:numFmt w:val="lowerRoman"/>
      <w:lvlText w:val="%6."/>
      <w:lvlJc w:val="right"/>
      <w:pPr>
        <w:ind w:left="5454" w:hanging="180"/>
      </w:pPr>
    </w:lvl>
    <w:lvl w:ilvl="6" w:tplc="1809000F" w:tentative="1">
      <w:start w:val="1"/>
      <w:numFmt w:val="decimal"/>
      <w:lvlText w:val="%7."/>
      <w:lvlJc w:val="left"/>
      <w:pPr>
        <w:ind w:left="6174" w:hanging="360"/>
      </w:pPr>
    </w:lvl>
    <w:lvl w:ilvl="7" w:tplc="18090019" w:tentative="1">
      <w:start w:val="1"/>
      <w:numFmt w:val="lowerLetter"/>
      <w:lvlText w:val="%8."/>
      <w:lvlJc w:val="left"/>
      <w:pPr>
        <w:ind w:left="6894" w:hanging="360"/>
      </w:pPr>
    </w:lvl>
    <w:lvl w:ilvl="8" w:tplc="1809001B" w:tentative="1">
      <w:start w:val="1"/>
      <w:numFmt w:val="lowerRoman"/>
      <w:lvlText w:val="%9."/>
      <w:lvlJc w:val="right"/>
      <w:pPr>
        <w:ind w:left="7614" w:hanging="180"/>
      </w:pPr>
    </w:lvl>
  </w:abstractNum>
  <w:abstractNum w:abstractNumId="17"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9"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2"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3"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5"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7"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9"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30"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4"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6" w15:restartNumberingAfterBreak="0">
    <w:nsid w:val="4251710F"/>
    <w:multiLevelType w:val="hybridMultilevel"/>
    <w:tmpl w:val="E6866728"/>
    <w:lvl w:ilvl="0" w:tplc="BF9A01D8">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7" w15:restartNumberingAfterBreak="0">
    <w:nsid w:val="44C3294C"/>
    <w:multiLevelType w:val="multilevel"/>
    <w:tmpl w:val="20E6838E"/>
    <w:lvl w:ilvl="0">
      <w:start w:val="1"/>
      <w:numFmt w:val="decimal"/>
      <w:lvlText w:val="%1."/>
      <w:lvlJc w:val="left"/>
      <w:pPr>
        <w:ind w:left="1494" w:hanging="360"/>
      </w:pPr>
      <w:rPr>
        <w:rFonts w:eastAsia="Times New Roman" w:hint="default"/>
        <w:sz w:val="20"/>
      </w:rPr>
    </w:lvl>
    <w:lvl w:ilvl="1">
      <w:start w:val="1"/>
      <w:numFmt w:val="decimal"/>
      <w:isLgl/>
      <w:lvlText w:val="%1.%2."/>
      <w:lvlJc w:val="left"/>
      <w:pPr>
        <w:ind w:left="1494" w:hanging="360"/>
      </w:pPr>
      <w:rPr>
        <w:rFonts w:eastAsia="Times New Roman" w:hint="default"/>
        <w:sz w:val="20"/>
      </w:rPr>
    </w:lvl>
    <w:lvl w:ilvl="2">
      <w:start w:val="1"/>
      <w:numFmt w:val="decimal"/>
      <w:isLgl/>
      <w:lvlText w:val="%1.%2.%3."/>
      <w:lvlJc w:val="left"/>
      <w:pPr>
        <w:ind w:left="1854" w:hanging="720"/>
      </w:pPr>
      <w:rPr>
        <w:rFonts w:eastAsia="Times New Roman" w:hint="default"/>
        <w:sz w:val="20"/>
      </w:rPr>
    </w:lvl>
    <w:lvl w:ilvl="3">
      <w:start w:val="1"/>
      <w:numFmt w:val="decimal"/>
      <w:isLgl/>
      <w:lvlText w:val="%1.%2.%3.%4."/>
      <w:lvlJc w:val="left"/>
      <w:pPr>
        <w:ind w:left="1854" w:hanging="720"/>
      </w:pPr>
      <w:rPr>
        <w:rFonts w:eastAsia="Times New Roman" w:hint="default"/>
        <w:sz w:val="20"/>
      </w:rPr>
    </w:lvl>
    <w:lvl w:ilvl="4">
      <w:start w:val="1"/>
      <w:numFmt w:val="decimal"/>
      <w:isLgl/>
      <w:lvlText w:val="%1.%2.%3.%4.%5."/>
      <w:lvlJc w:val="left"/>
      <w:pPr>
        <w:ind w:left="2214" w:hanging="1080"/>
      </w:pPr>
      <w:rPr>
        <w:rFonts w:eastAsia="Times New Roman" w:hint="default"/>
        <w:sz w:val="20"/>
      </w:rPr>
    </w:lvl>
    <w:lvl w:ilvl="5">
      <w:start w:val="1"/>
      <w:numFmt w:val="decimal"/>
      <w:isLgl/>
      <w:lvlText w:val="%1.%2.%3.%4.%5.%6."/>
      <w:lvlJc w:val="left"/>
      <w:pPr>
        <w:ind w:left="2214" w:hanging="1080"/>
      </w:pPr>
      <w:rPr>
        <w:rFonts w:eastAsia="Times New Roman" w:hint="default"/>
        <w:sz w:val="20"/>
      </w:rPr>
    </w:lvl>
    <w:lvl w:ilvl="6">
      <w:start w:val="1"/>
      <w:numFmt w:val="decimal"/>
      <w:isLgl/>
      <w:lvlText w:val="%1.%2.%3.%4.%5.%6.%7."/>
      <w:lvlJc w:val="left"/>
      <w:pPr>
        <w:ind w:left="2574" w:hanging="1440"/>
      </w:pPr>
      <w:rPr>
        <w:rFonts w:eastAsia="Times New Roman" w:hint="default"/>
        <w:sz w:val="20"/>
      </w:rPr>
    </w:lvl>
    <w:lvl w:ilvl="7">
      <w:start w:val="1"/>
      <w:numFmt w:val="decimal"/>
      <w:isLgl/>
      <w:lvlText w:val="%1.%2.%3.%4.%5.%6.%7.%8."/>
      <w:lvlJc w:val="left"/>
      <w:pPr>
        <w:ind w:left="2574" w:hanging="1440"/>
      </w:pPr>
      <w:rPr>
        <w:rFonts w:eastAsia="Times New Roman" w:hint="default"/>
        <w:sz w:val="20"/>
      </w:rPr>
    </w:lvl>
    <w:lvl w:ilvl="8">
      <w:start w:val="1"/>
      <w:numFmt w:val="decimal"/>
      <w:isLgl/>
      <w:lvlText w:val="%1.%2.%3.%4.%5.%6.%7.%8.%9."/>
      <w:lvlJc w:val="left"/>
      <w:pPr>
        <w:ind w:left="2934" w:hanging="1800"/>
      </w:pPr>
      <w:rPr>
        <w:rFonts w:eastAsia="Times New Roman" w:hint="default"/>
        <w:sz w:val="20"/>
      </w:rPr>
    </w:lvl>
  </w:abstractNum>
  <w:abstractNum w:abstractNumId="38"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9" w15:restartNumberingAfterBreak="0">
    <w:nsid w:val="48286DE3"/>
    <w:multiLevelType w:val="hybridMultilevel"/>
    <w:tmpl w:val="18DAE2DE"/>
    <w:lvl w:ilvl="0" w:tplc="FB082702">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40"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1"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42"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5"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6" w15:restartNumberingAfterBreak="0">
    <w:nsid w:val="57B73FCE"/>
    <w:multiLevelType w:val="hybridMultilevel"/>
    <w:tmpl w:val="E632BF46"/>
    <w:lvl w:ilvl="0" w:tplc="8CC6F1F4">
      <w:start w:val="1"/>
      <w:numFmt w:val="decimal"/>
      <w:lvlText w:val="(%1)"/>
      <w:lvlJc w:val="left"/>
      <w:pPr>
        <w:tabs>
          <w:tab w:val="num" w:pos="720"/>
        </w:tabs>
        <w:ind w:left="720" w:hanging="360"/>
      </w:p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47"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8"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52"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5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4"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9"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6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62"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4"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5" w15:restartNumberingAfterBreak="0">
    <w:nsid w:val="6DD01A5E"/>
    <w:multiLevelType w:val="hybridMultilevel"/>
    <w:tmpl w:val="53147862"/>
    <w:lvl w:ilvl="0" w:tplc="B57E50D4">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7"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8"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9"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7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72"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3"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4"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6"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7" w15:restartNumberingAfterBreak="0">
    <w:nsid w:val="7E8D449F"/>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78"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803952">
    <w:abstractNumId w:val="1"/>
  </w:num>
  <w:num w:numId="2" w16cid:durableId="1004745862">
    <w:abstractNumId w:val="0"/>
  </w:num>
  <w:num w:numId="3" w16cid:durableId="1883398232">
    <w:abstractNumId w:val="2"/>
  </w:num>
  <w:num w:numId="4" w16cid:durableId="2056854700">
    <w:abstractNumId w:val="3"/>
  </w:num>
  <w:num w:numId="5" w16cid:durableId="1923024218">
    <w:abstractNumId w:val="8"/>
  </w:num>
  <w:num w:numId="6" w16cid:durableId="931469299">
    <w:abstractNumId w:val="9"/>
  </w:num>
  <w:num w:numId="7" w16cid:durableId="611713294">
    <w:abstractNumId w:val="7"/>
  </w:num>
  <w:num w:numId="8" w16cid:durableId="352270074">
    <w:abstractNumId w:val="6"/>
  </w:num>
  <w:num w:numId="9" w16cid:durableId="994455027">
    <w:abstractNumId w:val="5"/>
  </w:num>
  <w:num w:numId="10" w16cid:durableId="679545217">
    <w:abstractNumId w:val="4"/>
  </w:num>
  <w:num w:numId="11" w16cid:durableId="628588028">
    <w:abstractNumId w:val="58"/>
  </w:num>
  <w:num w:numId="12" w16cid:durableId="1768188244">
    <w:abstractNumId w:val="20"/>
  </w:num>
  <w:num w:numId="13" w16cid:durableId="2052918933">
    <w:abstractNumId w:val="14"/>
  </w:num>
  <w:num w:numId="14" w16cid:durableId="685401274">
    <w:abstractNumId w:val="60"/>
  </w:num>
  <w:num w:numId="15" w16cid:durableId="962230343">
    <w:abstractNumId w:val="70"/>
  </w:num>
  <w:num w:numId="16" w16cid:durableId="1104570732">
    <w:abstractNumId w:val="24"/>
  </w:num>
  <w:num w:numId="17" w16cid:durableId="1298754426">
    <w:abstractNumId w:val="33"/>
  </w:num>
  <w:num w:numId="18" w16cid:durableId="666591909">
    <w:abstractNumId w:val="17"/>
  </w:num>
  <w:num w:numId="19" w16cid:durableId="1496998136">
    <w:abstractNumId w:val="48"/>
  </w:num>
  <w:num w:numId="20" w16cid:durableId="1414010278">
    <w:abstractNumId w:val="43"/>
  </w:num>
  <w:num w:numId="21" w16cid:durableId="1082944143">
    <w:abstractNumId w:val="75"/>
  </w:num>
  <w:num w:numId="22" w16cid:durableId="817919676">
    <w:abstractNumId w:val="15"/>
  </w:num>
  <w:num w:numId="23" w16cid:durableId="1040278722">
    <w:abstractNumId w:val="29"/>
  </w:num>
  <w:num w:numId="24" w16cid:durableId="1325737997">
    <w:abstractNumId w:val="41"/>
  </w:num>
  <w:num w:numId="25" w16cid:durableId="1021203759">
    <w:abstractNumId w:val="64"/>
  </w:num>
  <w:num w:numId="26" w16cid:durableId="1419328830">
    <w:abstractNumId w:val="35"/>
  </w:num>
  <w:num w:numId="27" w16cid:durableId="2146964998">
    <w:abstractNumId w:val="59"/>
  </w:num>
  <w:num w:numId="28" w16cid:durableId="1096512488">
    <w:abstractNumId w:val="47"/>
  </w:num>
  <w:num w:numId="29" w16cid:durableId="14504010">
    <w:abstractNumId w:val="71"/>
  </w:num>
  <w:num w:numId="30" w16cid:durableId="1469544593">
    <w:abstractNumId w:val="76"/>
  </w:num>
  <w:num w:numId="31" w16cid:durableId="1553929078">
    <w:abstractNumId w:val="72"/>
  </w:num>
  <w:num w:numId="32" w16cid:durableId="772629458">
    <w:abstractNumId w:val="55"/>
  </w:num>
  <w:num w:numId="33" w16cid:durableId="384719709">
    <w:abstractNumId w:val="53"/>
  </w:num>
  <w:num w:numId="34" w16cid:durableId="2031761269">
    <w:abstractNumId w:val="22"/>
  </w:num>
  <w:num w:numId="35" w16cid:durableId="1999456071">
    <w:abstractNumId w:val="40"/>
  </w:num>
  <w:num w:numId="36" w16cid:durableId="1822188230">
    <w:abstractNumId w:val="23"/>
  </w:num>
  <w:num w:numId="37" w16cid:durableId="682364915">
    <w:abstractNumId w:val="74"/>
  </w:num>
  <w:num w:numId="38" w16cid:durableId="1439714712">
    <w:abstractNumId w:val="44"/>
  </w:num>
  <w:num w:numId="39" w16cid:durableId="1348168115">
    <w:abstractNumId w:val="57"/>
  </w:num>
  <w:num w:numId="40" w16cid:durableId="824319327">
    <w:abstractNumId w:val="56"/>
  </w:num>
  <w:num w:numId="41" w16cid:durableId="399403796">
    <w:abstractNumId w:val="21"/>
  </w:num>
  <w:num w:numId="42" w16cid:durableId="2092433762">
    <w:abstractNumId w:val="28"/>
  </w:num>
  <w:num w:numId="43" w16cid:durableId="557403393">
    <w:abstractNumId w:val="66"/>
  </w:num>
  <w:num w:numId="44" w16cid:durableId="716858254">
    <w:abstractNumId w:val="67"/>
  </w:num>
  <w:num w:numId="45" w16cid:durableId="839277242">
    <w:abstractNumId w:val="19"/>
  </w:num>
  <w:num w:numId="46" w16cid:durableId="752823061">
    <w:abstractNumId w:val="18"/>
  </w:num>
  <w:num w:numId="47" w16cid:durableId="1544559732">
    <w:abstractNumId w:val="11"/>
  </w:num>
  <w:num w:numId="48" w16cid:durableId="1660376853">
    <w:abstractNumId w:val="63"/>
  </w:num>
  <w:num w:numId="49" w16cid:durableId="16809304">
    <w:abstractNumId w:val="31"/>
  </w:num>
  <w:num w:numId="50" w16cid:durableId="644817406">
    <w:abstractNumId w:val="25"/>
  </w:num>
  <w:num w:numId="51" w16cid:durableId="1002700871">
    <w:abstractNumId w:val="13"/>
  </w:num>
  <w:num w:numId="52" w16cid:durableId="1568032375">
    <w:abstractNumId w:val="27"/>
  </w:num>
  <w:num w:numId="53" w16cid:durableId="201670792">
    <w:abstractNumId w:val="54"/>
  </w:num>
  <w:num w:numId="54" w16cid:durableId="1978800895">
    <w:abstractNumId w:val="68"/>
  </w:num>
  <w:num w:numId="55" w16cid:durableId="12628373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58357966">
    <w:abstractNumId w:val="32"/>
  </w:num>
  <w:num w:numId="57" w16cid:durableId="1476990016">
    <w:abstractNumId w:val="42"/>
  </w:num>
  <w:num w:numId="58" w16cid:durableId="581527996">
    <w:abstractNumId w:val="50"/>
  </w:num>
  <w:num w:numId="59" w16cid:durableId="5282231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3284960">
    <w:abstractNumId w:val="62"/>
  </w:num>
  <w:num w:numId="61" w16cid:durableId="206374970">
    <w:abstractNumId w:val="10"/>
    <w:lvlOverride w:ilvl="0">
      <w:lvl w:ilvl="0">
        <w:start w:val="1"/>
        <w:numFmt w:val="bullet"/>
        <w:pStyle w:val="NumPar5"/>
        <w:lvlText w:val="–"/>
        <w:legacy w:legacy="1" w:legacySpace="0" w:legacyIndent="283"/>
        <w:lvlJc w:val="left"/>
        <w:pPr>
          <w:ind w:left="1134" w:hanging="283"/>
        </w:pPr>
      </w:lvl>
    </w:lvlOverride>
  </w:num>
  <w:num w:numId="62" w16cid:durableId="7487557">
    <w:abstractNumId w:val="10"/>
    <w:lvlOverride w:ilvl="0">
      <w:lvl w:ilvl="0">
        <w:start w:val="1"/>
        <w:numFmt w:val="bullet"/>
        <w:pStyle w:val="NumPar5"/>
        <w:lvlText w:val="–"/>
        <w:legacy w:legacy="1" w:legacySpace="0" w:legacyIndent="283"/>
        <w:lvlJc w:val="left"/>
        <w:pPr>
          <w:ind w:left="283" w:hanging="283"/>
        </w:pPr>
        <w:rPr>
          <w:rFonts w:ascii="Times New Roman" w:hAnsi="Times New Roman" w:cs="Times New Roman" w:hint="default"/>
        </w:rPr>
      </w:lvl>
    </w:lvlOverride>
  </w:num>
  <w:num w:numId="63" w16cid:durableId="1780443338">
    <w:abstractNumId w:val="46"/>
  </w:num>
  <w:num w:numId="64" w16cid:durableId="1878196431">
    <w:abstractNumId w:val="34"/>
  </w:num>
  <w:num w:numId="65" w16cid:durableId="1168592184">
    <w:abstractNumId w:val="16"/>
  </w:num>
  <w:num w:numId="66" w16cid:durableId="364985759">
    <w:abstractNumId w:val="12"/>
  </w:num>
  <w:num w:numId="67" w16cid:durableId="1007438674">
    <w:abstractNumId w:val="12"/>
    <w:lvlOverride w:ilvl="0">
      <w:startOverride w:val="1"/>
    </w:lvlOverride>
  </w:num>
  <w:num w:numId="68" w16cid:durableId="1752307858">
    <w:abstractNumId w:val="49"/>
  </w:num>
  <w:num w:numId="69" w16cid:durableId="1611627239">
    <w:abstractNumId w:val="65"/>
  </w:num>
  <w:num w:numId="70" w16cid:durableId="1173108940">
    <w:abstractNumId w:val="77"/>
  </w:num>
  <w:num w:numId="71" w16cid:durableId="827553234">
    <w:abstractNumId w:val="37"/>
  </w:num>
  <w:num w:numId="72" w16cid:durableId="1179273947">
    <w:abstractNumId w:val="36"/>
  </w:num>
  <w:num w:numId="73" w16cid:durableId="2126189938">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97"/>
    <w:rsid w:val="00060EE4"/>
    <w:rsid w:val="00062839"/>
    <w:rsid w:val="00063185"/>
    <w:rsid w:val="000644A7"/>
    <w:rsid w:val="000646F4"/>
    <w:rsid w:val="0006569B"/>
    <w:rsid w:val="00065CA7"/>
    <w:rsid w:val="00066761"/>
    <w:rsid w:val="00066C2B"/>
    <w:rsid w:val="00066D3B"/>
    <w:rsid w:val="000675FD"/>
    <w:rsid w:val="000676F1"/>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49A"/>
    <w:rsid w:val="000E1D94"/>
    <w:rsid w:val="000E48B0"/>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F09"/>
    <w:rsid w:val="0011505B"/>
    <w:rsid w:val="0011616E"/>
    <w:rsid w:val="0011666B"/>
    <w:rsid w:val="001168C9"/>
    <w:rsid w:val="00116A9F"/>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1A46"/>
    <w:rsid w:val="00142CFA"/>
    <w:rsid w:val="00142E1A"/>
    <w:rsid w:val="00143FD7"/>
    <w:rsid w:val="001443BA"/>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1392"/>
    <w:rsid w:val="00161682"/>
    <w:rsid w:val="001617DC"/>
    <w:rsid w:val="00161D77"/>
    <w:rsid w:val="00161D98"/>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14CE"/>
    <w:rsid w:val="001E1685"/>
    <w:rsid w:val="001E241A"/>
    <w:rsid w:val="001E3759"/>
    <w:rsid w:val="001E3B0D"/>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73B7"/>
    <w:rsid w:val="00217411"/>
    <w:rsid w:val="00217BCD"/>
    <w:rsid w:val="00220183"/>
    <w:rsid w:val="00221007"/>
    <w:rsid w:val="002217F0"/>
    <w:rsid w:val="00222799"/>
    <w:rsid w:val="00223553"/>
    <w:rsid w:val="00223AC7"/>
    <w:rsid w:val="00223E57"/>
    <w:rsid w:val="002245B4"/>
    <w:rsid w:val="00225ED7"/>
    <w:rsid w:val="0022609C"/>
    <w:rsid w:val="0022630B"/>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DAB"/>
    <w:rsid w:val="00236EA9"/>
    <w:rsid w:val="00237C07"/>
    <w:rsid w:val="00240C92"/>
    <w:rsid w:val="00241AB9"/>
    <w:rsid w:val="00241B9A"/>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CC9"/>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703F"/>
    <w:rsid w:val="0029709B"/>
    <w:rsid w:val="00297C3F"/>
    <w:rsid w:val="002A0338"/>
    <w:rsid w:val="002A0FFD"/>
    <w:rsid w:val="002A18A5"/>
    <w:rsid w:val="002A1CB8"/>
    <w:rsid w:val="002A3019"/>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3EA3"/>
    <w:rsid w:val="002B41E8"/>
    <w:rsid w:val="002B4850"/>
    <w:rsid w:val="002B51F2"/>
    <w:rsid w:val="002B53DC"/>
    <w:rsid w:val="002B55B2"/>
    <w:rsid w:val="002B5A65"/>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928"/>
    <w:rsid w:val="002E1C6A"/>
    <w:rsid w:val="002E2A65"/>
    <w:rsid w:val="002E30C8"/>
    <w:rsid w:val="002E33A0"/>
    <w:rsid w:val="002E3718"/>
    <w:rsid w:val="002E3724"/>
    <w:rsid w:val="002E4811"/>
    <w:rsid w:val="002E4FB2"/>
    <w:rsid w:val="002E5076"/>
    <w:rsid w:val="002E51BE"/>
    <w:rsid w:val="002E56B9"/>
    <w:rsid w:val="002E5A5A"/>
    <w:rsid w:val="002E5B1F"/>
    <w:rsid w:val="002E6E2E"/>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5110"/>
    <w:rsid w:val="00365763"/>
    <w:rsid w:val="00365A07"/>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4744"/>
    <w:rsid w:val="003A4C25"/>
    <w:rsid w:val="003A4D67"/>
    <w:rsid w:val="003A5196"/>
    <w:rsid w:val="003A524C"/>
    <w:rsid w:val="003A5B22"/>
    <w:rsid w:val="003A62BB"/>
    <w:rsid w:val="003A6810"/>
    <w:rsid w:val="003A6BBC"/>
    <w:rsid w:val="003A6D2C"/>
    <w:rsid w:val="003A7494"/>
    <w:rsid w:val="003B0C2C"/>
    <w:rsid w:val="003B155E"/>
    <w:rsid w:val="003B1982"/>
    <w:rsid w:val="003B1A87"/>
    <w:rsid w:val="003B1BC5"/>
    <w:rsid w:val="003B1C58"/>
    <w:rsid w:val="003B286C"/>
    <w:rsid w:val="003B3067"/>
    <w:rsid w:val="003B36F2"/>
    <w:rsid w:val="003B45E6"/>
    <w:rsid w:val="003B48BA"/>
    <w:rsid w:val="003B5254"/>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CB8"/>
    <w:rsid w:val="003C4001"/>
    <w:rsid w:val="003C4267"/>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156C5"/>
    <w:rsid w:val="0042039F"/>
    <w:rsid w:val="00420F24"/>
    <w:rsid w:val="00421091"/>
    <w:rsid w:val="00421557"/>
    <w:rsid w:val="00421A40"/>
    <w:rsid w:val="00421AB6"/>
    <w:rsid w:val="00421DAB"/>
    <w:rsid w:val="00422AF5"/>
    <w:rsid w:val="00422C70"/>
    <w:rsid w:val="00422E03"/>
    <w:rsid w:val="004236E9"/>
    <w:rsid w:val="00424BF6"/>
    <w:rsid w:val="00425B32"/>
    <w:rsid w:val="00425DD1"/>
    <w:rsid w:val="0042614D"/>
    <w:rsid w:val="00426B9B"/>
    <w:rsid w:val="00427B7E"/>
    <w:rsid w:val="0043081A"/>
    <w:rsid w:val="00430988"/>
    <w:rsid w:val="00431AD7"/>
    <w:rsid w:val="004325CB"/>
    <w:rsid w:val="00433173"/>
    <w:rsid w:val="004335D7"/>
    <w:rsid w:val="00433982"/>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4661"/>
    <w:rsid w:val="004448AC"/>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876"/>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563E"/>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B4"/>
    <w:rsid w:val="005E2DE2"/>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4026"/>
    <w:rsid w:val="006544BD"/>
    <w:rsid w:val="00655314"/>
    <w:rsid w:val="00655E9A"/>
    <w:rsid w:val="00655EA3"/>
    <w:rsid w:val="00655FD0"/>
    <w:rsid w:val="00656B47"/>
    <w:rsid w:val="00656DDC"/>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48F1"/>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D767E"/>
    <w:rsid w:val="006E0AF1"/>
    <w:rsid w:val="006E0E7E"/>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6BF"/>
    <w:rsid w:val="00714CF5"/>
    <w:rsid w:val="0071662F"/>
    <w:rsid w:val="00716EC0"/>
    <w:rsid w:val="00716F45"/>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753"/>
    <w:rsid w:val="00750564"/>
    <w:rsid w:val="00750BE3"/>
    <w:rsid w:val="00750D64"/>
    <w:rsid w:val="00751290"/>
    <w:rsid w:val="0075165B"/>
    <w:rsid w:val="00752890"/>
    <w:rsid w:val="00752A93"/>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119F"/>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48B6"/>
    <w:rsid w:val="007B530F"/>
    <w:rsid w:val="007B5997"/>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07A9E"/>
    <w:rsid w:val="00810401"/>
    <w:rsid w:val="0081080D"/>
    <w:rsid w:val="00811071"/>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1725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F00"/>
    <w:rsid w:val="0083752D"/>
    <w:rsid w:val="008375FC"/>
    <w:rsid w:val="00837651"/>
    <w:rsid w:val="0083784A"/>
    <w:rsid w:val="00837A95"/>
    <w:rsid w:val="00837CC7"/>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5C4"/>
    <w:rsid w:val="008D594C"/>
    <w:rsid w:val="008D6C4B"/>
    <w:rsid w:val="008D6E76"/>
    <w:rsid w:val="008D7068"/>
    <w:rsid w:val="008D78C5"/>
    <w:rsid w:val="008D7DB6"/>
    <w:rsid w:val="008D7DDE"/>
    <w:rsid w:val="008E03B7"/>
    <w:rsid w:val="008E05D2"/>
    <w:rsid w:val="008E0678"/>
    <w:rsid w:val="008E2FF2"/>
    <w:rsid w:val="008E37C2"/>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50E7"/>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241"/>
    <w:rsid w:val="0091554B"/>
    <w:rsid w:val="00915797"/>
    <w:rsid w:val="00915D16"/>
    <w:rsid w:val="00915EF6"/>
    <w:rsid w:val="0091617E"/>
    <w:rsid w:val="009161AA"/>
    <w:rsid w:val="00916624"/>
    <w:rsid w:val="0091697A"/>
    <w:rsid w:val="009206B5"/>
    <w:rsid w:val="00921C1B"/>
    <w:rsid w:val="00921D90"/>
    <w:rsid w:val="009223CA"/>
    <w:rsid w:val="00922544"/>
    <w:rsid w:val="009228D6"/>
    <w:rsid w:val="0092351C"/>
    <w:rsid w:val="0092376D"/>
    <w:rsid w:val="00923980"/>
    <w:rsid w:val="00923AD4"/>
    <w:rsid w:val="00924897"/>
    <w:rsid w:val="009259B6"/>
    <w:rsid w:val="009261DA"/>
    <w:rsid w:val="00926CEE"/>
    <w:rsid w:val="00927013"/>
    <w:rsid w:val="00927198"/>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6B1"/>
    <w:rsid w:val="00936706"/>
    <w:rsid w:val="00936E5C"/>
    <w:rsid w:val="00936F4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80594"/>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D8E"/>
    <w:rsid w:val="009B64BB"/>
    <w:rsid w:val="009B658D"/>
    <w:rsid w:val="009B7015"/>
    <w:rsid w:val="009B7CE9"/>
    <w:rsid w:val="009C0086"/>
    <w:rsid w:val="009C0258"/>
    <w:rsid w:val="009C02D8"/>
    <w:rsid w:val="009C0BF6"/>
    <w:rsid w:val="009C0D2D"/>
    <w:rsid w:val="009C17CE"/>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FC7"/>
    <w:rsid w:val="009F10B7"/>
    <w:rsid w:val="009F20FB"/>
    <w:rsid w:val="009F2394"/>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2787"/>
    <w:rsid w:val="00A72AE4"/>
    <w:rsid w:val="00A72F22"/>
    <w:rsid w:val="00A73093"/>
    <w:rsid w:val="00A7360F"/>
    <w:rsid w:val="00A742D7"/>
    <w:rsid w:val="00A74489"/>
    <w:rsid w:val="00A748A6"/>
    <w:rsid w:val="00A749A3"/>
    <w:rsid w:val="00A74A5D"/>
    <w:rsid w:val="00A75592"/>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5729"/>
    <w:rsid w:val="00AB5A13"/>
    <w:rsid w:val="00AB7440"/>
    <w:rsid w:val="00AB7542"/>
    <w:rsid w:val="00AC0F7B"/>
    <w:rsid w:val="00AC10C0"/>
    <w:rsid w:val="00AC309C"/>
    <w:rsid w:val="00AC3F66"/>
    <w:rsid w:val="00AC4462"/>
    <w:rsid w:val="00AC4790"/>
    <w:rsid w:val="00AC5259"/>
    <w:rsid w:val="00AC5823"/>
    <w:rsid w:val="00AC5B09"/>
    <w:rsid w:val="00AC6E56"/>
    <w:rsid w:val="00AC7DFF"/>
    <w:rsid w:val="00AD1236"/>
    <w:rsid w:val="00AD1F19"/>
    <w:rsid w:val="00AD2EFF"/>
    <w:rsid w:val="00AD380A"/>
    <w:rsid w:val="00AD38CB"/>
    <w:rsid w:val="00AD4424"/>
    <w:rsid w:val="00AD448B"/>
    <w:rsid w:val="00AD46F8"/>
    <w:rsid w:val="00AD6799"/>
    <w:rsid w:val="00AD6EC9"/>
    <w:rsid w:val="00AD7842"/>
    <w:rsid w:val="00AD7EE1"/>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536A"/>
    <w:rsid w:val="00B36779"/>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77E9"/>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E0F"/>
    <w:rsid w:val="00C2127B"/>
    <w:rsid w:val="00C228FE"/>
    <w:rsid w:val="00C22C0C"/>
    <w:rsid w:val="00C22CAD"/>
    <w:rsid w:val="00C23351"/>
    <w:rsid w:val="00C23513"/>
    <w:rsid w:val="00C23F80"/>
    <w:rsid w:val="00C243C9"/>
    <w:rsid w:val="00C24A0D"/>
    <w:rsid w:val="00C25AD9"/>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6CDA"/>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036"/>
    <w:rsid w:val="00C9563B"/>
    <w:rsid w:val="00C9617F"/>
    <w:rsid w:val="00C96295"/>
    <w:rsid w:val="00C9661A"/>
    <w:rsid w:val="00C96A67"/>
    <w:rsid w:val="00C96DF2"/>
    <w:rsid w:val="00C97374"/>
    <w:rsid w:val="00C973B2"/>
    <w:rsid w:val="00CA0D54"/>
    <w:rsid w:val="00CA0F2C"/>
    <w:rsid w:val="00CA0FAD"/>
    <w:rsid w:val="00CA1852"/>
    <w:rsid w:val="00CA20E6"/>
    <w:rsid w:val="00CA358F"/>
    <w:rsid w:val="00CA3C0F"/>
    <w:rsid w:val="00CA3E2B"/>
    <w:rsid w:val="00CA52B2"/>
    <w:rsid w:val="00CA54D7"/>
    <w:rsid w:val="00CA5CD8"/>
    <w:rsid w:val="00CA6BCD"/>
    <w:rsid w:val="00CA6C55"/>
    <w:rsid w:val="00CA6ED6"/>
    <w:rsid w:val="00CA7482"/>
    <w:rsid w:val="00CA791A"/>
    <w:rsid w:val="00CB01CF"/>
    <w:rsid w:val="00CB037A"/>
    <w:rsid w:val="00CB0576"/>
    <w:rsid w:val="00CB0DE2"/>
    <w:rsid w:val="00CB0F2B"/>
    <w:rsid w:val="00CB1D22"/>
    <w:rsid w:val="00CB2786"/>
    <w:rsid w:val="00CB2E58"/>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17A"/>
    <w:rsid w:val="00CE142B"/>
    <w:rsid w:val="00CE163D"/>
    <w:rsid w:val="00CE16CC"/>
    <w:rsid w:val="00CE2420"/>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145D"/>
    <w:rsid w:val="00CF2D7B"/>
    <w:rsid w:val="00CF2DB6"/>
    <w:rsid w:val="00CF39A5"/>
    <w:rsid w:val="00CF41CD"/>
    <w:rsid w:val="00CF6B0A"/>
    <w:rsid w:val="00CF750F"/>
    <w:rsid w:val="00CF75DF"/>
    <w:rsid w:val="00CF79E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A54"/>
    <w:rsid w:val="00D21E1A"/>
    <w:rsid w:val="00D22C89"/>
    <w:rsid w:val="00D236DA"/>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CC9"/>
    <w:rsid w:val="00D46157"/>
    <w:rsid w:val="00D46407"/>
    <w:rsid w:val="00D46611"/>
    <w:rsid w:val="00D478F1"/>
    <w:rsid w:val="00D4795D"/>
    <w:rsid w:val="00D47E22"/>
    <w:rsid w:val="00D47EEA"/>
    <w:rsid w:val="00D47F05"/>
    <w:rsid w:val="00D506B7"/>
    <w:rsid w:val="00D5104D"/>
    <w:rsid w:val="00D514AD"/>
    <w:rsid w:val="00D52496"/>
    <w:rsid w:val="00D531BE"/>
    <w:rsid w:val="00D5352B"/>
    <w:rsid w:val="00D5438B"/>
    <w:rsid w:val="00D54489"/>
    <w:rsid w:val="00D54A3A"/>
    <w:rsid w:val="00D5509D"/>
    <w:rsid w:val="00D556AE"/>
    <w:rsid w:val="00D56030"/>
    <w:rsid w:val="00D60EE2"/>
    <w:rsid w:val="00D62A27"/>
    <w:rsid w:val="00D633A6"/>
    <w:rsid w:val="00D633CF"/>
    <w:rsid w:val="00D648E3"/>
    <w:rsid w:val="00D652A8"/>
    <w:rsid w:val="00D663D7"/>
    <w:rsid w:val="00D66709"/>
    <w:rsid w:val="00D66C43"/>
    <w:rsid w:val="00D678C9"/>
    <w:rsid w:val="00D706D6"/>
    <w:rsid w:val="00D70F4E"/>
    <w:rsid w:val="00D72839"/>
    <w:rsid w:val="00D7298F"/>
    <w:rsid w:val="00D73DDB"/>
    <w:rsid w:val="00D7493F"/>
    <w:rsid w:val="00D75C9A"/>
    <w:rsid w:val="00D75D92"/>
    <w:rsid w:val="00D76408"/>
    <w:rsid w:val="00D76A2F"/>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724"/>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24A"/>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E94"/>
    <w:rsid w:val="00E019AB"/>
    <w:rsid w:val="00E02391"/>
    <w:rsid w:val="00E027C9"/>
    <w:rsid w:val="00E03620"/>
    <w:rsid w:val="00E03782"/>
    <w:rsid w:val="00E03A50"/>
    <w:rsid w:val="00E0416D"/>
    <w:rsid w:val="00E046DF"/>
    <w:rsid w:val="00E04C9E"/>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60C0"/>
    <w:rsid w:val="00E16520"/>
    <w:rsid w:val="00E16640"/>
    <w:rsid w:val="00E1668F"/>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CB8"/>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B21"/>
    <w:rsid w:val="00E70F9D"/>
    <w:rsid w:val="00E71BC8"/>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7542"/>
    <w:rsid w:val="00EA7AB1"/>
    <w:rsid w:val="00EB006E"/>
    <w:rsid w:val="00EB113F"/>
    <w:rsid w:val="00EB1A55"/>
    <w:rsid w:val="00EB1C9F"/>
    <w:rsid w:val="00EB1E55"/>
    <w:rsid w:val="00EB1EAD"/>
    <w:rsid w:val="00EB1F45"/>
    <w:rsid w:val="00EB228C"/>
    <w:rsid w:val="00EB2659"/>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1716"/>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903"/>
    <w:rsid w:val="00F0007E"/>
    <w:rsid w:val="00F006F3"/>
    <w:rsid w:val="00F01461"/>
    <w:rsid w:val="00F014EF"/>
    <w:rsid w:val="00F019C5"/>
    <w:rsid w:val="00F01B5B"/>
    <w:rsid w:val="00F02CD4"/>
    <w:rsid w:val="00F02D06"/>
    <w:rsid w:val="00F02D2A"/>
    <w:rsid w:val="00F03B32"/>
    <w:rsid w:val="00F03BB4"/>
    <w:rsid w:val="00F04438"/>
    <w:rsid w:val="00F0586C"/>
    <w:rsid w:val="00F059D1"/>
    <w:rsid w:val="00F0676D"/>
    <w:rsid w:val="00F071DC"/>
    <w:rsid w:val="00F07504"/>
    <w:rsid w:val="00F07BCE"/>
    <w:rsid w:val="00F07F91"/>
    <w:rsid w:val="00F1066A"/>
    <w:rsid w:val="00F11F7D"/>
    <w:rsid w:val="00F12BFE"/>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47E12"/>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DEE"/>
    <w:rsid w:val="00F7564D"/>
    <w:rsid w:val="00F7575C"/>
    <w:rsid w:val="00F76729"/>
    <w:rsid w:val="00F76D60"/>
    <w:rsid w:val="00F802DC"/>
    <w:rsid w:val="00F80773"/>
    <w:rsid w:val="00F80BD1"/>
    <w:rsid w:val="00F81DEC"/>
    <w:rsid w:val="00F82112"/>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2EC4"/>
    <w:rsid w:val="00F93781"/>
    <w:rsid w:val="00F938AE"/>
    <w:rsid w:val="00F939AB"/>
    <w:rsid w:val="00F94019"/>
    <w:rsid w:val="00F9452E"/>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45D"/>
    <w:rsid w:val="00FF1CEB"/>
    <w:rsid w:val="00FF2C28"/>
    <w:rsid w:val="00FF32EF"/>
    <w:rsid w:val="00FF35F8"/>
    <w:rsid w:val="00FF3A20"/>
    <w:rsid w:val="00FF3C22"/>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Heading 1 (I)"/>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rsid w:val="003D6814"/>
    <w:rPr>
      <w:lang w:eastAsia="en-US"/>
    </w:rPr>
  </w:style>
  <w:style w:type="character" w:customStyle="1" w:styleId="Heading8Char">
    <w:name w:val="Heading 8 Char"/>
    <w:basedOn w:val="DefaultParagraphFont"/>
    <w:link w:val="Heading8"/>
    <w:rsid w:val="003D6814"/>
    <w:rPr>
      <w:lang w:eastAsia="en-US"/>
    </w:rPr>
  </w:style>
  <w:style w:type="character" w:customStyle="1" w:styleId="Heading9Char">
    <w:name w:val="Heading 9 Char"/>
    <w:basedOn w:val="DefaultParagraphFont"/>
    <w:link w:val="Heading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4"/>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8"/>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
    <w:name w:val="Unresolved Mention1"/>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eader" Target="header5.xml"/><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microsoft.com/office/2007/relationships/hdphoto" Target="media/hdphoto3.wdp"/><Relationship Id="rId32" Type="http://schemas.microsoft.com/office/2007/relationships/hdphoto" Target="media/hdphoto5.wdp"/><Relationship Id="rId37" Type="http://schemas.openxmlformats.org/officeDocument/2006/relationships/footer" Target="footer1.xml"/><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4.wdp"/><Relationship Id="rId36" Type="http://schemas.openxmlformats.org/officeDocument/2006/relationships/header" Target="header2.xml"/><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oter" Target="footer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1.xml"/><Relationship Id="rId43" Type="http://schemas.openxmlformats.org/officeDocument/2006/relationships/header" Target="header6.xml"/><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5CE4D2D3-ADF3-488C-85EC-E2357AA51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customXml/itemProps3.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4.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6</TotalTime>
  <Pages>147</Pages>
  <Words>59387</Words>
  <Characters>338508</Characters>
  <Application>Microsoft Office Word</Application>
  <DocSecurity>0</DocSecurity>
  <Lines>2820</Lines>
  <Paragraphs>794</Paragraphs>
  <ScaleCrop>false</ScaleCrop>
  <HeadingPairs>
    <vt:vector size="2" baseType="variant">
      <vt:variant>
        <vt:lpstr>Titre</vt:lpstr>
      </vt:variant>
      <vt:variant>
        <vt:i4>1</vt:i4>
      </vt:variant>
    </vt:vector>
  </HeadingPairs>
  <TitlesOfParts>
    <vt:vector size="1" baseType="lpstr">
      <vt:lpstr>ECE/TRANS/WP.29/GRPE/84/Add.1</vt:lpstr>
    </vt:vector>
  </TitlesOfParts>
  <Company>RDW Voertuiginformatie en -toelating</Company>
  <LinksUpToDate>false</LinksUpToDate>
  <CharactersWithSpaces>397101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ECE/TRANS/WP.29/GRPE/85/Add.1</dc:title>
  <dc:subject>ECE/TRANS/WP.29/GRPE/2018/10</dc:subject>
  <dc:creator>R Gardner</dc:creator>
  <cp:keywords/>
  <cp:lastModifiedBy>Editorial</cp:lastModifiedBy>
  <cp:revision>5</cp:revision>
  <cp:lastPrinted>2014-11-03T15:14:00Z</cp:lastPrinted>
  <dcterms:created xsi:type="dcterms:W3CDTF">2023-03-14T14:37:00Z</dcterms:created>
  <dcterms:modified xsi:type="dcterms:W3CDTF">2023-03-16T16:10:00Z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ediaServiceImageTags">
    <vt:lpwstr/>
  </property>
  <property fmtid="{D5CDD505-2E9C-101B-9397-08002B2CF9AE}" pid="7" name="Office_x0020_of_x0020_Origin">
    <vt:lpwstr/>
  </property>
  <property fmtid="{D5CDD505-2E9C-101B-9397-08002B2CF9AE}" pid="8" name="gba66df640194346a5267c50f24d4797">
    <vt:lpwstr/>
  </property>
  <property fmtid="{D5CDD505-2E9C-101B-9397-08002B2CF9AE}" pid="9" name="Office of Origin">
    <vt:lpwstr/>
  </property>
</Properties>
</file>