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41C03" w14:textId="77777777" w:rsidR="00A1431B" w:rsidRPr="009C4080" w:rsidRDefault="00BA6A6D">
      <w:pPr>
        <w:spacing w:before="120" w:after="0" w:line="240" w:lineRule="atLeast"/>
        <w:rPr>
          <w:b/>
          <w:sz w:val="28"/>
          <w:szCs w:val="28"/>
        </w:rPr>
      </w:pPr>
      <w:r w:rsidRPr="009C4080">
        <w:rPr>
          <w:b/>
          <w:sz w:val="28"/>
          <w:szCs w:val="28"/>
        </w:rPr>
        <w:t>Economic Commission for Europe</w:t>
      </w:r>
    </w:p>
    <w:p w14:paraId="00136647" w14:textId="77777777" w:rsidR="00A1431B" w:rsidRPr="009C4080" w:rsidRDefault="00BA6A6D">
      <w:pPr>
        <w:spacing w:before="120" w:after="0" w:line="240" w:lineRule="atLeast"/>
        <w:rPr>
          <w:sz w:val="28"/>
          <w:szCs w:val="28"/>
        </w:rPr>
      </w:pPr>
      <w:r w:rsidRPr="009C4080">
        <w:rPr>
          <w:sz w:val="28"/>
          <w:szCs w:val="28"/>
        </w:rPr>
        <w:t>Inland Transport Committee</w:t>
      </w:r>
    </w:p>
    <w:p w14:paraId="03476B58" w14:textId="243673F2" w:rsidR="00A1431B" w:rsidRPr="009C4080" w:rsidRDefault="00BA6A6D">
      <w:pPr>
        <w:tabs>
          <w:tab w:val="left" w:pos="7938"/>
        </w:tabs>
        <w:spacing w:before="120" w:after="0" w:line="240" w:lineRule="atLeast"/>
        <w:rPr>
          <w:b/>
          <w:szCs w:val="24"/>
        </w:rPr>
      </w:pPr>
      <w:r w:rsidRPr="009C4080">
        <w:rPr>
          <w:b/>
          <w:szCs w:val="24"/>
        </w:rPr>
        <w:t>Working Party on the Transport of Dangerous Goods</w:t>
      </w:r>
      <w:r w:rsidRPr="009C4080">
        <w:rPr>
          <w:b/>
          <w:szCs w:val="24"/>
        </w:rPr>
        <w:tab/>
      </w:r>
      <w:r w:rsidR="00986C9C" w:rsidRPr="009C4080">
        <w:rPr>
          <w:b/>
          <w:szCs w:val="24"/>
        </w:rPr>
        <w:t>15</w:t>
      </w:r>
      <w:r w:rsidRPr="009C4080">
        <w:rPr>
          <w:b/>
        </w:rPr>
        <w:t xml:space="preserve"> </w:t>
      </w:r>
      <w:r w:rsidR="007D3E85" w:rsidRPr="009C4080">
        <w:rPr>
          <w:b/>
        </w:rPr>
        <w:t>March</w:t>
      </w:r>
      <w:r w:rsidRPr="009C4080">
        <w:rPr>
          <w:b/>
        </w:rPr>
        <w:t xml:space="preserve"> 202</w:t>
      </w:r>
      <w:r w:rsidR="003F4BE5" w:rsidRPr="009C4080">
        <w:rPr>
          <w:b/>
        </w:rPr>
        <w:t>3</w:t>
      </w:r>
    </w:p>
    <w:p w14:paraId="65EDAF43" w14:textId="77777777" w:rsidR="00A1431B" w:rsidRPr="009C4080" w:rsidRDefault="00BA6A6D">
      <w:pPr>
        <w:spacing w:before="120" w:after="120" w:line="240" w:lineRule="atLeast"/>
        <w:rPr>
          <w:b/>
        </w:rPr>
      </w:pPr>
      <w:r w:rsidRPr="009C4080">
        <w:rPr>
          <w:b/>
        </w:rPr>
        <w:t xml:space="preserve">Joint Meeting of the RID Committee of Experts and the </w:t>
      </w:r>
      <w:r w:rsidRPr="009C4080">
        <w:rPr>
          <w:b/>
        </w:rPr>
        <w:br/>
        <w:t>Working Party on the Transport of Dangerous Goods</w:t>
      </w:r>
    </w:p>
    <w:p w14:paraId="6A698FD9" w14:textId="340C5A11" w:rsidR="00A1431B" w:rsidRPr="009C4080" w:rsidRDefault="00BA6A6D" w:rsidP="00347E8C">
      <w:pPr>
        <w:rPr>
          <w:b/>
        </w:rPr>
      </w:pPr>
      <w:r w:rsidRPr="009C4080">
        <w:t xml:space="preserve">Bern, </w:t>
      </w:r>
      <w:r w:rsidR="003F4BE5" w:rsidRPr="009C4080">
        <w:t>20</w:t>
      </w:r>
      <w:r w:rsidRPr="009C4080">
        <w:t>-</w:t>
      </w:r>
      <w:r w:rsidR="003F4BE5" w:rsidRPr="009C4080">
        <w:t>24</w:t>
      </w:r>
      <w:r w:rsidRPr="009C4080">
        <w:t xml:space="preserve"> </w:t>
      </w:r>
      <w:r w:rsidR="007D3E85" w:rsidRPr="009C4080">
        <w:t>March</w:t>
      </w:r>
      <w:r w:rsidRPr="009C4080">
        <w:t xml:space="preserve"> 202</w:t>
      </w:r>
      <w:r w:rsidR="009633C8" w:rsidRPr="009C4080">
        <w:t>3</w:t>
      </w:r>
      <w:r w:rsidRPr="009C4080">
        <w:br/>
        <w:t xml:space="preserve">Item </w:t>
      </w:r>
      <w:r w:rsidR="00986C9C" w:rsidRPr="009C4080">
        <w:t>5 (b)</w:t>
      </w:r>
      <w:r w:rsidRPr="009C4080">
        <w:t xml:space="preserve"> of the provisional agenda:</w:t>
      </w:r>
      <w:r w:rsidRPr="009C4080">
        <w:br/>
      </w:r>
      <w:r w:rsidR="00347E8C" w:rsidRPr="009C4080">
        <w:rPr>
          <w:b/>
        </w:rPr>
        <w:t>Proposals for amendments to RID/ADR/ADN:</w:t>
      </w:r>
      <w:r w:rsidR="002B18DB">
        <w:rPr>
          <w:b/>
        </w:rPr>
        <w:br/>
        <w:t>N</w:t>
      </w:r>
      <w:r w:rsidR="00347E8C" w:rsidRPr="009C4080">
        <w:rPr>
          <w:b/>
        </w:rPr>
        <w:t>ew proposals</w:t>
      </w:r>
    </w:p>
    <w:p w14:paraId="69F83905" w14:textId="4A210695" w:rsidR="00611DE6" w:rsidRPr="009C4080" w:rsidRDefault="00611DE6" w:rsidP="00611DE6">
      <w:pPr>
        <w:pStyle w:val="HChG"/>
        <w:tabs>
          <w:tab w:val="clear" w:pos="851"/>
        </w:tabs>
      </w:pPr>
      <w:r w:rsidRPr="009C4080">
        <w:tab/>
        <w:t xml:space="preserve">Comments on </w:t>
      </w:r>
      <w:r w:rsidR="00A91EAE" w:rsidRPr="009C4080">
        <w:t xml:space="preserve">informal document </w:t>
      </w:r>
      <w:r w:rsidRPr="009C4080">
        <w:t>INF.4/Rev.1 concerning the definition of “battery vehicle”</w:t>
      </w:r>
    </w:p>
    <w:p w14:paraId="72B05B17" w14:textId="77777777" w:rsidR="00611DE6" w:rsidRPr="009C4080" w:rsidRDefault="00611DE6" w:rsidP="00611DE6">
      <w:pPr>
        <w:pStyle w:val="H1G"/>
      </w:pPr>
      <w:r w:rsidRPr="009C4080">
        <w:tab/>
      </w:r>
      <w:r w:rsidRPr="009C4080">
        <w:tab/>
        <w:t>Transmitted by the European Industrial Gases Association</w:t>
      </w:r>
    </w:p>
    <w:p w14:paraId="72A37F3B" w14:textId="71AE1241" w:rsidR="00611DE6" w:rsidRPr="009C4080" w:rsidRDefault="00611DE6" w:rsidP="00611DE6">
      <w:pPr>
        <w:pStyle w:val="HChG"/>
      </w:pPr>
      <w:r w:rsidRPr="009C4080">
        <w:tab/>
      </w:r>
      <w:r w:rsidRPr="009C4080">
        <w:tab/>
        <w:t>Introduction</w:t>
      </w:r>
    </w:p>
    <w:p w14:paraId="055500A2" w14:textId="493E8096" w:rsidR="00611DE6" w:rsidRPr="009C4080" w:rsidRDefault="00611DE6" w:rsidP="00611DE6">
      <w:pPr>
        <w:pStyle w:val="SingleTxtG"/>
      </w:pPr>
      <w:r w:rsidRPr="009C4080">
        <w:tab/>
        <w:t>1.</w:t>
      </w:r>
      <w:r w:rsidRPr="009C4080">
        <w:tab/>
        <w:t xml:space="preserve">In </w:t>
      </w:r>
      <w:r w:rsidR="00A91EAE" w:rsidRPr="009C4080">
        <w:t xml:space="preserve">informal document INF.4/Rev.1 </w:t>
      </w:r>
      <w:r w:rsidRPr="009C4080">
        <w:t>the United Kingdom proposes to change the definition of “battery-vehicle” and “battery-wagon” to align the definitions with the International Maritime Dangerous Goods (IMDG) Code.</w:t>
      </w:r>
    </w:p>
    <w:p w14:paraId="6738A4FA" w14:textId="5DC93290" w:rsidR="00611DE6" w:rsidRPr="009C4080" w:rsidRDefault="00611DE6" w:rsidP="00611DE6">
      <w:pPr>
        <w:pStyle w:val="SingleTxtG"/>
      </w:pPr>
      <w:r w:rsidRPr="009C4080">
        <w:t>2.</w:t>
      </w:r>
      <w:r w:rsidRPr="009C4080">
        <w:tab/>
        <w:t>The term “road gas elements vehicle” in IMDG was a compromise due to confusion of the terms “battery-vehicle” with “battery electric vehicle” and the fact that the term “battery-vehicle” was unknown to IMDG experts not familiar with ADR.</w:t>
      </w:r>
    </w:p>
    <w:p w14:paraId="2EFC207F" w14:textId="47D41395" w:rsidR="00611DE6" w:rsidRPr="009C4080" w:rsidRDefault="00611DE6" w:rsidP="00611DE6">
      <w:pPr>
        <w:pStyle w:val="SingleTxtG"/>
      </w:pPr>
      <w:r w:rsidRPr="009C4080">
        <w:t>3.</w:t>
      </w:r>
      <w:r w:rsidRPr="009C4080">
        <w:tab/>
        <w:t xml:space="preserve">EIGA believes that this confusion does not exist in ADR since the term “battery-vehicle” is well established since decades and well known in ADR </w:t>
      </w:r>
      <w:r w:rsidR="007A6A62">
        <w:t>contracting parties</w:t>
      </w:r>
      <w:r w:rsidRPr="009C4080">
        <w:t>.</w:t>
      </w:r>
    </w:p>
    <w:p w14:paraId="197771CC" w14:textId="452D3098" w:rsidR="00611DE6" w:rsidRPr="009C4080" w:rsidRDefault="00611DE6" w:rsidP="00611DE6">
      <w:pPr>
        <w:pStyle w:val="HChG"/>
        <w:jc w:val="both"/>
      </w:pPr>
      <w:r w:rsidRPr="009C4080">
        <w:tab/>
      </w:r>
      <w:r w:rsidRPr="009C4080">
        <w:tab/>
        <w:t xml:space="preserve">Proposals and </w:t>
      </w:r>
      <w:r w:rsidR="00300058">
        <w:t>j</w:t>
      </w:r>
      <w:r w:rsidRPr="009C4080">
        <w:t>ustification</w:t>
      </w:r>
    </w:p>
    <w:p w14:paraId="1655586F" w14:textId="534EEA10" w:rsidR="00611DE6" w:rsidRPr="009C4080" w:rsidRDefault="00611DE6" w:rsidP="00611DE6">
      <w:pPr>
        <w:pStyle w:val="SingleTxtG"/>
      </w:pPr>
      <w:r w:rsidRPr="00300058">
        <w:tab/>
        <w:t>4.</w:t>
      </w:r>
      <w:r w:rsidRPr="00300058">
        <w:tab/>
      </w:r>
      <w:r w:rsidRPr="009C4080">
        <w:rPr>
          <w:b/>
          <w:bCs/>
        </w:rPr>
        <w:t>Proposal 1</w:t>
      </w:r>
      <w:r w:rsidRPr="009C4080">
        <w:t>: EIGA prefers not to change the definitions as proposed by the United Kingdom.</w:t>
      </w:r>
    </w:p>
    <w:p w14:paraId="02296620" w14:textId="4742901C" w:rsidR="00611DE6" w:rsidRPr="009C4080" w:rsidRDefault="00611DE6" w:rsidP="00611DE6">
      <w:pPr>
        <w:pStyle w:val="SingleTxtG"/>
      </w:pPr>
      <w:r w:rsidRPr="009C4080">
        <w:t>5.</w:t>
      </w:r>
      <w:r w:rsidRPr="009C4080">
        <w:tab/>
        <w:t>Justification: There is no safety implication. The term “battery-vehicle” has not caused any confusion in the past and changing the term would cause unnecessary administrative efforts in ADR and other publications, for example in EN 13807 where the term “battery-vehicle” is mentioned.</w:t>
      </w:r>
    </w:p>
    <w:p w14:paraId="093F7859" w14:textId="11AD6A42" w:rsidR="00611DE6" w:rsidRPr="009C4080" w:rsidRDefault="00611DE6" w:rsidP="00611DE6">
      <w:pPr>
        <w:pStyle w:val="SingleTxtG"/>
      </w:pPr>
      <w:r w:rsidRPr="009C4080">
        <w:tab/>
        <w:t>6.</w:t>
      </w:r>
      <w:r w:rsidRPr="009C4080">
        <w:tab/>
        <w:t>Furthermore, UN 3171 BATTERY-POWERED VEHICLE has been well established in ADR and has not caused any confusion with the term “battery-vehicle”.</w:t>
      </w:r>
    </w:p>
    <w:p w14:paraId="62F8B3F1" w14:textId="7461D767" w:rsidR="00611DE6" w:rsidRPr="009C4080" w:rsidRDefault="00611DE6" w:rsidP="00611DE6">
      <w:pPr>
        <w:pStyle w:val="SingleTxtG"/>
      </w:pPr>
      <w:r w:rsidRPr="009C4080">
        <w:t>7.</w:t>
      </w:r>
      <w:r w:rsidRPr="009C4080">
        <w:tab/>
        <w:t>It is to be considered that in ADR battery-vehicles for flammable gases are designed with individual groups of receptacles with a capacity of up to 5 000 litres (ADR 6.8.3.2.28). In IMDG Code the limit of the capacity of groups is only 3 000 litres for flammable gases (IMDG 6.7.5.3.2). Therefore, battery-vehicles and road gas elements vehicles are different in design. EIGA is concerned that changing the definition can result in that the size of said groups would be reduced in ADR.</w:t>
      </w:r>
    </w:p>
    <w:p w14:paraId="20F4A13B" w14:textId="4A5A7878" w:rsidR="00611DE6" w:rsidRPr="009C4080" w:rsidRDefault="00611DE6" w:rsidP="00611DE6">
      <w:pPr>
        <w:pStyle w:val="SingleTxtG"/>
      </w:pPr>
      <w:r w:rsidRPr="009C4080">
        <w:tab/>
        <w:t>8.</w:t>
      </w:r>
      <w:r w:rsidRPr="009C4080">
        <w:rPr>
          <w:b/>
          <w:bCs/>
        </w:rPr>
        <w:tab/>
        <w:t>Proposal 2:</w:t>
      </w:r>
      <w:r w:rsidRPr="009C4080">
        <w:t xml:space="preserve"> Should the Joint Meeting conclude that there is enough cause for confusion, EIGA proposes to change “battery-vehicle” and “battery-wagon” to the terms “multiple-element gas vehicle” and “multiple-element gas wagon” instead of “Road gas elements vehicle” and “Rail gas elements wagon”.</w:t>
      </w:r>
    </w:p>
    <w:p w14:paraId="3E9C453F" w14:textId="55FD8F05" w:rsidR="00611DE6" w:rsidRPr="009C4080" w:rsidRDefault="00611DE6" w:rsidP="00611DE6">
      <w:pPr>
        <w:pStyle w:val="SingleTxtG"/>
      </w:pPr>
      <w:r w:rsidRPr="009C4080">
        <w:tab/>
        <w:t>9.</w:t>
      </w:r>
      <w:r w:rsidRPr="009C4080">
        <w:tab/>
        <w:t xml:space="preserve">Justification: This would align the terminology with </w:t>
      </w:r>
      <w:r w:rsidR="00DF20D2">
        <w:t>m</w:t>
      </w:r>
      <w:r w:rsidR="00DF20D2" w:rsidRPr="00DF20D2">
        <w:t>ultiple-element gas container</w:t>
      </w:r>
      <w:r w:rsidR="00DF20D2">
        <w:t>s (</w:t>
      </w:r>
      <w:r w:rsidRPr="009C4080">
        <w:t>MEGCs</w:t>
      </w:r>
      <w:r w:rsidR="00DF20D2">
        <w:t>)</w:t>
      </w:r>
      <w:r w:rsidRPr="009C4080">
        <w:t>.</w:t>
      </w:r>
    </w:p>
    <w:p w14:paraId="456D6E65" w14:textId="38C8A990" w:rsidR="00611DE6" w:rsidRPr="009C4080" w:rsidRDefault="00611DE6" w:rsidP="00611DE6">
      <w:pPr>
        <w:pStyle w:val="SingleTxtG"/>
      </w:pPr>
      <w:r w:rsidRPr="009C4080">
        <w:tab/>
        <w:t>10.</w:t>
      </w:r>
      <w:r w:rsidRPr="009C4080">
        <w:tab/>
        <w:t>Furthermore, EIGA has been informed that “Road gas elements vehicle” is not easily translated in other languages.</w:t>
      </w:r>
    </w:p>
    <w:p w14:paraId="1230F8D4" w14:textId="638E0219" w:rsidR="00611DE6" w:rsidRPr="009C4080" w:rsidRDefault="00611DE6" w:rsidP="00611DE6">
      <w:pPr>
        <w:pStyle w:val="SingleTxtG"/>
      </w:pPr>
      <w:r w:rsidRPr="009C4080">
        <w:lastRenderedPageBreak/>
        <w:tab/>
        <w:t>11.</w:t>
      </w:r>
      <w:r w:rsidRPr="009C4080">
        <w:tab/>
        <w:t>Ideally, in IMDG Code the terminology should also be changed to “multiple-element gas vehicle” and the capacity of above-mentioned groups should be increased to the value given in ADR.</w:t>
      </w:r>
    </w:p>
    <w:p w14:paraId="7BC69236" w14:textId="77777777" w:rsidR="00611DE6" w:rsidRPr="009C4080" w:rsidRDefault="00611DE6" w:rsidP="00611DE6">
      <w:pPr>
        <w:pStyle w:val="HChG"/>
      </w:pPr>
      <w:r w:rsidRPr="009C4080">
        <w:tab/>
      </w:r>
      <w:r w:rsidRPr="009C4080">
        <w:tab/>
        <w:t>Safety implications</w:t>
      </w:r>
    </w:p>
    <w:p w14:paraId="0BE42079" w14:textId="77777777" w:rsidR="00611DE6" w:rsidRPr="009C4080" w:rsidRDefault="00611DE6" w:rsidP="00611DE6">
      <w:pPr>
        <w:pStyle w:val="SingleTxtG"/>
      </w:pPr>
      <w:r w:rsidRPr="009C4080">
        <w:tab/>
        <w:t>12.</w:t>
      </w:r>
      <w:r w:rsidRPr="009C4080">
        <w:tab/>
        <w:t>None foreseen.</w:t>
      </w:r>
    </w:p>
    <w:p w14:paraId="6CBEACCE" w14:textId="1B411617" w:rsidR="00611DE6" w:rsidRPr="00611DE6" w:rsidRDefault="00611DE6" w:rsidP="00611DE6">
      <w:pPr>
        <w:spacing w:before="240" w:after="0" w:line="240" w:lineRule="atLeast"/>
        <w:jc w:val="center"/>
        <w:rPr>
          <w:u w:val="single"/>
        </w:rPr>
      </w:pPr>
      <w:r>
        <w:rPr>
          <w:u w:val="single"/>
        </w:rPr>
        <w:tab/>
      </w:r>
      <w:r>
        <w:rPr>
          <w:u w:val="single"/>
        </w:rPr>
        <w:tab/>
      </w:r>
      <w:r>
        <w:rPr>
          <w:u w:val="single"/>
        </w:rPr>
        <w:tab/>
      </w:r>
    </w:p>
    <w:sectPr w:rsidR="00611DE6" w:rsidRPr="00611DE6">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pgMar w:top="1418" w:right="1134" w:bottom="1134" w:left="1134" w:header="851" w:footer="567" w:gutter="0"/>
      <w:cols w:space="720"/>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A1402" w14:textId="77777777" w:rsidR="00B10351" w:rsidRDefault="00B10351">
      <w:pPr>
        <w:spacing w:after="0"/>
      </w:pPr>
      <w:r>
        <w:separator/>
      </w:r>
    </w:p>
  </w:endnote>
  <w:endnote w:type="continuationSeparator" w:id="0">
    <w:p w14:paraId="69D6BD97" w14:textId="77777777" w:rsidR="00B10351" w:rsidRDefault="00B103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D6FB" w14:textId="77777777" w:rsidR="00A1431B" w:rsidRDefault="00BA6A6D">
    <w:pPr>
      <w:pStyle w:val="Footer"/>
    </w:pPr>
    <w:r>
      <w:rPr>
        <w:rStyle w:val="PageNumber"/>
      </w:rPr>
      <w:fldChar w:fldCharType="begin"/>
    </w:r>
    <w:r>
      <w:rPr>
        <w:rStyle w:val="PageNumber"/>
      </w:rPr>
      <w:instrText>PAGE</w:instrText>
    </w:r>
    <w:r>
      <w:rPr>
        <w:rStyle w:val="PageNumber"/>
      </w:rPr>
      <w:fldChar w:fldCharType="separate"/>
    </w:r>
    <w:r>
      <w:rPr>
        <w:rStyle w:val="PageNumber"/>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9E8E" w14:textId="77777777" w:rsidR="00A1431B" w:rsidRDefault="00BA6A6D">
    <w:pPr>
      <w:pStyle w:val="Footer"/>
      <w:jc w:val="right"/>
    </w:pPr>
    <w:r>
      <w:rPr>
        <w:rStyle w:val="PageNumber"/>
      </w:rPr>
      <w:fldChar w:fldCharType="begin"/>
    </w:r>
    <w:r>
      <w:rPr>
        <w:rStyle w:val="PageNumber"/>
      </w:rPr>
      <w:instrText>PAGE</w:instrText>
    </w:r>
    <w:r>
      <w:rPr>
        <w:rStyle w:val="PageNumber"/>
      </w:rPr>
      <w:fldChar w:fldCharType="separate"/>
    </w:r>
    <w:r>
      <w:rPr>
        <w:rStyle w:val="PageNumber"/>
      </w:rPr>
      <w:t>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8E08" w14:textId="77777777" w:rsidR="00611DE6" w:rsidRDefault="00611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678A7" w14:textId="77777777" w:rsidR="00B10351" w:rsidRDefault="00B10351"/>
  </w:footnote>
  <w:footnote w:type="continuationSeparator" w:id="0">
    <w:p w14:paraId="529630C7" w14:textId="77777777" w:rsidR="00B10351" w:rsidRDefault="00B10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71C2" w14:textId="1F3C7260" w:rsidR="00A1431B" w:rsidRDefault="00BA6A6D">
    <w:pPr>
      <w:pStyle w:val="Header"/>
      <w:rPr>
        <w:lang w:val="fr-CH"/>
      </w:rPr>
    </w:pPr>
    <w:r>
      <w:rPr>
        <w:lang w:val="fr-CH"/>
      </w:rPr>
      <w:t>INF.</w:t>
    </w:r>
    <w:r w:rsidR="00E117B4">
      <w:rPr>
        <w:lang w:val="fr-CH"/>
      </w:rPr>
      <w:t>3</w:t>
    </w:r>
    <w:r w:rsidR="00611DE6">
      <w:rPr>
        <w:lang w:val="fr-CH"/>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C878" w14:textId="77777777" w:rsidR="00A1431B" w:rsidRDefault="00BA6A6D">
    <w:pPr>
      <w:pStyle w:val="Header"/>
      <w:jc w:val="right"/>
    </w:pPr>
    <w:r>
      <w:t>INF.XX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176E" w14:textId="67D9B462" w:rsidR="00A1431B" w:rsidRDefault="00BA6A6D">
    <w:pPr>
      <w:pStyle w:val="Header"/>
      <w:pBdr>
        <w:bottom w:val="single" w:sz="4" w:space="1" w:color="000000"/>
      </w:pBdr>
      <w:jc w:val="right"/>
      <w:rPr>
        <w:sz w:val="28"/>
        <w:szCs w:val="28"/>
      </w:rPr>
    </w:pPr>
    <w:r>
      <w:rPr>
        <w:sz w:val="28"/>
        <w:szCs w:val="28"/>
      </w:rPr>
      <w:t>INF.</w:t>
    </w:r>
    <w:r w:rsidR="008C55DD">
      <w:rPr>
        <w:sz w:val="28"/>
        <w:szCs w:val="28"/>
      </w:rPr>
      <w:t>3</w:t>
    </w:r>
    <w:r w:rsidR="00AE0568">
      <w:rPr>
        <w:sz w:val="28"/>
        <w:szCs w:val="28"/>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20A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0650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DC53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8875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E8DA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8869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3A49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9417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DE72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E4D6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C4C1E"/>
    <w:multiLevelType w:val="hybridMultilevel"/>
    <w:tmpl w:val="9A9AB4FA"/>
    <w:lvl w:ilvl="0" w:tplc="73BEDC68">
      <w:start w:val="1"/>
      <w:numFmt w:val="decimal"/>
      <w:lvlText w:val="%1."/>
      <w:lvlJc w:val="left"/>
      <w:pPr>
        <w:ind w:left="1710" w:hanging="576"/>
      </w:pPr>
      <w:rPr>
        <w:rFonts w:ascii="Times New Roman" w:hAnsi="Times New Roman" w:cs="Times New Roman" w:hint="default"/>
        <w:sz w:val="21"/>
        <w:szCs w:val="21"/>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1" w15:restartNumberingAfterBreak="0">
    <w:nsid w:val="224158B2"/>
    <w:multiLevelType w:val="hybridMultilevel"/>
    <w:tmpl w:val="C25E3A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95888581">
    <w:abstractNumId w:val="9"/>
  </w:num>
  <w:num w:numId="2" w16cid:durableId="52237476">
    <w:abstractNumId w:val="7"/>
  </w:num>
  <w:num w:numId="3" w16cid:durableId="1546796848">
    <w:abstractNumId w:val="6"/>
  </w:num>
  <w:num w:numId="4" w16cid:durableId="1536507894">
    <w:abstractNumId w:val="5"/>
  </w:num>
  <w:num w:numId="5" w16cid:durableId="1841001908">
    <w:abstractNumId w:val="4"/>
  </w:num>
  <w:num w:numId="6" w16cid:durableId="1862666675">
    <w:abstractNumId w:val="8"/>
  </w:num>
  <w:num w:numId="7" w16cid:durableId="1977683113">
    <w:abstractNumId w:val="3"/>
  </w:num>
  <w:num w:numId="8" w16cid:durableId="622617896">
    <w:abstractNumId w:val="2"/>
  </w:num>
  <w:num w:numId="9" w16cid:durableId="1475030098">
    <w:abstractNumId w:val="1"/>
  </w:num>
  <w:num w:numId="10" w16cid:durableId="1060594516">
    <w:abstractNumId w:val="0"/>
  </w:num>
  <w:num w:numId="11" w16cid:durableId="255552740">
    <w:abstractNumId w:val="11"/>
  </w:num>
  <w:num w:numId="12" w16cid:durableId="8278699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567"/>
  <w:evenAndOddHeaders/>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31B"/>
    <w:rsid w:val="000145F6"/>
    <w:rsid w:val="00023275"/>
    <w:rsid w:val="00051827"/>
    <w:rsid w:val="000F0F61"/>
    <w:rsid w:val="001012AF"/>
    <w:rsid w:val="001266CE"/>
    <w:rsid w:val="00155240"/>
    <w:rsid w:val="00207D1A"/>
    <w:rsid w:val="002131C2"/>
    <w:rsid w:val="00234922"/>
    <w:rsid w:val="00264B15"/>
    <w:rsid w:val="00266A65"/>
    <w:rsid w:val="00285F97"/>
    <w:rsid w:val="002A400A"/>
    <w:rsid w:val="002B18DB"/>
    <w:rsid w:val="00300058"/>
    <w:rsid w:val="00317275"/>
    <w:rsid w:val="00346B32"/>
    <w:rsid w:val="00347E8C"/>
    <w:rsid w:val="00371D8F"/>
    <w:rsid w:val="00373EBA"/>
    <w:rsid w:val="003A01AD"/>
    <w:rsid w:val="003C1DC4"/>
    <w:rsid w:val="003D3CF1"/>
    <w:rsid w:val="003D64A3"/>
    <w:rsid w:val="003E0575"/>
    <w:rsid w:val="003E1A4C"/>
    <w:rsid w:val="003F4BE5"/>
    <w:rsid w:val="004040FC"/>
    <w:rsid w:val="00407103"/>
    <w:rsid w:val="004260B5"/>
    <w:rsid w:val="00454AD0"/>
    <w:rsid w:val="00457A3B"/>
    <w:rsid w:val="00461129"/>
    <w:rsid w:val="004B4289"/>
    <w:rsid w:val="004E4EB2"/>
    <w:rsid w:val="004F6140"/>
    <w:rsid w:val="005162F5"/>
    <w:rsid w:val="0052692B"/>
    <w:rsid w:val="0054791B"/>
    <w:rsid w:val="005535B6"/>
    <w:rsid w:val="0056032E"/>
    <w:rsid w:val="005645D7"/>
    <w:rsid w:val="00564F1B"/>
    <w:rsid w:val="005659A2"/>
    <w:rsid w:val="005D40D8"/>
    <w:rsid w:val="005E0B9A"/>
    <w:rsid w:val="005E4475"/>
    <w:rsid w:val="00611DE6"/>
    <w:rsid w:val="006134FC"/>
    <w:rsid w:val="00672991"/>
    <w:rsid w:val="006D69EC"/>
    <w:rsid w:val="007A6A62"/>
    <w:rsid w:val="007A72BC"/>
    <w:rsid w:val="007D3E85"/>
    <w:rsid w:val="007D51B8"/>
    <w:rsid w:val="0080348F"/>
    <w:rsid w:val="008375E9"/>
    <w:rsid w:val="008717BA"/>
    <w:rsid w:val="008737B8"/>
    <w:rsid w:val="008A189C"/>
    <w:rsid w:val="008C55DD"/>
    <w:rsid w:val="008D1C97"/>
    <w:rsid w:val="008D73CD"/>
    <w:rsid w:val="00935B48"/>
    <w:rsid w:val="00954957"/>
    <w:rsid w:val="009633C8"/>
    <w:rsid w:val="00986C9C"/>
    <w:rsid w:val="009A1AE2"/>
    <w:rsid w:val="009A210B"/>
    <w:rsid w:val="009C4080"/>
    <w:rsid w:val="00A1431B"/>
    <w:rsid w:val="00A175B0"/>
    <w:rsid w:val="00A338BF"/>
    <w:rsid w:val="00A565FA"/>
    <w:rsid w:val="00A91EAE"/>
    <w:rsid w:val="00AE0568"/>
    <w:rsid w:val="00B10351"/>
    <w:rsid w:val="00B724BA"/>
    <w:rsid w:val="00B870E1"/>
    <w:rsid w:val="00BA6A6D"/>
    <w:rsid w:val="00BE3E87"/>
    <w:rsid w:val="00BE7682"/>
    <w:rsid w:val="00C0050E"/>
    <w:rsid w:val="00C33ED8"/>
    <w:rsid w:val="00C35767"/>
    <w:rsid w:val="00C57DB9"/>
    <w:rsid w:val="00C91638"/>
    <w:rsid w:val="00CA1F62"/>
    <w:rsid w:val="00CA2568"/>
    <w:rsid w:val="00CF3ECE"/>
    <w:rsid w:val="00D96C63"/>
    <w:rsid w:val="00DA2AA3"/>
    <w:rsid w:val="00DB5B97"/>
    <w:rsid w:val="00DF20D2"/>
    <w:rsid w:val="00E117B4"/>
    <w:rsid w:val="00E649E8"/>
    <w:rsid w:val="00E825C2"/>
    <w:rsid w:val="00EA77FA"/>
    <w:rsid w:val="00EB22CC"/>
    <w:rsid w:val="00EF452E"/>
    <w:rsid w:val="00EF5FD7"/>
    <w:rsid w:val="00F063E4"/>
    <w:rsid w:val="00F254F8"/>
    <w:rsid w:val="00F80F24"/>
    <w:rsid w:val="00F82762"/>
    <w:rsid w:val="00F96D27"/>
    <w:rsid w:val="00FD01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26EA1"/>
  <w15:docId w15:val="{90773F9E-6F73-4AFE-AE8A-C6A8602B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next w:val="SingleTxtG"/>
    <w:qFormat/>
    <w:rsid w:val="00ED7A2A"/>
    <w:pPr>
      <w:widowControl w:val="0"/>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qFormat/>
    <w:rsid w:val="008979B1"/>
    <w:rPr>
      <w:rFonts w:ascii="Times New Roman" w:hAnsi="Times New Roman"/>
      <w:b/>
      <w:sz w:val="18"/>
    </w:rPr>
  </w:style>
  <w:style w:type="character" w:customStyle="1" w:styleId="Ancredenotedefin">
    <w:name w:val="Ancre de note de fin"/>
    <w:rPr>
      <w:rFonts w:ascii="Times New Roman" w:hAnsi="Times New Roman"/>
      <w:sz w:val="18"/>
      <w:vertAlign w:val="superscript"/>
    </w:rPr>
  </w:style>
  <w:style w:type="character" w:customStyle="1" w:styleId="EndnoteCharacters">
    <w:name w:val="Endnote Characters"/>
    <w:qFormat/>
    <w:rsid w:val="007B6BA5"/>
    <w:rPr>
      <w:rFonts w:ascii="Times New Roman" w:hAnsi="Times New Roman"/>
      <w:sz w:val="18"/>
      <w:vertAlign w:val="superscript"/>
    </w:rPr>
  </w:style>
  <w:style w:type="character" w:customStyle="1" w:styleId="Ancredenotedebasdepage">
    <w:name w:val="Ancre de note de bas de page"/>
    <w:rsid w:val="00857A4B"/>
    <w:rPr>
      <w:vertAlign w:val="superscript"/>
    </w:rPr>
  </w:style>
  <w:style w:type="character" w:customStyle="1" w:styleId="FootnoteCharacters">
    <w:name w:val="Footnote Characters"/>
    <w:qFormat/>
    <w:rsid w:val="007B6BA5"/>
    <w:rPr>
      <w:rFonts w:ascii="Times New Roman" w:hAnsi="Times New Roman"/>
      <w:sz w:val="18"/>
      <w:vertAlign w:val="superscript"/>
    </w:rPr>
  </w:style>
  <w:style w:type="character" w:customStyle="1" w:styleId="LienInternet">
    <w:name w:val="Lien Internet"/>
    <w:semiHidden/>
    <w:rsid w:val="00A23E9E"/>
    <w:rPr>
      <w:color w:val="auto"/>
      <w:u w:val="none"/>
    </w:rPr>
  </w:style>
  <w:style w:type="character" w:customStyle="1" w:styleId="En-tteCar">
    <w:name w:val="En-tête Car"/>
    <w:qFormat/>
    <w:rsid w:val="006643C6"/>
    <w:rPr>
      <w:b/>
      <w:sz w:val="18"/>
      <w:lang w:val="en-GB" w:eastAsia="en-US" w:bidi="ar-SA"/>
    </w:rPr>
  </w:style>
  <w:style w:type="character" w:styleId="FollowedHyperlink">
    <w:name w:val="FollowedHyperlink"/>
    <w:semiHidden/>
    <w:qFormat/>
    <w:rsid w:val="00A23E9E"/>
    <w:rPr>
      <w:color w:val="auto"/>
      <w:u w:val="none"/>
    </w:rPr>
  </w:style>
  <w:style w:type="character" w:customStyle="1" w:styleId="HChGChar">
    <w:name w:val="_ H _Ch_G Char"/>
    <w:link w:val="HChG"/>
    <w:qFormat/>
    <w:rsid w:val="006643C6"/>
    <w:rPr>
      <w:b/>
      <w:sz w:val="28"/>
      <w:lang w:val="en-GB" w:eastAsia="en-US" w:bidi="ar-SA"/>
    </w:rPr>
  </w:style>
  <w:style w:type="character" w:customStyle="1" w:styleId="BalloonTextChar">
    <w:name w:val="Balloon Text Char"/>
    <w:link w:val="BalloonText"/>
    <w:qFormat/>
    <w:rsid w:val="00D22806"/>
    <w:rPr>
      <w:rFonts w:ascii="Tahoma" w:hAnsi="Tahoma" w:cs="Tahoma"/>
      <w:sz w:val="16"/>
      <w:szCs w:val="16"/>
      <w:lang w:eastAsia="en-US"/>
    </w:rPr>
  </w:style>
  <w:style w:type="character" w:customStyle="1" w:styleId="SingleTxtGCar">
    <w:name w:val="_ Single Txt_G Car"/>
    <w:link w:val="SingleTxtG"/>
    <w:qFormat/>
    <w:rsid w:val="00FA3269"/>
    <w:rPr>
      <w:lang w:val="en-GB" w:eastAsia="en-US"/>
    </w:rPr>
  </w:style>
  <w:style w:type="character" w:customStyle="1" w:styleId="H1GChar">
    <w:name w:val="_ H_1_G Char"/>
    <w:link w:val="H1G"/>
    <w:uiPriority w:val="99"/>
    <w:qFormat/>
    <w:rsid w:val="00D6633F"/>
    <w:rPr>
      <w:b/>
      <w:sz w:val="24"/>
      <w:lang w:eastAsia="en-US"/>
    </w:rPr>
  </w:style>
  <w:style w:type="character" w:customStyle="1" w:styleId="SingleTxtGChar">
    <w:name w:val="_ Single Txt_G Char"/>
    <w:qFormat/>
    <w:locked/>
    <w:rsid w:val="0079577B"/>
    <w:rPr>
      <w:lang w:val="en-GB" w:eastAsia="en-US"/>
    </w:rPr>
  </w:style>
  <w:style w:type="character" w:customStyle="1" w:styleId="Mentionnonrsolue1">
    <w:name w:val="Mention non résolue1"/>
    <w:basedOn w:val="DefaultParagraphFont"/>
    <w:uiPriority w:val="99"/>
    <w:semiHidden/>
    <w:unhideWhenUsed/>
    <w:qFormat/>
    <w:rsid w:val="00C03A88"/>
    <w:rPr>
      <w:color w:val="605E5C"/>
      <w:shd w:val="clear" w:color="auto" w:fill="E1DFDD"/>
    </w:rPr>
  </w:style>
  <w:style w:type="character" w:customStyle="1" w:styleId="H23GChar">
    <w:name w:val="_ H_2/3_G Char"/>
    <w:link w:val="H23G"/>
    <w:qFormat/>
    <w:locked/>
    <w:rsid w:val="008E4437"/>
    <w:rPr>
      <w:b/>
      <w:lang w:val="en-GB"/>
    </w:rPr>
  </w:style>
  <w:style w:type="character" w:customStyle="1" w:styleId="FootnoteTextChar">
    <w:name w:val="Footnote Text Char"/>
    <w:link w:val="FootnoteText"/>
    <w:qFormat/>
    <w:rsid w:val="00857A4B"/>
    <w:rPr>
      <w:sz w:val="18"/>
      <w:lang w:val="en-GB"/>
    </w:rPr>
  </w:style>
  <w:style w:type="character" w:customStyle="1" w:styleId="ListLabel1">
    <w:name w:val="ListLabel 1"/>
    <w:qFormat/>
    <w:rPr>
      <w:rFonts w:cs="Times New Roman"/>
      <w:b w:val="0"/>
      <w:i w:val="0"/>
      <w:sz w:val="20"/>
    </w:rPr>
  </w:style>
  <w:style w:type="character" w:customStyle="1" w:styleId="ListLabel2">
    <w:name w:val="ListLabel 2"/>
    <w:qFormat/>
    <w:rPr>
      <w:rFonts w:cs="Times New Roman"/>
    </w:rPr>
  </w:style>
  <w:style w:type="character" w:customStyle="1" w:styleId="ListLabel3">
    <w:name w:val="ListLabel 3"/>
    <w:qFormat/>
    <w:rPr>
      <w:b w:val="0"/>
      <w:i w:val="0"/>
      <w:sz w:val="20"/>
    </w:rPr>
  </w:style>
  <w:style w:type="character" w:customStyle="1" w:styleId="ListLabel4">
    <w:name w:val="ListLabel 4"/>
    <w:qFormat/>
    <w:rPr>
      <w:rFonts w:cs="Times New Roman"/>
      <w:b w:val="0"/>
      <w:i w:val="0"/>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Arial"/>
      <w:color w:val="auto"/>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Arial"/>
      <w:color w:val="00000A"/>
      <w:sz w:val="22"/>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Caractresdenotedefin">
    <w:name w:val="Caractères de note de fin"/>
    <w:qFormat/>
  </w:style>
  <w:style w:type="character" w:customStyle="1" w:styleId="Caractresdenotedebasdepage">
    <w:name w:val="Caractères de note de bas de page"/>
    <w:qFormat/>
  </w:style>
  <w:style w:type="paragraph" w:styleId="Title">
    <w:name w:val="Titl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paragraph" w:customStyle="1" w:styleId="SMG">
    <w:name w:val="__S_M_G"/>
    <w:basedOn w:val="Normal"/>
    <w:next w:val="Normal"/>
    <w:qFormat/>
    <w:rsid w:val="00E96630"/>
    <w:pPr>
      <w:keepNext/>
      <w:keepLines/>
      <w:spacing w:before="240" w:line="420" w:lineRule="exact"/>
      <w:ind w:left="1134" w:right="1134"/>
    </w:pPr>
    <w:rPr>
      <w:b/>
      <w:sz w:val="40"/>
    </w:rPr>
  </w:style>
  <w:style w:type="paragraph" w:customStyle="1" w:styleId="SLG">
    <w:name w:val="__S_L_G"/>
    <w:basedOn w:val="Normal"/>
    <w:next w:val="Normal"/>
    <w:qFormat/>
    <w:rsid w:val="008A6B25"/>
    <w:pPr>
      <w:keepNext/>
      <w:keepLines/>
      <w:spacing w:before="240" w:line="580" w:lineRule="exact"/>
      <w:ind w:left="1134" w:right="1134"/>
    </w:pPr>
    <w:rPr>
      <w:b/>
      <w:sz w:val="56"/>
    </w:rPr>
  </w:style>
  <w:style w:type="paragraph" w:customStyle="1" w:styleId="SSG">
    <w:name w:val="__S_S_G"/>
    <w:basedOn w:val="Normal"/>
    <w:next w:val="Normal"/>
    <w:qFormat/>
    <w:rsid w:val="00C745C3"/>
    <w:pPr>
      <w:keepNext/>
      <w:keepLines/>
      <w:spacing w:before="240" w:line="300" w:lineRule="exact"/>
      <w:ind w:left="1134" w:right="1134"/>
    </w:pPr>
    <w:rPr>
      <w:b/>
      <w:sz w:val="28"/>
    </w:rPr>
  </w:style>
  <w:style w:type="paragraph" w:styleId="FootnoteText">
    <w:name w:val="footnote text"/>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qFormat/>
    <w:rsid w:val="000E0415"/>
    <w:pPr>
      <w:keepNext/>
      <w:keepLines/>
      <w:spacing w:before="240" w:line="420" w:lineRule="exact"/>
      <w:ind w:left="1134" w:right="1134"/>
    </w:pPr>
    <w:rPr>
      <w:b/>
      <w:sz w:val="40"/>
    </w:rPr>
  </w:style>
  <w:style w:type="paragraph" w:customStyle="1" w:styleId="Bullet1G">
    <w:name w:val="_Bullet 1_G"/>
    <w:basedOn w:val="Normal"/>
    <w:uiPriority w:val="99"/>
    <w:qFormat/>
    <w:rsid w:val="00AF3A98"/>
    <w:pPr>
      <w:spacing w:after="120"/>
      <w:ind w:right="1134"/>
      <w:jc w:val="both"/>
    </w:pPr>
  </w:style>
  <w:style w:type="paragraph" w:styleId="EndnoteText">
    <w:name w:val="endnote text"/>
    <w:basedOn w:val="FootnoteText"/>
    <w:rsid w:val="007B6BA5"/>
  </w:style>
  <w:style w:type="paragraph" w:customStyle="1" w:styleId="Bullet2G">
    <w:name w:val="_Bullet 2_G"/>
    <w:basedOn w:val="Normal"/>
    <w:qFormat/>
    <w:rsid w:val="00AF3A98"/>
    <w:pPr>
      <w:spacing w:after="120"/>
      <w:ind w:right="1134"/>
      <w:jc w:val="both"/>
    </w:pPr>
  </w:style>
  <w:style w:type="paragraph" w:customStyle="1" w:styleId="H1G">
    <w:name w:val="_ H_1_G"/>
    <w:basedOn w:val="Normal"/>
    <w:next w:val="Normal"/>
    <w:link w:val="H1GChar"/>
    <w:uiPriority w:val="99"/>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3A98"/>
    <w:pPr>
      <w:keepNext/>
      <w:keepLines/>
      <w:tabs>
        <w:tab w:val="right" w:pos="851"/>
      </w:tabs>
      <w:spacing w:before="240" w:after="120" w:line="240" w:lineRule="exact"/>
      <w:ind w:left="1134" w:right="1134" w:hanging="1134"/>
    </w:pPr>
  </w:style>
  <w:style w:type="paragraph" w:styleId="Footer">
    <w:name w:val="footer"/>
    <w:basedOn w:val="Normal"/>
    <w:rsid w:val="009F2EAC"/>
    <w:rPr>
      <w:sz w:val="16"/>
    </w:rPr>
  </w:style>
  <w:style w:type="paragraph" w:styleId="Header">
    <w:name w:val="header"/>
    <w:basedOn w:val="Normal"/>
    <w:rsid w:val="00050F6B"/>
    <w:pPr>
      <w:pBdr>
        <w:bottom w:val="single" w:sz="4" w:space="4" w:color="000000"/>
      </w:pBdr>
    </w:pPr>
    <w:rPr>
      <w:b/>
      <w:sz w:val="18"/>
    </w:rPr>
  </w:style>
  <w:style w:type="paragraph" w:customStyle="1" w:styleId="Standardowy">
    <w:name w:val="Standardowy"/>
    <w:qFormat/>
    <w:rsid w:val="001F12DF"/>
    <w:rPr>
      <w:rFonts w:ascii="Arial" w:hAnsi="Arial"/>
      <w:sz w:val="24"/>
      <w:lang w:val="en-GB"/>
    </w:rPr>
  </w:style>
  <w:style w:type="paragraph" w:styleId="BalloonText">
    <w:name w:val="Balloon Text"/>
    <w:basedOn w:val="Normal"/>
    <w:link w:val="BalloonTextChar"/>
    <w:qFormat/>
    <w:rsid w:val="00D22806"/>
    <w:pPr>
      <w:spacing w:after="0"/>
    </w:pPr>
    <w:rPr>
      <w:rFonts w:ascii="Tahoma" w:hAnsi="Tahoma" w:cs="Tahoma"/>
      <w:sz w:val="16"/>
      <w:szCs w:val="16"/>
    </w:rPr>
  </w:style>
  <w:style w:type="paragraph" w:styleId="ListParagraph">
    <w:name w:val="List Paragraph"/>
    <w:aliases w:val="Liste à puce 1,Heading table"/>
    <w:basedOn w:val="Normal"/>
    <w:link w:val="ListParagraphChar"/>
    <w:uiPriority w:val="34"/>
    <w:qFormat/>
    <w:rsid w:val="00E06CCB"/>
    <w:pPr>
      <w:spacing w:after="200" w:line="276" w:lineRule="auto"/>
      <w:ind w:left="720"/>
      <w:contextualSpacing/>
    </w:pPr>
    <w:rPr>
      <w:rFonts w:ascii="Calibri" w:hAnsi="Calibri"/>
      <w:color w:val="00000A"/>
      <w:sz w:val="22"/>
      <w:szCs w:val="22"/>
    </w:rPr>
  </w:style>
  <w:style w:type="paragraph" w:customStyle="1" w:styleId="Titre31">
    <w:name w:val="Titre 31"/>
    <w:basedOn w:val="Normal"/>
    <w:next w:val="Normal"/>
    <w:qFormat/>
    <w:rsid w:val="00857A4B"/>
    <w:pPr>
      <w:suppressAutoHyphens/>
      <w:spacing w:after="0"/>
      <w:outlineLvl w:val="2"/>
    </w:pPr>
  </w:style>
  <w:style w:type="table" w:styleId="TableGrid">
    <w:name w:val="Table Grid"/>
    <w:basedOn w:val="TableNormal"/>
    <w:semiHidden/>
    <w:rsid w:val="00A45CB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
    <w:name w:val="Table Grid1"/>
    <w:basedOn w:val="TableNormal"/>
    <w:rsid w:val="002574B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qFormat/>
    <w:rsid w:val="007D3E85"/>
    <w:rPr>
      <w:vertAlign w:val="superscript"/>
    </w:rPr>
  </w:style>
  <w:style w:type="character" w:styleId="Hyperlink">
    <w:name w:val="Hyperlink"/>
    <w:basedOn w:val="DefaultParagraphFont"/>
    <w:uiPriority w:val="99"/>
    <w:unhideWhenUsed/>
    <w:rsid w:val="009A1AE2"/>
    <w:rPr>
      <w:color w:val="0563C1"/>
      <w:u w:val="single"/>
    </w:rPr>
  </w:style>
  <w:style w:type="paragraph" w:styleId="Revision">
    <w:name w:val="Revision"/>
    <w:hidden/>
    <w:uiPriority w:val="99"/>
    <w:semiHidden/>
    <w:rsid w:val="000F0F61"/>
    <w:rPr>
      <w:lang w:val="en-GB"/>
    </w:rPr>
  </w:style>
  <w:style w:type="character" w:customStyle="1" w:styleId="BodyTextChar">
    <w:name w:val="Body Text Char"/>
    <w:basedOn w:val="DefaultParagraphFont"/>
    <w:link w:val="BodyText"/>
    <w:rsid w:val="003A01AD"/>
    <w:rPr>
      <w:lang w:val="en-GB"/>
    </w:rPr>
  </w:style>
  <w:style w:type="character" w:customStyle="1" w:styleId="ListParagraphChar">
    <w:name w:val="List Paragraph Char"/>
    <w:aliases w:val="Liste à puce 1 Char,Heading table Char"/>
    <w:basedOn w:val="DefaultParagraphFont"/>
    <w:link w:val="ListParagraph"/>
    <w:uiPriority w:val="34"/>
    <w:rsid w:val="00A175B0"/>
    <w:rPr>
      <w:rFonts w:ascii="Calibri" w:hAnsi="Calibri"/>
      <w:color w:val="00000A"/>
      <w:sz w:val="22"/>
      <w:szCs w:val="22"/>
      <w:lang w:val="en-GB"/>
    </w:rPr>
  </w:style>
  <w:style w:type="character" w:customStyle="1" w:styleId="y2iqfc">
    <w:name w:val="y2iqfc"/>
    <w:basedOn w:val="DefaultParagraphFont"/>
    <w:rsid w:val="00A1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4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44AF47-DC96-4EE1-8DDC-C2CD01432304}">
  <ds:schemaRefs>
    <ds:schemaRef ds:uri="http://schemas.openxmlformats.org/officeDocument/2006/bibliography"/>
  </ds:schemaRefs>
</ds:datastoreItem>
</file>

<file path=customXml/itemProps2.xml><?xml version="1.0" encoding="utf-8"?>
<ds:datastoreItem xmlns:ds="http://schemas.openxmlformats.org/officeDocument/2006/customXml" ds:itemID="{044F1B73-DDAF-41D6-B0FB-C5631DC8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3AEFC0-536B-48AA-A6B3-706D969D9D3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A2257395-2C54-4AC5-999D-925E553C52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438</Words>
  <Characters>2500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INF</vt:lpstr>
    </vt:vector>
  </TitlesOfParts>
  <Company>UNECE</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Romain Hubert</dc:creator>
  <dc:description/>
  <cp:lastModifiedBy>Romain Hubert</cp:lastModifiedBy>
  <cp:revision>14</cp:revision>
  <cp:lastPrinted>2023-03-14T13:52:00Z</cp:lastPrinted>
  <dcterms:created xsi:type="dcterms:W3CDTF">2023-03-15T14:14:00Z</dcterms:created>
  <dcterms:modified xsi:type="dcterms:W3CDTF">2023-03-15T16:26:00Z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UNECE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