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3D0E" w14:textId="5637F25E" w:rsidR="00717940" w:rsidRPr="005A7575" w:rsidRDefault="00793826">
      <w:pPr>
        <w:rPr>
          <w:b/>
          <w:sz w:val="28"/>
          <w:szCs w:val="28"/>
        </w:rPr>
      </w:pPr>
      <w:r w:rsidRPr="005A7575">
        <w:rPr>
          <w:b/>
          <w:sz w:val="28"/>
          <w:szCs w:val="28"/>
        </w:rPr>
        <w:t>Economic Commission for Europe</w:t>
      </w:r>
    </w:p>
    <w:p w14:paraId="1D6B284A" w14:textId="77777777" w:rsidR="00717940" w:rsidRPr="005A7575" w:rsidRDefault="00793826">
      <w:pPr>
        <w:spacing w:before="120"/>
        <w:rPr>
          <w:sz w:val="28"/>
          <w:szCs w:val="28"/>
        </w:rPr>
      </w:pPr>
      <w:r w:rsidRPr="005A7575">
        <w:rPr>
          <w:sz w:val="28"/>
          <w:szCs w:val="28"/>
        </w:rPr>
        <w:t>Inland Transport Committee</w:t>
      </w:r>
    </w:p>
    <w:p w14:paraId="32F56F6F" w14:textId="77777777" w:rsidR="00717940" w:rsidRPr="005A7575" w:rsidRDefault="00793826">
      <w:pPr>
        <w:spacing w:before="120"/>
        <w:rPr>
          <w:b/>
          <w:sz w:val="24"/>
          <w:szCs w:val="24"/>
        </w:rPr>
      </w:pPr>
      <w:r w:rsidRPr="005A7575">
        <w:rPr>
          <w:b/>
          <w:sz w:val="24"/>
          <w:szCs w:val="24"/>
        </w:rPr>
        <w:t>Working Party on the Transport of Dangerous Goods</w:t>
      </w:r>
    </w:p>
    <w:p w14:paraId="0CC0B2EB" w14:textId="77777777" w:rsidR="00717940" w:rsidRPr="005A7575" w:rsidRDefault="00793826">
      <w:pPr>
        <w:spacing w:before="120"/>
        <w:rPr>
          <w:b/>
        </w:rPr>
      </w:pPr>
      <w:r w:rsidRPr="005A7575">
        <w:rPr>
          <w:b/>
        </w:rPr>
        <w:t>Joint Meeting of the RID Committee of Experts and the</w:t>
      </w:r>
      <w:r w:rsidRPr="005A7575">
        <w:rPr>
          <w:b/>
        </w:rPr>
        <w:br/>
        <w:t>Working Party on the Transport of Dangerous Goods</w:t>
      </w:r>
    </w:p>
    <w:p w14:paraId="2ECD4612" w14:textId="5EB27AB6" w:rsidR="00717940" w:rsidRPr="00DC1EE0" w:rsidRDefault="00DC5EAD" w:rsidP="00004921">
      <w:r>
        <w:t>Bern</w:t>
      </w:r>
      <w:r w:rsidR="00B235FE" w:rsidRPr="005A7575">
        <w:t xml:space="preserve">, </w:t>
      </w:r>
      <w:r w:rsidR="00A62AF3">
        <w:t>20</w:t>
      </w:r>
      <w:r w:rsidR="00CA7B76">
        <w:t>-</w:t>
      </w:r>
      <w:r w:rsidR="00A62AF3">
        <w:t>24</w:t>
      </w:r>
      <w:r w:rsidR="00B235FE" w:rsidRPr="005A7575">
        <w:t xml:space="preserve"> </w:t>
      </w:r>
      <w:r w:rsidR="00A62AF3">
        <w:t xml:space="preserve">March </w:t>
      </w:r>
      <w:r w:rsidR="00B235FE" w:rsidRPr="005A7575">
        <w:t>202</w:t>
      </w:r>
      <w:r w:rsidR="00A62AF3">
        <w:t>3</w:t>
      </w:r>
      <w:r w:rsidR="00B235FE" w:rsidRPr="005A7575">
        <w:br/>
      </w:r>
      <w:r w:rsidR="00793826" w:rsidRPr="00DC1EE0">
        <w:t xml:space="preserve">Item </w:t>
      </w:r>
      <w:r w:rsidR="006C3F10" w:rsidRPr="00DC1EE0">
        <w:t>5 (</w:t>
      </w:r>
      <w:r w:rsidR="00A70BE2">
        <w:t>a</w:t>
      </w:r>
      <w:r w:rsidR="006C3F10" w:rsidRPr="00DC1EE0">
        <w:t>)</w:t>
      </w:r>
      <w:r w:rsidR="00793826" w:rsidRPr="00DC1EE0">
        <w:t xml:space="preserve"> of the provisional agenda</w:t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25749E">
        <w:tab/>
      </w:r>
      <w:r w:rsidR="0025749E">
        <w:tab/>
      </w:r>
      <w:r w:rsidR="00357D62" w:rsidRPr="0025749E">
        <w:rPr>
          <w:b/>
          <w:bCs/>
        </w:rPr>
        <w:t>1</w:t>
      </w:r>
      <w:r w:rsidR="002A7C55" w:rsidRPr="0025749E">
        <w:rPr>
          <w:b/>
          <w:bCs/>
        </w:rPr>
        <w:t>3</w:t>
      </w:r>
      <w:r w:rsidR="00357D62" w:rsidRPr="0025749E">
        <w:rPr>
          <w:b/>
          <w:bCs/>
        </w:rPr>
        <w:t xml:space="preserve"> March 2023</w:t>
      </w:r>
    </w:p>
    <w:p w14:paraId="23F65513" w14:textId="1D13C530" w:rsidR="00B17F80" w:rsidRDefault="00EC1BCD" w:rsidP="004E75CA">
      <w:pPr>
        <w:rPr>
          <w:b/>
        </w:rPr>
      </w:pPr>
      <w:r w:rsidRPr="00EC1BCD">
        <w:rPr>
          <w:b/>
        </w:rPr>
        <w:t>Proposals for amendments to RID/ADR/</w:t>
      </w:r>
      <w:r w:rsidR="00B17F80">
        <w:rPr>
          <w:b/>
        </w:rPr>
        <w:t>ADN:</w:t>
      </w:r>
    </w:p>
    <w:p w14:paraId="3A53DEAB" w14:textId="3F0AA8E4" w:rsidR="004E75CA" w:rsidRPr="005A7575" w:rsidRDefault="00EC2DE1" w:rsidP="004E75CA">
      <w:pPr>
        <w:rPr>
          <w:b/>
        </w:rPr>
      </w:pPr>
      <w:r>
        <w:rPr>
          <w:b/>
        </w:rPr>
        <w:t>Pending</w:t>
      </w:r>
      <w:r w:rsidR="00EC1BCD">
        <w:rPr>
          <w:b/>
        </w:rPr>
        <w:t xml:space="preserve"> </w:t>
      </w:r>
      <w:r w:rsidR="00EC1BCD" w:rsidRPr="00EC1BCD">
        <w:rPr>
          <w:b/>
        </w:rPr>
        <w:t>proposals</w:t>
      </w:r>
    </w:p>
    <w:p w14:paraId="0EB07B6C" w14:textId="54E476A6" w:rsidR="00E51189" w:rsidRPr="00347731" w:rsidRDefault="00793826" w:rsidP="001718C7">
      <w:pPr>
        <w:pStyle w:val="HChG"/>
      </w:pPr>
      <w:r w:rsidRPr="005A7575">
        <w:tab/>
      </w:r>
      <w:r w:rsidRPr="005A7575">
        <w:tab/>
      </w:r>
      <w:r w:rsidR="00AE6DD2">
        <w:t>‘</w:t>
      </w:r>
      <w:r w:rsidR="00722ACD">
        <w:t>Last mile</w:t>
      </w:r>
      <w:r w:rsidR="00AE6DD2">
        <w:t>’</w:t>
      </w:r>
      <w:r w:rsidR="00722ACD">
        <w:t xml:space="preserve"> deliveries</w:t>
      </w:r>
      <w:r w:rsidR="00390041">
        <w:t xml:space="preserve"> </w:t>
      </w:r>
      <w:r w:rsidR="00FF7E4F">
        <w:t>–</w:t>
      </w:r>
      <w:r w:rsidR="00390041">
        <w:t xml:space="preserve"> </w:t>
      </w:r>
      <w:r w:rsidR="00FF7E4F">
        <w:t xml:space="preserve">Support </w:t>
      </w:r>
      <w:r w:rsidR="00FE2989">
        <w:t>and comment</w:t>
      </w:r>
      <w:r w:rsidR="00847596">
        <w:t>s</w:t>
      </w:r>
      <w:r w:rsidR="00FE2989">
        <w:t xml:space="preserve"> on document </w:t>
      </w:r>
      <w:r w:rsidR="00406144" w:rsidRPr="00DE0008">
        <w:t>ECE/TRANS/WP.15/AC.1/202</w:t>
      </w:r>
      <w:r w:rsidR="00AC0EC1">
        <w:t>3</w:t>
      </w:r>
      <w:r w:rsidR="00406144" w:rsidRPr="00DE0008">
        <w:t>/</w:t>
      </w:r>
      <w:r w:rsidR="00AC0EC1">
        <w:t>22</w:t>
      </w:r>
      <w:r w:rsidR="00406144" w:rsidRPr="00DE0008">
        <w:t xml:space="preserve"> </w:t>
      </w:r>
      <w:r w:rsidR="006E4AF3">
        <w:t>from COSTHA</w:t>
      </w:r>
    </w:p>
    <w:p w14:paraId="237B892C" w14:textId="0A331C60" w:rsidR="00E51189" w:rsidRDefault="00E51189" w:rsidP="0025749E">
      <w:pPr>
        <w:pStyle w:val="H1G"/>
      </w:pPr>
      <w:r>
        <w:tab/>
      </w:r>
      <w:r>
        <w:tab/>
      </w:r>
      <w:r w:rsidRPr="00BD6AFF">
        <w:t xml:space="preserve">Transmitted </w:t>
      </w:r>
      <w:r w:rsidRPr="0025749E">
        <w:t>by</w:t>
      </w:r>
      <w:r w:rsidRPr="00BD6AFF">
        <w:t xml:space="preserve"> the </w:t>
      </w:r>
      <w:r w:rsidR="00702BFB">
        <w:t>European Aerosol Federation (FEA)</w:t>
      </w:r>
    </w:p>
    <w:p w14:paraId="15DC2B3D" w14:textId="2B0803EF" w:rsidR="00E51189" w:rsidRDefault="00E51189" w:rsidP="0025749E">
      <w:pPr>
        <w:pStyle w:val="HChG"/>
      </w:pPr>
      <w:r>
        <w:tab/>
      </w:r>
      <w:r>
        <w:tab/>
      </w:r>
      <w:r w:rsidRPr="0025749E">
        <w:t>Introduction</w:t>
      </w:r>
    </w:p>
    <w:p w14:paraId="7DF69637" w14:textId="652D8CD2" w:rsidR="00E51189" w:rsidRPr="00347731" w:rsidRDefault="00E51189" w:rsidP="00173819">
      <w:pPr>
        <w:pStyle w:val="SingleTxtG"/>
      </w:pPr>
      <w:r w:rsidRPr="00F60C0F">
        <w:t>1.</w:t>
      </w:r>
      <w:r w:rsidRPr="00F60C0F">
        <w:tab/>
      </w:r>
      <w:r w:rsidR="0002319C">
        <w:t xml:space="preserve">FEA would like to express its support </w:t>
      </w:r>
      <w:r w:rsidR="00F60216">
        <w:t xml:space="preserve">for </w:t>
      </w:r>
      <w:r w:rsidR="008C765A">
        <w:t xml:space="preserve">the </w:t>
      </w:r>
      <w:r w:rsidR="00DE0008">
        <w:t xml:space="preserve">concept presented in </w:t>
      </w:r>
      <w:r w:rsidR="00317435">
        <w:t xml:space="preserve">working document </w:t>
      </w:r>
      <w:r w:rsidR="00DE0008" w:rsidRPr="00DE0008">
        <w:t>ECE/TRANS/WP.15/AC.1/202</w:t>
      </w:r>
      <w:r w:rsidR="00AC0EC1">
        <w:t>3</w:t>
      </w:r>
      <w:r w:rsidR="00DE0008" w:rsidRPr="00DE0008">
        <w:t>/2</w:t>
      </w:r>
      <w:r w:rsidR="00AC0EC1">
        <w:t>2</w:t>
      </w:r>
      <w:r w:rsidR="00DE0008" w:rsidRPr="00DE0008">
        <w:t xml:space="preserve"> (COSTHA)</w:t>
      </w:r>
      <w:r w:rsidR="00DE0008">
        <w:t>.</w:t>
      </w:r>
    </w:p>
    <w:p w14:paraId="67B2C62E" w14:textId="7A1ED800" w:rsidR="00E51189" w:rsidRPr="00F40193" w:rsidRDefault="00E51189" w:rsidP="0025749E">
      <w:pPr>
        <w:pStyle w:val="HChG"/>
      </w:pPr>
      <w:r w:rsidRPr="00F40193">
        <w:tab/>
      </w:r>
      <w:r w:rsidRPr="00F40193">
        <w:tab/>
      </w:r>
      <w:r w:rsidR="00F40193">
        <w:t>Comments</w:t>
      </w:r>
    </w:p>
    <w:p w14:paraId="1DE2B262" w14:textId="2C5BDD75" w:rsidR="00D80C3B" w:rsidRDefault="00D80C3B" w:rsidP="008E0DB4">
      <w:pPr>
        <w:pStyle w:val="SingleTxtG"/>
        <w:rPr>
          <w:lang w:val="en-US"/>
        </w:rPr>
      </w:pPr>
      <w:r>
        <w:rPr>
          <w:lang w:val="en-US"/>
        </w:rPr>
        <w:t>2.</w:t>
      </w:r>
      <w:r w:rsidR="0025749E">
        <w:rPr>
          <w:lang w:val="en-US"/>
        </w:rPr>
        <w:tab/>
      </w:r>
      <w:r w:rsidR="002067C2">
        <w:rPr>
          <w:lang w:val="en-US"/>
        </w:rPr>
        <w:t xml:space="preserve">Due to limited storage capacities in the shops </w:t>
      </w:r>
      <w:r w:rsidR="0011220F">
        <w:rPr>
          <w:lang w:val="en-US"/>
        </w:rPr>
        <w:t xml:space="preserve">(point of sale) </w:t>
      </w:r>
      <w:r w:rsidR="002067C2">
        <w:rPr>
          <w:lang w:val="en-US"/>
        </w:rPr>
        <w:t>many so</w:t>
      </w:r>
      <w:r w:rsidR="00EA16A4">
        <w:rPr>
          <w:lang w:val="en-US"/>
        </w:rPr>
        <w:t>-</w:t>
      </w:r>
      <w:r w:rsidR="002067C2">
        <w:rPr>
          <w:lang w:val="en-US"/>
        </w:rPr>
        <w:t xml:space="preserve">called “Click &amp; </w:t>
      </w:r>
      <w:r w:rsidR="009B2466">
        <w:rPr>
          <w:lang w:val="en-US"/>
        </w:rPr>
        <w:t xml:space="preserve">Collect” </w:t>
      </w:r>
      <w:r w:rsidR="00711718">
        <w:rPr>
          <w:lang w:val="en-US"/>
        </w:rPr>
        <w:t xml:space="preserve">and “Click &amp; Deliver” </w:t>
      </w:r>
      <w:r w:rsidR="009B2466">
        <w:rPr>
          <w:lang w:val="en-US"/>
        </w:rPr>
        <w:t xml:space="preserve">concepts </w:t>
      </w:r>
      <w:r w:rsidR="00AE375F">
        <w:rPr>
          <w:lang w:val="en-US"/>
        </w:rPr>
        <w:t xml:space="preserve">are operated </w:t>
      </w:r>
      <w:r w:rsidR="00D96FE2">
        <w:rPr>
          <w:lang w:val="en-US"/>
        </w:rPr>
        <w:t>from</w:t>
      </w:r>
      <w:r w:rsidR="00AE375F">
        <w:rPr>
          <w:lang w:val="en-US"/>
        </w:rPr>
        <w:t xml:space="preserve"> a warehouse outside the urban areas. </w:t>
      </w:r>
      <w:r w:rsidR="00575EA5">
        <w:rPr>
          <w:lang w:val="en-US"/>
        </w:rPr>
        <w:t xml:space="preserve">From there the goods are </w:t>
      </w:r>
      <w:r w:rsidR="00AE6DD2">
        <w:rPr>
          <w:lang w:val="en-US"/>
        </w:rPr>
        <w:t>shipped directly</w:t>
      </w:r>
      <w:r w:rsidR="00575EA5">
        <w:rPr>
          <w:lang w:val="en-US"/>
        </w:rPr>
        <w:t xml:space="preserve"> to the final consumer </w:t>
      </w:r>
      <w:r w:rsidR="00793A91">
        <w:rPr>
          <w:lang w:val="en-US"/>
        </w:rPr>
        <w:t xml:space="preserve">or they are delivered to the local shop </w:t>
      </w:r>
      <w:r w:rsidR="00AE6DD2">
        <w:rPr>
          <w:lang w:val="en-US"/>
        </w:rPr>
        <w:t>to be</w:t>
      </w:r>
      <w:r w:rsidR="00793A91">
        <w:rPr>
          <w:lang w:val="en-US"/>
        </w:rPr>
        <w:t xml:space="preserve"> picked up</w:t>
      </w:r>
      <w:r w:rsidR="00300E2F">
        <w:rPr>
          <w:lang w:val="en-US"/>
        </w:rPr>
        <w:t xml:space="preserve"> on the next day</w:t>
      </w:r>
      <w:r w:rsidR="00793A91">
        <w:rPr>
          <w:lang w:val="en-US"/>
        </w:rPr>
        <w:t xml:space="preserve">. </w:t>
      </w:r>
      <w:r w:rsidR="00CA701B">
        <w:rPr>
          <w:lang w:val="en-US"/>
        </w:rPr>
        <w:t>These transports</w:t>
      </w:r>
      <w:r w:rsidR="00793A91">
        <w:rPr>
          <w:lang w:val="en-US"/>
        </w:rPr>
        <w:t xml:space="preserve"> </w:t>
      </w:r>
      <w:r w:rsidR="003242F2">
        <w:rPr>
          <w:lang w:val="en-US"/>
        </w:rPr>
        <w:t xml:space="preserve">are </w:t>
      </w:r>
      <w:r w:rsidR="00CA701B">
        <w:rPr>
          <w:lang w:val="en-US"/>
        </w:rPr>
        <w:t xml:space="preserve">done together </w:t>
      </w:r>
      <w:r w:rsidR="00AE375F">
        <w:rPr>
          <w:lang w:val="en-US"/>
        </w:rPr>
        <w:t xml:space="preserve">with the goods that are </w:t>
      </w:r>
      <w:r w:rsidR="000044DF">
        <w:rPr>
          <w:lang w:val="en-US"/>
        </w:rPr>
        <w:t>consolidated after a pick</w:t>
      </w:r>
      <w:r w:rsidR="003B2C4E" w:rsidRPr="00CC623C">
        <w:rPr>
          <w:lang w:val="en-US"/>
        </w:rPr>
        <w:t>-and-</w:t>
      </w:r>
      <w:r w:rsidR="000044DF">
        <w:rPr>
          <w:lang w:val="en-US"/>
        </w:rPr>
        <w:t xml:space="preserve">pack operation for the tour to the </w:t>
      </w:r>
      <w:r w:rsidR="0011220F">
        <w:rPr>
          <w:lang w:val="en-US"/>
        </w:rPr>
        <w:t>point</w:t>
      </w:r>
      <w:r w:rsidR="00372CA3">
        <w:rPr>
          <w:lang w:val="en-US"/>
        </w:rPr>
        <w:t>(s)</w:t>
      </w:r>
      <w:r w:rsidR="0011220F">
        <w:rPr>
          <w:lang w:val="en-US"/>
        </w:rPr>
        <w:t xml:space="preserve"> of sale</w:t>
      </w:r>
      <w:r w:rsidR="00CA701B">
        <w:rPr>
          <w:lang w:val="en-US"/>
        </w:rPr>
        <w:t xml:space="preserve">. With the same limits proposed in document </w:t>
      </w:r>
      <w:r w:rsidR="00CA701B" w:rsidRPr="00DE0008">
        <w:t>ECE/TRANS/WP.15/AC.1/202</w:t>
      </w:r>
      <w:r w:rsidR="00CA701B">
        <w:t>3</w:t>
      </w:r>
      <w:r w:rsidR="00CA701B" w:rsidRPr="00DE0008">
        <w:t>/2</w:t>
      </w:r>
      <w:r w:rsidR="00CA701B">
        <w:t>2</w:t>
      </w:r>
      <w:r w:rsidR="00CA701B" w:rsidRPr="00DE0008">
        <w:t xml:space="preserve"> </w:t>
      </w:r>
      <w:r w:rsidR="00CA701B">
        <w:rPr>
          <w:lang w:val="en-US"/>
        </w:rPr>
        <w:t>these articles</w:t>
      </w:r>
      <w:r w:rsidR="003242F2">
        <w:rPr>
          <w:lang w:val="en-US"/>
        </w:rPr>
        <w:t xml:space="preserve"> after pick</w:t>
      </w:r>
      <w:r w:rsidR="003B2C4E" w:rsidRPr="00CC623C">
        <w:rPr>
          <w:lang w:val="en-US"/>
        </w:rPr>
        <w:t>-and-</w:t>
      </w:r>
      <w:r w:rsidR="003242F2">
        <w:rPr>
          <w:lang w:val="en-US"/>
        </w:rPr>
        <w:t xml:space="preserve">pack should </w:t>
      </w:r>
      <w:r w:rsidR="00915C50">
        <w:rPr>
          <w:lang w:val="en-US"/>
        </w:rPr>
        <w:t>also be excluded from the ADR</w:t>
      </w:r>
      <w:r w:rsidR="00993986">
        <w:rPr>
          <w:lang w:val="en-US"/>
        </w:rPr>
        <w:t>, when they are in conformity with the new 1.1.3.1 (g)</w:t>
      </w:r>
      <w:r w:rsidR="000B77A7">
        <w:rPr>
          <w:lang w:val="en-US"/>
        </w:rPr>
        <w:t>.</w:t>
      </w:r>
    </w:p>
    <w:p w14:paraId="09DBEA0F" w14:textId="6D6800F1" w:rsidR="00F71678" w:rsidRDefault="006E1EB8" w:rsidP="008E0DB4">
      <w:pPr>
        <w:pStyle w:val="SingleTxtG"/>
        <w:rPr>
          <w:lang w:val="en-US"/>
        </w:rPr>
      </w:pPr>
      <w:r>
        <w:rPr>
          <w:lang w:val="en-US"/>
        </w:rPr>
        <w:t>3</w:t>
      </w:r>
      <w:r w:rsidR="00F40193">
        <w:rPr>
          <w:lang w:val="en-US"/>
        </w:rPr>
        <w:t>.</w:t>
      </w:r>
      <w:r w:rsidR="00F40193">
        <w:rPr>
          <w:lang w:val="en-US"/>
        </w:rPr>
        <w:tab/>
        <w:t xml:space="preserve">The </w:t>
      </w:r>
      <w:r w:rsidR="00336445">
        <w:rPr>
          <w:lang w:val="en-US"/>
        </w:rPr>
        <w:t>practical</w:t>
      </w:r>
      <w:r w:rsidR="002D44B7">
        <w:rPr>
          <w:lang w:val="en-US"/>
        </w:rPr>
        <w:t xml:space="preserve"> challenges </w:t>
      </w:r>
      <w:r w:rsidR="001C0B31">
        <w:rPr>
          <w:lang w:val="en-US"/>
        </w:rPr>
        <w:t>posed by t</w:t>
      </w:r>
      <w:r w:rsidR="001C0B31" w:rsidRPr="00CC623C">
        <w:rPr>
          <w:lang w:val="en-US"/>
        </w:rPr>
        <w:t xml:space="preserve">he </w:t>
      </w:r>
      <w:r w:rsidR="008E0DB4">
        <w:rPr>
          <w:lang w:val="en-US"/>
        </w:rPr>
        <w:t xml:space="preserve">transport </w:t>
      </w:r>
      <w:r w:rsidR="001C0B31" w:rsidRPr="00CC623C">
        <w:rPr>
          <w:lang w:val="en-US"/>
        </w:rPr>
        <w:t xml:space="preserve">after pick-and-pack from a local distribution warehouse or a shop to </w:t>
      </w:r>
      <w:r w:rsidR="00494099">
        <w:rPr>
          <w:lang w:val="en-US"/>
        </w:rPr>
        <w:t>a</w:t>
      </w:r>
      <w:r w:rsidR="001C0B31" w:rsidRPr="00CC623C">
        <w:rPr>
          <w:lang w:val="en-US"/>
        </w:rPr>
        <w:t xml:space="preserve"> final user</w:t>
      </w:r>
      <w:r w:rsidR="006E350B">
        <w:rPr>
          <w:lang w:val="en-US"/>
        </w:rPr>
        <w:t xml:space="preserve">, explained in document </w:t>
      </w:r>
      <w:r w:rsidR="003A6650" w:rsidRPr="00DE0008">
        <w:t>ECE/TRANS/WP.15/AC.1/202</w:t>
      </w:r>
      <w:r w:rsidR="00952146">
        <w:t>3</w:t>
      </w:r>
      <w:r w:rsidR="003A6650" w:rsidRPr="00DE0008">
        <w:t>/2</w:t>
      </w:r>
      <w:r w:rsidR="00952146">
        <w:t>2</w:t>
      </w:r>
      <w:r w:rsidR="003A6650" w:rsidRPr="00DE0008">
        <w:t xml:space="preserve"> </w:t>
      </w:r>
      <w:r w:rsidR="00CE2615">
        <w:rPr>
          <w:lang w:val="en-US"/>
        </w:rPr>
        <w:t xml:space="preserve">are </w:t>
      </w:r>
      <w:r w:rsidR="00660383">
        <w:rPr>
          <w:lang w:val="en-US"/>
        </w:rPr>
        <w:t xml:space="preserve">in fact </w:t>
      </w:r>
      <w:r w:rsidR="00CE2615">
        <w:rPr>
          <w:lang w:val="en-US"/>
        </w:rPr>
        <w:t xml:space="preserve">identical to </w:t>
      </w:r>
      <w:r w:rsidR="00CE7691">
        <w:rPr>
          <w:lang w:val="en-US"/>
        </w:rPr>
        <w:t>t</w:t>
      </w:r>
      <w:r w:rsidR="00CE7691" w:rsidRPr="00CC623C">
        <w:rPr>
          <w:lang w:val="en-US"/>
        </w:rPr>
        <w:t>h</w:t>
      </w:r>
      <w:r w:rsidR="00D068B1">
        <w:rPr>
          <w:lang w:val="en-US"/>
        </w:rPr>
        <w:t>ose</w:t>
      </w:r>
      <w:r w:rsidR="00980670">
        <w:rPr>
          <w:lang w:val="en-US"/>
        </w:rPr>
        <w:t xml:space="preserve"> </w:t>
      </w:r>
      <w:r w:rsidR="00CE7691" w:rsidRPr="00CC623C">
        <w:rPr>
          <w:lang w:val="en-US"/>
        </w:rPr>
        <w:t xml:space="preserve">after pick-and-pack from a local distribution warehouse to </w:t>
      </w:r>
      <w:r w:rsidR="00494099">
        <w:rPr>
          <w:lang w:val="en-US"/>
        </w:rPr>
        <w:t>a</w:t>
      </w:r>
      <w:r w:rsidR="00CE7691" w:rsidRPr="00CC623C">
        <w:rPr>
          <w:lang w:val="en-US"/>
        </w:rPr>
        <w:t xml:space="preserve"> point of sale</w:t>
      </w:r>
      <w:r w:rsidR="00016316">
        <w:rPr>
          <w:lang w:val="en-US"/>
        </w:rPr>
        <w:t xml:space="preserve">, which </w:t>
      </w:r>
      <w:r w:rsidR="007E087C">
        <w:rPr>
          <w:lang w:val="en-US"/>
        </w:rPr>
        <w:t>could</w:t>
      </w:r>
      <w:r w:rsidR="00016316">
        <w:rPr>
          <w:lang w:val="en-US"/>
        </w:rPr>
        <w:t xml:space="preserve"> </w:t>
      </w:r>
      <w:r w:rsidR="00117910">
        <w:rPr>
          <w:lang w:val="en-US"/>
        </w:rPr>
        <w:t xml:space="preserve">for example </w:t>
      </w:r>
      <w:r w:rsidR="00016316">
        <w:rPr>
          <w:lang w:val="en-US"/>
        </w:rPr>
        <w:t>be a shop</w:t>
      </w:r>
      <w:r w:rsidR="007E087C">
        <w:rPr>
          <w:lang w:val="en-US"/>
        </w:rPr>
        <w:t>, drugstore</w:t>
      </w:r>
      <w:r w:rsidR="00202C38">
        <w:rPr>
          <w:lang w:val="en-US"/>
        </w:rPr>
        <w:t>,</w:t>
      </w:r>
      <w:r w:rsidR="007E087C">
        <w:rPr>
          <w:lang w:val="en-US"/>
        </w:rPr>
        <w:t xml:space="preserve"> or pharmacy</w:t>
      </w:r>
      <w:r w:rsidR="00CE7691">
        <w:rPr>
          <w:lang w:val="en-US"/>
        </w:rPr>
        <w:t>.</w:t>
      </w:r>
      <w:r w:rsidR="00660383">
        <w:rPr>
          <w:lang w:val="en-US"/>
        </w:rPr>
        <w:t xml:space="preserve"> </w:t>
      </w:r>
      <w:r w:rsidR="00CC623C" w:rsidRPr="00CC623C">
        <w:rPr>
          <w:lang w:val="en-US"/>
        </w:rPr>
        <w:t xml:space="preserve">In both cases the inner packagings or articles </w:t>
      </w:r>
      <w:r w:rsidR="00CC3CEA">
        <w:rPr>
          <w:lang w:val="en-US"/>
        </w:rPr>
        <w:t xml:space="preserve">are </w:t>
      </w:r>
      <w:r w:rsidR="005B35EE">
        <w:rPr>
          <w:lang w:val="en-US"/>
        </w:rPr>
        <w:t xml:space="preserve">originally </w:t>
      </w:r>
      <w:r w:rsidR="00CC623C" w:rsidRPr="00CC623C">
        <w:rPr>
          <w:lang w:val="en-US"/>
        </w:rPr>
        <w:t>in outer packagings conforming with the limited quantity chapter or with fully declared goods</w:t>
      </w:r>
      <w:r w:rsidR="00B2542D">
        <w:rPr>
          <w:lang w:val="en-US"/>
        </w:rPr>
        <w:t xml:space="preserve"> </w:t>
      </w:r>
      <w:r w:rsidR="00D90C3D">
        <w:rPr>
          <w:lang w:val="en-US"/>
        </w:rPr>
        <w:t>then</w:t>
      </w:r>
      <w:r w:rsidR="00B2542D">
        <w:rPr>
          <w:lang w:val="en-US"/>
        </w:rPr>
        <w:t xml:space="preserve"> in combination packagings</w:t>
      </w:r>
      <w:r w:rsidR="00CC623C" w:rsidRPr="00CC623C">
        <w:rPr>
          <w:lang w:val="en-US"/>
        </w:rPr>
        <w:t xml:space="preserve">. </w:t>
      </w:r>
      <w:r w:rsidR="009A071D">
        <w:rPr>
          <w:lang w:val="en-US"/>
        </w:rPr>
        <w:t xml:space="preserve">Consequently, </w:t>
      </w:r>
      <w:r w:rsidR="00EB1C24">
        <w:rPr>
          <w:lang w:val="en-US"/>
        </w:rPr>
        <w:t>FEA consider</w:t>
      </w:r>
      <w:r w:rsidR="009A071D">
        <w:rPr>
          <w:lang w:val="en-US"/>
        </w:rPr>
        <w:t>s</w:t>
      </w:r>
      <w:r w:rsidR="00EB1C24">
        <w:rPr>
          <w:lang w:val="en-US"/>
        </w:rPr>
        <w:t xml:space="preserve"> that the scope should include both cases</w:t>
      </w:r>
      <w:r w:rsidR="00931477">
        <w:rPr>
          <w:lang w:val="en-US"/>
        </w:rPr>
        <w:t xml:space="preserve"> of </w:t>
      </w:r>
      <w:r w:rsidR="0011528B">
        <w:rPr>
          <w:lang w:val="en-US"/>
        </w:rPr>
        <w:t>‘</w:t>
      </w:r>
      <w:r w:rsidR="00931477">
        <w:rPr>
          <w:lang w:val="en-US"/>
        </w:rPr>
        <w:t>last mile</w:t>
      </w:r>
      <w:r w:rsidR="00AE6DD2">
        <w:rPr>
          <w:lang w:val="en-US"/>
        </w:rPr>
        <w:t>’</w:t>
      </w:r>
      <w:r w:rsidR="00931477">
        <w:rPr>
          <w:lang w:val="en-US"/>
        </w:rPr>
        <w:t xml:space="preserve"> </w:t>
      </w:r>
      <w:r w:rsidR="008C3A7A">
        <w:rPr>
          <w:lang w:val="en-US"/>
        </w:rPr>
        <w:t>deliveries</w:t>
      </w:r>
      <w:r w:rsidR="00EB1C24">
        <w:rPr>
          <w:lang w:val="en-US"/>
        </w:rPr>
        <w:t>.</w:t>
      </w:r>
    </w:p>
    <w:p w14:paraId="3BB04094" w14:textId="6F86152F" w:rsidR="00CC623C" w:rsidRPr="00CC623C" w:rsidRDefault="006E1EB8" w:rsidP="00F71678">
      <w:pPr>
        <w:pStyle w:val="SingleTxtG"/>
        <w:rPr>
          <w:lang w:val="en-US"/>
        </w:rPr>
      </w:pPr>
      <w:r>
        <w:rPr>
          <w:lang w:val="en-US"/>
        </w:rPr>
        <w:t>4</w:t>
      </w:r>
      <w:r w:rsidR="007144AB">
        <w:rPr>
          <w:lang w:val="en-US"/>
        </w:rPr>
        <w:t>.</w:t>
      </w:r>
      <w:r w:rsidR="007144AB">
        <w:rPr>
          <w:lang w:val="en-US"/>
        </w:rPr>
        <w:tab/>
        <w:t xml:space="preserve">FEA notes </w:t>
      </w:r>
      <w:r w:rsidR="00CC623C" w:rsidRPr="00CC623C">
        <w:rPr>
          <w:lang w:val="en-US"/>
        </w:rPr>
        <w:t xml:space="preserve">there might also be small packing or articles, which are also fully regulated </w:t>
      </w:r>
      <w:r w:rsidR="003E389E">
        <w:rPr>
          <w:lang w:val="en-US"/>
        </w:rPr>
        <w:t xml:space="preserve">such as </w:t>
      </w:r>
      <w:r w:rsidR="00CC623C" w:rsidRPr="00CC623C">
        <w:rPr>
          <w:lang w:val="en-US"/>
        </w:rPr>
        <w:t>CO</w:t>
      </w:r>
      <w:r w:rsidR="00CC623C" w:rsidRPr="003E389E">
        <w:rPr>
          <w:vertAlign w:val="subscript"/>
          <w:lang w:val="en-US"/>
        </w:rPr>
        <w:t>2</w:t>
      </w:r>
      <w:r w:rsidR="00CC623C" w:rsidRPr="00CC623C">
        <w:rPr>
          <w:lang w:val="en-US"/>
        </w:rPr>
        <w:t xml:space="preserve"> cylinders for soda</w:t>
      </w:r>
      <w:r w:rsidR="00B17ECF">
        <w:rPr>
          <w:lang w:val="en-US"/>
        </w:rPr>
        <w:t>s</w:t>
      </w:r>
      <w:r w:rsidR="00CC623C" w:rsidRPr="00CC623C">
        <w:rPr>
          <w:lang w:val="en-US"/>
        </w:rPr>
        <w:t>, gas bottles for grills</w:t>
      </w:r>
      <w:r w:rsidR="00B17ECF">
        <w:rPr>
          <w:lang w:val="en-US"/>
        </w:rPr>
        <w:t>, etc.</w:t>
      </w:r>
      <w:r w:rsidR="00CC623C" w:rsidRPr="00CC623C">
        <w:rPr>
          <w:lang w:val="en-US"/>
        </w:rPr>
        <w:t xml:space="preserve"> They are </w:t>
      </w:r>
      <w:r w:rsidR="00117910">
        <w:rPr>
          <w:lang w:val="en-US"/>
        </w:rPr>
        <w:t xml:space="preserve">then </w:t>
      </w:r>
      <w:r w:rsidR="00CC623C" w:rsidRPr="00CC623C">
        <w:rPr>
          <w:lang w:val="en-US"/>
        </w:rPr>
        <w:t xml:space="preserve">de-regulated in </w:t>
      </w:r>
      <w:r w:rsidR="003B1513">
        <w:rPr>
          <w:lang w:val="en-US"/>
        </w:rPr>
        <w:t xml:space="preserve">the </w:t>
      </w:r>
      <w:r w:rsidR="00CC623C" w:rsidRPr="00CC623C">
        <w:rPr>
          <w:lang w:val="en-US"/>
        </w:rPr>
        <w:t xml:space="preserve">case of 1.1.3.1 </w:t>
      </w:r>
      <w:r w:rsidR="002A0978">
        <w:rPr>
          <w:lang w:val="en-US"/>
        </w:rPr>
        <w:t>(</w:t>
      </w:r>
      <w:r w:rsidR="00CC623C" w:rsidRPr="00CC623C">
        <w:rPr>
          <w:lang w:val="en-US"/>
        </w:rPr>
        <w:t xml:space="preserve">a) and </w:t>
      </w:r>
      <w:r w:rsidR="002A0978">
        <w:rPr>
          <w:lang w:val="en-US"/>
        </w:rPr>
        <w:t>(</w:t>
      </w:r>
      <w:r w:rsidR="00CC623C" w:rsidRPr="00CC623C">
        <w:rPr>
          <w:lang w:val="en-US"/>
        </w:rPr>
        <w:t xml:space="preserve">c) but not in the </w:t>
      </w:r>
      <w:r w:rsidR="0003165F" w:rsidRPr="00CC623C">
        <w:rPr>
          <w:lang w:val="en-US"/>
        </w:rPr>
        <w:t>above-mentioned</w:t>
      </w:r>
      <w:r w:rsidR="00CC623C" w:rsidRPr="00CC623C">
        <w:rPr>
          <w:lang w:val="en-US"/>
        </w:rPr>
        <w:t xml:space="preserve"> </w:t>
      </w:r>
      <w:r w:rsidR="00AE6DD2">
        <w:rPr>
          <w:lang w:val="en-US"/>
        </w:rPr>
        <w:t>‘</w:t>
      </w:r>
      <w:r w:rsidR="0003165F">
        <w:rPr>
          <w:lang w:val="en-US"/>
        </w:rPr>
        <w:t>last mile</w:t>
      </w:r>
      <w:r w:rsidR="00AE6DD2">
        <w:rPr>
          <w:lang w:val="en-US"/>
        </w:rPr>
        <w:t>’</w:t>
      </w:r>
      <w:r w:rsidR="0003165F">
        <w:rPr>
          <w:lang w:val="en-US"/>
        </w:rPr>
        <w:t xml:space="preserve"> </w:t>
      </w:r>
      <w:r w:rsidR="00CC623C" w:rsidRPr="00CC623C">
        <w:rPr>
          <w:lang w:val="en-US"/>
        </w:rPr>
        <w:t>deliverie</w:t>
      </w:r>
      <w:r w:rsidR="0003165F">
        <w:rPr>
          <w:lang w:val="en-US"/>
        </w:rPr>
        <w:t>s</w:t>
      </w:r>
      <w:r w:rsidR="00CC623C" w:rsidRPr="00CC623C">
        <w:rPr>
          <w:lang w:val="en-US"/>
        </w:rPr>
        <w:t>.</w:t>
      </w:r>
      <w:r w:rsidR="002B68ED">
        <w:rPr>
          <w:lang w:val="en-US"/>
        </w:rPr>
        <w:t xml:space="preserve"> The proposal </w:t>
      </w:r>
      <w:r w:rsidR="00392870">
        <w:rPr>
          <w:lang w:val="en-US"/>
        </w:rPr>
        <w:t>made by COSTHA</w:t>
      </w:r>
      <w:r w:rsidR="00363EF6">
        <w:rPr>
          <w:lang w:val="en-US"/>
        </w:rPr>
        <w:t xml:space="preserve"> covers this and</w:t>
      </w:r>
      <w:r w:rsidR="00392870">
        <w:rPr>
          <w:lang w:val="en-US"/>
        </w:rPr>
        <w:t xml:space="preserve"> </w:t>
      </w:r>
      <w:r w:rsidR="00113C84">
        <w:rPr>
          <w:lang w:val="en-US"/>
        </w:rPr>
        <w:t>suggests</w:t>
      </w:r>
      <w:r w:rsidR="00392870">
        <w:rPr>
          <w:lang w:val="en-US"/>
        </w:rPr>
        <w:t xml:space="preserve"> a limit of 5kg/5L for single packagings</w:t>
      </w:r>
      <w:r w:rsidR="004A3A92">
        <w:rPr>
          <w:lang w:val="en-US"/>
        </w:rPr>
        <w:t>. This value might be too low for single gas bottles</w:t>
      </w:r>
      <w:r w:rsidR="00103E29">
        <w:rPr>
          <w:lang w:val="en-US"/>
        </w:rPr>
        <w:t>. The standard size for consumer applications is a 10kg fill</w:t>
      </w:r>
      <w:r w:rsidR="00363EF6">
        <w:rPr>
          <w:lang w:val="en-US"/>
        </w:rPr>
        <w:t xml:space="preserve">ing content. </w:t>
      </w:r>
    </w:p>
    <w:p w14:paraId="1C1559A8" w14:textId="21986AAF" w:rsidR="00CC623C" w:rsidRPr="00CC623C" w:rsidRDefault="0085135B" w:rsidP="00F9308E">
      <w:pPr>
        <w:pStyle w:val="SingleTxtG"/>
        <w:rPr>
          <w:lang w:val="en-US"/>
        </w:rPr>
      </w:pPr>
      <w:r>
        <w:rPr>
          <w:lang w:val="en-US"/>
        </w:rPr>
        <w:t>5</w:t>
      </w:r>
      <w:r w:rsidR="00023CD9">
        <w:rPr>
          <w:lang w:val="en-US"/>
        </w:rPr>
        <w:t>.</w:t>
      </w:r>
      <w:r w:rsidR="00023CD9">
        <w:rPr>
          <w:lang w:val="en-US"/>
        </w:rPr>
        <w:tab/>
      </w:r>
      <w:r w:rsidR="009050F1">
        <w:rPr>
          <w:lang w:val="en-US"/>
        </w:rPr>
        <w:t xml:space="preserve">FEA wants to make crystal clear </w:t>
      </w:r>
      <w:r w:rsidR="00544A5C">
        <w:rPr>
          <w:lang w:val="en-US"/>
        </w:rPr>
        <w:t>that</w:t>
      </w:r>
      <w:r w:rsidR="002F241B">
        <w:rPr>
          <w:lang w:val="en-US"/>
        </w:rPr>
        <w:t xml:space="preserve"> </w:t>
      </w:r>
      <w:r w:rsidR="003328A8">
        <w:rPr>
          <w:lang w:val="en-US"/>
        </w:rPr>
        <w:t>it</w:t>
      </w:r>
      <w:r w:rsidR="002F241B">
        <w:rPr>
          <w:lang w:val="en-US"/>
        </w:rPr>
        <w:t xml:space="preserve"> only seeks to address </w:t>
      </w:r>
      <w:r w:rsidR="003328A8">
        <w:rPr>
          <w:lang w:val="en-US"/>
        </w:rPr>
        <w:t>the</w:t>
      </w:r>
      <w:r w:rsidR="00544A5C">
        <w:rPr>
          <w:lang w:val="en-US"/>
        </w:rPr>
        <w:t xml:space="preserve"> </w:t>
      </w:r>
      <w:r w:rsidR="00AB0F64">
        <w:rPr>
          <w:lang w:val="en-US"/>
        </w:rPr>
        <w:t xml:space="preserve">challenges posed </w:t>
      </w:r>
      <w:r w:rsidR="00AE6DD2">
        <w:rPr>
          <w:lang w:val="en-US"/>
        </w:rPr>
        <w:t>by</w:t>
      </w:r>
      <w:r w:rsidR="00544A5C">
        <w:rPr>
          <w:lang w:val="en-US"/>
        </w:rPr>
        <w:t xml:space="preserve"> </w:t>
      </w:r>
      <w:r w:rsidR="00AE6DD2">
        <w:rPr>
          <w:lang w:val="en-US"/>
        </w:rPr>
        <w:t>‘</w:t>
      </w:r>
      <w:r w:rsidR="00544A5C">
        <w:rPr>
          <w:lang w:val="en-US"/>
        </w:rPr>
        <w:t>last mile</w:t>
      </w:r>
      <w:r w:rsidR="00AE6DD2">
        <w:rPr>
          <w:lang w:val="en-US"/>
        </w:rPr>
        <w:t>’</w:t>
      </w:r>
      <w:r w:rsidR="00544A5C">
        <w:rPr>
          <w:lang w:val="en-US"/>
        </w:rPr>
        <w:t xml:space="preserve"> </w:t>
      </w:r>
      <w:r w:rsidR="00AB0F64">
        <w:rPr>
          <w:lang w:val="en-US"/>
        </w:rPr>
        <w:t>deliveries</w:t>
      </w:r>
      <w:r w:rsidR="00390F6B">
        <w:rPr>
          <w:lang w:val="en-US"/>
        </w:rPr>
        <w:t xml:space="preserve">. FEA </w:t>
      </w:r>
      <w:r w:rsidR="007559D5">
        <w:rPr>
          <w:lang w:val="en-US"/>
        </w:rPr>
        <w:t xml:space="preserve">would </w:t>
      </w:r>
      <w:r w:rsidR="00390F6B">
        <w:rPr>
          <w:lang w:val="en-US"/>
        </w:rPr>
        <w:t xml:space="preserve">oppose any </w:t>
      </w:r>
      <w:r w:rsidR="007559D5">
        <w:rPr>
          <w:lang w:val="en-US"/>
        </w:rPr>
        <w:t>proposal</w:t>
      </w:r>
      <w:r w:rsidR="00390F6B">
        <w:rPr>
          <w:lang w:val="en-US"/>
        </w:rPr>
        <w:t xml:space="preserve"> to deregulate</w:t>
      </w:r>
      <w:r w:rsidR="00BD6BC5">
        <w:rPr>
          <w:lang w:val="en-US"/>
        </w:rPr>
        <w:t xml:space="preserve"> </w:t>
      </w:r>
      <w:r w:rsidR="007B0CED">
        <w:rPr>
          <w:lang w:val="en-US"/>
        </w:rPr>
        <w:t>complete journeys</w:t>
      </w:r>
      <w:r w:rsidR="00BD6BC5">
        <w:rPr>
          <w:lang w:val="en-US"/>
        </w:rPr>
        <w:t xml:space="preserve"> </w:t>
      </w:r>
      <w:r w:rsidR="00D83E8A">
        <w:rPr>
          <w:lang w:val="en-US"/>
        </w:rPr>
        <w:t xml:space="preserve">of dangerous goods </w:t>
      </w:r>
      <w:r w:rsidR="00BD6BC5">
        <w:rPr>
          <w:lang w:val="en-US"/>
        </w:rPr>
        <w:t>from e-commerce</w:t>
      </w:r>
      <w:r w:rsidR="00A41547">
        <w:rPr>
          <w:lang w:val="en-US"/>
        </w:rPr>
        <w:t xml:space="preserve"> when </w:t>
      </w:r>
      <w:r w:rsidR="00CC623C" w:rsidRPr="00CC623C">
        <w:rPr>
          <w:lang w:val="en-US"/>
        </w:rPr>
        <w:t>they are shipped multimodally or with an exchange of the transport medium.</w:t>
      </w:r>
    </w:p>
    <w:p w14:paraId="350FFE9C" w14:textId="212CDFE9" w:rsidR="00A25912" w:rsidRPr="00F40193" w:rsidRDefault="00A25912" w:rsidP="0025749E">
      <w:pPr>
        <w:pStyle w:val="HChG"/>
      </w:pPr>
      <w:r w:rsidRPr="00F40193">
        <w:lastRenderedPageBreak/>
        <w:tab/>
      </w:r>
      <w:r w:rsidRPr="00F40193">
        <w:tab/>
      </w:r>
      <w:r>
        <w:t>Sustainability aspects</w:t>
      </w:r>
    </w:p>
    <w:p w14:paraId="41A77C77" w14:textId="4F6309B6" w:rsidR="00A25912" w:rsidRPr="00CC623C" w:rsidRDefault="0085135B" w:rsidP="00A25912">
      <w:pPr>
        <w:pStyle w:val="SingleTxtG"/>
        <w:rPr>
          <w:lang w:val="en-US"/>
        </w:rPr>
      </w:pPr>
      <w:r>
        <w:rPr>
          <w:lang w:val="en-US"/>
        </w:rPr>
        <w:t>6</w:t>
      </w:r>
      <w:r w:rsidR="00A25912">
        <w:rPr>
          <w:lang w:val="en-US"/>
        </w:rPr>
        <w:t>.</w:t>
      </w:r>
      <w:r w:rsidR="00A25912">
        <w:rPr>
          <w:lang w:val="en-US"/>
        </w:rPr>
        <w:tab/>
      </w:r>
      <w:r w:rsidR="00CF7420">
        <w:rPr>
          <w:lang w:val="en-US"/>
        </w:rPr>
        <w:t>A pragmatic approach</w:t>
      </w:r>
      <w:r w:rsidR="00A778B1">
        <w:rPr>
          <w:lang w:val="en-US"/>
        </w:rPr>
        <w:t xml:space="preserve"> </w:t>
      </w:r>
      <w:r w:rsidR="004067DF">
        <w:rPr>
          <w:lang w:val="en-US"/>
        </w:rPr>
        <w:t xml:space="preserve">would </w:t>
      </w:r>
      <w:r w:rsidR="00334796">
        <w:rPr>
          <w:lang w:val="en-US"/>
        </w:rPr>
        <w:t xml:space="preserve">allow </w:t>
      </w:r>
      <w:r w:rsidR="009010BA">
        <w:rPr>
          <w:lang w:val="en-US"/>
        </w:rPr>
        <w:t xml:space="preserve">for </w:t>
      </w:r>
      <w:r w:rsidR="00AE6D9E">
        <w:rPr>
          <w:lang w:val="en-US"/>
        </w:rPr>
        <w:t>a reduction in</w:t>
      </w:r>
      <w:r w:rsidR="00334796">
        <w:rPr>
          <w:lang w:val="en-US"/>
        </w:rPr>
        <w:t xml:space="preserve"> packaging materials</w:t>
      </w:r>
      <w:r w:rsidR="00C025BE">
        <w:rPr>
          <w:lang w:val="en-US"/>
        </w:rPr>
        <w:t xml:space="preserve"> (less waste)</w:t>
      </w:r>
      <w:r w:rsidR="00191389">
        <w:rPr>
          <w:lang w:val="en-US"/>
        </w:rPr>
        <w:t xml:space="preserve"> and</w:t>
      </w:r>
      <w:r w:rsidR="00334796">
        <w:rPr>
          <w:lang w:val="en-US"/>
        </w:rPr>
        <w:t xml:space="preserve"> </w:t>
      </w:r>
      <w:r w:rsidR="002821A6">
        <w:rPr>
          <w:lang w:val="en-US"/>
        </w:rPr>
        <w:t>load weight</w:t>
      </w:r>
      <w:r w:rsidR="00C025BE">
        <w:rPr>
          <w:lang w:val="en-US"/>
        </w:rPr>
        <w:t xml:space="preserve"> (less fuel consumption)</w:t>
      </w:r>
      <w:r w:rsidR="00E47213">
        <w:rPr>
          <w:lang w:val="en-US"/>
        </w:rPr>
        <w:t xml:space="preserve">, as well as </w:t>
      </w:r>
      <w:r w:rsidR="00AE6D9E">
        <w:rPr>
          <w:lang w:val="en-US"/>
        </w:rPr>
        <w:t xml:space="preserve">encourage </w:t>
      </w:r>
      <w:r w:rsidR="00E47213">
        <w:rPr>
          <w:lang w:val="en-US"/>
        </w:rPr>
        <w:t xml:space="preserve">the </w:t>
      </w:r>
      <w:r w:rsidR="00C025BE">
        <w:rPr>
          <w:lang w:val="en-US"/>
        </w:rPr>
        <w:t xml:space="preserve">deployment </w:t>
      </w:r>
      <w:r w:rsidR="002821A6">
        <w:rPr>
          <w:lang w:val="en-US"/>
        </w:rPr>
        <w:t xml:space="preserve">of </w:t>
      </w:r>
      <w:r w:rsidR="00B21ABF">
        <w:rPr>
          <w:lang w:val="en-US"/>
        </w:rPr>
        <w:t xml:space="preserve">smart reusable </w:t>
      </w:r>
      <w:r w:rsidR="00A778B1">
        <w:rPr>
          <w:lang w:val="en-US"/>
        </w:rPr>
        <w:t>boxes</w:t>
      </w:r>
      <w:r w:rsidR="00C025BE">
        <w:rPr>
          <w:lang w:val="en-US"/>
        </w:rPr>
        <w:t xml:space="preserve"> (circular economy)</w:t>
      </w:r>
      <w:r w:rsidR="00AE6D9E">
        <w:rPr>
          <w:lang w:val="en-US"/>
        </w:rPr>
        <w:t xml:space="preserve"> to </w:t>
      </w:r>
      <w:r w:rsidR="00E47213">
        <w:rPr>
          <w:lang w:val="en-US"/>
        </w:rPr>
        <w:t>keep</w:t>
      </w:r>
      <w:r w:rsidR="00AE6D9E">
        <w:rPr>
          <w:lang w:val="en-US"/>
        </w:rPr>
        <w:t xml:space="preserve"> shipments </w:t>
      </w:r>
      <w:r w:rsidR="00E47213">
        <w:rPr>
          <w:lang w:val="en-US"/>
        </w:rPr>
        <w:t>safe</w:t>
      </w:r>
      <w:r w:rsidR="00A25912">
        <w:rPr>
          <w:lang w:val="en-US"/>
        </w:rPr>
        <w:t>.</w:t>
      </w:r>
      <w:r w:rsidR="0062554D">
        <w:rPr>
          <w:lang w:val="en-US"/>
        </w:rPr>
        <w:t xml:space="preserve"> Th</w:t>
      </w:r>
      <w:r w:rsidR="002E0F58">
        <w:rPr>
          <w:lang w:val="en-US"/>
        </w:rPr>
        <w:t xml:space="preserve">ese actions will contribute to SDG 12 </w:t>
      </w:r>
      <w:r w:rsidR="003C72B6" w:rsidRPr="005C0E07">
        <w:rPr>
          <w:i/>
          <w:iCs/>
          <w:lang w:val="en-US"/>
        </w:rPr>
        <w:t xml:space="preserve">Responsible Consumption </w:t>
      </w:r>
      <w:r w:rsidR="005C0E07" w:rsidRPr="005C0E07">
        <w:rPr>
          <w:i/>
          <w:iCs/>
          <w:lang w:val="en-US"/>
        </w:rPr>
        <w:t>and</w:t>
      </w:r>
      <w:r w:rsidR="003C72B6" w:rsidRPr="005C0E07">
        <w:rPr>
          <w:i/>
          <w:iCs/>
          <w:lang w:val="en-US"/>
        </w:rPr>
        <w:t xml:space="preserve"> Production</w:t>
      </w:r>
      <w:r w:rsidR="003C72B6">
        <w:rPr>
          <w:lang w:val="en-US"/>
        </w:rPr>
        <w:t>,</w:t>
      </w:r>
      <w:r w:rsidR="00DB087B">
        <w:rPr>
          <w:lang w:val="en-US"/>
        </w:rPr>
        <w:t xml:space="preserve"> and SDG 13 </w:t>
      </w:r>
      <w:r w:rsidR="00DB087B" w:rsidRPr="005C0E07">
        <w:rPr>
          <w:i/>
          <w:iCs/>
          <w:lang w:val="en-US"/>
        </w:rPr>
        <w:t>Climate Action</w:t>
      </w:r>
      <w:r w:rsidR="00DB087B">
        <w:rPr>
          <w:lang w:val="en-US"/>
        </w:rPr>
        <w:t>.</w:t>
      </w:r>
    </w:p>
    <w:p w14:paraId="0FA05588" w14:textId="38F74346" w:rsidR="002448C1" w:rsidRPr="00F40193" w:rsidRDefault="002448C1" w:rsidP="0025749E">
      <w:pPr>
        <w:pStyle w:val="HChG"/>
      </w:pPr>
      <w:r w:rsidRPr="00F40193">
        <w:tab/>
      </w:r>
      <w:r w:rsidRPr="00F40193">
        <w:tab/>
      </w:r>
      <w:r w:rsidR="00246E30">
        <w:t>Proposal</w:t>
      </w:r>
    </w:p>
    <w:p w14:paraId="3673F927" w14:textId="5CF6A6CF" w:rsidR="00B70649" w:rsidRDefault="0085135B" w:rsidP="00F40193">
      <w:pPr>
        <w:pStyle w:val="SingleTxtG"/>
        <w:rPr>
          <w:lang w:val="en-US"/>
        </w:rPr>
      </w:pPr>
      <w:r>
        <w:rPr>
          <w:lang w:val="en-US"/>
        </w:rPr>
        <w:t>7</w:t>
      </w:r>
      <w:r w:rsidR="00210F0A">
        <w:rPr>
          <w:lang w:val="en-US"/>
        </w:rPr>
        <w:t>.</w:t>
      </w:r>
      <w:r w:rsidR="00210F0A">
        <w:rPr>
          <w:lang w:val="en-US"/>
        </w:rPr>
        <w:tab/>
      </w:r>
      <w:r w:rsidR="00386611">
        <w:rPr>
          <w:lang w:val="en-US"/>
        </w:rPr>
        <w:t xml:space="preserve">Add </w:t>
      </w:r>
      <w:r w:rsidR="0047401E">
        <w:rPr>
          <w:lang w:val="en-US"/>
        </w:rPr>
        <w:t xml:space="preserve">to </w:t>
      </w:r>
      <w:r w:rsidR="00F923DE">
        <w:rPr>
          <w:lang w:val="en-US"/>
        </w:rPr>
        <w:t xml:space="preserve">1.1.3.1 </w:t>
      </w:r>
      <w:r w:rsidR="00717219">
        <w:rPr>
          <w:lang w:val="en-US"/>
        </w:rPr>
        <w:t xml:space="preserve">(g) </w:t>
      </w:r>
      <w:r w:rsidR="0047401E">
        <w:rPr>
          <w:lang w:val="en-US"/>
        </w:rPr>
        <w:t xml:space="preserve">proposed in document </w:t>
      </w:r>
      <w:r w:rsidR="0047401E" w:rsidRPr="00DE0008">
        <w:t>ECE/TRANS/WP.15/AC.1/202</w:t>
      </w:r>
      <w:r w:rsidR="0047401E">
        <w:t>3</w:t>
      </w:r>
      <w:r w:rsidR="0047401E" w:rsidRPr="00DE0008">
        <w:t>/2</w:t>
      </w:r>
      <w:r w:rsidR="0047401E">
        <w:t>2</w:t>
      </w:r>
      <w:r w:rsidR="0047401E" w:rsidRPr="00DE0008">
        <w:t xml:space="preserve"> </w:t>
      </w:r>
      <w:r w:rsidR="00386611">
        <w:rPr>
          <w:lang w:val="en-US"/>
        </w:rPr>
        <w:t xml:space="preserve">the </w:t>
      </w:r>
      <w:r w:rsidR="00717219">
        <w:rPr>
          <w:lang w:val="en-US"/>
        </w:rPr>
        <w:t>te</w:t>
      </w:r>
      <w:r w:rsidR="009362C8">
        <w:rPr>
          <w:lang w:val="en-US"/>
        </w:rPr>
        <w:t>x</w:t>
      </w:r>
      <w:r w:rsidR="00717219">
        <w:rPr>
          <w:lang w:val="en-US"/>
        </w:rPr>
        <w:t>t</w:t>
      </w:r>
      <w:r w:rsidR="00386611">
        <w:rPr>
          <w:lang w:val="en-US"/>
        </w:rPr>
        <w:t xml:space="preserve"> </w:t>
      </w:r>
      <w:r w:rsidR="006168A1">
        <w:rPr>
          <w:lang w:val="en-US"/>
        </w:rPr>
        <w:t>“</w:t>
      </w:r>
      <w:r w:rsidR="00246E30">
        <w:t>or which consigns the goods as a full load to the</w:t>
      </w:r>
      <w:r w:rsidR="00F220A0">
        <w:t xml:space="preserve"> point of sale</w:t>
      </w:r>
      <w:r w:rsidR="006168A1">
        <w:t>” to read</w:t>
      </w:r>
      <w:r w:rsidR="0047401E">
        <w:t xml:space="preserve"> as follows</w:t>
      </w:r>
      <w:r w:rsidR="00DC3093">
        <w:t xml:space="preserve"> (new text in bold)</w:t>
      </w:r>
      <w:r w:rsidR="006168A1">
        <w:t>:</w:t>
      </w:r>
    </w:p>
    <w:p w14:paraId="5E890500" w14:textId="09CD8BAE" w:rsidR="00B70649" w:rsidRDefault="009362C8" w:rsidP="00AE6DD2">
      <w:pPr>
        <w:pStyle w:val="SingleTxtG"/>
        <w:ind w:left="1701"/>
      </w:pPr>
      <w:r>
        <w:t>“(g)</w:t>
      </w:r>
      <w:r>
        <w:tab/>
      </w:r>
      <w:r w:rsidR="00B70649">
        <w:t xml:space="preserve">The carriage of dangerous goods by or on behalf of a consignor which consigns the goods directly to the final consumer (business to end consumer) </w:t>
      </w:r>
      <w:r w:rsidR="001B7437" w:rsidRPr="006168A1">
        <w:rPr>
          <w:b/>
          <w:bCs/>
        </w:rPr>
        <w:t xml:space="preserve">or which consigns the goods as a full load to the </w:t>
      </w:r>
      <w:r w:rsidR="00F220A0">
        <w:rPr>
          <w:b/>
          <w:bCs/>
        </w:rPr>
        <w:t>point of sale</w:t>
      </w:r>
      <w:r w:rsidR="00B70649">
        <w:t>, where the consignment is packaged for retail sale (online, in a brick-and-mortar storefront, through direct sales, or direct mail) is intended for the personal or domestic use of the</w:t>
      </w:r>
      <w:r w:rsidR="00BE69E4">
        <w:t xml:space="preserve"> </w:t>
      </w:r>
      <w:r w:rsidR="00246E30">
        <w:t xml:space="preserve">final </w:t>
      </w:r>
      <w:r w:rsidR="00BE69E4">
        <w:t>consignee (i.e., end consumer or recipient), if:</w:t>
      </w:r>
      <w:r w:rsidR="0020663E">
        <w:t>”</w:t>
      </w:r>
    </w:p>
    <w:p w14:paraId="606C99EF" w14:textId="0A7FC746" w:rsidR="00001594" w:rsidRDefault="00715908" w:rsidP="00F40193">
      <w:pPr>
        <w:pStyle w:val="SingleTxtG"/>
        <w:rPr>
          <w:lang w:val="en-US"/>
        </w:rPr>
      </w:pPr>
      <w:r w:rsidRPr="00715908">
        <w:rPr>
          <w:lang w:val="en-US"/>
        </w:rPr>
        <w:t>8.</w:t>
      </w:r>
      <w:r w:rsidR="00AE6DD2">
        <w:rPr>
          <w:lang w:val="en-US"/>
        </w:rPr>
        <w:tab/>
      </w:r>
      <w:r w:rsidR="004B32D7" w:rsidRPr="00170464">
        <w:rPr>
          <w:lang w:val="en-US"/>
        </w:rPr>
        <w:t xml:space="preserve">Add </w:t>
      </w:r>
      <w:r w:rsidR="00C76C1D">
        <w:rPr>
          <w:lang w:val="en-US"/>
        </w:rPr>
        <w:t>in</w:t>
      </w:r>
      <w:r w:rsidR="00C76C1D">
        <w:rPr>
          <w:lang w:val="en-US"/>
        </w:rPr>
        <w:t xml:space="preserve"> 1.1.3.1 (g)</w:t>
      </w:r>
      <w:r w:rsidR="00E1353F">
        <w:rPr>
          <w:lang w:val="en-US"/>
        </w:rPr>
        <w:t>, third indent,</w:t>
      </w:r>
      <w:r w:rsidR="00C76C1D">
        <w:rPr>
          <w:lang w:val="en-US"/>
        </w:rPr>
        <w:t xml:space="preserve"> </w:t>
      </w:r>
      <w:r w:rsidR="00E1353F">
        <w:rPr>
          <w:lang w:val="en-US"/>
        </w:rPr>
        <w:t xml:space="preserve">the text </w:t>
      </w:r>
      <w:r w:rsidR="004B32D7" w:rsidRPr="00170464">
        <w:rPr>
          <w:lang w:val="en-US"/>
        </w:rPr>
        <w:t>“</w:t>
      </w:r>
      <w:r w:rsidR="00E1353F">
        <w:rPr>
          <w:lang w:val="en-US"/>
        </w:rPr>
        <w:t>F</w:t>
      </w:r>
      <w:r w:rsidR="004B32D7" w:rsidRPr="00170464">
        <w:rPr>
          <w:lang w:val="en-US"/>
        </w:rPr>
        <w:t>or gas receptacles with liquified flammable gases for household use containing not more than [10</w:t>
      </w:r>
      <w:r w:rsidR="00DF5FC1">
        <w:rPr>
          <w:lang w:val="en-US"/>
        </w:rPr>
        <w:t xml:space="preserve"> </w:t>
      </w:r>
      <w:r w:rsidR="004B32D7" w:rsidRPr="00170464">
        <w:rPr>
          <w:lang w:val="en-US"/>
        </w:rPr>
        <w:t>kg] gas”</w:t>
      </w:r>
      <w:r w:rsidR="004B32D7">
        <w:rPr>
          <w:lang w:val="en-US"/>
        </w:rPr>
        <w:t xml:space="preserve"> </w:t>
      </w:r>
      <w:r w:rsidR="00001594" w:rsidRPr="00715908">
        <w:rPr>
          <w:lang w:val="en-US"/>
        </w:rPr>
        <w:t>to read</w:t>
      </w:r>
      <w:r w:rsidR="00DF5FC1">
        <w:rPr>
          <w:lang w:val="en-US"/>
        </w:rPr>
        <w:t xml:space="preserve"> as follows</w:t>
      </w:r>
      <w:r w:rsidR="00001594" w:rsidRPr="00715908">
        <w:rPr>
          <w:lang w:val="en-US"/>
        </w:rPr>
        <w:t>:</w:t>
      </w:r>
    </w:p>
    <w:p w14:paraId="78A47E5F" w14:textId="13E94265" w:rsidR="00391F2F" w:rsidRPr="00715908" w:rsidRDefault="00F4364E" w:rsidP="00A917D5">
      <w:pPr>
        <w:pStyle w:val="SingleTxtG"/>
        <w:ind w:left="2127" w:hanging="426"/>
        <w:rPr>
          <w:lang w:val="en-US"/>
        </w:rPr>
      </w:pPr>
      <w:r>
        <w:t>“-</w:t>
      </w:r>
      <w:r>
        <w:tab/>
      </w:r>
      <w:r w:rsidR="00391F2F">
        <w:t xml:space="preserve">The maximum quantity of dangerous goods contained in each packaging does not exceed 5 kilograms or litres. </w:t>
      </w:r>
      <w:r w:rsidR="00391F2F" w:rsidRPr="00391F2F">
        <w:rPr>
          <w:b/>
          <w:bCs/>
        </w:rPr>
        <w:t>F</w:t>
      </w:r>
      <w:r w:rsidR="00391F2F" w:rsidRPr="00391F2F">
        <w:rPr>
          <w:b/>
          <w:bCs/>
          <w:lang w:val="en-US"/>
        </w:rPr>
        <w:t>or gas receptacles with liquified flammable gases for household use containing not more than [10</w:t>
      </w:r>
      <w:r w:rsidR="00DF5FC1">
        <w:rPr>
          <w:b/>
          <w:bCs/>
          <w:lang w:val="en-US"/>
        </w:rPr>
        <w:t xml:space="preserve"> </w:t>
      </w:r>
      <w:proofErr w:type="spellStart"/>
      <w:r w:rsidR="00391F2F" w:rsidRPr="00391F2F">
        <w:rPr>
          <w:b/>
          <w:bCs/>
          <w:lang w:val="en-US"/>
        </w:rPr>
        <w:t>k</w:t>
      </w:r>
      <w:r w:rsidR="00DB7207">
        <w:rPr>
          <w:b/>
          <w:bCs/>
          <w:lang w:val="en-US"/>
        </w:rPr>
        <w:t>ilo</w:t>
      </w:r>
      <w:r w:rsidR="00391F2F" w:rsidRPr="00391F2F">
        <w:rPr>
          <w:b/>
          <w:bCs/>
          <w:lang w:val="en-US"/>
        </w:rPr>
        <w:t>g</w:t>
      </w:r>
      <w:r w:rsidR="00DB7207">
        <w:rPr>
          <w:b/>
          <w:bCs/>
          <w:lang w:val="en-US"/>
        </w:rPr>
        <w:t>ramms</w:t>
      </w:r>
      <w:proofErr w:type="spellEnd"/>
      <w:r w:rsidR="00391F2F" w:rsidRPr="00391F2F">
        <w:rPr>
          <w:b/>
          <w:bCs/>
          <w:lang w:val="en-US"/>
        </w:rPr>
        <w:t>] gas</w:t>
      </w:r>
      <w:r w:rsidR="00391F2F">
        <w:rPr>
          <w:lang w:val="en-US"/>
        </w:rPr>
        <w:t>;</w:t>
      </w:r>
    </w:p>
    <w:p w14:paraId="6E5C3055" w14:textId="711D25B6" w:rsidR="004B32D7" w:rsidRPr="00715908" w:rsidRDefault="00991766" w:rsidP="004B32D7">
      <w:pPr>
        <w:pStyle w:val="SingleTxtG"/>
        <w:rPr>
          <w:lang w:val="en-US"/>
        </w:rPr>
      </w:pPr>
      <w:r w:rsidRPr="00170464">
        <w:rPr>
          <w:lang w:val="en-US"/>
        </w:rPr>
        <w:t>9.</w:t>
      </w:r>
      <w:r w:rsidR="00AE6DD2">
        <w:rPr>
          <w:lang w:val="en-US"/>
        </w:rPr>
        <w:tab/>
      </w:r>
      <w:r w:rsidR="004B32D7" w:rsidRPr="00715908">
        <w:rPr>
          <w:lang w:val="en-US"/>
        </w:rPr>
        <w:t xml:space="preserve">Add the </w:t>
      </w:r>
      <w:r w:rsidR="004B32D7">
        <w:rPr>
          <w:lang w:val="en-US"/>
        </w:rPr>
        <w:t xml:space="preserve">words </w:t>
      </w:r>
      <w:r w:rsidR="004B32D7" w:rsidRPr="00715908">
        <w:rPr>
          <w:lang w:val="en-US"/>
        </w:rPr>
        <w:t xml:space="preserve">“or Packing Instruction P200” in the fifth indent after </w:t>
      </w:r>
      <w:r w:rsidR="0069295C">
        <w:rPr>
          <w:lang w:val="en-US"/>
        </w:rPr>
        <w:t>(</w:t>
      </w:r>
      <w:r w:rsidR="004B32D7" w:rsidRPr="00715908">
        <w:rPr>
          <w:lang w:val="en-US"/>
        </w:rPr>
        <w:t>iii) to read:</w:t>
      </w:r>
    </w:p>
    <w:p w14:paraId="61B71900" w14:textId="1AD9592F" w:rsidR="004B32D7" w:rsidRDefault="00A917D5" w:rsidP="00A917D5">
      <w:pPr>
        <w:pStyle w:val="SingleTxtG"/>
        <w:ind w:left="2127" w:hanging="426"/>
      </w:pPr>
      <w:r>
        <w:t>“</w:t>
      </w:r>
      <w:proofErr w:type="gramStart"/>
      <w:r w:rsidR="004B32D7">
        <w:t>iii</w:t>
      </w:r>
      <w:proofErr w:type="gramEnd"/>
      <w:r w:rsidR="004B32D7">
        <w:t>.</w:t>
      </w:r>
      <w:r>
        <w:tab/>
      </w:r>
      <w:r w:rsidR="004B32D7">
        <w:t>in single packagings conforming to Chapter 6.1</w:t>
      </w:r>
      <w:r w:rsidR="00061E9D">
        <w:t xml:space="preserve"> </w:t>
      </w:r>
      <w:r w:rsidR="004B32D7" w:rsidRPr="0058699E">
        <w:rPr>
          <w:b/>
          <w:bCs/>
        </w:rPr>
        <w:t>or Packing Instruction P200</w:t>
      </w:r>
      <w:r w:rsidR="004B32D7">
        <w:t>; or</w:t>
      </w:r>
      <w:r>
        <w:t>”</w:t>
      </w:r>
    </w:p>
    <w:p w14:paraId="4A3C1C95" w14:textId="58E1C195" w:rsidR="00022326" w:rsidRPr="00022326" w:rsidRDefault="00022326" w:rsidP="006E56DE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22326" w:rsidRPr="00022326" w:rsidSect="006E56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134" w:bottom="993" w:left="1134" w:header="851" w:footer="567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8A19" w14:textId="77777777" w:rsidR="00E01CA1" w:rsidRDefault="00E01CA1">
      <w:pPr>
        <w:spacing w:line="240" w:lineRule="auto"/>
      </w:pPr>
      <w:r>
        <w:separator/>
      </w:r>
    </w:p>
  </w:endnote>
  <w:endnote w:type="continuationSeparator" w:id="0">
    <w:p w14:paraId="128BC35E" w14:textId="77777777" w:rsidR="00E01CA1" w:rsidRDefault="00E01CA1">
      <w:pPr>
        <w:spacing w:line="240" w:lineRule="auto"/>
      </w:pPr>
      <w:r>
        <w:continuationSeparator/>
      </w:r>
    </w:p>
  </w:endnote>
  <w:endnote w:type="continuationNotice" w:id="1">
    <w:p w14:paraId="281B7ACD" w14:textId="77777777" w:rsidR="00E01CA1" w:rsidRDefault="00E01C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A209" w14:textId="18DAC0E7" w:rsidR="00717940" w:rsidRDefault="00793826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6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4690" w14:textId="1B272E52" w:rsidR="00717940" w:rsidRDefault="00793826">
    <w:pPr>
      <w:pStyle w:val="Footer"/>
      <w:tabs>
        <w:tab w:val="right" w:pos="9638"/>
      </w:tabs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4DBD" w14:textId="77777777" w:rsidR="00E01CA1" w:rsidRDefault="00E01CA1">
      <w:pPr>
        <w:spacing w:line="240" w:lineRule="auto"/>
      </w:pPr>
      <w:r>
        <w:separator/>
      </w:r>
    </w:p>
  </w:footnote>
  <w:footnote w:type="continuationSeparator" w:id="0">
    <w:p w14:paraId="0C80097D" w14:textId="77777777" w:rsidR="00E01CA1" w:rsidRDefault="00E01CA1">
      <w:pPr>
        <w:spacing w:line="240" w:lineRule="auto"/>
      </w:pPr>
      <w:r>
        <w:continuationSeparator/>
      </w:r>
    </w:p>
  </w:footnote>
  <w:footnote w:type="continuationNotice" w:id="1">
    <w:p w14:paraId="2F2810FB" w14:textId="77777777" w:rsidR="00E01CA1" w:rsidRDefault="00E01C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2AE9" w14:textId="4A78CF4E" w:rsidR="00717940" w:rsidRDefault="00793826">
    <w:pPr>
      <w:pStyle w:val="Header"/>
      <w:pBdr>
        <w:bottom w:val="single" w:sz="4" w:space="1" w:color="000000"/>
      </w:pBdr>
      <w:rPr>
        <w:sz w:val="28"/>
        <w:szCs w:val="28"/>
      </w:rPr>
    </w:pPr>
    <w:r>
      <w:rPr>
        <w:sz w:val="28"/>
        <w:szCs w:val="28"/>
      </w:rPr>
      <w:t>INF.</w:t>
    </w:r>
    <w:r w:rsidR="0025749E">
      <w:rPr>
        <w:sz w:val="28"/>
        <w:szCs w:val="28"/>
      </w:rPr>
      <w:t>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79B6" w14:textId="5954B8FD" w:rsidR="00717940" w:rsidRDefault="0079382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022326">
      <w:rPr>
        <w:sz w:val="28"/>
        <w:szCs w:val="28"/>
        <w:lang w:val="fr-C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BE3B" w14:textId="4219EEF1" w:rsidR="00717940" w:rsidRDefault="00793826" w:rsidP="00CB0942">
    <w:pPr>
      <w:pStyle w:val="Header"/>
      <w:pBdr>
        <w:bottom w:val="single" w:sz="4" w:space="1" w:color="000000"/>
      </w:pBdr>
      <w:jc w:val="right"/>
    </w:pPr>
    <w:r>
      <w:rPr>
        <w:sz w:val="28"/>
        <w:szCs w:val="28"/>
      </w:rPr>
      <w:t>INF.</w:t>
    </w:r>
    <w:r w:rsidR="0025749E">
      <w:rPr>
        <w:sz w:val="28"/>
        <w:szCs w:val="28"/>
      </w:rPr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D6B"/>
    <w:multiLevelType w:val="hybridMultilevel"/>
    <w:tmpl w:val="D1E28C5C"/>
    <w:lvl w:ilvl="0" w:tplc="131ED5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15204ED"/>
    <w:multiLevelType w:val="hybridMultilevel"/>
    <w:tmpl w:val="D4404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973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720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40"/>
    <w:rsid w:val="00001594"/>
    <w:rsid w:val="000044DF"/>
    <w:rsid w:val="00004921"/>
    <w:rsid w:val="0001454F"/>
    <w:rsid w:val="000162DF"/>
    <w:rsid w:val="00016316"/>
    <w:rsid w:val="00020F8B"/>
    <w:rsid w:val="00021F1C"/>
    <w:rsid w:val="00022326"/>
    <w:rsid w:val="0002319C"/>
    <w:rsid w:val="00023CD9"/>
    <w:rsid w:val="000310FE"/>
    <w:rsid w:val="00031177"/>
    <w:rsid w:val="0003165F"/>
    <w:rsid w:val="00032A76"/>
    <w:rsid w:val="00033D2F"/>
    <w:rsid w:val="000425F2"/>
    <w:rsid w:val="00056793"/>
    <w:rsid w:val="000579FE"/>
    <w:rsid w:val="00061E9D"/>
    <w:rsid w:val="00063630"/>
    <w:rsid w:val="000650A3"/>
    <w:rsid w:val="00070871"/>
    <w:rsid w:val="00080F76"/>
    <w:rsid w:val="000834E5"/>
    <w:rsid w:val="000838E3"/>
    <w:rsid w:val="00091CCF"/>
    <w:rsid w:val="00092969"/>
    <w:rsid w:val="000A29A8"/>
    <w:rsid w:val="000A60D1"/>
    <w:rsid w:val="000A6CF2"/>
    <w:rsid w:val="000B55CA"/>
    <w:rsid w:val="000B77A7"/>
    <w:rsid w:val="000C1B1A"/>
    <w:rsid w:val="000D0610"/>
    <w:rsid w:val="000E6F0B"/>
    <w:rsid w:val="000F10E4"/>
    <w:rsid w:val="000F373E"/>
    <w:rsid w:val="00100C5F"/>
    <w:rsid w:val="00103E29"/>
    <w:rsid w:val="001058AB"/>
    <w:rsid w:val="0011220F"/>
    <w:rsid w:val="00113C84"/>
    <w:rsid w:val="0011447C"/>
    <w:rsid w:val="0011528B"/>
    <w:rsid w:val="00117841"/>
    <w:rsid w:val="00117910"/>
    <w:rsid w:val="00117F06"/>
    <w:rsid w:val="00121C81"/>
    <w:rsid w:val="001247EE"/>
    <w:rsid w:val="001376A0"/>
    <w:rsid w:val="00137701"/>
    <w:rsid w:val="0014549B"/>
    <w:rsid w:val="00146A78"/>
    <w:rsid w:val="001471A0"/>
    <w:rsid w:val="0015465C"/>
    <w:rsid w:val="00154BEA"/>
    <w:rsid w:val="001600C9"/>
    <w:rsid w:val="001600F8"/>
    <w:rsid w:val="00160665"/>
    <w:rsid w:val="00161DA2"/>
    <w:rsid w:val="00162C09"/>
    <w:rsid w:val="001667B9"/>
    <w:rsid w:val="00166EDB"/>
    <w:rsid w:val="00170464"/>
    <w:rsid w:val="0017157D"/>
    <w:rsid w:val="001718C7"/>
    <w:rsid w:val="00173819"/>
    <w:rsid w:val="0017768A"/>
    <w:rsid w:val="00191389"/>
    <w:rsid w:val="001A7AA7"/>
    <w:rsid w:val="001B0F9E"/>
    <w:rsid w:val="001B7437"/>
    <w:rsid w:val="001C0B31"/>
    <w:rsid w:val="001C0D6F"/>
    <w:rsid w:val="001C234B"/>
    <w:rsid w:val="001C2FB8"/>
    <w:rsid w:val="001C5BBC"/>
    <w:rsid w:val="001D6289"/>
    <w:rsid w:val="001E0791"/>
    <w:rsid w:val="001E21AA"/>
    <w:rsid w:val="001E487D"/>
    <w:rsid w:val="001E5913"/>
    <w:rsid w:val="001F11F0"/>
    <w:rsid w:val="001F2CB4"/>
    <w:rsid w:val="00202A7E"/>
    <w:rsid w:val="00202C38"/>
    <w:rsid w:val="0020663E"/>
    <w:rsid w:val="002067C2"/>
    <w:rsid w:val="002101AB"/>
    <w:rsid w:val="00210F0A"/>
    <w:rsid w:val="002124E9"/>
    <w:rsid w:val="0022045F"/>
    <w:rsid w:val="002448C1"/>
    <w:rsid w:val="00246E30"/>
    <w:rsid w:val="00254D6E"/>
    <w:rsid w:val="0025749E"/>
    <w:rsid w:val="00257A30"/>
    <w:rsid w:val="00260BCC"/>
    <w:rsid w:val="00266211"/>
    <w:rsid w:val="00270C07"/>
    <w:rsid w:val="00271614"/>
    <w:rsid w:val="0027163F"/>
    <w:rsid w:val="002821A6"/>
    <w:rsid w:val="0028541F"/>
    <w:rsid w:val="002A0978"/>
    <w:rsid w:val="002A3B6B"/>
    <w:rsid w:val="002A4D88"/>
    <w:rsid w:val="002A7C55"/>
    <w:rsid w:val="002B62F9"/>
    <w:rsid w:val="002B68ED"/>
    <w:rsid w:val="002B792D"/>
    <w:rsid w:val="002C4A81"/>
    <w:rsid w:val="002C5FCE"/>
    <w:rsid w:val="002D033E"/>
    <w:rsid w:val="002D0B56"/>
    <w:rsid w:val="002D436D"/>
    <w:rsid w:val="002D44B7"/>
    <w:rsid w:val="002D4B74"/>
    <w:rsid w:val="002E0F58"/>
    <w:rsid w:val="002E5951"/>
    <w:rsid w:val="002F0B91"/>
    <w:rsid w:val="002F241B"/>
    <w:rsid w:val="002F6C0E"/>
    <w:rsid w:val="003009EF"/>
    <w:rsid w:val="00300E2F"/>
    <w:rsid w:val="00301288"/>
    <w:rsid w:val="00311102"/>
    <w:rsid w:val="00314822"/>
    <w:rsid w:val="00315D55"/>
    <w:rsid w:val="00317435"/>
    <w:rsid w:val="003242F2"/>
    <w:rsid w:val="003328A8"/>
    <w:rsid w:val="00332B15"/>
    <w:rsid w:val="00334796"/>
    <w:rsid w:val="00336445"/>
    <w:rsid w:val="00337B21"/>
    <w:rsid w:val="0034046B"/>
    <w:rsid w:val="00342329"/>
    <w:rsid w:val="00345A08"/>
    <w:rsid w:val="00346090"/>
    <w:rsid w:val="00346A17"/>
    <w:rsid w:val="00350F12"/>
    <w:rsid w:val="003548B0"/>
    <w:rsid w:val="00355A8C"/>
    <w:rsid w:val="00357D62"/>
    <w:rsid w:val="00363EF6"/>
    <w:rsid w:val="00367D89"/>
    <w:rsid w:val="00372163"/>
    <w:rsid w:val="00372CA3"/>
    <w:rsid w:val="00373880"/>
    <w:rsid w:val="00374BAF"/>
    <w:rsid w:val="00377FCB"/>
    <w:rsid w:val="0038330C"/>
    <w:rsid w:val="00385311"/>
    <w:rsid w:val="00386611"/>
    <w:rsid w:val="0038695A"/>
    <w:rsid w:val="00390041"/>
    <w:rsid w:val="00390F6B"/>
    <w:rsid w:val="00391F2F"/>
    <w:rsid w:val="00392870"/>
    <w:rsid w:val="003A1666"/>
    <w:rsid w:val="003A3E57"/>
    <w:rsid w:val="003A6650"/>
    <w:rsid w:val="003A689B"/>
    <w:rsid w:val="003B1513"/>
    <w:rsid w:val="003B2C4E"/>
    <w:rsid w:val="003C72B6"/>
    <w:rsid w:val="003D34D5"/>
    <w:rsid w:val="003E389E"/>
    <w:rsid w:val="003E7EA0"/>
    <w:rsid w:val="003F3515"/>
    <w:rsid w:val="003F3981"/>
    <w:rsid w:val="003F53FD"/>
    <w:rsid w:val="00406144"/>
    <w:rsid w:val="004067DF"/>
    <w:rsid w:val="004069FB"/>
    <w:rsid w:val="00411B76"/>
    <w:rsid w:val="00413DD2"/>
    <w:rsid w:val="00424A2E"/>
    <w:rsid w:val="00431B6A"/>
    <w:rsid w:val="0043306E"/>
    <w:rsid w:val="00434C23"/>
    <w:rsid w:val="004350FB"/>
    <w:rsid w:val="00436485"/>
    <w:rsid w:val="00455B29"/>
    <w:rsid w:val="0045698D"/>
    <w:rsid w:val="0047401E"/>
    <w:rsid w:val="00482493"/>
    <w:rsid w:val="00483C84"/>
    <w:rsid w:val="00494099"/>
    <w:rsid w:val="00495F86"/>
    <w:rsid w:val="004A023C"/>
    <w:rsid w:val="004A3A92"/>
    <w:rsid w:val="004B01B4"/>
    <w:rsid w:val="004B32D7"/>
    <w:rsid w:val="004C24A3"/>
    <w:rsid w:val="004C6114"/>
    <w:rsid w:val="004D27BC"/>
    <w:rsid w:val="004D344D"/>
    <w:rsid w:val="004D4C54"/>
    <w:rsid w:val="004E30CF"/>
    <w:rsid w:val="004E52E2"/>
    <w:rsid w:val="004E75CA"/>
    <w:rsid w:val="004F12A9"/>
    <w:rsid w:val="004F162A"/>
    <w:rsid w:val="0051279A"/>
    <w:rsid w:val="00520075"/>
    <w:rsid w:val="00522E71"/>
    <w:rsid w:val="00526AE8"/>
    <w:rsid w:val="00537563"/>
    <w:rsid w:val="00544A5C"/>
    <w:rsid w:val="00544E73"/>
    <w:rsid w:val="00551DDF"/>
    <w:rsid w:val="00552D1D"/>
    <w:rsid w:val="00557C8B"/>
    <w:rsid w:val="0057272F"/>
    <w:rsid w:val="00575EA5"/>
    <w:rsid w:val="00577B54"/>
    <w:rsid w:val="00580115"/>
    <w:rsid w:val="00583FDB"/>
    <w:rsid w:val="0058699E"/>
    <w:rsid w:val="00592607"/>
    <w:rsid w:val="005A42D3"/>
    <w:rsid w:val="005A606A"/>
    <w:rsid w:val="005A7575"/>
    <w:rsid w:val="005B35EE"/>
    <w:rsid w:val="005C0E07"/>
    <w:rsid w:val="005C232A"/>
    <w:rsid w:val="005C344F"/>
    <w:rsid w:val="005D64C3"/>
    <w:rsid w:val="005E4941"/>
    <w:rsid w:val="005F2379"/>
    <w:rsid w:val="00605D6A"/>
    <w:rsid w:val="006168A1"/>
    <w:rsid w:val="00620456"/>
    <w:rsid w:val="006204E2"/>
    <w:rsid w:val="00620600"/>
    <w:rsid w:val="0062554D"/>
    <w:rsid w:val="006302FD"/>
    <w:rsid w:val="00630AF2"/>
    <w:rsid w:val="006379DC"/>
    <w:rsid w:val="00650621"/>
    <w:rsid w:val="006535CB"/>
    <w:rsid w:val="00660383"/>
    <w:rsid w:val="00661F17"/>
    <w:rsid w:val="00665BD8"/>
    <w:rsid w:val="00671110"/>
    <w:rsid w:val="006729F0"/>
    <w:rsid w:val="006750CF"/>
    <w:rsid w:val="00687683"/>
    <w:rsid w:val="0069295C"/>
    <w:rsid w:val="00696106"/>
    <w:rsid w:val="006A56A6"/>
    <w:rsid w:val="006A72D2"/>
    <w:rsid w:val="006B1254"/>
    <w:rsid w:val="006B1F82"/>
    <w:rsid w:val="006B5859"/>
    <w:rsid w:val="006C3F10"/>
    <w:rsid w:val="006C6B85"/>
    <w:rsid w:val="006D792F"/>
    <w:rsid w:val="006E1EB8"/>
    <w:rsid w:val="006E350B"/>
    <w:rsid w:val="006E4376"/>
    <w:rsid w:val="006E4AF3"/>
    <w:rsid w:val="006E56DE"/>
    <w:rsid w:val="006F1067"/>
    <w:rsid w:val="00700279"/>
    <w:rsid w:val="007010B6"/>
    <w:rsid w:val="00702BFB"/>
    <w:rsid w:val="00702FA1"/>
    <w:rsid w:val="00711718"/>
    <w:rsid w:val="007144AB"/>
    <w:rsid w:val="00715908"/>
    <w:rsid w:val="00717219"/>
    <w:rsid w:val="00717940"/>
    <w:rsid w:val="00721527"/>
    <w:rsid w:val="00722ACD"/>
    <w:rsid w:val="0072545E"/>
    <w:rsid w:val="0072631E"/>
    <w:rsid w:val="00727570"/>
    <w:rsid w:val="007328DD"/>
    <w:rsid w:val="00736AE4"/>
    <w:rsid w:val="00743785"/>
    <w:rsid w:val="00747EA2"/>
    <w:rsid w:val="007532DB"/>
    <w:rsid w:val="007551F6"/>
    <w:rsid w:val="007559D5"/>
    <w:rsid w:val="007616DD"/>
    <w:rsid w:val="00765E34"/>
    <w:rsid w:val="007850C6"/>
    <w:rsid w:val="00786490"/>
    <w:rsid w:val="00793826"/>
    <w:rsid w:val="00793A91"/>
    <w:rsid w:val="00793E80"/>
    <w:rsid w:val="007A7E71"/>
    <w:rsid w:val="007B0CED"/>
    <w:rsid w:val="007D2F42"/>
    <w:rsid w:val="007D72F0"/>
    <w:rsid w:val="007E087C"/>
    <w:rsid w:val="007E15F7"/>
    <w:rsid w:val="007F054F"/>
    <w:rsid w:val="008023C2"/>
    <w:rsid w:val="00811DA3"/>
    <w:rsid w:val="008123CD"/>
    <w:rsid w:val="008123D4"/>
    <w:rsid w:val="008245CA"/>
    <w:rsid w:val="00834942"/>
    <w:rsid w:val="00835F84"/>
    <w:rsid w:val="00843AD6"/>
    <w:rsid w:val="00844714"/>
    <w:rsid w:val="00847596"/>
    <w:rsid w:val="00847C9E"/>
    <w:rsid w:val="0085135B"/>
    <w:rsid w:val="008540AA"/>
    <w:rsid w:val="00856F85"/>
    <w:rsid w:val="0086396A"/>
    <w:rsid w:val="00864512"/>
    <w:rsid w:val="0087122D"/>
    <w:rsid w:val="008728EB"/>
    <w:rsid w:val="00882080"/>
    <w:rsid w:val="00883161"/>
    <w:rsid w:val="00885CBB"/>
    <w:rsid w:val="008A032F"/>
    <w:rsid w:val="008A1684"/>
    <w:rsid w:val="008B7A86"/>
    <w:rsid w:val="008C091F"/>
    <w:rsid w:val="008C09DB"/>
    <w:rsid w:val="008C3A7A"/>
    <w:rsid w:val="008C4379"/>
    <w:rsid w:val="008C765A"/>
    <w:rsid w:val="008D0AA7"/>
    <w:rsid w:val="008E0DB4"/>
    <w:rsid w:val="008E3A0D"/>
    <w:rsid w:val="008F0367"/>
    <w:rsid w:val="008F799A"/>
    <w:rsid w:val="009010BA"/>
    <w:rsid w:val="009050F1"/>
    <w:rsid w:val="00915C50"/>
    <w:rsid w:val="00921B87"/>
    <w:rsid w:val="0092498E"/>
    <w:rsid w:val="00925A35"/>
    <w:rsid w:val="00927DBD"/>
    <w:rsid w:val="00931477"/>
    <w:rsid w:val="009362C8"/>
    <w:rsid w:val="009402D6"/>
    <w:rsid w:val="00951355"/>
    <w:rsid w:val="009517A5"/>
    <w:rsid w:val="00952146"/>
    <w:rsid w:val="0095273A"/>
    <w:rsid w:val="00957B9D"/>
    <w:rsid w:val="0096449E"/>
    <w:rsid w:val="00970493"/>
    <w:rsid w:val="0097461C"/>
    <w:rsid w:val="00980670"/>
    <w:rsid w:val="00984FB4"/>
    <w:rsid w:val="00991766"/>
    <w:rsid w:val="00993986"/>
    <w:rsid w:val="009A04B4"/>
    <w:rsid w:val="009A071D"/>
    <w:rsid w:val="009A0A0A"/>
    <w:rsid w:val="009A7AAB"/>
    <w:rsid w:val="009B2466"/>
    <w:rsid w:val="009B24C5"/>
    <w:rsid w:val="009B293C"/>
    <w:rsid w:val="009B7C69"/>
    <w:rsid w:val="009C4602"/>
    <w:rsid w:val="009D0F6C"/>
    <w:rsid w:val="009E4DDA"/>
    <w:rsid w:val="009F7437"/>
    <w:rsid w:val="00A0343E"/>
    <w:rsid w:val="00A03816"/>
    <w:rsid w:val="00A0461E"/>
    <w:rsid w:val="00A13F8C"/>
    <w:rsid w:val="00A21141"/>
    <w:rsid w:val="00A23755"/>
    <w:rsid w:val="00A24DF5"/>
    <w:rsid w:val="00A25912"/>
    <w:rsid w:val="00A266F3"/>
    <w:rsid w:val="00A26A61"/>
    <w:rsid w:val="00A279AA"/>
    <w:rsid w:val="00A35949"/>
    <w:rsid w:val="00A41547"/>
    <w:rsid w:val="00A44EAF"/>
    <w:rsid w:val="00A60463"/>
    <w:rsid w:val="00A61E24"/>
    <w:rsid w:val="00A62AF3"/>
    <w:rsid w:val="00A63652"/>
    <w:rsid w:val="00A670B7"/>
    <w:rsid w:val="00A70BE2"/>
    <w:rsid w:val="00A75EC9"/>
    <w:rsid w:val="00A778B1"/>
    <w:rsid w:val="00A8033F"/>
    <w:rsid w:val="00A80F20"/>
    <w:rsid w:val="00A814D3"/>
    <w:rsid w:val="00A917D5"/>
    <w:rsid w:val="00A95218"/>
    <w:rsid w:val="00A97047"/>
    <w:rsid w:val="00AA3003"/>
    <w:rsid w:val="00AB0F64"/>
    <w:rsid w:val="00AC0EC1"/>
    <w:rsid w:val="00AD19DC"/>
    <w:rsid w:val="00AE375F"/>
    <w:rsid w:val="00AE3871"/>
    <w:rsid w:val="00AE6D9E"/>
    <w:rsid w:val="00AE6DD2"/>
    <w:rsid w:val="00AF18F0"/>
    <w:rsid w:val="00AF74E4"/>
    <w:rsid w:val="00B17ECF"/>
    <w:rsid w:val="00B17F80"/>
    <w:rsid w:val="00B21ABF"/>
    <w:rsid w:val="00B235FE"/>
    <w:rsid w:val="00B2542D"/>
    <w:rsid w:val="00B347EE"/>
    <w:rsid w:val="00B437C2"/>
    <w:rsid w:val="00B54FF3"/>
    <w:rsid w:val="00B56E09"/>
    <w:rsid w:val="00B63482"/>
    <w:rsid w:val="00B70649"/>
    <w:rsid w:val="00B809DF"/>
    <w:rsid w:val="00B906D4"/>
    <w:rsid w:val="00B9139C"/>
    <w:rsid w:val="00B95CA1"/>
    <w:rsid w:val="00B97C7B"/>
    <w:rsid w:val="00BB0D4A"/>
    <w:rsid w:val="00BB4E7D"/>
    <w:rsid w:val="00BB5A54"/>
    <w:rsid w:val="00BC0248"/>
    <w:rsid w:val="00BC2F57"/>
    <w:rsid w:val="00BC4065"/>
    <w:rsid w:val="00BD57DA"/>
    <w:rsid w:val="00BD6BC5"/>
    <w:rsid w:val="00BE648C"/>
    <w:rsid w:val="00BE69E4"/>
    <w:rsid w:val="00BF522B"/>
    <w:rsid w:val="00BF6902"/>
    <w:rsid w:val="00BF6FA9"/>
    <w:rsid w:val="00C01357"/>
    <w:rsid w:val="00C025BE"/>
    <w:rsid w:val="00C0431F"/>
    <w:rsid w:val="00C222C1"/>
    <w:rsid w:val="00C236CE"/>
    <w:rsid w:val="00C27827"/>
    <w:rsid w:val="00C42C4C"/>
    <w:rsid w:val="00C439B2"/>
    <w:rsid w:val="00C5275B"/>
    <w:rsid w:val="00C53E87"/>
    <w:rsid w:val="00C708CA"/>
    <w:rsid w:val="00C71AF7"/>
    <w:rsid w:val="00C71B2A"/>
    <w:rsid w:val="00C75C31"/>
    <w:rsid w:val="00C76C1D"/>
    <w:rsid w:val="00C91153"/>
    <w:rsid w:val="00C95C48"/>
    <w:rsid w:val="00CA5D27"/>
    <w:rsid w:val="00CA701B"/>
    <w:rsid w:val="00CA7B76"/>
    <w:rsid w:val="00CB0942"/>
    <w:rsid w:val="00CB7A60"/>
    <w:rsid w:val="00CC194C"/>
    <w:rsid w:val="00CC245F"/>
    <w:rsid w:val="00CC3CEA"/>
    <w:rsid w:val="00CC45E1"/>
    <w:rsid w:val="00CC623C"/>
    <w:rsid w:val="00CC7CB3"/>
    <w:rsid w:val="00CD0608"/>
    <w:rsid w:val="00CE2615"/>
    <w:rsid w:val="00CE4945"/>
    <w:rsid w:val="00CE7691"/>
    <w:rsid w:val="00CF096C"/>
    <w:rsid w:val="00CF324F"/>
    <w:rsid w:val="00CF696A"/>
    <w:rsid w:val="00CF7420"/>
    <w:rsid w:val="00D004FA"/>
    <w:rsid w:val="00D01A2E"/>
    <w:rsid w:val="00D04921"/>
    <w:rsid w:val="00D062F9"/>
    <w:rsid w:val="00D068B1"/>
    <w:rsid w:val="00D121CE"/>
    <w:rsid w:val="00D12E87"/>
    <w:rsid w:val="00D20F22"/>
    <w:rsid w:val="00D30143"/>
    <w:rsid w:val="00D44B26"/>
    <w:rsid w:val="00D51186"/>
    <w:rsid w:val="00D5651E"/>
    <w:rsid w:val="00D62B80"/>
    <w:rsid w:val="00D62BF8"/>
    <w:rsid w:val="00D63693"/>
    <w:rsid w:val="00D747D4"/>
    <w:rsid w:val="00D776A6"/>
    <w:rsid w:val="00D80C3B"/>
    <w:rsid w:val="00D83E8A"/>
    <w:rsid w:val="00D90C3D"/>
    <w:rsid w:val="00D96FE2"/>
    <w:rsid w:val="00DA6FE4"/>
    <w:rsid w:val="00DB087B"/>
    <w:rsid w:val="00DB7207"/>
    <w:rsid w:val="00DC1EE0"/>
    <w:rsid w:val="00DC3093"/>
    <w:rsid w:val="00DC5EAD"/>
    <w:rsid w:val="00DD064A"/>
    <w:rsid w:val="00DD2848"/>
    <w:rsid w:val="00DD5C08"/>
    <w:rsid w:val="00DE0008"/>
    <w:rsid w:val="00DE2E57"/>
    <w:rsid w:val="00DF075F"/>
    <w:rsid w:val="00DF2363"/>
    <w:rsid w:val="00DF440F"/>
    <w:rsid w:val="00DF5FC1"/>
    <w:rsid w:val="00E01CA1"/>
    <w:rsid w:val="00E02F2E"/>
    <w:rsid w:val="00E04704"/>
    <w:rsid w:val="00E11563"/>
    <w:rsid w:val="00E1353F"/>
    <w:rsid w:val="00E2328E"/>
    <w:rsid w:val="00E25924"/>
    <w:rsid w:val="00E30A9F"/>
    <w:rsid w:val="00E4348D"/>
    <w:rsid w:val="00E4544C"/>
    <w:rsid w:val="00E4561C"/>
    <w:rsid w:val="00E47213"/>
    <w:rsid w:val="00E51189"/>
    <w:rsid w:val="00E53507"/>
    <w:rsid w:val="00E61377"/>
    <w:rsid w:val="00E65530"/>
    <w:rsid w:val="00E6747A"/>
    <w:rsid w:val="00E67CAC"/>
    <w:rsid w:val="00E7188C"/>
    <w:rsid w:val="00E73870"/>
    <w:rsid w:val="00E75B2C"/>
    <w:rsid w:val="00E84A47"/>
    <w:rsid w:val="00E84C56"/>
    <w:rsid w:val="00E8604E"/>
    <w:rsid w:val="00E86EAF"/>
    <w:rsid w:val="00E870F2"/>
    <w:rsid w:val="00E90D52"/>
    <w:rsid w:val="00E9366A"/>
    <w:rsid w:val="00EA0A1E"/>
    <w:rsid w:val="00EA16A4"/>
    <w:rsid w:val="00EA1EDF"/>
    <w:rsid w:val="00EA27C7"/>
    <w:rsid w:val="00EA2B51"/>
    <w:rsid w:val="00EB1C24"/>
    <w:rsid w:val="00EB1DB8"/>
    <w:rsid w:val="00EB427C"/>
    <w:rsid w:val="00EC1BCD"/>
    <w:rsid w:val="00EC2DE1"/>
    <w:rsid w:val="00EC7A5A"/>
    <w:rsid w:val="00ED37E8"/>
    <w:rsid w:val="00ED4596"/>
    <w:rsid w:val="00EE3906"/>
    <w:rsid w:val="00EE5547"/>
    <w:rsid w:val="00EF337B"/>
    <w:rsid w:val="00F02865"/>
    <w:rsid w:val="00F04620"/>
    <w:rsid w:val="00F06300"/>
    <w:rsid w:val="00F10899"/>
    <w:rsid w:val="00F12549"/>
    <w:rsid w:val="00F13F15"/>
    <w:rsid w:val="00F151D7"/>
    <w:rsid w:val="00F220A0"/>
    <w:rsid w:val="00F223A4"/>
    <w:rsid w:val="00F24B6B"/>
    <w:rsid w:val="00F31AB0"/>
    <w:rsid w:val="00F40193"/>
    <w:rsid w:val="00F419E5"/>
    <w:rsid w:val="00F4364E"/>
    <w:rsid w:val="00F43F31"/>
    <w:rsid w:val="00F54A47"/>
    <w:rsid w:val="00F54F6F"/>
    <w:rsid w:val="00F60216"/>
    <w:rsid w:val="00F71678"/>
    <w:rsid w:val="00F75236"/>
    <w:rsid w:val="00F753E9"/>
    <w:rsid w:val="00F85085"/>
    <w:rsid w:val="00F90358"/>
    <w:rsid w:val="00F923DE"/>
    <w:rsid w:val="00F9308E"/>
    <w:rsid w:val="00F934DA"/>
    <w:rsid w:val="00F937A6"/>
    <w:rsid w:val="00FA195D"/>
    <w:rsid w:val="00FA3C57"/>
    <w:rsid w:val="00FA4CEB"/>
    <w:rsid w:val="00FA602C"/>
    <w:rsid w:val="00FA7F84"/>
    <w:rsid w:val="00FB1632"/>
    <w:rsid w:val="00FB4EDE"/>
    <w:rsid w:val="00FB7270"/>
    <w:rsid w:val="00FC54C7"/>
    <w:rsid w:val="00FD727A"/>
    <w:rsid w:val="00FE08EB"/>
    <w:rsid w:val="00FE2989"/>
    <w:rsid w:val="00FE5E5B"/>
    <w:rsid w:val="00FE5FB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B0569"/>
  <w15:docId w15:val="{60AE322F-EAC6-4C01-920A-7CB01986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next w:val="SingleTxtG"/>
    <w:qFormat/>
    <w:rsid w:val="00E925AD"/>
    <w:pPr>
      <w:widowControl w:val="0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E925AD"/>
    <w:rPr>
      <w:rFonts w:ascii="Times New Roman" w:hAnsi="Times New Roman"/>
      <w:b/>
      <w:sz w:val="18"/>
    </w:rPr>
  </w:style>
  <w:style w:type="character" w:customStyle="1" w:styleId="Ancredenotedefin">
    <w:name w:val="Ancre de note de fin"/>
    <w:rPr>
      <w:rFonts w:ascii="Times New Roman" w:hAnsi="Times New Roman"/>
      <w:sz w:val="18"/>
      <w:vertAlign w:val="superscript"/>
    </w:rPr>
  </w:style>
  <w:style w:type="character" w:customStyle="1" w:styleId="EndnoteCharacters">
    <w:name w:val="Endnote Characters"/>
    <w:basedOn w:val="FootnoteCharacters"/>
    <w:qFormat/>
    <w:rsid w:val="00E925AD"/>
    <w:rPr>
      <w:rFonts w:ascii="Times New Roman" w:hAnsi="Times New Roman"/>
      <w:sz w:val="18"/>
      <w:vertAlign w:val="superscript"/>
    </w:rPr>
  </w:style>
  <w:style w:type="character" w:customStyle="1" w:styleId="Ancredenotedebasdepage">
    <w:name w:val="Ancre de note de bas de page"/>
    <w:rPr>
      <w:rFonts w:ascii="Times New Roman" w:hAnsi="Times New Roman"/>
      <w:sz w:val="18"/>
      <w:vertAlign w:val="superscript"/>
    </w:rPr>
  </w:style>
  <w:style w:type="character" w:customStyle="1" w:styleId="FootnoteCharacters">
    <w:name w:val="Footnote Charact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character" w:customStyle="1" w:styleId="LienInternet">
    <w:name w:val="Lien Internet"/>
    <w:basedOn w:val="DefaultParagraphFont"/>
    <w:uiPriority w:val="99"/>
    <w:rsid w:val="008A77AE"/>
    <w:rPr>
      <w:color w:val="0000FF"/>
      <w:u w:val="none"/>
    </w:rPr>
  </w:style>
  <w:style w:type="character" w:styleId="FollowedHyperlink">
    <w:name w:val="FollowedHyperlink"/>
    <w:basedOn w:val="DefaultParagraphFont"/>
    <w:qFormat/>
    <w:rsid w:val="008A77AE"/>
    <w:rPr>
      <w:color w:val="0000FF"/>
      <w:u w:val="non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character" w:customStyle="1" w:styleId="HChGChar">
    <w:name w:val="_ H _Ch_G Char"/>
    <w:link w:val="HChG"/>
    <w:qFormat/>
    <w:locked/>
    <w:rsid w:val="00C52356"/>
    <w:rPr>
      <w:b/>
      <w:sz w:val="28"/>
      <w:lang w:val="en-GB"/>
    </w:rPr>
  </w:style>
  <w:style w:type="character" w:customStyle="1" w:styleId="H1GChar">
    <w:name w:val="_ H_1_G Char"/>
    <w:link w:val="H1G"/>
    <w:uiPriority w:val="99"/>
    <w:qFormat/>
    <w:locked/>
    <w:rsid w:val="00C52356"/>
    <w:rPr>
      <w:b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qFormat/>
    <w:rsid w:val="005D29D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5D29D8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5D29D8"/>
    <w:rPr>
      <w:b/>
      <w:bCs/>
      <w:lang w:val="en-GB"/>
    </w:rPr>
  </w:style>
  <w:style w:type="character" w:customStyle="1" w:styleId="En-tteCar">
    <w:name w:val="En-tête Car"/>
    <w:qFormat/>
    <w:rsid w:val="00501F49"/>
    <w:rPr>
      <w:b/>
      <w:sz w:val="18"/>
      <w:lang w:val="en-GB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b w:val="0"/>
      <w:i w:val="0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i w:val="0"/>
      <w:sz w:val="20"/>
    </w:rPr>
  </w:style>
  <w:style w:type="character" w:customStyle="1" w:styleId="ListLabel13">
    <w:name w:val="ListLabel 13"/>
    <w:qFormat/>
    <w:rPr>
      <w:b w:val="0"/>
      <w:i w:val="0"/>
      <w:sz w:val="20"/>
    </w:rPr>
  </w:style>
  <w:style w:type="character" w:customStyle="1" w:styleId="Caractresdenotedefin">
    <w:name w:val="Caractères de note de fin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MG">
    <w:name w:val="__S_M_G"/>
    <w:basedOn w:val="Normal"/>
    <w:next w:val="Normal"/>
    <w:qFormat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Footer">
    <w:name w:val="footer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basedOn w:val="Normal"/>
    <w:qFormat/>
    <w:rsid w:val="00E925AD"/>
    <w:pPr>
      <w:pBdr>
        <w:bottom w:val="single" w:sz="4" w:space="4" w:color="000000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qFormat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arNoG">
    <w:name w:val="_ParNo_G"/>
    <w:basedOn w:val="SingleTxtG"/>
    <w:qFormat/>
    <w:rsid w:val="007A478E"/>
    <w:pPr>
      <w:suppressAutoHyphens w:val="0"/>
    </w:pPr>
  </w:style>
  <w:style w:type="paragraph" w:styleId="CommentText">
    <w:name w:val="annotation text"/>
    <w:basedOn w:val="Normal"/>
    <w:link w:val="CommentTextChar"/>
    <w:unhideWhenUsed/>
    <w:qFormat/>
    <w:rsid w:val="005D29D8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5D29D8"/>
    <w:rPr>
      <w:b/>
      <w:bCs/>
    </w:rPr>
  </w:style>
  <w:style w:type="paragraph" w:styleId="Revision">
    <w:name w:val="Revision"/>
    <w:uiPriority w:val="99"/>
    <w:semiHidden/>
    <w:qFormat/>
    <w:rsid w:val="005D29D8"/>
    <w:rPr>
      <w:lang w:val="en-GB"/>
    </w:rPr>
  </w:style>
  <w:style w:type="table" w:styleId="TableGrid">
    <w:name w:val="Table Grid"/>
    <w:basedOn w:val="TableNormal"/>
    <w:semiHidden/>
    <w:rsid w:val="00E925A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otnoteReference">
    <w:name w:val="footnote reference"/>
    <w:basedOn w:val="DefaultParagraphFont"/>
    <w:semiHidden/>
    <w:unhideWhenUsed/>
    <w:qFormat/>
    <w:rsid w:val="002D0B56"/>
    <w:rPr>
      <w:vertAlign w:val="superscript"/>
    </w:rPr>
  </w:style>
  <w:style w:type="paragraph" w:styleId="ListParagraph">
    <w:name w:val="List Paragraph"/>
    <w:aliases w:val="Heading table"/>
    <w:basedOn w:val="Normal"/>
    <w:uiPriority w:val="34"/>
    <w:qFormat/>
    <w:rsid w:val="00C91153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ar">
    <w:name w:val="_ Single Txt_G Car"/>
    <w:locked/>
    <w:rsid w:val="00FB4EDE"/>
    <w:rPr>
      <w:lang w:val="en-GB"/>
    </w:rPr>
  </w:style>
  <w:style w:type="character" w:styleId="Hyperlink">
    <w:name w:val="Hyperlink"/>
    <w:basedOn w:val="DefaultParagraphFont"/>
    <w:rsid w:val="004F1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65DE-AB33-4750-A01E-1DB8BDE77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090A1-C498-4A40-ACBB-97F4EC14F2B3}">
  <ds:schemaRefs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85ec44e-1bab-4c0b-9df0-6ba128686fc9"/>
    <ds:schemaRef ds:uri="4b4a1c0d-4a69-4996-a84a-fc699b9f49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01AA31-CA69-431B-A8E1-847FF5473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93A24D-2C13-4DCC-BB2C-B1791778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ECE/TRANS/WP.15/AC.1/157/Add.1/Rev.1</vt:lpstr>
      <vt:lpstr>ECE/TRANS/WP.15/AC.1/157/Add.1/Rev.1</vt:lpstr>
    </vt:vector>
  </TitlesOfParts>
  <Company>CSD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ECE/TRANS/WP.15/AC.1/157/Add.1/Rev.1</dc:title>
  <dc:subject/>
  <dc:creator>Romain Hubert</dc:creator>
  <cp:keywords/>
  <dc:description/>
  <cp:lastModifiedBy>Romain Hubert</cp:lastModifiedBy>
  <cp:revision>24</cp:revision>
  <cp:lastPrinted>2023-03-13T08:02:00Z</cp:lastPrinted>
  <dcterms:created xsi:type="dcterms:W3CDTF">2023-03-13T08:03:00Z</dcterms:created>
  <dcterms:modified xsi:type="dcterms:W3CDTF">2023-03-13T12:13:00Z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11775400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