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RPr="008C5CE0" w14:paraId="5B7F2BFD" w14:textId="77777777" w:rsidTr="00B20551">
        <w:trPr>
          <w:cantSplit/>
          <w:trHeight w:hRule="exact" w:val="851"/>
        </w:trPr>
        <w:tc>
          <w:tcPr>
            <w:tcW w:w="1276" w:type="dxa"/>
            <w:tcBorders>
              <w:bottom w:val="single" w:sz="4" w:space="0" w:color="auto"/>
            </w:tcBorders>
            <w:vAlign w:val="bottom"/>
          </w:tcPr>
          <w:p w14:paraId="22C3A311" w14:textId="77777777" w:rsidR="009E6CB7" w:rsidRPr="008C5CE0" w:rsidRDefault="009E6CB7" w:rsidP="00B20551">
            <w:pPr>
              <w:spacing w:after="80"/>
            </w:pPr>
          </w:p>
        </w:tc>
        <w:tc>
          <w:tcPr>
            <w:tcW w:w="2268" w:type="dxa"/>
            <w:tcBorders>
              <w:bottom w:val="single" w:sz="4" w:space="0" w:color="auto"/>
            </w:tcBorders>
            <w:vAlign w:val="bottom"/>
          </w:tcPr>
          <w:p w14:paraId="46538929" w14:textId="77777777" w:rsidR="009E6CB7" w:rsidRPr="008C5CE0" w:rsidRDefault="009E6CB7" w:rsidP="00B20551">
            <w:pPr>
              <w:spacing w:after="80" w:line="300" w:lineRule="exact"/>
              <w:rPr>
                <w:b/>
                <w:sz w:val="24"/>
                <w:szCs w:val="24"/>
              </w:rPr>
            </w:pPr>
            <w:r w:rsidRPr="008C5CE0">
              <w:rPr>
                <w:sz w:val="28"/>
                <w:szCs w:val="28"/>
              </w:rPr>
              <w:t>United Nations</w:t>
            </w:r>
          </w:p>
        </w:tc>
        <w:tc>
          <w:tcPr>
            <w:tcW w:w="6095" w:type="dxa"/>
            <w:gridSpan w:val="2"/>
            <w:tcBorders>
              <w:bottom w:val="single" w:sz="4" w:space="0" w:color="auto"/>
            </w:tcBorders>
            <w:vAlign w:val="bottom"/>
          </w:tcPr>
          <w:p w14:paraId="0DC1B666" w14:textId="13D2ACEC" w:rsidR="009E6CB7" w:rsidRPr="008C5CE0" w:rsidRDefault="00680CE3" w:rsidP="00680CE3">
            <w:pPr>
              <w:jc w:val="right"/>
            </w:pPr>
            <w:r w:rsidRPr="008C5CE0">
              <w:rPr>
                <w:sz w:val="40"/>
              </w:rPr>
              <w:t>ECE</w:t>
            </w:r>
            <w:r w:rsidRPr="008C5CE0">
              <w:t>/TRANS/WP.29/GRSP/2023/22</w:t>
            </w:r>
          </w:p>
        </w:tc>
      </w:tr>
      <w:tr w:rsidR="009E6CB7" w:rsidRPr="008C5CE0" w14:paraId="5429B4B4" w14:textId="77777777" w:rsidTr="00B20551">
        <w:trPr>
          <w:cantSplit/>
          <w:trHeight w:hRule="exact" w:val="2835"/>
        </w:trPr>
        <w:tc>
          <w:tcPr>
            <w:tcW w:w="1276" w:type="dxa"/>
            <w:tcBorders>
              <w:top w:val="single" w:sz="4" w:space="0" w:color="auto"/>
              <w:bottom w:val="single" w:sz="12" w:space="0" w:color="auto"/>
            </w:tcBorders>
          </w:tcPr>
          <w:p w14:paraId="38C766F2" w14:textId="77777777" w:rsidR="009E6CB7" w:rsidRPr="008C5CE0" w:rsidRDefault="00686A48" w:rsidP="00B20551">
            <w:pPr>
              <w:spacing w:before="120"/>
            </w:pPr>
            <w:r w:rsidRPr="008C5CE0">
              <w:rPr>
                <w:noProof/>
                <w:lang w:eastAsia="fr-CH"/>
              </w:rPr>
              <w:drawing>
                <wp:inline distT="0" distB="0" distL="0" distR="0" wp14:anchorId="0F560385" wp14:editId="71D1B5A4">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4C52A2E" w14:textId="77777777" w:rsidR="009E6CB7" w:rsidRPr="008C5CE0" w:rsidRDefault="009E6CB7" w:rsidP="00B20551">
            <w:pPr>
              <w:spacing w:before="120" w:line="420" w:lineRule="exact"/>
              <w:rPr>
                <w:sz w:val="40"/>
                <w:szCs w:val="40"/>
              </w:rPr>
            </w:pPr>
            <w:r w:rsidRPr="008C5CE0">
              <w:rPr>
                <w:b/>
                <w:sz w:val="40"/>
                <w:szCs w:val="40"/>
              </w:rPr>
              <w:t>Economic and Social Council</w:t>
            </w:r>
          </w:p>
        </w:tc>
        <w:tc>
          <w:tcPr>
            <w:tcW w:w="2835" w:type="dxa"/>
            <w:tcBorders>
              <w:top w:val="single" w:sz="4" w:space="0" w:color="auto"/>
              <w:bottom w:val="single" w:sz="12" w:space="0" w:color="auto"/>
            </w:tcBorders>
          </w:tcPr>
          <w:p w14:paraId="2315A660" w14:textId="77777777" w:rsidR="009E6CB7" w:rsidRPr="008C5CE0" w:rsidRDefault="00680CE3" w:rsidP="00680CE3">
            <w:pPr>
              <w:spacing w:before="240" w:line="240" w:lineRule="exact"/>
            </w:pPr>
            <w:r w:rsidRPr="008C5CE0">
              <w:t>Distr.: General</w:t>
            </w:r>
          </w:p>
          <w:p w14:paraId="2A66F92A" w14:textId="1D9B4727" w:rsidR="00680CE3" w:rsidRPr="008C5CE0" w:rsidRDefault="00BF11D6" w:rsidP="00680CE3">
            <w:pPr>
              <w:spacing w:line="240" w:lineRule="exact"/>
            </w:pPr>
            <w:r>
              <w:t>3</w:t>
            </w:r>
            <w:r w:rsidR="00304A1F">
              <w:t xml:space="preserve"> March</w:t>
            </w:r>
            <w:r w:rsidR="00680CE3" w:rsidRPr="008C5CE0">
              <w:t xml:space="preserve"> 2023</w:t>
            </w:r>
          </w:p>
          <w:p w14:paraId="5B29BCB1" w14:textId="77777777" w:rsidR="00680CE3" w:rsidRPr="008C5CE0" w:rsidRDefault="00680CE3" w:rsidP="00680CE3">
            <w:pPr>
              <w:spacing w:line="240" w:lineRule="exact"/>
            </w:pPr>
          </w:p>
          <w:p w14:paraId="2AEFFF81" w14:textId="6B38B07C" w:rsidR="00680CE3" w:rsidRPr="008C5CE0" w:rsidRDefault="00680CE3" w:rsidP="00680CE3">
            <w:pPr>
              <w:spacing w:line="240" w:lineRule="exact"/>
            </w:pPr>
            <w:r w:rsidRPr="008C5CE0">
              <w:t>Original: English</w:t>
            </w:r>
          </w:p>
        </w:tc>
      </w:tr>
    </w:tbl>
    <w:p w14:paraId="7D648C1E" w14:textId="77777777" w:rsidR="00506FB0" w:rsidRPr="008C5CE0" w:rsidRDefault="00506FB0" w:rsidP="00506FB0">
      <w:pPr>
        <w:spacing w:before="120"/>
        <w:rPr>
          <w:rFonts w:asciiTheme="majorBidi" w:hAnsiTheme="majorBidi" w:cstheme="majorBidi"/>
          <w:b/>
          <w:sz w:val="28"/>
          <w:szCs w:val="28"/>
        </w:rPr>
      </w:pPr>
      <w:r w:rsidRPr="008C5CE0">
        <w:rPr>
          <w:rFonts w:asciiTheme="majorBidi" w:hAnsiTheme="majorBidi" w:cstheme="majorBidi"/>
          <w:b/>
          <w:sz w:val="28"/>
          <w:szCs w:val="28"/>
        </w:rPr>
        <w:t>Economic Commission for Europe</w:t>
      </w:r>
    </w:p>
    <w:p w14:paraId="15604573" w14:textId="77777777" w:rsidR="00506FB0" w:rsidRPr="008C5CE0" w:rsidRDefault="00506FB0" w:rsidP="00506FB0">
      <w:pPr>
        <w:spacing w:before="120"/>
        <w:rPr>
          <w:rFonts w:asciiTheme="majorBidi" w:hAnsiTheme="majorBidi" w:cstheme="majorBidi"/>
          <w:sz w:val="28"/>
          <w:szCs w:val="28"/>
        </w:rPr>
      </w:pPr>
      <w:r w:rsidRPr="008C5CE0">
        <w:rPr>
          <w:rFonts w:asciiTheme="majorBidi" w:hAnsiTheme="majorBidi" w:cstheme="majorBidi"/>
          <w:sz w:val="28"/>
          <w:szCs w:val="28"/>
        </w:rPr>
        <w:t>Inland Transport Committee</w:t>
      </w:r>
    </w:p>
    <w:p w14:paraId="29550BA5" w14:textId="77777777" w:rsidR="00506FB0" w:rsidRPr="008C5CE0" w:rsidRDefault="00506FB0" w:rsidP="00506FB0">
      <w:pPr>
        <w:spacing w:before="120"/>
        <w:rPr>
          <w:rFonts w:asciiTheme="majorBidi" w:hAnsiTheme="majorBidi" w:cstheme="majorBidi"/>
          <w:b/>
          <w:sz w:val="24"/>
          <w:szCs w:val="24"/>
        </w:rPr>
      </w:pPr>
      <w:r w:rsidRPr="008C5CE0">
        <w:rPr>
          <w:rFonts w:asciiTheme="majorBidi" w:hAnsiTheme="majorBidi" w:cstheme="majorBidi"/>
          <w:b/>
          <w:sz w:val="24"/>
          <w:szCs w:val="24"/>
        </w:rPr>
        <w:t>World Forum for Harmonization of Vehicle Regulations</w:t>
      </w:r>
    </w:p>
    <w:p w14:paraId="3EAC7BA1" w14:textId="77777777" w:rsidR="00506FB0" w:rsidRPr="008C5CE0" w:rsidRDefault="00506FB0" w:rsidP="00506FB0">
      <w:pPr>
        <w:spacing w:before="120"/>
        <w:rPr>
          <w:rFonts w:asciiTheme="majorBidi" w:hAnsiTheme="majorBidi" w:cstheme="majorBidi"/>
          <w:b/>
        </w:rPr>
      </w:pPr>
      <w:r w:rsidRPr="008C5CE0">
        <w:rPr>
          <w:rFonts w:asciiTheme="majorBidi" w:hAnsiTheme="majorBidi" w:cstheme="majorBidi"/>
          <w:b/>
        </w:rPr>
        <w:t>Working Party on Passive Safety</w:t>
      </w:r>
    </w:p>
    <w:p w14:paraId="7A0F9C49" w14:textId="77777777" w:rsidR="00506FB0" w:rsidRPr="008C5CE0" w:rsidRDefault="00506FB0" w:rsidP="00506FB0">
      <w:pPr>
        <w:spacing w:before="120"/>
        <w:rPr>
          <w:rFonts w:asciiTheme="majorBidi" w:hAnsiTheme="majorBidi" w:cstheme="majorBidi"/>
          <w:b/>
        </w:rPr>
      </w:pPr>
      <w:r w:rsidRPr="008C5CE0">
        <w:rPr>
          <w:rFonts w:asciiTheme="majorBidi" w:hAnsiTheme="majorBidi" w:cstheme="majorBidi"/>
          <w:b/>
        </w:rPr>
        <w:t>Seventy-third session</w:t>
      </w:r>
    </w:p>
    <w:p w14:paraId="43EBA3B1" w14:textId="77777777" w:rsidR="00506FB0" w:rsidRPr="008C5CE0" w:rsidRDefault="00506FB0" w:rsidP="00506FB0">
      <w:pPr>
        <w:rPr>
          <w:rFonts w:asciiTheme="majorBidi" w:hAnsiTheme="majorBidi" w:cstheme="majorBidi"/>
        </w:rPr>
      </w:pPr>
      <w:r w:rsidRPr="008C5CE0">
        <w:rPr>
          <w:rFonts w:asciiTheme="majorBidi" w:hAnsiTheme="majorBidi" w:cstheme="majorBidi"/>
        </w:rPr>
        <w:t>Geneva, 15–19 May 2023</w:t>
      </w:r>
    </w:p>
    <w:p w14:paraId="41F38ADA" w14:textId="012F20F2" w:rsidR="00506FB0" w:rsidRPr="008C5CE0" w:rsidRDefault="00506FB0" w:rsidP="00506FB0">
      <w:pPr>
        <w:rPr>
          <w:rFonts w:asciiTheme="majorBidi" w:hAnsiTheme="majorBidi" w:cstheme="majorBidi"/>
        </w:rPr>
      </w:pPr>
      <w:r w:rsidRPr="008C5CE0">
        <w:rPr>
          <w:rFonts w:asciiTheme="majorBidi" w:hAnsiTheme="majorBidi" w:cstheme="majorBidi"/>
        </w:rPr>
        <w:t>Item 8 of the provisional agenda</w:t>
      </w:r>
    </w:p>
    <w:p w14:paraId="3722A6F6" w14:textId="657CC70A" w:rsidR="00506FB0" w:rsidRPr="008C5CE0" w:rsidRDefault="00506FB0" w:rsidP="00506FB0">
      <w:r w:rsidRPr="008C5CE0">
        <w:rPr>
          <w:b/>
        </w:rPr>
        <w:t xml:space="preserve">UN Regulation No. </w:t>
      </w:r>
      <w:r w:rsidR="009F1328" w:rsidRPr="008C5CE0">
        <w:rPr>
          <w:b/>
        </w:rPr>
        <w:t>94</w:t>
      </w:r>
      <w:r w:rsidRPr="008C5CE0">
        <w:rPr>
          <w:b/>
        </w:rPr>
        <w:t xml:space="preserve"> (</w:t>
      </w:r>
      <w:r w:rsidR="001633A8" w:rsidRPr="008C5CE0">
        <w:rPr>
          <w:b/>
        </w:rPr>
        <w:t>Frontal impact</w:t>
      </w:r>
      <w:r w:rsidRPr="008C5CE0">
        <w:rPr>
          <w:b/>
        </w:rPr>
        <w:t>)</w:t>
      </w:r>
    </w:p>
    <w:p w14:paraId="476BF612" w14:textId="09DD34FB" w:rsidR="00506FB0" w:rsidRPr="008C5CE0" w:rsidRDefault="00506FB0" w:rsidP="00506FB0">
      <w:pPr>
        <w:pStyle w:val="HChG"/>
        <w:jc w:val="both"/>
      </w:pPr>
      <w:r w:rsidRPr="008C5CE0">
        <w:tab/>
      </w:r>
      <w:r w:rsidRPr="008C5CE0">
        <w:tab/>
      </w:r>
      <w:r w:rsidR="000B5B59" w:rsidRPr="008C5CE0">
        <w:t>Proposal for the 05 series of amendments to UN Regulation No. 94 (Frontal collision)</w:t>
      </w:r>
      <w:r w:rsidR="008C5CE0">
        <w:t xml:space="preserve"> </w:t>
      </w:r>
      <w:r w:rsidR="008C5CE0" w:rsidRPr="008C5CE0">
        <w:footnoteReference w:customMarkFollows="1" w:id="2"/>
        <w:t>*</w:t>
      </w:r>
    </w:p>
    <w:p w14:paraId="13CBEE0D" w14:textId="3767C6B8" w:rsidR="00506FB0" w:rsidRPr="008C5CE0" w:rsidRDefault="00506FB0" w:rsidP="00506FB0">
      <w:pPr>
        <w:pStyle w:val="H1G"/>
      </w:pPr>
      <w:r w:rsidRPr="008C5CE0">
        <w:tab/>
      </w:r>
      <w:r w:rsidRPr="008C5CE0">
        <w:tab/>
        <w:t xml:space="preserve">Submitted by the expert from </w:t>
      </w:r>
      <w:r w:rsidR="008C5CE0">
        <w:t xml:space="preserve">the </w:t>
      </w:r>
      <w:r w:rsidRPr="008C5CE0">
        <w:t>International Organization of Motor Vehicle Manufacturers</w:t>
      </w:r>
    </w:p>
    <w:p w14:paraId="11783694" w14:textId="36E9DE11" w:rsidR="00506FB0" w:rsidRPr="008C5CE0" w:rsidRDefault="00506FB0" w:rsidP="00506FB0">
      <w:pPr>
        <w:pStyle w:val="SingleTxtG"/>
        <w:ind w:firstLine="567"/>
      </w:pPr>
      <w:r w:rsidRPr="008C5CE0">
        <w:t xml:space="preserve">The text reproduced below was prepared by the expert from the International Organization of Motor Vehicle Manufacturers (OICA). The proposal aims to introduce requirements </w:t>
      </w:r>
      <w:r w:rsidR="00C33B98">
        <w:t>for the</w:t>
      </w:r>
      <w:r w:rsidR="00C33B98" w:rsidRPr="008C5CE0">
        <w:t xml:space="preserve"> </w:t>
      </w:r>
      <w:r w:rsidRPr="008C5CE0">
        <w:t>post-crash safety of hydrogen</w:t>
      </w:r>
      <w:r w:rsidR="00C33B98">
        <w:t>-</w:t>
      </w:r>
      <w:r w:rsidRPr="008C5CE0">
        <w:t>fuelled vehicles based on the Amendment 1 to UN GTR No. 13 (Hydrogen and Fuel Cells Vehicles). It is based on GRSP-72-3</w:t>
      </w:r>
      <w:r w:rsidR="000B5B59" w:rsidRPr="008C5CE0">
        <w:t>4</w:t>
      </w:r>
      <w:r w:rsidRPr="008C5CE0">
        <w:t xml:space="preserve"> distributed at the seventy-second session of the Working Party on Passive Safety (GRSP). The modifications to the current text of the UN Regulation are marked in bold for new characters.</w:t>
      </w:r>
    </w:p>
    <w:p w14:paraId="4BD274AD" w14:textId="77777777" w:rsidR="00506FB0" w:rsidRPr="008C5CE0" w:rsidRDefault="00506FB0" w:rsidP="00506FB0">
      <w:pPr>
        <w:suppressAutoHyphens w:val="0"/>
        <w:spacing w:line="240" w:lineRule="auto"/>
      </w:pPr>
      <w:r w:rsidRPr="008C5CE0">
        <w:br w:type="page"/>
      </w:r>
    </w:p>
    <w:p w14:paraId="11A7FF08" w14:textId="05A758EF" w:rsidR="00DC58EC" w:rsidRPr="008C5CE0" w:rsidRDefault="00F36C57" w:rsidP="00DC58EC">
      <w:pPr>
        <w:pStyle w:val="HChG"/>
      </w:pPr>
      <w:r w:rsidRPr="008C5CE0">
        <w:lastRenderedPageBreak/>
        <w:tab/>
      </w:r>
      <w:r w:rsidR="00DC58EC" w:rsidRPr="008C5CE0">
        <w:t>I.</w:t>
      </w:r>
      <w:r w:rsidR="00DC58EC" w:rsidRPr="008C5CE0">
        <w:tab/>
        <w:t>Proposal</w:t>
      </w:r>
    </w:p>
    <w:p w14:paraId="74EF9A3D" w14:textId="1030A46C" w:rsidR="00DC58EC" w:rsidRPr="008C5CE0" w:rsidRDefault="00A83C34" w:rsidP="00DC58EC">
      <w:pPr>
        <w:spacing w:after="120"/>
        <w:ind w:left="2268" w:right="1134" w:hanging="1134"/>
        <w:jc w:val="both"/>
      </w:pPr>
      <w:r w:rsidRPr="008C5CE0">
        <w:rPr>
          <w:i/>
        </w:rPr>
        <w:t>Insert</w:t>
      </w:r>
      <w:r w:rsidR="00DC58EC" w:rsidRPr="008C5CE0">
        <w:rPr>
          <w:i/>
        </w:rPr>
        <w:t xml:space="preserve"> new </w:t>
      </w:r>
      <w:r w:rsidRPr="008C5CE0">
        <w:rPr>
          <w:i/>
        </w:rPr>
        <w:t>p</w:t>
      </w:r>
      <w:r w:rsidR="00DC58EC" w:rsidRPr="008C5CE0">
        <w:rPr>
          <w:i/>
        </w:rPr>
        <w:t>aragraph 2.6.8.</w:t>
      </w:r>
      <w:r w:rsidR="00DC58EC" w:rsidRPr="008C5CE0">
        <w:t>, to read:</w:t>
      </w:r>
    </w:p>
    <w:p w14:paraId="26FD092D" w14:textId="7A40D4B1" w:rsidR="00DC58EC" w:rsidRPr="008C5CE0" w:rsidRDefault="008E09B2" w:rsidP="00DC58EC">
      <w:pPr>
        <w:pStyle w:val="SingleTxtG"/>
        <w:ind w:left="2268" w:hanging="1134"/>
        <w:rPr>
          <w:b/>
        </w:rPr>
      </w:pPr>
      <w:r w:rsidRPr="008C5CE0">
        <w:rPr>
          <w:bCs/>
        </w:rPr>
        <w:t>"</w:t>
      </w:r>
      <w:r w:rsidR="00DC58EC" w:rsidRPr="008C5CE0">
        <w:rPr>
          <w:b/>
        </w:rPr>
        <w:t>2.6.8.</w:t>
      </w:r>
      <w:r w:rsidR="00DC58EC" w:rsidRPr="008C5CE0">
        <w:rPr>
          <w:b/>
        </w:rPr>
        <w:tab/>
        <w:t>The basic configuration and main characteristics of the vehicle fuel system.</w:t>
      </w:r>
      <w:r w:rsidRPr="008C5CE0">
        <w:rPr>
          <w:bCs/>
        </w:rPr>
        <w:t>"</w:t>
      </w:r>
    </w:p>
    <w:p w14:paraId="5455D64B" w14:textId="4D885020" w:rsidR="00DC58EC" w:rsidRPr="008C5CE0" w:rsidRDefault="00A83C34" w:rsidP="00DC58EC">
      <w:pPr>
        <w:spacing w:after="120"/>
        <w:ind w:left="2268" w:right="1134" w:hanging="1134"/>
        <w:jc w:val="both"/>
      </w:pPr>
      <w:r w:rsidRPr="008C5CE0">
        <w:rPr>
          <w:i/>
        </w:rPr>
        <w:t xml:space="preserve">Insert </w:t>
      </w:r>
      <w:r w:rsidR="00DC58EC" w:rsidRPr="008C5CE0">
        <w:rPr>
          <w:i/>
        </w:rPr>
        <w:t xml:space="preserve">new </w:t>
      </w:r>
      <w:r w:rsidRPr="008C5CE0">
        <w:rPr>
          <w:i/>
        </w:rPr>
        <w:t>p</w:t>
      </w:r>
      <w:r w:rsidR="00DC58EC" w:rsidRPr="008C5CE0">
        <w:rPr>
          <w:i/>
        </w:rPr>
        <w:t>aragraphs 2.44. to 2.48</w:t>
      </w:r>
      <w:r w:rsidRPr="008C5CE0">
        <w:rPr>
          <w:i/>
        </w:rPr>
        <w:t>.</w:t>
      </w:r>
      <w:r w:rsidR="00DC58EC" w:rsidRPr="008C5CE0">
        <w:t>, to read:</w:t>
      </w:r>
    </w:p>
    <w:p w14:paraId="7C0AD801" w14:textId="77C5F6EE" w:rsidR="00DC58EC" w:rsidRPr="008C5CE0" w:rsidRDefault="008E09B2" w:rsidP="00DC58EC">
      <w:pPr>
        <w:pStyle w:val="SingleTxtG"/>
        <w:ind w:left="2268" w:hanging="1134"/>
        <w:rPr>
          <w:b/>
        </w:rPr>
      </w:pPr>
      <w:r w:rsidRPr="008C5CE0">
        <w:rPr>
          <w:b/>
        </w:rPr>
        <w:t>"</w:t>
      </w:r>
      <w:r w:rsidR="00DC58EC" w:rsidRPr="008C5CE0">
        <w:rPr>
          <w:b/>
        </w:rPr>
        <w:t>2.44.</w:t>
      </w:r>
      <w:r w:rsidR="00DC58EC" w:rsidRPr="008C5CE0">
        <w:rPr>
          <w:b/>
        </w:rPr>
        <w:tab/>
      </w:r>
      <w:r w:rsidRPr="008C5CE0">
        <w:rPr>
          <w:b/>
          <w:bCs/>
        </w:rPr>
        <w:t>"</w:t>
      </w:r>
      <w:r w:rsidR="00DC58EC" w:rsidRPr="008C5CE0">
        <w:rPr>
          <w:b/>
          <w:bCs/>
          <w:i/>
          <w:lang w:eastAsia="ja-JP"/>
        </w:rPr>
        <w:t>Compressed h</w:t>
      </w:r>
      <w:r w:rsidR="00DC58EC" w:rsidRPr="008C5CE0">
        <w:rPr>
          <w:b/>
          <w:bCs/>
          <w:i/>
        </w:rPr>
        <w:t>ydrogen storage system</w:t>
      </w:r>
      <w:r w:rsidR="00DC58EC" w:rsidRPr="008C5CE0">
        <w:rPr>
          <w:b/>
          <w:bCs/>
          <w:i/>
          <w:lang w:eastAsia="ja-JP"/>
        </w:rPr>
        <w:t xml:space="preserve"> (CHSS)</w:t>
      </w:r>
      <w:r w:rsidRPr="008C5CE0">
        <w:rPr>
          <w:b/>
          <w:bCs/>
          <w:i/>
        </w:rPr>
        <w:t>"</w:t>
      </w:r>
      <w:r w:rsidR="00DC58EC" w:rsidRPr="008C5CE0">
        <w:rPr>
          <w:b/>
          <w:bCs/>
        </w:rPr>
        <w:t xml:space="preserve"> </w:t>
      </w:r>
      <w:r w:rsidR="00DC58EC" w:rsidRPr="008C5CE0">
        <w:rPr>
          <w:b/>
          <w:bCs/>
          <w:lang w:eastAsia="ja-JP"/>
        </w:rPr>
        <w:t>means</w:t>
      </w:r>
      <w:r w:rsidR="00DC58EC" w:rsidRPr="008C5CE0">
        <w:rPr>
          <w:b/>
          <w:bCs/>
        </w:rPr>
        <w:t xml:space="preserve"> </w:t>
      </w:r>
      <w:r w:rsidR="00DC58EC" w:rsidRPr="008C5CE0">
        <w:rPr>
          <w:b/>
          <w:bCs/>
          <w:lang w:eastAsia="ja-JP"/>
        </w:rPr>
        <w:t xml:space="preserve">a system designed to store </w:t>
      </w:r>
      <w:r w:rsidR="00DC58EC" w:rsidRPr="008C5CE0">
        <w:rPr>
          <w:b/>
          <w:bCs/>
        </w:rPr>
        <w:t xml:space="preserve">compressed </w:t>
      </w:r>
      <w:r w:rsidR="00DC58EC" w:rsidRPr="008C5CE0">
        <w:rPr>
          <w:b/>
          <w:bCs/>
          <w:lang w:eastAsia="ja-JP"/>
        </w:rPr>
        <w:t xml:space="preserve">hydrogen fuel for a hydrogen-fuelled vehicle and composed of </w:t>
      </w:r>
      <w:r w:rsidR="00DC58EC" w:rsidRPr="008C5CE0">
        <w:rPr>
          <w:b/>
          <w:bCs/>
        </w:rPr>
        <w:t>a container, container attachments (if any), and all primary closure devices required to isolate the stored hydrogen from the remainder of the fuel system and the environment</w:t>
      </w:r>
      <w:r w:rsidRPr="008C5CE0">
        <w:rPr>
          <w:b/>
          <w:bCs/>
        </w:rPr>
        <w:t>.</w:t>
      </w:r>
    </w:p>
    <w:p w14:paraId="470D999F" w14:textId="50C4DD22" w:rsidR="00DC58EC" w:rsidRPr="008C5CE0" w:rsidRDefault="00DC58EC" w:rsidP="00DC58EC">
      <w:pPr>
        <w:pStyle w:val="SingleTxtG"/>
        <w:ind w:left="2268" w:hanging="1134"/>
        <w:rPr>
          <w:b/>
          <w:bCs/>
        </w:rPr>
      </w:pPr>
      <w:r w:rsidRPr="008C5CE0">
        <w:rPr>
          <w:b/>
        </w:rPr>
        <w:t>2.45.</w:t>
      </w:r>
      <w:r w:rsidRPr="008C5CE0">
        <w:rPr>
          <w:b/>
        </w:rPr>
        <w:tab/>
      </w:r>
      <w:r w:rsidR="008E09B2" w:rsidRPr="008C5CE0">
        <w:rPr>
          <w:b/>
          <w:bCs/>
        </w:rPr>
        <w:t>"</w:t>
      </w:r>
      <w:r w:rsidRPr="008C5CE0">
        <w:rPr>
          <w:b/>
          <w:bCs/>
          <w:i/>
        </w:rPr>
        <w:t>Container</w:t>
      </w:r>
      <w:r w:rsidR="008E09B2" w:rsidRPr="008C5CE0">
        <w:rPr>
          <w:b/>
          <w:bCs/>
        </w:rPr>
        <w:t>"</w:t>
      </w:r>
      <w:r w:rsidRPr="008C5CE0">
        <w:rPr>
          <w:b/>
          <w:bCs/>
        </w:rPr>
        <w:t xml:space="preserve"> (for hydrogen storage) </w:t>
      </w:r>
      <w:r w:rsidRPr="008C5CE0">
        <w:rPr>
          <w:b/>
          <w:bCs/>
          <w:lang w:eastAsia="ja-JP"/>
        </w:rPr>
        <w:t>means</w:t>
      </w:r>
      <w:r w:rsidRPr="008C5CE0">
        <w:rPr>
          <w:b/>
          <w:bCs/>
        </w:rPr>
        <w:t xml:space="preserve"> the pressure-bearing component on the vehicle that stores the primary volume of hydrogen fuel in a single chamber or in multiple permanently interconnected chambers.</w:t>
      </w:r>
    </w:p>
    <w:p w14:paraId="6FCB3AF5" w14:textId="694F4166" w:rsidR="00DC58EC" w:rsidRPr="008C5CE0" w:rsidRDefault="00DC58EC" w:rsidP="00DC58EC">
      <w:pPr>
        <w:pStyle w:val="SingleTxtG"/>
        <w:ind w:left="2268" w:hanging="1134"/>
        <w:rPr>
          <w:b/>
        </w:rPr>
      </w:pPr>
      <w:r w:rsidRPr="008C5CE0">
        <w:rPr>
          <w:b/>
        </w:rPr>
        <w:t>2.46.</w:t>
      </w:r>
      <w:r w:rsidRPr="008C5CE0">
        <w:rPr>
          <w:b/>
        </w:rPr>
        <w:tab/>
      </w:r>
      <w:r w:rsidR="008E09B2" w:rsidRPr="008C5CE0">
        <w:rPr>
          <w:b/>
          <w:bCs/>
        </w:rPr>
        <w:t>"</w:t>
      </w:r>
      <w:r w:rsidRPr="000F2ED5">
        <w:rPr>
          <w:b/>
          <w:bCs/>
          <w:i/>
          <w:iCs/>
          <w:lang w:eastAsia="ja-JP"/>
        </w:rPr>
        <w:t>Container Attachments</w:t>
      </w:r>
      <w:r w:rsidR="008E09B2" w:rsidRPr="008C5CE0">
        <w:rPr>
          <w:b/>
          <w:bCs/>
        </w:rPr>
        <w:t>"</w:t>
      </w:r>
      <w:r w:rsidRPr="008C5CE0">
        <w:rPr>
          <w:b/>
          <w:bCs/>
          <w:lang w:eastAsia="ja-JP"/>
        </w:rPr>
        <w:t xml:space="preserve"> mean non-pressure bearing parts attached to the container that provide additional support and/or protection to the container</w:t>
      </w:r>
      <w:r w:rsidRPr="008C5CE0">
        <w:rPr>
          <w:rFonts w:cs="Arial"/>
          <w:b/>
          <w:bCs/>
          <w:color w:val="000000"/>
        </w:rPr>
        <w:t xml:space="preserve"> and that may be only temporarily removed for maintenance and/or inspection only with the use of tools</w:t>
      </w:r>
      <w:r w:rsidRPr="008C5CE0">
        <w:rPr>
          <w:b/>
          <w:bCs/>
          <w:color w:val="000000"/>
        </w:rPr>
        <w:t>.</w:t>
      </w:r>
    </w:p>
    <w:p w14:paraId="62A1ACCE" w14:textId="20185518" w:rsidR="00DC58EC" w:rsidRPr="008C5CE0" w:rsidRDefault="00DC58EC" w:rsidP="00DC58EC">
      <w:pPr>
        <w:pStyle w:val="SingleTxtG"/>
        <w:ind w:left="2268" w:hanging="1134"/>
        <w:rPr>
          <w:b/>
        </w:rPr>
      </w:pPr>
      <w:r w:rsidRPr="008C5CE0">
        <w:rPr>
          <w:b/>
        </w:rPr>
        <w:t>2.47.</w:t>
      </w:r>
      <w:r w:rsidRPr="008C5CE0">
        <w:rPr>
          <w:b/>
        </w:rPr>
        <w:tab/>
      </w:r>
      <w:r w:rsidR="008E09B2" w:rsidRPr="008C5CE0">
        <w:rPr>
          <w:b/>
        </w:rPr>
        <w:t>"</w:t>
      </w:r>
      <w:r w:rsidRPr="000F2ED5">
        <w:rPr>
          <w:b/>
          <w:i/>
          <w:iCs/>
        </w:rPr>
        <w:t>Hydrogen-fuelled vehicle</w:t>
      </w:r>
      <w:r w:rsidR="008E09B2" w:rsidRPr="008C5CE0">
        <w:rPr>
          <w:b/>
        </w:rPr>
        <w:t>"</w:t>
      </w:r>
      <w:r w:rsidRPr="008C5CE0">
        <w:rPr>
          <w:b/>
        </w:rPr>
        <w:t xml:space="preserve"> means any motor vehicle that uses compressed gaseous hydrogen as a fuel to propel the vehicle, including fuel cell and internal combustion engine vehicles. Hydrogen fuel for the vehicles is specified in ISO 14687:2019 and SAE J2719_202003</w:t>
      </w:r>
      <w:r w:rsidR="00C33B98">
        <w:rPr>
          <w:b/>
        </w:rPr>
        <w:t>.</w:t>
      </w:r>
    </w:p>
    <w:p w14:paraId="6F6F58F0" w14:textId="0D0A1059" w:rsidR="00DC58EC" w:rsidRPr="008C5CE0" w:rsidRDefault="00DC58EC" w:rsidP="00DC58EC">
      <w:pPr>
        <w:pStyle w:val="SingleTxtG"/>
        <w:ind w:left="2268" w:hanging="1134"/>
        <w:rPr>
          <w:b/>
        </w:rPr>
      </w:pPr>
      <w:r w:rsidRPr="008C5CE0">
        <w:rPr>
          <w:b/>
        </w:rPr>
        <w:t>2.48.</w:t>
      </w:r>
      <w:r w:rsidRPr="008C5CE0">
        <w:rPr>
          <w:b/>
        </w:rPr>
        <w:tab/>
      </w:r>
      <w:r w:rsidR="008E09B2" w:rsidRPr="008C5CE0">
        <w:rPr>
          <w:b/>
        </w:rPr>
        <w:t>"</w:t>
      </w:r>
      <w:r w:rsidRPr="000F2ED5">
        <w:rPr>
          <w:b/>
          <w:i/>
          <w:iCs/>
        </w:rPr>
        <w:t>Shut-off valve (for hydrogen-fuelled vehicles)</w:t>
      </w:r>
      <w:r w:rsidR="008E09B2" w:rsidRPr="008C5CE0">
        <w:rPr>
          <w:b/>
        </w:rPr>
        <w:t>"</w:t>
      </w:r>
      <w:r w:rsidRPr="008C5CE0">
        <w:rPr>
          <w:b/>
        </w:rPr>
        <w:t xml:space="preserve"> means a valve between the storage container and the vehicle fuel system that can be automatically activated; which defaults to the </w:t>
      </w:r>
      <w:r w:rsidR="008E09B2" w:rsidRPr="008C5CE0">
        <w:rPr>
          <w:b/>
        </w:rPr>
        <w:t>"</w:t>
      </w:r>
      <w:r w:rsidRPr="008C5CE0">
        <w:rPr>
          <w:b/>
        </w:rPr>
        <w:t>closed</w:t>
      </w:r>
      <w:r w:rsidR="008E09B2" w:rsidRPr="008C5CE0">
        <w:rPr>
          <w:b/>
        </w:rPr>
        <w:t>"</w:t>
      </w:r>
      <w:r w:rsidRPr="008C5CE0">
        <w:rPr>
          <w:b/>
        </w:rPr>
        <w:t xml:space="preserve"> position when not connected to a power source.</w:t>
      </w:r>
      <w:r w:rsidR="008E09B2" w:rsidRPr="008C5CE0">
        <w:rPr>
          <w:bCs/>
        </w:rPr>
        <w:t>"</w:t>
      </w:r>
    </w:p>
    <w:p w14:paraId="1DB3E3EE" w14:textId="77777777" w:rsidR="00DC58EC" w:rsidRPr="008C5CE0" w:rsidRDefault="00DC58EC" w:rsidP="00DC58EC">
      <w:pPr>
        <w:pStyle w:val="SingleTxtG"/>
        <w:ind w:left="2268" w:hanging="1134"/>
        <w:rPr>
          <w:i/>
        </w:rPr>
      </w:pPr>
      <w:r w:rsidRPr="008C5CE0">
        <w:rPr>
          <w:i/>
        </w:rPr>
        <w:t>Amend paragraph 5.2</w:t>
      </w:r>
      <w:r w:rsidRPr="008C5CE0">
        <w:rPr>
          <w:iCs/>
        </w:rPr>
        <w:t>., to read:</w:t>
      </w:r>
    </w:p>
    <w:p w14:paraId="193BD4F0" w14:textId="6F25E3E8" w:rsidR="00DC58EC" w:rsidRPr="008C5CE0" w:rsidRDefault="008E09B2" w:rsidP="00DC58EC">
      <w:pPr>
        <w:pStyle w:val="SingleTxtG"/>
        <w:ind w:left="2268" w:hanging="1134"/>
        <w:rPr>
          <w:b/>
          <w:bCs/>
          <w:iCs/>
        </w:rPr>
      </w:pPr>
      <w:r w:rsidRPr="008C5CE0">
        <w:rPr>
          <w:iCs/>
        </w:rPr>
        <w:t>"</w:t>
      </w:r>
      <w:r w:rsidR="00DC58EC" w:rsidRPr="008C5CE0">
        <w:rPr>
          <w:b/>
          <w:bCs/>
          <w:iCs/>
        </w:rPr>
        <w:t xml:space="preserve">5.2. </w:t>
      </w:r>
      <w:r w:rsidR="00DC58EC" w:rsidRPr="008C5CE0">
        <w:rPr>
          <w:b/>
          <w:bCs/>
          <w:iCs/>
        </w:rPr>
        <w:tab/>
        <w:t>Specifications</w:t>
      </w:r>
    </w:p>
    <w:p w14:paraId="2764CCDC" w14:textId="77777777" w:rsidR="00DC58EC" w:rsidRPr="008C5CE0" w:rsidRDefault="00DC58EC" w:rsidP="00DC58EC">
      <w:pPr>
        <w:pStyle w:val="SingleTxtG"/>
        <w:ind w:left="2268"/>
        <w:rPr>
          <w:iCs/>
        </w:rPr>
      </w:pPr>
      <w:r w:rsidRPr="008C5CE0">
        <w:rPr>
          <w:iCs/>
        </w:rPr>
        <w:t xml:space="preserve">The test of the vehicle carried out in accordance with the method described in Annex 3 shall be considered satisfactory if all the conditions set out in paragraphs 5.2.1. to </w:t>
      </w:r>
      <w:r w:rsidRPr="008C5CE0">
        <w:rPr>
          <w:b/>
          <w:bCs/>
          <w:iCs/>
        </w:rPr>
        <w:t>5.2.7.</w:t>
      </w:r>
      <w:r w:rsidRPr="008C5CE0">
        <w:rPr>
          <w:iCs/>
          <w:strike/>
        </w:rPr>
        <w:t>5.2.6.</w:t>
      </w:r>
      <w:r w:rsidRPr="008C5CE0">
        <w:rPr>
          <w:iCs/>
        </w:rPr>
        <w:t xml:space="preserve"> below are all satisfied at the same time.</w:t>
      </w:r>
    </w:p>
    <w:p w14:paraId="6113ED4F" w14:textId="2BBA0373" w:rsidR="00DC58EC" w:rsidRPr="008C5CE0" w:rsidRDefault="00DC58EC" w:rsidP="00DC58EC">
      <w:pPr>
        <w:pStyle w:val="SingleTxtG"/>
        <w:ind w:left="2268"/>
        <w:rPr>
          <w:iCs/>
        </w:rPr>
      </w:pPr>
      <w:r w:rsidRPr="008C5CE0">
        <w:rPr>
          <w:iCs/>
        </w:rPr>
        <w:t>…</w:t>
      </w:r>
      <w:r w:rsidR="008E09B2" w:rsidRPr="008C5CE0">
        <w:rPr>
          <w:iCs/>
        </w:rPr>
        <w:t>"</w:t>
      </w:r>
    </w:p>
    <w:p w14:paraId="5483E449" w14:textId="7519D2AC" w:rsidR="00DC58EC" w:rsidRPr="008C5CE0" w:rsidRDefault="005443F6" w:rsidP="00DC58EC">
      <w:pPr>
        <w:pStyle w:val="SingleTxtG"/>
        <w:ind w:left="2268" w:hanging="1134"/>
        <w:rPr>
          <w:i/>
        </w:rPr>
      </w:pPr>
      <w:r w:rsidRPr="008C5CE0">
        <w:rPr>
          <w:i/>
        </w:rPr>
        <w:t>P</w:t>
      </w:r>
      <w:r w:rsidR="00DC58EC" w:rsidRPr="008C5CE0">
        <w:rPr>
          <w:i/>
        </w:rPr>
        <w:t>aragraph</w:t>
      </w:r>
      <w:r w:rsidR="00DA727F" w:rsidRPr="008C5CE0">
        <w:rPr>
          <w:i/>
        </w:rPr>
        <w:t>s</w:t>
      </w:r>
      <w:r w:rsidR="00DC58EC" w:rsidRPr="008C5CE0">
        <w:rPr>
          <w:i/>
        </w:rPr>
        <w:t xml:space="preserve"> 5.2</w:t>
      </w:r>
      <w:r w:rsidR="00DC58EC" w:rsidRPr="008C5CE0">
        <w:rPr>
          <w:iCs/>
        </w:rPr>
        <w:t>.6</w:t>
      </w:r>
      <w:r w:rsidR="00575BCD" w:rsidRPr="008C5CE0">
        <w:rPr>
          <w:iCs/>
        </w:rPr>
        <w:t>.</w:t>
      </w:r>
      <w:r w:rsidR="00DA727F" w:rsidRPr="008C5CE0">
        <w:rPr>
          <w:iCs/>
        </w:rPr>
        <w:t xml:space="preserve"> </w:t>
      </w:r>
      <w:r w:rsidR="00DA727F" w:rsidRPr="008C5CE0">
        <w:rPr>
          <w:i/>
        </w:rPr>
        <w:t xml:space="preserve">and </w:t>
      </w:r>
      <w:r w:rsidR="00026A5F" w:rsidRPr="008C5CE0">
        <w:rPr>
          <w:i/>
        </w:rPr>
        <w:t>5.2.7</w:t>
      </w:r>
      <w:r w:rsidR="00026A5F" w:rsidRPr="008C5CE0">
        <w:rPr>
          <w:iCs/>
        </w:rPr>
        <w:t>.</w:t>
      </w:r>
      <w:r w:rsidR="00DC58EC" w:rsidRPr="008C5CE0">
        <w:rPr>
          <w:iCs/>
        </w:rPr>
        <w:t xml:space="preserve">, </w:t>
      </w:r>
      <w:r w:rsidR="00026A5F" w:rsidRPr="008C5CE0">
        <w:rPr>
          <w:iCs/>
        </w:rPr>
        <w:t xml:space="preserve">amend </w:t>
      </w:r>
      <w:r w:rsidR="00DC58EC" w:rsidRPr="008C5CE0">
        <w:rPr>
          <w:iCs/>
        </w:rPr>
        <w:t>to read:</w:t>
      </w:r>
    </w:p>
    <w:p w14:paraId="62D9B6A2" w14:textId="50543383" w:rsidR="00DC58EC" w:rsidRPr="008C5CE0" w:rsidRDefault="008E09B2" w:rsidP="00DC58EC">
      <w:pPr>
        <w:pStyle w:val="SingleTxtG"/>
        <w:ind w:left="2268" w:hanging="1134"/>
      </w:pPr>
      <w:r w:rsidRPr="008C5CE0">
        <w:rPr>
          <w:iCs/>
        </w:rPr>
        <w:t>"</w:t>
      </w:r>
      <w:r w:rsidR="00DC58EC" w:rsidRPr="008C5CE0">
        <w:rPr>
          <w:iCs/>
        </w:rPr>
        <w:t>5.2.6.</w:t>
      </w:r>
      <w:r w:rsidR="00DC58EC" w:rsidRPr="008C5CE0">
        <w:rPr>
          <w:i/>
        </w:rPr>
        <w:tab/>
      </w:r>
      <w:r w:rsidR="00DC58EC" w:rsidRPr="008C5CE0">
        <w:t>In the case of a vehicle propelled by liquid fuel, no more than slight leakage of liquid from the fuel feed installation shall occur on collision.</w:t>
      </w:r>
    </w:p>
    <w:p w14:paraId="205DD3AF" w14:textId="2E8AE51A" w:rsidR="00DC58EC" w:rsidRPr="008C5CE0" w:rsidRDefault="00DC58EC" w:rsidP="00DC58EC">
      <w:pPr>
        <w:pStyle w:val="SingleTxtG"/>
        <w:ind w:left="2268" w:hanging="1134"/>
      </w:pPr>
      <w:r w:rsidRPr="008C5CE0">
        <w:t>5.2.6.1.</w:t>
      </w:r>
      <w:r w:rsidRPr="008C5CE0">
        <w:rPr>
          <w:b/>
          <w:bCs/>
          <w:strike/>
        </w:rPr>
        <w:t>5.2.7.</w:t>
      </w:r>
      <w:r w:rsidRPr="008C5CE0">
        <w:rPr>
          <w:b/>
          <w:bCs/>
        </w:rPr>
        <w:t xml:space="preserve"> </w:t>
      </w:r>
      <w:r w:rsidRPr="008C5CE0">
        <w:t>If there is continuous leakage of liquid from the fuel-feed installation after the collision, the rate of leakage shall not exceed 30 g/min; if the liquid from the fuel-feed system mixes with liquids from the other systems and the various liquids cannot easily be separated and identified,</w:t>
      </w:r>
    </w:p>
    <w:p w14:paraId="4A8EB518" w14:textId="6294E5F6" w:rsidR="00DC58EC" w:rsidRPr="008C5CE0" w:rsidRDefault="00DC58EC" w:rsidP="00DC58EC">
      <w:pPr>
        <w:pStyle w:val="SingleTxtG"/>
        <w:ind w:left="2268"/>
      </w:pPr>
      <w:r w:rsidRPr="008C5CE0">
        <w:t>all the liquids collected shall be taken into account in evaluating the continuous leakage.</w:t>
      </w:r>
      <w:r w:rsidR="008E09B2" w:rsidRPr="008C5CE0">
        <w:t>"</w:t>
      </w:r>
    </w:p>
    <w:p w14:paraId="5FC62F5C" w14:textId="256CA5AB" w:rsidR="00DC58EC" w:rsidRPr="008C5CE0" w:rsidRDefault="00D1727E" w:rsidP="00DC58EC">
      <w:pPr>
        <w:spacing w:after="120"/>
        <w:ind w:left="2268" w:right="1134" w:hanging="1134"/>
        <w:jc w:val="both"/>
      </w:pPr>
      <w:r w:rsidRPr="008C5CE0">
        <w:rPr>
          <w:i/>
        </w:rPr>
        <w:t>Insert</w:t>
      </w:r>
      <w:r w:rsidR="00DC58EC" w:rsidRPr="008C5CE0">
        <w:rPr>
          <w:i/>
        </w:rPr>
        <w:t xml:space="preserve"> new </w:t>
      </w:r>
      <w:r w:rsidRPr="008C5CE0">
        <w:rPr>
          <w:i/>
        </w:rPr>
        <w:t>p</w:t>
      </w:r>
      <w:r w:rsidR="00DC58EC" w:rsidRPr="008C5CE0">
        <w:rPr>
          <w:i/>
        </w:rPr>
        <w:t>aragraphs 5.2.7 to 5.2.7.3</w:t>
      </w:r>
      <w:r w:rsidR="00DC58EC" w:rsidRPr="008C5CE0">
        <w:t>, to read:</w:t>
      </w:r>
    </w:p>
    <w:p w14:paraId="5113CDDD" w14:textId="608543D2" w:rsidR="00DC58EC" w:rsidRPr="008C5CE0" w:rsidRDefault="008E09B2" w:rsidP="00D1727E">
      <w:pPr>
        <w:pStyle w:val="SingleTxtG"/>
        <w:ind w:left="2250" w:hanging="1116"/>
      </w:pPr>
      <w:r w:rsidRPr="008C5CE0">
        <w:rPr>
          <w:iCs/>
        </w:rPr>
        <w:t>"</w:t>
      </w:r>
      <w:r w:rsidR="00DC58EC" w:rsidRPr="008C5CE0">
        <w:rPr>
          <w:b/>
          <w:bCs/>
          <w:iCs/>
        </w:rPr>
        <w:t>5.2.7.</w:t>
      </w:r>
      <w:r w:rsidR="00DC58EC" w:rsidRPr="008C5CE0">
        <w:rPr>
          <w:i/>
        </w:rPr>
        <w:tab/>
      </w:r>
      <w:r w:rsidR="00DC58EC" w:rsidRPr="008C5CE0">
        <w:rPr>
          <w:b/>
          <w:bCs/>
        </w:rPr>
        <w:t>In the case of a compressed hydrogen-fuelled vehicle, compliance with paragraphs 5.2.7.1. to 5.2.7.3. shall be shown.</w:t>
      </w:r>
    </w:p>
    <w:p w14:paraId="7FCD7145" w14:textId="49861B0C" w:rsidR="00DC58EC" w:rsidRPr="008C5CE0" w:rsidRDefault="00DC58EC" w:rsidP="00DC58EC">
      <w:pPr>
        <w:pStyle w:val="SingleTxtG"/>
        <w:ind w:left="2268" w:hanging="1134"/>
        <w:rPr>
          <w:b/>
        </w:rPr>
      </w:pPr>
      <w:r w:rsidRPr="008C5CE0">
        <w:rPr>
          <w:b/>
        </w:rPr>
        <w:t>5.2.7.1.</w:t>
      </w:r>
      <w:r w:rsidRPr="008C5CE0">
        <w:rPr>
          <w:b/>
        </w:rPr>
        <w:tab/>
        <w:t>The hydrogen leakage rate (VH</w:t>
      </w:r>
      <w:r w:rsidRPr="008C5CE0">
        <w:rPr>
          <w:b/>
          <w:vertAlign w:val="subscript"/>
        </w:rPr>
        <w:t>2</w:t>
      </w:r>
      <w:r w:rsidRPr="008C5CE0">
        <w:rPr>
          <w:b/>
        </w:rPr>
        <w:t>) determined in accordance with either, paragraph 4. of Annex 12 for hydrogen, or paragraph 5. of Annex 12 for helium, shall not exceed an average of 118 NL per minute for the time interval, Δt minutes, after the crash.</w:t>
      </w:r>
    </w:p>
    <w:p w14:paraId="077F6A0B" w14:textId="7387C1C7" w:rsidR="00DC58EC" w:rsidRPr="008C5CE0" w:rsidRDefault="00DC58EC" w:rsidP="00DC58EC">
      <w:pPr>
        <w:pStyle w:val="SingleTxtG"/>
        <w:ind w:left="2268" w:hanging="1134"/>
        <w:rPr>
          <w:b/>
        </w:rPr>
      </w:pPr>
      <w:r w:rsidRPr="008C5CE0">
        <w:rPr>
          <w:b/>
        </w:rPr>
        <w:lastRenderedPageBreak/>
        <w:t>5.2.7.2.</w:t>
      </w:r>
      <w:r w:rsidRPr="008C5CE0">
        <w:rPr>
          <w:b/>
        </w:rPr>
        <w:tab/>
        <w:t xml:space="preserve">The gas (hydrogen or helium as applicable) concentration by volume in air values determined for the passenger and luggage compartments in accordance with paragraph 6. of Annex 12, shall not exceed 4.0 per cent for hydrogen or 3.0 per cent for helium, at any time throughout the 60 minute post-crash measurement period. This requirement is satisfied if it is confirmed that the shut-off valve of each hydrogen storage system has closed within </w:t>
      </w:r>
      <w:r w:rsidR="00931581">
        <w:rPr>
          <w:b/>
        </w:rPr>
        <w:t>five</w:t>
      </w:r>
      <w:r w:rsidR="00931581" w:rsidRPr="008C5CE0">
        <w:rPr>
          <w:b/>
        </w:rPr>
        <w:t xml:space="preserve"> </w:t>
      </w:r>
      <w:r w:rsidRPr="008C5CE0">
        <w:rPr>
          <w:b/>
        </w:rPr>
        <w:t>seconds of first vehicle contact with the impactor and there is no leakage from the hydrogen storage system(s).</w:t>
      </w:r>
    </w:p>
    <w:p w14:paraId="3E13D2C8" w14:textId="74E9263C" w:rsidR="00DC58EC" w:rsidRPr="008C5CE0" w:rsidRDefault="00DC58EC" w:rsidP="00DC58EC">
      <w:pPr>
        <w:pStyle w:val="SingleTxtG"/>
        <w:ind w:left="2268" w:hanging="1134"/>
        <w:rPr>
          <w:b/>
        </w:rPr>
      </w:pPr>
      <w:r w:rsidRPr="008C5CE0">
        <w:rPr>
          <w:b/>
        </w:rPr>
        <w:t>5.2.7.3.</w:t>
      </w:r>
      <w:r w:rsidRPr="008C5CE0">
        <w:rPr>
          <w:b/>
        </w:rPr>
        <w:tab/>
        <w:t>The container(s) (for hydrogen storage) shall remain attached to the vehicle at a minimum of one attachment point.</w:t>
      </w:r>
      <w:r w:rsidR="008E09B2" w:rsidRPr="008C5CE0">
        <w:rPr>
          <w:b/>
        </w:rPr>
        <w:t>"</w:t>
      </w:r>
    </w:p>
    <w:p w14:paraId="198A11A2" w14:textId="122FAFAB" w:rsidR="00DC58EC" w:rsidRPr="008C5CE0" w:rsidRDefault="00D1727E" w:rsidP="00D1727E">
      <w:pPr>
        <w:pStyle w:val="SingleTxtG"/>
        <w:rPr>
          <w:i/>
        </w:rPr>
      </w:pPr>
      <w:r w:rsidRPr="008C5CE0">
        <w:rPr>
          <w:i/>
        </w:rPr>
        <w:t>P</w:t>
      </w:r>
      <w:r w:rsidR="00DC58EC" w:rsidRPr="008C5CE0">
        <w:rPr>
          <w:i/>
        </w:rPr>
        <w:t>aragraph 12</w:t>
      </w:r>
      <w:r w:rsidR="00982F5B" w:rsidRPr="008C5CE0">
        <w:rPr>
          <w:i/>
        </w:rPr>
        <w:t xml:space="preserve"> to 12.4</w:t>
      </w:r>
      <w:r w:rsidR="00DC58EC" w:rsidRPr="008C5CE0">
        <w:rPr>
          <w:i/>
        </w:rPr>
        <w:t>.</w:t>
      </w:r>
      <w:r w:rsidR="00DC58EC" w:rsidRPr="008C5CE0">
        <w:rPr>
          <w:iCs/>
        </w:rPr>
        <w:t xml:space="preserve">, </w:t>
      </w:r>
      <w:r w:rsidRPr="008C5CE0">
        <w:rPr>
          <w:iCs/>
        </w:rPr>
        <w:t xml:space="preserve">amend </w:t>
      </w:r>
      <w:r w:rsidR="00DC58EC" w:rsidRPr="008C5CE0">
        <w:rPr>
          <w:iCs/>
        </w:rPr>
        <w:t>to read:</w:t>
      </w:r>
    </w:p>
    <w:p w14:paraId="60D3388F" w14:textId="3A21DE1D" w:rsidR="00DC58EC" w:rsidRPr="008C5CE0" w:rsidRDefault="008E09B2" w:rsidP="00DC58EC">
      <w:pPr>
        <w:spacing w:before="240" w:after="240"/>
        <w:ind w:left="567" w:right="1134" w:firstLine="567"/>
        <w:jc w:val="both"/>
        <w:rPr>
          <w:b/>
          <w:lang w:eastAsia="ja-JP"/>
        </w:rPr>
      </w:pPr>
      <w:r w:rsidRPr="008C5CE0">
        <w:rPr>
          <w:lang w:eastAsia="ar-SA"/>
        </w:rPr>
        <w:t>"</w:t>
      </w:r>
      <w:r w:rsidR="00DC58EC" w:rsidRPr="008C5CE0">
        <w:rPr>
          <w:b/>
          <w:lang w:eastAsia="ja-JP"/>
        </w:rPr>
        <w:t>12.</w:t>
      </w:r>
      <w:r w:rsidR="00DC58EC" w:rsidRPr="008C5CE0">
        <w:rPr>
          <w:b/>
          <w:lang w:eastAsia="ja-JP"/>
        </w:rPr>
        <w:tab/>
      </w:r>
      <w:r w:rsidR="00DC58EC" w:rsidRPr="008C5CE0">
        <w:rPr>
          <w:b/>
          <w:lang w:eastAsia="ja-JP"/>
        </w:rPr>
        <w:tab/>
        <w:t xml:space="preserve">Transitional </w:t>
      </w:r>
      <w:r w:rsidR="00931581">
        <w:rPr>
          <w:b/>
          <w:lang w:eastAsia="ja-JP"/>
        </w:rPr>
        <w:t>P</w:t>
      </w:r>
      <w:r w:rsidR="00DC58EC" w:rsidRPr="008C5CE0">
        <w:rPr>
          <w:b/>
          <w:lang w:eastAsia="ja-JP"/>
        </w:rPr>
        <w:t>rovisions</w:t>
      </w:r>
    </w:p>
    <w:p w14:paraId="222DB572" w14:textId="77777777" w:rsidR="00DC58EC" w:rsidRPr="008C5CE0" w:rsidRDefault="00DC58EC" w:rsidP="00DC58EC">
      <w:pPr>
        <w:tabs>
          <w:tab w:val="left" w:pos="2268"/>
        </w:tabs>
        <w:spacing w:after="120"/>
        <w:ind w:left="2268" w:right="1276" w:hanging="1134"/>
        <w:jc w:val="both"/>
        <w:rPr>
          <w:bCs/>
          <w:lang w:eastAsia="en-US"/>
        </w:rPr>
      </w:pPr>
      <w:r w:rsidRPr="008C5CE0">
        <w:rPr>
          <w:bCs/>
          <w:lang w:eastAsia="en-US"/>
        </w:rPr>
        <w:t>1</w:t>
      </w:r>
      <w:r w:rsidRPr="008C5CE0">
        <w:rPr>
          <w:bCs/>
          <w:lang w:eastAsia="ja-JP"/>
        </w:rPr>
        <w:t>2</w:t>
      </w:r>
      <w:r w:rsidRPr="008C5CE0">
        <w:rPr>
          <w:bCs/>
          <w:lang w:eastAsia="en-US"/>
        </w:rPr>
        <w:t>.1.</w:t>
      </w:r>
      <w:r w:rsidRPr="008C5CE0">
        <w:rPr>
          <w:bCs/>
          <w:lang w:eastAsia="en-US"/>
        </w:rPr>
        <w:tab/>
        <w:t xml:space="preserve">As from the official date of entry into force of the </w:t>
      </w:r>
      <w:r w:rsidRPr="008C5CE0">
        <w:rPr>
          <w:b/>
          <w:lang w:eastAsia="ja-JP"/>
        </w:rPr>
        <w:t>05</w:t>
      </w:r>
      <w:r w:rsidRPr="008C5CE0">
        <w:rPr>
          <w:bCs/>
          <w:lang w:eastAsia="ja-JP"/>
        </w:rPr>
        <w:t>0</w:t>
      </w:r>
      <w:r w:rsidRPr="008C5CE0">
        <w:rPr>
          <w:bCs/>
          <w:strike/>
          <w:lang w:eastAsia="ja-JP"/>
        </w:rPr>
        <w:t>4</w:t>
      </w:r>
      <w:r w:rsidRPr="008C5CE0">
        <w:rPr>
          <w:bCs/>
          <w:lang w:eastAsia="en-US"/>
        </w:rPr>
        <w:t xml:space="preserve"> series of amendments, no Contracting Party applying this Regulation shall refuse to grant or refuse to accept type-approvals under this Regulation as amended by the </w:t>
      </w:r>
      <w:r w:rsidRPr="008C5CE0">
        <w:rPr>
          <w:b/>
          <w:lang w:eastAsia="ja-JP"/>
        </w:rPr>
        <w:t>05</w:t>
      </w:r>
      <w:r w:rsidRPr="008C5CE0">
        <w:rPr>
          <w:bCs/>
          <w:strike/>
          <w:lang w:eastAsia="ja-JP"/>
        </w:rPr>
        <w:t>04</w:t>
      </w:r>
      <w:r w:rsidRPr="008C5CE0">
        <w:rPr>
          <w:bCs/>
          <w:lang w:eastAsia="en-US"/>
        </w:rPr>
        <w:t xml:space="preserve"> series of amendments.</w:t>
      </w:r>
    </w:p>
    <w:p w14:paraId="4E9694AE" w14:textId="77777777" w:rsidR="00DC58EC" w:rsidRPr="008C5CE0" w:rsidRDefault="00DC58EC" w:rsidP="00DC58EC">
      <w:pPr>
        <w:spacing w:after="120"/>
        <w:ind w:left="2268" w:right="1134" w:hanging="1134"/>
        <w:jc w:val="both"/>
        <w:rPr>
          <w:bCs/>
          <w:lang w:eastAsia="en-US"/>
        </w:rPr>
      </w:pPr>
      <w:r w:rsidRPr="008C5CE0">
        <w:rPr>
          <w:bCs/>
          <w:lang w:eastAsia="en-US"/>
        </w:rPr>
        <w:t>12.2.</w:t>
      </w:r>
      <w:r w:rsidRPr="008C5CE0">
        <w:rPr>
          <w:bCs/>
          <w:lang w:eastAsia="en-US"/>
        </w:rPr>
        <w:tab/>
        <w:t xml:space="preserve">As </w:t>
      </w:r>
      <w:r w:rsidRPr="008C5CE0">
        <w:rPr>
          <w:bCs/>
          <w:lang w:eastAsia="ja-JP"/>
        </w:rPr>
        <w:t>from</w:t>
      </w:r>
      <w:r w:rsidRPr="008C5CE0">
        <w:rPr>
          <w:bCs/>
          <w:lang w:eastAsia="en-US"/>
        </w:rPr>
        <w:t xml:space="preserve"> 1 September </w:t>
      </w:r>
      <w:r w:rsidRPr="008C5CE0">
        <w:rPr>
          <w:b/>
          <w:lang w:eastAsia="en-US"/>
        </w:rPr>
        <w:t>[2027]</w:t>
      </w:r>
      <w:r w:rsidRPr="008C5CE0">
        <w:rPr>
          <w:bCs/>
          <w:strike/>
          <w:lang w:eastAsia="ja-JP"/>
        </w:rPr>
        <w:t>2023</w:t>
      </w:r>
      <w:r w:rsidRPr="008C5CE0">
        <w:rPr>
          <w:bCs/>
          <w:lang w:eastAsia="en-US"/>
        </w:rPr>
        <w:t xml:space="preserve">, Contracting Parties applying this Regulation shall not be obliged to accept type-approvals </w:t>
      </w:r>
      <w:r w:rsidRPr="008C5CE0">
        <w:rPr>
          <w:bCs/>
          <w:lang w:eastAsia="ja-JP"/>
        </w:rPr>
        <w:t xml:space="preserve">of </w:t>
      </w:r>
      <w:r w:rsidRPr="008C5CE0">
        <w:rPr>
          <w:bCs/>
          <w:lang w:eastAsia="en-US"/>
        </w:rPr>
        <w:t xml:space="preserve">vehicles </w:t>
      </w:r>
      <w:r w:rsidRPr="008C5CE0">
        <w:rPr>
          <w:bCs/>
          <w:lang w:eastAsia="ar-SA"/>
        </w:rPr>
        <w:t>according</w:t>
      </w:r>
      <w:r w:rsidRPr="008C5CE0">
        <w:rPr>
          <w:bCs/>
          <w:iCs/>
          <w:lang w:eastAsia="ja-JP"/>
        </w:rPr>
        <w:t xml:space="preserve"> </w:t>
      </w:r>
      <w:r w:rsidRPr="008C5CE0">
        <w:rPr>
          <w:bCs/>
          <w:lang w:eastAsia="en-US"/>
        </w:rPr>
        <w:t xml:space="preserve">to the preceding series of amendments, first issued after 1 September </w:t>
      </w:r>
      <w:r w:rsidRPr="008C5CE0">
        <w:rPr>
          <w:b/>
          <w:lang w:eastAsia="en-US"/>
        </w:rPr>
        <w:t>[2027]</w:t>
      </w:r>
      <w:r w:rsidRPr="008C5CE0">
        <w:rPr>
          <w:bCs/>
          <w:strike/>
          <w:lang w:eastAsia="ja-JP"/>
        </w:rPr>
        <w:t>2023</w:t>
      </w:r>
      <w:r w:rsidRPr="008C5CE0">
        <w:rPr>
          <w:bCs/>
          <w:lang w:eastAsia="en-US"/>
        </w:rPr>
        <w:t>.</w:t>
      </w:r>
    </w:p>
    <w:p w14:paraId="01D2AEE2" w14:textId="77777777" w:rsidR="00DC58EC" w:rsidRPr="008C5CE0" w:rsidRDefault="00DC58EC" w:rsidP="00DC58EC">
      <w:pPr>
        <w:tabs>
          <w:tab w:val="left" w:pos="2268"/>
        </w:tabs>
        <w:spacing w:after="120"/>
        <w:ind w:left="2268" w:right="1134" w:hanging="1134"/>
        <w:jc w:val="both"/>
        <w:rPr>
          <w:lang w:eastAsia="en-US"/>
        </w:rPr>
      </w:pPr>
      <w:r w:rsidRPr="008C5CE0">
        <w:rPr>
          <w:iCs/>
          <w:lang w:eastAsia="ja-JP"/>
        </w:rPr>
        <w:t>12.3.</w:t>
      </w:r>
      <w:r w:rsidRPr="008C5CE0">
        <w:rPr>
          <w:iCs/>
          <w:lang w:eastAsia="ja-JP"/>
        </w:rPr>
        <w:tab/>
        <w:t xml:space="preserve">Contracting Parties applying this Regulation shall continue to accept type-approvals </w:t>
      </w:r>
      <w:r w:rsidRPr="008C5CE0">
        <w:rPr>
          <w:lang w:eastAsia="ja-JP"/>
        </w:rPr>
        <w:t xml:space="preserve">of </w:t>
      </w:r>
      <w:r w:rsidRPr="008C5CE0">
        <w:rPr>
          <w:lang w:eastAsia="en-US"/>
        </w:rPr>
        <w:t>vehicles according</w:t>
      </w:r>
      <w:r w:rsidRPr="008C5CE0">
        <w:rPr>
          <w:iCs/>
          <w:lang w:eastAsia="ja-JP"/>
        </w:rPr>
        <w:t xml:space="preserve"> to the </w:t>
      </w:r>
      <w:r w:rsidRPr="008C5CE0">
        <w:rPr>
          <w:lang w:eastAsia="en-US"/>
        </w:rPr>
        <w:t>preceding</w:t>
      </w:r>
      <w:r w:rsidRPr="008C5CE0">
        <w:rPr>
          <w:iCs/>
          <w:lang w:eastAsia="ja-JP"/>
        </w:rPr>
        <w:t xml:space="preserve"> series of amendments, first issued before 1 September </w:t>
      </w:r>
      <w:r w:rsidRPr="008C5CE0">
        <w:rPr>
          <w:b/>
          <w:lang w:eastAsia="en-US"/>
        </w:rPr>
        <w:t>[2027]</w:t>
      </w:r>
      <w:r w:rsidRPr="008C5CE0">
        <w:rPr>
          <w:bCs/>
          <w:strike/>
          <w:lang w:eastAsia="ja-JP"/>
        </w:rPr>
        <w:t>2023,</w:t>
      </w:r>
      <w:r w:rsidRPr="008C5CE0">
        <w:rPr>
          <w:iCs/>
          <w:lang w:eastAsia="ja-JP"/>
        </w:rPr>
        <w:t xml:space="preserve"> provided the transitional provisions in these respective previous series of amendments foresee this possibility</w:t>
      </w:r>
      <w:r w:rsidRPr="008C5CE0">
        <w:rPr>
          <w:lang w:eastAsia="en-US"/>
        </w:rPr>
        <w:t xml:space="preserve"> </w:t>
      </w:r>
    </w:p>
    <w:p w14:paraId="0A8BB526" w14:textId="7E697076" w:rsidR="00DC58EC" w:rsidRPr="008C5CE0" w:rsidRDefault="00DC58EC" w:rsidP="00DC58EC">
      <w:pPr>
        <w:tabs>
          <w:tab w:val="left" w:pos="2268"/>
        </w:tabs>
        <w:spacing w:after="120"/>
        <w:ind w:left="2268" w:right="1134" w:hanging="1134"/>
        <w:jc w:val="both"/>
        <w:rPr>
          <w:lang w:eastAsia="ja-JP"/>
        </w:rPr>
      </w:pPr>
      <w:r w:rsidRPr="008C5CE0">
        <w:rPr>
          <w:lang w:eastAsia="en-US"/>
        </w:rPr>
        <w:t>1</w:t>
      </w:r>
      <w:r w:rsidRPr="008C5CE0">
        <w:rPr>
          <w:lang w:eastAsia="ja-JP"/>
        </w:rPr>
        <w:t>2</w:t>
      </w:r>
      <w:r w:rsidRPr="008C5CE0">
        <w:rPr>
          <w:lang w:eastAsia="en-US"/>
        </w:rPr>
        <w:t>.4.</w:t>
      </w:r>
      <w:r w:rsidRPr="008C5CE0">
        <w:rPr>
          <w:lang w:eastAsia="en-US"/>
        </w:rPr>
        <w:tab/>
      </w:r>
      <w:r w:rsidRPr="008C5CE0">
        <w:rPr>
          <w:b/>
          <w:bCs/>
          <w:lang w:eastAsia="en-US"/>
        </w:rPr>
        <w:t>Contracting Parties applying this Regulation may grant type approvals according to any preceding series of amendments to this Regulation</w:t>
      </w:r>
      <w:r w:rsidRPr="008C5CE0">
        <w:rPr>
          <w:lang w:eastAsia="en-US"/>
        </w:rPr>
        <w:t>.</w:t>
      </w:r>
      <w:r w:rsidRPr="008C5CE0">
        <w:rPr>
          <w:strike/>
          <w:lang w:eastAsia="en-US"/>
        </w:rPr>
        <w:t xml:space="preserve">Contracting Parties applying this Regulation shall not refuse to grant type-approvals </w:t>
      </w:r>
      <w:r w:rsidRPr="008C5CE0">
        <w:rPr>
          <w:strike/>
          <w:lang w:eastAsia="ja-JP"/>
        </w:rPr>
        <w:t>according to any preceding series of amendments to this Regulation</w:t>
      </w:r>
      <w:r w:rsidRPr="008C5CE0">
        <w:rPr>
          <w:strike/>
          <w:lang w:eastAsia="en-US"/>
        </w:rPr>
        <w:t xml:space="preserve"> or extensions thereof.</w:t>
      </w:r>
      <w:r w:rsidR="008E09B2" w:rsidRPr="008C5CE0">
        <w:rPr>
          <w:lang w:eastAsia="en-US"/>
        </w:rPr>
        <w:t>"</w:t>
      </w:r>
    </w:p>
    <w:p w14:paraId="2CB12A41" w14:textId="77777777" w:rsidR="00DC58EC" w:rsidRPr="008C5CE0" w:rsidRDefault="00DC58EC" w:rsidP="00DC58EC">
      <w:pPr>
        <w:pStyle w:val="SingleTxtG"/>
      </w:pPr>
      <w:r w:rsidRPr="008C5CE0">
        <w:rPr>
          <w:i/>
        </w:rPr>
        <w:t>Insert new paragraphs 12.5.,</w:t>
      </w:r>
      <w:r w:rsidRPr="008C5CE0">
        <w:t xml:space="preserve"> to read:</w:t>
      </w:r>
    </w:p>
    <w:p w14:paraId="23AED9F8" w14:textId="19EFC47D" w:rsidR="00DC58EC" w:rsidRPr="008C5CE0" w:rsidRDefault="008E09B2" w:rsidP="00DC58EC">
      <w:pPr>
        <w:tabs>
          <w:tab w:val="left" w:pos="2268"/>
        </w:tabs>
        <w:spacing w:after="120"/>
        <w:ind w:left="2268" w:right="1134" w:hanging="1134"/>
        <w:jc w:val="both"/>
        <w:rPr>
          <w:lang w:eastAsia="en-US"/>
        </w:rPr>
      </w:pPr>
      <w:r w:rsidRPr="008C5CE0">
        <w:rPr>
          <w:lang w:eastAsia="ja-JP"/>
        </w:rPr>
        <w:t>"</w:t>
      </w:r>
      <w:r w:rsidR="00DC58EC" w:rsidRPr="008C5CE0">
        <w:rPr>
          <w:b/>
          <w:bCs/>
          <w:lang w:eastAsia="ja-JP"/>
        </w:rPr>
        <w:t>12.5.</w:t>
      </w:r>
      <w:r w:rsidR="00DC58EC" w:rsidRPr="008C5CE0">
        <w:rPr>
          <w:b/>
          <w:bCs/>
          <w:lang w:eastAsia="ja-JP"/>
        </w:rPr>
        <w:tab/>
        <w:t>Contracting Parties applying this Regulation shall continue to grant extensions of existing approvals to any preceding series of amendments to this Regulation.</w:t>
      </w:r>
      <w:r w:rsidRPr="008C5CE0">
        <w:rPr>
          <w:b/>
          <w:bCs/>
          <w:lang w:eastAsia="ja-JP"/>
        </w:rPr>
        <w:t>"</w:t>
      </w:r>
    </w:p>
    <w:p w14:paraId="05ECCBF0" w14:textId="77777777" w:rsidR="00DC58EC" w:rsidRPr="008C5CE0" w:rsidRDefault="00DC58EC" w:rsidP="00DC58EC">
      <w:pPr>
        <w:pStyle w:val="SingleTxtG"/>
        <w:ind w:left="2268" w:hanging="1134"/>
        <w:rPr>
          <w:i/>
        </w:rPr>
      </w:pPr>
      <w:r w:rsidRPr="008C5CE0">
        <w:rPr>
          <w:i/>
        </w:rPr>
        <w:t>Paragraph 12.5. (former), renumber as paragraph 12.6.</w:t>
      </w:r>
    </w:p>
    <w:p w14:paraId="685860EF" w14:textId="103AD16E" w:rsidR="00DC58EC" w:rsidRPr="008C5CE0" w:rsidRDefault="008E09B2" w:rsidP="00DC58EC">
      <w:pPr>
        <w:tabs>
          <w:tab w:val="left" w:pos="2268"/>
        </w:tabs>
        <w:spacing w:after="120"/>
        <w:ind w:left="2268" w:right="1134" w:hanging="1134"/>
        <w:jc w:val="both"/>
        <w:rPr>
          <w:lang w:eastAsia="ar-SA"/>
        </w:rPr>
      </w:pPr>
      <w:r w:rsidRPr="008C5CE0">
        <w:rPr>
          <w:lang w:eastAsia="en-US"/>
        </w:rPr>
        <w:t>"</w:t>
      </w:r>
      <w:r w:rsidR="00DC58EC" w:rsidRPr="008C5CE0">
        <w:rPr>
          <w:lang w:eastAsia="en-US"/>
        </w:rPr>
        <w:t>12.</w:t>
      </w:r>
      <w:r w:rsidR="00DC58EC" w:rsidRPr="008C5CE0">
        <w:rPr>
          <w:strike/>
          <w:lang w:eastAsia="en-US"/>
        </w:rPr>
        <w:t>5</w:t>
      </w:r>
      <w:r w:rsidR="00DC58EC" w:rsidRPr="008C5CE0">
        <w:rPr>
          <w:lang w:eastAsia="en-US"/>
        </w:rPr>
        <w:t>.</w:t>
      </w:r>
      <w:r w:rsidR="00DC58EC" w:rsidRPr="008C5CE0">
        <w:rPr>
          <w:b/>
          <w:bCs/>
          <w:lang w:eastAsia="en-US"/>
        </w:rPr>
        <w:t>6</w:t>
      </w:r>
      <w:r w:rsidR="00DC58EC" w:rsidRPr="008C5CE0">
        <w:rPr>
          <w:lang w:eastAsia="en-US"/>
        </w:rPr>
        <w:tab/>
        <w:t>Notwithstanding the transitional provisions above, Contracting Parties who start to apply this Regulation after the date of entry into force of the most recent series of amendments are not obliged to accept type-approvals which were granted in accordance with any of the preceding series of amendments to this Regulation.</w:t>
      </w:r>
      <w:r w:rsidRPr="008C5CE0">
        <w:rPr>
          <w:lang w:eastAsia="ar-SA"/>
        </w:rPr>
        <w:t>"</w:t>
      </w:r>
    </w:p>
    <w:p w14:paraId="218B8F80" w14:textId="14FC60A5" w:rsidR="00DC58EC" w:rsidRPr="008C5CE0" w:rsidRDefault="00DC58EC">
      <w:pPr>
        <w:suppressAutoHyphens w:val="0"/>
        <w:spacing w:line="240" w:lineRule="auto"/>
        <w:rPr>
          <w:b/>
        </w:rPr>
      </w:pPr>
      <w:r w:rsidRPr="008C5CE0">
        <w:rPr>
          <w:b/>
        </w:rPr>
        <w:br w:type="page"/>
      </w:r>
    </w:p>
    <w:p w14:paraId="4C3AF281" w14:textId="1D8FFF13" w:rsidR="00584CA7" w:rsidRPr="008C5CE0" w:rsidRDefault="00584CA7" w:rsidP="00584CA7">
      <w:pPr>
        <w:pStyle w:val="SingleTxtG"/>
      </w:pPr>
      <w:bookmarkStart w:id="0" w:name="_Toc355617318"/>
      <w:r w:rsidRPr="008C5CE0">
        <w:rPr>
          <w:i/>
          <w:iCs/>
        </w:rPr>
        <w:lastRenderedPageBreak/>
        <w:t>Annex 2</w:t>
      </w:r>
      <w:r w:rsidRPr="008C5CE0">
        <w:t>, amend to read:</w:t>
      </w:r>
    </w:p>
    <w:p w14:paraId="6EC2CE09" w14:textId="6C617324" w:rsidR="003E2E0F" w:rsidRPr="008C5CE0" w:rsidRDefault="00584CA7" w:rsidP="003E2E0F">
      <w:pPr>
        <w:keepNext/>
        <w:keepLines/>
        <w:tabs>
          <w:tab w:val="right" w:pos="851"/>
        </w:tabs>
        <w:spacing w:before="360" w:after="240" w:line="300" w:lineRule="exact"/>
        <w:ind w:left="1134" w:right="1134" w:hanging="1134"/>
        <w:rPr>
          <w:b/>
          <w:sz w:val="28"/>
        </w:rPr>
      </w:pPr>
      <w:r w:rsidRPr="008C5CE0">
        <w:rPr>
          <w:b/>
          <w:sz w:val="28"/>
        </w:rPr>
        <w:t>"</w:t>
      </w:r>
      <w:r w:rsidR="003E2E0F" w:rsidRPr="008C5CE0">
        <w:rPr>
          <w:b/>
          <w:sz w:val="28"/>
        </w:rPr>
        <w:t>Annex 2</w:t>
      </w:r>
      <w:bookmarkEnd w:id="0"/>
    </w:p>
    <w:p w14:paraId="426724FB" w14:textId="46BCDBEE" w:rsidR="003E2E0F" w:rsidRPr="008C5CE0" w:rsidRDefault="003E2E0F" w:rsidP="003E2E0F">
      <w:pPr>
        <w:keepNext/>
        <w:keepLines/>
        <w:tabs>
          <w:tab w:val="right" w:pos="851"/>
        </w:tabs>
        <w:spacing w:before="360" w:after="240" w:line="300" w:lineRule="exact"/>
        <w:ind w:right="1134"/>
        <w:rPr>
          <w:b/>
          <w:sz w:val="28"/>
        </w:rPr>
      </w:pPr>
      <w:r w:rsidRPr="008C5CE0">
        <w:rPr>
          <w:b/>
          <w:sz w:val="28"/>
        </w:rPr>
        <w:tab/>
      </w:r>
      <w:bookmarkStart w:id="1" w:name="_Toc355617319"/>
      <w:r w:rsidRPr="008C5CE0">
        <w:rPr>
          <w:b/>
          <w:sz w:val="28"/>
        </w:rPr>
        <w:tab/>
        <w:t xml:space="preserve">Arrangements of </w:t>
      </w:r>
      <w:r w:rsidR="00296B01">
        <w:rPr>
          <w:b/>
          <w:sz w:val="28"/>
        </w:rPr>
        <w:t>A</w:t>
      </w:r>
      <w:r w:rsidRPr="008C5CE0">
        <w:rPr>
          <w:b/>
          <w:sz w:val="28"/>
        </w:rPr>
        <w:t xml:space="preserve">pproval </w:t>
      </w:r>
      <w:r w:rsidR="00296B01">
        <w:rPr>
          <w:b/>
          <w:sz w:val="28"/>
        </w:rPr>
        <w:t>M</w:t>
      </w:r>
      <w:r w:rsidRPr="008C5CE0">
        <w:rPr>
          <w:b/>
          <w:sz w:val="28"/>
        </w:rPr>
        <w:t>arks</w:t>
      </w:r>
    </w:p>
    <w:p w14:paraId="0A0298D0" w14:textId="77777777" w:rsidR="003E2E0F" w:rsidRPr="008C5CE0" w:rsidRDefault="003E2E0F" w:rsidP="003E2E0F">
      <w:pPr>
        <w:spacing w:after="120"/>
        <w:ind w:left="1134" w:right="1134"/>
        <w:jc w:val="both"/>
      </w:pPr>
      <w:r w:rsidRPr="008C5CE0">
        <w:t>Model A</w:t>
      </w:r>
    </w:p>
    <w:p w14:paraId="20AD1F0F" w14:textId="77777777" w:rsidR="003E2E0F" w:rsidRPr="008C5CE0" w:rsidRDefault="003E2E0F" w:rsidP="003E2E0F">
      <w:pPr>
        <w:spacing w:after="120"/>
        <w:ind w:left="1134" w:right="1134"/>
        <w:jc w:val="both"/>
      </w:pPr>
      <w:r w:rsidRPr="008C5CE0">
        <w:t>(See paragraph 4.4. of this Regulation)</w:t>
      </w:r>
    </w:p>
    <w:p w14:paraId="2C8D3E78" w14:textId="77777777" w:rsidR="003E2E0F" w:rsidRPr="008C5CE0" w:rsidRDefault="003E2E0F" w:rsidP="003E2E0F">
      <w:pPr>
        <w:widowControl w:val="0"/>
        <w:suppressAutoHyphens w:val="0"/>
        <w:spacing w:line="240" w:lineRule="auto"/>
        <w:rPr>
          <w:sz w:val="24"/>
        </w:rPr>
      </w:pPr>
    </w:p>
    <w:p w14:paraId="41A24807" w14:textId="7F35C27C" w:rsidR="003E2E0F" w:rsidRPr="008C5CE0" w:rsidRDefault="003E2E0F" w:rsidP="003E2E0F">
      <w:pPr>
        <w:widowControl w:val="0"/>
        <w:suppressAutoHyphens w:val="0"/>
        <w:spacing w:line="240" w:lineRule="auto"/>
        <w:rPr>
          <w:sz w:val="24"/>
        </w:rPr>
      </w:pPr>
      <w:r w:rsidRPr="008C5CE0">
        <w:rPr>
          <w:noProof/>
        </w:rPr>
        <mc:AlternateContent>
          <mc:Choice Requires="wpg">
            <w:drawing>
              <wp:anchor distT="0" distB="0" distL="114300" distR="114300" simplePos="0" relativeHeight="251658240" behindDoc="0" locked="0" layoutInCell="1" allowOverlap="1" wp14:anchorId="42FBBF85" wp14:editId="00635EBA">
                <wp:simplePos x="0" y="0"/>
                <wp:positionH relativeFrom="column">
                  <wp:posOffset>404495</wp:posOffset>
                </wp:positionH>
                <wp:positionV relativeFrom="paragraph">
                  <wp:posOffset>69215</wp:posOffset>
                </wp:positionV>
                <wp:extent cx="5106670" cy="800100"/>
                <wp:effectExtent l="0" t="57150" r="0" b="57150"/>
                <wp:wrapNone/>
                <wp:docPr id="190" name="Group 190"/>
                <wp:cNvGraphicFramePr/>
                <a:graphic xmlns:a="http://schemas.openxmlformats.org/drawingml/2006/main">
                  <a:graphicData uri="http://schemas.microsoft.com/office/word/2010/wordprocessingGroup">
                    <wpg:wgp>
                      <wpg:cNvGrpSpPr/>
                      <wpg:grpSpPr bwMode="auto">
                        <a:xfrm>
                          <a:off x="0" y="0"/>
                          <a:ext cx="5106670" cy="800100"/>
                          <a:chOff x="0" y="0"/>
                          <a:chExt cx="8877" cy="1284"/>
                        </a:xfrm>
                      </wpg:grpSpPr>
                      <wps:wsp>
                        <wps:cNvPr id="9" name="Oval 9"/>
                        <wps:cNvSpPr>
                          <a:spLocks noChangeArrowheads="1"/>
                        </wps:cNvSpPr>
                        <wps:spPr bwMode="auto">
                          <a:xfrm>
                            <a:off x="1980" y="0"/>
                            <a:ext cx="1260" cy="1260"/>
                          </a:xfrm>
                          <a:prstGeom prst="ellipse">
                            <a:avLst/>
                          </a:prstGeom>
                          <a:solidFill>
                            <a:srgbClr val="FFFFFF"/>
                          </a:solidFill>
                          <a:ln w="38100">
                            <a:solidFill>
                              <a:srgbClr val="000000"/>
                            </a:solidFill>
                            <a:round/>
                            <a:headEnd/>
                            <a:tailEnd/>
                          </a:ln>
                        </wps:spPr>
                        <wps:txbx>
                          <w:txbxContent>
                            <w:p w14:paraId="3FB2945C" w14:textId="77777777" w:rsidR="003E2E0F" w:rsidRDefault="003E2E0F" w:rsidP="003E2E0F">
                              <w:pPr>
                                <w:spacing w:before="24"/>
                                <w:ind w:left="68" w:hanging="68"/>
                                <w:rPr>
                                  <w:rFonts w:ascii="Arial" w:hAnsi="Arial" w:cs="Arial"/>
                                  <w:sz w:val="36"/>
                                </w:rPr>
                              </w:pPr>
                              <w:r>
                                <w:rPr>
                                  <w:rFonts w:ascii="Arial" w:hAnsi="Arial" w:cs="Arial"/>
                                  <w:sz w:val="72"/>
                                </w:rPr>
                                <w:t>E</w:t>
                              </w:r>
                              <w:r>
                                <w:rPr>
                                  <w:rFonts w:ascii="Arial" w:hAnsi="Arial" w:cs="Arial"/>
                                  <w:sz w:val="48"/>
                                </w:rPr>
                                <w:t>4</w:t>
                              </w:r>
                            </w:p>
                          </w:txbxContent>
                        </wps:txbx>
                        <wps:bodyPr rot="0" vert="horz" wrap="square" lIns="0" tIns="0" rIns="0" bIns="0" anchor="t" anchorCtr="0" upright="1">
                          <a:noAutofit/>
                        </wps:bodyPr>
                      </wps:wsp>
                      <wps:wsp>
                        <wps:cNvPr id="10" name="Line 11"/>
                        <wps:cNvCnPr>
                          <a:cxnSpLocks noChangeShapeType="1"/>
                        </wps:cNvCnPr>
                        <wps:spPr bwMode="auto">
                          <a:xfrm flipH="1">
                            <a:off x="1260" y="360"/>
                            <a:ext cx="900" cy="0"/>
                          </a:xfrm>
                          <a:prstGeom prst="line">
                            <a:avLst/>
                          </a:prstGeom>
                          <a:noFill/>
                          <a:ln w="9525">
                            <a:solidFill>
                              <a:srgbClr val="000000"/>
                            </a:solidFill>
                            <a:round/>
                            <a:headEnd/>
                            <a:tailEnd/>
                          </a:ln>
                        </wps:spPr>
                        <wps:bodyPr/>
                      </wps:wsp>
                      <wps:wsp>
                        <wps:cNvPr id="11" name="Line 12"/>
                        <wps:cNvCnPr>
                          <a:cxnSpLocks noChangeShapeType="1"/>
                        </wps:cNvCnPr>
                        <wps:spPr bwMode="auto">
                          <a:xfrm flipH="1">
                            <a:off x="1260" y="900"/>
                            <a:ext cx="900" cy="0"/>
                          </a:xfrm>
                          <a:prstGeom prst="line">
                            <a:avLst/>
                          </a:prstGeom>
                          <a:noFill/>
                          <a:ln w="9525">
                            <a:solidFill>
                              <a:srgbClr val="000000"/>
                            </a:solidFill>
                            <a:round/>
                            <a:headEnd/>
                            <a:tailEnd/>
                          </a:ln>
                        </wps:spPr>
                        <wps:bodyPr/>
                      </wps:wsp>
                      <wps:wsp>
                        <wps:cNvPr id="12" name="Line 13"/>
                        <wps:cNvCnPr>
                          <a:cxnSpLocks noChangeShapeType="1"/>
                        </wps:cNvCnPr>
                        <wps:spPr bwMode="auto">
                          <a:xfrm>
                            <a:off x="1440" y="360"/>
                            <a:ext cx="0" cy="540"/>
                          </a:xfrm>
                          <a:prstGeom prst="line">
                            <a:avLst/>
                          </a:prstGeom>
                          <a:noFill/>
                          <a:ln w="9525">
                            <a:solidFill>
                              <a:srgbClr val="000000"/>
                            </a:solidFill>
                            <a:round/>
                            <a:headEnd type="arrow" w="med" len="med"/>
                            <a:tailEnd type="arrow" w="med" len="med"/>
                          </a:ln>
                        </wps:spPr>
                        <wps:bodyPr/>
                      </wps:wsp>
                      <wps:wsp>
                        <wps:cNvPr id="13" name="Line 14"/>
                        <wps:cNvCnPr>
                          <a:cxnSpLocks noChangeShapeType="1"/>
                        </wps:cNvCnPr>
                        <wps:spPr bwMode="auto">
                          <a:xfrm flipH="1">
                            <a:off x="360" y="24"/>
                            <a:ext cx="1800" cy="0"/>
                          </a:xfrm>
                          <a:prstGeom prst="line">
                            <a:avLst/>
                          </a:prstGeom>
                          <a:noFill/>
                          <a:ln w="9525">
                            <a:solidFill>
                              <a:srgbClr val="000000"/>
                            </a:solidFill>
                            <a:round/>
                            <a:headEnd/>
                            <a:tailEnd/>
                          </a:ln>
                        </wps:spPr>
                        <wps:bodyPr/>
                      </wps:wsp>
                      <wps:wsp>
                        <wps:cNvPr id="14" name="Line 15"/>
                        <wps:cNvCnPr>
                          <a:cxnSpLocks noChangeShapeType="1"/>
                        </wps:cNvCnPr>
                        <wps:spPr bwMode="auto">
                          <a:xfrm flipH="1">
                            <a:off x="360" y="1284"/>
                            <a:ext cx="1800" cy="0"/>
                          </a:xfrm>
                          <a:prstGeom prst="line">
                            <a:avLst/>
                          </a:prstGeom>
                          <a:noFill/>
                          <a:ln w="9525">
                            <a:solidFill>
                              <a:srgbClr val="000000"/>
                            </a:solidFill>
                            <a:round/>
                            <a:headEnd/>
                            <a:tailEnd/>
                          </a:ln>
                        </wps:spPr>
                        <wps:bodyPr/>
                      </wps:wsp>
                      <wps:wsp>
                        <wps:cNvPr id="15" name="Line 16"/>
                        <wps:cNvCnPr>
                          <a:cxnSpLocks noChangeShapeType="1"/>
                        </wps:cNvCnPr>
                        <wps:spPr bwMode="auto">
                          <a:xfrm>
                            <a:off x="540" y="24"/>
                            <a:ext cx="0" cy="1260"/>
                          </a:xfrm>
                          <a:prstGeom prst="line">
                            <a:avLst/>
                          </a:prstGeom>
                          <a:noFill/>
                          <a:ln w="9525">
                            <a:solidFill>
                              <a:srgbClr val="000000"/>
                            </a:solidFill>
                            <a:round/>
                            <a:headEnd type="arrow" w="med" len="med"/>
                            <a:tailEnd type="arrow" w="med" len="med"/>
                          </a:ln>
                        </wps:spPr>
                        <wps:bodyPr/>
                      </wps:wsp>
                      <wps:wsp>
                        <wps:cNvPr id="16" name="Text Box 17"/>
                        <wps:cNvSpPr txBox="1">
                          <a:spLocks noChangeArrowheads="1"/>
                        </wps:cNvSpPr>
                        <wps:spPr bwMode="auto">
                          <a:xfrm>
                            <a:off x="0" y="300"/>
                            <a:ext cx="540" cy="600"/>
                          </a:xfrm>
                          <a:prstGeom prst="rect">
                            <a:avLst/>
                          </a:prstGeom>
                          <a:solidFill>
                            <a:srgbClr val="FFFFFF"/>
                          </a:solidFill>
                          <a:ln>
                            <a:noFill/>
                          </a:ln>
                        </wps:spPr>
                        <wps:txbx>
                          <w:txbxContent>
                            <w:p w14:paraId="2F397DF6" w14:textId="77777777" w:rsidR="003E2E0F" w:rsidRDefault="003E2E0F" w:rsidP="003E2E0F">
                              <w:pPr>
                                <w:spacing w:before="160"/>
                                <w:ind w:right="-539" w:firstLine="181"/>
                                <w:rPr>
                                  <w:rFonts w:ascii="Arial" w:hAnsi="Arial" w:cs="Arial"/>
                                </w:rPr>
                              </w:pPr>
                              <w:r>
                                <w:rPr>
                                  <w:rFonts w:ascii="Arial" w:hAnsi="Arial" w:cs="Arial"/>
                                </w:rPr>
                                <w:t>a</w:t>
                              </w:r>
                            </w:p>
                          </w:txbxContent>
                        </wps:txbx>
                        <wps:bodyPr rot="0" vert="horz" wrap="square" lIns="0" tIns="0" rIns="0" bIns="0" anchor="t" anchorCtr="0" upright="1">
                          <a:noAutofit/>
                        </wps:bodyPr>
                      </wps:wsp>
                      <wps:wsp>
                        <wps:cNvPr id="17" name="Line 18"/>
                        <wps:cNvCnPr>
                          <a:cxnSpLocks noChangeShapeType="1"/>
                        </wps:cNvCnPr>
                        <wps:spPr bwMode="auto">
                          <a:xfrm>
                            <a:off x="2880" y="540"/>
                            <a:ext cx="1080" cy="0"/>
                          </a:xfrm>
                          <a:prstGeom prst="line">
                            <a:avLst/>
                          </a:prstGeom>
                          <a:noFill/>
                          <a:ln w="9525">
                            <a:solidFill>
                              <a:srgbClr val="000000"/>
                            </a:solidFill>
                            <a:round/>
                            <a:headEnd/>
                            <a:tailEnd/>
                          </a:ln>
                        </wps:spPr>
                        <wps:bodyPr/>
                      </wps:wsp>
                      <wps:wsp>
                        <wps:cNvPr id="18" name="Line 19"/>
                        <wps:cNvCnPr>
                          <a:cxnSpLocks noChangeShapeType="1"/>
                        </wps:cNvCnPr>
                        <wps:spPr bwMode="auto">
                          <a:xfrm>
                            <a:off x="2880" y="900"/>
                            <a:ext cx="1080" cy="0"/>
                          </a:xfrm>
                          <a:prstGeom prst="line">
                            <a:avLst/>
                          </a:prstGeom>
                          <a:noFill/>
                          <a:ln w="9525">
                            <a:solidFill>
                              <a:srgbClr val="000000"/>
                            </a:solidFill>
                            <a:round/>
                            <a:headEnd/>
                            <a:tailEnd/>
                          </a:ln>
                        </wps:spPr>
                        <wps:bodyPr/>
                      </wps:wsp>
                      <wps:wsp>
                        <wps:cNvPr id="19" name="Line 20"/>
                        <wps:cNvCnPr>
                          <a:cxnSpLocks noChangeShapeType="1"/>
                        </wps:cNvCnPr>
                        <wps:spPr bwMode="auto">
                          <a:xfrm flipV="1">
                            <a:off x="3780" y="900"/>
                            <a:ext cx="0" cy="360"/>
                          </a:xfrm>
                          <a:prstGeom prst="line">
                            <a:avLst/>
                          </a:prstGeom>
                          <a:noFill/>
                          <a:ln w="9525">
                            <a:solidFill>
                              <a:srgbClr val="000000"/>
                            </a:solidFill>
                            <a:round/>
                            <a:headEnd/>
                            <a:tailEnd type="arrow" w="med" len="med"/>
                          </a:ln>
                        </wps:spPr>
                        <wps:bodyPr/>
                      </wps:wsp>
                      <wps:wsp>
                        <wps:cNvPr id="20" name="Line 21"/>
                        <wps:cNvCnPr>
                          <a:cxnSpLocks noChangeShapeType="1"/>
                        </wps:cNvCnPr>
                        <wps:spPr bwMode="auto">
                          <a:xfrm>
                            <a:off x="3780" y="180"/>
                            <a:ext cx="0" cy="360"/>
                          </a:xfrm>
                          <a:prstGeom prst="line">
                            <a:avLst/>
                          </a:prstGeom>
                          <a:noFill/>
                          <a:ln w="9525">
                            <a:solidFill>
                              <a:srgbClr val="000000"/>
                            </a:solidFill>
                            <a:round/>
                            <a:headEnd/>
                            <a:tailEnd type="arrow" w="med" len="med"/>
                          </a:ln>
                        </wps:spPr>
                        <wps:bodyPr/>
                      </wps:wsp>
                      <wps:wsp>
                        <wps:cNvPr id="21" name="Line 22"/>
                        <wps:cNvCnPr>
                          <a:cxnSpLocks noChangeShapeType="1"/>
                        </wps:cNvCnPr>
                        <wps:spPr bwMode="auto">
                          <a:xfrm>
                            <a:off x="3780" y="540"/>
                            <a:ext cx="0" cy="360"/>
                          </a:xfrm>
                          <a:prstGeom prst="line">
                            <a:avLst/>
                          </a:prstGeom>
                          <a:noFill/>
                          <a:ln w="9525">
                            <a:solidFill>
                              <a:srgbClr val="000000"/>
                            </a:solidFill>
                            <a:round/>
                            <a:headEnd/>
                            <a:tailEnd/>
                          </a:ln>
                        </wps:spPr>
                        <wps:bodyPr/>
                      </wps:wsp>
                      <wps:wsp>
                        <wps:cNvPr id="22" name="Text Box 23"/>
                        <wps:cNvSpPr txBox="1">
                          <a:spLocks noChangeArrowheads="1"/>
                        </wps:cNvSpPr>
                        <wps:spPr bwMode="auto">
                          <a:xfrm>
                            <a:off x="3963" y="472"/>
                            <a:ext cx="390" cy="535"/>
                          </a:xfrm>
                          <a:prstGeom prst="rect">
                            <a:avLst/>
                          </a:prstGeom>
                          <a:solidFill>
                            <a:srgbClr val="FFFFFF"/>
                          </a:solidFill>
                          <a:ln>
                            <a:noFill/>
                          </a:ln>
                        </wps:spPr>
                        <wps:txbx>
                          <w:txbxContent>
                            <w:p w14:paraId="22AC861B" w14:textId="77777777" w:rsidR="003E2E0F" w:rsidRDefault="003E2E0F" w:rsidP="003E2E0F">
                              <w:pPr>
                                <w:rPr>
                                  <w:rFonts w:ascii="Arial" w:hAnsi="Arial" w:cs="Arial"/>
                                  <w:u w:val="single"/>
                                </w:rPr>
                              </w:pPr>
                              <w:r>
                                <w:rPr>
                                  <w:rFonts w:ascii="Arial" w:hAnsi="Arial" w:cs="Arial"/>
                                  <w:u w:val="single"/>
                                </w:rPr>
                                <w:t>a</w:t>
                              </w:r>
                            </w:p>
                            <w:p w14:paraId="4FA1753A" w14:textId="77777777" w:rsidR="003E2E0F" w:rsidRDefault="003E2E0F" w:rsidP="003E2E0F">
                              <w:pPr>
                                <w:rPr>
                                  <w:rFonts w:ascii="Arial" w:hAnsi="Arial" w:cs="Arial"/>
                                </w:rPr>
                              </w:pPr>
                              <w:r>
                                <w:rPr>
                                  <w:rFonts w:ascii="Arial" w:hAnsi="Arial" w:cs="Arial"/>
                                </w:rPr>
                                <w:t>3</w:t>
                              </w:r>
                            </w:p>
                          </w:txbxContent>
                        </wps:txbx>
                        <wps:bodyPr rot="0" vert="horz" wrap="square" lIns="0" tIns="0" rIns="0" bIns="0" anchor="t" anchorCtr="0" upright="1">
                          <a:noAutofit/>
                        </wps:bodyPr>
                      </wps:wsp>
                      <wps:wsp>
                        <wps:cNvPr id="23" name="Text Box 24"/>
                        <wps:cNvSpPr txBox="1">
                          <a:spLocks noChangeArrowheads="1"/>
                        </wps:cNvSpPr>
                        <wps:spPr bwMode="auto">
                          <a:xfrm>
                            <a:off x="4463" y="360"/>
                            <a:ext cx="3817" cy="791"/>
                          </a:xfrm>
                          <a:prstGeom prst="rect">
                            <a:avLst/>
                          </a:prstGeom>
                          <a:solidFill>
                            <a:srgbClr val="FFFFFF"/>
                          </a:solidFill>
                          <a:ln>
                            <a:noFill/>
                          </a:ln>
                        </wps:spPr>
                        <wps:txbx>
                          <w:txbxContent>
                            <w:p w14:paraId="28E1189A" w14:textId="0079D726" w:rsidR="003E2E0F" w:rsidRDefault="003E2E0F" w:rsidP="003E2E0F">
                              <w:pPr>
                                <w:pStyle w:val="Heading5"/>
                                <w:rPr>
                                  <w:rFonts w:ascii="Arial" w:hAnsi="Arial" w:cs="Arial"/>
                                  <w:sz w:val="44"/>
                                  <w:szCs w:val="44"/>
                                </w:rPr>
                              </w:pPr>
                              <w:r>
                                <w:rPr>
                                  <w:rFonts w:ascii="Arial" w:hAnsi="Arial" w:cs="Arial"/>
                                  <w:sz w:val="44"/>
                                  <w:szCs w:val="44"/>
                                </w:rPr>
                                <w:t>94R – 0</w:t>
                              </w:r>
                              <w:r w:rsidR="00584CA7">
                                <w:rPr>
                                  <w:rFonts w:ascii="Arial" w:hAnsi="Arial" w:cs="Arial"/>
                                  <w:b/>
                                  <w:sz w:val="44"/>
                                  <w:szCs w:val="44"/>
                                </w:rPr>
                                <w:t>5</w:t>
                              </w:r>
                              <w:r>
                                <w:rPr>
                                  <w:rFonts w:ascii="Arial" w:hAnsi="Arial" w:cs="Arial"/>
                                  <w:sz w:val="44"/>
                                  <w:szCs w:val="44"/>
                                </w:rPr>
                                <w:t>1424</w:t>
                              </w:r>
                            </w:p>
                          </w:txbxContent>
                        </wps:txbx>
                        <wps:bodyPr rot="0" vert="horz" wrap="square" lIns="91440" tIns="45720" rIns="91440" bIns="45720" anchor="t" anchorCtr="0" upright="1">
                          <a:noAutofit/>
                        </wps:bodyPr>
                      </wps:wsp>
                      <wps:wsp>
                        <wps:cNvPr id="24" name="Text Box 25"/>
                        <wps:cNvSpPr txBox="1">
                          <a:spLocks noChangeArrowheads="1"/>
                        </wps:cNvSpPr>
                        <wps:spPr bwMode="auto">
                          <a:xfrm>
                            <a:off x="8460" y="472"/>
                            <a:ext cx="417" cy="535"/>
                          </a:xfrm>
                          <a:prstGeom prst="rect">
                            <a:avLst/>
                          </a:prstGeom>
                          <a:solidFill>
                            <a:srgbClr val="FFFFFF"/>
                          </a:solidFill>
                          <a:ln>
                            <a:noFill/>
                          </a:ln>
                        </wps:spPr>
                        <wps:txbx>
                          <w:txbxContent>
                            <w:p w14:paraId="7A5021CB" w14:textId="77777777" w:rsidR="003E2E0F" w:rsidRDefault="003E2E0F" w:rsidP="003E2E0F">
                              <w:pPr>
                                <w:rPr>
                                  <w:rFonts w:ascii="Arial" w:hAnsi="Arial" w:cs="Arial"/>
                                  <w:u w:val="single"/>
                                </w:rPr>
                              </w:pPr>
                              <w:r>
                                <w:rPr>
                                  <w:rFonts w:ascii="Arial" w:hAnsi="Arial" w:cs="Arial"/>
                                  <w:u w:val="single"/>
                                </w:rPr>
                                <w:t>a</w:t>
                              </w:r>
                            </w:p>
                            <w:p w14:paraId="6F2D58D6" w14:textId="77777777" w:rsidR="003E2E0F" w:rsidRDefault="003E2E0F" w:rsidP="003E2E0F">
                              <w:pPr>
                                <w:rPr>
                                  <w:rFonts w:ascii="Arial" w:hAnsi="Arial" w:cs="Arial"/>
                                </w:rPr>
                              </w:pPr>
                              <w:r>
                                <w:rPr>
                                  <w:rFonts w:ascii="Arial" w:hAnsi="Arial" w:cs="Arial"/>
                                </w:rPr>
                                <w:t>3</w:t>
                              </w:r>
                            </w:p>
                          </w:txbxContent>
                        </wps:txbx>
                        <wps:bodyPr rot="0" vert="horz" wrap="square" lIns="0" tIns="0" rIns="0" bIns="0" anchor="t" anchorCtr="0" upright="1">
                          <a:noAutofit/>
                        </wps:bodyPr>
                      </wps:wsp>
                      <wps:wsp>
                        <wps:cNvPr id="25" name="Line 26"/>
                        <wps:cNvCnPr>
                          <a:cxnSpLocks noChangeShapeType="1"/>
                        </wps:cNvCnPr>
                        <wps:spPr bwMode="auto">
                          <a:xfrm>
                            <a:off x="8280" y="180"/>
                            <a:ext cx="0" cy="360"/>
                          </a:xfrm>
                          <a:prstGeom prst="line">
                            <a:avLst/>
                          </a:prstGeom>
                          <a:noFill/>
                          <a:ln w="9525">
                            <a:solidFill>
                              <a:srgbClr val="000000"/>
                            </a:solidFill>
                            <a:round/>
                            <a:headEnd/>
                            <a:tailEnd type="arrow" w="med" len="med"/>
                          </a:ln>
                        </wps:spPr>
                        <wps:bodyPr/>
                      </wps:wsp>
                      <wps:wsp>
                        <wps:cNvPr id="26" name="Line 27"/>
                        <wps:cNvCnPr>
                          <a:cxnSpLocks noChangeShapeType="1"/>
                        </wps:cNvCnPr>
                        <wps:spPr bwMode="auto">
                          <a:xfrm>
                            <a:off x="8280" y="540"/>
                            <a:ext cx="0" cy="360"/>
                          </a:xfrm>
                          <a:prstGeom prst="line">
                            <a:avLst/>
                          </a:prstGeom>
                          <a:noFill/>
                          <a:ln w="9525">
                            <a:solidFill>
                              <a:srgbClr val="000000"/>
                            </a:solidFill>
                            <a:round/>
                            <a:headEnd/>
                            <a:tailEnd/>
                          </a:ln>
                        </wps:spPr>
                        <wps:bodyPr/>
                      </wps:wsp>
                      <wps:wsp>
                        <wps:cNvPr id="27" name="Line 28"/>
                        <wps:cNvCnPr>
                          <a:cxnSpLocks noChangeShapeType="1"/>
                        </wps:cNvCnPr>
                        <wps:spPr bwMode="auto">
                          <a:xfrm flipV="1">
                            <a:off x="8280" y="900"/>
                            <a:ext cx="0" cy="360"/>
                          </a:xfrm>
                          <a:prstGeom prst="line">
                            <a:avLst/>
                          </a:prstGeom>
                          <a:noFill/>
                          <a:ln w="9525">
                            <a:solidFill>
                              <a:srgbClr val="000000"/>
                            </a:solidFill>
                            <a:round/>
                            <a:headEnd/>
                            <a:tailEnd type="arrow" w="med" len="med"/>
                          </a:ln>
                        </wps:spPr>
                        <wps:bodyPr/>
                      </wps:wsp>
                      <wps:wsp>
                        <wps:cNvPr id="28" name="Line 29"/>
                        <wps:cNvCnPr>
                          <a:cxnSpLocks noChangeShapeType="1"/>
                        </wps:cNvCnPr>
                        <wps:spPr bwMode="auto">
                          <a:xfrm>
                            <a:off x="7920" y="540"/>
                            <a:ext cx="540" cy="0"/>
                          </a:xfrm>
                          <a:prstGeom prst="line">
                            <a:avLst/>
                          </a:prstGeom>
                          <a:noFill/>
                          <a:ln w="9525">
                            <a:solidFill>
                              <a:srgbClr val="000000"/>
                            </a:solidFill>
                            <a:round/>
                            <a:headEnd/>
                            <a:tailEnd/>
                          </a:ln>
                        </wps:spPr>
                        <wps:bodyPr/>
                      </wps:wsp>
                      <wps:wsp>
                        <wps:cNvPr id="29" name="Line 30"/>
                        <wps:cNvCnPr>
                          <a:cxnSpLocks noChangeShapeType="1"/>
                        </wps:cNvCnPr>
                        <wps:spPr bwMode="auto">
                          <a:xfrm>
                            <a:off x="7920" y="900"/>
                            <a:ext cx="540" cy="0"/>
                          </a:xfrm>
                          <a:prstGeom prst="line">
                            <a:avLst/>
                          </a:prstGeom>
                          <a:noFill/>
                          <a:ln w="9525">
                            <a:solidFill>
                              <a:srgbClr val="000000"/>
                            </a:solidFill>
                            <a:round/>
                            <a:headEnd/>
                            <a:tailEnd/>
                          </a:ln>
                        </wps:spPr>
                        <wps:bodyPr/>
                      </wps:wsp>
                      <wps:wsp>
                        <wps:cNvPr id="30" name="Text Box 31"/>
                        <wps:cNvSpPr txBox="1">
                          <a:spLocks noChangeArrowheads="1"/>
                        </wps:cNvSpPr>
                        <wps:spPr bwMode="auto">
                          <a:xfrm>
                            <a:off x="720" y="204"/>
                            <a:ext cx="540" cy="720"/>
                          </a:xfrm>
                          <a:prstGeom prst="rect">
                            <a:avLst/>
                          </a:prstGeom>
                          <a:solidFill>
                            <a:srgbClr val="FFFFFF"/>
                          </a:solidFill>
                          <a:ln>
                            <a:noFill/>
                          </a:ln>
                        </wps:spPr>
                        <wps:txbx>
                          <w:txbxContent>
                            <w:p w14:paraId="16216C41" w14:textId="77777777" w:rsidR="003E2E0F" w:rsidRDefault="003E2E0F" w:rsidP="003E2E0F">
                              <w:pPr>
                                <w:rPr>
                                  <w:u w:val="single"/>
                                </w:rPr>
                              </w:pPr>
                              <w:r>
                                <w:rPr>
                                  <w:u w:val="single"/>
                                </w:rPr>
                                <w:t>a</w:t>
                              </w:r>
                            </w:p>
                            <w:p w14:paraId="1B42A4A0" w14:textId="77777777" w:rsidR="003E2E0F" w:rsidRDefault="003E2E0F" w:rsidP="003E2E0F">
                              <w:r>
                                <w:t>2</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FBBF85" id="Group 190" o:spid="_x0000_s1026" style="position:absolute;margin-left:31.85pt;margin-top:5.45pt;width:402.1pt;height:63pt;z-index:251658240" coordsize="8877,1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">
                <v:oval id="Oval 9" o:spid="_x0000_s1027" style="position:absolute;left:1980;width:126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" strokeweight="3pt">
                  <v:textbox inset="0,0,0,0">
                    <w:txbxContent>
                      <w:p w14:paraId="3FB2945C" w14:textId="77777777" w:rsidR="003E2E0F" w:rsidRDefault="003E2E0F" w:rsidP="003E2E0F">
                        <w:pPr>
                          <w:spacing w:before="24"/>
                          <w:ind w:left="68" w:hanging="68"/>
                          <w:rPr>
                            <w:rFonts w:ascii="Arial" w:hAnsi="Arial" w:cs="Arial"/>
                            <w:sz w:val="36"/>
                          </w:rPr>
                        </w:pPr>
                        <w:r>
                          <w:rPr>
                            <w:rFonts w:ascii="Arial" w:hAnsi="Arial" w:cs="Arial"/>
                            <w:sz w:val="72"/>
                          </w:rPr>
                          <w:t>E</w:t>
                        </w:r>
                        <w:r>
                          <w:rPr>
                            <w:rFonts w:ascii="Arial" w:hAnsi="Arial" w:cs="Arial"/>
                            <w:sz w:val="48"/>
                          </w:rPr>
                          <w:t>4</w:t>
                        </w:r>
                      </w:p>
                    </w:txbxContent>
                  </v:textbox>
                </v:oval>
                <v:line id="Line 11" o:spid="_x0000_s1028" style="position:absolute;flip:x;visibility:visible;mso-wrap-style:square" from="1260,360" to="2160,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"/>
                <v:line id="Line 12" o:spid="_x0000_s1029" style="position:absolute;flip:x;visibility:visible;mso-wrap-style:square" from="1260,900" to="2160,9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"/>
                <v:line id="Line 13" o:spid="_x0000_s1030" style="position:absolute;visibility:visible;mso-wrap-style:square" from="1440,360" to="1440,9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">
                  <v:stroke startarrow="open" endarrow="open"/>
                </v:line>
                <v:line id="Line 14" o:spid="_x0000_s1031" style="position:absolute;flip:x;visibility:visible;mso-wrap-style:square" from="360,24" to="216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"/>
                <v:line id="Line 15" o:spid="_x0000_s1032" style="position:absolute;flip:x;visibility:visible;mso-wrap-style:square" from="360,1284" to="2160,1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"/>
                <v:line id="Line 16" o:spid="_x0000_s1033" style="position:absolute;visibility:visible;mso-wrap-style:square" from="540,24" to="540,1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">
                  <v:stroke startarrow="open" endarrow="open"/>
                </v:line>
                <v:shapetype id="_x0000_t202" coordsize="21600,21600" o:spt="202" path="m,l,21600r21600,l21600,xe">
                  <v:stroke joinstyle="miter"/>
                  <v:path gradientshapeok="t" o:connecttype="rect"/>
                </v:shapetype>
                <v:shape id="Text Box 17" o:spid="_x0000_s1034" type="#_x0000_t202" style="position:absolute;top:300;width:540;height: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" stroked="f">
                  <v:textbox inset="0,0,0,0">
                    <w:txbxContent>
                      <w:p w14:paraId="2F397DF6" w14:textId="77777777" w:rsidR="003E2E0F" w:rsidRDefault="003E2E0F" w:rsidP="003E2E0F">
                        <w:pPr>
                          <w:spacing w:before="160"/>
                          <w:ind w:right="-539" w:firstLine="181"/>
                          <w:rPr>
                            <w:rFonts w:ascii="Arial" w:hAnsi="Arial" w:cs="Arial"/>
                          </w:rPr>
                        </w:pPr>
                        <w:r>
                          <w:rPr>
                            <w:rFonts w:ascii="Arial" w:hAnsi="Arial" w:cs="Arial"/>
                          </w:rPr>
                          <w:t>a</w:t>
                        </w:r>
                      </w:p>
                    </w:txbxContent>
                  </v:textbox>
                </v:shape>
                <v:line id="Line 18" o:spid="_x0000_s1035" style="position:absolute;visibility:visible;mso-wrap-style:square" from="2880,540" to="3960,5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"/>
                <v:line id="Line 19" o:spid="_x0000_s1036" style="position:absolute;visibility:visible;mso-wrap-style:square" from="2880,900" to="3960,9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weO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2DlFxlAL/8AAAD//wMAUEsBAi0AFAAGAAgAAAAhANvh9svuAAAAhQEAABMAAAAAAAAA&#10;AAAAAAAAAAAAAFtDb250ZW50X1R5cGVzXS54bWxQSwECLQAUAAYACAAAACEAWvQsW78AAAAVAQAA&#10;CwAAAAAAAAAAAAAAAAAfAQAAX3JlbHMvLnJlbHNQSwECLQAUAAYACAAAACEARVcHjsYAAADbAAAA&#10;DwAAAAAAAAAAAAAAAAAHAgAAZHJzL2Rvd25yZXYueG1sUEsFBgAAAAADAAMAtwAAAPoCAAAAAA==&#10;"/>
                <v:line id="Line 20" o:spid="_x0000_s1037" style="position:absolute;flip:y;visibility:visible;mso-wrap-style:square" from="3780,900" to="3780,1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">
                  <v:stroke endarrow="open"/>
                </v:line>
                <v:line id="Line 21" o:spid="_x0000_s1038" style="position:absolute;visibility:visible;mso-wrap-style:square" from="3780,180" to="3780,5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">
                  <v:stroke endarrow="open"/>
                </v:line>
                <v:line id="Line 22" o:spid="_x0000_s1039" style="position:absolute;visibility:visible;mso-wrap-style:square" from="3780,540" to="3780,9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"/>
                <v:shape id="Text Box 23" o:spid="_x0000_s1040" type="#_x0000_t202" style="position:absolute;left:3963;top:472;width:390;height: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" stroked="f">
                  <v:textbox inset="0,0,0,0">
                    <w:txbxContent>
                      <w:p w14:paraId="22AC861B" w14:textId="77777777" w:rsidR="003E2E0F" w:rsidRDefault="003E2E0F" w:rsidP="003E2E0F">
                        <w:pPr>
                          <w:rPr>
                            <w:rFonts w:ascii="Arial" w:hAnsi="Arial" w:cs="Arial"/>
                            <w:u w:val="single"/>
                          </w:rPr>
                        </w:pPr>
                        <w:r>
                          <w:rPr>
                            <w:rFonts w:ascii="Arial" w:hAnsi="Arial" w:cs="Arial"/>
                            <w:u w:val="single"/>
                          </w:rPr>
                          <w:t>a</w:t>
                        </w:r>
                      </w:p>
                      <w:p w14:paraId="4FA1753A" w14:textId="77777777" w:rsidR="003E2E0F" w:rsidRDefault="003E2E0F" w:rsidP="003E2E0F">
                        <w:pPr>
                          <w:rPr>
                            <w:rFonts w:ascii="Arial" w:hAnsi="Arial" w:cs="Arial"/>
                          </w:rPr>
                        </w:pPr>
                        <w:r>
                          <w:rPr>
                            <w:rFonts w:ascii="Arial" w:hAnsi="Arial" w:cs="Arial"/>
                          </w:rPr>
                          <w:t>3</w:t>
                        </w:r>
                      </w:p>
                    </w:txbxContent>
                  </v:textbox>
                </v:shape>
                <v:shape id="Text Box 24" o:spid="_x0000_s1041" type="#_x0000_t202" style="position:absolute;left:4463;top:360;width:3817;height:7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" stroked="f">
                  <v:textbox>
                    <w:txbxContent>
                      <w:p w14:paraId="28E1189A" w14:textId="0079D726" w:rsidR="003E2E0F" w:rsidRDefault="003E2E0F" w:rsidP="003E2E0F">
                        <w:pPr>
                          <w:pStyle w:val="Heading5"/>
                          <w:rPr>
                            <w:rFonts w:ascii="Arial" w:hAnsi="Arial" w:cs="Arial"/>
                            <w:sz w:val="44"/>
                            <w:szCs w:val="44"/>
                          </w:rPr>
                        </w:pPr>
                        <w:r>
                          <w:rPr>
                            <w:rFonts w:ascii="Arial" w:hAnsi="Arial" w:cs="Arial"/>
                            <w:sz w:val="44"/>
                            <w:szCs w:val="44"/>
                          </w:rPr>
                          <w:t>94R – 0</w:t>
                        </w:r>
                        <w:r w:rsidR="00584CA7">
                          <w:rPr>
                            <w:rFonts w:ascii="Arial" w:hAnsi="Arial" w:cs="Arial"/>
                            <w:b/>
                            <w:sz w:val="44"/>
                            <w:szCs w:val="44"/>
                          </w:rPr>
                          <w:t>5</w:t>
                        </w:r>
                        <w:r>
                          <w:rPr>
                            <w:rFonts w:ascii="Arial" w:hAnsi="Arial" w:cs="Arial"/>
                            <w:sz w:val="44"/>
                            <w:szCs w:val="44"/>
                          </w:rPr>
                          <w:t>1424</w:t>
                        </w:r>
                      </w:p>
                    </w:txbxContent>
                  </v:textbox>
                </v:shape>
                <v:shape id="Text Box 25" o:spid="_x0000_s1042" type="#_x0000_t202" style="position:absolute;left:8460;top:472;width:417;height: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" stroked="f">
                  <v:textbox inset="0,0,0,0">
                    <w:txbxContent>
                      <w:p w14:paraId="7A5021CB" w14:textId="77777777" w:rsidR="003E2E0F" w:rsidRDefault="003E2E0F" w:rsidP="003E2E0F">
                        <w:pPr>
                          <w:rPr>
                            <w:rFonts w:ascii="Arial" w:hAnsi="Arial" w:cs="Arial"/>
                            <w:u w:val="single"/>
                          </w:rPr>
                        </w:pPr>
                        <w:r>
                          <w:rPr>
                            <w:rFonts w:ascii="Arial" w:hAnsi="Arial" w:cs="Arial"/>
                            <w:u w:val="single"/>
                          </w:rPr>
                          <w:t>a</w:t>
                        </w:r>
                      </w:p>
                      <w:p w14:paraId="6F2D58D6" w14:textId="77777777" w:rsidR="003E2E0F" w:rsidRDefault="003E2E0F" w:rsidP="003E2E0F">
                        <w:pPr>
                          <w:rPr>
                            <w:rFonts w:ascii="Arial" w:hAnsi="Arial" w:cs="Arial"/>
                          </w:rPr>
                        </w:pPr>
                        <w:r>
                          <w:rPr>
                            <w:rFonts w:ascii="Arial" w:hAnsi="Arial" w:cs="Arial"/>
                          </w:rPr>
                          <w:t>3</w:t>
                        </w:r>
                      </w:p>
                    </w:txbxContent>
                  </v:textbox>
                </v:shape>
                <v:line id="Line 26" o:spid="_x0000_s1043" style="position:absolute;visibility:visible;mso-wrap-style:square" from="8280,180" to="8280,5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">
                  <v:stroke endarrow="open"/>
                </v:line>
                <v:line id="Line 27" o:spid="_x0000_s1044" style="position:absolute;visibility:visible;mso-wrap-style:square" from="8280,540" to="8280,9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"/>
                <v:line id="Line 28" o:spid="_x0000_s1045" style="position:absolute;flip:y;visibility:visible;mso-wrap-style:square" from="8280,900" to="8280,1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">
                  <v:stroke endarrow="open"/>
                </v:line>
                <v:line id="Line 29" o:spid="_x0000_s1046" style="position:absolute;visibility:visible;mso-wrap-style:square" from="7920,540" to="8460,5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"/>
                <v:line id="Line 30" o:spid="_x0000_s1047" style="position:absolute;visibility:visible;mso-wrap-style:square" from="7920,900" to="8460,9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"/>
                <v:shape id="Text Box 31" o:spid="_x0000_s1048" type="#_x0000_t202" style="position:absolute;left:720;top:204;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" stroked="f">
                  <v:textbox>
                    <w:txbxContent>
                      <w:p w14:paraId="16216C41" w14:textId="77777777" w:rsidR="003E2E0F" w:rsidRDefault="003E2E0F" w:rsidP="003E2E0F">
                        <w:pPr>
                          <w:rPr>
                            <w:u w:val="single"/>
                          </w:rPr>
                        </w:pPr>
                        <w:r>
                          <w:rPr>
                            <w:u w:val="single"/>
                          </w:rPr>
                          <w:t>a</w:t>
                        </w:r>
                      </w:p>
                      <w:p w14:paraId="1B42A4A0" w14:textId="77777777" w:rsidR="003E2E0F" w:rsidRDefault="003E2E0F" w:rsidP="003E2E0F">
                        <w:r>
                          <w:t>2</w:t>
                        </w:r>
                      </w:p>
                    </w:txbxContent>
                  </v:textbox>
                </v:shape>
              </v:group>
            </w:pict>
          </mc:Fallback>
        </mc:AlternateContent>
      </w:r>
    </w:p>
    <w:p w14:paraId="09B2047F" w14:textId="77777777" w:rsidR="003E2E0F" w:rsidRPr="008C5CE0" w:rsidRDefault="003E2E0F" w:rsidP="003E2E0F">
      <w:pPr>
        <w:widowControl w:val="0"/>
        <w:suppressAutoHyphens w:val="0"/>
        <w:spacing w:line="240" w:lineRule="auto"/>
        <w:rPr>
          <w:sz w:val="24"/>
        </w:rPr>
      </w:pPr>
    </w:p>
    <w:p w14:paraId="0D632859" w14:textId="77777777" w:rsidR="003E2E0F" w:rsidRPr="008C5CE0" w:rsidRDefault="003E2E0F" w:rsidP="003E2E0F">
      <w:pPr>
        <w:widowControl w:val="0"/>
        <w:suppressAutoHyphens w:val="0"/>
        <w:spacing w:line="240" w:lineRule="auto"/>
        <w:rPr>
          <w:sz w:val="24"/>
        </w:rPr>
      </w:pPr>
    </w:p>
    <w:p w14:paraId="300F9841" w14:textId="77777777" w:rsidR="003E2E0F" w:rsidRPr="008C5CE0" w:rsidRDefault="003E2E0F" w:rsidP="003E2E0F">
      <w:pPr>
        <w:widowControl w:val="0"/>
        <w:suppressAutoHyphens w:val="0"/>
        <w:spacing w:line="240" w:lineRule="auto"/>
        <w:rPr>
          <w:sz w:val="24"/>
        </w:rPr>
      </w:pPr>
    </w:p>
    <w:p w14:paraId="6150B8BF" w14:textId="77777777" w:rsidR="003E2E0F" w:rsidRPr="008C5CE0" w:rsidRDefault="003E2E0F" w:rsidP="003E2E0F">
      <w:pPr>
        <w:widowControl w:val="0"/>
        <w:suppressAutoHyphens w:val="0"/>
        <w:spacing w:line="240" w:lineRule="auto"/>
        <w:rPr>
          <w:sz w:val="24"/>
        </w:rPr>
      </w:pPr>
    </w:p>
    <w:p w14:paraId="70CC6DFF" w14:textId="77777777" w:rsidR="003E2E0F" w:rsidRPr="008C5CE0" w:rsidRDefault="003E2E0F" w:rsidP="003E2E0F">
      <w:pPr>
        <w:widowControl w:val="0"/>
        <w:suppressAutoHyphens w:val="0"/>
        <w:spacing w:line="240" w:lineRule="auto"/>
        <w:ind w:left="6804"/>
        <w:jc w:val="both"/>
      </w:pPr>
      <w:r w:rsidRPr="008C5CE0">
        <w:t>a = 8 mm min.</w:t>
      </w:r>
    </w:p>
    <w:p w14:paraId="6DA4BE14" w14:textId="77777777" w:rsidR="003E2E0F" w:rsidRPr="008C5CE0" w:rsidRDefault="003E2E0F" w:rsidP="003E2E0F">
      <w:pPr>
        <w:widowControl w:val="0"/>
        <w:suppressAutoHyphens w:val="0"/>
        <w:spacing w:line="240" w:lineRule="auto"/>
        <w:ind w:left="6379"/>
        <w:jc w:val="both"/>
        <w:rPr>
          <w:sz w:val="24"/>
        </w:rPr>
      </w:pPr>
    </w:p>
    <w:p w14:paraId="641CFB93" w14:textId="7AA9A25C" w:rsidR="003E2E0F" w:rsidRPr="008C5CE0" w:rsidRDefault="003E2E0F" w:rsidP="003E2E0F">
      <w:pPr>
        <w:tabs>
          <w:tab w:val="left" w:pos="1701"/>
        </w:tabs>
        <w:spacing w:after="120"/>
        <w:ind w:left="1134" w:right="1134"/>
        <w:jc w:val="both"/>
      </w:pPr>
      <w:r w:rsidRPr="008C5CE0">
        <w:tab/>
        <w:t>The above approval mark affixed to a vehicle shows that the vehicle type concerned has, with regard to the protection of the occupants in the event of a frontal collision, been approved in the Netherlands (E 4) pursuant to UN Regulation No. 94 under approval number 0</w:t>
      </w:r>
      <w:r w:rsidR="00584CA7" w:rsidRPr="008C5CE0">
        <w:rPr>
          <w:b/>
          <w:bCs/>
        </w:rPr>
        <w:t>5</w:t>
      </w:r>
      <w:r w:rsidRPr="008C5CE0">
        <w:t>1424. The approval number indicates that the approval was granted in accordance with the requirements of UN Regulation No. 94 as amended by the 0</w:t>
      </w:r>
      <w:r w:rsidRPr="008C5CE0">
        <w:rPr>
          <w:b/>
          <w:bCs/>
        </w:rPr>
        <w:t>4</w:t>
      </w:r>
      <w:r w:rsidRPr="008C5CE0">
        <w:t xml:space="preserve"> series of amendments.</w:t>
      </w:r>
    </w:p>
    <w:p w14:paraId="46EC2F69" w14:textId="77777777" w:rsidR="003E2E0F" w:rsidRPr="008C5CE0" w:rsidRDefault="003E2E0F" w:rsidP="003E2E0F">
      <w:pPr>
        <w:spacing w:after="120"/>
        <w:ind w:left="1134" w:right="1134"/>
        <w:jc w:val="both"/>
      </w:pPr>
      <w:r w:rsidRPr="008C5CE0">
        <w:t>Model B</w:t>
      </w:r>
    </w:p>
    <w:p w14:paraId="6DE3B665" w14:textId="77777777" w:rsidR="003E2E0F" w:rsidRPr="008C5CE0" w:rsidRDefault="003E2E0F" w:rsidP="003E2E0F">
      <w:pPr>
        <w:spacing w:after="120"/>
        <w:ind w:left="1134" w:right="1134"/>
        <w:jc w:val="both"/>
      </w:pPr>
      <w:r w:rsidRPr="008C5CE0">
        <w:t>(See paragraph 4.5. of this Regulation)</w:t>
      </w:r>
    </w:p>
    <w:p w14:paraId="53D92612" w14:textId="2D237AF7" w:rsidR="003E2E0F" w:rsidRPr="008C5CE0" w:rsidRDefault="003E2E0F" w:rsidP="003E2E0F">
      <w:pPr>
        <w:spacing w:after="120"/>
        <w:ind w:left="1134" w:right="1134"/>
        <w:jc w:val="both"/>
      </w:pPr>
      <w:r w:rsidRPr="008C5CE0">
        <w:rPr>
          <w:noProof/>
        </w:rPr>
        <mc:AlternateContent>
          <mc:Choice Requires="wpc">
            <w:drawing>
              <wp:inline distT="0" distB="0" distL="0" distR="0" wp14:anchorId="4EEF2E87" wp14:editId="60FEE1A6">
                <wp:extent cx="5200015" cy="962025"/>
                <wp:effectExtent l="0" t="0" r="635" b="0"/>
                <wp:docPr id="8" name="Canvas 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g:wgp>
                        <wpg:cNvPr id="3" name="Group 4"/>
                        <wpg:cNvGrpSpPr>
                          <a:grpSpLocks/>
                        </wpg:cNvGrpSpPr>
                        <wpg:grpSpPr bwMode="auto">
                          <a:xfrm>
                            <a:off x="0" y="0"/>
                            <a:ext cx="5200015" cy="962025"/>
                            <a:chOff x="2835" y="8497"/>
                            <a:chExt cx="8189" cy="1515"/>
                          </a:xfrm>
                        </wpg:grpSpPr>
                        <wpg:grpSp>
                          <wpg:cNvPr id="4" name="Group 5"/>
                          <wpg:cNvGrpSpPr>
                            <a:grpSpLocks/>
                          </wpg:cNvGrpSpPr>
                          <wpg:grpSpPr bwMode="auto">
                            <a:xfrm>
                              <a:off x="2835" y="8497"/>
                              <a:ext cx="8189" cy="1515"/>
                              <a:chOff x="2835" y="8497"/>
                              <a:chExt cx="8189" cy="1515"/>
                            </a:xfrm>
                          </wpg:grpSpPr>
                          <pic:pic xmlns:pic="http://schemas.openxmlformats.org/drawingml/2006/picture">
                            <pic:nvPicPr>
                              <pic:cNvPr id="5"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2835" y="8497"/>
                                <a:ext cx="8189" cy="1515"/>
                              </a:xfrm>
                              <a:prstGeom prst="rect">
                                <a:avLst/>
                              </a:prstGeom>
                              <a:noFill/>
                              <a:extLst>
                                <a:ext uri="{909E8E84-426E-40DD-AFC4-6F175D3DCCD1}">
                                  <a14:hiddenFill xmlns:a14="http://schemas.microsoft.com/office/drawing/2010/main">
                                    <a:solidFill>
                                      <a:srgbClr val="FFFFFF"/>
                                    </a:solidFill>
                                  </a14:hiddenFill>
                                </a:ext>
                              </a:extLst>
                            </pic:spPr>
                          </pic:pic>
                          <wps:wsp>
                            <wps:cNvPr id="6" name="Text Box 7"/>
                            <wps:cNvSpPr txBox="1">
                              <a:spLocks noChangeArrowheads="1"/>
                            </wps:cNvSpPr>
                            <wps:spPr bwMode="auto">
                              <a:xfrm>
                                <a:off x="7608" y="8724"/>
                                <a:ext cx="1752" cy="4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0CB149" w14:textId="698D8BCA" w:rsidR="003E2E0F" w:rsidRDefault="003E2E0F" w:rsidP="003E2E0F">
                                  <w:pPr>
                                    <w:jc w:val="right"/>
                                    <w:rPr>
                                      <w:rFonts w:ascii="Arial" w:hAnsi="Arial" w:cs="Arial"/>
                                      <w:sz w:val="40"/>
                                      <w:szCs w:val="40"/>
                                      <w:lang w:val="fr-CH"/>
                                    </w:rPr>
                                  </w:pPr>
                                  <w:r>
                                    <w:rPr>
                                      <w:rFonts w:ascii="Arial" w:hAnsi="Arial" w:cs="Arial"/>
                                      <w:sz w:val="40"/>
                                      <w:szCs w:val="40"/>
                                      <w:lang w:val="fr-CH"/>
                                    </w:rPr>
                                    <w:t>0</w:t>
                                  </w:r>
                                  <w:r w:rsidR="00584CA7">
                                    <w:rPr>
                                      <w:rFonts w:ascii="Arial" w:hAnsi="Arial" w:cs="Arial"/>
                                      <w:b/>
                                      <w:bCs/>
                                      <w:sz w:val="40"/>
                                      <w:szCs w:val="40"/>
                                      <w:lang w:val="fr-CH"/>
                                    </w:rPr>
                                    <w:t>5</w:t>
                                  </w:r>
                                  <w:r>
                                    <w:rPr>
                                      <w:rFonts w:ascii="Arial" w:hAnsi="Arial" w:cs="Arial"/>
                                      <w:sz w:val="40"/>
                                      <w:szCs w:val="40"/>
                                      <w:lang w:val="fr-CH"/>
                                    </w:rPr>
                                    <w:t>1424</w:t>
                                  </w:r>
                                </w:p>
                              </w:txbxContent>
                            </wps:txbx>
                            <wps:bodyPr rot="0" vert="horz" wrap="square" lIns="0" tIns="0" rIns="0" bIns="0" anchor="t" anchorCtr="0" upright="1">
                              <a:noAutofit/>
                            </wps:bodyPr>
                          </wps:wsp>
                        </wpg:grpSp>
                        <wps:wsp>
                          <wps:cNvPr id="7" name="Text Box 8"/>
                          <wps:cNvSpPr txBox="1">
                            <a:spLocks noChangeArrowheads="1"/>
                          </wps:cNvSpPr>
                          <wps:spPr bwMode="auto">
                            <a:xfrm>
                              <a:off x="7608" y="9264"/>
                              <a:ext cx="1752" cy="4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C8CEC8" w14:textId="77777777" w:rsidR="003E2E0F" w:rsidRDefault="003E2E0F" w:rsidP="003E2E0F">
                                <w:pPr>
                                  <w:jc w:val="right"/>
                                  <w:rPr>
                                    <w:rFonts w:ascii="Arial" w:hAnsi="Arial" w:cs="Arial"/>
                                    <w:sz w:val="40"/>
                                    <w:szCs w:val="40"/>
                                    <w:lang w:val="fr-CH"/>
                                  </w:rPr>
                                </w:pPr>
                                <w:r>
                                  <w:rPr>
                                    <w:rFonts w:ascii="Arial" w:hAnsi="Arial" w:cs="Arial"/>
                                    <w:sz w:val="40"/>
                                    <w:szCs w:val="40"/>
                                    <w:lang w:val="fr-CH"/>
                                  </w:rPr>
                                  <w:t>0</w:t>
                                </w:r>
                                <w:r>
                                  <w:rPr>
                                    <w:rFonts w:ascii="Arial" w:hAnsi="Arial" w:cs="Arial"/>
                                    <w:b/>
                                    <w:bCs/>
                                    <w:sz w:val="40"/>
                                    <w:szCs w:val="40"/>
                                    <w:lang w:val="fr-CH"/>
                                  </w:rPr>
                                  <w:t>4</w:t>
                                </w:r>
                                <w:r>
                                  <w:rPr>
                                    <w:rFonts w:ascii="Arial" w:hAnsi="Arial" w:cs="Arial"/>
                                    <w:sz w:val="40"/>
                                    <w:szCs w:val="40"/>
                                    <w:lang w:val="fr-CH"/>
                                  </w:rPr>
                                  <w:t>2439</w:t>
                                </w:r>
                              </w:p>
                            </w:txbxContent>
                          </wps:txbx>
                          <wps:bodyPr rot="0" vert="horz" wrap="square" lIns="0" tIns="0" rIns="0" bIns="0" anchor="t" anchorCtr="0" upright="1">
                            <a:noAutofit/>
                          </wps:bodyPr>
                        </wps:wsp>
                      </wpg:wgp>
                    </wpc:wpc>
                  </a:graphicData>
                </a:graphic>
              </wp:inline>
            </w:drawing>
          </mc:Choice>
          <mc:Fallback>
            <w:pict>
              <v:group w14:anchorId="4EEF2E87" id="Canvas 8" o:spid="_x0000_s1049" editas="canvas" style="width:409.45pt;height:75.75pt;mso-position-horizontal-relative:char;mso-position-vertical-relative:line" coordsize="52000,96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0" type="#_x0000_t75" style="position:absolute;width:52000;height:9620;visibility:visible;mso-wrap-style:square">
                  <v:fill o:detectmouseclick="t"/>
                  <v:path o:connecttype="none"/>
                </v:shape>
                <v:group id="Group 4" o:spid="_x0000_s1051" style="position:absolute;width:52000;height:9620" coordorigin="2835,8497" coordsize="8189,1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group id="Group 5" o:spid="_x0000_s1052" style="position:absolute;left:2835;top:8497;width:8189;height:1515" coordorigin="2835,8497" coordsize="8189,1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Picture 6" o:spid="_x0000_s1053" type="#_x0000_t75" style="position:absolute;left:2835;top:8497;width:8189;height:15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">
                      <v:imagedata r:id="rId13" o:title=""/>
                    </v:shape>
                    <v:shape id="Text Box 7" o:spid="_x0000_s1054" type="#_x0000_t202" style="position:absolute;left:7608;top:8724;width:1752;height:4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" stroked="f">
                      <v:textbox inset="0,0,0,0">
                        <w:txbxContent>
                          <w:p w14:paraId="610CB149" w14:textId="698D8BCA" w:rsidR="003E2E0F" w:rsidRDefault="003E2E0F" w:rsidP="003E2E0F">
                            <w:pPr>
                              <w:jc w:val="right"/>
                              <w:rPr>
                                <w:rFonts w:ascii="Arial" w:hAnsi="Arial" w:cs="Arial"/>
                                <w:sz w:val="40"/>
                                <w:szCs w:val="40"/>
                                <w:lang w:val="fr-CH"/>
                              </w:rPr>
                            </w:pPr>
                            <w:r>
                              <w:rPr>
                                <w:rFonts w:ascii="Arial" w:hAnsi="Arial" w:cs="Arial"/>
                                <w:sz w:val="40"/>
                                <w:szCs w:val="40"/>
                                <w:lang w:val="fr-CH"/>
                              </w:rPr>
                              <w:t>0</w:t>
                            </w:r>
                            <w:r w:rsidR="00584CA7">
                              <w:rPr>
                                <w:rFonts w:ascii="Arial" w:hAnsi="Arial" w:cs="Arial"/>
                                <w:b/>
                                <w:bCs/>
                                <w:sz w:val="40"/>
                                <w:szCs w:val="40"/>
                                <w:lang w:val="fr-CH"/>
                              </w:rPr>
                              <w:t>5</w:t>
                            </w:r>
                            <w:r>
                              <w:rPr>
                                <w:rFonts w:ascii="Arial" w:hAnsi="Arial" w:cs="Arial"/>
                                <w:sz w:val="40"/>
                                <w:szCs w:val="40"/>
                                <w:lang w:val="fr-CH"/>
                              </w:rPr>
                              <w:t>1424</w:t>
                            </w:r>
                          </w:p>
                        </w:txbxContent>
                      </v:textbox>
                    </v:shape>
                  </v:group>
                  <v:shape id="Text Box 8" o:spid="_x0000_s1055" type="#_x0000_t202" style="position:absolute;left:7608;top:9264;width:1752;height:4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" stroked="f">
                    <v:textbox inset="0,0,0,0">
                      <w:txbxContent>
                        <w:p w14:paraId="1EC8CEC8" w14:textId="77777777" w:rsidR="003E2E0F" w:rsidRDefault="003E2E0F" w:rsidP="003E2E0F">
                          <w:pPr>
                            <w:jc w:val="right"/>
                            <w:rPr>
                              <w:rFonts w:ascii="Arial" w:hAnsi="Arial" w:cs="Arial"/>
                              <w:sz w:val="40"/>
                              <w:szCs w:val="40"/>
                              <w:lang w:val="fr-CH"/>
                            </w:rPr>
                          </w:pPr>
                          <w:r>
                            <w:rPr>
                              <w:rFonts w:ascii="Arial" w:hAnsi="Arial" w:cs="Arial"/>
                              <w:sz w:val="40"/>
                              <w:szCs w:val="40"/>
                              <w:lang w:val="fr-CH"/>
                            </w:rPr>
                            <w:t>0</w:t>
                          </w:r>
                          <w:r>
                            <w:rPr>
                              <w:rFonts w:ascii="Arial" w:hAnsi="Arial" w:cs="Arial"/>
                              <w:b/>
                              <w:bCs/>
                              <w:sz w:val="40"/>
                              <w:szCs w:val="40"/>
                              <w:lang w:val="fr-CH"/>
                            </w:rPr>
                            <w:t>4</w:t>
                          </w:r>
                          <w:r>
                            <w:rPr>
                              <w:rFonts w:ascii="Arial" w:hAnsi="Arial" w:cs="Arial"/>
                              <w:sz w:val="40"/>
                              <w:szCs w:val="40"/>
                              <w:lang w:val="fr-CH"/>
                            </w:rPr>
                            <w:t>2439</w:t>
                          </w:r>
                        </w:p>
                      </w:txbxContent>
                    </v:textbox>
                  </v:shape>
                </v:group>
                <w10:anchorlock/>
              </v:group>
            </w:pict>
          </mc:Fallback>
        </mc:AlternateContent>
      </w:r>
    </w:p>
    <w:p w14:paraId="4C96513D" w14:textId="77777777" w:rsidR="003E2E0F" w:rsidRPr="008C5CE0" w:rsidRDefault="003E2E0F" w:rsidP="003E2E0F">
      <w:pPr>
        <w:widowControl w:val="0"/>
        <w:suppressAutoHyphens w:val="0"/>
        <w:spacing w:line="240" w:lineRule="auto"/>
        <w:jc w:val="both"/>
        <w:rPr>
          <w:sz w:val="24"/>
        </w:rPr>
      </w:pPr>
    </w:p>
    <w:p w14:paraId="3DB75CB0" w14:textId="77777777" w:rsidR="003E2E0F" w:rsidRPr="008C5CE0" w:rsidRDefault="003E2E0F" w:rsidP="003E2E0F">
      <w:pPr>
        <w:widowControl w:val="0"/>
        <w:suppressAutoHyphens w:val="0"/>
        <w:spacing w:line="240" w:lineRule="auto"/>
        <w:ind w:left="567"/>
        <w:jc w:val="both"/>
        <w:rPr>
          <w:sz w:val="24"/>
        </w:rPr>
      </w:pPr>
    </w:p>
    <w:p w14:paraId="3E6BA960" w14:textId="77777777" w:rsidR="003E2E0F" w:rsidRPr="008C5CE0" w:rsidRDefault="003E2E0F" w:rsidP="00956ED6">
      <w:pPr>
        <w:pStyle w:val="SingleTxtG"/>
        <w:jc w:val="right"/>
        <w:rPr>
          <w:rStyle w:val="SingleTxtGChar"/>
        </w:rPr>
      </w:pPr>
      <w:r w:rsidRPr="008C5CE0">
        <w:t>a = 8 mm min.</w:t>
      </w:r>
    </w:p>
    <w:p w14:paraId="116A7BE0" w14:textId="29EDC78D" w:rsidR="003E2E0F" w:rsidRPr="008C5CE0" w:rsidRDefault="003E2E0F" w:rsidP="00956ED6">
      <w:pPr>
        <w:pStyle w:val="SingleTxtG"/>
      </w:pPr>
      <w:r w:rsidRPr="008C5CE0">
        <w:t>The first two digits of the approval numbers indicate that, at the dates when the respective approvals were granted, UN Regulation No. 94 incorporated the 0</w:t>
      </w:r>
      <w:r w:rsidR="00584CA7" w:rsidRPr="008C5CE0">
        <w:rPr>
          <w:b/>
          <w:bCs/>
        </w:rPr>
        <w:t>5</w:t>
      </w:r>
      <w:r w:rsidRPr="008C5CE0">
        <w:t xml:space="preserve"> series of amendments and UN Regulation No. 11 incorporated the 04 series of amendments</w:t>
      </w:r>
      <w:bookmarkEnd w:id="1"/>
      <w:r w:rsidR="00956ED6" w:rsidRPr="008C5CE0">
        <w:t>."</w:t>
      </w:r>
    </w:p>
    <w:p w14:paraId="364BD152" w14:textId="77777777" w:rsidR="00221D8C" w:rsidRDefault="00221D8C" w:rsidP="00DC58EC">
      <w:pPr>
        <w:tabs>
          <w:tab w:val="left" w:pos="2300"/>
          <w:tab w:val="left" w:pos="2800"/>
        </w:tabs>
        <w:spacing w:after="120"/>
        <w:ind w:left="2268" w:right="1134" w:hanging="1134"/>
        <w:jc w:val="both"/>
        <w:rPr>
          <w:rFonts w:eastAsia="SimSun"/>
          <w:i/>
          <w:lang w:eastAsia="en-US"/>
        </w:rPr>
      </w:pPr>
    </w:p>
    <w:p w14:paraId="020CD50E" w14:textId="28CC0796" w:rsidR="00DC58EC" w:rsidRPr="008C5CE0" w:rsidRDefault="00DC58EC" w:rsidP="00DC58EC">
      <w:pPr>
        <w:tabs>
          <w:tab w:val="left" w:pos="2300"/>
          <w:tab w:val="left" w:pos="2800"/>
        </w:tabs>
        <w:spacing w:after="120"/>
        <w:ind w:left="2268" w:right="1134" w:hanging="1134"/>
        <w:jc w:val="both"/>
        <w:rPr>
          <w:rFonts w:eastAsia="SimSun"/>
          <w:i/>
          <w:lang w:eastAsia="en-US"/>
        </w:rPr>
      </w:pPr>
      <w:r w:rsidRPr="008C5CE0">
        <w:rPr>
          <w:rFonts w:eastAsia="SimSun"/>
          <w:i/>
          <w:lang w:eastAsia="en-US"/>
        </w:rPr>
        <w:t>Insert new Annex 12</w:t>
      </w:r>
      <w:r w:rsidRPr="008C5CE0">
        <w:rPr>
          <w:rFonts w:eastAsia="SimSun"/>
          <w:lang w:eastAsia="en-US"/>
        </w:rPr>
        <w:t>, to read:</w:t>
      </w:r>
    </w:p>
    <w:p w14:paraId="41562C5D" w14:textId="62A5AC70" w:rsidR="00DC58EC" w:rsidRPr="008C5CE0" w:rsidRDefault="008E09B2" w:rsidP="00DC58EC">
      <w:pPr>
        <w:keepNext/>
        <w:keepLines/>
        <w:tabs>
          <w:tab w:val="right" w:pos="851"/>
        </w:tabs>
        <w:spacing w:after="240" w:line="300" w:lineRule="exact"/>
        <w:ind w:left="1134" w:right="1134" w:hanging="1134"/>
        <w:rPr>
          <w:b/>
          <w:sz w:val="28"/>
          <w:lang w:eastAsia="ja-JP"/>
        </w:rPr>
      </w:pPr>
      <w:r w:rsidRPr="008C5CE0">
        <w:rPr>
          <w:b/>
          <w:sz w:val="28"/>
          <w:lang w:eastAsia="en-US"/>
        </w:rPr>
        <w:t>"</w:t>
      </w:r>
      <w:r w:rsidR="00DC58EC" w:rsidRPr="008C5CE0">
        <w:rPr>
          <w:b/>
          <w:sz w:val="28"/>
          <w:lang w:eastAsia="en-US"/>
        </w:rPr>
        <w:t xml:space="preserve">Annex </w:t>
      </w:r>
      <w:r w:rsidR="00DC58EC" w:rsidRPr="008C5CE0">
        <w:rPr>
          <w:b/>
          <w:sz w:val="28"/>
          <w:lang w:eastAsia="ja-JP"/>
        </w:rPr>
        <w:t>12</w:t>
      </w:r>
    </w:p>
    <w:p w14:paraId="21F0C10F" w14:textId="09317B10" w:rsidR="00DC58EC" w:rsidRPr="008C5CE0" w:rsidRDefault="00DC58EC" w:rsidP="00DC58EC">
      <w:pPr>
        <w:keepNext/>
        <w:keepLines/>
        <w:tabs>
          <w:tab w:val="right" w:pos="851"/>
        </w:tabs>
        <w:spacing w:before="360" w:after="240" w:line="300" w:lineRule="exact"/>
        <w:ind w:left="1134" w:right="1134" w:hanging="1134"/>
        <w:rPr>
          <w:b/>
          <w:sz w:val="28"/>
          <w:lang w:eastAsia="en-US"/>
        </w:rPr>
      </w:pPr>
      <w:r w:rsidRPr="008C5CE0">
        <w:rPr>
          <w:b/>
          <w:sz w:val="28"/>
          <w:lang w:eastAsia="en-US"/>
        </w:rPr>
        <w:tab/>
      </w:r>
      <w:r w:rsidRPr="008C5CE0">
        <w:rPr>
          <w:b/>
          <w:sz w:val="28"/>
          <w:lang w:eastAsia="en-US"/>
        </w:rPr>
        <w:tab/>
      </w:r>
      <w:r w:rsidRPr="008C5CE0">
        <w:rPr>
          <w:b/>
          <w:sz w:val="28"/>
          <w:lang w:eastAsia="ja-JP"/>
        </w:rPr>
        <w:t xml:space="preserve">Test </w:t>
      </w:r>
      <w:r w:rsidR="00221D8C">
        <w:rPr>
          <w:b/>
          <w:sz w:val="28"/>
          <w:lang w:eastAsia="ja-JP"/>
        </w:rPr>
        <w:t>C</w:t>
      </w:r>
      <w:r w:rsidRPr="008C5CE0">
        <w:rPr>
          <w:b/>
          <w:sz w:val="28"/>
          <w:lang w:eastAsia="ja-JP"/>
        </w:rPr>
        <w:t xml:space="preserve">onditions and </w:t>
      </w:r>
      <w:r w:rsidR="00221D8C">
        <w:rPr>
          <w:b/>
          <w:sz w:val="28"/>
          <w:lang w:eastAsia="ja-JP"/>
        </w:rPr>
        <w:t>P</w:t>
      </w:r>
      <w:r w:rsidRPr="008C5CE0">
        <w:rPr>
          <w:b/>
          <w:sz w:val="28"/>
          <w:lang w:eastAsia="ja-JP"/>
        </w:rPr>
        <w:t xml:space="preserve">rocedures for the </w:t>
      </w:r>
      <w:r w:rsidR="00221D8C">
        <w:rPr>
          <w:b/>
          <w:sz w:val="28"/>
          <w:lang w:eastAsia="ja-JP"/>
        </w:rPr>
        <w:t>A</w:t>
      </w:r>
      <w:r w:rsidRPr="008C5CE0">
        <w:rPr>
          <w:b/>
          <w:sz w:val="28"/>
          <w:lang w:eastAsia="ja-JP"/>
        </w:rPr>
        <w:t xml:space="preserve">ssessment of </w:t>
      </w:r>
      <w:r w:rsidR="00221D8C">
        <w:rPr>
          <w:b/>
          <w:sz w:val="28"/>
          <w:lang w:eastAsia="ja-JP"/>
        </w:rPr>
        <w:t>P</w:t>
      </w:r>
      <w:r w:rsidRPr="008C5CE0">
        <w:rPr>
          <w:b/>
          <w:sz w:val="28"/>
          <w:lang w:eastAsia="ja-JP"/>
        </w:rPr>
        <w:t>ost</w:t>
      </w:r>
      <w:r w:rsidR="00221D8C">
        <w:rPr>
          <w:b/>
          <w:sz w:val="28"/>
          <w:lang w:eastAsia="ja-JP"/>
        </w:rPr>
        <w:t>-</w:t>
      </w:r>
      <w:r w:rsidRPr="008C5CE0">
        <w:rPr>
          <w:b/>
          <w:sz w:val="28"/>
          <w:lang w:eastAsia="ja-JP"/>
        </w:rPr>
        <w:t xml:space="preserve"> </w:t>
      </w:r>
      <w:r w:rsidR="00221D8C">
        <w:rPr>
          <w:b/>
          <w:sz w:val="28"/>
          <w:lang w:eastAsia="ja-JP"/>
        </w:rPr>
        <w:t>C</w:t>
      </w:r>
      <w:r w:rsidRPr="008C5CE0">
        <w:rPr>
          <w:b/>
          <w:sz w:val="28"/>
          <w:lang w:eastAsia="ja-JP"/>
        </w:rPr>
        <w:t xml:space="preserve">rash </w:t>
      </w:r>
      <w:r w:rsidR="00221D8C">
        <w:rPr>
          <w:b/>
          <w:sz w:val="28"/>
          <w:lang w:eastAsia="ja-JP"/>
        </w:rPr>
        <w:t>H</w:t>
      </w:r>
      <w:r w:rsidRPr="008C5CE0">
        <w:rPr>
          <w:b/>
          <w:sz w:val="28"/>
          <w:lang w:eastAsia="ja-JP"/>
        </w:rPr>
        <w:t xml:space="preserve">ydrogen </w:t>
      </w:r>
      <w:r w:rsidR="00221D8C">
        <w:rPr>
          <w:b/>
          <w:sz w:val="28"/>
          <w:lang w:eastAsia="ja-JP"/>
        </w:rPr>
        <w:t>F</w:t>
      </w:r>
      <w:r w:rsidRPr="008C5CE0">
        <w:rPr>
          <w:b/>
          <w:sz w:val="28"/>
          <w:lang w:eastAsia="ja-JP"/>
        </w:rPr>
        <w:t xml:space="preserve">uel </w:t>
      </w:r>
      <w:r w:rsidR="00221D8C">
        <w:rPr>
          <w:b/>
          <w:sz w:val="28"/>
          <w:lang w:eastAsia="ja-JP"/>
        </w:rPr>
        <w:t>S</w:t>
      </w:r>
      <w:r w:rsidRPr="008C5CE0">
        <w:rPr>
          <w:b/>
          <w:sz w:val="28"/>
          <w:lang w:eastAsia="ja-JP"/>
        </w:rPr>
        <w:t xml:space="preserve">ystem </w:t>
      </w:r>
      <w:r w:rsidR="00221D8C">
        <w:rPr>
          <w:b/>
          <w:sz w:val="28"/>
          <w:lang w:eastAsia="ja-JP"/>
        </w:rPr>
        <w:t>I</w:t>
      </w:r>
      <w:r w:rsidRPr="008C5CE0">
        <w:rPr>
          <w:b/>
          <w:sz w:val="28"/>
          <w:lang w:eastAsia="ja-JP"/>
        </w:rPr>
        <w:t>ntegrity</w:t>
      </w:r>
    </w:p>
    <w:p w14:paraId="2C2B1BB1" w14:textId="77777777" w:rsidR="00DC58EC" w:rsidRPr="008C5CE0" w:rsidRDefault="00DC58EC" w:rsidP="00DC58EC">
      <w:pPr>
        <w:pStyle w:val="HChG"/>
        <w:ind w:left="2268"/>
      </w:pPr>
      <w:r w:rsidRPr="008C5CE0">
        <w:t>1.</w:t>
      </w:r>
      <w:r w:rsidRPr="008C5CE0">
        <w:tab/>
      </w:r>
      <w:r w:rsidRPr="008C5CE0">
        <w:tab/>
        <w:t>Purpose</w:t>
      </w:r>
    </w:p>
    <w:p w14:paraId="0CD21478" w14:textId="77777777" w:rsidR="00DC58EC" w:rsidRPr="008C5CE0" w:rsidRDefault="00DC58EC" w:rsidP="00DC58EC">
      <w:pPr>
        <w:suppressAutoHyphens w:val="0"/>
        <w:spacing w:after="120" w:line="200" w:lineRule="atLeast"/>
        <w:ind w:left="2268" w:right="1134"/>
        <w:jc w:val="both"/>
        <w:rPr>
          <w:rFonts w:eastAsia="Calibri"/>
          <w:b/>
        </w:rPr>
      </w:pPr>
      <w:r w:rsidRPr="008C5CE0">
        <w:rPr>
          <w:rFonts w:eastAsia="Calibri"/>
          <w:b/>
        </w:rPr>
        <w:t>Determination of compliance with the requirements of paragraph 5.2.7. of this Regulation.</w:t>
      </w:r>
    </w:p>
    <w:p w14:paraId="7267F7CA" w14:textId="77777777" w:rsidR="00DC58EC" w:rsidRPr="008C5CE0" w:rsidRDefault="00DC58EC" w:rsidP="00DC58EC">
      <w:pPr>
        <w:pStyle w:val="HChG"/>
        <w:ind w:left="2268"/>
      </w:pPr>
      <w:r w:rsidRPr="008C5CE0">
        <w:lastRenderedPageBreak/>
        <w:t>2.</w:t>
      </w:r>
      <w:r w:rsidRPr="008C5CE0">
        <w:tab/>
      </w:r>
      <w:r w:rsidRPr="008C5CE0">
        <w:tab/>
        <w:t>Definitions</w:t>
      </w:r>
    </w:p>
    <w:p w14:paraId="1999E311" w14:textId="4A4ACA63" w:rsidR="00DC58EC" w:rsidRPr="008C5CE0" w:rsidRDefault="00DC58EC" w:rsidP="00DC58EC">
      <w:pPr>
        <w:suppressAutoHyphens w:val="0"/>
        <w:spacing w:after="120" w:line="200" w:lineRule="atLeast"/>
        <w:ind w:left="2268" w:right="1134"/>
        <w:jc w:val="both"/>
        <w:rPr>
          <w:rFonts w:eastAsia="Calibri"/>
          <w:b/>
        </w:rPr>
      </w:pPr>
      <w:r w:rsidRPr="008C5CE0">
        <w:rPr>
          <w:rFonts w:eastAsia="Calibri"/>
          <w:b/>
        </w:rPr>
        <w:t xml:space="preserve">For the purposes of this </w:t>
      </w:r>
      <w:r w:rsidR="005B60CB">
        <w:rPr>
          <w:rFonts w:eastAsia="Calibri"/>
          <w:b/>
        </w:rPr>
        <w:t>A</w:t>
      </w:r>
      <w:r w:rsidRPr="008C5CE0">
        <w:rPr>
          <w:rFonts w:eastAsia="Calibri"/>
          <w:b/>
        </w:rPr>
        <w:t>nnex:</w:t>
      </w:r>
    </w:p>
    <w:p w14:paraId="3FA8BF32" w14:textId="3E1F4017" w:rsidR="00DC58EC" w:rsidRPr="008C5CE0" w:rsidRDefault="00DC58EC" w:rsidP="00DC58EC">
      <w:pPr>
        <w:spacing w:after="120"/>
        <w:ind w:left="2268" w:right="1134" w:hanging="1134"/>
        <w:jc w:val="both"/>
        <w:rPr>
          <w:rFonts w:eastAsiaTheme="minorEastAsia"/>
          <w:b/>
        </w:rPr>
      </w:pPr>
      <w:r w:rsidRPr="008C5CE0">
        <w:rPr>
          <w:rFonts w:eastAsiaTheme="minorEastAsia"/>
          <w:b/>
        </w:rPr>
        <w:t>2.1.</w:t>
      </w:r>
      <w:r w:rsidRPr="008C5CE0">
        <w:rPr>
          <w:rFonts w:eastAsiaTheme="minorEastAsia"/>
          <w:b/>
        </w:rPr>
        <w:tab/>
      </w:r>
      <w:r w:rsidR="008E09B2" w:rsidRPr="008C5CE0">
        <w:rPr>
          <w:rFonts w:eastAsiaTheme="minorEastAsia"/>
          <w:b/>
        </w:rPr>
        <w:t>"</w:t>
      </w:r>
      <w:r w:rsidRPr="008C5CE0">
        <w:rPr>
          <w:rFonts w:eastAsiaTheme="minorEastAsia"/>
          <w:b/>
          <w:i/>
        </w:rPr>
        <w:t>Enclosed spaces</w:t>
      </w:r>
      <w:r w:rsidR="008E09B2" w:rsidRPr="008C5CE0">
        <w:rPr>
          <w:rFonts w:eastAsiaTheme="minorEastAsia"/>
          <w:b/>
        </w:rPr>
        <w:t>"</w:t>
      </w:r>
      <w:r w:rsidRPr="008C5CE0">
        <w:rPr>
          <w:rFonts w:eastAsiaTheme="minorEastAsia"/>
          <w:b/>
          <w:i/>
        </w:rPr>
        <w:t xml:space="preserve"> </w:t>
      </w:r>
      <w:r w:rsidRPr="008C5CE0">
        <w:rPr>
          <w:rFonts w:eastAsiaTheme="minorEastAsia"/>
          <w:b/>
        </w:rPr>
        <w:t>means the special volumes within the vehicle (or the vehicle outline across openings) that are external to the hydrogen system (storage system, fuel cell system, internal combustion engine (ICE) and fuel flow management system).</w:t>
      </w:r>
    </w:p>
    <w:p w14:paraId="47BBA799" w14:textId="4C812D05" w:rsidR="00DC58EC" w:rsidRPr="008C5CE0" w:rsidRDefault="00DC58EC" w:rsidP="00DC58EC">
      <w:pPr>
        <w:spacing w:after="120"/>
        <w:ind w:left="2268" w:right="1134" w:hanging="1134"/>
        <w:jc w:val="both"/>
        <w:rPr>
          <w:rFonts w:eastAsiaTheme="minorEastAsia"/>
          <w:b/>
        </w:rPr>
      </w:pPr>
      <w:r w:rsidRPr="008C5CE0">
        <w:rPr>
          <w:rFonts w:eastAsiaTheme="minorEastAsia"/>
          <w:b/>
        </w:rPr>
        <w:t>2.2.</w:t>
      </w:r>
      <w:r w:rsidRPr="008C5CE0">
        <w:rPr>
          <w:rFonts w:eastAsiaTheme="minorEastAsia"/>
          <w:b/>
        </w:rPr>
        <w:tab/>
      </w:r>
      <w:r w:rsidR="008E09B2" w:rsidRPr="008C5CE0">
        <w:rPr>
          <w:rFonts w:eastAsiaTheme="minorEastAsia"/>
          <w:b/>
        </w:rPr>
        <w:t>"</w:t>
      </w:r>
      <w:r w:rsidRPr="008C5CE0">
        <w:rPr>
          <w:rFonts w:eastAsiaTheme="minorEastAsia"/>
          <w:b/>
          <w:i/>
        </w:rPr>
        <w:t>Luggage compartment</w:t>
      </w:r>
      <w:r w:rsidR="008E09B2" w:rsidRPr="008C5CE0">
        <w:rPr>
          <w:rFonts w:eastAsiaTheme="minorEastAsia"/>
          <w:b/>
        </w:rPr>
        <w:t>"</w:t>
      </w:r>
      <w:r w:rsidRPr="008C5CE0">
        <w:rPr>
          <w:rFonts w:eastAsiaTheme="minorEastAsia"/>
          <w:b/>
        </w:rPr>
        <w:t xml:space="preserve"> means the space in the vehicle for luggage and/or goods accommodation, bounded by the roof, hood, floor, side walls, being separated from the passenger compartment by the front bulkhead or the rear bulkhead.</w:t>
      </w:r>
    </w:p>
    <w:p w14:paraId="05196889" w14:textId="2DF39AE4" w:rsidR="00DC58EC" w:rsidRPr="008C5CE0" w:rsidRDefault="00DC58EC" w:rsidP="00DC58EC">
      <w:pPr>
        <w:spacing w:after="120"/>
        <w:ind w:left="2268" w:right="1134" w:hanging="1134"/>
        <w:jc w:val="both"/>
        <w:rPr>
          <w:rFonts w:eastAsiaTheme="minorEastAsia"/>
          <w:b/>
        </w:rPr>
      </w:pPr>
      <w:r w:rsidRPr="008C5CE0">
        <w:rPr>
          <w:rFonts w:eastAsiaTheme="minorEastAsia"/>
          <w:b/>
        </w:rPr>
        <w:t>2.3.</w:t>
      </w:r>
      <w:r w:rsidRPr="008C5CE0">
        <w:rPr>
          <w:rFonts w:eastAsiaTheme="minorEastAsia"/>
          <w:b/>
        </w:rPr>
        <w:tab/>
      </w:r>
      <w:r w:rsidR="008E09B2" w:rsidRPr="008C5CE0">
        <w:rPr>
          <w:rFonts w:eastAsiaTheme="minorEastAsia"/>
          <w:b/>
        </w:rPr>
        <w:t>"</w:t>
      </w:r>
      <w:r w:rsidRPr="008C5CE0">
        <w:rPr>
          <w:rFonts w:eastAsiaTheme="minorEastAsia"/>
          <w:b/>
          <w:i/>
        </w:rPr>
        <w:t>Nominal working pressure</w:t>
      </w:r>
      <w:r w:rsidRPr="008C5CE0">
        <w:rPr>
          <w:rFonts w:eastAsiaTheme="minorEastAsia"/>
          <w:b/>
        </w:rPr>
        <w:t xml:space="preserve"> </w:t>
      </w:r>
      <w:r w:rsidRPr="008C5CE0">
        <w:rPr>
          <w:rFonts w:eastAsiaTheme="minorEastAsia"/>
          <w:b/>
          <w:i/>
        </w:rPr>
        <w:t>(NWP)</w:t>
      </w:r>
      <w:r w:rsidR="008E09B2" w:rsidRPr="008C5CE0">
        <w:rPr>
          <w:rFonts w:eastAsiaTheme="minorEastAsia"/>
          <w:b/>
        </w:rPr>
        <w:t>"</w:t>
      </w:r>
      <w:r w:rsidRPr="008C5CE0">
        <w:rPr>
          <w:rFonts w:eastAsiaTheme="minorEastAsia"/>
          <w:b/>
        </w:rPr>
        <w:t xml:space="preserve"> is the gauge pressure that characterizes typical operation of a system. For compressed hydrogen gas containers, NWP is the settled pressure of compressed gas in a fully fuelled container or storage system at a uniform temperature of 15 °C.</w:t>
      </w:r>
    </w:p>
    <w:p w14:paraId="3ACBFBFA" w14:textId="76BAB747" w:rsidR="00DC58EC" w:rsidRPr="008C5CE0" w:rsidRDefault="00DC58EC" w:rsidP="00DC58EC">
      <w:pPr>
        <w:spacing w:after="120"/>
        <w:ind w:left="2268" w:right="1134" w:hanging="1134"/>
        <w:jc w:val="both"/>
        <w:rPr>
          <w:rFonts w:eastAsiaTheme="minorEastAsia"/>
          <w:b/>
        </w:rPr>
      </w:pPr>
      <w:r w:rsidRPr="008C5CE0">
        <w:rPr>
          <w:rFonts w:eastAsiaTheme="minorEastAsia"/>
          <w:b/>
        </w:rPr>
        <w:t>2.4.</w:t>
      </w:r>
      <w:r w:rsidRPr="008C5CE0">
        <w:rPr>
          <w:rFonts w:eastAsiaTheme="minorEastAsia"/>
          <w:b/>
        </w:rPr>
        <w:tab/>
      </w:r>
      <w:r w:rsidR="008E09B2" w:rsidRPr="008C5CE0">
        <w:rPr>
          <w:rFonts w:eastAsiaTheme="minorEastAsia"/>
          <w:b/>
        </w:rPr>
        <w:t>"</w:t>
      </w:r>
      <w:r w:rsidRPr="008C5CE0">
        <w:rPr>
          <w:rFonts w:eastAsiaTheme="minorEastAsia"/>
          <w:b/>
          <w:i/>
        </w:rPr>
        <w:t>Passenger compartment</w:t>
      </w:r>
      <w:r w:rsidR="008E09B2" w:rsidRPr="008C5CE0">
        <w:rPr>
          <w:rFonts w:eastAsiaTheme="minorEastAsia"/>
          <w:b/>
        </w:rPr>
        <w:t>"</w:t>
      </w:r>
      <w:r w:rsidRPr="008C5CE0">
        <w:rPr>
          <w:rFonts w:eastAsiaTheme="minorEastAsia"/>
          <w:b/>
        </w:rPr>
        <w:t xml:space="preserve"> </w:t>
      </w:r>
      <w:r w:rsidRPr="008C5CE0">
        <w:rPr>
          <w:rFonts w:eastAsiaTheme="minorEastAsia"/>
          <w:b/>
          <w:bCs/>
        </w:rPr>
        <w:t>means the space for occupant accommodation, bounded by the roof, floor, side walls, doors, outside glazing, front bulkhead and the plane of the rear compartment bulkhead, or the plane of the rear-seat back support as well as by the electrical protection barriers and enclosures provided for protecting the occupants from direct contact with high voltage live parts.</w:t>
      </w:r>
    </w:p>
    <w:p w14:paraId="3E8E861B" w14:textId="1F73BABA" w:rsidR="00DC58EC" w:rsidRPr="008C5CE0" w:rsidRDefault="00DC58EC" w:rsidP="00DC58EC">
      <w:pPr>
        <w:pStyle w:val="HChG"/>
        <w:ind w:left="2268"/>
      </w:pPr>
      <w:r w:rsidRPr="008C5CE0">
        <w:t>3.</w:t>
      </w:r>
      <w:r w:rsidRPr="008C5CE0">
        <w:tab/>
      </w:r>
      <w:r w:rsidRPr="008C5CE0">
        <w:tab/>
        <w:t xml:space="preserve">Preparation, </w:t>
      </w:r>
      <w:r w:rsidR="005B60CB">
        <w:t>I</w:t>
      </w:r>
      <w:r w:rsidRPr="008C5CE0">
        <w:t xml:space="preserve">nstrumentation and </w:t>
      </w:r>
      <w:r w:rsidR="005B60CB">
        <w:t>T</w:t>
      </w:r>
      <w:r w:rsidRPr="008C5CE0">
        <w:t xml:space="preserve">est </w:t>
      </w:r>
      <w:r w:rsidR="005B60CB">
        <w:t>C</w:t>
      </w:r>
      <w:r w:rsidRPr="008C5CE0">
        <w:t>onditions</w:t>
      </w:r>
    </w:p>
    <w:p w14:paraId="7CBB7CF1" w14:textId="77777777" w:rsidR="00DC58EC" w:rsidRPr="008C5CE0" w:rsidRDefault="00DC58EC" w:rsidP="00DC58EC">
      <w:pPr>
        <w:spacing w:after="120" w:line="200" w:lineRule="atLeast"/>
        <w:ind w:left="2268" w:right="1134" w:hanging="1134"/>
        <w:jc w:val="both"/>
        <w:rPr>
          <w:rFonts w:eastAsiaTheme="minorEastAsia"/>
          <w:b/>
        </w:rPr>
      </w:pPr>
      <w:r w:rsidRPr="008C5CE0">
        <w:rPr>
          <w:rFonts w:eastAsiaTheme="minorEastAsia"/>
          <w:b/>
        </w:rPr>
        <w:t>3.1.</w:t>
      </w:r>
      <w:r w:rsidRPr="008C5CE0">
        <w:rPr>
          <w:rFonts w:eastAsiaTheme="minorEastAsia"/>
          <w:b/>
        </w:rPr>
        <w:tab/>
        <w:t>Compressed hydrogen storage systems and downstream piping</w:t>
      </w:r>
    </w:p>
    <w:p w14:paraId="3FB5202A" w14:textId="77777777" w:rsidR="00DC58EC" w:rsidRPr="008C5CE0" w:rsidRDefault="00DC58EC" w:rsidP="00DC58EC">
      <w:pPr>
        <w:spacing w:after="120" w:line="200" w:lineRule="atLeast"/>
        <w:ind w:left="2268" w:right="1134" w:hanging="1134"/>
        <w:jc w:val="both"/>
        <w:rPr>
          <w:rFonts w:eastAsiaTheme="minorEastAsia"/>
          <w:b/>
        </w:rPr>
      </w:pPr>
      <w:r w:rsidRPr="008C5CE0">
        <w:rPr>
          <w:rFonts w:eastAsiaTheme="minorEastAsia"/>
          <w:b/>
        </w:rPr>
        <w:t>3.1.1.</w:t>
      </w:r>
      <w:r w:rsidRPr="008C5CE0">
        <w:rPr>
          <w:rFonts w:eastAsiaTheme="minorEastAsia"/>
          <w:b/>
        </w:rPr>
        <w:tab/>
        <w:t>Prior to conducting the crash test, instrumentation is installed in the hydrogen storage system to perform the required pressure and temperature measurements if the standard vehicle does not already possess instrumentation with the required accuracy.</w:t>
      </w:r>
    </w:p>
    <w:p w14:paraId="229FB36A" w14:textId="77777777" w:rsidR="00DC58EC" w:rsidRPr="008C5CE0" w:rsidRDefault="00DC58EC" w:rsidP="00DC58EC">
      <w:pPr>
        <w:spacing w:after="120" w:line="200" w:lineRule="atLeast"/>
        <w:ind w:left="2268" w:right="1134" w:hanging="1134"/>
        <w:jc w:val="both"/>
        <w:rPr>
          <w:rFonts w:eastAsiaTheme="minorEastAsia"/>
          <w:b/>
        </w:rPr>
      </w:pPr>
      <w:r w:rsidRPr="008C5CE0">
        <w:rPr>
          <w:rFonts w:eastAsiaTheme="minorEastAsia"/>
          <w:b/>
        </w:rPr>
        <w:t>3.1.2.</w:t>
      </w:r>
      <w:r w:rsidRPr="008C5CE0">
        <w:rPr>
          <w:rFonts w:eastAsiaTheme="minorEastAsia"/>
          <w:b/>
        </w:rPr>
        <w:tab/>
        <w:t>The hydrogen storage system is then purged, if necessary, following manufacturer directions to remove impurities from the container before filling the storage system with compressed hydrogen or helium gas. Since the storage system pressure varies with temperature, the targeted fill pressure is a function of the temperature. The target pressure shall be determined from the following equation:</w:t>
      </w:r>
    </w:p>
    <w:p w14:paraId="63B2C046" w14:textId="77777777" w:rsidR="00DC58EC" w:rsidRPr="008C5CE0" w:rsidRDefault="00DC58EC" w:rsidP="00DC58EC">
      <w:pPr>
        <w:spacing w:after="120" w:line="200" w:lineRule="atLeast"/>
        <w:ind w:left="2268" w:right="1134"/>
        <w:jc w:val="both"/>
        <w:rPr>
          <w:rFonts w:eastAsiaTheme="minorEastAsia"/>
          <w:b/>
        </w:rPr>
      </w:pPr>
      <w:r w:rsidRPr="008C5CE0">
        <w:rPr>
          <w:rFonts w:eastAsiaTheme="minorEastAsia"/>
          <w:b/>
        </w:rPr>
        <w:t>P</w:t>
      </w:r>
      <w:r w:rsidRPr="008C5CE0">
        <w:rPr>
          <w:rFonts w:eastAsiaTheme="minorEastAsia"/>
          <w:b/>
          <w:vertAlign w:val="subscript"/>
        </w:rPr>
        <w:t xml:space="preserve">target </w:t>
      </w:r>
      <w:r w:rsidRPr="008C5CE0">
        <w:rPr>
          <w:rFonts w:eastAsiaTheme="minorEastAsia"/>
          <w:b/>
        </w:rPr>
        <w:t>= NWP x (273 + T</w:t>
      </w:r>
      <w:r w:rsidRPr="008C5CE0">
        <w:rPr>
          <w:rFonts w:eastAsiaTheme="minorEastAsia"/>
          <w:b/>
          <w:vertAlign w:val="subscript"/>
        </w:rPr>
        <w:t>o</w:t>
      </w:r>
      <w:r w:rsidRPr="008C5CE0">
        <w:rPr>
          <w:rFonts w:eastAsiaTheme="minorEastAsia"/>
          <w:b/>
        </w:rPr>
        <w:t>) / 288</w:t>
      </w:r>
    </w:p>
    <w:p w14:paraId="5B87244E" w14:textId="77777777" w:rsidR="00DC58EC" w:rsidRPr="008C5CE0" w:rsidRDefault="00DC58EC" w:rsidP="00DC58EC">
      <w:pPr>
        <w:spacing w:after="120" w:line="200" w:lineRule="atLeast"/>
        <w:ind w:left="2268" w:right="1134"/>
        <w:jc w:val="both"/>
        <w:rPr>
          <w:rFonts w:eastAsiaTheme="minorEastAsia"/>
          <w:b/>
        </w:rPr>
      </w:pPr>
      <w:r w:rsidRPr="008C5CE0">
        <w:rPr>
          <w:rFonts w:eastAsiaTheme="minorEastAsia"/>
          <w:b/>
        </w:rPr>
        <w:t>where NWP is the nominal working pressure (MPa), T</w:t>
      </w:r>
      <w:r w:rsidRPr="008C5CE0">
        <w:rPr>
          <w:rFonts w:eastAsiaTheme="minorEastAsia"/>
          <w:b/>
          <w:vertAlign w:val="subscript"/>
        </w:rPr>
        <w:t>o</w:t>
      </w:r>
      <w:r w:rsidRPr="008C5CE0">
        <w:rPr>
          <w:rFonts w:eastAsiaTheme="minorEastAsia"/>
          <w:b/>
        </w:rPr>
        <w:t xml:space="preserve"> is the ambient temperature to which the storage system is expected to settle, and P</w:t>
      </w:r>
      <w:r w:rsidRPr="008C5CE0">
        <w:rPr>
          <w:rFonts w:eastAsiaTheme="minorEastAsia"/>
          <w:b/>
          <w:vertAlign w:val="subscript"/>
        </w:rPr>
        <w:t xml:space="preserve">target </w:t>
      </w:r>
      <w:r w:rsidRPr="008C5CE0">
        <w:rPr>
          <w:rFonts w:eastAsiaTheme="minorEastAsia"/>
          <w:b/>
        </w:rPr>
        <w:t>is the targeted fill pressure after the temperature settles.</w:t>
      </w:r>
    </w:p>
    <w:p w14:paraId="6A88AD3C" w14:textId="77777777" w:rsidR="00DC58EC" w:rsidRPr="008C5CE0" w:rsidRDefault="00DC58EC" w:rsidP="00DC58EC">
      <w:pPr>
        <w:spacing w:after="120" w:line="200" w:lineRule="atLeast"/>
        <w:ind w:left="2268" w:right="1134" w:hanging="1134"/>
        <w:jc w:val="both"/>
        <w:rPr>
          <w:rFonts w:eastAsiaTheme="minorEastAsia"/>
          <w:b/>
        </w:rPr>
      </w:pPr>
      <w:r w:rsidRPr="008C5CE0">
        <w:rPr>
          <w:rFonts w:eastAsiaTheme="minorEastAsia"/>
          <w:b/>
        </w:rPr>
        <w:t>3.1.3.</w:t>
      </w:r>
      <w:r w:rsidRPr="008C5CE0">
        <w:rPr>
          <w:rFonts w:eastAsiaTheme="minorEastAsia"/>
          <w:b/>
        </w:rPr>
        <w:tab/>
        <w:t>The container is filled to a minimum of 95 per cent of the targeted fill pressure and allowed to settle (stabilize) prior to conducting the crash test.</w:t>
      </w:r>
    </w:p>
    <w:p w14:paraId="186ABC07" w14:textId="77777777" w:rsidR="00DC58EC" w:rsidRPr="008C5CE0" w:rsidRDefault="00DC58EC" w:rsidP="00DC58EC">
      <w:pPr>
        <w:spacing w:after="120" w:line="200" w:lineRule="atLeast"/>
        <w:ind w:left="2268" w:right="1134" w:hanging="1134"/>
        <w:jc w:val="both"/>
        <w:rPr>
          <w:rFonts w:eastAsiaTheme="minorEastAsia"/>
          <w:b/>
        </w:rPr>
      </w:pPr>
      <w:r w:rsidRPr="008C5CE0">
        <w:rPr>
          <w:rFonts w:eastAsiaTheme="minorEastAsia"/>
          <w:b/>
        </w:rPr>
        <w:t>3.1.4.</w:t>
      </w:r>
      <w:r w:rsidRPr="008C5CE0">
        <w:rPr>
          <w:rFonts w:eastAsiaTheme="minorEastAsia"/>
          <w:b/>
        </w:rPr>
        <w:tab/>
        <w:t xml:space="preserve">The main stop valve and shut-off valves for hydrogen gas, located in the downstream hydrogen gas piping, are </w:t>
      </w:r>
      <w:r w:rsidRPr="008C5CE0">
        <w:rPr>
          <w:rFonts w:eastAsiaTheme="minorEastAsia"/>
          <w:b/>
          <w:lang w:eastAsia="ja-JP"/>
        </w:rPr>
        <w:t>in the normal driving condition</w:t>
      </w:r>
      <w:r w:rsidRPr="008C5CE0">
        <w:rPr>
          <w:rFonts w:eastAsiaTheme="minorEastAsia"/>
          <w:b/>
          <w:strike/>
        </w:rPr>
        <w:t xml:space="preserve"> </w:t>
      </w:r>
      <w:r w:rsidRPr="008C5CE0">
        <w:rPr>
          <w:rFonts w:eastAsiaTheme="minorEastAsia"/>
          <w:b/>
        </w:rPr>
        <w:t>kept open immediately prior to the impact.</w:t>
      </w:r>
    </w:p>
    <w:p w14:paraId="51BC1B3A" w14:textId="77777777" w:rsidR="00DC58EC" w:rsidRPr="008C5CE0" w:rsidRDefault="00DC58EC" w:rsidP="00DC58EC">
      <w:pPr>
        <w:keepNext/>
        <w:keepLines/>
        <w:spacing w:after="120" w:line="200" w:lineRule="atLeast"/>
        <w:ind w:left="2268" w:right="1134" w:hanging="1134"/>
        <w:jc w:val="both"/>
        <w:rPr>
          <w:rFonts w:eastAsiaTheme="minorEastAsia"/>
          <w:b/>
        </w:rPr>
      </w:pPr>
      <w:r w:rsidRPr="008C5CE0">
        <w:rPr>
          <w:rFonts w:eastAsiaTheme="minorEastAsia"/>
          <w:b/>
        </w:rPr>
        <w:t>3.2.</w:t>
      </w:r>
      <w:r w:rsidRPr="008C5CE0">
        <w:rPr>
          <w:rFonts w:eastAsiaTheme="minorEastAsia"/>
          <w:b/>
        </w:rPr>
        <w:tab/>
        <w:t>Enclosed spaces</w:t>
      </w:r>
    </w:p>
    <w:p w14:paraId="386D733C" w14:textId="77777777" w:rsidR="00DC58EC" w:rsidRPr="008C5CE0" w:rsidRDefault="00DC58EC" w:rsidP="00DC58EC">
      <w:pPr>
        <w:keepNext/>
        <w:keepLines/>
        <w:spacing w:after="120" w:line="200" w:lineRule="atLeast"/>
        <w:ind w:left="2268" w:right="1134" w:hanging="1134"/>
        <w:jc w:val="both"/>
        <w:rPr>
          <w:rFonts w:eastAsiaTheme="minorEastAsia"/>
          <w:b/>
        </w:rPr>
      </w:pPr>
      <w:r w:rsidRPr="008C5CE0">
        <w:rPr>
          <w:rFonts w:eastAsiaTheme="minorEastAsia"/>
          <w:b/>
        </w:rPr>
        <w:t>3.2.1.</w:t>
      </w:r>
      <w:r w:rsidRPr="008C5CE0">
        <w:rPr>
          <w:rFonts w:eastAsiaTheme="minorEastAsia"/>
          <w:b/>
        </w:rPr>
        <w:tab/>
        <w:t>Sensors are selected to measure either the build-up of the hydrogen or helium gas or the reduction in oxygen (due to displacement of air by leaking hydrogen/helium).</w:t>
      </w:r>
    </w:p>
    <w:p w14:paraId="59EAA59A" w14:textId="77777777" w:rsidR="00DC58EC" w:rsidRPr="008C5CE0" w:rsidRDefault="00DC58EC" w:rsidP="00DC58EC">
      <w:pPr>
        <w:spacing w:after="120" w:line="200" w:lineRule="atLeast"/>
        <w:ind w:left="2268" w:right="1134" w:hanging="1134"/>
        <w:jc w:val="both"/>
        <w:rPr>
          <w:rFonts w:eastAsiaTheme="minorEastAsia"/>
          <w:b/>
        </w:rPr>
      </w:pPr>
      <w:r w:rsidRPr="008C5CE0">
        <w:rPr>
          <w:rFonts w:eastAsiaTheme="minorEastAsia"/>
          <w:b/>
        </w:rPr>
        <w:t>3.2.2.</w:t>
      </w:r>
      <w:r w:rsidRPr="008C5CE0">
        <w:rPr>
          <w:rFonts w:eastAsiaTheme="minorEastAsia"/>
          <w:b/>
        </w:rPr>
        <w:tab/>
        <w:t>Sensors are calibrated to traceable references to ensure an accuracy of ±5 per cent at the targeted criteria of 4 per cent hydrogen or 3 per cent helium by volume in air, and a full scale measurement capability of at least 25 per cent above the target criteria. The sensor shall be capable of a 90 per cent response to a full scale change in concentration within 10 seconds.</w:t>
      </w:r>
    </w:p>
    <w:p w14:paraId="19DFF8DD" w14:textId="77777777" w:rsidR="00DC58EC" w:rsidRPr="008C5CE0" w:rsidRDefault="00DC58EC" w:rsidP="00DC58EC">
      <w:pPr>
        <w:spacing w:after="120" w:line="200" w:lineRule="atLeast"/>
        <w:ind w:left="2268" w:right="1134" w:hanging="1134"/>
        <w:jc w:val="both"/>
        <w:rPr>
          <w:rFonts w:eastAsiaTheme="minorEastAsia"/>
          <w:b/>
        </w:rPr>
      </w:pPr>
      <w:r w:rsidRPr="008C5CE0">
        <w:rPr>
          <w:rFonts w:eastAsiaTheme="minorEastAsia"/>
          <w:b/>
        </w:rPr>
        <w:lastRenderedPageBreak/>
        <w:t>3.2.3.</w:t>
      </w:r>
      <w:r w:rsidRPr="008C5CE0">
        <w:rPr>
          <w:rFonts w:eastAsiaTheme="minorEastAsia"/>
          <w:b/>
        </w:rPr>
        <w:tab/>
        <w:t>Prior to the crash impact, the sensors are located in the passenger and luggage compartments of the vehicle as follows:</w:t>
      </w:r>
    </w:p>
    <w:p w14:paraId="405AE9B0" w14:textId="77777777" w:rsidR="00DC58EC" w:rsidRPr="008C5CE0" w:rsidRDefault="00DC58EC" w:rsidP="00DC58EC">
      <w:pPr>
        <w:spacing w:after="120"/>
        <w:ind w:left="2835" w:right="1134" w:hanging="567"/>
        <w:jc w:val="both"/>
        <w:rPr>
          <w:rFonts w:eastAsiaTheme="minorEastAsia"/>
          <w:b/>
        </w:rPr>
      </w:pPr>
      <w:r w:rsidRPr="008C5CE0">
        <w:rPr>
          <w:rFonts w:eastAsiaTheme="minorEastAsia"/>
          <w:b/>
        </w:rPr>
        <w:t>(a)</w:t>
      </w:r>
      <w:r w:rsidRPr="008C5CE0">
        <w:rPr>
          <w:rFonts w:eastAsiaTheme="minorEastAsia"/>
          <w:b/>
        </w:rPr>
        <w:tab/>
        <w:t>At a distance within 250 mm of the headliner above the driver's seat or near the top centre of the passenger compartment;</w:t>
      </w:r>
    </w:p>
    <w:p w14:paraId="7AC3CFA3" w14:textId="77777777" w:rsidR="00DC58EC" w:rsidRPr="008C5CE0" w:rsidRDefault="00DC58EC" w:rsidP="00DC58EC">
      <w:pPr>
        <w:spacing w:after="120"/>
        <w:ind w:left="2835" w:right="1134" w:hanging="567"/>
        <w:jc w:val="both"/>
        <w:rPr>
          <w:rFonts w:eastAsiaTheme="minorEastAsia"/>
          <w:b/>
        </w:rPr>
      </w:pPr>
      <w:r w:rsidRPr="008C5CE0">
        <w:rPr>
          <w:rFonts w:eastAsiaTheme="minorEastAsia"/>
          <w:b/>
        </w:rPr>
        <w:t>(b)</w:t>
      </w:r>
      <w:r w:rsidRPr="008C5CE0">
        <w:rPr>
          <w:rFonts w:eastAsiaTheme="minorEastAsia"/>
          <w:b/>
        </w:rPr>
        <w:tab/>
        <w:t>At a distance within 250 mm of the floor in front of the rear (or rear most) seat in the passenger compartment; and</w:t>
      </w:r>
    </w:p>
    <w:p w14:paraId="4501A417" w14:textId="77777777" w:rsidR="00DC58EC" w:rsidRPr="008C5CE0" w:rsidRDefault="00DC58EC" w:rsidP="00DC58EC">
      <w:pPr>
        <w:spacing w:after="120"/>
        <w:ind w:left="2835" w:right="1134" w:hanging="567"/>
        <w:jc w:val="both"/>
        <w:rPr>
          <w:rFonts w:eastAsiaTheme="minorEastAsia"/>
          <w:b/>
        </w:rPr>
      </w:pPr>
      <w:r w:rsidRPr="008C5CE0">
        <w:rPr>
          <w:rFonts w:eastAsiaTheme="minorEastAsia"/>
          <w:b/>
        </w:rPr>
        <w:t>(c)</w:t>
      </w:r>
      <w:r w:rsidRPr="008C5CE0">
        <w:rPr>
          <w:rFonts w:eastAsiaTheme="minorEastAsia"/>
          <w:b/>
        </w:rPr>
        <w:tab/>
        <w:t>At a distance within 100 mm of the top of luggage compartments inside the vehicle that are not directly affected by the particular crash impact to be conducted.</w:t>
      </w:r>
    </w:p>
    <w:p w14:paraId="6B00D434" w14:textId="77777777" w:rsidR="00DC58EC" w:rsidRPr="008C5CE0" w:rsidRDefault="00DC58EC" w:rsidP="00DC58EC">
      <w:pPr>
        <w:spacing w:after="100" w:line="200" w:lineRule="atLeast"/>
        <w:ind w:left="2268" w:right="1134" w:hanging="1134"/>
        <w:jc w:val="both"/>
        <w:rPr>
          <w:rFonts w:eastAsiaTheme="minorEastAsia"/>
          <w:b/>
        </w:rPr>
      </w:pPr>
      <w:r w:rsidRPr="008C5CE0">
        <w:rPr>
          <w:rFonts w:eastAsiaTheme="minorEastAsia"/>
          <w:b/>
        </w:rPr>
        <w:t>3.2.4.</w:t>
      </w:r>
      <w:r w:rsidRPr="008C5CE0">
        <w:rPr>
          <w:rFonts w:eastAsiaTheme="minorEastAsia"/>
          <w:b/>
        </w:rPr>
        <w:tab/>
        <w:t>The sensors are securely mounted on the vehicle structure or seats and protected for the planned crash test from debris, air bag exhaust gas and projectiles. The measurements following the crash are recorded by instruments located in the vehicle or by remote transmission.</w:t>
      </w:r>
    </w:p>
    <w:p w14:paraId="19D9C488" w14:textId="77777777" w:rsidR="00DC58EC" w:rsidRPr="008C5CE0" w:rsidRDefault="00DC58EC" w:rsidP="00DC58EC">
      <w:pPr>
        <w:spacing w:after="100" w:line="200" w:lineRule="atLeast"/>
        <w:ind w:left="2268" w:right="1134" w:hanging="1134"/>
        <w:jc w:val="both"/>
        <w:rPr>
          <w:rFonts w:eastAsiaTheme="minorEastAsia"/>
          <w:b/>
        </w:rPr>
      </w:pPr>
      <w:r w:rsidRPr="008C5CE0">
        <w:rPr>
          <w:rFonts w:eastAsiaTheme="minorEastAsia"/>
          <w:b/>
        </w:rPr>
        <w:t>3.2.5.</w:t>
      </w:r>
      <w:r w:rsidRPr="008C5CE0">
        <w:rPr>
          <w:rFonts w:eastAsiaTheme="minorEastAsia"/>
          <w:b/>
        </w:rPr>
        <w:tab/>
        <w:t>The test may be conducted either outdoors in an area protected from the wind and possible solar effects, or indoors in a space that is large enough or ventilated to prevent the build-up of hydrogen to more than 10 per cent of the targeted criteria in the passenger and luggage compartments.</w:t>
      </w:r>
    </w:p>
    <w:p w14:paraId="52554FC6" w14:textId="6B19993E" w:rsidR="00DC58EC" w:rsidRPr="008C5CE0" w:rsidRDefault="00DC58EC" w:rsidP="00DC58EC">
      <w:pPr>
        <w:pStyle w:val="HChG"/>
        <w:ind w:left="2268"/>
        <w:rPr>
          <w:bCs/>
        </w:rPr>
      </w:pPr>
      <w:r w:rsidRPr="008C5CE0">
        <w:rPr>
          <w:bCs/>
        </w:rPr>
        <w:t>4.</w:t>
      </w:r>
      <w:r w:rsidRPr="008C5CE0">
        <w:rPr>
          <w:bCs/>
        </w:rPr>
        <w:tab/>
        <w:t>Post-</w:t>
      </w:r>
      <w:r w:rsidR="00741F70">
        <w:rPr>
          <w:bCs/>
        </w:rPr>
        <w:t>C</w:t>
      </w:r>
      <w:r w:rsidRPr="008C5CE0">
        <w:rPr>
          <w:bCs/>
        </w:rPr>
        <w:t xml:space="preserve">rash </w:t>
      </w:r>
      <w:r w:rsidR="00741F70">
        <w:rPr>
          <w:bCs/>
        </w:rPr>
        <w:t>L</w:t>
      </w:r>
      <w:r w:rsidRPr="008C5CE0">
        <w:rPr>
          <w:bCs/>
        </w:rPr>
        <w:t xml:space="preserve">eak </w:t>
      </w:r>
      <w:r w:rsidR="00741F70">
        <w:rPr>
          <w:bCs/>
        </w:rPr>
        <w:t>T</w:t>
      </w:r>
      <w:r w:rsidRPr="008C5CE0">
        <w:rPr>
          <w:bCs/>
        </w:rPr>
        <w:t xml:space="preserve">est </w:t>
      </w:r>
      <w:r w:rsidR="00741F70">
        <w:rPr>
          <w:bCs/>
        </w:rPr>
        <w:t>M</w:t>
      </w:r>
      <w:r w:rsidRPr="008C5CE0">
        <w:rPr>
          <w:bCs/>
        </w:rPr>
        <w:t xml:space="preserve">easurement for a </w:t>
      </w:r>
      <w:r w:rsidR="00741F70">
        <w:rPr>
          <w:bCs/>
        </w:rPr>
        <w:t>C</w:t>
      </w:r>
      <w:r w:rsidRPr="008C5CE0">
        <w:rPr>
          <w:bCs/>
        </w:rPr>
        <w:t xml:space="preserve">ompressed </w:t>
      </w:r>
      <w:r w:rsidR="00741F70">
        <w:rPr>
          <w:bCs/>
        </w:rPr>
        <w:t>H</w:t>
      </w:r>
      <w:r w:rsidRPr="008C5CE0">
        <w:rPr>
          <w:bCs/>
        </w:rPr>
        <w:t xml:space="preserve">ydrogen </w:t>
      </w:r>
      <w:r w:rsidR="00741F70">
        <w:rPr>
          <w:bCs/>
        </w:rPr>
        <w:t>S</w:t>
      </w:r>
      <w:r w:rsidRPr="008C5CE0">
        <w:rPr>
          <w:bCs/>
        </w:rPr>
        <w:t xml:space="preserve">torage </w:t>
      </w:r>
      <w:r w:rsidR="00741F70">
        <w:rPr>
          <w:bCs/>
        </w:rPr>
        <w:t>S</w:t>
      </w:r>
      <w:r w:rsidRPr="008C5CE0">
        <w:rPr>
          <w:bCs/>
        </w:rPr>
        <w:t xml:space="preserve">ystem </w:t>
      </w:r>
      <w:r w:rsidR="00741F70">
        <w:rPr>
          <w:bCs/>
        </w:rPr>
        <w:t>F</w:t>
      </w:r>
      <w:r w:rsidRPr="008C5CE0">
        <w:rPr>
          <w:bCs/>
        </w:rPr>
        <w:t xml:space="preserve">illed with </w:t>
      </w:r>
      <w:r w:rsidR="00741F70">
        <w:rPr>
          <w:bCs/>
        </w:rPr>
        <w:t>C</w:t>
      </w:r>
      <w:r w:rsidRPr="008C5CE0">
        <w:rPr>
          <w:bCs/>
        </w:rPr>
        <w:t xml:space="preserve">ompressed </w:t>
      </w:r>
      <w:r w:rsidR="00741F70">
        <w:rPr>
          <w:bCs/>
        </w:rPr>
        <w:t>H</w:t>
      </w:r>
      <w:r w:rsidRPr="008C5CE0">
        <w:rPr>
          <w:bCs/>
        </w:rPr>
        <w:t>ydrogen</w:t>
      </w:r>
    </w:p>
    <w:p w14:paraId="2DE24BE0" w14:textId="77777777" w:rsidR="00DC58EC" w:rsidRPr="008C5CE0" w:rsidRDefault="00DC58EC" w:rsidP="00DC58EC">
      <w:pPr>
        <w:spacing w:after="100" w:line="200" w:lineRule="atLeast"/>
        <w:ind w:left="2268" w:right="1134" w:hanging="1134"/>
        <w:jc w:val="both"/>
        <w:rPr>
          <w:rFonts w:eastAsiaTheme="minorEastAsia"/>
          <w:b/>
          <w:bCs/>
        </w:rPr>
      </w:pPr>
      <w:r w:rsidRPr="008C5CE0">
        <w:rPr>
          <w:rFonts w:eastAsiaTheme="minorEastAsia"/>
          <w:b/>
          <w:bCs/>
        </w:rPr>
        <w:t>4.1.</w:t>
      </w:r>
      <w:r w:rsidRPr="008C5CE0">
        <w:rPr>
          <w:rFonts w:eastAsiaTheme="minorEastAsia"/>
          <w:b/>
          <w:bCs/>
        </w:rPr>
        <w:tab/>
        <w:t>The hydrogen gas pressure, P</w:t>
      </w:r>
      <w:r w:rsidRPr="008C5CE0">
        <w:rPr>
          <w:rFonts w:eastAsiaTheme="minorEastAsia"/>
          <w:b/>
          <w:bCs/>
          <w:vertAlign w:val="subscript"/>
        </w:rPr>
        <w:t>0</w:t>
      </w:r>
      <w:r w:rsidRPr="008C5CE0">
        <w:rPr>
          <w:rFonts w:eastAsiaTheme="minorEastAsia"/>
          <w:b/>
          <w:bCs/>
        </w:rPr>
        <w:t xml:space="preserve"> (MPa), and temperature, T</w:t>
      </w:r>
      <w:r w:rsidRPr="008C5CE0">
        <w:rPr>
          <w:rFonts w:eastAsiaTheme="minorEastAsia"/>
          <w:b/>
          <w:bCs/>
          <w:vertAlign w:val="subscript"/>
        </w:rPr>
        <w:t xml:space="preserve">0 </w:t>
      </w:r>
      <w:r w:rsidRPr="008C5CE0">
        <w:rPr>
          <w:rFonts w:eastAsiaTheme="minorEastAsia"/>
          <w:b/>
          <w:bCs/>
        </w:rPr>
        <w:t>(</w:t>
      </w:r>
      <w:r w:rsidRPr="008C5CE0">
        <w:rPr>
          <w:rFonts w:eastAsia="MS PMincho"/>
          <w:b/>
          <w:bCs/>
          <w:szCs w:val="21"/>
        </w:rPr>
        <w:t>°</w:t>
      </w:r>
      <w:r w:rsidRPr="008C5CE0">
        <w:rPr>
          <w:rFonts w:eastAsiaTheme="minorEastAsia"/>
          <w:b/>
          <w:bCs/>
        </w:rPr>
        <w:t xml:space="preserve">C), are measured immediately before the impact and then at a time interval, Δt (min), after the impact. </w:t>
      </w:r>
    </w:p>
    <w:p w14:paraId="5D85AE42" w14:textId="77777777" w:rsidR="00DC58EC" w:rsidRPr="008C5CE0" w:rsidRDefault="00DC58EC" w:rsidP="00DC58EC">
      <w:pPr>
        <w:spacing w:after="100" w:line="200" w:lineRule="atLeast"/>
        <w:ind w:left="2268" w:right="1134" w:hanging="1134"/>
        <w:jc w:val="both"/>
        <w:rPr>
          <w:rFonts w:eastAsiaTheme="minorEastAsia"/>
          <w:b/>
          <w:bCs/>
        </w:rPr>
      </w:pPr>
      <w:r w:rsidRPr="008C5CE0">
        <w:rPr>
          <w:rFonts w:eastAsiaTheme="minorEastAsia"/>
          <w:b/>
          <w:bCs/>
        </w:rPr>
        <w:t>4.1.1.</w:t>
      </w:r>
      <w:r w:rsidRPr="008C5CE0">
        <w:rPr>
          <w:rFonts w:eastAsiaTheme="minorEastAsia"/>
          <w:b/>
          <w:bCs/>
        </w:rPr>
        <w:tab/>
        <w:t xml:space="preserve">The time interval, Δt, starts when the vehicle comes to rest after the impact and continues for at least 60 minutes. </w:t>
      </w:r>
    </w:p>
    <w:p w14:paraId="6C7B0AAB" w14:textId="77777777" w:rsidR="00DC58EC" w:rsidRPr="008C5CE0" w:rsidRDefault="00DC58EC" w:rsidP="00DC58EC">
      <w:pPr>
        <w:spacing w:after="100" w:line="200" w:lineRule="atLeast"/>
        <w:ind w:left="2268" w:right="1134" w:hanging="1134"/>
        <w:jc w:val="both"/>
        <w:rPr>
          <w:rFonts w:eastAsiaTheme="minorEastAsia"/>
          <w:b/>
          <w:bCs/>
        </w:rPr>
      </w:pPr>
      <w:r w:rsidRPr="008C5CE0">
        <w:rPr>
          <w:rFonts w:eastAsiaTheme="minorEastAsia"/>
          <w:b/>
          <w:bCs/>
        </w:rPr>
        <w:t>4.1.2.</w:t>
      </w:r>
      <w:r w:rsidRPr="008C5CE0">
        <w:rPr>
          <w:rFonts w:eastAsiaTheme="minorEastAsia"/>
          <w:b/>
          <w:bCs/>
        </w:rPr>
        <w:tab/>
        <w:t>The time interval, Δt shall be increased if necessary in order to accommodate measurement accuracy for a storage system with a large volume operating up to 70MPa; in that case, Δt can be calculated from the following formula:</w:t>
      </w:r>
    </w:p>
    <w:p w14:paraId="47552327" w14:textId="77777777" w:rsidR="00DC58EC" w:rsidRPr="008C5CE0" w:rsidRDefault="00DC58EC" w:rsidP="00DC58EC">
      <w:pPr>
        <w:spacing w:after="100" w:line="200" w:lineRule="atLeast"/>
        <w:ind w:left="2268" w:right="1134"/>
        <w:jc w:val="both"/>
        <w:rPr>
          <w:rFonts w:eastAsiaTheme="minorEastAsia"/>
          <w:b/>
          <w:bCs/>
          <w:vertAlign w:val="subscript"/>
        </w:rPr>
      </w:pPr>
      <w:r w:rsidRPr="008C5CE0">
        <w:rPr>
          <w:rFonts w:eastAsiaTheme="minorEastAsia"/>
          <w:b/>
          <w:bCs/>
        </w:rPr>
        <w:t>Δt = V</w:t>
      </w:r>
      <w:r w:rsidRPr="008C5CE0">
        <w:rPr>
          <w:rFonts w:eastAsiaTheme="minorEastAsia"/>
          <w:b/>
          <w:bCs/>
          <w:vertAlign w:val="subscript"/>
        </w:rPr>
        <w:t>CHSS</w:t>
      </w:r>
      <w:r w:rsidRPr="008C5CE0">
        <w:rPr>
          <w:rFonts w:eastAsiaTheme="minorEastAsia"/>
          <w:b/>
          <w:bCs/>
        </w:rPr>
        <w:t xml:space="preserve"> x NWP /1,000 x ((-0.027 x NWP +4) x R</w:t>
      </w:r>
      <w:r w:rsidRPr="008C5CE0">
        <w:rPr>
          <w:rFonts w:eastAsiaTheme="minorEastAsia"/>
          <w:b/>
          <w:bCs/>
          <w:vertAlign w:val="subscript"/>
        </w:rPr>
        <w:t>s</w:t>
      </w:r>
      <w:r w:rsidRPr="008C5CE0">
        <w:rPr>
          <w:rFonts w:eastAsiaTheme="minorEastAsia"/>
          <w:b/>
          <w:bCs/>
        </w:rPr>
        <w:t xml:space="preserve"> – 0.21) -1.7 x R</w:t>
      </w:r>
      <w:r w:rsidRPr="008C5CE0">
        <w:rPr>
          <w:rFonts w:eastAsiaTheme="minorEastAsia"/>
          <w:b/>
          <w:bCs/>
          <w:vertAlign w:val="subscript"/>
        </w:rPr>
        <w:t xml:space="preserve">s </w:t>
      </w:r>
    </w:p>
    <w:p w14:paraId="283271B3" w14:textId="77777777" w:rsidR="00DC58EC" w:rsidRPr="008C5CE0" w:rsidRDefault="00DC58EC" w:rsidP="00DC58EC">
      <w:pPr>
        <w:spacing w:after="100" w:line="200" w:lineRule="atLeast"/>
        <w:ind w:left="2268" w:right="1134"/>
        <w:jc w:val="both"/>
        <w:rPr>
          <w:rFonts w:eastAsiaTheme="minorEastAsia"/>
          <w:b/>
          <w:bCs/>
        </w:rPr>
      </w:pPr>
      <w:r w:rsidRPr="008C5CE0">
        <w:rPr>
          <w:rFonts w:eastAsiaTheme="minorEastAsia"/>
          <w:b/>
          <w:bCs/>
        </w:rPr>
        <w:t>where R</w:t>
      </w:r>
      <w:r w:rsidRPr="008C5CE0">
        <w:rPr>
          <w:rFonts w:eastAsiaTheme="minorEastAsia"/>
          <w:b/>
          <w:bCs/>
          <w:vertAlign w:val="subscript"/>
        </w:rPr>
        <w:t xml:space="preserve">s </w:t>
      </w:r>
      <w:r w:rsidRPr="008C5CE0">
        <w:rPr>
          <w:rFonts w:eastAsiaTheme="minorEastAsia"/>
          <w:b/>
          <w:bCs/>
        </w:rPr>
        <w:t>= P</w:t>
      </w:r>
      <w:r w:rsidRPr="008C5CE0">
        <w:rPr>
          <w:rFonts w:eastAsiaTheme="minorEastAsia"/>
          <w:b/>
          <w:bCs/>
          <w:vertAlign w:val="subscript"/>
        </w:rPr>
        <w:t>s</w:t>
      </w:r>
      <w:r w:rsidRPr="008C5CE0">
        <w:rPr>
          <w:rFonts w:eastAsiaTheme="minorEastAsia"/>
          <w:b/>
          <w:bCs/>
        </w:rPr>
        <w:t xml:space="preserve"> / NWP, P</w:t>
      </w:r>
      <w:r w:rsidRPr="008C5CE0">
        <w:rPr>
          <w:rFonts w:eastAsiaTheme="minorEastAsia"/>
          <w:b/>
          <w:bCs/>
          <w:vertAlign w:val="subscript"/>
        </w:rPr>
        <w:t>s</w:t>
      </w:r>
      <w:r w:rsidRPr="008C5CE0">
        <w:rPr>
          <w:rFonts w:eastAsiaTheme="minorEastAsia"/>
          <w:b/>
          <w:bCs/>
        </w:rPr>
        <w:t xml:space="preserve"> is the pressure range of the pressure sensor (MPa), NWP is the Nominal Working Pressure (MPa), V</w:t>
      </w:r>
      <w:r w:rsidRPr="008C5CE0">
        <w:rPr>
          <w:rFonts w:eastAsiaTheme="minorEastAsia"/>
          <w:b/>
          <w:bCs/>
          <w:vertAlign w:val="subscript"/>
        </w:rPr>
        <w:t>CHSS</w:t>
      </w:r>
      <w:r w:rsidRPr="008C5CE0">
        <w:rPr>
          <w:rFonts w:eastAsiaTheme="minorEastAsia"/>
          <w:b/>
          <w:bCs/>
        </w:rPr>
        <w:t xml:space="preserve"> is the volume of the compressed hydrogen storage system (L), and Δt is the time inter</w:t>
      </w:r>
      <w:r w:rsidRPr="008C5CE0">
        <w:rPr>
          <w:rFonts w:eastAsiaTheme="minorEastAsia"/>
          <w:b/>
          <w:bCs/>
          <w:lang w:eastAsia="ja-JP"/>
        </w:rPr>
        <w:t>v</w:t>
      </w:r>
      <w:r w:rsidRPr="008C5CE0">
        <w:rPr>
          <w:rFonts w:eastAsiaTheme="minorEastAsia"/>
          <w:b/>
          <w:bCs/>
        </w:rPr>
        <w:t xml:space="preserve">al (min). </w:t>
      </w:r>
    </w:p>
    <w:p w14:paraId="3240B466" w14:textId="77777777" w:rsidR="00DC58EC" w:rsidRPr="008C5CE0" w:rsidRDefault="00DC58EC" w:rsidP="00DC58EC">
      <w:pPr>
        <w:spacing w:after="100" w:line="200" w:lineRule="atLeast"/>
        <w:ind w:left="2268" w:right="1134" w:hanging="1134"/>
        <w:jc w:val="both"/>
        <w:rPr>
          <w:rFonts w:eastAsiaTheme="minorEastAsia"/>
          <w:b/>
          <w:bCs/>
        </w:rPr>
      </w:pPr>
      <w:r w:rsidRPr="008C5CE0">
        <w:rPr>
          <w:rFonts w:eastAsiaTheme="minorEastAsia"/>
          <w:b/>
          <w:bCs/>
        </w:rPr>
        <w:t>4.1.3.</w:t>
      </w:r>
      <w:r w:rsidRPr="008C5CE0">
        <w:rPr>
          <w:rFonts w:eastAsiaTheme="minorEastAsia"/>
          <w:b/>
          <w:bCs/>
        </w:rPr>
        <w:tab/>
        <w:t>If the calculated value of Δt is less than 60 minutes, Δt is set to 60 minutes.</w:t>
      </w:r>
    </w:p>
    <w:p w14:paraId="775574C2" w14:textId="77777777" w:rsidR="00DC58EC" w:rsidRPr="008C5CE0" w:rsidRDefault="00DC58EC" w:rsidP="00DC58EC">
      <w:pPr>
        <w:spacing w:after="100" w:line="200" w:lineRule="atLeast"/>
        <w:ind w:left="2268" w:right="1134" w:hanging="1134"/>
        <w:jc w:val="both"/>
        <w:rPr>
          <w:rFonts w:eastAsiaTheme="minorEastAsia"/>
          <w:b/>
          <w:bCs/>
        </w:rPr>
      </w:pPr>
      <w:r w:rsidRPr="008C5CE0">
        <w:rPr>
          <w:rFonts w:eastAsiaTheme="minorEastAsia"/>
          <w:b/>
          <w:bCs/>
        </w:rPr>
        <w:t>4.2.</w:t>
      </w:r>
      <w:r w:rsidRPr="008C5CE0">
        <w:rPr>
          <w:rFonts w:eastAsiaTheme="minorEastAsia"/>
          <w:b/>
          <w:bCs/>
        </w:rPr>
        <w:tab/>
        <w:t>The initial mass of hydrogen in the storage system can be calculated as follows:</w:t>
      </w:r>
    </w:p>
    <w:p w14:paraId="246D302A" w14:textId="77777777" w:rsidR="00DC58EC" w:rsidRPr="008C5CE0" w:rsidRDefault="00DC58EC" w:rsidP="00DC58EC">
      <w:pPr>
        <w:spacing w:after="100" w:line="200" w:lineRule="atLeast"/>
        <w:ind w:left="3402" w:right="1134" w:hanging="1134"/>
        <w:jc w:val="both"/>
        <w:rPr>
          <w:rFonts w:eastAsiaTheme="minorEastAsia"/>
          <w:b/>
          <w:bCs/>
        </w:rPr>
      </w:pPr>
      <w:r w:rsidRPr="008C5CE0">
        <w:rPr>
          <w:rFonts w:eastAsiaTheme="minorEastAsia"/>
          <w:b/>
          <w:bCs/>
        </w:rPr>
        <w:t>P</w:t>
      </w:r>
      <w:r w:rsidRPr="008C5CE0">
        <w:rPr>
          <w:rFonts w:eastAsiaTheme="minorEastAsia"/>
          <w:b/>
          <w:bCs/>
          <w:vertAlign w:val="subscript"/>
        </w:rPr>
        <w:t>o</w:t>
      </w:r>
      <w:r w:rsidRPr="008C5CE0">
        <w:rPr>
          <w:rFonts w:eastAsiaTheme="minorEastAsia"/>
          <w:b/>
          <w:bCs/>
        </w:rPr>
        <w:t>' = P</w:t>
      </w:r>
      <w:r w:rsidRPr="008C5CE0">
        <w:rPr>
          <w:rFonts w:eastAsiaTheme="minorEastAsia"/>
          <w:b/>
          <w:bCs/>
          <w:vertAlign w:val="subscript"/>
        </w:rPr>
        <w:t xml:space="preserve">o </w:t>
      </w:r>
      <w:r w:rsidRPr="008C5CE0">
        <w:rPr>
          <w:rFonts w:eastAsiaTheme="minorEastAsia"/>
          <w:b/>
          <w:bCs/>
        </w:rPr>
        <w:t>x 288 / (273 + T</w:t>
      </w:r>
      <w:r w:rsidRPr="008C5CE0">
        <w:rPr>
          <w:rFonts w:eastAsiaTheme="minorEastAsia"/>
          <w:b/>
          <w:bCs/>
          <w:vertAlign w:val="subscript"/>
        </w:rPr>
        <w:t>0</w:t>
      </w:r>
      <w:r w:rsidRPr="008C5CE0">
        <w:rPr>
          <w:rFonts w:eastAsiaTheme="minorEastAsia"/>
          <w:b/>
          <w:bCs/>
        </w:rPr>
        <w:t>)</w:t>
      </w:r>
    </w:p>
    <w:p w14:paraId="0BDD6E23" w14:textId="77777777" w:rsidR="00DC58EC" w:rsidRPr="008C5CE0" w:rsidRDefault="00DC58EC" w:rsidP="00DC58EC">
      <w:pPr>
        <w:spacing w:after="100" w:line="200" w:lineRule="atLeast"/>
        <w:ind w:left="3402" w:right="1134" w:hanging="1134"/>
        <w:jc w:val="both"/>
        <w:rPr>
          <w:rFonts w:eastAsiaTheme="minorEastAsia"/>
          <w:b/>
          <w:bCs/>
        </w:rPr>
      </w:pPr>
      <w:r w:rsidRPr="008C5CE0">
        <w:rPr>
          <w:rFonts w:eastAsiaTheme="minorEastAsia"/>
          <w:b/>
          <w:bCs/>
        </w:rPr>
        <w:t>ρ</w:t>
      </w:r>
      <w:r w:rsidRPr="008C5CE0">
        <w:rPr>
          <w:rFonts w:eastAsiaTheme="minorEastAsia"/>
          <w:b/>
          <w:bCs/>
          <w:vertAlign w:val="subscript"/>
        </w:rPr>
        <w:t>o</w:t>
      </w:r>
      <w:r w:rsidRPr="008C5CE0">
        <w:rPr>
          <w:rFonts w:eastAsiaTheme="minorEastAsia"/>
          <w:b/>
          <w:bCs/>
        </w:rPr>
        <w:t>'</w:t>
      </w:r>
      <w:r w:rsidRPr="008C5CE0">
        <w:rPr>
          <w:rFonts w:eastAsiaTheme="minorEastAsia"/>
          <w:b/>
          <w:bCs/>
          <w:vertAlign w:val="subscript"/>
        </w:rPr>
        <w:t xml:space="preserve"> </w:t>
      </w:r>
      <w:r w:rsidRPr="008C5CE0">
        <w:rPr>
          <w:rFonts w:eastAsiaTheme="minorEastAsia"/>
          <w:b/>
          <w:bCs/>
        </w:rPr>
        <w:t>= –0.0027 x (P</w:t>
      </w:r>
      <w:r w:rsidRPr="008C5CE0">
        <w:rPr>
          <w:rFonts w:eastAsiaTheme="minorEastAsia"/>
          <w:b/>
          <w:bCs/>
          <w:vertAlign w:val="subscript"/>
        </w:rPr>
        <w:t>0</w:t>
      </w:r>
      <w:r w:rsidRPr="008C5CE0">
        <w:rPr>
          <w:rFonts w:eastAsiaTheme="minorEastAsia"/>
          <w:b/>
          <w:bCs/>
        </w:rPr>
        <w:t>')</w:t>
      </w:r>
      <w:r w:rsidRPr="008C5CE0">
        <w:rPr>
          <w:rFonts w:eastAsiaTheme="minorEastAsia"/>
          <w:b/>
          <w:bCs/>
          <w:vertAlign w:val="superscript"/>
        </w:rPr>
        <w:t xml:space="preserve">2 </w:t>
      </w:r>
      <w:r w:rsidRPr="008C5CE0">
        <w:rPr>
          <w:rFonts w:eastAsiaTheme="minorEastAsia"/>
          <w:b/>
          <w:bCs/>
        </w:rPr>
        <w:t>+ 0.75 x P</w:t>
      </w:r>
      <w:r w:rsidRPr="008C5CE0">
        <w:rPr>
          <w:rFonts w:eastAsiaTheme="minorEastAsia"/>
          <w:b/>
          <w:bCs/>
          <w:vertAlign w:val="subscript"/>
        </w:rPr>
        <w:t>0</w:t>
      </w:r>
      <w:r w:rsidRPr="008C5CE0">
        <w:rPr>
          <w:rFonts w:eastAsiaTheme="minorEastAsia"/>
          <w:b/>
          <w:bCs/>
        </w:rPr>
        <w:t>' + 1.07</w:t>
      </w:r>
    </w:p>
    <w:p w14:paraId="48D6F501" w14:textId="77777777" w:rsidR="00DC58EC" w:rsidRPr="008C5CE0" w:rsidRDefault="00DC58EC" w:rsidP="00DC58EC">
      <w:pPr>
        <w:spacing w:after="100" w:line="200" w:lineRule="atLeast"/>
        <w:ind w:left="3402" w:right="1134" w:hanging="1134"/>
        <w:jc w:val="both"/>
        <w:rPr>
          <w:rFonts w:eastAsiaTheme="minorEastAsia"/>
          <w:b/>
          <w:bCs/>
        </w:rPr>
      </w:pPr>
      <w:r w:rsidRPr="008C5CE0">
        <w:rPr>
          <w:rFonts w:eastAsiaTheme="minorEastAsia"/>
          <w:b/>
          <w:bCs/>
        </w:rPr>
        <w:t>M</w:t>
      </w:r>
      <w:r w:rsidRPr="008C5CE0">
        <w:rPr>
          <w:rFonts w:eastAsiaTheme="minorEastAsia"/>
          <w:b/>
          <w:bCs/>
          <w:vertAlign w:val="subscript"/>
        </w:rPr>
        <w:t>o</w:t>
      </w:r>
      <w:r w:rsidRPr="008C5CE0">
        <w:rPr>
          <w:rFonts w:eastAsiaTheme="minorEastAsia"/>
          <w:b/>
          <w:bCs/>
        </w:rPr>
        <w:t xml:space="preserve"> = ρ</w:t>
      </w:r>
      <w:r w:rsidRPr="008C5CE0">
        <w:rPr>
          <w:rFonts w:eastAsiaTheme="minorEastAsia"/>
          <w:b/>
          <w:bCs/>
          <w:vertAlign w:val="subscript"/>
        </w:rPr>
        <w:t>o</w:t>
      </w:r>
      <w:r w:rsidRPr="008C5CE0">
        <w:rPr>
          <w:rFonts w:eastAsiaTheme="minorEastAsia"/>
          <w:b/>
          <w:bCs/>
        </w:rPr>
        <w:t>' x V</w:t>
      </w:r>
      <w:r w:rsidRPr="008C5CE0">
        <w:rPr>
          <w:rFonts w:eastAsiaTheme="minorEastAsia"/>
          <w:b/>
          <w:bCs/>
          <w:vertAlign w:val="subscript"/>
        </w:rPr>
        <w:t>CHSS</w:t>
      </w:r>
    </w:p>
    <w:p w14:paraId="7981FB5B" w14:textId="77777777" w:rsidR="00DC58EC" w:rsidRPr="008C5CE0" w:rsidRDefault="00DC58EC" w:rsidP="00DC58EC">
      <w:pPr>
        <w:spacing w:after="120" w:line="200" w:lineRule="atLeast"/>
        <w:ind w:left="2268" w:right="1134" w:hanging="1134"/>
        <w:jc w:val="both"/>
        <w:rPr>
          <w:rFonts w:eastAsiaTheme="minorEastAsia"/>
          <w:b/>
          <w:bCs/>
        </w:rPr>
      </w:pPr>
      <w:r w:rsidRPr="008C5CE0">
        <w:rPr>
          <w:rFonts w:eastAsiaTheme="minorEastAsia"/>
          <w:b/>
          <w:bCs/>
        </w:rPr>
        <w:t>4.3.</w:t>
      </w:r>
      <w:r w:rsidRPr="008C5CE0">
        <w:rPr>
          <w:rFonts w:eastAsiaTheme="minorEastAsia"/>
          <w:b/>
          <w:bCs/>
        </w:rPr>
        <w:tab/>
        <w:t>Correspondingly, the final mass of hydrogen in the storage system, M</w:t>
      </w:r>
      <w:r w:rsidRPr="008C5CE0">
        <w:rPr>
          <w:rFonts w:eastAsiaTheme="minorEastAsia"/>
          <w:b/>
          <w:bCs/>
          <w:vertAlign w:val="subscript"/>
        </w:rPr>
        <w:t>f</w:t>
      </w:r>
      <w:r w:rsidRPr="008C5CE0">
        <w:rPr>
          <w:rFonts w:eastAsiaTheme="minorEastAsia"/>
          <w:b/>
          <w:bCs/>
        </w:rPr>
        <w:t>, at the end of the time inter</w:t>
      </w:r>
      <w:r w:rsidRPr="008C5CE0">
        <w:rPr>
          <w:rFonts w:eastAsiaTheme="minorEastAsia"/>
          <w:b/>
          <w:bCs/>
          <w:lang w:eastAsia="ja-JP"/>
        </w:rPr>
        <w:t>v</w:t>
      </w:r>
      <w:r w:rsidRPr="008C5CE0">
        <w:rPr>
          <w:rFonts w:eastAsiaTheme="minorEastAsia"/>
          <w:b/>
          <w:bCs/>
        </w:rPr>
        <w:t>al, Δt, can be calculated as follows:</w:t>
      </w:r>
    </w:p>
    <w:p w14:paraId="0A94C3A7" w14:textId="77777777" w:rsidR="00DC58EC" w:rsidRPr="008C5CE0" w:rsidRDefault="00DC58EC" w:rsidP="00DC58EC">
      <w:pPr>
        <w:spacing w:after="120" w:line="200" w:lineRule="atLeast"/>
        <w:ind w:left="3402" w:right="1134" w:hanging="1134"/>
        <w:jc w:val="both"/>
        <w:rPr>
          <w:rFonts w:eastAsiaTheme="minorEastAsia"/>
          <w:b/>
          <w:bCs/>
        </w:rPr>
      </w:pPr>
      <w:r w:rsidRPr="008C5CE0">
        <w:rPr>
          <w:rFonts w:eastAsiaTheme="minorEastAsia"/>
          <w:b/>
          <w:bCs/>
        </w:rPr>
        <w:t>P</w:t>
      </w:r>
      <w:r w:rsidRPr="008C5CE0">
        <w:rPr>
          <w:rFonts w:eastAsiaTheme="minorEastAsia"/>
          <w:b/>
          <w:bCs/>
          <w:vertAlign w:val="subscript"/>
        </w:rPr>
        <w:t>f</w:t>
      </w:r>
      <w:r w:rsidRPr="008C5CE0">
        <w:rPr>
          <w:rFonts w:eastAsiaTheme="minorEastAsia"/>
          <w:b/>
          <w:bCs/>
        </w:rPr>
        <w:t>' = P</w:t>
      </w:r>
      <w:r w:rsidRPr="008C5CE0">
        <w:rPr>
          <w:rFonts w:eastAsiaTheme="minorEastAsia"/>
          <w:b/>
          <w:bCs/>
          <w:vertAlign w:val="subscript"/>
        </w:rPr>
        <w:t xml:space="preserve">f </w:t>
      </w:r>
      <w:r w:rsidRPr="008C5CE0">
        <w:rPr>
          <w:rFonts w:eastAsiaTheme="minorEastAsia"/>
          <w:b/>
          <w:bCs/>
        </w:rPr>
        <w:t>x 288 / (273 + T</w:t>
      </w:r>
      <w:r w:rsidRPr="008C5CE0">
        <w:rPr>
          <w:rFonts w:eastAsiaTheme="minorEastAsia"/>
          <w:b/>
          <w:bCs/>
          <w:vertAlign w:val="subscript"/>
        </w:rPr>
        <w:t>f</w:t>
      </w:r>
      <w:r w:rsidRPr="008C5CE0">
        <w:rPr>
          <w:rFonts w:eastAsiaTheme="minorEastAsia"/>
          <w:b/>
          <w:bCs/>
        </w:rPr>
        <w:t>)</w:t>
      </w:r>
    </w:p>
    <w:p w14:paraId="08229F3C" w14:textId="77777777" w:rsidR="00DC58EC" w:rsidRPr="008C5CE0" w:rsidRDefault="00DC58EC" w:rsidP="00DC58EC">
      <w:pPr>
        <w:spacing w:after="120" w:line="200" w:lineRule="atLeast"/>
        <w:ind w:left="3402" w:right="1134" w:hanging="1134"/>
        <w:jc w:val="both"/>
        <w:rPr>
          <w:rFonts w:eastAsiaTheme="minorEastAsia"/>
          <w:b/>
          <w:bCs/>
        </w:rPr>
      </w:pPr>
      <w:r w:rsidRPr="008C5CE0">
        <w:rPr>
          <w:rFonts w:eastAsiaTheme="minorEastAsia"/>
          <w:b/>
          <w:bCs/>
        </w:rPr>
        <w:t>ρ</w:t>
      </w:r>
      <w:r w:rsidRPr="008C5CE0">
        <w:rPr>
          <w:rFonts w:eastAsiaTheme="minorEastAsia"/>
          <w:b/>
          <w:bCs/>
          <w:vertAlign w:val="subscript"/>
        </w:rPr>
        <w:t>f</w:t>
      </w:r>
      <w:r w:rsidRPr="008C5CE0">
        <w:rPr>
          <w:rFonts w:eastAsiaTheme="minorEastAsia"/>
          <w:b/>
          <w:bCs/>
        </w:rPr>
        <w:t>'</w:t>
      </w:r>
      <w:r w:rsidRPr="008C5CE0">
        <w:rPr>
          <w:rFonts w:eastAsiaTheme="minorEastAsia"/>
          <w:b/>
          <w:bCs/>
          <w:vertAlign w:val="subscript"/>
        </w:rPr>
        <w:t xml:space="preserve"> </w:t>
      </w:r>
      <w:r w:rsidRPr="008C5CE0">
        <w:rPr>
          <w:rFonts w:eastAsiaTheme="minorEastAsia"/>
          <w:b/>
          <w:bCs/>
        </w:rPr>
        <w:t>= –0.0027 x (P</w:t>
      </w:r>
      <w:r w:rsidRPr="008C5CE0">
        <w:rPr>
          <w:rFonts w:eastAsiaTheme="minorEastAsia"/>
          <w:b/>
          <w:bCs/>
          <w:vertAlign w:val="subscript"/>
        </w:rPr>
        <w:t>f</w:t>
      </w:r>
      <w:r w:rsidRPr="008C5CE0">
        <w:rPr>
          <w:rFonts w:eastAsiaTheme="minorEastAsia"/>
          <w:b/>
          <w:bCs/>
        </w:rPr>
        <w:t>')</w:t>
      </w:r>
      <w:r w:rsidRPr="008C5CE0">
        <w:rPr>
          <w:rFonts w:eastAsiaTheme="minorEastAsia"/>
          <w:b/>
          <w:bCs/>
          <w:vertAlign w:val="superscript"/>
        </w:rPr>
        <w:t xml:space="preserve">2 </w:t>
      </w:r>
      <w:r w:rsidRPr="008C5CE0">
        <w:rPr>
          <w:rFonts w:eastAsiaTheme="minorEastAsia"/>
          <w:b/>
          <w:bCs/>
        </w:rPr>
        <w:t>+ 0.75 x P</w:t>
      </w:r>
      <w:r w:rsidRPr="008C5CE0">
        <w:rPr>
          <w:rFonts w:eastAsiaTheme="minorEastAsia"/>
          <w:b/>
          <w:bCs/>
          <w:vertAlign w:val="subscript"/>
        </w:rPr>
        <w:t>f</w:t>
      </w:r>
      <w:r w:rsidRPr="008C5CE0">
        <w:rPr>
          <w:rFonts w:eastAsiaTheme="minorEastAsia"/>
          <w:b/>
          <w:bCs/>
        </w:rPr>
        <w:t>' + 1.07</w:t>
      </w:r>
    </w:p>
    <w:p w14:paraId="334371CD" w14:textId="77777777" w:rsidR="00DC58EC" w:rsidRPr="008C5CE0" w:rsidRDefault="00DC58EC" w:rsidP="00DC58EC">
      <w:pPr>
        <w:spacing w:after="120" w:line="200" w:lineRule="atLeast"/>
        <w:ind w:left="3402" w:right="1134" w:hanging="1134"/>
        <w:jc w:val="both"/>
        <w:rPr>
          <w:rFonts w:eastAsiaTheme="minorEastAsia"/>
          <w:b/>
          <w:bCs/>
        </w:rPr>
      </w:pPr>
      <w:r w:rsidRPr="008C5CE0">
        <w:rPr>
          <w:rFonts w:eastAsiaTheme="minorEastAsia"/>
          <w:b/>
          <w:bCs/>
        </w:rPr>
        <w:t>M</w:t>
      </w:r>
      <w:r w:rsidRPr="008C5CE0">
        <w:rPr>
          <w:rFonts w:eastAsiaTheme="minorEastAsia"/>
          <w:b/>
          <w:bCs/>
          <w:vertAlign w:val="subscript"/>
        </w:rPr>
        <w:t>f</w:t>
      </w:r>
      <w:r w:rsidRPr="008C5CE0">
        <w:rPr>
          <w:rFonts w:eastAsiaTheme="minorEastAsia"/>
          <w:b/>
          <w:bCs/>
        </w:rPr>
        <w:t xml:space="preserve"> = ρ</w:t>
      </w:r>
      <w:r w:rsidRPr="008C5CE0">
        <w:rPr>
          <w:rFonts w:eastAsiaTheme="minorEastAsia"/>
          <w:b/>
          <w:bCs/>
          <w:vertAlign w:val="subscript"/>
        </w:rPr>
        <w:t>f</w:t>
      </w:r>
      <w:r w:rsidRPr="008C5CE0">
        <w:rPr>
          <w:rFonts w:eastAsiaTheme="minorEastAsia"/>
          <w:b/>
          <w:bCs/>
        </w:rPr>
        <w:t>' x V</w:t>
      </w:r>
      <w:r w:rsidRPr="008C5CE0">
        <w:rPr>
          <w:rFonts w:eastAsiaTheme="minorEastAsia"/>
          <w:b/>
          <w:bCs/>
          <w:vertAlign w:val="subscript"/>
        </w:rPr>
        <w:t>CHSS</w:t>
      </w:r>
    </w:p>
    <w:p w14:paraId="3D71975F" w14:textId="77777777" w:rsidR="00DC58EC" w:rsidRPr="008C5CE0" w:rsidRDefault="00DC58EC" w:rsidP="00DC58EC">
      <w:pPr>
        <w:spacing w:after="120" w:line="200" w:lineRule="atLeast"/>
        <w:ind w:left="2268" w:right="1134"/>
        <w:jc w:val="both"/>
        <w:rPr>
          <w:rFonts w:eastAsiaTheme="minorEastAsia"/>
          <w:b/>
          <w:bCs/>
        </w:rPr>
      </w:pPr>
      <w:r w:rsidRPr="008C5CE0">
        <w:rPr>
          <w:rFonts w:eastAsiaTheme="minorEastAsia"/>
          <w:b/>
          <w:bCs/>
        </w:rPr>
        <w:t>where P</w:t>
      </w:r>
      <w:r w:rsidRPr="008C5CE0">
        <w:rPr>
          <w:rFonts w:eastAsiaTheme="minorEastAsia"/>
          <w:b/>
          <w:bCs/>
          <w:vertAlign w:val="subscript"/>
        </w:rPr>
        <w:t>f</w:t>
      </w:r>
      <w:r w:rsidRPr="008C5CE0">
        <w:rPr>
          <w:rFonts w:eastAsiaTheme="minorEastAsia"/>
          <w:b/>
          <w:bCs/>
        </w:rPr>
        <w:t xml:space="preserve"> is the measured final pressure (MPa) at the end of the time interval, and T</w:t>
      </w:r>
      <w:r w:rsidRPr="008C5CE0">
        <w:rPr>
          <w:rFonts w:eastAsiaTheme="minorEastAsia"/>
          <w:b/>
          <w:bCs/>
          <w:vertAlign w:val="subscript"/>
        </w:rPr>
        <w:t>f</w:t>
      </w:r>
      <w:r w:rsidRPr="008C5CE0">
        <w:rPr>
          <w:rFonts w:eastAsiaTheme="minorEastAsia"/>
          <w:b/>
          <w:bCs/>
        </w:rPr>
        <w:t xml:space="preserve"> is the measured final temperature (°C).</w:t>
      </w:r>
    </w:p>
    <w:p w14:paraId="49C8DF71" w14:textId="77777777" w:rsidR="00DC58EC" w:rsidRPr="008C5CE0" w:rsidRDefault="00DC58EC" w:rsidP="00DC58EC">
      <w:pPr>
        <w:spacing w:after="120" w:line="200" w:lineRule="atLeast"/>
        <w:ind w:left="2268" w:right="1134" w:hanging="1134"/>
        <w:jc w:val="both"/>
        <w:rPr>
          <w:rFonts w:eastAsiaTheme="minorEastAsia"/>
          <w:b/>
          <w:bCs/>
        </w:rPr>
      </w:pPr>
      <w:r w:rsidRPr="008C5CE0">
        <w:rPr>
          <w:rFonts w:eastAsiaTheme="minorEastAsia"/>
          <w:b/>
          <w:bCs/>
        </w:rPr>
        <w:t>4.4.</w:t>
      </w:r>
      <w:r w:rsidRPr="008C5CE0">
        <w:rPr>
          <w:rFonts w:eastAsiaTheme="minorEastAsia"/>
          <w:b/>
          <w:bCs/>
        </w:rPr>
        <w:tab/>
        <w:t>The average hydrogen flow rate over the time interval is therefore:</w:t>
      </w:r>
    </w:p>
    <w:p w14:paraId="3A30DA47" w14:textId="77777777" w:rsidR="00DC58EC" w:rsidRPr="008C5CE0" w:rsidRDefault="00DC58EC" w:rsidP="00DC58EC">
      <w:pPr>
        <w:spacing w:after="120" w:line="200" w:lineRule="atLeast"/>
        <w:ind w:left="2268" w:right="1134"/>
        <w:jc w:val="both"/>
        <w:rPr>
          <w:rFonts w:eastAsiaTheme="minorEastAsia"/>
          <w:b/>
          <w:bCs/>
        </w:rPr>
      </w:pPr>
      <w:r w:rsidRPr="008C5CE0">
        <w:rPr>
          <w:rFonts w:eastAsiaTheme="minorEastAsia"/>
          <w:b/>
          <w:bCs/>
        </w:rPr>
        <w:t>V</w:t>
      </w:r>
      <w:r w:rsidRPr="008C5CE0">
        <w:rPr>
          <w:rFonts w:eastAsiaTheme="minorEastAsia"/>
          <w:b/>
          <w:bCs/>
          <w:vertAlign w:val="subscript"/>
        </w:rPr>
        <w:t>H2</w:t>
      </w:r>
      <w:r w:rsidRPr="008C5CE0">
        <w:rPr>
          <w:rFonts w:eastAsiaTheme="minorEastAsia"/>
          <w:b/>
          <w:bCs/>
        </w:rPr>
        <w:t xml:space="preserve"> = (M</w:t>
      </w:r>
      <w:r w:rsidRPr="008C5CE0">
        <w:rPr>
          <w:rFonts w:eastAsiaTheme="minorEastAsia"/>
          <w:b/>
          <w:bCs/>
          <w:vertAlign w:val="subscript"/>
        </w:rPr>
        <w:t>f</w:t>
      </w:r>
      <w:r w:rsidRPr="008C5CE0">
        <w:rPr>
          <w:rFonts w:eastAsiaTheme="minorEastAsia"/>
          <w:b/>
          <w:bCs/>
        </w:rPr>
        <w:t>-M</w:t>
      </w:r>
      <w:r w:rsidRPr="008C5CE0">
        <w:rPr>
          <w:rFonts w:eastAsiaTheme="minorEastAsia"/>
          <w:b/>
          <w:bCs/>
          <w:vertAlign w:val="subscript"/>
        </w:rPr>
        <w:t>o</w:t>
      </w:r>
      <w:r w:rsidRPr="008C5CE0">
        <w:rPr>
          <w:rFonts w:eastAsiaTheme="minorEastAsia"/>
          <w:b/>
          <w:bCs/>
        </w:rPr>
        <w:t>) / Δt x 22.41 / 2.016 x (P</w:t>
      </w:r>
      <w:r w:rsidRPr="008C5CE0">
        <w:rPr>
          <w:rFonts w:eastAsiaTheme="minorEastAsia"/>
          <w:b/>
          <w:bCs/>
          <w:vertAlign w:val="subscript"/>
        </w:rPr>
        <w:t>target</w:t>
      </w:r>
      <w:r w:rsidRPr="008C5CE0">
        <w:rPr>
          <w:rFonts w:eastAsiaTheme="minorEastAsia"/>
          <w:b/>
          <w:bCs/>
        </w:rPr>
        <w:t xml:space="preserve"> /P</w:t>
      </w:r>
      <w:r w:rsidRPr="008C5CE0">
        <w:rPr>
          <w:rFonts w:eastAsiaTheme="minorEastAsia"/>
          <w:b/>
          <w:bCs/>
          <w:vertAlign w:val="subscript"/>
        </w:rPr>
        <w:t>o</w:t>
      </w:r>
      <w:r w:rsidRPr="008C5CE0">
        <w:rPr>
          <w:rFonts w:eastAsiaTheme="minorEastAsia"/>
          <w:b/>
          <w:bCs/>
        </w:rPr>
        <w:t>)</w:t>
      </w:r>
    </w:p>
    <w:p w14:paraId="7F32A2AA" w14:textId="77777777" w:rsidR="00DC58EC" w:rsidRPr="008C5CE0" w:rsidRDefault="00DC58EC" w:rsidP="00DC58EC">
      <w:pPr>
        <w:spacing w:after="120" w:line="200" w:lineRule="atLeast"/>
        <w:ind w:left="2268" w:right="1134"/>
        <w:jc w:val="both"/>
        <w:rPr>
          <w:rFonts w:eastAsiaTheme="minorEastAsia"/>
          <w:b/>
          <w:bCs/>
        </w:rPr>
      </w:pPr>
      <w:r w:rsidRPr="008C5CE0">
        <w:rPr>
          <w:rFonts w:eastAsiaTheme="minorEastAsia"/>
          <w:b/>
          <w:bCs/>
        </w:rPr>
        <w:lastRenderedPageBreak/>
        <w:t>where V</w:t>
      </w:r>
      <w:r w:rsidRPr="008C5CE0">
        <w:rPr>
          <w:rFonts w:eastAsiaTheme="minorEastAsia"/>
          <w:b/>
          <w:bCs/>
          <w:vertAlign w:val="subscript"/>
        </w:rPr>
        <w:t>H2</w:t>
      </w:r>
      <w:r w:rsidRPr="008C5CE0">
        <w:rPr>
          <w:rFonts w:eastAsiaTheme="minorEastAsia"/>
          <w:b/>
          <w:bCs/>
        </w:rPr>
        <w:t xml:space="preserve"> is the average volumetric flow rate (NL/min) over the time interval and the term (P</w:t>
      </w:r>
      <w:r w:rsidRPr="008C5CE0">
        <w:rPr>
          <w:rFonts w:eastAsiaTheme="minorEastAsia"/>
          <w:b/>
          <w:bCs/>
          <w:vertAlign w:val="subscript"/>
        </w:rPr>
        <w:t>target</w:t>
      </w:r>
      <w:r w:rsidRPr="008C5CE0">
        <w:rPr>
          <w:rFonts w:eastAsiaTheme="minorEastAsia"/>
          <w:b/>
          <w:bCs/>
        </w:rPr>
        <w:t>/P</w:t>
      </w:r>
      <w:r w:rsidRPr="008C5CE0">
        <w:rPr>
          <w:rFonts w:eastAsiaTheme="minorEastAsia"/>
          <w:b/>
          <w:bCs/>
          <w:vertAlign w:val="subscript"/>
        </w:rPr>
        <w:t>o</w:t>
      </w:r>
      <w:r w:rsidRPr="008C5CE0">
        <w:rPr>
          <w:rFonts w:eastAsiaTheme="minorEastAsia"/>
          <w:b/>
          <w:bCs/>
        </w:rPr>
        <w:t>) is used to compensate for differences between the measured initial pressure (P</w:t>
      </w:r>
      <w:r w:rsidRPr="008C5CE0">
        <w:rPr>
          <w:rFonts w:eastAsiaTheme="minorEastAsia"/>
          <w:b/>
          <w:bCs/>
          <w:vertAlign w:val="subscript"/>
        </w:rPr>
        <w:t>o</w:t>
      </w:r>
      <w:r w:rsidRPr="008C5CE0">
        <w:rPr>
          <w:rFonts w:eastAsiaTheme="minorEastAsia"/>
          <w:b/>
          <w:bCs/>
        </w:rPr>
        <w:t>) and the targeted fill pressure (P</w:t>
      </w:r>
      <w:r w:rsidRPr="008C5CE0">
        <w:rPr>
          <w:rFonts w:eastAsiaTheme="minorEastAsia"/>
          <w:b/>
          <w:bCs/>
          <w:vertAlign w:val="subscript"/>
        </w:rPr>
        <w:t>target</w:t>
      </w:r>
      <w:r w:rsidRPr="008C5CE0">
        <w:rPr>
          <w:rFonts w:eastAsiaTheme="minorEastAsia"/>
          <w:b/>
          <w:bCs/>
        </w:rPr>
        <w:t>).</w:t>
      </w:r>
    </w:p>
    <w:p w14:paraId="549761E5" w14:textId="4CDBAAFD" w:rsidR="00DC58EC" w:rsidRPr="008C5CE0" w:rsidRDefault="00DC58EC" w:rsidP="00DC58EC">
      <w:pPr>
        <w:pStyle w:val="HChG"/>
        <w:ind w:left="2268"/>
        <w:rPr>
          <w:bCs/>
        </w:rPr>
      </w:pPr>
      <w:r w:rsidRPr="008C5CE0">
        <w:rPr>
          <w:bCs/>
        </w:rPr>
        <w:t>5.</w:t>
      </w:r>
      <w:r w:rsidRPr="008C5CE0">
        <w:rPr>
          <w:bCs/>
        </w:rPr>
        <w:tab/>
      </w:r>
      <w:r w:rsidRPr="008C5CE0">
        <w:rPr>
          <w:bCs/>
        </w:rPr>
        <w:tab/>
        <w:t>Post-</w:t>
      </w:r>
      <w:r w:rsidR="00931880">
        <w:rPr>
          <w:bCs/>
        </w:rPr>
        <w:t>C</w:t>
      </w:r>
      <w:r w:rsidR="00931880" w:rsidRPr="008C5CE0">
        <w:rPr>
          <w:bCs/>
        </w:rPr>
        <w:t xml:space="preserve">rash </w:t>
      </w:r>
      <w:r w:rsidR="00931880">
        <w:rPr>
          <w:bCs/>
        </w:rPr>
        <w:t>L</w:t>
      </w:r>
      <w:r w:rsidRPr="008C5CE0">
        <w:rPr>
          <w:bCs/>
        </w:rPr>
        <w:t xml:space="preserve">eak </w:t>
      </w:r>
      <w:r w:rsidR="00931880">
        <w:rPr>
          <w:bCs/>
        </w:rPr>
        <w:t>T</w:t>
      </w:r>
      <w:r w:rsidRPr="008C5CE0">
        <w:rPr>
          <w:bCs/>
        </w:rPr>
        <w:t xml:space="preserve">est </w:t>
      </w:r>
      <w:r w:rsidR="00931880">
        <w:rPr>
          <w:bCs/>
        </w:rPr>
        <w:t>M</w:t>
      </w:r>
      <w:r w:rsidRPr="008C5CE0">
        <w:rPr>
          <w:bCs/>
        </w:rPr>
        <w:t xml:space="preserve">easurement for a </w:t>
      </w:r>
      <w:r w:rsidR="00931880">
        <w:rPr>
          <w:bCs/>
        </w:rPr>
        <w:t>C</w:t>
      </w:r>
      <w:r w:rsidRPr="008C5CE0">
        <w:rPr>
          <w:bCs/>
        </w:rPr>
        <w:t xml:space="preserve">ompressed </w:t>
      </w:r>
      <w:r w:rsidR="00931880">
        <w:rPr>
          <w:bCs/>
        </w:rPr>
        <w:t>H</w:t>
      </w:r>
      <w:r w:rsidRPr="008C5CE0">
        <w:rPr>
          <w:bCs/>
        </w:rPr>
        <w:t xml:space="preserve">ydrogen </w:t>
      </w:r>
      <w:r w:rsidR="00931880">
        <w:rPr>
          <w:bCs/>
        </w:rPr>
        <w:t>S</w:t>
      </w:r>
      <w:r w:rsidRPr="008C5CE0">
        <w:rPr>
          <w:bCs/>
        </w:rPr>
        <w:t xml:space="preserve">torage </w:t>
      </w:r>
      <w:r w:rsidR="00931880">
        <w:rPr>
          <w:bCs/>
        </w:rPr>
        <w:t>S</w:t>
      </w:r>
      <w:r w:rsidRPr="008C5CE0">
        <w:rPr>
          <w:bCs/>
        </w:rPr>
        <w:t xml:space="preserve">ystem </w:t>
      </w:r>
      <w:r w:rsidR="00931880">
        <w:rPr>
          <w:bCs/>
        </w:rPr>
        <w:t>F</w:t>
      </w:r>
      <w:r w:rsidRPr="008C5CE0">
        <w:rPr>
          <w:bCs/>
        </w:rPr>
        <w:t xml:space="preserve">illed with </w:t>
      </w:r>
      <w:r w:rsidR="00931880">
        <w:rPr>
          <w:bCs/>
        </w:rPr>
        <w:t>C</w:t>
      </w:r>
      <w:r w:rsidRPr="008C5CE0">
        <w:rPr>
          <w:bCs/>
        </w:rPr>
        <w:t xml:space="preserve">ompressed </w:t>
      </w:r>
      <w:r w:rsidR="00931880">
        <w:rPr>
          <w:bCs/>
        </w:rPr>
        <w:t>H</w:t>
      </w:r>
      <w:r w:rsidRPr="008C5CE0">
        <w:rPr>
          <w:bCs/>
        </w:rPr>
        <w:t>elium</w:t>
      </w:r>
    </w:p>
    <w:p w14:paraId="4E937E0F" w14:textId="77777777" w:rsidR="00DC58EC" w:rsidRPr="008C5CE0" w:rsidRDefault="00DC58EC" w:rsidP="00DC58EC">
      <w:pPr>
        <w:spacing w:after="120" w:line="200" w:lineRule="atLeast"/>
        <w:ind w:left="2268" w:right="1134" w:hanging="1134"/>
        <w:jc w:val="both"/>
        <w:rPr>
          <w:rFonts w:eastAsiaTheme="minorEastAsia"/>
          <w:b/>
        </w:rPr>
      </w:pPr>
      <w:r w:rsidRPr="008C5CE0">
        <w:rPr>
          <w:rFonts w:eastAsiaTheme="minorEastAsia"/>
          <w:b/>
        </w:rPr>
        <w:t>5.1.</w:t>
      </w:r>
      <w:r w:rsidRPr="008C5CE0">
        <w:rPr>
          <w:rFonts w:eastAsiaTheme="minorEastAsia"/>
          <w:b/>
        </w:rPr>
        <w:tab/>
        <w:t>The helium gas pressure, P</w:t>
      </w:r>
      <w:r w:rsidRPr="008C5CE0">
        <w:rPr>
          <w:rFonts w:eastAsiaTheme="minorEastAsia"/>
          <w:b/>
          <w:vertAlign w:val="subscript"/>
        </w:rPr>
        <w:t>0</w:t>
      </w:r>
      <w:r w:rsidRPr="008C5CE0">
        <w:rPr>
          <w:rFonts w:eastAsiaTheme="minorEastAsia"/>
          <w:b/>
        </w:rPr>
        <w:t xml:space="preserve"> (MPa), and temperature T</w:t>
      </w:r>
      <w:r w:rsidRPr="008C5CE0">
        <w:rPr>
          <w:rFonts w:eastAsiaTheme="minorEastAsia"/>
          <w:b/>
          <w:vertAlign w:val="subscript"/>
        </w:rPr>
        <w:t>0</w:t>
      </w:r>
      <w:r w:rsidRPr="008C5CE0">
        <w:rPr>
          <w:rFonts w:eastAsiaTheme="minorEastAsia"/>
          <w:b/>
        </w:rPr>
        <w:t xml:space="preserve"> (°C), are measured immediately before the impact and then at a predetermined time interval after the impact. </w:t>
      </w:r>
    </w:p>
    <w:p w14:paraId="0B57E68F" w14:textId="77777777" w:rsidR="00DC58EC" w:rsidRPr="008C5CE0" w:rsidRDefault="00DC58EC" w:rsidP="00DC58EC">
      <w:pPr>
        <w:spacing w:after="120" w:line="200" w:lineRule="atLeast"/>
        <w:ind w:left="2268" w:right="1134" w:hanging="1134"/>
        <w:jc w:val="both"/>
        <w:rPr>
          <w:rFonts w:eastAsiaTheme="minorEastAsia"/>
          <w:b/>
        </w:rPr>
      </w:pPr>
      <w:r w:rsidRPr="008C5CE0">
        <w:rPr>
          <w:rFonts w:eastAsiaTheme="minorEastAsia"/>
          <w:b/>
        </w:rPr>
        <w:t>5.1.1.</w:t>
      </w:r>
      <w:r w:rsidRPr="008C5CE0">
        <w:rPr>
          <w:rFonts w:eastAsiaTheme="minorEastAsia"/>
          <w:b/>
        </w:rPr>
        <w:tab/>
        <w:t>The time interval, Δt, starts when the vehicle comes to rest after the impact and continues for at least 60 minutes.</w:t>
      </w:r>
    </w:p>
    <w:p w14:paraId="4634BF03" w14:textId="77777777" w:rsidR="00DC58EC" w:rsidRPr="008C5CE0" w:rsidRDefault="00DC58EC" w:rsidP="00DC58EC">
      <w:pPr>
        <w:spacing w:after="120" w:line="200" w:lineRule="atLeast"/>
        <w:ind w:left="2268" w:right="1134" w:hanging="1134"/>
        <w:jc w:val="both"/>
        <w:rPr>
          <w:rFonts w:eastAsiaTheme="minorEastAsia"/>
          <w:b/>
        </w:rPr>
      </w:pPr>
      <w:r w:rsidRPr="008C5CE0">
        <w:rPr>
          <w:rFonts w:eastAsiaTheme="minorEastAsia"/>
          <w:b/>
        </w:rPr>
        <w:t>5.1.2.</w:t>
      </w:r>
      <w:r w:rsidRPr="008C5CE0">
        <w:rPr>
          <w:rFonts w:eastAsiaTheme="minorEastAsia"/>
          <w:b/>
        </w:rPr>
        <w:tab/>
        <w:t>The time interval, Δt, shall be increased, if necessary, in order to accommodate measurement accuracy for a storage system with a large volume operating up to 70 MPa; in that case, Δt can be calculated from the following equation:</w:t>
      </w:r>
    </w:p>
    <w:p w14:paraId="70909F5E" w14:textId="77777777" w:rsidR="00DC58EC" w:rsidRPr="008C5CE0" w:rsidRDefault="00DC58EC" w:rsidP="00DC58EC">
      <w:pPr>
        <w:spacing w:after="120" w:line="200" w:lineRule="atLeast"/>
        <w:ind w:left="2268" w:right="1134"/>
        <w:jc w:val="both"/>
        <w:rPr>
          <w:rFonts w:eastAsiaTheme="minorEastAsia"/>
          <w:b/>
          <w:vertAlign w:val="subscript"/>
        </w:rPr>
      </w:pPr>
      <w:r w:rsidRPr="008C5CE0">
        <w:rPr>
          <w:rFonts w:eastAsiaTheme="minorEastAsia"/>
          <w:b/>
        </w:rPr>
        <w:t>Δt = V</w:t>
      </w:r>
      <w:r w:rsidRPr="008C5CE0">
        <w:rPr>
          <w:rFonts w:eastAsiaTheme="minorEastAsia"/>
          <w:b/>
          <w:vertAlign w:val="subscript"/>
        </w:rPr>
        <w:t>CHSS</w:t>
      </w:r>
      <w:r w:rsidRPr="008C5CE0">
        <w:rPr>
          <w:rFonts w:eastAsiaTheme="minorEastAsia"/>
          <w:b/>
        </w:rPr>
        <w:t xml:space="preserve"> x NWP /1000 x ((-0.028 x NWP +5.5) x R</w:t>
      </w:r>
      <w:r w:rsidRPr="008C5CE0">
        <w:rPr>
          <w:rFonts w:eastAsiaTheme="minorEastAsia"/>
          <w:b/>
          <w:vertAlign w:val="subscript"/>
        </w:rPr>
        <w:t>s</w:t>
      </w:r>
      <w:r w:rsidRPr="008C5CE0">
        <w:rPr>
          <w:rFonts w:eastAsiaTheme="minorEastAsia"/>
          <w:b/>
        </w:rPr>
        <w:t xml:space="preserve"> – 0.3) – 2.6 x R</w:t>
      </w:r>
      <w:r w:rsidRPr="008C5CE0">
        <w:rPr>
          <w:rFonts w:eastAsiaTheme="minorEastAsia"/>
          <w:b/>
          <w:vertAlign w:val="subscript"/>
        </w:rPr>
        <w:t xml:space="preserve">s </w:t>
      </w:r>
    </w:p>
    <w:p w14:paraId="773ECBB6" w14:textId="77777777" w:rsidR="00DC58EC" w:rsidRPr="008C5CE0" w:rsidRDefault="00DC58EC" w:rsidP="00DC58EC">
      <w:pPr>
        <w:spacing w:after="120" w:line="200" w:lineRule="atLeast"/>
        <w:ind w:left="2268" w:right="1134"/>
        <w:jc w:val="both"/>
        <w:rPr>
          <w:rFonts w:eastAsiaTheme="minorEastAsia"/>
          <w:b/>
        </w:rPr>
      </w:pPr>
      <w:r w:rsidRPr="008C5CE0">
        <w:rPr>
          <w:rFonts w:eastAsiaTheme="minorEastAsia"/>
          <w:b/>
        </w:rPr>
        <w:t>where R</w:t>
      </w:r>
      <w:r w:rsidRPr="008C5CE0">
        <w:rPr>
          <w:rFonts w:eastAsiaTheme="minorEastAsia"/>
          <w:b/>
          <w:vertAlign w:val="subscript"/>
        </w:rPr>
        <w:t xml:space="preserve">s </w:t>
      </w:r>
      <w:r w:rsidRPr="008C5CE0">
        <w:rPr>
          <w:rFonts w:eastAsiaTheme="minorEastAsia"/>
          <w:b/>
        </w:rPr>
        <w:t>= P</w:t>
      </w:r>
      <w:r w:rsidRPr="008C5CE0">
        <w:rPr>
          <w:rFonts w:eastAsiaTheme="minorEastAsia"/>
          <w:b/>
          <w:vertAlign w:val="subscript"/>
        </w:rPr>
        <w:t>s</w:t>
      </w:r>
      <w:r w:rsidRPr="008C5CE0">
        <w:rPr>
          <w:rFonts w:eastAsiaTheme="minorEastAsia"/>
          <w:b/>
        </w:rPr>
        <w:t xml:space="preserve"> / NWP, P</w:t>
      </w:r>
      <w:r w:rsidRPr="008C5CE0">
        <w:rPr>
          <w:rFonts w:eastAsiaTheme="minorEastAsia"/>
          <w:b/>
          <w:vertAlign w:val="subscript"/>
        </w:rPr>
        <w:t>s</w:t>
      </w:r>
      <w:r w:rsidRPr="008C5CE0">
        <w:rPr>
          <w:rFonts w:eastAsiaTheme="minorEastAsia"/>
          <w:b/>
        </w:rPr>
        <w:t xml:space="preserve"> is the pressure range of the pressure sensor (MPa), NWP is the Nominal Working Pressure (MPa), V</w:t>
      </w:r>
      <w:r w:rsidRPr="008C5CE0">
        <w:rPr>
          <w:rFonts w:eastAsiaTheme="minorEastAsia"/>
          <w:b/>
          <w:vertAlign w:val="subscript"/>
        </w:rPr>
        <w:t>CHSS</w:t>
      </w:r>
      <w:r w:rsidRPr="008C5CE0">
        <w:rPr>
          <w:rFonts w:eastAsiaTheme="minorEastAsia"/>
          <w:b/>
        </w:rPr>
        <w:t xml:space="preserve"> is the volume of the compressed storage system (L), and Δt is the time inter</w:t>
      </w:r>
      <w:r w:rsidRPr="008C5CE0">
        <w:rPr>
          <w:rFonts w:eastAsiaTheme="minorEastAsia"/>
          <w:b/>
          <w:lang w:eastAsia="ja-JP"/>
        </w:rPr>
        <w:t>v</w:t>
      </w:r>
      <w:r w:rsidRPr="008C5CE0">
        <w:rPr>
          <w:rFonts w:eastAsiaTheme="minorEastAsia"/>
          <w:b/>
        </w:rPr>
        <w:t xml:space="preserve">al (min). </w:t>
      </w:r>
    </w:p>
    <w:p w14:paraId="3F19FAFB" w14:textId="77777777" w:rsidR="00DC58EC" w:rsidRPr="008C5CE0" w:rsidRDefault="00DC58EC" w:rsidP="00DC58EC">
      <w:pPr>
        <w:spacing w:after="120" w:line="200" w:lineRule="atLeast"/>
        <w:ind w:left="2268" w:right="1134" w:hanging="1134"/>
        <w:jc w:val="both"/>
        <w:rPr>
          <w:rFonts w:eastAsiaTheme="minorEastAsia"/>
          <w:b/>
        </w:rPr>
      </w:pPr>
      <w:r w:rsidRPr="008C5CE0">
        <w:rPr>
          <w:rFonts w:eastAsiaTheme="minorEastAsia"/>
          <w:b/>
        </w:rPr>
        <w:t>5.1.3.</w:t>
      </w:r>
      <w:r w:rsidRPr="008C5CE0">
        <w:rPr>
          <w:rFonts w:eastAsiaTheme="minorEastAsia"/>
          <w:b/>
        </w:rPr>
        <w:tab/>
        <w:t>If the value of Δt is less than 60 minutes, Δt is set to 60 minutes.</w:t>
      </w:r>
    </w:p>
    <w:p w14:paraId="62BE3E62" w14:textId="77777777" w:rsidR="00DC58EC" w:rsidRPr="008C5CE0" w:rsidRDefault="00DC58EC" w:rsidP="00DC58EC">
      <w:pPr>
        <w:spacing w:after="120" w:line="200" w:lineRule="atLeast"/>
        <w:ind w:left="2268" w:right="1134" w:hanging="1134"/>
        <w:jc w:val="both"/>
        <w:rPr>
          <w:rFonts w:eastAsiaTheme="minorEastAsia"/>
          <w:b/>
        </w:rPr>
      </w:pPr>
      <w:r w:rsidRPr="008C5CE0">
        <w:rPr>
          <w:rFonts w:eastAsiaTheme="minorEastAsia"/>
          <w:b/>
        </w:rPr>
        <w:t>5.2.</w:t>
      </w:r>
      <w:r w:rsidRPr="008C5CE0">
        <w:rPr>
          <w:rFonts w:eastAsiaTheme="minorEastAsia"/>
          <w:b/>
        </w:rPr>
        <w:tab/>
        <w:t>The initial mass of helium in the storage system is calculated as follows:</w:t>
      </w:r>
    </w:p>
    <w:p w14:paraId="376C0F37" w14:textId="77777777" w:rsidR="00DC58EC" w:rsidRPr="008C5CE0" w:rsidRDefault="00DC58EC" w:rsidP="00DC58EC">
      <w:pPr>
        <w:spacing w:after="120" w:line="200" w:lineRule="atLeast"/>
        <w:ind w:left="3402" w:right="1134" w:hanging="1134"/>
        <w:jc w:val="both"/>
        <w:rPr>
          <w:rFonts w:eastAsiaTheme="minorEastAsia"/>
          <w:b/>
        </w:rPr>
      </w:pPr>
      <w:r w:rsidRPr="008C5CE0">
        <w:rPr>
          <w:rFonts w:eastAsiaTheme="minorEastAsia"/>
          <w:b/>
        </w:rPr>
        <w:t>P</w:t>
      </w:r>
      <w:r w:rsidRPr="008C5CE0">
        <w:rPr>
          <w:rFonts w:eastAsiaTheme="minorEastAsia"/>
          <w:b/>
          <w:vertAlign w:val="subscript"/>
        </w:rPr>
        <w:t>o</w:t>
      </w:r>
      <w:r w:rsidRPr="008C5CE0">
        <w:rPr>
          <w:rFonts w:eastAsiaTheme="minorEastAsia"/>
          <w:b/>
        </w:rPr>
        <w:t>' = P</w:t>
      </w:r>
      <w:r w:rsidRPr="008C5CE0">
        <w:rPr>
          <w:rFonts w:eastAsiaTheme="minorEastAsia"/>
          <w:b/>
          <w:vertAlign w:val="subscript"/>
        </w:rPr>
        <w:t xml:space="preserve">o </w:t>
      </w:r>
      <w:r w:rsidRPr="008C5CE0">
        <w:rPr>
          <w:rFonts w:eastAsiaTheme="minorEastAsia"/>
          <w:b/>
        </w:rPr>
        <w:t>x 288 / (273 + T</w:t>
      </w:r>
      <w:r w:rsidRPr="008C5CE0">
        <w:rPr>
          <w:rFonts w:eastAsiaTheme="minorEastAsia"/>
          <w:b/>
          <w:vertAlign w:val="subscript"/>
        </w:rPr>
        <w:t>0</w:t>
      </w:r>
      <w:r w:rsidRPr="008C5CE0">
        <w:rPr>
          <w:rFonts w:eastAsiaTheme="minorEastAsia"/>
          <w:b/>
        </w:rPr>
        <w:t>)</w:t>
      </w:r>
    </w:p>
    <w:p w14:paraId="4790941C" w14:textId="77777777" w:rsidR="00DC58EC" w:rsidRPr="008C5CE0" w:rsidRDefault="00DC58EC" w:rsidP="00DC58EC">
      <w:pPr>
        <w:spacing w:after="120" w:line="200" w:lineRule="atLeast"/>
        <w:ind w:left="3402" w:right="1134" w:hanging="1134"/>
        <w:jc w:val="both"/>
        <w:rPr>
          <w:rFonts w:eastAsiaTheme="minorEastAsia"/>
          <w:b/>
        </w:rPr>
      </w:pPr>
      <w:r w:rsidRPr="008C5CE0">
        <w:rPr>
          <w:rFonts w:eastAsiaTheme="minorEastAsia"/>
          <w:b/>
        </w:rPr>
        <w:t>ρ</w:t>
      </w:r>
      <w:r w:rsidRPr="008C5CE0">
        <w:rPr>
          <w:rFonts w:eastAsiaTheme="minorEastAsia"/>
          <w:b/>
          <w:vertAlign w:val="subscript"/>
        </w:rPr>
        <w:t>o</w:t>
      </w:r>
      <w:r w:rsidRPr="008C5CE0">
        <w:rPr>
          <w:rFonts w:eastAsiaTheme="minorEastAsia"/>
          <w:b/>
        </w:rPr>
        <w:t>'</w:t>
      </w:r>
      <w:r w:rsidRPr="008C5CE0">
        <w:rPr>
          <w:rFonts w:eastAsiaTheme="minorEastAsia"/>
          <w:b/>
          <w:vertAlign w:val="subscript"/>
        </w:rPr>
        <w:t xml:space="preserve"> </w:t>
      </w:r>
      <w:r w:rsidRPr="008C5CE0">
        <w:rPr>
          <w:rFonts w:eastAsiaTheme="minorEastAsia"/>
          <w:b/>
        </w:rPr>
        <w:t>= –0.0043 x (P</w:t>
      </w:r>
      <w:r w:rsidRPr="008C5CE0">
        <w:rPr>
          <w:rFonts w:eastAsiaTheme="minorEastAsia"/>
          <w:b/>
          <w:vertAlign w:val="subscript"/>
        </w:rPr>
        <w:t>0</w:t>
      </w:r>
      <w:r w:rsidRPr="008C5CE0">
        <w:rPr>
          <w:rFonts w:eastAsiaTheme="minorEastAsia"/>
          <w:b/>
        </w:rPr>
        <w:t>')</w:t>
      </w:r>
      <w:r w:rsidRPr="008C5CE0">
        <w:rPr>
          <w:rFonts w:eastAsiaTheme="minorEastAsia"/>
          <w:b/>
          <w:vertAlign w:val="superscript"/>
        </w:rPr>
        <w:t xml:space="preserve">2 </w:t>
      </w:r>
      <w:r w:rsidRPr="008C5CE0">
        <w:rPr>
          <w:rFonts w:eastAsiaTheme="minorEastAsia"/>
          <w:b/>
        </w:rPr>
        <w:t>+ 1.53 x P</w:t>
      </w:r>
      <w:r w:rsidRPr="008C5CE0">
        <w:rPr>
          <w:rFonts w:eastAsiaTheme="minorEastAsia"/>
          <w:b/>
          <w:vertAlign w:val="subscript"/>
        </w:rPr>
        <w:t>0</w:t>
      </w:r>
      <w:r w:rsidRPr="008C5CE0">
        <w:rPr>
          <w:rFonts w:eastAsiaTheme="minorEastAsia"/>
          <w:b/>
        </w:rPr>
        <w:t>' + 1.49</w:t>
      </w:r>
    </w:p>
    <w:p w14:paraId="108EDBED" w14:textId="77777777" w:rsidR="00DC58EC" w:rsidRPr="008C5CE0" w:rsidRDefault="00DC58EC" w:rsidP="00DC58EC">
      <w:pPr>
        <w:spacing w:after="120" w:line="200" w:lineRule="atLeast"/>
        <w:ind w:left="3402" w:right="1134" w:hanging="1134"/>
        <w:jc w:val="both"/>
        <w:rPr>
          <w:rFonts w:eastAsiaTheme="minorEastAsia"/>
          <w:b/>
        </w:rPr>
      </w:pPr>
      <w:r w:rsidRPr="008C5CE0">
        <w:rPr>
          <w:rFonts w:eastAsiaTheme="minorEastAsia"/>
          <w:b/>
        </w:rPr>
        <w:t>M</w:t>
      </w:r>
      <w:r w:rsidRPr="008C5CE0">
        <w:rPr>
          <w:rFonts w:eastAsiaTheme="minorEastAsia"/>
          <w:b/>
          <w:vertAlign w:val="subscript"/>
        </w:rPr>
        <w:t>o</w:t>
      </w:r>
      <w:r w:rsidRPr="008C5CE0">
        <w:rPr>
          <w:rFonts w:eastAsiaTheme="minorEastAsia"/>
          <w:b/>
        </w:rPr>
        <w:t xml:space="preserve"> = ρ</w:t>
      </w:r>
      <w:r w:rsidRPr="008C5CE0">
        <w:rPr>
          <w:rFonts w:eastAsiaTheme="minorEastAsia"/>
          <w:b/>
          <w:vertAlign w:val="subscript"/>
        </w:rPr>
        <w:t>o</w:t>
      </w:r>
      <w:r w:rsidRPr="008C5CE0">
        <w:rPr>
          <w:rFonts w:eastAsiaTheme="minorEastAsia"/>
          <w:b/>
        </w:rPr>
        <w:t>' x V</w:t>
      </w:r>
      <w:r w:rsidRPr="008C5CE0">
        <w:rPr>
          <w:rFonts w:eastAsiaTheme="minorEastAsia"/>
          <w:b/>
          <w:vertAlign w:val="subscript"/>
        </w:rPr>
        <w:t>CHSS</w:t>
      </w:r>
    </w:p>
    <w:p w14:paraId="5397E033" w14:textId="77777777" w:rsidR="00DC58EC" w:rsidRPr="008C5CE0" w:rsidRDefault="00DC58EC" w:rsidP="00DC58EC">
      <w:pPr>
        <w:spacing w:after="120" w:line="200" w:lineRule="atLeast"/>
        <w:ind w:left="2268" w:right="1134" w:hanging="1134"/>
        <w:jc w:val="both"/>
        <w:rPr>
          <w:rFonts w:eastAsiaTheme="minorEastAsia"/>
          <w:b/>
        </w:rPr>
      </w:pPr>
      <w:r w:rsidRPr="008C5CE0">
        <w:rPr>
          <w:rFonts w:eastAsiaTheme="minorEastAsia"/>
          <w:b/>
        </w:rPr>
        <w:t>5.3.</w:t>
      </w:r>
      <w:r w:rsidRPr="008C5CE0">
        <w:rPr>
          <w:rFonts w:eastAsiaTheme="minorEastAsia"/>
          <w:b/>
        </w:rPr>
        <w:tab/>
        <w:t>The final mass of helium in the storage system at the end of the time inter</w:t>
      </w:r>
      <w:r w:rsidRPr="008C5CE0">
        <w:rPr>
          <w:rFonts w:eastAsiaTheme="minorEastAsia"/>
          <w:b/>
          <w:lang w:eastAsia="ja-JP"/>
        </w:rPr>
        <w:t>v</w:t>
      </w:r>
      <w:r w:rsidRPr="008C5CE0">
        <w:rPr>
          <w:rFonts w:eastAsiaTheme="minorEastAsia"/>
          <w:b/>
        </w:rPr>
        <w:t>al, Δt, is calculated as follows:</w:t>
      </w:r>
    </w:p>
    <w:p w14:paraId="0480DAD9" w14:textId="77777777" w:rsidR="00DC58EC" w:rsidRPr="008C5CE0" w:rsidRDefault="00DC58EC" w:rsidP="00DC58EC">
      <w:pPr>
        <w:spacing w:after="120" w:line="200" w:lineRule="atLeast"/>
        <w:ind w:left="3402" w:right="1134" w:hanging="1134"/>
        <w:jc w:val="both"/>
        <w:rPr>
          <w:rFonts w:eastAsiaTheme="minorEastAsia"/>
          <w:b/>
        </w:rPr>
      </w:pPr>
      <w:r w:rsidRPr="008C5CE0">
        <w:rPr>
          <w:rFonts w:eastAsiaTheme="minorEastAsia"/>
          <w:b/>
        </w:rPr>
        <w:t>P</w:t>
      </w:r>
      <w:r w:rsidRPr="008C5CE0">
        <w:rPr>
          <w:rFonts w:eastAsiaTheme="minorEastAsia"/>
          <w:b/>
          <w:vertAlign w:val="subscript"/>
        </w:rPr>
        <w:t>f</w:t>
      </w:r>
      <w:r w:rsidRPr="008C5CE0">
        <w:rPr>
          <w:rFonts w:eastAsiaTheme="minorEastAsia"/>
          <w:b/>
        </w:rPr>
        <w:t>' = P</w:t>
      </w:r>
      <w:r w:rsidRPr="008C5CE0">
        <w:rPr>
          <w:rFonts w:eastAsiaTheme="minorEastAsia"/>
          <w:b/>
          <w:vertAlign w:val="subscript"/>
        </w:rPr>
        <w:t xml:space="preserve">f </w:t>
      </w:r>
      <w:r w:rsidRPr="008C5CE0">
        <w:rPr>
          <w:rFonts w:eastAsiaTheme="minorEastAsia"/>
          <w:b/>
        </w:rPr>
        <w:t>x 288 / (273 + T</w:t>
      </w:r>
      <w:r w:rsidRPr="008C5CE0">
        <w:rPr>
          <w:rFonts w:eastAsiaTheme="minorEastAsia"/>
          <w:b/>
          <w:vertAlign w:val="subscript"/>
        </w:rPr>
        <w:t>f</w:t>
      </w:r>
      <w:r w:rsidRPr="008C5CE0">
        <w:rPr>
          <w:rFonts w:eastAsiaTheme="minorEastAsia"/>
          <w:b/>
        </w:rPr>
        <w:t>)</w:t>
      </w:r>
    </w:p>
    <w:p w14:paraId="5E5873E6" w14:textId="77777777" w:rsidR="00DC58EC" w:rsidRPr="008C5CE0" w:rsidRDefault="00DC58EC" w:rsidP="00DC58EC">
      <w:pPr>
        <w:spacing w:after="120" w:line="200" w:lineRule="atLeast"/>
        <w:ind w:left="3402" w:right="1134" w:hanging="1134"/>
        <w:jc w:val="both"/>
        <w:rPr>
          <w:rFonts w:eastAsiaTheme="minorEastAsia"/>
          <w:b/>
        </w:rPr>
      </w:pPr>
      <w:r w:rsidRPr="008C5CE0">
        <w:rPr>
          <w:rFonts w:eastAsiaTheme="minorEastAsia"/>
          <w:b/>
        </w:rPr>
        <w:t>ρ</w:t>
      </w:r>
      <w:r w:rsidRPr="008C5CE0">
        <w:rPr>
          <w:rFonts w:eastAsiaTheme="minorEastAsia"/>
          <w:b/>
          <w:vertAlign w:val="subscript"/>
        </w:rPr>
        <w:t>f</w:t>
      </w:r>
      <w:r w:rsidRPr="008C5CE0">
        <w:rPr>
          <w:rFonts w:eastAsiaTheme="minorEastAsia"/>
          <w:b/>
        </w:rPr>
        <w:t>'</w:t>
      </w:r>
      <w:r w:rsidRPr="008C5CE0">
        <w:rPr>
          <w:rFonts w:eastAsiaTheme="minorEastAsia"/>
          <w:b/>
          <w:vertAlign w:val="subscript"/>
        </w:rPr>
        <w:t xml:space="preserve"> </w:t>
      </w:r>
      <w:r w:rsidRPr="008C5CE0">
        <w:rPr>
          <w:rFonts w:eastAsiaTheme="minorEastAsia"/>
          <w:b/>
        </w:rPr>
        <w:t>= –0.0043 x (P</w:t>
      </w:r>
      <w:r w:rsidRPr="008C5CE0">
        <w:rPr>
          <w:rFonts w:eastAsiaTheme="minorEastAsia"/>
          <w:b/>
          <w:vertAlign w:val="subscript"/>
        </w:rPr>
        <w:t>f</w:t>
      </w:r>
      <w:r w:rsidRPr="008C5CE0">
        <w:rPr>
          <w:rFonts w:eastAsiaTheme="minorEastAsia"/>
          <w:b/>
        </w:rPr>
        <w:t>')</w:t>
      </w:r>
      <w:r w:rsidRPr="008C5CE0">
        <w:rPr>
          <w:rFonts w:eastAsiaTheme="minorEastAsia"/>
          <w:b/>
          <w:vertAlign w:val="superscript"/>
        </w:rPr>
        <w:t xml:space="preserve">2 </w:t>
      </w:r>
      <w:r w:rsidRPr="008C5CE0">
        <w:rPr>
          <w:rFonts w:eastAsiaTheme="minorEastAsia"/>
          <w:b/>
        </w:rPr>
        <w:t>+ 1.53 x P</w:t>
      </w:r>
      <w:r w:rsidRPr="008C5CE0">
        <w:rPr>
          <w:rFonts w:eastAsiaTheme="minorEastAsia"/>
          <w:b/>
          <w:vertAlign w:val="subscript"/>
        </w:rPr>
        <w:t>f</w:t>
      </w:r>
      <w:r w:rsidRPr="008C5CE0">
        <w:rPr>
          <w:rFonts w:eastAsiaTheme="minorEastAsia"/>
          <w:b/>
        </w:rPr>
        <w:t>' + 1.49</w:t>
      </w:r>
    </w:p>
    <w:p w14:paraId="026319D2" w14:textId="77777777" w:rsidR="00DC58EC" w:rsidRPr="008C5CE0" w:rsidRDefault="00DC58EC" w:rsidP="00DC58EC">
      <w:pPr>
        <w:spacing w:after="120" w:line="200" w:lineRule="atLeast"/>
        <w:ind w:left="3402" w:right="1134" w:hanging="1134"/>
        <w:jc w:val="both"/>
        <w:rPr>
          <w:rFonts w:eastAsiaTheme="minorEastAsia"/>
          <w:b/>
        </w:rPr>
      </w:pPr>
      <w:r w:rsidRPr="008C5CE0">
        <w:rPr>
          <w:rFonts w:eastAsiaTheme="minorEastAsia"/>
          <w:b/>
        </w:rPr>
        <w:t>M</w:t>
      </w:r>
      <w:r w:rsidRPr="008C5CE0">
        <w:rPr>
          <w:rFonts w:eastAsiaTheme="minorEastAsia"/>
          <w:b/>
          <w:vertAlign w:val="subscript"/>
        </w:rPr>
        <w:t>f</w:t>
      </w:r>
      <w:r w:rsidRPr="008C5CE0">
        <w:rPr>
          <w:rFonts w:eastAsiaTheme="minorEastAsia"/>
          <w:b/>
        </w:rPr>
        <w:t xml:space="preserve"> = ρ</w:t>
      </w:r>
      <w:r w:rsidRPr="008C5CE0">
        <w:rPr>
          <w:rFonts w:eastAsiaTheme="minorEastAsia"/>
          <w:b/>
          <w:vertAlign w:val="subscript"/>
        </w:rPr>
        <w:t>f</w:t>
      </w:r>
      <w:r w:rsidRPr="008C5CE0">
        <w:rPr>
          <w:rFonts w:eastAsiaTheme="minorEastAsia"/>
          <w:b/>
        </w:rPr>
        <w:t>' x V</w:t>
      </w:r>
      <w:r w:rsidRPr="008C5CE0">
        <w:rPr>
          <w:rFonts w:eastAsiaTheme="minorEastAsia"/>
          <w:b/>
          <w:vertAlign w:val="subscript"/>
        </w:rPr>
        <w:t>CHSS</w:t>
      </w:r>
    </w:p>
    <w:p w14:paraId="2EE249E8" w14:textId="77777777" w:rsidR="00DC58EC" w:rsidRPr="008C5CE0" w:rsidRDefault="00DC58EC" w:rsidP="00DC58EC">
      <w:pPr>
        <w:spacing w:after="120" w:line="200" w:lineRule="atLeast"/>
        <w:ind w:left="2268" w:right="1134"/>
        <w:jc w:val="both"/>
        <w:rPr>
          <w:rFonts w:eastAsiaTheme="minorEastAsia"/>
          <w:b/>
        </w:rPr>
      </w:pPr>
      <w:r w:rsidRPr="008C5CE0">
        <w:rPr>
          <w:rFonts w:eastAsiaTheme="minorEastAsia"/>
          <w:b/>
        </w:rPr>
        <w:t>where P</w:t>
      </w:r>
      <w:r w:rsidRPr="008C5CE0">
        <w:rPr>
          <w:rFonts w:eastAsiaTheme="minorEastAsia"/>
          <w:b/>
          <w:vertAlign w:val="subscript"/>
        </w:rPr>
        <w:t>f</w:t>
      </w:r>
      <w:r w:rsidRPr="008C5CE0">
        <w:rPr>
          <w:rFonts w:eastAsiaTheme="minorEastAsia"/>
          <w:b/>
        </w:rPr>
        <w:t xml:space="preserve"> is the measured final pressure (MPa) at the end of the time interval, and T</w:t>
      </w:r>
      <w:r w:rsidRPr="008C5CE0">
        <w:rPr>
          <w:rFonts w:eastAsiaTheme="minorEastAsia"/>
          <w:b/>
          <w:vertAlign w:val="subscript"/>
        </w:rPr>
        <w:t>f</w:t>
      </w:r>
      <w:r w:rsidRPr="008C5CE0">
        <w:rPr>
          <w:rFonts w:eastAsiaTheme="minorEastAsia"/>
          <w:b/>
        </w:rPr>
        <w:t xml:space="preserve"> is the measured final temperature (</w:t>
      </w:r>
      <w:r w:rsidRPr="008C5CE0">
        <w:rPr>
          <w:rFonts w:eastAsia="MS PMincho"/>
          <w:b/>
          <w:szCs w:val="21"/>
        </w:rPr>
        <w:t>°</w:t>
      </w:r>
      <w:r w:rsidRPr="008C5CE0">
        <w:rPr>
          <w:rFonts w:eastAsiaTheme="minorEastAsia"/>
          <w:b/>
        </w:rPr>
        <w:t>C).</w:t>
      </w:r>
    </w:p>
    <w:p w14:paraId="3A3A211A" w14:textId="77777777" w:rsidR="00DC58EC" w:rsidRPr="008C5CE0" w:rsidRDefault="00DC58EC" w:rsidP="00DC58EC">
      <w:pPr>
        <w:spacing w:after="120" w:line="200" w:lineRule="atLeast"/>
        <w:ind w:left="2268" w:right="1134" w:hanging="1134"/>
        <w:jc w:val="both"/>
        <w:rPr>
          <w:rFonts w:eastAsiaTheme="minorEastAsia"/>
          <w:b/>
        </w:rPr>
      </w:pPr>
      <w:r w:rsidRPr="008C5CE0">
        <w:rPr>
          <w:rFonts w:eastAsiaTheme="minorEastAsia"/>
          <w:b/>
        </w:rPr>
        <w:t>5.4.</w:t>
      </w:r>
      <w:r w:rsidRPr="008C5CE0">
        <w:rPr>
          <w:rFonts w:eastAsiaTheme="minorEastAsia"/>
          <w:b/>
        </w:rPr>
        <w:tab/>
        <w:t>The average helium flow rate over the time interval is therefore:</w:t>
      </w:r>
    </w:p>
    <w:p w14:paraId="6314A86D" w14:textId="77777777" w:rsidR="00DC58EC" w:rsidRPr="008C5CE0" w:rsidRDefault="00DC58EC" w:rsidP="00DC58EC">
      <w:pPr>
        <w:spacing w:after="120" w:line="200" w:lineRule="atLeast"/>
        <w:ind w:left="2268" w:right="1134"/>
        <w:jc w:val="both"/>
        <w:rPr>
          <w:rFonts w:eastAsiaTheme="minorEastAsia"/>
          <w:b/>
        </w:rPr>
      </w:pPr>
      <w:r w:rsidRPr="008C5CE0">
        <w:rPr>
          <w:rFonts w:eastAsiaTheme="minorEastAsia"/>
          <w:b/>
        </w:rPr>
        <w:t>V</w:t>
      </w:r>
      <w:r w:rsidRPr="008C5CE0">
        <w:rPr>
          <w:rFonts w:eastAsiaTheme="minorEastAsia"/>
          <w:b/>
          <w:vertAlign w:val="subscript"/>
        </w:rPr>
        <w:t>He</w:t>
      </w:r>
      <w:r w:rsidRPr="008C5CE0">
        <w:rPr>
          <w:rFonts w:eastAsiaTheme="minorEastAsia"/>
          <w:b/>
        </w:rPr>
        <w:t xml:space="preserve"> = (M</w:t>
      </w:r>
      <w:r w:rsidRPr="008C5CE0">
        <w:rPr>
          <w:rFonts w:eastAsiaTheme="minorEastAsia"/>
          <w:b/>
          <w:vertAlign w:val="subscript"/>
        </w:rPr>
        <w:t>f</w:t>
      </w:r>
      <w:r w:rsidRPr="008C5CE0">
        <w:rPr>
          <w:rFonts w:eastAsiaTheme="minorEastAsia"/>
          <w:b/>
        </w:rPr>
        <w:t>-M</w:t>
      </w:r>
      <w:r w:rsidRPr="008C5CE0">
        <w:rPr>
          <w:rFonts w:eastAsiaTheme="minorEastAsia"/>
          <w:b/>
          <w:vertAlign w:val="subscript"/>
        </w:rPr>
        <w:t>o</w:t>
      </w:r>
      <w:r w:rsidRPr="008C5CE0">
        <w:rPr>
          <w:rFonts w:eastAsiaTheme="minorEastAsia"/>
          <w:b/>
        </w:rPr>
        <w:t>) / Δt x 22.41 / 4.003 x (P</w:t>
      </w:r>
      <w:r w:rsidRPr="008C5CE0">
        <w:rPr>
          <w:rFonts w:eastAsiaTheme="minorEastAsia"/>
          <w:b/>
          <w:vertAlign w:val="subscript"/>
        </w:rPr>
        <w:t>target</w:t>
      </w:r>
      <w:r w:rsidRPr="008C5CE0">
        <w:rPr>
          <w:rFonts w:eastAsiaTheme="minorEastAsia"/>
          <w:b/>
        </w:rPr>
        <w:t>/ P</w:t>
      </w:r>
      <w:r w:rsidRPr="008C5CE0">
        <w:rPr>
          <w:rFonts w:eastAsiaTheme="minorEastAsia"/>
          <w:b/>
          <w:vertAlign w:val="subscript"/>
        </w:rPr>
        <w:t>o</w:t>
      </w:r>
      <w:r w:rsidRPr="008C5CE0">
        <w:rPr>
          <w:rFonts w:eastAsiaTheme="minorEastAsia"/>
          <w:b/>
        </w:rPr>
        <w:t>)</w:t>
      </w:r>
    </w:p>
    <w:p w14:paraId="2A8E5077" w14:textId="77777777" w:rsidR="00DC58EC" w:rsidRPr="008C5CE0" w:rsidRDefault="00DC58EC" w:rsidP="00DC58EC">
      <w:pPr>
        <w:spacing w:after="120" w:line="200" w:lineRule="atLeast"/>
        <w:ind w:left="2268" w:right="1134"/>
        <w:jc w:val="both"/>
        <w:rPr>
          <w:rFonts w:eastAsiaTheme="minorEastAsia"/>
          <w:b/>
        </w:rPr>
      </w:pPr>
      <w:r w:rsidRPr="008C5CE0">
        <w:rPr>
          <w:rFonts w:eastAsiaTheme="minorEastAsia"/>
          <w:b/>
        </w:rPr>
        <w:t>where V</w:t>
      </w:r>
      <w:r w:rsidRPr="008C5CE0">
        <w:rPr>
          <w:rFonts w:eastAsiaTheme="minorEastAsia"/>
          <w:b/>
          <w:vertAlign w:val="subscript"/>
        </w:rPr>
        <w:t>He</w:t>
      </w:r>
      <w:r w:rsidRPr="008C5CE0">
        <w:rPr>
          <w:rFonts w:eastAsiaTheme="minorEastAsia"/>
          <w:b/>
        </w:rPr>
        <w:t xml:space="preserve"> is the average volumetric flow rate (NL/min) over the time interval and the term (P</w:t>
      </w:r>
      <w:r w:rsidRPr="008C5CE0">
        <w:rPr>
          <w:rFonts w:eastAsiaTheme="minorEastAsia"/>
          <w:b/>
          <w:vertAlign w:val="subscript"/>
        </w:rPr>
        <w:t>target</w:t>
      </w:r>
      <w:r w:rsidRPr="008C5CE0">
        <w:rPr>
          <w:rFonts w:eastAsiaTheme="minorEastAsia"/>
          <w:b/>
        </w:rPr>
        <w:t>/P</w:t>
      </w:r>
      <w:r w:rsidRPr="008C5CE0">
        <w:rPr>
          <w:rFonts w:eastAsiaTheme="minorEastAsia"/>
          <w:b/>
          <w:vertAlign w:val="subscript"/>
        </w:rPr>
        <w:t>o</w:t>
      </w:r>
      <w:r w:rsidRPr="008C5CE0">
        <w:rPr>
          <w:rFonts w:eastAsiaTheme="minorEastAsia"/>
          <w:b/>
        </w:rPr>
        <w:t>)</w:t>
      </w:r>
      <w:r w:rsidRPr="008C5CE0">
        <w:rPr>
          <w:rFonts w:eastAsiaTheme="minorEastAsia"/>
          <w:b/>
          <w:vertAlign w:val="subscript"/>
        </w:rPr>
        <w:t xml:space="preserve"> </w:t>
      </w:r>
      <w:r w:rsidRPr="008C5CE0">
        <w:rPr>
          <w:rFonts w:eastAsiaTheme="minorEastAsia"/>
          <w:b/>
        </w:rPr>
        <w:t>is used to compensate for differences between the measured initial pressure (P</w:t>
      </w:r>
      <w:r w:rsidRPr="008C5CE0">
        <w:rPr>
          <w:rFonts w:eastAsiaTheme="minorEastAsia"/>
          <w:b/>
          <w:vertAlign w:val="subscript"/>
        </w:rPr>
        <w:t>o</w:t>
      </w:r>
      <w:r w:rsidRPr="008C5CE0">
        <w:rPr>
          <w:rFonts w:eastAsiaTheme="minorEastAsia"/>
          <w:b/>
        </w:rPr>
        <w:t>) and the targeted fill pressure (P</w:t>
      </w:r>
      <w:r w:rsidRPr="008C5CE0">
        <w:rPr>
          <w:rFonts w:eastAsiaTheme="minorEastAsia"/>
          <w:b/>
          <w:vertAlign w:val="subscript"/>
        </w:rPr>
        <w:t>target</w:t>
      </w:r>
      <w:r w:rsidRPr="008C5CE0">
        <w:rPr>
          <w:rFonts w:eastAsiaTheme="minorEastAsia"/>
          <w:b/>
        </w:rPr>
        <w:t>).</w:t>
      </w:r>
    </w:p>
    <w:p w14:paraId="30B1AA2A" w14:textId="77777777" w:rsidR="00DC58EC" w:rsidRPr="008C5CE0" w:rsidRDefault="00DC58EC" w:rsidP="00DC58EC">
      <w:pPr>
        <w:spacing w:after="120" w:line="200" w:lineRule="atLeast"/>
        <w:ind w:left="2268" w:right="1134" w:hanging="1134"/>
        <w:jc w:val="both"/>
        <w:rPr>
          <w:rFonts w:eastAsiaTheme="minorEastAsia"/>
          <w:b/>
        </w:rPr>
      </w:pPr>
      <w:r w:rsidRPr="008C5CE0">
        <w:rPr>
          <w:rFonts w:eastAsiaTheme="minorEastAsia"/>
          <w:b/>
        </w:rPr>
        <w:t>5.5.</w:t>
      </w:r>
      <w:r w:rsidRPr="008C5CE0">
        <w:rPr>
          <w:rFonts w:eastAsiaTheme="minorEastAsia"/>
          <w:b/>
        </w:rPr>
        <w:tab/>
        <w:t>Conversion of the average volumetric flow of helium to the average hydrogen flow is calculated with the following formula:</w:t>
      </w:r>
    </w:p>
    <w:p w14:paraId="2AD9EB4B" w14:textId="77777777" w:rsidR="00DC58EC" w:rsidRPr="008C5CE0" w:rsidRDefault="00DC58EC" w:rsidP="00DC58EC">
      <w:pPr>
        <w:spacing w:after="120" w:line="200" w:lineRule="atLeast"/>
        <w:ind w:left="2268" w:right="1134"/>
        <w:jc w:val="both"/>
        <w:rPr>
          <w:rFonts w:eastAsiaTheme="minorEastAsia"/>
          <w:b/>
          <w:vertAlign w:val="superscript"/>
        </w:rPr>
      </w:pPr>
      <w:r w:rsidRPr="008C5CE0">
        <w:rPr>
          <w:rFonts w:eastAsiaTheme="minorEastAsia"/>
          <w:b/>
        </w:rPr>
        <w:t>V</w:t>
      </w:r>
      <w:r w:rsidRPr="008C5CE0">
        <w:rPr>
          <w:rFonts w:eastAsiaTheme="minorEastAsia"/>
          <w:b/>
          <w:vertAlign w:val="subscript"/>
        </w:rPr>
        <w:t>H2</w:t>
      </w:r>
      <w:r w:rsidRPr="008C5CE0">
        <w:rPr>
          <w:rFonts w:eastAsiaTheme="minorEastAsia"/>
          <w:b/>
        </w:rPr>
        <w:t xml:space="preserve"> = V</w:t>
      </w:r>
      <w:r w:rsidRPr="008C5CE0">
        <w:rPr>
          <w:rFonts w:eastAsiaTheme="minorEastAsia"/>
          <w:b/>
          <w:vertAlign w:val="subscript"/>
        </w:rPr>
        <w:t xml:space="preserve">He </w:t>
      </w:r>
      <w:r w:rsidRPr="008C5CE0">
        <w:rPr>
          <w:rFonts w:eastAsiaTheme="minorEastAsia"/>
          <w:b/>
        </w:rPr>
        <w:t>/ 0.75</w:t>
      </w:r>
    </w:p>
    <w:p w14:paraId="05247484" w14:textId="77777777" w:rsidR="00DC58EC" w:rsidRPr="008C5CE0" w:rsidRDefault="00DC58EC" w:rsidP="00DC58EC">
      <w:pPr>
        <w:spacing w:after="120" w:line="200" w:lineRule="atLeast"/>
        <w:ind w:left="2268" w:right="1134"/>
        <w:jc w:val="both"/>
        <w:rPr>
          <w:rFonts w:eastAsiaTheme="minorEastAsia"/>
          <w:b/>
        </w:rPr>
      </w:pPr>
      <w:r w:rsidRPr="008C5CE0">
        <w:rPr>
          <w:rFonts w:eastAsiaTheme="minorEastAsia"/>
          <w:b/>
        </w:rPr>
        <w:t>where V</w:t>
      </w:r>
      <w:r w:rsidRPr="008C5CE0">
        <w:rPr>
          <w:rFonts w:eastAsiaTheme="minorEastAsia"/>
          <w:b/>
          <w:vertAlign w:val="subscript"/>
        </w:rPr>
        <w:t xml:space="preserve">H2 </w:t>
      </w:r>
      <w:r w:rsidRPr="008C5CE0">
        <w:rPr>
          <w:rFonts w:eastAsiaTheme="minorEastAsia"/>
          <w:b/>
        </w:rPr>
        <w:t>is the corresponding average volumetric flow of hydrogen.</w:t>
      </w:r>
    </w:p>
    <w:p w14:paraId="62969E61" w14:textId="3070D95F" w:rsidR="00DC58EC" w:rsidRPr="008C5CE0" w:rsidRDefault="00DC58EC" w:rsidP="00DC58EC">
      <w:pPr>
        <w:pStyle w:val="HChG"/>
        <w:ind w:left="2268"/>
        <w:rPr>
          <w:bCs/>
        </w:rPr>
      </w:pPr>
      <w:r w:rsidRPr="008C5CE0">
        <w:rPr>
          <w:bCs/>
        </w:rPr>
        <w:lastRenderedPageBreak/>
        <w:t>6.</w:t>
      </w:r>
      <w:r w:rsidRPr="008C5CE0">
        <w:rPr>
          <w:bCs/>
        </w:rPr>
        <w:tab/>
      </w:r>
      <w:r w:rsidRPr="008C5CE0">
        <w:rPr>
          <w:bCs/>
        </w:rPr>
        <w:tab/>
        <w:t>Post-</w:t>
      </w:r>
      <w:r w:rsidR="00FB170E">
        <w:rPr>
          <w:bCs/>
        </w:rPr>
        <w:t>C</w:t>
      </w:r>
      <w:r w:rsidR="00FB170E" w:rsidRPr="008C5CE0">
        <w:rPr>
          <w:bCs/>
        </w:rPr>
        <w:t xml:space="preserve">rash </w:t>
      </w:r>
      <w:r w:rsidR="00FB170E">
        <w:rPr>
          <w:bCs/>
        </w:rPr>
        <w:t>C</w:t>
      </w:r>
      <w:r w:rsidRPr="008C5CE0">
        <w:rPr>
          <w:bCs/>
        </w:rPr>
        <w:t xml:space="preserve">oncentration </w:t>
      </w:r>
      <w:r w:rsidR="00FB170E">
        <w:rPr>
          <w:bCs/>
        </w:rPr>
        <w:t>M</w:t>
      </w:r>
      <w:r w:rsidRPr="008C5CE0">
        <w:rPr>
          <w:bCs/>
        </w:rPr>
        <w:t xml:space="preserve">easurement for </w:t>
      </w:r>
      <w:r w:rsidR="00FB170E">
        <w:rPr>
          <w:bCs/>
        </w:rPr>
        <w:t>E</w:t>
      </w:r>
      <w:r w:rsidRPr="008C5CE0">
        <w:rPr>
          <w:bCs/>
        </w:rPr>
        <w:t xml:space="preserve">nclosed </w:t>
      </w:r>
      <w:r w:rsidR="00FB170E">
        <w:rPr>
          <w:bCs/>
        </w:rPr>
        <w:t>S</w:t>
      </w:r>
      <w:r w:rsidRPr="008C5CE0">
        <w:rPr>
          <w:bCs/>
        </w:rPr>
        <w:t>paces</w:t>
      </w:r>
    </w:p>
    <w:p w14:paraId="4746D271" w14:textId="363EAD50" w:rsidR="00DC58EC" w:rsidRPr="008C5CE0" w:rsidRDefault="00DC58EC" w:rsidP="00DC58EC">
      <w:pPr>
        <w:spacing w:after="120" w:line="200" w:lineRule="atLeast"/>
        <w:ind w:left="2268" w:right="1134" w:hanging="1134"/>
        <w:jc w:val="both"/>
        <w:rPr>
          <w:rFonts w:eastAsiaTheme="minorEastAsia"/>
          <w:b/>
        </w:rPr>
      </w:pPr>
      <w:r w:rsidRPr="008C5CE0">
        <w:rPr>
          <w:rFonts w:eastAsiaTheme="minorEastAsia"/>
          <w:b/>
        </w:rPr>
        <w:t>6.1.</w:t>
      </w:r>
      <w:r w:rsidRPr="008C5CE0">
        <w:rPr>
          <w:rFonts w:eastAsiaTheme="minorEastAsia"/>
          <w:b/>
        </w:rPr>
        <w:tab/>
        <w:t xml:space="preserve">Post-crash data collection in enclosed spaces commences when the vehicle comes to a rest. Data from the sensors installed in accordance with paragraph 3.2. of this annex are collected at least every </w:t>
      </w:r>
      <w:r w:rsidR="00FB170E">
        <w:rPr>
          <w:rFonts w:eastAsiaTheme="minorEastAsia"/>
          <w:b/>
        </w:rPr>
        <w:t>five</w:t>
      </w:r>
      <w:r w:rsidRPr="008C5CE0">
        <w:rPr>
          <w:rFonts w:eastAsiaTheme="minorEastAsia"/>
          <w:b/>
        </w:rPr>
        <w:t xml:space="preserve"> seconds and continue for a period of 60 minutes after the test. A first-order lag (time constant) up to a maximum of </w:t>
      </w:r>
      <w:r w:rsidR="00FB170E">
        <w:rPr>
          <w:rFonts w:eastAsiaTheme="minorEastAsia"/>
          <w:b/>
        </w:rPr>
        <w:t>five</w:t>
      </w:r>
      <w:r w:rsidRPr="008C5CE0">
        <w:rPr>
          <w:rFonts w:eastAsiaTheme="minorEastAsia"/>
          <w:b/>
        </w:rPr>
        <w:t xml:space="preserve"> seconds may be applied to the measurements to provide </w:t>
      </w:r>
      <w:r w:rsidR="008E09B2" w:rsidRPr="008C5CE0">
        <w:rPr>
          <w:rFonts w:eastAsiaTheme="minorEastAsia"/>
          <w:b/>
        </w:rPr>
        <w:t>"</w:t>
      </w:r>
      <w:r w:rsidRPr="008C5CE0">
        <w:rPr>
          <w:rFonts w:eastAsiaTheme="minorEastAsia"/>
          <w:b/>
        </w:rPr>
        <w:t>smoothing</w:t>
      </w:r>
      <w:r w:rsidR="008E09B2" w:rsidRPr="008C5CE0">
        <w:rPr>
          <w:rFonts w:eastAsiaTheme="minorEastAsia"/>
          <w:b/>
        </w:rPr>
        <w:t>"</w:t>
      </w:r>
      <w:r w:rsidRPr="008C5CE0">
        <w:rPr>
          <w:rFonts w:eastAsiaTheme="minorEastAsia"/>
          <w:b/>
        </w:rPr>
        <w:t xml:space="preserve"> and filter the effects of spurious data points.</w:t>
      </w:r>
      <w:r w:rsidR="008E09B2" w:rsidRPr="008C5CE0">
        <w:rPr>
          <w:rFonts w:eastAsiaTheme="minorEastAsia"/>
          <w:b/>
        </w:rPr>
        <w:t>"</w:t>
      </w:r>
    </w:p>
    <w:p w14:paraId="030425C7" w14:textId="74161B8C" w:rsidR="00DC58EC" w:rsidRPr="008C5CE0" w:rsidRDefault="00D44032" w:rsidP="00DC58EC">
      <w:pPr>
        <w:pStyle w:val="HChG"/>
      </w:pPr>
      <w:r w:rsidRPr="008C5CE0">
        <w:tab/>
      </w:r>
      <w:r w:rsidR="00DC58EC" w:rsidRPr="008C5CE0">
        <w:t>II.</w:t>
      </w:r>
      <w:r w:rsidR="00DC58EC" w:rsidRPr="008C5CE0">
        <w:tab/>
        <w:t>Justification</w:t>
      </w:r>
    </w:p>
    <w:p w14:paraId="5129E5E9" w14:textId="77777777" w:rsidR="00DC58EC" w:rsidRPr="008C5CE0" w:rsidRDefault="00DC58EC" w:rsidP="00D44032">
      <w:pPr>
        <w:pStyle w:val="SingleTxtG"/>
      </w:pPr>
      <w:r w:rsidRPr="008C5CE0">
        <w:tab/>
        <w:t>1.</w:t>
      </w:r>
      <w:r w:rsidRPr="008C5CE0">
        <w:tab/>
        <w:t>In current UN Regulations, post-crash safety requirements for hydrogen powered vehicles are specified in UN Regulation No. 135 (pole-side impact) and UN Regulation No. 153 (rear end collision).</w:t>
      </w:r>
    </w:p>
    <w:p w14:paraId="4F65F257" w14:textId="100DFE2A" w:rsidR="00DC58EC" w:rsidRPr="008C5CE0" w:rsidRDefault="00DC58EC" w:rsidP="00D44032">
      <w:pPr>
        <w:pStyle w:val="SingleTxtG"/>
      </w:pPr>
      <w:r w:rsidRPr="008C5CE0">
        <w:t>2.</w:t>
      </w:r>
      <w:r w:rsidRPr="008C5CE0">
        <w:tab/>
        <w:t>However, in other full scale vehicle crash regulations such as UN Regulations No</w:t>
      </w:r>
      <w:r w:rsidR="00292569" w:rsidRPr="008C5CE0">
        <w:t>s</w:t>
      </w:r>
      <w:r w:rsidRPr="008C5CE0">
        <w:t>.</w:t>
      </w:r>
      <w:r w:rsidR="00292569" w:rsidRPr="008C5CE0">
        <w:t> </w:t>
      </w:r>
      <w:r w:rsidRPr="008C5CE0">
        <w:t xml:space="preserve">94, 95 and 137, such requirements are not specified while the compliance to the post-crash requirements are required in Regulation No.134 by referencing the crash test procedure. </w:t>
      </w:r>
    </w:p>
    <w:p w14:paraId="150EC428" w14:textId="1D8B9D9F" w:rsidR="00DC58EC" w:rsidRPr="008C5CE0" w:rsidRDefault="00CA2931" w:rsidP="00D44032">
      <w:pPr>
        <w:pStyle w:val="SingleTxtG"/>
      </w:pPr>
      <w:r>
        <w:t>3.</w:t>
      </w:r>
      <w:r>
        <w:tab/>
      </w:r>
      <w:r w:rsidR="00DC58EC" w:rsidRPr="008C5CE0">
        <w:t>For increasing the mutual recognition possibilities for the approvals according to these crash regulations and allowing flexibilities in type approval procedures, the post-crash safety requirements for hydrogen powered vehicles should be added to the UN Regulation No. 137 as well.</w:t>
      </w:r>
    </w:p>
    <w:p w14:paraId="7287F01F" w14:textId="102AA226" w:rsidR="00DC58EC" w:rsidRPr="008C5CE0" w:rsidRDefault="00F35A0F" w:rsidP="00D44032">
      <w:pPr>
        <w:pStyle w:val="SingleTxtG"/>
      </w:pPr>
      <w:r>
        <w:t>4.</w:t>
      </w:r>
      <w:r>
        <w:tab/>
      </w:r>
      <w:r w:rsidR="00DC58EC" w:rsidRPr="008C5CE0">
        <w:t xml:space="preserve">The proposed requirements are fully harmonised with that of </w:t>
      </w:r>
      <w:r w:rsidR="00332143">
        <w:t xml:space="preserve">UN </w:t>
      </w:r>
      <w:r w:rsidR="00DC58EC" w:rsidRPr="008C5CE0">
        <w:t xml:space="preserve">GTR </w:t>
      </w:r>
      <w:r w:rsidR="00332143">
        <w:t xml:space="preserve">No. </w:t>
      </w:r>
      <w:r w:rsidR="00DC58EC" w:rsidRPr="008C5CE0">
        <w:t>13</w:t>
      </w:r>
      <w:r w:rsidR="00332143">
        <w:t>,</w:t>
      </w:r>
      <w:r w:rsidR="00DC58EC" w:rsidRPr="008C5CE0">
        <w:t xml:space="preserve"> Amendment 1 and the proposal of the 02 series of amendment to UN Regulation No.</w:t>
      </w:r>
      <w:r w:rsidR="00873176">
        <w:t xml:space="preserve"> </w:t>
      </w:r>
      <w:r w:rsidR="00DC58EC" w:rsidRPr="008C5CE0">
        <w:t xml:space="preserve">134. transposing the amendments made in </w:t>
      </w:r>
      <w:r w:rsidR="00292569" w:rsidRPr="008C5CE0">
        <w:t xml:space="preserve">UN </w:t>
      </w:r>
      <w:r w:rsidR="00DC58EC" w:rsidRPr="008C5CE0">
        <w:t>GTR</w:t>
      </w:r>
      <w:r w:rsidR="00292569" w:rsidRPr="008C5CE0">
        <w:t xml:space="preserve"> No. </w:t>
      </w:r>
      <w:r w:rsidR="00DC58EC" w:rsidRPr="008C5CE0">
        <w:t xml:space="preserve">13. The </w:t>
      </w:r>
      <w:r w:rsidR="008E09B2" w:rsidRPr="008C5CE0">
        <w:t>"</w:t>
      </w:r>
      <w:r w:rsidR="00DC58EC" w:rsidRPr="008C5CE0">
        <w:t>Passenger compartment</w:t>
      </w:r>
      <w:r w:rsidR="008E09B2" w:rsidRPr="008C5CE0">
        <w:t>"</w:t>
      </w:r>
      <w:r w:rsidR="00DC58EC" w:rsidRPr="008C5CE0">
        <w:t xml:space="preserve"> definition is unified without differentiation with regard to either the occupant protection or the electric safety protection.</w:t>
      </w:r>
    </w:p>
    <w:p w14:paraId="6413BAF0" w14:textId="4E9B46EC" w:rsidR="00DC58EC" w:rsidRPr="008C5CE0" w:rsidRDefault="00873176" w:rsidP="00D44032">
      <w:pPr>
        <w:pStyle w:val="SingleTxtG"/>
      </w:pPr>
      <w:r>
        <w:t>5</w:t>
      </w:r>
      <w:r w:rsidR="00DC58EC" w:rsidRPr="008C5CE0">
        <w:t>.</w:t>
      </w:r>
      <w:r w:rsidR="00DC58EC" w:rsidRPr="008C5CE0">
        <w:tab/>
        <w:t>Since the numbers of hydrogen fuelled vehicles in the market are still limited, this series of amendments should only apply to the vehicle applying to new type approval. The date should be coordinated with that of the 02 series of amendment to UN Regulation No.</w:t>
      </w:r>
      <w:r w:rsidR="00292569" w:rsidRPr="008C5CE0">
        <w:t> </w:t>
      </w:r>
      <w:r w:rsidR="00DC58EC" w:rsidRPr="008C5CE0">
        <w:t>134.</w:t>
      </w:r>
    </w:p>
    <w:p w14:paraId="276D74E3" w14:textId="77777777" w:rsidR="00DC58EC" w:rsidRPr="008C5CE0" w:rsidRDefault="00DC58EC" w:rsidP="00DC58EC">
      <w:pPr>
        <w:spacing w:before="240"/>
        <w:jc w:val="center"/>
        <w:rPr>
          <w:u w:val="single"/>
        </w:rPr>
      </w:pPr>
      <w:r w:rsidRPr="008C5CE0">
        <w:rPr>
          <w:u w:val="single"/>
        </w:rPr>
        <w:tab/>
      </w:r>
      <w:r w:rsidRPr="008C5CE0">
        <w:rPr>
          <w:u w:val="single"/>
        </w:rPr>
        <w:tab/>
      </w:r>
      <w:r w:rsidRPr="008C5CE0">
        <w:rPr>
          <w:u w:val="single"/>
        </w:rPr>
        <w:tab/>
      </w:r>
    </w:p>
    <w:sectPr w:rsidR="00DC58EC" w:rsidRPr="008C5CE0" w:rsidSect="00680CE3">
      <w:headerReference w:type="even" r:id="rId14"/>
      <w:headerReference w:type="default" r:id="rId15"/>
      <w:footerReference w:type="even" r:id="rId16"/>
      <w:footerReference w:type="default" r:id="rId17"/>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724A0" w14:textId="77777777" w:rsidR="00630842" w:rsidRDefault="00630842"/>
  </w:endnote>
  <w:endnote w:type="continuationSeparator" w:id="0">
    <w:p w14:paraId="4C682A5D" w14:textId="77777777" w:rsidR="00630842" w:rsidRDefault="00630842"/>
  </w:endnote>
  <w:endnote w:type="continuationNotice" w:id="1">
    <w:p w14:paraId="2A77D42B" w14:textId="77777777" w:rsidR="00630842" w:rsidRDefault="006308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S PMincho">
    <w:charset w:val="80"/>
    <w:family w:val="roma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B3904" w14:textId="60F36019" w:rsidR="00680CE3" w:rsidRPr="00680CE3" w:rsidRDefault="00680CE3" w:rsidP="00680CE3">
    <w:pPr>
      <w:pStyle w:val="Footer"/>
      <w:tabs>
        <w:tab w:val="right" w:pos="9638"/>
      </w:tabs>
      <w:rPr>
        <w:sz w:val="18"/>
      </w:rPr>
    </w:pPr>
    <w:r w:rsidRPr="00680CE3">
      <w:rPr>
        <w:b/>
        <w:sz w:val="18"/>
      </w:rPr>
      <w:fldChar w:fldCharType="begin"/>
    </w:r>
    <w:r w:rsidRPr="00680CE3">
      <w:rPr>
        <w:b/>
        <w:sz w:val="18"/>
      </w:rPr>
      <w:instrText xml:space="preserve"> PAGE  \* MERGEFORMAT </w:instrText>
    </w:r>
    <w:r w:rsidRPr="00680CE3">
      <w:rPr>
        <w:b/>
        <w:sz w:val="18"/>
      </w:rPr>
      <w:fldChar w:fldCharType="separate"/>
    </w:r>
    <w:r w:rsidRPr="00680CE3">
      <w:rPr>
        <w:b/>
        <w:noProof/>
        <w:sz w:val="18"/>
      </w:rPr>
      <w:t>2</w:t>
    </w:r>
    <w:r w:rsidRPr="00680CE3">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4FEA8" w14:textId="32D54251" w:rsidR="00680CE3" w:rsidRPr="00680CE3" w:rsidRDefault="00680CE3" w:rsidP="00680CE3">
    <w:pPr>
      <w:pStyle w:val="Footer"/>
      <w:tabs>
        <w:tab w:val="right" w:pos="9638"/>
      </w:tabs>
      <w:rPr>
        <w:b/>
        <w:sz w:val="18"/>
      </w:rPr>
    </w:pPr>
    <w:r>
      <w:tab/>
    </w:r>
    <w:r w:rsidRPr="00680CE3">
      <w:rPr>
        <w:b/>
        <w:sz w:val="18"/>
      </w:rPr>
      <w:fldChar w:fldCharType="begin"/>
    </w:r>
    <w:r w:rsidRPr="00680CE3">
      <w:rPr>
        <w:b/>
        <w:sz w:val="18"/>
      </w:rPr>
      <w:instrText xml:space="preserve"> PAGE  \* MERGEFORMAT </w:instrText>
    </w:r>
    <w:r w:rsidRPr="00680CE3">
      <w:rPr>
        <w:b/>
        <w:sz w:val="18"/>
      </w:rPr>
      <w:fldChar w:fldCharType="separate"/>
    </w:r>
    <w:r w:rsidRPr="00680CE3">
      <w:rPr>
        <w:b/>
        <w:noProof/>
        <w:sz w:val="18"/>
      </w:rPr>
      <w:t>3</w:t>
    </w:r>
    <w:r w:rsidRPr="00680CE3">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22584" w14:textId="77777777" w:rsidR="00630842" w:rsidRPr="000B175B" w:rsidRDefault="00630842" w:rsidP="000B175B">
      <w:pPr>
        <w:tabs>
          <w:tab w:val="right" w:pos="2155"/>
        </w:tabs>
        <w:spacing w:after="80"/>
        <w:ind w:left="680"/>
        <w:rPr>
          <w:u w:val="single"/>
        </w:rPr>
      </w:pPr>
      <w:r>
        <w:rPr>
          <w:u w:val="single"/>
        </w:rPr>
        <w:tab/>
      </w:r>
    </w:p>
  </w:footnote>
  <w:footnote w:type="continuationSeparator" w:id="0">
    <w:p w14:paraId="31322ACC" w14:textId="77777777" w:rsidR="00630842" w:rsidRPr="00FC68B7" w:rsidRDefault="00630842" w:rsidP="00FC68B7">
      <w:pPr>
        <w:tabs>
          <w:tab w:val="left" w:pos="2155"/>
        </w:tabs>
        <w:spacing w:after="80"/>
        <w:ind w:left="680"/>
        <w:rPr>
          <w:u w:val="single"/>
        </w:rPr>
      </w:pPr>
      <w:r>
        <w:rPr>
          <w:u w:val="single"/>
        </w:rPr>
        <w:tab/>
      </w:r>
    </w:p>
  </w:footnote>
  <w:footnote w:type="continuationNotice" w:id="1">
    <w:p w14:paraId="6AFBF7EC" w14:textId="77777777" w:rsidR="00630842" w:rsidRDefault="00630842"/>
  </w:footnote>
  <w:footnote w:id="2">
    <w:p w14:paraId="06463842" w14:textId="77777777" w:rsidR="008C5CE0" w:rsidRDefault="008C5CE0" w:rsidP="008C5CE0">
      <w:pPr>
        <w:pStyle w:val="FootnoteText"/>
        <w:jc w:val="both"/>
        <w:rPr>
          <w:lang w:val="en-US"/>
        </w:rPr>
      </w:pPr>
      <w:r>
        <w:tab/>
      </w:r>
      <w:r>
        <w:rPr>
          <w:rStyle w:val="FootnoteReference"/>
          <w:sz w:val="20"/>
          <w:lang w:val="en-US"/>
        </w:rPr>
        <w:t>*</w:t>
      </w:r>
      <w:r>
        <w:rPr>
          <w:sz w:val="20"/>
          <w:lang w:val="en-US"/>
        </w:rPr>
        <w:tab/>
      </w:r>
      <w:r>
        <w:rPr>
          <w:szCs w:val="18"/>
          <w:lang w:val="en-US"/>
        </w:rPr>
        <w:t xml:space="preserve">In accordance with the programme of work of the Inland Transport Committee for </w:t>
      </w:r>
      <w:r>
        <w:rPr>
          <w:lang w:val="en-US"/>
        </w:rPr>
        <w:t xml:space="preserve">2023 as outlined in proposed programme budget for </w:t>
      </w:r>
      <w:r>
        <w:rPr>
          <w:szCs w:val="18"/>
          <w:lang w:val="en-US"/>
        </w:rPr>
        <w:t>2023 (</w:t>
      </w:r>
      <w:r>
        <w:rPr>
          <w:lang w:val="en-US"/>
        </w:rPr>
        <w:t>A/77/6 (Sect. 20), table 20.6)</w:t>
      </w:r>
      <w:r>
        <w:rPr>
          <w:szCs w:val="18"/>
          <w:lang w:val="en-US"/>
        </w:rPr>
        <w:t>, 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0495D" w14:textId="6F58663D" w:rsidR="00680CE3" w:rsidRPr="00680CE3" w:rsidRDefault="00000000">
    <w:pPr>
      <w:pStyle w:val="Header"/>
    </w:pPr>
    <w:fldSimple w:instr=" TITLE  \* MERGEFORMAT ">
      <w:r w:rsidR="00680CE3">
        <w:t>ECE/TRANS/WP.29/GRSP/2023/22</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E9E12" w14:textId="7436D657" w:rsidR="00680CE3" w:rsidRPr="00680CE3" w:rsidRDefault="00000000" w:rsidP="00680CE3">
    <w:pPr>
      <w:pStyle w:val="Header"/>
      <w:jc w:val="right"/>
    </w:pPr>
    <w:fldSimple w:instr=" TITLE  \* MERGEFORMAT ">
      <w:r w:rsidR="00680CE3">
        <w:t>ECE/TRANS/WP.29/GRSP/2023/22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253124977">
    <w:abstractNumId w:val="1"/>
  </w:num>
  <w:num w:numId="2" w16cid:durableId="1594707282">
    <w:abstractNumId w:val="0"/>
  </w:num>
  <w:num w:numId="3" w16cid:durableId="1320501395">
    <w:abstractNumId w:val="2"/>
  </w:num>
  <w:num w:numId="4" w16cid:durableId="1947035648">
    <w:abstractNumId w:val="3"/>
  </w:num>
  <w:num w:numId="5" w16cid:durableId="333802781">
    <w:abstractNumId w:val="8"/>
  </w:num>
  <w:num w:numId="6" w16cid:durableId="1214120654">
    <w:abstractNumId w:val="9"/>
  </w:num>
  <w:num w:numId="7" w16cid:durableId="448472208">
    <w:abstractNumId w:val="7"/>
  </w:num>
  <w:num w:numId="8" w16cid:durableId="554971721">
    <w:abstractNumId w:val="6"/>
  </w:num>
  <w:num w:numId="9" w16cid:durableId="1785423340">
    <w:abstractNumId w:val="5"/>
  </w:num>
  <w:num w:numId="10" w16cid:durableId="1307201858">
    <w:abstractNumId w:val="4"/>
  </w:num>
  <w:num w:numId="11" w16cid:durableId="1253010335">
    <w:abstractNumId w:val="15"/>
  </w:num>
  <w:num w:numId="12" w16cid:durableId="42753398">
    <w:abstractNumId w:val="14"/>
  </w:num>
  <w:num w:numId="13" w16cid:durableId="1452287499">
    <w:abstractNumId w:val="10"/>
  </w:num>
  <w:num w:numId="14" w16cid:durableId="1724476495">
    <w:abstractNumId w:val="12"/>
  </w:num>
  <w:num w:numId="15" w16cid:durableId="1043939885">
    <w:abstractNumId w:val="16"/>
  </w:num>
  <w:num w:numId="16" w16cid:durableId="1500585959">
    <w:abstractNumId w:val="13"/>
  </w:num>
  <w:num w:numId="17" w16cid:durableId="1791431970">
    <w:abstractNumId w:val="17"/>
  </w:num>
  <w:num w:numId="18" w16cid:durableId="2062904128">
    <w:abstractNumId w:val="18"/>
  </w:num>
  <w:num w:numId="19" w16cid:durableId="617877015">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CE3"/>
    <w:rsid w:val="00002A7D"/>
    <w:rsid w:val="000038A8"/>
    <w:rsid w:val="00005DF3"/>
    <w:rsid w:val="00006790"/>
    <w:rsid w:val="00026A5F"/>
    <w:rsid w:val="00027624"/>
    <w:rsid w:val="00050F6B"/>
    <w:rsid w:val="000678CD"/>
    <w:rsid w:val="00072C8C"/>
    <w:rsid w:val="00081CE0"/>
    <w:rsid w:val="00084D30"/>
    <w:rsid w:val="00090320"/>
    <w:rsid w:val="000931C0"/>
    <w:rsid w:val="00097003"/>
    <w:rsid w:val="000A2E09"/>
    <w:rsid w:val="000B175B"/>
    <w:rsid w:val="000B3A0F"/>
    <w:rsid w:val="000B5B59"/>
    <w:rsid w:val="000C305C"/>
    <w:rsid w:val="000C6475"/>
    <w:rsid w:val="000E0415"/>
    <w:rsid w:val="000F2ED5"/>
    <w:rsid w:val="000F7715"/>
    <w:rsid w:val="00156B99"/>
    <w:rsid w:val="001633A8"/>
    <w:rsid w:val="00166124"/>
    <w:rsid w:val="00184DDA"/>
    <w:rsid w:val="001900CD"/>
    <w:rsid w:val="001A0452"/>
    <w:rsid w:val="001B4B04"/>
    <w:rsid w:val="001B5875"/>
    <w:rsid w:val="001C4B9C"/>
    <w:rsid w:val="001C6663"/>
    <w:rsid w:val="001C7895"/>
    <w:rsid w:val="001D26DF"/>
    <w:rsid w:val="001F1599"/>
    <w:rsid w:val="001F19C4"/>
    <w:rsid w:val="002043F0"/>
    <w:rsid w:val="00211E0B"/>
    <w:rsid w:val="00221D8C"/>
    <w:rsid w:val="00232575"/>
    <w:rsid w:val="00247258"/>
    <w:rsid w:val="00257CAC"/>
    <w:rsid w:val="0027237A"/>
    <w:rsid w:val="00292569"/>
    <w:rsid w:val="00296B01"/>
    <w:rsid w:val="002974E9"/>
    <w:rsid w:val="002A306B"/>
    <w:rsid w:val="002A7F94"/>
    <w:rsid w:val="002B109A"/>
    <w:rsid w:val="002C6D45"/>
    <w:rsid w:val="002D6E53"/>
    <w:rsid w:val="002F046D"/>
    <w:rsid w:val="002F3023"/>
    <w:rsid w:val="00301764"/>
    <w:rsid w:val="00304A1F"/>
    <w:rsid w:val="003229D8"/>
    <w:rsid w:val="00332143"/>
    <w:rsid w:val="00336C97"/>
    <w:rsid w:val="00337F88"/>
    <w:rsid w:val="00342432"/>
    <w:rsid w:val="0035223F"/>
    <w:rsid w:val="00352D4B"/>
    <w:rsid w:val="0035638C"/>
    <w:rsid w:val="003A46BB"/>
    <w:rsid w:val="003A4EC7"/>
    <w:rsid w:val="003A7295"/>
    <w:rsid w:val="003B1F60"/>
    <w:rsid w:val="003C2CC4"/>
    <w:rsid w:val="003D4B23"/>
    <w:rsid w:val="003E278A"/>
    <w:rsid w:val="003E2E0F"/>
    <w:rsid w:val="00413520"/>
    <w:rsid w:val="004325CB"/>
    <w:rsid w:val="00440A07"/>
    <w:rsid w:val="00462880"/>
    <w:rsid w:val="00476F24"/>
    <w:rsid w:val="004A5D33"/>
    <w:rsid w:val="004C55B0"/>
    <w:rsid w:val="004F6BA0"/>
    <w:rsid w:val="00503BEA"/>
    <w:rsid w:val="00506FB0"/>
    <w:rsid w:val="00533616"/>
    <w:rsid w:val="00535ABA"/>
    <w:rsid w:val="0053768B"/>
    <w:rsid w:val="005420F2"/>
    <w:rsid w:val="0054285C"/>
    <w:rsid w:val="005443F6"/>
    <w:rsid w:val="00575BCD"/>
    <w:rsid w:val="00584173"/>
    <w:rsid w:val="00584CA7"/>
    <w:rsid w:val="00595520"/>
    <w:rsid w:val="005A44B9"/>
    <w:rsid w:val="005B1BA0"/>
    <w:rsid w:val="005B3DB3"/>
    <w:rsid w:val="005B60CB"/>
    <w:rsid w:val="005C0268"/>
    <w:rsid w:val="005D15CA"/>
    <w:rsid w:val="005F08DF"/>
    <w:rsid w:val="005F3066"/>
    <w:rsid w:val="005F3E61"/>
    <w:rsid w:val="00604DDD"/>
    <w:rsid w:val="006115CC"/>
    <w:rsid w:val="00611FC4"/>
    <w:rsid w:val="006176FB"/>
    <w:rsid w:val="00630842"/>
    <w:rsid w:val="00630FCB"/>
    <w:rsid w:val="00640B26"/>
    <w:rsid w:val="0065766B"/>
    <w:rsid w:val="006770B2"/>
    <w:rsid w:val="00680CE3"/>
    <w:rsid w:val="00686A48"/>
    <w:rsid w:val="0068763C"/>
    <w:rsid w:val="0069305C"/>
    <w:rsid w:val="006940E1"/>
    <w:rsid w:val="006A3C72"/>
    <w:rsid w:val="006A7392"/>
    <w:rsid w:val="006B03A1"/>
    <w:rsid w:val="006B67D9"/>
    <w:rsid w:val="006C5535"/>
    <w:rsid w:val="006D0589"/>
    <w:rsid w:val="006E564B"/>
    <w:rsid w:val="006E7154"/>
    <w:rsid w:val="007003CD"/>
    <w:rsid w:val="0070701E"/>
    <w:rsid w:val="00711190"/>
    <w:rsid w:val="0072632A"/>
    <w:rsid w:val="007358E8"/>
    <w:rsid w:val="00736ECE"/>
    <w:rsid w:val="00741F70"/>
    <w:rsid w:val="0074533B"/>
    <w:rsid w:val="007643BC"/>
    <w:rsid w:val="00780C68"/>
    <w:rsid w:val="007959FE"/>
    <w:rsid w:val="007A0CF1"/>
    <w:rsid w:val="007B6BA5"/>
    <w:rsid w:val="007C3390"/>
    <w:rsid w:val="007C42D8"/>
    <w:rsid w:val="007C4F4B"/>
    <w:rsid w:val="007D6F65"/>
    <w:rsid w:val="007D7362"/>
    <w:rsid w:val="007F5CE2"/>
    <w:rsid w:val="007F6611"/>
    <w:rsid w:val="00810BAC"/>
    <w:rsid w:val="008175E9"/>
    <w:rsid w:val="008242D7"/>
    <w:rsid w:val="0082577B"/>
    <w:rsid w:val="00825CB5"/>
    <w:rsid w:val="00866893"/>
    <w:rsid w:val="00866F02"/>
    <w:rsid w:val="00867D18"/>
    <w:rsid w:val="00871F9A"/>
    <w:rsid w:val="00871FD5"/>
    <w:rsid w:val="00873176"/>
    <w:rsid w:val="0088172E"/>
    <w:rsid w:val="00881EFA"/>
    <w:rsid w:val="008879CB"/>
    <w:rsid w:val="008979B1"/>
    <w:rsid w:val="008A6B25"/>
    <w:rsid w:val="008A6C4F"/>
    <w:rsid w:val="008B389E"/>
    <w:rsid w:val="008C5CE0"/>
    <w:rsid w:val="008D045E"/>
    <w:rsid w:val="008D3F25"/>
    <w:rsid w:val="008D4D82"/>
    <w:rsid w:val="008E09B2"/>
    <w:rsid w:val="008E0E46"/>
    <w:rsid w:val="008E7116"/>
    <w:rsid w:val="008F143B"/>
    <w:rsid w:val="008F3882"/>
    <w:rsid w:val="008F4B7C"/>
    <w:rsid w:val="00926E47"/>
    <w:rsid w:val="00931581"/>
    <w:rsid w:val="00931880"/>
    <w:rsid w:val="00947162"/>
    <w:rsid w:val="00956ED6"/>
    <w:rsid w:val="009610D0"/>
    <w:rsid w:val="0096375C"/>
    <w:rsid w:val="009662E6"/>
    <w:rsid w:val="0097095E"/>
    <w:rsid w:val="00982F5B"/>
    <w:rsid w:val="0098592B"/>
    <w:rsid w:val="00985FC4"/>
    <w:rsid w:val="00990766"/>
    <w:rsid w:val="00991261"/>
    <w:rsid w:val="009964C4"/>
    <w:rsid w:val="009A7B81"/>
    <w:rsid w:val="009B7EB7"/>
    <w:rsid w:val="009D01C0"/>
    <w:rsid w:val="009D6A08"/>
    <w:rsid w:val="009E0A16"/>
    <w:rsid w:val="009E6CB7"/>
    <w:rsid w:val="009E7970"/>
    <w:rsid w:val="009F1328"/>
    <w:rsid w:val="009F2EAC"/>
    <w:rsid w:val="009F57E3"/>
    <w:rsid w:val="009F5FAF"/>
    <w:rsid w:val="00A10F4F"/>
    <w:rsid w:val="00A11067"/>
    <w:rsid w:val="00A1704A"/>
    <w:rsid w:val="00A36AC2"/>
    <w:rsid w:val="00A425EB"/>
    <w:rsid w:val="00A72F22"/>
    <w:rsid w:val="00A733BC"/>
    <w:rsid w:val="00A748A6"/>
    <w:rsid w:val="00A76A69"/>
    <w:rsid w:val="00A800D4"/>
    <w:rsid w:val="00A83C34"/>
    <w:rsid w:val="00A879A4"/>
    <w:rsid w:val="00AA0FF8"/>
    <w:rsid w:val="00AC0F2C"/>
    <w:rsid w:val="00AC502A"/>
    <w:rsid w:val="00AE1E26"/>
    <w:rsid w:val="00AF58C1"/>
    <w:rsid w:val="00B04A3F"/>
    <w:rsid w:val="00B06643"/>
    <w:rsid w:val="00B15055"/>
    <w:rsid w:val="00B20551"/>
    <w:rsid w:val="00B30179"/>
    <w:rsid w:val="00B31E0B"/>
    <w:rsid w:val="00B33FC7"/>
    <w:rsid w:val="00B37B15"/>
    <w:rsid w:val="00B4162A"/>
    <w:rsid w:val="00B45C02"/>
    <w:rsid w:val="00B70B63"/>
    <w:rsid w:val="00B72A1E"/>
    <w:rsid w:val="00B81E12"/>
    <w:rsid w:val="00BA339B"/>
    <w:rsid w:val="00BB23CC"/>
    <w:rsid w:val="00BC1E7E"/>
    <w:rsid w:val="00BC74E9"/>
    <w:rsid w:val="00BE36A9"/>
    <w:rsid w:val="00BE618E"/>
    <w:rsid w:val="00BE7BEC"/>
    <w:rsid w:val="00BF0A5A"/>
    <w:rsid w:val="00BF0E63"/>
    <w:rsid w:val="00BF11D6"/>
    <w:rsid w:val="00BF12A3"/>
    <w:rsid w:val="00BF16D7"/>
    <w:rsid w:val="00BF2373"/>
    <w:rsid w:val="00BF279B"/>
    <w:rsid w:val="00C044E2"/>
    <w:rsid w:val="00C048CB"/>
    <w:rsid w:val="00C066F3"/>
    <w:rsid w:val="00C11E79"/>
    <w:rsid w:val="00C20402"/>
    <w:rsid w:val="00C33B98"/>
    <w:rsid w:val="00C463DD"/>
    <w:rsid w:val="00C745C3"/>
    <w:rsid w:val="00C978F5"/>
    <w:rsid w:val="00CA24A4"/>
    <w:rsid w:val="00CA2931"/>
    <w:rsid w:val="00CB348D"/>
    <w:rsid w:val="00CD46F5"/>
    <w:rsid w:val="00CE4A8F"/>
    <w:rsid w:val="00CF071D"/>
    <w:rsid w:val="00D0123D"/>
    <w:rsid w:val="00D15B04"/>
    <w:rsid w:val="00D1727E"/>
    <w:rsid w:val="00D2031B"/>
    <w:rsid w:val="00D25FE2"/>
    <w:rsid w:val="00D338FB"/>
    <w:rsid w:val="00D37DA9"/>
    <w:rsid w:val="00D406A7"/>
    <w:rsid w:val="00D43252"/>
    <w:rsid w:val="00D44032"/>
    <w:rsid w:val="00D44D86"/>
    <w:rsid w:val="00D50B7D"/>
    <w:rsid w:val="00D52012"/>
    <w:rsid w:val="00D704E5"/>
    <w:rsid w:val="00D72727"/>
    <w:rsid w:val="00D978C6"/>
    <w:rsid w:val="00DA0956"/>
    <w:rsid w:val="00DA357F"/>
    <w:rsid w:val="00DA3E12"/>
    <w:rsid w:val="00DA727F"/>
    <w:rsid w:val="00DC18AD"/>
    <w:rsid w:val="00DC58EC"/>
    <w:rsid w:val="00DF7CAE"/>
    <w:rsid w:val="00E423C0"/>
    <w:rsid w:val="00E6414C"/>
    <w:rsid w:val="00E7260F"/>
    <w:rsid w:val="00E8702D"/>
    <w:rsid w:val="00E905F4"/>
    <w:rsid w:val="00E916A9"/>
    <w:rsid w:val="00E916DE"/>
    <w:rsid w:val="00E925AD"/>
    <w:rsid w:val="00E96630"/>
    <w:rsid w:val="00ED18DC"/>
    <w:rsid w:val="00ED6201"/>
    <w:rsid w:val="00ED7A2A"/>
    <w:rsid w:val="00EF1D7F"/>
    <w:rsid w:val="00F0137E"/>
    <w:rsid w:val="00F04E44"/>
    <w:rsid w:val="00F21786"/>
    <w:rsid w:val="00F25D06"/>
    <w:rsid w:val="00F31CFF"/>
    <w:rsid w:val="00F35A0F"/>
    <w:rsid w:val="00F36C57"/>
    <w:rsid w:val="00F3742B"/>
    <w:rsid w:val="00F41FDB"/>
    <w:rsid w:val="00F50597"/>
    <w:rsid w:val="00F56D63"/>
    <w:rsid w:val="00F609A9"/>
    <w:rsid w:val="00F80C99"/>
    <w:rsid w:val="00F867EC"/>
    <w:rsid w:val="00F91B2B"/>
    <w:rsid w:val="00FB170E"/>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4D781B"/>
  <w15:docId w15:val="{B30AAD16-53AC-4DC2-B9E1-2211D37A3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link w:val="Heading5Char"/>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4_GR,Fußnotenzeichen"/>
    <w:basedOn w:val="DefaultParagraphFont"/>
    <w:qFormat/>
    <w:rsid w:val="00E925AD"/>
    <w:rPr>
      <w:rFonts w:ascii="Times New Roman" w:hAnsi="Times New Roman"/>
      <w:sz w:val="18"/>
      <w:vertAlign w:val="superscript"/>
    </w:rPr>
  </w:style>
  <w:style w:type="paragraph" w:styleId="FootnoteText">
    <w:name w:val="footnote text"/>
    <w:aliases w:val="5_G,PP,5_G_6,5_GR,-E Fußnotentext,footnote text,Fußnotentext Ursprung,Footnote Text Char Char Char Char,Footnote Text1,Footnote Text Char Char Char,Fußnotentext Char1,Fußnotentext Char Char,Fußnotentext Char2,Fußn,Fußnotentext"/>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5_GR Char,-E Fußnotentext Char,footnote text Char,Fußnotentext Ursprung Char,Footnote Text Char Char Char Char Char,Footnote Text1 Char,Footnote Text Char Char Char Char1,Fußnotentext Char1 Char,Fußn Char"/>
    <w:link w:val="FootnoteText"/>
    <w:qFormat/>
    <w:rsid w:val="00097003"/>
    <w:rPr>
      <w:sz w:val="18"/>
      <w:lang w:val="en-GB" w:eastAsia="en-US"/>
    </w:rPr>
  </w:style>
  <w:style w:type="character" w:customStyle="1" w:styleId="HChGChar">
    <w:name w:val="_ H _Ch_G Char"/>
    <w:link w:val="HChG"/>
    <w:locked/>
    <w:rsid w:val="00506FB0"/>
    <w:rPr>
      <w:b/>
      <w:sz w:val="28"/>
      <w:lang w:val="en-GB"/>
    </w:rPr>
  </w:style>
  <w:style w:type="character" w:customStyle="1" w:styleId="H1GChar">
    <w:name w:val="_ H_1_G Char"/>
    <w:link w:val="H1G"/>
    <w:locked/>
    <w:rsid w:val="00506FB0"/>
    <w:rPr>
      <w:b/>
      <w:sz w:val="24"/>
      <w:lang w:val="en-GB"/>
    </w:rPr>
  </w:style>
  <w:style w:type="character" w:customStyle="1" w:styleId="SingleTxtGChar">
    <w:name w:val="_ Single Txt_G Char"/>
    <w:link w:val="SingleTxtG"/>
    <w:qFormat/>
    <w:locked/>
    <w:rsid w:val="00506FB0"/>
    <w:rPr>
      <w:lang w:val="en-GB"/>
    </w:rPr>
  </w:style>
  <w:style w:type="character" w:customStyle="1" w:styleId="Heading5Char">
    <w:name w:val="Heading 5 Char"/>
    <w:basedOn w:val="DefaultParagraphFont"/>
    <w:link w:val="Heading5"/>
    <w:semiHidden/>
    <w:rsid w:val="003E2E0F"/>
    <w:rPr>
      <w:lang w:val="en-GB"/>
    </w:rPr>
  </w:style>
  <w:style w:type="paragraph" w:styleId="Revision">
    <w:name w:val="Revision"/>
    <w:hidden/>
    <w:uiPriority w:val="99"/>
    <w:semiHidden/>
    <w:rsid w:val="008C5CE0"/>
    <w:rPr>
      <w:lang w:val="en-GB"/>
    </w:rPr>
  </w:style>
  <w:style w:type="character" w:styleId="CommentReference">
    <w:name w:val="annotation reference"/>
    <w:basedOn w:val="DefaultParagraphFont"/>
    <w:semiHidden/>
    <w:unhideWhenUsed/>
    <w:rsid w:val="00C33B98"/>
    <w:rPr>
      <w:sz w:val="16"/>
      <w:szCs w:val="16"/>
    </w:rPr>
  </w:style>
  <w:style w:type="paragraph" w:styleId="CommentText">
    <w:name w:val="annotation text"/>
    <w:basedOn w:val="Normal"/>
    <w:link w:val="CommentTextChar"/>
    <w:semiHidden/>
    <w:unhideWhenUsed/>
    <w:rsid w:val="00C33B98"/>
    <w:pPr>
      <w:spacing w:line="240" w:lineRule="auto"/>
    </w:pPr>
  </w:style>
  <w:style w:type="character" w:customStyle="1" w:styleId="CommentTextChar">
    <w:name w:val="Comment Text Char"/>
    <w:basedOn w:val="DefaultParagraphFont"/>
    <w:link w:val="CommentText"/>
    <w:semiHidden/>
    <w:rsid w:val="00C33B98"/>
    <w:rPr>
      <w:lang w:val="en-GB"/>
    </w:rPr>
  </w:style>
  <w:style w:type="paragraph" w:styleId="CommentSubject">
    <w:name w:val="annotation subject"/>
    <w:basedOn w:val="CommentText"/>
    <w:next w:val="CommentText"/>
    <w:link w:val="CommentSubjectChar"/>
    <w:semiHidden/>
    <w:unhideWhenUsed/>
    <w:rsid w:val="00C33B98"/>
    <w:rPr>
      <w:b/>
      <w:bCs/>
    </w:rPr>
  </w:style>
  <w:style w:type="character" w:customStyle="1" w:styleId="CommentSubjectChar">
    <w:name w:val="Comment Subject Char"/>
    <w:basedOn w:val="CommentTextChar"/>
    <w:link w:val="CommentSubject"/>
    <w:semiHidden/>
    <w:rsid w:val="00C33B98"/>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81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9FC0CC-488D-4E56-B30C-343FFF4456FA}">
  <ds:schemaRefs>
    <ds:schemaRef ds:uri="http://schemas.microsoft.com/sharepoint/v3/contenttype/forms"/>
  </ds:schemaRefs>
</ds:datastoreItem>
</file>

<file path=customXml/itemProps2.xml><?xml version="1.0" encoding="utf-8"?>
<ds:datastoreItem xmlns:ds="http://schemas.openxmlformats.org/officeDocument/2006/customXml" ds:itemID="{7E14CE13-AB2A-44EA-BE7D-C823C0F1032D}">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3.xml><?xml version="1.0" encoding="utf-8"?>
<ds:datastoreItem xmlns:ds="http://schemas.openxmlformats.org/officeDocument/2006/customXml" ds:itemID="{D4FCC3D9-27C0-4B6C-98AC-93573A3567BA}">
  <ds:schemaRefs>
    <ds:schemaRef ds:uri="http://schemas.openxmlformats.org/officeDocument/2006/bibliography"/>
  </ds:schemaRefs>
</ds:datastoreItem>
</file>

<file path=customXml/itemProps4.xml><?xml version="1.0" encoding="utf-8"?>
<ds:datastoreItem xmlns:ds="http://schemas.openxmlformats.org/officeDocument/2006/customXml" ds:itemID="{A9081916-7433-4695-9DFA-2BBDA1482A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2632</Words>
  <Characters>15006</Characters>
  <Application>Microsoft Office Word</Application>
  <DocSecurity>0</DocSecurity>
  <Lines>125</Lines>
  <Paragraphs>35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United Nations</vt:lpstr>
    </vt:vector>
  </TitlesOfParts>
  <Company>CSD</Company>
  <LinksUpToDate>false</LinksUpToDate>
  <CharactersWithSpaces>17603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ECE/TRANS/WP.29/GRSP/2023/22</dc:title>
  <dc:creator>E/ECE/TRANS/505/Rev.2/Add.124/Rev.3</dc:creator>
  <cp:lastModifiedBy>Josephine Ayiku</cp:lastModifiedBy>
  <cp:revision>8</cp:revision>
  <cp:lastPrinted>2009-02-18T09:36:00Z</cp:lastPrinted>
  <dcterms:created xsi:type="dcterms:W3CDTF">2023-03-01T14:55:00Z</dcterms:created>
  <dcterms:modified xsi:type="dcterms:W3CDTF">2023-03-03T11:58:00Z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Office_x0020_of_x0020_Origin">
    <vt:lpwstr/>
  </property>
  <property fmtid="{D5CDD505-2E9C-101B-9397-08002B2CF9AE}" pid="5" name="gba66df640194346a5267c50f24d4797">
    <vt:lpwstr/>
  </property>
  <property fmtid="{D5CDD505-2E9C-101B-9397-08002B2CF9AE}" pid="6" name="Office of Origin">
    <vt:lpwstr/>
  </property>
</Properties>
</file>