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77777777" w:rsidR="00157609" w:rsidRPr="00170046" w:rsidRDefault="00157609" w:rsidP="00C31681">
            <w:pPr>
              <w:jc w:val="right"/>
              <w:rPr>
                <w:b/>
                <w:bCs/>
                <w:lang w:val="en-US"/>
              </w:rPr>
            </w:pPr>
            <w:r w:rsidRPr="00DA5948">
              <w:rPr>
                <w:b/>
                <w:bCs/>
                <w:sz w:val="40"/>
              </w:rPr>
              <w:t>INF.</w:t>
            </w:r>
            <w:r w:rsidR="00456428">
              <w:rPr>
                <w:b/>
                <w:bCs/>
                <w:sz w:val="40"/>
                <w:lang w:val="uk-UA"/>
              </w:rPr>
              <w:t>2</w:t>
            </w:r>
            <w:r w:rsidR="00170046">
              <w:rPr>
                <w:b/>
                <w:bCs/>
                <w:sz w:val="40"/>
                <w:lang w:val="en-US"/>
              </w:rPr>
              <w:t>4</w:t>
            </w:r>
          </w:p>
        </w:tc>
      </w:tr>
      <w:tr w:rsidR="00157609" w14:paraId="24ABEA35" w14:textId="77777777" w:rsidTr="00122FF4">
        <w:trPr>
          <w:cantSplit/>
          <w:trHeight w:hRule="exact" w:val="3835"/>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4F340898" w14:textId="77777777" w:rsidR="00157609" w:rsidRPr="006852FE" w:rsidRDefault="00157609" w:rsidP="00A37B39">
            <w:pPr>
              <w:spacing w:before="120"/>
              <w:rPr>
                <w:b/>
              </w:rPr>
            </w:pPr>
            <w:r w:rsidRPr="002C6D3D">
              <w:rPr>
                <w:b/>
                <w:bCs/>
              </w:rPr>
              <w:t>Forty-first</w:t>
            </w:r>
            <w:r w:rsidRPr="006852FE">
              <w:rPr>
                <w:b/>
              </w:rPr>
              <w:t xml:space="preserve"> session</w:t>
            </w:r>
          </w:p>
          <w:p w14:paraId="1A3A8BAF" w14:textId="77777777" w:rsidR="00157609" w:rsidRDefault="00157609" w:rsidP="00157609">
            <w:r w:rsidRPr="008D7010">
              <w:t xml:space="preserve">Geneva, </w:t>
            </w:r>
            <w:r>
              <w:t>23-27 January 2023</w:t>
            </w:r>
          </w:p>
          <w:p w14:paraId="530D7198" w14:textId="77777777" w:rsidR="00A37B39" w:rsidRDefault="00A37B39" w:rsidP="00A37B39">
            <w:pPr>
              <w:rPr>
                <w:lang w:val="en-US"/>
              </w:rPr>
            </w:pPr>
            <w:r>
              <w:rPr>
                <w:lang w:val="en-US"/>
              </w:rPr>
              <w:t>Item 5 (b) of the provisional agenda</w:t>
            </w:r>
          </w:p>
          <w:p w14:paraId="45CBB6D3" w14:textId="77777777" w:rsidR="00A37B39" w:rsidRPr="00F22A96" w:rsidRDefault="00A37B39" w:rsidP="00A37B39">
            <w:pPr>
              <w:rPr>
                <w:b/>
                <w:bCs/>
              </w:rPr>
            </w:pPr>
            <w:r w:rsidRPr="00F22A96">
              <w:rPr>
                <w:b/>
                <w:bCs/>
              </w:rPr>
              <w:t xml:space="preserve">Proposals for amendments to </w:t>
            </w:r>
            <w:r w:rsidR="008A105B" w:rsidRPr="008A105B">
              <w:rPr>
                <w:b/>
                <w:bCs/>
              </w:rPr>
              <w:t>the Regulations annexed to ADN</w:t>
            </w:r>
            <w:r w:rsidRPr="00F22A96">
              <w:rPr>
                <w:b/>
                <w:bCs/>
              </w:rPr>
              <w:t>:</w:t>
            </w:r>
          </w:p>
          <w:p w14:paraId="333197FE" w14:textId="77777777" w:rsidR="00E277FB" w:rsidRPr="008A105B" w:rsidRDefault="00A37B39" w:rsidP="00570C67">
            <w:pPr>
              <w:rPr>
                <w:b/>
                <w:bCs/>
                <w:sz w:val="40"/>
                <w:szCs w:val="40"/>
              </w:rPr>
            </w:pPr>
            <w:r w:rsidRPr="00F22A96">
              <w:rPr>
                <w:b/>
                <w:bCs/>
              </w:rPr>
              <w:t>other proposals</w:t>
            </w: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77777777" w:rsidR="00157609" w:rsidRDefault="00116E26" w:rsidP="00C31681">
            <w:pPr>
              <w:spacing w:line="240" w:lineRule="exact"/>
            </w:pPr>
            <w:r>
              <w:t>2</w:t>
            </w:r>
            <w:r w:rsidR="00170046">
              <w:t>5</w:t>
            </w:r>
            <w:r w:rsidR="00157609">
              <w:t xml:space="preserve"> January 2023</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7244AD9F" w14:textId="77777777" w:rsidR="007661F5" w:rsidRDefault="007661F5" w:rsidP="007661F5">
      <w:pPr>
        <w:pStyle w:val="HChG"/>
      </w:pPr>
      <w:r w:rsidRPr="00BE5979">
        <w:tab/>
      </w:r>
      <w:r w:rsidRPr="00BE5979">
        <w:tab/>
      </w:r>
      <w:r w:rsidR="00204C1D" w:rsidRPr="00204C1D">
        <w:t>Transport of Carbon Dioxide (</w:t>
      </w:r>
      <w:proofErr w:type="gramStart"/>
      <w:r w:rsidR="00204C1D" w:rsidRPr="00204C1D">
        <w:t>CO</w:t>
      </w:r>
      <w:r w:rsidR="00204C1D" w:rsidRPr="00454D39">
        <w:rPr>
          <w:vertAlign w:val="subscript"/>
        </w:rPr>
        <w:t>2</w:t>
      </w:r>
      <w:r w:rsidR="00204C1D" w:rsidRPr="00204C1D">
        <w:t xml:space="preserve"> )</w:t>
      </w:r>
      <w:proofErr w:type="gramEnd"/>
      <w:r w:rsidR="00204C1D" w:rsidRPr="00204C1D">
        <w:t>, refrigerated, liquid.</w:t>
      </w:r>
    </w:p>
    <w:p w14:paraId="4FC599B5" w14:textId="77777777" w:rsidR="00DE1BCC" w:rsidRDefault="00DE1BCC" w:rsidP="00DE1BCC">
      <w:pPr>
        <w:pStyle w:val="HChG"/>
        <w:rPr>
          <w:sz w:val="24"/>
          <w:szCs w:val="24"/>
        </w:rPr>
      </w:pPr>
      <w:r w:rsidRPr="006B0694">
        <w:rPr>
          <w:sz w:val="24"/>
          <w:szCs w:val="24"/>
        </w:rPr>
        <w:tab/>
      </w:r>
      <w:r w:rsidRPr="006B0694">
        <w:rPr>
          <w:sz w:val="24"/>
          <w:szCs w:val="24"/>
        </w:rPr>
        <w:tab/>
        <w:t>Transmitted by European Barge Union (EBU), and European Skippers Organisation (ESO)</w:t>
      </w:r>
    </w:p>
    <w:p w14:paraId="6AA692C9" w14:textId="77777777" w:rsidR="005D7583" w:rsidRPr="00067A8B" w:rsidRDefault="005D7583" w:rsidP="00180FF3">
      <w:pPr>
        <w:pStyle w:val="SingleTxtG"/>
      </w:pPr>
      <w:r w:rsidRPr="00067A8B">
        <w:t xml:space="preserve">EBU/ESO proposes the following text </w:t>
      </w:r>
      <w:r>
        <w:t>to adapt the proposed amendment of remark</w:t>
      </w:r>
      <w:r w:rsidR="00180FF3">
        <w:t> </w:t>
      </w:r>
      <w:r>
        <w:t xml:space="preserve">42, </w:t>
      </w:r>
      <w:r w:rsidRPr="00067A8B">
        <w:t xml:space="preserve">after having discussed the working document </w:t>
      </w:r>
      <w:r w:rsidR="00497194">
        <w:t>ECE/TRANS/WP.15/AC.2/</w:t>
      </w:r>
      <w:r w:rsidRPr="00067A8B">
        <w:t>2023/6</w:t>
      </w:r>
      <w:r>
        <w:t xml:space="preserve"> on </w:t>
      </w:r>
      <w:r w:rsidR="00AE67A8">
        <w:t>24</w:t>
      </w:r>
      <w:r>
        <w:t xml:space="preserve"> January 2023: </w:t>
      </w:r>
    </w:p>
    <w:p w14:paraId="135A27A7" w14:textId="77777777" w:rsidR="005D7583" w:rsidRPr="00067A8B" w:rsidRDefault="005D7583" w:rsidP="00AC7516">
      <w:pPr>
        <w:pStyle w:val="SingleTxtG"/>
        <w:spacing w:before="240" w:after="240"/>
        <w:rPr>
          <w:b/>
          <w:i/>
          <w:iCs/>
          <w:u w:val="single"/>
        </w:rPr>
      </w:pPr>
      <w:r w:rsidRPr="00067A8B">
        <w:rPr>
          <w:b/>
          <w:i/>
          <w:iCs/>
          <w:u w:val="single"/>
        </w:rPr>
        <w:t>English:</w:t>
      </w:r>
    </w:p>
    <w:p w14:paraId="04AFE419" w14:textId="77777777" w:rsidR="005D7583" w:rsidRPr="00731557" w:rsidRDefault="00CE6712" w:rsidP="00180FF3">
      <w:pPr>
        <w:pStyle w:val="SingleTxtG"/>
      </w:pPr>
      <w:r>
        <w:tab/>
      </w:r>
      <w:r w:rsidR="00A51820">
        <w:t>1.</w:t>
      </w:r>
      <w:r>
        <w:tab/>
      </w:r>
      <w:r w:rsidR="005D7583" w:rsidRPr="00731557">
        <w:t>When refrigerated liquefied gases are carried using a system according to 9.3.1.24.1</w:t>
      </w:r>
      <w:r w:rsidR="00AE67A8">
        <w:t> </w:t>
      </w:r>
      <w:r w:rsidR="005D7583" w:rsidRPr="00731557">
        <w:t>(b) or 9.3.1.24.1 (c), a refrigeration system is not required</w:t>
      </w:r>
      <w:r w:rsidR="003614A1">
        <w:t>:</w:t>
      </w:r>
    </w:p>
    <w:p w14:paraId="6ACE4FEC" w14:textId="77777777" w:rsidR="005D7583" w:rsidRPr="008A6635" w:rsidRDefault="003614A1" w:rsidP="00F3378A">
      <w:pPr>
        <w:pStyle w:val="SingleTxtG"/>
        <w:ind w:left="1418"/>
        <w:rPr>
          <w:b/>
          <w:i/>
          <w:iCs/>
          <w:color w:val="4F81BD"/>
          <w:u w:val="single"/>
        </w:rPr>
      </w:pPr>
      <w:r>
        <w:rPr>
          <w:b/>
          <w:i/>
          <w:iCs/>
          <w:u w:val="single"/>
        </w:rPr>
        <w:t>"</w:t>
      </w:r>
      <w:r w:rsidR="005D7583" w:rsidRPr="00215757">
        <w:rPr>
          <w:b/>
          <w:i/>
          <w:iCs/>
          <w:u w:val="single"/>
        </w:rPr>
        <w:t xml:space="preserve">In the case of UN 2187 "CARBON DIOXIDE, REFRIGERATED LIQUID”, this provision applies when the possibility of solidification is avoided. </w:t>
      </w:r>
      <w:r w:rsidR="005D7583" w:rsidRPr="008A6635">
        <w:rPr>
          <w:b/>
          <w:i/>
          <w:iCs/>
          <w:color w:val="4F81BD"/>
          <w:u w:val="single"/>
        </w:rPr>
        <w:t xml:space="preserve">To ensure the product remains in the liquid phase, the </w:t>
      </w:r>
      <w:r w:rsidR="00CD009C" w:rsidRPr="008A6635">
        <w:rPr>
          <w:b/>
          <w:i/>
          <w:iCs/>
          <w:color w:val="4F81BD"/>
          <w:u w:val="single"/>
        </w:rPr>
        <w:t xml:space="preserve">temperature </w:t>
      </w:r>
      <w:r w:rsidR="005D7583" w:rsidRPr="008A6635">
        <w:rPr>
          <w:b/>
          <w:i/>
          <w:iCs/>
          <w:color w:val="4F81BD"/>
          <w:u w:val="single"/>
        </w:rPr>
        <w:t xml:space="preserve">shall be kept at 15 </w:t>
      </w:r>
      <w:r w:rsidR="003958E2" w:rsidRPr="008A6635">
        <w:rPr>
          <w:b/>
          <w:i/>
          <w:iCs/>
          <w:color w:val="4F81BD"/>
          <w:u w:val="single"/>
        </w:rPr>
        <w:t>°C</w:t>
      </w:r>
      <w:r w:rsidR="005D7583" w:rsidRPr="008A6635">
        <w:rPr>
          <w:b/>
          <w:i/>
          <w:iCs/>
          <w:color w:val="4F81BD"/>
          <w:u w:val="single"/>
        </w:rPr>
        <w:t xml:space="preserve"> above the solidification temperature at the required pressure during the transport. </w:t>
      </w:r>
    </w:p>
    <w:p w14:paraId="07DCFD76" w14:textId="77777777" w:rsidR="005D7583" w:rsidRDefault="005D7583" w:rsidP="003614A1">
      <w:pPr>
        <w:pStyle w:val="SingleTxtG"/>
        <w:ind w:left="1418"/>
        <w:rPr>
          <w:b/>
          <w:i/>
          <w:iCs/>
          <w:u w:val="single"/>
        </w:rPr>
      </w:pPr>
      <w:r w:rsidRPr="008A6635">
        <w:rPr>
          <w:b/>
          <w:i/>
          <w:iCs/>
          <w:color w:val="4F81BD"/>
          <w:u w:val="single"/>
        </w:rPr>
        <w:t>The transport document shall contain a notice regarding the avoidance of solidification</w:t>
      </w:r>
      <w:r w:rsidRPr="00215757">
        <w:rPr>
          <w:b/>
          <w:i/>
          <w:iCs/>
          <w:u w:val="single"/>
        </w:rPr>
        <w:t xml:space="preserve"> of the product.</w:t>
      </w:r>
      <w:r w:rsidR="003614A1">
        <w:rPr>
          <w:b/>
          <w:i/>
          <w:iCs/>
          <w:u w:val="single"/>
        </w:rPr>
        <w:t>"</w:t>
      </w:r>
    </w:p>
    <w:p w14:paraId="43F43A8F" w14:textId="77777777" w:rsidR="005D7583" w:rsidRPr="00C12A3C" w:rsidRDefault="005D7583" w:rsidP="00AC7516">
      <w:pPr>
        <w:pStyle w:val="SingleTxtG"/>
        <w:spacing w:before="240" w:after="240"/>
        <w:rPr>
          <w:b/>
          <w:i/>
          <w:iCs/>
          <w:u w:val="single"/>
          <w:lang w:val="de-DE"/>
        </w:rPr>
      </w:pPr>
      <w:r w:rsidRPr="00C12A3C">
        <w:rPr>
          <w:b/>
          <w:i/>
          <w:iCs/>
          <w:u w:val="single"/>
          <w:lang w:val="de-DE"/>
        </w:rPr>
        <w:t xml:space="preserve">Deutsch: </w:t>
      </w:r>
    </w:p>
    <w:p w14:paraId="0B775D9D" w14:textId="77777777" w:rsidR="005D7583" w:rsidRPr="00C12A3C" w:rsidRDefault="00952E43" w:rsidP="00180FF3">
      <w:pPr>
        <w:pStyle w:val="SingleTxtG"/>
        <w:rPr>
          <w:lang w:val="de-DE"/>
        </w:rPr>
      </w:pPr>
      <w:r>
        <w:rPr>
          <w:lang w:val="de-DE"/>
        </w:rPr>
        <w:t>1.</w:t>
      </w:r>
      <w:r w:rsidR="005D7583" w:rsidRPr="00C12A3C">
        <w:rPr>
          <w:lang w:val="de-DE"/>
        </w:rPr>
        <w:tab/>
        <w:t>In Unterabschnitt 3.2.3.1 am Ende der Bemerkung 42 zu Tabelle C Spalte 20 zwei zusätzliche Sätze hinzufügen:</w:t>
      </w:r>
    </w:p>
    <w:p w14:paraId="7D4F0575" w14:textId="77777777" w:rsidR="005D7583" w:rsidRPr="008A6635" w:rsidRDefault="005D7583" w:rsidP="00F3378A">
      <w:pPr>
        <w:pStyle w:val="SingleTxtG"/>
        <w:ind w:left="1418"/>
        <w:rPr>
          <w:b/>
          <w:i/>
          <w:iCs/>
          <w:color w:val="4F81BD"/>
          <w:u w:val="single"/>
          <w:lang w:val="de-DE"/>
        </w:rPr>
      </w:pPr>
      <w:r w:rsidRPr="00067A8B">
        <w:rPr>
          <w:b/>
          <w:i/>
          <w:iCs/>
          <w:u w:val="single"/>
          <w:lang w:val="de-DE"/>
        </w:rPr>
        <w:t>„</w:t>
      </w:r>
      <w:r w:rsidRPr="00C12A3C">
        <w:rPr>
          <w:b/>
          <w:i/>
          <w:iCs/>
          <w:u w:val="single"/>
          <w:lang w:val="de-DE"/>
        </w:rPr>
        <w:t xml:space="preserve">Für UN-Nummer 2187 „KOHLENDIOXID, TIEFGEKÜHLT, FLÜSSIG“ gilt diese Vorschrift, wenn die Möglichkeit der Erstarrung vermieden wird. </w:t>
      </w:r>
      <w:r w:rsidRPr="008A6635">
        <w:rPr>
          <w:b/>
          <w:i/>
          <w:iCs/>
          <w:color w:val="4F81BD"/>
          <w:u w:val="single"/>
          <w:lang w:val="de-DE"/>
        </w:rPr>
        <w:t xml:space="preserve">Um </w:t>
      </w:r>
      <w:proofErr w:type="gramStart"/>
      <w:r w:rsidRPr="008A6635">
        <w:rPr>
          <w:b/>
          <w:i/>
          <w:iCs/>
          <w:color w:val="4F81BD"/>
          <w:u w:val="single"/>
          <w:lang w:val="de-DE"/>
        </w:rPr>
        <w:t>sicherzustellen</w:t>
      </w:r>
      <w:proofErr w:type="gramEnd"/>
      <w:r w:rsidRPr="008A6635">
        <w:rPr>
          <w:b/>
          <w:i/>
          <w:iCs/>
          <w:color w:val="4F81BD"/>
          <w:u w:val="single"/>
          <w:lang w:val="de-DE"/>
        </w:rPr>
        <w:t xml:space="preserve"> dass das Produkt in der Flüssigkeitsphase bleibt, muss die Temperatur 15° C über der Erstarrungstemperatur, unter Einhaltung des erforderlichen Drucks, während des Transports betragen.</w:t>
      </w:r>
      <w:r w:rsidR="00C6530C" w:rsidRPr="008A6635">
        <w:rPr>
          <w:b/>
          <w:i/>
          <w:iCs/>
          <w:color w:val="4F81BD"/>
          <w:u w:val="single"/>
          <w:lang w:val="de-DE"/>
        </w:rPr>
        <w:t>“</w:t>
      </w:r>
    </w:p>
    <w:p w14:paraId="5B9146E6" w14:textId="77777777" w:rsidR="005D7583" w:rsidRPr="008A6635" w:rsidRDefault="005D7583" w:rsidP="00560D24">
      <w:pPr>
        <w:pStyle w:val="SingleTxtG"/>
        <w:rPr>
          <w:b/>
          <w:i/>
          <w:iCs/>
          <w:color w:val="4F81BD"/>
          <w:u w:val="single"/>
          <w:lang w:val="de-DE"/>
        </w:rPr>
      </w:pPr>
      <w:r w:rsidRPr="008A6635">
        <w:rPr>
          <w:b/>
          <w:i/>
          <w:iCs/>
          <w:color w:val="4F81BD"/>
          <w:u w:val="single"/>
          <w:lang w:val="de-DE"/>
        </w:rPr>
        <w:t>In 3.2.3.3/ 3.2.4.3:</w:t>
      </w:r>
    </w:p>
    <w:p w14:paraId="6F59C6E2" w14:textId="77777777" w:rsidR="00560D24" w:rsidRPr="00067A8B" w:rsidRDefault="00560D24" w:rsidP="00560D24">
      <w:pPr>
        <w:pStyle w:val="SingleTxtG"/>
        <w:spacing w:before="240" w:after="240"/>
        <w:rPr>
          <w:b/>
          <w:i/>
          <w:iCs/>
          <w:u w:val="single"/>
        </w:rPr>
      </w:pPr>
      <w:r w:rsidRPr="00067A8B">
        <w:rPr>
          <w:b/>
          <w:i/>
          <w:iCs/>
          <w:u w:val="single"/>
        </w:rPr>
        <w:t>English:</w:t>
      </w:r>
    </w:p>
    <w:p w14:paraId="622FCA6E" w14:textId="77777777" w:rsidR="002B1BA0" w:rsidRPr="00CD009C" w:rsidRDefault="002B1BA0" w:rsidP="002B1BA0">
      <w:pPr>
        <w:pStyle w:val="SingleTxtG"/>
        <w:rPr>
          <w:b/>
          <w:i/>
          <w:iCs/>
          <w:u w:val="single"/>
        </w:rPr>
      </w:pPr>
      <w:r w:rsidRPr="00CD009C">
        <w:tab/>
        <w:t>2.</w:t>
      </w:r>
      <w:r w:rsidRPr="00CD009C">
        <w:tab/>
        <w:t xml:space="preserve">Remark 42:     Reference shall be made in column (20) to remark 42 for UN No. 1038 ETHYLENE, REFRIGERATED LIQUID and for UN No. 1972 METHANE REFRIGERATED LIQUID or NATURAL GAS, REFRIGERATED LIQUID, with high methane content, </w:t>
      </w:r>
      <w:r w:rsidRPr="00CD009C">
        <w:rPr>
          <w:b/>
          <w:i/>
          <w:iCs/>
          <w:u w:val="single"/>
        </w:rPr>
        <w:t>UN 2187, CARBON DIOXIDE, REFRIGERATED LIQUID.</w:t>
      </w:r>
    </w:p>
    <w:p w14:paraId="5E75C164" w14:textId="77777777" w:rsidR="00560D24" w:rsidRPr="00C12A3C" w:rsidRDefault="00560D24" w:rsidP="00560D24">
      <w:pPr>
        <w:pStyle w:val="SingleTxtG"/>
        <w:pageBreakBefore/>
        <w:spacing w:before="240" w:after="240"/>
        <w:rPr>
          <w:b/>
          <w:i/>
          <w:iCs/>
          <w:u w:val="single"/>
          <w:lang w:val="de-DE"/>
        </w:rPr>
      </w:pPr>
      <w:r w:rsidRPr="00C12A3C">
        <w:rPr>
          <w:b/>
          <w:i/>
          <w:iCs/>
          <w:u w:val="single"/>
          <w:lang w:val="de-DE"/>
        </w:rPr>
        <w:lastRenderedPageBreak/>
        <w:t xml:space="preserve">Deutsch: </w:t>
      </w:r>
    </w:p>
    <w:p w14:paraId="6688F497" w14:textId="77777777" w:rsidR="005D7583" w:rsidRPr="00CD009C" w:rsidRDefault="006A02BA" w:rsidP="006A02BA">
      <w:pPr>
        <w:pStyle w:val="SingleTxtG"/>
        <w:rPr>
          <w:lang w:val="de-CH"/>
        </w:rPr>
      </w:pPr>
      <w:r w:rsidRPr="00CD009C">
        <w:rPr>
          <w:lang w:val="de-CH"/>
        </w:rPr>
        <w:t>2.</w:t>
      </w:r>
      <w:r w:rsidRPr="00CD009C">
        <w:rPr>
          <w:lang w:val="de-CH"/>
        </w:rPr>
        <w:tab/>
      </w:r>
      <w:r w:rsidR="005D7583" w:rsidRPr="00CD009C">
        <w:rPr>
          <w:lang w:val="de-CH"/>
        </w:rPr>
        <w:t>Bemerkung 42: Bemerkung 42 ist in Spalte (20) einzutragen bei UN 1038 ETHYLEN, TIEFGEK</w:t>
      </w:r>
      <w:r w:rsidR="005D7583" w:rsidRPr="00CD009C">
        <w:rPr>
          <w:rFonts w:hint="eastAsia"/>
          <w:lang w:val="de-CH"/>
        </w:rPr>
        <w:t>Ü</w:t>
      </w:r>
      <w:r w:rsidR="005D7583" w:rsidRPr="00CD009C">
        <w:rPr>
          <w:lang w:val="de-CH"/>
        </w:rPr>
        <w:t>HLT,</w:t>
      </w:r>
      <w:r w:rsidRPr="00CD009C">
        <w:rPr>
          <w:lang w:val="de-CH"/>
        </w:rPr>
        <w:t xml:space="preserve"> </w:t>
      </w:r>
      <w:r w:rsidR="005D7583" w:rsidRPr="00CD009C">
        <w:rPr>
          <w:lang w:val="de-CH"/>
        </w:rPr>
        <w:t>FL</w:t>
      </w:r>
      <w:r w:rsidR="005D7583" w:rsidRPr="00CD009C">
        <w:rPr>
          <w:rFonts w:hint="eastAsia"/>
          <w:lang w:val="de-CH"/>
        </w:rPr>
        <w:t>Ü</w:t>
      </w:r>
      <w:r w:rsidR="005D7583" w:rsidRPr="00CD009C">
        <w:rPr>
          <w:lang w:val="de-CH"/>
        </w:rPr>
        <w:t>SSIG und bei UN 1972 METHAN, TIEFGEK</w:t>
      </w:r>
      <w:r w:rsidR="005D7583" w:rsidRPr="00CD009C">
        <w:rPr>
          <w:rFonts w:hint="eastAsia"/>
          <w:lang w:val="de-CH"/>
        </w:rPr>
        <w:t>Ü</w:t>
      </w:r>
      <w:r w:rsidR="005D7583" w:rsidRPr="00CD009C">
        <w:rPr>
          <w:lang w:val="de-CH"/>
        </w:rPr>
        <w:t>HLT, FL</w:t>
      </w:r>
      <w:r w:rsidR="005D7583" w:rsidRPr="00CD009C">
        <w:rPr>
          <w:rFonts w:hint="eastAsia"/>
          <w:lang w:val="de-CH"/>
        </w:rPr>
        <w:t>Ü</w:t>
      </w:r>
      <w:r w:rsidR="005D7583" w:rsidRPr="00CD009C">
        <w:rPr>
          <w:lang w:val="de-CH"/>
        </w:rPr>
        <w:t>SSIG oder ERDGAS, TIEFGEK</w:t>
      </w:r>
      <w:r w:rsidR="005D7583" w:rsidRPr="00CD009C">
        <w:rPr>
          <w:rFonts w:hint="eastAsia"/>
          <w:lang w:val="de-CH"/>
        </w:rPr>
        <w:t>Ü</w:t>
      </w:r>
      <w:r w:rsidR="005D7583" w:rsidRPr="00CD009C">
        <w:rPr>
          <w:lang w:val="de-CH"/>
        </w:rPr>
        <w:t>HLT, FL</w:t>
      </w:r>
      <w:r w:rsidR="005D7583" w:rsidRPr="00CD009C">
        <w:rPr>
          <w:rFonts w:hint="eastAsia"/>
          <w:lang w:val="de-CH"/>
        </w:rPr>
        <w:t>Ü</w:t>
      </w:r>
      <w:r w:rsidR="005D7583" w:rsidRPr="00CD009C">
        <w:rPr>
          <w:lang w:val="de-CH"/>
        </w:rPr>
        <w:t>SSIG, mit hohem Methangehalt, UN 2187 KOHLENDIOXID, TIEFGEKÜHLT, FLÜSSIG</w:t>
      </w:r>
      <w:r w:rsidRPr="00CD009C">
        <w:rPr>
          <w:lang w:val="de-CH"/>
        </w:rPr>
        <w:t>.</w:t>
      </w:r>
    </w:p>
    <w:p w14:paraId="2F1C27D6" w14:textId="77777777" w:rsidR="00933D68" w:rsidRPr="00CD009C" w:rsidRDefault="00933D68" w:rsidP="00933D68">
      <w:pPr>
        <w:spacing w:before="240"/>
        <w:jc w:val="center"/>
        <w:rPr>
          <w:u w:val="single"/>
          <w:lang w:val="de-CH"/>
        </w:rPr>
      </w:pPr>
      <w:r w:rsidRPr="00CD009C">
        <w:rPr>
          <w:u w:val="single"/>
          <w:lang w:val="de-CH"/>
        </w:rPr>
        <w:tab/>
      </w:r>
      <w:r w:rsidRPr="00CD009C">
        <w:rPr>
          <w:u w:val="single"/>
          <w:lang w:val="de-CH"/>
        </w:rPr>
        <w:tab/>
      </w:r>
      <w:r w:rsidRPr="00CD009C">
        <w:rPr>
          <w:u w:val="single"/>
          <w:lang w:val="de-CH"/>
        </w:rPr>
        <w:tab/>
      </w:r>
    </w:p>
    <w:sectPr w:rsidR="00933D68" w:rsidRPr="00CD009C"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5262" w14:textId="77777777" w:rsidR="009B480C" w:rsidRDefault="009B480C"/>
  </w:endnote>
  <w:endnote w:type="continuationSeparator" w:id="0">
    <w:p w14:paraId="7AE59B3C" w14:textId="77777777" w:rsidR="009B480C" w:rsidRDefault="009B480C"/>
  </w:endnote>
  <w:endnote w:type="continuationNotice" w:id="1">
    <w:p w14:paraId="5A0406E2" w14:textId="77777777" w:rsidR="009B480C" w:rsidRDefault="009B4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148E" w14:textId="77777777" w:rsidR="009B480C" w:rsidRPr="000B175B" w:rsidRDefault="009B480C" w:rsidP="000B175B">
      <w:pPr>
        <w:tabs>
          <w:tab w:val="right" w:pos="2155"/>
        </w:tabs>
        <w:spacing w:after="80"/>
        <w:ind w:left="680"/>
        <w:rPr>
          <w:u w:val="single"/>
        </w:rPr>
      </w:pPr>
      <w:r>
        <w:rPr>
          <w:u w:val="single"/>
        </w:rPr>
        <w:tab/>
      </w:r>
    </w:p>
  </w:footnote>
  <w:footnote w:type="continuationSeparator" w:id="0">
    <w:p w14:paraId="70C91DD0" w14:textId="77777777" w:rsidR="009B480C" w:rsidRPr="00FC68B7" w:rsidRDefault="009B480C" w:rsidP="00FC68B7">
      <w:pPr>
        <w:tabs>
          <w:tab w:val="left" w:pos="2155"/>
        </w:tabs>
        <w:spacing w:after="80"/>
        <w:ind w:left="680"/>
        <w:rPr>
          <w:u w:val="single"/>
        </w:rPr>
      </w:pPr>
      <w:r>
        <w:rPr>
          <w:u w:val="single"/>
        </w:rPr>
        <w:tab/>
      </w:r>
    </w:p>
  </w:footnote>
  <w:footnote w:type="continuationNotice" w:id="1">
    <w:p w14:paraId="30A6FA75" w14:textId="77777777" w:rsidR="009B480C" w:rsidRDefault="009B4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77777777" w:rsidR="00335B02" w:rsidRPr="00F54205" w:rsidRDefault="00236A03" w:rsidP="00F54205">
    <w:pPr>
      <w:pStyle w:val="Header"/>
    </w:pPr>
    <w:r>
      <w:t>INF.</w:t>
    </w:r>
    <w:r w:rsidR="000320C2">
      <w:t>2</w:t>
    </w:r>
    <w:r w:rsidR="006A02B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77777777" w:rsidR="00335B02" w:rsidRPr="00EA42C1" w:rsidRDefault="00B5117E" w:rsidP="00EA42C1">
    <w:pPr>
      <w:pStyle w:val="Header"/>
      <w:jc w:val="right"/>
    </w:pPr>
    <w:r>
      <w:t>INF.</w:t>
    </w:r>
    <w:r w:rsidR="00933D6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1"/>
  </w:num>
  <w:num w:numId="14">
    <w:abstractNumId w:val="13"/>
  </w:num>
  <w:num w:numId="15">
    <w:abstractNumId w:val="19"/>
  </w:num>
  <w:num w:numId="16">
    <w:abstractNumId w:val="14"/>
  </w:num>
  <w:num w:numId="17">
    <w:abstractNumId w:val="21"/>
  </w:num>
  <w:num w:numId="18">
    <w:abstractNumId w:val="23"/>
  </w:num>
  <w:num w:numId="19">
    <w:abstractNumId w:val="12"/>
  </w:num>
  <w:num w:numId="20">
    <w:abstractNumId w:val="12"/>
  </w:num>
  <w:num w:numId="21">
    <w:abstractNumId w:val="16"/>
  </w:num>
  <w:num w:numId="22">
    <w:abstractNumId w:val="22"/>
  </w:num>
  <w:num w:numId="23">
    <w:abstractNumId w:val="10"/>
  </w:num>
  <w:num w:numId="24">
    <w:abstractNumId w:val="17"/>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47CD6"/>
    <w:rsid w:val="00047E5C"/>
    <w:rsid w:val="00050F6B"/>
    <w:rsid w:val="00062927"/>
    <w:rsid w:val="000678CD"/>
    <w:rsid w:val="00072C8C"/>
    <w:rsid w:val="00081CE0"/>
    <w:rsid w:val="00084D30"/>
    <w:rsid w:val="00090320"/>
    <w:rsid w:val="000931C0"/>
    <w:rsid w:val="000A2E09"/>
    <w:rsid w:val="000B175B"/>
    <w:rsid w:val="000B3A0F"/>
    <w:rsid w:val="000B3E8E"/>
    <w:rsid w:val="000B617F"/>
    <w:rsid w:val="000C12CF"/>
    <w:rsid w:val="000E0415"/>
    <w:rsid w:val="000E499D"/>
    <w:rsid w:val="000F4B19"/>
    <w:rsid w:val="000F60D4"/>
    <w:rsid w:val="000F65A3"/>
    <w:rsid w:val="000F7715"/>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5529"/>
    <w:rsid w:val="001A0452"/>
    <w:rsid w:val="001A3F08"/>
    <w:rsid w:val="001B4B04"/>
    <w:rsid w:val="001B5875"/>
    <w:rsid w:val="001C4B9C"/>
    <w:rsid w:val="001C6663"/>
    <w:rsid w:val="001C7895"/>
    <w:rsid w:val="001D1368"/>
    <w:rsid w:val="001D26DF"/>
    <w:rsid w:val="001D39B7"/>
    <w:rsid w:val="001E04E7"/>
    <w:rsid w:val="001E0A73"/>
    <w:rsid w:val="001E6299"/>
    <w:rsid w:val="001E70A8"/>
    <w:rsid w:val="001E7CEE"/>
    <w:rsid w:val="001F1599"/>
    <w:rsid w:val="001F19C4"/>
    <w:rsid w:val="001F6555"/>
    <w:rsid w:val="002021E0"/>
    <w:rsid w:val="002043F0"/>
    <w:rsid w:val="00204C1D"/>
    <w:rsid w:val="00206274"/>
    <w:rsid w:val="00211E0B"/>
    <w:rsid w:val="00226596"/>
    <w:rsid w:val="002267FF"/>
    <w:rsid w:val="00232575"/>
    <w:rsid w:val="00236A03"/>
    <w:rsid w:val="00244196"/>
    <w:rsid w:val="00244787"/>
    <w:rsid w:val="0024654B"/>
    <w:rsid w:val="00247258"/>
    <w:rsid w:val="00256B8A"/>
    <w:rsid w:val="00257CAC"/>
    <w:rsid w:val="0027074D"/>
    <w:rsid w:val="0027162D"/>
    <w:rsid w:val="0027237A"/>
    <w:rsid w:val="00275DB0"/>
    <w:rsid w:val="00280B61"/>
    <w:rsid w:val="002920CD"/>
    <w:rsid w:val="002974E9"/>
    <w:rsid w:val="002A192D"/>
    <w:rsid w:val="002A6386"/>
    <w:rsid w:val="002A7F94"/>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5223F"/>
    <w:rsid w:val="00352D4B"/>
    <w:rsid w:val="0035638C"/>
    <w:rsid w:val="003614A1"/>
    <w:rsid w:val="0036440D"/>
    <w:rsid w:val="00383FF3"/>
    <w:rsid w:val="003958E2"/>
    <w:rsid w:val="00395BAD"/>
    <w:rsid w:val="003A46BB"/>
    <w:rsid w:val="003A4EC7"/>
    <w:rsid w:val="003A7295"/>
    <w:rsid w:val="003B1F60"/>
    <w:rsid w:val="003C2CC4"/>
    <w:rsid w:val="003C74FF"/>
    <w:rsid w:val="003D11AD"/>
    <w:rsid w:val="003D4B23"/>
    <w:rsid w:val="003E0C40"/>
    <w:rsid w:val="003E278A"/>
    <w:rsid w:val="00400FD1"/>
    <w:rsid w:val="00401B28"/>
    <w:rsid w:val="004031CB"/>
    <w:rsid w:val="00413520"/>
    <w:rsid w:val="0041770D"/>
    <w:rsid w:val="00422024"/>
    <w:rsid w:val="00430635"/>
    <w:rsid w:val="004325CB"/>
    <w:rsid w:val="00440A07"/>
    <w:rsid w:val="00454D39"/>
    <w:rsid w:val="00456428"/>
    <w:rsid w:val="00457057"/>
    <w:rsid w:val="0045733B"/>
    <w:rsid w:val="00462880"/>
    <w:rsid w:val="00476F24"/>
    <w:rsid w:val="0048768E"/>
    <w:rsid w:val="00497194"/>
    <w:rsid w:val="004A575C"/>
    <w:rsid w:val="004A6C9B"/>
    <w:rsid w:val="004B09B0"/>
    <w:rsid w:val="004B6706"/>
    <w:rsid w:val="004C1217"/>
    <w:rsid w:val="004C55B0"/>
    <w:rsid w:val="004C7379"/>
    <w:rsid w:val="004C75CD"/>
    <w:rsid w:val="004E25B3"/>
    <w:rsid w:val="004E55EF"/>
    <w:rsid w:val="004F6BA0"/>
    <w:rsid w:val="00500315"/>
    <w:rsid w:val="00503BEA"/>
    <w:rsid w:val="00506F46"/>
    <w:rsid w:val="00513E2B"/>
    <w:rsid w:val="00524C4C"/>
    <w:rsid w:val="00527651"/>
    <w:rsid w:val="00533616"/>
    <w:rsid w:val="00535150"/>
    <w:rsid w:val="00535ABA"/>
    <w:rsid w:val="0053768B"/>
    <w:rsid w:val="005420F2"/>
    <w:rsid w:val="0054285C"/>
    <w:rsid w:val="00545601"/>
    <w:rsid w:val="00560D24"/>
    <w:rsid w:val="005633BD"/>
    <w:rsid w:val="00566C91"/>
    <w:rsid w:val="00566E24"/>
    <w:rsid w:val="00570C67"/>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F08DF"/>
    <w:rsid w:val="005F3066"/>
    <w:rsid w:val="005F3E61"/>
    <w:rsid w:val="005F4D30"/>
    <w:rsid w:val="00603E67"/>
    <w:rsid w:val="00604DDD"/>
    <w:rsid w:val="00610969"/>
    <w:rsid w:val="006115CC"/>
    <w:rsid w:val="006116E6"/>
    <w:rsid w:val="00611FC4"/>
    <w:rsid w:val="00613B39"/>
    <w:rsid w:val="006169FB"/>
    <w:rsid w:val="006176FB"/>
    <w:rsid w:val="00624904"/>
    <w:rsid w:val="00630FCB"/>
    <w:rsid w:val="00640B26"/>
    <w:rsid w:val="00643883"/>
    <w:rsid w:val="0065766B"/>
    <w:rsid w:val="00660948"/>
    <w:rsid w:val="00662346"/>
    <w:rsid w:val="006770B2"/>
    <w:rsid w:val="00677B3E"/>
    <w:rsid w:val="00686A48"/>
    <w:rsid w:val="006940E1"/>
    <w:rsid w:val="00694920"/>
    <w:rsid w:val="006A02BA"/>
    <w:rsid w:val="006A3C72"/>
    <w:rsid w:val="006A7392"/>
    <w:rsid w:val="006B03A1"/>
    <w:rsid w:val="006B1351"/>
    <w:rsid w:val="006B13CA"/>
    <w:rsid w:val="006B5FD9"/>
    <w:rsid w:val="006B611E"/>
    <w:rsid w:val="006B67D9"/>
    <w:rsid w:val="006C0216"/>
    <w:rsid w:val="006C5535"/>
    <w:rsid w:val="006D0589"/>
    <w:rsid w:val="006D2C42"/>
    <w:rsid w:val="006D6E7B"/>
    <w:rsid w:val="006E564B"/>
    <w:rsid w:val="006E59B4"/>
    <w:rsid w:val="006E7154"/>
    <w:rsid w:val="006F23F0"/>
    <w:rsid w:val="006F38FE"/>
    <w:rsid w:val="006F4047"/>
    <w:rsid w:val="007003CD"/>
    <w:rsid w:val="0070701E"/>
    <w:rsid w:val="00720B38"/>
    <w:rsid w:val="0072632A"/>
    <w:rsid w:val="007358E8"/>
    <w:rsid w:val="00736ECE"/>
    <w:rsid w:val="00737DC9"/>
    <w:rsid w:val="0074533B"/>
    <w:rsid w:val="00751746"/>
    <w:rsid w:val="007643BC"/>
    <w:rsid w:val="00765F4B"/>
    <w:rsid w:val="007661F5"/>
    <w:rsid w:val="007741F9"/>
    <w:rsid w:val="00774DE3"/>
    <w:rsid w:val="00775F97"/>
    <w:rsid w:val="00780C68"/>
    <w:rsid w:val="00786D5E"/>
    <w:rsid w:val="007959FE"/>
    <w:rsid w:val="007A0CF1"/>
    <w:rsid w:val="007A7FA0"/>
    <w:rsid w:val="007B4319"/>
    <w:rsid w:val="007B6BA5"/>
    <w:rsid w:val="007B7140"/>
    <w:rsid w:val="007C1AFA"/>
    <w:rsid w:val="007C3390"/>
    <w:rsid w:val="007C42D8"/>
    <w:rsid w:val="007C4F4B"/>
    <w:rsid w:val="007D7362"/>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577B"/>
    <w:rsid w:val="0082692B"/>
    <w:rsid w:val="00830CCA"/>
    <w:rsid w:val="008535FF"/>
    <w:rsid w:val="00865A74"/>
    <w:rsid w:val="00866893"/>
    <w:rsid w:val="00866F02"/>
    <w:rsid w:val="00867D18"/>
    <w:rsid w:val="00871F9A"/>
    <w:rsid w:val="00871FD5"/>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3F25"/>
    <w:rsid w:val="008D4D82"/>
    <w:rsid w:val="008E0E46"/>
    <w:rsid w:val="008E4DD5"/>
    <w:rsid w:val="008E7116"/>
    <w:rsid w:val="008F143B"/>
    <w:rsid w:val="008F3882"/>
    <w:rsid w:val="008F4499"/>
    <w:rsid w:val="008F4B7C"/>
    <w:rsid w:val="008F7AD9"/>
    <w:rsid w:val="00906A76"/>
    <w:rsid w:val="009109FD"/>
    <w:rsid w:val="00911006"/>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22AC"/>
    <w:rsid w:val="0098592B"/>
    <w:rsid w:val="00985FC4"/>
    <w:rsid w:val="00987197"/>
    <w:rsid w:val="00990766"/>
    <w:rsid w:val="00991261"/>
    <w:rsid w:val="00995F45"/>
    <w:rsid w:val="009964C4"/>
    <w:rsid w:val="009A2E32"/>
    <w:rsid w:val="009A7B81"/>
    <w:rsid w:val="009B1F85"/>
    <w:rsid w:val="009B480C"/>
    <w:rsid w:val="009B6F8B"/>
    <w:rsid w:val="009C22D9"/>
    <w:rsid w:val="009C245D"/>
    <w:rsid w:val="009C3B36"/>
    <w:rsid w:val="009D01C0"/>
    <w:rsid w:val="009D42E8"/>
    <w:rsid w:val="009D6A08"/>
    <w:rsid w:val="009D72CA"/>
    <w:rsid w:val="009E0A16"/>
    <w:rsid w:val="009E6CB7"/>
    <w:rsid w:val="009E7970"/>
    <w:rsid w:val="009F2EAC"/>
    <w:rsid w:val="009F57E3"/>
    <w:rsid w:val="00A05149"/>
    <w:rsid w:val="00A10F4F"/>
    <w:rsid w:val="00A11067"/>
    <w:rsid w:val="00A1704A"/>
    <w:rsid w:val="00A33F67"/>
    <w:rsid w:val="00A375EC"/>
    <w:rsid w:val="00A37B39"/>
    <w:rsid w:val="00A425EB"/>
    <w:rsid w:val="00A51820"/>
    <w:rsid w:val="00A66932"/>
    <w:rsid w:val="00A66E77"/>
    <w:rsid w:val="00A715B6"/>
    <w:rsid w:val="00A72F22"/>
    <w:rsid w:val="00A733BC"/>
    <w:rsid w:val="00A748A6"/>
    <w:rsid w:val="00A76A69"/>
    <w:rsid w:val="00A879A4"/>
    <w:rsid w:val="00A9769E"/>
    <w:rsid w:val="00AA0FF8"/>
    <w:rsid w:val="00AA63BF"/>
    <w:rsid w:val="00AB134D"/>
    <w:rsid w:val="00AC0F2C"/>
    <w:rsid w:val="00AC502A"/>
    <w:rsid w:val="00AC7516"/>
    <w:rsid w:val="00AC75B7"/>
    <w:rsid w:val="00AC776A"/>
    <w:rsid w:val="00AD1E81"/>
    <w:rsid w:val="00AD5224"/>
    <w:rsid w:val="00AD68E0"/>
    <w:rsid w:val="00AE3044"/>
    <w:rsid w:val="00AE67A8"/>
    <w:rsid w:val="00AF58C1"/>
    <w:rsid w:val="00B0152A"/>
    <w:rsid w:val="00B04A3F"/>
    <w:rsid w:val="00B06643"/>
    <w:rsid w:val="00B105AE"/>
    <w:rsid w:val="00B15055"/>
    <w:rsid w:val="00B20551"/>
    <w:rsid w:val="00B23A30"/>
    <w:rsid w:val="00B30179"/>
    <w:rsid w:val="00B33898"/>
    <w:rsid w:val="00B33FC7"/>
    <w:rsid w:val="00B37B15"/>
    <w:rsid w:val="00B423E4"/>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C02"/>
    <w:rsid w:val="00BA339B"/>
    <w:rsid w:val="00BB6BEC"/>
    <w:rsid w:val="00BC1E7E"/>
    <w:rsid w:val="00BC3BE9"/>
    <w:rsid w:val="00BC74E9"/>
    <w:rsid w:val="00BD00BA"/>
    <w:rsid w:val="00BD2307"/>
    <w:rsid w:val="00BE1EA4"/>
    <w:rsid w:val="00BE36A9"/>
    <w:rsid w:val="00BE618E"/>
    <w:rsid w:val="00BE7BEC"/>
    <w:rsid w:val="00BF0A5A"/>
    <w:rsid w:val="00BF0E63"/>
    <w:rsid w:val="00BF12A3"/>
    <w:rsid w:val="00BF13B9"/>
    <w:rsid w:val="00BF16D7"/>
    <w:rsid w:val="00BF2373"/>
    <w:rsid w:val="00C01DBD"/>
    <w:rsid w:val="00C044E2"/>
    <w:rsid w:val="00C048CB"/>
    <w:rsid w:val="00C06575"/>
    <w:rsid w:val="00C066F3"/>
    <w:rsid w:val="00C120F2"/>
    <w:rsid w:val="00C14EA4"/>
    <w:rsid w:val="00C172C8"/>
    <w:rsid w:val="00C26233"/>
    <w:rsid w:val="00C31337"/>
    <w:rsid w:val="00C31681"/>
    <w:rsid w:val="00C3268B"/>
    <w:rsid w:val="00C35AD0"/>
    <w:rsid w:val="00C463DD"/>
    <w:rsid w:val="00C5379E"/>
    <w:rsid w:val="00C555B8"/>
    <w:rsid w:val="00C6124E"/>
    <w:rsid w:val="00C63E18"/>
    <w:rsid w:val="00C6530C"/>
    <w:rsid w:val="00C745C3"/>
    <w:rsid w:val="00C81E40"/>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922A3"/>
    <w:rsid w:val="00D978C6"/>
    <w:rsid w:val="00DA0956"/>
    <w:rsid w:val="00DA3272"/>
    <w:rsid w:val="00DA357F"/>
    <w:rsid w:val="00DA3E12"/>
    <w:rsid w:val="00DA5336"/>
    <w:rsid w:val="00DA545A"/>
    <w:rsid w:val="00DA5948"/>
    <w:rsid w:val="00DB74FE"/>
    <w:rsid w:val="00DB7AA6"/>
    <w:rsid w:val="00DC18AD"/>
    <w:rsid w:val="00DD0BFF"/>
    <w:rsid w:val="00DD5550"/>
    <w:rsid w:val="00DE1BCC"/>
    <w:rsid w:val="00DF61DE"/>
    <w:rsid w:val="00DF7CAE"/>
    <w:rsid w:val="00E22D5B"/>
    <w:rsid w:val="00E23EB6"/>
    <w:rsid w:val="00E24586"/>
    <w:rsid w:val="00E277FB"/>
    <w:rsid w:val="00E339C7"/>
    <w:rsid w:val="00E37D87"/>
    <w:rsid w:val="00E41634"/>
    <w:rsid w:val="00E423C0"/>
    <w:rsid w:val="00E4440C"/>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E2E61"/>
    <w:rsid w:val="00EF1D7F"/>
    <w:rsid w:val="00EF4A03"/>
    <w:rsid w:val="00F0137E"/>
    <w:rsid w:val="00F03E94"/>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C0035"/>
    <w:rsid w:val="00FC03CD"/>
    <w:rsid w:val="00FC0646"/>
    <w:rsid w:val="00FC68B7"/>
    <w:rsid w:val="00FC6CA8"/>
    <w:rsid w:val="00FE4AFA"/>
    <w:rsid w:val="00FE6985"/>
    <w:rsid w:val="00FF09E2"/>
    <w:rsid w:val="00FF1A52"/>
    <w:rsid w:val="00FF2A1D"/>
    <w:rsid w:val="00FF3435"/>
    <w:rsid w:val="00FF36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documentManagement>
</p:properties>
</file>

<file path=customXml/itemProps1.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2.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3.xml><?xml version="1.0" encoding="utf-8"?>
<ds:datastoreItem xmlns:ds="http://schemas.openxmlformats.org/officeDocument/2006/customXml" ds:itemID="{2ED4444D-9012-45D1-A94E-59345236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5FA13-7F5E-47CB-9673-7B081CC0ADFC}">
  <ds:schemaRefs>
    <ds:schemaRef ds:uri="http://purl.org/dc/terms/"/>
    <ds:schemaRef ds:uri="http://schemas.microsoft.com/office/2006/documentManagement/types"/>
    <ds:schemaRef ds:uri="4b4a1c0d-4a69-4996-a84a-fc699b9f49de"/>
    <ds:schemaRef ds:uri="http://purl.org/dc/elements/1.1/"/>
    <ds:schemaRef ds:uri="acccb6d4-dbe5-46d2-b4d3-5733603d8cc6"/>
    <ds:schemaRef ds:uri="http://schemas.openxmlformats.org/package/2006/metadata/core-properties"/>
    <ds:schemaRef ds:uri="http://schemas.microsoft.com/office/infopath/2007/PartnerControls"/>
    <ds:schemaRef ds:uri="985ec44e-1bab-4c0b-9df0-6ba128686fc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WP.15-AC.2-41-inf24e.dot</Template>
  <TotalTime>1</TotalTime>
  <Pages>2</Pages>
  <Words>362</Words>
  <Characters>2065</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Editorial</cp:lastModifiedBy>
  <cp:revision>2</cp:revision>
  <cp:lastPrinted>2023-01-25T20:50:00Z</cp:lastPrinted>
  <dcterms:created xsi:type="dcterms:W3CDTF">2023-01-25T21:08:00Z</dcterms:created>
  <dcterms:modified xsi:type="dcterms:W3CDTF">2023-01-25T21:08:00Z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