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D818C5" w:rsidRPr="00D818C5"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D818C5" w:rsidRDefault="008B60F7" w:rsidP="008B60F7">
            <w:pPr>
              <w:rPr>
                <w:color w:val="000000" w:themeColor="text1"/>
              </w:rPr>
            </w:pPr>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3416CC65" w:rsidR="008B60F7" w:rsidRPr="00D818C5" w:rsidRDefault="000A1C76" w:rsidP="002D0D48">
            <w:pPr>
              <w:jc w:val="right"/>
              <w:rPr>
                <w:color w:val="000000" w:themeColor="text1"/>
              </w:rPr>
            </w:pPr>
            <w:r w:rsidRPr="00D818C5">
              <w:rPr>
                <w:color w:val="000000" w:themeColor="text1"/>
                <w:sz w:val="40"/>
              </w:rPr>
              <w:t>E</w:t>
            </w:r>
            <w:r w:rsidRPr="00D818C5">
              <w:rPr>
                <w:color w:val="000000" w:themeColor="text1"/>
              </w:rPr>
              <w:t>/ECE/324/Rev.1/Add.9</w:t>
            </w:r>
            <w:r w:rsidR="005E6D6F" w:rsidRPr="00D818C5">
              <w:rPr>
                <w:color w:val="000000" w:themeColor="text1"/>
              </w:rPr>
              <w:t>4</w:t>
            </w:r>
            <w:r w:rsidRPr="00D818C5">
              <w:rPr>
                <w:color w:val="000000" w:themeColor="text1"/>
              </w:rPr>
              <w:t>/Rev.</w:t>
            </w:r>
            <w:r w:rsidR="002D0D48" w:rsidRPr="00D818C5">
              <w:rPr>
                <w:color w:val="000000" w:themeColor="text1"/>
              </w:rPr>
              <w:t>3</w:t>
            </w:r>
            <w:r w:rsidRPr="00D818C5">
              <w:rPr>
                <w:color w:val="000000" w:themeColor="text1"/>
              </w:rPr>
              <w:t>/Amend.</w:t>
            </w:r>
            <w:r w:rsidR="00EC5B69" w:rsidRPr="00D818C5">
              <w:rPr>
                <w:color w:val="000000" w:themeColor="text1"/>
              </w:rPr>
              <w:t>2</w:t>
            </w:r>
            <w:r w:rsidRPr="00D818C5">
              <w:rPr>
                <w:color w:val="000000" w:themeColor="text1"/>
              </w:rPr>
              <w:t>−</w:t>
            </w:r>
            <w:r w:rsidRPr="00D818C5">
              <w:rPr>
                <w:color w:val="000000" w:themeColor="text1"/>
                <w:sz w:val="40"/>
              </w:rPr>
              <w:t>E</w:t>
            </w:r>
            <w:r w:rsidRPr="00D818C5">
              <w:rPr>
                <w:color w:val="000000" w:themeColor="text1"/>
              </w:rPr>
              <w:t>/ECE/TRANS/505/Rev.1/Add.9</w:t>
            </w:r>
            <w:r w:rsidR="005E6D6F" w:rsidRPr="00D818C5">
              <w:rPr>
                <w:color w:val="000000" w:themeColor="text1"/>
              </w:rPr>
              <w:t>4</w:t>
            </w:r>
            <w:r w:rsidRPr="00D818C5">
              <w:rPr>
                <w:color w:val="000000" w:themeColor="text1"/>
              </w:rPr>
              <w:t>/Rev.</w:t>
            </w:r>
            <w:r w:rsidR="002D0D48" w:rsidRPr="00D818C5">
              <w:rPr>
                <w:color w:val="000000" w:themeColor="text1"/>
              </w:rPr>
              <w:t>3</w:t>
            </w:r>
            <w:r w:rsidRPr="00D818C5">
              <w:rPr>
                <w:color w:val="000000" w:themeColor="text1"/>
              </w:rPr>
              <w:t>/Amend.</w:t>
            </w:r>
            <w:r w:rsidR="00A53E35" w:rsidRPr="00D818C5">
              <w:rPr>
                <w:color w:val="000000" w:themeColor="text1"/>
              </w:rPr>
              <w:t>2</w:t>
            </w:r>
          </w:p>
        </w:tc>
      </w:tr>
      <w:tr w:rsidR="00D818C5" w:rsidRPr="00D818C5" w14:paraId="75E098F7" w14:textId="77777777" w:rsidTr="007842B3">
        <w:trPr>
          <w:cantSplit/>
          <w:trHeight w:hRule="exact" w:val="1855"/>
        </w:trPr>
        <w:tc>
          <w:tcPr>
            <w:tcW w:w="1276" w:type="dxa"/>
            <w:tcBorders>
              <w:top w:val="single" w:sz="4" w:space="0" w:color="auto"/>
              <w:bottom w:val="single" w:sz="12" w:space="0" w:color="auto"/>
            </w:tcBorders>
          </w:tcPr>
          <w:p w14:paraId="78499250" w14:textId="77777777" w:rsidR="008B60F7" w:rsidRPr="00D818C5" w:rsidRDefault="008B60F7" w:rsidP="008B60F7">
            <w:pPr>
              <w:spacing w:before="120"/>
              <w:rPr>
                <w:color w:val="000000" w:themeColor="text1"/>
              </w:rPr>
            </w:pPr>
          </w:p>
        </w:tc>
        <w:tc>
          <w:tcPr>
            <w:tcW w:w="5528" w:type="dxa"/>
            <w:tcBorders>
              <w:top w:val="single" w:sz="4" w:space="0" w:color="auto"/>
              <w:bottom w:val="single" w:sz="12" w:space="0" w:color="auto"/>
            </w:tcBorders>
          </w:tcPr>
          <w:p w14:paraId="397F028C" w14:textId="77777777" w:rsidR="008B60F7" w:rsidRPr="00D818C5" w:rsidRDefault="008B60F7" w:rsidP="008B60F7">
            <w:pPr>
              <w:spacing w:before="120"/>
              <w:rPr>
                <w:color w:val="000000" w:themeColor="text1"/>
              </w:rPr>
            </w:pPr>
          </w:p>
        </w:tc>
        <w:tc>
          <w:tcPr>
            <w:tcW w:w="2835" w:type="dxa"/>
            <w:tcBorders>
              <w:top w:val="single" w:sz="4" w:space="0" w:color="auto"/>
              <w:bottom w:val="single" w:sz="12" w:space="0" w:color="auto"/>
            </w:tcBorders>
          </w:tcPr>
          <w:p w14:paraId="58917585" w14:textId="77777777" w:rsidR="008B60F7" w:rsidRPr="00D818C5" w:rsidRDefault="008B60F7" w:rsidP="008B60F7">
            <w:pPr>
              <w:spacing w:before="120"/>
              <w:rPr>
                <w:color w:val="000000" w:themeColor="text1"/>
              </w:rPr>
            </w:pPr>
          </w:p>
          <w:p w14:paraId="5F566627" w14:textId="77777777" w:rsidR="008B60F7" w:rsidRPr="00D818C5" w:rsidRDefault="008B60F7" w:rsidP="008B60F7">
            <w:pPr>
              <w:spacing w:before="120"/>
              <w:rPr>
                <w:color w:val="000000" w:themeColor="text1"/>
              </w:rPr>
            </w:pPr>
          </w:p>
          <w:p w14:paraId="1099C328" w14:textId="04E0338A" w:rsidR="008B60F7" w:rsidRPr="00D818C5" w:rsidRDefault="002F1BA5" w:rsidP="002D0D48">
            <w:pPr>
              <w:spacing w:before="120"/>
              <w:rPr>
                <w:color w:val="000000" w:themeColor="text1"/>
              </w:rPr>
            </w:pPr>
            <w:r w:rsidRPr="00D818C5">
              <w:rPr>
                <w:color w:val="000000" w:themeColor="text1"/>
              </w:rPr>
              <w:t>1</w:t>
            </w:r>
            <w:r w:rsidR="002256A2">
              <w:rPr>
                <w:color w:val="000000" w:themeColor="text1"/>
              </w:rPr>
              <w:t>6</w:t>
            </w:r>
            <w:r w:rsidRPr="00D818C5">
              <w:rPr>
                <w:color w:val="000000" w:themeColor="text1"/>
              </w:rPr>
              <w:t xml:space="preserve"> September</w:t>
            </w:r>
            <w:r w:rsidR="00E679C3" w:rsidRPr="00D818C5">
              <w:rPr>
                <w:color w:val="000000" w:themeColor="text1"/>
              </w:rPr>
              <w:t xml:space="preserve"> </w:t>
            </w:r>
            <w:r w:rsidR="008B60F7" w:rsidRPr="00D818C5">
              <w:rPr>
                <w:color w:val="000000" w:themeColor="text1"/>
              </w:rPr>
              <w:t>20</w:t>
            </w:r>
            <w:r w:rsidR="007B1EC7" w:rsidRPr="00D818C5">
              <w:rPr>
                <w:color w:val="000000" w:themeColor="text1"/>
              </w:rPr>
              <w:t>2</w:t>
            </w:r>
            <w:r w:rsidR="00564155" w:rsidRPr="00D818C5">
              <w:rPr>
                <w:color w:val="000000" w:themeColor="text1"/>
              </w:rPr>
              <w:t>2</w:t>
            </w:r>
          </w:p>
        </w:tc>
      </w:tr>
    </w:tbl>
    <w:p w14:paraId="445927DA" w14:textId="77777777" w:rsidR="008B60F7" w:rsidRPr="00D818C5" w:rsidRDefault="008B60F7" w:rsidP="008B60F7">
      <w:pPr>
        <w:pStyle w:val="HChG"/>
        <w:spacing w:before="240" w:after="120"/>
        <w:rPr>
          <w:color w:val="000000" w:themeColor="text1"/>
        </w:rPr>
      </w:pPr>
      <w:r w:rsidRPr="00D818C5">
        <w:rPr>
          <w:color w:val="000000" w:themeColor="text1"/>
        </w:rPr>
        <w:tab/>
      </w:r>
      <w:r w:rsidRPr="00D818C5">
        <w:rPr>
          <w:color w:val="000000" w:themeColor="text1"/>
        </w:rPr>
        <w:tab/>
      </w:r>
      <w:bookmarkStart w:id="3" w:name="_Toc340666199"/>
      <w:bookmarkStart w:id="4" w:name="_Toc340745062"/>
      <w:r w:rsidRPr="00D818C5">
        <w:rPr>
          <w:color w:val="000000" w:themeColor="text1"/>
        </w:rPr>
        <w:t>Agreement</w:t>
      </w:r>
      <w:bookmarkEnd w:id="3"/>
      <w:bookmarkEnd w:id="4"/>
    </w:p>
    <w:p w14:paraId="2B5AB43B" w14:textId="77777777" w:rsidR="008B60F7" w:rsidRPr="00D818C5" w:rsidRDefault="008B60F7" w:rsidP="008B60F7">
      <w:pPr>
        <w:pStyle w:val="H1G"/>
        <w:spacing w:before="240"/>
        <w:rPr>
          <w:color w:val="000000" w:themeColor="text1"/>
        </w:rPr>
      </w:pPr>
      <w:r w:rsidRPr="00D818C5">
        <w:rPr>
          <w:rStyle w:val="H1GChar"/>
          <w:color w:val="000000" w:themeColor="text1"/>
        </w:rPr>
        <w:tab/>
      </w:r>
      <w:r w:rsidRPr="00D818C5">
        <w:rPr>
          <w:rStyle w:val="H1GChar"/>
          <w:color w:val="000000" w:themeColor="text1"/>
        </w:rPr>
        <w:tab/>
      </w:r>
      <w:r w:rsidRPr="00D818C5">
        <w:rPr>
          <w:color w:val="000000" w:themeColor="text1"/>
        </w:rPr>
        <w:t>Concerning the</w:t>
      </w:r>
      <w:r w:rsidRPr="00D818C5">
        <w:rPr>
          <w:smallCaps/>
          <w:color w:val="000000" w:themeColor="text1"/>
        </w:rPr>
        <w:t xml:space="preserve"> </w:t>
      </w:r>
      <w:r w:rsidRPr="00D818C5">
        <w:rPr>
          <w:color w:val="000000" w:themeColor="text1"/>
        </w:rPr>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D818C5">
        <w:rPr>
          <w:rStyle w:val="FootnoteReference"/>
          <w:b w:val="0"/>
          <w:color w:val="000000" w:themeColor="text1"/>
          <w:sz w:val="20"/>
          <w:vertAlign w:val="baseline"/>
        </w:rPr>
        <w:footnoteReference w:customMarkFollows="1" w:id="2"/>
        <w:t>*</w:t>
      </w:r>
    </w:p>
    <w:p w14:paraId="51C113B3" w14:textId="77777777" w:rsidR="008B60F7" w:rsidRPr="00D818C5" w:rsidRDefault="008B60F7" w:rsidP="008B60F7">
      <w:pPr>
        <w:pStyle w:val="SingleTxtG"/>
        <w:spacing w:before="120"/>
        <w:rPr>
          <w:color w:val="000000" w:themeColor="text1"/>
        </w:rPr>
      </w:pPr>
      <w:r w:rsidRPr="00D818C5">
        <w:rPr>
          <w:color w:val="000000" w:themeColor="text1"/>
        </w:rPr>
        <w:t>(Revision 3, including the amendments which entered into force on 14 September 2017)</w:t>
      </w:r>
    </w:p>
    <w:p w14:paraId="771D92D0" w14:textId="77777777" w:rsidR="008B60F7" w:rsidRPr="00D818C5" w:rsidRDefault="008B60F7" w:rsidP="008B60F7">
      <w:pPr>
        <w:pStyle w:val="H1G"/>
        <w:spacing w:before="120"/>
        <w:ind w:left="0" w:right="0" w:firstLine="0"/>
        <w:jc w:val="center"/>
        <w:rPr>
          <w:color w:val="000000" w:themeColor="text1"/>
        </w:rPr>
      </w:pPr>
      <w:r w:rsidRPr="00D818C5">
        <w:rPr>
          <w:color w:val="000000" w:themeColor="text1"/>
        </w:rPr>
        <w:t>_________</w:t>
      </w:r>
    </w:p>
    <w:p w14:paraId="44963F22" w14:textId="18DE9B20" w:rsidR="008B60F7" w:rsidRPr="00D818C5" w:rsidRDefault="008B60F7" w:rsidP="008B60F7">
      <w:pPr>
        <w:pStyle w:val="H1G"/>
        <w:spacing w:before="240" w:after="120"/>
        <w:rPr>
          <w:color w:val="000000" w:themeColor="text1"/>
        </w:rPr>
      </w:pPr>
      <w:r w:rsidRPr="00D818C5">
        <w:rPr>
          <w:color w:val="000000" w:themeColor="text1"/>
        </w:rPr>
        <w:tab/>
      </w:r>
      <w:r w:rsidRPr="00D818C5">
        <w:rPr>
          <w:color w:val="000000" w:themeColor="text1"/>
        </w:rPr>
        <w:tab/>
        <w:t xml:space="preserve">Addendum </w:t>
      </w:r>
      <w:r w:rsidR="000E264D" w:rsidRPr="00D818C5">
        <w:rPr>
          <w:color w:val="000000" w:themeColor="text1"/>
        </w:rPr>
        <w:t>9</w:t>
      </w:r>
      <w:r w:rsidR="00AF671C" w:rsidRPr="00D818C5">
        <w:rPr>
          <w:color w:val="000000" w:themeColor="text1"/>
        </w:rPr>
        <w:t>4</w:t>
      </w:r>
      <w:r w:rsidRPr="00D818C5">
        <w:rPr>
          <w:color w:val="000000" w:themeColor="text1"/>
        </w:rPr>
        <w:t xml:space="preserve"> – UN Regulation No. </w:t>
      </w:r>
      <w:r w:rsidR="000E264D" w:rsidRPr="00D818C5">
        <w:rPr>
          <w:color w:val="000000" w:themeColor="text1"/>
        </w:rPr>
        <w:t>9</w:t>
      </w:r>
      <w:r w:rsidR="00AF671C" w:rsidRPr="00D818C5">
        <w:rPr>
          <w:color w:val="000000" w:themeColor="text1"/>
        </w:rPr>
        <w:t>5</w:t>
      </w:r>
    </w:p>
    <w:p w14:paraId="5300C1B5" w14:textId="069E1477" w:rsidR="008B60F7" w:rsidRPr="00D818C5" w:rsidRDefault="008B60F7" w:rsidP="008B60F7">
      <w:pPr>
        <w:pStyle w:val="H1G"/>
        <w:spacing w:before="240"/>
        <w:rPr>
          <w:color w:val="000000" w:themeColor="text1"/>
        </w:rPr>
      </w:pPr>
      <w:r w:rsidRPr="00D818C5">
        <w:rPr>
          <w:color w:val="000000" w:themeColor="text1"/>
        </w:rPr>
        <w:tab/>
      </w:r>
      <w:r w:rsidRPr="00D818C5">
        <w:rPr>
          <w:color w:val="000000" w:themeColor="text1"/>
        </w:rPr>
        <w:tab/>
      </w:r>
      <w:r w:rsidR="003F5657" w:rsidRPr="00D818C5">
        <w:rPr>
          <w:color w:val="000000" w:themeColor="text1"/>
        </w:rPr>
        <w:t xml:space="preserve">Revision </w:t>
      </w:r>
      <w:r w:rsidR="002D0D48" w:rsidRPr="00D818C5">
        <w:rPr>
          <w:color w:val="000000" w:themeColor="text1"/>
        </w:rPr>
        <w:t>3</w:t>
      </w:r>
      <w:r w:rsidR="003F5657" w:rsidRPr="00D818C5">
        <w:rPr>
          <w:color w:val="000000" w:themeColor="text1"/>
        </w:rPr>
        <w:t xml:space="preserve"> - </w:t>
      </w:r>
      <w:r w:rsidRPr="00D818C5">
        <w:rPr>
          <w:color w:val="000000" w:themeColor="text1"/>
        </w:rPr>
        <w:t xml:space="preserve">Amendment </w:t>
      </w:r>
      <w:r w:rsidR="00A53E35" w:rsidRPr="00D818C5">
        <w:rPr>
          <w:color w:val="000000" w:themeColor="text1"/>
        </w:rPr>
        <w:t>2</w:t>
      </w:r>
    </w:p>
    <w:p w14:paraId="5F142C19" w14:textId="10470F09" w:rsidR="008B60F7" w:rsidRPr="00D818C5" w:rsidRDefault="00A53E35" w:rsidP="008B60F7">
      <w:pPr>
        <w:pStyle w:val="SingleTxtG"/>
        <w:spacing w:after="360"/>
        <w:rPr>
          <w:color w:val="000000" w:themeColor="text1"/>
          <w:spacing w:val="-2"/>
        </w:rPr>
      </w:pPr>
      <w:r w:rsidRPr="00D818C5">
        <w:rPr>
          <w:color w:val="000000" w:themeColor="text1"/>
          <w:spacing w:val="-2"/>
        </w:rPr>
        <w:t>Supplement</w:t>
      </w:r>
      <w:r w:rsidR="0072055F" w:rsidRPr="00D818C5">
        <w:rPr>
          <w:color w:val="000000" w:themeColor="text1"/>
          <w:spacing w:val="-2"/>
        </w:rPr>
        <w:t xml:space="preserve"> 1 to the </w:t>
      </w:r>
      <w:r w:rsidR="00AF671C" w:rsidRPr="00D818C5">
        <w:rPr>
          <w:color w:val="000000" w:themeColor="text1"/>
          <w:spacing w:val="-2"/>
        </w:rPr>
        <w:t>0</w:t>
      </w:r>
      <w:r w:rsidR="0072055F" w:rsidRPr="00D818C5">
        <w:rPr>
          <w:color w:val="000000" w:themeColor="text1"/>
          <w:spacing w:val="-2"/>
        </w:rPr>
        <w:t>4</w:t>
      </w:r>
      <w:r w:rsidR="003F5657" w:rsidRPr="00D818C5">
        <w:rPr>
          <w:color w:val="000000" w:themeColor="text1"/>
          <w:spacing w:val="-2"/>
        </w:rPr>
        <w:t xml:space="preserve"> series of amendments</w:t>
      </w:r>
      <w:r w:rsidR="008B60F7" w:rsidRPr="00D818C5">
        <w:rPr>
          <w:color w:val="000000" w:themeColor="text1"/>
          <w:spacing w:val="-2"/>
        </w:rPr>
        <w:t xml:space="preserve"> – Date of entry into force: </w:t>
      </w:r>
      <w:r w:rsidR="0072055F" w:rsidRPr="00D818C5">
        <w:rPr>
          <w:color w:val="000000" w:themeColor="text1"/>
        </w:rPr>
        <w:t>22</w:t>
      </w:r>
      <w:r w:rsidR="008B60F7" w:rsidRPr="00D818C5">
        <w:rPr>
          <w:color w:val="000000" w:themeColor="text1"/>
        </w:rPr>
        <w:t xml:space="preserve"> </w:t>
      </w:r>
      <w:r w:rsidR="001263B9" w:rsidRPr="00D818C5">
        <w:rPr>
          <w:color w:val="000000" w:themeColor="text1"/>
        </w:rPr>
        <w:t>J</w:t>
      </w:r>
      <w:r w:rsidR="002D0D48" w:rsidRPr="00D818C5">
        <w:rPr>
          <w:color w:val="000000" w:themeColor="text1"/>
        </w:rPr>
        <w:t>une</w:t>
      </w:r>
      <w:r w:rsidR="008B60F7" w:rsidRPr="00D818C5">
        <w:rPr>
          <w:color w:val="000000" w:themeColor="text1"/>
        </w:rPr>
        <w:t xml:space="preserve"> 20</w:t>
      </w:r>
      <w:r w:rsidR="007B1EC7" w:rsidRPr="00D818C5">
        <w:rPr>
          <w:color w:val="000000" w:themeColor="text1"/>
        </w:rPr>
        <w:t>2</w:t>
      </w:r>
      <w:r w:rsidR="0072055F" w:rsidRPr="00D818C5">
        <w:rPr>
          <w:color w:val="000000" w:themeColor="text1"/>
        </w:rPr>
        <w:t>2</w:t>
      </w:r>
    </w:p>
    <w:p w14:paraId="285A6550" w14:textId="065E98DE" w:rsidR="007842B3" w:rsidRPr="00D818C5" w:rsidRDefault="008B60F7" w:rsidP="00461688">
      <w:pPr>
        <w:pStyle w:val="H1G"/>
        <w:spacing w:before="120" w:after="120" w:line="240" w:lineRule="exact"/>
        <w:ind w:left="1138" w:right="1138" w:hanging="1138"/>
        <w:rPr>
          <w:color w:val="000000" w:themeColor="text1"/>
        </w:rPr>
      </w:pPr>
      <w:r w:rsidRPr="00D818C5">
        <w:rPr>
          <w:color w:val="000000" w:themeColor="text1"/>
          <w:lang w:val="en-US"/>
        </w:rPr>
        <w:tab/>
      </w:r>
      <w:r w:rsidRPr="00D818C5">
        <w:rPr>
          <w:color w:val="000000" w:themeColor="text1"/>
          <w:lang w:val="en-US"/>
        </w:rPr>
        <w:tab/>
      </w:r>
      <w:r w:rsidR="00AF671C" w:rsidRPr="00D818C5">
        <w:rPr>
          <w:color w:val="000000" w:themeColor="text1"/>
        </w:rPr>
        <w:t>Uniform provisions concerning the approval of vehicles with regard to the protection of the occupants in the event of a lateral collision</w:t>
      </w:r>
    </w:p>
    <w:p w14:paraId="45A138D6" w14:textId="0447F3FB" w:rsidR="008B60F7" w:rsidRPr="00D818C5" w:rsidRDefault="008B60F7" w:rsidP="008B60F7">
      <w:pPr>
        <w:pStyle w:val="SingleTxtG"/>
        <w:spacing w:after="40"/>
        <w:rPr>
          <w:color w:val="000000" w:themeColor="text1"/>
          <w:lang w:eastAsia="en-GB"/>
        </w:rPr>
      </w:pPr>
      <w:r w:rsidRPr="00D818C5">
        <w:rPr>
          <w:color w:val="000000" w:themeColor="text1"/>
          <w:spacing w:val="-4"/>
          <w:lang w:eastAsia="en-GB"/>
        </w:rPr>
        <w:t>This document is meant purely as documentation tool. The authentic and legal binding text is:</w:t>
      </w:r>
      <w:r w:rsidRPr="00D818C5">
        <w:rPr>
          <w:color w:val="000000" w:themeColor="text1"/>
          <w:lang w:eastAsia="en-GB"/>
        </w:rPr>
        <w:t xml:space="preserve"> </w:t>
      </w:r>
      <w:r w:rsidRPr="00D818C5">
        <w:rPr>
          <w:color w:val="000000" w:themeColor="text1"/>
          <w:spacing w:val="-6"/>
          <w:lang w:eastAsia="en-GB"/>
        </w:rPr>
        <w:t>ECE/TRANS/WP.29/</w:t>
      </w:r>
      <w:r w:rsidR="0072055F" w:rsidRPr="00D818C5">
        <w:rPr>
          <w:color w:val="000000" w:themeColor="text1"/>
          <w:spacing w:val="-6"/>
          <w:lang w:eastAsia="en-GB"/>
        </w:rPr>
        <w:t>202</w:t>
      </w:r>
      <w:r w:rsidR="000E7F74" w:rsidRPr="00D818C5">
        <w:rPr>
          <w:color w:val="000000" w:themeColor="text1"/>
          <w:spacing w:val="-6"/>
          <w:lang w:eastAsia="en-GB"/>
        </w:rPr>
        <w:t>1/116</w:t>
      </w:r>
      <w:r w:rsidR="00BF62AB" w:rsidRPr="00D818C5">
        <w:rPr>
          <w:color w:val="000000" w:themeColor="text1"/>
          <w:spacing w:val="-6"/>
          <w:lang w:eastAsia="en-GB"/>
        </w:rPr>
        <w:t>.</w:t>
      </w:r>
    </w:p>
    <w:p w14:paraId="550E56C3" w14:textId="77777777" w:rsidR="008B60F7" w:rsidRPr="00D818C5" w:rsidRDefault="008B60F7" w:rsidP="008B60F7">
      <w:pPr>
        <w:suppressAutoHyphens w:val="0"/>
        <w:spacing w:line="240" w:lineRule="auto"/>
        <w:jc w:val="center"/>
        <w:rPr>
          <w:b/>
          <w:color w:val="000000" w:themeColor="text1"/>
          <w:sz w:val="24"/>
        </w:rPr>
      </w:pPr>
      <w:r w:rsidRPr="00D818C5">
        <w:rPr>
          <w:b/>
          <w:noProof/>
          <w:color w:val="000000" w:themeColor="text1"/>
          <w:sz w:val="24"/>
          <w:lang w:val="en-US"/>
        </w:rPr>
        <w:drawing>
          <wp:anchor distT="0" distB="137160" distL="114300" distR="114300" simplePos="0" relativeHeight="251656704"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D818C5">
        <w:rPr>
          <w:b/>
          <w:color w:val="000000" w:themeColor="text1"/>
          <w:sz w:val="24"/>
        </w:rPr>
        <w:t>_________</w:t>
      </w:r>
    </w:p>
    <w:p w14:paraId="0F900740" w14:textId="2685FBC2" w:rsidR="001A4797" w:rsidRPr="00D778C4" w:rsidRDefault="008B60F7" w:rsidP="00F979CC">
      <w:pPr>
        <w:pStyle w:val="SingleTxtG"/>
        <w:jc w:val="center"/>
        <w:rPr>
          <w:bCs/>
        </w:rPr>
      </w:pPr>
      <w:r w:rsidRPr="00D818C5">
        <w:rPr>
          <w:b/>
          <w:color w:val="000000" w:themeColor="text1"/>
          <w:sz w:val="24"/>
        </w:rPr>
        <w:t>UNITED NATIONS</w:t>
      </w:r>
      <w:bookmarkEnd w:id="1"/>
      <w:r w:rsidR="007B1EC7" w:rsidRPr="00D778C4">
        <w:rPr>
          <w:b/>
          <w:sz w:val="24"/>
        </w:rPr>
        <w:br w:type="page"/>
      </w:r>
      <w:bookmarkEnd w:id="2"/>
    </w:p>
    <w:p w14:paraId="0D30B52B" w14:textId="77777777" w:rsidR="00C8482F" w:rsidRPr="00072CF1" w:rsidRDefault="00C8482F" w:rsidP="00C8482F">
      <w:pPr>
        <w:spacing w:after="120" w:line="240" w:lineRule="auto"/>
        <w:ind w:left="1140" w:right="1134"/>
        <w:jc w:val="both"/>
        <w:outlineLvl w:val="1"/>
        <w:rPr>
          <w:i/>
          <w:lang w:eastAsia="ar-SA"/>
        </w:rPr>
      </w:pPr>
      <w:r w:rsidRPr="00072CF1">
        <w:rPr>
          <w:i/>
          <w:lang w:eastAsia="ar-SA"/>
        </w:rPr>
        <w:lastRenderedPageBreak/>
        <w:t>Paragraph 1.</w:t>
      </w:r>
      <w:r>
        <w:rPr>
          <w:i/>
          <w:lang w:eastAsia="ar-SA"/>
        </w:rPr>
        <w:t>,</w:t>
      </w:r>
      <w:r w:rsidRPr="00072CF1">
        <w:rPr>
          <w:i/>
          <w:lang w:eastAsia="ar-SA"/>
        </w:rPr>
        <w:t xml:space="preserve"> Scope</w:t>
      </w:r>
      <w:r w:rsidRPr="00072CF1">
        <w:rPr>
          <w:lang w:eastAsia="ar-SA"/>
        </w:rPr>
        <w:t>, amend to read:</w:t>
      </w:r>
    </w:p>
    <w:p w14:paraId="20A2ED11" w14:textId="77777777" w:rsidR="00C8482F" w:rsidRPr="00072CF1" w:rsidRDefault="00C8482F" w:rsidP="00C8482F">
      <w:pPr>
        <w:pStyle w:val="HChG"/>
        <w:ind w:left="2268"/>
      </w:pPr>
      <w:r w:rsidRPr="00072CF1">
        <w:t>"1.</w:t>
      </w:r>
      <w:r w:rsidRPr="00072CF1">
        <w:tab/>
      </w:r>
      <w:r w:rsidRPr="00072CF1">
        <w:tab/>
        <w:t xml:space="preserve">Scope </w:t>
      </w:r>
    </w:p>
    <w:p w14:paraId="256D72BA" w14:textId="77777777" w:rsidR="00C8482F" w:rsidRPr="00072CF1" w:rsidRDefault="00C8482F" w:rsidP="00C8482F">
      <w:pPr>
        <w:widowControl w:val="0"/>
        <w:tabs>
          <w:tab w:val="left" w:pos="2268"/>
        </w:tabs>
        <w:suppressAutoHyphens w:val="0"/>
        <w:spacing w:after="120"/>
        <w:ind w:left="2268" w:right="1134" w:hanging="1134"/>
        <w:jc w:val="both"/>
      </w:pPr>
      <w:r w:rsidRPr="00072CF1">
        <w:rPr>
          <w:b/>
          <w:sz w:val="28"/>
        </w:rPr>
        <w:tab/>
      </w:r>
      <w:r w:rsidRPr="00465760">
        <w:t>This Regulation applies to vehicles of category M</w:t>
      </w:r>
      <w:r w:rsidRPr="00465760">
        <w:rPr>
          <w:vertAlign w:val="subscript"/>
        </w:rPr>
        <w:t>1</w:t>
      </w:r>
      <w:r w:rsidRPr="00465760">
        <w:t xml:space="preserve"> with a maximum permissible mass not exceeding 3,500 kg, vehicles of category M</w:t>
      </w:r>
      <w:r w:rsidRPr="00465760">
        <w:rPr>
          <w:vertAlign w:val="subscript"/>
        </w:rPr>
        <w:t>1</w:t>
      </w:r>
      <w:r w:rsidRPr="00465760">
        <w:t xml:space="preserve"> with a maximum permissible mass exceeding 3,500 kg where the "R" point of the lowest seat is not more than 700 mm from ground level when the vehicle is in the condition corresponding to the reference mass defined in paragraph 2.10. of this Regulation,</w:t>
      </w:r>
      <w:r w:rsidRPr="00072CF1">
        <w:t xml:space="preserve"> and to vehicles of category N</w:t>
      </w:r>
      <w:r w:rsidRPr="00072CF1">
        <w:rPr>
          <w:vertAlign w:val="subscript"/>
        </w:rPr>
        <w:t>1</w:t>
      </w:r>
      <w:r w:rsidRPr="00072CF1">
        <w:rPr>
          <w:szCs w:val="16"/>
          <w:vertAlign w:val="superscript"/>
        </w:rPr>
        <w:footnoteReference w:id="3"/>
      </w:r>
      <w:r w:rsidRPr="00072CF1">
        <w:t>.</w:t>
      </w:r>
      <w:r>
        <w:t>"</w:t>
      </w:r>
    </w:p>
    <w:p w14:paraId="11A533D4" w14:textId="77777777" w:rsidR="002D0D48" w:rsidRPr="00800042" w:rsidRDefault="002D0D48" w:rsidP="002D0D48">
      <w:pPr>
        <w:spacing w:before="240"/>
        <w:jc w:val="center"/>
        <w:rPr>
          <w:u w:val="single"/>
        </w:rPr>
      </w:pPr>
      <w:r w:rsidRPr="006355F3">
        <w:rPr>
          <w:u w:val="single"/>
        </w:rPr>
        <w:tab/>
      </w:r>
      <w:r w:rsidRPr="006355F3">
        <w:rPr>
          <w:u w:val="single"/>
        </w:rPr>
        <w:tab/>
      </w:r>
      <w:r w:rsidRPr="006355F3">
        <w:rPr>
          <w:u w:val="single"/>
        </w:rPr>
        <w:tab/>
      </w:r>
    </w:p>
    <w:p w14:paraId="3055ACCB" w14:textId="20DA7A76" w:rsidR="00F979CC" w:rsidRPr="00800042" w:rsidRDefault="00F979CC" w:rsidP="002D0D48">
      <w:pPr>
        <w:pStyle w:val="SingleTxtG"/>
        <w:rPr>
          <w:u w:val="single"/>
        </w:rPr>
      </w:pPr>
    </w:p>
    <w:sectPr w:rsidR="00F979CC" w:rsidRPr="00800042" w:rsidSect="00D778C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6ECB" w14:textId="77777777" w:rsidR="009D19E3" w:rsidRDefault="009D19E3"/>
  </w:endnote>
  <w:endnote w:type="continuationSeparator" w:id="0">
    <w:p w14:paraId="3782B5EF" w14:textId="77777777" w:rsidR="009D19E3" w:rsidRDefault="009D19E3"/>
  </w:endnote>
  <w:endnote w:type="continuationNotice" w:id="1">
    <w:p w14:paraId="569E9B6D" w14:textId="77777777" w:rsidR="009D19E3" w:rsidRDefault="009D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96817"/>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6E44D5">
          <w:rPr>
            <w:b/>
            <w:bCs/>
            <w:noProof/>
            <w:sz w:val="18"/>
            <w:szCs w:val="22"/>
          </w:rPr>
          <w:t>6</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51197"/>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6E44D5">
          <w:rPr>
            <w:b/>
            <w:bCs/>
            <w:noProof/>
            <w:sz w:val="18"/>
            <w:szCs w:val="22"/>
          </w:rPr>
          <w:t>7</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EB75" w14:textId="06589A09" w:rsidR="008875E3" w:rsidRDefault="008875E3" w:rsidP="008875E3">
    <w:pPr>
      <w:pStyle w:val="Footer"/>
    </w:pPr>
    <w:r w:rsidRPr="0027112F">
      <w:rPr>
        <w:noProof/>
        <w:lang w:val="en-US"/>
      </w:rPr>
      <w:drawing>
        <wp:anchor distT="0" distB="0" distL="114300" distR="114300" simplePos="0" relativeHeight="251659264" behindDoc="0" locked="1" layoutInCell="1" allowOverlap="1" wp14:anchorId="50C5451D" wp14:editId="3AF93AF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019FF7F" w14:textId="063D565C" w:rsidR="008875E3" w:rsidRPr="008875E3" w:rsidRDefault="008875E3" w:rsidP="008875E3">
    <w:pPr>
      <w:pStyle w:val="Footer"/>
      <w:ind w:right="1134"/>
      <w:rPr>
        <w:sz w:val="20"/>
      </w:rPr>
    </w:pPr>
    <w:r>
      <w:rPr>
        <w:sz w:val="20"/>
      </w:rPr>
      <w:t>GE.22-14720(E)</w:t>
    </w:r>
    <w:r>
      <w:rPr>
        <w:noProof/>
        <w:sz w:val="20"/>
      </w:rPr>
      <w:drawing>
        <wp:anchor distT="0" distB="0" distL="114300" distR="114300" simplePos="0" relativeHeight="251660288" behindDoc="0" locked="0" layoutInCell="1" allowOverlap="1" wp14:anchorId="5DA04AF0" wp14:editId="57F48374">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4731" w14:textId="77777777" w:rsidR="009D19E3" w:rsidRPr="000B175B" w:rsidRDefault="009D19E3" w:rsidP="000B175B">
      <w:pPr>
        <w:tabs>
          <w:tab w:val="right" w:pos="2155"/>
        </w:tabs>
        <w:spacing w:after="80"/>
        <w:ind w:left="680"/>
        <w:rPr>
          <w:u w:val="single"/>
        </w:rPr>
      </w:pPr>
      <w:r>
        <w:rPr>
          <w:u w:val="single"/>
        </w:rPr>
        <w:tab/>
      </w:r>
    </w:p>
  </w:footnote>
  <w:footnote w:type="continuationSeparator" w:id="0">
    <w:p w14:paraId="2306981B" w14:textId="77777777" w:rsidR="009D19E3" w:rsidRPr="00FC68B7" w:rsidRDefault="009D19E3" w:rsidP="00FC68B7">
      <w:pPr>
        <w:tabs>
          <w:tab w:val="left" w:pos="2155"/>
        </w:tabs>
        <w:spacing w:after="80"/>
        <w:ind w:left="680"/>
        <w:rPr>
          <w:u w:val="single"/>
        </w:rPr>
      </w:pPr>
      <w:r>
        <w:rPr>
          <w:u w:val="single"/>
        </w:rPr>
        <w:tab/>
      </w:r>
    </w:p>
  </w:footnote>
  <w:footnote w:type="continuationNotice" w:id="1">
    <w:p w14:paraId="36D7B00F" w14:textId="77777777" w:rsidR="009D19E3" w:rsidRDefault="009D19E3"/>
  </w:footnote>
  <w:footnote w:id="2">
    <w:p w14:paraId="2421CCCF" w14:textId="77777777" w:rsidR="00E679C3" w:rsidRPr="00D778C4" w:rsidRDefault="00E679C3" w:rsidP="008B60F7">
      <w:pPr>
        <w:pStyle w:val="FootnoteText"/>
        <w:rPr>
          <w:lang w:val="en-US"/>
        </w:rPr>
      </w:pPr>
      <w:r w:rsidRPr="00D778C4">
        <w:tab/>
      </w:r>
      <w:r w:rsidRPr="00D778C4">
        <w:rPr>
          <w:rStyle w:val="FootnoteReference"/>
          <w:sz w:val="20"/>
          <w:lang w:val="en-US"/>
        </w:rPr>
        <w:t>*</w:t>
      </w:r>
      <w:r w:rsidRPr="00D778C4">
        <w:rPr>
          <w:sz w:val="20"/>
          <w:lang w:val="en-US"/>
        </w:rPr>
        <w:tab/>
      </w:r>
      <w:r w:rsidRPr="00D778C4">
        <w:rPr>
          <w:lang w:val="en-US"/>
        </w:rPr>
        <w:t>Former titles of the Agreement:</w:t>
      </w:r>
    </w:p>
    <w:p w14:paraId="3FBAD9FF" w14:textId="77777777" w:rsidR="00E679C3" w:rsidRPr="00D778C4" w:rsidRDefault="00E679C3" w:rsidP="008B60F7">
      <w:pPr>
        <w:pStyle w:val="FootnoteText"/>
        <w:rPr>
          <w:sz w:val="20"/>
          <w:lang w:val="en-US"/>
        </w:rPr>
      </w:pPr>
      <w:r w:rsidRPr="00D778C4">
        <w:rPr>
          <w:lang w:val="en-US"/>
        </w:rPr>
        <w:tab/>
      </w:r>
      <w:r w:rsidRPr="00D778C4">
        <w:rPr>
          <w:lang w:val="en-US"/>
        </w:rPr>
        <w:tab/>
      </w:r>
      <w:r w:rsidRPr="00D778C4">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E964DF" w:rsidRDefault="00E679C3" w:rsidP="008B60F7">
      <w:pPr>
        <w:pStyle w:val="FootnoteText"/>
        <w:rPr>
          <w:lang w:val="en-US"/>
        </w:rPr>
      </w:pPr>
      <w:r w:rsidRPr="00D778C4">
        <w:rPr>
          <w:lang w:val="en-US"/>
        </w:rPr>
        <w:tab/>
      </w:r>
      <w:r w:rsidRPr="00D778C4">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72D72355" w14:textId="77777777" w:rsidR="00C8482F" w:rsidRDefault="00C8482F" w:rsidP="00C8482F">
      <w:pPr>
        <w:pStyle w:val="FootnoteText"/>
        <w:tabs>
          <w:tab w:val="left" w:pos="1134"/>
        </w:tabs>
        <w:spacing w:before="120"/>
      </w:pPr>
      <w:r>
        <w:tab/>
      </w:r>
      <w:r>
        <w:rPr>
          <w:rStyle w:val="FootnoteReference"/>
        </w:rPr>
        <w:footnoteRef/>
      </w:r>
      <w:r>
        <w:tab/>
      </w:r>
      <w:r>
        <w:rPr>
          <w:szCs w:val="18"/>
        </w:rPr>
        <w:t xml:space="preserve">As defined in the Consolidated Resolution on the Construction of Vehicles (R.E.3.), document ECE/TRANS/WP.29/78/Rev.6, para. 2 </w:t>
      </w:r>
      <w:r>
        <w:rPr>
          <w:lang w:eastAsia="en-GB"/>
        </w:rPr>
        <w:t xml:space="preserve">– </w:t>
      </w:r>
      <w:r>
        <w:rPr>
          <w:lang w:eastAsia="en-GB"/>
        </w:rPr>
        <w:br/>
      </w:r>
      <w:hyperlink r:id="rId1" w:history="1">
        <w:r w:rsidRPr="00364AF8">
          <w:rPr>
            <w:rStyle w:val="Hyperlink"/>
          </w:rPr>
          <w:t>www.unece.org/transport/standards/transport/vehicle-regulations-wp29/resolutions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210101F2" w:rsidR="00AB3AA0" w:rsidRDefault="00AB3AA0" w:rsidP="002D0D48">
    <w:pPr>
      <w:pStyle w:val="Header"/>
      <w:pBdr>
        <w:bottom w:val="none" w:sz="0" w:space="0" w:color="auto"/>
      </w:pBdr>
    </w:pPr>
    <w:r w:rsidRPr="008B60F7">
      <w:t>E/ECE/324/</w:t>
    </w:r>
    <w:r w:rsidR="000E6FB0">
      <w:t>Rev.1/</w:t>
    </w:r>
    <w:r w:rsidR="003F5657" w:rsidRPr="003F5657">
      <w:t>Add.</w:t>
    </w:r>
    <w:r w:rsidR="000A1C76">
      <w:t>9</w:t>
    </w:r>
    <w:r w:rsidR="005E6D6F">
      <w:t>4</w:t>
    </w:r>
    <w:r w:rsidR="003F5657" w:rsidRPr="003F5657">
      <w:t>/Rev.</w:t>
    </w:r>
    <w:r w:rsidR="002D0D48">
      <w:t>3</w:t>
    </w:r>
    <w:r w:rsidR="003F5657" w:rsidRPr="003F5657">
      <w:t>/Amend.</w:t>
    </w:r>
    <w:r w:rsidR="00067292">
      <w:t>2</w:t>
    </w:r>
  </w:p>
  <w:p w14:paraId="42A1D7E1" w14:textId="2C465641" w:rsidR="003F5657" w:rsidRDefault="00AB3AA0" w:rsidP="002D0D48">
    <w:pPr>
      <w:pStyle w:val="Header"/>
      <w:pBdr>
        <w:bottom w:val="single" w:sz="4" w:space="1" w:color="auto"/>
      </w:pBdr>
    </w:pPr>
    <w:r w:rsidRPr="008B60F7">
      <w:t>E/ECE/TRANS/505/</w:t>
    </w:r>
    <w:r w:rsidR="004F3A9F">
      <w:t>Rev.1/</w:t>
    </w:r>
    <w:r w:rsidR="000A1C76" w:rsidRPr="003F5657">
      <w:t>Add.</w:t>
    </w:r>
    <w:r w:rsidR="000A1C76">
      <w:t>9</w:t>
    </w:r>
    <w:r w:rsidR="005E6D6F">
      <w:t>4</w:t>
    </w:r>
    <w:r w:rsidR="000A1C76" w:rsidRPr="003F5657">
      <w:t>/Rev.</w:t>
    </w:r>
    <w:r w:rsidR="002D0D48">
      <w:t>3</w:t>
    </w:r>
    <w:r w:rsidR="000A1C76" w:rsidRPr="003F5657">
      <w:t>/Amend.</w:t>
    </w:r>
    <w:r w:rsidR="00067292">
      <w:t>2</w:t>
    </w:r>
  </w:p>
  <w:p w14:paraId="18D9EDDC" w14:textId="77777777" w:rsidR="002D0D48" w:rsidRDefault="002D0D48" w:rsidP="002D0D4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CE2" w14:textId="11A5B2AD" w:rsidR="00615800" w:rsidRDefault="00615800" w:rsidP="00615800">
    <w:pPr>
      <w:pStyle w:val="Header"/>
      <w:jc w:val="right"/>
    </w:pPr>
    <w:r w:rsidRPr="008B60F7">
      <w:t>E/ECE/324/</w:t>
    </w:r>
    <w:r>
      <w:t>Rev.1/</w:t>
    </w:r>
    <w:r w:rsidR="000A1C76" w:rsidRPr="003F5657">
      <w:t>Add.</w:t>
    </w:r>
    <w:r w:rsidR="000A1C76">
      <w:t>9</w:t>
    </w:r>
    <w:r w:rsidR="00AF671C">
      <w:t>4</w:t>
    </w:r>
    <w:r w:rsidR="000A1C76" w:rsidRPr="003F5657">
      <w:t>/Rev.</w:t>
    </w:r>
    <w:r w:rsidR="002D0D48">
      <w:t>3</w:t>
    </w:r>
    <w:r w:rsidR="000A1C76" w:rsidRPr="003F5657">
      <w:t>/Amend.</w:t>
    </w:r>
    <w:r w:rsidR="002D0D48">
      <w:t>1</w:t>
    </w:r>
  </w:p>
  <w:p w14:paraId="742A0BEF" w14:textId="11C56E36" w:rsidR="00E679C3" w:rsidRDefault="00615800" w:rsidP="00615800">
    <w:pPr>
      <w:pStyle w:val="Header"/>
      <w:jc w:val="right"/>
    </w:pPr>
    <w:r w:rsidRPr="008B60F7">
      <w:t>E/ECE/TRANS/505/</w:t>
    </w:r>
    <w:r w:rsidR="004F3A9F">
      <w:t>Rev.1/</w:t>
    </w:r>
    <w:r w:rsidR="000A1C76">
      <w:t>A</w:t>
    </w:r>
    <w:r w:rsidR="000A1C76" w:rsidRPr="003F5657">
      <w:t>dd.</w:t>
    </w:r>
    <w:r w:rsidR="000A1C76">
      <w:t>9</w:t>
    </w:r>
    <w:r w:rsidR="00AF671C">
      <w:t>4</w:t>
    </w:r>
    <w:r w:rsidR="000A1C76" w:rsidRPr="003F5657">
      <w:t>/Rev.</w:t>
    </w:r>
    <w:r w:rsidR="002D0D48">
      <w:t>3</w:t>
    </w:r>
    <w:r w:rsidR="000A1C76" w:rsidRPr="003F5657">
      <w:t>/Amend.</w:t>
    </w:r>
    <w:r w:rsidR="002D0D48">
      <w:t>1</w:t>
    </w:r>
  </w:p>
  <w:p w14:paraId="0C18C8B0" w14:textId="77777777" w:rsidR="00E679C3" w:rsidRPr="002D2F73" w:rsidRDefault="00E679C3"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5"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8"/>
  </w:num>
  <w:num w:numId="12">
    <w:abstractNumId w:val="11"/>
  </w:num>
  <w:num w:numId="13">
    <w:abstractNumId w:val="10"/>
  </w:num>
  <w:num w:numId="14">
    <w:abstractNumId w:val="0"/>
  </w:num>
  <w:num w:numId="15">
    <w:abstractNumId w:val="15"/>
  </w:num>
  <w:num w:numId="16">
    <w:abstractNumId w:val="24"/>
  </w:num>
  <w:num w:numId="17">
    <w:abstractNumId w:val="19"/>
  </w:num>
  <w:num w:numId="18">
    <w:abstractNumId w:val="25"/>
  </w:num>
  <w:num w:numId="19">
    <w:abstractNumId w:val="9"/>
  </w:num>
  <w:num w:numId="20">
    <w:abstractNumId w:val="13"/>
  </w:num>
  <w:num w:numId="21">
    <w:abstractNumId w:val="17"/>
  </w:num>
  <w:num w:numId="22">
    <w:abstractNumId w:val="23"/>
  </w:num>
  <w:num w:numId="23">
    <w:abstractNumId w:val="20"/>
  </w:num>
  <w:num w:numId="24">
    <w:abstractNumId w:val="14"/>
  </w:num>
  <w:num w:numId="25">
    <w:abstractNumId w:val="2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es-ES"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40B"/>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292"/>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72B1"/>
    <w:rsid w:val="000B120D"/>
    <w:rsid w:val="000B158B"/>
    <w:rsid w:val="000B15E7"/>
    <w:rsid w:val="000B175B"/>
    <w:rsid w:val="000B278C"/>
    <w:rsid w:val="000B3A0F"/>
    <w:rsid w:val="000B4504"/>
    <w:rsid w:val="000B4D8A"/>
    <w:rsid w:val="000B4E5D"/>
    <w:rsid w:val="000B5CF5"/>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E7F74"/>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4D"/>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B6A18"/>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56A2"/>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564"/>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7D2E"/>
    <w:rsid w:val="002D0D48"/>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A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3C5D"/>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4C42"/>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30B"/>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39C3"/>
    <w:rsid w:val="004F3A9F"/>
    <w:rsid w:val="004F4038"/>
    <w:rsid w:val="004F4103"/>
    <w:rsid w:val="004F42D0"/>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155"/>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6D6F"/>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67DC3"/>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5F6F"/>
    <w:rsid w:val="006D67FB"/>
    <w:rsid w:val="006D6C9A"/>
    <w:rsid w:val="006D74AD"/>
    <w:rsid w:val="006D7766"/>
    <w:rsid w:val="006E0EE0"/>
    <w:rsid w:val="006E11DC"/>
    <w:rsid w:val="006E14B7"/>
    <w:rsid w:val="006E1881"/>
    <w:rsid w:val="006E1FB1"/>
    <w:rsid w:val="006E28F1"/>
    <w:rsid w:val="006E2FF0"/>
    <w:rsid w:val="006E3318"/>
    <w:rsid w:val="006E44D5"/>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55F"/>
    <w:rsid w:val="00720E58"/>
    <w:rsid w:val="00721839"/>
    <w:rsid w:val="0072253E"/>
    <w:rsid w:val="00722F2F"/>
    <w:rsid w:val="0072305F"/>
    <w:rsid w:val="00723D63"/>
    <w:rsid w:val="00724355"/>
    <w:rsid w:val="00724CBF"/>
    <w:rsid w:val="00725303"/>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16F"/>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67EF8"/>
    <w:rsid w:val="0077039E"/>
    <w:rsid w:val="0077109D"/>
    <w:rsid w:val="007728FC"/>
    <w:rsid w:val="00772B16"/>
    <w:rsid w:val="007731D2"/>
    <w:rsid w:val="00775015"/>
    <w:rsid w:val="007751F7"/>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875E3"/>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239"/>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19E3"/>
    <w:rsid w:val="009D2FE2"/>
    <w:rsid w:val="009D48C6"/>
    <w:rsid w:val="009D59A3"/>
    <w:rsid w:val="009D6524"/>
    <w:rsid w:val="009D6E41"/>
    <w:rsid w:val="009D6EB7"/>
    <w:rsid w:val="009D7777"/>
    <w:rsid w:val="009D7F2B"/>
    <w:rsid w:val="009E06A9"/>
    <w:rsid w:val="009E1450"/>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3E35"/>
    <w:rsid w:val="00A542AC"/>
    <w:rsid w:val="00A54304"/>
    <w:rsid w:val="00A54A0C"/>
    <w:rsid w:val="00A564D8"/>
    <w:rsid w:val="00A56918"/>
    <w:rsid w:val="00A60D1E"/>
    <w:rsid w:val="00A61DDF"/>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4F5E"/>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671C"/>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00B7"/>
    <w:rsid w:val="00B91E9F"/>
    <w:rsid w:val="00B91F13"/>
    <w:rsid w:val="00B91F44"/>
    <w:rsid w:val="00B932A2"/>
    <w:rsid w:val="00B93C73"/>
    <w:rsid w:val="00B95E33"/>
    <w:rsid w:val="00B95F71"/>
    <w:rsid w:val="00B961F1"/>
    <w:rsid w:val="00B96B33"/>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82F"/>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8C4"/>
    <w:rsid w:val="00D7794E"/>
    <w:rsid w:val="00D77BE7"/>
    <w:rsid w:val="00D805E7"/>
    <w:rsid w:val="00D81243"/>
    <w:rsid w:val="00D818C5"/>
    <w:rsid w:val="00D824BA"/>
    <w:rsid w:val="00D82BF5"/>
    <w:rsid w:val="00D8303C"/>
    <w:rsid w:val="00D84B50"/>
    <w:rsid w:val="00D85E5D"/>
    <w:rsid w:val="00D8639F"/>
    <w:rsid w:val="00D86A96"/>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0F1B"/>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E83"/>
    <w:rsid w:val="00EC59DC"/>
    <w:rsid w:val="00EC5B69"/>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B2"/>
    <w:rsid w:val="00F7753D"/>
    <w:rsid w:val="00F83515"/>
    <w:rsid w:val="00F85F34"/>
    <w:rsid w:val="00F87606"/>
    <w:rsid w:val="00F905EE"/>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12B9"/>
    <w:rsid w:val="00FD294B"/>
    <w:rsid w:val="00FD30A5"/>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link w:val="Heading5"/>
    <w:rsid w:val="00F979C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17A36-0E16-4361-BB3A-3A426FC4E8C1}">
  <ds:schemaRefs>
    <ds:schemaRef ds:uri="http://schemas.openxmlformats.org/officeDocument/2006/bibliography"/>
  </ds:schemaRefs>
</ds:datastoreItem>
</file>

<file path=customXml/itemProps2.xml><?xml version="1.0" encoding="utf-8"?>
<ds:datastoreItem xmlns:ds="http://schemas.openxmlformats.org/officeDocument/2006/customXml" ds:itemID="{291F5057-6AF3-471A-B09C-1263E72D00F4}">
  <ds:schemaRefs>
    <ds:schemaRef ds:uri="http://schemas.microsoft.com/sharepoint/v3/contenttype/forms"/>
  </ds:schemaRefs>
</ds:datastoreItem>
</file>

<file path=customXml/itemProps3.xml><?xml version="1.0" encoding="utf-8"?>
<ds:datastoreItem xmlns:ds="http://schemas.openxmlformats.org/officeDocument/2006/customXml" ds:itemID="{22145D1E-B02B-4C7C-99BB-ADE9BD867F50}">
  <ds:schemaRefs>
    <ds:schemaRef ds:uri="http://schemas.microsoft.com/office/infopath/2007/PartnerControls"/>
    <ds:schemaRef ds:uri="http://schemas.microsoft.com/office/2006/metadata/properties"/>
    <ds:schemaRef ds:uri="4b4a1c0d-4a69-4996-a84a-fc699b9f49de"/>
    <ds:schemaRef ds:uri="http://schemas.microsoft.com/office/2006/documentManagement/types"/>
    <ds:schemaRef ds:uri="acccb6d4-dbe5-46d2-b4d3-5733603d8cc6"/>
    <ds:schemaRef ds:uri="http://purl.org/dc/terms/"/>
    <ds:schemaRef ds:uri="http://schemas.openxmlformats.org/package/2006/metadata/core-properties"/>
    <ds:schemaRef ds:uri="http://purl.org/dc/elements/1.1/"/>
    <ds:schemaRef ds:uri="985ec44e-1bab-4c0b-9df0-6ba128686fc9"/>
    <ds:schemaRef ds:uri="http://www.w3.org/XML/1998/namespace"/>
    <ds:schemaRef ds:uri="http://purl.org/dc/dcmitype/"/>
  </ds:schemaRefs>
</ds:datastoreItem>
</file>

<file path=customXml/itemProps4.xml><?xml version="1.0" encoding="utf-8"?>
<ds:datastoreItem xmlns:ds="http://schemas.openxmlformats.org/officeDocument/2006/customXml" ds:itemID="{11F496B5-73E5-4A47-8058-72A98A2B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2</Pages>
  <Words>209</Words>
  <Characters>1173</Characters>
  <Application>Microsoft Office Word</Application>
  <DocSecurity>0</DocSecurity>
  <Lines>33</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1383</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E/ECE/324/Rev.1/Add.94/Rev.3/Amend.2</dc:title>
  <dc:subject>2214720</dc:subject>
  <dc:creator>2010/38--</dc:creator>
  <cp:keywords/>
  <dc:description/>
  <cp:lastModifiedBy>Maria Rosario Corazon Gatmaytan</cp:lastModifiedBy>
  <cp:revision>2</cp:revision>
  <cp:lastPrinted>2021-07-05T13:26:00Z</cp:lastPrinted>
  <dcterms:created xsi:type="dcterms:W3CDTF">2022-09-16T14:30:00Z</dcterms:created>
  <dcterms:modified xsi:type="dcterms:W3CDTF">2022-09-16T14:30:00Z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2447400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