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528"/>
        <w:gridCol w:w="2835"/>
      </w:tblGrid>
      <w:tr w:rsidR="00780049" w:rsidRPr="00780049" w14:paraId="62D142A9" w14:textId="77777777" w:rsidTr="00BB50CC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C8CD666" w14:textId="77777777" w:rsidR="00672DEB" w:rsidRPr="00780049" w:rsidRDefault="00672DEB" w:rsidP="00672DEB">
            <w:bookmarkStart w:id="0" w:name="_Hlk4776541"/>
            <w:bookmarkStart w:id="1" w:name="_Hlk22630451"/>
            <w:bookmarkStart w:id="2" w:name="_Toc354410587"/>
            <w:bookmarkEnd w:id="0"/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14:paraId="5209F38D" w14:textId="1DC4834D" w:rsidR="00672DEB" w:rsidRPr="00780049" w:rsidRDefault="00672DEB" w:rsidP="003D0508">
            <w:pPr>
              <w:jc w:val="right"/>
            </w:pPr>
            <w:bookmarkStart w:id="3" w:name="_Hlk22721725"/>
            <w:r w:rsidRPr="00780049">
              <w:rPr>
                <w:sz w:val="40"/>
              </w:rPr>
              <w:t>E</w:t>
            </w:r>
            <w:r w:rsidRPr="00780049">
              <w:t>/ECE/324/Rev.2/Add.12</w:t>
            </w:r>
            <w:r w:rsidR="00AD7404" w:rsidRPr="00780049">
              <w:t>4</w:t>
            </w:r>
            <w:r w:rsidRPr="00780049">
              <w:t>/</w:t>
            </w:r>
            <w:r w:rsidR="00AD7404" w:rsidRPr="00780049">
              <w:t>Rev.</w:t>
            </w:r>
            <w:r w:rsidR="0006642F" w:rsidRPr="00780049">
              <w:t>3</w:t>
            </w:r>
            <w:r w:rsidR="00AD7404" w:rsidRPr="00780049">
              <w:t>/</w:t>
            </w:r>
            <w:r w:rsidRPr="00780049">
              <w:t>Amend.</w:t>
            </w:r>
            <w:r w:rsidR="0087435A" w:rsidRPr="00780049">
              <w:t>1</w:t>
            </w:r>
            <w:r w:rsidRPr="00780049">
              <w:t>−</w:t>
            </w:r>
            <w:r w:rsidRPr="00780049">
              <w:rPr>
                <w:sz w:val="40"/>
              </w:rPr>
              <w:t>E</w:t>
            </w:r>
            <w:r w:rsidRPr="00780049">
              <w:t>/ECE/TRANS/505/Rev.2/</w:t>
            </w:r>
            <w:bookmarkEnd w:id="3"/>
            <w:r w:rsidR="00ED4A2A" w:rsidRPr="00780049">
              <w:t>Add.12</w:t>
            </w:r>
            <w:r w:rsidR="00AD7404" w:rsidRPr="00780049">
              <w:t>4</w:t>
            </w:r>
            <w:r w:rsidR="00ED4A2A" w:rsidRPr="00780049">
              <w:t>/</w:t>
            </w:r>
            <w:r w:rsidR="00AD7404" w:rsidRPr="00780049">
              <w:t>Rev.</w:t>
            </w:r>
            <w:r w:rsidR="0087435A" w:rsidRPr="00780049">
              <w:t>3</w:t>
            </w:r>
            <w:r w:rsidR="00AD7404" w:rsidRPr="00780049">
              <w:t>/</w:t>
            </w:r>
            <w:r w:rsidR="00ED4A2A" w:rsidRPr="00780049">
              <w:t>Amend.</w:t>
            </w:r>
            <w:r w:rsidR="0087435A" w:rsidRPr="00780049">
              <w:t>1</w:t>
            </w:r>
          </w:p>
        </w:tc>
      </w:tr>
      <w:tr w:rsidR="00780049" w:rsidRPr="00780049" w14:paraId="42E57D32" w14:textId="77777777" w:rsidTr="00995FD9">
        <w:trPr>
          <w:cantSplit/>
          <w:trHeight w:hRule="exact" w:val="1996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10F73074" w14:textId="77777777" w:rsidR="00672DEB" w:rsidRPr="00780049" w:rsidRDefault="00672DEB" w:rsidP="00672DEB">
            <w:pPr>
              <w:spacing w:before="120"/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14:paraId="760A8A8F" w14:textId="77777777" w:rsidR="00672DEB" w:rsidRPr="00780049" w:rsidRDefault="00672DEB" w:rsidP="00672DEB">
            <w:pPr>
              <w:spacing w:before="120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0D72878A" w14:textId="77777777" w:rsidR="00672DEB" w:rsidRPr="00780049" w:rsidRDefault="00672DEB" w:rsidP="00672DEB">
            <w:pPr>
              <w:spacing w:before="120"/>
              <w:rPr>
                <w:highlight w:val="yellow"/>
              </w:rPr>
            </w:pPr>
          </w:p>
          <w:p w14:paraId="7DC668B5" w14:textId="77777777" w:rsidR="00672DEB" w:rsidRPr="00780049" w:rsidRDefault="00672DEB" w:rsidP="00672DEB">
            <w:pPr>
              <w:spacing w:before="120"/>
              <w:rPr>
                <w:highlight w:val="yellow"/>
              </w:rPr>
            </w:pPr>
          </w:p>
          <w:p w14:paraId="3FABF512" w14:textId="4D37CFC9" w:rsidR="00672DEB" w:rsidRPr="00780049" w:rsidRDefault="00780049" w:rsidP="003D0508">
            <w:pPr>
              <w:spacing w:before="120"/>
              <w:rPr>
                <w:highlight w:val="yellow"/>
              </w:rPr>
            </w:pPr>
            <w:r>
              <w:t>15 November</w:t>
            </w:r>
            <w:r w:rsidR="00D12064" w:rsidRPr="00780049">
              <w:t xml:space="preserve"> 2022</w:t>
            </w:r>
          </w:p>
        </w:tc>
      </w:tr>
    </w:tbl>
    <w:p w14:paraId="7900AFD7" w14:textId="77777777" w:rsidR="00672DEB" w:rsidRPr="00780049" w:rsidRDefault="00672DEB" w:rsidP="00672DEB">
      <w:pPr>
        <w:pStyle w:val="HChG"/>
        <w:spacing w:before="240" w:after="120"/>
      </w:pPr>
      <w:r w:rsidRPr="00780049">
        <w:tab/>
      </w:r>
      <w:r w:rsidRPr="00780049">
        <w:tab/>
      </w:r>
      <w:bookmarkStart w:id="4" w:name="_Toc340666199"/>
      <w:bookmarkStart w:id="5" w:name="_Toc340745062"/>
      <w:r w:rsidRPr="00780049">
        <w:t>Agreement</w:t>
      </w:r>
      <w:bookmarkEnd w:id="4"/>
      <w:bookmarkEnd w:id="5"/>
    </w:p>
    <w:p w14:paraId="2A66D2A7" w14:textId="77777777" w:rsidR="00672DEB" w:rsidRPr="00780049" w:rsidRDefault="00672DEB" w:rsidP="00672DEB">
      <w:pPr>
        <w:pStyle w:val="H1G"/>
        <w:spacing w:before="240"/>
      </w:pPr>
      <w:r w:rsidRPr="00780049">
        <w:rPr>
          <w:rStyle w:val="H1GChar"/>
        </w:rPr>
        <w:tab/>
      </w:r>
      <w:r w:rsidRPr="00780049">
        <w:rPr>
          <w:rStyle w:val="H1GChar"/>
        </w:rPr>
        <w:tab/>
      </w:r>
      <w:r w:rsidRPr="00780049">
        <w:t>Concerning the</w:t>
      </w:r>
      <w:r w:rsidRPr="00780049">
        <w:rPr>
          <w:smallCaps/>
        </w:rPr>
        <w:t xml:space="preserve"> </w:t>
      </w:r>
      <w:r w:rsidRPr="00780049">
        <w:t>Adoption of Harmonized Technical United Nations Regulations for Wheeled Vehicles, Equipment and Parts which can be Fitted and/or be Used on Wheeled Vehicles and the Conditions for Reciprocal Recognition of Approvals Granted on the Basis of these United Nations Regulations</w:t>
      </w:r>
      <w:r w:rsidRPr="00780049">
        <w:rPr>
          <w:rStyle w:val="FootnoteReference"/>
          <w:b w:val="0"/>
          <w:sz w:val="20"/>
          <w:vertAlign w:val="baseline"/>
        </w:rPr>
        <w:footnoteReference w:customMarkFollows="1" w:id="2"/>
        <w:t>*</w:t>
      </w:r>
    </w:p>
    <w:p w14:paraId="45AC1AC6" w14:textId="77777777" w:rsidR="00672DEB" w:rsidRPr="00780049" w:rsidRDefault="00672DEB" w:rsidP="00672DEB">
      <w:pPr>
        <w:pStyle w:val="SingleTxtG"/>
        <w:spacing w:before="120"/>
      </w:pPr>
      <w:r w:rsidRPr="00780049">
        <w:t>(Revision 3, including the amendments which entered into force on 14 September 2017)</w:t>
      </w:r>
    </w:p>
    <w:p w14:paraId="768BEA0E" w14:textId="77777777" w:rsidR="00672DEB" w:rsidRPr="00780049" w:rsidRDefault="00672DEB" w:rsidP="00672DEB">
      <w:pPr>
        <w:pStyle w:val="H1G"/>
        <w:spacing w:before="120"/>
        <w:ind w:left="0" w:right="0" w:firstLine="0"/>
        <w:jc w:val="center"/>
      </w:pPr>
      <w:r w:rsidRPr="00780049">
        <w:t>_________</w:t>
      </w:r>
    </w:p>
    <w:p w14:paraId="709F09E7" w14:textId="46905020" w:rsidR="00672DEB" w:rsidRPr="00780049" w:rsidRDefault="00672DEB" w:rsidP="00672DEB">
      <w:pPr>
        <w:pStyle w:val="H1G"/>
        <w:spacing w:before="240" w:after="120"/>
      </w:pPr>
      <w:r w:rsidRPr="00780049">
        <w:tab/>
      </w:r>
      <w:r w:rsidRPr="00780049">
        <w:tab/>
        <w:t>Addendum 12</w:t>
      </w:r>
      <w:r w:rsidR="00B428C6" w:rsidRPr="00780049">
        <w:t>4</w:t>
      </w:r>
      <w:r w:rsidRPr="00780049">
        <w:t xml:space="preserve"> – UN Regulation No. 12</w:t>
      </w:r>
      <w:r w:rsidR="00B428C6" w:rsidRPr="00780049">
        <w:t>5</w:t>
      </w:r>
    </w:p>
    <w:p w14:paraId="204BD5A3" w14:textId="08849019" w:rsidR="00672DEB" w:rsidRPr="00780049" w:rsidRDefault="00C93E54" w:rsidP="00B428C6">
      <w:pPr>
        <w:pStyle w:val="H1G"/>
        <w:spacing w:before="240"/>
      </w:pPr>
      <w:r>
        <w:tab/>
      </w:r>
      <w:r w:rsidR="005E3614">
        <w:tab/>
      </w:r>
      <w:r w:rsidR="00B428C6" w:rsidRPr="00780049">
        <w:t xml:space="preserve">Revision </w:t>
      </w:r>
      <w:r w:rsidR="0087435A" w:rsidRPr="00780049">
        <w:t>3</w:t>
      </w:r>
      <w:r w:rsidR="00B428C6" w:rsidRPr="00780049">
        <w:t xml:space="preserve">– </w:t>
      </w:r>
      <w:r w:rsidR="00672DEB" w:rsidRPr="00780049">
        <w:t xml:space="preserve">Amendment </w:t>
      </w:r>
      <w:r w:rsidR="0087435A" w:rsidRPr="00780049">
        <w:t>1</w:t>
      </w:r>
    </w:p>
    <w:p w14:paraId="184F854A" w14:textId="4CD2CDF6" w:rsidR="00672DEB" w:rsidRPr="00780049" w:rsidRDefault="002E0CF7" w:rsidP="00672DEB">
      <w:pPr>
        <w:pStyle w:val="SingleTxtG"/>
        <w:spacing w:after="360"/>
        <w:rPr>
          <w:spacing w:val="-2"/>
        </w:rPr>
      </w:pPr>
      <w:r w:rsidRPr="00780049">
        <w:rPr>
          <w:spacing w:val="-2"/>
        </w:rPr>
        <w:t xml:space="preserve">Supplement </w:t>
      </w:r>
      <w:r w:rsidR="0087435A" w:rsidRPr="00780049">
        <w:rPr>
          <w:spacing w:val="-2"/>
        </w:rPr>
        <w:t>1</w:t>
      </w:r>
      <w:r w:rsidR="009C1EEC" w:rsidRPr="00780049">
        <w:rPr>
          <w:spacing w:val="-2"/>
        </w:rPr>
        <w:t xml:space="preserve"> </w:t>
      </w:r>
      <w:r w:rsidR="008607F6" w:rsidRPr="00780049">
        <w:rPr>
          <w:spacing w:val="-2"/>
        </w:rPr>
        <w:t xml:space="preserve">to the </w:t>
      </w:r>
      <w:r w:rsidR="007A58FE" w:rsidRPr="00780049">
        <w:rPr>
          <w:spacing w:val="-2"/>
        </w:rPr>
        <w:t>0</w:t>
      </w:r>
      <w:r w:rsidR="00E4483D" w:rsidRPr="00780049">
        <w:rPr>
          <w:spacing w:val="-2"/>
        </w:rPr>
        <w:t>2</w:t>
      </w:r>
      <w:r w:rsidR="007A58FE" w:rsidRPr="00780049">
        <w:rPr>
          <w:spacing w:val="-2"/>
        </w:rPr>
        <w:t xml:space="preserve"> series of amendments</w:t>
      </w:r>
      <w:r w:rsidR="00672DEB" w:rsidRPr="00780049">
        <w:rPr>
          <w:spacing w:val="-2"/>
        </w:rPr>
        <w:t xml:space="preserve"> – Date of entry into force: </w:t>
      </w:r>
      <w:r w:rsidR="008607F6" w:rsidRPr="00780049">
        <w:t>8 October</w:t>
      </w:r>
      <w:r w:rsidR="00523E93" w:rsidRPr="00780049">
        <w:t xml:space="preserve"> 2022</w:t>
      </w:r>
    </w:p>
    <w:p w14:paraId="3DB92EC4" w14:textId="3AA8EE78" w:rsidR="00672DEB" w:rsidRPr="00780049" w:rsidRDefault="00672DEB" w:rsidP="00672DEB">
      <w:pPr>
        <w:pStyle w:val="H1G"/>
        <w:spacing w:before="120" w:after="120" w:line="240" w:lineRule="exact"/>
        <w:rPr>
          <w:lang w:val="en-US"/>
        </w:rPr>
      </w:pPr>
      <w:r w:rsidRPr="00780049">
        <w:rPr>
          <w:lang w:val="en-US"/>
        </w:rPr>
        <w:tab/>
      </w:r>
      <w:r w:rsidRPr="00780049">
        <w:rPr>
          <w:lang w:val="en-US"/>
        </w:rPr>
        <w:tab/>
      </w:r>
      <w:r w:rsidR="007A58FE" w:rsidRPr="00780049">
        <w:t>Uniform provisions concerning the approval of motor vehicles with regard to the forward field of vision of the motor vehicle driver</w:t>
      </w:r>
    </w:p>
    <w:p w14:paraId="0443E89A" w14:textId="5DD46712" w:rsidR="00672DEB" w:rsidRPr="00780049" w:rsidRDefault="00672DEB" w:rsidP="00F441D3">
      <w:pPr>
        <w:pStyle w:val="SingleTxtG"/>
        <w:spacing w:after="40"/>
        <w:rPr>
          <w:lang w:eastAsia="en-GB"/>
        </w:rPr>
      </w:pPr>
      <w:r w:rsidRPr="00780049">
        <w:rPr>
          <w:spacing w:val="-4"/>
          <w:lang w:eastAsia="en-GB"/>
        </w:rPr>
        <w:t>This document is meant purely as documentation tool. The authentic and legal binding text is:</w:t>
      </w:r>
      <w:r w:rsidRPr="00780049">
        <w:rPr>
          <w:lang w:eastAsia="en-GB"/>
        </w:rPr>
        <w:t xml:space="preserve"> </w:t>
      </w:r>
      <w:r w:rsidRPr="00780049">
        <w:rPr>
          <w:spacing w:val="-6"/>
          <w:lang w:eastAsia="en-GB"/>
        </w:rPr>
        <w:t>ECE/TRANS/WP.29/</w:t>
      </w:r>
      <w:r w:rsidR="008607F6" w:rsidRPr="00780049">
        <w:rPr>
          <w:spacing w:val="-6"/>
          <w:lang w:eastAsia="en-GB"/>
        </w:rPr>
        <w:t>2022/2</w:t>
      </w:r>
      <w:r w:rsidR="00CD68BA" w:rsidRPr="00780049">
        <w:rPr>
          <w:spacing w:val="-6"/>
          <w:lang w:eastAsia="en-GB"/>
        </w:rPr>
        <w:t>4</w:t>
      </w:r>
      <w:r w:rsidR="00F441D3" w:rsidRPr="00780049">
        <w:rPr>
          <w:spacing w:val="-6"/>
          <w:lang w:eastAsia="en-GB"/>
        </w:rPr>
        <w:t>. </w:t>
      </w:r>
    </w:p>
    <w:p w14:paraId="3C3F15CA" w14:textId="77777777" w:rsidR="00672DEB" w:rsidRPr="00780049" w:rsidRDefault="00672DEB" w:rsidP="00672DEB">
      <w:pPr>
        <w:suppressAutoHyphens w:val="0"/>
        <w:spacing w:line="240" w:lineRule="auto"/>
        <w:jc w:val="center"/>
        <w:rPr>
          <w:b/>
          <w:sz w:val="24"/>
        </w:rPr>
      </w:pPr>
      <w:r w:rsidRPr="00780049">
        <w:rPr>
          <w:b/>
          <w:noProof/>
          <w:sz w:val="24"/>
          <w:lang w:val="en-US"/>
        </w:rPr>
        <w:drawing>
          <wp:anchor distT="0" distB="137160" distL="114300" distR="114300" simplePos="0" relativeHeight="251658752" behindDoc="0" locked="0" layoutInCell="1" allowOverlap="1" wp14:anchorId="325F7FEF" wp14:editId="14BBBB89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049">
        <w:rPr>
          <w:b/>
          <w:sz w:val="24"/>
        </w:rPr>
        <w:t>_________</w:t>
      </w:r>
    </w:p>
    <w:p w14:paraId="5B33C8EA" w14:textId="77777777" w:rsidR="003D0508" w:rsidRPr="00780049" w:rsidRDefault="00672DEB" w:rsidP="00672DEB">
      <w:pPr>
        <w:suppressAutoHyphens w:val="0"/>
        <w:spacing w:line="240" w:lineRule="auto"/>
        <w:jc w:val="center"/>
        <w:rPr>
          <w:b/>
          <w:sz w:val="24"/>
        </w:rPr>
      </w:pPr>
      <w:r w:rsidRPr="00780049">
        <w:rPr>
          <w:b/>
          <w:sz w:val="24"/>
        </w:rPr>
        <w:t>UNITED NATIONS</w:t>
      </w:r>
      <w:bookmarkEnd w:id="1"/>
    </w:p>
    <w:p w14:paraId="6F64CBCD" w14:textId="7312B7AF" w:rsidR="009608BF" w:rsidRPr="00780049" w:rsidRDefault="003D0508" w:rsidP="00A75DC0">
      <w:pPr>
        <w:pStyle w:val="SingleTxtG"/>
      </w:pPr>
      <w:r w:rsidRPr="00780049">
        <w:rPr>
          <w:b/>
          <w:bCs/>
          <w:sz w:val="28"/>
          <w:szCs w:val="28"/>
        </w:rPr>
        <w:br w:type="page"/>
      </w:r>
    </w:p>
    <w:p w14:paraId="72CA51FC" w14:textId="77777777" w:rsidR="003046F9" w:rsidRPr="00D86426" w:rsidRDefault="003046F9" w:rsidP="003046F9">
      <w:pPr>
        <w:pStyle w:val="Para0"/>
      </w:pPr>
      <w:r w:rsidRPr="00D86426">
        <w:rPr>
          <w:i/>
        </w:rPr>
        <w:lastRenderedPageBreak/>
        <w:t>Paragraph 5.1.3.4.,</w:t>
      </w:r>
      <w:r w:rsidRPr="00D86426">
        <w:t xml:space="preserve"> amend to read:</w:t>
      </w:r>
    </w:p>
    <w:p w14:paraId="56B8195F" w14:textId="77777777" w:rsidR="003046F9" w:rsidRPr="003D2512" w:rsidRDefault="003046F9" w:rsidP="003046F9">
      <w:pPr>
        <w:pStyle w:val="SingleTxtG"/>
        <w:ind w:left="2268" w:hanging="1134"/>
        <w:rPr>
          <w:bCs/>
          <w:iCs/>
          <w:strike/>
          <w:color w:val="0070C0"/>
          <w:lang w:val="en-US"/>
        </w:rPr>
      </w:pPr>
      <w:r w:rsidRPr="00D86426">
        <w:rPr>
          <w:lang w:val="en-US"/>
        </w:rPr>
        <w:t>“5.1.3.4.</w:t>
      </w:r>
      <w:r w:rsidRPr="00D86426">
        <w:rPr>
          <w:lang w:val="en-US"/>
        </w:rPr>
        <w:tab/>
        <w:t xml:space="preserve">An obstruction between a plane through </w:t>
      </w:r>
      <w:proofErr w:type="gramStart"/>
      <w:r w:rsidRPr="00D86426">
        <w:rPr>
          <w:lang w:val="en-US"/>
        </w:rPr>
        <w:t>V2, and</w:t>
      </w:r>
      <w:proofErr w:type="gramEnd"/>
      <w:r w:rsidRPr="00D86426">
        <w:rPr>
          <w:lang w:val="en-US"/>
        </w:rPr>
        <w:t xml:space="preserve"> declined at least 1° below the horizontal and a plane through V2 and declined 4° below the horizontal will be tolerated if the conical projection of this obstruction, starting from V2, on an area "S" as defined in paragraph </w:t>
      </w:r>
      <w:r w:rsidRPr="00DD02D2">
        <w:rPr>
          <w:bCs/>
          <w:lang w:val="en-US"/>
        </w:rPr>
        <w:t>5.1.3.4.1</w:t>
      </w:r>
      <w:r w:rsidRPr="00D86426">
        <w:rPr>
          <w:lang w:val="en-US"/>
        </w:rPr>
        <w:t xml:space="preserve">. below does not exceed 20 per cent of this area. </w:t>
      </w:r>
    </w:p>
    <w:p w14:paraId="6FB22FD8" w14:textId="77777777" w:rsidR="003046F9" w:rsidRPr="00956F6A" w:rsidRDefault="003046F9" w:rsidP="003046F9">
      <w:pPr>
        <w:pStyle w:val="Para0"/>
        <w:ind w:left="0" w:firstLine="0"/>
        <w:rPr>
          <w:lang w:val="en-US"/>
        </w:rPr>
      </w:pPr>
    </w:p>
    <w:p w14:paraId="21E2659C" w14:textId="77777777" w:rsidR="003046F9" w:rsidRPr="005B45A4" w:rsidRDefault="003046F9" w:rsidP="003046F9">
      <w:pPr>
        <w:pStyle w:val="SingleTxtG"/>
        <w:ind w:left="1287" w:hanging="153"/>
        <w:rPr>
          <w:bCs/>
        </w:rPr>
      </w:pPr>
      <w:r w:rsidRPr="00D04988">
        <w:rPr>
          <w:bCs/>
          <w:i/>
          <w:iCs/>
          <w:lang w:val="en-US"/>
        </w:rPr>
        <w:t>P</w:t>
      </w:r>
      <w:proofErr w:type="spellStart"/>
      <w:r w:rsidRPr="00D04988">
        <w:rPr>
          <w:bCs/>
          <w:i/>
          <w:iCs/>
        </w:rPr>
        <w:t>aragraph</w:t>
      </w:r>
      <w:proofErr w:type="spellEnd"/>
      <w:r w:rsidRPr="00D04988">
        <w:rPr>
          <w:bCs/>
          <w:i/>
          <w:iCs/>
        </w:rPr>
        <w:t xml:space="preserve"> 5.1.3.5.</w:t>
      </w:r>
      <w:r>
        <w:rPr>
          <w:bCs/>
          <w:iCs/>
        </w:rPr>
        <w:t>, amend to read</w:t>
      </w:r>
      <w:r w:rsidRPr="005B45A4">
        <w:rPr>
          <w:bCs/>
        </w:rPr>
        <w:t>:</w:t>
      </w:r>
    </w:p>
    <w:p w14:paraId="0560DA22" w14:textId="77777777" w:rsidR="003046F9" w:rsidRPr="00DD02D2" w:rsidRDefault="003046F9" w:rsidP="003046F9">
      <w:pPr>
        <w:pStyle w:val="Para0"/>
        <w:spacing w:after="0"/>
        <w:rPr>
          <w:bCs/>
        </w:rPr>
      </w:pPr>
      <w:r w:rsidRPr="00D86426">
        <w:t>"5.1.3.5.</w:t>
      </w:r>
      <w:r w:rsidRPr="00D86426">
        <w:rPr>
          <w:b/>
        </w:rPr>
        <w:tab/>
      </w:r>
      <w:r w:rsidRPr="00D86426">
        <w:t>The transparent field of vision as defined in paragraph 5.1.1. may be overlaid by information of a Field of Vision Assistant. The provisions of paragraph 5.1.3.5.1</w:t>
      </w:r>
      <w:r>
        <w:t>.</w:t>
      </w:r>
      <w:r w:rsidRPr="00D86426">
        <w:t xml:space="preserve"> to 5.1.3.5.5</w:t>
      </w:r>
      <w:r>
        <w:t>.</w:t>
      </w:r>
      <w:r w:rsidRPr="00D86426">
        <w:t xml:space="preserve"> and of paragraph 5.1.3.6</w:t>
      </w:r>
      <w:r>
        <w:t>.</w:t>
      </w:r>
      <w:r w:rsidRPr="00D86426">
        <w:t xml:space="preserve"> are applying to information from an FVA if overlaid in the transparent field of vision and</w:t>
      </w:r>
      <w:r w:rsidRPr="00D86426">
        <w:rPr>
          <w:b/>
        </w:rPr>
        <w:t xml:space="preserve"> </w:t>
      </w:r>
      <w:r w:rsidRPr="00DD02D2">
        <w:rPr>
          <w:bCs/>
        </w:rPr>
        <w:t>above and on the sides of area S in the transparent area.</w:t>
      </w:r>
    </w:p>
    <w:p w14:paraId="6F9CF043" w14:textId="77777777" w:rsidR="003046F9" w:rsidRPr="00D86426" w:rsidRDefault="003046F9" w:rsidP="003046F9">
      <w:pPr>
        <w:pStyle w:val="Para0"/>
        <w:spacing w:after="0"/>
        <w:ind w:left="0" w:firstLine="0"/>
        <w:rPr>
          <w:b/>
        </w:rPr>
      </w:pPr>
    </w:p>
    <w:p w14:paraId="72BA3718" w14:textId="77777777" w:rsidR="003046F9" w:rsidRPr="00D86426" w:rsidRDefault="003046F9" w:rsidP="003046F9">
      <w:pPr>
        <w:pStyle w:val="Para0"/>
        <w:spacing w:after="0"/>
        <w:ind w:firstLine="0"/>
        <w:rPr>
          <w:bCs/>
        </w:rPr>
      </w:pPr>
      <w:r w:rsidRPr="00D86426">
        <w:rPr>
          <w:bCs/>
        </w:rPr>
        <w:t>The information displayed by the FVA may be non-driving related, hence different to that listed in paragraph 5.1.3.5.1</w:t>
      </w:r>
      <w:r>
        <w:rPr>
          <w:bCs/>
        </w:rPr>
        <w:t>.</w:t>
      </w:r>
      <w:r w:rsidRPr="00D86426">
        <w:rPr>
          <w:bCs/>
        </w:rPr>
        <w:t xml:space="preserve"> and not submitted to the provisions of paragraph 5.1.3.5.1</w:t>
      </w:r>
      <w:r>
        <w:rPr>
          <w:bCs/>
        </w:rPr>
        <w:t>.</w:t>
      </w:r>
      <w:r w:rsidRPr="00D86426">
        <w:rPr>
          <w:bCs/>
        </w:rPr>
        <w:t xml:space="preserve"> to 5.1.3.5.5</w:t>
      </w:r>
      <w:r>
        <w:rPr>
          <w:bCs/>
        </w:rPr>
        <w:t>.</w:t>
      </w:r>
      <w:r w:rsidRPr="00D86426">
        <w:rPr>
          <w:bCs/>
        </w:rPr>
        <w:t>, as long as the parking gear/brake has not been released for the first time after the activation of the vehicle master control switch.</w:t>
      </w:r>
      <w:r>
        <w:rPr>
          <w:bCs/>
        </w:rPr>
        <w:t>”</w:t>
      </w:r>
      <w:r w:rsidRPr="00D86426">
        <w:rPr>
          <w:bCs/>
        </w:rPr>
        <w:t xml:space="preserve"> </w:t>
      </w:r>
    </w:p>
    <w:p w14:paraId="6CE07E30" w14:textId="77777777" w:rsidR="003046F9" w:rsidRPr="00530693" w:rsidRDefault="003046F9" w:rsidP="003046F9">
      <w:pPr>
        <w:pStyle w:val="Para0"/>
        <w:ind w:firstLine="0"/>
        <w:rPr>
          <w:b/>
        </w:rPr>
      </w:pPr>
    </w:p>
    <w:p w14:paraId="7B55FBFB" w14:textId="77777777" w:rsidR="003046F9" w:rsidRDefault="003046F9" w:rsidP="003046F9">
      <w:pPr>
        <w:pStyle w:val="SingleTxtG"/>
        <w:spacing w:after="0"/>
      </w:pPr>
      <w:r>
        <w:rPr>
          <w:i/>
          <w:iCs/>
        </w:rPr>
        <w:t xml:space="preserve">Annex 5, </w:t>
      </w:r>
      <w:r w:rsidRPr="00D04988">
        <w:rPr>
          <w:iCs/>
        </w:rPr>
        <w:t>amend to read</w:t>
      </w:r>
      <w:r w:rsidRPr="00D04988">
        <w:t>:</w:t>
      </w:r>
    </w:p>
    <w:p w14:paraId="2CB0D8D3" w14:textId="77777777" w:rsidR="003046F9" w:rsidRPr="00D86426" w:rsidRDefault="003046F9" w:rsidP="003046F9">
      <w:pPr>
        <w:pStyle w:val="HChG"/>
        <w:rPr>
          <w:b w:val="0"/>
        </w:rPr>
      </w:pPr>
      <w:r w:rsidRPr="00D86426">
        <w:rPr>
          <w:b w:val="0"/>
        </w:rPr>
        <w:t>"Annex 5</w:t>
      </w:r>
    </w:p>
    <w:p w14:paraId="177AEE3F" w14:textId="77777777" w:rsidR="003046F9" w:rsidRPr="00D86426" w:rsidRDefault="003046F9" w:rsidP="003046F9">
      <w:pPr>
        <w:pStyle w:val="HChG"/>
        <w:rPr>
          <w:b w:val="0"/>
        </w:rPr>
      </w:pPr>
      <w:r w:rsidRPr="00D86426">
        <w:rPr>
          <w:b w:val="0"/>
        </w:rPr>
        <w:tab/>
      </w:r>
      <w:r w:rsidRPr="00D86426">
        <w:rPr>
          <w:b w:val="0"/>
        </w:rPr>
        <w:tab/>
        <w:t xml:space="preserve">Field of </w:t>
      </w:r>
      <w:r>
        <w:rPr>
          <w:b w:val="0"/>
        </w:rPr>
        <w:t>Vision</w:t>
      </w:r>
      <w:r w:rsidRPr="00D86426">
        <w:rPr>
          <w:b w:val="0"/>
        </w:rPr>
        <w:t xml:space="preserve"> Assistant</w:t>
      </w:r>
    </w:p>
    <w:p w14:paraId="6212A753" w14:textId="77777777" w:rsidR="003046F9" w:rsidRPr="00D86426" w:rsidRDefault="003046F9" w:rsidP="003046F9">
      <w:pPr>
        <w:pStyle w:val="Heading1"/>
        <w:spacing w:after="120"/>
        <w:rPr>
          <w:bCs/>
        </w:rPr>
      </w:pPr>
      <w:r w:rsidRPr="00D86426">
        <w:rPr>
          <w:bCs/>
        </w:rPr>
        <w:t>Examples for Warning / Highlight / Information as specified in paragraph 5.3.5.1.:</w:t>
      </w:r>
    </w:p>
    <w:tbl>
      <w:tblPr>
        <w:tblW w:w="0" w:type="auto"/>
        <w:tblInd w:w="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969"/>
      </w:tblGrid>
      <w:tr w:rsidR="003046F9" w:rsidRPr="00D86426" w14:paraId="1A5C1A80" w14:textId="77777777" w:rsidTr="00F062EF">
        <w:tc>
          <w:tcPr>
            <w:tcW w:w="3686" w:type="dxa"/>
            <w:shd w:val="clear" w:color="auto" w:fill="auto"/>
          </w:tcPr>
          <w:p w14:paraId="00A9FD16" w14:textId="77777777" w:rsidR="003046F9" w:rsidRPr="00D86426" w:rsidRDefault="003046F9" w:rsidP="00F062EF">
            <w:pPr>
              <w:pStyle w:val="Para0"/>
              <w:ind w:left="0" w:right="275" w:firstLine="0"/>
              <w:jc w:val="left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145EF7FB" w14:textId="77777777" w:rsidR="003046F9" w:rsidRPr="00D86426" w:rsidRDefault="003046F9" w:rsidP="00F062EF">
            <w:pPr>
              <w:pStyle w:val="Para0"/>
              <w:tabs>
                <w:tab w:val="left" w:pos="1595"/>
              </w:tabs>
              <w:ind w:left="0" w:right="0" w:firstLine="0"/>
              <w:jc w:val="left"/>
              <w:rPr>
                <w:bCs/>
              </w:rPr>
            </w:pPr>
            <w:r w:rsidRPr="00D86426">
              <w:rPr>
                <w:bCs/>
              </w:rPr>
              <w:t>Examples</w:t>
            </w:r>
          </w:p>
        </w:tc>
      </w:tr>
      <w:tr w:rsidR="003046F9" w:rsidRPr="00D86426" w14:paraId="201D4072" w14:textId="77777777" w:rsidTr="00F062EF">
        <w:tc>
          <w:tcPr>
            <w:tcW w:w="3686" w:type="dxa"/>
            <w:shd w:val="clear" w:color="auto" w:fill="auto"/>
          </w:tcPr>
          <w:p w14:paraId="5A7155F6" w14:textId="77777777" w:rsidR="003046F9" w:rsidRPr="00D86426" w:rsidRDefault="003046F9" w:rsidP="00F062EF">
            <w:pPr>
              <w:pStyle w:val="Para0"/>
              <w:ind w:left="0" w:right="275" w:firstLine="0"/>
              <w:jc w:val="left"/>
              <w:rPr>
                <w:bCs/>
              </w:rPr>
            </w:pPr>
            <w:r w:rsidRPr="00D86426">
              <w:rPr>
                <w:bCs/>
              </w:rPr>
              <w:t>Warning/Highlight hazardous traffic situation</w:t>
            </w:r>
          </w:p>
        </w:tc>
        <w:tc>
          <w:tcPr>
            <w:tcW w:w="3969" w:type="dxa"/>
            <w:shd w:val="clear" w:color="auto" w:fill="auto"/>
          </w:tcPr>
          <w:p w14:paraId="48FB9C11" w14:textId="77777777" w:rsidR="003046F9" w:rsidRPr="00D86426" w:rsidRDefault="003046F9" w:rsidP="00F062EF">
            <w:pPr>
              <w:pStyle w:val="Para0"/>
              <w:tabs>
                <w:tab w:val="left" w:pos="1595"/>
              </w:tabs>
              <w:ind w:left="0" w:right="0" w:firstLine="0"/>
              <w:jc w:val="left"/>
              <w:rPr>
                <w:bCs/>
              </w:rPr>
            </w:pPr>
            <w:r w:rsidRPr="00D86426">
              <w:rPr>
                <w:bCs/>
              </w:rPr>
              <w:t>Abrupt braking situations</w:t>
            </w:r>
          </w:p>
          <w:p w14:paraId="779F044D" w14:textId="77777777" w:rsidR="003046F9" w:rsidRPr="00D86426" w:rsidRDefault="003046F9" w:rsidP="00F062EF">
            <w:pPr>
              <w:pStyle w:val="Para0"/>
              <w:tabs>
                <w:tab w:val="left" w:pos="1595"/>
              </w:tabs>
              <w:ind w:left="0" w:right="0" w:firstLine="0"/>
              <w:jc w:val="left"/>
              <w:rPr>
                <w:bCs/>
              </w:rPr>
            </w:pPr>
            <w:r w:rsidRPr="00D86426">
              <w:rPr>
                <w:bCs/>
              </w:rPr>
              <w:t>Oncoming traffic in turning manoeuvres</w:t>
            </w:r>
          </w:p>
          <w:p w14:paraId="2A74ECCB" w14:textId="77777777" w:rsidR="003046F9" w:rsidRPr="00D86426" w:rsidRDefault="003046F9" w:rsidP="00F062EF">
            <w:pPr>
              <w:pStyle w:val="Para0"/>
              <w:tabs>
                <w:tab w:val="left" w:pos="1595"/>
              </w:tabs>
              <w:ind w:left="0" w:right="0" w:firstLine="0"/>
              <w:jc w:val="left"/>
              <w:rPr>
                <w:bCs/>
              </w:rPr>
            </w:pPr>
            <w:r w:rsidRPr="00D86426">
              <w:rPr>
                <w:bCs/>
              </w:rPr>
              <w:t>Oncoming Traffic Jam/vehicle break down.</w:t>
            </w:r>
          </w:p>
          <w:p w14:paraId="62ACF419" w14:textId="77777777" w:rsidR="003046F9" w:rsidRPr="00D86426" w:rsidRDefault="003046F9" w:rsidP="00F062EF">
            <w:pPr>
              <w:pStyle w:val="Para0"/>
              <w:tabs>
                <w:tab w:val="left" w:pos="1595"/>
              </w:tabs>
              <w:ind w:left="0" w:right="0" w:firstLine="0"/>
              <w:jc w:val="left"/>
              <w:rPr>
                <w:bCs/>
              </w:rPr>
            </w:pPr>
            <w:r w:rsidRPr="00D86426">
              <w:rPr>
                <w:bCs/>
              </w:rPr>
              <w:t>Vehicles leaving the lane or entering the own driving path</w:t>
            </w:r>
          </w:p>
        </w:tc>
      </w:tr>
      <w:tr w:rsidR="003046F9" w:rsidRPr="00D86426" w14:paraId="0F50105B" w14:textId="77777777" w:rsidTr="00F062EF">
        <w:tc>
          <w:tcPr>
            <w:tcW w:w="3686" w:type="dxa"/>
            <w:shd w:val="clear" w:color="auto" w:fill="auto"/>
          </w:tcPr>
          <w:p w14:paraId="1D3E1555" w14:textId="77777777" w:rsidR="003046F9" w:rsidRPr="00D86426" w:rsidRDefault="003046F9" w:rsidP="00F062EF">
            <w:pPr>
              <w:pStyle w:val="Para0"/>
              <w:ind w:left="0" w:right="275" w:firstLine="0"/>
              <w:jc w:val="left"/>
              <w:rPr>
                <w:bCs/>
              </w:rPr>
            </w:pPr>
            <w:r w:rsidRPr="00D86426">
              <w:rPr>
                <w:bCs/>
              </w:rPr>
              <w:t>Warning/highlight vulnerable road users or other road users which may be overseen</w:t>
            </w:r>
          </w:p>
        </w:tc>
        <w:tc>
          <w:tcPr>
            <w:tcW w:w="3969" w:type="dxa"/>
            <w:shd w:val="clear" w:color="auto" w:fill="auto"/>
          </w:tcPr>
          <w:p w14:paraId="71C50F07" w14:textId="77777777" w:rsidR="003046F9" w:rsidRPr="00D86426" w:rsidRDefault="003046F9" w:rsidP="00F062EF">
            <w:pPr>
              <w:pStyle w:val="Para0"/>
              <w:tabs>
                <w:tab w:val="left" w:pos="1595"/>
              </w:tabs>
              <w:ind w:left="0" w:right="0" w:firstLine="0"/>
              <w:jc w:val="left"/>
              <w:rPr>
                <w:bCs/>
              </w:rPr>
            </w:pPr>
            <w:r w:rsidRPr="00D86426">
              <w:rPr>
                <w:bCs/>
              </w:rPr>
              <w:t>Pedestrians</w:t>
            </w:r>
          </w:p>
          <w:p w14:paraId="2FDE85BE" w14:textId="77777777" w:rsidR="003046F9" w:rsidRPr="00D86426" w:rsidRDefault="003046F9" w:rsidP="00F062EF">
            <w:pPr>
              <w:pStyle w:val="Para0"/>
              <w:tabs>
                <w:tab w:val="left" w:pos="1595"/>
              </w:tabs>
              <w:ind w:left="0" w:right="0" w:firstLine="0"/>
              <w:jc w:val="left"/>
              <w:rPr>
                <w:bCs/>
              </w:rPr>
            </w:pPr>
            <w:r w:rsidRPr="00D86426">
              <w:rPr>
                <w:bCs/>
              </w:rPr>
              <w:t>Cyclists</w:t>
            </w:r>
          </w:p>
          <w:p w14:paraId="06BD89CB" w14:textId="77777777" w:rsidR="003046F9" w:rsidRPr="00D86426" w:rsidRDefault="003046F9" w:rsidP="00F062EF">
            <w:pPr>
              <w:pStyle w:val="Para0"/>
              <w:tabs>
                <w:tab w:val="left" w:pos="1595"/>
              </w:tabs>
              <w:ind w:left="0" w:right="0" w:firstLine="0"/>
              <w:jc w:val="left"/>
              <w:rPr>
                <w:bCs/>
              </w:rPr>
            </w:pPr>
            <w:r w:rsidRPr="00D86426">
              <w:rPr>
                <w:bCs/>
              </w:rPr>
              <w:t>Crossing road users</w:t>
            </w:r>
          </w:p>
          <w:p w14:paraId="305BD3F7" w14:textId="77777777" w:rsidR="003046F9" w:rsidRPr="00D86426" w:rsidRDefault="003046F9" w:rsidP="00F062EF">
            <w:pPr>
              <w:pStyle w:val="Para0"/>
              <w:tabs>
                <w:tab w:val="left" w:pos="1595"/>
              </w:tabs>
              <w:ind w:left="0" w:right="0" w:firstLine="0"/>
              <w:jc w:val="left"/>
              <w:rPr>
                <w:bCs/>
              </w:rPr>
            </w:pPr>
            <w:r w:rsidRPr="00D86426">
              <w:rPr>
                <w:bCs/>
              </w:rPr>
              <w:t>Road users in blind spot or road users covered by other objects</w:t>
            </w:r>
          </w:p>
          <w:p w14:paraId="4DDF6C71" w14:textId="77777777" w:rsidR="003046F9" w:rsidRPr="00D86426" w:rsidRDefault="003046F9" w:rsidP="00F062EF">
            <w:pPr>
              <w:pStyle w:val="Para0"/>
              <w:tabs>
                <w:tab w:val="left" w:pos="1595"/>
              </w:tabs>
              <w:ind w:left="0" w:right="0" w:firstLine="0"/>
              <w:jc w:val="left"/>
              <w:rPr>
                <w:bCs/>
              </w:rPr>
            </w:pPr>
            <w:r w:rsidRPr="00D86426">
              <w:rPr>
                <w:bCs/>
              </w:rPr>
              <w:t>Animals</w:t>
            </w:r>
          </w:p>
        </w:tc>
      </w:tr>
      <w:tr w:rsidR="003046F9" w:rsidRPr="00D86426" w14:paraId="3740C05F" w14:textId="77777777" w:rsidTr="00F062EF">
        <w:tc>
          <w:tcPr>
            <w:tcW w:w="3686" w:type="dxa"/>
            <w:shd w:val="clear" w:color="auto" w:fill="auto"/>
          </w:tcPr>
          <w:p w14:paraId="0D903CB7" w14:textId="77777777" w:rsidR="003046F9" w:rsidRPr="00D86426" w:rsidRDefault="003046F9" w:rsidP="00F062EF">
            <w:pPr>
              <w:pStyle w:val="Para0"/>
              <w:ind w:left="0" w:right="275" w:firstLine="0"/>
              <w:jc w:val="left"/>
              <w:rPr>
                <w:bCs/>
              </w:rPr>
            </w:pPr>
            <w:r w:rsidRPr="00D86426">
              <w:rPr>
                <w:bCs/>
              </w:rPr>
              <w:t>Information to maintain the distances to surrounding road user and infrastructure</w:t>
            </w:r>
          </w:p>
        </w:tc>
        <w:tc>
          <w:tcPr>
            <w:tcW w:w="3969" w:type="dxa"/>
            <w:shd w:val="clear" w:color="auto" w:fill="auto"/>
          </w:tcPr>
          <w:p w14:paraId="71760129" w14:textId="77777777" w:rsidR="003046F9" w:rsidRPr="00D86426" w:rsidRDefault="003046F9" w:rsidP="00F062EF">
            <w:pPr>
              <w:pStyle w:val="Para0"/>
              <w:tabs>
                <w:tab w:val="left" w:pos="1595"/>
              </w:tabs>
              <w:ind w:left="0" w:right="0" w:firstLine="0"/>
              <w:jc w:val="left"/>
              <w:rPr>
                <w:bCs/>
              </w:rPr>
            </w:pPr>
            <w:r w:rsidRPr="00D86426">
              <w:rPr>
                <w:bCs/>
              </w:rPr>
              <w:t>Distance to vehicle in front</w:t>
            </w:r>
          </w:p>
          <w:p w14:paraId="57176313" w14:textId="77777777" w:rsidR="003046F9" w:rsidRPr="00D86426" w:rsidRDefault="003046F9" w:rsidP="00F062EF">
            <w:pPr>
              <w:pStyle w:val="Para0"/>
              <w:tabs>
                <w:tab w:val="left" w:pos="1595"/>
              </w:tabs>
              <w:ind w:left="0" w:right="0" w:firstLine="0"/>
              <w:jc w:val="left"/>
              <w:rPr>
                <w:bCs/>
              </w:rPr>
            </w:pPr>
            <w:r w:rsidRPr="00D86426">
              <w:rPr>
                <w:bCs/>
              </w:rPr>
              <w:t>Lane keep assist, lane change assist, speed limits changes</w:t>
            </w:r>
          </w:p>
        </w:tc>
      </w:tr>
      <w:tr w:rsidR="003046F9" w:rsidRPr="00D86426" w14:paraId="06A78FA7" w14:textId="77777777" w:rsidTr="00F062EF">
        <w:tc>
          <w:tcPr>
            <w:tcW w:w="3686" w:type="dxa"/>
            <w:shd w:val="clear" w:color="auto" w:fill="auto"/>
          </w:tcPr>
          <w:p w14:paraId="4A20C8A3" w14:textId="77777777" w:rsidR="003046F9" w:rsidRPr="00D86426" w:rsidRDefault="003046F9" w:rsidP="00F062EF">
            <w:pPr>
              <w:pStyle w:val="Para0"/>
              <w:ind w:left="0" w:right="0" w:firstLine="0"/>
              <w:jc w:val="left"/>
              <w:rPr>
                <w:bCs/>
              </w:rPr>
            </w:pPr>
            <w:r w:rsidRPr="00D86426">
              <w:rPr>
                <w:bCs/>
              </w:rPr>
              <w:t>Information to find and maintain the correct driveway and to follow the road instructions</w:t>
            </w:r>
          </w:p>
        </w:tc>
        <w:tc>
          <w:tcPr>
            <w:tcW w:w="3969" w:type="dxa"/>
            <w:shd w:val="clear" w:color="auto" w:fill="auto"/>
          </w:tcPr>
          <w:p w14:paraId="66BE0408" w14:textId="77777777" w:rsidR="003046F9" w:rsidRPr="00D86426" w:rsidRDefault="003046F9" w:rsidP="00F062EF">
            <w:pPr>
              <w:pStyle w:val="Para0"/>
              <w:tabs>
                <w:tab w:val="left" w:pos="1595"/>
              </w:tabs>
              <w:ind w:left="0" w:right="0" w:firstLine="0"/>
              <w:jc w:val="left"/>
              <w:rPr>
                <w:bCs/>
              </w:rPr>
            </w:pPr>
            <w:r w:rsidRPr="00D86426">
              <w:rPr>
                <w:bCs/>
              </w:rPr>
              <w:t>Navigation Information, symbols and arrows during automatic lane change</w:t>
            </w:r>
          </w:p>
          <w:p w14:paraId="22AD998C" w14:textId="77777777" w:rsidR="003046F9" w:rsidRPr="00D86426" w:rsidRDefault="003046F9" w:rsidP="00F062EF">
            <w:pPr>
              <w:pStyle w:val="Para0"/>
              <w:ind w:left="0" w:right="0" w:firstLine="0"/>
              <w:jc w:val="left"/>
              <w:rPr>
                <w:bCs/>
              </w:rPr>
            </w:pPr>
            <w:r w:rsidRPr="00D86426">
              <w:rPr>
                <w:bCs/>
              </w:rPr>
              <w:t>(Directions, Remaining distance to target, border crossings)</w:t>
            </w:r>
          </w:p>
          <w:p w14:paraId="78E86640" w14:textId="77777777" w:rsidR="003046F9" w:rsidRPr="00D86426" w:rsidRDefault="003046F9" w:rsidP="00F062EF">
            <w:pPr>
              <w:pStyle w:val="Para0"/>
              <w:tabs>
                <w:tab w:val="left" w:pos="1595"/>
              </w:tabs>
              <w:ind w:left="0" w:right="0" w:firstLine="0"/>
              <w:jc w:val="left"/>
              <w:rPr>
                <w:bCs/>
              </w:rPr>
            </w:pPr>
            <w:r w:rsidRPr="00D86426">
              <w:rPr>
                <w:bCs/>
              </w:rPr>
              <w:lastRenderedPageBreak/>
              <w:t>Highlighting stop lines and pedestrian crosswalks</w:t>
            </w:r>
          </w:p>
        </w:tc>
      </w:tr>
      <w:tr w:rsidR="003046F9" w:rsidRPr="0026717F" w14:paraId="7F92EBDB" w14:textId="77777777" w:rsidTr="00F062E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EAA72" w14:textId="77777777" w:rsidR="003046F9" w:rsidRPr="00DD02D2" w:rsidRDefault="003046F9" w:rsidP="00F062EF">
            <w:pPr>
              <w:pStyle w:val="Para0"/>
              <w:ind w:left="0" w:right="0" w:firstLine="0"/>
              <w:jc w:val="left"/>
              <w:rPr>
                <w:color w:val="000000" w:themeColor="text1"/>
              </w:rPr>
            </w:pPr>
            <w:r w:rsidRPr="00DD02D2">
              <w:rPr>
                <w:color w:val="000000" w:themeColor="text1"/>
              </w:rPr>
              <w:lastRenderedPageBreak/>
              <w:t>Information to support driver’s setting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BAC5" w14:textId="77777777" w:rsidR="003046F9" w:rsidRPr="00DD02D2" w:rsidRDefault="003046F9" w:rsidP="00F062EF">
            <w:pPr>
              <w:pStyle w:val="Para0"/>
              <w:tabs>
                <w:tab w:val="left" w:pos="1595"/>
              </w:tabs>
              <w:ind w:left="0" w:right="0" w:firstLine="0"/>
              <w:jc w:val="left"/>
              <w:rPr>
                <w:color w:val="000000" w:themeColor="text1"/>
              </w:rPr>
            </w:pPr>
            <w:r w:rsidRPr="00DD02D2">
              <w:rPr>
                <w:color w:val="000000" w:themeColor="text1"/>
              </w:rPr>
              <w:t>Highlighting edges of the position of the FVA area during adjustment</w:t>
            </w:r>
          </w:p>
        </w:tc>
      </w:tr>
    </w:tbl>
    <w:p w14:paraId="426F3E06" w14:textId="77777777" w:rsidR="003046F9" w:rsidRDefault="003046F9" w:rsidP="003046F9"/>
    <w:p w14:paraId="40AB439F" w14:textId="77777777" w:rsidR="003046F9" w:rsidRDefault="003046F9" w:rsidP="003046F9">
      <w:r>
        <w:t>"</w:t>
      </w:r>
    </w:p>
    <w:bookmarkEnd w:id="2"/>
    <w:p w14:paraId="6CAF8D60" w14:textId="7BB83C3A" w:rsidR="003D0508" w:rsidRPr="00DA4CE1" w:rsidRDefault="00DA4CE1" w:rsidP="00DA4CE1">
      <w:pPr>
        <w:spacing w:before="240"/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D0508" w:rsidRPr="00DA4CE1" w:rsidSect="00C214D4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footnotePr>
        <w:numRestart w:val="eachSect"/>
      </w:footnotePr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5E57" w14:textId="77777777" w:rsidR="003077B5" w:rsidRDefault="003077B5"/>
  </w:endnote>
  <w:endnote w:type="continuationSeparator" w:id="0">
    <w:p w14:paraId="7937AB74" w14:textId="77777777" w:rsidR="003077B5" w:rsidRDefault="003077B5"/>
  </w:endnote>
  <w:endnote w:type="continuationNotice" w:id="1">
    <w:p w14:paraId="53EE6FEB" w14:textId="77777777" w:rsidR="003077B5" w:rsidRDefault="003077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13C4" w14:textId="77777777" w:rsidR="00EC6E97" w:rsidRPr="00EC6E97" w:rsidRDefault="00EC6E97" w:rsidP="00EC6E97">
    <w:pPr>
      <w:pStyle w:val="Footer"/>
      <w:tabs>
        <w:tab w:val="right" w:pos="9638"/>
      </w:tabs>
      <w:rPr>
        <w:b/>
        <w:noProof/>
        <w:sz w:val="18"/>
      </w:rPr>
    </w:pPr>
    <w:r w:rsidRPr="009A2D3C">
      <w:rPr>
        <w:b/>
        <w:noProof/>
        <w:sz w:val="18"/>
      </w:rPr>
      <w:fldChar w:fldCharType="begin"/>
    </w:r>
    <w:r w:rsidRPr="009A2D3C">
      <w:rPr>
        <w:b/>
        <w:noProof/>
        <w:sz w:val="18"/>
      </w:rPr>
      <w:instrText xml:space="preserve"> PAGE   \* MERGEFORMAT </w:instrText>
    </w:r>
    <w:r w:rsidRPr="009A2D3C">
      <w:rPr>
        <w:b/>
        <w:noProof/>
        <w:sz w:val="18"/>
      </w:rPr>
      <w:fldChar w:fldCharType="separate"/>
    </w:r>
    <w:r w:rsidR="003D0508">
      <w:rPr>
        <w:b/>
        <w:noProof/>
        <w:sz w:val="18"/>
      </w:rPr>
      <w:t>2</w:t>
    </w:r>
    <w:r w:rsidRPr="009A2D3C">
      <w:rPr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B0B1" w14:textId="5A35DA6F" w:rsidR="00DA4CE1" w:rsidRPr="00DA4CE1" w:rsidRDefault="00DA4CE1" w:rsidP="00DA4CE1">
    <w:pPr>
      <w:pStyle w:val="Footer"/>
      <w:tabs>
        <w:tab w:val="right" w:pos="9638"/>
      </w:tabs>
      <w:jc w:val="right"/>
      <w:rPr>
        <w:b/>
        <w:noProof/>
        <w:sz w:val="18"/>
      </w:rPr>
    </w:pPr>
    <w:r w:rsidRPr="009A2D3C">
      <w:rPr>
        <w:b/>
        <w:noProof/>
        <w:sz w:val="18"/>
      </w:rPr>
      <w:fldChar w:fldCharType="begin"/>
    </w:r>
    <w:r w:rsidRPr="009A2D3C">
      <w:rPr>
        <w:b/>
        <w:noProof/>
        <w:sz w:val="18"/>
      </w:rPr>
      <w:instrText xml:space="preserve"> PAGE   \* MERGEFORMAT </w:instrText>
    </w:r>
    <w:r w:rsidRPr="009A2D3C">
      <w:rPr>
        <w:b/>
        <w:noProof/>
        <w:sz w:val="18"/>
      </w:rPr>
      <w:fldChar w:fldCharType="separate"/>
    </w:r>
    <w:r>
      <w:rPr>
        <w:b/>
        <w:noProof/>
        <w:sz w:val="18"/>
      </w:rPr>
      <w:t>2</w:t>
    </w:r>
    <w:r w:rsidRPr="009A2D3C">
      <w:rPr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7117" w14:textId="3F456A15" w:rsidR="007D0E22" w:rsidRDefault="007D0E22" w:rsidP="007D0E22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14DF81D5" wp14:editId="5D848093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0389EF" w14:textId="70715490" w:rsidR="007D0E22" w:rsidRPr="007D0E22" w:rsidRDefault="007D0E22" w:rsidP="007D0E22">
    <w:pPr>
      <w:pStyle w:val="Footer"/>
      <w:ind w:right="1134"/>
      <w:rPr>
        <w:sz w:val="20"/>
      </w:rPr>
    </w:pPr>
    <w:r>
      <w:rPr>
        <w:sz w:val="20"/>
      </w:rPr>
      <w:t>GE.22-25743(E)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4BE10DFE" wp14:editId="259C467C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638175" cy="6381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2125" w14:textId="77777777" w:rsidR="003077B5" w:rsidRPr="000B175B" w:rsidRDefault="003077B5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F2C6886" w14:textId="77777777" w:rsidR="003077B5" w:rsidRPr="00FC68B7" w:rsidRDefault="003077B5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4A09785" w14:textId="77777777" w:rsidR="003077B5" w:rsidRDefault="003077B5"/>
  </w:footnote>
  <w:footnote w:id="2">
    <w:p w14:paraId="6F210EB9" w14:textId="77777777" w:rsidR="00672DEB" w:rsidRPr="00780049" w:rsidRDefault="00672DEB" w:rsidP="00672DEB">
      <w:pPr>
        <w:pStyle w:val="FootnoteText"/>
        <w:rPr>
          <w:lang w:val="en-US"/>
        </w:rPr>
      </w:pPr>
      <w:r w:rsidRPr="00780049">
        <w:tab/>
      </w:r>
      <w:r w:rsidRPr="00780049">
        <w:rPr>
          <w:rStyle w:val="FootnoteReference"/>
          <w:sz w:val="20"/>
          <w:lang w:val="en-US"/>
        </w:rPr>
        <w:t>*</w:t>
      </w:r>
      <w:r w:rsidRPr="00780049">
        <w:rPr>
          <w:sz w:val="20"/>
          <w:lang w:val="en-US"/>
        </w:rPr>
        <w:tab/>
      </w:r>
      <w:r w:rsidRPr="00780049">
        <w:rPr>
          <w:lang w:val="en-US"/>
        </w:rPr>
        <w:t>Former titles of the Agreement:</w:t>
      </w:r>
    </w:p>
    <w:p w14:paraId="623EB974" w14:textId="77777777" w:rsidR="00672DEB" w:rsidRPr="00780049" w:rsidRDefault="00672DEB" w:rsidP="00672DEB">
      <w:pPr>
        <w:pStyle w:val="FootnoteText"/>
        <w:rPr>
          <w:sz w:val="20"/>
          <w:lang w:val="en-US"/>
        </w:rPr>
      </w:pPr>
      <w:r w:rsidRPr="00780049">
        <w:rPr>
          <w:lang w:val="en-US"/>
        </w:rPr>
        <w:tab/>
      </w:r>
      <w:r w:rsidRPr="00780049">
        <w:rPr>
          <w:lang w:val="en-US"/>
        </w:rPr>
        <w:tab/>
      </w:r>
      <w:r w:rsidRPr="00780049">
        <w:rPr>
          <w:spacing w:val="-4"/>
          <w:lang w:val="en-US"/>
        </w:rPr>
        <w:t>Agreement concerning the Adoption of Uniform Conditions of Approval and Reciprocal Recognition of Approval for Motor Vehicle Equipment and Parts, done at Geneva on 20 March 1958 (original version</w:t>
      </w:r>
      <w:proofErr w:type="gramStart"/>
      <w:r w:rsidRPr="00780049">
        <w:rPr>
          <w:spacing w:val="-4"/>
          <w:lang w:val="en-US"/>
        </w:rPr>
        <w:t>);</w:t>
      </w:r>
      <w:proofErr w:type="gramEnd"/>
    </w:p>
    <w:p w14:paraId="1B5D86DC" w14:textId="77777777" w:rsidR="00672DEB" w:rsidRPr="00780049" w:rsidRDefault="00672DEB" w:rsidP="00672DEB">
      <w:pPr>
        <w:pStyle w:val="FootnoteText"/>
        <w:rPr>
          <w:lang w:val="en-US"/>
        </w:rPr>
      </w:pPr>
      <w:r w:rsidRPr="00780049">
        <w:rPr>
          <w:lang w:val="en-US"/>
        </w:rPr>
        <w:tab/>
      </w:r>
      <w:r w:rsidRPr="00780049">
        <w:rPr>
          <w:lang w:val="en-US"/>
        </w:rPr>
        <w:tab/>
        <w:t>Agreement concerning the Adoption of Uniform Technical Prescriptions for Wheeled Vehicles, Equipment and Parts which can be Fitted and/or be Used on Wheeled Vehicles and the Conditions for Reciprocal Recognition of Approvals Granted on the Basis of these Prescriptions, done at Geneva on 5 October 1995 (Revision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47EE" w14:textId="125B1D05" w:rsidR="00672DEB" w:rsidRDefault="00672DEB" w:rsidP="00672DEB">
    <w:pPr>
      <w:pStyle w:val="Header"/>
    </w:pPr>
    <w:r w:rsidRPr="00672DEB">
      <w:t>E/ECE</w:t>
    </w:r>
    <w:r w:rsidR="003D0508">
      <w:t>/324/Rev.2/</w:t>
    </w:r>
    <w:r w:rsidR="00ED4A2A" w:rsidRPr="00ED4A2A">
      <w:t>Add.12</w:t>
    </w:r>
    <w:r w:rsidR="00FE41A1">
      <w:t>4</w:t>
    </w:r>
    <w:r w:rsidR="00ED4A2A" w:rsidRPr="00ED4A2A">
      <w:t>/</w:t>
    </w:r>
    <w:r w:rsidR="00FE41A1">
      <w:t>Rev.</w:t>
    </w:r>
    <w:r w:rsidR="0037087F">
      <w:t>3</w:t>
    </w:r>
    <w:r w:rsidR="00FE41A1">
      <w:t>/</w:t>
    </w:r>
    <w:r w:rsidR="00ED4A2A" w:rsidRPr="00ED4A2A">
      <w:t>Amend.</w:t>
    </w:r>
    <w:r w:rsidR="0037087F">
      <w:t>1</w:t>
    </w:r>
  </w:p>
  <w:p w14:paraId="51B852D2" w14:textId="7C08664C" w:rsidR="00EC6E97" w:rsidRPr="00672DEB" w:rsidRDefault="00672DEB" w:rsidP="003D0508">
    <w:pPr>
      <w:pStyle w:val="Header"/>
      <w:spacing w:after="240"/>
    </w:pPr>
    <w:r w:rsidRPr="00672DEB">
      <w:t>E/ECE/TRANS</w:t>
    </w:r>
    <w:r w:rsidR="003D0508">
      <w:t>/505/Rev.2/</w:t>
    </w:r>
    <w:r w:rsidR="00ED4A2A" w:rsidRPr="00ED4A2A">
      <w:t>Add.12</w:t>
    </w:r>
    <w:r w:rsidR="00FE41A1">
      <w:t>4</w:t>
    </w:r>
    <w:r w:rsidR="00ED4A2A" w:rsidRPr="00ED4A2A">
      <w:t>/</w:t>
    </w:r>
    <w:r w:rsidR="00FE41A1">
      <w:t>Rev.</w:t>
    </w:r>
    <w:r w:rsidR="0037087F">
      <w:t>3</w:t>
    </w:r>
    <w:r w:rsidR="00FE41A1">
      <w:t>/</w:t>
    </w:r>
    <w:r w:rsidR="00ED4A2A" w:rsidRPr="00ED4A2A">
      <w:t>Amend.</w:t>
    </w:r>
    <w:r w:rsidR="0037087F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1A30" w14:textId="75C0F916" w:rsidR="003D0508" w:rsidRDefault="003D0508" w:rsidP="003D0508">
    <w:pPr>
      <w:pStyle w:val="Header"/>
      <w:jc w:val="right"/>
    </w:pPr>
    <w:r w:rsidRPr="00672DEB">
      <w:t>E/ECE</w:t>
    </w:r>
    <w:r>
      <w:t>/324/Rev.2/</w:t>
    </w:r>
    <w:r w:rsidR="00ED4A2A" w:rsidRPr="00ED4A2A">
      <w:t>Add.12</w:t>
    </w:r>
    <w:r w:rsidR="003408F9">
      <w:t>4/Rev.</w:t>
    </w:r>
    <w:r w:rsidR="0037087F">
      <w:t>3</w:t>
    </w:r>
    <w:r w:rsidR="00ED4A2A" w:rsidRPr="00ED4A2A">
      <w:t>/Amend.</w:t>
    </w:r>
    <w:r w:rsidR="0037087F">
      <w:t>1</w:t>
    </w:r>
  </w:p>
  <w:p w14:paraId="0034A9A3" w14:textId="5421F317" w:rsidR="003D0508" w:rsidRPr="00672DEB" w:rsidRDefault="003D0508" w:rsidP="003D0508">
    <w:pPr>
      <w:pStyle w:val="Header"/>
      <w:spacing w:after="240"/>
      <w:jc w:val="right"/>
    </w:pPr>
    <w:r w:rsidRPr="00672DEB">
      <w:t>E/ECE/TRANS</w:t>
    </w:r>
    <w:r>
      <w:t>/505/Rev.2/</w:t>
    </w:r>
    <w:r w:rsidR="00ED4A2A" w:rsidRPr="00ED4A2A">
      <w:t>Add.12</w:t>
    </w:r>
    <w:r w:rsidR="003408F9">
      <w:t>4/Rev.</w:t>
    </w:r>
    <w:r w:rsidR="0037087F">
      <w:t>3</w:t>
    </w:r>
    <w:r w:rsidR="00ED4A2A" w:rsidRPr="00ED4A2A">
      <w:t>/Amend.</w:t>
    </w:r>
    <w:r w:rsidR="0037087F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567"/>
    <w:multiLevelType w:val="multilevel"/>
    <w:tmpl w:val="E32839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856" w:hanging="1440"/>
      </w:pPr>
      <w:rPr>
        <w:rFonts w:hint="default"/>
      </w:r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01DF"/>
    <w:multiLevelType w:val="hybridMultilevel"/>
    <w:tmpl w:val="CACEEA00"/>
    <w:lvl w:ilvl="0" w:tplc="435E0196">
      <w:start w:val="1"/>
      <w:numFmt w:val="lowerLetter"/>
      <w:lvlText w:val="(%1)"/>
      <w:lvlJc w:val="left"/>
      <w:pPr>
        <w:ind w:left="29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B911A5A"/>
    <w:multiLevelType w:val="hybridMultilevel"/>
    <w:tmpl w:val="6C94C226"/>
    <w:lvl w:ilvl="0" w:tplc="435E0196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 w15:restartNumberingAfterBreak="0">
    <w:nsid w:val="43C92717"/>
    <w:multiLevelType w:val="hybridMultilevel"/>
    <w:tmpl w:val="B2B4352A"/>
    <w:lvl w:ilvl="0" w:tplc="435E0196">
      <w:start w:val="1"/>
      <w:numFmt w:val="lowerLetter"/>
      <w:lvlText w:val="(%1)"/>
      <w:lvlJc w:val="left"/>
      <w:pPr>
        <w:ind w:left="29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" w15:restartNumberingAfterBreak="0">
    <w:nsid w:val="448B5846"/>
    <w:multiLevelType w:val="hybridMultilevel"/>
    <w:tmpl w:val="C32857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942E30"/>
    <w:multiLevelType w:val="hybridMultilevel"/>
    <w:tmpl w:val="181E98C8"/>
    <w:lvl w:ilvl="0" w:tplc="6C6CE2B0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48" w:hanging="360"/>
      </w:pPr>
    </w:lvl>
    <w:lvl w:ilvl="2" w:tplc="0407001B" w:tentative="1">
      <w:start w:val="1"/>
      <w:numFmt w:val="lowerRoman"/>
      <w:lvlText w:val="%3."/>
      <w:lvlJc w:val="right"/>
      <w:pPr>
        <w:ind w:left="4068" w:hanging="180"/>
      </w:pPr>
    </w:lvl>
    <w:lvl w:ilvl="3" w:tplc="0407000F" w:tentative="1">
      <w:start w:val="1"/>
      <w:numFmt w:val="decimal"/>
      <w:lvlText w:val="%4."/>
      <w:lvlJc w:val="left"/>
      <w:pPr>
        <w:ind w:left="4788" w:hanging="360"/>
      </w:pPr>
    </w:lvl>
    <w:lvl w:ilvl="4" w:tplc="04070019" w:tentative="1">
      <w:start w:val="1"/>
      <w:numFmt w:val="lowerLetter"/>
      <w:lvlText w:val="%5."/>
      <w:lvlJc w:val="left"/>
      <w:pPr>
        <w:ind w:left="5508" w:hanging="360"/>
      </w:pPr>
    </w:lvl>
    <w:lvl w:ilvl="5" w:tplc="0407001B" w:tentative="1">
      <w:start w:val="1"/>
      <w:numFmt w:val="lowerRoman"/>
      <w:lvlText w:val="%6."/>
      <w:lvlJc w:val="right"/>
      <w:pPr>
        <w:ind w:left="6228" w:hanging="180"/>
      </w:pPr>
    </w:lvl>
    <w:lvl w:ilvl="6" w:tplc="0407000F" w:tentative="1">
      <w:start w:val="1"/>
      <w:numFmt w:val="decimal"/>
      <w:lvlText w:val="%7."/>
      <w:lvlJc w:val="left"/>
      <w:pPr>
        <w:ind w:left="6948" w:hanging="360"/>
      </w:pPr>
    </w:lvl>
    <w:lvl w:ilvl="7" w:tplc="04070019" w:tentative="1">
      <w:start w:val="1"/>
      <w:numFmt w:val="lowerLetter"/>
      <w:lvlText w:val="%8."/>
      <w:lvlJc w:val="left"/>
      <w:pPr>
        <w:ind w:left="7668" w:hanging="360"/>
      </w:pPr>
    </w:lvl>
    <w:lvl w:ilvl="8" w:tplc="0407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555722A2"/>
    <w:multiLevelType w:val="multilevel"/>
    <w:tmpl w:val="CB08AE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single"/>
      </w:rPr>
    </w:lvl>
  </w:abstractNum>
  <w:abstractNum w:abstractNumId="9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273"/>
    <w:rsid w:val="000006BE"/>
    <w:rsid w:val="00000A73"/>
    <w:rsid w:val="00000D55"/>
    <w:rsid w:val="00000E4B"/>
    <w:rsid w:val="00001460"/>
    <w:rsid w:val="00004E23"/>
    <w:rsid w:val="00015F2F"/>
    <w:rsid w:val="000161E5"/>
    <w:rsid w:val="000164DC"/>
    <w:rsid w:val="00020CF0"/>
    <w:rsid w:val="000212A2"/>
    <w:rsid w:val="000222BE"/>
    <w:rsid w:val="00025386"/>
    <w:rsid w:val="000268B9"/>
    <w:rsid w:val="00026A7B"/>
    <w:rsid w:val="000379EE"/>
    <w:rsid w:val="0004101B"/>
    <w:rsid w:val="00041A76"/>
    <w:rsid w:val="00041B52"/>
    <w:rsid w:val="00042787"/>
    <w:rsid w:val="0004455B"/>
    <w:rsid w:val="000464FE"/>
    <w:rsid w:val="000473C9"/>
    <w:rsid w:val="00050F6B"/>
    <w:rsid w:val="00051440"/>
    <w:rsid w:val="00053578"/>
    <w:rsid w:val="000564A8"/>
    <w:rsid w:val="00056786"/>
    <w:rsid w:val="00056D6A"/>
    <w:rsid w:val="00057829"/>
    <w:rsid w:val="000603F3"/>
    <w:rsid w:val="00064AA6"/>
    <w:rsid w:val="0006642F"/>
    <w:rsid w:val="00070646"/>
    <w:rsid w:val="00072B98"/>
    <w:rsid w:val="00072C8C"/>
    <w:rsid w:val="00072E80"/>
    <w:rsid w:val="000764DB"/>
    <w:rsid w:val="00077522"/>
    <w:rsid w:val="00077682"/>
    <w:rsid w:val="00081935"/>
    <w:rsid w:val="00082AB4"/>
    <w:rsid w:val="00082E2C"/>
    <w:rsid w:val="000839E4"/>
    <w:rsid w:val="00084C60"/>
    <w:rsid w:val="000872E8"/>
    <w:rsid w:val="00090A93"/>
    <w:rsid w:val="000916EC"/>
    <w:rsid w:val="000931C0"/>
    <w:rsid w:val="000936F0"/>
    <w:rsid w:val="00097B82"/>
    <w:rsid w:val="000A08CD"/>
    <w:rsid w:val="000A53F1"/>
    <w:rsid w:val="000B175B"/>
    <w:rsid w:val="000B2C02"/>
    <w:rsid w:val="000B3A0F"/>
    <w:rsid w:val="000B4089"/>
    <w:rsid w:val="000B4AAB"/>
    <w:rsid w:val="000B51F5"/>
    <w:rsid w:val="000B5957"/>
    <w:rsid w:val="000B5D00"/>
    <w:rsid w:val="000B5E74"/>
    <w:rsid w:val="000B7764"/>
    <w:rsid w:val="000C2796"/>
    <w:rsid w:val="000C4548"/>
    <w:rsid w:val="000C6AE8"/>
    <w:rsid w:val="000E0415"/>
    <w:rsid w:val="000E1BC7"/>
    <w:rsid w:val="000E76D7"/>
    <w:rsid w:val="000E7AB5"/>
    <w:rsid w:val="000F19BC"/>
    <w:rsid w:val="000F5506"/>
    <w:rsid w:val="000F624D"/>
    <w:rsid w:val="000F680A"/>
    <w:rsid w:val="000F715D"/>
    <w:rsid w:val="000F792D"/>
    <w:rsid w:val="00101A76"/>
    <w:rsid w:val="00105768"/>
    <w:rsid w:val="001069AC"/>
    <w:rsid w:val="00110447"/>
    <w:rsid w:val="00110FA9"/>
    <w:rsid w:val="001119C2"/>
    <w:rsid w:val="00114ABC"/>
    <w:rsid w:val="001220B8"/>
    <w:rsid w:val="00127E98"/>
    <w:rsid w:val="00131370"/>
    <w:rsid w:val="0013179D"/>
    <w:rsid w:val="00133ACC"/>
    <w:rsid w:val="00134C76"/>
    <w:rsid w:val="001355F5"/>
    <w:rsid w:val="00136B47"/>
    <w:rsid w:val="001414F0"/>
    <w:rsid w:val="001428E5"/>
    <w:rsid w:val="00143BF0"/>
    <w:rsid w:val="00145473"/>
    <w:rsid w:val="00147632"/>
    <w:rsid w:val="001534B8"/>
    <w:rsid w:val="001537A2"/>
    <w:rsid w:val="00155A2C"/>
    <w:rsid w:val="001570A1"/>
    <w:rsid w:val="0016041E"/>
    <w:rsid w:val="00160D2A"/>
    <w:rsid w:val="00161EF9"/>
    <w:rsid w:val="00162764"/>
    <w:rsid w:val="001637F8"/>
    <w:rsid w:val="00163CD2"/>
    <w:rsid w:val="0016639F"/>
    <w:rsid w:val="00166D5B"/>
    <w:rsid w:val="00172A44"/>
    <w:rsid w:val="00172D05"/>
    <w:rsid w:val="0018033B"/>
    <w:rsid w:val="001803F4"/>
    <w:rsid w:val="001818C7"/>
    <w:rsid w:val="001822E9"/>
    <w:rsid w:val="00182506"/>
    <w:rsid w:val="001834D7"/>
    <w:rsid w:val="00184487"/>
    <w:rsid w:val="00186470"/>
    <w:rsid w:val="00190E27"/>
    <w:rsid w:val="001921BF"/>
    <w:rsid w:val="001934E5"/>
    <w:rsid w:val="00193D97"/>
    <w:rsid w:val="001A2258"/>
    <w:rsid w:val="001A71FC"/>
    <w:rsid w:val="001A7635"/>
    <w:rsid w:val="001B1AB8"/>
    <w:rsid w:val="001B3410"/>
    <w:rsid w:val="001B3A4F"/>
    <w:rsid w:val="001B425C"/>
    <w:rsid w:val="001B4643"/>
    <w:rsid w:val="001B4AFA"/>
    <w:rsid w:val="001B4B04"/>
    <w:rsid w:val="001B5FBA"/>
    <w:rsid w:val="001B6959"/>
    <w:rsid w:val="001C0A83"/>
    <w:rsid w:val="001C203B"/>
    <w:rsid w:val="001C257E"/>
    <w:rsid w:val="001C38A3"/>
    <w:rsid w:val="001C5347"/>
    <w:rsid w:val="001C6663"/>
    <w:rsid w:val="001C6975"/>
    <w:rsid w:val="001C7300"/>
    <w:rsid w:val="001C7895"/>
    <w:rsid w:val="001D177D"/>
    <w:rsid w:val="001D240F"/>
    <w:rsid w:val="001D26DF"/>
    <w:rsid w:val="001D3962"/>
    <w:rsid w:val="001D3975"/>
    <w:rsid w:val="001D5832"/>
    <w:rsid w:val="001D5F8D"/>
    <w:rsid w:val="001D7391"/>
    <w:rsid w:val="001D7F30"/>
    <w:rsid w:val="001E28A0"/>
    <w:rsid w:val="001E3C2D"/>
    <w:rsid w:val="001F2128"/>
    <w:rsid w:val="001F3C02"/>
    <w:rsid w:val="001F4DF1"/>
    <w:rsid w:val="002042C8"/>
    <w:rsid w:val="002108B6"/>
    <w:rsid w:val="00211E0B"/>
    <w:rsid w:val="002135C6"/>
    <w:rsid w:val="00214E97"/>
    <w:rsid w:val="0021519E"/>
    <w:rsid w:val="00216288"/>
    <w:rsid w:val="00216538"/>
    <w:rsid w:val="00220116"/>
    <w:rsid w:val="00220B2D"/>
    <w:rsid w:val="00220C93"/>
    <w:rsid w:val="00225229"/>
    <w:rsid w:val="00225B8D"/>
    <w:rsid w:val="00225B91"/>
    <w:rsid w:val="00225ED5"/>
    <w:rsid w:val="00226E3B"/>
    <w:rsid w:val="00227AA6"/>
    <w:rsid w:val="00233B8C"/>
    <w:rsid w:val="00235177"/>
    <w:rsid w:val="002353B2"/>
    <w:rsid w:val="00236370"/>
    <w:rsid w:val="002405A7"/>
    <w:rsid w:val="00241260"/>
    <w:rsid w:val="0024608F"/>
    <w:rsid w:val="00250632"/>
    <w:rsid w:val="002549F5"/>
    <w:rsid w:val="0026160C"/>
    <w:rsid w:val="00262166"/>
    <w:rsid w:val="0026278A"/>
    <w:rsid w:val="00263F82"/>
    <w:rsid w:val="00270935"/>
    <w:rsid w:val="00272E60"/>
    <w:rsid w:val="00273DB4"/>
    <w:rsid w:val="002765E7"/>
    <w:rsid w:val="00280870"/>
    <w:rsid w:val="00280DE4"/>
    <w:rsid w:val="00282868"/>
    <w:rsid w:val="00285167"/>
    <w:rsid w:val="00286C96"/>
    <w:rsid w:val="0029081B"/>
    <w:rsid w:val="002A063B"/>
    <w:rsid w:val="002A1589"/>
    <w:rsid w:val="002A2838"/>
    <w:rsid w:val="002A3D2B"/>
    <w:rsid w:val="002A6577"/>
    <w:rsid w:val="002B11C3"/>
    <w:rsid w:val="002B177A"/>
    <w:rsid w:val="002B1830"/>
    <w:rsid w:val="002B2961"/>
    <w:rsid w:val="002C1C92"/>
    <w:rsid w:val="002C4C96"/>
    <w:rsid w:val="002C6C33"/>
    <w:rsid w:val="002E0CF7"/>
    <w:rsid w:val="002E3ED6"/>
    <w:rsid w:val="002F22F8"/>
    <w:rsid w:val="002F48BE"/>
    <w:rsid w:val="002F4EB7"/>
    <w:rsid w:val="002F59C2"/>
    <w:rsid w:val="002F605C"/>
    <w:rsid w:val="00300A0E"/>
    <w:rsid w:val="00300BA9"/>
    <w:rsid w:val="0030184C"/>
    <w:rsid w:val="00301D21"/>
    <w:rsid w:val="003046F9"/>
    <w:rsid w:val="0030489C"/>
    <w:rsid w:val="00304CD6"/>
    <w:rsid w:val="00305056"/>
    <w:rsid w:val="00305614"/>
    <w:rsid w:val="003077B5"/>
    <w:rsid w:val="003107FA"/>
    <w:rsid w:val="00311610"/>
    <w:rsid w:val="00314206"/>
    <w:rsid w:val="00317DD8"/>
    <w:rsid w:val="003229D8"/>
    <w:rsid w:val="00323769"/>
    <w:rsid w:val="00324682"/>
    <w:rsid w:val="003249E7"/>
    <w:rsid w:val="00326FC8"/>
    <w:rsid w:val="003270C0"/>
    <w:rsid w:val="00333003"/>
    <w:rsid w:val="00333BC0"/>
    <w:rsid w:val="0033478F"/>
    <w:rsid w:val="00335D9B"/>
    <w:rsid w:val="00336BAA"/>
    <w:rsid w:val="0033701C"/>
    <w:rsid w:val="0033745A"/>
    <w:rsid w:val="003405D0"/>
    <w:rsid w:val="003408F9"/>
    <w:rsid w:val="0034188A"/>
    <w:rsid w:val="00343772"/>
    <w:rsid w:val="00350118"/>
    <w:rsid w:val="00350A80"/>
    <w:rsid w:val="00353B06"/>
    <w:rsid w:val="00354904"/>
    <w:rsid w:val="00360083"/>
    <w:rsid w:val="003607DB"/>
    <w:rsid w:val="00361C8F"/>
    <w:rsid w:val="00364B61"/>
    <w:rsid w:val="00364DC9"/>
    <w:rsid w:val="0036751E"/>
    <w:rsid w:val="0037087F"/>
    <w:rsid w:val="00373A8D"/>
    <w:rsid w:val="00376BE8"/>
    <w:rsid w:val="003777C9"/>
    <w:rsid w:val="0038296A"/>
    <w:rsid w:val="00383AD5"/>
    <w:rsid w:val="00384833"/>
    <w:rsid w:val="00385D84"/>
    <w:rsid w:val="00385DC6"/>
    <w:rsid w:val="003869B3"/>
    <w:rsid w:val="00387EFB"/>
    <w:rsid w:val="0039277A"/>
    <w:rsid w:val="0039338E"/>
    <w:rsid w:val="003972E0"/>
    <w:rsid w:val="003A01DE"/>
    <w:rsid w:val="003A0C82"/>
    <w:rsid w:val="003A1C9C"/>
    <w:rsid w:val="003A1D93"/>
    <w:rsid w:val="003A39A9"/>
    <w:rsid w:val="003A68A0"/>
    <w:rsid w:val="003A7D1E"/>
    <w:rsid w:val="003B0CDB"/>
    <w:rsid w:val="003B2F85"/>
    <w:rsid w:val="003B3DAD"/>
    <w:rsid w:val="003C2788"/>
    <w:rsid w:val="003C2CC4"/>
    <w:rsid w:val="003C2D71"/>
    <w:rsid w:val="003C3794"/>
    <w:rsid w:val="003C3936"/>
    <w:rsid w:val="003C4646"/>
    <w:rsid w:val="003C6FBB"/>
    <w:rsid w:val="003D0508"/>
    <w:rsid w:val="003D2EF2"/>
    <w:rsid w:val="003D4B23"/>
    <w:rsid w:val="003D6BDF"/>
    <w:rsid w:val="003E29DF"/>
    <w:rsid w:val="003E2F28"/>
    <w:rsid w:val="003E3C91"/>
    <w:rsid w:val="003F0FBD"/>
    <w:rsid w:val="003F142C"/>
    <w:rsid w:val="003F1ED3"/>
    <w:rsid w:val="003F24EB"/>
    <w:rsid w:val="003F2B37"/>
    <w:rsid w:val="003F34F8"/>
    <w:rsid w:val="003F398C"/>
    <w:rsid w:val="003F3B2F"/>
    <w:rsid w:val="003F43A4"/>
    <w:rsid w:val="003F548F"/>
    <w:rsid w:val="004063E3"/>
    <w:rsid w:val="00415BB2"/>
    <w:rsid w:val="00415D21"/>
    <w:rsid w:val="00421CCB"/>
    <w:rsid w:val="0042206C"/>
    <w:rsid w:val="004306E2"/>
    <w:rsid w:val="00430B4A"/>
    <w:rsid w:val="004325CB"/>
    <w:rsid w:val="00432F91"/>
    <w:rsid w:val="00435568"/>
    <w:rsid w:val="00437131"/>
    <w:rsid w:val="00442123"/>
    <w:rsid w:val="004427C5"/>
    <w:rsid w:val="00443126"/>
    <w:rsid w:val="00444368"/>
    <w:rsid w:val="00444930"/>
    <w:rsid w:val="00445DE2"/>
    <w:rsid w:val="00446DE4"/>
    <w:rsid w:val="00450004"/>
    <w:rsid w:val="00451CCB"/>
    <w:rsid w:val="00453CDD"/>
    <w:rsid w:val="00454251"/>
    <w:rsid w:val="0045566C"/>
    <w:rsid w:val="0045567B"/>
    <w:rsid w:val="0046439F"/>
    <w:rsid w:val="00464520"/>
    <w:rsid w:val="004657BC"/>
    <w:rsid w:val="00465868"/>
    <w:rsid w:val="004720FB"/>
    <w:rsid w:val="00472160"/>
    <w:rsid w:val="00474DCB"/>
    <w:rsid w:val="00476A1C"/>
    <w:rsid w:val="00482E30"/>
    <w:rsid w:val="00485333"/>
    <w:rsid w:val="00485D04"/>
    <w:rsid w:val="004865D9"/>
    <w:rsid w:val="00490CB6"/>
    <w:rsid w:val="00496513"/>
    <w:rsid w:val="00496D74"/>
    <w:rsid w:val="0049793C"/>
    <w:rsid w:val="004A1854"/>
    <w:rsid w:val="004A3B18"/>
    <w:rsid w:val="004A41CA"/>
    <w:rsid w:val="004A47D4"/>
    <w:rsid w:val="004A6BCF"/>
    <w:rsid w:val="004A72EA"/>
    <w:rsid w:val="004B209D"/>
    <w:rsid w:val="004B43E8"/>
    <w:rsid w:val="004B5A45"/>
    <w:rsid w:val="004C18DF"/>
    <w:rsid w:val="004C4071"/>
    <w:rsid w:val="004C5F65"/>
    <w:rsid w:val="004C796D"/>
    <w:rsid w:val="004D0097"/>
    <w:rsid w:val="004D0875"/>
    <w:rsid w:val="004D0C28"/>
    <w:rsid w:val="004D157E"/>
    <w:rsid w:val="004D21F1"/>
    <w:rsid w:val="004D3546"/>
    <w:rsid w:val="004D4E51"/>
    <w:rsid w:val="004E2AF7"/>
    <w:rsid w:val="004E3F54"/>
    <w:rsid w:val="004F0033"/>
    <w:rsid w:val="004F0BA3"/>
    <w:rsid w:val="004F0DA1"/>
    <w:rsid w:val="004F3903"/>
    <w:rsid w:val="004F4C92"/>
    <w:rsid w:val="005007B3"/>
    <w:rsid w:val="005010FA"/>
    <w:rsid w:val="00503228"/>
    <w:rsid w:val="00503C46"/>
    <w:rsid w:val="00505384"/>
    <w:rsid w:val="00506662"/>
    <w:rsid w:val="0051030B"/>
    <w:rsid w:val="005137D8"/>
    <w:rsid w:val="0051539C"/>
    <w:rsid w:val="00516CCF"/>
    <w:rsid w:val="00517540"/>
    <w:rsid w:val="00523E93"/>
    <w:rsid w:val="005271A6"/>
    <w:rsid w:val="00531A07"/>
    <w:rsid w:val="00534862"/>
    <w:rsid w:val="00535397"/>
    <w:rsid w:val="00536E39"/>
    <w:rsid w:val="005420F2"/>
    <w:rsid w:val="00544B01"/>
    <w:rsid w:val="00545810"/>
    <w:rsid w:val="00552801"/>
    <w:rsid w:val="0055513A"/>
    <w:rsid w:val="005552E8"/>
    <w:rsid w:val="00555BB4"/>
    <w:rsid w:val="005574C0"/>
    <w:rsid w:val="0055778C"/>
    <w:rsid w:val="00563186"/>
    <w:rsid w:val="0057324A"/>
    <w:rsid w:val="005754D5"/>
    <w:rsid w:val="00576FE5"/>
    <w:rsid w:val="005801C8"/>
    <w:rsid w:val="005802E0"/>
    <w:rsid w:val="00593250"/>
    <w:rsid w:val="00594007"/>
    <w:rsid w:val="00594EF6"/>
    <w:rsid w:val="00595C6C"/>
    <w:rsid w:val="005A2871"/>
    <w:rsid w:val="005A5EBB"/>
    <w:rsid w:val="005B3DB3"/>
    <w:rsid w:val="005C0EB2"/>
    <w:rsid w:val="005C260B"/>
    <w:rsid w:val="005C596A"/>
    <w:rsid w:val="005C620C"/>
    <w:rsid w:val="005C6907"/>
    <w:rsid w:val="005C79D2"/>
    <w:rsid w:val="005D04C1"/>
    <w:rsid w:val="005D3A58"/>
    <w:rsid w:val="005D66AB"/>
    <w:rsid w:val="005E3614"/>
    <w:rsid w:val="005E5AB1"/>
    <w:rsid w:val="005F1A47"/>
    <w:rsid w:val="005F5126"/>
    <w:rsid w:val="005F5960"/>
    <w:rsid w:val="005F7D53"/>
    <w:rsid w:val="00600F53"/>
    <w:rsid w:val="00603921"/>
    <w:rsid w:val="00603B57"/>
    <w:rsid w:val="00603BB2"/>
    <w:rsid w:val="00606027"/>
    <w:rsid w:val="00611FC4"/>
    <w:rsid w:val="00612227"/>
    <w:rsid w:val="006139CB"/>
    <w:rsid w:val="006143F4"/>
    <w:rsid w:val="006176FB"/>
    <w:rsid w:val="006215AF"/>
    <w:rsid w:val="006219FD"/>
    <w:rsid w:val="00623637"/>
    <w:rsid w:val="00627ED0"/>
    <w:rsid w:val="006303E9"/>
    <w:rsid w:val="00631DF4"/>
    <w:rsid w:val="00634F10"/>
    <w:rsid w:val="006361D1"/>
    <w:rsid w:val="00636348"/>
    <w:rsid w:val="00636553"/>
    <w:rsid w:val="00640B26"/>
    <w:rsid w:val="00643805"/>
    <w:rsid w:val="00644961"/>
    <w:rsid w:val="00645612"/>
    <w:rsid w:val="00656071"/>
    <w:rsid w:val="006600E7"/>
    <w:rsid w:val="006602BD"/>
    <w:rsid w:val="0066120A"/>
    <w:rsid w:val="006632AF"/>
    <w:rsid w:val="0066460A"/>
    <w:rsid w:val="0066501A"/>
    <w:rsid w:val="00665595"/>
    <w:rsid w:val="00671536"/>
    <w:rsid w:val="00671ABD"/>
    <w:rsid w:val="00672DEB"/>
    <w:rsid w:val="00674C0A"/>
    <w:rsid w:val="00676015"/>
    <w:rsid w:val="00676762"/>
    <w:rsid w:val="006805A5"/>
    <w:rsid w:val="00682F4C"/>
    <w:rsid w:val="00690FDF"/>
    <w:rsid w:val="006919E3"/>
    <w:rsid w:val="00694912"/>
    <w:rsid w:val="006A2320"/>
    <w:rsid w:val="006A2A9E"/>
    <w:rsid w:val="006A365F"/>
    <w:rsid w:val="006A4406"/>
    <w:rsid w:val="006A47F4"/>
    <w:rsid w:val="006A7392"/>
    <w:rsid w:val="006A79EC"/>
    <w:rsid w:val="006B3EDB"/>
    <w:rsid w:val="006B4556"/>
    <w:rsid w:val="006B6487"/>
    <w:rsid w:val="006C26A3"/>
    <w:rsid w:val="006C28A8"/>
    <w:rsid w:val="006C32E9"/>
    <w:rsid w:val="006C4CFF"/>
    <w:rsid w:val="006C5271"/>
    <w:rsid w:val="006C66D2"/>
    <w:rsid w:val="006C6CC9"/>
    <w:rsid w:val="006D117A"/>
    <w:rsid w:val="006D1DA0"/>
    <w:rsid w:val="006D2DC3"/>
    <w:rsid w:val="006D35B6"/>
    <w:rsid w:val="006D6393"/>
    <w:rsid w:val="006E11BA"/>
    <w:rsid w:val="006E1ECC"/>
    <w:rsid w:val="006E337F"/>
    <w:rsid w:val="006E54B0"/>
    <w:rsid w:val="006E564B"/>
    <w:rsid w:val="006F24F3"/>
    <w:rsid w:val="006F44CE"/>
    <w:rsid w:val="006F6D3A"/>
    <w:rsid w:val="006F6E06"/>
    <w:rsid w:val="007033EF"/>
    <w:rsid w:val="007072D2"/>
    <w:rsid w:val="00710CE9"/>
    <w:rsid w:val="00711536"/>
    <w:rsid w:val="00713F05"/>
    <w:rsid w:val="00714A3B"/>
    <w:rsid w:val="00714D25"/>
    <w:rsid w:val="00715EE9"/>
    <w:rsid w:val="007165EC"/>
    <w:rsid w:val="007171C9"/>
    <w:rsid w:val="00717FC7"/>
    <w:rsid w:val="007221E1"/>
    <w:rsid w:val="00724B09"/>
    <w:rsid w:val="0072632A"/>
    <w:rsid w:val="0073000B"/>
    <w:rsid w:val="00730470"/>
    <w:rsid w:val="00731C68"/>
    <w:rsid w:val="00733189"/>
    <w:rsid w:val="00735277"/>
    <w:rsid w:val="00737326"/>
    <w:rsid w:val="00743440"/>
    <w:rsid w:val="00743ADE"/>
    <w:rsid w:val="00743CD6"/>
    <w:rsid w:val="007472A2"/>
    <w:rsid w:val="00752F50"/>
    <w:rsid w:val="00754B74"/>
    <w:rsid w:val="00754FB0"/>
    <w:rsid w:val="0075743E"/>
    <w:rsid w:val="007602F8"/>
    <w:rsid w:val="007635A5"/>
    <w:rsid w:val="00763DEC"/>
    <w:rsid w:val="007674D1"/>
    <w:rsid w:val="00770230"/>
    <w:rsid w:val="00775918"/>
    <w:rsid w:val="00780049"/>
    <w:rsid w:val="00781EE0"/>
    <w:rsid w:val="0078273B"/>
    <w:rsid w:val="00785008"/>
    <w:rsid w:val="00785750"/>
    <w:rsid w:val="00791047"/>
    <w:rsid w:val="00794111"/>
    <w:rsid w:val="00794E94"/>
    <w:rsid w:val="007962E8"/>
    <w:rsid w:val="00797C29"/>
    <w:rsid w:val="007A26DD"/>
    <w:rsid w:val="007A4A18"/>
    <w:rsid w:val="007A52B8"/>
    <w:rsid w:val="007A58FE"/>
    <w:rsid w:val="007A600E"/>
    <w:rsid w:val="007A7FF8"/>
    <w:rsid w:val="007B14D9"/>
    <w:rsid w:val="007B1683"/>
    <w:rsid w:val="007B3312"/>
    <w:rsid w:val="007B6033"/>
    <w:rsid w:val="007B6BA5"/>
    <w:rsid w:val="007B7007"/>
    <w:rsid w:val="007C3390"/>
    <w:rsid w:val="007C34C2"/>
    <w:rsid w:val="007C4F4B"/>
    <w:rsid w:val="007C521A"/>
    <w:rsid w:val="007C62D0"/>
    <w:rsid w:val="007D0E22"/>
    <w:rsid w:val="007D0E25"/>
    <w:rsid w:val="007D3960"/>
    <w:rsid w:val="007D3B87"/>
    <w:rsid w:val="007D694A"/>
    <w:rsid w:val="007D6F8D"/>
    <w:rsid w:val="007E0150"/>
    <w:rsid w:val="007E1AA7"/>
    <w:rsid w:val="007E1E6D"/>
    <w:rsid w:val="007E2B7D"/>
    <w:rsid w:val="007E4B28"/>
    <w:rsid w:val="007F0B83"/>
    <w:rsid w:val="007F212A"/>
    <w:rsid w:val="007F26A6"/>
    <w:rsid w:val="007F38E5"/>
    <w:rsid w:val="007F43E2"/>
    <w:rsid w:val="007F6611"/>
    <w:rsid w:val="0080347D"/>
    <w:rsid w:val="00804DB7"/>
    <w:rsid w:val="00805314"/>
    <w:rsid w:val="00810FDF"/>
    <w:rsid w:val="00811219"/>
    <w:rsid w:val="00814707"/>
    <w:rsid w:val="0081640D"/>
    <w:rsid w:val="0081681F"/>
    <w:rsid w:val="008175E9"/>
    <w:rsid w:val="00817842"/>
    <w:rsid w:val="00822E6B"/>
    <w:rsid w:val="00823340"/>
    <w:rsid w:val="0082397C"/>
    <w:rsid w:val="00823D62"/>
    <w:rsid w:val="008242D7"/>
    <w:rsid w:val="008248F9"/>
    <w:rsid w:val="00825575"/>
    <w:rsid w:val="00827E05"/>
    <w:rsid w:val="0083065D"/>
    <w:rsid w:val="00830FDA"/>
    <w:rsid w:val="008311A3"/>
    <w:rsid w:val="008351A0"/>
    <w:rsid w:val="008405E4"/>
    <w:rsid w:val="00840753"/>
    <w:rsid w:val="00841273"/>
    <w:rsid w:val="008415DE"/>
    <w:rsid w:val="00841CFB"/>
    <w:rsid w:val="00842D7A"/>
    <w:rsid w:val="00843573"/>
    <w:rsid w:val="00850650"/>
    <w:rsid w:val="00852041"/>
    <w:rsid w:val="008570D4"/>
    <w:rsid w:val="008579D1"/>
    <w:rsid w:val="008607F6"/>
    <w:rsid w:val="00860D1C"/>
    <w:rsid w:val="008632BF"/>
    <w:rsid w:val="0086456C"/>
    <w:rsid w:val="0087089B"/>
    <w:rsid w:val="00871FD5"/>
    <w:rsid w:val="008724E6"/>
    <w:rsid w:val="0087435A"/>
    <w:rsid w:val="008756B4"/>
    <w:rsid w:val="00880348"/>
    <w:rsid w:val="00880FFD"/>
    <w:rsid w:val="00881571"/>
    <w:rsid w:val="00881C3C"/>
    <w:rsid w:val="008861A7"/>
    <w:rsid w:val="00886CAC"/>
    <w:rsid w:val="0088770A"/>
    <w:rsid w:val="00890850"/>
    <w:rsid w:val="00890E01"/>
    <w:rsid w:val="00892CAB"/>
    <w:rsid w:val="00893D7F"/>
    <w:rsid w:val="00895E3D"/>
    <w:rsid w:val="0089727B"/>
    <w:rsid w:val="008979B1"/>
    <w:rsid w:val="00897A55"/>
    <w:rsid w:val="00897D88"/>
    <w:rsid w:val="008A069A"/>
    <w:rsid w:val="008A0FAA"/>
    <w:rsid w:val="008A24BC"/>
    <w:rsid w:val="008A3383"/>
    <w:rsid w:val="008A3830"/>
    <w:rsid w:val="008A6B25"/>
    <w:rsid w:val="008A6C4F"/>
    <w:rsid w:val="008C0A41"/>
    <w:rsid w:val="008C2460"/>
    <w:rsid w:val="008C52B2"/>
    <w:rsid w:val="008C63E8"/>
    <w:rsid w:val="008C6A05"/>
    <w:rsid w:val="008C7966"/>
    <w:rsid w:val="008D02E6"/>
    <w:rsid w:val="008D0831"/>
    <w:rsid w:val="008D0A64"/>
    <w:rsid w:val="008D302E"/>
    <w:rsid w:val="008D5527"/>
    <w:rsid w:val="008D638E"/>
    <w:rsid w:val="008E0425"/>
    <w:rsid w:val="008E0E46"/>
    <w:rsid w:val="008E1B6C"/>
    <w:rsid w:val="008E269F"/>
    <w:rsid w:val="008E5905"/>
    <w:rsid w:val="008F004D"/>
    <w:rsid w:val="008F01C4"/>
    <w:rsid w:val="008F06C0"/>
    <w:rsid w:val="008F0920"/>
    <w:rsid w:val="008F17B5"/>
    <w:rsid w:val="008F7262"/>
    <w:rsid w:val="009007E0"/>
    <w:rsid w:val="00901DC4"/>
    <w:rsid w:val="00902855"/>
    <w:rsid w:val="009046B8"/>
    <w:rsid w:val="00905577"/>
    <w:rsid w:val="00905D72"/>
    <w:rsid w:val="0090665F"/>
    <w:rsid w:val="00907AD2"/>
    <w:rsid w:val="009150D6"/>
    <w:rsid w:val="00916ED9"/>
    <w:rsid w:val="00917305"/>
    <w:rsid w:val="00923C5D"/>
    <w:rsid w:val="009313A7"/>
    <w:rsid w:val="00933B96"/>
    <w:rsid w:val="00937376"/>
    <w:rsid w:val="009432C9"/>
    <w:rsid w:val="00945D47"/>
    <w:rsid w:val="00946A2E"/>
    <w:rsid w:val="00947FC9"/>
    <w:rsid w:val="00954229"/>
    <w:rsid w:val="00954DA0"/>
    <w:rsid w:val="00954EF5"/>
    <w:rsid w:val="00955713"/>
    <w:rsid w:val="009608BF"/>
    <w:rsid w:val="0096125A"/>
    <w:rsid w:val="00961D2D"/>
    <w:rsid w:val="00962893"/>
    <w:rsid w:val="00963CBA"/>
    <w:rsid w:val="009647D5"/>
    <w:rsid w:val="009658CC"/>
    <w:rsid w:val="00965ACD"/>
    <w:rsid w:val="0097310B"/>
    <w:rsid w:val="00973733"/>
    <w:rsid w:val="00974A8D"/>
    <w:rsid w:val="009763F9"/>
    <w:rsid w:val="00977D9E"/>
    <w:rsid w:val="009811B1"/>
    <w:rsid w:val="00983FDA"/>
    <w:rsid w:val="009877D0"/>
    <w:rsid w:val="00990799"/>
    <w:rsid w:val="00991261"/>
    <w:rsid w:val="00992D08"/>
    <w:rsid w:val="0099391C"/>
    <w:rsid w:val="009958ED"/>
    <w:rsid w:val="00995FD9"/>
    <w:rsid w:val="009A2A36"/>
    <w:rsid w:val="009A2BA6"/>
    <w:rsid w:val="009A2D3C"/>
    <w:rsid w:val="009A539F"/>
    <w:rsid w:val="009B02F2"/>
    <w:rsid w:val="009B2CD5"/>
    <w:rsid w:val="009B4CD7"/>
    <w:rsid w:val="009B4ECF"/>
    <w:rsid w:val="009B6E09"/>
    <w:rsid w:val="009B777E"/>
    <w:rsid w:val="009C1EEC"/>
    <w:rsid w:val="009C6107"/>
    <w:rsid w:val="009D24F1"/>
    <w:rsid w:val="009D2C93"/>
    <w:rsid w:val="009D33CE"/>
    <w:rsid w:val="009D3D46"/>
    <w:rsid w:val="009D51B2"/>
    <w:rsid w:val="009E049E"/>
    <w:rsid w:val="009E1FB1"/>
    <w:rsid w:val="009E31AA"/>
    <w:rsid w:val="009E4112"/>
    <w:rsid w:val="009E7B84"/>
    <w:rsid w:val="009F0320"/>
    <w:rsid w:val="009F053A"/>
    <w:rsid w:val="009F09FB"/>
    <w:rsid w:val="009F0B1A"/>
    <w:rsid w:val="009F1AA8"/>
    <w:rsid w:val="009F2E18"/>
    <w:rsid w:val="009F35F8"/>
    <w:rsid w:val="009F3A17"/>
    <w:rsid w:val="009F3BAC"/>
    <w:rsid w:val="009F3CFA"/>
    <w:rsid w:val="009F5FA5"/>
    <w:rsid w:val="00A00039"/>
    <w:rsid w:val="00A00863"/>
    <w:rsid w:val="00A01327"/>
    <w:rsid w:val="00A0271B"/>
    <w:rsid w:val="00A03262"/>
    <w:rsid w:val="00A059D5"/>
    <w:rsid w:val="00A060D8"/>
    <w:rsid w:val="00A10687"/>
    <w:rsid w:val="00A113BD"/>
    <w:rsid w:val="00A1427D"/>
    <w:rsid w:val="00A2091B"/>
    <w:rsid w:val="00A225B5"/>
    <w:rsid w:val="00A2260A"/>
    <w:rsid w:val="00A239B9"/>
    <w:rsid w:val="00A30432"/>
    <w:rsid w:val="00A33917"/>
    <w:rsid w:val="00A35064"/>
    <w:rsid w:val="00A3687F"/>
    <w:rsid w:val="00A3763C"/>
    <w:rsid w:val="00A379EE"/>
    <w:rsid w:val="00A4163D"/>
    <w:rsid w:val="00A422FF"/>
    <w:rsid w:val="00A42423"/>
    <w:rsid w:val="00A4295A"/>
    <w:rsid w:val="00A45344"/>
    <w:rsid w:val="00A506A8"/>
    <w:rsid w:val="00A50820"/>
    <w:rsid w:val="00A51044"/>
    <w:rsid w:val="00A522A2"/>
    <w:rsid w:val="00A54DAC"/>
    <w:rsid w:val="00A56411"/>
    <w:rsid w:val="00A60071"/>
    <w:rsid w:val="00A61D33"/>
    <w:rsid w:val="00A622EB"/>
    <w:rsid w:val="00A65A00"/>
    <w:rsid w:val="00A65D32"/>
    <w:rsid w:val="00A70C41"/>
    <w:rsid w:val="00A70FCA"/>
    <w:rsid w:val="00A72F22"/>
    <w:rsid w:val="00A73B50"/>
    <w:rsid w:val="00A748A6"/>
    <w:rsid w:val="00A74D22"/>
    <w:rsid w:val="00A75DC0"/>
    <w:rsid w:val="00A80D64"/>
    <w:rsid w:val="00A82E7E"/>
    <w:rsid w:val="00A83201"/>
    <w:rsid w:val="00A85956"/>
    <w:rsid w:val="00A860E9"/>
    <w:rsid w:val="00A879A4"/>
    <w:rsid w:val="00A87B26"/>
    <w:rsid w:val="00A91EC7"/>
    <w:rsid w:val="00A91F03"/>
    <w:rsid w:val="00A92B5D"/>
    <w:rsid w:val="00A92CD4"/>
    <w:rsid w:val="00A96AF6"/>
    <w:rsid w:val="00A96F13"/>
    <w:rsid w:val="00A97E70"/>
    <w:rsid w:val="00AA08B3"/>
    <w:rsid w:val="00AA0A43"/>
    <w:rsid w:val="00AA2B33"/>
    <w:rsid w:val="00AA3B3B"/>
    <w:rsid w:val="00AA59AE"/>
    <w:rsid w:val="00AA6265"/>
    <w:rsid w:val="00AA6DA7"/>
    <w:rsid w:val="00AA71F6"/>
    <w:rsid w:val="00AB44DA"/>
    <w:rsid w:val="00AB464C"/>
    <w:rsid w:val="00AB6038"/>
    <w:rsid w:val="00AB64B2"/>
    <w:rsid w:val="00AB6A42"/>
    <w:rsid w:val="00AC0F0E"/>
    <w:rsid w:val="00AC0FA3"/>
    <w:rsid w:val="00AC1D76"/>
    <w:rsid w:val="00AC4220"/>
    <w:rsid w:val="00AC56B4"/>
    <w:rsid w:val="00AC7E61"/>
    <w:rsid w:val="00AC7FCE"/>
    <w:rsid w:val="00AD04B3"/>
    <w:rsid w:val="00AD2270"/>
    <w:rsid w:val="00AD5BB6"/>
    <w:rsid w:val="00AD7404"/>
    <w:rsid w:val="00AE0D72"/>
    <w:rsid w:val="00AE49BC"/>
    <w:rsid w:val="00AE5A64"/>
    <w:rsid w:val="00AE64D9"/>
    <w:rsid w:val="00AE6A7C"/>
    <w:rsid w:val="00AF03E0"/>
    <w:rsid w:val="00AF3403"/>
    <w:rsid w:val="00B00887"/>
    <w:rsid w:val="00B1309B"/>
    <w:rsid w:val="00B13E56"/>
    <w:rsid w:val="00B13FF1"/>
    <w:rsid w:val="00B14FF5"/>
    <w:rsid w:val="00B1569A"/>
    <w:rsid w:val="00B1753A"/>
    <w:rsid w:val="00B20332"/>
    <w:rsid w:val="00B227D1"/>
    <w:rsid w:val="00B269F7"/>
    <w:rsid w:val="00B30025"/>
    <w:rsid w:val="00B30179"/>
    <w:rsid w:val="00B33EC0"/>
    <w:rsid w:val="00B347D7"/>
    <w:rsid w:val="00B36275"/>
    <w:rsid w:val="00B377A2"/>
    <w:rsid w:val="00B4153C"/>
    <w:rsid w:val="00B428C6"/>
    <w:rsid w:val="00B44CBA"/>
    <w:rsid w:val="00B50917"/>
    <w:rsid w:val="00B5594E"/>
    <w:rsid w:val="00B6011A"/>
    <w:rsid w:val="00B61DD9"/>
    <w:rsid w:val="00B62DC9"/>
    <w:rsid w:val="00B640A2"/>
    <w:rsid w:val="00B67270"/>
    <w:rsid w:val="00B672F9"/>
    <w:rsid w:val="00B72ED6"/>
    <w:rsid w:val="00B742B8"/>
    <w:rsid w:val="00B74B8D"/>
    <w:rsid w:val="00B76A41"/>
    <w:rsid w:val="00B812EB"/>
    <w:rsid w:val="00B81E12"/>
    <w:rsid w:val="00B8407A"/>
    <w:rsid w:val="00B85EA7"/>
    <w:rsid w:val="00B87D8C"/>
    <w:rsid w:val="00B9026D"/>
    <w:rsid w:val="00B9259C"/>
    <w:rsid w:val="00B93FDB"/>
    <w:rsid w:val="00BA1F3A"/>
    <w:rsid w:val="00BA2264"/>
    <w:rsid w:val="00BA320E"/>
    <w:rsid w:val="00BA3677"/>
    <w:rsid w:val="00BA4038"/>
    <w:rsid w:val="00BA640D"/>
    <w:rsid w:val="00BA6A76"/>
    <w:rsid w:val="00BA708D"/>
    <w:rsid w:val="00BA7BF3"/>
    <w:rsid w:val="00BB1978"/>
    <w:rsid w:val="00BB2051"/>
    <w:rsid w:val="00BB3500"/>
    <w:rsid w:val="00BB560E"/>
    <w:rsid w:val="00BB7416"/>
    <w:rsid w:val="00BC1AFC"/>
    <w:rsid w:val="00BC459D"/>
    <w:rsid w:val="00BC622A"/>
    <w:rsid w:val="00BC74E9"/>
    <w:rsid w:val="00BD118A"/>
    <w:rsid w:val="00BD1512"/>
    <w:rsid w:val="00BD2146"/>
    <w:rsid w:val="00BD3232"/>
    <w:rsid w:val="00BD538F"/>
    <w:rsid w:val="00BD6336"/>
    <w:rsid w:val="00BE4680"/>
    <w:rsid w:val="00BE4F74"/>
    <w:rsid w:val="00BE618E"/>
    <w:rsid w:val="00BF1990"/>
    <w:rsid w:val="00BF4E49"/>
    <w:rsid w:val="00BF5263"/>
    <w:rsid w:val="00BF535E"/>
    <w:rsid w:val="00BF63E6"/>
    <w:rsid w:val="00C00006"/>
    <w:rsid w:val="00C02F5C"/>
    <w:rsid w:val="00C038B9"/>
    <w:rsid w:val="00C05163"/>
    <w:rsid w:val="00C14FE0"/>
    <w:rsid w:val="00C15BEC"/>
    <w:rsid w:val="00C17699"/>
    <w:rsid w:val="00C20F98"/>
    <w:rsid w:val="00C214D4"/>
    <w:rsid w:val="00C222CF"/>
    <w:rsid w:val="00C23E82"/>
    <w:rsid w:val="00C262FC"/>
    <w:rsid w:val="00C27934"/>
    <w:rsid w:val="00C27A3A"/>
    <w:rsid w:val="00C31F4A"/>
    <w:rsid w:val="00C32160"/>
    <w:rsid w:val="00C32DD3"/>
    <w:rsid w:val="00C36D90"/>
    <w:rsid w:val="00C41A28"/>
    <w:rsid w:val="00C463DD"/>
    <w:rsid w:val="00C474BC"/>
    <w:rsid w:val="00C5004B"/>
    <w:rsid w:val="00C518BA"/>
    <w:rsid w:val="00C52C30"/>
    <w:rsid w:val="00C55629"/>
    <w:rsid w:val="00C561BD"/>
    <w:rsid w:val="00C57711"/>
    <w:rsid w:val="00C603D2"/>
    <w:rsid w:val="00C62295"/>
    <w:rsid w:val="00C64176"/>
    <w:rsid w:val="00C65493"/>
    <w:rsid w:val="00C67639"/>
    <w:rsid w:val="00C70582"/>
    <w:rsid w:val="00C711C7"/>
    <w:rsid w:val="00C7344D"/>
    <w:rsid w:val="00C73512"/>
    <w:rsid w:val="00C741C4"/>
    <w:rsid w:val="00C745C3"/>
    <w:rsid w:val="00C76455"/>
    <w:rsid w:val="00C82262"/>
    <w:rsid w:val="00C822C2"/>
    <w:rsid w:val="00C82599"/>
    <w:rsid w:val="00C82D12"/>
    <w:rsid w:val="00C83D92"/>
    <w:rsid w:val="00C87435"/>
    <w:rsid w:val="00C91358"/>
    <w:rsid w:val="00C92427"/>
    <w:rsid w:val="00C92DF6"/>
    <w:rsid w:val="00C9367A"/>
    <w:rsid w:val="00C93802"/>
    <w:rsid w:val="00C938B8"/>
    <w:rsid w:val="00C93E54"/>
    <w:rsid w:val="00C94B79"/>
    <w:rsid w:val="00C95067"/>
    <w:rsid w:val="00C95C1C"/>
    <w:rsid w:val="00C96FCF"/>
    <w:rsid w:val="00C976EE"/>
    <w:rsid w:val="00C978DC"/>
    <w:rsid w:val="00CA7F2C"/>
    <w:rsid w:val="00CA7F3D"/>
    <w:rsid w:val="00CB46D6"/>
    <w:rsid w:val="00CB4A3B"/>
    <w:rsid w:val="00CB4A9A"/>
    <w:rsid w:val="00CB7916"/>
    <w:rsid w:val="00CC4428"/>
    <w:rsid w:val="00CC47DD"/>
    <w:rsid w:val="00CD0D37"/>
    <w:rsid w:val="00CD1C4F"/>
    <w:rsid w:val="00CD3C8A"/>
    <w:rsid w:val="00CD46F0"/>
    <w:rsid w:val="00CD68BA"/>
    <w:rsid w:val="00CE01E2"/>
    <w:rsid w:val="00CE05DC"/>
    <w:rsid w:val="00CE0A45"/>
    <w:rsid w:val="00CE1D4B"/>
    <w:rsid w:val="00CE3ACA"/>
    <w:rsid w:val="00CE4A8F"/>
    <w:rsid w:val="00CE4EEE"/>
    <w:rsid w:val="00CE64FA"/>
    <w:rsid w:val="00CE7294"/>
    <w:rsid w:val="00CE7A3B"/>
    <w:rsid w:val="00CF0E5C"/>
    <w:rsid w:val="00CF34EF"/>
    <w:rsid w:val="00CF3644"/>
    <w:rsid w:val="00D01A61"/>
    <w:rsid w:val="00D01AFF"/>
    <w:rsid w:val="00D0230B"/>
    <w:rsid w:val="00D04304"/>
    <w:rsid w:val="00D057CC"/>
    <w:rsid w:val="00D06EC4"/>
    <w:rsid w:val="00D07F62"/>
    <w:rsid w:val="00D10F5E"/>
    <w:rsid w:val="00D1138F"/>
    <w:rsid w:val="00D12064"/>
    <w:rsid w:val="00D13774"/>
    <w:rsid w:val="00D172C4"/>
    <w:rsid w:val="00D17E76"/>
    <w:rsid w:val="00D2031B"/>
    <w:rsid w:val="00D22223"/>
    <w:rsid w:val="00D22AD8"/>
    <w:rsid w:val="00D231D9"/>
    <w:rsid w:val="00D25FE2"/>
    <w:rsid w:val="00D309C8"/>
    <w:rsid w:val="00D317BB"/>
    <w:rsid w:val="00D3277F"/>
    <w:rsid w:val="00D32EB0"/>
    <w:rsid w:val="00D3370C"/>
    <w:rsid w:val="00D349EC"/>
    <w:rsid w:val="00D35205"/>
    <w:rsid w:val="00D37CD7"/>
    <w:rsid w:val="00D40F59"/>
    <w:rsid w:val="00D414BB"/>
    <w:rsid w:val="00D4199D"/>
    <w:rsid w:val="00D43252"/>
    <w:rsid w:val="00D432CB"/>
    <w:rsid w:val="00D438D2"/>
    <w:rsid w:val="00D44C0E"/>
    <w:rsid w:val="00D456BD"/>
    <w:rsid w:val="00D4619E"/>
    <w:rsid w:val="00D4786E"/>
    <w:rsid w:val="00D518BC"/>
    <w:rsid w:val="00D57F61"/>
    <w:rsid w:val="00D60A62"/>
    <w:rsid w:val="00D62C0E"/>
    <w:rsid w:val="00D62C73"/>
    <w:rsid w:val="00D66529"/>
    <w:rsid w:val="00D725B4"/>
    <w:rsid w:val="00D725EB"/>
    <w:rsid w:val="00D75342"/>
    <w:rsid w:val="00D75A9F"/>
    <w:rsid w:val="00D775D5"/>
    <w:rsid w:val="00D77EF7"/>
    <w:rsid w:val="00D84F41"/>
    <w:rsid w:val="00D85CD5"/>
    <w:rsid w:val="00D90909"/>
    <w:rsid w:val="00D9260A"/>
    <w:rsid w:val="00D92FAD"/>
    <w:rsid w:val="00D94882"/>
    <w:rsid w:val="00D95ABE"/>
    <w:rsid w:val="00D96799"/>
    <w:rsid w:val="00D978C6"/>
    <w:rsid w:val="00DA0A83"/>
    <w:rsid w:val="00DA1C0B"/>
    <w:rsid w:val="00DA2ECD"/>
    <w:rsid w:val="00DA4147"/>
    <w:rsid w:val="00DA4CE1"/>
    <w:rsid w:val="00DA67AD"/>
    <w:rsid w:val="00DB5D0F"/>
    <w:rsid w:val="00DB7F27"/>
    <w:rsid w:val="00DC0364"/>
    <w:rsid w:val="00DC0962"/>
    <w:rsid w:val="00DC1955"/>
    <w:rsid w:val="00DC3971"/>
    <w:rsid w:val="00DC3F07"/>
    <w:rsid w:val="00DC6E09"/>
    <w:rsid w:val="00DD37EE"/>
    <w:rsid w:val="00DE425B"/>
    <w:rsid w:val="00DE7DB4"/>
    <w:rsid w:val="00DF12F7"/>
    <w:rsid w:val="00DF26CA"/>
    <w:rsid w:val="00E00B6B"/>
    <w:rsid w:val="00E012F6"/>
    <w:rsid w:val="00E02C81"/>
    <w:rsid w:val="00E044BA"/>
    <w:rsid w:val="00E05A8B"/>
    <w:rsid w:val="00E0765C"/>
    <w:rsid w:val="00E10FC1"/>
    <w:rsid w:val="00E130AB"/>
    <w:rsid w:val="00E1354A"/>
    <w:rsid w:val="00E24749"/>
    <w:rsid w:val="00E272DC"/>
    <w:rsid w:val="00E3125A"/>
    <w:rsid w:val="00E31402"/>
    <w:rsid w:val="00E32D71"/>
    <w:rsid w:val="00E34F7C"/>
    <w:rsid w:val="00E35822"/>
    <w:rsid w:val="00E3755F"/>
    <w:rsid w:val="00E40F00"/>
    <w:rsid w:val="00E42737"/>
    <w:rsid w:val="00E4483D"/>
    <w:rsid w:val="00E51E43"/>
    <w:rsid w:val="00E54423"/>
    <w:rsid w:val="00E603A1"/>
    <w:rsid w:val="00E61241"/>
    <w:rsid w:val="00E64EFF"/>
    <w:rsid w:val="00E7260F"/>
    <w:rsid w:val="00E73D67"/>
    <w:rsid w:val="00E7726F"/>
    <w:rsid w:val="00E77C00"/>
    <w:rsid w:val="00E80283"/>
    <w:rsid w:val="00E80789"/>
    <w:rsid w:val="00E82030"/>
    <w:rsid w:val="00E83C78"/>
    <w:rsid w:val="00E83E40"/>
    <w:rsid w:val="00E85318"/>
    <w:rsid w:val="00E85614"/>
    <w:rsid w:val="00E87921"/>
    <w:rsid w:val="00E943E5"/>
    <w:rsid w:val="00E946B2"/>
    <w:rsid w:val="00E96630"/>
    <w:rsid w:val="00EA21FB"/>
    <w:rsid w:val="00EA2326"/>
    <w:rsid w:val="00EA264E"/>
    <w:rsid w:val="00EA3FCB"/>
    <w:rsid w:val="00EA7AFC"/>
    <w:rsid w:val="00EB1488"/>
    <w:rsid w:val="00EB1D7C"/>
    <w:rsid w:val="00EB3128"/>
    <w:rsid w:val="00EB3C2B"/>
    <w:rsid w:val="00EB41BB"/>
    <w:rsid w:val="00EB78B7"/>
    <w:rsid w:val="00EC27A2"/>
    <w:rsid w:val="00EC28B5"/>
    <w:rsid w:val="00EC3288"/>
    <w:rsid w:val="00EC6E97"/>
    <w:rsid w:val="00ED057C"/>
    <w:rsid w:val="00ED4A2A"/>
    <w:rsid w:val="00ED4C21"/>
    <w:rsid w:val="00ED7840"/>
    <w:rsid w:val="00ED7A2A"/>
    <w:rsid w:val="00ED7B8C"/>
    <w:rsid w:val="00EE0286"/>
    <w:rsid w:val="00EE514D"/>
    <w:rsid w:val="00EE6B56"/>
    <w:rsid w:val="00EF1B47"/>
    <w:rsid w:val="00EF1D7F"/>
    <w:rsid w:val="00EF3351"/>
    <w:rsid w:val="00EF3DAE"/>
    <w:rsid w:val="00F00D5A"/>
    <w:rsid w:val="00F072C7"/>
    <w:rsid w:val="00F1271A"/>
    <w:rsid w:val="00F21970"/>
    <w:rsid w:val="00F253DE"/>
    <w:rsid w:val="00F261FB"/>
    <w:rsid w:val="00F263D2"/>
    <w:rsid w:val="00F27E85"/>
    <w:rsid w:val="00F30AD7"/>
    <w:rsid w:val="00F35C55"/>
    <w:rsid w:val="00F36D9B"/>
    <w:rsid w:val="00F377FA"/>
    <w:rsid w:val="00F37DE5"/>
    <w:rsid w:val="00F441D3"/>
    <w:rsid w:val="00F444CD"/>
    <w:rsid w:val="00F44C52"/>
    <w:rsid w:val="00F45C0C"/>
    <w:rsid w:val="00F45E6A"/>
    <w:rsid w:val="00F46902"/>
    <w:rsid w:val="00F51A52"/>
    <w:rsid w:val="00F53D78"/>
    <w:rsid w:val="00F53E78"/>
    <w:rsid w:val="00F53EDA"/>
    <w:rsid w:val="00F60634"/>
    <w:rsid w:val="00F60DE1"/>
    <w:rsid w:val="00F61179"/>
    <w:rsid w:val="00F62862"/>
    <w:rsid w:val="00F6337C"/>
    <w:rsid w:val="00F636E6"/>
    <w:rsid w:val="00F64F64"/>
    <w:rsid w:val="00F710BA"/>
    <w:rsid w:val="00F742AB"/>
    <w:rsid w:val="00F74FB1"/>
    <w:rsid w:val="00F760B9"/>
    <w:rsid w:val="00F7753D"/>
    <w:rsid w:val="00F80D92"/>
    <w:rsid w:val="00F80DAA"/>
    <w:rsid w:val="00F8214A"/>
    <w:rsid w:val="00F8429A"/>
    <w:rsid w:val="00F8479D"/>
    <w:rsid w:val="00F858C5"/>
    <w:rsid w:val="00F85F34"/>
    <w:rsid w:val="00F86C53"/>
    <w:rsid w:val="00F90427"/>
    <w:rsid w:val="00F91A66"/>
    <w:rsid w:val="00F93F06"/>
    <w:rsid w:val="00F9685E"/>
    <w:rsid w:val="00FA06F7"/>
    <w:rsid w:val="00FA2E06"/>
    <w:rsid w:val="00FA45EF"/>
    <w:rsid w:val="00FA77F4"/>
    <w:rsid w:val="00FB171A"/>
    <w:rsid w:val="00FB21FC"/>
    <w:rsid w:val="00FB25C4"/>
    <w:rsid w:val="00FB35B5"/>
    <w:rsid w:val="00FB7337"/>
    <w:rsid w:val="00FB7514"/>
    <w:rsid w:val="00FC11A3"/>
    <w:rsid w:val="00FC30F6"/>
    <w:rsid w:val="00FC4735"/>
    <w:rsid w:val="00FC68B7"/>
    <w:rsid w:val="00FD1A7A"/>
    <w:rsid w:val="00FD2C46"/>
    <w:rsid w:val="00FD49A8"/>
    <w:rsid w:val="00FD6D5C"/>
    <w:rsid w:val="00FD7BF6"/>
    <w:rsid w:val="00FE0212"/>
    <w:rsid w:val="00FE1A48"/>
    <w:rsid w:val="00FE2BBC"/>
    <w:rsid w:val="00FE2C2F"/>
    <w:rsid w:val="00FE41A1"/>
    <w:rsid w:val="00FE449B"/>
    <w:rsid w:val="00FF6C06"/>
    <w:rsid w:val="00FF784E"/>
    <w:rsid w:val="00FF7DB2"/>
    <w:rsid w:val="00FF7DDF"/>
    <w:rsid w:val="1B7CEB71"/>
    <w:rsid w:val="6C84D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103CA"/>
  <w15:docId w15:val="{C0F25C61-511E-4308-BF9F-19BBCF24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C73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(Footnote Reference),-E Fußnotenzeichen,BVI fnr, BVI fnr,Footnote symbol,Footnote,Footnote Reference Superscript,SUPERS,Fußnotenzeichen"/>
    <w:qFormat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link w:val="HeaderChar"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uiPriority w:val="99"/>
    <w:rsid w:val="00503228"/>
    <w:rPr>
      <w:color w:val="auto"/>
      <w:u w:val="none"/>
    </w:rPr>
  </w:style>
  <w:style w:type="character" w:styleId="FollowedHyperlink">
    <w:name w:val="FollowedHyperlink"/>
    <w:semiHidden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Footnote Text Char,5_G_6,5_GR"/>
    <w:basedOn w:val="Normal"/>
    <w:link w:val="FootnoteTextChar2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uiPriority w:val="99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1GChar">
    <w:name w:val="_ H_1_G Char"/>
    <w:link w:val="H1G"/>
    <w:rsid w:val="00C711C7"/>
    <w:rPr>
      <w:b/>
      <w:sz w:val="24"/>
      <w:lang w:eastAsia="en-US"/>
    </w:rPr>
  </w:style>
  <w:style w:type="character" w:customStyle="1" w:styleId="SingleTxtGChar">
    <w:name w:val="_ Single Txt_G Char"/>
    <w:link w:val="SingleTxtG"/>
    <w:qFormat/>
    <w:rsid w:val="00C711C7"/>
    <w:rPr>
      <w:lang w:eastAsia="en-US"/>
    </w:rPr>
  </w:style>
  <w:style w:type="character" w:customStyle="1" w:styleId="FootnoteTextChar2">
    <w:name w:val="Footnote Text Char2"/>
    <w:aliases w:val="5_G Char,PP Char,Footnote Text Char Char1,5_G_6 Char,5_GR Char"/>
    <w:link w:val="FootnoteText"/>
    <w:rsid w:val="00C711C7"/>
    <w:rPr>
      <w:sz w:val="18"/>
      <w:lang w:eastAsia="en-US"/>
    </w:rPr>
  </w:style>
  <w:style w:type="character" w:customStyle="1" w:styleId="HChGChar">
    <w:name w:val="_ H _Ch_G Char"/>
    <w:link w:val="HChG"/>
    <w:rsid w:val="00C711C7"/>
    <w:rPr>
      <w:b/>
      <w:sz w:val="28"/>
      <w:lang w:eastAsia="en-US"/>
    </w:rPr>
  </w:style>
  <w:style w:type="paragraph" w:customStyle="1" w:styleId="para">
    <w:name w:val="para"/>
    <w:basedOn w:val="SingleTxtG"/>
    <w:link w:val="paraChar"/>
    <w:qFormat/>
    <w:rsid w:val="00C711C7"/>
    <w:pPr>
      <w:ind w:left="2268" w:hanging="1134"/>
    </w:pPr>
  </w:style>
  <w:style w:type="character" w:styleId="Emphasis">
    <w:name w:val="Emphasis"/>
    <w:rsid w:val="00C711C7"/>
    <w:rPr>
      <w:i/>
      <w:iCs/>
    </w:rPr>
  </w:style>
  <w:style w:type="paragraph" w:customStyle="1" w:styleId="a">
    <w:name w:val="(a)"/>
    <w:basedOn w:val="para"/>
    <w:qFormat/>
    <w:rsid w:val="00C711C7"/>
    <w:pPr>
      <w:ind w:left="2835" w:hanging="567"/>
    </w:pPr>
  </w:style>
  <w:style w:type="paragraph" w:customStyle="1" w:styleId="i">
    <w:name w:val="(i)"/>
    <w:basedOn w:val="a"/>
    <w:qFormat/>
    <w:rsid w:val="00C711C7"/>
    <w:pPr>
      <w:ind w:left="3402"/>
    </w:pPr>
  </w:style>
  <w:style w:type="paragraph" w:customStyle="1" w:styleId="bloc">
    <w:name w:val="bloc"/>
    <w:basedOn w:val="para"/>
    <w:qFormat/>
    <w:rsid w:val="00C711C7"/>
    <w:pPr>
      <w:ind w:firstLine="0"/>
    </w:pPr>
  </w:style>
  <w:style w:type="paragraph" w:styleId="BodyText2">
    <w:name w:val="Body Text 2"/>
    <w:basedOn w:val="Normal"/>
    <w:link w:val="BodyText2Char"/>
    <w:rsid w:val="00841273"/>
    <w:pPr>
      <w:spacing w:after="120" w:line="480" w:lineRule="auto"/>
    </w:pPr>
  </w:style>
  <w:style w:type="character" w:customStyle="1" w:styleId="BodyText2Char">
    <w:name w:val="Body Text 2 Char"/>
    <w:link w:val="BodyText2"/>
    <w:rsid w:val="00841273"/>
    <w:rPr>
      <w:lang w:eastAsia="en-US"/>
    </w:rPr>
  </w:style>
  <w:style w:type="paragraph" w:styleId="BodyText3">
    <w:name w:val="Body Text 3"/>
    <w:basedOn w:val="Normal"/>
    <w:link w:val="BodyText3Char"/>
    <w:rsid w:val="0084127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41273"/>
    <w:rPr>
      <w:sz w:val="16"/>
      <w:szCs w:val="16"/>
      <w:lang w:eastAsia="en-US"/>
    </w:rPr>
  </w:style>
  <w:style w:type="character" w:customStyle="1" w:styleId="FooterChar">
    <w:name w:val="Footer Char"/>
    <w:aliases w:val="3_G Char"/>
    <w:link w:val="Footer"/>
    <w:uiPriority w:val="99"/>
    <w:rsid w:val="00841273"/>
    <w:rPr>
      <w:sz w:val="16"/>
      <w:lang w:eastAsia="en-US"/>
    </w:rPr>
  </w:style>
  <w:style w:type="character" w:customStyle="1" w:styleId="HeaderChar">
    <w:name w:val="Header Char"/>
    <w:aliases w:val="6_G Char"/>
    <w:link w:val="Header"/>
    <w:rsid w:val="00841273"/>
    <w:rPr>
      <w:b/>
      <w:sz w:val="18"/>
      <w:lang w:eastAsia="en-US"/>
    </w:rPr>
  </w:style>
  <w:style w:type="character" w:customStyle="1" w:styleId="FootnoteTextChar1">
    <w:name w:val="Footnote Text Char1"/>
    <w:aliases w:val="5_G Char1,PP Char1,Footnote Text Char Char"/>
    <w:rsid w:val="00841273"/>
    <w:rPr>
      <w:sz w:val="18"/>
      <w:lang w:eastAsia="en-US"/>
    </w:rPr>
  </w:style>
  <w:style w:type="character" w:styleId="CommentReference">
    <w:name w:val="annotation reference"/>
    <w:rsid w:val="00226E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6E3B"/>
  </w:style>
  <w:style w:type="character" w:customStyle="1" w:styleId="CommentTextChar">
    <w:name w:val="Comment Text Char"/>
    <w:link w:val="CommentText"/>
    <w:uiPriority w:val="99"/>
    <w:rsid w:val="00226E3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26E3B"/>
    <w:rPr>
      <w:b/>
      <w:bCs/>
    </w:rPr>
  </w:style>
  <w:style w:type="character" w:customStyle="1" w:styleId="CommentSubjectChar">
    <w:name w:val="Comment Subject Char"/>
    <w:link w:val="CommentSubject"/>
    <w:rsid w:val="00226E3B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rsid w:val="00226E3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26E3B"/>
    <w:rPr>
      <w:rFonts w:ascii="Tahoma" w:hAnsi="Tahoma" w:cs="Tahoma"/>
      <w:sz w:val="16"/>
      <w:szCs w:val="16"/>
      <w:lang w:eastAsia="en-US"/>
    </w:rPr>
  </w:style>
  <w:style w:type="paragraph" w:styleId="TOC1">
    <w:name w:val="toc 1"/>
    <w:basedOn w:val="Normal"/>
    <w:next w:val="Normal"/>
    <w:autoRedefine/>
    <w:uiPriority w:val="39"/>
    <w:rsid w:val="00955713"/>
    <w:pPr>
      <w:tabs>
        <w:tab w:val="right" w:pos="851"/>
        <w:tab w:val="left" w:pos="1134"/>
        <w:tab w:val="left" w:pos="1701"/>
        <w:tab w:val="right" w:leader="dot" w:pos="8931"/>
        <w:tab w:val="right" w:pos="9639"/>
      </w:tabs>
      <w:spacing w:after="120"/>
      <w:ind w:left="284"/>
    </w:pPr>
  </w:style>
  <w:style w:type="paragraph" w:styleId="Revision">
    <w:name w:val="Revision"/>
    <w:hidden/>
    <w:uiPriority w:val="99"/>
    <w:semiHidden/>
    <w:rsid w:val="00FE1A48"/>
    <w:rPr>
      <w:lang w:val="en-GB"/>
    </w:rPr>
  </w:style>
  <w:style w:type="character" w:customStyle="1" w:styleId="paraChar">
    <w:name w:val="para Char"/>
    <w:link w:val="para"/>
    <w:rsid w:val="00072B98"/>
    <w:rPr>
      <w:lang w:val="en-GB"/>
    </w:rPr>
  </w:style>
  <w:style w:type="paragraph" w:customStyle="1" w:styleId="aLeft4cm">
    <w:name w:val="(a) + Left:  4 cm"/>
    <w:basedOn w:val="Normal"/>
    <w:rsid w:val="00B6011A"/>
    <w:pPr>
      <w:spacing w:after="120"/>
      <w:ind w:left="2835" w:right="1134" w:hanging="567"/>
      <w:jc w:val="both"/>
    </w:pPr>
  </w:style>
  <w:style w:type="paragraph" w:styleId="ListParagraph">
    <w:name w:val="List Paragraph"/>
    <w:basedOn w:val="Normal"/>
    <w:uiPriority w:val="34"/>
    <w:qFormat/>
    <w:rsid w:val="00326FC8"/>
    <w:pPr>
      <w:ind w:left="720"/>
      <w:contextualSpacing/>
    </w:pPr>
  </w:style>
  <w:style w:type="paragraph" w:customStyle="1" w:styleId="a0">
    <w:name w:val="a)"/>
    <w:basedOn w:val="Normal"/>
    <w:rsid w:val="007D694A"/>
    <w:pPr>
      <w:suppressAutoHyphens w:val="0"/>
      <w:spacing w:after="120"/>
      <w:ind w:left="2835" w:right="1134" w:hanging="567"/>
      <w:jc w:val="both"/>
    </w:pPr>
    <w:rPr>
      <w:snapToGrid w:val="0"/>
      <w:lang w:val="fr-FR"/>
    </w:rPr>
  </w:style>
  <w:style w:type="paragraph" w:styleId="NormalWeb">
    <w:name w:val="Normal (Web)"/>
    <w:basedOn w:val="Normal"/>
    <w:uiPriority w:val="99"/>
    <w:rsid w:val="00BA7BF3"/>
    <w:pPr>
      <w:suppressAutoHyphens w:val="0"/>
      <w:spacing w:before="100" w:beforeAutospacing="1" w:after="100" w:afterAutospacing="1" w:line="240" w:lineRule="auto"/>
    </w:pPr>
    <w:rPr>
      <w:rFonts w:eastAsia="MS Mincho"/>
      <w:sz w:val="24"/>
      <w:szCs w:val="24"/>
      <w:lang w:val="fr-FR" w:eastAsia="ja-JP"/>
    </w:rPr>
  </w:style>
  <w:style w:type="character" w:customStyle="1" w:styleId="Heading1Char">
    <w:name w:val="Heading 1 Char"/>
    <w:aliases w:val="Table_G Char"/>
    <w:link w:val="Heading1"/>
    <w:rsid w:val="00603921"/>
    <w:rPr>
      <w:lang w:val="en-GB"/>
    </w:rPr>
  </w:style>
  <w:style w:type="paragraph" w:customStyle="1" w:styleId="Para0">
    <w:name w:val="Para"/>
    <w:basedOn w:val="Normal"/>
    <w:qFormat/>
    <w:rsid w:val="00603921"/>
    <w:pPr>
      <w:suppressAutoHyphens w:val="0"/>
      <w:spacing w:after="120"/>
      <w:ind w:left="2268" w:right="1134" w:hanging="1134"/>
      <w:jc w:val="both"/>
    </w:pPr>
  </w:style>
  <w:style w:type="paragraph" w:customStyle="1" w:styleId="Default">
    <w:name w:val="Default"/>
    <w:rsid w:val="00BA40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de-DE"/>
    </w:rPr>
  </w:style>
  <w:style w:type="numbering" w:styleId="1ai">
    <w:name w:val="Outline List 1"/>
    <w:basedOn w:val="NoList"/>
    <w:rsid w:val="00077522"/>
    <w:pPr>
      <w:numPr>
        <w:numId w:val="5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0CE9"/>
    <w:pPr>
      <w:keepNext/>
      <w:keepLines/>
      <w:suppressAutoHyphens w:val="0"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endnotetable">
    <w:name w:val="endnote table"/>
    <w:basedOn w:val="Normal"/>
    <w:link w:val="endnotetableChar"/>
    <w:rsid w:val="006C28A8"/>
    <w:pPr>
      <w:spacing w:line="220" w:lineRule="exact"/>
      <w:ind w:left="1134" w:right="1134" w:firstLine="170"/>
    </w:pPr>
    <w:rPr>
      <w:sz w:val="18"/>
      <w:szCs w:val="18"/>
    </w:rPr>
  </w:style>
  <w:style w:type="character" w:customStyle="1" w:styleId="endnotetableChar">
    <w:name w:val="endnote table Char"/>
    <w:link w:val="endnotetable"/>
    <w:rsid w:val="006C28A8"/>
    <w:rPr>
      <w:sz w:val="18"/>
      <w:szCs w:val="18"/>
      <w:lang w:val="en-GB"/>
    </w:rPr>
  </w:style>
  <w:style w:type="paragraph" w:customStyle="1" w:styleId="StyleSingleTxtGLeft2cmHanging206cm">
    <w:name w:val="Style _ Single Txt_G + Left:  2 cm Hanging:  2.06 cm"/>
    <w:basedOn w:val="SingleTxtG"/>
    <w:link w:val="StyleSingleTxtGLeft2cmHanging206cmChar"/>
    <w:rsid w:val="00965ACD"/>
    <w:pPr>
      <w:ind w:left="2268" w:hanging="1134"/>
    </w:pPr>
  </w:style>
  <w:style w:type="character" w:customStyle="1" w:styleId="StyleSingleTxtGLeft2cmHanging206cmChar">
    <w:name w:val="Style _ Single Txt_G + Left:  2 cm Hanging:  2.06 cm Char"/>
    <w:link w:val="StyleSingleTxtGLeft2cmHanging206cm"/>
    <w:rsid w:val="00965AC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chelard\AppData\Roaming\Microsoft\Templates\ECE+PlainPage\MYeceplainpage%20-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4F474D0B-79FE-4FAB-ABED-EA6C2B36E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A62586-7805-4873-83F4-C28575362E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4C0623-3A57-42F1-823C-2E3082D357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318264-44A7-4B37-815E-7E2AB4BD2D3B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MYeceplainpage - Copy.dot</Template>
  <TotalTime>0</TotalTime>
  <Pages>3</Pages>
  <Words>468</Words>
  <Characters>2662</Characters>
  <Application>Microsoft Office Word</Application>
  <DocSecurity>0</DocSecurity>
  <Lines>86</Lines>
  <Paragraphs>44</Paragraphs>
  <ScaleCrop>false</ScaleCrop>
  <Company>CSD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E/ECE/324/Rev.2/Add.124/Rev.3/Amend.1</dc:title>
  <dc:subject>2225743</dc:subject>
  <dc:creator>Geoff Draper</dc:creator>
  <cp:keywords/>
  <dc:description/>
  <cp:lastModifiedBy>Maria Rosario Corazon Gatmaytan</cp:lastModifiedBy>
  <cp:revision>2</cp:revision>
  <cp:lastPrinted>2022-11-15T09:26:00Z</cp:lastPrinted>
  <dcterms:created xsi:type="dcterms:W3CDTF">2022-11-15T13:59:00Z</dcterms:created>
  <dcterms:modified xsi:type="dcterms:W3CDTF">2022-11-15T13:59:00Z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1779600</vt:r8>
  </property>
  <property fmtid="{D5CDD505-2E9C-101B-9397-08002B2CF9AE}" pid="4" name="MediaServiceImageTags">
    <vt:lpwstr/>
  </property>
  <property fmtid="{D5CDD505-2E9C-101B-9397-08002B2CF9AE}" pid="5" name="Office_x0020_of_x0020_Origin">
    <vt:lpwstr/>
  </property>
  <property fmtid="{D5CDD505-2E9C-101B-9397-08002B2CF9AE}" pid="6" name="gba66df640194346a5267c50f24d4797">
    <vt:lpwstr/>
  </property>
  <property fmtid="{D5CDD505-2E9C-101B-9397-08002B2CF9AE}" pid="7" name="Office of Origin">
    <vt:lpwstr/>
  </property>
</Properties>
</file>