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horzAnchor="page" w:tblpX="1135" w:tblpY="285"/>
        <w:tblOverlap w:val="never"/>
        <w:tblW w:w="96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04"/>
        <w:gridCol w:w="2835"/>
      </w:tblGrid>
      <w:tr w:rsidR="00421A10" w:rsidRPr="00EB5A04" w14:paraId="6CB6FA6A" w14:textId="77777777" w:rsidTr="00A27C92">
        <w:trPr>
          <w:trHeight w:hRule="exact" w:val="851"/>
        </w:trPr>
        <w:tc>
          <w:tcPr>
            <w:tcW w:w="9639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31DE3BF" w14:textId="77777777" w:rsidR="00EB5A04" w:rsidRPr="00EB5A04" w:rsidRDefault="00EB5A04" w:rsidP="00EB5A04">
            <w:pPr>
              <w:jc w:val="right"/>
              <w:rPr>
                <w:lang w:val="en-US"/>
              </w:rPr>
            </w:pPr>
            <w:r w:rsidRPr="00EB5A04">
              <w:rPr>
                <w:sz w:val="40"/>
                <w:lang w:val="en-US"/>
              </w:rPr>
              <w:t>E</w:t>
            </w:r>
            <w:r w:rsidRPr="00EB5A04">
              <w:rPr>
                <w:lang w:val="en-US"/>
              </w:rPr>
              <w:t>/ECE/324/Rev.2/Add.124/Rev.2/Amend.4−</w:t>
            </w:r>
            <w:r w:rsidRPr="00EB5A04">
              <w:rPr>
                <w:sz w:val="40"/>
                <w:lang w:val="en-US"/>
              </w:rPr>
              <w:t>E</w:t>
            </w:r>
            <w:r w:rsidRPr="00EB5A04">
              <w:rPr>
                <w:lang w:val="en-US"/>
              </w:rPr>
              <w:t>/ECE/TRANS/505/Rev.2/Add.124/Rev.2/Amend.4</w:t>
            </w:r>
          </w:p>
        </w:tc>
      </w:tr>
      <w:tr w:rsidR="00421A10" w:rsidRPr="00DB58B5" w14:paraId="59CB980D" w14:textId="77777777" w:rsidTr="00A27C92">
        <w:trPr>
          <w:trHeight w:hRule="exact" w:val="2835"/>
        </w:trPr>
        <w:tc>
          <w:tcPr>
            <w:tcW w:w="680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42B1A127" w14:textId="77777777" w:rsidR="00421A10" w:rsidRPr="00EB5A04" w:rsidRDefault="00421A10" w:rsidP="00A27C92">
            <w:pPr>
              <w:spacing w:before="120" w:line="380" w:lineRule="exact"/>
              <w:rPr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33803DB2" w14:textId="3A3EABA1" w:rsidR="00421A10" w:rsidRPr="00DB58B5" w:rsidRDefault="00EB5A04" w:rsidP="00A27C92">
            <w:pPr>
              <w:spacing w:before="480" w:line="240" w:lineRule="exact"/>
            </w:pPr>
            <w:r>
              <w:t>14 novembre 2022</w:t>
            </w:r>
          </w:p>
        </w:tc>
      </w:tr>
    </w:tbl>
    <w:p w14:paraId="72950203" w14:textId="77777777" w:rsidR="00421A10" w:rsidRPr="006549FF" w:rsidRDefault="0029791D" w:rsidP="0029791D">
      <w:pPr>
        <w:pStyle w:val="HChG"/>
      </w:pPr>
      <w:r>
        <w:tab/>
      </w:r>
      <w:r>
        <w:tab/>
      </w:r>
      <w:r w:rsidR="00421A10" w:rsidRPr="006549FF">
        <w:t>Accord</w:t>
      </w:r>
    </w:p>
    <w:p w14:paraId="597B1E61" w14:textId="11AF2AF0" w:rsidR="00421A10" w:rsidRPr="00583D68" w:rsidRDefault="0029791D" w:rsidP="0029791D">
      <w:pPr>
        <w:pStyle w:val="H1G"/>
      </w:pPr>
      <w:r>
        <w:tab/>
      </w:r>
      <w:r>
        <w:tab/>
      </w:r>
      <w:r w:rsidR="00421A10" w:rsidRPr="00583D68">
        <w:t xml:space="preserve">Concernant </w:t>
      </w:r>
      <w:r w:rsidR="00EB5A04" w:rsidRPr="00FE3E3D">
        <w:t>l</w:t>
      </w:r>
      <w:r w:rsidR="00EB5A04">
        <w:t>’</w:t>
      </w:r>
      <w:r w:rsidR="00EB5A04" w:rsidRPr="00FE3E3D">
        <w:t>adoption de Règlements techniques harmonisés de l</w:t>
      </w:r>
      <w:r w:rsidR="00EB5A04">
        <w:t>’</w:t>
      </w:r>
      <w:r w:rsidR="00EB5A04" w:rsidRPr="00FE3E3D">
        <w:t>ONU applicables aux véhicules à roues et aux équipements et pièces susceptibles d</w:t>
      </w:r>
      <w:r w:rsidR="00EB5A04">
        <w:t>’</w:t>
      </w:r>
      <w:r w:rsidR="00EB5A04" w:rsidRPr="00FE3E3D">
        <w:t>être montés ou utilisés sur les véhicules à roues et les conditions de reconnaissance réciproque des homologations délivrées conformément à ces Règlements</w:t>
      </w:r>
      <w:r w:rsidR="00442E31" w:rsidRPr="00EB5A04">
        <w:rPr>
          <w:rStyle w:val="Appelnotedebasdep"/>
          <w:b w:val="0"/>
          <w:bCs/>
          <w:sz w:val="20"/>
          <w:vertAlign w:val="baseline"/>
        </w:rPr>
        <w:footnoteReference w:customMarkFollows="1" w:id="2"/>
        <w:t>*</w:t>
      </w:r>
    </w:p>
    <w:p w14:paraId="634961A7" w14:textId="481F64AA" w:rsidR="00421A10" w:rsidRPr="00A12483" w:rsidRDefault="00421A10" w:rsidP="0029791D">
      <w:pPr>
        <w:pStyle w:val="SingleTxtG"/>
        <w:jc w:val="left"/>
        <w:rPr>
          <w:b/>
          <w:sz w:val="24"/>
          <w:szCs w:val="24"/>
        </w:rPr>
      </w:pPr>
      <w:r w:rsidRPr="006549FF">
        <w:t>(</w:t>
      </w:r>
      <w:r w:rsidR="00EB5A04" w:rsidRPr="00494C5D">
        <w:t>Révision 3, comprenant les amendements entrés en vigueur le 14 septembre 2017</w:t>
      </w:r>
      <w:r w:rsidRPr="006549FF">
        <w:t>)</w:t>
      </w:r>
    </w:p>
    <w:p w14:paraId="11342B86" w14:textId="77777777" w:rsidR="00421A10" w:rsidRPr="006549FF" w:rsidRDefault="0029791D" w:rsidP="0029791D">
      <w:pPr>
        <w:jc w:val="center"/>
      </w:pPr>
      <w:r>
        <w:t>_______________</w:t>
      </w:r>
    </w:p>
    <w:p w14:paraId="19765DB8" w14:textId="76056352" w:rsidR="00421A10" w:rsidRPr="006549FF" w:rsidRDefault="0029791D" w:rsidP="0029791D">
      <w:pPr>
        <w:pStyle w:val="HChG"/>
      </w:pPr>
      <w:r>
        <w:tab/>
      </w:r>
      <w:r>
        <w:tab/>
      </w:r>
      <w:r w:rsidR="00421A10" w:rsidRPr="006549FF">
        <w:t xml:space="preserve">Additif </w:t>
      </w:r>
      <w:r w:rsidR="00EB5A04" w:rsidRPr="005D33D8">
        <w:t>124</w:t>
      </w:r>
      <w:r w:rsidR="00EB5A04">
        <w:t> </w:t>
      </w:r>
      <w:r w:rsidR="00421A10" w:rsidRPr="006549FF">
        <w:t>: Règlement</w:t>
      </w:r>
      <w:r w:rsidR="00421A10">
        <w:t xml:space="preserve"> </w:t>
      </w:r>
      <w:r w:rsidR="001E7643">
        <w:t xml:space="preserve">ONU </w:t>
      </w:r>
      <w:r w:rsidR="00421A10" w:rsidRPr="00B371BF">
        <w:t>n</w:t>
      </w:r>
      <w:r w:rsidR="00421A10" w:rsidRPr="00B371BF">
        <w:rPr>
          <w:vertAlign w:val="superscript"/>
        </w:rPr>
        <w:t>o</w:t>
      </w:r>
      <w:r w:rsidR="00421A10">
        <w:t> </w:t>
      </w:r>
      <w:r w:rsidR="00EB5A04">
        <w:t>125</w:t>
      </w:r>
    </w:p>
    <w:p w14:paraId="6CF60B7F" w14:textId="7F1053AA" w:rsidR="00421A10" w:rsidRPr="006549FF" w:rsidRDefault="0029791D" w:rsidP="0029791D">
      <w:pPr>
        <w:pStyle w:val="H1G"/>
      </w:pPr>
      <w:r>
        <w:tab/>
      </w:r>
      <w:r>
        <w:tab/>
      </w:r>
      <w:r w:rsidR="00421A10" w:rsidRPr="006549FF">
        <w:t xml:space="preserve">Révision </w:t>
      </w:r>
      <w:r w:rsidR="00EB5A04">
        <w:t>2 − Amendement 4</w:t>
      </w:r>
    </w:p>
    <w:p w14:paraId="3623F50F" w14:textId="542807D6" w:rsidR="00421A10" w:rsidRDefault="00EB5A04" w:rsidP="0029791D">
      <w:pPr>
        <w:pStyle w:val="SingleTxtG"/>
        <w:spacing w:after="0"/>
      </w:pPr>
      <w:r>
        <w:rPr>
          <w:spacing w:val="-2"/>
        </w:rPr>
        <w:t>Complément</w:t>
      </w:r>
      <w:r w:rsidRPr="005D33D8">
        <w:rPr>
          <w:spacing w:val="-2"/>
        </w:rPr>
        <w:t xml:space="preserve"> 3 </w:t>
      </w:r>
      <w:r>
        <w:rPr>
          <w:spacing w:val="-2"/>
        </w:rPr>
        <w:t xml:space="preserve">à la série </w:t>
      </w:r>
      <w:r w:rsidRPr="005D33D8">
        <w:rPr>
          <w:spacing w:val="-2"/>
        </w:rPr>
        <w:t xml:space="preserve">01 </w:t>
      </w:r>
      <w:r>
        <w:rPr>
          <w:spacing w:val="-2"/>
        </w:rPr>
        <w:t>d’</w:t>
      </w:r>
      <w:r w:rsidRPr="005D33D8">
        <w:rPr>
          <w:spacing w:val="-2"/>
        </w:rPr>
        <w:t xml:space="preserve">amendements </w:t>
      </w:r>
      <w:r>
        <w:rPr>
          <w:spacing w:val="-2"/>
        </w:rPr>
        <w:t>−</w:t>
      </w:r>
      <w:r w:rsidRPr="005D33D8">
        <w:rPr>
          <w:spacing w:val="-2"/>
        </w:rPr>
        <w:t xml:space="preserve"> Date </w:t>
      </w:r>
      <w:r>
        <w:rPr>
          <w:spacing w:val="-2"/>
        </w:rPr>
        <w:t>d’entrée en vigueur</w:t>
      </w:r>
      <w:r>
        <w:rPr>
          <w:spacing w:val="-2"/>
        </w:rPr>
        <w:t> </w:t>
      </w:r>
      <w:r w:rsidRPr="005D33D8">
        <w:rPr>
          <w:spacing w:val="-2"/>
        </w:rPr>
        <w:t xml:space="preserve">: </w:t>
      </w:r>
      <w:r w:rsidRPr="005D33D8">
        <w:t xml:space="preserve">8 </w:t>
      </w:r>
      <w:r>
        <w:t>octobre</w:t>
      </w:r>
      <w:r w:rsidRPr="005D33D8">
        <w:t xml:space="preserve"> 2022</w:t>
      </w:r>
    </w:p>
    <w:p w14:paraId="03587DBC" w14:textId="22E5B096" w:rsidR="00421A10" w:rsidRDefault="0029791D" w:rsidP="0029791D">
      <w:pPr>
        <w:pStyle w:val="H1G"/>
        <w:rPr>
          <w:bCs/>
        </w:rPr>
      </w:pPr>
      <w:r>
        <w:tab/>
      </w:r>
      <w:r>
        <w:tab/>
      </w:r>
      <w:r w:rsidR="00EB5A04" w:rsidRPr="00692881">
        <w:rPr>
          <w:bCs/>
        </w:rPr>
        <w:t>Prescriptions uniformes concernant l</w:t>
      </w:r>
      <w:r w:rsidR="00EB5A04">
        <w:rPr>
          <w:bCs/>
        </w:rPr>
        <w:t>’</w:t>
      </w:r>
      <w:r w:rsidR="00EB5A04" w:rsidRPr="00692881">
        <w:rPr>
          <w:bCs/>
        </w:rPr>
        <w:t xml:space="preserve">homologation des véhicules </w:t>
      </w:r>
      <w:r w:rsidR="00EB5A04">
        <w:rPr>
          <w:bCs/>
        </w:rPr>
        <w:br/>
      </w:r>
      <w:r w:rsidR="00EB5A04" w:rsidRPr="00692881">
        <w:rPr>
          <w:bCs/>
        </w:rPr>
        <w:t xml:space="preserve">à moteur en ce qui concerne le champ de vision du conducteur </w:t>
      </w:r>
      <w:r w:rsidR="00EB5A04">
        <w:rPr>
          <w:bCs/>
        </w:rPr>
        <w:br/>
      </w:r>
      <w:r w:rsidR="00EB5A04" w:rsidRPr="00692881">
        <w:rPr>
          <w:bCs/>
        </w:rPr>
        <w:t>des véhicules à moteur vers l</w:t>
      </w:r>
      <w:r w:rsidR="00EB5A04">
        <w:rPr>
          <w:bCs/>
        </w:rPr>
        <w:t>’</w:t>
      </w:r>
      <w:r w:rsidR="00EB5A04" w:rsidRPr="00692881">
        <w:rPr>
          <w:bCs/>
        </w:rPr>
        <w:t>avant</w:t>
      </w:r>
    </w:p>
    <w:p w14:paraId="60B42828" w14:textId="4FF1EEAD" w:rsidR="00EB5A04" w:rsidRDefault="00EB5A04" w:rsidP="00EB5A04">
      <w:pPr>
        <w:pStyle w:val="SingleTxtG"/>
        <w:spacing w:after="0"/>
      </w:pPr>
      <w:r w:rsidRPr="002F71C7">
        <w:rPr>
          <w:spacing w:val="-4"/>
          <w:lang w:eastAsia="en-GB"/>
        </w:rPr>
        <w:t>Le présent document est communiqué uniquement à titre d</w:t>
      </w:r>
      <w:r>
        <w:rPr>
          <w:spacing w:val="-4"/>
          <w:lang w:eastAsia="en-GB"/>
        </w:rPr>
        <w:t>’</w:t>
      </w:r>
      <w:r w:rsidRPr="002F71C7">
        <w:rPr>
          <w:spacing w:val="-4"/>
          <w:lang w:eastAsia="en-GB"/>
        </w:rPr>
        <w:t>information.</w:t>
      </w:r>
      <w:r w:rsidRPr="005D33D8">
        <w:rPr>
          <w:spacing w:val="-4"/>
          <w:lang w:eastAsia="en-GB"/>
        </w:rPr>
        <w:t xml:space="preserve"> </w:t>
      </w:r>
      <w:r w:rsidRPr="002F71C7">
        <w:rPr>
          <w:spacing w:val="-4"/>
          <w:lang w:eastAsia="en-GB"/>
        </w:rPr>
        <w:t>Le texte authentique, juridiquement contraignant, est celui du document</w:t>
      </w:r>
      <w:r>
        <w:rPr>
          <w:spacing w:val="-4"/>
          <w:lang w:eastAsia="en-GB"/>
        </w:rPr>
        <w:t xml:space="preserve"> </w:t>
      </w:r>
      <w:r w:rsidRPr="005D33D8">
        <w:rPr>
          <w:spacing w:val="-6"/>
          <w:lang w:eastAsia="en-GB"/>
        </w:rPr>
        <w:t xml:space="preserve">ECE/TRANS/WP.29/2022/23 </w:t>
      </w:r>
      <w:r>
        <w:rPr>
          <w:spacing w:val="-6"/>
          <w:lang w:eastAsia="en-GB"/>
        </w:rPr>
        <w:t>(tel que modifié par le paragraphe</w:t>
      </w:r>
      <w:r>
        <w:rPr>
          <w:spacing w:val="-6"/>
          <w:lang w:eastAsia="en-GB"/>
        </w:rPr>
        <w:t> </w:t>
      </w:r>
      <w:r>
        <w:rPr>
          <w:spacing w:val="-6"/>
          <w:lang w:eastAsia="en-GB"/>
        </w:rPr>
        <w:t xml:space="preserve">82 du rapport </w:t>
      </w:r>
      <w:r w:rsidRPr="005D33D8">
        <w:rPr>
          <w:spacing w:val="-6"/>
          <w:lang w:eastAsia="en-GB"/>
        </w:rPr>
        <w:t>ECE/TRANS/WP.29/1164</w:t>
      </w:r>
      <w:r>
        <w:rPr>
          <w:spacing w:val="-6"/>
          <w:lang w:eastAsia="en-GB"/>
        </w:rPr>
        <w:t>)</w:t>
      </w:r>
      <w:r w:rsidRPr="005D33D8">
        <w:rPr>
          <w:spacing w:val="-6"/>
          <w:lang w:eastAsia="en-GB"/>
        </w:rPr>
        <w:t>.</w:t>
      </w:r>
    </w:p>
    <w:p w14:paraId="06D06DBA" w14:textId="411E29C5" w:rsidR="00EB5A04" w:rsidRDefault="00EB5A04" w:rsidP="00EB5A04">
      <w:r>
        <w:rPr>
          <w:noProof/>
          <w:lang w:eastAsia="fr-C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353C2A" wp14:editId="1E3E57B5">
                <wp:simplePos x="0" y="0"/>
                <wp:positionH relativeFrom="margin">
                  <wp:posOffset>-2034</wp:posOffset>
                </wp:positionH>
                <wp:positionV relativeFrom="margin">
                  <wp:posOffset>6308818</wp:posOffset>
                </wp:positionV>
                <wp:extent cx="6120000" cy="1295868"/>
                <wp:effectExtent l="0" t="0" r="0" b="0"/>
                <wp:wrapNone/>
                <wp:docPr id="4" name="Zone de text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0000" cy="129586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B354FA" w14:textId="77777777" w:rsidR="00EB5A04" w:rsidRPr="0029791D" w:rsidRDefault="00EB5A04" w:rsidP="00EB5A04">
                            <w:pPr>
                              <w:spacing w:after="120"/>
                              <w:ind w:left="1134" w:right="1134"/>
                              <w:jc w:val="center"/>
                            </w:pPr>
                            <w:r>
                              <w:t>_______________</w:t>
                            </w:r>
                          </w:p>
                          <w:p w14:paraId="11CF9CD7" w14:textId="77777777" w:rsidR="00EB5A04" w:rsidRDefault="00EB5A04" w:rsidP="00EB5A04">
                            <w:pPr>
                              <w:jc w:val="center"/>
                              <w:rPr>
                                <w:b/>
                                <w:bCs/>
                                <w:sz w:val="22"/>
                              </w:rPr>
                            </w:pPr>
                            <w:r>
                              <w:rPr>
                                <w:noProof/>
                                <w:lang w:eastAsia="fr-CH"/>
                              </w:rPr>
                              <w:drawing>
                                <wp:inline distT="0" distB="0" distL="0" distR="0" wp14:anchorId="4E302205" wp14:editId="279603D7">
                                  <wp:extent cx="914400" cy="771525"/>
                                  <wp:effectExtent l="0" t="0" r="0" b="9525"/>
                                  <wp:docPr id="6" name="Imag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-7608" r="-7608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14400" cy="771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4C0A96A" w14:textId="77777777" w:rsidR="00EB5A04" w:rsidRDefault="00EB5A04" w:rsidP="00EB5A04">
                            <w:pPr>
                              <w:jc w:val="center"/>
                            </w:pPr>
                            <w:r w:rsidRPr="0029791D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Nations Unies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353C2A" id="_x0000_t202" coordsize="21600,21600" o:spt="202" path="m,l,21600r21600,l21600,xe">
                <v:stroke joinstyle="miter"/>
                <v:path gradientshapeok="t" o:connecttype="rect"/>
              </v:shapetype>
              <v:shape id="Zone de texte 4" o:spid="_x0000_s1026" type="#_x0000_t202" style="position:absolute;margin-left:-.15pt;margin-top:496.75pt;width:481.9pt;height:102.0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4nECQIAAPMDAAAOAAAAZHJzL2Uyb0RvYy54bWysU8Fu2zAMvQ/YPwi6L04CJEiNOEWXLsOA&#10;bivQ9QNkWbaFyaJGKbGzrx8lO+m63Yb5IFAm+Ug+Pm1vh86wk0KvwRZ8MZtzpqyEStum4M/fDu82&#10;nPkgbCUMWFXws/L8dvf2zbZ3uVpCC6ZSyAjE+rx3BW9DcHmWedmqTvgZOGXJWQN2ItAVm6xC0RN6&#10;Z7LlfL7OesDKIUjlPf29H518l/DrWsnwta69CswUnHoL6cR0lvHMdluRNyhcq+XUhviHLjqhLRW9&#10;Qt2LINgR9V9QnZYIHuowk9BlUNdaqjQDTbOY/zHNUyucSrMQOd5dafL/D1Z+OT25R2RheA8DLTAN&#10;4d0DyO+eWdi3wjbqDhH6VomKCi8iZVnvfD6lRqp97iNI2X+GipYsjgES0FBjF1mhORmh0wLOV9LV&#10;EJikn+sF7XFOLkm+xfJmtVlvUg2RX9Id+vBRQceiUXCkrSZ4cXrwIbYj8ktIrObB6OqgjUkXbMq9&#10;QXYSpIBD+ib0V2HGsr7gN6vlKiFbiPlJHJ0OpFCju4JvYqOTZiIdH2yVQoLQZrSpE2MnfiIlIzlh&#10;KAcKjDyVUJ2JKYRRifRyyGgBf3LWkwoL7n8cBSrOzCdLbEfJXgy8GOXFEFZSasEDZ6O5D6O0jw51&#10;0xLyuE8Ld7SRWieuXrqY+iRlJQqnVxCl+/s9Rb281d0vAAAA//8DAFBLAwQUAAYACAAAACEAbBsi&#10;i98AAAAKAQAADwAAAGRycy9kb3ducmV2LnhtbEyPwU7CQBCG7ya+w2ZMvBjYArHS0i1R0BseQMJ5&#10;6Y5tY3e26W5peXuHk95m8n/555tsPdpGXLDztSMFs2kEAqlwpqZSwfHrY7IE4YMmoxtHqOCKHtb5&#10;/V2mU+MG2uPlEErBJeRTraAKoU2l9EWFVvupa5E4+3ad1YHXrpSm0wOX20bOoyiWVtfEFyrd4qbC&#10;4ufQWwXxtuuHPW2etsf3nf5sy/np7XpS6vFhfF2BCDiGPxhu+qwOOTudXU/Gi0bBZMGggiRZPIPg&#10;PIlvw5nBWfISg8wz+f+F/BcAAP//AwBQSwECLQAUAAYACAAAACEAtoM4kv4AAADhAQAAEwAAAAAA&#10;AAAAAAAAAAAAAAAAW0NvbnRlbnRfVHlwZXNdLnhtbFBLAQItABQABgAIAAAAIQA4/SH/1gAAAJQB&#10;AAALAAAAAAAAAAAAAAAAAC8BAABfcmVscy8ucmVsc1BLAQItABQABgAIAAAAIQAz54nECQIAAPMD&#10;AAAOAAAAAAAAAAAAAAAAAC4CAABkcnMvZTJvRG9jLnhtbFBLAQItABQABgAIAAAAIQBsGyKL3wAA&#10;AAoBAAAPAAAAAAAAAAAAAAAAAGMEAABkcnMvZG93bnJldi54bWxQSwUGAAAAAAQABADzAAAAbwUA&#10;AAAA&#10;" stroked="f">
                <v:textbox inset="0,0,0,0">
                  <w:txbxContent>
                    <w:p w14:paraId="03B354FA" w14:textId="77777777" w:rsidR="00EB5A04" w:rsidRPr="0029791D" w:rsidRDefault="00EB5A04" w:rsidP="00EB5A04">
                      <w:pPr>
                        <w:spacing w:after="120"/>
                        <w:ind w:left="1134" w:right="1134"/>
                        <w:jc w:val="center"/>
                      </w:pPr>
                      <w:r>
                        <w:t>_______________</w:t>
                      </w:r>
                    </w:p>
                    <w:p w14:paraId="11CF9CD7" w14:textId="77777777" w:rsidR="00EB5A04" w:rsidRDefault="00EB5A04" w:rsidP="00EB5A04">
                      <w:pPr>
                        <w:jc w:val="center"/>
                        <w:rPr>
                          <w:b/>
                          <w:bCs/>
                          <w:sz w:val="22"/>
                        </w:rPr>
                      </w:pPr>
                      <w:r>
                        <w:rPr>
                          <w:noProof/>
                          <w:lang w:eastAsia="fr-CH"/>
                        </w:rPr>
                        <w:drawing>
                          <wp:inline distT="0" distB="0" distL="0" distR="0" wp14:anchorId="4E302205" wp14:editId="279603D7">
                            <wp:extent cx="914400" cy="771525"/>
                            <wp:effectExtent l="0" t="0" r="0" b="9525"/>
                            <wp:docPr id="6" name="Imag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-7608" r="-7608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14400" cy="771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4C0A96A" w14:textId="77777777" w:rsidR="00EB5A04" w:rsidRDefault="00EB5A04" w:rsidP="00EB5A04">
                      <w:pPr>
                        <w:jc w:val="center"/>
                      </w:pPr>
                      <w:r w:rsidRPr="0029791D">
                        <w:rPr>
                          <w:b/>
                          <w:bCs/>
                          <w:sz w:val="24"/>
                          <w:szCs w:val="24"/>
                        </w:rPr>
                        <w:t>Nations Unies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0BE4D839" w14:textId="6547C8C3" w:rsidR="00EB5A04" w:rsidRDefault="00EB5A04" w:rsidP="00EB5A04"/>
    <w:p w14:paraId="659334CD" w14:textId="0F5E38A5" w:rsidR="00EB5A04" w:rsidRDefault="00EB5A04" w:rsidP="00EB5A04"/>
    <w:p w14:paraId="2CAFC498" w14:textId="6E15CCF7" w:rsidR="00EB5A04" w:rsidRDefault="00EB5A04" w:rsidP="00EB5A04"/>
    <w:p w14:paraId="55650016" w14:textId="1EC13C9D" w:rsidR="00EB5A04" w:rsidRDefault="00EB5A04" w:rsidP="00EB5A04"/>
    <w:p w14:paraId="763F06BC" w14:textId="6AF240DF" w:rsidR="00EB5A04" w:rsidRDefault="00EB5A04" w:rsidP="00EB5A04"/>
    <w:p w14:paraId="6AAF9E79" w14:textId="6E5F84B6" w:rsidR="00EB5A04" w:rsidRDefault="00EB5A04" w:rsidP="00EB5A04"/>
    <w:p w14:paraId="1BD9F5A3" w14:textId="04F6728C" w:rsidR="00EB5A04" w:rsidRDefault="00EB5A04">
      <w:pPr>
        <w:suppressAutoHyphens w:val="0"/>
        <w:kinsoku/>
        <w:overflowPunct/>
        <w:autoSpaceDE/>
        <w:autoSpaceDN/>
        <w:adjustRightInd/>
        <w:snapToGrid/>
        <w:spacing w:line="240" w:lineRule="auto"/>
      </w:pPr>
      <w:r>
        <w:br w:type="page"/>
      </w:r>
    </w:p>
    <w:p w14:paraId="384F4B95" w14:textId="77777777" w:rsidR="0000281D" w:rsidRPr="00611390" w:rsidRDefault="0000281D" w:rsidP="0000281D">
      <w:pPr>
        <w:pStyle w:val="SingleTxtG"/>
        <w:rPr>
          <w:bCs/>
        </w:rPr>
      </w:pPr>
      <w:r>
        <w:rPr>
          <w:lang w:val="fr-FR"/>
        </w:rPr>
        <w:lastRenderedPageBreak/>
        <w:tab/>
      </w:r>
      <w:r w:rsidRPr="00406B57">
        <w:rPr>
          <w:i/>
          <w:iCs/>
          <w:lang w:val="fr-FR"/>
        </w:rPr>
        <w:t>Paragraphe 1.1</w:t>
      </w:r>
      <w:r>
        <w:rPr>
          <w:lang w:val="fr-FR"/>
        </w:rPr>
        <w:t>, lire :</w:t>
      </w:r>
    </w:p>
    <w:p w14:paraId="55136733" w14:textId="5A0F83F6" w:rsidR="0000281D" w:rsidRPr="00611390" w:rsidRDefault="0000281D" w:rsidP="0000281D">
      <w:pPr>
        <w:pStyle w:val="SingleTxtG"/>
        <w:tabs>
          <w:tab w:val="left" w:pos="2268"/>
        </w:tabs>
        <w:ind w:left="2268" w:hanging="1134"/>
      </w:pPr>
      <w:r>
        <w:rPr>
          <w:lang w:val="fr-FR"/>
        </w:rPr>
        <w:t>« 1.1</w:t>
      </w:r>
      <w:r>
        <w:rPr>
          <w:lang w:val="fr-FR"/>
        </w:rPr>
        <w:tab/>
        <w:t>Le présent Règlement s’applique au champ de vision sur 180° vers l’avant du conducteur de véhicules de la catégorie M</w:t>
      </w:r>
      <w:r w:rsidRPr="00492E81">
        <w:rPr>
          <w:vertAlign w:val="subscript"/>
          <w:lang w:val="fr-FR"/>
        </w:rPr>
        <w:t>1</w:t>
      </w:r>
      <w:r>
        <w:rPr>
          <w:lang w:val="fr-FR"/>
        </w:rPr>
        <w:t xml:space="preserve"> et N</w:t>
      </w:r>
      <w:r w:rsidRPr="00492E81">
        <w:rPr>
          <w:vertAlign w:val="subscript"/>
          <w:lang w:val="fr-FR"/>
        </w:rPr>
        <w:t>1</w:t>
      </w:r>
      <w:r w:rsidRPr="003C617F">
        <w:rPr>
          <w:rStyle w:val="Appelnotedebasdep"/>
        </w:rPr>
        <w:footnoteReference w:id="3"/>
      </w:r>
      <w:r>
        <w:rPr>
          <w:lang w:val="fr-FR"/>
        </w:rPr>
        <w:t>.</w:t>
      </w:r>
      <w:r>
        <w:rPr>
          <w:lang w:val="fr-FR"/>
        </w:rPr>
        <w:t> </w:t>
      </w:r>
      <w:r>
        <w:rPr>
          <w:lang w:val="fr-FR"/>
        </w:rPr>
        <w:t>».</w:t>
      </w:r>
    </w:p>
    <w:p w14:paraId="646AE1B9" w14:textId="77777777" w:rsidR="0000281D" w:rsidRPr="00611390" w:rsidRDefault="0000281D" w:rsidP="0000281D">
      <w:pPr>
        <w:pStyle w:val="SingleTxtG"/>
        <w:rPr>
          <w:bCs/>
        </w:rPr>
      </w:pPr>
      <w:r>
        <w:rPr>
          <w:lang w:val="fr-FR"/>
        </w:rPr>
        <w:tab/>
      </w:r>
      <w:r>
        <w:rPr>
          <w:i/>
          <w:iCs/>
          <w:lang w:val="fr-FR"/>
        </w:rPr>
        <w:t>Paragraphe 1.3</w:t>
      </w:r>
      <w:r>
        <w:rPr>
          <w:lang w:val="fr-FR"/>
        </w:rPr>
        <w:t>, lire :</w:t>
      </w:r>
    </w:p>
    <w:p w14:paraId="73625A02" w14:textId="77777777" w:rsidR="0000281D" w:rsidRDefault="0000281D" w:rsidP="0000281D">
      <w:pPr>
        <w:pStyle w:val="SingleTxtG"/>
        <w:tabs>
          <w:tab w:val="left" w:pos="2268"/>
        </w:tabs>
        <w:ind w:left="2268" w:hanging="1134"/>
        <w:rPr>
          <w:lang w:val="fr-FR"/>
        </w:rPr>
      </w:pPr>
      <w:r>
        <w:rPr>
          <w:lang w:val="fr-FR"/>
        </w:rPr>
        <w:t>« 1.3</w:t>
      </w:r>
      <w:r>
        <w:rPr>
          <w:lang w:val="fr-FR"/>
        </w:rPr>
        <w:tab/>
        <w:t>Ces prescriptions, telles qu’elles sont rédigées, s’appliquent aux véhicules des catégories M</w:t>
      </w:r>
      <w:r w:rsidRPr="00492E81">
        <w:rPr>
          <w:vertAlign w:val="subscript"/>
          <w:lang w:val="fr-FR"/>
        </w:rPr>
        <w:t>1</w:t>
      </w:r>
      <w:r>
        <w:rPr>
          <w:lang w:val="fr-FR"/>
        </w:rPr>
        <w:t xml:space="preserve"> et N</w:t>
      </w:r>
      <w:r w:rsidRPr="00492E81">
        <w:rPr>
          <w:vertAlign w:val="subscript"/>
          <w:lang w:val="fr-FR"/>
        </w:rPr>
        <w:t>1</w:t>
      </w:r>
      <w:r>
        <w:rPr>
          <w:lang w:val="fr-FR"/>
        </w:rPr>
        <w:t xml:space="preserve"> pour lesquels le poste de conduite est situé à gauche. Lorsque le poste de conduite est situé à droite, ces prescriptions sont applicables </w:t>
      </w:r>
      <w:r w:rsidRPr="00406B57">
        <w:rPr>
          <w:i/>
          <w:iCs/>
          <w:lang w:val="fr-FR"/>
        </w:rPr>
        <w:t>mutatis mutandis</w:t>
      </w:r>
      <w:r>
        <w:rPr>
          <w:lang w:val="fr-FR"/>
        </w:rPr>
        <w:t xml:space="preserve"> par inversion des critères spécifiés. ».</w:t>
      </w:r>
    </w:p>
    <w:p w14:paraId="74DC50B6" w14:textId="47077856" w:rsidR="00EB5A04" w:rsidRPr="0000281D" w:rsidRDefault="0000281D" w:rsidP="0000281D">
      <w:pPr>
        <w:pStyle w:val="SingleTxtG"/>
        <w:spacing w:before="240" w:after="0"/>
        <w:jc w:val="center"/>
        <w:rPr>
          <w:u w:val="single"/>
          <w:lang w:val="fr-FR"/>
        </w:rPr>
      </w:pPr>
      <w:r>
        <w:rPr>
          <w:u w:val="single"/>
          <w:lang w:val="fr-FR"/>
        </w:rPr>
        <w:tab/>
      </w:r>
      <w:r>
        <w:rPr>
          <w:u w:val="single"/>
          <w:lang w:val="fr-FR"/>
        </w:rPr>
        <w:tab/>
      </w:r>
      <w:r>
        <w:rPr>
          <w:u w:val="single"/>
          <w:lang w:val="fr-FR"/>
        </w:rPr>
        <w:tab/>
      </w:r>
      <w:r>
        <w:rPr>
          <w:u w:val="single"/>
          <w:lang w:val="fr-FR"/>
        </w:rPr>
        <w:tab/>
      </w:r>
    </w:p>
    <w:sectPr w:rsidR="00EB5A04" w:rsidRPr="0000281D" w:rsidSect="00EB5A04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endnotePr>
        <w:numFmt w:val="decimal"/>
      </w:endnotePr>
      <w:pgSz w:w="11907" w:h="16840" w:code="9"/>
      <w:pgMar w:top="1417" w:right="1134" w:bottom="1134" w:left="1134" w:header="680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B7DF03" w14:textId="77777777" w:rsidR="008428E1" w:rsidRDefault="008428E1"/>
  </w:endnote>
  <w:endnote w:type="continuationSeparator" w:id="0">
    <w:p w14:paraId="10F56A2A" w14:textId="77777777" w:rsidR="008428E1" w:rsidRDefault="008428E1">
      <w:pPr>
        <w:pStyle w:val="Pieddepage"/>
      </w:pPr>
    </w:p>
  </w:endnote>
  <w:endnote w:type="continuationNotice" w:id="1">
    <w:p w14:paraId="5B3F20BD" w14:textId="77777777" w:rsidR="008428E1" w:rsidRPr="00C451B9" w:rsidRDefault="008428E1" w:rsidP="00C451B9">
      <w:pPr>
        <w:spacing w:line="240" w:lineRule="auto"/>
        <w:rPr>
          <w:sz w:val="2"/>
          <w:szCs w:val="2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B96973" w14:textId="77777777" w:rsidR="00EB5A04" w:rsidRPr="00EB5A04" w:rsidRDefault="00EB5A04" w:rsidP="00EB5A04">
    <w:pPr>
      <w:pStyle w:val="Pieddepage"/>
      <w:tabs>
        <w:tab w:val="right" w:pos="9638"/>
      </w:tabs>
    </w:pPr>
    <w:r w:rsidRPr="00EB5A04">
      <w:rPr>
        <w:b/>
        <w:sz w:val="18"/>
      </w:rPr>
      <w:fldChar w:fldCharType="begin"/>
    </w:r>
    <w:r w:rsidRPr="00EB5A04">
      <w:rPr>
        <w:b/>
        <w:sz w:val="18"/>
      </w:rPr>
      <w:instrText xml:space="preserve"> PAGE  \* MERGEFORMAT </w:instrText>
    </w:r>
    <w:r w:rsidRPr="00EB5A04">
      <w:rPr>
        <w:b/>
        <w:sz w:val="18"/>
      </w:rPr>
      <w:fldChar w:fldCharType="separate"/>
    </w:r>
    <w:r w:rsidRPr="00EB5A04">
      <w:rPr>
        <w:b/>
        <w:noProof/>
        <w:sz w:val="18"/>
      </w:rPr>
      <w:t>2</w:t>
    </w:r>
    <w:r w:rsidRPr="00EB5A04">
      <w:rPr>
        <w:b/>
        <w:sz w:val="18"/>
      </w:rPr>
      <w:fldChar w:fldCharType="end"/>
    </w:r>
    <w:r>
      <w:rPr>
        <w:b/>
        <w:sz w:val="18"/>
      </w:rPr>
      <w:tab/>
    </w:r>
    <w:r>
      <w:t>GE.22-25647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0953EB" w14:textId="77777777" w:rsidR="00EB5A04" w:rsidRPr="00EB5A04" w:rsidRDefault="00EB5A04" w:rsidP="00EB5A04">
    <w:pPr>
      <w:pStyle w:val="Pieddepage"/>
      <w:tabs>
        <w:tab w:val="right" w:pos="9638"/>
      </w:tabs>
      <w:rPr>
        <w:b/>
        <w:sz w:val="18"/>
      </w:rPr>
    </w:pPr>
    <w:r>
      <w:t>GE.22-25647</w:t>
    </w:r>
    <w:r>
      <w:tab/>
    </w:r>
    <w:r w:rsidRPr="00EB5A04">
      <w:rPr>
        <w:b/>
        <w:sz w:val="18"/>
      </w:rPr>
      <w:fldChar w:fldCharType="begin"/>
    </w:r>
    <w:r w:rsidRPr="00EB5A04">
      <w:rPr>
        <w:b/>
        <w:sz w:val="18"/>
      </w:rPr>
      <w:instrText xml:space="preserve"> PAGE  \* MERGEFORMAT </w:instrText>
    </w:r>
    <w:r w:rsidRPr="00EB5A04">
      <w:rPr>
        <w:b/>
        <w:sz w:val="18"/>
      </w:rPr>
      <w:fldChar w:fldCharType="separate"/>
    </w:r>
    <w:r w:rsidRPr="00EB5A04">
      <w:rPr>
        <w:b/>
        <w:noProof/>
        <w:sz w:val="18"/>
      </w:rPr>
      <w:t>3</w:t>
    </w:r>
    <w:r w:rsidRPr="00EB5A04">
      <w:rPr>
        <w:b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EFEC3B" w14:textId="52DFD176" w:rsidR="00467F2C" w:rsidRPr="00EB5A04" w:rsidRDefault="00EB5A04" w:rsidP="00EB5A04">
    <w:pPr>
      <w:pStyle w:val="Pieddepage"/>
      <w:spacing w:before="120"/>
      <w:rPr>
        <w:sz w:val="20"/>
      </w:rPr>
    </w:pPr>
    <w:r>
      <w:rPr>
        <w:sz w:val="20"/>
      </w:rPr>
      <w:t>GE.</w:t>
    </w:r>
    <w:r w:rsidR="00467F2C">
      <w:rPr>
        <w:noProof/>
        <w:lang w:eastAsia="fr-CH"/>
      </w:rPr>
      <w:drawing>
        <wp:anchor distT="0" distB="0" distL="114300" distR="114300" simplePos="0" relativeHeight="251659264" behindDoc="0" locked="0" layoutInCell="1" allowOverlap="1" wp14:anchorId="52A7594D" wp14:editId="7919CAF1">
          <wp:simplePos x="0" y="0"/>
          <wp:positionH relativeFrom="margin">
            <wp:posOffset>4319905</wp:posOffset>
          </wp:positionH>
          <wp:positionV relativeFrom="margin">
            <wp:posOffset>9144000</wp:posOffset>
          </wp:positionV>
          <wp:extent cx="1104900" cy="228600"/>
          <wp:effectExtent l="0" t="0" r="0" b="0"/>
          <wp:wrapNone/>
          <wp:docPr id="3" name="Image 3" descr="recycle_Fren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recycle_Frenc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228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0"/>
      </w:rPr>
      <w:t>22-25647  (F)</w:t>
    </w:r>
    <w:r>
      <w:rPr>
        <w:noProof/>
        <w:sz w:val="20"/>
      </w:rPr>
      <w:drawing>
        <wp:anchor distT="0" distB="0" distL="114300" distR="114300" simplePos="0" relativeHeight="251660288" behindDoc="0" locked="0" layoutInCell="1" allowOverlap="1" wp14:anchorId="06BD9892" wp14:editId="3292C6D2">
          <wp:simplePos x="0" y="0"/>
          <wp:positionH relativeFrom="margin">
            <wp:posOffset>5489575</wp:posOffset>
          </wp:positionH>
          <wp:positionV relativeFrom="margin">
            <wp:posOffset>8891905</wp:posOffset>
          </wp:positionV>
          <wp:extent cx="638175" cy="638175"/>
          <wp:effectExtent l="0" t="0" r="9525" b="9525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0"/>
      </w:rPr>
      <w:t xml:space="preserve">    230123    230123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85C3A6" w14:textId="77777777" w:rsidR="008428E1" w:rsidRPr="00D27D5E" w:rsidRDefault="008428E1" w:rsidP="00D27D5E">
      <w:pPr>
        <w:tabs>
          <w:tab w:val="righ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Separator" w:id="0">
    <w:p w14:paraId="54ADA69F" w14:textId="77777777" w:rsidR="008428E1" w:rsidRPr="00D171D4" w:rsidRDefault="008428E1" w:rsidP="00D171D4">
      <w:pPr>
        <w:tabs>
          <w:tab w:val="right" w:pos="2155"/>
        </w:tabs>
        <w:spacing w:after="80"/>
        <w:ind w:left="680"/>
        <w:rPr>
          <w:u w:val="single"/>
        </w:rPr>
      </w:pPr>
      <w:r w:rsidRPr="00D171D4">
        <w:rPr>
          <w:u w:val="single"/>
        </w:rPr>
        <w:tab/>
      </w:r>
    </w:p>
  </w:footnote>
  <w:footnote w:type="continuationNotice" w:id="1">
    <w:p w14:paraId="738E4EAA" w14:textId="77777777" w:rsidR="008428E1" w:rsidRPr="00C451B9" w:rsidRDefault="008428E1" w:rsidP="00C451B9">
      <w:pPr>
        <w:spacing w:line="240" w:lineRule="auto"/>
        <w:rPr>
          <w:sz w:val="2"/>
          <w:szCs w:val="2"/>
        </w:rPr>
      </w:pPr>
    </w:p>
  </w:footnote>
  <w:footnote w:id="2">
    <w:p w14:paraId="43E23F74" w14:textId="77777777" w:rsidR="00591072" w:rsidRPr="00591072" w:rsidRDefault="00442E31" w:rsidP="00591072">
      <w:pPr>
        <w:pStyle w:val="Notedebasdepage"/>
      </w:pPr>
      <w:r w:rsidRPr="00591072">
        <w:rPr>
          <w:rStyle w:val="Appelnotedebasdep"/>
        </w:rPr>
        <w:tab/>
      </w:r>
      <w:r w:rsidRPr="00591072">
        <w:rPr>
          <w:rStyle w:val="Appelnotedebasdep"/>
          <w:sz w:val="20"/>
          <w:vertAlign w:val="baseline"/>
        </w:rPr>
        <w:t>*</w:t>
      </w:r>
      <w:r w:rsidRPr="00591072">
        <w:rPr>
          <w:rStyle w:val="Appelnotedebasdep"/>
          <w:sz w:val="20"/>
          <w:vertAlign w:val="baseline"/>
        </w:rPr>
        <w:tab/>
      </w:r>
      <w:r w:rsidR="00591072" w:rsidRPr="00591072">
        <w:t>Anciens titres de l’Accord :</w:t>
      </w:r>
    </w:p>
    <w:p w14:paraId="59A924D3" w14:textId="77777777" w:rsidR="00591072" w:rsidRPr="00591072" w:rsidRDefault="00591072" w:rsidP="00591072">
      <w:pPr>
        <w:pStyle w:val="Notedebasdepage"/>
      </w:pPr>
      <w:r w:rsidRPr="00EB5A04">
        <w:tab/>
      </w:r>
      <w:r w:rsidRPr="00EB5A04">
        <w:tab/>
        <w:t xml:space="preserve">Accord </w:t>
      </w:r>
      <w:r w:rsidRPr="00591072">
        <w:t>concernant l’adoption de conditions uniformes d’homologation et la reconnaissance réciproque de l’homologation des équipements et pièces de véhicules à moteur, en date, à Genève, du 20 mars 1958 (version originale) ;</w:t>
      </w:r>
    </w:p>
    <w:p w14:paraId="48F68AC5" w14:textId="77777777" w:rsidR="00591072" w:rsidRPr="00591072" w:rsidRDefault="00591072" w:rsidP="00591072">
      <w:pPr>
        <w:pStyle w:val="Notedebasdepage"/>
      </w:pPr>
      <w:r>
        <w:tab/>
      </w:r>
      <w:r>
        <w:tab/>
      </w:r>
      <w:r w:rsidRPr="00591072">
        <w:t>Accord concernant l’adoption de prescriptions techniques uniformes applicables aux véhicules à</w:t>
      </w:r>
      <w:r>
        <w:t> </w:t>
      </w:r>
      <w:r w:rsidRPr="00591072">
        <w:t>roues, aux équipements et aux pièces susceptibles d’être montés ou utilisés sur un véhicule à roues et les conditions de reconnaissance réciproque des homologations délivrées conformément à ces prescriptions, en date, à Genève, du 5 octobre 1995 (Révision 2).</w:t>
      </w:r>
    </w:p>
    <w:p w14:paraId="3536726C" w14:textId="77777777" w:rsidR="00442E31" w:rsidRPr="00442E31" w:rsidRDefault="00442E31">
      <w:pPr>
        <w:pStyle w:val="Notedebasdepage"/>
      </w:pPr>
    </w:p>
  </w:footnote>
  <w:footnote w:id="3">
    <w:p w14:paraId="1F23FCD5" w14:textId="6CC4901C" w:rsidR="0000281D" w:rsidRPr="00611390" w:rsidRDefault="0000281D" w:rsidP="0000281D">
      <w:pPr>
        <w:pStyle w:val="Notedebasdepage"/>
      </w:pPr>
      <w:r>
        <w:rPr>
          <w:lang w:val="fr-FR"/>
        </w:rPr>
        <w:tab/>
      </w:r>
      <w:r w:rsidRPr="003C617F">
        <w:rPr>
          <w:rStyle w:val="Appelnotedebasdep"/>
        </w:rPr>
        <w:footnoteRef/>
      </w:r>
      <w:r>
        <w:rPr>
          <w:lang w:val="fr-FR"/>
        </w:rPr>
        <w:tab/>
        <w:t xml:space="preserve">Selon les définitions figurant dans la Résolution d’ensemble sur la construction des véhicules (R.E.3), document ECE/TRANS/WP.29/78/Rev.6, par. 2 </w:t>
      </w:r>
      <w:r w:rsidR="007F0DA6">
        <w:rPr>
          <w:lang w:val="fr-FR"/>
        </w:rPr>
        <w:t>− </w:t>
      </w:r>
      <w:hyperlink r:id="rId1" w:history="1">
        <w:r w:rsidR="000B3813" w:rsidRPr="00557EEA">
          <w:rPr>
            <w:rStyle w:val="Lienhypertexte"/>
            <w:lang w:val="fr-FR"/>
          </w:rPr>
          <w:t>https://unece.org/transport/standards/transport/vehicle-regulations-wp29/resolutions</w:t>
        </w:r>
      </w:hyperlink>
      <w:r>
        <w:rPr>
          <w:lang w:val="fr-FR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E36D19" w14:textId="56AA43A3" w:rsidR="00EB5A04" w:rsidRPr="00EB5A04" w:rsidRDefault="00EB5A04">
    <w:pPr>
      <w:pStyle w:val="En-tte"/>
      <w:rPr>
        <w:lang w:val="en-US"/>
      </w:rPr>
    </w:pPr>
    <w:r>
      <w:fldChar w:fldCharType="begin"/>
    </w:r>
    <w:r w:rsidRPr="00EB5A04">
      <w:rPr>
        <w:lang w:val="en-US"/>
      </w:rPr>
      <w:instrText xml:space="preserve"> TITLE  \* MERGEFORMAT </w:instrText>
    </w:r>
    <w:r>
      <w:fldChar w:fldCharType="separate"/>
    </w:r>
    <w:r w:rsidR="007F0DA6">
      <w:rPr>
        <w:lang w:val="en-US"/>
      </w:rPr>
      <w:t>E/ECE/324/Rev.2/Add.124/Rev.2/Amend.4</w:t>
    </w:r>
    <w:r>
      <w:fldChar w:fldCharType="end"/>
    </w:r>
    <w:r w:rsidRPr="00EB5A04">
      <w:rPr>
        <w:lang w:val="en-US"/>
      </w:rPr>
      <w:br/>
    </w:r>
    <w:r>
      <w:fldChar w:fldCharType="begin"/>
    </w:r>
    <w:r w:rsidRPr="00EB5A04">
      <w:rPr>
        <w:lang w:val="en-US"/>
      </w:rPr>
      <w:instrText xml:space="preserve"> KEYWORDS  \* MERGEFORMAT </w:instrText>
    </w:r>
    <w:r>
      <w:fldChar w:fldCharType="separate"/>
    </w:r>
    <w:r w:rsidR="007F0DA6">
      <w:rPr>
        <w:lang w:val="en-US"/>
      </w:rPr>
      <w:t>E/ECE/TRANS/505/Rev.2/Add.124/Rev.2/Amend.4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A43E8" w14:textId="7F7E044E" w:rsidR="00EB5A04" w:rsidRPr="00EB5A04" w:rsidRDefault="00EB5A04" w:rsidP="00EB5A04">
    <w:pPr>
      <w:pStyle w:val="En-tte"/>
      <w:jc w:val="right"/>
      <w:rPr>
        <w:lang w:val="en-US"/>
      </w:rPr>
    </w:pPr>
    <w:r>
      <w:fldChar w:fldCharType="begin"/>
    </w:r>
    <w:r w:rsidRPr="00EB5A04">
      <w:rPr>
        <w:lang w:val="en-US"/>
      </w:rPr>
      <w:instrText xml:space="preserve"> TITLE  \* MERGEFORMAT </w:instrText>
    </w:r>
    <w:r>
      <w:fldChar w:fldCharType="separate"/>
    </w:r>
    <w:r w:rsidR="007F0DA6">
      <w:rPr>
        <w:lang w:val="en-US"/>
      </w:rPr>
      <w:t>E/ECE/324/Rev.2/Add.124/Rev.2/Amend.4</w:t>
    </w:r>
    <w:r>
      <w:fldChar w:fldCharType="end"/>
    </w:r>
    <w:r w:rsidRPr="00EB5A04">
      <w:rPr>
        <w:lang w:val="en-US"/>
      </w:rPr>
      <w:br/>
    </w:r>
    <w:r>
      <w:fldChar w:fldCharType="begin"/>
    </w:r>
    <w:r w:rsidRPr="00EB5A04">
      <w:rPr>
        <w:lang w:val="en-US"/>
      </w:rPr>
      <w:instrText xml:space="preserve"> KEYWORDS  \* MERGEFORMAT </w:instrText>
    </w:r>
    <w:r>
      <w:fldChar w:fldCharType="separate"/>
    </w:r>
    <w:r w:rsidR="007F0DA6">
      <w:rPr>
        <w:lang w:val="en-US"/>
      </w:rPr>
      <w:t>E/ECE/TRANS/505/Rev.2/Add.124/Rev.2/Amend.4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954887"/>
    <w:multiLevelType w:val="hybridMultilevel"/>
    <w:tmpl w:val="5A48E46A"/>
    <w:lvl w:ilvl="0" w:tplc="F560206C">
      <w:start w:val="1"/>
      <w:numFmt w:val="decimal"/>
      <w:pStyle w:val="ParNoG"/>
      <w:lvlText w:val="%1."/>
      <w:lvlJc w:val="left"/>
      <w:pPr>
        <w:tabs>
          <w:tab w:val="num" w:pos="1701"/>
        </w:tabs>
        <w:ind w:left="1134" w:firstLine="0"/>
      </w:pPr>
      <w:rPr>
        <w:rFonts w:ascii="Times New Roman" w:hAnsi="Times New Roman" w:hint="default"/>
        <w:b w:val="0"/>
        <w:i w:val="0"/>
        <w:sz w:val="2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ACF4EB2"/>
    <w:multiLevelType w:val="hybridMultilevel"/>
    <w:tmpl w:val="3F2CCC0E"/>
    <w:lvl w:ilvl="0" w:tplc="78607ACC">
      <w:start w:val="1"/>
      <w:numFmt w:val="bullet"/>
      <w:pStyle w:val="Bullet2G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708"/>
        </w:tabs>
        <w:ind w:left="370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4428"/>
        </w:tabs>
        <w:ind w:left="44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5148"/>
        </w:tabs>
        <w:ind w:left="51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868"/>
        </w:tabs>
        <w:ind w:left="586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588"/>
        </w:tabs>
        <w:ind w:left="65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7308"/>
        </w:tabs>
        <w:ind w:left="73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8028"/>
        </w:tabs>
        <w:ind w:left="802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748"/>
        </w:tabs>
        <w:ind w:left="8748" w:hanging="360"/>
      </w:pPr>
      <w:rPr>
        <w:rFonts w:ascii="Wingdings" w:hAnsi="Wingdings" w:hint="default"/>
      </w:rPr>
    </w:lvl>
  </w:abstractNum>
  <w:abstractNum w:abstractNumId="2" w15:restartNumberingAfterBreak="0">
    <w:nsid w:val="68AD07B2"/>
    <w:multiLevelType w:val="hybridMultilevel"/>
    <w:tmpl w:val="D7D47906"/>
    <w:lvl w:ilvl="0" w:tplc="3B64B33E">
      <w:start w:val="1"/>
      <w:numFmt w:val="bullet"/>
      <w:pStyle w:val="Bullet1G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141"/>
        </w:tabs>
        <w:ind w:left="3141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861"/>
        </w:tabs>
        <w:ind w:left="386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581"/>
        </w:tabs>
        <w:ind w:left="458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301"/>
        </w:tabs>
        <w:ind w:left="530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021"/>
        </w:tabs>
        <w:ind w:left="602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741"/>
        </w:tabs>
        <w:ind w:left="674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461"/>
        </w:tabs>
        <w:ind w:left="746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181"/>
        </w:tabs>
        <w:ind w:left="8181" w:hanging="360"/>
      </w:pPr>
      <w:rPr>
        <w:rFonts w:ascii="Wingdings" w:hAnsi="Wingdings" w:hint="default"/>
      </w:rPr>
    </w:lvl>
  </w:abstractNum>
  <w:num w:numId="1" w16cid:durableId="253125801">
    <w:abstractNumId w:val="2"/>
  </w:num>
  <w:num w:numId="2" w16cid:durableId="1791705857">
    <w:abstractNumId w:val="1"/>
  </w:num>
  <w:num w:numId="3" w16cid:durableId="249895760">
    <w:abstractNumId w:val="0"/>
  </w:num>
  <w:num w:numId="4" w16cid:durableId="1980718771">
    <w:abstractNumId w:val="2"/>
  </w:num>
  <w:num w:numId="5" w16cid:durableId="2019961794">
    <w:abstractNumId w:val="1"/>
  </w:num>
  <w:num w:numId="6" w16cid:durableId="100492484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activeWritingStyle w:appName="MSWord" w:lang="en-GB" w:vendorID="64" w:dllVersion="5" w:nlCheck="1" w:checkStyle="1"/>
  <w:activeWritingStyle w:appName="MSWord" w:lang="fr-CH" w:vendorID="64" w:dllVersion="6" w:nlCheck="1" w:checkStyle="1"/>
  <w:activeWritingStyle w:appName="MSWord" w:lang="en-US" w:vendorID="64" w:dllVersion="0" w:nlCheck="1" w:checkStyle="0"/>
  <w:activeWritingStyle w:appName="MSWord" w:lang="fr-CH" w:vendorID="64" w:dllVersion="0" w:nlCheck="1" w:checkStyle="0"/>
  <w:activeWritingStyle w:appName="MSWord" w:lang="fr-FR" w:vendorID="64" w:dllVersion="0" w:nlCheck="1" w:checkStyle="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357"/>
  <w:doNotHyphenateCaps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8E1"/>
    <w:rsid w:val="0000281D"/>
    <w:rsid w:val="0001470D"/>
    <w:rsid w:val="00016165"/>
    <w:rsid w:val="00016AC5"/>
    <w:rsid w:val="00021126"/>
    <w:rsid w:val="00021907"/>
    <w:rsid w:val="000233A5"/>
    <w:rsid w:val="0002445D"/>
    <w:rsid w:val="00024C50"/>
    <w:rsid w:val="00025E92"/>
    <w:rsid w:val="000276A3"/>
    <w:rsid w:val="00032060"/>
    <w:rsid w:val="00034ED9"/>
    <w:rsid w:val="00040539"/>
    <w:rsid w:val="00040598"/>
    <w:rsid w:val="00047F10"/>
    <w:rsid w:val="00052157"/>
    <w:rsid w:val="0005346D"/>
    <w:rsid w:val="00055FE4"/>
    <w:rsid w:val="000641CE"/>
    <w:rsid w:val="00067310"/>
    <w:rsid w:val="00077E35"/>
    <w:rsid w:val="0008669E"/>
    <w:rsid w:val="00090599"/>
    <w:rsid w:val="000A1501"/>
    <w:rsid w:val="000A2494"/>
    <w:rsid w:val="000A6B7E"/>
    <w:rsid w:val="000B20D3"/>
    <w:rsid w:val="000B3813"/>
    <w:rsid w:val="000C6CDB"/>
    <w:rsid w:val="000D5C25"/>
    <w:rsid w:val="000E4F06"/>
    <w:rsid w:val="000E5601"/>
    <w:rsid w:val="000E5602"/>
    <w:rsid w:val="000F41F2"/>
    <w:rsid w:val="0010373B"/>
    <w:rsid w:val="0011415F"/>
    <w:rsid w:val="00125446"/>
    <w:rsid w:val="001358D9"/>
    <w:rsid w:val="00141E26"/>
    <w:rsid w:val="00143EB9"/>
    <w:rsid w:val="00152C5A"/>
    <w:rsid w:val="0015389C"/>
    <w:rsid w:val="00160540"/>
    <w:rsid w:val="00166C68"/>
    <w:rsid w:val="00174814"/>
    <w:rsid w:val="00181A90"/>
    <w:rsid w:val="00190D5D"/>
    <w:rsid w:val="00192EEB"/>
    <w:rsid w:val="00194484"/>
    <w:rsid w:val="001A2040"/>
    <w:rsid w:val="001A20FB"/>
    <w:rsid w:val="001A252F"/>
    <w:rsid w:val="001A376F"/>
    <w:rsid w:val="001B09BB"/>
    <w:rsid w:val="001C3D8D"/>
    <w:rsid w:val="001C6497"/>
    <w:rsid w:val="001D2614"/>
    <w:rsid w:val="001D4C45"/>
    <w:rsid w:val="001D7F8A"/>
    <w:rsid w:val="001E0447"/>
    <w:rsid w:val="001E1495"/>
    <w:rsid w:val="001E34CB"/>
    <w:rsid w:val="001E3FEB"/>
    <w:rsid w:val="001E4541"/>
    <w:rsid w:val="001E4A02"/>
    <w:rsid w:val="001E4E3F"/>
    <w:rsid w:val="001E653B"/>
    <w:rsid w:val="001E6DF0"/>
    <w:rsid w:val="001E7643"/>
    <w:rsid w:val="001F3E68"/>
    <w:rsid w:val="001F4931"/>
    <w:rsid w:val="002000CD"/>
    <w:rsid w:val="00200CBA"/>
    <w:rsid w:val="00204B66"/>
    <w:rsid w:val="002059CE"/>
    <w:rsid w:val="00206AD4"/>
    <w:rsid w:val="00224B8B"/>
    <w:rsid w:val="00225A8C"/>
    <w:rsid w:val="00230ED3"/>
    <w:rsid w:val="00231A7F"/>
    <w:rsid w:val="00242BBD"/>
    <w:rsid w:val="00244817"/>
    <w:rsid w:val="0024586F"/>
    <w:rsid w:val="00246BC8"/>
    <w:rsid w:val="00251F95"/>
    <w:rsid w:val="00252317"/>
    <w:rsid w:val="002659F1"/>
    <w:rsid w:val="00271E41"/>
    <w:rsid w:val="00284C19"/>
    <w:rsid w:val="00286E23"/>
    <w:rsid w:val="002876A1"/>
    <w:rsid w:val="00287CA6"/>
    <w:rsid w:val="00287E79"/>
    <w:rsid w:val="002928F9"/>
    <w:rsid w:val="00294D5B"/>
    <w:rsid w:val="0029791D"/>
    <w:rsid w:val="002A2A2C"/>
    <w:rsid w:val="002A5D07"/>
    <w:rsid w:val="002D25CA"/>
    <w:rsid w:val="002D3DA4"/>
    <w:rsid w:val="002E2F5C"/>
    <w:rsid w:val="002F0C48"/>
    <w:rsid w:val="003016B7"/>
    <w:rsid w:val="0030754C"/>
    <w:rsid w:val="00317E54"/>
    <w:rsid w:val="00322DF1"/>
    <w:rsid w:val="00324EBF"/>
    <w:rsid w:val="0032556C"/>
    <w:rsid w:val="00330508"/>
    <w:rsid w:val="0033286A"/>
    <w:rsid w:val="00333130"/>
    <w:rsid w:val="00346E32"/>
    <w:rsid w:val="003515AA"/>
    <w:rsid w:val="00364F13"/>
    <w:rsid w:val="0036776C"/>
    <w:rsid w:val="00370223"/>
    <w:rsid w:val="00372A7A"/>
    <w:rsid w:val="00372D1D"/>
    <w:rsid w:val="00374106"/>
    <w:rsid w:val="0037679A"/>
    <w:rsid w:val="0038047C"/>
    <w:rsid w:val="00390EEF"/>
    <w:rsid w:val="00394410"/>
    <w:rsid w:val="003976D5"/>
    <w:rsid w:val="003B53B6"/>
    <w:rsid w:val="003D6C68"/>
    <w:rsid w:val="003E01D0"/>
    <w:rsid w:val="003E49B9"/>
    <w:rsid w:val="003E5E5B"/>
    <w:rsid w:val="003E5F12"/>
    <w:rsid w:val="003E786C"/>
    <w:rsid w:val="003F2A89"/>
    <w:rsid w:val="003F4A54"/>
    <w:rsid w:val="003F7B62"/>
    <w:rsid w:val="0040144C"/>
    <w:rsid w:val="004067AE"/>
    <w:rsid w:val="00410521"/>
    <w:rsid w:val="00413BB0"/>
    <w:rsid w:val="004159D0"/>
    <w:rsid w:val="00417326"/>
    <w:rsid w:val="00421A10"/>
    <w:rsid w:val="00422499"/>
    <w:rsid w:val="00430EFC"/>
    <w:rsid w:val="004342E2"/>
    <w:rsid w:val="00434354"/>
    <w:rsid w:val="00440BC8"/>
    <w:rsid w:val="00442E31"/>
    <w:rsid w:val="00454F8D"/>
    <w:rsid w:val="004567EB"/>
    <w:rsid w:val="00457676"/>
    <w:rsid w:val="00460E72"/>
    <w:rsid w:val="00464191"/>
    <w:rsid w:val="00467412"/>
    <w:rsid w:val="00467F2C"/>
    <w:rsid w:val="00476265"/>
    <w:rsid w:val="0048687D"/>
    <w:rsid w:val="00490F56"/>
    <w:rsid w:val="00491F39"/>
    <w:rsid w:val="004A49A5"/>
    <w:rsid w:val="004A66A2"/>
    <w:rsid w:val="004B07A3"/>
    <w:rsid w:val="004B261D"/>
    <w:rsid w:val="004B51CD"/>
    <w:rsid w:val="004B576C"/>
    <w:rsid w:val="004C54C0"/>
    <w:rsid w:val="004C56B2"/>
    <w:rsid w:val="004C6F4A"/>
    <w:rsid w:val="004D00B2"/>
    <w:rsid w:val="004E3182"/>
    <w:rsid w:val="004E4963"/>
    <w:rsid w:val="004E6809"/>
    <w:rsid w:val="004E7F24"/>
    <w:rsid w:val="005111B1"/>
    <w:rsid w:val="0051457E"/>
    <w:rsid w:val="0051714B"/>
    <w:rsid w:val="00520F80"/>
    <w:rsid w:val="005239FF"/>
    <w:rsid w:val="00523DB8"/>
    <w:rsid w:val="00533150"/>
    <w:rsid w:val="00543B57"/>
    <w:rsid w:val="00543C47"/>
    <w:rsid w:val="00543D5E"/>
    <w:rsid w:val="00552260"/>
    <w:rsid w:val="00552777"/>
    <w:rsid w:val="00555494"/>
    <w:rsid w:val="00555CBA"/>
    <w:rsid w:val="00556C1A"/>
    <w:rsid w:val="00565B29"/>
    <w:rsid w:val="00571BC1"/>
    <w:rsid w:val="00571F41"/>
    <w:rsid w:val="00575476"/>
    <w:rsid w:val="00583A20"/>
    <w:rsid w:val="00584373"/>
    <w:rsid w:val="0059061F"/>
    <w:rsid w:val="00591072"/>
    <w:rsid w:val="00591DB3"/>
    <w:rsid w:val="005939ED"/>
    <w:rsid w:val="005947BC"/>
    <w:rsid w:val="00595E8A"/>
    <w:rsid w:val="005A0268"/>
    <w:rsid w:val="005A6014"/>
    <w:rsid w:val="005B473C"/>
    <w:rsid w:val="005C549A"/>
    <w:rsid w:val="005D0035"/>
    <w:rsid w:val="005D7719"/>
    <w:rsid w:val="005E1B9B"/>
    <w:rsid w:val="005E32D1"/>
    <w:rsid w:val="005E5D1F"/>
    <w:rsid w:val="005F0207"/>
    <w:rsid w:val="005F5C1F"/>
    <w:rsid w:val="0061113B"/>
    <w:rsid w:val="00611D43"/>
    <w:rsid w:val="00612D48"/>
    <w:rsid w:val="00613A5E"/>
    <w:rsid w:val="00616B45"/>
    <w:rsid w:val="00617C8B"/>
    <w:rsid w:val="006241C6"/>
    <w:rsid w:val="00630D9B"/>
    <w:rsid w:val="00631953"/>
    <w:rsid w:val="0063208D"/>
    <w:rsid w:val="006434FD"/>
    <w:rsid w:val="00643814"/>
    <w:rsid w:val="006439EC"/>
    <w:rsid w:val="00645090"/>
    <w:rsid w:val="00647059"/>
    <w:rsid w:val="00647162"/>
    <w:rsid w:val="0065029A"/>
    <w:rsid w:val="006553F9"/>
    <w:rsid w:val="00661E96"/>
    <w:rsid w:val="00665786"/>
    <w:rsid w:val="00671C93"/>
    <w:rsid w:val="00671F00"/>
    <w:rsid w:val="006729C8"/>
    <w:rsid w:val="00675501"/>
    <w:rsid w:val="0068562A"/>
    <w:rsid w:val="006A6B31"/>
    <w:rsid w:val="006A6C95"/>
    <w:rsid w:val="006A7B29"/>
    <w:rsid w:val="006B0EB2"/>
    <w:rsid w:val="006B0FF8"/>
    <w:rsid w:val="006B4590"/>
    <w:rsid w:val="006C340C"/>
    <w:rsid w:val="006E29E5"/>
    <w:rsid w:val="006F1D0B"/>
    <w:rsid w:val="006F27A8"/>
    <w:rsid w:val="006F3493"/>
    <w:rsid w:val="006F3544"/>
    <w:rsid w:val="00700A8B"/>
    <w:rsid w:val="0070347C"/>
    <w:rsid w:val="007102D2"/>
    <w:rsid w:val="00714A66"/>
    <w:rsid w:val="007176C1"/>
    <w:rsid w:val="00720BC0"/>
    <w:rsid w:val="0072116B"/>
    <w:rsid w:val="00725063"/>
    <w:rsid w:val="00732E72"/>
    <w:rsid w:val="00741D90"/>
    <w:rsid w:val="00755D4F"/>
    <w:rsid w:val="007607B1"/>
    <w:rsid w:val="00765296"/>
    <w:rsid w:val="00766D28"/>
    <w:rsid w:val="007723C2"/>
    <w:rsid w:val="007815B9"/>
    <w:rsid w:val="00783E82"/>
    <w:rsid w:val="00785F1F"/>
    <w:rsid w:val="007869B6"/>
    <w:rsid w:val="00790B9D"/>
    <w:rsid w:val="00796316"/>
    <w:rsid w:val="007A1C58"/>
    <w:rsid w:val="007A20D2"/>
    <w:rsid w:val="007A79CD"/>
    <w:rsid w:val="007C16EA"/>
    <w:rsid w:val="007D2668"/>
    <w:rsid w:val="007D3119"/>
    <w:rsid w:val="007F0DA6"/>
    <w:rsid w:val="007F1867"/>
    <w:rsid w:val="007F1EC4"/>
    <w:rsid w:val="007F55CB"/>
    <w:rsid w:val="007F768E"/>
    <w:rsid w:val="008021D4"/>
    <w:rsid w:val="008149F9"/>
    <w:rsid w:val="008245B7"/>
    <w:rsid w:val="0082755E"/>
    <w:rsid w:val="00831A18"/>
    <w:rsid w:val="00837345"/>
    <w:rsid w:val="008428E1"/>
    <w:rsid w:val="00844750"/>
    <w:rsid w:val="00851A74"/>
    <w:rsid w:val="00853AB8"/>
    <w:rsid w:val="00854C34"/>
    <w:rsid w:val="0085586A"/>
    <w:rsid w:val="00856DB2"/>
    <w:rsid w:val="00895DE5"/>
    <w:rsid w:val="008A0FA8"/>
    <w:rsid w:val="008A1EC0"/>
    <w:rsid w:val="008A4A2E"/>
    <w:rsid w:val="008B44C4"/>
    <w:rsid w:val="008C322B"/>
    <w:rsid w:val="008C4B74"/>
    <w:rsid w:val="008D1156"/>
    <w:rsid w:val="008D59DB"/>
    <w:rsid w:val="008E0319"/>
    <w:rsid w:val="008E4DE2"/>
    <w:rsid w:val="008E6252"/>
    <w:rsid w:val="008E7CE2"/>
    <w:rsid w:val="008E7FAE"/>
    <w:rsid w:val="00911BF7"/>
    <w:rsid w:val="0091594A"/>
    <w:rsid w:val="009230F1"/>
    <w:rsid w:val="00926925"/>
    <w:rsid w:val="00935490"/>
    <w:rsid w:val="009418DE"/>
    <w:rsid w:val="009516B7"/>
    <w:rsid w:val="009545F1"/>
    <w:rsid w:val="00957CE5"/>
    <w:rsid w:val="009624E2"/>
    <w:rsid w:val="009707E4"/>
    <w:rsid w:val="00973B8F"/>
    <w:rsid w:val="00974DD2"/>
    <w:rsid w:val="00977EC8"/>
    <w:rsid w:val="00996562"/>
    <w:rsid w:val="009A3048"/>
    <w:rsid w:val="009A6C26"/>
    <w:rsid w:val="009B17AD"/>
    <w:rsid w:val="009B3F8C"/>
    <w:rsid w:val="009B45E0"/>
    <w:rsid w:val="009B540F"/>
    <w:rsid w:val="009D3A8C"/>
    <w:rsid w:val="009E1BA9"/>
    <w:rsid w:val="009E2876"/>
    <w:rsid w:val="009E2F0B"/>
    <w:rsid w:val="009E7956"/>
    <w:rsid w:val="009F072F"/>
    <w:rsid w:val="009F26C1"/>
    <w:rsid w:val="009F3F95"/>
    <w:rsid w:val="00A023FC"/>
    <w:rsid w:val="00A0338D"/>
    <w:rsid w:val="00A05DD1"/>
    <w:rsid w:val="00A077E9"/>
    <w:rsid w:val="00A2492E"/>
    <w:rsid w:val="00A27C92"/>
    <w:rsid w:val="00A31163"/>
    <w:rsid w:val="00A34593"/>
    <w:rsid w:val="00A364DB"/>
    <w:rsid w:val="00A45E90"/>
    <w:rsid w:val="00A4770F"/>
    <w:rsid w:val="00A50D6B"/>
    <w:rsid w:val="00A51050"/>
    <w:rsid w:val="00A56945"/>
    <w:rsid w:val="00A57027"/>
    <w:rsid w:val="00A5750C"/>
    <w:rsid w:val="00A72C35"/>
    <w:rsid w:val="00A752BB"/>
    <w:rsid w:val="00A81F93"/>
    <w:rsid w:val="00A84FCF"/>
    <w:rsid w:val="00A9247E"/>
    <w:rsid w:val="00AA0DCA"/>
    <w:rsid w:val="00AA7796"/>
    <w:rsid w:val="00AC67A1"/>
    <w:rsid w:val="00AC7977"/>
    <w:rsid w:val="00AC7E56"/>
    <w:rsid w:val="00AE2617"/>
    <w:rsid w:val="00AE352C"/>
    <w:rsid w:val="00AE39A5"/>
    <w:rsid w:val="00AE79AC"/>
    <w:rsid w:val="00B01AAD"/>
    <w:rsid w:val="00B101DB"/>
    <w:rsid w:val="00B13E4F"/>
    <w:rsid w:val="00B21751"/>
    <w:rsid w:val="00B256F0"/>
    <w:rsid w:val="00B31D7D"/>
    <w:rsid w:val="00B32E2D"/>
    <w:rsid w:val="00B416B8"/>
    <w:rsid w:val="00B42351"/>
    <w:rsid w:val="00B43741"/>
    <w:rsid w:val="00B45642"/>
    <w:rsid w:val="00B52F29"/>
    <w:rsid w:val="00B5388D"/>
    <w:rsid w:val="00B61990"/>
    <w:rsid w:val="00B6249B"/>
    <w:rsid w:val="00B70CCD"/>
    <w:rsid w:val="00B75E66"/>
    <w:rsid w:val="00B773BF"/>
    <w:rsid w:val="00BC3F20"/>
    <w:rsid w:val="00BC76F0"/>
    <w:rsid w:val="00BD13E6"/>
    <w:rsid w:val="00BD28B2"/>
    <w:rsid w:val="00BD5A8D"/>
    <w:rsid w:val="00BD7343"/>
    <w:rsid w:val="00BF0556"/>
    <w:rsid w:val="00BF1C7D"/>
    <w:rsid w:val="00BF37EE"/>
    <w:rsid w:val="00BF3FEB"/>
    <w:rsid w:val="00C024A1"/>
    <w:rsid w:val="00C02C42"/>
    <w:rsid w:val="00C10FB1"/>
    <w:rsid w:val="00C11282"/>
    <w:rsid w:val="00C14108"/>
    <w:rsid w:val="00C261F8"/>
    <w:rsid w:val="00C27662"/>
    <w:rsid w:val="00C32914"/>
    <w:rsid w:val="00C33100"/>
    <w:rsid w:val="00C42EDB"/>
    <w:rsid w:val="00C451B9"/>
    <w:rsid w:val="00C51D9C"/>
    <w:rsid w:val="00C54DA4"/>
    <w:rsid w:val="00C55118"/>
    <w:rsid w:val="00C577D1"/>
    <w:rsid w:val="00C57A2D"/>
    <w:rsid w:val="00C6018C"/>
    <w:rsid w:val="00C6525D"/>
    <w:rsid w:val="00C67D23"/>
    <w:rsid w:val="00C71827"/>
    <w:rsid w:val="00C75D25"/>
    <w:rsid w:val="00C825E5"/>
    <w:rsid w:val="00C95EB8"/>
    <w:rsid w:val="00CA0756"/>
    <w:rsid w:val="00CB02C5"/>
    <w:rsid w:val="00CB0D41"/>
    <w:rsid w:val="00CB39CD"/>
    <w:rsid w:val="00CC2A62"/>
    <w:rsid w:val="00CC7CE6"/>
    <w:rsid w:val="00CD044C"/>
    <w:rsid w:val="00CD1A71"/>
    <w:rsid w:val="00CD1FBB"/>
    <w:rsid w:val="00CE033D"/>
    <w:rsid w:val="00CE08E5"/>
    <w:rsid w:val="00D016B5"/>
    <w:rsid w:val="00D034F1"/>
    <w:rsid w:val="00D05828"/>
    <w:rsid w:val="00D06712"/>
    <w:rsid w:val="00D13CAA"/>
    <w:rsid w:val="00D14C21"/>
    <w:rsid w:val="00D14F42"/>
    <w:rsid w:val="00D171D4"/>
    <w:rsid w:val="00D244CB"/>
    <w:rsid w:val="00D27D5E"/>
    <w:rsid w:val="00D32B08"/>
    <w:rsid w:val="00D407D1"/>
    <w:rsid w:val="00D43E5F"/>
    <w:rsid w:val="00D51CE6"/>
    <w:rsid w:val="00D639BD"/>
    <w:rsid w:val="00D65777"/>
    <w:rsid w:val="00D66E0D"/>
    <w:rsid w:val="00D7425A"/>
    <w:rsid w:val="00D74F7E"/>
    <w:rsid w:val="00D7695F"/>
    <w:rsid w:val="00D9039B"/>
    <w:rsid w:val="00D93582"/>
    <w:rsid w:val="00DA41A2"/>
    <w:rsid w:val="00DA43A1"/>
    <w:rsid w:val="00DA5E1D"/>
    <w:rsid w:val="00DB01CD"/>
    <w:rsid w:val="00DC161C"/>
    <w:rsid w:val="00DC3628"/>
    <w:rsid w:val="00DC4F43"/>
    <w:rsid w:val="00DE083E"/>
    <w:rsid w:val="00DE6D90"/>
    <w:rsid w:val="00DF002F"/>
    <w:rsid w:val="00E0244D"/>
    <w:rsid w:val="00E026DF"/>
    <w:rsid w:val="00E02F48"/>
    <w:rsid w:val="00E03712"/>
    <w:rsid w:val="00E06B3F"/>
    <w:rsid w:val="00E10A73"/>
    <w:rsid w:val="00E14F27"/>
    <w:rsid w:val="00E171D2"/>
    <w:rsid w:val="00E25534"/>
    <w:rsid w:val="00E319B6"/>
    <w:rsid w:val="00E32145"/>
    <w:rsid w:val="00E32F5A"/>
    <w:rsid w:val="00E510F3"/>
    <w:rsid w:val="00E51874"/>
    <w:rsid w:val="00E60012"/>
    <w:rsid w:val="00E62CFF"/>
    <w:rsid w:val="00E665EE"/>
    <w:rsid w:val="00E679AE"/>
    <w:rsid w:val="00E71570"/>
    <w:rsid w:val="00E73B13"/>
    <w:rsid w:val="00E75C58"/>
    <w:rsid w:val="00E76819"/>
    <w:rsid w:val="00E81E94"/>
    <w:rsid w:val="00E82607"/>
    <w:rsid w:val="00E84A82"/>
    <w:rsid w:val="00E85025"/>
    <w:rsid w:val="00E9483E"/>
    <w:rsid w:val="00E96710"/>
    <w:rsid w:val="00E97E2C"/>
    <w:rsid w:val="00EA3B1D"/>
    <w:rsid w:val="00EB5A04"/>
    <w:rsid w:val="00EB77B9"/>
    <w:rsid w:val="00EB7D07"/>
    <w:rsid w:val="00ED3A26"/>
    <w:rsid w:val="00EF70BB"/>
    <w:rsid w:val="00F02FA9"/>
    <w:rsid w:val="00F06660"/>
    <w:rsid w:val="00F07AE1"/>
    <w:rsid w:val="00F116EB"/>
    <w:rsid w:val="00F1794E"/>
    <w:rsid w:val="00F211AF"/>
    <w:rsid w:val="00F25EC3"/>
    <w:rsid w:val="00F32ADB"/>
    <w:rsid w:val="00F32C98"/>
    <w:rsid w:val="00F37E12"/>
    <w:rsid w:val="00F424BD"/>
    <w:rsid w:val="00F4527A"/>
    <w:rsid w:val="00F45D41"/>
    <w:rsid w:val="00F515AD"/>
    <w:rsid w:val="00F57DD7"/>
    <w:rsid w:val="00F636AD"/>
    <w:rsid w:val="00F66827"/>
    <w:rsid w:val="00F734D9"/>
    <w:rsid w:val="00F73F83"/>
    <w:rsid w:val="00F74902"/>
    <w:rsid w:val="00F85A4E"/>
    <w:rsid w:val="00F9353A"/>
    <w:rsid w:val="00F965C2"/>
    <w:rsid w:val="00FA27D4"/>
    <w:rsid w:val="00FA5A79"/>
    <w:rsid w:val="00FB0BFE"/>
    <w:rsid w:val="00FB4300"/>
    <w:rsid w:val="00FB4C51"/>
    <w:rsid w:val="00FB734D"/>
    <w:rsid w:val="00FD02A2"/>
    <w:rsid w:val="00FD5E64"/>
    <w:rsid w:val="00FD7985"/>
    <w:rsid w:val="00FE6526"/>
    <w:rsid w:val="00FF1DBD"/>
    <w:rsid w:val="00FF1E4B"/>
    <w:rsid w:val="00FF3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D8B75EF"/>
  <w15:docId w15:val="{0464A784-7F7D-45CD-905E-252E3EC5F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55D4F"/>
    <w:pPr>
      <w:suppressAutoHyphens/>
      <w:kinsoku w:val="0"/>
      <w:overflowPunct w:val="0"/>
      <w:autoSpaceDE w:val="0"/>
      <w:autoSpaceDN w:val="0"/>
      <w:adjustRightInd w:val="0"/>
      <w:snapToGrid w:val="0"/>
      <w:spacing w:line="240" w:lineRule="atLeast"/>
    </w:pPr>
    <w:rPr>
      <w:rFonts w:eastAsiaTheme="minorHAnsi"/>
      <w:lang w:val="fr-CH"/>
    </w:rPr>
  </w:style>
  <w:style w:type="paragraph" w:styleId="Titre1">
    <w:name w:val="heading 1"/>
    <w:aliases w:val="Table_G"/>
    <w:basedOn w:val="SingleTxtG"/>
    <w:next w:val="SingleTxtG"/>
    <w:link w:val="Titre1Car"/>
    <w:qFormat/>
    <w:rsid w:val="0048687D"/>
    <w:pPr>
      <w:keepNext/>
      <w:keepLines/>
      <w:spacing w:after="0" w:line="240" w:lineRule="auto"/>
      <w:ind w:right="0"/>
      <w:jc w:val="left"/>
      <w:outlineLvl w:val="0"/>
    </w:pPr>
  </w:style>
  <w:style w:type="paragraph" w:styleId="Titre2">
    <w:name w:val="heading 2"/>
    <w:basedOn w:val="Normal"/>
    <w:next w:val="Normal"/>
    <w:link w:val="Titre2Car"/>
    <w:semiHidden/>
    <w:qFormat/>
    <w:rsid w:val="0048687D"/>
    <w:pPr>
      <w:outlineLvl w:val="1"/>
    </w:pPr>
  </w:style>
  <w:style w:type="paragraph" w:styleId="Titre3">
    <w:name w:val="heading 3"/>
    <w:basedOn w:val="Normal"/>
    <w:next w:val="Normal"/>
    <w:link w:val="Titre3Car"/>
    <w:semiHidden/>
    <w:qFormat/>
    <w:rsid w:val="0048687D"/>
    <w:pPr>
      <w:outlineLvl w:val="2"/>
    </w:pPr>
  </w:style>
  <w:style w:type="paragraph" w:styleId="Titre4">
    <w:name w:val="heading 4"/>
    <w:basedOn w:val="Normal"/>
    <w:next w:val="Normal"/>
    <w:link w:val="Titre4Car"/>
    <w:semiHidden/>
    <w:qFormat/>
    <w:rsid w:val="0048687D"/>
    <w:pPr>
      <w:outlineLvl w:val="3"/>
    </w:pPr>
  </w:style>
  <w:style w:type="paragraph" w:styleId="Titre5">
    <w:name w:val="heading 5"/>
    <w:basedOn w:val="Normal"/>
    <w:next w:val="Normal"/>
    <w:link w:val="Titre5Car"/>
    <w:semiHidden/>
    <w:qFormat/>
    <w:rsid w:val="0048687D"/>
    <w:pPr>
      <w:outlineLvl w:val="4"/>
    </w:pPr>
  </w:style>
  <w:style w:type="paragraph" w:styleId="Titre6">
    <w:name w:val="heading 6"/>
    <w:basedOn w:val="Normal"/>
    <w:next w:val="Normal"/>
    <w:link w:val="Titre6Car"/>
    <w:semiHidden/>
    <w:qFormat/>
    <w:rsid w:val="0048687D"/>
    <w:pPr>
      <w:outlineLvl w:val="5"/>
    </w:pPr>
  </w:style>
  <w:style w:type="paragraph" w:styleId="Titre7">
    <w:name w:val="heading 7"/>
    <w:basedOn w:val="Normal"/>
    <w:next w:val="Normal"/>
    <w:link w:val="Titre7Car"/>
    <w:semiHidden/>
    <w:qFormat/>
    <w:rsid w:val="0048687D"/>
    <w:pPr>
      <w:outlineLvl w:val="6"/>
    </w:pPr>
  </w:style>
  <w:style w:type="paragraph" w:styleId="Titre8">
    <w:name w:val="heading 8"/>
    <w:basedOn w:val="Normal"/>
    <w:next w:val="Normal"/>
    <w:link w:val="Titre8Car"/>
    <w:semiHidden/>
    <w:qFormat/>
    <w:rsid w:val="0048687D"/>
    <w:pPr>
      <w:outlineLvl w:val="7"/>
    </w:pPr>
  </w:style>
  <w:style w:type="paragraph" w:styleId="Titre9">
    <w:name w:val="heading 9"/>
    <w:basedOn w:val="Normal"/>
    <w:next w:val="Normal"/>
    <w:link w:val="Titre9Car"/>
    <w:semiHidden/>
    <w:qFormat/>
    <w:rsid w:val="0048687D"/>
    <w:pPr>
      <w:outlineLvl w:val="8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ingleTxtG">
    <w:name w:val="_ Single Txt_G"/>
    <w:basedOn w:val="Normal"/>
    <w:link w:val="SingleTxtGChar"/>
    <w:qFormat/>
    <w:rsid w:val="00F66827"/>
    <w:pPr>
      <w:spacing w:after="120"/>
      <w:ind w:left="1134" w:right="1134"/>
      <w:jc w:val="both"/>
    </w:pPr>
  </w:style>
  <w:style w:type="paragraph" w:styleId="Notedefin">
    <w:name w:val="endnote text"/>
    <w:aliases w:val="2_G"/>
    <w:basedOn w:val="Notedebasdepage"/>
    <w:link w:val="NotedefinCar"/>
    <w:qFormat/>
    <w:rsid w:val="0048687D"/>
  </w:style>
  <w:style w:type="paragraph" w:styleId="Notedebasdepage">
    <w:name w:val="footnote text"/>
    <w:aliases w:val="5_G,PP,Footnote Text Char,5_G_6,5_GR,Fußnotentext"/>
    <w:basedOn w:val="Normal"/>
    <w:link w:val="NotedebasdepageCar"/>
    <w:qFormat/>
    <w:rsid w:val="0048687D"/>
    <w:pPr>
      <w:tabs>
        <w:tab w:val="right" w:pos="1021"/>
      </w:tabs>
      <w:spacing w:line="220" w:lineRule="exact"/>
      <w:ind w:left="1134" w:right="1134" w:hanging="1134"/>
    </w:pPr>
    <w:rPr>
      <w:sz w:val="18"/>
    </w:rPr>
  </w:style>
  <w:style w:type="paragraph" w:styleId="Pieddepage">
    <w:name w:val="footer"/>
    <w:aliases w:val="3_G"/>
    <w:basedOn w:val="Normal"/>
    <w:next w:val="Normal"/>
    <w:link w:val="PieddepageCar"/>
    <w:qFormat/>
    <w:rsid w:val="0048687D"/>
    <w:pPr>
      <w:spacing w:line="240" w:lineRule="auto"/>
    </w:pPr>
    <w:rPr>
      <w:sz w:val="16"/>
    </w:rPr>
  </w:style>
  <w:style w:type="character" w:styleId="Appeldenotedefin">
    <w:name w:val="endnote reference"/>
    <w:aliases w:val="1_G"/>
    <w:qFormat/>
    <w:rsid w:val="0048687D"/>
    <w:rPr>
      <w:rFonts w:ascii="Times New Roman" w:hAnsi="Times New Roman"/>
      <w:sz w:val="18"/>
      <w:vertAlign w:val="superscript"/>
      <w:lang w:val="fr-CH"/>
    </w:rPr>
  </w:style>
  <w:style w:type="character" w:styleId="Appelnotedebasdep">
    <w:name w:val="footnote reference"/>
    <w:aliases w:val="4_G,(Footnote Reference),-E Fußnotenzeichen,BVI fnr, BVI fnr,Footnote symbol,Footnote,Footnote Reference Superscript,SUPERS,Fußnotenzeichen"/>
    <w:qFormat/>
    <w:rsid w:val="0048687D"/>
    <w:rPr>
      <w:rFonts w:ascii="Times New Roman" w:hAnsi="Times New Roman"/>
      <w:sz w:val="18"/>
      <w:vertAlign w:val="superscript"/>
      <w:lang w:val="fr-CH"/>
    </w:rPr>
  </w:style>
  <w:style w:type="character" w:styleId="Numrodepage">
    <w:name w:val="page number"/>
    <w:aliases w:val="7_G"/>
    <w:qFormat/>
    <w:rsid w:val="0048687D"/>
    <w:rPr>
      <w:rFonts w:ascii="Times New Roman" w:hAnsi="Times New Roman"/>
      <w:b/>
      <w:sz w:val="18"/>
      <w:lang w:val="fr-CH"/>
    </w:rPr>
  </w:style>
  <w:style w:type="paragraph" w:styleId="En-tte">
    <w:name w:val="header"/>
    <w:aliases w:val="6_G"/>
    <w:basedOn w:val="Normal"/>
    <w:next w:val="Normal"/>
    <w:link w:val="En-tteCar"/>
    <w:qFormat/>
    <w:rsid w:val="0048687D"/>
    <w:pPr>
      <w:pBdr>
        <w:bottom w:val="single" w:sz="4" w:space="4" w:color="auto"/>
      </w:pBdr>
      <w:spacing w:line="240" w:lineRule="auto"/>
    </w:pPr>
    <w:rPr>
      <w:b/>
      <w:sz w:val="18"/>
    </w:rPr>
  </w:style>
  <w:style w:type="paragraph" w:customStyle="1" w:styleId="H1G">
    <w:name w:val="_ H_1_G"/>
    <w:basedOn w:val="Normal"/>
    <w:next w:val="Normal"/>
    <w:qFormat/>
    <w:rsid w:val="0048687D"/>
    <w:pPr>
      <w:keepNext/>
      <w:keepLines/>
      <w:tabs>
        <w:tab w:val="right" w:pos="851"/>
      </w:tabs>
      <w:spacing w:before="360" w:after="240" w:line="270" w:lineRule="exact"/>
      <w:ind w:left="1134" w:right="1134" w:hanging="1134"/>
      <w:outlineLvl w:val="2"/>
    </w:pPr>
    <w:rPr>
      <w:b/>
      <w:sz w:val="24"/>
    </w:rPr>
  </w:style>
  <w:style w:type="paragraph" w:customStyle="1" w:styleId="HChG">
    <w:name w:val="_ H _Ch_G"/>
    <w:basedOn w:val="Normal"/>
    <w:next w:val="Normal"/>
    <w:qFormat/>
    <w:rsid w:val="0048687D"/>
    <w:pPr>
      <w:keepNext/>
      <w:keepLines/>
      <w:tabs>
        <w:tab w:val="right" w:pos="851"/>
      </w:tabs>
      <w:spacing w:before="360" w:after="240" w:line="300" w:lineRule="exact"/>
      <w:ind w:left="1134" w:right="1134" w:hanging="1134"/>
      <w:outlineLvl w:val="1"/>
    </w:pPr>
    <w:rPr>
      <w:b/>
      <w:sz w:val="28"/>
    </w:rPr>
  </w:style>
  <w:style w:type="paragraph" w:customStyle="1" w:styleId="HMG">
    <w:name w:val="_ H __M_G"/>
    <w:basedOn w:val="Normal"/>
    <w:next w:val="Normal"/>
    <w:qFormat/>
    <w:rsid w:val="0048687D"/>
    <w:pPr>
      <w:keepNext/>
      <w:keepLines/>
      <w:tabs>
        <w:tab w:val="right" w:pos="851"/>
      </w:tabs>
      <w:spacing w:before="240" w:after="240" w:line="360" w:lineRule="exact"/>
      <w:ind w:left="1134" w:right="1134" w:hanging="1134"/>
      <w:outlineLvl w:val="0"/>
    </w:pPr>
    <w:rPr>
      <w:b/>
      <w:sz w:val="34"/>
    </w:rPr>
  </w:style>
  <w:style w:type="paragraph" w:customStyle="1" w:styleId="H23G">
    <w:name w:val="_ H_2/3_G"/>
    <w:basedOn w:val="Normal"/>
    <w:next w:val="Normal"/>
    <w:qFormat/>
    <w:rsid w:val="0048687D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3"/>
    </w:pPr>
    <w:rPr>
      <w:b/>
    </w:rPr>
  </w:style>
  <w:style w:type="paragraph" w:customStyle="1" w:styleId="H4G">
    <w:name w:val="_ H_4_G"/>
    <w:basedOn w:val="Normal"/>
    <w:next w:val="Normal"/>
    <w:qFormat/>
    <w:rsid w:val="0048687D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4"/>
    </w:pPr>
    <w:rPr>
      <w:i/>
    </w:rPr>
  </w:style>
  <w:style w:type="paragraph" w:customStyle="1" w:styleId="H56G">
    <w:name w:val="_ H_5/6_G"/>
    <w:basedOn w:val="Normal"/>
    <w:next w:val="Normal"/>
    <w:qFormat/>
    <w:rsid w:val="0048687D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5"/>
    </w:pPr>
  </w:style>
  <w:style w:type="paragraph" w:customStyle="1" w:styleId="SMG">
    <w:name w:val="__S_M_G"/>
    <w:basedOn w:val="Normal"/>
    <w:next w:val="Normal"/>
    <w:rsid w:val="0048687D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SLG">
    <w:name w:val="__S_L_G"/>
    <w:basedOn w:val="Normal"/>
    <w:next w:val="Normal"/>
    <w:rsid w:val="0048687D"/>
    <w:pPr>
      <w:keepNext/>
      <w:keepLines/>
      <w:spacing w:before="240" w:after="240" w:line="580" w:lineRule="exact"/>
      <w:ind w:left="1134" w:right="1134"/>
    </w:pPr>
    <w:rPr>
      <w:b/>
      <w:sz w:val="56"/>
    </w:rPr>
  </w:style>
  <w:style w:type="paragraph" w:customStyle="1" w:styleId="SSG">
    <w:name w:val="__S_S_G"/>
    <w:basedOn w:val="Normal"/>
    <w:next w:val="Normal"/>
    <w:rsid w:val="0048687D"/>
    <w:pPr>
      <w:keepNext/>
      <w:keepLines/>
      <w:spacing w:before="240" w:after="240" w:line="300" w:lineRule="exact"/>
      <w:ind w:left="1134" w:right="1134"/>
    </w:pPr>
    <w:rPr>
      <w:b/>
      <w:sz w:val="28"/>
    </w:rPr>
  </w:style>
  <w:style w:type="paragraph" w:customStyle="1" w:styleId="XLargeG">
    <w:name w:val="__XLarge_G"/>
    <w:basedOn w:val="Normal"/>
    <w:next w:val="Normal"/>
    <w:rsid w:val="0048687D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Bullet1G">
    <w:name w:val="_Bullet 1_G"/>
    <w:basedOn w:val="Normal"/>
    <w:qFormat/>
    <w:rsid w:val="0048687D"/>
    <w:pPr>
      <w:numPr>
        <w:numId w:val="4"/>
      </w:numPr>
      <w:spacing w:after="120"/>
      <w:ind w:right="1134"/>
      <w:jc w:val="both"/>
    </w:pPr>
  </w:style>
  <w:style w:type="paragraph" w:customStyle="1" w:styleId="Bullet2G">
    <w:name w:val="_Bullet 2_G"/>
    <w:basedOn w:val="Normal"/>
    <w:qFormat/>
    <w:rsid w:val="0048687D"/>
    <w:pPr>
      <w:numPr>
        <w:numId w:val="5"/>
      </w:numPr>
      <w:spacing w:after="120"/>
      <w:ind w:right="1134"/>
      <w:jc w:val="both"/>
    </w:pPr>
  </w:style>
  <w:style w:type="table" w:styleId="Grilledutableau">
    <w:name w:val="Table Grid"/>
    <w:basedOn w:val="TableauNormal"/>
    <w:rsid w:val="0048687D"/>
    <w:pPr>
      <w:suppressAutoHyphens/>
      <w:spacing w:line="240" w:lineRule="atLeast"/>
    </w:pPr>
    <w:rPr>
      <w:rFonts w:eastAsiaTheme="minorHAnsi"/>
      <w:lang w:val="fr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customStyle="1" w:styleId="SingleTxtGChar">
    <w:name w:val="_ Single Txt_G Char"/>
    <w:link w:val="SingleTxtG"/>
    <w:qFormat/>
    <w:rsid w:val="00F66827"/>
    <w:rPr>
      <w:rFonts w:eastAsiaTheme="minorHAnsi"/>
      <w:lang w:val="fr-CH"/>
    </w:rPr>
  </w:style>
  <w:style w:type="character" w:styleId="Lienhypertexte">
    <w:name w:val="Hyperlink"/>
    <w:semiHidden/>
    <w:rsid w:val="0048687D"/>
    <w:rPr>
      <w:color w:val="0000FF"/>
      <w:u w:val="none"/>
    </w:rPr>
  </w:style>
  <w:style w:type="character" w:styleId="Lienhypertextesuivivisit">
    <w:name w:val="FollowedHyperlink"/>
    <w:semiHidden/>
    <w:rsid w:val="0048687D"/>
    <w:rPr>
      <w:color w:val="0000FF"/>
      <w:u w:val="none"/>
    </w:rPr>
  </w:style>
  <w:style w:type="paragraph" w:customStyle="1" w:styleId="ParNoG">
    <w:name w:val="_ParNo_G"/>
    <w:basedOn w:val="Normal"/>
    <w:qFormat/>
    <w:rsid w:val="00F66827"/>
    <w:pPr>
      <w:numPr>
        <w:numId w:val="6"/>
      </w:numPr>
      <w:tabs>
        <w:tab w:val="clear" w:pos="1701"/>
      </w:tabs>
      <w:spacing w:after="120"/>
      <w:ind w:right="1134"/>
      <w:jc w:val="both"/>
    </w:pPr>
  </w:style>
  <w:style w:type="character" w:customStyle="1" w:styleId="En-tteCar">
    <w:name w:val="En-tête Car"/>
    <w:aliases w:val="6_G Car"/>
    <w:link w:val="En-tte"/>
    <w:rsid w:val="0048687D"/>
    <w:rPr>
      <w:rFonts w:eastAsiaTheme="minorHAnsi"/>
      <w:b/>
      <w:sz w:val="18"/>
      <w:lang w:val="fr-CH"/>
    </w:rPr>
  </w:style>
  <w:style w:type="character" w:customStyle="1" w:styleId="NotedebasdepageCar">
    <w:name w:val="Note de bas de page Car"/>
    <w:aliases w:val="5_G Car,PP Car,Footnote Text Char Car,5_G_6 Car,5_GR Car,Fußnotentext Car"/>
    <w:link w:val="Notedebasdepage"/>
    <w:rsid w:val="0048687D"/>
    <w:rPr>
      <w:rFonts w:eastAsiaTheme="minorHAnsi"/>
      <w:sz w:val="18"/>
      <w:lang w:val="fr-CH"/>
    </w:rPr>
  </w:style>
  <w:style w:type="character" w:customStyle="1" w:styleId="NotedefinCar">
    <w:name w:val="Note de fin Car"/>
    <w:aliases w:val="2_G Car"/>
    <w:link w:val="Notedefin"/>
    <w:rsid w:val="0048687D"/>
    <w:rPr>
      <w:rFonts w:eastAsiaTheme="minorHAnsi"/>
      <w:sz w:val="18"/>
      <w:lang w:val="fr-CH"/>
    </w:rPr>
  </w:style>
  <w:style w:type="character" w:customStyle="1" w:styleId="PieddepageCar">
    <w:name w:val="Pied de page Car"/>
    <w:aliases w:val="3_G Car"/>
    <w:link w:val="Pieddepage"/>
    <w:rsid w:val="0048687D"/>
    <w:rPr>
      <w:rFonts w:eastAsiaTheme="minorHAnsi"/>
      <w:sz w:val="16"/>
      <w:lang w:val="fr-CH"/>
    </w:rPr>
  </w:style>
  <w:style w:type="character" w:customStyle="1" w:styleId="Titre1Car">
    <w:name w:val="Titre 1 Car"/>
    <w:aliases w:val="Table_G Car"/>
    <w:link w:val="Titre1"/>
    <w:rsid w:val="0048687D"/>
    <w:rPr>
      <w:rFonts w:eastAsiaTheme="minorHAnsi"/>
      <w:lang w:val="fr-CH"/>
    </w:rPr>
  </w:style>
  <w:style w:type="character" w:customStyle="1" w:styleId="Titre2Car">
    <w:name w:val="Titre 2 Car"/>
    <w:link w:val="Titre2"/>
    <w:semiHidden/>
    <w:rsid w:val="00755D4F"/>
    <w:rPr>
      <w:rFonts w:eastAsiaTheme="minorHAnsi"/>
      <w:lang w:val="fr-CH"/>
    </w:rPr>
  </w:style>
  <w:style w:type="character" w:customStyle="1" w:styleId="Titre3Car">
    <w:name w:val="Titre 3 Car"/>
    <w:link w:val="Titre3"/>
    <w:semiHidden/>
    <w:rsid w:val="00755D4F"/>
    <w:rPr>
      <w:rFonts w:eastAsiaTheme="minorHAnsi"/>
      <w:lang w:val="fr-CH"/>
    </w:rPr>
  </w:style>
  <w:style w:type="character" w:customStyle="1" w:styleId="Titre4Car">
    <w:name w:val="Titre 4 Car"/>
    <w:link w:val="Titre4"/>
    <w:semiHidden/>
    <w:rsid w:val="00755D4F"/>
    <w:rPr>
      <w:rFonts w:eastAsiaTheme="minorHAnsi"/>
      <w:lang w:val="fr-CH"/>
    </w:rPr>
  </w:style>
  <w:style w:type="character" w:customStyle="1" w:styleId="Titre5Car">
    <w:name w:val="Titre 5 Car"/>
    <w:link w:val="Titre5"/>
    <w:semiHidden/>
    <w:rsid w:val="00755D4F"/>
    <w:rPr>
      <w:rFonts w:eastAsiaTheme="minorHAnsi"/>
      <w:lang w:val="fr-CH"/>
    </w:rPr>
  </w:style>
  <w:style w:type="character" w:customStyle="1" w:styleId="Titre6Car">
    <w:name w:val="Titre 6 Car"/>
    <w:link w:val="Titre6"/>
    <w:semiHidden/>
    <w:rsid w:val="00755D4F"/>
    <w:rPr>
      <w:rFonts w:eastAsiaTheme="minorHAnsi"/>
      <w:lang w:val="fr-CH"/>
    </w:rPr>
  </w:style>
  <w:style w:type="character" w:customStyle="1" w:styleId="Titre7Car">
    <w:name w:val="Titre 7 Car"/>
    <w:link w:val="Titre7"/>
    <w:semiHidden/>
    <w:rsid w:val="00755D4F"/>
    <w:rPr>
      <w:rFonts w:eastAsiaTheme="minorHAnsi"/>
      <w:lang w:val="fr-CH"/>
    </w:rPr>
  </w:style>
  <w:style w:type="character" w:customStyle="1" w:styleId="Titre8Car">
    <w:name w:val="Titre 8 Car"/>
    <w:link w:val="Titre8"/>
    <w:semiHidden/>
    <w:rsid w:val="00755D4F"/>
    <w:rPr>
      <w:rFonts w:eastAsiaTheme="minorHAnsi"/>
      <w:lang w:val="fr-CH"/>
    </w:rPr>
  </w:style>
  <w:style w:type="character" w:customStyle="1" w:styleId="Titre9Car">
    <w:name w:val="Titre 9 Car"/>
    <w:link w:val="Titre9"/>
    <w:semiHidden/>
    <w:rsid w:val="00755D4F"/>
    <w:rPr>
      <w:rFonts w:eastAsiaTheme="minorHAnsi"/>
      <w:lang w:val="fr-CH"/>
    </w:rPr>
  </w:style>
  <w:style w:type="paragraph" w:styleId="Textedebulles">
    <w:name w:val="Balloon Text"/>
    <w:basedOn w:val="Normal"/>
    <w:link w:val="TextedebullesCar"/>
    <w:semiHidden/>
    <w:rsid w:val="00442E3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semiHidden/>
    <w:rsid w:val="00755D4F"/>
    <w:rPr>
      <w:rFonts w:ascii="Tahoma" w:eastAsiaTheme="minorHAnsi" w:hAnsi="Tahoma" w:cs="Tahoma"/>
      <w:sz w:val="16"/>
      <w:szCs w:val="16"/>
      <w:lang w:val="fr-CH"/>
    </w:rPr>
  </w:style>
  <w:style w:type="character" w:styleId="Mentionnonrsolue">
    <w:name w:val="Unresolved Mention"/>
    <w:basedOn w:val="Policepardfaut"/>
    <w:uiPriority w:val="99"/>
    <w:semiHidden/>
    <w:unhideWhenUsed/>
    <w:rsid w:val="007F0D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98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unece.org/transport/standards/transport/vehicle-regulations-wp29/resolutions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WORD\OFFICE2016\Rapports\E_ECE_324.do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E_ECE_324.dotm</Template>
  <TotalTime>0</TotalTime>
  <Pages>2</Pages>
  <Words>225</Words>
  <Characters>1340</Characters>
  <Application>Microsoft Office Word</Application>
  <DocSecurity>0</DocSecurity>
  <Lines>38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E/ECE/324/Rev</vt:lpstr>
    </vt:vector>
  </TitlesOfParts>
  <Company>CSD</Company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E/ECE/324/Rev.2/Add.124/Rev.2/Amend.4</dc:title>
  <dc:creator>Christine CHAUTAGNAT</dc:creator>
  <cp:keywords>E/ECE/TRANS/505/Rev.2/Add.124/Rev.2/Amend.4</cp:keywords>
  <cp:lastModifiedBy>Christine Chautagnat</cp:lastModifiedBy>
  <cp:revision>2</cp:revision>
  <cp:lastPrinted>2023-01-23T07:43:00Z</cp:lastPrinted>
  <dcterms:created xsi:type="dcterms:W3CDTF">2023-01-23T07:45:00Z</dcterms:created>
  <dcterms:modified xsi:type="dcterms:W3CDTF">2023-01-23T07:45:00Z</dcterms:modified>
</cp:coreProperties>
</file>