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7DA" w:rsidRPr="009568F7" w:rsidRDefault="000177A1" w:rsidP="00D9426B">
      <w:pPr>
        <w:pStyle w:val="Title"/>
        <w:spacing w:before="120" w:after="600"/>
      </w:pPr>
      <w:bookmarkStart w:id="0" w:name="1"/>
      <w:r>
        <w:t>Project Proposal</w:t>
      </w:r>
    </w:p>
    <w:p w:rsidR="002C47DA" w:rsidRPr="00564330" w:rsidRDefault="000177A1">
      <w:pPr>
        <w:rPr>
          <w:rFonts w:asciiTheme="majorHAnsi" w:hAnsiTheme="majorHAnsi"/>
          <w:sz w:val="32"/>
          <w:szCs w:val="32"/>
        </w:rPr>
      </w:pPr>
      <w:bookmarkStart w:id="1" w:name="scroll-bookmark-1"/>
      <w:bookmarkEnd w:id="0"/>
      <w:bookmarkEnd w:id="1"/>
      <w:r w:rsidRPr="00564330">
        <w:rPr>
          <w:rFonts w:asciiTheme="majorHAnsi" w:hAnsiTheme="majorHAnsi"/>
          <w:b/>
          <w:sz w:val="32"/>
          <w:szCs w:val="32"/>
        </w:rPr>
        <w:t>Roadmap for implementing standards (GSBPM / GSIM / GAMSO / CSPA) in the context of a modernisation maturity model</w:t>
      </w:r>
    </w:p>
    <w:p w:rsidR="00FD1735" w:rsidRDefault="00FD1735">
      <w:pPr>
        <w:rPr>
          <w:rFonts w:asciiTheme="majorHAnsi" w:hAnsiTheme="majorHAnsi"/>
          <w:b/>
        </w:rPr>
      </w:pPr>
    </w:p>
    <w:p w:rsidR="00476697" w:rsidRPr="002C47DA" w:rsidRDefault="000177A1">
      <w:pPr>
        <w:rPr>
          <w:rFonts w:asciiTheme="majorHAnsi" w:hAnsiTheme="majorHAnsi"/>
          <w:b/>
          <w:u w:val="single"/>
        </w:rPr>
      </w:pPr>
      <w:r w:rsidRPr="002C47DA">
        <w:rPr>
          <w:rFonts w:asciiTheme="majorHAnsi" w:hAnsiTheme="majorHAnsi"/>
          <w:b/>
        </w:rPr>
        <w:t xml:space="preserve">I </w:t>
      </w:r>
      <w:r w:rsidRPr="002C47DA">
        <w:rPr>
          <w:rFonts w:asciiTheme="majorHAnsi" w:hAnsiTheme="majorHAnsi"/>
          <w:b/>
          <w:u w:val="single"/>
        </w:rPr>
        <w:t>Background</w:t>
      </w:r>
    </w:p>
    <w:p w:rsidR="002C47DA" w:rsidRPr="002C47DA" w:rsidRDefault="000177A1">
      <w:pPr>
        <w:rPr>
          <w:rFonts w:asciiTheme="majorHAnsi" w:hAnsiTheme="majorHAnsi"/>
          <w:sz w:val="22"/>
          <w:szCs w:val="22"/>
        </w:rPr>
      </w:pPr>
      <w:r w:rsidRPr="002C47DA">
        <w:rPr>
          <w:rFonts w:asciiTheme="majorHAnsi" w:hAnsiTheme="majorHAnsi"/>
          <w:sz w:val="22"/>
          <w:szCs w:val="22"/>
        </w:rPr>
        <w:t xml:space="preserve">Under the supervision of the High Level Group for the Modernisation of Official Statistics (HLG), the Modernisation Committee on Standards (MCS) considers and makes proposals on how to develop, enhance, integrate, promote, support and facilitate implementation of the range of standards needed for statistical modernisation. </w:t>
      </w:r>
    </w:p>
    <w:p w:rsidR="002C47DA" w:rsidRPr="002C47DA" w:rsidRDefault="000177A1">
      <w:pPr>
        <w:rPr>
          <w:rFonts w:asciiTheme="majorHAnsi" w:hAnsiTheme="majorHAnsi"/>
          <w:sz w:val="22"/>
          <w:szCs w:val="22"/>
        </w:rPr>
      </w:pPr>
      <w:r w:rsidRPr="002C47DA">
        <w:rPr>
          <w:rFonts w:asciiTheme="majorHAnsi" w:hAnsiTheme="majorHAnsi"/>
          <w:sz w:val="22"/>
          <w:szCs w:val="22"/>
        </w:rPr>
        <w:t>The MCS has the operational responsibility for the maintenance and development of the Generic Statistical Business Process Model (GSBPM), the Generic Statistical Information Model (GSIM) and the Generic Activity Model for Statistical Organisations (GAMSO).  The Common Statistical Production Architecture (CSPA) is currently being developed by the Modernisation Committee on Product</w:t>
      </w:r>
      <w:r w:rsidR="00C676CD">
        <w:rPr>
          <w:rFonts w:asciiTheme="majorHAnsi" w:hAnsiTheme="majorHAnsi"/>
          <w:sz w:val="22"/>
          <w:szCs w:val="22"/>
        </w:rPr>
        <w:t>ion</w:t>
      </w:r>
      <w:r w:rsidRPr="002C47DA">
        <w:rPr>
          <w:rFonts w:asciiTheme="majorHAnsi" w:hAnsiTheme="majorHAnsi"/>
          <w:sz w:val="22"/>
          <w:szCs w:val="22"/>
        </w:rPr>
        <w:t xml:space="preserve"> and Methods (MCPM). </w:t>
      </w:r>
    </w:p>
    <w:p w:rsidR="002C47DA" w:rsidRPr="002C47DA" w:rsidRDefault="000177A1">
      <w:pPr>
        <w:rPr>
          <w:rFonts w:asciiTheme="majorHAnsi" w:hAnsiTheme="majorHAnsi"/>
          <w:sz w:val="22"/>
          <w:szCs w:val="22"/>
        </w:rPr>
      </w:pPr>
      <w:r w:rsidRPr="002C47DA">
        <w:rPr>
          <w:rFonts w:asciiTheme="majorHAnsi" w:hAnsiTheme="majorHAnsi"/>
          <w:sz w:val="22"/>
          <w:szCs w:val="22"/>
        </w:rPr>
        <w:t xml:space="preserve">The idea of creating a roadmap for implementing these standards in the context of a modernisation maturity model was proposed at the </w:t>
      </w:r>
      <w:hyperlink r:id="rId9" w:history="1">
        <w:r w:rsidRPr="002C47DA">
          <w:rPr>
            <w:rStyle w:val="Hyperlink"/>
            <w:rFonts w:asciiTheme="majorHAnsi" w:hAnsiTheme="majorHAnsi"/>
            <w:sz w:val="22"/>
            <w:szCs w:val="22"/>
          </w:rPr>
          <w:t>Standards based modernisation workshop</w:t>
        </w:r>
      </w:hyperlink>
      <w:r w:rsidRPr="002C47DA">
        <w:rPr>
          <w:rFonts w:asciiTheme="majorHAnsi" w:hAnsiTheme="majorHAnsi"/>
          <w:sz w:val="22"/>
          <w:szCs w:val="22"/>
        </w:rPr>
        <w:t xml:space="preserve"> in Geneva, May 2015.</w:t>
      </w:r>
    </w:p>
    <w:p w:rsidR="002C47DA" w:rsidRPr="002C47DA" w:rsidRDefault="00564330">
      <w:pPr>
        <w:rPr>
          <w:rFonts w:asciiTheme="majorHAnsi" w:hAnsiTheme="majorHAnsi"/>
          <w:sz w:val="22"/>
          <w:szCs w:val="22"/>
        </w:rPr>
      </w:pPr>
      <w:hyperlink r:id="rId10" w:history="1">
        <w:r w:rsidR="000177A1" w:rsidRPr="002C47DA">
          <w:rPr>
            <w:rStyle w:val="Hyperlink"/>
            <w:rFonts w:asciiTheme="majorHAnsi" w:hAnsiTheme="majorHAnsi"/>
            <w:sz w:val="22"/>
            <w:szCs w:val="22"/>
          </w:rPr>
          <w:t>The Open Group Service Integration Maturity Model (OSIMM)</w:t>
        </w:r>
      </w:hyperlink>
      <w:r w:rsidR="000177A1" w:rsidRPr="002C47DA">
        <w:rPr>
          <w:rFonts w:asciiTheme="majorHAnsi" w:hAnsiTheme="majorHAnsi"/>
          <w:sz w:val="22"/>
          <w:szCs w:val="22"/>
        </w:rPr>
        <w:t xml:space="preserve"> defines a maturity model in the following way: "A maturity model is a means of and scale for evaluating and assessing the current state of maturity. A maturity model also provides a means for developing a transformation roadmap to achieve a target state of maturity from a given current state of maturity. It quantifies the relative growth of certain salient aspects within various dimensions typically within, but not limited to, organizational boundaries." </w:t>
      </w:r>
    </w:p>
    <w:p w:rsidR="00476697" w:rsidRPr="002C47DA" w:rsidRDefault="000177A1">
      <w:pPr>
        <w:rPr>
          <w:rFonts w:asciiTheme="majorHAnsi" w:hAnsiTheme="majorHAnsi"/>
          <w:sz w:val="22"/>
          <w:szCs w:val="22"/>
        </w:rPr>
      </w:pPr>
      <w:r w:rsidRPr="002C47DA">
        <w:rPr>
          <w:rFonts w:asciiTheme="majorHAnsi" w:hAnsiTheme="majorHAnsi"/>
          <w:sz w:val="22"/>
          <w:szCs w:val="22"/>
        </w:rPr>
        <w:t>The Modernisation Committee on Production and Methods successfully used a modernisation maturity model, based on OSIMM, to assess readiness for adopting CSPA compliant services.</w:t>
      </w:r>
    </w:p>
    <w:p w:rsidR="00FD1735" w:rsidRDefault="00FD1735">
      <w:pPr>
        <w:rPr>
          <w:rFonts w:asciiTheme="majorHAnsi" w:hAnsiTheme="majorHAnsi"/>
          <w:b/>
        </w:rPr>
      </w:pPr>
    </w:p>
    <w:p w:rsidR="00476697" w:rsidRPr="002C47DA" w:rsidRDefault="000177A1">
      <w:pPr>
        <w:rPr>
          <w:rFonts w:asciiTheme="majorHAnsi" w:hAnsiTheme="majorHAnsi"/>
          <w:b/>
        </w:rPr>
      </w:pPr>
      <w:r w:rsidRPr="002C47DA">
        <w:rPr>
          <w:rFonts w:asciiTheme="majorHAnsi" w:hAnsiTheme="majorHAnsi"/>
          <w:b/>
        </w:rPr>
        <w:t xml:space="preserve">II </w:t>
      </w:r>
      <w:r w:rsidRPr="002C47DA">
        <w:rPr>
          <w:rFonts w:asciiTheme="majorHAnsi" w:hAnsiTheme="majorHAnsi"/>
          <w:b/>
          <w:u w:val="single"/>
        </w:rPr>
        <w:t>Project objectives</w:t>
      </w:r>
    </w:p>
    <w:p w:rsidR="00476697" w:rsidRPr="002C47DA" w:rsidRDefault="000177A1">
      <w:pPr>
        <w:rPr>
          <w:rFonts w:asciiTheme="majorHAnsi" w:hAnsiTheme="majorHAnsi"/>
          <w:sz w:val="22"/>
          <w:szCs w:val="22"/>
        </w:rPr>
      </w:pPr>
      <w:r w:rsidRPr="002C47DA">
        <w:rPr>
          <w:rFonts w:asciiTheme="majorHAnsi" w:hAnsiTheme="majorHAnsi"/>
          <w:sz w:val="22"/>
          <w:szCs w:val="22"/>
        </w:rPr>
        <w:t>The aim of this project is to make a roadmap for implementing standards (GSBPM / GSIM / GAMSO / CSPA) in the context of a modernisation maturity model.</w:t>
      </w:r>
    </w:p>
    <w:p w:rsidR="00476697" w:rsidRPr="002C47DA" w:rsidRDefault="000177A1">
      <w:pPr>
        <w:rPr>
          <w:rFonts w:asciiTheme="majorHAnsi" w:hAnsiTheme="majorHAnsi"/>
          <w:sz w:val="22"/>
          <w:szCs w:val="22"/>
        </w:rPr>
      </w:pPr>
      <w:r w:rsidRPr="002C47DA">
        <w:rPr>
          <w:rFonts w:asciiTheme="majorHAnsi" w:hAnsiTheme="majorHAnsi"/>
          <w:sz w:val="22"/>
          <w:szCs w:val="22"/>
        </w:rPr>
        <w:t>The use of a maturity model allows an organisation to have its methods and processes assessed according to best practice, against a clear set of external benchmarks.</w:t>
      </w:r>
    </w:p>
    <w:p w:rsidR="00476697" w:rsidRPr="002C47DA" w:rsidRDefault="000177A1">
      <w:pPr>
        <w:rPr>
          <w:rFonts w:asciiTheme="majorHAnsi" w:hAnsiTheme="majorHAnsi"/>
          <w:sz w:val="22"/>
          <w:szCs w:val="22"/>
        </w:rPr>
      </w:pPr>
      <w:r w:rsidRPr="002C47DA">
        <w:rPr>
          <w:rFonts w:asciiTheme="majorHAnsi" w:hAnsiTheme="majorHAnsi"/>
          <w:sz w:val="22"/>
          <w:szCs w:val="22"/>
        </w:rPr>
        <w:t>Maturity is indicated by the attainment of a particular "maturity level". A maturity level assessment will provide the following benefits:</w:t>
      </w:r>
    </w:p>
    <w:p w:rsidR="00476697" w:rsidRPr="002C47DA" w:rsidRDefault="000177A1">
      <w:pPr>
        <w:numPr>
          <w:ilvl w:val="0"/>
          <w:numId w:val="31"/>
        </w:numPr>
        <w:rPr>
          <w:rFonts w:asciiTheme="majorHAnsi" w:hAnsiTheme="majorHAnsi"/>
          <w:sz w:val="22"/>
          <w:szCs w:val="22"/>
        </w:rPr>
      </w:pPr>
      <w:r w:rsidRPr="002C47DA">
        <w:rPr>
          <w:rFonts w:asciiTheme="majorHAnsi" w:hAnsiTheme="majorHAnsi"/>
          <w:sz w:val="22"/>
          <w:szCs w:val="22"/>
        </w:rPr>
        <w:t>A known maturity level, with precise recommendations on how to improve</w:t>
      </w:r>
    </w:p>
    <w:p w:rsidR="00476697" w:rsidRPr="002C47DA" w:rsidRDefault="000177A1">
      <w:pPr>
        <w:numPr>
          <w:ilvl w:val="0"/>
          <w:numId w:val="31"/>
        </w:numPr>
        <w:rPr>
          <w:rFonts w:asciiTheme="majorHAnsi" w:hAnsiTheme="majorHAnsi"/>
          <w:sz w:val="22"/>
          <w:szCs w:val="22"/>
        </w:rPr>
      </w:pPr>
      <w:r w:rsidRPr="002C47DA">
        <w:rPr>
          <w:rFonts w:asciiTheme="majorHAnsi" w:hAnsiTheme="majorHAnsi"/>
          <w:sz w:val="22"/>
          <w:szCs w:val="22"/>
        </w:rPr>
        <w:t>Ability for organi</w:t>
      </w:r>
      <w:r w:rsidR="00FD1735">
        <w:rPr>
          <w:rFonts w:asciiTheme="majorHAnsi" w:hAnsiTheme="majorHAnsi"/>
          <w:sz w:val="22"/>
          <w:szCs w:val="22"/>
        </w:rPr>
        <w:t>s</w:t>
      </w:r>
      <w:r w:rsidRPr="002C47DA">
        <w:rPr>
          <w:rFonts w:asciiTheme="majorHAnsi" w:hAnsiTheme="majorHAnsi"/>
          <w:sz w:val="22"/>
          <w:szCs w:val="22"/>
        </w:rPr>
        <w:t>ations to compare their maturity level with other organi</w:t>
      </w:r>
      <w:r w:rsidR="00FD1735">
        <w:rPr>
          <w:rFonts w:asciiTheme="majorHAnsi" w:hAnsiTheme="majorHAnsi"/>
          <w:sz w:val="22"/>
          <w:szCs w:val="22"/>
        </w:rPr>
        <w:t>s</w:t>
      </w:r>
      <w:r w:rsidRPr="002C47DA">
        <w:rPr>
          <w:rFonts w:asciiTheme="majorHAnsi" w:hAnsiTheme="majorHAnsi"/>
          <w:sz w:val="22"/>
          <w:szCs w:val="22"/>
        </w:rPr>
        <w:t>ations</w:t>
      </w:r>
    </w:p>
    <w:p w:rsidR="00476697" w:rsidRPr="002C47DA" w:rsidRDefault="000177A1">
      <w:pPr>
        <w:numPr>
          <w:ilvl w:val="0"/>
          <w:numId w:val="31"/>
        </w:numPr>
        <w:rPr>
          <w:rFonts w:asciiTheme="majorHAnsi" w:hAnsiTheme="majorHAnsi"/>
          <w:sz w:val="22"/>
          <w:szCs w:val="22"/>
        </w:rPr>
      </w:pPr>
      <w:r w:rsidRPr="002C47DA">
        <w:rPr>
          <w:rFonts w:asciiTheme="majorHAnsi" w:hAnsiTheme="majorHAnsi"/>
          <w:sz w:val="22"/>
          <w:szCs w:val="22"/>
        </w:rPr>
        <w:t>A consistent set of questionnaires and scoring</w:t>
      </w:r>
    </w:p>
    <w:p w:rsidR="00476697" w:rsidRPr="002C47DA" w:rsidRDefault="000177A1">
      <w:pPr>
        <w:numPr>
          <w:ilvl w:val="0"/>
          <w:numId w:val="31"/>
        </w:numPr>
        <w:rPr>
          <w:rFonts w:asciiTheme="majorHAnsi" w:hAnsiTheme="majorHAnsi"/>
          <w:sz w:val="22"/>
          <w:szCs w:val="22"/>
        </w:rPr>
      </w:pPr>
      <w:r w:rsidRPr="002C47DA">
        <w:rPr>
          <w:rFonts w:asciiTheme="majorHAnsi" w:hAnsiTheme="majorHAnsi"/>
          <w:sz w:val="22"/>
          <w:szCs w:val="22"/>
        </w:rPr>
        <w:t>An independently held set of "benchmarks".</w:t>
      </w:r>
    </w:p>
    <w:p w:rsidR="00476697" w:rsidRPr="002C47DA" w:rsidRDefault="000177A1">
      <w:pPr>
        <w:rPr>
          <w:rFonts w:asciiTheme="majorHAnsi" w:hAnsiTheme="majorHAnsi"/>
          <w:sz w:val="22"/>
          <w:szCs w:val="22"/>
        </w:rPr>
      </w:pPr>
      <w:r w:rsidRPr="002C47DA">
        <w:rPr>
          <w:rFonts w:asciiTheme="majorHAnsi" w:hAnsiTheme="majorHAnsi"/>
          <w:sz w:val="22"/>
          <w:szCs w:val="22"/>
        </w:rPr>
        <w:t>The implementation of the standards in a coherent framework, where the inter-relationships among standards are made more evident as opposed to implementing each standard alone, will enhance the synergies among the standards.</w:t>
      </w:r>
    </w:p>
    <w:p w:rsidR="00476697" w:rsidRPr="002C47DA" w:rsidRDefault="000177A1" w:rsidP="00D9426B">
      <w:pPr>
        <w:keepNext/>
        <w:rPr>
          <w:rFonts w:asciiTheme="majorHAnsi" w:hAnsiTheme="majorHAnsi"/>
          <w:b/>
        </w:rPr>
      </w:pPr>
      <w:r w:rsidRPr="002C47DA">
        <w:rPr>
          <w:rFonts w:asciiTheme="majorHAnsi" w:hAnsiTheme="majorHAnsi"/>
          <w:b/>
        </w:rPr>
        <w:lastRenderedPageBreak/>
        <w:t xml:space="preserve">III </w:t>
      </w:r>
      <w:r w:rsidRPr="002C47DA">
        <w:rPr>
          <w:rFonts w:asciiTheme="majorHAnsi" w:hAnsiTheme="majorHAnsi"/>
          <w:b/>
          <w:u w:val="single"/>
        </w:rPr>
        <w:t>Scope</w:t>
      </w:r>
    </w:p>
    <w:p w:rsidR="00476697" w:rsidRPr="002C47DA" w:rsidRDefault="000177A1">
      <w:pPr>
        <w:rPr>
          <w:rFonts w:asciiTheme="majorHAnsi" w:hAnsiTheme="majorHAnsi"/>
          <w:sz w:val="22"/>
          <w:szCs w:val="22"/>
        </w:rPr>
      </w:pPr>
      <w:r w:rsidRPr="002C47DA">
        <w:rPr>
          <w:rFonts w:asciiTheme="majorHAnsi" w:hAnsiTheme="majorHAnsi"/>
          <w:sz w:val="22"/>
          <w:szCs w:val="22"/>
        </w:rPr>
        <w:t>The standards to be included are GSBPM, GSIM, GAMSO and CSPA. CSPA LIM, currently in progress, is to be understood as a part of CSPA.</w:t>
      </w:r>
    </w:p>
    <w:p w:rsidR="00476697" w:rsidRPr="002C47DA" w:rsidRDefault="000177A1">
      <w:pPr>
        <w:rPr>
          <w:rFonts w:asciiTheme="majorHAnsi" w:hAnsiTheme="majorHAnsi"/>
          <w:sz w:val="22"/>
          <w:szCs w:val="22"/>
        </w:rPr>
      </w:pPr>
      <w:r w:rsidRPr="002C47DA">
        <w:rPr>
          <w:rFonts w:asciiTheme="majorHAnsi" w:hAnsiTheme="majorHAnsi"/>
          <w:sz w:val="22"/>
          <w:szCs w:val="22"/>
        </w:rPr>
        <w:t>SDMX and DDI are also important standards for statistical modernisation, clearly connected to both GSIM and CSPA, but these are considered to be out of scope for this project proposal, given the time and resources estimated for this project. SDMX and DDI are maintained, developed and supported by other international organisations and working groups/consortia. T</w:t>
      </w:r>
      <w:r w:rsidRPr="002C47DA">
        <w:rPr>
          <w:rFonts w:asciiTheme="majorHAnsi" w:hAnsiTheme="majorHAnsi"/>
          <w:color w:val="333333"/>
          <w:sz w:val="22"/>
          <w:szCs w:val="22"/>
        </w:rPr>
        <w:t>here might be a need to mention these two and possibly other standards as examples of best practices, to help to measure the level of maturity, but they are not the primary focus of this project.</w:t>
      </w:r>
    </w:p>
    <w:p w:rsidR="00476697" w:rsidRPr="002C47DA" w:rsidRDefault="000177A1">
      <w:pPr>
        <w:rPr>
          <w:rFonts w:asciiTheme="majorHAnsi" w:hAnsiTheme="majorHAnsi"/>
          <w:sz w:val="22"/>
          <w:szCs w:val="22"/>
        </w:rPr>
      </w:pPr>
      <w:r w:rsidRPr="002C47DA">
        <w:rPr>
          <w:rFonts w:asciiTheme="majorHAnsi" w:hAnsiTheme="majorHAnsi"/>
          <w:sz w:val="22"/>
          <w:szCs w:val="22"/>
        </w:rPr>
        <w:t>The modernisation maturity model for the implementation of standards will be a useful starting point to develop a road map towards continual modernisation. However, a maturity model for modernisation goes beyond the ability to just implement standards. Standardization is only a portion of the effort to modernise production of statistics.</w:t>
      </w:r>
    </w:p>
    <w:p w:rsidR="00476697" w:rsidRPr="002C47DA" w:rsidRDefault="000177A1">
      <w:pPr>
        <w:rPr>
          <w:rFonts w:asciiTheme="majorHAnsi" w:hAnsiTheme="majorHAnsi"/>
          <w:sz w:val="22"/>
          <w:szCs w:val="22"/>
        </w:rPr>
      </w:pPr>
      <w:r w:rsidRPr="002C47DA">
        <w:rPr>
          <w:rFonts w:asciiTheme="majorHAnsi" w:hAnsiTheme="majorHAnsi"/>
          <w:sz w:val="22"/>
          <w:szCs w:val="22"/>
        </w:rPr>
        <w:t>Regular and systematic update of the roadmap and modernisation maturity model for the implementation of standards, once this project has been completed, would be a natural task for the Modernisation Committee on Standards</w:t>
      </w:r>
    </w:p>
    <w:p w:rsidR="00FD1735" w:rsidRDefault="00FD1735">
      <w:pPr>
        <w:rPr>
          <w:rFonts w:asciiTheme="majorHAnsi" w:hAnsiTheme="majorHAnsi"/>
          <w:b/>
        </w:rPr>
      </w:pPr>
    </w:p>
    <w:p w:rsidR="00476697" w:rsidRPr="002C47DA" w:rsidRDefault="000177A1">
      <w:pPr>
        <w:rPr>
          <w:rFonts w:asciiTheme="majorHAnsi" w:hAnsiTheme="majorHAnsi"/>
          <w:b/>
        </w:rPr>
      </w:pPr>
      <w:r w:rsidRPr="002C47DA">
        <w:rPr>
          <w:rFonts w:asciiTheme="majorHAnsi" w:hAnsiTheme="majorHAnsi"/>
          <w:b/>
        </w:rPr>
        <w:t xml:space="preserve">IV </w:t>
      </w:r>
      <w:r w:rsidRPr="002C47DA">
        <w:rPr>
          <w:rFonts w:asciiTheme="majorHAnsi" w:hAnsiTheme="majorHAnsi"/>
          <w:b/>
          <w:u w:val="single"/>
        </w:rPr>
        <w:t>Content</w:t>
      </w:r>
    </w:p>
    <w:p w:rsidR="00476697" w:rsidRPr="002C47DA" w:rsidRDefault="000177A1">
      <w:pPr>
        <w:rPr>
          <w:rFonts w:asciiTheme="majorHAnsi" w:hAnsiTheme="majorHAnsi"/>
        </w:rPr>
      </w:pPr>
      <w:r w:rsidRPr="002C47DA">
        <w:rPr>
          <w:rFonts w:asciiTheme="majorHAnsi" w:hAnsiTheme="majorHAnsi"/>
          <w:u w:val="single"/>
        </w:rPr>
        <w:t>Activities</w:t>
      </w:r>
    </w:p>
    <w:p w:rsidR="00476697" w:rsidRPr="002C47DA" w:rsidRDefault="000177A1">
      <w:pPr>
        <w:rPr>
          <w:rFonts w:asciiTheme="majorHAnsi" w:hAnsiTheme="majorHAnsi"/>
          <w:sz w:val="22"/>
          <w:szCs w:val="22"/>
        </w:rPr>
      </w:pPr>
      <w:r w:rsidRPr="002C47DA">
        <w:rPr>
          <w:rFonts w:asciiTheme="majorHAnsi" w:hAnsiTheme="majorHAnsi"/>
          <w:sz w:val="22"/>
          <w:szCs w:val="22"/>
        </w:rPr>
        <w:t>Agree on the scope and a set of dimensions along which modernisation maturity will be measured.</w:t>
      </w:r>
    </w:p>
    <w:p w:rsidR="00476697" w:rsidRPr="002C47DA" w:rsidRDefault="000177A1">
      <w:pPr>
        <w:rPr>
          <w:rFonts w:asciiTheme="majorHAnsi" w:hAnsiTheme="majorHAnsi"/>
          <w:sz w:val="22"/>
          <w:szCs w:val="22"/>
        </w:rPr>
      </w:pPr>
      <w:r w:rsidRPr="002C47DA">
        <w:rPr>
          <w:rFonts w:asciiTheme="majorHAnsi" w:hAnsiTheme="majorHAnsi"/>
          <w:sz w:val="22"/>
          <w:szCs w:val="22"/>
        </w:rPr>
        <w:t>Create a draft modernisation maturity model</w:t>
      </w:r>
    </w:p>
    <w:p w:rsidR="00476697" w:rsidRPr="002C47DA" w:rsidRDefault="000177A1">
      <w:pPr>
        <w:rPr>
          <w:rFonts w:asciiTheme="majorHAnsi" w:hAnsiTheme="majorHAnsi"/>
          <w:sz w:val="22"/>
          <w:szCs w:val="22"/>
        </w:rPr>
      </w:pPr>
      <w:r w:rsidRPr="002C47DA">
        <w:rPr>
          <w:rFonts w:asciiTheme="majorHAnsi" w:hAnsiTheme="majorHAnsi"/>
          <w:sz w:val="22"/>
          <w:szCs w:val="22"/>
        </w:rPr>
        <w:t>Test and update the modernisation maturity model</w:t>
      </w:r>
    </w:p>
    <w:p w:rsidR="00476697" w:rsidRPr="002C47DA" w:rsidRDefault="000177A1">
      <w:pPr>
        <w:rPr>
          <w:rFonts w:asciiTheme="majorHAnsi" w:hAnsiTheme="majorHAnsi"/>
          <w:sz w:val="22"/>
          <w:szCs w:val="22"/>
        </w:rPr>
      </w:pPr>
      <w:r w:rsidRPr="002C47DA">
        <w:rPr>
          <w:rFonts w:asciiTheme="majorHAnsi" w:hAnsiTheme="majorHAnsi"/>
          <w:sz w:val="22"/>
          <w:szCs w:val="22"/>
        </w:rPr>
        <w:t>Create a roadmap to guide organisations on how to implement the standards (GSBPM / GSIM / GAMSO / CSPA) in the context of the modernisation maturity model.</w:t>
      </w:r>
    </w:p>
    <w:p w:rsidR="00476697" w:rsidRPr="002C47DA" w:rsidRDefault="000177A1">
      <w:pPr>
        <w:rPr>
          <w:rFonts w:asciiTheme="majorHAnsi" w:hAnsiTheme="majorHAnsi"/>
        </w:rPr>
      </w:pPr>
      <w:r w:rsidRPr="002C47DA">
        <w:rPr>
          <w:rFonts w:asciiTheme="majorHAnsi" w:hAnsiTheme="majorHAnsi"/>
          <w:u w:val="single"/>
        </w:rPr>
        <w:t>Deliverables</w:t>
      </w:r>
    </w:p>
    <w:p w:rsidR="00476697" w:rsidRPr="002C47DA" w:rsidRDefault="000177A1">
      <w:pPr>
        <w:numPr>
          <w:ilvl w:val="0"/>
          <w:numId w:val="32"/>
        </w:numPr>
        <w:rPr>
          <w:rFonts w:asciiTheme="majorHAnsi" w:hAnsiTheme="majorHAnsi"/>
          <w:sz w:val="22"/>
          <w:szCs w:val="22"/>
        </w:rPr>
      </w:pPr>
      <w:r w:rsidRPr="002C47DA">
        <w:rPr>
          <w:rFonts w:asciiTheme="majorHAnsi" w:hAnsiTheme="majorHAnsi"/>
          <w:sz w:val="22"/>
          <w:szCs w:val="22"/>
        </w:rPr>
        <w:t>The first deliverable will be a draft modernisation maturity model</w:t>
      </w:r>
    </w:p>
    <w:p w:rsidR="00476697" w:rsidRPr="002C47DA" w:rsidRDefault="000177A1">
      <w:pPr>
        <w:numPr>
          <w:ilvl w:val="0"/>
          <w:numId w:val="32"/>
        </w:numPr>
        <w:rPr>
          <w:rFonts w:asciiTheme="majorHAnsi" w:hAnsiTheme="majorHAnsi"/>
          <w:sz w:val="22"/>
          <w:szCs w:val="22"/>
        </w:rPr>
      </w:pPr>
      <w:r w:rsidRPr="002C47DA">
        <w:rPr>
          <w:rFonts w:asciiTheme="majorHAnsi" w:hAnsiTheme="majorHAnsi"/>
          <w:sz w:val="22"/>
          <w:szCs w:val="22"/>
        </w:rPr>
        <w:t>The second deliverable will be a trial of the draft modernisation maturity model amongst the participants in the project resulting in an updated modernisation maturity model that can be used by all statistical organisations</w:t>
      </w:r>
    </w:p>
    <w:p w:rsidR="00476697" w:rsidRPr="002C47DA" w:rsidRDefault="000177A1">
      <w:pPr>
        <w:numPr>
          <w:ilvl w:val="0"/>
          <w:numId w:val="32"/>
        </w:numPr>
        <w:rPr>
          <w:rFonts w:asciiTheme="majorHAnsi" w:hAnsiTheme="majorHAnsi"/>
          <w:sz w:val="22"/>
          <w:szCs w:val="22"/>
        </w:rPr>
      </w:pPr>
      <w:r w:rsidRPr="002C47DA">
        <w:rPr>
          <w:rFonts w:asciiTheme="majorHAnsi" w:hAnsiTheme="majorHAnsi"/>
          <w:sz w:val="22"/>
          <w:szCs w:val="22"/>
        </w:rPr>
        <w:t>The third deliverable will be a roadmap, indicating paths and milestones on the road to implementation of the standards (GSBPM / GSIM / GAMSO / CSPA) in the context of the modernisation maturity model. The roadmap should also indicate types of support that NSOs, at different maturity levels, would need in order to implement the different standards.</w:t>
      </w:r>
    </w:p>
    <w:p w:rsidR="00FD1735" w:rsidRDefault="00FD1735" w:rsidP="002C47DA">
      <w:pPr>
        <w:keepNext/>
        <w:rPr>
          <w:rFonts w:asciiTheme="majorHAnsi" w:hAnsiTheme="majorHAnsi"/>
          <w:b/>
        </w:rPr>
      </w:pPr>
    </w:p>
    <w:p w:rsidR="00476697" w:rsidRPr="002C47DA" w:rsidRDefault="000177A1" w:rsidP="002C47DA">
      <w:pPr>
        <w:keepNext/>
        <w:rPr>
          <w:rFonts w:asciiTheme="majorHAnsi" w:hAnsiTheme="majorHAnsi"/>
          <w:b/>
        </w:rPr>
      </w:pPr>
      <w:r w:rsidRPr="002C47DA">
        <w:rPr>
          <w:rFonts w:asciiTheme="majorHAnsi" w:hAnsiTheme="majorHAnsi"/>
          <w:b/>
        </w:rPr>
        <w:t xml:space="preserve">V </w:t>
      </w:r>
      <w:r w:rsidRPr="002C47DA">
        <w:rPr>
          <w:rFonts w:asciiTheme="majorHAnsi" w:hAnsiTheme="majorHAnsi"/>
          <w:b/>
          <w:u w:val="single"/>
        </w:rPr>
        <w:t>Definition of Success</w:t>
      </w:r>
    </w:p>
    <w:p w:rsidR="00476697" w:rsidRPr="002C47DA" w:rsidRDefault="000177A1">
      <w:pPr>
        <w:rPr>
          <w:rFonts w:asciiTheme="majorHAnsi" w:hAnsiTheme="majorHAnsi"/>
          <w:sz w:val="22"/>
          <w:szCs w:val="22"/>
        </w:rPr>
      </w:pPr>
      <w:r w:rsidRPr="002C47DA">
        <w:rPr>
          <w:rFonts w:asciiTheme="majorHAnsi" w:hAnsiTheme="majorHAnsi"/>
          <w:sz w:val="22"/>
          <w:szCs w:val="22"/>
        </w:rPr>
        <w:t>The modernisation maturity model for the implementation of standards (GSIM / GSBPM / GAMSO / CSPA) is developed and promoted by the international statistical community.</w:t>
      </w:r>
    </w:p>
    <w:p w:rsidR="00476697" w:rsidRPr="002C47DA" w:rsidRDefault="000177A1">
      <w:pPr>
        <w:rPr>
          <w:rFonts w:asciiTheme="majorHAnsi" w:hAnsiTheme="majorHAnsi"/>
          <w:sz w:val="22"/>
          <w:szCs w:val="22"/>
        </w:rPr>
      </w:pPr>
      <w:r w:rsidRPr="002C47DA">
        <w:rPr>
          <w:rFonts w:asciiTheme="majorHAnsi" w:hAnsiTheme="majorHAnsi"/>
          <w:sz w:val="22"/>
          <w:szCs w:val="22"/>
        </w:rPr>
        <w:t>The modernisation maturity model and roadmap for the implementation of standards are maintained by the Modernisation Committee on Standards.</w:t>
      </w:r>
    </w:p>
    <w:p w:rsidR="00476697" w:rsidRPr="002C47DA" w:rsidRDefault="000177A1">
      <w:pPr>
        <w:rPr>
          <w:rFonts w:asciiTheme="majorHAnsi" w:hAnsiTheme="majorHAnsi"/>
          <w:sz w:val="22"/>
          <w:szCs w:val="22"/>
        </w:rPr>
      </w:pPr>
      <w:r w:rsidRPr="002C47DA">
        <w:rPr>
          <w:rFonts w:asciiTheme="majorHAnsi" w:hAnsiTheme="majorHAnsi"/>
          <w:sz w:val="22"/>
          <w:szCs w:val="22"/>
        </w:rPr>
        <w:t>Statistical organisations are able to use the roadmap to help them to move to a higher maturity level.</w:t>
      </w:r>
    </w:p>
    <w:p w:rsidR="00476697" w:rsidRPr="002C47DA" w:rsidRDefault="000177A1">
      <w:pPr>
        <w:rPr>
          <w:rFonts w:asciiTheme="majorHAnsi" w:hAnsiTheme="majorHAnsi"/>
          <w:sz w:val="22"/>
          <w:szCs w:val="22"/>
        </w:rPr>
      </w:pPr>
      <w:r w:rsidRPr="002C47DA">
        <w:rPr>
          <w:rFonts w:asciiTheme="majorHAnsi" w:hAnsiTheme="majorHAnsi"/>
          <w:sz w:val="22"/>
          <w:szCs w:val="22"/>
        </w:rPr>
        <w:lastRenderedPageBreak/>
        <w:t>Statistical organisations are supported in implementing the standards in a coherent and comprehensive framework/approach.</w:t>
      </w:r>
    </w:p>
    <w:p w:rsidR="00476697" w:rsidRPr="002C47DA" w:rsidRDefault="000177A1">
      <w:pPr>
        <w:rPr>
          <w:rFonts w:asciiTheme="majorHAnsi" w:hAnsiTheme="majorHAnsi"/>
          <w:sz w:val="22"/>
          <w:szCs w:val="22"/>
        </w:rPr>
      </w:pPr>
      <w:r w:rsidRPr="002C47DA">
        <w:rPr>
          <w:rFonts w:asciiTheme="majorHAnsi" w:hAnsiTheme="majorHAnsi"/>
          <w:sz w:val="22"/>
          <w:szCs w:val="22"/>
        </w:rPr>
        <w:t>The modernisation maturity model is used as one of the best practices required for the moderni</w:t>
      </w:r>
      <w:r w:rsidR="00FD1735">
        <w:rPr>
          <w:rFonts w:asciiTheme="majorHAnsi" w:hAnsiTheme="majorHAnsi"/>
          <w:sz w:val="22"/>
          <w:szCs w:val="22"/>
        </w:rPr>
        <w:t>s</w:t>
      </w:r>
      <w:r w:rsidRPr="002C47DA">
        <w:rPr>
          <w:rFonts w:asciiTheme="majorHAnsi" w:hAnsiTheme="majorHAnsi"/>
          <w:sz w:val="22"/>
          <w:szCs w:val="22"/>
        </w:rPr>
        <w:t>ation process to achieve efficient production of high quality official statistics, oriented to satisfy the needs of its users.</w:t>
      </w:r>
    </w:p>
    <w:p w:rsidR="00FD1735" w:rsidRDefault="00FD1735" w:rsidP="00D9426B">
      <w:pPr>
        <w:keepNext/>
        <w:spacing w:before="40" w:after="80"/>
        <w:rPr>
          <w:rFonts w:asciiTheme="majorHAnsi" w:hAnsiTheme="majorHAnsi"/>
          <w:b/>
        </w:rPr>
      </w:pPr>
    </w:p>
    <w:p w:rsidR="00476697" w:rsidRPr="002C47DA" w:rsidRDefault="000177A1" w:rsidP="00D9426B">
      <w:pPr>
        <w:keepNext/>
        <w:spacing w:before="40" w:after="80"/>
        <w:rPr>
          <w:rFonts w:asciiTheme="majorHAnsi" w:hAnsiTheme="majorHAnsi"/>
          <w:b/>
        </w:rPr>
      </w:pPr>
      <w:r w:rsidRPr="002C47DA">
        <w:rPr>
          <w:rFonts w:asciiTheme="majorHAnsi" w:hAnsiTheme="majorHAnsi"/>
          <w:b/>
        </w:rPr>
        <w:t xml:space="preserve">VI </w:t>
      </w:r>
      <w:r w:rsidRPr="002C47DA">
        <w:rPr>
          <w:rFonts w:asciiTheme="majorHAnsi" w:hAnsiTheme="majorHAnsi"/>
          <w:b/>
          <w:u w:val="single"/>
        </w:rPr>
        <w:t>Expected costs</w:t>
      </w:r>
    </w:p>
    <w:p w:rsidR="00476697" w:rsidRDefault="000177A1">
      <w:pPr>
        <w:rPr>
          <w:rFonts w:asciiTheme="majorHAnsi" w:hAnsiTheme="majorHAnsi"/>
          <w:sz w:val="22"/>
          <w:szCs w:val="22"/>
        </w:rPr>
      </w:pPr>
      <w:r w:rsidRPr="002C47DA">
        <w:rPr>
          <w:rFonts w:asciiTheme="majorHAnsi" w:hAnsiTheme="majorHAnsi"/>
          <w:sz w:val="22"/>
          <w:szCs w:val="22"/>
        </w:rPr>
        <w:t>The following table shows an estimate of the minimum resources and other costs needed to deliver the different deliverables. Each organisation involved in the project will be expected to cover the costs of their participation. 11 NSOs have indicated their interest in participating in this project: Australian Bureau of Statistics, Statistics Estonia, Hellenic Statistical Authority in Greece</w:t>
      </w:r>
      <w:r w:rsidRPr="002C47DA">
        <w:rPr>
          <w:rFonts w:asciiTheme="majorHAnsi" w:hAnsiTheme="majorHAnsi"/>
          <w:b/>
          <w:sz w:val="22"/>
          <w:szCs w:val="22"/>
        </w:rPr>
        <w:t xml:space="preserve">, </w:t>
      </w:r>
      <w:r w:rsidRPr="002C47DA">
        <w:rPr>
          <w:rFonts w:asciiTheme="majorHAnsi" w:hAnsiTheme="majorHAnsi"/>
          <w:sz w:val="22"/>
          <w:szCs w:val="22"/>
        </w:rPr>
        <w:t>Central Statistics Office in Ireland, Central Bureau of Statistics in Israel, Istat</w:t>
      </w:r>
      <w:r w:rsidRPr="002C47DA">
        <w:rPr>
          <w:rFonts w:asciiTheme="majorHAnsi" w:hAnsiTheme="majorHAnsi"/>
          <w:b/>
          <w:sz w:val="22"/>
          <w:szCs w:val="22"/>
        </w:rPr>
        <w:t xml:space="preserve"> </w:t>
      </w:r>
      <w:r w:rsidRPr="002C47DA">
        <w:rPr>
          <w:rFonts w:asciiTheme="majorHAnsi" w:hAnsiTheme="majorHAnsi"/>
          <w:sz w:val="22"/>
          <w:szCs w:val="22"/>
        </w:rPr>
        <w:t>in Italy,</w:t>
      </w:r>
      <w:r w:rsidRPr="002C47DA">
        <w:rPr>
          <w:rFonts w:asciiTheme="majorHAnsi" w:hAnsiTheme="majorHAnsi"/>
          <w:b/>
          <w:sz w:val="22"/>
          <w:szCs w:val="22"/>
        </w:rPr>
        <w:t xml:space="preserve"> </w:t>
      </w:r>
      <w:r w:rsidRPr="002C47DA">
        <w:rPr>
          <w:rFonts w:asciiTheme="majorHAnsi" w:hAnsiTheme="majorHAnsi"/>
          <w:sz w:val="22"/>
          <w:szCs w:val="22"/>
        </w:rPr>
        <w:t>Statistics</w:t>
      </w:r>
      <w:r w:rsidRPr="002C47DA">
        <w:rPr>
          <w:rFonts w:asciiTheme="majorHAnsi" w:hAnsiTheme="majorHAnsi"/>
          <w:b/>
          <w:sz w:val="22"/>
          <w:szCs w:val="22"/>
        </w:rPr>
        <w:t xml:space="preserve"> </w:t>
      </w:r>
      <w:r w:rsidRPr="002C47DA">
        <w:rPr>
          <w:rFonts w:asciiTheme="majorHAnsi" w:hAnsiTheme="majorHAnsi"/>
          <w:sz w:val="22"/>
          <w:szCs w:val="22"/>
        </w:rPr>
        <w:t>Finland, INSEE in France</w:t>
      </w:r>
      <w:r w:rsidRPr="002C47DA">
        <w:rPr>
          <w:rFonts w:asciiTheme="majorHAnsi" w:hAnsiTheme="majorHAnsi"/>
          <w:b/>
          <w:sz w:val="22"/>
          <w:szCs w:val="22"/>
        </w:rPr>
        <w:t xml:space="preserve">, </w:t>
      </w:r>
      <w:r w:rsidRPr="002C47DA">
        <w:rPr>
          <w:rFonts w:asciiTheme="majorHAnsi" w:hAnsiTheme="majorHAnsi"/>
          <w:sz w:val="22"/>
          <w:szCs w:val="22"/>
        </w:rPr>
        <w:t>National Institute of Statistics and Geography of Mexico (INEGI), Statistics Norway, Office for National Statistics in UK.</w:t>
      </w:r>
    </w:p>
    <w:p w:rsidR="00FD1735" w:rsidRPr="002C47DA" w:rsidRDefault="00FD1735">
      <w:pPr>
        <w:rPr>
          <w:rFonts w:asciiTheme="majorHAnsi" w:hAnsiTheme="majorHAnsi"/>
          <w:sz w:val="22"/>
          <w:szCs w:val="22"/>
        </w:rPr>
      </w:pPr>
    </w:p>
    <w:tbl>
      <w:tblPr>
        <w:tblStyle w:val="ScrollTableNormal"/>
        <w:tblW w:w="5000" w:type="pct"/>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Look w:val="0000" w:firstRow="0" w:lastRow="0" w:firstColumn="0" w:lastColumn="0" w:noHBand="0" w:noVBand="0"/>
      </w:tblPr>
      <w:tblGrid>
        <w:gridCol w:w="1995"/>
        <w:gridCol w:w="1258"/>
        <w:gridCol w:w="4006"/>
        <w:gridCol w:w="2440"/>
      </w:tblGrid>
      <w:tr w:rsidR="00476697" w:rsidRPr="002C47DA" w:rsidTr="002C47DA">
        <w:trPr>
          <w:cantSplit/>
        </w:trPr>
        <w:tc>
          <w:tcPr>
            <w:tcW w:w="0" w:type="auto"/>
            <w:tcMar>
              <w:top w:w="30" w:type="dxa"/>
              <w:left w:w="30" w:type="dxa"/>
              <w:bottom w:w="20" w:type="dxa"/>
              <w:right w:w="30" w:type="dxa"/>
            </w:tcMar>
          </w:tcPr>
          <w:p w:rsidR="00476697" w:rsidRPr="002C47DA" w:rsidRDefault="000177A1">
            <w:pPr>
              <w:rPr>
                <w:rFonts w:asciiTheme="majorHAnsi" w:hAnsiTheme="majorHAnsi"/>
                <w:b/>
                <w:sz w:val="22"/>
                <w:szCs w:val="22"/>
              </w:rPr>
            </w:pPr>
            <w:r w:rsidRPr="002C47DA">
              <w:rPr>
                <w:rFonts w:asciiTheme="majorHAnsi" w:hAnsiTheme="majorHAnsi"/>
                <w:b/>
                <w:sz w:val="22"/>
                <w:szCs w:val="22"/>
              </w:rPr>
              <w:t>Deliverable</w:t>
            </w:r>
          </w:p>
        </w:tc>
        <w:tc>
          <w:tcPr>
            <w:tcW w:w="0" w:type="auto"/>
            <w:tcMar>
              <w:top w:w="30" w:type="dxa"/>
              <w:left w:w="30" w:type="dxa"/>
              <w:bottom w:w="20" w:type="dxa"/>
              <w:right w:w="30" w:type="dxa"/>
            </w:tcMar>
          </w:tcPr>
          <w:p w:rsidR="00476697" w:rsidRPr="002C47DA" w:rsidRDefault="000177A1">
            <w:pPr>
              <w:rPr>
                <w:rFonts w:asciiTheme="majorHAnsi" w:hAnsiTheme="majorHAnsi"/>
                <w:b/>
                <w:sz w:val="22"/>
                <w:szCs w:val="22"/>
              </w:rPr>
            </w:pPr>
            <w:r w:rsidRPr="002C47DA">
              <w:rPr>
                <w:rFonts w:asciiTheme="majorHAnsi" w:hAnsiTheme="majorHAnsi"/>
                <w:b/>
                <w:sz w:val="22"/>
                <w:szCs w:val="22"/>
              </w:rPr>
              <w:t>Estimated resources</w:t>
            </w:r>
          </w:p>
        </w:tc>
        <w:tc>
          <w:tcPr>
            <w:tcW w:w="2065" w:type="pct"/>
            <w:tcMar>
              <w:top w:w="30" w:type="dxa"/>
              <w:left w:w="30" w:type="dxa"/>
              <w:bottom w:w="20" w:type="dxa"/>
              <w:right w:w="30" w:type="dxa"/>
            </w:tcMar>
          </w:tcPr>
          <w:p w:rsidR="00476697" w:rsidRPr="002C47DA" w:rsidRDefault="000177A1">
            <w:pPr>
              <w:rPr>
                <w:rFonts w:asciiTheme="majorHAnsi" w:hAnsiTheme="majorHAnsi"/>
                <w:b/>
                <w:sz w:val="22"/>
                <w:szCs w:val="22"/>
              </w:rPr>
            </w:pPr>
            <w:r w:rsidRPr="002C47DA">
              <w:rPr>
                <w:rFonts w:asciiTheme="majorHAnsi" w:hAnsiTheme="majorHAnsi"/>
                <w:b/>
                <w:sz w:val="22"/>
                <w:szCs w:val="22"/>
              </w:rPr>
              <w:t>Source of resources</w:t>
            </w:r>
          </w:p>
        </w:tc>
        <w:tc>
          <w:tcPr>
            <w:tcW w:w="1258" w:type="pct"/>
            <w:tcMar>
              <w:top w:w="30" w:type="dxa"/>
              <w:left w:w="30" w:type="dxa"/>
              <w:bottom w:w="20" w:type="dxa"/>
              <w:right w:w="30" w:type="dxa"/>
            </w:tcMar>
          </w:tcPr>
          <w:p w:rsidR="00476697" w:rsidRPr="002C47DA" w:rsidRDefault="000177A1">
            <w:pPr>
              <w:rPr>
                <w:rFonts w:asciiTheme="majorHAnsi" w:hAnsiTheme="majorHAnsi"/>
                <w:b/>
                <w:sz w:val="22"/>
                <w:szCs w:val="22"/>
              </w:rPr>
            </w:pPr>
            <w:r w:rsidRPr="002C47DA">
              <w:rPr>
                <w:rFonts w:asciiTheme="majorHAnsi" w:hAnsiTheme="majorHAnsi"/>
                <w:b/>
                <w:sz w:val="22"/>
                <w:szCs w:val="22"/>
              </w:rPr>
              <w:t>Other costs</w:t>
            </w:r>
            <w:r w:rsidRPr="002C47DA">
              <w:rPr>
                <w:rFonts w:asciiTheme="majorHAnsi" w:hAnsiTheme="majorHAnsi"/>
                <w:b/>
                <w:sz w:val="22"/>
                <w:szCs w:val="22"/>
              </w:rPr>
              <w:br/>
              <w:t xml:space="preserve">   </w:t>
            </w:r>
            <w:r w:rsidRPr="002C47DA">
              <w:rPr>
                <w:rFonts w:asciiTheme="majorHAnsi" w:hAnsiTheme="majorHAnsi"/>
                <w:b/>
                <w:sz w:val="22"/>
                <w:szCs w:val="22"/>
              </w:rPr>
              <w:br/>
              <w:t xml:space="preserve">   </w:t>
            </w:r>
          </w:p>
        </w:tc>
      </w:tr>
      <w:tr w:rsidR="00476697" w:rsidRPr="002C47DA" w:rsidTr="002C47DA">
        <w:trPr>
          <w:cantSplit/>
        </w:trPr>
        <w:tc>
          <w:tcPr>
            <w:tcW w:w="0" w:type="auto"/>
            <w:tcMar>
              <w:top w:w="30" w:type="dxa"/>
              <w:left w:w="30" w:type="dxa"/>
              <w:bottom w:w="20" w:type="dxa"/>
              <w:right w:w="30" w:type="dxa"/>
            </w:tcMar>
          </w:tcPr>
          <w:p w:rsidR="00476697" w:rsidRPr="002C47DA" w:rsidRDefault="000177A1">
            <w:pPr>
              <w:rPr>
                <w:rFonts w:asciiTheme="majorHAnsi" w:hAnsiTheme="majorHAnsi"/>
                <w:sz w:val="22"/>
                <w:szCs w:val="22"/>
              </w:rPr>
            </w:pPr>
            <w:r w:rsidRPr="002C47DA">
              <w:rPr>
                <w:rFonts w:asciiTheme="majorHAnsi" w:hAnsiTheme="majorHAnsi"/>
                <w:sz w:val="22"/>
                <w:szCs w:val="22"/>
              </w:rPr>
              <w:t>1: Draft MMM</w:t>
            </w:r>
          </w:p>
        </w:tc>
        <w:tc>
          <w:tcPr>
            <w:tcW w:w="0" w:type="auto"/>
            <w:tcMar>
              <w:top w:w="30" w:type="dxa"/>
              <w:left w:w="30" w:type="dxa"/>
              <w:bottom w:w="20" w:type="dxa"/>
              <w:right w:w="30" w:type="dxa"/>
            </w:tcMar>
          </w:tcPr>
          <w:p w:rsidR="00476697" w:rsidRPr="002C47DA" w:rsidRDefault="000177A1">
            <w:pPr>
              <w:rPr>
                <w:rFonts w:asciiTheme="majorHAnsi" w:hAnsiTheme="majorHAnsi"/>
                <w:sz w:val="22"/>
                <w:szCs w:val="22"/>
              </w:rPr>
            </w:pPr>
            <w:r w:rsidRPr="002C47DA">
              <w:rPr>
                <w:rFonts w:asciiTheme="majorHAnsi" w:hAnsiTheme="majorHAnsi"/>
                <w:sz w:val="22"/>
                <w:szCs w:val="22"/>
              </w:rPr>
              <w:t>3 person months</w:t>
            </w:r>
          </w:p>
        </w:tc>
        <w:tc>
          <w:tcPr>
            <w:tcW w:w="2065" w:type="pct"/>
            <w:tcMar>
              <w:top w:w="30" w:type="dxa"/>
              <w:left w:w="30" w:type="dxa"/>
              <w:bottom w:w="20" w:type="dxa"/>
              <w:right w:w="30" w:type="dxa"/>
            </w:tcMar>
          </w:tcPr>
          <w:p w:rsidR="00476697" w:rsidRPr="002C47DA" w:rsidRDefault="000177A1">
            <w:pPr>
              <w:rPr>
                <w:rFonts w:asciiTheme="majorHAnsi" w:hAnsiTheme="majorHAnsi"/>
                <w:sz w:val="22"/>
                <w:szCs w:val="22"/>
              </w:rPr>
            </w:pPr>
            <w:r w:rsidRPr="002C47DA">
              <w:rPr>
                <w:rFonts w:asciiTheme="majorHAnsi" w:hAnsiTheme="majorHAnsi"/>
                <w:sz w:val="22"/>
                <w:szCs w:val="22"/>
              </w:rPr>
              <w:t>Volunteer NSOs plus UNECE Secretariat</w:t>
            </w:r>
          </w:p>
        </w:tc>
        <w:tc>
          <w:tcPr>
            <w:tcW w:w="1258" w:type="pct"/>
            <w:tcMar>
              <w:top w:w="30" w:type="dxa"/>
              <w:left w:w="30" w:type="dxa"/>
              <w:bottom w:w="20" w:type="dxa"/>
              <w:right w:w="30" w:type="dxa"/>
            </w:tcMar>
          </w:tcPr>
          <w:p w:rsidR="00476697" w:rsidRPr="002C47DA" w:rsidRDefault="000177A1">
            <w:pPr>
              <w:rPr>
                <w:rFonts w:asciiTheme="majorHAnsi" w:hAnsiTheme="majorHAnsi"/>
                <w:sz w:val="22"/>
                <w:szCs w:val="22"/>
              </w:rPr>
            </w:pPr>
            <w:r w:rsidRPr="002C47DA">
              <w:rPr>
                <w:rFonts w:asciiTheme="majorHAnsi" w:hAnsiTheme="majorHAnsi"/>
                <w:sz w:val="22"/>
                <w:szCs w:val="22"/>
              </w:rPr>
              <w:t>None</w:t>
            </w:r>
          </w:p>
        </w:tc>
      </w:tr>
      <w:tr w:rsidR="00476697" w:rsidRPr="002C47DA" w:rsidTr="002C47DA">
        <w:trPr>
          <w:cantSplit/>
        </w:trPr>
        <w:tc>
          <w:tcPr>
            <w:tcW w:w="0" w:type="auto"/>
            <w:tcMar>
              <w:top w:w="30" w:type="dxa"/>
              <w:left w:w="30" w:type="dxa"/>
              <w:bottom w:w="20" w:type="dxa"/>
              <w:right w:w="30" w:type="dxa"/>
            </w:tcMar>
          </w:tcPr>
          <w:p w:rsidR="00476697" w:rsidRPr="002C47DA" w:rsidRDefault="000177A1">
            <w:pPr>
              <w:rPr>
                <w:rFonts w:asciiTheme="majorHAnsi" w:hAnsiTheme="majorHAnsi"/>
                <w:sz w:val="22"/>
                <w:szCs w:val="22"/>
              </w:rPr>
            </w:pPr>
            <w:r w:rsidRPr="002C47DA">
              <w:rPr>
                <w:rFonts w:asciiTheme="majorHAnsi" w:hAnsiTheme="majorHAnsi"/>
                <w:sz w:val="22"/>
                <w:szCs w:val="22"/>
              </w:rPr>
              <w:t>2: Tested &amp; updated MMM</w:t>
            </w:r>
          </w:p>
        </w:tc>
        <w:tc>
          <w:tcPr>
            <w:tcW w:w="0" w:type="auto"/>
            <w:tcMar>
              <w:top w:w="30" w:type="dxa"/>
              <w:left w:w="30" w:type="dxa"/>
              <w:bottom w:w="20" w:type="dxa"/>
              <w:right w:w="30" w:type="dxa"/>
            </w:tcMar>
          </w:tcPr>
          <w:p w:rsidR="00476697" w:rsidRPr="002C47DA" w:rsidRDefault="000177A1">
            <w:pPr>
              <w:rPr>
                <w:rFonts w:asciiTheme="majorHAnsi" w:hAnsiTheme="majorHAnsi"/>
                <w:sz w:val="22"/>
                <w:szCs w:val="22"/>
              </w:rPr>
            </w:pPr>
            <w:r w:rsidRPr="002C47DA">
              <w:rPr>
                <w:rFonts w:asciiTheme="majorHAnsi" w:hAnsiTheme="majorHAnsi"/>
                <w:sz w:val="22"/>
                <w:szCs w:val="22"/>
              </w:rPr>
              <w:t>1 person month</w:t>
            </w:r>
          </w:p>
        </w:tc>
        <w:tc>
          <w:tcPr>
            <w:tcW w:w="2065" w:type="pct"/>
            <w:tcMar>
              <w:top w:w="30" w:type="dxa"/>
              <w:left w:w="30" w:type="dxa"/>
              <w:bottom w:w="20" w:type="dxa"/>
              <w:right w:w="30" w:type="dxa"/>
            </w:tcMar>
          </w:tcPr>
          <w:p w:rsidR="00476697" w:rsidRPr="002C47DA" w:rsidRDefault="000177A1">
            <w:pPr>
              <w:rPr>
                <w:rFonts w:asciiTheme="majorHAnsi" w:hAnsiTheme="majorHAnsi"/>
                <w:sz w:val="22"/>
                <w:szCs w:val="22"/>
              </w:rPr>
            </w:pPr>
            <w:r w:rsidRPr="002C47DA">
              <w:rPr>
                <w:rFonts w:asciiTheme="majorHAnsi" w:hAnsiTheme="majorHAnsi"/>
                <w:sz w:val="22"/>
                <w:szCs w:val="22"/>
              </w:rPr>
              <w:t>Volunteer NSOs plus UNECE Secretariat</w:t>
            </w:r>
          </w:p>
        </w:tc>
        <w:tc>
          <w:tcPr>
            <w:tcW w:w="1258" w:type="pct"/>
            <w:tcMar>
              <w:top w:w="30" w:type="dxa"/>
              <w:left w:w="30" w:type="dxa"/>
              <w:bottom w:w="20" w:type="dxa"/>
              <w:right w:w="30" w:type="dxa"/>
            </w:tcMar>
          </w:tcPr>
          <w:p w:rsidR="00476697" w:rsidRPr="002C47DA" w:rsidRDefault="000177A1">
            <w:pPr>
              <w:rPr>
                <w:rFonts w:asciiTheme="majorHAnsi" w:hAnsiTheme="majorHAnsi"/>
                <w:sz w:val="22"/>
                <w:szCs w:val="22"/>
              </w:rPr>
            </w:pPr>
            <w:r w:rsidRPr="002C47DA">
              <w:rPr>
                <w:rFonts w:asciiTheme="majorHAnsi" w:hAnsiTheme="majorHAnsi"/>
                <w:sz w:val="22"/>
                <w:szCs w:val="22"/>
              </w:rPr>
              <w:t>None</w:t>
            </w:r>
          </w:p>
        </w:tc>
      </w:tr>
      <w:tr w:rsidR="00476697" w:rsidRPr="002C47DA" w:rsidTr="002C47DA">
        <w:trPr>
          <w:cantSplit/>
        </w:trPr>
        <w:tc>
          <w:tcPr>
            <w:tcW w:w="0" w:type="auto"/>
            <w:tcMar>
              <w:top w:w="30" w:type="dxa"/>
              <w:left w:w="30" w:type="dxa"/>
              <w:bottom w:w="20" w:type="dxa"/>
              <w:right w:w="30" w:type="dxa"/>
            </w:tcMar>
          </w:tcPr>
          <w:p w:rsidR="00476697" w:rsidRPr="002C47DA" w:rsidRDefault="000177A1">
            <w:pPr>
              <w:rPr>
                <w:rFonts w:asciiTheme="majorHAnsi" w:hAnsiTheme="majorHAnsi"/>
                <w:sz w:val="22"/>
                <w:szCs w:val="22"/>
              </w:rPr>
            </w:pPr>
            <w:r w:rsidRPr="002C47DA">
              <w:rPr>
                <w:rFonts w:asciiTheme="majorHAnsi" w:hAnsiTheme="majorHAnsi"/>
                <w:sz w:val="22"/>
                <w:szCs w:val="22"/>
              </w:rPr>
              <w:t>3: Roadmap</w:t>
            </w:r>
          </w:p>
        </w:tc>
        <w:tc>
          <w:tcPr>
            <w:tcW w:w="0" w:type="auto"/>
            <w:tcMar>
              <w:top w:w="30" w:type="dxa"/>
              <w:left w:w="30" w:type="dxa"/>
              <w:bottom w:w="20" w:type="dxa"/>
              <w:right w:w="30" w:type="dxa"/>
            </w:tcMar>
          </w:tcPr>
          <w:p w:rsidR="00476697" w:rsidRPr="002C47DA" w:rsidRDefault="000177A1">
            <w:pPr>
              <w:rPr>
                <w:rFonts w:asciiTheme="majorHAnsi" w:hAnsiTheme="majorHAnsi"/>
                <w:sz w:val="22"/>
                <w:szCs w:val="22"/>
              </w:rPr>
            </w:pPr>
            <w:r w:rsidRPr="002C47DA">
              <w:rPr>
                <w:rFonts w:asciiTheme="majorHAnsi" w:hAnsiTheme="majorHAnsi"/>
                <w:sz w:val="22"/>
                <w:szCs w:val="22"/>
              </w:rPr>
              <w:t>5 person months</w:t>
            </w:r>
          </w:p>
        </w:tc>
        <w:tc>
          <w:tcPr>
            <w:tcW w:w="2065" w:type="pct"/>
            <w:tcMar>
              <w:top w:w="30" w:type="dxa"/>
              <w:left w:w="30" w:type="dxa"/>
              <w:bottom w:w="20" w:type="dxa"/>
              <w:right w:w="30" w:type="dxa"/>
            </w:tcMar>
          </w:tcPr>
          <w:p w:rsidR="00476697" w:rsidRPr="002C47DA" w:rsidRDefault="000177A1">
            <w:pPr>
              <w:rPr>
                <w:rFonts w:asciiTheme="majorHAnsi" w:hAnsiTheme="majorHAnsi"/>
                <w:sz w:val="22"/>
                <w:szCs w:val="22"/>
              </w:rPr>
            </w:pPr>
            <w:r w:rsidRPr="002C47DA">
              <w:rPr>
                <w:rFonts w:asciiTheme="majorHAnsi" w:hAnsiTheme="majorHAnsi"/>
                <w:sz w:val="22"/>
                <w:szCs w:val="22"/>
              </w:rPr>
              <w:t>Volunteer NSOs plus UNECE Secretariat plus   volunteer external reviewers</w:t>
            </w:r>
          </w:p>
        </w:tc>
        <w:tc>
          <w:tcPr>
            <w:tcW w:w="1258" w:type="pct"/>
            <w:tcMar>
              <w:top w:w="30" w:type="dxa"/>
              <w:left w:w="30" w:type="dxa"/>
              <w:bottom w:w="20" w:type="dxa"/>
              <w:right w:w="30" w:type="dxa"/>
            </w:tcMar>
          </w:tcPr>
          <w:p w:rsidR="00476697" w:rsidRPr="002C47DA" w:rsidRDefault="000177A1">
            <w:pPr>
              <w:rPr>
                <w:rFonts w:asciiTheme="majorHAnsi" w:hAnsiTheme="majorHAnsi"/>
                <w:sz w:val="22"/>
                <w:szCs w:val="22"/>
              </w:rPr>
            </w:pPr>
            <w:r w:rsidRPr="002C47DA">
              <w:rPr>
                <w:rFonts w:asciiTheme="majorHAnsi" w:hAnsiTheme="majorHAnsi"/>
                <w:sz w:val="22"/>
                <w:szCs w:val="22"/>
              </w:rPr>
              <w:t>None</w:t>
            </w:r>
          </w:p>
        </w:tc>
      </w:tr>
      <w:tr w:rsidR="00476697" w:rsidRPr="002C47DA" w:rsidTr="002C47DA">
        <w:trPr>
          <w:cantSplit/>
        </w:trPr>
        <w:tc>
          <w:tcPr>
            <w:tcW w:w="0" w:type="auto"/>
            <w:tcMar>
              <w:top w:w="30" w:type="dxa"/>
              <w:left w:w="30" w:type="dxa"/>
              <w:bottom w:w="20" w:type="dxa"/>
              <w:right w:w="30" w:type="dxa"/>
            </w:tcMar>
          </w:tcPr>
          <w:p w:rsidR="00476697" w:rsidRPr="002C47DA" w:rsidRDefault="000177A1" w:rsidP="002C47DA">
            <w:pPr>
              <w:keepNext/>
              <w:rPr>
                <w:rFonts w:asciiTheme="majorHAnsi" w:hAnsiTheme="majorHAnsi"/>
                <w:sz w:val="22"/>
                <w:szCs w:val="22"/>
              </w:rPr>
            </w:pPr>
            <w:r w:rsidRPr="002C47DA">
              <w:rPr>
                <w:rFonts w:asciiTheme="majorHAnsi" w:hAnsiTheme="majorHAnsi"/>
                <w:sz w:val="22"/>
                <w:szCs w:val="22"/>
              </w:rPr>
              <w:t>4: Project management and coordination</w:t>
            </w:r>
          </w:p>
        </w:tc>
        <w:tc>
          <w:tcPr>
            <w:tcW w:w="0" w:type="auto"/>
            <w:tcMar>
              <w:top w:w="30" w:type="dxa"/>
              <w:left w:w="30" w:type="dxa"/>
              <w:bottom w:w="20" w:type="dxa"/>
              <w:right w:w="30" w:type="dxa"/>
            </w:tcMar>
          </w:tcPr>
          <w:p w:rsidR="00476697" w:rsidRPr="002C47DA" w:rsidRDefault="00FD1735" w:rsidP="00FD1735">
            <w:pPr>
              <w:keepNext/>
              <w:rPr>
                <w:rFonts w:asciiTheme="majorHAnsi" w:hAnsiTheme="majorHAnsi"/>
                <w:sz w:val="22"/>
                <w:szCs w:val="22"/>
              </w:rPr>
            </w:pPr>
            <w:r>
              <w:rPr>
                <w:rFonts w:asciiTheme="majorHAnsi" w:hAnsiTheme="majorHAnsi"/>
                <w:sz w:val="22"/>
                <w:szCs w:val="22"/>
              </w:rPr>
              <w:t>3</w:t>
            </w:r>
            <w:r w:rsidR="000177A1" w:rsidRPr="002C47DA">
              <w:rPr>
                <w:rFonts w:asciiTheme="majorHAnsi" w:hAnsiTheme="majorHAnsi"/>
                <w:sz w:val="22"/>
                <w:szCs w:val="22"/>
              </w:rPr>
              <w:t xml:space="preserve"> person month</w:t>
            </w:r>
            <w:r>
              <w:rPr>
                <w:rFonts w:asciiTheme="majorHAnsi" w:hAnsiTheme="majorHAnsi"/>
                <w:sz w:val="22"/>
                <w:szCs w:val="22"/>
              </w:rPr>
              <w:t>s</w:t>
            </w:r>
          </w:p>
        </w:tc>
        <w:tc>
          <w:tcPr>
            <w:tcW w:w="2065" w:type="pct"/>
            <w:tcMar>
              <w:top w:w="30" w:type="dxa"/>
              <w:left w:w="30" w:type="dxa"/>
              <w:bottom w:w="20" w:type="dxa"/>
              <w:right w:w="30" w:type="dxa"/>
            </w:tcMar>
          </w:tcPr>
          <w:p w:rsidR="00476697" w:rsidRPr="002C47DA" w:rsidRDefault="000177A1" w:rsidP="002C47DA">
            <w:pPr>
              <w:keepNext/>
              <w:rPr>
                <w:rFonts w:asciiTheme="majorHAnsi" w:hAnsiTheme="majorHAnsi"/>
                <w:sz w:val="22"/>
                <w:szCs w:val="22"/>
              </w:rPr>
            </w:pPr>
            <w:r w:rsidRPr="002C47DA">
              <w:rPr>
                <w:rFonts w:asciiTheme="majorHAnsi" w:hAnsiTheme="majorHAnsi"/>
                <w:sz w:val="22"/>
                <w:szCs w:val="22"/>
              </w:rPr>
              <w:t>A part-time project manager from a volunteer NSO plus UNECE Secretariat.</w:t>
            </w:r>
          </w:p>
          <w:p w:rsidR="00476697" w:rsidRPr="002C47DA" w:rsidRDefault="000177A1" w:rsidP="002C47DA">
            <w:pPr>
              <w:keepNext/>
              <w:rPr>
                <w:rFonts w:asciiTheme="majorHAnsi" w:hAnsiTheme="majorHAnsi"/>
                <w:sz w:val="22"/>
                <w:szCs w:val="22"/>
              </w:rPr>
            </w:pPr>
            <w:r w:rsidRPr="002C47DA">
              <w:rPr>
                <w:rFonts w:asciiTheme="majorHAnsi" w:hAnsiTheme="majorHAnsi"/>
                <w:sz w:val="22"/>
                <w:szCs w:val="22"/>
              </w:rPr>
              <w:t>Occasional input from project steering group members, and HLG members (in their role as project sponsors)</w:t>
            </w:r>
          </w:p>
        </w:tc>
        <w:tc>
          <w:tcPr>
            <w:tcW w:w="1258" w:type="pct"/>
            <w:tcMar>
              <w:top w:w="30" w:type="dxa"/>
              <w:left w:w="30" w:type="dxa"/>
              <w:bottom w:w="20" w:type="dxa"/>
              <w:right w:w="30" w:type="dxa"/>
            </w:tcMar>
          </w:tcPr>
          <w:p w:rsidR="00476697" w:rsidRPr="002C47DA" w:rsidRDefault="000177A1" w:rsidP="002C47DA">
            <w:pPr>
              <w:keepNext/>
              <w:rPr>
                <w:rFonts w:asciiTheme="majorHAnsi" w:hAnsiTheme="majorHAnsi"/>
                <w:sz w:val="22"/>
                <w:szCs w:val="22"/>
              </w:rPr>
            </w:pPr>
            <w:r w:rsidRPr="002C47DA">
              <w:rPr>
                <w:rFonts w:asciiTheme="majorHAnsi" w:hAnsiTheme="majorHAnsi"/>
                <w:sz w:val="22"/>
                <w:szCs w:val="22"/>
              </w:rPr>
              <w:t>Up to $500 for telecommunications and other incidentals</w:t>
            </w:r>
          </w:p>
        </w:tc>
      </w:tr>
      <w:tr w:rsidR="00476697" w:rsidRPr="002C47DA" w:rsidTr="002C47DA">
        <w:trPr>
          <w:cantSplit/>
        </w:trPr>
        <w:tc>
          <w:tcPr>
            <w:tcW w:w="0" w:type="auto"/>
            <w:tcMar>
              <w:top w:w="30" w:type="dxa"/>
              <w:left w:w="30" w:type="dxa"/>
              <w:bottom w:w="20" w:type="dxa"/>
              <w:right w:w="30" w:type="dxa"/>
            </w:tcMar>
          </w:tcPr>
          <w:p w:rsidR="00476697" w:rsidRPr="002C47DA" w:rsidRDefault="000177A1">
            <w:pPr>
              <w:rPr>
                <w:rFonts w:asciiTheme="majorHAnsi" w:hAnsiTheme="majorHAnsi"/>
                <w:b/>
                <w:sz w:val="22"/>
                <w:szCs w:val="22"/>
              </w:rPr>
            </w:pPr>
            <w:r w:rsidRPr="002C47DA">
              <w:rPr>
                <w:rFonts w:asciiTheme="majorHAnsi" w:hAnsiTheme="majorHAnsi"/>
                <w:b/>
                <w:sz w:val="22"/>
                <w:szCs w:val="22"/>
              </w:rPr>
              <w:t>Total</w:t>
            </w:r>
          </w:p>
        </w:tc>
        <w:tc>
          <w:tcPr>
            <w:tcW w:w="0" w:type="auto"/>
            <w:tcMar>
              <w:top w:w="30" w:type="dxa"/>
              <w:left w:w="30" w:type="dxa"/>
              <w:bottom w:w="20" w:type="dxa"/>
              <w:right w:w="30" w:type="dxa"/>
            </w:tcMar>
          </w:tcPr>
          <w:p w:rsidR="00476697" w:rsidRPr="002C47DA" w:rsidRDefault="000177A1">
            <w:pPr>
              <w:rPr>
                <w:rFonts w:asciiTheme="majorHAnsi" w:hAnsiTheme="majorHAnsi"/>
                <w:b/>
                <w:sz w:val="22"/>
                <w:szCs w:val="22"/>
              </w:rPr>
            </w:pPr>
            <w:r w:rsidRPr="002C47DA">
              <w:rPr>
                <w:rFonts w:asciiTheme="majorHAnsi" w:hAnsiTheme="majorHAnsi"/>
                <w:b/>
                <w:sz w:val="22"/>
                <w:szCs w:val="22"/>
              </w:rPr>
              <w:t>10   person months</w:t>
            </w:r>
          </w:p>
        </w:tc>
        <w:tc>
          <w:tcPr>
            <w:tcW w:w="2065" w:type="pct"/>
            <w:tcMar>
              <w:top w:w="30" w:type="dxa"/>
              <w:left w:w="30" w:type="dxa"/>
              <w:bottom w:w="20" w:type="dxa"/>
              <w:right w:w="30" w:type="dxa"/>
            </w:tcMar>
          </w:tcPr>
          <w:p w:rsidR="00476697" w:rsidRPr="002C47DA" w:rsidRDefault="000177A1">
            <w:pPr>
              <w:rPr>
                <w:rFonts w:asciiTheme="majorHAnsi" w:hAnsiTheme="majorHAnsi"/>
                <w:b/>
                <w:sz w:val="22"/>
                <w:szCs w:val="22"/>
              </w:rPr>
            </w:pPr>
            <w:r w:rsidRPr="002C47DA">
              <w:rPr>
                <w:rFonts w:asciiTheme="majorHAnsi" w:hAnsiTheme="majorHAnsi"/>
                <w:b/>
                <w:sz w:val="22"/>
                <w:szCs w:val="22"/>
              </w:rPr>
              <w:t>UNECE   Secretariat (1 person month)</w:t>
            </w:r>
          </w:p>
          <w:p w:rsidR="00476697" w:rsidRPr="002C47DA" w:rsidRDefault="000177A1">
            <w:pPr>
              <w:rPr>
                <w:rFonts w:asciiTheme="majorHAnsi" w:hAnsiTheme="majorHAnsi"/>
                <w:b/>
                <w:sz w:val="22"/>
                <w:szCs w:val="22"/>
              </w:rPr>
            </w:pPr>
            <w:r w:rsidRPr="002C47DA">
              <w:rPr>
                <w:rFonts w:asciiTheme="majorHAnsi" w:hAnsiTheme="majorHAnsi"/>
                <w:b/>
                <w:sz w:val="22"/>
                <w:szCs w:val="22"/>
              </w:rPr>
              <w:t>NSO   / International organisation staff (10 person months)</w:t>
            </w:r>
          </w:p>
        </w:tc>
        <w:tc>
          <w:tcPr>
            <w:tcW w:w="1258" w:type="pct"/>
            <w:tcMar>
              <w:top w:w="30" w:type="dxa"/>
              <w:left w:w="30" w:type="dxa"/>
              <w:bottom w:w="20" w:type="dxa"/>
              <w:right w:w="30" w:type="dxa"/>
            </w:tcMar>
          </w:tcPr>
          <w:p w:rsidR="00476697" w:rsidRPr="002C47DA" w:rsidRDefault="000177A1">
            <w:pPr>
              <w:rPr>
                <w:rFonts w:asciiTheme="majorHAnsi" w:hAnsiTheme="majorHAnsi"/>
                <w:b/>
                <w:sz w:val="22"/>
                <w:szCs w:val="22"/>
              </w:rPr>
            </w:pPr>
            <w:r w:rsidRPr="002C47DA">
              <w:rPr>
                <w:rFonts w:asciiTheme="majorHAnsi" w:hAnsiTheme="majorHAnsi"/>
                <w:b/>
                <w:sz w:val="22"/>
                <w:szCs w:val="22"/>
              </w:rPr>
              <w:t xml:space="preserve">Up to $500 for telecommunications and other incidentals </w:t>
            </w:r>
          </w:p>
        </w:tc>
      </w:tr>
    </w:tbl>
    <w:p w:rsidR="00FD1735" w:rsidRDefault="00FD1735" w:rsidP="00D9426B">
      <w:pPr>
        <w:spacing w:before="300" w:after="80"/>
        <w:rPr>
          <w:rFonts w:asciiTheme="majorHAnsi" w:hAnsiTheme="majorHAnsi"/>
          <w:b/>
        </w:rPr>
      </w:pPr>
    </w:p>
    <w:p w:rsidR="00FD1735" w:rsidRDefault="00FD1735">
      <w:pPr>
        <w:spacing w:after="0"/>
        <w:rPr>
          <w:rFonts w:asciiTheme="majorHAnsi" w:hAnsiTheme="majorHAnsi"/>
          <w:b/>
        </w:rPr>
      </w:pPr>
      <w:r>
        <w:rPr>
          <w:rFonts w:asciiTheme="majorHAnsi" w:hAnsiTheme="majorHAnsi"/>
          <w:b/>
        </w:rPr>
        <w:br w:type="page"/>
      </w:r>
    </w:p>
    <w:p w:rsidR="00476697" w:rsidRPr="002C47DA" w:rsidRDefault="000177A1" w:rsidP="00D9426B">
      <w:pPr>
        <w:spacing w:before="300" w:after="80"/>
        <w:rPr>
          <w:rFonts w:asciiTheme="majorHAnsi" w:hAnsiTheme="majorHAnsi"/>
          <w:b/>
        </w:rPr>
      </w:pPr>
      <w:r w:rsidRPr="002C47DA">
        <w:rPr>
          <w:rFonts w:asciiTheme="majorHAnsi" w:hAnsiTheme="majorHAnsi"/>
          <w:b/>
        </w:rPr>
        <w:lastRenderedPageBreak/>
        <w:t xml:space="preserve">VII </w:t>
      </w:r>
      <w:r w:rsidRPr="002C47DA">
        <w:rPr>
          <w:rFonts w:asciiTheme="majorHAnsi" w:hAnsiTheme="majorHAnsi"/>
          <w:b/>
          <w:u w:val="single"/>
        </w:rPr>
        <w:t>Timetable</w:t>
      </w:r>
    </w:p>
    <w:p w:rsidR="00476697" w:rsidRPr="002C47DA" w:rsidRDefault="000177A1">
      <w:pPr>
        <w:rPr>
          <w:rFonts w:asciiTheme="majorHAnsi" w:hAnsiTheme="majorHAnsi"/>
          <w:sz w:val="22"/>
          <w:szCs w:val="22"/>
        </w:rPr>
      </w:pPr>
      <w:r w:rsidRPr="002C47DA">
        <w:rPr>
          <w:rFonts w:asciiTheme="majorHAnsi" w:hAnsiTheme="majorHAnsi"/>
          <w:sz w:val="22"/>
          <w:szCs w:val="22"/>
        </w:rPr>
        <w:t>The project will start in January 2016 and end in December 2016.</w:t>
      </w:r>
    </w:p>
    <w:tbl>
      <w:tblPr>
        <w:tblStyle w:val="ScrollTableNormal"/>
        <w:tblW w:w="5000" w:type="pct"/>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Look w:val="0000" w:firstRow="0" w:lastRow="0" w:firstColumn="0" w:lastColumn="0" w:noHBand="0" w:noVBand="0"/>
      </w:tblPr>
      <w:tblGrid>
        <w:gridCol w:w="789"/>
        <w:gridCol w:w="674"/>
        <w:gridCol w:w="742"/>
        <w:gridCol w:w="827"/>
        <w:gridCol w:w="729"/>
        <w:gridCol w:w="872"/>
        <w:gridCol w:w="694"/>
        <w:gridCol w:w="567"/>
        <w:gridCol w:w="781"/>
        <w:gridCol w:w="742"/>
        <w:gridCol w:w="715"/>
        <w:gridCol w:w="802"/>
        <w:gridCol w:w="765"/>
      </w:tblGrid>
      <w:tr w:rsidR="00476697" w:rsidRPr="002C47DA" w:rsidTr="002C47DA">
        <w:tc>
          <w:tcPr>
            <w:tcW w:w="0" w:type="auto"/>
            <w:tcMar>
              <w:top w:w="30" w:type="dxa"/>
              <w:left w:w="30" w:type="dxa"/>
              <w:bottom w:w="20" w:type="dxa"/>
              <w:right w:w="30" w:type="dxa"/>
            </w:tcMar>
          </w:tcPr>
          <w:p w:rsidR="00476697" w:rsidRPr="002C47DA" w:rsidRDefault="000177A1">
            <w:pPr>
              <w:rPr>
                <w:rFonts w:asciiTheme="majorHAnsi" w:hAnsiTheme="majorHAnsi"/>
              </w:rPr>
            </w:pPr>
            <w:r w:rsidRPr="002C47DA">
              <w:rPr>
                <w:rFonts w:asciiTheme="majorHAnsi" w:hAnsiTheme="majorHAnsi"/>
              </w:rPr>
              <w:t>Del.</w:t>
            </w:r>
          </w:p>
        </w:tc>
        <w:tc>
          <w:tcPr>
            <w:tcW w:w="0" w:type="auto"/>
            <w:tcMar>
              <w:top w:w="30" w:type="dxa"/>
              <w:left w:w="30" w:type="dxa"/>
              <w:bottom w:w="20" w:type="dxa"/>
              <w:right w:w="30" w:type="dxa"/>
            </w:tcMar>
          </w:tcPr>
          <w:p w:rsidR="00476697" w:rsidRPr="002C47DA" w:rsidRDefault="000177A1">
            <w:pPr>
              <w:rPr>
                <w:rFonts w:asciiTheme="majorHAnsi" w:hAnsiTheme="majorHAnsi"/>
              </w:rPr>
            </w:pPr>
            <w:r w:rsidRPr="002C47DA">
              <w:rPr>
                <w:rFonts w:asciiTheme="majorHAnsi" w:hAnsiTheme="majorHAnsi"/>
              </w:rPr>
              <w:t>Jan</w:t>
            </w:r>
          </w:p>
        </w:tc>
        <w:tc>
          <w:tcPr>
            <w:tcW w:w="0" w:type="auto"/>
            <w:tcMar>
              <w:top w:w="30" w:type="dxa"/>
              <w:left w:w="30" w:type="dxa"/>
              <w:bottom w:w="20" w:type="dxa"/>
              <w:right w:w="30" w:type="dxa"/>
            </w:tcMar>
          </w:tcPr>
          <w:p w:rsidR="00476697" w:rsidRPr="002C47DA" w:rsidRDefault="000177A1">
            <w:pPr>
              <w:rPr>
                <w:rFonts w:asciiTheme="majorHAnsi" w:hAnsiTheme="majorHAnsi"/>
              </w:rPr>
            </w:pPr>
            <w:r w:rsidRPr="002C47DA">
              <w:rPr>
                <w:rFonts w:asciiTheme="majorHAnsi" w:hAnsiTheme="majorHAnsi"/>
              </w:rPr>
              <w:t>Feb</w:t>
            </w:r>
          </w:p>
        </w:tc>
        <w:tc>
          <w:tcPr>
            <w:tcW w:w="0" w:type="auto"/>
            <w:tcMar>
              <w:top w:w="30" w:type="dxa"/>
              <w:left w:w="30" w:type="dxa"/>
              <w:bottom w:w="20" w:type="dxa"/>
              <w:right w:w="30" w:type="dxa"/>
            </w:tcMar>
          </w:tcPr>
          <w:p w:rsidR="00476697" w:rsidRPr="002C47DA" w:rsidRDefault="000177A1">
            <w:pPr>
              <w:rPr>
                <w:rFonts w:asciiTheme="majorHAnsi" w:hAnsiTheme="majorHAnsi"/>
              </w:rPr>
            </w:pPr>
            <w:r w:rsidRPr="002C47DA">
              <w:rPr>
                <w:rFonts w:asciiTheme="majorHAnsi" w:hAnsiTheme="majorHAnsi"/>
              </w:rPr>
              <w:t>Mar</w:t>
            </w:r>
          </w:p>
        </w:tc>
        <w:tc>
          <w:tcPr>
            <w:tcW w:w="0" w:type="auto"/>
            <w:tcMar>
              <w:top w:w="30" w:type="dxa"/>
              <w:left w:w="30" w:type="dxa"/>
              <w:bottom w:w="20" w:type="dxa"/>
              <w:right w:w="30" w:type="dxa"/>
            </w:tcMar>
          </w:tcPr>
          <w:p w:rsidR="00476697" w:rsidRPr="002C47DA" w:rsidRDefault="000177A1">
            <w:pPr>
              <w:rPr>
                <w:rFonts w:asciiTheme="majorHAnsi" w:hAnsiTheme="majorHAnsi"/>
              </w:rPr>
            </w:pPr>
            <w:r w:rsidRPr="002C47DA">
              <w:rPr>
                <w:rFonts w:asciiTheme="majorHAnsi" w:hAnsiTheme="majorHAnsi"/>
              </w:rPr>
              <w:t>Apr</w:t>
            </w:r>
          </w:p>
        </w:tc>
        <w:tc>
          <w:tcPr>
            <w:tcW w:w="0" w:type="auto"/>
            <w:tcMar>
              <w:top w:w="30" w:type="dxa"/>
              <w:left w:w="30" w:type="dxa"/>
              <w:bottom w:w="20" w:type="dxa"/>
              <w:right w:w="30" w:type="dxa"/>
            </w:tcMar>
          </w:tcPr>
          <w:p w:rsidR="00476697" w:rsidRPr="002C47DA" w:rsidRDefault="000177A1">
            <w:pPr>
              <w:rPr>
                <w:rFonts w:asciiTheme="majorHAnsi" w:hAnsiTheme="majorHAnsi"/>
              </w:rPr>
            </w:pPr>
            <w:r w:rsidRPr="002C47DA">
              <w:rPr>
                <w:rFonts w:asciiTheme="majorHAnsi" w:hAnsiTheme="majorHAnsi"/>
              </w:rPr>
              <w:t>May</w:t>
            </w:r>
          </w:p>
        </w:tc>
        <w:tc>
          <w:tcPr>
            <w:tcW w:w="0" w:type="auto"/>
            <w:tcMar>
              <w:top w:w="30" w:type="dxa"/>
              <w:left w:w="30" w:type="dxa"/>
              <w:bottom w:w="20" w:type="dxa"/>
              <w:right w:w="30" w:type="dxa"/>
            </w:tcMar>
          </w:tcPr>
          <w:p w:rsidR="00476697" w:rsidRPr="002C47DA" w:rsidRDefault="000177A1">
            <w:pPr>
              <w:rPr>
                <w:rFonts w:asciiTheme="majorHAnsi" w:hAnsiTheme="majorHAnsi"/>
              </w:rPr>
            </w:pPr>
            <w:r w:rsidRPr="002C47DA">
              <w:rPr>
                <w:rFonts w:asciiTheme="majorHAnsi" w:hAnsiTheme="majorHAnsi"/>
              </w:rPr>
              <w:t>Jun</w:t>
            </w:r>
          </w:p>
        </w:tc>
        <w:tc>
          <w:tcPr>
            <w:tcW w:w="0" w:type="auto"/>
            <w:tcMar>
              <w:top w:w="30" w:type="dxa"/>
              <w:left w:w="30" w:type="dxa"/>
              <w:bottom w:w="20" w:type="dxa"/>
              <w:right w:w="30" w:type="dxa"/>
            </w:tcMar>
          </w:tcPr>
          <w:p w:rsidR="00476697" w:rsidRPr="002C47DA" w:rsidRDefault="000177A1">
            <w:pPr>
              <w:rPr>
                <w:rFonts w:asciiTheme="majorHAnsi" w:hAnsiTheme="majorHAnsi"/>
              </w:rPr>
            </w:pPr>
            <w:r w:rsidRPr="002C47DA">
              <w:rPr>
                <w:rFonts w:asciiTheme="majorHAnsi" w:hAnsiTheme="majorHAnsi"/>
              </w:rPr>
              <w:t>Jul</w:t>
            </w:r>
          </w:p>
        </w:tc>
        <w:tc>
          <w:tcPr>
            <w:tcW w:w="0" w:type="auto"/>
            <w:tcMar>
              <w:top w:w="30" w:type="dxa"/>
              <w:left w:w="30" w:type="dxa"/>
              <w:bottom w:w="20" w:type="dxa"/>
              <w:right w:w="30" w:type="dxa"/>
            </w:tcMar>
          </w:tcPr>
          <w:p w:rsidR="00476697" w:rsidRPr="002C47DA" w:rsidRDefault="000177A1">
            <w:pPr>
              <w:rPr>
                <w:rFonts w:asciiTheme="majorHAnsi" w:hAnsiTheme="majorHAnsi"/>
              </w:rPr>
            </w:pPr>
            <w:r w:rsidRPr="002C47DA">
              <w:rPr>
                <w:rFonts w:asciiTheme="majorHAnsi" w:hAnsiTheme="majorHAnsi"/>
              </w:rPr>
              <w:t>Aug</w:t>
            </w:r>
          </w:p>
        </w:tc>
        <w:tc>
          <w:tcPr>
            <w:tcW w:w="0" w:type="auto"/>
            <w:tcMar>
              <w:top w:w="30" w:type="dxa"/>
              <w:left w:w="30" w:type="dxa"/>
              <w:bottom w:w="20" w:type="dxa"/>
              <w:right w:w="30" w:type="dxa"/>
            </w:tcMar>
          </w:tcPr>
          <w:p w:rsidR="00476697" w:rsidRPr="002C47DA" w:rsidRDefault="000177A1">
            <w:pPr>
              <w:rPr>
                <w:rFonts w:asciiTheme="majorHAnsi" w:hAnsiTheme="majorHAnsi"/>
              </w:rPr>
            </w:pPr>
            <w:r w:rsidRPr="002C47DA">
              <w:rPr>
                <w:rFonts w:asciiTheme="majorHAnsi" w:hAnsiTheme="majorHAnsi"/>
              </w:rPr>
              <w:t>Sep</w:t>
            </w:r>
          </w:p>
        </w:tc>
        <w:tc>
          <w:tcPr>
            <w:tcW w:w="0" w:type="auto"/>
            <w:tcMar>
              <w:top w:w="30" w:type="dxa"/>
              <w:left w:w="30" w:type="dxa"/>
              <w:bottom w:w="20" w:type="dxa"/>
              <w:right w:w="30" w:type="dxa"/>
            </w:tcMar>
          </w:tcPr>
          <w:p w:rsidR="00476697" w:rsidRPr="002C47DA" w:rsidRDefault="000177A1">
            <w:pPr>
              <w:rPr>
                <w:rFonts w:asciiTheme="majorHAnsi" w:hAnsiTheme="majorHAnsi"/>
              </w:rPr>
            </w:pPr>
            <w:r w:rsidRPr="002C47DA">
              <w:rPr>
                <w:rFonts w:asciiTheme="majorHAnsi" w:hAnsiTheme="majorHAnsi"/>
              </w:rPr>
              <w:t>Oct</w:t>
            </w:r>
          </w:p>
        </w:tc>
        <w:tc>
          <w:tcPr>
            <w:tcW w:w="0" w:type="auto"/>
            <w:tcMar>
              <w:top w:w="30" w:type="dxa"/>
              <w:left w:w="30" w:type="dxa"/>
              <w:bottom w:w="20" w:type="dxa"/>
              <w:right w:w="30" w:type="dxa"/>
            </w:tcMar>
          </w:tcPr>
          <w:p w:rsidR="00476697" w:rsidRPr="002C47DA" w:rsidRDefault="000177A1">
            <w:pPr>
              <w:rPr>
                <w:rFonts w:asciiTheme="majorHAnsi" w:hAnsiTheme="majorHAnsi"/>
              </w:rPr>
            </w:pPr>
            <w:r w:rsidRPr="002C47DA">
              <w:rPr>
                <w:rFonts w:asciiTheme="majorHAnsi" w:hAnsiTheme="majorHAnsi"/>
              </w:rPr>
              <w:t>Nov</w:t>
            </w:r>
          </w:p>
        </w:tc>
        <w:tc>
          <w:tcPr>
            <w:tcW w:w="0" w:type="auto"/>
            <w:tcMar>
              <w:top w:w="30" w:type="dxa"/>
              <w:left w:w="30" w:type="dxa"/>
              <w:bottom w:w="20" w:type="dxa"/>
              <w:right w:w="30" w:type="dxa"/>
            </w:tcMar>
          </w:tcPr>
          <w:p w:rsidR="00476697" w:rsidRPr="002C47DA" w:rsidRDefault="000177A1">
            <w:pPr>
              <w:rPr>
                <w:rFonts w:asciiTheme="majorHAnsi" w:hAnsiTheme="majorHAnsi"/>
              </w:rPr>
            </w:pPr>
            <w:r w:rsidRPr="002C47DA">
              <w:rPr>
                <w:rFonts w:asciiTheme="majorHAnsi" w:hAnsiTheme="majorHAnsi"/>
              </w:rPr>
              <w:t>Dec</w:t>
            </w:r>
          </w:p>
        </w:tc>
      </w:tr>
      <w:tr w:rsidR="00476697" w:rsidRPr="002C47DA" w:rsidTr="002C47DA">
        <w:tc>
          <w:tcPr>
            <w:tcW w:w="0" w:type="auto"/>
            <w:tcMar>
              <w:top w:w="30" w:type="dxa"/>
              <w:left w:w="30" w:type="dxa"/>
              <w:bottom w:w="20" w:type="dxa"/>
              <w:right w:w="30" w:type="dxa"/>
            </w:tcMar>
          </w:tcPr>
          <w:p w:rsidR="00476697" w:rsidRPr="002C47DA" w:rsidRDefault="000177A1">
            <w:pPr>
              <w:rPr>
                <w:rFonts w:asciiTheme="majorHAnsi" w:hAnsiTheme="majorHAnsi"/>
              </w:rPr>
            </w:pPr>
            <w:r w:rsidRPr="002C47DA">
              <w:rPr>
                <w:rFonts w:asciiTheme="majorHAnsi" w:hAnsiTheme="majorHAnsi"/>
              </w:rPr>
              <w:t>1</w:t>
            </w:r>
          </w:p>
        </w:tc>
        <w:tc>
          <w:tcPr>
            <w:tcW w:w="0" w:type="auto"/>
            <w:tcMar>
              <w:top w:w="30" w:type="dxa"/>
              <w:left w:w="30" w:type="dxa"/>
              <w:bottom w:w="20" w:type="dxa"/>
              <w:right w:w="30" w:type="dxa"/>
            </w:tcMar>
          </w:tcPr>
          <w:p w:rsidR="00476697" w:rsidRPr="002C47DA" w:rsidRDefault="000177A1">
            <w:pPr>
              <w:rPr>
                <w:rFonts w:asciiTheme="majorHAnsi" w:hAnsiTheme="majorHAnsi"/>
              </w:rPr>
            </w:pPr>
            <w:r w:rsidRPr="002C47DA">
              <w:rPr>
                <w:rFonts w:asciiTheme="majorHAnsi" w:hAnsiTheme="majorHAnsi"/>
              </w:rPr>
              <w:t>X</w:t>
            </w:r>
          </w:p>
        </w:tc>
        <w:tc>
          <w:tcPr>
            <w:tcW w:w="0" w:type="auto"/>
            <w:tcMar>
              <w:top w:w="30" w:type="dxa"/>
              <w:left w:w="30" w:type="dxa"/>
              <w:bottom w:w="20" w:type="dxa"/>
              <w:right w:w="30" w:type="dxa"/>
            </w:tcMar>
          </w:tcPr>
          <w:p w:rsidR="00476697" w:rsidRPr="002C47DA" w:rsidRDefault="000177A1">
            <w:pPr>
              <w:rPr>
                <w:rFonts w:asciiTheme="majorHAnsi" w:hAnsiTheme="majorHAnsi"/>
              </w:rPr>
            </w:pPr>
            <w:r w:rsidRPr="002C47DA">
              <w:rPr>
                <w:rFonts w:asciiTheme="majorHAnsi" w:hAnsiTheme="majorHAnsi"/>
              </w:rPr>
              <w:t>X</w:t>
            </w:r>
          </w:p>
        </w:tc>
        <w:tc>
          <w:tcPr>
            <w:tcW w:w="0" w:type="auto"/>
            <w:tcMar>
              <w:top w:w="30" w:type="dxa"/>
              <w:left w:w="30" w:type="dxa"/>
              <w:bottom w:w="20" w:type="dxa"/>
              <w:right w:w="30" w:type="dxa"/>
            </w:tcMar>
          </w:tcPr>
          <w:p w:rsidR="00476697" w:rsidRPr="002C47DA" w:rsidRDefault="000177A1">
            <w:pPr>
              <w:rPr>
                <w:rFonts w:asciiTheme="majorHAnsi" w:hAnsiTheme="majorHAnsi"/>
              </w:rPr>
            </w:pPr>
            <w:r w:rsidRPr="002C47DA">
              <w:rPr>
                <w:rFonts w:asciiTheme="majorHAnsi" w:hAnsiTheme="majorHAnsi"/>
              </w:rPr>
              <w:t>X</w:t>
            </w:r>
          </w:p>
        </w:tc>
        <w:tc>
          <w:tcPr>
            <w:tcW w:w="0" w:type="auto"/>
            <w:tcMar>
              <w:top w:w="30" w:type="dxa"/>
              <w:left w:w="30" w:type="dxa"/>
              <w:bottom w:w="20" w:type="dxa"/>
              <w:right w:w="30" w:type="dxa"/>
            </w:tcMar>
          </w:tcPr>
          <w:p w:rsidR="00476697" w:rsidRPr="002C47DA" w:rsidRDefault="00476697">
            <w:pPr>
              <w:rPr>
                <w:rFonts w:asciiTheme="majorHAnsi" w:hAnsiTheme="majorHAnsi"/>
              </w:rPr>
            </w:pPr>
          </w:p>
        </w:tc>
        <w:tc>
          <w:tcPr>
            <w:tcW w:w="0" w:type="auto"/>
            <w:tcMar>
              <w:top w:w="30" w:type="dxa"/>
              <w:left w:w="30" w:type="dxa"/>
              <w:bottom w:w="20" w:type="dxa"/>
              <w:right w:w="30" w:type="dxa"/>
            </w:tcMar>
          </w:tcPr>
          <w:p w:rsidR="00476697" w:rsidRPr="002C47DA" w:rsidRDefault="00476697">
            <w:pPr>
              <w:rPr>
                <w:rFonts w:asciiTheme="majorHAnsi" w:hAnsiTheme="majorHAnsi"/>
              </w:rPr>
            </w:pPr>
          </w:p>
        </w:tc>
        <w:tc>
          <w:tcPr>
            <w:tcW w:w="0" w:type="auto"/>
            <w:tcMar>
              <w:top w:w="30" w:type="dxa"/>
              <w:left w:w="30" w:type="dxa"/>
              <w:bottom w:w="20" w:type="dxa"/>
              <w:right w:w="30" w:type="dxa"/>
            </w:tcMar>
          </w:tcPr>
          <w:p w:rsidR="00476697" w:rsidRPr="002C47DA" w:rsidRDefault="00476697">
            <w:pPr>
              <w:rPr>
                <w:rFonts w:asciiTheme="majorHAnsi" w:hAnsiTheme="majorHAnsi"/>
              </w:rPr>
            </w:pPr>
          </w:p>
        </w:tc>
        <w:tc>
          <w:tcPr>
            <w:tcW w:w="0" w:type="auto"/>
            <w:tcMar>
              <w:top w:w="30" w:type="dxa"/>
              <w:left w:w="30" w:type="dxa"/>
              <w:bottom w:w="20" w:type="dxa"/>
              <w:right w:w="30" w:type="dxa"/>
            </w:tcMar>
          </w:tcPr>
          <w:p w:rsidR="00476697" w:rsidRPr="002C47DA" w:rsidRDefault="00476697">
            <w:pPr>
              <w:rPr>
                <w:rFonts w:asciiTheme="majorHAnsi" w:hAnsiTheme="majorHAnsi"/>
              </w:rPr>
            </w:pPr>
          </w:p>
        </w:tc>
        <w:tc>
          <w:tcPr>
            <w:tcW w:w="0" w:type="auto"/>
            <w:tcMar>
              <w:top w:w="30" w:type="dxa"/>
              <w:left w:w="30" w:type="dxa"/>
              <w:bottom w:w="20" w:type="dxa"/>
              <w:right w:w="30" w:type="dxa"/>
            </w:tcMar>
          </w:tcPr>
          <w:p w:rsidR="00476697" w:rsidRPr="002C47DA" w:rsidRDefault="00476697">
            <w:pPr>
              <w:rPr>
                <w:rFonts w:asciiTheme="majorHAnsi" w:hAnsiTheme="majorHAnsi"/>
              </w:rPr>
            </w:pPr>
          </w:p>
        </w:tc>
        <w:tc>
          <w:tcPr>
            <w:tcW w:w="0" w:type="auto"/>
            <w:tcMar>
              <w:top w:w="30" w:type="dxa"/>
              <w:left w:w="30" w:type="dxa"/>
              <w:bottom w:w="20" w:type="dxa"/>
              <w:right w:w="30" w:type="dxa"/>
            </w:tcMar>
          </w:tcPr>
          <w:p w:rsidR="00476697" w:rsidRPr="002C47DA" w:rsidRDefault="00476697">
            <w:pPr>
              <w:rPr>
                <w:rFonts w:asciiTheme="majorHAnsi" w:hAnsiTheme="majorHAnsi"/>
              </w:rPr>
            </w:pPr>
          </w:p>
        </w:tc>
        <w:tc>
          <w:tcPr>
            <w:tcW w:w="0" w:type="auto"/>
            <w:tcMar>
              <w:top w:w="30" w:type="dxa"/>
              <w:left w:w="30" w:type="dxa"/>
              <w:bottom w:w="20" w:type="dxa"/>
              <w:right w:w="30" w:type="dxa"/>
            </w:tcMar>
          </w:tcPr>
          <w:p w:rsidR="00476697" w:rsidRPr="002C47DA" w:rsidRDefault="00476697">
            <w:pPr>
              <w:rPr>
                <w:rFonts w:asciiTheme="majorHAnsi" w:hAnsiTheme="majorHAnsi"/>
              </w:rPr>
            </w:pPr>
          </w:p>
        </w:tc>
        <w:tc>
          <w:tcPr>
            <w:tcW w:w="0" w:type="auto"/>
            <w:tcMar>
              <w:top w:w="30" w:type="dxa"/>
              <w:left w:w="30" w:type="dxa"/>
              <w:bottom w:w="20" w:type="dxa"/>
              <w:right w:w="30" w:type="dxa"/>
            </w:tcMar>
          </w:tcPr>
          <w:p w:rsidR="00476697" w:rsidRPr="002C47DA" w:rsidRDefault="00476697">
            <w:pPr>
              <w:rPr>
                <w:rFonts w:asciiTheme="majorHAnsi" w:hAnsiTheme="majorHAnsi"/>
              </w:rPr>
            </w:pPr>
          </w:p>
        </w:tc>
        <w:tc>
          <w:tcPr>
            <w:tcW w:w="0" w:type="auto"/>
            <w:tcMar>
              <w:top w:w="30" w:type="dxa"/>
              <w:left w:w="30" w:type="dxa"/>
              <w:bottom w:w="20" w:type="dxa"/>
              <w:right w:w="30" w:type="dxa"/>
            </w:tcMar>
          </w:tcPr>
          <w:p w:rsidR="00476697" w:rsidRPr="002C47DA" w:rsidRDefault="00476697">
            <w:pPr>
              <w:rPr>
                <w:rFonts w:asciiTheme="majorHAnsi" w:hAnsiTheme="majorHAnsi"/>
              </w:rPr>
            </w:pPr>
          </w:p>
        </w:tc>
      </w:tr>
      <w:tr w:rsidR="00476697" w:rsidRPr="002C47DA" w:rsidTr="002C47DA">
        <w:tc>
          <w:tcPr>
            <w:tcW w:w="0" w:type="auto"/>
            <w:tcMar>
              <w:top w:w="30" w:type="dxa"/>
              <w:left w:w="30" w:type="dxa"/>
              <w:bottom w:w="20" w:type="dxa"/>
              <w:right w:w="30" w:type="dxa"/>
            </w:tcMar>
          </w:tcPr>
          <w:p w:rsidR="00476697" w:rsidRPr="002C47DA" w:rsidRDefault="000177A1">
            <w:pPr>
              <w:rPr>
                <w:rFonts w:asciiTheme="majorHAnsi" w:hAnsiTheme="majorHAnsi"/>
              </w:rPr>
            </w:pPr>
            <w:r w:rsidRPr="002C47DA">
              <w:rPr>
                <w:rFonts w:asciiTheme="majorHAnsi" w:hAnsiTheme="majorHAnsi"/>
              </w:rPr>
              <w:t>2</w:t>
            </w:r>
          </w:p>
        </w:tc>
        <w:tc>
          <w:tcPr>
            <w:tcW w:w="0" w:type="auto"/>
            <w:tcMar>
              <w:top w:w="30" w:type="dxa"/>
              <w:left w:w="30" w:type="dxa"/>
              <w:bottom w:w="20" w:type="dxa"/>
              <w:right w:w="30" w:type="dxa"/>
            </w:tcMar>
          </w:tcPr>
          <w:p w:rsidR="00476697" w:rsidRPr="002C47DA" w:rsidRDefault="00476697">
            <w:pPr>
              <w:rPr>
                <w:rFonts w:asciiTheme="majorHAnsi" w:hAnsiTheme="majorHAnsi"/>
              </w:rPr>
            </w:pPr>
          </w:p>
        </w:tc>
        <w:tc>
          <w:tcPr>
            <w:tcW w:w="0" w:type="auto"/>
            <w:tcMar>
              <w:top w:w="30" w:type="dxa"/>
              <w:left w:w="30" w:type="dxa"/>
              <w:bottom w:w="20" w:type="dxa"/>
              <w:right w:w="30" w:type="dxa"/>
            </w:tcMar>
          </w:tcPr>
          <w:p w:rsidR="00476697" w:rsidRPr="002C47DA" w:rsidRDefault="00476697">
            <w:pPr>
              <w:rPr>
                <w:rFonts w:asciiTheme="majorHAnsi" w:hAnsiTheme="majorHAnsi"/>
              </w:rPr>
            </w:pPr>
          </w:p>
        </w:tc>
        <w:tc>
          <w:tcPr>
            <w:tcW w:w="0" w:type="auto"/>
            <w:tcMar>
              <w:top w:w="30" w:type="dxa"/>
              <w:left w:w="30" w:type="dxa"/>
              <w:bottom w:w="20" w:type="dxa"/>
              <w:right w:w="30" w:type="dxa"/>
            </w:tcMar>
          </w:tcPr>
          <w:p w:rsidR="00476697" w:rsidRPr="002C47DA" w:rsidRDefault="00476697">
            <w:pPr>
              <w:rPr>
                <w:rFonts w:asciiTheme="majorHAnsi" w:hAnsiTheme="majorHAnsi"/>
              </w:rPr>
            </w:pPr>
          </w:p>
        </w:tc>
        <w:tc>
          <w:tcPr>
            <w:tcW w:w="0" w:type="auto"/>
            <w:tcMar>
              <w:top w:w="30" w:type="dxa"/>
              <w:left w:w="30" w:type="dxa"/>
              <w:bottom w:w="20" w:type="dxa"/>
              <w:right w:w="30" w:type="dxa"/>
            </w:tcMar>
          </w:tcPr>
          <w:p w:rsidR="00476697" w:rsidRPr="002C47DA" w:rsidRDefault="000177A1">
            <w:pPr>
              <w:rPr>
                <w:rFonts w:asciiTheme="majorHAnsi" w:hAnsiTheme="majorHAnsi"/>
              </w:rPr>
            </w:pPr>
            <w:r w:rsidRPr="002C47DA">
              <w:rPr>
                <w:rFonts w:asciiTheme="majorHAnsi" w:hAnsiTheme="majorHAnsi"/>
              </w:rPr>
              <w:t>o</w:t>
            </w:r>
          </w:p>
        </w:tc>
        <w:tc>
          <w:tcPr>
            <w:tcW w:w="0" w:type="auto"/>
            <w:tcMar>
              <w:top w:w="30" w:type="dxa"/>
              <w:left w:w="30" w:type="dxa"/>
              <w:bottom w:w="20" w:type="dxa"/>
              <w:right w:w="30" w:type="dxa"/>
            </w:tcMar>
          </w:tcPr>
          <w:p w:rsidR="00476697" w:rsidRPr="002C47DA" w:rsidRDefault="000177A1">
            <w:pPr>
              <w:rPr>
                <w:rFonts w:asciiTheme="majorHAnsi" w:hAnsiTheme="majorHAnsi"/>
              </w:rPr>
            </w:pPr>
            <w:r w:rsidRPr="002C47DA">
              <w:rPr>
                <w:rFonts w:asciiTheme="majorHAnsi" w:hAnsiTheme="majorHAnsi"/>
              </w:rPr>
              <w:t>o</w:t>
            </w:r>
          </w:p>
        </w:tc>
        <w:tc>
          <w:tcPr>
            <w:tcW w:w="0" w:type="auto"/>
            <w:tcMar>
              <w:top w:w="30" w:type="dxa"/>
              <w:left w:w="30" w:type="dxa"/>
              <w:bottom w:w="20" w:type="dxa"/>
              <w:right w:w="30" w:type="dxa"/>
            </w:tcMar>
          </w:tcPr>
          <w:p w:rsidR="00476697" w:rsidRPr="002C47DA" w:rsidRDefault="000177A1">
            <w:pPr>
              <w:rPr>
                <w:rFonts w:asciiTheme="majorHAnsi" w:hAnsiTheme="majorHAnsi"/>
              </w:rPr>
            </w:pPr>
            <w:r w:rsidRPr="002C47DA">
              <w:rPr>
                <w:rFonts w:asciiTheme="majorHAnsi" w:hAnsiTheme="majorHAnsi"/>
              </w:rPr>
              <w:t>X</w:t>
            </w:r>
          </w:p>
        </w:tc>
        <w:tc>
          <w:tcPr>
            <w:tcW w:w="0" w:type="auto"/>
            <w:tcMar>
              <w:top w:w="30" w:type="dxa"/>
              <w:left w:w="30" w:type="dxa"/>
              <w:bottom w:w="20" w:type="dxa"/>
              <w:right w:w="30" w:type="dxa"/>
            </w:tcMar>
          </w:tcPr>
          <w:p w:rsidR="00476697" w:rsidRPr="002C47DA" w:rsidRDefault="00476697">
            <w:pPr>
              <w:rPr>
                <w:rFonts w:asciiTheme="majorHAnsi" w:hAnsiTheme="majorHAnsi"/>
              </w:rPr>
            </w:pPr>
          </w:p>
        </w:tc>
        <w:tc>
          <w:tcPr>
            <w:tcW w:w="0" w:type="auto"/>
            <w:tcMar>
              <w:top w:w="30" w:type="dxa"/>
              <w:left w:w="30" w:type="dxa"/>
              <w:bottom w:w="20" w:type="dxa"/>
              <w:right w:w="30" w:type="dxa"/>
            </w:tcMar>
          </w:tcPr>
          <w:p w:rsidR="00476697" w:rsidRPr="002C47DA" w:rsidRDefault="00476697">
            <w:pPr>
              <w:rPr>
                <w:rFonts w:asciiTheme="majorHAnsi" w:hAnsiTheme="majorHAnsi"/>
              </w:rPr>
            </w:pPr>
          </w:p>
        </w:tc>
        <w:tc>
          <w:tcPr>
            <w:tcW w:w="0" w:type="auto"/>
            <w:tcMar>
              <w:top w:w="30" w:type="dxa"/>
              <w:left w:w="30" w:type="dxa"/>
              <w:bottom w:w="20" w:type="dxa"/>
              <w:right w:w="30" w:type="dxa"/>
            </w:tcMar>
          </w:tcPr>
          <w:p w:rsidR="00476697" w:rsidRPr="002C47DA" w:rsidRDefault="00476697">
            <w:pPr>
              <w:rPr>
                <w:rFonts w:asciiTheme="majorHAnsi" w:hAnsiTheme="majorHAnsi"/>
              </w:rPr>
            </w:pPr>
          </w:p>
        </w:tc>
        <w:tc>
          <w:tcPr>
            <w:tcW w:w="0" w:type="auto"/>
            <w:tcMar>
              <w:top w:w="30" w:type="dxa"/>
              <w:left w:w="30" w:type="dxa"/>
              <w:bottom w:w="20" w:type="dxa"/>
              <w:right w:w="30" w:type="dxa"/>
            </w:tcMar>
          </w:tcPr>
          <w:p w:rsidR="00476697" w:rsidRPr="002C47DA" w:rsidRDefault="00476697">
            <w:pPr>
              <w:rPr>
                <w:rFonts w:asciiTheme="majorHAnsi" w:hAnsiTheme="majorHAnsi"/>
              </w:rPr>
            </w:pPr>
          </w:p>
        </w:tc>
        <w:tc>
          <w:tcPr>
            <w:tcW w:w="0" w:type="auto"/>
            <w:tcMar>
              <w:top w:w="30" w:type="dxa"/>
              <w:left w:w="30" w:type="dxa"/>
              <w:bottom w:w="20" w:type="dxa"/>
              <w:right w:w="30" w:type="dxa"/>
            </w:tcMar>
          </w:tcPr>
          <w:p w:rsidR="00476697" w:rsidRPr="002C47DA" w:rsidRDefault="00476697">
            <w:pPr>
              <w:rPr>
                <w:rFonts w:asciiTheme="majorHAnsi" w:hAnsiTheme="majorHAnsi"/>
              </w:rPr>
            </w:pPr>
          </w:p>
        </w:tc>
        <w:tc>
          <w:tcPr>
            <w:tcW w:w="0" w:type="auto"/>
            <w:tcMar>
              <w:top w:w="30" w:type="dxa"/>
              <w:left w:w="30" w:type="dxa"/>
              <w:bottom w:w="20" w:type="dxa"/>
              <w:right w:w="30" w:type="dxa"/>
            </w:tcMar>
          </w:tcPr>
          <w:p w:rsidR="00476697" w:rsidRPr="002C47DA" w:rsidRDefault="00476697">
            <w:pPr>
              <w:rPr>
                <w:rFonts w:asciiTheme="majorHAnsi" w:hAnsiTheme="majorHAnsi"/>
              </w:rPr>
            </w:pPr>
          </w:p>
        </w:tc>
      </w:tr>
      <w:tr w:rsidR="00476697" w:rsidRPr="002C47DA" w:rsidTr="002C47DA">
        <w:tc>
          <w:tcPr>
            <w:tcW w:w="0" w:type="auto"/>
            <w:tcMar>
              <w:top w:w="30" w:type="dxa"/>
              <w:left w:w="30" w:type="dxa"/>
              <w:bottom w:w="20" w:type="dxa"/>
              <w:right w:w="30" w:type="dxa"/>
            </w:tcMar>
          </w:tcPr>
          <w:p w:rsidR="00476697" w:rsidRPr="002C47DA" w:rsidRDefault="000177A1">
            <w:pPr>
              <w:rPr>
                <w:rFonts w:asciiTheme="majorHAnsi" w:hAnsiTheme="majorHAnsi"/>
              </w:rPr>
            </w:pPr>
            <w:r w:rsidRPr="002C47DA">
              <w:rPr>
                <w:rFonts w:asciiTheme="majorHAnsi" w:hAnsiTheme="majorHAnsi"/>
              </w:rPr>
              <w:t>3</w:t>
            </w:r>
          </w:p>
        </w:tc>
        <w:tc>
          <w:tcPr>
            <w:tcW w:w="0" w:type="auto"/>
            <w:tcMar>
              <w:top w:w="30" w:type="dxa"/>
              <w:left w:w="30" w:type="dxa"/>
              <w:bottom w:w="20" w:type="dxa"/>
              <w:right w:w="30" w:type="dxa"/>
            </w:tcMar>
          </w:tcPr>
          <w:p w:rsidR="00476697" w:rsidRPr="002C47DA" w:rsidRDefault="00476697">
            <w:pPr>
              <w:rPr>
                <w:rFonts w:asciiTheme="majorHAnsi" w:hAnsiTheme="majorHAnsi"/>
              </w:rPr>
            </w:pPr>
          </w:p>
        </w:tc>
        <w:tc>
          <w:tcPr>
            <w:tcW w:w="0" w:type="auto"/>
            <w:tcMar>
              <w:top w:w="30" w:type="dxa"/>
              <w:left w:w="30" w:type="dxa"/>
              <w:bottom w:w="20" w:type="dxa"/>
              <w:right w:w="30" w:type="dxa"/>
            </w:tcMar>
          </w:tcPr>
          <w:p w:rsidR="00476697" w:rsidRPr="002C47DA" w:rsidRDefault="000177A1">
            <w:pPr>
              <w:rPr>
                <w:rFonts w:asciiTheme="majorHAnsi" w:hAnsiTheme="majorHAnsi"/>
              </w:rPr>
            </w:pPr>
            <w:r w:rsidRPr="002C47DA">
              <w:rPr>
                <w:rFonts w:asciiTheme="majorHAnsi" w:hAnsiTheme="majorHAnsi"/>
              </w:rPr>
              <w:t>o</w:t>
            </w:r>
          </w:p>
        </w:tc>
        <w:tc>
          <w:tcPr>
            <w:tcW w:w="0" w:type="auto"/>
            <w:tcMar>
              <w:top w:w="30" w:type="dxa"/>
              <w:left w:w="30" w:type="dxa"/>
              <w:bottom w:w="20" w:type="dxa"/>
              <w:right w:w="30" w:type="dxa"/>
            </w:tcMar>
          </w:tcPr>
          <w:p w:rsidR="00476697" w:rsidRPr="002C47DA" w:rsidRDefault="000177A1">
            <w:pPr>
              <w:rPr>
                <w:rFonts w:asciiTheme="majorHAnsi" w:hAnsiTheme="majorHAnsi"/>
              </w:rPr>
            </w:pPr>
            <w:r w:rsidRPr="002C47DA">
              <w:rPr>
                <w:rFonts w:asciiTheme="majorHAnsi" w:hAnsiTheme="majorHAnsi"/>
              </w:rPr>
              <w:t>o</w:t>
            </w:r>
          </w:p>
        </w:tc>
        <w:tc>
          <w:tcPr>
            <w:tcW w:w="0" w:type="auto"/>
            <w:tcMar>
              <w:top w:w="30" w:type="dxa"/>
              <w:left w:w="30" w:type="dxa"/>
              <w:bottom w:w="20" w:type="dxa"/>
              <w:right w:w="30" w:type="dxa"/>
            </w:tcMar>
          </w:tcPr>
          <w:p w:rsidR="00476697" w:rsidRPr="002C47DA" w:rsidRDefault="000177A1">
            <w:pPr>
              <w:rPr>
                <w:rFonts w:asciiTheme="majorHAnsi" w:hAnsiTheme="majorHAnsi"/>
              </w:rPr>
            </w:pPr>
            <w:r w:rsidRPr="002C47DA">
              <w:rPr>
                <w:rFonts w:asciiTheme="majorHAnsi" w:hAnsiTheme="majorHAnsi"/>
              </w:rPr>
              <w:t>o</w:t>
            </w:r>
          </w:p>
        </w:tc>
        <w:tc>
          <w:tcPr>
            <w:tcW w:w="0" w:type="auto"/>
            <w:tcMar>
              <w:top w:w="30" w:type="dxa"/>
              <w:left w:w="30" w:type="dxa"/>
              <w:bottom w:w="20" w:type="dxa"/>
              <w:right w:w="30" w:type="dxa"/>
            </w:tcMar>
          </w:tcPr>
          <w:p w:rsidR="00476697" w:rsidRPr="002C47DA" w:rsidRDefault="000177A1">
            <w:pPr>
              <w:rPr>
                <w:rFonts w:asciiTheme="majorHAnsi" w:hAnsiTheme="majorHAnsi"/>
              </w:rPr>
            </w:pPr>
            <w:r w:rsidRPr="002C47DA">
              <w:rPr>
                <w:rFonts w:asciiTheme="majorHAnsi" w:hAnsiTheme="majorHAnsi"/>
              </w:rPr>
              <w:t>o</w:t>
            </w:r>
          </w:p>
        </w:tc>
        <w:tc>
          <w:tcPr>
            <w:tcW w:w="0" w:type="auto"/>
            <w:tcMar>
              <w:top w:w="30" w:type="dxa"/>
              <w:left w:w="30" w:type="dxa"/>
              <w:bottom w:w="20" w:type="dxa"/>
              <w:right w:w="30" w:type="dxa"/>
            </w:tcMar>
          </w:tcPr>
          <w:p w:rsidR="00476697" w:rsidRPr="002C47DA" w:rsidRDefault="000177A1">
            <w:pPr>
              <w:rPr>
                <w:rFonts w:asciiTheme="majorHAnsi" w:hAnsiTheme="majorHAnsi"/>
              </w:rPr>
            </w:pPr>
            <w:r w:rsidRPr="002C47DA">
              <w:rPr>
                <w:rFonts w:asciiTheme="majorHAnsi" w:hAnsiTheme="majorHAnsi"/>
              </w:rPr>
              <w:t>o</w:t>
            </w:r>
          </w:p>
        </w:tc>
        <w:tc>
          <w:tcPr>
            <w:tcW w:w="0" w:type="auto"/>
            <w:tcMar>
              <w:top w:w="30" w:type="dxa"/>
              <w:left w:w="30" w:type="dxa"/>
              <w:bottom w:w="20" w:type="dxa"/>
              <w:right w:w="30" w:type="dxa"/>
            </w:tcMar>
          </w:tcPr>
          <w:p w:rsidR="00476697" w:rsidRPr="002C47DA" w:rsidRDefault="000177A1">
            <w:pPr>
              <w:rPr>
                <w:rFonts w:asciiTheme="majorHAnsi" w:hAnsiTheme="majorHAnsi"/>
              </w:rPr>
            </w:pPr>
            <w:r w:rsidRPr="002C47DA">
              <w:rPr>
                <w:rFonts w:asciiTheme="majorHAnsi" w:hAnsiTheme="majorHAnsi"/>
              </w:rPr>
              <w:t>o</w:t>
            </w:r>
          </w:p>
        </w:tc>
        <w:tc>
          <w:tcPr>
            <w:tcW w:w="0" w:type="auto"/>
            <w:tcMar>
              <w:top w:w="30" w:type="dxa"/>
              <w:left w:w="30" w:type="dxa"/>
              <w:bottom w:w="20" w:type="dxa"/>
              <w:right w:w="30" w:type="dxa"/>
            </w:tcMar>
          </w:tcPr>
          <w:p w:rsidR="00476697" w:rsidRPr="002C47DA" w:rsidRDefault="000177A1">
            <w:pPr>
              <w:rPr>
                <w:rFonts w:asciiTheme="majorHAnsi" w:hAnsiTheme="majorHAnsi"/>
              </w:rPr>
            </w:pPr>
            <w:r w:rsidRPr="002C47DA">
              <w:rPr>
                <w:rFonts w:asciiTheme="majorHAnsi" w:hAnsiTheme="majorHAnsi"/>
              </w:rPr>
              <w:t>o</w:t>
            </w:r>
          </w:p>
        </w:tc>
        <w:tc>
          <w:tcPr>
            <w:tcW w:w="0" w:type="auto"/>
            <w:tcMar>
              <w:top w:w="30" w:type="dxa"/>
              <w:left w:w="30" w:type="dxa"/>
              <w:bottom w:w="20" w:type="dxa"/>
              <w:right w:w="30" w:type="dxa"/>
            </w:tcMar>
          </w:tcPr>
          <w:p w:rsidR="00476697" w:rsidRPr="002C47DA" w:rsidRDefault="000177A1">
            <w:pPr>
              <w:rPr>
                <w:rFonts w:asciiTheme="majorHAnsi" w:hAnsiTheme="majorHAnsi"/>
              </w:rPr>
            </w:pPr>
            <w:r w:rsidRPr="002C47DA">
              <w:rPr>
                <w:rFonts w:asciiTheme="majorHAnsi" w:hAnsiTheme="majorHAnsi"/>
              </w:rPr>
              <w:t>X</w:t>
            </w:r>
          </w:p>
        </w:tc>
        <w:tc>
          <w:tcPr>
            <w:tcW w:w="0" w:type="auto"/>
            <w:tcMar>
              <w:top w:w="30" w:type="dxa"/>
              <w:left w:w="30" w:type="dxa"/>
              <w:bottom w:w="20" w:type="dxa"/>
              <w:right w:w="30" w:type="dxa"/>
            </w:tcMar>
          </w:tcPr>
          <w:p w:rsidR="00476697" w:rsidRPr="002C47DA" w:rsidRDefault="000177A1">
            <w:pPr>
              <w:rPr>
                <w:rFonts w:asciiTheme="majorHAnsi" w:hAnsiTheme="majorHAnsi"/>
              </w:rPr>
            </w:pPr>
            <w:r w:rsidRPr="002C47DA">
              <w:rPr>
                <w:rFonts w:asciiTheme="majorHAnsi" w:hAnsiTheme="majorHAnsi"/>
              </w:rPr>
              <w:t>X</w:t>
            </w:r>
          </w:p>
        </w:tc>
        <w:tc>
          <w:tcPr>
            <w:tcW w:w="0" w:type="auto"/>
            <w:tcMar>
              <w:top w:w="30" w:type="dxa"/>
              <w:left w:w="30" w:type="dxa"/>
              <w:bottom w:w="20" w:type="dxa"/>
              <w:right w:w="30" w:type="dxa"/>
            </w:tcMar>
          </w:tcPr>
          <w:p w:rsidR="00476697" w:rsidRPr="002C47DA" w:rsidRDefault="000177A1">
            <w:pPr>
              <w:rPr>
                <w:rFonts w:asciiTheme="majorHAnsi" w:hAnsiTheme="majorHAnsi"/>
              </w:rPr>
            </w:pPr>
            <w:r w:rsidRPr="002C47DA">
              <w:rPr>
                <w:rFonts w:asciiTheme="majorHAnsi" w:hAnsiTheme="majorHAnsi"/>
              </w:rPr>
              <w:t>X</w:t>
            </w:r>
          </w:p>
        </w:tc>
        <w:tc>
          <w:tcPr>
            <w:tcW w:w="0" w:type="auto"/>
            <w:tcMar>
              <w:top w:w="30" w:type="dxa"/>
              <w:left w:w="30" w:type="dxa"/>
              <w:bottom w:w="20" w:type="dxa"/>
              <w:right w:w="30" w:type="dxa"/>
            </w:tcMar>
          </w:tcPr>
          <w:p w:rsidR="00476697" w:rsidRPr="002C47DA" w:rsidRDefault="00476697">
            <w:pPr>
              <w:rPr>
                <w:rFonts w:asciiTheme="majorHAnsi" w:hAnsiTheme="majorHAnsi"/>
              </w:rPr>
            </w:pPr>
          </w:p>
        </w:tc>
      </w:tr>
      <w:tr w:rsidR="00476697" w:rsidRPr="002C47DA" w:rsidTr="002C47DA">
        <w:tc>
          <w:tcPr>
            <w:tcW w:w="0" w:type="auto"/>
            <w:tcMar>
              <w:top w:w="30" w:type="dxa"/>
              <w:left w:w="30" w:type="dxa"/>
              <w:bottom w:w="20" w:type="dxa"/>
              <w:right w:w="30" w:type="dxa"/>
            </w:tcMar>
          </w:tcPr>
          <w:p w:rsidR="00476697" w:rsidRPr="002C47DA" w:rsidRDefault="000177A1">
            <w:pPr>
              <w:rPr>
                <w:rFonts w:asciiTheme="majorHAnsi" w:hAnsiTheme="majorHAnsi"/>
              </w:rPr>
            </w:pPr>
            <w:r w:rsidRPr="002C47DA">
              <w:rPr>
                <w:rFonts w:asciiTheme="majorHAnsi" w:hAnsiTheme="majorHAnsi"/>
              </w:rPr>
              <w:t>4</w:t>
            </w:r>
          </w:p>
        </w:tc>
        <w:tc>
          <w:tcPr>
            <w:tcW w:w="0" w:type="auto"/>
            <w:tcMar>
              <w:top w:w="30" w:type="dxa"/>
              <w:left w:w="30" w:type="dxa"/>
              <w:bottom w:w="20" w:type="dxa"/>
              <w:right w:w="30" w:type="dxa"/>
            </w:tcMar>
          </w:tcPr>
          <w:p w:rsidR="00476697" w:rsidRPr="002C47DA" w:rsidRDefault="000177A1">
            <w:pPr>
              <w:rPr>
                <w:rFonts w:asciiTheme="majorHAnsi" w:hAnsiTheme="majorHAnsi"/>
              </w:rPr>
            </w:pPr>
            <w:r w:rsidRPr="002C47DA">
              <w:rPr>
                <w:rFonts w:asciiTheme="majorHAnsi" w:hAnsiTheme="majorHAnsi"/>
              </w:rPr>
              <w:t>X</w:t>
            </w:r>
          </w:p>
        </w:tc>
        <w:tc>
          <w:tcPr>
            <w:tcW w:w="0" w:type="auto"/>
            <w:tcMar>
              <w:top w:w="30" w:type="dxa"/>
              <w:left w:w="30" w:type="dxa"/>
              <w:bottom w:w="20" w:type="dxa"/>
              <w:right w:w="30" w:type="dxa"/>
            </w:tcMar>
          </w:tcPr>
          <w:p w:rsidR="00476697" w:rsidRPr="002C47DA" w:rsidRDefault="000177A1">
            <w:pPr>
              <w:rPr>
                <w:rFonts w:asciiTheme="majorHAnsi" w:hAnsiTheme="majorHAnsi"/>
              </w:rPr>
            </w:pPr>
            <w:r w:rsidRPr="002C47DA">
              <w:rPr>
                <w:rFonts w:asciiTheme="majorHAnsi" w:hAnsiTheme="majorHAnsi"/>
              </w:rPr>
              <w:t>o</w:t>
            </w:r>
          </w:p>
        </w:tc>
        <w:tc>
          <w:tcPr>
            <w:tcW w:w="0" w:type="auto"/>
            <w:tcMar>
              <w:top w:w="30" w:type="dxa"/>
              <w:left w:w="30" w:type="dxa"/>
              <w:bottom w:w="20" w:type="dxa"/>
              <w:right w:w="30" w:type="dxa"/>
            </w:tcMar>
          </w:tcPr>
          <w:p w:rsidR="00476697" w:rsidRPr="002C47DA" w:rsidRDefault="000177A1">
            <w:pPr>
              <w:rPr>
                <w:rFonts w:asciiTheme="majorHAnsi" w:hAnsiTheme="majorHAnsi"/>
              </w:rPr>
            </w:pPr>
            <w:r w:rsidRPr="002C47DA">
              <w:rPr>
                <w:rFonts w:asciiTheme="majorHAnsi" w:hAnsiTheme="majorHAnsi"/>
              </w:rPr>
              <w:t>X</w:t>
            </w:r>
          </w:p>
        </w:tc>
        <w:tc>
          <w:tcPr>
            <w:tcW w:w="0" w:type="auto"/>
            <w:tcMar>
              <w:top w:w="30" w:type="dxa"/>
              <w:left w:w="30" w:type="dxa"/>
              <w:bottom w:w="20" w:type="dxa"/>
              <w:right w:w="30" w:type="dxa"/>
            </w:tcMar>
          </w:tcPr>
          <w:p w:rsidR="00476697" w:rsidRPr="002C47DA" w:rsidRDefault="000177A1">
            <w:pPr>
              <w:rPr>
                <w:rFonts w:asciiTheme="majorHAnsi" w:hAnsiTheme="majorHAnsi"/>
              </w:rPr>
            </w:pPr>
            <w:r w:rsidRPr="002C47DA">
              <w:rPr>
                <w:rFonts w:asciiTheme="majorHAnsi" w:hAnsiTheme="majorHAnsi"/>
              </w:rPr>
              <w:t>o</w:t>
            </w:r>
          </w:p>
        </w:tc>
        <w:tc>
          <w:tcPr>
            <w:tcW w:w="0" w:type="auto"/>
            <w:tcMar>
              <w:top w:w="30" w:type="dxa"/>
              <w:left w:w="30" w:type="dxa"/>
              <w:bottom w:w="20" w:type="dxa"/>
              <w:right w:w="30" w:type="dxa"/>
            </w:tcMar>
          </w:tcPr>
          <w:p w:rsidR="00476697" w:rsidRPr="002C47DA" w:rsidRDefault="000177A1">
            <w:pPr>
              <w:rPr>
                <w:rFonts w:asciiTheme="majorHAnsi" w:hAnsiTheme="majorHAnsi"/>
              </w:rPr>
            </w:pPr>
            <w:r w:rsidRPr="002C47DA">
              <w:rPr>
                <w:rFonts w:asciiTheme="majorHAnsi" w:hAnsiTheme="majorHAnsi"/>
              </w:rPr>
              <w:t>o</w:t>
            </w:r>
          </w:p>
        </w:tc>
        <w:tc>
          <w:tcPr>
            <w:tcW w:w="0" w:type="auto"/>
            <w:tcMar>
              <w:top w:w="30" w:type="dxa"/>
              <w:left w:w="30" w:type="dxa"/>
              <w:bottom w:w="20" w:type="dxa"/>
              <w:right w:w="30" w:type="dxa"/>
            </w:tcMar>
          </w:tcPr>
          <w:p w:rsidR="00476697" w:rsidRPr="002C47DA" w:rsidRDefault="000177A1">
            <w:pPr>
              <w:rPr>
                <w:rFonts w:asciiTheme="majorHAnsi" w:hAnsiTheme="majorHAnsi"/>
              </w:rPr>
            </w:pPr>
            <w:r w:rsidRPr="002C47DA">
              <w:rPr>
                <w:rFonts w:asciiTheme="majorHAnsi" w:hAnsiTheme="majorHAnsi"/>
              </w:rPr>
              <w:t>X</w:t>
            </w:r>
          </w:p>
        </w:tc>
        <w:tc>
          <w:tcPr>
            <w:tcW w:w="0" w:type="auto"/>
            <w:tcMar>
              <w:top w:w="30" w:type="dxa"/>
              <w:left w:w="30" w:type="dxa"/>
              <w:bottom w:w="20" w:type="dxa"/>
              <w:right w:w="30" w:type="dxa"/>
            </w:tcMar>
          </w:tcPr>
          <w:p w:rsidR="00476697" w:rsidRPr="002C47DA" w:rsidRDefault="000177A1">
            <w:pPr>
              <w:rPr>
                <w:rFonts w:asciiTheme="majorHAnsi" w:hAnsiTheme="majorHAnsi"/>
              </w:rPr>
            </w:pPr>
            <w:r w:rsidRPr="002C47DA">
              <w:rPr>
                <w:rFonts w:asciiTheme="majorHAnsi" w:hAnsiTheme="majorHAnsi"/>
              </w:rPr>
              <w:t>o</w:t>
            </w:r>
          </w:p>
        </w:tc>
        <w:tc>
          <w:tcPr>
            <w:tcW w:w="0" w:type="auto"/>
            <w:tcMar>
              <w:top w:w="30" w:type="dxa"/>
              <w:left w:w="30" w:type="dxa"/>
              <w:bottom w:w="20" w:type="dxa"/>
              <w:right w:w="30" w:type="dxa"/>
            </w:tcMar>
          </w:tcPr>
          <w:p w:rsidR="00476697" w:rsidRPr="002C47DA" w:rsidRDefault="000177A1">
            <w:pPr>
              <w:rPr>
                <w:rFonts w:asciiTheme="majorHAnsi" w:hAnsiTheme="majorHAnsi"/>
              </w:rPr>
            </w:pPr>
            <w:r w:rsidRPr="002C47DA">
              <w:rPr>
                <w:rFonts w:asciiTheme="majorHAnsi" w:hAnsiTheme="majorHAnsi"/>
              </w:rPr>
              <w:t>o</w:t>
            </w:r>
          </w:p>
        </w:tc>
        <w:tc>
          <w:tcPr>
            <w:tcW w:w="0" w:type="auto"/>
            <w:tcMar>
              <w:top w:w="30" w:type="dxa"/>
              <w:left w:w="30" w:type="dxa"/>
              <w:bottom w:w="20" w:type="dxa"/>
              <w:right w:w="30" w:type="dxa"/>
            </w:tcMar>
          </w:tcPr>
          <w:p w:rsidR="00476697" w:rsidRPr="002C47DA" w:rsidRDefault="000177A1">
            <w:pPr>
              <w:rPr>
                <w:rFonts w:asciiTheme="majorHAnsi" w:hAnsiTheme="majorHAnsi"/>
              </w:rPr>
            </w:pPr>
            <w:r w:rsidRPr="002C47DA">
              <w:rPr>
                <w:rFonts w:asciiTheme="majorHAnsi" w:hAnsiTheme="majorHAnsi"/>
              </w:rPr>
              <w:t>o</w:t>
            </w:r>
          </w:p>
        </w:tc>
        <w:tc>
          <w:tcPr>
            <w:tcW w:w="0" w:type="auto"/>
            <w:tcMar>
              <w:top w:w="30" w:type="dxa"/>
              <w:left w:w="30" w:type="dxa"/>
              <w:bottom w:w="20" w:type="dxa"/>
              <w:right w:w="30" w:type="dxa"/>
            </w:tcMar>
          </w:tcPr>
          <w:p w:rsidR="00476697" w:rsidRPr="002C47DA" w:rsidRDefault="000177A1">
            <w:pPr>
              <w:rPr>
                <w:rFonts w:asciiTheme="majorHAnsi" w:hAnsiTheme="majorHAnsi"/>
              </w:rPr>
            </w:pPr>
            <w:r w:rsidRPr="002C47DA">
              <w:rPr>
                <w:rFonts w:asciiTheme="majorHAnsi" w:hAnsiTheme="majorHAnsi"/>
              </w:rPr>
              <w:t>o</w:t>
            </w:r>
          </w:p>
        </w:tc>
        <w:tc>
          <w:tcPr>
            <w:tcW w:w="0" w:type="auto"/>
            <w:tcMar>
              <w:top w:w="30" w:type="dxa"/>
              <w:left w:w="30" w:type="dxa"/>
              <w:bottom w:w="20" w:type="dxa"/>
              <w:right w:w="30" w:type="dxa"/>
            </w:tcMar>
          </w:tcPr>
          <w:p w:rsidR="00476697" w:rsidRPr="002C47DA" w:rsidRDefault="000177A1">
            <w:pPr>
              <w:rPr>
                <w:rFonts w:asciiTheme="majorHAnsi" w:hAnsiTheme="majorHAnsi"/>
              </w:rPr>
            </w:pPr>
            <w:r w:rsidRPr="002C47DA">
              <w:rPr>
                <w:rFonts w:asciiTheme="majorHAnsi" w:hAnsiTheme="majorHAnsi"/>
              </w:rPr>
              <w:t>X</w:t>
            </w:r>
          </w:p>
        </w:tc>
        <w:tc>
          <w:tcPr>
            <w:tcW w:w="0" w:type="auto"/>
            <w:tcMar>
              <w:top w:w="30" w:type="dxa"/>
              <w:left w:w="30" w:type="dxa"/>
              <w:bottom w:w="20" w:type="dxa"/>
              <w:right w:w="30" w:type="dxa"/>
            </w:tcMar>
          </w:tcPr>
          <w:p w:rsidR="00476697" w:rsidRPr="002C47DA" w:rsidRDefault="000177A1">
            <w:pPr>
              <w:rPr>
                <w:rFonts w:asciiTheme="majorHAnsi" w:hAnsiTheme="majorHAnsi"/>
              </w:rPr>
            </w:pPr>
            <w:r w:rsidRPr="002C47DA">
              <w:rPr>
                <w:rFonts w:asciiTheme="majorHAnsi" w:hAnsiTheme="majorHAnsi"/>
              </w:rPr>
              <w:t>X</w:t>
            </w:r>
          </w:p>
        </w:tc>
      </w:tr>
    </w:tbl>
    <w:p w:rsidR="002C47DA" w:rsidRPr="002C47DA" w:rsidRDefault="000177A1">
      <w:pPr>
        <w:rPr>
          <w:rFonts w:asciiTheme="majorHAnsi" w:hAnsiTheme="majorHAnsi"/>
        </w:rPr>
      </w:pPr>
      <w:r w:rsidRPr="002C47DA">
        <w:rPr>
          <w:rFonts w:asciiTheme="majorHAnsi" w:hAnsiTheme="majorHAnsi"/>
        </w:rPr>
        <w:t>o - low activity, X - high activity</w:t>
      </w:r>
    </w:p>
    <w:p w:rsidR="00564330" w:rsidRDefault="00564330" w:rsidP="006008BB">
      <w:pPr>
        <w:keepNext/>
        <w:spacing w:before="300"/>
        <w:rPr>
          <w:rFonts w:asciiTheme="majorHAnsi" w:hAnsiTheme="majorHAnsi"/>
          <w:b/>
        </w:rPr>
      </w:pPr>
    </w:p>
    <w:p w:rsidR="00476697" w:rsidRPr="002C47DA" w:rsidRDefault="000177A1" w:rsidP="006008BB">
      <w:pPr>
        <w:keepNext/>
        <w:spacing w:before="300"/>
        <w:rPr>
          <w:rFonts w:asciiTheme="majorHAnsi" w:hAnsiTheme="majorHAnsi"/>
          <w:b/>
        </w:rPr>
      </w:pPr>
      <w:r w:rsidRPr="002C47DA">
        <w:rPr>
          <w:rFonts w:asciiTheme="majorHAnsi" w:hAnsiTheme="majorHAnsi"/>
          <w:b/>
        </w:rPr>
        <w:t xml:space="preserve">VIII </w:t>
      </w:r>
      <w:r w:rsidRPr="002C47DA">
        <w:rPr>
          <w:rFonts w:asciiTheme="majorHAnsi" w:hAnsiTheme="majorHAnsi"/>
          <w:b/>
          <w:u w:val="single"/>
        </w:rPr>
        <w:t>Governance</w:t>
      </w:r>
    </w:p>
    <w:p w:rsidR="00FD1735" w:rsidRPr="00564330" w:rsidRDefault="00FD1735" w:rsidP="00FD1735">
      <w:pPr>
        <w:rPr>
          <w:rFonts w:asciiTheme="majorHAnsi" w:hAnsiTheme="majorHAnsi"/>
          <w:sz w:val="22"/>
          <w:szCs w:val="22"/>
          <w:lang w:val="en-GB"/>
        </w:rPr>
      </w:pPr>
      <w:r w:rsidRPr="00564330">
        <w:rPr>
          <w:rFonts w:asciiTheme="majorHAnsi" w:hAnsiTheme="majorHAnsi"/>
          <w:sz w:val="22"/>
          <w:szCs w:val="22"/>
          <w:lang w:val="en-GB"/>
        </w:rPr>
        <w:t xml:space="preserve">The project sponsor is the HLG, which is the group that has ultimate responsibility for signing off the project deliverables. In practice, this responsibility will be delegated to the Executive Board. </w:t>
      </w:r>
    </w:p>
    <w:p w:rsidR="00FD1735" w:rsidRPr="00564330" w:rsidRDefault="00FD1735" w:rsidP="00FD1735">
      <w:pPr>
        <w:rPr>
          <w:rFonts w:asciiTheme="majorHAnsi" w:hAnsiTheme="majorHAnsi"/>
          <w:sz w:val="22"/>
          <w:szCs w:val="22"/>
          <w:lang w:val="en-GB"/>
        </w:rPr>
      </w:pPr>
      <w:r w:rsidRPr="00564330">
        <w:rPr>
          <w:rFonts w:asciiTheme="majorHAnsi" w:hAnsiTheme="majorHAnsi"/>
          <w:sz w:val="22"/>
          <w:szCs w:val="22"/>
          <w:lang w:val="en-GB"/>
        </w:rPr>
        <w:t xml:space="preserve">A project manager will have day-to-day responsibility for the running of the project, providing regular updates and </w:t>
      </w:r>
      <w:r w:rsidR="00564330" w:rsidRPr="00564330">
        <w:rPr>
          <w:rFonts w:asciiTheme="majorHAnsi" w:hAnsiTheme="majorHAnsi"/>
          <w:sz w:val="22"/>
          <w:szCs w:val="22"/>
          <w:lang w:val="en-GB"/>
        </w:rPr>
        <w:t>signalling</w:t>
      </w:r>
      <w:r w:rsidRPr="00564330">
        <w:rPr>
          <w:rFonts w:asciiTheme="majorHAnsi" w:hAnsiTheme="majorHAnsi"/>
          <w:sz w:val="22"/>
          <w:szCs w:val="22"/>
          <w:lang w:val="en-GB"/>
        </w:rPr>
        <w:t xml:space="preserve"> any issues to the Executive Board as necessary.</w:t>
      </w:r>
    </w:p>
    <w:p w:rsidR="00476697" w:rsidRPr="00564330" w:rsidRDefault="000177A1" w:rsidP="00FD1735">
      <w:pPr>
        <w:rPr>
          <w:rFonts w:asciiTheme="majorHAnsi" w:hAnsiTheme="majorHAnsi"/>
          <w:sz w:val="22"/>
          <w:szCs w:val="22"/>
          <w:lang w:val="en-GB"/>
        </w:rPr>
      </w:pPr>
      <w:r w:rsidRPr="00564330">
        <w:rPr>
          <w:rFonts w:asciiTheme="majorHAnsi" w:hAnsiTheme="majorHAnsi"/>
          <w:sz w:val="22"/>
          <w:szCs w:val="22"/>
          <w:lang w:val="en-GB"/>
        </w:rPr>
        <w:t>Methods of work: Work mainly via electronic communication (email and wiki) and telephone/video conferencing. May also meet physically, if ne</w:t>
      </w:r>
      <w:bookmarkStart w:id="2" w:name="_GoBack"/>
      <w:bookmarkEnd w:id="2"/>
      <w:r w:rsidRPr="00564330">
        <w:rPr>
          <w:rFonts w:asciiTheme="majorHAnsi" w:hAnsiTheme="majorHAnsi"/>
          <w:sz w:val="22"/>
          <w:szCs w:val="22"/>
          <w:lang w:val="en-GB"/>
        </w:rPr>
        <w:t>cessary, on the margins of other meetings.</w:t>
      </w:r>
    </w:p>
    <w:sectPr w:rsidR="00476697" w:rsidRPr="00564330" w:rsidSect="009F3DFD">
      <w:headerReference w:type="default" r:id="rId11"/>
      <w:footerReference w:type="even" r:id="rId12"/>
      <w:footerReference w:type="default" r:id="rId13"/>
      <w:pgSz w:w="11899" w:h="16838"/>
      <w:pgMar w:top="1440" w:right="1126" w:bottom="1440" w:left="1134" w:header="709" w:footer="2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7DA" w:rsidRDefault="002C47DA">
      <w:pPr>
        <w:spacing w:after="0"/>
      </w:pPr>
      <w:r>
        <w:separator/>
      </w:r>
    </w:p>
  </w:endnote>
  <w:endnote w:type="continuationSeparator" w:id="0">
    <w:p w:rsidR="002C47DA" w:rsidRDefault="002C47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7DA" w:rsidRDefault="002C47DA" w:rsidP="002C4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47DA" w:rsidRDefault="002C47DA" w:rsidP="002C47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7DA" w:rsidRDefault="002C47DA"/>
  <w:tbl>
    <w:tblPr>
      <w:tblStyle w:val="TableGrid"/>
      <w:tblW w:w="0" w:type="auto"/>
      <w:tblLook w:val="00A0" w:firstRow="1" w:lastRow="0" w:firstColumn="1" w:lastColumn="0" w:noHBand="0" w:noVBand="0"/>
    </w:tblPr>
    <w:tblGrid>
      <w:gridCol w:w="7763"/>
      <w:gridCol w:w="1215"/>
    </w:tblGrid>
    <w:tr w:rsidR="002C47DA">
      <w:tc>
        <w:tcPr>
          <w:tcW w:w="7763" w:type="dxa"/>
          <w:tcBorders>
            <w:top w:val="nil"/>
            <w:left w:val="nil"/>
            <w:bottom w:val="nil"/>
            <w:right w:val="nil"/>
          </w:tcBorders>
        </w:tcPr>
        <w:p w:rsidR="002C47DA" w:rsidRPr="0053656C" w:rsidRDefault="002C47DA" w:rsidP="002C47DA">
          <w:pPr>
            <w:pStyle w:val="Footer"/>
            <w:tabs>
              <w:tab w:val="left" w:pos="340"/>
            </w:tabs>
            <w:rPr>
              <w:rStyle w:val="PageNumber"/>
            </w:rPr>
          </w:pPr>
          <w:r>
            <w:rPr>
              <w:rStyle w:val="PageNumber"/>
            </w:rPr>
            <w:t>Created by Jenny Linnerud on 24 Sep, 2015</w:t>
          </w:r>
        </w:p>
      </w:tc>
      <w:tc>
        <w:tcPr>
          <w:tcW w:w="1215" w:type="dxa"/>
          <w:tcBorders>
            <w:top w:val="nil"/>
            <w:left w:val="nil"/>
            <w:bottom w:val="nil"/>
            <w:right w:val="nil"/>
          </w:tcBorders>
        </w:tcPr>
        <w:p w:rsidR="002C47DA" w:rsidRDefault="002C47DA" w:rsidP="002C47DA">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64330">
            <w:rPr>
              <w:rStyle w:val="PageNumber"/>
              <w:noProof/>
            </w:rPr>
            <w:t>3</w:t>
          </w:r>
          <w:r>
            <w:rPr>
              <w:rStyle w:val="PageNumber"/>
            </w:rPr>
            <w:fldChar w:fldCharType="end"/>
          </w:r>
        </w:p>
      </w:tc>
    </w:tr>
  </w:tbl>
  <w:p w:rsidR="002C47DA" w:rsidRDefault="002C47DA" w:rsidP="009F3DF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7DA" w:rsidRDefault="002C47DA">
      <w:pPr>
        <w:spacing w:after="0"/>
      </w:pPr>
      <w:r>
        <w:separator/>
      </w:r>
    </w:p>
  </w:footnote>
  <w:footnote w:type="continuationSeparator" w:id="0">
    <w:p w:rsidR="002C47DA" w:rsidRDefault="002C47D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il"/>
        <w:left w:val="nil"/>
        <w:bottom w:val="nil"/>
        <w:right w:val="nil"/>
        <w:insideH w:val="nil"/>
        <w:insideV w:val="nil"/>
      </w:tblBorders>
      <w:tblLook w:val="00A0" w:firstRow="1" w:lastRow="0" w:firstColumn="1" w:lastColumn="0" w:noHBand="0" w:noVBand="0"/>
    </w:tblPr>
    <w:tblGrid>
      <w:gridCol w:w="5495"/>
      <w:gridCol w:w="3218"/>
    </w:tblGrid>
    <w:tr w:rsidR="002C47DA">
      <w:tc>
        <w:tcPr>
          <w:tcW w:w="5495" w:type="dxa"/>
        </w:tcPr>
        <w:p w:rsidR="002C47DA" w:rsidRDefault="002C47DA" w:rsidP="002C47DA">
          <w:pPr>
            <w:pStyle w:val="Header"/>
          </w:pPr>
          <w:r>
            <w:t>Project Proposal</w:t>
          </w:r>
        </w:p>
      </w:tc>
      <w:tc>
        <w:tcPr>
          <w:tcW w:w="3218" w:type="dxa"/>
        </w:tcPr>
        <w:p w:rsidR="002C47DA" w:rsidRPr="0053656C" w:rsidRDefault="002C47DA" w:rsidP="002C47DA">
          <w:pPr>
            <w:pStyle w:val="Header"/>
            <w:jc w:val="right"/>
          </w:pPr>
          <w:r w:rsidRPr="0053656C">
            <w:t>Jenny Linnerud</w:t>
          </w:r>
        </w:p>
      </w:tc>
    </w:tr>
  </w:tbl>
  <w:p w:rsidR="002C47DA" w:rsidRDefault="002C47DA" w:rsidP="002C47DA">
    <w:pPr>
      <w:pStyle w:val="Header"/>
      <w:jc w:val="right"/>
    </w:pPr>
  </w:p>
  <w:p w:rsidR="002C47DA" w:rsidRDefault="002C47DA" w:rsidP="002C47D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7281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EEC1108"/>
    <w:lvl w:ilvl="0">
      <w:start w:val="1"/>
      <w:numFmt w:val="decimal"/>
      <w:lvlText w:val="%1."/>
      <w:lvlJc w:val="left"/>
      <w:pPr>
        <w:tabs>
          <w:tab w:val="num" w:pos="1492"/>
        </w:tabs>
        <w:ind w:left="1492" w:hanging="360"/>
      </w:pPr>
    </w:lvl>
  </w:abstractNum>
  <w:abstractNum w:abstractNumId="2">
    <w:nsid w:val="FFFFFF7D"/>
    <w:multiLevelType w:val="singleLevel"/>
    <w:tmpl w:val="FC96B5A6"/>
    <w:lvl w:ilvl="0">
      <w:start w:val="1"/>
      <w:numFmt w:val="decimal"/>
      <w:lvlText w:val="%1."/>
      <w:lvlJc w:val="left"/>
      <w:pPr>
        <w:tabs>
          <w:tab w:val="num" w:pos="1209"/>
        </w:tabs>
        <w:ind w:left="1209" w:hanging="360"/>
      </w:pPr>
    </w:lvl>
  </w:abstractNum>
  <w:abstractNum w:abstractNumId="3">
    <w:nsid w:val="FFFFFF7E"/>
    <w:multiLevelType w:val="singleLevel"/>
    <w:tmpl w:val="D5245D84"/>
    <w:lvl w:ilvl="0">
      <w:start w:val="1"/>
      <w:numFmt w:val="decimal"/>
      <w:lvlText w:val="%1."/>
      <w:lvlJc w:val="left"/>
      <w:pPr>
        <w:tabs>
          <w:tab w:val="num" w:pos="926"/>
        </w:tabs>
        <w:ind w:left="926" w:hanging="360"/>
      </w:pPr>
    </w:lvl>
  </w:abstractNum>
  <w:abstractNum w:abstractNumId="4">
    <w:nsid w:val="FFFFFF7F"/>
    <w:multiLevelType w:val="singleLevel"/>
    <w:tmpl w:val="7916BB46"/>
    <w:lvl w:ilvl="0">
      <w:start w:val="1"/>
      <w:numFmt w:val="decimal"/>
      <w:lvlText w:val="%1."/>
      <w:lvlJc w:val="left"/>
      <w:pPr>
        <w:tabs>
          <w:tab w:val="num" w:pos="643"/>
        </w:tabs>
        <w:ind w:left="643" w:hanging="360"/>
      </w:pPr>
    </w:lvl>
  </w:abstractNum>
  <w:abstractNum w:abstractNumId="5">
    <w:nsid w:val="FFFFFF80"/>
    <w:multiLevelType w:val="singleLevel"/>
    <w:tmpl w:val="C38C865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C1EAD7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A005E3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89EDE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1CAF8D2"/>
    <w:lvl w:ilvl="0">
      <w:start w:val="1"/>
      <w:numFmt w:val="decimal"/>
      <w:lvlText w:val="%1."/>
      <w:lvlJc w:val="left"/>
      <w:pPr>
        <w:tabs>
          <w:tab w:val="num" w:pos="360"/>
        </w:tabs>
        <w:ind w:left="360" w:hanging="360"/>
      </w:pPr>
    </w:lvl>
  </w:abstractNum>
  <w:abstractNum w:abstractNumId="10">
    <w:nsid w:val="FFFFFF89"/>
    <w:multiLevelType w:val="singleLevel"/>
    <w:tmpl w:val="2786A1F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72598A">
      <w:start w:val="1"/>
      <w:numFmt w:val="decimal"/>
      <w:lvlText w:val="%1."/>
      <w:lvlJc w:val="left"/>
      <w:pPr>
        <w:tabs>
          <w:tab w:val="num" w:pos="720"/>
        </w:tabs>
        <w:ind w:left="720" w:hanging="360"/>
      </w:pPr>
    </w:lvl>
    <w:lvl w:ilvl="1" w:tplc="6C2401D6">
      <w:start w:val="1"/>
      <w:numFmt w:val="lowerLetter"/>
      <w:lvlText w:val="%2."/>
      <w:lvlJc w:val="left"/>
      <w:pPr>
        <w:tabs>
          <w:tab w:val="num" w:pos="1440"/>
        </w:tabs>
        <w:ind w:left="1440" w:hanging="360"/>
      </w:pPr>
    </w:lvl>
    <w:lvl w:ilvl="2" w:tplc="F17A54A4">
      <w:start w:val="1"/>
      <w:numFmt w:val="lowerRoman"/>
      <w:lvlText w:val="%3."/>
      <w:lvlJc w:val="right"/>
      <w:pPr>
        <w:tabs>
          <w:tab w:val="num" w:pos="2160"/>
        </w:tabs>
        <w:ind w:left="2160" w:hanging="180"/>
      </w:pPr>
    </w:lvl>
    <w:lvl w:ilvl="3" w:tplc="B19C3A94">
      <w:start w:val="1"/>
      <w:numFmt w:val="decimal"/>
      <w:lvlText w:val="%4."/>
      <w:lvlJc w:val="left"/>
      <w:pPr>
        <w:tabs>
          <w:tab w:val="num" w:pos="2880"/>
        </w:tabs>
        <w:ind w:left="2880" w:hanging="360"/>
      </w:pPr>
    </w:lvl>
    <w:lvl w:ilvl="4" w:tplc="ABE01F2A">
      <w:start w:val="1"/>
      <w:numFmt w:val="lowerLetter"/>
      <w:lvlText w:val="%5."/>
      <w:lvlJc w:val="left"/>
      <w:pPr>
        <w:tabs>
          <w:tab w:val="num" w:pos="3600"/>
        </w:tabs>
        <w:ind w:left="3600" w:hanging="360"/>
      </w:pPr>
    </w:lvl>
    <w:lvl w:ilvl="5" w:tplc="ED2A0D44">
      <w:start w:val="1"/>
      <w:numFmt w:val="lowerRoman"/>
      <w:lvlText w:val="%6."/>
      <w:lvlJc w:val="right"/>
      <w:pPr>
        <w:tabs>
          <w:tab w:val="num" w:pos="4320"/>
        </w:tabs>
        <w:ind w:left="4320" w:hanging="180"/>
      </w:pPr>
    </w:lvl>
    <w:lvl w:ilvl="6" w:tplc="65303DF8">
      <w:start w:val="1"/>
      <w:numFmt w:val="decimal"/>
      <w:lvlText w:val="%7."/>
      <w:lvlJc w:val="left"/>
      <w:pPr>
        <w:tabs>
          <w:tab w:val="num" w:pos="5040"/>
        </w:tabs>
        <w:ind w:left="5040" w:hanging="360"/>
      </w:pPr>
    </w:lvl>
    <w:lvl w:ilvl="7" w:tplc="BF62AA88">
      <w:start w:val="1"/>
      <w:numFmt w:val="lowerLetter"/>
      <w:lvlText w:val="%8."/>
      <w:lvlJc w:val="left"/>
      <w:pPr>
        <w:tabs>
          <w:tab w:val="num" w:pos="5760"/>
        </w:tabs>
        <w:ind w:left="5760" w:hanging="360"/>
      </w:pPr>
    </w:lvl>
    <w:lvl w:ilvl="8" w:tplc="B262088A">
      <w:start w:val="1"/>
      <w:numFmt w:val="lowerRoman"/>
      <w:lvlText w:val="%9."/>
      <w:lvlJc w:val="right"/>
      <w:pPr>
        <w:tabs>
          <w:tab w:val="num" w:pos="6480"/>
        </w:tabs>
        <w:ind w:left="6480" w:hanging="180"/>
      </w:pPr>
    </w:lvl>
  </w:abstractNum>
  <w:abstractNum w:abstractNumId="12">
    <w:nsid w:val="00D1044C"/>
    <w:multiLevelType w:val="multilevel"/>
    <w:tmpl w:val="4308FB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2A659B9"/>
    <w:multiLevelType w:val="hybridMultilevel"/>
    <w:tmpl w:val="C6E86CF4"/>
    <w:lvl w:ilvl="0" w:tplc="53B6F1AC">
      <w:start w:val="1"/>
      <w:numFmt w:val="decimal"/>
      <w:lvlText w:val="%1."/>
      <w:lvlJc w:val="left"/>
      <w:pPr>
        <w:ind w:left="360" w:hanging="360"/>
      </w:pPr>
    </w:lvl>
    <w:lvl w:ilvl="1" w:tplc="E69EBA62" w:tentative="1">
      <w:start w:val="1"/>
      <w:numFmt w:val="lowerLetter"/>
      <w:lvlText w:val="%2."/>
      <w:lvlJc w:val="left"/>
      <w:pPr>
        <w:ind w:left="1080" w:hanging="360"/>
      </w:pPr>
    </w:lvl>
    <w:lvl w:ilvl="2" w:tplc="B6B6DE24" w:tentative="1">
      <w:start w:val="1"/>
      <w:numFmt w:val="lowerRoman"/>
      <w:lvlText w:val="%3."/>
      <w:lvlJc w:val="right"/>
      <w:pPr>
        <w:ind w:left="1800" w:hanging="180"/>
      </w:pPr>
    </w:lvl>
    <w:lvl w:ilvl="3" w:tplc="88BABCF6" w:tentative="1">
      <w:start w:val="1"/>
      <w:numFmt w:val="decimal"/>
      <w:lvlText w:val="%4."/>
      <w:lvlJc w:val="left"/>
      <w:pPr>
        <w:ind w:left="2520" w:hanging="360"/>
      </w:pPr>
    </w:lvl>
    <w:lvl w:ilvl="4" w:tplc="C13820FE" w:tentative="1">
      <w:start w:val="1"/>
      <w:numFmt w:val="lowerLetter"/>
      <w:lvlText w:val="%5."/>
      <w:lvlJc w:val="left"/>
      <w:pPr>
        <w:ind w:left="3240" w:hanging="360"/>
      </w:pPr>
    </w:lvl>
    <w:lvl w:ilvl="5" w:tplc="09AC714E" w:tentative="1">
      <w:start w:val="1"/>
      <w:numFmt w:val="lowerRoman"/>
      <w:lvlText w:val="%6."/>
      <w:lvlJc w:val="right"/>
      <w:pPr>
        <w:ind w:left="3960" w:hanging="180"/>
      </w:pPr>
    </w:lvl>
    <w:lvl w:ilvl="6" w:tplc="492A574A" w:tentative="1">
      <w:start w:val="1"/>
      <w:numFmt w:val="decimal"/>
      <w:lvlText w:val="%7."/>
      <w:lvlJc w:val="left"/>
      <w:pPr>
        <w:ind w:left="4680" w:hanging="360"/>
      </w:pPr>
    </w:lvl>
    <w:lvl w:ilvl="7" w:tplc="26F05088" w:tentative="1">
      <w:start w:val="1"/>
      <w:numFmt w:val="lowerLetter"/>
      <w:lvlText w:val="%8."/>
      <w:lvlJc w:val="left"/>
      <w:pPr>
        <w:ind w:left="5400" w:hanging="360"/>
      </w:pPr>
    </w:lvl>
    <w:lvl w:ilvl="8" w:tplc="E10AD160" w:tentative="1">
      <w:start w:val="1"/>
      <w:numFmt w:val="lowerRoman"/>
      <w:lvlText w:val="%9."/>
      <w:lvlJc w:val="right"/>
      <w:pPr>
        <w:ind w:left="6120" w:hanging="180"/>
      </w:pPr>
    </w:lvl>
  </w:abstractNum>
  <w:abstractNum w:abstractNumId="14">
    <w:nsid w:val="083B6B7D"/>
    <w:multiLevelType w:val="multilevel"/>
    <w:tmpl w:val="0407001F"/>
    <w:numStyleLink w:val="111111"/>
  </w:abstractNum>
  <w:abstractNum w:abstractNumId="15">
    <w:nsid w:val="0BEF0E12"/>
    <w:multiLevelType w:val="multilevel"/>
    <w:tmpl w:val="97F06E9E"/>
    <w:lvl w:ilvl="0">
      <w:start w:val="1"/>
      <w:numFmt w:val="decimal"/>
      <w:lvlText w:val="%1."/>
      <w:lvlJc w:val="left"/>
      <w:pPr>
        <w:ind w:left="76" w:hanging="360"/>
      </w:pPr>
    </w:lvl>
    <w:lvl w:ilvl="1">
      <w:start w:val="1"/>
      <w:numFmt w:val="decimal"/>
      <w:lvlText w:val="%1.%2."/>
      <w:lvlJc w:val="left"/>
      <w:pPr>
        <w:ind w:left="508" w:hanging="432"/>
      </w:p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6">
    <w:nsid w:val="258638EE"/>
    <w:multiLevelType w:val="multilevel"/>
    <w:tmpl w:val="0407001F"/>
    <w:numStyleLink w:val="111111"/>
  </w:abstractNum>
  <w:abstractNum w:abstractNumId="17">
    <w:nsid w:val="27397EB5"/>
    <w:multiLevelType w:val="multilevel"/>
    <w:tmpl w:val="D6A29F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28E304F"/>
    <w:multiLevelType w:val="multilevel"/>
    <w:tmpl w:val="6D12D480"/>
    <w:lvl w:ilvl="0">
      <w:start w:val="1"/>
      <w:numFmt w:val="decimal"/>
      <w:lvlText w:val="%1."/>
      <w:lvlJc w:val="left"/>
      <w:pPr>
        <w:ind w:left="76" w:hanging="360"/>
      </w:pPr>
    </w:lvl>
    <w:lvl w:ilvl="1">
      <w:start w:val="1"/>
      <w:numFmt w:val="decimal"/>
      <w:lvlText w:val="%1.%2."/>
      <w:lvlJc w:val="left"/>
      <w:pPr>
        <w:ind w:left="508" w:hanging="432"/>
      </w:p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9">
    <w:nsid w:val="336A1A14"/>
    <w:multiLevelType w:val="multilevel"/>
    <w:tmpl w:val="0407001F"/>
    <w:numStyleLink w:val="111111"/>
  </w:abstractNum>
  <w:abstractNum w:abstractNumId="20">
    <w:nsid w:val="37323FE9"/>
    <w:multiLevelType w:val="multilevel"/>
    <w:tmpl w:val="74FA0F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CA00815"/>
    <w:multiLevelType w:val="multilevel"/>
    <w:tmpl w:val="7E0AC3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D3D7E6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229520A"/>
    <w:multiLevelType w:val="multilevel"/>
    <w:tmpl w:val="FF8AEF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7EC4667"/>
    <w:multiLevelType w:val="multilevel"/>
    <w:tmpl w:val="E8A470A8"/>
    <w:lvl w:ilvl="0">
      <w:start w:val="1"/>
      <w:numFmt w:val="decimal"/>
      <w:lvlText w:val="%1."/>
      <w:lvlJc w:val="left"/>
      <w:pPr>
        <w:ind w:left="76" w:hanging="360"/>
      </w:pPr>
    </w:lvl>
    <w:lvl w:ilvl="1">
      <w:start w:val="1"/>
      <w:numFmt w:val="decimal"/>
      <w:lvlText w:val="%1.%2."/>
      <w:lvlJc w:val="left"/>
      <w:pPr>
        <w:ind w:left="508" w:hanging="432"/>
      </w:p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25">
    <w:nsid w:val="5A6818A1"/>
    <w:multiLevelType w:val="multilevel"/>
    <w:tmpl w:val="0407001F"/>
    <w:styleLink w:val="111111"/>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F3938DB"/>
    <w:multiLevelType w:val="multilevel"/>
    <w:tmpl w:val="ADC046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0331AD6"/>
    <w:multiLevelType w:val="multilevel"/>
    <w:tmpl w:val="0407001F"/>
    <w:numStyleLink w:val="111111"/>
  </w:abstractNum>
  <w:abstractNum w:abstractNumId="28">
    <w:nsid w:val="716F0903"/>
    <w:multiLevelType w:val="multilevel"/>
    <w:tmpl w:val="FFF26F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DF627B2"/>
    <w:multiLevelType w:val="multilevel"/>
    <w:tmpl w:val="DE5E7920"/>
    <w:lvl w:ilvl="0">
      <w:start w:val="1"/>
      <w:numFmt w:val="decimal"/>
      <w:lvlText w:val="%1."/>
      <w:lvlJc w:val="left"/>
      <w:pPr>
        <w:ind w:left="76" w:hanging="360"/>
      </w:pPr>
    </w:lvl>
    <w:lvl w:ilvl="1">
      <w:start w:val="1"/>
      <w:numFmt w:val="decimal"/>
      <w:lvlText w:val="%1.%2."/>
      <w:lvlJc w:val="left"/>
      <w:pPr>
        <w:ind w:left="508" w:hanging="432"/>
      </w:p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30">
    <w:nsid w:val="7DF627B3"/>
    <w:multiLevelType w:val="hybridMultilevel"/>
    <w:tmpl w:val="7DF627B3"/>
    <w:lvl w:ilvl="0" w:tplc="C478BD88">
      <w:start w:val="1"/>
      <w:numFmt w:val="bullet"/>
      <w:lvlText w:val=""/>
      <w:lvlJc w:val="left"/>
      <w:pPr>
        <w:tabs>
          <w:tab w:val="num" w:pos="360"/>
        </w:tabs>
        <w:ind w:left="360" w:hanging="360"/>
      </w:pPr>
      <w:rPr>
        <w:rFonts w:ascii="Symbol" w:hAnsi="Symbol"/>
      </w:rPr>
    </w:lvl>
    <w:lvl w:ilvl="1" w:tplc="B4941F0C">
      <w:start w:val="1"/>
      <w:numFmt w:val="bullet"/>
      <w:lvlText w:val="o"/>
      <w:lvlJc w:val="left"/>
      <w:pPr>
        <w:tabs>
          <w:tab w:val="num" w:pos="1080"/>
        </w:tabs>
        <w:ind w:left="1080" w:hanging="360"/>
      </w:pPr>
      <w:rPr>
        <w:rFonts w:ascii="Courier New" w:hAnsi="Courier New"/>
      </w:rPr>
    </w:lvl>
    <w:lvl w:ilvl="2" w:tplc="786A1704">
      <w:start w:val="1"/>
      <w:numFmt w:val="bullet"/>
      <w:lvlText w:val=""/>
      <w:lvlJc w:val="left"/>
      <w:pPr>
        <w:tabs>
          <w:tab w:val="num" w:pos="1800"/>
        </w:tabs>
        <w:ind w:left="1800" w:hanging="360"/>
      </w:pPr>
      <w:rPr>
        <w:rFonts w:ascii="Wingdings" w:hAnsi="Wingdings"/>
      </w:rPr>
    </w:lvl>
    <w:lvl w:ilvl="3" w:tplc="3D2C3818">
      <w:start w:val="1"/>
      <w:numFmt w:val="bullet"/>
      <w:lvlText w:val=""/>
      <w:lvlJc w:val="left"/>
      <w:pPr>
        <w:tabs>
          <w:tab w:val="num" w:pos="2520"/>
        </w:tabs>
        <w:ind w:left="2520" w:hanging="360"/>
      </w:pPr>
      <w:rPr>
        <w:rFonts w:ascii="Symbol" w:hAnsi="Symbol"/>
      </w:rPr>
    </w:lvl>
    <w:lvl w:ilvl="4" w:tplc="5EB6F67C">
      <w:start w:val="1"/>
      <w:numFmt w:val="bullet"/>
      <w:lvlText w:val="o"/>
      <w:lvlJc w:val="left"/>
      <w:pPr>
        <w:tabs>
          <w:tab w:val="num" w:pos="3240"/>
        </w:tabs>
        <w:ind w:left="3240" w:hanging="360"/>
      </w:pPr>
      <w:rPr>
        <w:rFonts w:ascii="Courier New" w:hAnsi="Courier New"/>
      </w:rPr>
    </w:lvl>
    <w:lvl w:ilvl="5" w:tplc="8E8AD9DA">
      <w:start w:val="1"/>
      <w:numFmt w:val="bullet"/>
      <w:lvlText w:val=""/>
      <w:lvlJc w:val="left"/>
      <w:pPr>
        <w:tabs>
          <w:tab w:val="num" w:pos="3960"/>
        </w:tabs>
        <w:ind w:left="3960" w:hanging="360"/>
      </w:pPr>
      <w:rPr>
        <w:rFonts w:ascii="Wingdings" w:hAnsi="Wingdings"/>
      </w:rPr>
    </w:lvl>
    <w:lvl w:ilvl="6" w:tplc="328C89D6">
      <w:start w:val="1"/>
      <w:numFmt w:val="bullet"/>
      <w:lvlText w:val=""/>
      <w:lvlJc w:val="left"/>
      <w:pPr>
        <w:tabs>
          <w:tab w:val="num" w:pos="4680"/>
        </w:tabs>
        <w:ind w:left="4680" w:hanging="360"/>
      </w:pPr>
      <w:rPr>
        <w:rFonts w:ascii="Symbol" w:hAnsi="Symbol"/>
      </w:rPr>
    </w:lvl>
    <w:lvl w:ilvl="7" w:tplc="6932047E">
      <w:start w:val="1"/>
      <w:numFmt w:val="bullet"/>
      <w:lvlText w:val="o"/>
      <w:lvlJc w:val="left"/>
      <w:pPr>
        <w:tabs>
          <w:tab w:val="num" w:pos="5400"/>
        </w:tabs>
        <w:ind w:left="5400" w:hanging="360"/>
      </w:pPr>
      <w:rPr>
        <w:rFonts w:ascii="Courier New" w:hAnsi="Courier New"/>
      </w:rPr>
    </w:lvl>
    <w:lvl w:ilvl="8" w:tplc="A0F43020">
      <w:start w:val="1"/>
      <w:numFmt w:val="bullet"/>
      <w:lvlText w:val=""/>
      <w:lvlJc w:val="left"/>
      <w:pPr>
        <w:tabs>
          <w:tab w:val="num" w:pos="6120"/>
        </w:tabs>
        <w:ind w:left="6120" w:hanging="360"/>
      </w:pPr>
      <w:rPr>
        <w:rFonts w:ascii="Wingdings" w:hAnsi="Wingdings"/>
      </w:rPr>
    </w:lvl>
  </w:abstractNum>
  <w:abstractNum w:abstractNumId="31">
    <w:nsid w:val="7DF627B4"/>
    <w:multiLevelType w:val="hybridMultilevel"/>
    <w:tmpl w:val="7DF627B4"/>
    <w:lvl w:ilvl="0" w:tplc="B1E08740">
      <w:start w:val="1"/>
      <w:numFmt w:val="bullet"/>
      <w:lvlText w:val=""/>
      <w:lvlJc w:val="left"/>
      <w:pPr>
        <w:tabs>
          <w:tab w:val="num" w:pos="360"/>
        </w:tabs>
        <w:ind w:left="360" w:hanging="360"/>
      </w:pPr>
      <w:rPr>
        <w:rFonts w:ascii="Symbol" w:hAnsi="Symbol"/>
      </w:rPr>
    </w:lvl>
    <w:lvl w:ilvl="1" w:tplc="39ACFA90">
      <w:start w:val="1"/>
      <w:numFmt w:val="bullet"/>
      <w:lvlText w:val="o"/>
      <w:lvlJc w:val="left"/>
      <w:pPr>
        <w:tabs>
          <w:tab w:val="num" w:pos="1080"/>
        </w:tabs>
        <w:ind w:left="1080" w:hanging="360"/>
      </w:pPr>
      <w:rPr>
        <w:rFonts w:ascii="Courier New" w:hAnsi="Courier New"/>
      </w:rPr>
    </w:lvl>
    <w:lvl w:ilvl="2" w:tplc="0F4C29F6">
      <w:start w:val="1"/>
      <w:numFmt w:val="bullet"/>
      <w:lvlText w:val=""/>
      <w:lvlJc w:val="left"/>
      <w:pPr>
        <w:tabs>
          <w:tab w:val="num" w:pos="1800"/>
        </w:tabs>
        <w:ind w:left="1800" w:hanging="360"/>
      </w:pPr>
      <w:rPr>
        <w:rFonts w:ascii="Wingdings" w:hAnsi="Wingdings"/>
      </w:rPr>
    </w:lvl>
    <w:lvl w:ilvl="3" w:tplc="075A6FC8">
      <w:start w:val="1"/>
      <w:numFmt w:val="bullet"/>
      <w:lvlText w:val=""/>
      <w:lvlJc w:val="left"/>
      <w:pPr>
        <w:tabs>
          <w:tab w:val="num" w:pos="2520"/>
        </w:tabs>
        <w:ind w:left="2520" w:hanging="360"/>
      </w:pPr>
      <w:rPr>
        <w:rFonts w:ascii="Symbol" w:hAnsi="Symbol"/>
      </w:rPr>
    </w:lvl>
    <w:lvl w:ilvl="4" w:tplc="AF328E0A">
      <w:start w:val="1"/>
      <w:numFmt w:val="bullet"/>
      <w:lvlText w:val="o"/>
      <w:lvlJc w:val="left"/>
      <w:pPr>
        <w:tabs>
          <w:tab w:val="num" w:pos="3240"/>
        </w:tabs>
        <w:ind w:left="3240" w:hanging="360"/>
      </w:pPr>
      <w:rPr>
        <w:rFonts w:ascii="Courier New" w:hAnsi="Courier New"/>
      </w:rPr>
    </w:lvl>
    <w:lvl w:ilvl="5" w:tplc="BF56D9FC">
      <w:start w:val="1"/>
      <w:numFmt w:val="bullet"/>
      <w:lvlText w:val=""/>
      <w:lvlJc w:val="left"/>
      <w:pPr>
        <w:tabs>
          <w:tab w:val="num" w:pos="3960"/>
        </w:tabs>
        <w:ind w:left="3960" w:hanging="360"/>
      </w:pPr>
      <w:rPr>
        <w:rFonts w:ascii="Wingdings" w:hAnsi="Wingdings"/>
      </w:rPr>
    </w:lvl>
    <w:lvl w:ilvl="6" w:tplc="47C008BA">
      <w:start w:val="1"/>
      <w:numFmt w:val="bullet"/>
      <w:lvlText w:val=""/>
      <w:lvlJc w:val="left"/>
      <w:pPr>
        <w:tabs>
          <w:tab w:val="num" w:pos="4680"/>
        </w:tabs>
        <w:ind w:left="4680" w:hanging="360"/>
      </w:pPr>
      <w:rPr>
        <w:rFonts w:ascii="Symbol" w:hAnsi="Symbol"/>
      </w:rPr>
    </w:lvl>
    <w:lvl w:ilvl="7" w:tplc="3F121C20">
      <w:start w:val="1"/>
      <w:numFmt w:val="bullet"/>
      <w:lvlText w:val="o"/>
      <w:lvlJc w:val="left"/>
      <w:pPr>
        <w:tabs>
          <w:tab w:val="num" w:pos="5400"/>
        </w:tabs>
        <w:ind w:left="5400" w:hanging="360"/>
      </w:pPr>
      <w:rPr>
        <w:rFonts w:ascii="Courier New" w:hAnsi="Courier New"/>
      </w:rPr>
    </w:lvl>
    <w:lvl w:ilvl="8" w:tplc="5D54C2BE">
      <w:start w:val="1"/>
      <w:numFmt w:val="bullet"/>
      <w:lvlText w:val=""/>
      <w:lvlJc w:val="left"/>
      <w:pPr>
        <w:tabs>
          <w:tab w:val="num" w:pos="6120"/>
        </w:tabs>
        <w:ind w:left="6120" w:hanging="360"/>
      </w:pPr>
      <w:rPr>
        <w:rFonts w:ascii="Wingdings" w:hAnsi="Wingdings"/>
      </w:rPr>
    </w:lvl>
  </w:abstractNum>
  <w:num w:numId="1">
    <w:abstractNumId w:val="11"/>
  </w:num>
  <w:num w:numId="2">
    <w:abstractNumId w:val="9"/>
  </w:num>
  <w:num w:numId="3">
    <w:abstractNumId w:val="0"/>
  </w:num>
  <w:num w:numId="4">
    <w:abstractNumId w:val="4"/>
  </w:num>
  <w:num w:numId="5">
    <w:abstractNumId w:val="3"/>
  </w:num>
  <w:num w:numId="6">
    <w:abstractNumId w:val="2"/>
  </w:num>
  <w:num w:numId="7">
    <w:abstractNumId w:val="1"/>
  </w:num>
  <w:num w:numId="8">
    <w:abstractNumId w:val="5"/>
  </w:num>
  <w:num w:numId="9">
    <w:abstractNumId w:val="10"/>
  </w:num>
  <w:num w:numId="10">
    <w:abstractNumId w:val="8"/>
  </w:num>
  <w:num w:numId="11">
    <w:abstractNumId w:val="7"/>
  </w:num>
  <w:num w:numId="12">
    <w:abstractNumId w:val="6"/>
  </w:num>
  <w:num w:numId="13">
    <w:abstractNumId w:val="13"/>
  </w:num>
  <w:num w:numId="14">
    <w:abstractNumId w:val="24"/>
  </w:num>
  <w:num w:numId="15">
    <w:abstractNumId w:val="18"/>
  </w:num>
  <w:num w:numId="16">
    <w:abstractNumId w:val="26"/>
  </w:num>
  <w:num w:numId="17">
    <w:abstractNumId w:val="23"/>
  </w:num>
  <w:num w:numId="18">
    <w:abstractNumId w:val="28"/>
  </w:num>
  <w:num w:numId="19">
    <w:abstractNumId w:val="21"/>
  </w:num>
  <w:num w:numId="20">
    <w:abstractNumId w:val="20"/>
  </w:num>
  <w:num w:numId="21">
    <w:abstractNumId w:val="17"/>
  </w:num>
  <w:num w:numId="22">
    <w:abstractNumId w:val="12"/>
  </w:num>
  <w:num w:numId="23">
    <w:abstractNumId w:val="22"/>
  </w:num>
  <w:num w:numId="24">
    <w:abstractNumId w:val="25"/>
  </w:num>
  <w:num w:numId="25">
    <w:abstractNumId w:val="16"/>
  </w:num>
  <w:num w:numId="26">
    <w:abstractNumId w:val="15"/>
  </w:num>
  <w:num w:numId="27">
    <w:abstractNumId w:val="14"/>
  </w:num>
  <w:num w:numId="28">
    <w:abstractNumId w:val="29"/>
  </w:num>
  <w:num w:numId="29">
    <w:abstractNumId w:val="19"/>
  </w:num>
  <w:num w:numId="30">
    <w:abstractNumId w:val="27"/>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28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697"/>
    <w:rsid w:val="000177A1"/>
    <w:rsid w:val="000B4719"/>
    <w:rsid w:val="002C47DA"/>
    <w:rsid w:val="00476697"/>
    <w:rsid w:val="00564330"/>
    <w:rsid w:val="006008BB"/>
    <w:rsid w:val="00671075"/>
    <w:rsid w:val="009F3DFD"/>
    <w:rsid w:val="00C676CD"/>
    <w:rsid w:val="00D9426B"/>
    <w:rsid w:val="00FD17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de-DE"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Hyperlink" w:uiPriority="99"/>
  </w:latentStyles>
  <w:style w:type="paragraph" w:default="1" w:styleId="Normal">
    <w:name w:val="Normal"/>
    <w:qFormat/>
    <w:rsid w:val="008A1CA1"/>
    <w:pPr>
      <w:spacing w:after="120"/>
    </w:pPr>
    <w:rPr>
      <w:lang w:eastAsia="en-US"/>
    </w:rPr>
  </w:style>
  <w:style w:type="paragraph" w:styleId="Heading1">
    <w:name w:val="heading 1"/>
    <w:basedOn w:val="Normal"/>
    <w:next w:val="Normal"/>
    <w:qFormat/>
    <w:rsid w:val="001D7917"/>
    <w:pPr>
      <w:keepNext/>
      <w:numPr>
        <w:numId w:val="30"/>
      </w:numPr>
      <w:tabs>
        <w:tab w:val="left" w:pos="0"/>
        <w:tab w:val="left" w:pos="567"/>
      </w:tabs>
      <w:spacing w:before="600" w:after="240"/>
      <w:ind w:left="567" w:hanging="567"/>
      <w:outlineLvl w:val="0"/>
    </w:pPr>
    <w:rPr>
      <w:rFonts w:ascii="Arial" w:hAnsi="Arial" w:cs="Arial"/>
      <w:b/>
      <w:bCs/>
      <w:color w:val="365F91" w:themeColor="accent1" w:themeShade="BF"/>
      <w:kern w:val="32"/>
      <w:sz w:val="32"/>
      <w:szCs w:val="32"/>
    </w:rPr>
  </w:style>
  <w:style w:type="paragraph" w:styleId="Heading2">
    <w:name w:val="heading 2"/>
    <w:basedOn w:val="Normal"/>
    <w:next w:val="Normal"/>
    <w:qFormat/>
    <w:rsid w:val="001D7917"/>
    <w:pPr>
      <w:keepNext/>
      <w:numPr>
        <w:ilvl w:val="1"/>
        <w:numId w:val="30"/>
      </w:numPr>
      <w:tabs>
        <w:tab w:val="left" w:pos="567"/>
      </w:tabs>
      <w:spacing w:before="480" w:after="240"/>
      <w:ind w:left="567" w:hanging="567"/>
      <w:outlineLvl w:val="1"/>
    </w:pPr>
    <w:rPr>
      <w:rFonts w:ascii="Arial" w:hAnsi="Arial" w:cs="Arial"/>
      <w:b/>
      <w:bCs/>
      <w:iCs/>
      <w:color w:val="365F91" w:themeColor="accent1" w:themeShade="BF"/>
      <w:sz w:val="28"/>
      <w:szCs w:val="28"/>
    </w:rPr>
  </w:style>
  <w:style w:type="paragraph" w:styleId="Heading3">
    <w:name w:val="heading 3"/>
    <w:basedOn w:val="Normal"/>
    <w:next w:val="Normal"/>
    <w:qFormat/>
    <w:rsid w:val="001D7917"/>
    <w:pPr>
      <w:keepNext/>
      <w:numPr>
        <w:ilvl w:val="2"/>
        <w:numId w:val="30"/>
      </w:numPr>
      <w:tabs>
        <w:tab w:val="left" w:pos="567"/>
      </w:tabs>
      <w:spacing w:before="360"/>
      <w:ind w:left="567" w:hanging="567"/>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54813"/>
    <w:pPr>
      <w:spacing w:before="720" w:after="720"/>
      <w:outlineLvl w:val="0"/>
    </w:pPr>
    <w:rPr>
      <w:rFonts w:ascii="Arial" w:hAnsi="Arial" w:cs="Arial"/>
      <w:b/>
      <w:bCs/>
      <w:color w:val="365F91" w:themeColor="accent1" w:themeShade="BF"/>
      <w:kern w:val="28"/>
      <w:sz w:val="48"/>
      <w:szCs w:val="32"/>
    </w:rPr>
  </w:style>
  <w:style w:type="character" w:styleId="Hyperlink">
    <w:name w:val="Hyperlink"/>
    <w:basedOn w:val="DefaultParagraphFont"/>
    <w:uiPriority w:val="99"/>
    <w:rsid w:val="00EF7B96"/>
    <w:rPr>
      <w:color w:val="0000FF"/>
      <w:u w:val="single"/>
    </w:rPr>
  </w:style>
  <w:style w:type="paragraph" w:styleId="Caption">
    <w:name w:val="caption"/>
    <w:basedOn w:val="Normal"/>
    <w:next w:val="Normal"/>
    <w:qFormat/>
    <w:rsid w:val="00805BCE"/>
    <w:rPr>
      <w:b/>
      <w:bCs/>
      <w:sz w:val="20"/>
      <w:szCs w:val="20"/>
    </w:rPr>
  </w:style>
  <w:style w:type="paragraph" w:styleId="Header">
    <w:name w:val="header"/>
    <w:basedOn w:val="Normal"/>
    <w:link w:val="HeaderChar"/>
    <w:rsid w:val="00EF5EBB"/>
    <w:pPr>
      <w:tabs>
        <w:tab w:val="center" w:pos="4536"/>
        <w:tab w:val="right" w:pos="9072"/>
      </w:tabs>
      <w:spacing w:after="0"/>
    </w:pPr>
  </w:style>
  <w:style w:type="character" w:customStyle="1" w:styleId="HeaderChar">
    <w:name w:val="Header Char"/>
    <w:basedOn w:val="DefaultParagraphFont"/>
    <w:link w:val="Header"/>
    <w:rsid w:val="00EF5EBB"/>
    <w:rPr>
      <w:lang w:eastAsia="en-US"/>
    </w:rPr>
  </w:style>
  <w:style w:type="paragraph" w:styleId="Footer">
    <w:name w:val="footer"/>
    <w:basedOn w:val="Normal"/>
    <w:link w:val="FooterChar"/>
    <w:rsid w:val="00EF5EBB"/>
    <w:pPr>
      <w:tabs>
        <w:tab w:val="center" w:pos="4536"/>
        <w:tab w:val="right" w:pos="9072"/>
      </w:tabs>
      <w:spacing w:after="0"/>
    </w:pPr>
  </w:style>
  <w:style w:type="character" w:customStyle="1" w:styleId="FooterChar">
    <w:name w:val="Footer Char"/>
    <w:basedOn w:val="DefaultParagraphFont"/>
    <w:link w:val="Footer"/>
    <w:rsid w:val="00EF5EBB"/>
    <w:rPr>
      <w:lang w:eastAsia="en-US"/>
    </w:rPr>
  </w:style>
  <w:style w:type="character" w:styleId="PageNumber">
    <w:name w:val="page number"/>
    <w:basedOn w:val="DefaultParagraphFont"/>
    <w:rsid w:val="00704E8D"/>
  </w:style>
  <w:style w:type="table" w:styleId="TableGrid">
    <w:name w:val="Table Grid"/>
    <w:basedOn w:val="TableNormal"/>
    <w:rsid w:val="00704E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TOC3"/>
    <w:next w:val="Normal"/>
    <w:autoRedefine/>
    <w:uiPriority w:val="39"/>
    <w:rsid w:val="006A22EA"/>
    <w:pPr>
      <w:tabs>
        <w:tab w:val="clear" w:pos="851"/>
        <w:tab w:val="left" w:pos="634"/>
      </w:tabs>
    </w:pPr>
    <w:rPr>
      <w:b/>
    </w:rPr>
  </w:style>
  <w:style w:type="paragraph" w:styleId="TOC2">
    <w:name w:val="toc 2"/>
    <w:basedOn w:val="TOC1"/>
    <w:next w:val="Normal"/>
    <w:autoRedefine/>
    <w:uiPriority w:val="39"/>
    <w:rsid w:val="00C8036A"/>
    <w:rPr>
      <w:b w:val="0"/>
    </w:rPr>
  </w:style>
  <w:style w:type="paragraph" w:styleId="TOC3">
    <w:name w:val="toc 3"/>
    <w:basedOn w:val="Normal"/>
    <w:next w:val="Normal"/>
    <w:autoRedefine/>
    <w:uiPriority w:val="39"/>
    <w:rsid w:val="003A6A79"/>
    <w:pPr>
      <w:tabs>
        <w:tab w:val="left" w:pos="851"/>
        <w:tab w:val="right" w:leader="dot" w:pos="8487"/>
      </w:tabs>
    </w:pPr>
    <w:rPr>
      <w:noProof/>
    </w:rPr>
  </w:style>
  <w:style w:type="paragraph" w:styleId="TOC4">
    <w:name w:val="toc 4"/>
    <w:basedOn w:val="Normal"/>
    <w:next w:val="Normal"/>
    <w:autoRedefine/>
    <w:rsid w:val="003A6A79"/>
    <w:pPr>
      <w:ind w:left="720"/>
    </w:pPr>
  </w:style>
  <w:style w:type="paragraph" w:styleId="TOC5">
    <w:name w:val="toc 5"/>
    <w:basedOn w:val="Normal"/>
    <w:next w:val="Normal"/>
    <w:autoRedefine/>
    <w:rsid w:val="003A6A79"/>
    <w:pPr>
      <w:ind w:left="960"/>
    </w:pPr>
  </w:style>
  <w:style w:type="paragraph" w:styleId="TOC6">
    <w:name w:val="toc 6"/>
    <w:basedOn w:val="Normal"/>
    <w:next w:val="Normal"/>
    <w:autoRedefine/>
    <w:rsid w:val="003A6A79"/>
    <w:pPr>
      <w:ind w:left="1200"/>
    </w:pPr>
  </w:style>
  <w:style w:type="paragraph" w:styleId="TOC7">
    <w:name w:val="toc 7"/>
    <w:basedOn w:val="Normal"/>
    <w:next w:val="Normal"/>
    <w:autoRedefine/>
    <w:rsid w:val="003A6A79"/>
    <w:pPr>
      <w:ind w:left="1440"/>
    </w:pPr>
  </w:style>
  <w:style w:type="paragraph" w:styleId="TOC8">
    <w:name w:val="toc 8"/>
    <w:basedOn w:val="Normal"/>
    <w:next w:val="Normal"/>
    <w:autoRedefine/>
    <w:rsid w:val="003A6A79"/>
    <w:pPr>
      <w:ind w:left="1680"/>
    </w:pPr>
  </w:style>
  <w:style w:type="paragraph" w:styleId="TOC9">
    <w:name w:val="toc 9"/>
    <w:basedOn w:val="Normal"/>
    <w:next w:val="Normal"/>
    <w:autoRedefine/>
    <w:rsid w:val="003A6A79"/>
    <w:pPr>
      <w:ind w:left="1920"/>
    </w:pPr>
  </w:style>
  <w:style w:type="numbering" w:styleId="111111">
    <w:name w:val="Outline List 2"/>
    <w:rsid w:val="00C8036A"/>
    <w:pPr>
      <w:numPr>
        <w:numId w:val="24"/>
      </w:numPr>
    </w:pPr>
  </w:style>
  <w:style w:type="paragraph" w:styleId="DocumentMap">
    <w:name w:val="Document Map"/>
    <w:basedOn w:val="Normal"/>
    <w:link w:val="DocumentMapChar"/>
    <w:rsid w:val="00552316"/>
    <w:pPr>
      <w:spacing w:after="0"/>
    </w:pPr>
    <w:rPr>
      <w:rFonts w:ascii="Lucida Grande" w:hAnsi="Lucida Grande"/>
    </w:rPr>
  </w:style>
  <w:style w:type="character" w:customStyle="1" w:styleId="DocumentMapChar">
    <w:name w:val="Document Map Char"/>
    <w:basedOn w:val="DefaultParagraphFont"/>
    <w:link w:val="DocumentMap"/>
    <w:rsid w:val="00552316"/>
    <w:rPr>
      <w:rFonts w:ascii="Lucida Grande" w:hAnsi="Lucida Grande"/>
      <w:lang w:eastAsia="en-US"/>
    </w:rPr>
  </w:style>
  <w:style w:type="table" w:customStyle="1" w:styleId="ScrollWarning">
    <w:name w:val="Scroll Warning"/>
    <w:basedOn w:val="TableNormal"/>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Note">
    <w:name w:val="Scroll Note"/>
    <w:basedOn w:val="TableNormal"/>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TableNormal">
    <w:name w:val="Scroll Table Normal"/>
    <w:basedOn w:val="TableNormal"/>
    <w:uiPriority w:val="99"/>
    <w:qFormat/>
    <w:rsid w:val="00E868FB"/>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customStyle="1" w:styleId="ScrollPanel">
    <w:name w:val="Scroll Panel"/>
    <w:basedOn w:val="TableNormal"/>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Info">
    <w:name w:val="Scroll Info"/>
    <w:basedOn w:val="TableNormal"/>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ip">
    <w:name w:val="Scroll Tip"/>
    <w:basedOn w:val="TableNormal"/>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SectionColumn">
    <w:name w:val="Scroll Section Column"/>
    <w:basedOn w:val="TableNormal"/>
    <w:uiPriority w:val="99"/>
    <w:rsid w:val="00E868FB"/>
    <w:tblPr/>
  </w:style>
  <w:style w:type="table" w:customStyle="1" w:styleId="ScrollCode">
    <w:name w:val="Scroll Code"/>
    <w:basedOn w:val="TableNormal"/>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Quote">
    <w:name w:val="Scroll Quote"/>
    <w:basedOn w:val="TableNormal"/>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de-DE"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Hyperlink" w:uiPriority="99"/>
  </w:latentStyles>
  <w:style w:type="paragraph" w:default="1" w:styleId="Normal">
    <w:name w:val="Normal"/>
    <w:qFormat/>
    <w:rsid w:val="008A1CA1"/>
    <w:pPr>
      <w:spacing w:after="120"/>
    </w:pPr>
    <w:rPr>
      <w:lang w:eastAsia="en-US"/>
    </w:rPr>
  </w:style>
  <w:style w:type="paragraph" w:styleId="Heading1">
    <w:name w:val="heading 1"/>
    <w:basedOn w:val="Normal"/>
    <w:next w:val="Normal"/>
    <w:qFormat/>
    <w:rsid w:val="001D7917"/>
    <w:pPr>
      <w:keepNext/>
      <w:numPr>
        <w:numId w:val="30"/>
      </w:numPr>
      <w:tabs>
        <w:tab w:val="left" w:pos="0"/>
        <w:tab w:val="left" w:pos="567"/>
      </w:tabs>
      <w:spacing w:before="600" w:after="240"/>
      <w:ind w:left="567" w:hanging="567"/>
      <w:outlineLvl w:val="0"/>
    </w:pPr>
    <w:rPr>
      <w:rFonts w:ascii="Arial" w:hAnsi="Arial" w:cs="Arial"/>
      <w:b/>
      <w:bCs/>
      <w:color w:val="365F91" w:themeColor="accent1" w:themeShade="BF"/>
      <w:kern w:val="32"/>
      <w:sz w:val="32"/>
      <w:szCs w:val="32"/>
    </w:rPr>
  </w:style>
  <w:style w:type="paragraph" w:styleId="Heading2">
    <w:name w:val="heading 2"/>
    <w:basedOn w:val="Normal"/>
    <w:next w:val="Normal"/>
    <w:qFormat/>
    <w:rsid w:val="001D7917"/>
    <w:pPr>
      <w:keepNext/>
      <w:numPr>
        <w:ilvl w:val="1"/>
        <w:numId w:val="30"/>
      </w:numPr>
      <w:tabs>
        <w:tab w:val="left" w:pos="567"/>
      </w:tabs>
      <w:spacing w:before="480" w:after="240"/>
      <w:ind w:left="567" w:hanging="567"/>
      <w:outlineLvl w:val="1"/>
    </w:pPr>
    <w:rPr>
      <w:rFonts w:ascii="Arial" w:hAnsi="Arial" w:cs="Arial"/>
      <w:b/>
      <w:bCs/>
      <w:iCs/>
      <w:color w:val="365F91" w:themeColor="accent1" w:themeShade="BF"/>
      <w:sz w:val="28"/>
      <w:szCs w:val="28"/>
    </w:rPr>
  </w:style>
  <w:style w:type="paragraph" w:styleId="Heading3">
    <w:name w:val="heading 3"/>
    <w:basedOn w:val="Normal"/>
    <w:next w:val="Normal"/>
    <w:qFormat/>
    <w:rsid w:val="001D7917"/>
    <w:pPr>
      <w:keepNext/>
      <w:numPr>
        <w:ilvl w:val="2"/>
        <w:numId w:val="30"/>
      </w:numPr>
      <w:tabs>
        <w:tab w:val="left" w:pos="567"/>
      </w:tabs>
      <w:spacing w:before="360"/>
      <w:ind w:left="567" w:hanging="567"/>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54813"/>
    <w:pPr>
      <w:spacing w:before="720" w:after="720"/>
      <w:outlineLvl w:val="0"/>
    </w:pPr>
    <w:rPr>
      <w:rFonts w:ascii="Arial" w:hAnsi="Arial" w:cs="Arial"/>
      <w:b/>
      <w:bCs/>
      <w:color w:val="365F91" w:themeColor="accent1" w:themeShade="BF"/>
      <w:kern w:val="28"/>
      <w:sz w:val="48"/>
      <w:szCs w:val="32"/>
    </w:rPr>
  </w:style>
  <w:style w:type="character" w:styleId="Hyperlink">
    <w:name w:val="Hyperlink"/>
    <w:basedOn w:val="DefaultParagraphFont"/>
    <w:uiPriority w:val="99"/>
    <w:rsid w:val="00EF7B96"/>
    <w:rPr>
      <w:color w:val="0000FF"/>
      <w:u w:val="single"/>
    </w:rPr>
  </w:style>
  <w:style w:type="paragraph" w:styleId="Caption">
    <w:name w:val="caption"/>
    <w:basedOn w:val="Normal"/>
    <w:next w:val="Normal"/>
    <w:qFormat/>
    <w:rsid w:val="00805BCE"/>
    <w:rPr>
      <w:b/>
      <w:bCs/>
      <w:sz w:val="20"/>
      <w:szCs w:val="20"/>
    </w:rPr>
  </w:style>
  <w:style w:type="paragraph" w:styleId="Header">
    <w:name w:val="header"/>
    <w:basedOn w:val="Normal"/>
    <w:link w:val="HeaderChar"/>
    <w:rsid w:val="00EF5EBB"/>
    <w:pPr>
      <w:tabs>
        <w:tab w:val="center" w:pos="4536"/>
        <w:tab w:val="right" w:pos="9072"/>
      </w:tabs>
      <w:spacing w:after="0"/>
    </w:pPr>
  </w:style>
  <w:style w:type="character" w:customStyle="1" w:styleId="HeaderChar">
    <w:name w:val="Header Char"/>
    <w:basedOn w:val="DefaultParagraphFont"/>
    <w:link w:val="Header"/>
    <w:rsid w:val="00EF5EBB"/>
    <w:rPr>
      <w:lang w:eastAsia="en-US"/>
    </w:rPr>
  </w:style>
  <w:style w:type="paragraph" w:styleId="Footer">
    <w:name w:val="footer"/>
    <w:basedOn w:val="Normal"/>
    <w:link w:val="FooterChar"/>
    <w:rsid w:val="00EF5EBB"/>
    <w:pPr>
      <w:tabs>
        <w:tab w:val="center" w:pos="4536"/>
        <w:tab w:val="right" w:pos="9072"/>
      </w:tabs>
      <w:spacing w:after="0"/>
    </w:pPr>
  </w:style>
  <w:style w:type="character" w:customStyle="1" w:styleId="FooterChar">
    <w:name w:val="Footer Char"/>
    <w:basedOn w:val="DefaultParagraphFont"/>
    <w:link w:val="Footer"/>
    <w:rsid w:val="00EF5EBB"/>
    <w:rPr>
      <w:lang w:eastAsia="en-US"/>
    </w:rPr>
  </w:style>
  <w:style w:type="character" w:styleId="PageNumber">
    <w:name w:val="page number"/>
    <w:basedOn w:val="DefaultParagraphFont"/>
    <w:rsid w:val="00704E8D"/>
  </w:style>
  <w:style w:type="table" w:styleId="TableGrid">
    <w:name w:val="Table Grid"/>
    <w:basedOn w:val="TableNormal"/>
    <w:rsid w:val="00704E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TOC3"/>
    <w:next w:val="Normal"/>
    <w:autoRedefine/>
    <w:uiPriority w:val="39"/>
    <w:rsid w:val="006A22EA"/>
    <w:pPr>
      <w:tabs>
        <w:tab w:val="clear" w:pos="851"/>
        <w:tab w:val="left" w:pos="634"/>
      </w:tabs>
    </w:pPr>
    <w:rPr>
      <w:b/>
    </w:rPr>
  </w:style>
  <w:style w:type="paragraph" w:styleId="TOC2">
    <w:name w:val="toc 2"/>
    <w:basedOn w:val="TOC1"/>
    <w:next w:val="Normal"/>
    <w:autoRedefine/>
    <w:uiPriority w:val="39"/>
    <w:rsid w:val="00C8036A"/>
    <w:rPr>
      <w:b w:val="0"/>
    </w:rPr>
  </w:style>
  <w:style w:type="paragraph" w:styleId="TOC3">
    <w:name w:val="toc 3"/>
    <w:basedOn w:val="Normal"/>
    <w:next w:val="Normal"/>
    <w:autoRedefine/>
    <w:uiPriority w:val="39"/>
    <w:rsid w:val="003A6A79"/>
    <w:pPr>
      <w:tabs>
        <w:tab w:val="left" w:pos="851"/>
        <w:tab w:val="right" w:leader="dot" w:pos="8487"/>
      </w:tabs>
    </w:pPr>
    <w:rPr>
      <w:noProof/>
    </w:rPr>
  </w:style>
  <w:style w:type="paragraph" w:styleId="TOC4">
    <w:name w:val="toc 4"/>
    <w:basedOn w:val="Normal"/>
    <w:next w:val="Normal"/>
    <w:autoRedefine/>
    <w:rsid w:val="003A6A79"/>
    <w:pPr>
      <w:ind w:left="720"/>
    </w:pPr>
  </w:style>
  <w:style w:type="paragraph" w:styleId="TOC5">
    <w:name w:val="toc 5"/>
    <w:basedOn w:val="Normal"/>
    <w:next w:val="Normal"/>
    <w:autoRedefine/>
    <w:rsid w:val="003A6A79"/>
    <w:pPr>
      <w:ind w:left="960"/>
    </w:pPr>
  </w:style>
  <w:style w:type="paragraph" w:styleId="TOC6">
    <w:name w:val="toc 6"/>
    <w:basedOn w:val="Normal"/>
    <w:next w:val="Normal"/>
    <w:autoRedefine/>
    <w:rsid w:val="003A6A79"/>
    <w:pPr>
      <w:ind w:left="1200"/>
    </w:pPr>
  </w:style>
  <w:style w:type="paragraph" w:styleId="TOC7">
    <w:name w:val="toc 7"/>
    <w:basedOn w:val="Normal"/>
    <w:next w:val="Normal"/>
    <w:autoRedefine/>
    <w:rsid w:val="003A6A79"/>
    <w:pPr>
      <w:ind w:left="1440"/>
    </w:pPr>
  </w:style>
  <w:style w:type="paragraph" w:styleId="TOC8">
    <w:name w:val="toc 8"/>
    <w:basedOn w:val="Normal"/>
    <w:next w:val="Normal"/>
    <w:autoRedefine/>
    <w:rsid w:val="003A6A79"/>
    <w:pPr>
      <w:ind w:left="1680"/>
    </w:pPr>
  </w:style>
  <w:style w:type="paragraph" w:styleId="TOC9">
    <w:name w:val="toc 9"/>
    <w:basedOn w:val="Normal"/>
    <w:next w:val="Normal"/>
    <w:autoRedefine/>
    <w:rsid w:val="003A6A79"/>
    <w:pPr>
      <w:ind w:left="1920"/>
    </w:pPr>
  </w:style>
  <w:style w:type="numbering" w:styleId="111111">
    <w:name w:val="Outline List 2"/>
    <w:rsid w:val="00C8036A"/>
    <w:pPr>
      <w:numPr>
        <w:numId w:val="24"/>
      </w:numPr>
    </w:pPr>
  </w:style>
  <w:style w:type="paragraph" w:styleId="DocumentMap">
    <w:name w:val="Document Map"/>
    <w:basedOn w:val="Normal"/>
    <w:link w:val="DocumentMapChar"/>
    <w:rsid w:val="00552316"/>
    <w:pPr>
      <w:spacing w:after="0"/>
    </w:pPr>
    <w:rPr>
      <w:rFonts w:ascii="Lucida Grande" w:hAnsi="Lucida Grande"/>
    </w:rPr>
  </w:style>
  <w:style w:type="character" w:customStyle="1" w:styleId="DocumentMapChar">
    <w:name w:val="Document Map Char"/>
    <w:basedOn w:val="DefaultParagraphFont"/>
    <w:link w:val="DocumentMap"/>
    <w:rsid w:val="00552316"/>
    <w:rPr>
      <w:rFonts w:ascii="Lucida Grande" w:hAnsi="Lucida Grande"/>
      <w:lang w:eastAsia="en-US"/>
    </w:rPr>
  </w:style>
  <w:style w:type="table" w:customStyle="1" w:styleId="ScrollWarning">
    <w:name w:val="Scroll Warning"/>
    <w:basedOn w:val="TableNormal"/>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Note">
    <w:name w:val="Scroll Note"/>
    <w:basedOn w:val="TableNormal"/>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TableNormal">
    <w:name w:val="Scroll Table Normal"/>
    <w:basedOn w:val="TableNormal"/>
    <w:uiPriority w:val="99"/>
    <w:qFormat/>
    <w:rsid w:val="00E868FB"/>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customStyle="1" w:styleId="ScrollPanel">
    <w:name w:val="Scroll Panel"/>
    <w:basedOn w:val="TableNormal"/>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Info">
    <w:name w:val="Scroll Info"/>
    <w:basedOn w:val="TableNormal"/>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ip">
    <w:name w:val="Scroll Tip"/>
    <w:basedOn w:val="TableNormal"/>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SectionColumn">
    <w:name w:val="Scroll Section Column"/>
    <w:basedOn w:val="TableNormal"/>
    <w:uiPriority w:val="99"/>
    <w:rsid w:val="00E868FB"/>
    <w:tblPr/>
  </w:style>
  <w:style w:type="table" w:customStyle="1" w:styleId="ScrollCode">
    <w:name w:val="Scroll Code"/>
    <w:basedOn w:val="TableNormal"/>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Quote">
    <w:name w:val="Scroll Quote"/>
    <w:basedOn w:val="TableNormal"/>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pengroup.org/soa/source-book/osimmv2/intro.htm" TargetMode="External"/><Relationship Id="rId4" Type="http://schemas.microsoft.com/office/2007/relationships/stylesWithEffects" Target="stylesWithEffects.xml"/><Relationship Id="rId9" Type="http://schemas.openxmlformats.org/officeDocument/2006/relationships/hyperlink" Target="http://www1.unece.org/stat/platform/display/WICSBM/Geneva%2C+5-7+May+2015"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FE4E9-179A-4BEB-9FD2-180CCF590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7030</Characters>
  <Application>Microsoft Office Word</Application>
  <DocSecurity>0</DocSecurity>
  <Lines>58</Lines>
  <Paragraphs>16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SSB</Company>
  <LinksUpToDate>false</LinksUpToDate>
  <CharactersWithSpaces>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vale</cp:lastModifiedBy>
  <cp:revision>2</cp:revision>
  <dcterms:created xsi:type="dcterms:W3CDTF">2015-11-04T08:52:00Z</dcterms:created>
  <dcterms:modified xsi:type="dcterms:W3CDTF">2015-11-04T08:52:00Z</dcterms:modified>
</cp:coreProperties>
</file>