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1829" w14:textId="6AB18232" w:rsidR="00615821" w:rsidRPr="00E03A64" w:rsidRDefault="00615821" w:rsidP="005429AD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color w:val="0000FF"/>
          <w:sz w:val="24"/>
          <w:szCs w:val="24"/>
          <w:lang w:val="en-US"/>
        </w:rPr>
      </w:pPr>
      <w:r w:rsidRPr="00E03A64">
        <w:rPr>
          <w:b/>
          <w:sz w:val="28"/>
          <w:lang w:val="en-US"/>
        </w:rPr>
        <w:tab/>
        <w:t xml:space="preserve">Proposal </w:t>
      </w:r>
      <w:r w:rsidR="0036141E">
        <w:rPr>
          <w:b/>
          <w:sz w:val="28"/>
          <w:lang w:val="en-US"/>
        </w:rPr>
        <w:t xml:space="preserve">to amend </w:t>
      </w:r>
      <w:r w:rsidR="000B79AA">
        <w:rPr>
          <w:b/>
          <w:sz w:val="28"/>
          <w:lang w:val="en-US"/>
        </w:rPr>
        <w:t xml:space="preserve">document </w:t>
      </w:r>
      <w:r w:rsidR="000B79AA" w:rsidRPr="000B79AA">
        <w:rPr>
          <w:b/>
          <w:sz w:val="28"/>
        </w:rPr>
        <w:t>ECE/TRANS/WP.29/GRPE/2023/3</w:t>
      </w:r>
      <w:r w:rsidR="006B5C74">
        <w:rPr>
          <w:b/>
          <w:sz w:val="28"/>
          <w:lang w:val="en-US"/>
        </w:rPr>
        <w:t xml:space="preserve"> </w:t>
      </w:r>
    </w:p>
    <w:p w14:paraId="3F67182A" w14:textId="0DB1F1DB" w:rsidR="00615821" w:rsidRDefault="00615821" w:rsidP="00615821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US"/>
        </w:rPr>
      </w:pPr>
      <w:r w:rsidRPr="00E03A64">
        <w:rPr>
          <w:b/>
          <w:sz w:val="24"/>
          <w:lang w:val="en-US"/>
        </w:rPr>
        <w:tab/>
        <w:t xml:space="preserve">Submitted by </w:t>
      </w:r>
      <w:r w:rsidRPr="00321013">
        <w:rPr>
          <w:b/>
          <w:sz w:val="24"/>
          <w:lang w:val="en-US"/>
        </w:rPr>
        <w:t xml:space="preserve">the expert from </w:t>
      </w:r>
      <w:r w:rsidR="00393C67">
        <w:rPr>
          <w:b/>
          <w:sz w:val="24"/>
          <w:lang w:val="en-US"/>
        </w:rPr>
        <w:t>the UK</w:t>
      </w:r>
      <w:r w:rsidRPr="00321013">
        <w:rPr>
          <w:b/>
          <w:sz w:val="24"/>
          <w:lang w:val="en-US"/>
        </w:rPr>
        <w:t>.</w:t>
      </w:r>
    </w:p>
    <w:p w14:paraId="3F67182B" w14:textId="400F8FCF" w:rsidR="00615821" w:rsidRDefault="00615821" w:rsidP="008A6834">
      <w:pPr>
        <w:pStyle w:val="SingleTxtG"/>
        <w:ind w:left="0"/>
        <w:rPr>
          <w:lang w:val="en-GB"/>
        </w:rPr>
      </w:pPr>
      <w:r w:rsidRPr="009A03A7">
        <w:rPr>
          <w:lang w:val="en-US"/>
        </w:rPr>
        <w:t xml:space="preserve">The text reproduced below was prepared by the expert </w:t>
      </w:r>
      <w:r>
        <w:rPr>
          <w:lang w:val="en-US"/>
        </w:rPr>
        <w:t>from</w:t>
      </w:r>
      <w:r w:rsidRPr="009A03A7">
        <w:rPr>
          <w:lang w:val="en-US"/>
        </w:rPr>
        <w:t xml:space="preserve"> </w:t>
      </w:r>
      <w:r w:rsidR="00722082">
        <w:rPr>
          <w:lang w:val="en-US"/>
        </w:rPr>
        <w:t>the UK</w:t>
      </w:r>
      <w:r>
        <w:rPr>
          <w:lang w:val="en-US"/>
        </w:rPr>
        <w:t>.</w:t>
      </w:r>
      <w:r w:rsidRPr="007A064B">
        <w:rPr>
          <w:lang w:val="en-GB"/>
        </w:rPr>
        <w:t xml:space="preserve"> This document </w:t>
      </w:r>
      <w:r>
        <w:rPr>
          <w:lang w:val="en-US"/>
        </w:rPr>
        <w:t xml:space="preserve">proposes </w:t>
      </w:r>
      <w:r w:rsidR="00412B60">
        <w:rPr>
          <w:lang w:val="en-US"/>
        </w:rPr>
        <w:t xml:space="preserve">an amendment to the scope of </w:t>
      </w:r>
      <w:r w:rsidR="00E33151">
        <w:rPr>
          <w:lang w:val="en-US"/>
        </w:rPr>
        <w:t xml:space="preserve">document </w:t>
      </w:r>
      <w:r w:rsidR="00E33151">
        <w:t xml:space="preserve">ECE/TRANS/WP.29/GRPE/2023/3, the </w:t>
      </w:r>
      <w:proofErr w:type="spellStart"/>
      <w:r w:rsidR="00E33151">
        <w:t>proposed</w:t>
      </w:r>
      <w:proofErr w:type="spellEnd"/>
      <w:r w:rsidR="00E33151">
        <w:t xml:space="preserve"> new UNR on Real Driving Emissions (RDE). </w:t>
      </w:r>
      <w:r w:rsidR="00907947">
        <w:t xml:space="preserve">The </w:t>
      </w:r>
      <w:proofErr w:type="spellStart"/>
      <w:r w:rsidR="00907947">
        <w:t>amendment</w:t>
      </w:r>
      <w:proofErr w:type="spellEnd"/>
      <w:r w:rsidR="00907947">
        <w:t xml:space="preserve"> </w:t>
      </w:r>
      <w:proofErr w:type="spellStart"/>
      <w:r w:rsidR="00907947">
        <w:t>aims</w:t>
      </w:r>
      <w:proofErr w:type="spellEnd"/>
      <w:r w:rsidR="00907947">
        <w:t xml:space="preserve"> to </w:t>
      </w:r>
      <w:proofErr w:type="spellStart"/>
      <w:r w:rsidR="00907947">
        <w:t>bring</w:t>
      </w:r>
      <w:proofErr w:type="spellEnd"/>
      <w:r w:rsidR="00907947">
        <w:t xml:space="preserve"> </w:t>
      </w:r>
      <w:proofErr w:type="spellStart"/>
      <w:r w:rsidR="00907947">
        <w:t>consistency</w:t>
      </w:r>
      <w:proofErr w:type="spellEnd"/>
      <w:r w:rsidR="00907947">
        <w:t xml:space="preserve"> </w:t>
      </w:r>
      <w:r w:rsidR="00365D6B">
        <w:t xml:space="preserve">in the </w:t>
      </w:r>
      <w:proofErr w:type="spellStart"/>
      <w:r w:rsidR="00365D6B">
        <w:t>vehicle</w:t>
      </w:r>
      <w:proofErr w:type="spellEnd"/>
      <w:r w:rsidR="00365D6B">
        <w:t xml:space="preserve"> </w:t>
      </w:r>
      <w:proofErr w:type="spellStart"/>
      <w:r w:rsidR="00365D6B">
        <w:t>categories</w:t>
      </w:r>
      <w:proofErr w:type="spellEnd"/>
      <w:r w:rsidR="00365D6B">
        <w:t xml:space="preserve"> </w:t>
      </w:r>
      <w:proofErr w:type="spellStart"/>
      <w:r w:rsidR="00F05F67">
        <w:t>within</w:t>
      </w:r>
      <w:proofErr w:type="spellEnd"/>
      <w:r w:rsidR="00F05F67">
        <w:t xml:space="preserve"> scope </w:t>
      </w:r>
      <w:proofErr w:type="spellStart"/>
      <w:r w:rsidR="00F05F67">
        <w:t>acro</w:t>
      </w:r>
      <w:r w:rsidR="00CA45A9">
        <w:t>ss</w:t>
      </w:r>
      <w:proofErr w:type="spellEnd"/>
      <w:r w:rsidR="00CA45A9">
        <w:t xml:space="preserve"> </w:t>
      </w:r>
      <w:proofErr w:type="spellStart"/>
      <w:r w:rsidR="00CA45A9">
        <w:t>emissions</w:t>
      </w:r>
      <w:proofErr w:type="spellEnd"/>
      <w:r w:rsidR="00CA45A9">
        <w:t xml:space="preserve"> </w:t>
      </w:r>
      <w:proofErr w:type="spellStart"/>
      <w:r w:rsidR="00CA45A9">
        <w:t>regulations</w:t>
      </w:r>
      <w:proofErr w:type="spellEnd"/>
      <w:r w:rsidR="00CA45A9">
        <w:t xml:space="preserve"> and </w:t>
      </w:r>
      <w:proofErr w:type="spellStart"/>
      <w:r w:rsidR="00E875A8">
        <w:t>with</w:t>
      </w:r>
      <w:proofErr w:type="spellEnd"/>
      <w:r w:rsidR="00E875A8">
        <w:t xml:space="preserve"> </w:t>
      </w:r>
      <w:proofErr w:type="spellStart"/>
      <w:r w:rsidR="00E875A8">
        <w:t>regional</w:t>
      </w:r>
      <w:proofErr w:type="spellEnd"/>
      <w:r w:rsidR="00E875A8">
        <w:t xml:space="preserve"> </w:t>
      </w:r>
      <w:proofErr w:type="spellStart"/>
      <w:r w:rsidR="00E875A8">
        <w:t>requirements</w:t>
      </w:r>
      <w:proofErr w:type="spellEnd"/>
      <w:r w:rsidR="00E875A8">
        <w:t xml:space="preserve"> </w:t>
      </w:r>
      <w:proofErr w:type="spellStart"/>
      <w:r w:rsidR="00E875A8">
        <w:t>within</w:t>
      </w:r>
      <w:proofErr w:type="spellEnd"/>
      <w:r w:rsidR="00E875A8">
        <w:t xml:space="preserve"> Europe.</w:t>
      </w:r>
      <w:r w:rsidRPr="009A03A7">
        <w:rPr>
          <w:lang w:val="en-US"/>
        </w:rPr>
        <w:t xml:space="preserve"> </w:t>
      </w:r>
      <w:r w:rsidRPr="007A064B">
        <w:rPr>
          <w:lang w:val="en-GB"/>
        </w:rPr>
        <w:t xml:space="preserve">The modifications to the current </w:t>
      </w:r>
      <w:r w:rsidR="00722F6A">
        <w:rPr>
          <w:lang w:val="en-GB"/>
        </w:rPr>
        <w:t>working document</w:t>
      </w:r>
      <w:r w:rsidRPr="007A064B">
        <w:rPr>
          <w:lang w:val="en-GB"/>
        </w:rPr>
        <w:t xml:space="preserve"> are marked in bold for new or strikethrough for deleted characters</w:t>
      </w:r>
      <w:r>
        <w:rPr>
          <w:lang w:val="en-GB"/>
        </w:rPr>
        <w:t>.</w:t>
      </w:r>
    </w:p>
    <w:p w14:paraId="3F67182C" w14:textId="77777777" w:rsidR="00615821" w:rsidRDefault="00615821" w:rsidP="00615821">
      <w:pPr>
        <w:pStyle w:val="SingleTxtG"/>
        <w:rPr>
          <w:lang w:val="en-GB"/>
        </w:rPr>
      </w:pPr>
    </w:p>
    <w:p w14:paraId="3F67182D" w14:textId="77777777" w:rsidR="00615821" w:rsidRPr="00E03A64" w:rsidRDefault="00615821" w:rsidP="005429AD">
      <w:pPr>
        <w:pStyle w:val="SingleTxtG"/>
        <w:ind w:left="0"/>
        <w:rPr>
          <w:b/>
          <w:color w:val="FF0000"/>
          <w:sz w:val="28"/>
          <w:lang w:val="en-US"/>
        </w:rPr>
      </w:pPr>
      <w:r>
        <w:rPr>
          <w:b/>
          <w:sz w:val="28"/>
          <w:lang w:val="en-GB"/>
        </w:rPr>
        <w:t>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 xml:space="preserve">Proposal </w:t>
      </w:r>
    </w:p>
    <w:p w14:paraId="3F67182E" w14:textId="74CDB235" w:rsidR="00615821" w:rsidRDefault="00722F6A" w:rsidP="005429AD">
      <w:pPr>
        <w:tabs>
          <w:tab w:val="left" w:pos="2300"/>
          <w:tab w:val="left" w:pos="2800"/>
        </w:tabs>
        <w:spacing w:after="120"/>
        <w:ind w:left="1134" w:right="1134" w:hanging="1134"/>
        <w:jc w:val="both"/>
        <w:rPr>
          <w:iCs/>
          <w:lang w:val="en-GB"/>
        </w:rPr>
      </w:pPr>
      <w:r>
        <w:rPr>
          <w:i/>
          <w:lang w:val="en-GB"/>
        </w:rPr>
        <w:t xml:space="preserve">Paragraph </w:t>
      </w:r>
      <w:r w:rsidR="00DB3013">
        <w:rPr>
          <w:i/>
          <w:lang w:val="en-GB"/>
        </w:rPr>
        <w:t>1</w:t>
      </w:r>
      <w:r w:rsidR="00615821">
        <w:rPr>
          <w:i/>
          <w:lang w:val="en-GB"/>
        </w:rPr>
        <w:t xml:space="preserve"> –</w:t>
      </w:r>
      <w:r w:rsidR="00615821" w:rsidRPr="00E03A64">
        <w:rPr>
          <w:i/>
          <w:lang w:val="en-GB"/>
        </w:rPr>
        <w:t xml:space="preserve"> </w:t>
      </w:r>
      <w:r w:rsidR="005429AD">
        <w:rPr>
          <w:lang w:val="en-GB"/>
        </w:rPr>
        <w:t>A</w:t>
      </w:r>
      <w:r w:rsidR="00615821" w:rsidRPr="00E03A64">
        <w:rPr>
          <w:lang w:val="en-GB"/>
        </w:rPr>
        <w:t>mend to read</w:t>
      </w:r>
      <w:r w:rsidR="00615821" w:rsidRPr="00E03A64">
        <w:rPr>
          <w:iCs/>
          <w:lang w:val="en-GB"/>
        </w:rPr>
        <w:t>:</w:t>
      </w:r>
    </w:p>
    <w:p w14:paraId="0D29A1E6" w14:textId="77777777" w:rsidR="001C2D5D" w:rsidRPr="00E20304" w:rsidRDefault="001C2D5D" w:rsidP="001C2D5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bookmarkStart w:id="0" w:name="_Toc284586943"/>
      <w:bookmarkStart w:id="1" w:name="_Toc284587041"/>
      <w:bookmarkStart w:id="2" w:name="_Toc284587292"/>
      <w:bookmarkStart w:id="3" w:name="_Toc289686184"/>
      <w:bookmarkStart w:id="4" w:name="_Toc35761071"/>
      <w:bookmarkStart w:id="5" w:name="_Toc392497054"/>
      <w:bookmarkStart w:id="6" w:name="_Toc407097379"/>
      <w:r w:rsidRPr="00E20304">
        <w:rPr>
          <w:b/>
          <w:sz w:val="28"/>
        </w:rPr>
        <w:t>1.</w:t>
      </w:r>
      <w:r w:rsidRPr="00E20304">
        <w:rPr>
          <w:b/>
          <w:sz w:val="28"/>
        </w:rPr>
        <w:tab/>
      </w:r>
      <w:r>
        <w:rPr>
          <w:b/>
          <w:sz w:val="28"/>
        </w:rPr>
        <w:tab/>
      </w:r>
      <w:r w:rsidRPr="00E20304">
        <w:rPr>
          <w:b/>
          <w:sz w:val="28"/>
        </w:rPr>
        <w:t>Scope</w:t>
      </w:r>
      <w:bookmarkEnd w:id="0"/>
      <w:bookmarkEnd w:id="1"/>
      <w:bookmarkEnd w:id="2"/>
      <w:bookmarkEnd w:id="3"/>
      <w:r w:rsidRPr="00E20304">
        <w:rPr>
          <w:b/>
          <w:sz w:val="28"/>
        </w:rPr>
        <w:t xml:space="preserve"> and application</w:t>
      </w:r>
      <w:bookmarkEnd w:id="4"/>
    </w:p>
    <w:p w14:paraId="1134A377" w14:textId="77777777" w:rsidR="001C2D5D" w:rsidRPr="00E20304" w:rsidRDefault="001C2D5D" w:rsidP="00131C28">
      <w:pPr>
        <w:spacing w:after="120"/>
        <w:ind w:left="1134" w:right="1134"/>
        <w:jc w:val="both"/>
        <w:rPr>
          <w:bCs/>
        </w:rPr>
      </w:pPr>
      <w:r w:rsidRPr="00E20304">
        <w:rPr>
          <w:b/>
        </w:rPr>
        <w:tab/>
      </w:r>
      <w:r w:rsidRPr="00E20304">
        <w:rPr>
          <w:bCs/>
        </w:rPr>
        <w:t xml:space="preserve">This </w:t>
      </w:r>
      <w:proofErr w:type="spellStart"/>
      <w:r w:rsidRPr="00E20304">
        <w:rPr>
          <w:bCs/>
        </w:rPr>
        <w:t>Regulation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aims</w:t>
      </w:r>
      <w:proofErr w:type="spellEnd"/>
      <w:r w:rsidRPr="00E20304">
        <w:rPr>
          <w:bCs/>
        </w:rPr>
        <w:t xml:space="preserve"> at </w:t>
      </w:r>
      <w:proofErr w:type="spellStart"/>
      <w:r w:rsidRPr="00E20304">
        <w:rPr>
          <w:bCs/>
        </w:rPr>
        <w:t>providing</w:t>
      </w:r>
      <w:proofErr w:type="spellEnd"/>
      <w:r w:rsidRPr="00E20304">
        <w:rPr>
          <w:bCs/>
        </w:rPr>
        <w:t xml:space="preserve"> a </w:t>
      </w:r>
      <w:proofErr w:type="spellStart"/>
      <w:r w:rsidRPr="00E20304">
        <w:rPr>
          <w:bCs/>
        </w:rPr>
        <w:t>worldwide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harmoni</w:t>
      </w:r>
      <w:r>
        <w:rPr>
          <w:bCs/>
        </w:rPr>
        <w:t>z</w:t>
      </w:r>
      <w:r w:rsidRPr="00E20304">
        <w:rPr>
          <w:bCs/>
        </w:rPr>
        <w:t>ed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method</w:t>
      </w:r>
      <w:proofErr w:type="spellEnd"/>
      <w:r w:rsidRPr="00E20304">
        <w:rPr>
          <w:bCs/>
        </w:rPr>
        <w:t xml:space="preserve"> to </w:t>
      </w:r>
      <w:proofErr w:type="spellStart"/>
      <w:r w:rsidRPr="00E20304">
        <w:rPr>
          <w:bCs/>
        </w:rPr>
        <w:t>determine</w:t>
      </w:r>
      <w:proofErr w:type="spellEnd"/>
      <w:r w:rsidRPr="00E20304">
        <w:rPr>
          <w:bCs/>
        </w:rPr>
        <w:t xml:space="preserve"> the </w:t>
      </w:r>
      <w:proofErr w:type="spellStart"/>
      <w:r w:rsidRPr="00E20304">
        <w:rPr>
          <w:bCs/>
        </w:rPr>
        <w:t>levels</w:t>
      </w:r>
      <w:proofErr w:type="spellEnd"/>
      <w:r w:rsidRPr="00E20304">
        <w:rPr>
          <w:bCs/>
        </w:rPr>
        <w:t xml:space="preserve"> of Real Driving Emissions (RDE) of </w:t>
      </w:r>
      <w:proofErr w:type="spellStart"/>
      <w:r w:rsidRPr="00E20304">
        <w:rPr>
          <w:bCs/>
        </w:rPr>
        <w:t>gaseous</w:t>
      </w:r>
      <w:proofErr w:type="spellEnd"/>
      <w:r w:rsidRPr="00E20304">
        <w:rPr>
          <w:bCs/>
        </w:rPr>
        <w:t xml:space="preserve"> compounds and </w:t>
      </w:r>
      <w:proofErr w:type="spellStart"/>
      <w:r w:rsidRPr="00E20304">
        <w:rPr>
          <w:bCs/>
        </w:rPr>
        <w:t>particles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from</w:t>
      </w:r>
      <w:proofErr w:type="spellEnd"/>
      <w:r w:rsidRPr="00E20304">
        <w:rPr>
          <w:bCs/>
        </w:rPr>
        <w:t xml:space="preserve"> light-</w:t>
      </w:r>
      <w:proofErr w:type="spellStart"/>
      <w:r w:rsidRPr="00E20304">
        <w:rPr>
          <w:bCs/>
        </w:rPr>
        <w:t>duty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vehicles</w:t>
      </w:r>
      <w:proofErr w:type="spellEnd"/>
      <w:r w:rsidRPr="00E20304">
        <w:rPr>
          <w:bCs/>
        </w:rPr>
        <w:t xml:space="preserve">. </w:t>
      </w:r>
    </w:p>
    <w:p w14:paraId="2B6FB478" w14:textId="77777777" w:rsidR="001C2D5D" w:rsidRDefault="001C2D5D" w:rsidP="00131C28">
      <w:pPr>
        <w:spacing w:after="120"/>
        <w:ind w:left="1134" w:right="1134"/>
        <w:jc w:val="both"/>
        <w:rPr>
          <w:bCs/>
        </w:rPr>
      </w:pPr>
      <w:r w:rsidRPr="00E20304">
        <w:rPr>
          <w:bCs/>
        </w:rPr>
        <w:t xml:space="preserve">This </w:t>
      </w:r>
      <w:proofErr w:type="spellStart"/>
      <w:r w:rsidRPr="00E20304">
        <w:rPr>
          <w:bCs/>
        </w:rPr>
        <w:t>Regulation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applies</w:t>
      </w:r>
      <w:proofErr w:type="spellEnd"/>
      <w:r w:rsidRPr="00E20304">
        <w:rPr>
          <w:bCs/>
        </w:rPr>
        <w:t xml:space="preserve"> to the type </w:t>
      </w:r>
      <w:proofErr w:type="spellStart"/>
      <w:r w:rsidRPr="00E20304">
        <w:rPr>
          <w:bCs/>
        </w:rPr>
        <w:t>approval</w:t>
      </w:r>
      <w:proofErr w:type="spellEnd"/>
      <w:r w:rsidRPr="00E20304">
        <w:rPr>
          <w:bCs/>
        </w:rPr>
        <w:t xml:space="preserve"> of </w:t>
      </w:r>
      <w:proofErr w:type="spellStart"/>
      <w:r w:rsidRPr="00E20304">
        <w:rPr>
          <w:bCs/>
        </w:rPr>
        <w:t>vehicles</w:t>
      </w:r>
      <w:proofErr w:type="spellEnd"/>
      <w:r w:rsidRPr="00E20304">
        <w:rPr>
          <w:bCs/>
        </w:rPr>
        <w:t xml:space="preserve"> of </w:t>
      </w:r>
      <w:proofErr w:type="spellStart"/>
      <w:r w:rsidRPr="00E20304">
        <w:rPr>
          <w:bCs/>
        </w:rPr>
        <w:t>categories</w:t>
      </w:r>
      <w:proofErr w:type="spellEnd"/>
      <w:r w:rsidRPr="00E20304">
        <w:rPr>
          <w:bCs/>
        </w:rPr>
        <w:t xml:space="preserve"> M</w:t>
      </w:r>
      <w:r w:rsidRPr="009A416C">
        <w:rPr>
          <w:bCs/>
          <w:vertAlign w:val="subscript"/>
        </w:rPr>
        <w:t>1</w:t>
      </w:r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with</w:t>
      </w:r>
      <w:proofErr w:type="spellEnd"/>
      <w:r w:rsidRPr="00E20304">
        <w:rPr>
          <w:bCs/>
        </w:rPr>
        <w:t xml:space="preserve"> a </w:t>
      </w:r>
      <w:proofErr w:type="spellStart"/>
      <w:r w:rsidRPr="00E20304">
        <w:rPr>
          <w:bCs/>
        </w:rPr>
        <w:t>reference</w:t>
      </w:r>
      <w:proofErr w:type="spellEnd"/>
      <w:r w:rsidRPr="00E20304">
        <w:rPr>
          <w:bCs/>
        </w:rPr>
        <w:t xml:space="preserve"> mass not </w:t>
      </w:r>
      <w:proofErr w:type="spellStart"/>
      <w:r w:rsidRPr="00E20304">
        <w:rPr>
          <w:bCs/>
        </w:rPr>
        <w:t>exceeding</w:t>
      </w:r>
      <w:proofErr w:type="spellEnd"/>
      <w:r w:rsidRPr="00E20304">
        <w:rPr>
          <w:bCs/>
        </w:rPr>
        <w:t xml:space="preserve"> 2,610 kg and </w:t>
      </w:r>
      <w:proofErr w:type="spellStart"/>
      <w:r w:rsidRPr="00E20304">
        <w:rPr>
          <w:bCs/>
        </w:rPr>
        <w:t>vehicles</w:t>
      </w:r>
      <w:proofErr w:type="spellEnd"/>
      <w:r w:rsidRPr="00E20304">
        <w:rPr>
          <w:bCs/>
        </w:rPr>
        <w:t xml:space="preserve"> of </w:t>
      </w:r>
      <w:proofErr w:type="spellStart"/>
      <w:r w:rsidRPr="00E20304">
        <w:rPr>
          <w:bCs/>
        </w:rPr>
        <w:t>categories</w:t>
      </w:r>
      <w:proofErr w:type="spellEnd"/>
      <w:r w:rsidRPr="00E20304">
        <w:rPr>
          <w:bCs/>
        </w:rPr>
        <w:t xml:space="preserve"> M</w:t>
      </w:r>
      <w:r w:rsidRPr="009A416C">
        <w:rPr>
          <w:bCs/>
          <w:vertAlign w:val="subscript"/>
        </w:rPr>
        <w:t>2</w:t>
      </w:r>
      <w:r w:rsidRPr="00E20304">
        <w:rPr>
          <w:bCs/>
        </w:rPr>
        <w:t xml:space="preserve"> and N</w:t>
      </w:r>
      <w:r w:rsidRPr="009A416C">
        <w:rPr>
          <w:bCs/>
          <w:vertAlign w:val="subscript"/>
        </w:rPr>
        <w:t>1</w:t>
      </w:r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with</w:t>
      </w:r>
      <w:proofErr w:type="spellEnd"/>
      <w:r w:rsidRPr="00E20304">
        <w:rPr>
          <w:bCs/>
        </w:rPr>
        <w:t xml:space="preserve"> a </w:t>
      </w:r>
      <w:proofErr w:type="spellStart"/>
      <w:r w:rsidRPr="00E20304">
        <w:rPr>
          <w:bCs/>
        </w:rPr>
        <w:t>reference</w:t>
      </w:r>
      <w:proofErr w:type="spellEnd"/>
      <w:r w:rsidRPr="00E20304">
        <w:rPr>
          <w:bCs/>
        </w:rPr>
        <w:t xml:space="preserve"> mass not </w:t>
      </w:r>
      <w:proofErr w:type="spellStart"/>
      <w:r w:rsidRPr="00E20304">
        <w:rPr>
          <w:bCs/>
        </w:rPr>
        <w:t>exceeding</w:t>
      </w:r>
      <w:proofErr w:type="spellEnd"/>
      <w:r w:rsidRPr="00E20304">
        <w:rPr>
          <w:bCs/>
        </w:rPr>
        <w:t xml:space="preserve"> 2,610 kg and a </w:t>
      </w:r>
      <w:proofErr w:type="spellStart"/>
      <w:r w:rsidRPr="00E20304">
        <w:rPr>
          <w:bCs/>
        </w:rPr>
        <w:t>technical</w:t>
      </w:r>
      <w:proofErr w:type="spellEnd"/>
      <w:r w:rsidRPr="00E20304">
        <w:rPr>
          <w:bCs/>
        </w:rPr>
        <w:t xml:space="preserve"> permissible maximum </w:t>
      </w:r>
      <w:proofErr w:type="spellStart"/>
      <w:r w:rsidRPr="00E20304">
        <w:rPr>
          <w:bCs/>
        </w:rPr>
        <w:t>laden</w:t>
      </w:r>
      <w:proofErr w:type="spellEnd"/>
      <w:r w:rsidRPr="00E20304">
        <w:rPr>
          <w:bCs/>
        </w:rPr>
        <w:t xml:space="preserve"> mass not </w:t>
      </w:r>
      <w:proofErr w:type="spellStart"/>
      <w:r w:rsidRPr="00E20304">
        <w:rPr>
          <w:bCs/>
        </w:rPr>
        <w:t>exceeding</w:t>
      </w:r>
      <w:proofErr w:type="spellEnd"/>
      <w:r w:rsidRPr="00E20304">
        <w:rPr>
          <w:bCs/>
        </w:rPr>
        <w:t xml:space="preserve"> 3,500 kg </w:t>
      </w:r>
      <w:proofErr w:type="spellStart"/>
      <w:r w:rsidRPr="00E20304">
        <w:rPr>
          <w:bCs/>
        </w:rPr>
        <w:t>with</w:t>
      </w:r>
      <w:proofErr w:type="spellEnd"/>
      <w:r w:rsidRPr="00E20304">
        <w:rPr>
          <w:bCs/>
        </w:rPr>
        <w:t xml:space="preserve"> regard to </w:t>
      </w:r>
      <w:proofErr w:type="spellStart"/>
      <w:r w:rsidRPr="00E20304">
        <w:rPr>
          <w:bCs/>
        </w:rPr>
        <w:t>their</w:t>
      </w:r>
      <w:proofErr w:type="spellEnd"/>
      <w:r w:rsidRPr="00E20304">
        <w:rPr>
          <w:bCs/>
        </w:rPr>
        <w:t xml:space="preserve"> Real Driving Emissions. </w:t>
      </w:r>
    </w:p>
    <w:p w14:paraId="776B27D2" w14:textId="77777777" w:rsidR="001C2D5D" w:rsidRDefault="001C2D5D" w:rsidP="001D56AC">
      <w:pPr>
        <w:spacing w:after="120"/>
        <w:ind w:left="1134" w:right="1134"/>
        <w:jc w:val="both"/>
        <w:rPr>
          <w:bCs/>
        </w:rPr>
      </w:pPr>
      <w:r w:rsidRPr="00E20304">
        <w:rPr>
          <w:bCs/>
        </w:rPr>
        <w:t xml:space="preserve">At the </w:t>
      </w:r>
      <w:proofErr w:type="spellStart"/>
      <w:r w:rsidRPr="00E20304">
        <w:rPr>
          <w:bCs/>
        </w:rPr>
        <w:t>manufacturer's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request</w:t>
      </w:r>
      <w:proofErr w:type="spellEnd"/>
      <w:r w:rsidRPr="00E20304">
        <w:rPr>
          <w:bCs/>
        </w:rPr>
        <w:t xml:space="preserve">, type </w:t>
      </w:r>
      <w:proofErr w:type="spellStart"/>
      <w:r w:rsidRPr="00E20304">
        <w:rPr>
          <w:bCs/>
        </w:rPr>
        <w:t>approval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granted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under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this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Regulation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may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be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extended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from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vehicles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mentioned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above</w:t>
      </w:r>
      <w:proofErr w:type="spellEnd"/>
      <w:r w:rsidRPr="00E20304">
        <w:rPr>
          <w:bCs/>
        </w:rPr>
        <w:t xml:space="preserve"> to </w:t>
      </w:r>
      <w:proofErr w:type="spellStart"/>
      <w:r w:rsidRPr="00E20304">
        <w:rPr>
          <w:bCs/>
        </w:rPr>
        <w:t>vehicles</w:t>
      </w:r>
      <w:proofErr w:type="spellEnd"/>
      <w:r w:rsidRPr="00E20304">
        <w:rPr>
          <w:bCs/>
        </w:rPr>
        <w:t xml:space="preserve"> of </w:t>
      </w:r>
      <w:proofErr w:type="spellStart"/>
      <w:r w:rsidRPr="00E20304">
        <w:rPr>
          <w:bCs/>
        </w:rPr>
        <w:t>categories</w:t>
      </w:r>
      <w:proofErr w:type="spellEnd"/>
      <w:r w:rsidRPr="00E20304">
        <w:rPr>
          <w:bCs/>
        </w:rPr>
        <w:t xml:space="preserve"> M</w:t>
      </w:r>
      <w:r w:rsidRPr="009A416C">
        <w:rPr>
          <w:bCs/>
          <w:vertAlign w:val="subscript"/>
        </w:rPr>
        <w:t>1</w:t>
      </w:r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with</w:t>
      </w:r>
      <w:proofErr w:type="spellEnd"/>
      <w:r w:rsidRPr="00E20304">
        <w:rPr>
          <w:bCs/>
        </w:rPr>
        <w:t xml:space="preserve"> a </w:t>
      </w:r>
      <w:proofErr w:type="spellStart"/>
      <w:r w:rsidRPr="00E20304">
        <w:rPr>
          <w:bCs/>
        </w:rPr>
        <w:t>reference</w:t>
      </w:r>
      <w:proofErr w:type="spellEnd"/>
      <w:r w:rsidRPr="00E20304">
        <w:rPr>
          <w:bCs/>
        </w:rPr>
        <w:t xml:space="preserve"> mass not </w:t>
      </w:r>
      <w:proofErr w:type="spellStart"/>
      <w:r w:rsidRPr="00E20304">
        <w:rPr>
          <w:bCs/>
        </w:rPr>
        <w:t>exceeding</w:t>
      </w:r>
      <w:proofErr w:type="spellEnd"/>
      <w:r w:rsidRPr="00E20304">
        <w:rPr>
          <w:bCs/>
        </w:rPr>
        <w:t xml:space="preserve"> 2,840 kg and </w:t>
      </w:r>
      <w:proofErr w:type="spellStart"/>
      <w:r w:rsidRPr="00E20304">
        <w:rPr>
          <w:bCs/>
        </w:rPr>
        <w:t>vehicles</w:t>
      </w:r>
      <w:proofErr w:type="spellEnd"/>
      <w:r w:rsidRPr="00E20304">
        <w:rPr>
          <w:bCs/>
        </w:rPr>
        <w:t xml:space="preserve"> of </w:t>
      </w:r>
      <w:proofErr w:type="spellStart"/>
      <w:r w:rsidRPr="00E20304">
        <w:rPr>
          <w:bCs/>
        </w:rPr>
        <w:t>categories</w:t>
      </w:r>
      <w:proofErr w:type="spellEnd"/>
      <w:r w:rsidRPr="00E20304">
        <w:rPr>
          <w:bCs/>
        </w:rPr>
        <w:t xml:space="preserve"> M</w:t>
      </w:r>
      <w:r w:rsidRPr="009A416C">
        <w:rPr>
          <w:bCs/>
          <w:vertAlign w:val="subscript"/>
        </w:rPr>
        <w:t>2</w:t>
      </w:r>
      <w:r w:rsidRPr="00E20304">
        <w:rPr>
          <w:bCs/>
        </w:rPr>
        <w:t xml:space="preserve"> and N</w:t>
      </w:r>
      <w:r w:rsidRPr="009A416C">
        <w:rPr>
          <w:bCs/>
          <w:vertAlign w:val="subscript"/>
        </w:rPr>
        <w:t>1</w:t>
      </w:r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with</w:t>
      </w:r>
      <w:proofErr w:type="spellEnd"/>
      <w:r w:rsidRPr="00E20304">
        <w:rPr>
          <w:bCs/>
        </w:rPr>
        <w:t xml:space="preserve"> a </w:t>
      </w:r>
      <w:proofErr w:type="spellStart"/>
      <w:r w:rsidRPr="00E20304">
        <w:rPr>
          <w:bCs/>
        </w:rPr>
        <w:t>reference</w:t>
      </w:r>
      <w:proofErr w:type="spellEnd"/>
      <w:r w:rsidRPr="00E20304">
        <w:rPr>
          <w:bCs/>
        </w:rPr>
        <w:t xml:space="preserve"> mass not </w:t>
      </w:r>
      <w:proofErr w:type="spellStart"/>
      <w:r w:rsidRPr="00E20304">
        <w:rPr>
          <w:bCs/>
        </w:rPr>
        <w:t>exceeding</w:t>
      </w:r>
      <w:proofErr w:type="spellEnd"/>
      <w:r w:rsidRPr="00E20304">
        <w:rPr>
          <w:bCs/>
        </w:rPr>
        <w:t xml:space="preserve"> 2,840 kg and a </w:t>
      </w:r>
      <w:proofErr w:type="spellStart"/>
      <w:r w:rsidRPr="00E20304">
        <w:rPr>
          <w:bCs/>
        </w:rPr>
        <w:t>technical</w:t>
      </w:r>
      <w:proofErr w:type="spellEnd"/>
      <w:r w:rsidRPr="00E20304">
        <w:rPr>
          <w:bCs/>
        </w:rPr>
        <w:t xml:space="preserve"> permissible maximum </w:t>
      </w:r>
      <w:proofErr w:type="spellStart"/>
      <w:r w:rsidRPr="00E20304">
        <w:rPr>
          <w:bCs/>
        </w:rPr>
        <w:t>laden</w:t>
      </w:r>
      <w:proofErr w:type="spellEnd"/>
      <w:r w:rsidRPr="00E20304">
        <w:rPr>
          <w:bCs/>
        </w:rPr>
        <w:t xml:space="preserve"> mass not </w:t>
      </w:r>
      <w:proofErr w:type="spellStart"/>
      <w:r w:rsidRPr="00E20304">
        <w:rPr>
          <w:bCs/>
        </w:rPr>
        <w:t>exceeding</w:t>
      </w:r>
      <w:proofErr w:type="spellEnd"/>
      <w:r w:rsidRPr="00E20304">
        <w:rPr>
          <w:bCs/>
        </w:rPr>
        <w:t xml:space="preserve"> 3,500 kg and </w:t>
      </w:r>
      <w:proofErr w:type="spellStart"/>
      <w:r w:rsidRPr="00E20304">
        <w:rPr>
          <w:bCs/>
        </w:rPr>
        <w:t>which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meet</w:t>
      </w:r>
      <w:proofErr w:type="spellEnd"/>
      <w:r w:rsidRPr="00E20304">
        <w:rPr>
          <w:bCs/>
        </w:rPr>
        <w:t xml:space="preserve"> the conditions laid down in </w:t>
      </w:r>
      <w:proofErr w:type="spellStart"/>
      <w:r w:rsidRPr="00E20304">
        <w:rPr>
          <w:bCs/>
        </w:rPr>
        <w:t>this</w:t>
      </w:r>
      <w:proofErr w:type="spellEnd"/>
      <w:r w:rsidRPr="00E20304">
        <w:rPr>
          <w:bCs/>
        </w:rPr>
        <w:t xml:space="preserve"> </w:t>
      </w:r>
      <w:proofErr w:type="spellStart"/>
      <w:r w:rsidRPr="00E20304">
        <w:rPr>
          <w:bCs/>
        </w:rPr>
        <w:t>Regulation</w:t>
      </w:r>
      <w:proofErr w:type="spellEnd"/>
      <w:r w:rsidRPr="00E20304">
        <w:rPr>
          <w:bCs/>
        </w:rPr>
        <w:t>.</w:t>
      </w:r>
    </w:p>
    <w:p w14:paraId="64E3A763" w14:textId="77777777" w:rsidR="001C2D5D" w:rsidRPr="001D56AC" w:rsidRDefault="001C2D5D" w:rsidP="001D56AC">
      <w:pPr>
        <w:spacing w:after="120"/>
        <w:ind w:left="1134" w:right="1134"/>
        <w:jc w:val="both"/>
        <w:rPr>
          <w:b/>
        </w:rPr>
      </w:pPr>
      <w:proofErr w:type="spellStart"/>
      <w:r w:rsidRPr="001D56AC">
        <w:rPr>
          <w:b/>
        </w:rPr>
        <w:t>Contracting</w:t>
      </w:r>
      <w:proofErr w:type="spellEnd"/>
      <w:r w:rsidRPr="001D56AC">
        <w:rPr>
          <w:b/>
        </w:rPr>
        <w:t xml:space="preserve"> Parties </w:t>
      </w:r>
      <w:proofErr w:type="spellStart"/>
      <w:r w:rsidRPr="001D56AC">
        <w:rPr>
          <w:b/>
        </w:rPr>
        <w:t>may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optionally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apply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this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Regulation</w:t>
      </w:r>
      <w:proofErr w:type="spellEnd"/>
      <w:r w:rsidRPr="001D56AC">
        <w:rPr>
          <w:b/>
        </w:rPr>
        <w:t xml:space="preserve"> to the type </w:t>
      </w:r>
      <w:proofErr w:type="spellStart"/>
      <w:r w:rsidRPr="001D56AC">
        <w:rPr>
          <w:b/>
        </w:rPr>
        <w:t>approval</w:t>
      </w:r>
      <w:proofErr w:type="spellEnd"/>
      <w:r w:rsidRPr="001D56AC">
        <w:rPr>
          <w:b/>
        </w:rPr>
        <w:t xml:space="preserve"> of </w:t>
      </w:r>
      <w:proofErr w:type="spellStart"/>
      <w:r w:rsidRPr="001D56AC">
        <w:rPr>
          <w:b/>
        </w:rPr>
        <w:t>vehicles</w:t>
      </w:r>
      <w:proofErr w:type="spellEnd"/>
      <w:r w:rsidRPr="001D56AC">
        <w:rPr>
          <w:b/>
        </w:rPr>
        <w:t xml:space="preserve"> of </w:t>
      </w:r>
      <w:proofErr w:type="spellStart"/>
      <w:r w:rsidRPr="001D56AC">
        <w:rPr>
          <w:b/>
        </w:rPr>
        <w:t>categories</w:t>
      </w:r>
      <w:proofErr w:type="spellEnd"/>
      <w:r w:rsidRPr="001D56AC">
        <w:rPr>
          <w:b/>
        </w:rPr>
        <w:t xml:space="preserve"> M</w:t>
      </w:r>
      <w:r w:rsidRPr="001D56AC">
        <w:rPr>
          <w:b/>
          <w:vertAlign w:val="subscript"/>
        </w:rPr>
        <w:t>2</w:t>
      </w:r>
      <w:r w:rsidRPr="001D56AC">
        <w:rPr>
          <w:b/>
        </w:rPr>
        <w:t xml:space="preserve"> and N</w:t>
      </w:r>
      <w:r w:rsidRPr="001D56AC">
        <w:rPr>
          <w:b/>
          <w:vertAlign w:val="subscript"/>
        </w:rPr>
        <w:t>2</w:t>
      </w:r>
      <w:r w:rsidRPr="001D56AC">
        <w:rPr>
          <w:b/>
        </w:rPr>
        <w:t xml:space="preserve"> </w:t>
      </w:r>
      <w:proofErr w:type="spellStart"/>
      <w:r w:rsidRPr="001D56AC">
        <w:rPr>
          <w:b/>
        </w:rPr>
        <w:t>with</w:t>
      </w:r>
      <w:proofErr w:type="spellEnd"/>
      <w:r w:rsidRPr="001D56AC">
        <w:rPr>
          <w:b/>
        </w:rPr>
        <w:t xml:space="preserve"> a </w:t>
      </w:r>
      <w:proofErr w:type="spellStart"/>
      <w:r w:rsidRPr="001D56AC">
        <w:rPr>
          <w:b/>
        </w:rPr>
        <w:t>reference</w:t>
      </w:r>
      <w:proofErr w:type="spellEnd"/>
      <w:r w:rsidRPr="001D56AC">
        <w:rPr>
          <w:b/>
        </w:rPr>
        <w:t xml:space="preserve"> mass not </w:t>
      </w:r>
      <w:proofErr w:type="spellStart"/>
      <w:r w:rsidRPr="001D56AC">
        <w:rPr>
          <w:b/>
        </w:rPr>
        <w:t>exceeding</w:t>
      </w:r>
      <w:proofErr w:type="spellEnd"/>
      <w:r w:rsidRPr="001D56AC">
        <w:rPr>
          <w:b/>
        </w:rPr>
        <w:t xml:space="preserve"> 2,610 kg </w:t>
      </w:r>
      <w:proofErr w:type="spellStart"/>
      <w:r w:rsidRPr="001D56AC">
        <w:rPr>
          <w:b/>
        </w:rPr>
        <w:t>regardless</w:t>
      </w:r>
      <w:proofErr w:type="spellEnd"/>
      <w:r w:rsidRPr="001D56AC">
        <w:rPr>
          <w:b/>
        </w:rPr>
        <w:t xml:space="preserve"> of the </w:t>
      </w:r>
      <w:proofErr w:type="spellStart"/>
      <w:r w:rsidRPr="001D56AC">
        <w:rPr>
          <w:b/>
        </w:rPr>
        <w:t>technical</w:t>
      </w:r>
      <w:proofErr w:type="spellEnd"/>
      <w:r w:rsidRPr="001D56AC">
        <w:rPr>
          <w:b/>
        </w:rPr>
        <w:t xml:space="preserve"> permissible maximum </w:t>
      </w:r>
      <w:proofErr w:type="spellStart"/>
      <w:r w:rsidRPr="001D56AC">
        <w:rPr>
          <w:b/>
        </w:rPr>
        <w:t>laden</w:t>
      </w:r>
      <w:proofErr w:type="spellEnd"/>
      <w:r w:rsidRPr="001D56AC">
        <w:rPr>
          <w:b/>
        </w:rPr>
        <w:t xml:space="preserve"> mass. </w:t>
      </w:r>
      <w:proofErr w:type="spellStart"/>
      <w:r w:rsidRPr="001D56AC">
        <w:rPr>
          <w:b/>
        </w:rPr>
        <w:t>Those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Contacting</w:t>
      </w:r>
      <w:proofErr w:type="spellEnd"/>
      <w:r w:rsidRPr="001D56AC">
        <w:rPr>
          <w:b/>
        </w:rPr>
        <w:t xml:space="preserve"> Parties </w:t>
      </w:r>
      <w:proofErr w:type="spellStart"/>
      <w:r w:rsidRPr="001D56AC">
        <w:rPr>
          <w:b/>
        </w:rPr>
        <w:t>may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also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extend</w:t>
      </w:r>
      <w:proofErr w:type="spellEnd"/>
      <w:r w:rsidRPr="001D56AC">
        <w:rPr>
          <w:b/>
        </w:rPr>
        <w:t xml:space="preserve"> type </w:t>
      </w:r>
      <w:proofErr w:type="spellStart"/>
      <w:r w:rsidRPr="001D56AC">
        <w:rPr>
          <w:b/>
        </w:rPr>
        <w:t>approval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granted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under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this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Regulation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from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vehicles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mentioned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within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this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subparagraph</w:t>
      </w:r>
      <w:proofErr w:type="spellEnd"/>
      <w:r w:rsidRPr="001D56AC">
        <w:rPr>
          <w:b/>
        </w:rPr>
        <w:t xml:space="preserve"> to </w:t>
      </w:r>
      <w:proofErr w:type="spellStart"/>
      <w:r w:rsidRPr="001D56AC">
        <w:rPr>
          <w:b/>
        </w:rPr>
        <w:t>vehicles</w:t>
      </w:r>
      <w:proofErr w:type="spellEnd"/>
      <w:r w:rsidRPr="001D56AC">
        <w:rPr>
          <w:b/>
        </w:rPr>
        <w:t xml:space="preserve"> of </w:t>
      </w:r>
      <w:proofErr w:type="spellStart"/>
      <w:r w:rsidRPr="001D56AC">
        <w:rPr>
          <w:b/>
        </w:rPr>
        <w:t>categories</w:t>
      </w:r>
      <w:proofErr w:type="spellEnd"/>
      <w:r w:rsidRPr="001D56AC">
        <w:rPr>
          <w:b/>
        </w:rPr>
        <w:t xml:space="preserve"> M</w:t>
      </w:r>
      <w:r w:rsidRPr="001D56AC">
        <w:rPr>
          <w:b/>
          <w:vertAlign w:val="subscript"/>
        </w:rPr>
        <w:t>2</w:t>
      </w:r>
      <w:r w:rsidRPr="001D56AC">
        <w:rPr>
          <w:b/>
        </w:rPr>
        <w:t xml:space="preserve"> and N</w:t>
      </w:r>
      <w:r w:rsidRPr="001D56AC">
        <w:rPr>
          <w:b/>
          <w:vertAlign w:val="subscript"/>
        </w:rPr>
        <w:t>2</w:t>
      </w:r>
      <w:r w:rsidRPr="001D56AC">
        <w:rPr>
          <w:b/>
        </w:rPr>
        <w:t xml:space="preserve"> </w:t>
      </w:r>
      <w:proofErr w:type="spellStart"/>
      <w:r w:rsidRPr="001D56AC">
        <w:rPr>
          <w:b/>
        </w:rPr>
        <w:t>with</w:t>
      </w:r>
      <w:proofErr w:type="spellEnd"/>
      <w:r w:rsidRPr="001D56AC">
        <w:rPr>
          <w:b/>
        </w:rPr>
        <w:t xml:space="preserve"> a </w:t>
      </w:r>
      <w:proofErr w:type="spellStart"/>
      <w:r w:rsidRPr="001D56AC">
        <w:rPr>
          <w:b/>
        </w:rPr>
        <w:t>reference</w:t>
      </w:r>
      <w:proofErr w:type="spellEnd"/>
      <w:r w:rsidRPr="001D56AC">
        <w:rPr>
          <w:b/>
        </w:rPr>
        <w:t xml:space="preserve"> mass not </w:t>
      </w:r>
      <w:proofErr w:type="spellStart"/>
      <w:r w:rsidRPr="001D56AC">
        <w:rPr>
          <w:b/>
        </w:rPr>
        <w:t>exceeding</w:t>
      </w:r>
      <w:proofErr w:type="spellEnd"/>
      <w:r w:rsidRPr="001D56AC">
        <w:rPr>
          <w:b/>
        </w:rPr>
        <w:t xml:space="preserve"> 2,840 kg and </w:t>
      </w:r>
      <w:proofErr w:type="spellStart"/>
      <w:r w:rsidRPr="001D56AC">
        <w:rPr>
          <w:b/>
        </w:rPr>
        <w:t>which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meet</w:t>
      </w:r>
      <w:proofErr w:type="spellEnd"/>
      <w:r w:rsidRPr="001D56AC">
        <w:rPr>
          <w:b/>
        </w:rPr>
        <w:t xml:space="preserve"> the conditions laid down in </w:t>
      </w:r>
      <w:proofErr w:type="spellStart"/>
      <w:r w:rsidRPr="001D56AC">
        <w:rPr>
          <w:b/>
        </w:rPr>
        <w:t>this</w:t>
      </w:r>
      <w:proofErr w:type="spellEnd"/>
      <w:r w:rsidRPr="001D56AC">
        <w:rPr>
          <w:b/>
        </w:rPr>
        <w:t xml:space="preserve"> </w:t>
      </w:r>
      <w:proofErr w:type="spellStart"/>
      <w:r w:rsidRPr="001D56AC">
        <w:rPr>
          <w:b/>
        </w:rPr>
        <w:t>Regulation</w:t>
      </w:r>
      <w:proofErr w:type="spellEnd"/>
      <w:r w:rsidRPr="001D56AC">
        <w:rPr>
          <w:b/>
        </w:rPr>
        <w:t>.</w:t>
      </w:r>
    </w:p>
    <w:p w14:paraId="6BEF3A52" w14:textId="0C9963CC" w:rsidR="00DB3013" w:rsidRDefault="001C2D5D" w:rsidP="001D56AC">
      <w:pPr>
        <w:ind w:left="1134"/>
        <w:rPr>
          <w:b/>
          <w:bCs/>
          <w:sz w:val="28"/>
          <w:szCs w:val="28"/>
          <w:lang w:val="en-GB"/>
        </w:rPr>
      </w:pPr>
      <w:r w:rsidRPr="00E20304" w:rsidDel="00B31420">
        <w:rPr>
          <w:bCs/>
        </w:rPr>
        <w:t xml:space="preserve">Pure Electric </w:t>
      </w:r>
      <w:proofErr w:type="spellStart"/>
      <w:r w:rsidRPr="00E20304" w:rsidDel="00B31420">
        <w:rPr>
          <w:bCs/>
        </w:rPr>
        <w:t>Vehicles</w:t>
      </w:r>
      <w:proofErr w:type="spellEnd"/>
      <w:r w:rsidRPr="00E20304" w:rsidDel="00B31420">
        <w:rPr>
          <w:bCs/>
        </w:rPr>
        <w:t xml:space="preserve"> and Fuel </w:t>
      </w:r>
      <w:proofErr w:type="spellStart"/>
      <w:r w:rsidRPr="00E20304" w:rsidDel="00B31420">
        <w:rPr>
          <w:bCs/>
        </w:rPr>
        <w:t>Cell</w:t>
      </w:r>
      <w:proofErr w:type="spellEnd"/>
      <w:r w:rsidRPr="00E20304" w:rsidDel="00B31420">
        <w:rPr>
          <w:bCs/>
        </w:rPr>
        <w:t xml:space="preserve"> </w:t>
      </w:r>
      <w:proofErr w:type="spellStart"/>
      <w:r w:rsidRPr="00E20304" w:rsidDel="00B31420">
        <w:rPr>
          <w:bCs/>
        </w:rPr>
        <w:t>Vehicles</w:t>
      </w:r>
      <w:proofErr w:type="spellEnd"/>
      <w:r w:rsidRPr="00E20304" w:rsidDel="00B31420">
        <w:rPr>
          <w:bCs/>
        </w:rPr>
        <w:t xml:space="preserve"> are out of the scope of </w:t>
      </w:r>
      <w:proofErr w:type="spellStart"/>
      <w:r w:rsidRPr="00E20304" w:rsidDel="00B31420">
        <w:rPr>
          <w:bCs/>
        </w:rPr>
        <w:t>this</w:t>
      </w:r>
      <w:proofErr w:type="spellEnd"/>
      <w:r w:rsidRPr="00E20304" w:rsidDel="00B31420">
        <w:rPr>
          <w:bCs/>
        </w:rPr>
        <w:t xml:space="preserve"> </w:t>
      </w:r>
      <w:proofErr w:type="spellStart"/>
      <w:r w:rsidRPr="00E20304" w:rsidDel="00B31420">
        <w:rPr>
          <w:bCs/>
        </w:rPr>
        <w:t>Regulation</w:t>
      </w:r>
      <w:proofErr w:type="spellEnd"/>
      <w:r w:rsidRPr="00E20304" w:rsidDel="00B31420">
        <w:rPr>
          <w:bCs/>
        </w:rPr>
        <w:t>.</w:t>
      </w:r>
    </w:p>
    <w:p w14:paraId="5321BC29" w14:textId="77777777" w:rsidR="00DB3013" w:rsidRDefault="00DB3013" w:rsidP="005429AD">
      <w:pPr>
        <w:rPr>
          <w:b/>
          <w:bCs/>
          <w:sz w:val="28"/>
          <w:szCs w:val="28"/>
          <w:lang w:val="en-GB"/>
        </w:rPr>
      </w:pPr>
    </w:p>
    <w:bookmarkEnd w:id="5"/>
    <w:bookmarkEnd w:id="6"/>
    <w:p w14:paraId="3F67185D" w14:textId="77777777" w:rsidR="00D13134" w:rsidRPr="00E03A64" w:rsidRDefault="00615821" w:rsidP="0061582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r w:rsidRPr="00E03A64">
        <w:rPr>
          <w:b/>
          <w:sz w:val="28"/>
          <w:lang w:val="en-US"/>
        </w:rPr>
        <w:tab/>
      </w:r>
      <w:r>
        <w:rPr>
          <w:b/>
          <w:sz w:val="28"/>
          <w:lang w:val="en-GB"/>
        </w:rPr>
        <w:t>II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>Justification</w:t>
      </w:r>
    </w:p>
    <w:p w14:paraId="3F67185E" w14:textId="16127C27" w:rsidR="00D13134" w:rsidRDefault="00022673" w:rsidP="00B700AF">
      <w:pPr>
        <w:pStyle w:val="ListParagraph"/>
        <w:numPr>
          <w:ilvl w:val="0"/>
          <w:numId w:val="38"/>
        </w:numPr>
        <w:spacing w:after="120"/>
        <w:ind w:right="1134"/>
        <w:jc w:val="both"/>
      </w:pPr>
      <w:r w:rsidRPr="00B700AF">
        <w:rPr>
          <w:lang w:val="en-GB"/>
        </w:rPr>
        <w:t>The current scope of the proposed UNR on RDE (</w:t>
      </w:r>
      <w:r>
        <w:t xml:space="preserve">ECE/TRANS/WP.29/GRPE/2023/3) </w:t>
      </w:r>
      <w:proofErr w:type="spellStart"/>
      <w:r>
        <w:t>does</w:t>
      </w:r>
      <w:proofErr w:type="spellEnd"/>
      <w:r>
        <w:t xml:space="preserve"> not </w:t>
      </w:r>
      <w:r w:rsidR="00C15664">
        <w:t xml:space="preserve">cover all </w:t>
      </w:r>
      <w:proofErr w:type="spellStart"/>
      <w:r w:rsidR="00C15664">
        <w:t>vehicle</w:t>
      </w:r>
      <w:proofErr w:type="spellEnd"/>
      <w:r w:rsidR="00C15664">
        <w:t xml:space="preserve"> </w:t>
      </w:r>
      <w:proofErr w:type="spellStart"/>
      <w:r w:rsidR="00C15664">
        <w:t>categories</w:t>
      </w:r>
      <w:proofErr w:type="spellEnd"/>
      <w:r w:rsidR="00C15664">
        <w:t xml:space="preserve"> </w:t>
      </w:r>
      <w:proofErr w:type="spellStart"/>
      <w:r w:rsidR="00C15664">
        <w:t>within</w:t>
      </w:r>
      <w:proofErr w:type="spellEnd"/>
      <w:r w:rsidR="00C15664">
        <w:t xml:space="preserve"> scope of </w:t>
      </w:r>
      <w:proofErr w:type="spellStart"/>
      <w:r w:rsidR="00C15664">
        <w:t>other</w:t>
      </w:r>
      <w:proofErr w:type="spellEnd"/>
      <w:r w:rsidR="00C15664">
        <w:t xml:space="preserve"> </w:t>
      </w:r>
      <w:r w:rsidR="000C0351">
        <w:t xml:space="preserve">UNECE </w:t>
      </w:r>
      <w:proofErr w:type="spellStart"/>
      <w:r w:rsidR="00C15664">
        <w:t>emissions</w:t>
      </w:r>
      <w:proofErr w:type="spellEnd"/>
      <w:r w:rsidR="00C15664">
        <w:t xml:space="preserve"> </w:t>
      </w:r>
      <w:proofErr w:type="spellStart"/>
      <w:r w:rsidR="00C15664">
        <w:t>regulations</w:t>
      </w:r>
      <w:proofErr w:type="spellEnd"/>
      <w:r w:rsidR="00C15664">
        <w:t xml:space="preserve"> relevant for light </w:t>
      </w:r>
      <w:proofErr w:type="spellStart"/>
      <w:r w:rsidR="00C15664">
        <w:t>duty</w:t>
      </w:r>
      <w:proofErr w:type="spellEnd"/>
      <w:r w:rsidR="00C15664">
        <w:t xml:space="preserve"> </w:t>
      </w:r>
      <w:proofErr w:type="spellStart"/>
      <w:r w:rsidR="00C15664">
        <w:t>vehicles</w:t>
      </w:r>
      <w:proofErr w:type="spellEnd"/>
      <w:r w:rsidR="00265227">
        <w:t xml:space="preserve"> and </w:t>
      </w:r>
      <w:proofErr w:type="spellStart"/>
      <w:r w:rsidR="00265227">
        <w:t>is</w:t>
      </w:r>
      <w:proofErr w:type="spellEnd"/>
      <w:r w:rsidR="00265227">
        <w:t xml:space="preserve"> </w:t>
      </w:r>
      <w:proofErr w:type="spellStart"/>
      <w:r w:rsidR="00265227">
        <w:t>inconsistent</w:t>
      </w:r>
      <w:proofErr w:type="spellEnd"/>
      <w:r w:rsidR="00265227">
        <w:t xml:space="preserve"> </w:t>
      </w:r>
      <w:proofErr w:type="spellStart"/>
      <w:r w:rsidR="00265227">
        <w:t>with</w:t>
      </w:r>
      <w:proofErr w:type="spellEnd"/>
      <w:r w:rsidR="00265227">
        <w:t xml:space="preserve"> </w:t>
      </w:r>
      <w:proofErr w:type="spellStart"/>
      <w:r w:rsidR="00265227">
        <w:t>regional</w:t>
      </w:r>
      <w:proofErr w:type="spellEnd"/>
      <w:r w:rsidR="00265227">
        <w:t xml:space="preserve"> </w:t>
      </w:r>
      <w:proofErr w:type="spellStart"/>
      <w:r w:rsidR="00265227">
        <w:t>legislation</w:t>
      </w:r>
      <w:proofErr w:type="spellEnd"/>
      <w:r w:rsidR="00265227">
        <w:t xml:space="preserve"> </w:t>
      </w:r>
      <w:proofErr w:type="spellStart"/>
      <w:r w:rsidR="00265227">
        <w:t>within</w:t>
      </w:r>
      <w:proofErr w:type="spellEnd"/>
      <w:r w:rsidR="00265227">
        <w:t xml:space="preserve"> the UK and Europe.</w:t>
      </w:r>
    </w:p>
    <w:p w14:paraId="670FB0F8" w14:textId="19164768" w:rsidR="00B700AF" w:rsidRDefault="00F21ADA" w:rsidP="00B700AF">
      <w:pPr>
        <w:pStyle w:val="ListParagraph"/>
        <w:numPr>
          <w:ilvl w:val="0"/>
          <w:numId w:val="38"/>
        </w:numPr>
        <w:spacing w:after="120"/>
        <w:ind w:right="1134"/>
        <w:jc w:val="both"/>
        <w:rPr>
          <w:lang w:val="en-GB"/>
        </w:rPr>
      </w:pPr>
      <w:r>
        <w:rPr>
          <w:lang w:val="en-GB"/>
        </w:rPr>
        <w:t xml:space="preserve">The proposed amendment seeks to allow Contracting Parties </w:t>
      </w:r>
      <w:r w:rsidR="0083141B">
        <w:rPr>
          <w:lang w:val="en-GB"/>
        </w:rPr>
        <w:t xml:space="preserve">to optionally apply this regulation for </w:t>
      </w:r>
      <w:r w:rsidR="00830BDF">
        <w:rPr>
          <w:lang w:val="en-GB"/>
        </w:rPr>
        <w:t>vehicle category N</w:t>
      </w:r>
      <w:r w:rsidR="00830BDF" w:rsidRPr="008B0028">
        <w:rPr>
          <w:vertAlign w:val="subscript"/>
          <w:lang w:val="en-GB"/>
        </w:rPr>
        <w:t>2</w:t>
      </w:r>
      <w:r w:rsidR="00830BDF">
        <w:rPr>
          <w:lang w:val="en-GB"/>
        </w:rPr>
        <w:t xml:space="preserve"> and for M</w:t>
      </w:r>
      <w:r w:rsidR="00830BDF" w:rsidRPr="008B0028">
        <w:rPr>
          <w:vertAlign w:val="subscript"/>
          <w:lang w:val="en-GB"/>
        </w:rPr>
        <w:t>2</w:t>
      </w:r>
      <w:r w:rsidR="00830BDF">
        <w:rPr>
          <w:lang w:val="en-GB"/>
        </w:rPr>
        <w:t xml:space="preserve"> vehicles </w:t>
      </w:r>
      <w:r w:rsidR="00955CD0">
        <w:rPr>
          <w:lang w:val="en-GB"/>
        </w:rPr>
        <w:t xml:space="preserve">above 3,500 kg technical </w:t>
      </w:r>
      <w:r w:rsidR="00EE06FD">
        <w:rPr>
          <w:lang w:val="en-GB"/>
        </w:rPr>
        <w:lastRenderedPageBreak/>
        <w:t>permissible maximum laden mass when the reference mass is below 2,610 kg.</w:t>
      </w:r>
      <w:r w:rsidR="00533BB0">
        <w:rPr>
          <w:lang w:val="en-GB"/>
        </w:rPr>
        <w:t xml:space="preserve"> This would enable equivalent coverage of the scope to regional requirements in Europe </w:t>
      </w:r>
      <w:r w:rsidR="00017320">
        <w:rPr>
          <w:lang w:val="en-GB"/>
        </w:rPr>
        <w:t>and the acceptance of a full UNECE emissions regulation package for those vehicle categories</w:t>
      </w:r>
      <w:r w:rsidR="002D342C">
        <w:rPr>
          <w:lang w:val="en-GB"/>
        </w:rPr>
        <w:t xml:space="preserve"> in that region.</w:t>
      </w:r>
    </w:p>
    <w:p w14:paraId="06BE1D41" w14:textId="2C3AB891" w:rsidR="00E46C5A" w:rsidRPr="00B700AF" w:rsidRDefault="005104F4" w:rsidP="00B700AF">
      <w:pPr>
        <w:pStyle w:val="ListParagraph"/>
        <w:numPr>
          <w:ilvl w:val="0"/>
          <w:numId w:val="38"/>
        </w:numPr>
        <w:spacing w:after="120"/>
        <w:ind w:right="1134"/>
        <w:jc w:val="both"/>
        <w:rPr>
          <w:lang w:val="en-GB"/>
        </w:rPr>
      </w:pPr>
      <w:r>
        <w:rPr>
          <w:lang w:val="en-GB"/>
        </w:rPr>
        <w:t>Provisions relating to the extension of type approvals to vehicles with</w:t>
      </w:r>
      <w:r w:rsidR="002D4B1C">
        <w:rPr>
          <w:lang w:val="en-GB"/>
        </w:rPr>
        <w:t xml:space="preserve"> a reference mass not exceeding 2,840 kg </w:t>
      </w:r>
      <w:r w:rsidR="009317E3">
        <w:rPr>
          <w:lang w:val="en-GB"/>
        </w:rPr>
        <w:t>have also been applied to categories M</w:t>
      </w:r>
      <w:r w:rsidR="009317E3" w:rsidRPr="008B0028">
        <w:rPr>
          <w:vertAlign w:val="subscript"/>
          <w:lang w:val="en-GB"/>
        </w:rPr>
        <w:t>2</w:t>
      </w:r>
      <w:r w:rsidR="009317E3">
        <w:rPr>
          <w:lang w:val="en-GB"/>
        </w:rPr>
        <w:t xml:space="preserve"> and N</w:t>
      </w:r>
      <w:r w:rsidR="009317E3" w:rsidRPr="008B0028">
        <w:rPr>
          <w:vertAlign w:val="subscript"/>
          <w:lang w:val="en-GB"/>
        </w:rPr>
        <w:t>2</w:t>
      </w:r>
      <w:r w:rsidR="009317E3">
        <w:rPr>
          <w:lang w:val="en-GB"/>
        </w:rPr>
        <w:t xml:space="preserve"> where </w:t>
      </w:r>
      <w:r w:rsidR="008B0028">
        <w:rPr>
          <w:lang w:val="en-GB"/>
        </w:rPr>
        <w:t>C</w:t>
      </w:r>
      <w:r w:rsidR="009317E3">
        <w:rPr>
          <w:lang w:val="en-GB"/>
        </w:rPr>
        <w:t xml:space="preserve">ontracting </w:t>
      </w:r>
      <w:r w:rsidR="008B0028">
        <w:rPr>
          <w:lang w:val="en-GB"/>
        </w:rPr>
        <w:t>P</w:t>
      </w:r>
      <w:r w:rsidR="009317E3">
        <w:rPr>
          <w:lang w:val="en-GB"/>
        </w:rPr>
        <w:t xml:space="preserve">arties are applying the </w:t>
      </w:r>
      <w:r w:rsidR="008B0028">
        <w:rPr>
          <w:lang w:val="en-GB"/>
        </w:rPr>
        <w:t>broader scope of vehicle categories.</w:t>
      </w:r>
    </w:p>
    <w:sectPr w:rsidR="00E46C5A" w:rsidRPr="00B700AF" w:rsidSect="00316118">
      <w:headerReference w:type="even" r:id="rId11"/>
      <w:headerReference w:type="default" r:id="rId12"/>
      <w:headerReference w:type="first" r:id="rId13"/>
      <w:footnotePr>
        <w:numStart w:val="13"/>
      </w:footnotePr>
      <w:pgSz w:w="11900" w:h="16840"/>
      <w:pgMar w:top="1440" w:right="1440" w:bottom="1440" w:left="1440" w:header="720" w:footer="172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93DA" w14:textId="77777777" w:rsidR="00144688" w:rsidRDefault="00144688"/>
  </w:endnote>
  <w:endnote w:type="continuationSeparator" w:id="0">
    <w:p w14:paraId="70567B1D" w14:textId="77777777" w:rsidR="00144688" w:rsidRDefault="00144688"/>
  </w:endnote>
  <w:endnote w:type="continuationNotice" w:id="1">
    <w:p w14:paraId="53C60038" w14:textId="77777777" w:rsidR="00144688" w:rsidRDefault="00144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GothicM">
    <w:altName w:val="MS Gothic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EE8F" w14:textId="77777777" w:rsidR="00144688" w:rsidRPr="00D27D5E" w:rsidRDefault="0014468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BD4390" w14:textId="77777777" w:rsidR="00144688" w:rsidRDefault="0014468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405536B4" w14:textId="77777777" w:rsidR="00144688" w:rsidRDefault="00144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D34D" w14:textId="3F1933DA" w:rsidR="00316118" w:rsidRDefault="00316118">
    <w:pPr>
      <w:pStyle w:val="Header"/>
    </w:pPr>
    <w:r w:rsidRPr="00316118">
      <w:t>GRPE-87-</w:t>
    </w:r>
    <w:r w:rsidR="008D0C5F"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1884" w14:textId="61FA20EF" w:rsidR="0015247A" w:rsidRPr="0015247A" w:rsidRDefault="00316118" w:rsidP="00316118">
    <w:pPr>
      <w:pStyle w:val="Header"/>
      <w:jc w:val="right"/>
    </w:pPr>
    <w:r w:rsidRPr="00316118">
      <w:t>GRPE-87-33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5"/>
      <w:gridCol w:w="4536"/>
    </w:tblGrid>
    <w:tr w:rsidR="00316118" w14:paraId="41A61B8E" w14:textId="77777777" w:rsidTr="00BA1530">
      <w:trPr>
        <w:trHeight w:hRule="exact" w:val="991"/>
      </w:trPr>
      <w:tc>
        <w:tcPr>
          <w:tcW w:w="4395" w:type="dxa"/>
          <w:hideMark/>
        </w:tcPr>
        <w:p w14:paraId="4A9E0139" w14:textId="422E3A70" w:rsidR="00316118" w:rsidRDefault="00316118" w:rsidP="00316118">
          <w:pPr>
            <w:widowControl w:val="0"/>
            <w:spacing w:after="80" w:line="300" w:lineRule="exact"/>
            <w:rPr>
              <w:rFonts w:eastAsia="HGSGothicM"/>
              <w:kern w:val="2"/>
              <w:lang w:val="en-GB" w:eastAsia="ja-JP"/>
            </w:rPr>
          </w:pPr>
          <w:proofErr w:type="spellStart"/>
          <w:r>
            <w:rPr>
              <w:rFonts w:eastAsia="HGSGothicM"/>
              <w:kern w:val="2"/>
              <w:lang w:eastAsia="ko-KR"/>
            </w:rPr>
            <w:t>Submitted</w:t>
          </w:r>
          <w:proofErr w:type="spellEnd"/>
          <w:r>
            <w:rPr>
              <w:rFonts w:eastAsia="HGSGothicM"/>
              <w:kern w:val="2"/>
              <w:lang w:eastAsia="ja-JP"/>
            </w:rPr>
            <w:t xml:space="preserve"> by the expert </w:t>
          </w:r>
          <w:proofErr w:type="spellStart"/>
          <w:r>
            <w:rPr>
              <w:rFonts w:eastAsia="HGSGothicM"/>
              <w:kern w:val="2"/>
              <w:lang w:eastAsia="ja-JP"/>
            </w:rPr>
            <w:t>from</w:t>
          </w:r>
          <w:proofErr w:type="spellEnd"/>
          <w:r>
            <w:rPr>
              <w:rFonts w:eastAsia="HGSGothicM"/>
              <w:kern w:val="2"/>
              <w:lang w:eastAsia="ja-JP"/>
            </w:rPr>
            <w:t xml:space="preserve"> </w:t>
          </w:r>
          <w:r w:rsidR="00227981">
            <w:rPr>
              <w:rFonts w:eastAsia="HGSGothicM"/>
              <w:kern w:val="2"/>
              <w:lang w:eastAsia="ja-JP"/>
            </w:rPr>
            <w:t>the UK</w:t>
          </w:r>
        </w:p>
      </w:tc>
      <w:tc>
        <w:tcPr>
          <w:tcW w:w="4536" w:type="dxa"/>
        </w:tcPr>
        <w:p w14:paraId="2AA1B94E" w14:textId="41EA728A" w:rsidR="00316118" w:rsidRDefault="00316118" w:rsidP="00316118">
          <w:pPr>
            <w:tabs>
              <w:tab w:val="right" w:pos="9026"/>
            </w:tabs>
            <w:ind w:left="1416" w:right="-54"/>
          </w:pPr>
          <w:r>
            <w:t xml:space="preserve">Informal document </w:t>
          </w:r>
          <w:bookmarkStart w:id="7" w:name="_Hlk124115270"/>
          <w:r>
            <w:rPr>
              <w:b/>
              <w:bCs/>
            </w:rPr>
            <w:t>GRPE-87-</w:t>
          </w:r>
          <w:bookmarkEnd w:id="7"/>
          <w:r w:rsidR="008D0C5F">
            <w:rPr>
              <w:b/>
              <w:bCs/>
            </w:rPr>
            <w:t>44</w:t>
          </w:r>
        </w:p>
        <w:p w14:paraId="194EB7C2" w14:textId="77777777" w:rsidR="00316118" w:rsidRDefault="00316118" w:rsidP="00316118">
          <w:pPr>
            <w:tabs>
              <w:tab w:val="center" w:pos="4513"/>
              <w:tab w:val="right" w:pos="9026"/>
            </w:tabs>
            <w:ind w:left="1416"/>
            <w:rPr>
              <w:bCs/>
            </w:rPr>
          </w:pPr>
          <w:r>
            <w:rPr>
              <w:bCs/>
            </w:rPr>
            <w:t>87</w:t>
          </w:r>
          <w:r>
            <w:rPr>
              <w:bCs/>
              <w:vertAlign w:val="superscript"/>
            </w:rPr>
            <w:t>th</w:t>
          </w:r>
          <w:r>
            <w:rPr>
              <w:bCs/>
            </w:rPr>
            <w:t xml:space="preserve"> GRPE, 10 - 13 </w:t>
          </w:r>
          <w:proofErr w:type="spellStart"/>
          <w:r>
            <w:rPr>
              <w:bCs/>
            </w:rPr>
            <w:t>January</w:t>
          </w:r>
          <w:proofErr w:type="spellEnd"/>
          <w:r>
            <w:rPr>
              <w:bCs/>
            </w:rPr>
            <w:t xml:space="preserve"> 2023</w:t>
          </w:r>
        </w:p>
        <w:p w14:paraId="7BEC5FD2" w14:textId="13D2FEBD" w:rsidR="00316118" w:rsidRDefault="00316118" w:rsidP="00316118">
          <w:pPr>
            <w:tabs>
              <w:tab w:val="center" w:pos="4513"/>
              <w:tab w:val="right" w:pos="9026"/>
            </w:tabs>
            <w:ind w:left="1416"/>
          </w:pPr>
          <w:r>
            <w:t xml:space="preserve">Agenda item </w:t>
          </w:r>
          <w:proofErr w:type="gramStart"/>
          <w:r>
            <w:t>3.(</w:t>
          </w:r>
          <w:proofErr w:type="gramEnd"/>
          <w:r w:rsidR="00393C67">
            <w:t>c</w:t>
          </w:r>
          <w:r>
            <w:t>).</w:t>
          </w:r>
        </w:p>
        <w:p w14:paraId="3624ED08" w14:textId="77777777" w:rsidR="00316118" w:rsidRDefault="00316118" w:rsidP="00316118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eastAsia="ar-SA"/>
            </w:rPr>
          </w:pPr>
        </w:p>
      </w:tc>
    </w:tr>
  </w:tbl>
  <w:p w14:paraId="10549297" w14:textId="77777777" w:rsidR="00316118" w:rsidRDefault="00316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E7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CB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A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0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CAE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E3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2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4F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0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0D441A80"/>
    <w:multiLevelType w:val="hybridMultilevel"/>
    <w:tmpl w:val="A808E16E"/>
    <w:lvl w:ilvl="0" w:tplc="45486A26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E96364D"/>
    <w:multiLevelType w:val="hybridMultilevel"/>
    <w:tmpl w:val="CA06C696"/>
    <w:lvl w:ilvl="0" w:tplc="304081D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EA46FEFA">
      <w:start w:val="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2" w:tplc="0413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8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9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7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8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0" w15:restartNumberingAfterBreak="0">
    <w:nsid w:val="5976546A"/>
    <w:multiLevelType w:val="multilevel"/>
    <w:tmpl w:val="40A43B0E"/>
    <w:lvl w:ilvl="0">
      <w:start w:val="1"/>
      <w:numFmt w:val="decimal"/>
      <w:lvlText w:val="%1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069" w:hanging="432"/>
      </w:pPr>
      <w:rPr>
        <w:rFonts w:hint="default"/>
      </w:rPr>
    </w:lvl>
    <w:lvl w:ilvl="2">
      <w:numFmt w:val="none"/>
      <w:pStyle w:val="XXXHeadli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7"/>
  </w:num>
  <w:num w:numId="17">
    <w:abstractNumId w:val="26"/>
  </w:num>
  <w:num w:numId="18">
    <w:abstractNumId w:val="29"/>
  </w:num>
  <w:num w:numId="19">
    <w:abstractNumId w:val="23"/>
  </w:num>
  <w:num w:numId="20">
    <w:abstractNumId w:val="22"/>
  </w:num>
  <w:num w:numId="21">
    <w:abstractNumId w:val="24"/>
  </w:num>
  <w:num w:numId="22">
    <w:abstractNumId w:val="28"/>
  </w:num>
  <w:num w:numId="23">
    <w:abstractNumId w:val="32"/>
  </w:num>
  <w:num w:numId="24">
    <w:abstractNumId w:val="18"/>
  </w:num>
  <w:num w:numId="25">
    <w:abstractNumId w:val="19"/>
  </w:num>
  <w:num w:numId="26">
    <w:abstractNumId w:val="35"/>
  </w:num>
  <w:num w:numId="27">
    <w:abstractNumId w:val="31"/>
  </w:num>
  <w:num w:numId="28">
    <w:abstractNumId w:val="21"/>
  </w:num>
  <w:num w:numId="29">
    <w:abstractNumId w:val="33"/>
  </w:num>
  <w:num w:numId="30">
    <w:abstractNumId w:val="16"/>
  </w:num>
  <w:num w:numId="31">
    <w:abstractNumId w:val="11"/>
  </w:num>
  <w:num w:numId="32">
    <w:abstractNumId w:val="34"/>
  </w:num>
  <w:num w:numId="33">
    <w:abstractNumId w:val="37"/>
  </w:num>
  <w:num w:numId="34">
    <w:abstractNumId w:val="10"/>
  </w:num>
  <w:num w:numId="35">
    <w:abstractNumId w:val="20"/>
  </w:num>
  <w:num w:numId="36">
    <w:abstractNumId w:val="30"/>
  </w:num>
  <w:num w:numId="37">
    <w:abstractNumId w:val="14"/>
  </w:num>
  <w:num w:numId="3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13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13"/>
    <w:rsid w:val="00001E10"/>
    <w:rsid w:val="00003631"/>
    <w:rsid w:val="000047D9"/>
    <w:rsid w:val="00004EBE"/>
    <w:rsid w:val="0000737A"/>
    <w:rsid w:val="00016AC5"/>
    <w:rsid w:val="00017320"/>
    <w:rsid w:val="00020252"/>
    <w:rsid w:val="00022673"/>
    <w:rsid w:val="00030ADE"/>
    <w:rsid w:val="000312C0"/>
    <w:rsid w:val="00031CA3"/>
    <w:rsid w:val="00031EFC"/>
    <w:rsid w:val="00035F50"/>
    <w:rsid w:val="000403DA"/>
    <w:rsid w:val="00053AD5"/>
    <w:rsid w:val="000571C0"/>
    <w:rsid w:val="00057396"/>
    <w:rsid w:val="0008393C"/>
    <w:rsid w:val="00083F5E"/>
    <w:rsid w:val="00093ECB"/>
    <w:rsid w:val="000A2D72"/>
    <w:rsid w:val="000A500E"/>
    <w:rsid w:val="000A59AC"/>
    <w:rsid w:val="000B422A"/>
    <w:rsid w:val="000B79AA"/>
    <w:rsid w:val="000C0351"/>
    <w:rsid w:val="000E40FD"/>
    <w:rsid w:val="000F2A46"/>
    <w:rsid w:val="000F3C75"/>
    <w:rsid w:val="000F41F2"/>
    <w:rsid w:val="0010544E"/>
    <w:rsid w:val="001138F1"/>
    <w:rsid w:val="0011447A"/>
    <w:rsid w:val="001249D5"/>
    <w:rsid w:val="00127D55"/>
    <w:rsid w:val="00131C28"/>
    <w:rsid w:val="00135C0D"/>
    <w:rsid w:val="00136077"/>
    <w:rsid w:val="00144688"/>
    <w:rsid w:val="0015247A"/>
    <w:rsid w:val="00153756"/>
    <w:rsid w:val="00160540"/>
    <w:rsid w:val="00161A5C"/>
    <w:rsid w:val="00164B1E"/>
    <w:rsid w:val="0017182C"/>
    <w:rsid w:val="00177007"/>
    <w:rsid w:val="001817D7"/>
    <w:rsid w:val="00186C01"/>
    <w:rsid w:val="00186EE9"/>
    <w:rsid w:val="001901A6"/>
    <w:rsid w:val="00192EEB"/>
    <w:rsid w:val="001A1371"/>
    <w:rsid w:val="001A20FB"/>
    <w:rsid w:val="001A293E"/>
    <w:rsid w:val="001B6F40"/>
    <w:rsid w:val="001C2D5D"/>
    <w:rsid w:val="001C2E31"/>
    <w:rsid w:val="001C60AE"/>
    <w:rsid w:val="001D56AC"/>
    <w:rsid w:val="001D7F8A"/>
    <w:rsid w:val="001E3FEB"/>
    <w:rsid w:val="001E4A02"/>
    <w:rsid w:val="002013C5"/>
    <w:rsid w:val="00207580"/>
    <w:rsid w:val="00212D60"/>
    <w:rsid w:val="00217A86"/>
    <w:rsid w:val="002232AF"/>
    <w:rsid w:val="00223B89"/>
    <w:rsid w:val="00225A8C"/>
    <w:rsid w:val="00227981"/>
    <w:rsid w:val="00232EE1"/>
    <w:rsid w:val="002375DC"/>
    <w:rsid w:val="00240D36"/>
    <w:rsid w:val="00244494"/>
    <w:rsid w:val="00247143"/>
    <w:rsid w:val="00265227"/>
    <w:rsid w:val="002659F1"/>
    <w:rsid w:val="00271C7C"/>
    <w:rsid w:val="00285232"/>
    <w:rsid w:val="002873BA"/>
    <w:rsid w:val="00287B39"/>
    <w:rsid w:val="00287BC5"/>
    <w:rsid w:val="00287E79"/>
    <w:rsid w:val="0029070F"/>
    <w:rsid w:val="00291021"/>
    <w:rsid w:val="0029106D"/>
    <w:rsid w:val="00291D90"/>
    <w:rsid w:val="002928F9"/>
    <w:rsid w:val="00293F81"/>
    <w:rsid w:val="002A073F"/>
    <w:rsid w:val="002A5D07"/>
    <w:rsid w:val="002C0CBE"/>
    <w:rsid w:val="002C16C3"/>
    <w:rsid w:val="002C2BCA"/>
    <w:rsid w:val="002D342C"/>
    <w:rsid w:val="002D4B1C"/>
    <w:rsid w:val="002F32A9"/>
    <w:rsid w:val="002F7163"/>
    <w:rsid w:val="003016B7"/>
    <w:rsid w:val="00310241"/>
    <w:rsid w:val="00316118"/>
    <w:rsid w:val="00317CE1"/>
    <w:rsid w:val="00321013"/>
    <w:rsid w:val="0032108D"/>
    <w:rsid w:val="00322250"/>
    <w:rsid w:val="003256ED"/>
    <w:rsid w:val="0032688E"/>
    <w:rsid w:val="003278BE"/>
    <w:rsid w:val="00330F9C"/>
    <w:rsid w:val="003360FB"/>
    <w:rsid w:val="00336E96"/>
    <w:rsid w:val="00340C35"/>
    <w:rsid w:val="00342FE6"/>
    <w:rsid w:val="003515AA"/>
    <w:rsid w:val="0036141E"/>
    <w:rsid w:val="003616B4"/>
    <w:rsid w:val="00365D6B"/>
    <w:rsid w:val="00370E0F"/>
    <w:rsid w:val="00374106"/>
    <w:rsid w:val="003822EB"/>
    <w:rsid w:val="003833D5"/>
    <w:rsid w:val="00387337"/>
    <w:rsid w:val="00393C67"/>
    <w:rsid w:val="00395DFE"/>
    <w:rsid w:val="003976D5"/>
    <w:rsid w:val="003A0FE8"/>
    <w:rsid w:val="003B1596"/>
    <w:rsid w:val="003B3944"/>
    <w:rsid w:val="003B4E7F"/>
    <w:rsid w:val="003B71BA"/>
    <w:rsid w:val="003D1DF3"/>
    <w:rsid w:val="003D4183"/>
    <w:rsid w:val="003D46A7"/>
    <w:rsid w:val="003D6C68"/>
    <w:rsid w:val="003D77CD"/>
    <w:rsid w:val="003E4A29"/>
    <w:rsid w:val="003F143E"/>
    <w:rsid w:val="003F6314"/>
    <w:rsid w:val="0041175A"/>
    <w:rsid w:val="00411A77"/>
    <w:rsid w:val="00412B60"/>
    <w:rsid w:val="004159D0"/>
    <w:rsid w:val="004249E7"/>
    <w:rsid w:val="00426C6C"/>
    <w:rsid w:val="004302BF"/>
    <w:rsid w:val="0043072D"/>
    <w:rsid w:val="00430E44"/>
    <w:rsid w:val="00434F04"/>
    <w:rsid w:val="00440D4C"/>
    <w:rsid w:val="004456D6"/>
    <w:rsid w:val="004538FB"/>
    <w:rsid w:val="004720B1"/>
    <w:rsid w:val="00473A8F"/>
    <w:rsid w:val="00473D03"/>
    <w:rsid w:val="0048239C"/>
    <w:rsid w:val="00490450"/>
    <w:rsid w:val="004A7442"/>
    <w:rsid w:val="004C0D3F"/>
    <w:rsid w:val="004D2005"/>
    <w:rsid w:val="004D3124"/>
    <w:rsid w:val="004D5666"/>
    <w:rsid w:val="004D6F75"/>
    <w:rsid w:val="004E5BF0"/>
    <w:rsid w:val="004F147A"/>
    <w:rsid w:val="00502C64"/>
    <w:rsid w:val="00503783"/>
    <w:rsid w:val="0050659C"/>
    <w:rsid w:val="005104F4"/>
    <w:rsid w:val="00510FAC"/>
    <w:rsid w:val="00514DBB"/>
    <w:rsid w:val="0052189F"/>
    <w:rsid w:val="0052484D"/>
    <w:rsid w:val="00533BB0"/>
    <w:rsid w:val="00542549"/>
    <w:rsid w:val="005429AD"/>
    <w:rsid w:val="0054385B"/>
    <w:rsid w:val="00543D5E"/>
    <w:rsid w:val="00550885"/>
    <w:rsid w:val="00550C1B"/>
    <w:rsid w:val="005552D8"/>
    <w:rsid w:val="005561F0"/>
    <w:rsid w:val="00571D22"/>
    <w:rsid w:val="00571F41"/>
    <w:rsid w:val="00571FCA"/>
    <w:rsid w:val="005740D6"/>
    <w:rsid w:val="00575BDF"/>
    <w:rsid w:val="00576658"/>
    <w:rsid w:val="005837D4"/>
    <w:rsid w:val="00595576"/>
    <w:rsid w:val="00595BE4"/>
    <w:rsid w:val="005A3CDD"/>
    <w:rsid w:val="005A636F"/>
    <w:rsid w:val="005B27C4"/>
    <w:rsid w:val="005B311E"/>
    <w:rsid w:val="005B5842"/>
    <w:rsid w:val="005B76A3"/>
    <w:rsid w:val="005E2FF0"/>
    <w:rsid w:val="005E5D1F"/>
    <w:rsid w:val="005F0D33"/>
    <w:rsid w:val="005F5902"/>
    <w:rsid w:val="005F5C4D"/>
    <w:rsid w:val="005F69A2"/>
    <w:rsid w:val="00603391"/>
    <w:rsid w:val="00611D43"/>
    <w:rsid w:val="00612D48"/>
    <w:rsid w:val="00614877"/>
    <w:rsid w:val="00615307"/>
    <w:rsid w:val="00615821"/>
    <w:rsid w:val="00616B45"/>
    <w:rsid w:val="00624003"/>
    <w:rsid w:val="00630D9B"/>
    <w:rsid w:val="00631953"/>
    <w:rsid w:val="00634E1A"/>
    <w:rsid w:val="006439EC"/>
    <w:rsid w:val="00644577"/>
    <w:rsid w:val="00661205"/>
    <w:rsid w:val="00661275"/>
    <w:rsid w:val="00670F6B"/>
    <w:rsid w:val="0068252A"/>
    <w:rsid w:val="00685843"/>
    <w:rsid w:val="006863E9"/>
    <w:rsid w:val="006A12E1"/>
    <w:rsid w:val="006B0D40"/>
    <w:rsid w:val="006B1399"/>
    <w:rsid w:val="006B4590"/>
    <w:rsid w:val="006B59C7"/>
    <w:rsid w:val="006B5C74"/>
    <w:rsid w:val="006C340C"/>
    <w:rsid w:val="006D1D1C"/>
    <w:rsid w:val="006D666F"/>
    <w:rsid w:val="006E1570"/>
    <w:rsid w:val="006E5FC7"/>
    <w:rsid w:val="006F3FA6"/>
    <w:rsid w:val="006F707A"/>
    <w:rsid w:val="006F73F4"/>
    <w:rsid w:val="006F7CD1"/>
    <w:rsid w:val="006F7F03"/>
    <w:rsid w:val="0070347C"/>
    <w:rsid w:val="00706101"/>
    <w:rsid w:val="00710302"/>
    <w:rsid w:val="007133B7"/>
    <w:rsid w:val="007176C1"/>
    <w:rsid w:val="00722082"/>
    <w:rsid w:val="00722F6A"/>
    <w:rsid w:val="00724DA7"/>
    <w:rsid w:val="00730966"/>
    <w:rsid w:val="00732B3C"/>
    <w:rsid w:val="007338CE"/>
    <w:rsid w:val="00746F5E"/>
    <w:rsid w:val="00752E98"/>
    <w:rsid w:val="00756FE9"/>
    <w:rsid w:val="00762229"/>
    <w:rsid w:val="00763C21"/>
    <w:rsid w:val="00764136"/>
    <w:rsid w:val="00766AD7"/>
    <w:rsid w:val="00766D06"/>
    <w:rsid w:val="00766E2D"/>
    <w:rsid w:val="00770873"/>
    <w:rsid w:val="00773B1E"/>
    <w:rsid w:val="007774AE"/>
    <w:rsid w:val="00790F2F"/>
    <w:rsid w:val="007A064B"/>
    <w:rsid w:val="007A4735"/>
    <w:rsid w:val="007C43A7"/>
    <w:rsid w:val="007D1A04"/>
    <w:rsid w:val="007D4E20"/>
    <w:rsid w:val="007D6D51"/>
    <w:rsid w:val="007E1B56"/>
    <w:rsid w:val="007F3451"/>
    <w:rsid w:val="007F4178"/>
    <w:rsid w:val="007F55CB"/>
    <w:rsid w:val="00812C1A"/>
    <w:rsid w:val="00814573"/>
    <w:rsid w:val="00821AE9"/>
    <w:rsid w:val="00830BDF"/>
    <w:rsid w:val="0083141B"/>
    <w:rsid w:val="008317F6"/>
    <w:rsid w:val="00844750"/>
    <w:rsid w:val="0084488A"/>
    <w:rsid w:val="00856B6B"/>
    <w:rsid w:val="00856D39"/>
    <w:rsid w:val="00860332"/>
    <w:rsid w:val="00862738"/>
    <w:rsid w:val="00866A05"/>
    <w:rsid w:val="0087460B"/>
    <w:rsid w:val="00893025"/>
    <w:rsid w:val="008962BF"/>
    <w:rsid w:val="008977B7"/>
    <w:rsid w:val="008A6834"/>
    <w:rsid w:val="008A70D2"/>
    <w:rsid w:val="008B0028"/>
    <w:rsid w:val="008B44C4"/>
    <w:rsid w:val="008B7879"/>
    <w:rsid w:val="008C3758"/>
    <w:rsid w:val="008C39AC"/>
    <w:rsid w:val="008C52FB"/>
    <w:rsid w:val="008D0C5F"/>
    <w:rsid w:val="008D3919"/>
    <w:rsid w:val="008E4410"/>
    <w:rsid w:val="008E7FAE"/>
    <w:rsid w:val="008F0F36"/>
    <w:rsid w:val="00901556"/>
    <w:rsid w:val="0090498A"/>
    <w:rsid w:val="00905FBF"/>
    <w:rsid w:val="00907947"/>
    <w:rsid w:val="009117E5"/>
    <w:rsid w:val="00911BF7"/>
    <w:rsid w:val="00917113"/>
    <w:rsid w:val="009211D4"/>
    <w:rsid w:val="009267F1"/>
    <w:rsid w:val="009279E7"/>
    <w:rsid w:val="009317E3"/>
    <w:rsid w:val="00934D4C"/>
    <w:rsid w:val="00936F5A"/>
    <w:rsid w:val="009470BD"/>
    <w:rsid w:val="00952FDB"/>
    <w:rsid w:val="00955275"/>
    <w:rsid w:val="009556DB"/>
    <w:rsid w:val="00955CD0"/>
    <w:rsid w:val="0096487B"/>
    <w:rsid w:val="00970F6B"/>
    <w:rsid w:val="00977EC8"/>
    <w:rsid w:val="00980780"/>
    <w:rsid w:val="00983DA0"/>
    <w:rsid w:val="009948E3"/>
    <w:rsid w:val="00995D02"/>
    <w:rsid w:val="009A09FE"/>
    <w:rsid w:val="009A321F"/>
    <w:rsid w:val="009A6A9E"/>
    <w:rsid w:val="009B7AE1"/>
    <w:rsid w:val="009C00A3"/>
    <w:rsid w:val="009D3A8C"/>
    <w:rsid w:val="009D64C4"/>
    <w:rsid w:val="009E7956"/>
    <w:rsid w:val="009F3A13"/>
    <w:rsid w:val="00A0313F"/>
    <w:rsid w:val="00A050FA"/>
    <w:rsid w:val="00A103AF"/>
    <w:rsid w:val="00A209C3"/>
    <w:rsid w:val="00A21A8C"/>
    <w:rsid w:val="00A2492E"/>
    <w:rsid w:val="00A24FEE"/>
    <w:rsid w:val="00A326FA"/>
    <w:rsid w:val="00A34891"/>
    <w:rsid w:val="00A35E18"/>
    <w:rsid w:val="00A455E2"/>
    <w:rsid w:val="00A52538"/>
    <w:rsid w:val="00A54610"/>
    <w:rsid w:val="00A5529C"/>
    <w:rsid w:val="00A55C74"/>
    <w:rsid w:val="00A566C8"/>
    <w:rsid w:val="00A57313"/>
    <w:rsid w:val="00A6018E"/>
    <w:rsid w:val="00A62D08"/>
    <w:rsid w:val="00A67496"/>
    <w:rsid w:val="00A70163"/>
    <w:rsid w:val="00A70EF3"/>
    <w:rsid w:val="00A71547"/>
    <w:rsid w:val="00A97264"/>
    <w:rsid w:val="00A97414"/>
    <w:rsid w:val="00AA477F"/>
    <w:rsid w:val="00AA4811"/>
    <w:rsid w:val="00AB21D5"/>
    <w:rsid w:val="00AB5598"/>
    <w:rsid w:val="00AC67A1"/>
    <w:rsid w:val="00AC6A56"/>
    <w:rsid w:val="00AC7977"/>
    <w:rsid w:val="00AD56A1"/>
    <w:rsid w:val="00AD79AF"/>
    <w:rsid w:val="00AE1636"/>
    <w:rsid w:val="00AE16CE"/>
    <w:rsid w:val="00AE352C"/>
    <w:rsid w:val="00AE656F"/>
    <w:rsid w:val="00AE794F"/>
    <w:rsid w:val="00B06F39"/>
    <w:rsid w:val="00B07309"/>
    <w:rsid w:val="00B11FED"/>
    <w:rsid w:val="00B12AB4"/>
    <w:rsid w:val="00B20C7B"/>
    <w:rsid w:val="00B20E76"/>
    <w:rsid w:val="00B21B20"/>
    <w:rsid w:val="00B2541E"/>
    <w:rsid w:val="00B32E2D"/>
    <w:rsid w:val="00B367AE"/>
    <w:rsid w:val="00B412F8"/>
    <w:rsid w:val="00B425D3"/>
    <w:rsid w:val="00B4466B"/>
    <w:rsid w:val="00B61990"/>
    <w:rsid w:val="00B700AF"/>
    <w:rsid w:val="00B706B3"/>
    <w:rsid w:val="00B778BF"/>
    <w:rsid w:val="00B85D99"/>
    <w:rsid w:val="00B93E72"/>
    <w:rsid w:val="00BC4943"/>
    <w:rsid w:val="00BC6718"/>
    <w:rsid w:val="00BD71C8"/>
    <w:rsid w:val="00BE78EB"/>
    <w:rsid w:val="00BE7B88"/>
    <w:rsid w:val="00BF0556"/>
    <w:rsid w:val="00BF2655"/>
    <w:rsid w:val="00C04A87"/>
    <w:rsid w:val="00C11802"/>
    <w:rsid w:val="00C15664"/>
    <w:rsid w:val="00C17138"/>
    <w:rsid w:val="00C24B53"/>
    <w:rsid w:val="00C24E22"/>
    <w:rsid w:val="00C261F8"/>
    <w:rsid w:val="00C2665A"/>
    <w:rsid w:val="00C33100"/>
    <w:rsid w:val="00C51357"/>
    <w:rsid w:val="00C52995"/>
    <w:rsid w:val="00C5325A"/>
    <w:rsid w:val="00C53BAF"/>
    <w:rsid w:val="00C53CCE"/>
    <w:rsid w:val="00C54263"/>
    <w:rsid w:val="00C54AA6"/>
    <w:rsid w:val="00C60530"/>
    <w:rsid w:val="00C63328"/>
    <w:rsid w:val="00C6664E"/>
    <w:rsid w:val="00C70623"/>
    <w:rsid w:val="00C70CA1"/>
    <w:rsid w:val="00C7350D"/>
    <w:rsid w:val="00C83AC3"/>
    <w:rsid w:val="00C940E9"/>
    <w:rsid w:val="00C94120"/>
    <w:rsid w:val="00C950C4"/>
    <w:rsid w:val="00C96972"/>
    <w:rsid w:val="00CA45A9"/>
    <w:rsid w:val="00CA49A6"/>
    <w:rsid w:val="00CB1F1C"/>
    <w:rsid w:val="00CB6267"/>
    <w:rsid w:val="00CD158E"/>
    <w:rsid w:val="00CD1A71"/>
    <w:rsid w:val="00CD1FBB"/>
    <w:rsid w:val="00CE32FE"/>
    <w:rsid w:val="00CE5A9C"/>
    <w:rsid w:val="00CE7227"/>
    <w:rsid w:val="00D016B5"/>
    <w:rsid w:val="00D034F1"/>
    <w:rsid w:val="00D11B17"/>
    <w:rsid w:val="00D11DC3"/>
    <w:rsid w:val="00D13134"/>
    <w:rsid w:val="00D142CE"/>
    <w:rsid w:val="00D218F8"/>
    <w:rsid w:val="00D27D5E"/>
    <w:rsid w:val="00D30ABC"/>
    <w:rsid w:val="00D371F4"/>
    <w:rsid w:val="00D47A16"/>
    <w:rsid w:val="00D56A9E"/>
    <w:rsid w:val="00D57082"/>
    <w:rsid w:val="00D57C1E"/>
    <w:rsid w:val="00D60301"/>
    <w:rsid w:val="00D604F1"/>
    <w:rsid w:val="00D6454D"/>
    <w:rsid w:val="00D74C4B"/>
    <w:rsid w:val="00D9454D"/>
    <w:rsid w:val="00D967C7"/>
    <w:rsid w:val="00DA153B"/>
    <w:rsid w:val="00DA57D4"/>
    <w:rsid w:val="00DA7672"/>
    <w:rsid w:val="00DB3013"/>
    <w:rsid w:val="00DB4793"/>
    <w:rsid w:val="00DD6E2C"/>
    <w:rsid w:val="00DE01E3"/>
    <w:rsid w:val="00DE17DD"/>
    <w:rsid w:val="00DE6D90"/>
    <w:rsid w:val="00DF002F"/>
    <w:rsid w:val="00DF1E55"/>
    <w:rsid w:val="00E0244D"/>
    <w:rsid w:val="00E02A4F"/>
    <w:rsid w:val="00E03A64"/>
    <w:rsid w:val="00E04CA6"/>
    <w:rsid w:val="00E14106"/>
    <w:rsid w:val="00E16C22"/>
    <w:rsid w:val="00E17041"/>
    <w:rsid w:val="00E259A2"/>
    <w:rsid w:val="00E25CEE"/>
    <w:rsid w:val="00E33151"/>
    <w:rsid w:val="00E42D23"/>
    <w:rsid w:val="00E42F9B"/>
    <w:rsid w:val="00E4491D"/>
    <w:rsid w:val="00E467D9"/>
    <w:rsid w:val="00E46C5A"/>
    <w:rsid w:val="00E55D71"/>
    <w:rsid w:val="00E61A2F"/>
    <w:rsid w:val="00E63421"/>
    <w:rsid w:val="00E7720A"/>
    <w:rsid w:val="00E81E94"/>
    <w:rsid w:val="00E82607"/>
    <w:rsid w:val="00E84E79"/>
    <w:rsid w:val="00E875A8"/>
    <w:rsid w:val="00EA31C2"/>
    <w:rsid w:val="00EB04A0"/>
    <w:rsid w:val="00EB7C7C"/>
    <w:rsid w:val="00EC475A"/>
    <w:rsid w:val="00ED0A27"/>
    <w:rsid w:val="00ED2EDD"/>
    <w:rsid w:val="00EE06FD"/>
    <w:rsid w:val="00EE2EA3"/>
    <w:rsid w:val="00EF3A5B"/>
    <w:rsid w:val="00EF6183"/>
    <w:rsid w:val="00EF73A7"/>
    <w:rsid w:val="00F00678"/>
    <w:rsid w:val="00F01516"/>
    <w:rsid w:val="00F05F67"/>
    <w:rsid w:val="00F06C2A"/>
    <w:rsid w:val="00F15C00"/>
    <w:rsid w:val="00F16AC6"/>
    <w:rsid w:val="00F20C8B"/>
    <w:rsid w:val="00F21ADA"/>
    <w:rsid w:val="00F2438C"/>
    <w:rsid w:val="00F30D47"/>
    <w:rsid w:val="00F3201D"/>
    <w:rsid w:val="00F56037"/>
    <w:rsid w:val="00F57129"/>
    <w:rsid w:val="00F610A1"/>
    <w:rsid w:val="00F614CA"/>
    <w:rsid w:val="00F6284B"/>
    <w:rsid w:val="00F6679D"/>
    <w:rsid w:val="00F66822"/>
    <w:rsid w:val="00F822AD"/>
    <w:rsid w:val="00F870FA"/>
    <w:rsid w:val="00F87BC6"/>
    <w:rsid w:val="00F96B3F"/>
    <w:rsid w:val="00FA5A79"/>
    <w:rsid w:val="00FB00CB"/>
    <w:rsid w:val="00FB0BFE"/>
    <w:rsid w:val="00FB122F"/>
    <w:rsid w:val="00FB43DE"/>
    <w:rsid w:val="00FB4C51"/>
    <w:rsid w:val="00FC0F63"/>
    <w:rsid w:val="00FD04D2"/>
    <w:rsid w:val="00FD6D52"/>
    <w:rsid w:val="00FE19D6"/>
    <w:rsid w:val="00FF1DBD"/>
    <w:rsid w:val="00FF2A3F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671829"/>
  <w15:chartTrackingRefBased/>
  <w15:docId w15:val="{D4BD8020-1058-4713-AAD8-9816F24F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31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31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31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31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31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31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31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3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qFormat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29"/>
      </w:numPr>
    </w:pPr>
  </w:style>
  <w:style w:type="numbering" w:styleId="1ai">
    <w:name w:val="Outline List 1"/>
    <w:basedOn w:val="NoList"/>
    <w:rsid w:val="00E03A64"/>
    <w:pPr>
      <w:numPr>
        <w:numId w:val="30"/>
      </w:numPr>
    </w:pPr>
  </w:style>
  <w:style w:type="numbering" w:styleId="ArticleSection">
    <w:name w:val="Outline List 3"/>
    <w:basedOn w:val="NoList"/>
    <w:rsid w:val="00E03A64"/>
    <w:pPr>
      <w:numPr>
        <w:numId w:val="31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customStyle="1" w:styleId="XXXHeadline">
    <w:name w:val="X.X.X. Headline"/>
    <w:basedOn w:val="Normal"/>
    <w:next w:val="Normal"/>
    <w:uiPriority w:val="99"/>
    <w:qFormat/>
    <w:rsid w:val="005429AD"/>
    <w:pPr>
      <w:numPr>
        <w:ilvl w:val="2"/>
        <w:numId w:val="36"/>
      </w:numPr>
      <w:tabs>
        <w:tab w:val="left" w:pos="1418"/>
      </w:tabs>
      <w:suppressAutoHyphens w:val="0"/>
      <w:spacing w:before="120" w:after="120" w:line="240" w:lineRule="auto"/>
      <w:jc w:val="both"/>
      <w:outlineLvl w:val="2"/>
    </w:pPr>
    <w:rPr>
      <w:rFonts w:eastAsia="MS Mincho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B7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59A306991D543AF5708A53F3D42C2" ma:contentTypeVersion="12" ma:contentTypeDescription="Create a new document." ma:contentTypeScope="" ma:versionID="00349af5a6c98af715a6381b98443472">
  <xsd:schema xmlns:xsd="http://www.w3.org/2001/XMLSchema" xmlns:xs="http://www.w3.org/2001/XMLSchema" xmlns:p="http://schemas.microsoft.com/office/2006/metadata/properties" xmlns:ns2="4fea251c-3bdd-4d50-962b-ffa2ae250ba0" xmlns:ns3="15ff3d39-6e7b-4d70-9b7c-8d9fe85d0f29" xmlns:ns4="a6b29006-9d77-4fe3-aa03-c8f2cc84fb38" xmlns:ns5="43cc401e-c64b-49fd-9ce5-5ef70cc4ed37" targetNamespace="http://schemas.microsoft.com/office/2006/metadata/properties" ma:root="true" ma:fieldsID="4bd569bf9752918b62b361edf6f24e86" ns2:_="" ns3:_="" ns4:_="" ns5:_="">
    <xsd:import namespace="4fea251c-3bdd-4d50-962b-ffa2ae250ba0"/>
    <xsd:import namespace="15ff3d39-6e7b-4d70-9b7c-8d9fe85d0f29"/>
    <xsd:import namespace="a6b29006-9d77-4fe3-aa03-c8f2cc84fb38"/>
    <xsd:import namespace="43cc401e-c64b-49fd-9ce5-5ef70cc4ed37"/>
    <xsd:element name="properties">
      <xsd:complexType>
        <xsd:sequence>
          <xsd:element name="documentManagement">
            <xsd:complexType>
              <xsd:all>
                <xsd:element ref="ns2:n30081d4a6394f3798cc88be69ab51c8" minOccurs="0"/>
                <xsd:element ref="ns3:TaxCatchAll" minOccurs="0"/>
                <xsd:element ref="ns3:TaxCatchAllLabel" minOccurs="0"/>
                <xsd:element ref="ns2:d28f1dd39ca44d93a9ba0d339cd2cfbc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51c-3bdd-4d50-962b-ffa2ae250ba0" elementFormDefault="qualified">
    <xsd:import namespace="http://schemas.microsoft.com/office/2006/documentManagement/types"/>
    <xsd:import namespace="http://schemas.microsoft.com/office/infopath/2007/PartnerControls"/>
    <xsd:element name="n30081d4a6394f3798cc88be69ab51c8" ma:index="8" nillable="true" ma:taxonomy="true" ma:internalName="n30081d4a6394f3798cc88be69ab51c8" ma:taxonomyFieldName="CustomTag" ma:displayName="Custom Tag" ma:default="" ma:fieldId="{730081d4-a639-4f37-98cc-88be69ab51c8}" ma:sspId="5de26ec3-896b-4bef-bed1-ad194f885b2b" ma:termSetId="1fda0bda-7382-4997-83fd-c032905b4f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8f1dd39ca44d93a9ba0d339cd2cfbc" ma:index="12" nillable="true" ma:taxonomy="true" ma:internalName="d28f1dd39ca44d93a9ba0d339cd2cfbc" ma:taxonomyFieldName="FinancialYear" ma:displayName="Financial Year" ma:fieldId="{d28f1dd3-9ca4-4d93-a9ba-0d339cd2cfbc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e0d90b-24ab-4bde-ad7e-6e63d4e76866}" ma:internalName="TaxCatchAll" ma:showField="CatchAllData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e0d90b-24ab-4bde-ad7e-6e63d4e76866}" ma:internalName="TaxCatchAllLabel" ma:readOnly="true" ma:showField="CatchAllDataLabel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29006-9d77-4fe3-aa03-c8f2cc84f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c401e-c64b-49fd-9ce5-5ef70cc4ed3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de26ec3-896b-4bef-bed1-ad194f885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cc401e-c64b-49fd-9ce5-5ef70cc4ed37">
      <Terms xmlns="http://schemas.microsoft.com/office/infopath/2007/PartnerControls"/>
    </lcf76f155ced4ddcb4097134ff3c332f>
    <TaxCatchAll xmlns="15ff3d39-6e7b-4d70-9b7c-8d9fe85d0f29" xsi:nil="true"/>
    <dlc_EmailTo xmlns="15ff3d39-6e7b-4d70-9b7c-8d9fe85d0f29" xsi:nil="true"/>
    <d28f1dd39ca44d93a9ba0d339cd2cfbc xmlns="4fea251c-3bdd-4d50-962b-ffa2ae250ba0">
      <Terms xmlns="http://schemas.microsoft.com/office/infopath/2007/PartnerControls"/>
    </d28f1dd39ca44d93a9ba0d339cd2cfbc>
    <dlc_EmailSubject xmlns="15ff3d39-6e7b-4d70-9b7c-8d9fe85d0f29" xsi:nil="true"/>
    <n30081d4a6394f3798cc88be69ab51c8 xmlns="4fea251c-3bdd-4d50-962b-ffa2ae250ba0">
      <Terms xmlns="http://schemas.microsoft.com/office/infopath/2007/PartnerControls"/>
    </n30081d4a6394f3798cc88be69ab51c8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Props1.xml><?xml version="1.0" encoding="utf-8"?>
<ds:datastoreItem xmlns:ds="http://schemas.openxmlformats.org/officeDocument/2006/customXml" ds:itemID="{810614BA-10D4-4DF3-A3C8-974CB060D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C5F93-75E2-4112-B219-EA53378F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251c-3bdd-4d50-962b-ffa2ae250ba0"/>
    <ds:schemaRef ds:uri="15ff3d39-6e7b-4d70-9b7c-8d9fe85d0f29"/>
    <ds:schemaRef ds:uri="a6b29006-9d77-4fe3-aa03-c8f2cc84fb38"/>
    <ds:schemaRef ds:uri="43cc401e-c64b-49fd-9ce5-5ef70cc4e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75826-D7A0-4632-A6BE-AB03072CE9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041F3D-2866-49EB-BE23-792B9D28AC4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3cc401e-c64b-49fd-9ce5-5ef70cc4ed37"/>
    <ds:schemaRef ds:uri="15ff3d39-6e7b-4d70-9b7c-8d9fe85d0f29"/>
    <ds:schemaRef ds:uri="4fea251c-3bdd-4d50-962b-ffa2ae250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subject/>
  <dc:creator>Corinne</dc:creator>
  <cp:keywords/>
  <cp:lastModifiedBy>Francois Cuenot</cp:lastModifiedBy>
  <cp:revision>39</cp:revision>
  <cp:lastPrinted>2012-07-18T00:50:00Z</cp:lastPrinted>
  <dcterms:created xsi:type="dcterms:W3CDTF">2023-01-10T21:34:00Z</dcterms:created>
  <dcterms:modified xsi:type="dcterms:W3CDTF">2023-01-11T08:00:00Z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ba66df640194346a5267c50f24d4797">
    <vt:lpwstr/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ContentTypeId">
    <vt:lpwstr>0x010100B8459A306991D543AF5708A53F3D42C2</vt:lpwstr>
  </property>
  <property fmtid="{D5CDD505-2E9C-101B-9397-08002B2CF9AE}" pid="6" name="Office of Origin">
    <vt:lpwstr/>
  </property>
</Properties>
</file>