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8A32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DF766D" w14:textId="77777777" w:rsidR="00F35BAF" w:rsidRPr="00DB58B5" w:rsidRDefault="00F35BAF" w:rsidP="00CC678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CF1C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73DA4A" w14:textId="1BA93A9E" w:rsidR="00F35BAF" w:rsidRPr="00DB58B5" w:rsidRDefault="00CC678E" w:rsidP="00CC678E">
            <w:pPr>
              <w:jc w:val="right"/>
            </w:pPr>
            <w:r w:rsidRPr="00CC678E">
              <w:rPr>
                <w:sz w:val="40"/>
              </w:rPr>
              <w:t>ECE</w:t>
            </w:r>
            <w:r>
              <w:t>/TRANS/WP.29/2023/25</w:t>
            </w:r>
          </w:p>
        </w:tc>
      </w:tr>
      <w:tr w:rsidR="00F35BAF" w:rsidRPr="00DB58B5" w14:paraId="4CC13C1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B5EA1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3E2354" wp14:editId="7BDE262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E3047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806357" w14:textId="77777777" w:rsidR="00F35BAF" w:rsidRDefault="00CC678E" w:rsidP="00C97039">
            <w:pPr>
              <w:spacing w:before="240"/>
            </w:pPr>
            <w:r>
              <w:t>Distr. générale</w:t>
            </w:r>
          </w:p>
          <w:p w14:paraId="47C75FA1" w14:textId="786FAB72" w:rsidR="00CC678E" w:rsidRDefault="00CC678E" w:rsidP="00CC678E">
            <w:pPr>
              <w:spacing w:line="240" w:lineRule="exact"/>
            </w:pPr>
            <w:r>
              <w:t>13 décembre 2022</w:t>
            </w:r>
          </w:p>
          <w:p w14:paraId="25EAC6ED" w14:textId="77777777" w:rsidR="00CC678E" w:rsidRDefault="00CC678E" w:rsidP="00CC678E">
            <w:pPr>
              <w:spacing w:line="240" w:lineRule="exact"/>
            </w:pPr>
            <w:r>
              <w:t>Français</w:t>
            </w:r>
          </w:p>
          <w:p w14:paraId="79304B2F" w14:textId="00C65277" w:rsidR="00CC678E" w:rsidRPr="00DB58B5" w:rsidRDefault="00CC678E" w:rsidP="00CC678E">
            <w:pPr>
              <w:spacing w:line="240" w:lineRule="exact"/>
            </w:pPr>
            <w:r>
              <w:t>Original : anglais</w:t>
            </w:r>
          </w:p>
        </w:tc>
      </w:tr>
    </w:tbl>
    <w:p w14:paraId="2C2C100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170DC0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F5E3B48" w14:textId="2A782BC3" w:rsidR="00CC678E" w:rsidRDefault="00CC678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D151073" w14:textId="13CB7B0D" w:rsidR="00CC678E" w:rsidRDefault="00CC678E" w:rsidP="00AF0CB5">
      <w:pPr>
        <w:spacing w:before="120" w:line="240" w:lineRule="exact"/>
        <w:rPr>
          <w:b/>
        </w:rPr>
      </w:pPr>
      <w:r>
        <w:rPr>
          <w:b/>
        </w:rPr>
        <w:t>189</w:t>
      </w:r>
      <w:r w:rsidRPr="00CC678E">
        <w:rPr>
          <w:b/>
          <w:vertAlign w:val="superscript"/>
        </w:rPr>
        <w:t>e</w:t>
      </w:r>
      <w:r>
        <w:rPr>
          <w:b/>
        </w:rPr>
        <w:t> session</w:t>
      </w:r>
    </w:p>
    <w:p w14:paraId="6C24D6B4" w14:textId="7E6F850E" w:rsidR="00CC678E" w:rsidRDefault="00CC678E" w:rsidP="00AF0CB5">
      <w:pPr>
        <w:spacing w:line="240" w:lineRule="exact"/>
      </w:pPr>
      <w:r>
        <w:t>Genève, 7-9 mars 2023</w:t>
      </w:r>
    </w:p>
    <w:p w14:paraId="5C4DA9CE" w14:textId="395DAC24" w:rsidR="00CC678E" w:rsidRDefault="00CC678E" w:rsidP="00AF0CB5">
      <w:pPr>
        <w:spacing w:line="240" w:lineRule="exact"/>
      </w:pPr>
      <w:r>
        <w:t>Point 4.9.1 de l’ordre du jour provisoire</w:t>
      </w:r>
    </w:p>
    <w:p w14:paraId="5EEE0A13" w14:textId="49CB7DB0" w:rsidR="00CC678E" w:rsidRPr="00740396" w:rsidRDefault="00CC678E" w:rsidP="00CC678E">
      <w:pPr>
        <w:rPr>
          <w:b/>
          <w:bCs/>
        </w:rPr>
      </w:pPr>
      <w:r w:rsidRPr="0069586F">
        <w:rPr>
          <w:b/>
          <w:bCs/>
        </w:rPr>
        <w:t>Accord de 1958</w:t>
      </w:r>
      <w:r>
        <w:rPr>
          <w:b/>
          <w:bCs/>
        </w:rPr>
        <w:t> </w:t>
      </w:r>
      <w:r w:rsidRPr="0069586F">
        <w:rPr>
          <w:b/>
          <w:bCs/>
        </w:rPr>
        <w:t>:</w:t>
      </w:r>
      <w:r>
        <w:rPr>
          <w:b/>
          <w:bCs/>
        </w:rPr>
        <w:t xml:space="preserve"> </w:t>
      </w:r>
      <w:r w:rsidRPr="0069586F">
        <w:rPr>
          <w:b/>
          <w:bCs/>
        </w:rPr>
        <w:t>Examen de projets d</w:t>
      </w:r>
      <w:r>
        <w:rPr>
          <w:b/>
          <w:bCs/>
        </w:rPr>
        <w:t>’</w:t>
      </w:r>
      <w:r w:rsidRPr="0069586F">
        <w:rPr>
          <w:b/>
          <w:bCs/>
        </w:rPr>
        <w:t xml:space="preserve">amendements </w:t>
      </w:r>
      <w:r>
        <w:rPr>
          <w:b/>
          <w:bCs/>
        </w:rPr>
        <w:br/>
      </w:r>
      <w:r w:rsidRPr="0069586F">
        <w:rPr>
          <w:b/>
          <w:bCs/>
        </w:rPr>
        <w:t>à des Règlements ONU existants, soumis par le GRE</w:t>
      </w:r>
    </w:p>
    <w:p w14:paraId="6D056107" w14:textId="49AD41E6" w:rsidR="00CC678E" w:rsidRPr="00740396" w:rsidRDefault="00CC678E" w:rsidP="00CC678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5B3D09">
        <w:t>Proposition de complément</w:t>
      </w:r>
      <w:r>
        <w:t> </w:t>
      </w:r>
      <w:r w:rsidRPr="005B3D09">
        <w:t>9 à la série</w:t>
      </w:r>
      <w:r>
        <w:t> </w:t>
      </w:r>
      <w:r w:rsidRPr="005B3D09">
        <w:t>03 d</w:t>
      </w:r>
      <w:r>
        <w:t>’</w:t>
      </w:r>
      <w:r w:rsidRPr="005B3D09">
        <w:t>amendements au Règlement ONU n</w:t>
      </w:r>
      <w:r w:rsidRPr="00431668">
        <w:rPr>
          <w:vertAlign w:val="superscript"/>
        </w:rPr>
        <w:t>o</w:t>
      </w:r>
      <w:r>
        <w:t> </w:t>
      </w:r>
      <w:r w:rsidRPr="005B3D09">
        <w:t>48 (Installation des dispositifs d</w:t>
      </w:r>
      <w:r>
        <w:t>’</w:t>
      </w:r>
      <w:r w:rsidRPr="005B3D09">
        <w:t>éclairage et de signalisation lumineuse)</w:t>
      </w:r>
    </w:p>
    <w:p w14:paraId="0268397D" w14:textId="64D6D886" w:rsidR="00CC678E" w:rsidRPr="00740396" w:rsidRDefault="00CC678E" w:rsidP="00CC678E">
      <w:pPr>
        <w:pStyle w:val="H1G"/>
        <w:rPr>
          <w:szCs w:val="24"/>
        </w:rPr>
      </w:pPr>
      <w:r w:rsidRPr="00CC678E">
        <w:rPr>
          <w:spacing w:val="-2"/>
          <w:lang w:val="fr-FR"/>
        </w:rPr>
        <w:tab/>
      </w:r>
      <w:r w:rsidRPr="00CC678E">
        <w:rPr>
          <w:spacing w:val="-2"/>
          <w:lang w:val="fr-FR"/>
        </w:rPr>
        <w:tab/>
        <w:t xml:space="preserve">Communication du </w:t>
      </w:r>
      <w:r w:rsidRPr="00CC678E">
        <w:rPr>
          <w:spacing w:val="-2"/>
        </w:rPr>
        <w:t>Groupe de travail de l’éclairage et de la signalisation</w:t>
      </w:r>
      <w:r w:rsidRPr="00EC5700">
        <w:t xml:space="preserve"> lumineuse</w:t>
      </w:r>
      <w:r w:rsidRPr="00CC678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A4C1482" w14:textId="70E3291A" w:rsidR="00F9573C" w:rsidRDefault="00CC678E" w:rsidP="00CC678E">
      <w:pPr>
        <w:pStyle w:val="SingleTxtG"/>
        <w:ind w:firstLine="567"/>
        <w:rPr>
          <w:lang w:val="fr-FR"/>
        </w:rPr>
      </w:pPr>
      <w:r>
        <w:rPr>
          <w:lang w:val="fr-FR"/>
        </w:rPr>
        <w:tab/>
      </w:r>
      <w:r w:rsidRPr="00E15CD6">
        <w:rPr>
          <w:lang w:val="fr-FR"/>
        </w:rPr>
        <w:t>Le texte ci-après</w:t>
      </w:r>
      <w:r>
        <w:rPr>
          <w:lang w:val="fr-FR"/>
        </w:rPr>
        <w:t xml:space="preserve">, </w:t>
      </w:r>
      <w:r w:rsidRPr="00E15CD6">
        <w:rPr>
          <w:lang w:val="fr-FR"/>
        </w:rPr>
        <w:t>adopté par le Groupe de travail de l</w:t>
      </w:r>
      <w:r>
        <w:rPr>
          <w:lang w:val="fr-FR"/>
        </w:rPr>
        <w:t>’</w:t>
      </w:r>
      <w:r w:rsidRPr="00E15CD6">
        <w:rPr>
          <w:lang w:val="fr-FR"/>
        </w:rPr>
        <w:t>éclairage et de la signalisation lumineuse (GRE)</w:t>
      </w:r>
      <w:r w:rsidRPr="00E15CD6">
        <w:t xml:space="preserve"> </w:t>
      </w:r>
      <w:r w:rsidRPr="00E15CD6">
        <w:rPr>
          <w:lang w:val="fr-FR"/>
        </w:rPr>
        <w:t>à sa quatre-vingt-septième session</w:t>
      </w:r>
      <w:r>
        <w:rPr>
          <w:lang w:val="fr-FR"/>
        </w:rPr>
        <w:t xml:space="preserve"> </w:t>
      </w:r>
      <w:r w:rsidRPr="00431668">
        <w:t>(</w:t>
      </w:r>
      <w:r w:rsidRPr="0078793E">
        <w:t>ECE/TRANS/WP.29/GR</w:t>
      </w:r>
      <w:r>
        <w:t>E</w:t>
      </w:r>
      <w:r w:rsidRPr="0078793E">
        <w:t>/</w:t>
      </w:r>
      <w:r>
        <w:t>87, par.</w:t>
      </w:r>
      <w:r>
        <w:t> </w:t>
      </w:r>
      <w:r>
        <w:t>20</w:t>
      </w:r>
      <w:r w:rsidRPr="00431668">
        <w:t>)</w:t>
      </w:r>
      <w:r>
        <w:rPr>
          <w:lang w:val="fr-FR"/>
        </w:rPr>
        <w:t xml:space="preserve">, est fondé sur le document </w:t>
      </w:r>
      <w:r w:rsidRPr="00E15CD6">
        <w:rPr>
          <w:lang w:val="fr-FR"/>
        </w:rPr>
        <w:t>ECE/TRANS/WP.29/GRE/2022/20</w:t>
      </w:r>
      <w:r>
        <w:rPr>
          <w:lang w:val="fr-FR"/>
        </w:rPr>
        <w:t xml:space="preserve">. </w:t>
      </w:r>
      <w:r w:rsidRPr="008C755C">
        <w:rPr>
          <w:lang w:val="fr-FR"/>
        </w:rPr>
        <w:t>Il est soumis au Forum mondial de l</w:t>
      </w:r>
      <w:r>
        <w:rPr>
          <w:lang w:val="fr-FR"/>
        </w:rPr>
        <w:t>’</w:t>
      </w:r>
      <w:r w:rsidRPr="008C755C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8C755C">
        <w:rPr>
          <w:lang w:val="fr-FR"/>
        </w:rPr>
        <w:t>administration de l</w:t>
      </w:r>
      <w:r>
        <w:rPr>
          <w:lang w:val="fr-FR"/>
        </w:rPr>
        <w:t>’</w:t>
      </w:r>
      <w:r w:rsidRPr="008C755C">
        <w:rPr>
          <w:lang w:val="fr-FR"/>
        </w:rPr>
        <w:t>Accord de 1958 (AC.1) pour examen à leurs sessions de mars 2023.</w:t>
      </w:r>
    </w:p>
    <w:p w14:paraId="55ACCB79" w14:textId="590283BF" w:rsidR="00CC678E" w:rsidRDefault="00CC678E" w:rsidP="00CC678E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7E9D6C8D" w14:textId="77777777" w:rsidR="00CC678E" w:rsidRPr="00740396" w:rsidRDefault="00CC678E" w:rsidP="00CC678E">
      <w:pPr>
        <w:pStyle w:val="SingleTxtG"/>
      </w:pPr>
      <w:r w:rsidRPr="00CC678E">
        <w:rPr>
          <w:i/>
          <w:iCs/>
          <w:lang w:val="fr-FR"/>
        </w:rPr>
        <w:lastRenderedPageBreak/>
        <w:t>Paragraphe 5.5.3</w:t>
      </w:r>
      <w:r>
        <w:rPr>
          <w:lang w:val="fr-FR"/>
        </w:rPr>
        <w:t>, lire :</w:t>
      </w:r>
    </w:p>
    <w:p w14:paraId="785A66F0" w14:textId="77777777" w:rsidR="00CC678E" w:rsidRDefault="00CC678E" w:rsidP="00CC678E">
      <w:pPr>
        <w:pStyle w:val="SingleTxtG"/>
        <w:ind w:left="2268" w:hanging="1134"/>
      </w:pPr>
      <w:r>
        <w:t>« 5.5.3</w:t>
      </w:r>
      <w:r>
        <w:tab/>
        <w:t>Satisfaire aux mêmes prescriptions colorimétriques</w:t>
      </w:r>
      <w:r w:rsidRPr="00A917AB">
        <w:t> </w:t>
      </w:r>
      <w:r>
        <w:t>; ».</w:t>
      </w:r>
    </w:p>
    <w:p w14:paraId="3F2BFFFF" w14:textId="77777777" w:rsidR="00CC678E" w:rsidRPr="00B52867" w:rsidRDefault="00CC678E" w:rsidP="00CC678E">
      <w:pPr>
        <w:pStyle w:val="SingleTxtG"/>
        <w:rPr>
          <w:strike/>
        </w:rPr>
      </w:pPr>
      <w:r w:rsidRPr="00431668">
        <w:rPr>
          <w:i/>
          <w:iCs/>
        </w:rPr>
        <w:t>Paragraphe 5.5.4</w:t>
      </w:r>
      <w:r>
        <w:t>, lire :</w:t>
      </w:r>
    </w:p>
    <w:p w14:paraId="508526DA" w14:textId="571B346B" w:rsidR="00CC678E" w:rsidRDefault="00CC678E" w:rsidP="00CC678E">
      <w:pPr>
        <w:pStyle w:val="SingleTxtG"/>
        <w:ind w:left="2268" w:hanging="1134"/>
      </w:pPr>
      <w:r>
        <w:t>« 5.5.4</w:t>
      </w:r>
      <w:r>
        <w:tab/>
      </w:r>
      <w:r>
        <w:tab/>
      </w:r>
      <w:r>
        <w:t xml:space="preserve">Avoir des caractéristiques photométriques sensiblement identiques. </w:t>
      </w:r>
      <w:r w:rsidRPr="00431668">
        <w:t>Cette</w:t>
      </w:r>
      <w:r>
        <w:t> </w:t>
      </w:r>
      <w:r w:rsidRPr="00431668">
        <w:t>exigence ne s</w:t>
      </w:r>
      <w:r>
        <w:t>’</w:t>
      </w:r>
      <w:r w:rsidRPr="00431668">
        <w:t>applique pas à une paire assortie pour une fonction et/ou un AFS.</w:t>
      </w:r>
      <w:r>
        <w:t> ».</w:t>
      </w:r>
    </w:p>
    <w:p w14:paraId="34FF9CD1" w14:textId="3DCBDF04" w:rsidR="00CC678E" w:rsidRPr="00CC678E" w:rsidRDefault="00CC678E" w:rsidP="00CC67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678E" w:rsidRPr="00CC678E" w:rsidSect="00CC67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33EA" w14:textId="77777777" w:rsidR="00B80D61" w:rsidRDefault="00B80D61" w:rsidP="00F95C08">
      <w:pPr>
        <w:spacing w:line="240" w:lineRule="auto"/>
      </w:pPr>
    </w:p>
  </w:endnote>
  <w:endnote w:type="continuationSeparator" w:id="0">
    <w:p w14:paraId="61812659" w14:textId="77777777" w:rsidR="00B80D61" w:rsidRPr="00AC3823" w:rsidRDefault="00B80D61" w:rsidP="00AC3823">
      <w:pPr>
        <w:pStyle w:val="Pieddepage"/>
      </w:pPr>
    </w:p>
  </w:endnote>
  <w:endnote w:type="continuationNotice" w:id="1">
    <w:p w14:paraId="1A311861" w14:textId="77777777" w:rsidR="00B80D61" w:rsidRDefault="00B80D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6D" w14:textId="08268568" w:rsidR="00CC678E" w:rsidRPr="00CC678E" w:rsidRDefault="00CC678E" w:rsidP="00CC678E">
    <w:pPr>
      <w:pStyle w:val="Pieddepage"/>
      <w:tabs>
        <w:tab w:val="right" w:pos="9638"/>
      </w:tabs>
    </w:pPr>
    <w:r w:rsidRPr="00CC678E">
      <w:rPr>
        <w:b/>
        <w:sz w:val="18"/>
      </w:rPr>
      <w:fldChar w:fldCharType="begin"/>
    </w:r>
    <w:r w:rsidRPr="00CC678E">
      <w:rPr>
        <w:b/>
        <w:sz w:val="18"/>
      </w:rPr>
      <w:instrText xml:space="preserve"> PAGE  \* MERGEFORMAT </w:instrText>
    </w:r>
    <w:r w:rsidRPr="00CC678E">
      <w:rPr>
        <w:b/>
        <w:sz w:val="18"/>
      </w:rPr>
      <w:fldChar w:fldCharType="separate"/>
    </w:r>
    <w:r w:rsidRPr="00CC678E">
      <w:rPr>
        <w:b/>
        <w:noProof/>
        <w:sz w:val="18"/>
      </w:rPr>
      <w:t>2</w:t>
    </w:r>
    <w:r w:rsidRPr="00CC678E">
      <w:rPr>
        <w:b/>
        <w:sz w:val="18"/>
      </w:rPr>
      <w:fldChar w:fldCharType="end"/>
    </w:r>
    <w:r>
      <w:rPr>
        <w:b/>
        <w:sz w:val="18"/>
      </w:rPr>
      <w:tab/>
    </w:r>
    <w:r>
      <w:t>GE.22-28458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3DB8" w14:textId="07B61045" w:rsidR="00CC678E" w:rsidRPr="00CC678E" w:rsidRDefault="00CC678E" w:rsidP="00CC678E">
    <w:pPr>
      <w:pStyle w:val="Pieddepage"/>
      <w:tabs>
        <w:tab w:val="right" w:pos="9638"/>
      </w:tabs>
      <w:rPr>
        <w:b/>
        <w:sz w:val="18"/>
      </w:rPr>
    </w:pPr>
    <w:r>
      <w:t>GE.22-28458</w:t>
    </w:r>
    <w:r>
      <w:tab/>
    </w:r>
    <w:r w:rsidRPr="00CC678E">
      <w:rPr>
        <w:b/>
        <w:sz w:val="18"/>
      </w:rPr>
      <w:fldChar w:fldCharType="begin"/>
    </w:r>
    <w:r w:rsidRPr="00CC678E">
      <w:rPr>
        <w:b/>
        <w:sz w:val="18"/>
      </w:rPr>
      <w:instrText xml:space="preserve"> PAGE  \* MERGEFORMAT </w:instrText>
    </w:r>
    <w:r w:rsidRPr="00CC678E">
      <w:rPr>
        <w:b/>
        <w:sz w:val="18"/>
      </w:rPr>
      <w:fldChar w:fldCharType="separate"/>
    </w:r>
    <w:r w:rsidRPr="00CC678E">
      <w:rPr>
        <w:b/>
        <w:noProof/>
        <w:sz w:val="18"/>
      </w:rPr>
      <w:t>3</w:t>
    </w:r>
    <w:r w:rsidRPr="00CC67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F6F5" w14:textId="14543FEC" w:rsidR="007F20FA" w:rsidRPr="00CC678E" w:rsidRDefault="00CC678E" w:rsidP="00CC678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4AB659" wp14:editId="10E0F83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22-28458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B856F9" wp14:editId="305C37B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170123    170123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A1CD" w14:textId="77777777" w:rsidR="00B80D61" w:rsidRPr="00AC3823" w:rsidRDefault="00B80D6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4D4E0" w14:textId="77777777" w:rsidR="00B80D61" w:rsidRPr="00AC3823" w:rsidRDefault="00B80D6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FBAA28" w14:textId="77777777" w:rsidR="00B80D61" w:rsidRPr="00AC3823" w:rsidRDefault="00B80D61">
      <w:pPr>
        <w:spacing w:line="240" w:lineRule="auto"/>
        <w:rPr>
          <w:sz w:val="2"/>
          <w:szCs w:val="2"/>
        </w:rPr>
      </w:pPr>
    </w:p>
  </w:footnote>
  <w:footnote w:id="2">
    <w:p w14:paraId="213D8B16" w14:textId="3B62844B" w:rsidR="00CC678E" w:rsidRPr="00CC678E" w:rsidRDefault="00CC678E">
      <w:pPr>
        <w:pStyle w:val="Notedebasdepage"/>
      </w:pPr>
      <w:r>
        <w:rPr>
          <w:rStyle w:val="Appelnotedebasdep"/>
        </w:rPr>
        <w:tab/>
      </w:r>
      <w:r w:rsidRPr="00CC678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8FD9" w14:textId="49911146" w:rsidR="00CC678E" w:rsidRPr="00CC678E" w:rsidRDefault="00CC678E">
    <w:pPr>
      <w:pStyle w:val="En-tte"/>
    </w:pPr>
    <w:fldSimple w:instr=" TITLE  \* MERGEFORMAT ">
      <w:r>
        <w:t>ECE/TRANS/WP.29/2023/25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2CE7" w14:textId="14D1406A" w:rsidR="00CC678E" w:rsidRPr="00CC678E" w:rsidRDefault="00CC678E" w:rsidP="00CC678E">
    <w:pPr>
      <w:pStyle w:val="En-tte"/>
      <w:jc w:val="right"/>
    </w:pPr>
    <w:fldSimple w:instr=" TITLE  \* MERGEFORMAT ">
      <w:r>
        <w:t>ECE/TRANS/WP.29/2023/25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6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25361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80D61"/>
    <w:rsid w:val="00BA0CA9"/>
    <w:rsid w:val="00C02897"/>
    <w:rsid w:val="00C1251C"/>
    <w:rsid w:val="00C97039"/>
    <w:rsid w:val="00CC678E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55BC"/>
  <w15:docId w15:val="{A85ACE87-2122-4753-9773-53F9B6C3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199</Words>
  <Characters>1191</Characters>
  <Application>Microsoft Office Word</Application>
  <DocSecurity>0</DocSecurity>
  <Lines>37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2023-01-17T09:12:00Z</dcterms:created>
  <dcterms:modified xsi:type="dcterms:W3CDTF">2023-01-17T09:12:00Z</dcterms:modified>
</cp:coreProperties>
</file>