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CA1AF1" w:rsidRPr="002314EC" w14:paraId="58E6887F" w14:textId="77777777" w:rsidTr="00536A69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20A6AF93" w14:textId="77777777" w:rsidR="00CA1AF1" w:rsidRPr="002314EC" w:rsidRDefault="00CA1AF1" w:rsidP="00536A69">
            <w:pPr>
              <w:spacing w:after="80"/>
            </w:pPr>
            <w:bookmarkStart w:id="0" w:name="OLE_LINK2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5AA5F0A" w14:textId="77777777" w:rsidR="00CA1AF1" w:rsidRPr="002314EC" w:rsidRDefault="00CA1AF1" w:rsidP="00536A69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2314EC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640CC4CB" w14:textId="1FF67A3E" w:rsidR="00CA1AF1" w:rsidRPr="002314EC" w:rsidRDefault="00CA1AF1" w:rsidP="00536A69">
            <w:pPr>
              <w:jc w:val="right"/>
            </w:pPr>
            <w:r w:rsidRPr="002314EC">
              <w:rPr>
                <w:sz w:val="40"/>
              </w:rPr>
              <w:t>ECE</w:t>
            </w:r>
            <w:r w:rsidRPr="002314EC">
              <w:t>/TRANS/WP.29/202</w:t>
            </w:r>
            <w:r>
              <w:t>3</w:t>
            </w:r>
            <w:r w:rsidRPr="002314EC">
              <w:t>/</w:t>
            </w:r>
            <w:r w:rsidR="00B527B5">
              <w:t>15</w:t>
            </w:r>
          </w:p>
        </w:tc>
      </w:tr>
      <w:tr w:rsidR="00CA1AF1" w:rsidRPr="002314EC" w14:paraId="4B19B057" w14:textId="77777777" w:rsidTr="00536A69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1F0F476E" w14:textId="77777777" w:rsidR="00CA1AF1" w:rsidRPr="002314EC" w:rsidRDefault="00CA1AF1" w:rsidP="00536A69">
            <w:pPr>
              <w:spacing w:before="120"/>
            </w:pPr>
            <w:r w:rsidRPr="002314EC">
              <w:rPr>
                <w:noProof/>
                <w:lang w:eastAsia="ja-JP"/>
              </w:rPr>
              <w:drawing>
                <wp:inline distT="0" distB="0" distL="0" distR="0" wp14:anchorId="2AC14115" wp14:editId="52EA944D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83411E4" w14:textId="77777777" w:rsidR="00CA1AF1" w:rsidRPr="002314EC" w:rsidRDefault="00CA1AF1" w:rsidP="00536A69">
            <w:pPr>
              <w:spacing w:before="120" w:line="420" w:lineRule="exact"/>
              <w:rPr>
                <w:sz w:val="40"/>
                <w:szCs w:val="40"/>
              </w:rPr>
            </w:pPr>
            <w:r w:rsidRPr="002314EC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709F23E1" w14:textId="77777777" w:rsidR="00CA1AF1" w:rsidRPr="002314EC" w:rsidRDefault="00CA1AF1" w:rsidP="00536A69">
            <w:pPr>
              <w:spacing w:before="240" w:line="240" w:lineRule="exact"/>
            </w:pPr>
            <w:r w:rsidRPr="002314EC">
              <w:t>Distr.: General</w:t>
            </w:r>
          </w:p>
          <w:p w14:paraId="24305697" w14:textId="03178572" w:rsidR="00CA1AF1" w:rsidRPr="002314EC" w:rsidRDefault="00D007E7" w:rsidP="00536A69">
            <w:pPr>
              <w:spacing w:line="240" w:lineRule="exact"/>
            </w:pPr>
            <w:r>
              <w:t>20</w:t>
            </w:r>
            <w:r w:rsidR="00A4090E">
              <w:t xml:space="preserve"> December 2022</w:t>
            </w:r>
          </w:p>
          <w:p w14:paraId="6D76AF67" w14:textId="77777777" w:rsidR="00CA1AF1" w:rsidRPr="002314EC" w:rsidRDefault="00CA1AF1" w:rsidP="00536A69">
            <w:pPr>
              <w:spacing w:line="240" w:lineRule="exact"/>
            </w:pPr>
          </w:p>
          <w:p w14:paraId="7D33E65E" w14:textId="77777777" w:rsidR="00CA1AF1" w:rsidRPr="002314EC" w:rsidRDefault="00CA1AF1" w:rsidP="00536A69">
            <w:pPr>
              <w:spacing w:line="240" w:lineRule="exact"/>
            </w:pPr>
            <w:r w:rsidRPr="002314EC">
              <w:t>Original: English</w:t>
            </w:r>
          </w:p>
        </w:tc>
      </w:tr>
    </w:tbl>
    <w:p w14:paraId="338ECDC0" w14:textId="77777777" w:rsidR="00CA1AF1" w:rsidRPr="002314EC" w:rsidRDefault="00CA1AF1" w:rsidP="00CA1AF1">
      <w:pPr>
        <w:spacing w:before="120"/>
        <w:rPr>
          <w:b/>
          <w:sz w:val="28"/>
          <w:szCs w:val="28"/>
        </w:rPr>
      </w:pPr>
      <w:r w:rsidRPr="002314EC">
        <w:rPr>
          <w:b/>
          <w:sz w:val="28"/>
          <w:szCs w:val="28"/>
        </w:rPr>
        <w:t>Economic Commission for Europe</w:t>
      </w:r>
    </w:p>
    <w:p w14:paraId="087817EB" w14:textId="77777777" w:rsidR="00CA1AF1" w:rsidRPr="009D4737" w:rsidRDefault="00CA1AF1" w:rsidP="00CA1AF1">
      <w:pPr>
        <w:spacing w:before="120"/>
        <w:rPr>
          <w:sz w:val="28"/>
          <w:szCs w:val="28"/>
        </w:rPr>
      </w:pPr>
      <w:r w:rsidRPr="009D4737">
        <w:rPr>
          <w:sz w:val="28"/>
          <w:szCs w:val="28"/>
        </w:rPr>
        <w:t>Inland Transport Committee</w:t>
      </w:r>
    </w:p>
    <w:p w14:paraId="023A4BB2" w14:textId="77777777" w:rsidR="00CA1AF1" w:rsidRPr="009D4737" w:rsidRDefault="00CA1AF1" w:rsidP="00CA1AF1">
      <w:pPr>
        <w:spacing w:before="120"/>
        <w:rPr>
          <w:b/>
          <w:sz w:val="24"/>
          <w:szCs w:val="24"/>
        </w:rPr>
      </w:pPr>
      <w:r w:rsidRPr="009D4737">
        <w:rPr>
          <w:b/>
          <w:sz w:val="24"/>
          <w:szCs w:val="24"/>
        </w:rPr>
        <w:t>World Forum for Harmonization of Vehicle Regulations</w:t>
      </w:r>
    </w:p>
    <w:p w14:paraId="11769D6B" w14:textId="77777777" w:rsidR="00CA1AF1" w:rsidRPr="009D4737" w:rsidRDefault="00CA1AF1" w:rsidP="00CA1AF1">
      <w:pPr>
        <w:tabs>
          <w:tab w:val="center" w:pos="4819"/>
        </w:tabs>
        <w:spacing w:before="120"/>
        <w:rPr>
          <w:b/>
        </w:rPr>
      </w:pPr>
      <w:r>
        <w:rPr>
          <w:b/>
        </w:rPr>
        <w:t>189</w:t>
      </w:r>
      <w:r w:rsidRPr="00E60966">
        <w:rPr>
          <w:b/>
        </w:rPr>
        <w:t>th</w:t>
      </w:r>
      <w:r w:rsidRPr="009D4737">
        <w:rPr>
          <w:b/>
        </w:rPr>
        <w:t xml:space="preserve"> session</w:t>
      </w:r>
    </w:p>
    <w:p w14:paraId="0E81DCBB" w14:textId="4B257E75" w:rsidR="00CA1AF1" w:rsidRPr="00B527B5" w:rsidRDefault="00CA1AF1" w:rsidP="00CA1AF1">
      <w:r w:rsidRPr="00B527B5">
        <w:t>Geneva, 7-</w:t>
      </w:r>
      <w:r w:rsidR="00A4090E" w:rsidRPr="00B527B5">
        <w:t>9</w:t>
      </w:r>
      <w:r w:rsidRPr="00B527B5">
        <w:t xml:space="preserve"> March 2023</w:t>
      </w:r>
    </w:p>
    <w:p w14:paraId="26FDA7A9" w14:textId="57ED99BE" w:rsidR="00CA1AF1" w:rsidRPr="00B527B5" w:rsidRDefault="00CA1AF1" w:rsidP="00CA1AF1">
      <w:r w:rsidRPr="00B527B5">
        <w:t xml:space="preserve">Item </w:t>
      </w:r>
      <w:r w:rsidR="00B527B5" w:rsidRPr="00B527B5">
        <w:t xml:space="preserve">4.7.7 </w:t>
      </w:r>
      <w:r w:rsidRPr="00B527B5">
        <w:t>of the provisional agenda</w:t>
      </w:r>
    </w:p>
    <w:p w14:paraId="6C15BAEF" w14:textId="77777777" w:rsidR="00CA1AF1" w:rsidRPr="00B527B5" w:rsidRDefault="00CA1AF1" w:rsidP="00CA1AF1">
      <w:pPr>
        <w:rPr>
          <w:b/>
        </w:rPr>
      </w:pPr>
      <w:r w:rsidRPr="00B527B5">
        <w:rPr>
          <w:b/>
        </w:rPr>
        <w:t>1958 Agreement:</w:t>
      </w:r>
    </w:p>
    <w:p w14:paraId="18B15A0A" w14:textId="77777777" w:rsidR="00CA1AF1" w:rsidRPr="00B527B5" w:rsidRDefault="00CA1AF1" w:rsidP="00CA1AF1">
      <w:pPr>
        <w:rPr>
          <w:b/>
        </w:rPr>
      </w:pPr>
      <w:r w:rsidRPr="00B527B5">
        <w:rPr>
          <w:b/>
        </w:rPr>
        <w:t>Consideration of draft amendments to existing</w:t>
      </w:r>
    </w:p>
    <w:p w14:paraId="66D7E4CF" w14:textId="77777777" w:rsidR="00CA1AF1" w:rsidRPr="00B527B5" w:rsidRDefault="00CA1AF1" w:rsidP="00CA1AF1">
      <w:pPr>
        <w:rPr>
          <w:b/>
          <w:bCs/>
        </w:rPr>
      </w:pPr>
      <w:r w:rsidRPr="00B527B5">
        <w:rPr>
          <w:b/>
        </w:rPr>
        <w:t>UN Regulations submitted by GRVA</w:t>
      </w:r>
    </w:p>
    <w:p w14:paraId="0371B55D" w14:textId="4DBC529F" w:rsidR="00CA1AF1" w:rsidRPr="008C65B8" w:rsidRDefault="00CA1AF1" w:rsidP="00CA1AF1">
      <w:pPr>
        <w:pStyle w:val="HChG"/>
        <w:rPr>
          <w:rFonts w:asciiTheme="majorBidi" w:hAnsiTheme="majorBidi"/>
        </w:rPr>
      </w:pPr>
      <w:r w:rsidRPr="00B527B5">
        <w:tab/>
      </w:r>
      <w:r w:rsidRPr="00B527B5">
        <w:tab/>
        <w:t xml:space="preserve">Proposal for a </w:t>
      </w:r>
      <w:r w:rsidR="00016B91" w:rsidRPr="00B527B5">
        <w:t>S</w:t>
      </w:r>
      <w:r w:rsidRPr="00B527B5">
        <w:t>upplement</w:t>
      </w:r>
      <w:r w:rsidR="00FE09BF" w:rsidRPr="00B527B5">
        <w:t xml:space="preserve"> </w:t>
      </w:r>
      <w:r w:rsidR="000223DF" w:rsidRPr="00B527B5">
        <w:t>5</w:t>
      </w:r>
      <w:r w:rsidRPr="00B527B5">
        <w:t xml:space="preserve"> to the 01 series</w:t>
      </w:r>
      <w:r w:rsidRPr="00981CFE">
        <w:t xml:space="preserve"> of amendments to UN Regulation No. 152 (A</w:t>
      </w:r>
      <w:r>
        <w:t xml:space="preserve">dvanced </w:t>
      </w:r>
      <w:r w:rsidRPr="00981CFE">
        <w:t>E</w:t>
      </w:r>
      <w:r>
        <w:t xml:space="preserve">mergency Braking </w:t>
      </w:r>
      <w:r w:rsidRPr="00981CFE">
        <w:t>S</w:t>
      </w:r>
      <w:r>
        <w:t>ystem</w:t>
      </w:r>
      <w:r w:rsidRPr="00981CFE">
        <w:t xml:space="preserve"> for M</w:t>
      </w:r>
      <w:r w:rsidRPr="00981CFE">
        <w:rPr>
          <w:vertAlign w:val="subscript"/>
        </w:rPr>
        <w:t>1</w:t>
      </w:r>
      <w:r w:rsidRPr="00981CFE">
        <w:t xml:space="preserve"> and N</w:t>
      </w:r>
      <w:r w:rsidRPr="00981CFE">
        <w:rPr>
          <w:vertAlign w:val="subscript"/>
        </w:rPr>
        <w:t>1</w:t>
      </w:r>
      <w:r w:rsidRPr="00981CFE">
        <w:t>)</w:t>
      </w:r>
    </w:p>
    <w:p w14:paraId="3C47744C" w14:textId="77777777" w:rsidR="00CA1AF1" w:rsidRPr="00BE5FA2" w:rsidRDefault="00CA1AF1" w:rsidP="00CA1AF1">
      <w:pPr>
        <w:pStyle w:val="H1G"/>
        <w:rPr>
          <w:szCs w:val="24"/>
        </w:rPr>
      </w:pPr>
      <w:r w:rsidRPr="009D4737">
        <w:rPr>
          <w:szCs w:val="24"/>
        </w:rPr>
        <w:tab/>
      </w:r>
      <w:r w:rsidRPr="009D4737">
        <w:rPr>
          <w:szCs w:val="24"/>
        </w:rPr>
        <w:tab/>
        <w:t xml:space="preserve">Submitted by </w:t>
      </w:r>
      <w:r w:rsidRPr="0036339F">
        <w:rPr>
          <w:szCs w:val="24"/>
        </w:rPr>
        <w:t xml:space="preserve">the </w:t>
      </w:r>
      <w:r>
        <w:rPr>
          <w:szCs w:val="24"/>
        </w:rPr>
        <w:t>Working Party on Automated/Autonomous and Connected Vehicles</w:t>
      </w:r>
      <w:r w:rsidRPr="009D4737">
        <w:footnoteReference w:customMarkFollows="1" w:id="2"/>
        <w:t>*</w:t>
      </w:r>
    </w:p>
    <w:p w14:paraId="3E762BE8" w14:textId="75AC7E75" w:rsidR="0013191C" w:rsidRPr="00C911DD" w:rsidRDefault="00CA1AF1" w:rsidP="00C911DD">
      <w:pPr>
        <w:pStyle w:val="SingleTxtG"/>
        <w:ind w:firstLine="567"/>
      </w:pPr>
      <w:r w:rsidRPr="006E3781">
        <w:t xml:space="preserve">The text reproduced below was adopted by the Working Party on Automated/Autonomous and Connected Vehicles (GRVA) at its </w:t>
      </w:r>
      <w:r>
        <w:t>fourteenth</w:t>
      </w:r>
      <w:r w:rsidRPr="006E3781">
        <w:t xml:space="preserve"> session (see ECE/TRANS/WP.29/GRVA/1</w:t>
      </w:r>
      <w:r>
        <w:t>4</w:t>
      </w:r>
      <w:r w:rsidR="00B527B5">
        <w:t xml:space="preserve">, para. </w:t>
      </w:r>
      <w:r w:rsidR="000A3E1E">
        <w:t>80</w:t>
      </w:r>
      <w:r w:rsidRPr="006E3781">
        <w:t>). It is based on ECE/TRANS/WP.29/GRVA/2022/</w:t>
      </w:r>
      <w:r>
        <w:t>20</w:t>
      </w:r>
      <w:r w:rsidRPr="006E3781">
        <w:t>, amended by GRVA-1</w:t>
      </w:r>
      <w:r>
        <w:t>4</w:t>
      </w:r>
      <w:r w:rsidRPr="006E3781">
        <w:t>-</w:t>
      </w:r>
      <w:r>
        <w:t>49</w:t>
      </w:r>
      <w:r w:rsidRPr="006E3781">
        <w:t xml:space="preserve">. It is submitted to the World Forum for Harmonization of Vehicle Regulations (WP.29) and to the Administrative Committee (AC.1) for consideration at their </w:t>
      </w:r>
      <w:r>
        <w:t>March</w:t>
      </w:r>
      <w:r w:rsidRPr="006E3781">
        <w:t xml:space="preserve"> 202</w:t>
      </w:r>
      <w:r>
        <w:t>3</w:t>
      </w:r>
      <w:r w:rsidRPr="006E3781">
        <w:t xml:space="preserve"> sessions.</w:t>
      </w:r>
    </w:p>
    <w:p w14:paraId="2E36CEFD" w14:textId="77777777" w:rsidR="00EE0A66" w:rsidRDefault="00EE0A66">
      <w:pPr>
        <w:suppressAutoHyphens w:val="0"/>
        <w:spacing w:line="240" w:lineRule="auto"/>
        <w:rPr>
          <w:rFonts w:eastAsia="Times New Roman"/>
          <w:bCs/>
          <w:i/>
          <w:iCs/>
        </w:rPr>
      </w:pPr>
      <w:bookmarkStart w:id="1" w:name="_Hlk106814398"/>
      <w:r>
        <w:rPr>
          <w:rFonts w:eastAsia="Times New Roman"/>
          <w:bCs/>
          <w:i/>
          <w:iCs/>
        </w:rPr>
        <w:br w:type="page"/>
      </w:r>
    </w:p>
    <w:p w14:paraId="3FAEF411" w14:textId="1A724E69" w:rsidR="002A1D03" w:rsidRPr="008E4233" w:rsidRDefault="002A1D03" w:rsidP="002A1D03">
      <w:pPr>
        <w:spacing w:after="120" w:line="240" w:lineRule="auto"/>
        <w:ind w:left="1134" w:right="567"/>
        <w:jc w:val="both"/>
        <w:rPr>
          <w:rFonts w:eastAsia="Times New Roman"/>
          <w:bCs/>
        </w:rPr>
      </w:pPr>
      <w:r w:rsidRPr="0023264A">
        <w:rPr>
          <w:rFonts w:eastAsia="Times New Roman"/>
          <w:bCs/>
          <w:i/>
          <w:iCs/>
        </w:rPr>
        <w:lastRenderedPageBreak/>
        <w:t xml:space="preserve">Paragraph </w:t>
      </w:r>
      <w:r>
        <w:rPr>
          <w:rFonts w:eastAsia="Times New Roman"/>
          <w:bCs/>
          <w:i/>
          <w:iCs/>
        </w:rPr>
        <w:t>1.</w:t>
      </w:r>
      <w:r w:rsidRPr="0023264A">
        <w:rPr>
          <w:rFonts w:eastAsia="Times New Roman"/>
          <w:bCs/>
        </w:rPr>
        <w:t xml:space="preserve">, </w:t>
      </w:r>
      <w:r>
        <w:rPr>
          <w:rFonts w:eastAsia="Times New Roman"/>
          <w:bCs/>
        </w:rPr>
        <w:t>amend to read (addition of an asterisk)</w:t>
      </w:r>
      <w:r w:rsidRPr="0023264A">
        <w:rPr>
          <w:rFonts w:eastAsia="Times New Roman"/>
          <w:bCs/>
        </w:rPr>
        <w:t>:</w:t>
      </w:r>
    </w:p>
    <w:p w14:paraId="00251527" w14:textId="01773861" w:rsidR="002A1D03" w:rsidRPr="003911C8" w:rsidRDefault="006C7291" w:rsidP="002A1D03">
      <w:pPr>
        <w:keepNext/>
        <w:keepLines/>
        <w:tabs>
          <w:tab w:val="right" w:pos="851"/>
        </w:tabs>
        <w:spacing w:before="360" w:after="240" w:line="270" w:lineRule="exact"/>
        <w:ind w:left="2268" w:right="1134" w:hanging="1134"/>
        <w:rPr>
          <w:bCs/>
          <w:sz w:val="24"/>
        </w:rPr>
      </w:pPr>
      <w:bookmarkStart w:id="2" w:name="_Toc530068541"/>
      <w:r>
        <w:rPr>
          <w:b/>
          <w:sz w:val="24"/>
        </w:rPr>
        <w:t>"</w:t>
      </w:r>
      <w:r w:rsidR="002A1D03" w:rsidRPr="003911C8">
        <w:rPr>
          <w:b/>
          <w:sz w:val="24"/>
        </w:rPr>
        <w:t>1.</w:t>
      </w:r>
      <w:r w:rsidR="002A1D03" w:rsidRPr="003911C8">
        <w:rPr>
          <w:sz w:val="28"/>
        </w:rPr>
        <w:tab/>
      </w:r>
      <w:r w:rsidR="002A1D03" w:rsidRPr="003911C8">
        <w:rPr>
          <w:b/>
          <w:bCs/>
          <w:sz w:val="28"/>
        </w:rPr>
        <w:t>Scope</w:t>
      </w:r>
      <w:bookmarkEnd w:id="2"/>
    </w:p>
    <w:p w14:paraId="29A92B72" w14:textId="22E1AE70" w:rsidR="002A1D03" w:rsidRPr="003911C8" w:rsidRDefault="002A1D03" w:rsidP="002A1D03">
      <w:pPr>
        <w:spacing w:after="120"/>
        <w:ind w:left="2268" w:right="1134"/>
        <w:jc w:val="both"/>
      </w:pPr>
      <w:r w:rsidRPr="003911C8">
        <w:t>This Regulation applies to the approval of vehicles of Category M</w:t>
      </w:r>
      <w:r w:rsidRPr="003911C8">
        <w:rPr>
          <w:vertAlign w:val="subscript"/>
        </w:rPr>
        <w:t>1</w:t>
      </w:r>
      <w:r w:rsidRPr="003911C8">
        <w:t xml:space="preserve"> and N</w:t>
      </w:r>
      <w:r w:rsidRPr="003911C8">
        <w:rPr>
          <w:vertAlign w:val="subscript"/>
        </w:rPr>
        <w:t>1</w:t>
      </w:r>
      <w:r w:rsidRPr="003911C8">
        <w:rPr>
          <w:sz w:val="18"/>
          <w:vertAlign w:val="superscript"/>
        </w:rPr>
        <w:footnoteReference w:id="3"/>
      </w:r>
      <w:r w:rsidRPr="00081031">
        <w:rPr>
          <w:rFonts w:asciiTheme="majorBidi" w:hAnsiTheme="majorBidi"/>
          <w:color w:val="C0504D" w:themeColor="accent2"/>
          <w:vertAlign w:val="subscript"/>
        </w:rPr>
        <w:t xml:space="preserve"> </w:t>
      </w:r>
      <w:r w:rsidRPr="00EE0A66">
        <w:rPr>
          <w:rFonts w:asciiTheme="majorBidi" w:hAnsiTheme="majorBidi"/>
        </w:rPr>
        <w:t>*</w:t>
      </w:r>
      <w:r w:rsidRPr="00EE0A66">
        <w:t xml:space="preserve"> </w:t>
      </w:r>
      <w:r w:rsidRPr="003911C8">
        <w:t>with regard to an on-board system to</w:t>
      </w:r>
    </w:p>
    <w:p w14:paraId="59F489AF" w14:textId="77777777" w:rsidR="002A1D03" w:rsidRPr="003911C8" w:rsidRDefault="002A1D03" w:rsidP="002A1D03">
      <w:pPr>
        <w:spacing w:after="120"/>
        <w:ind w:left="2835" w:right="1134" w:hanging="567"/>
        <w:jc w:val="both"/>
      </w:pPr>
      <w:r w:rsidRPr="003911C8">
        <w:t>(a)</w:t>
      </w:r>
      <w:r w:rsidRPr="003911C8">
        <w:tab/>
        <w:t>Avoid or mitigate the severity of a rear-end in lane collision with a passenger car,</w:t>
      </w:r>
    </w:p>
    <w:p w14:paraId="1552DB90" w14:textId="77777777" w:rsidR="002A1D03" w:rsidRDefault="002A1D03" w:rsidP="002A1D03">
      <w:pPr>
        <w:spacing w:after="120"/>
        <w:ind w:left="2268" w:right="1134"/>
        <w:jc w:val="both"/>
      </w:pPr>
      <w:r w:rsidRPr="003911C8">
        <w:t>(b)</w:t>
      </w:r>
      <w:r w:rsidRPr="003911C8">
        <w:tab/>
        <w:t>Avoid or mitigate the severity of an impact with a pedestrian.</w:t>
      </w:r>
    </w:p>
    <w:p w14:paraId="64AD80C7" w14:textId="77777777" w:rsidR="00566E6F" w:rsidRPr="00825389" w:rsidRDefault="00566E6F" w:rsidP="00566E6F">
      <w:pPr>
        <w:tabs>
          <w:tab w:val="right" w:pos="2155"/>
        </w:tabs>
        <w:spacing w:after="80"/>
        <w:ind w:left="1134"/>
        <w:rPr>
          <w:bCs/>
          <w:u w:val="single"/>
        </w:rPr>
      </w:pPr>
      <w:bookmarkStart w:id="3" w:name="_Hlk106350797"/>
      <w:r w:rsidRPr="00825389">
        <w:rPr>
          <w:bCs/>
          <w:u w:val="single"/>
        </w:rPr>
        <w:tab/>
      </w:r>
      <w:r w:rsidRPr="00825389">
        <w:rPr>
          <w:bCs/>
          <w:u w:val="single"/>
        </w:rPr>
        <w:tab/>
      </w:r>
      <w:r w:rsidRPr="00825389">
        <w:rPr>
          <w:bCs/>
          <w:u w:val="single"/>
        </w:rPr>
        <w:tab/>
      </w:r>
    </w:p>
    <w:p w14:paraId="6F324A67" w14:textId="77777777" w:rsidR="00566E6F" w:rsidRPr="000B5CAC" w:rsidRDefault="00566E6F" w:rsidP="00566E6F">
      <w:pPr>
        <w:spacing w:after="120"/>
        <w:ind w:left="1134" w:right="1134"/>
        <w:jc w:val="both"/>
        <w:rPr>
          <w:sz w:val="18"/>
          <w:szCs w:val="18"/>
        </w:rPr>
      </w:pPr>
      <w:r w:rsidRPr="00EE0A66">
        <w:rPr>
          <w:sz w:val="18"/>
          <w:szCs w:val="18"/>
        </w:rPr>
        <w:t xml:space="preserve">*  </w:t>
      </w:r>
      <w:r w:rsidRPr="000B5CAC">
        <w:rPr>
          <w:sz w:val="18"/>
          <w:szCs w:val="18"/>
        </w:rPr>
        <w:t>This Regulation also offers an alternative set of requirements for vehicles of Category M</w:t>
      </w:r>
      <w:r w:rsidRPr="000B5CAC">
        <w:rPr>
          <w:sz w:val="18"/>
          <w:szCs w:val="18"/>
          <w:vertAlign w:val="subscript"/>
        </w:rPr>
        <w:t>2</w:t>
      </w:r>
      <w:r w:rsidRPr="000B5CAC">
        <w:rPr>
          <w:sz w:val="18"/>
          <w:szCs w:val="18"/>
        </w:rPr>
        <w:t>, and for those of Categories M</w:t>
      </w:r>
      <w:r w:rsidRPr="000B5CAC">
        <w:rPr>
          <w:sz w:val="18"/>
          <w:szCs w:val="18"/>
          <w:vertAlign w:val="subscript"/>
        </w:rPr>
        <w:t>3</w:t>
      </w:r>
      <w:r w:rsidRPr="000B5CAC">
        <w:rPr>
          <w:sz w:val="18"/>
          <w:szCs w:val="18"/>
        </w:rPr>
        <w:t>/N</w:t>
      </w:r>
      <w:r w:rsidRPr="000B5CAC">
        <w:rPr>
          <w:sz w:val="18"/>
          <w:szCs w:val="18"/>
          <w:vertAlign w:val="subscript"/>
        </w:rPr>
        <w:t>2</w:t>
      </w:r>
      <w:r w:rsidRPr="000B5CAC">
        <w:rPr>
          <w:sz w:val="18"/>
          <w:szCs w:val="18"/>
        </w:rPr>
        <w:t xml:space="preserve"> with a maximum weight below or equal to 8 tons, equipped with hydraulic braking, to those contained in UN Regulation No. 131. </w:t>
      </w:r>
    </w:p>
    <w:p w14:paraId="775D31C6" w14:textId="2B8BC306" w:rsidR="00566E6F" w:rsidRPr="000B5CAC" w:rsidRDefault="00566E6F" w:rsidP="00566E6F">
      <w:pPr>
        <w:spacing w:after="120"/>
        <w:ind w:left="1134" w:right="1134"/>
        <w:jc w:val="both"/>
        <w:rPr>
          <w:sz w:val="18"/>
          <w:szCs w:val="18"/>
        </w:rPr>
      </w:pPr>
      <w:r w:rsidRPr="000B5CAC">
        <w:rPr>
          <w:sz w:val="18"/>
          <w:szCs w:val="18"/>
        </w:rPr>
        <w:t>For the vehicles described above, Contracting Parties that apply both UN Regulation No. 131 and this Regulation recognise approvals to either regulation as equally valid.</w:t>
      </w:r>
      <w:r w:rsidR="006C7291">
        <w:rPr>
          <w:sz w:val="18"/>
          <w:szCs w:val="18"/>
        </w:rPr>
        <w:t>"</w:t>
      </w:r>
    </w:p>
    <w:bookmarkEnd w:id="3"/>
    <w:p w14:paraId="5DC7BA42" w14:textId="67C7B73E" w:rsidR="00D14AA9" w:rsidRPr="008E4233" w:rsidRDefault="00D14AA9" w:rsidP="00D14AA9">
      <w:pPr>
        <w:spacing w:after="120" w:line="240" w:lineRule="auto"/>
        <w:ind w:left="1134" w:right="567"/>
        <w:jc w:val="both"/>
        <w:rPr>
          <w:rFonts w:eastAsia="Times New Roman"/>
          <w:bCs/>
        </w:rPr>
      </w:pPr>
      <w:r w:rsidRPr="0023264A">
        <w:rPr>
          <w:rFonts w:eastAsia="Times New Roman"/>
          <w:bCs/>
          <w:i/>
          <w:iCs/>
        </w:rPr>
        <w:t xml:space="preserve">Paragraph </w:t>
      </w:r>
      <w:r w:rsidR="007D3BC5">
        <w:rPr>
          <w:rFonts w:eastAsia="Times New Roman"/>
          <w:bCs/>
          <w:i/>
          <w:iCs/>
        </w:rPr>
        <w:t>2.13</w:t>
      </w:r>
      <w:r>
        <w:rPr>
          <w:rFonts w:eastAsia="Times New Roman"/>
          <w:bCs/>
          <w:i/>
          <w:iCs/>
        </w:rPr>
        <w:t>.</w:t>
      </w:r>
      <w:r w:rsidRPr="0023264A">
        <w:rPr>
          <w:rFonts w:eastAsia="Times New Roman"/>
          <w:bCs/>
        </w:rPr>
        <w:t xml:space="preserve">, </w:t>
      </w:r>
      <w:r>
        <w:rPr>
          <w:rFonts w:eastAsia="Times New Roman"/>
          <w:bCs/>
        </w:rPr>
        <w:t>amend to read</w:t>
      </w:r>
      <w:r w:rsidRPr="0023264A">
        <w:rPr>
          <w:rFonts w:eastAsia="Times New Roman"/>
          <w:bCs/>
        </w:rPr>
        <w:t>:</w:t>
      </w:r>
    </w:p>
    <w:bookmarkEnd w:id="1"/>
    <w:p w14:paraId="1B411D23" w14:textId="515A24E0" w:rsidR="00B3158A" w:rsidRPr="00EE0A66" w:rsidRDefault="006C7291" w:rsidP="00B3158A">
      <w:pPr>
        <w:spacing w:after="120"/>
        <w:ind w:left="2268" w:right="1134" w:hanging="1134"/>
        <w:jc w:val="both"/>
        <w:rPr>
          <w:lang w:eastAsia="en-US"/>
        </w:rPr>
      </w:pPr>
      <w:r>
        <w:t>"</w:t>
      </w:r>
      <w:r w:rsidR="00B3158A" w:rsidRPr="00B3158A">
        <w:rPr>
          <w:lang w:eastAsia="en-US"/>
        </w:rPr>
        <w:t>2.13.</w:t>
      </w:r>
      <w:r w:rsidR="00B3158A" w:rsidRPr="00B3158A">
        <w:rPr>
          <w:lang w:eastAsia="en-US"/>
        </w:rPr>
        <w:tab/>
      </w:r>
      <w:r w:rsidR="00B3158A" w:rsidRPr="0072143E">
        <w:rPr>
          <w:lang w:eastAsia="en-US"/>
        </w:rPr>
        <w:t>"</w:t>
      </w:r>
      <w:r w:rsidR="00B3158A" w:rsidRPr="00B3158A">
        <w:rPr>
          <w:i/>
          <w:iCs/>
          <w:lang w:eastAsia="en-US"/>
        </w:rPr>
        <w:t>Sufficient</w:t>
      </w:r>
      <w:r w:rsidR="00B3158A" w:rsidRPr="00B3158A">
        <w:rPr>
          <w:lang w:eastAsia="en-US"/>
        </w:rPr>
        <w:t xml:space="preserve"> </w:t>
      </w:r>
      <w:r w:rsidR="00B3158A" w:rsidRPr="00B3158A">
        <w:rPr>
          <w:i/>
          <w:iCs/>
          <w:lang w:eastAsia="en-US"/>
        </w:rPr>
        <w:t xml:space="preserve">nominal </w:t>
      </w:r>
      <w:r w:rsidR="00B3158A" w:rsidRPr="00B3158A">
        <w:rPr>
          <w:i/>
          <w:lang w:eastAsia="en-US"/>
        </w:rPr>
        <w:t>Peak Braking Coefficient (PBC)</w:t>
      </w:r>
      <w:r w:rsidR="00B3158A" w:rsidRPr="00B3158A">
        <w:rPr>
          <w:lang w:eastAsia="en-US"/>
        </w:rPr>
        <w:t>": means a road surface friction coefficient of:</w:t>
      </w:r>
    </w:p>
    <w:p w14:paraId="2C0789E1" w14:textId="77777777" w:rsidR="00B3158A" w:rsidRPr="002C24BD" w:rsidRDefault="00B3158A" w:rsidP="006F1653">
      <w:pPr>
        <w:tabs>
          <w:tab w:val="left" w:pos="2835"/>
        </w:tabs>
        <w:spacing w:after="120"/>
        <w:ind w:left="2835" w:right="1134" w:hanging="567"/>
        <w:jc w:val="both"/>
        <w:rPr>
          <w:rFonts w:eastAsia="SimSun" w:cs="Arial"/>
          <w:lang w:eastAsia="en-US"/>
        </w:rPr>
      </w:pPr>
      <w:r w:rsidRPr="002C24BD">
        <w:rPr>
          <w:rFonts w:eastAsia="SimSun" w:cs="Arial"/>
          <w:lang w:eastAsia="en-US"/>
        </w:rPr>
        <w:t>(a)</w:t>
      </w:r>
      <w:r w:rsidRPr="002C24BD">
        <w:rPr>
          <w:rFonts w:eastAsia="SimSun" w:cs="Arial"/>
          <w:lang w:eastAsia="en-US"/>
        </w:rPr>
        <w:tab/>
        <w:t>0.9, when measured using the American Society for Testing and Materials (ASTM) of E1136-19 standard reference test tyre in accordance with ASTM Method E1337-19 at a speed of 40 mph;</w:t>
      </w:r>
    </w:p>
    <w:p w14:paraId="38413F20" w14:textId="77777777" w:rsidR="00B3158A" w:rsidRPr="002C24BD" w:rsidRDefault="00B3158A" w:rsidP="00B3158A">
      <w:pPr>
        <w:spacing w:after="120"/>
        <w:ind w:left="2268" w:right="1134"/>
        <w:jc w:val="both"/>
        <w:rPr>
          <w:rFonts w:eastAsia="SimSun" w:cs="Arial"/>
          <w:lang w:eastAsia="en-US"/>
        </w:rPr>
      </w:pPr>
      <w:r w:rsidRPr="002C24BD">
        <w:rPr>
          <w:rFonts w:eastAsia="SimSun" w:cs="Arial"/>
          <w:lang w:eastAsia="en-US"/>
        </w:rPr>
        <w:t>(b)</w:t>
      </w:r>
      <w:r w:rsidRPr="002C24BD">
        <w:rPr>
          <w:rFonts w:eastAsia="SimSun" w:cs="Arial"/>
          <w:lang w:eastAsia="en-US"/>
        </w:rPr>
        <w:tab/>
        <w:t>1.017, when measured using either:</w:t>
      </w:r>
    </w:p>
    <w:p w14:paraId="3A1F85EB" w14:textId="0B0B2167" w:rsidR="00B3158A" w:rsidRPr="002C24BD" w:rsidRDefault="00B3158A" w:rsidP="004D5F39">
      <w:pPr>
        <w:tabs>
          <w:tab w:val="left" w:pos="3402"/>
        </w:tabs>
        <w:spacing w:after="120"/>
        <w:ind w:left="3402" w:right="1134" w:hanging="567"/>
        <w:jc w:val="both"/>
        <w:rPr>
          <w:rFonts w:eastAsia="SimSun" w:cs="Arial"/>
          <w:szCs w:val="22"/>
          <w:lang w:eastAsia="en-US"/>
        </w:rPr>
      </w:pPr>
      <w:r w:rsidRPr="002C24BD">
        <w:rPr>
          <w:rFonts w:eastAsia="SimSun" w:cs="Arial"/>
          <w:szCs w:val="22"/>
          <w:lang w:eastAsia="en-US"/>
        </w:rPr>
        <w:t>(</w:t>
      </w:r>
      <w:proofErr w:type="spellStart"/>
      <w:r w:rsidRPr="002C24BD">
        <w:rPr>
          <w:rFonts w:eastAsia="SimSun" w:cs="Arial"/>
          <w:szCs w:val="22"/>
          <w:lang w:eastAsia="en-US"/>
        </w:rPr>
        <w:t>i</w:t>
      </w:r>
      <w:proofErr w:type="spellEnd"/>
      <w:r w:rsidRPr="002C24BD">
        <w:rPr>
          <w:rFonts w:eastAsia="SimSun" w:cs="Arial"/>
          <w:szCs w:val="22"/>
          <w:lang w:eastAsia="en-US"/>
        </w:rPr>
        <w:t>)</w:t>
      </w:r>
      <w:r w:rsidRPr="002C24BD">
        <w:rPr>
          <w:rFonts w:eastAsia="SimSun" w:cs="Arial"/>
          <w:szCs w:val="22"/>
          <w:lang w:eastAsia="en-US"/>
        </w:rPr>
        <w:tab/>
        <w:t>The American Society for Testing and Materials (ASTM) of F2493-20 standard reference test tyre in accordance with ASTM Method E1337</w:t>
      </w:r>
      <w:r w:rsidRPr="002C24BD">
        <w:rPr>
          <w:rFonts w:eastAsia="SimSun" w:cs="Arial"/>
          <w:szCs w:val="22"/>
          <w:lang w:eastAsia="en-US"/>
        </w:rPr>
        <w:noBreakHyphen/>
        <w:t>19 at a speed of 40 mph; or</w:t>
      </w:r>
    </w:p>
    <w:p w14:paraId="6661534C" w14:textId="5FDF3860" w:rsidR="00B3158A" w:rsidRPr="00981CFE" w:rsidRDefault="00B3158A" w:rsidP="004D5F39">
      <w:pPr>
        <w:tabs>
          <w:tab w:val="left" w:pos="3402"/>
        </w:tabs>
        <w:spacing w:after="120"/>
        <w:ind w:left="3402" w:right="1134" w:hanging="567"/>
        <w:jc w:val="both"/>
        <w:rPr>
          <w:rFonts w:eastAsia="SimSun"/>
          <w:szCs w:val="22"/>
          <w:lang w:eastAsia="en-US"/>
        </w:rPr>
      </w:pPr>
      <w:r w:rsidRPr="002C24BD">
        <w:rPr>
          <w:rFonts w:eastAsia="SimSun" w:cs="Arial"/>
          <w:szCs w:val="22"/>
          <w:lang w:eastAsia="en-US"/>
        </w:rPr>
        <w:t>(ii)</w:t>
      </w:r>
      <w:r w:rsidRPr="002C24BD">
        <w:rPr>
          <w:rFonts w:eastAsia="SimSun" w:cs="Arial"/>
          <w:szCs w:val="22"/>
          <w:lang w:eastAsia="en-US"/>
        </w:rPr>
        <w:tab/>
        <w:t>The k-test method specified in Appendix 2 to Annex 6 of UN Regulation No. 13-H.</w:t>
      </w:r>
    </w:p>
    <w:p w14:paraId="1182AB6C" w14:textId="262B7E4B" w:rsidR="00B3158A" w:rsidRPr="00EE0A66" w:rsidRDefault="00B3158A" w:rsidP="006F1653">
      <w:pPr>
        <w:tabs>
          <w:tab w:val="left" w:pos="2835"/>
        </w:tabs>
        <w:spacing w:after="120"/>
        <w:ind w:left="2835" w:right="1134" w:hanging="567"/>
        <w:jc w:val="both"/>
        <w:rPr>
          <w:rFonts w:eastAsia="SimSun" w:cs="Arial"/>
          <w:szCs w:val="22"/>
          <w:lang w:eastAsia="en-US"/>
        </w:rPr>
      </w:pPr>
      <w:r w:rsidRPr="00EE0A66">
        <w:rPr>
          <w:rFonts w:eastAsia="SimSun" w:cs="Arial"/>
          <w:szCs w:val="22"/>
          <w:lang w:eastAsia="en-US"/>
        </w:rPr>
        <w:t>(c)</w:t>
      </w:r>
      <w:r w:rsidRPr="00EE0A66">
        <w:rPr>
          <w:rFonts w:eastAsia="SimSun" w:cs="Arial"/>
          <w:szCs w:val="22"/>
          <w:lang w:eastAsia="en-US"/>
        </w:rPr>
        <w:tab/>
        <w:t xml:space="preserve">The </w:t>
      </w:r>
      <w:r w:rsidRPr="00EE0A66">
        <w:rPr>
          <w:rFonts w:eastAsia="SimSun" w:cs="Arial"/>
          <w:lang w:eastAsia="en-US"/>
        </w:rPr>
        <w:t>required</w:t>
      </w:r>
      <w:r w:rsidRPr="00EE0A66">
        <w:rPr>
          <w:rFonts w:eastAsia="SimSun" w:cs="Arial"/>
          <w:szCs w:val="22"/>
          <w:lang w:eastAsia="en-US"/>
        </w:rPr>
        <w:t xml:space="preserve"> value to permit the design maximum deceleration of the relevant vehicle, when measured using the k-test method in Appendix</w:t>
      </w:r>
      <w:r w:rsidR="0016164B" w:rsidRPr="00DE5D5A">
        <w:rPr>
          <w:lang w:eastAsia="en-US"/>
        </w:rPr>
        <w:t> </w:t>
      </w:r>
      <w:r w:rsidRPr="00EE0A66">
        <w:rPr>
          <w:rFonts w:eastAsia="SimSun" w:cs="Arial"/>
          <w:szCs w:val="22"/>
          <w:lang w:eastAsia="en-US"/>
        </w:rPr>
        <w:t>2 to Annex 13 of UN Regulation No. 13.</w:t>
      </w:r>
      <w:r w:rsidR="006C7291">
        <w:rPr>
          <w:rFonts w:eastAsia="SimSun"/>
          <w:szCs w:val="22"/>
          <w:lang w:eastAsia="en-US"/>
        </w:rPr>
        <w:t>"</w:t>
      </w:r>
    </w:p>
    <w:p w14:paraId="05D4AD59" w14:textId="01E3605C" w:rsidR="00B3158A" w:rsidRPr="00B3158A" w:rsidRDefault="00B3158A" w:rsidP="007E7880">
      <w:pPr>
        <w:pStyle w:val="SingleTxtG"/>
      </w:pPr>
      <w:r w:rsidRPr="007E7880">
        <w:rPr>
          <w:i/>
          <w:iCs/>
        </w:rPr>
        <w:t>Paragraph 5.1.4.</w:t>
      </w:r>
      <w:r w:rsidR="00103EC8">
        <w:t>, the title</w:t>
      </w:r>
      <w:r w:rsidRPr="00B3158A">
        <w:t>, amend to read:</w:t>
      </w:r>
    </w:p>
    <w:p w14:paraId="7E173D1B" w14:textId="63935915" w:rsidR="007E7880" w:rsidRDefault="006C7291" w:rsidP="007E7880">
      <w:pPr>
        <w:spacing w:after="120"/>
        <w:ind w:left="2268" w:right="1134" w:hanging="1134"/>
        <w:jc w:val="both"/>
        <w:rPr>
          <w:bCs/>
          <w:lang w:eastAsia="en-US"/>
        </w:rPr>
      </w:pPr>
      <w:r>
        <w:rPr>
          <w:lang w:eastAsia="en-US"/>
        </w:rPr>
        <w:t>"</w:t>
      </w:r>
      <w:r w:rsidR="00103EC8" w:rsidRPr="00103EC8">
        <w:rPr>
          <w:lang w:eastAsia="en-US"/>
        </w:rPr>
        <w:t>5.1.4.</w:t>
      </w:r>
      <w:r w:rsidR="00103EC8" w:rsidRPr="00103EC8">
        <w:rPr>
          <w:lang w:eastAsia="en-US"/>
        </w:rPr>
        <w:tab/>
        <w:t>Warnings</w:t>
      </w:r>
      <w:r w:rsidR="00103EC8" w:rsidRPr="00103EC8">
        <w:rPr>
          <w:rFonts w:hint="eastAsia"/>
          <w:lang w:eastAsia="ja-JP"/>
        </w:rPr>
        <w:t xml:space="preserve"> </w:t>
      </w:r>
      <w:r w:rsidR="00103EC8" w:rsidRPr="00EE0A66">
        <w:rPr>
          <w:bCs/>
          <w:lang w:eastAsia="en-US"/>
        </w:rPr>
        <w:t>and information</w:t>
      </w:r>
      <w:bookmarkStart w:id="4" w:name="_Hlk107223766"/>
      <w:r>
        <w:rPr>
          <w:bCs/>
          <w:lang w:eastAsia="en-US"/>
        </w:rPr>
        <w:t>"</w:t>
      </w:r>
    </w:p>
    <w:p w14:paraId="7F59BD8D" w14:textId="77777777" w:rsidR="007E7880" w:rsidRDefault="007E7880" w:rsidP="007E7880">
      <w:pPr>
        <w:spacing w:after="120"/>
        <w:ind w:left="2268" w:right="1134" w:hanging="1134"/>
        <w:jc w:val="both"/>
        <w:rPr>
          <w:bCs/>
          <w:lang w:eastAsia="en-US"/>
        </w:rPr>
      </w:pPr>
      <w:r>
        <w:rPr>
          <w:rFonts w:eastAsia="Times New Roman"/>
          <w:bCs/>
          <w:i/>
          <w:iCs/>
        </w:rPr>
        <w:t>Pa</w:t>
      </w:r>
      <w:r w:rsidR="00BF7CE7" w:rsidRPr="00B3158A">
        <w:rPr>
          <w:rFonts w:eastAsia="Times New Roman"/>
          <w:bCs/>
          <w:i/>
          <w:iCs/>
        </w:rPr>
        <w:t xml:space="preserve">ragraph </w:t>
      </w:r>
      <w:r w:rsidR="00BF7CE7">
        <w:rPr>
          <w:rFonts w:eastAsia="Times New Roman"/>
          <w:bCs/>
          <w:i/>
          <w:iCs/>
        </w:rPr>
        <w:t>5.2.1.1.,</w:t>
      </w:r>
      <w:r w:rsidR="00BF7CE7" w:rsidRPr="00B3158A">
        <w:rPr>
          <w:rFonts w:eastAsia="Times New Roman"/>
          <w:bCs/>
        </w:rPr>
        <w:t xml:space="preserve"> amend to read:</w:t>
      </w:r>
    </w:p>
    <w:p w14:paraId="19F777D8" w14:textId="317B6B3F" w:rsidR="007E7880" w:rsidRDefault="006C7291" w:rsidP="007E7880">
      <w:pPr>
        <w:spacing w:after="120"/>
        <w:ind w:left="2268" w:right="1134" w:hanging="1134"/>
        <w:jc w:val="both"/>
        <w:rPr>
          <w:bCs/>
          <w:lang w:eastAsia="en-US"/>
        </w:rPr>
      </w:pPr>
      <w:r>
        <w:rPr>
          <w:lang w:eastAsia="en-US"/>
        </w:rPr>
        <w:t>"</w:t>
      </w:r>
      <w:r w:rsidR="00BF7CE7" w:rsidRPr="002F10E2">
        <w:rPr>
          <w:lang w:eastAsia="en-US"/>
        </w:rPr>
        <w:t>5.2.1.1.</w:t>
      </w:r>
      <w:r w:rsidR="00BF7CE7" w:rsidRPr="002F10E2">
        <w:rPr>
          <w:lang w:eastAsia="en-US"/>
        </w:rPr>
        <w:tab/>
        <w:t>Collision</w:t>
      </w:r>
      <w:r w:rsidR="00BF7CE7" w:rsidRPr="00C911DD">
        <w:rPr>
          <w:bCs/>
          <w:lang w:eastAsia="en-US"/>
        </w:rPr>
        <w:t xml:space="preserve"> </w:t>
      </w:r>
      <w:r w:rsidR="00BF7CE7" w:rsidRPr="002F10E2">
        <w:rPr>
          <w:lang w:eastAsia="en-US"/>
        </w:rPr>
        <w:t>warning</w:t>
      </w:r>
    </w:p>
    <w:p w14:paraId="51812D80" w14:textId="69BC216B" w:rsidR="007E7880" w:rsidRDefault="00BF7CE7" w:rsidP="007E7880">
      <w:pPr>
        <w:spacing w:after="120"/>
        <w:ind w:left="2268" w:right="1134"/>
        <w:jc w:val="both"/>
        <w:rPr>
          <w:lang w:eastAsia="en-US"/>
        </w:rPr>
      </w:pPr>
      <w:r w:rsidRPr="002F10E2">
        <w:rPr>
          <w:lang w:eastAsia="en-US"/>
        </w:rPr>
        <w:t xml:space="preserve">When </w:t>
      </w:r>
      <w:r w:rsidRPr="00EE0A66">
        <w:rPr>
          <w:lang w:eastAsia="en-US"/>
        </w:rPr>
        <w:t>an imminent collision with a preceding vehicle of Category M</w:t>
      </w:r>
      <w:r w:rsidRPr="00EE0A66">
        <w:rPr>
          <w:vertAlign w:val="subscript"/>
          <w:lang w:eastAsia="en-US"/>
        </w:rPr>
        <w:t>1</w:t>
      </w:r>
      <w:r w:rsidRPr="00EE0A66">
        <w:rPr>
          <w:lang w:eastAsia="en-US"/>
        </w:rPr>
        <w:t>, in the same lane is detected with a relative speed above that speed up to which the subject vehicle is able to avoid the collision (within the conditions specified in paragraph 5.2.1.4</w:t>
      </w:r>
      <w:r w:rsidR="00407AC8" w:rsidRPr="00EE0A66">
        <w:rPr>
          <w:lang w:eastAsia="en-US"/>
        </w:rPr>
        <w:t>.</w:t>
      </w:r>
      <w:r w:rsidRPr="00EE0A66">
        <w:rPr>
          <w:lang w:eastAsia="en-US"/>
        </w:rPr>
        <w:t>), a collision warning shall be provided as specified in paragraph 5.5.1., and shall</w:t>
      </w:r>
      <w:r w:rsidRPr="002F10E2">
        <w:rPr>
          <w:lang w:eastAsia="en-US"/>
        </w:rPr>
        <w:t xml:space="preserve"> be triggered at the latest 0.8 seconds before the start of emergency braking.</w:t>
      </w:r>
    </w:p>
    <w:p w14:paraId="77E812F1" w14:textId="0AB9BD90" w:rsidR="00510012" w:rsidRPr="002F10E2" w:rsidRDefault="00510012" w:rsidP="007E7880">
      <w:pPr>
        <w:spacing w:after="120"/>
        <w:ind w:left="2268" w:right="1134"/>
        <w:jc w:val="both"/>
        <w:rPr>
          <w:lang w:eastAsia="en-US"/>
        </w:rPr>
      </w:pPr>
      <w:r>
        <w:rPr>
          <w:lang w:eastAsia="en-US"/>
        </w:rPr>
        <w:t>However…</w:t>
      </w:r>
      <w:r w:rsidR="006C7291">
        <w:rPr>
          <w:lang w:eastAsia="en-US"/>
        </w:rPr>
        <w:t>"</w:t>
      </w:r>
    </w:p>
    <w:bookmarkEnd w:id="4"/>
    <w:p w14:paraId="3389A716" w14:textId="769576BF" w:rsidR="00DE5D5A" w:rsidRPr="00B3158A" w:rsidRDefault="00DE5D5A" w:rsidP="00FB7091">
      <w:pPr>
        <w:pStyle w:val="SingleTxtG"/>
        <w:keepNext/>
        <w:keepLines/>
      </w:pPr>
      <w:r w:rsidRPr="00FB7091">
        <w:rPr>
          <w:i/>
          <w:iCs/>
        </w:rPr>
        <w:lastRenderedPageBreak/>
        <w:t>Paragraph 5.2.1.2</w:t>
      </w:r>
      <w:r>
        <w:t>.,</w:t>
      </w:r>
      <w:r w:rsidRPr="00B3158A">
        <w:t xml:space="preserve"> amend to read:</w:t>
      </w:r>
    </w:p>
    <w:p w14:paraId="291EC924" w14:textId="6B3A3BDD" w:rsidR="00DE5D5A" w:rsidRPr="00DE5D5A" w:rsidRDefault="000267FF" w:rsidP="00FB7091">
      <w:pPr>
        <w:keepNext/>
        <w:keepLines/>
        <w:spacing w:after="120"/>
        <w:ind w:left="2268" w:right="1134" w:hanging="1134"/>
        <w:jc w:val="both"/>
        <w:rPr>
          <w:lang w:eastAsia="en-US"/>
        </w:rPr>
      </w:pPr>
      <w:r>
        <w:rPr>
          <w:lang w:eastAsia="en-US"/>
        </w:rPr>
        <w:t>"</w:t>
      </w:r>
      <w:r w:rsidR="00DE5D5A" w:rsidRPr="00DE5D5A">
        <w:rPr>
          <w:lang w:eastAsia="en-US"/>
        </w:rPr>
        <w:t>5.2.1.2</w:t>
      </w:r>
      <w:r w:rsidR="00FB7091">
        <w:rPr>
          <w:lang w:eastAsia="en-US"/>
        </w:rPr>
        <w:t>.</w:t>
      </w:r>
      <w:r w:rsidR="00DE5D5A" w:rsidRPr="00DE5D5A">
        <w:rPr>
          <w:lang w:eastAsia="en-US"/>
        </w:rPr>
        <w:tab/>
        <w:t>Emergency braking</w:t>
      </w:r>
    </w:p>
    <w:p w14:paraId="46DE7BD7" w14:textId="39290C60" w:rsidR="0050774A" w:rsidRPr="00EE0A66" w:rsidRDefault="00DE5D5A" w:rsidP="00A055DC">
      <w:pPr>
        <w:keepNext/>
        <w:keepLines/>
        <w:tabs>
          <w:tab w:val="right" w:pos="851"/>
        </w:tabs>
        <w:spacing w:before="120" w:after="120" w:line="270" w:lineRule="exact"/>
        <w:ind w:left="2268" w:right="1134"/>
        <w:jc w:val="both"/>
        <w:rPr>
          <w:lang w:eastAsia="en-US"/>
        </w:rPr>
      </w:pPr>
      <w:r>
        <w:rPr>
          <w:lang w:eastAsia="en-US"/>
        </w:rPr>
        <w:tab/>
      </w:r>
      <w:r w:rsidRPr="00DE5D5A">
        <w:rPr>
          <w:lang w:eastAsia="en-US"/>
        </w:rPr>
        <w:t>When the system has detected the possibility of an imminent collision, there shall be a braking demand of at least</w:t>
      </w:r>
      <w:bookmarkStart w:id="5" w:name="_Hlk529925490"/>
      <w:r w:rsidRPr="00DE5D5A">
        <w:rPr>
          <w:lang w:eastAsia="en-US"/>
        </w:rPr>
        <w:t xml:space="preserve"> 5.0 m/s²</w:t>
      </w:r>
      <w:bookmarkEnd w:id="5"/>
      <w:r w:rsidRPr="00DE5D5A">
        <w:rPr>
          <w:lang w:eastAsia="en-US"/>
        </w:rPr>
        <w:t xml:space="preserve"> to</w:t>
      </w:r>
      <w:r w:rsidRPr="00DE5D5A">
        <w:rPr>
          <w:lang w:eastAsia="ja-JP"/>
        </w:rPr>
        <w:t xml:space="preserve"> the service braking system of the vehicle. </w:t>
      </w:r>
      <w:r w:rsidRPr="00EE0A66">
        <w:rPr>
          <w:lang w:eastAsia="ja-JP"/>
        </w:rPr>
        <w:t>This does not prohibit higher deceleration demand values than 5</w:t>
      </w:r>
      <w:r w:rsidR="0016164B" w:rsidRPr="00DE5D5A">
        <w:rPr>
          <w:lang w:eastAsia="en-US"/>
        </w:rPr>
        <w:t> </w:t>
      </w:r>
      <w:r w:rsidRPr="00EE0A66">
        <w:rPr>
          <w:lang w:eastAsia="ja-JP"/>
        </w:rPr>
        <w:t>m/s² during the collision warning for very short durations, e.g. as haptic warning to stimulate the driver’s attention.</w:t>
      </w:r>
    </w:p>
    <w:p w14:paraId="6AD11BB3" w14:textId="77777777" w:rsidR="002A1D03" w:rsidRPr="002A1D03" w:rsidRDefault="002A1D03" w:rsidP="002C24BD">
      <w:pPr>
        <w:keepNext/>
        <w:keepLines/>
        <w:spacing w:after="120"/>
        <w:ind w:left="2268" w:right="1134" w:hanging="20"/>
        <w:jc w:val="both"/>
        <w:rPr>
          <w:bCs/>
          <w:lang w:eastAsia="en-US"/>
        </w:rPr>
      </w:pPr>
      <w:bookmarkStart w:id="6" w:name="_Hlk530134367"/>
      <w:r w:rsidRPr="00EE0A66">
        <w:rPr>
          <w:lang w:eastAsia="en-US"/>
        </w:rPr>
        <w:t xml:space="preserve">The emergency braking may be aborted </w:t>
      </w:r>
      <w:bookmarkStart w:id="7" w:name="_Hlk106350917"/>
      <w:r w:rsidRPr="00EE0A66">
        <w:rPr>
          <w:lang w:eastAsia="en-US"/>
        </w:rPr>
        <w:t xml:space="preserve">or the deceleration demand may be reduced below the threshold above (as relevant), </w:t>
      </w:r>
      <w:bookmarkEnd w:id="7"/>
      <w:r w:rsidRPr="00EE0A66">
        <w:rPr>
          <w:lang w:eastAsia="en-US"/>
        </w:rPr>
        <w:t>if the conditions prevailing a collision are no longer present</w:t>
      </w:r>
      <w:bookmarkEnd w:id="6"/>
      <w:r w:rsidRPr="00EE0A66">
        <w:rPr>
          <w:lang w:eastAsia="en-US"/>
        </w:rPr>
        <w:t xml:space="preserve"> </w:t>
      </w:r>
      <w:bookmarkStart w:id="8" w:name="_Hlk106350938"/>
      <w:r w:rsidRPr="00EE0A66">
        <w:rPr>
          <w:lang w:eastAsia="en-US"/>
        </w:rPr>
        <w:t>or the risk of a collision has decreased</w:t>
      </w:r>
      <w:bookmarkEnd w:id="8"/>
      <w:r w:rsidRPr="002A1D03">
        <w:rPr>
          <w:bCs/>
          <w:lang w:eastAsia="en-US"/>
        </w:rPr>
        <w:t>.</w:t>
      </w:r>
    </w:p>
    <w:p w14:paraId="59282329" w14:textId="026E7645" w:rsidR="00130CAF" w:rsidRDefault="002A1D03" w:rsidP="002C24BD">
      <w:pPr>
        <w:keepNext/>
        <w:keepLines/>
        <w:tabs>
          <w:tab w:val="right" w:pos="851"/>
        </w:tabs>
        <w:spacing w:before="120" w:after="120" w:line="270" w:lineRule="exact"/>
        <w:ind w:left="2268" w:right="1134"/>
        <w:jc w:val="both"/>
        <w:rPr>
          <w:rFonts w:eastAsia="Times New Roman"/>
        </w:rPr>
      </w:pPr>
      <w:r w:rsidRPr="002A1D03">
        <w:rPr>
          <w:lang w:eastAsia="en-US"/>
        </w:rPr>
        <w:t>This shall be tested in accordance with paragraphs 6.4. and 6.5. of this Regulation</w:t>
      </w:r>
      <w:r w:rsidR="00A055DC">
        <w:rPr>
          <w:lang w:eastAsia="en-US"/>
        </w:rPr>
        <w:t>.</w:t>
      </w:r>
      <w:r w:rsidR="000267FF">
        <w:rPr>
          <w:lang w:eastAsia="ja-JP"/>
        </w:rPr>
        <w:t>"</w:t>
      </w:r>
    </w:p>
    <w:p w14:paraId="20D517B6" w14:textId="2C6A200D" w:rsidR="00791360" w:rsidRPr="00B3158A" w:rsidRDefault="00791360" w:rsidP="00FB7091">
      <w:pPr>
        <w:pStyle w:val="SingleTxtG"/>
      </w:pPr>
      <w:r w:rsidRPr="00FB7091">
        <w:rPr>
          <w:i/>
          <w:iCs/>
        </w:rPr>
        <w:t>Paragraph 5.2.1.4</w:t>
      </w:r>
      <w:r>
        <w:t>.,</w:t>
      </w:r>
      <w:r w:rsidRPr="00B3158A">
        <w:t xml:space="preserve"> amend to read:</w:t>
      </w:r>
    </w:p>
    <w:p w14:paraId="197840A1" w14:textId="5E958581" w:rsidR="00791360" w:rsidRPr="00791360" w:rsidRDefault="000267FF" w:rsidP="00791360">
      <w:pPr>
        <w:tabs>
          <w:tab w:val="left" w:pos="3828"/>
        </w:tabs>
        <w:spacing w:after="120"/>
        <w:ind w:left="2268" w:right="1134" w:hanging="1134"/>
        <w:jc w:val="both"/>
        <w:rPr>
          <w:lang w:eastAsia="en-US"/>
        </w:rPr>
      </w:pPr>
      <w:r>
        <w:rPr>
          <w:lang w:eastAsia="en-US"/>
        </w:rPr>
        <w:t>"</w:t>
      </w:r>
      <w:r w:rsidR="00791360" w:rsidRPr="00791360">
        <w:rPr>
          <w:lang w:eastAsia="en-US"/>
        </w:rPr>
        <w:t>5.2.1.4.</w:t>
      </w:r>
      <w:r w:rsidR="00791360" w:rsidRPr="00791360">
        <w:rPr>
          <w:lang w:eastAsia="en-US"/>
        </w:rPr>
        <w:tab/>
        <w:t xml:space="preserve">Speed reduction by braking demand </w:t>
      </w:r>
    </w:p>
    <w:p w14:paraId="44B37B42" w14:textId="0527C6BC" w:rsidR="00DB27E4" w:rsidRPr="00EE0A66" w:rsidRDefault="00DB27E4" w:rsidP="00DB27E4">
      <w:pPr>
        <w:spacing w:after="120"/>
        <w:ind w:left="2268" w:right="1134"/>
        <w:jc w:val="both"/>
        <w:rPr>
          <w:bCs/>
        </w:rPr>
      </w:pPr>
      <w:r>
        <w:rPr>
          <w:bCs/>
        </w:rPr>
        <w:t xml:space="preserve">In absence of driver's input which would lead to interruption according to </w:t>
      </w:r>
      <w:r w:rsidR="00425E8F">
        <w:rPr>
          <w:bCs/>
        </w:rPr>
        <w:t>p</w:t>
      </w:r>
      <w:r>
        <w:rPr>
          <w:bCs/>
        </w:rPr>
        <w:t xml:space="preserve">aragraph 5.3.2., the AEBS shall be able to achieve a relative impact speed that is less or equal to the maximum relative impact speed as shown in the </w:t>
      </w:r>
      <w:r w:rsidRPr="00DC04A4">
        <w:rPr>
          <w:bCs/>
        </w:rPr>
        <w:t xml:space="preserve">following table, </w:t>
      </w:r>
      <w:r w:rsidRPr="00EE0A66">
        <w:rPr>
          <w:bCs/>
        </w:rPr>
        <w:t>provided:</w:t>
      </w:r>
    </w:p>
    <w:p w14:paraId="59A59750" w14:textId="29C170F2" w:rsidR="00DB27E4" w:rsidRPr="00EE0A66" w:rsidRDefault="00DB27E4" w:rsidP="00DB27E4">
      <w:pPr>
        <w:spacing w:after="120"/>
        <w:ind w:left="2835" w:right="1134" w:hanging="567"/>
        <w:jc w:val="both"/>
        <w:rPr>
          <w:bCs/>
          <w:lang w:eastAsia="ar-SA"/>
        </w:rPr>
      </w:pPr>
      <w:bookmarkStart w:id="9" w:name="_Hlk89249610"/>
      <w:r w:rsidRPr="00EE0A66">
        <w:rPr>
          <w:bCs/>
        </w:rPr>
        <w:t>(a)</w:t>
      </w:r>
      <w:r w:rsidRPr="00EE0A66">
        <w:rPr>
          <w:bCs/>
        </w:rPr>
        <w:tab/>
        <w:t>Vehicle external influences allow for the required deceleration</w:t>
      </w:r>
      <w:bookmarkStart w:id="10" w:name="_Hlk89266110"/>
      <w:r w:rsidRPr="00EE0A66">
        <w:rPr>
          <w:bCs/>
        </w:rPr>
        <w:t>, i.e.:</w:t>
      </w:r>
      <w:bookmarkEnd w:id="9"/>
    </w:p>
    <w:bookmarkEnd w:id="10"/>
    <w:p w14:paraId="40AAC84E" w14:textId="77777777" w:rsidR="00DB27E4" w:rsidRPr="00EE0A66" w:rsidRDefault="00DB27E4" w:rsidP="00DB27E4">
      <w:pPr>
        <w:spacing w:after="120"/>
        <w:ind w:left="3402" w:right="1134" w:hanging="567"/>
        <w:jc w:val="both"/>
        <w:rPr>
          <w:bCs/>
        </w:rPr>
      </w:pPr>
      <w:r w:rsidRPr="00EE0A66">
        <w:rPr>
          <w:rFonts w:eastAsiaTheme="minorEastAsia"/>
          <w:bCs/>
        </w:rPr>
        <w:t>(</w:t>
      </w:r>
      <w:proofErr w:type="spellStart"/>
      <w:r w:rsidRPr="00EE0A66">
        <w:rPr>
          <w:rFonts w:eastAsiaTheme="minorEastAsia"/>
          <w:bCs/>
        </w:rPr>
        <w:t>i</w:t>
      </w:r>
      <w:proofErr w:type="spellEnd"/>
      <w:r w:rsidRPr="00EE0A66">
        <w:rPr>
          <w:rFonts w:eastAsiaTheme="minorEastAsia"/>
          <w:bCs/>
        </w:rPr>
        <w:t>)</w:t>
      </w:r>
      <w:r w:rsidRPr="00EE0A66">
        <w:rPr>
          <w:rFonts w:eastAsiaTheme="minorEastAsia"/>
          <w:bCs/>
        </w:rPr>
        <w:tab/>
        <w:t xml:space="preserve">The road is flat, horizontal and dry </w:t>
      </w:r>
      <w:r w:rsidRPr="00EE0A66">
        <w:rPr>
          <w:bCs/>
        </w:rPr>
        <w:t>affording good adhesion</w:t>
      </w:r>
      <w:r w:rsidRPr="00EE0A66">
        <w:rPr>
          <w:rFonts w:eastAsiaTheme="minorEastAsia"/>
          <w:bCs/>
        </w:rPr>
        <w:t>;</w:t>
      </w:r>
    </w:p>
    <w:p w14:paraId="72D335EB" w14:textId="77777777" w:rsidR="00DB27E4" w:rsidRPr="00EE0A66" w:rsidRDefault="00DB27E4" w:rsidP="00DB27E4">
      <w:pPr>
        <w:spacing w:after="120"/>
        <w:ind w:left="3402" w:right="1134" w:hanging="567"/>
        <w:jc w:val="both"/>
        <w:rPr>
          <w:bCs/>
        </w:rPr>
      </w:pPr>
      <w:r w:rsidRPr="00EE0A66">
        <w:rPr>
          <w:rFonts w:eastAsiaTheme="minorEastAsia"/>
          <w:bCs/>
        </w:rPr>
        <w:t>(ii)</w:t>
      </w:r>
      <w:r w:rsidRPr="00EE0A66">
        <w:rPr>
          <w:rFonts w:eastAsiaTheme="minorEastAsia"/>
          <w:bCs/>
        </w:rPr>
        <w:tab/>
        <w:t>The weather conditions do not affect the dynamic performance of the vehicle (e.g. no storm, not below 0°C);</w:t>
      </w:r>
    </w:p>
    <w:p w14:paraId="2BC8738E" w14:textId="77777777" w:rsidR="00DB27E4" w:rsidRPr="00EE0A66" w:rsidRDefault="00DB27E4" w:rsidP="00DB27E4">
      <w:pPr>
        <w:spacing w:after="120"/>
        <w:ind w:left="2835" w:right="1134" w:hanging="567"/>
        <w:jc w:val="both"/>
        <w:rPr>
          <w:bCs/>
        </w:rPr>
      </w:pPr>
      <w:r w:rsidRPr="00EE0A66">
        <w:rPr>
          <w:bCs/>
        </w:rPr>
        <w:t>(b)</w:t>
      </w:r>
      <w:r w:rsidRPr="00EE0A66">
        <w:rPr>
          <w:bCs/>
        </w:rPr>
        <w:tab/>
        <w:t xml:space="preserve">The vehicle state itself allows for the required deceleration, e.g.: </w:t>
      </w:r>
    </w:p>
    <w:p w14:paraId="4405D9BD" w14:textId="77777777" w:rsidR="00DB27E4" w:rsidRPr="00EE0A66" w:rsidRDefault="00DB27E4" w:rsidP="00DB27E4">
      <w:pPr>
        <w:spacing w:after="120"/>
        <w:ind w:left="3402" w:right="1134" w:hanging="567"/>
        <w:jc w:val="both"/>
        <w:rPr>
          <w:bCs/>
        </w:rPr>
      </w:pPr>
      <w:r w:rsidRPr="00EE0A66">
        <w:rPr>
          <w:bCs/>
        </w:rPr>
        <w:t>(</w:t>
      </w:r>
      <w:proofErr w:type="spellStart"/>
      <w:r w:rsidRPr="00EE0A66">
        <w:rPr>
          <w:bCs/>
        </w:rPr>
        <w:t>i</w:t>
      </w:r>
      <w:proofErr w:type="spellEnd"/>
      <w:r w:rsidRPr="00EE0A66">
        <w:rPr>
          <w:bCs/>
        </w:rPr>
        <w:t>)</w:t>
      </w:r>
      <w:r w:rsidRPr="00EE0A66">
        <w:rPr>
          <w:bCs/>
        </w:rPr>
        <w:tab/>
        <w:t>The tyres are in an appropriate state and properly inflated;</w:t>
      </w:r>
    </w:p>
    <w:p w14:paraId="2F7F089E" w14:textId="77777777" w:rsidR="00DB27E4" w:rsidRPr="00EE0A66" w:rsidRDefault="00DB27E4" w:rsidP="00DB27E4">
      <w:pPr>
        <w:spacing w:after="120"/>
        <w:ind w:left="3402" w:right="1134" w:hanging="567"/>
        <w:jc w:val="both"/>
        <w:rPr>
          <w:bCs/>
        </w:rPr>
      </w:pPr>
      <w:r w:rsidRPr="00EE0A66">
        <w:rPr>
          <w:bCs/>
        </w:rPr>
        <w:t>(ii)</w:t>
      </w:r>
      <w:r w:rsidRPr="00EE0A66">
        <w:rPr>
          <w:bCs/>
        </w:rPr>
        <w:tab/>
        <w:t>The brakes are properly operational (</w:t>
      </w:r>
      <w:r w:rsidRPr="00EE0A66">
        <w:rPr>
          <w:rFonts w:eastAsia="+mn-ea"/>
          <w:bCs/>
          <w:kern w:val="24"/>
          <w:lang w:eastAsia="en-GB"/>
        </w:rPr>
        <w:t>brake temperature, pads condition etc.);</w:t>
      </w:r>
    </w:p>
    <w:p w14:paraId="377A70E3" w14:textId="77777777" w:rsidR="00DB27E4" w:rsidRPr="00EE0A66" w:rsidRDefault="00DB27E4" w:rsidP="00DB27E4">
      <w:pPr>
        <w:spacing w:after="120"/>
        <w:ind w:left="3402" w:right="1134" w:hanging="567"/>
        <w:jc w:val="both"/>
        <w:rPr>
          <w:bCs/>
        </w:rPr>
      </w:pPr>
      <w:r w:rsidRPr="00EE0A66">
        <w:rPr>
          <w:rFonts w:eastAsia="+mn-ea"/>
          <w:bCs/>
          <w:kern w:val="24"/>
          <w:lang w:eastAsia="en-GB"/>
        </w:rPr>
        <w:t>(iii)</w:t>
      </w:r>
      <w:r w:rsidRPr="00EE0A66">
        <w:rPr>
          <w:rFonts w:eastAsia="+mn-ea"/>
          <w:bCs/>
          <w:kern w:val="24"/>
          <w:lang w:eastAsia="en-GB"/>
        </w:rPr>
        <w:tab/>
        <w:t>There is no severe uneven load distribution;</w:t>
      </w:r>
    </w:p>
    <w:p w14:paraId="6F4985FC" w14:textId="77777777" w:rsidR="00DB27E4" w:rsidRPr="00EE0A66" w:rsidRDefault="00DB27E4" w:rsidP="00DB27E4">
      <w:pPr>
        <w:spacing w:after="120"/>
        <w:ind w:left="3402" w:right="1134" w:hanging="567"/>
        <w:jc w:val="both"/>
        <w:rPr>
          <w:bCs/>
        </w:rPr>
      </w:pPr>
      <w:r w:rsidRPr="00EE0A66">
        <w:rPr>
          <w:bCs/>
        </w:rPr>
        <w:t>(iv)</w:t>
      </w:r>
      <w:r w:rsidRPr="00EE0A66">
        <w:rPr>
          <w:bCs/>
        </w:rPr>
        <w:tab/>
        <w:t>No trailer is coupled to the motor vehicle and the mass of the motor vehicle is between maximum mass and mass in running order conditions;</w:t>
      </w:r>
    </w:p>
    <w:p w14:paraId="72A6065C" w14:textId="7D16C342" w:rsidR="00DB27E4" w:rsidRPr="00EE0A66" w:rsidRDefault="00DB27E4" w:rsidP="00DB27E4">
      <w:pPr>
        <w:spacing w:after="120"/>
        <w:ind w:left="2835" w:right="1134" w:hanging="567"/>
        <w:jc w:val="both"/>
        <w:rPr>
          <w:bCs/>
        </w:rPr>
      </w:pPr>
      <w:r w:rsidRPr="00EE0A66">
        <w:rPr>
          <w:bCs/>
        </w:rPr>
        <w:t>(c)</w:t>
      </w:r>
      <w:r w:rsidRPr="00EE0A66">
        <w:rPr>
          <w:bCs/>
        </w:rPr>
        <w:tab/>
        <w:t>There are no external influences affecting the physical sensing capabilities, i.e.:</w:t>
      </w:r>
    </w:p>
    <w:p w14:paraId="664EF453" w14:textId="6D4DC8E3" w:rsidR="00DB27E4" w:rsidRPr="00EE0A66" w:rsidRDefault="00DB27E4" w:rsidP="00DB27E4">
      <w:pPr>
        <w:spacing w:after="120"/>
        <w:ind w:left="3402" w:right="1134" w:hanging="567"/>
        <w:jc w:val="both"/>
        <w:rPr>
          <w:bCs/>
        </w:rPr>
      </w:pPr>
      <w:r w:rsidRPr="00EE0A66">
        <w:rPr>
          <w:bCs/>
        </w:rPr>
        <w:t>(</w:t>
      </w:r>
      <w:proofErr w:type="spellStart"/>
      <w:r w:rsidRPr="00EE0A66">
        <w:rPr>
          <w:bCs/>
        </w:rPr>
        <w:t>i</w:t>
      </w:r>
      <w:proofErr w:type="spellEnd"/>
      <w:r w:rsidRPr="00EE0A66">
        <w:rPr>
          <w:bCs/>
        </w:rPr>
        <w:t>)</w:t>
      </w:r>
      <w:r w:rsidRPr="00EE0A66">
        <w:rPr>
          <w:bCs/>
        </w:rPr>
        <w:tab/>
        <w:t>The ambient illumination conditions are at least 1000 Lux and there is no extreme blinding of the sensors (e.g. direct blinding sunlight, highly RADAR-reflective environment);</w:t>
      </w:r>
    </w:p>
    <w:p w14:paraId="7E000C8F" w14:textId="77777777" w:rsidR="00DB27E4" w:rsidRPr="00EE0A66" w:rsidRDefault="00DB27E4" w:rsidP="00DB27E4">
      <w:pPr>
        <w:spacing w:after="120"/>
        <w:ind w:left="3402" w:right="1134" w:hanging="567"/>
        <w:jc w:val="both"/>
        <w:rPr>
          <w:bCs/>
        </w:rPr>
      </w:pPr>
      <w:bookmarkStart w:id="11" w:name="_Hlk90568422"/>
      <w:r w:rsidRPr="00EE0A66">
        <w:rPr>
          <w:bCs/>
        </w:rPr>
        <w:t>(ii)</w:t>
      </w:r>
      <w:r w:rsidRPr="00EE0A66">
        <w:rPr>
          <w:bCs/>
        </w:rPr>
        <w:tab/>
        <w:t>The target vehicle is not extreme with regard to the Radar Cross Section (RCS) or the shape/silhouette (e.g. below fifth percentile of RCS of all M</w:t>
      </w:r>
      <w:r w:rsidRPr="00EE0A66">
        <w:rPr>
          <w:bCs/>
          <w:vertAlign w:val="subscript"/>
        </w:rPr>
        <w:t>1</w:t>
      </w:r>
      <w:r w:rsidRPr="00EE0A66">
        <w:rPr>
          <w:bCs/>
        </w:rPr>
        <w:t xml:space="preserve"> vehicles)</w:t>
      </w:r>
    </w:p>
    <w:bookmarkEnd w:id="11"/>
    <w:p w14:paraId="62EEC62E" w14:textId="77777777" w:rsidR="00DB27E4" w:rsidRPr="00EE0A66" w:rsidRDefault="00DB27E4" w:rsidP="00DB27E4">
      <w:pPr>
        <w:spacing w:after="120"/>
        <w:ind w:left="3402" w:right="1134" w:hanging="567"/>
        <w:jc w:val="both"/>
        <w:rPr>
          <w:bCs/>
        </w:rPr>
      </w:pPr>
      <w:r w:rsidRPr="00EE0A66">
        <w:rPr>
          <w:bCs/>
        </w:rPr>
        <w:t>(iii)</w:t>
      </w:r>
      <w:r w:rsidRPr="00EE0A66">
        <w:rPr>
          <w:bCs/>
        </w:rPr>
        <w:tab/>
        <w:t>There are no significant weather conditions affecting the sensing capabilities of the vehicle (e.g. heavy rain, dense fog, snow, dirt);</w:t>
      </w:r>
    </w:p>
    <w:p w14:paraId="7D35B2D7" w14:textId="77777777" w:rsidR="00DB27E4" w:rsidRPr="00EE0A66" w:rsidRDefault="00DB27E4" w:rsidP="00DB27E4">
      <w:pPr>
        <w:spacing w:after="120"/>
        <w:ind w:left="3402" w:right="1134" w:hanging="567"/>
        <w:jc w:val="both"/>
        <w:rPr>
          <w:bCs/>
        </w:rPr>
      </w:pPr>
      <w:r w:rsidRPr="00EE0A66">
        <w:rPr>
          <w:bCs/>
        </w:rPr>
        <w:t>(iv)</w:t>
      </w:r>
      <w:r w:rsidRPr="00EE0A66">
        <w:rPr>
          <w:bCs/>
        </w:rPr>
        <w:tab/>
        <w:t>There are no overhead obstructions close to the vehicle;</w:t>
      </w:r>
    </w:p>
    <w:p w14:paraId="101AE409" w14:textId="5C20ADDD" w:rsidR="00DB27E4" w:rsidRPr="00EE0A66" w:rsidRDefault="00DB27E4" w:rsidP="00DB27E4">
      <w:pPr>
        <w:spacing w:after="120"/>
        <w:ind w:left="2835" w:right="1134" w:hanging="567"/>
        <w:jc w:val="both"/>
        <w:rPr>
          <w:bCs/>
        </w:rPr>
      </w:pPr>
      <w:r w:rsidRPr="00EE0A66">
        <w:rPr>
          <w:bCs/>
        </w:rPr>
        <w:t>(d)</w:t>
      </w:r>
      <w:r w:rsidRPr="00EE0A66">
        <w:rPr>
          <w:bCs/>
        </w:rPr>
        <w:tab/>
        <w:t>The situation is unambiguous, i.e.:</w:t>
      </w:r>
    </w:p>
    <w:p w14:paraId="72AADF8B" w14:textId="77777777" w:rsidR="00DB27E4" w:rsidRPr="00EE0A66" w:rsidRDefault="00DB27E4" w:rsidP="00DB27E4">
      <w:pPr>
        <w:spacing w:after="120"/>
        <w:ind w:left="3402" w:right="1134" w:hanging="567"/>
        <w:jc w:val="both"/>
        <w:rPr>
          <w:bCs/>
        </w:rPr>
      </w:pPr>
      <w:r w:rsidRPr="00EE0A66">
        <w:rPr>
          <w:rFonts w:eastAsiaTheme="minorEastAsia"/>
          <w:bCs/>
        </w:rPr>
        <w:t>(</w:t>
      </w:r>
      <w:proofErr w:type="spellStart"/>
      <w:r w:rsidRPr="00EE0A66">
        <w:rPr>
          <w:rFonts w:eastAsiaTheme="minorEastAsia"/>
          <w:bCs/>
        </w:rPr>
        <w:t>i</w:t>
      </w:r>
      <w:proofErr w:type="spellEnd"/>
      <w:r w:rsidRPr="00EE0A66">
        <w:rPr>
          <w:rFonts w:eastAsiaTheme="minorEastAsia"/>
          <w:bCs/>
        </w:rPr>
        <w:t>)</w:t>
      </w:r>
      <w:r w:rsidRPr="00EE0A66">
        <w:rPr>
          <w:rFonts w:eastAsiaTheme="minorEastAsia"/>
          <w:bCs/>
        </w:rPr>
        <w:tab/>
        <w:t>The preceding vehicle belongs to Category M</w:t>
      </w:r>
      <w:r w:rsidRPr="00EE0A66">
        <w:rPr>
          <w:rFonts w:eastAsiaTheme="minorEastAsia"/>
          <w:bCs/>
          <w:vertAlign w:val="subscript"/>
        </w:rPr>
        <w:t>1</w:t>
      </w:r>
      <w:r w:rsidRPr="00EE0A66">
        <w:rPr>
          <w:rFonts w:eastAsiaTheme="minorEastAsia"/>
          <w:bCs/>
        </w:rPr>
        <w:t>, is unobstructed</w:t>
      </w:r>
      <w:r w:rsidRPr="00EE0A66">
        <w:rPr>
          <w:bCs/>
        </w:rPr>
        <w:t>, clearly separated from other objects in the driving lane</w:t>
      </w:r>
      <w:r w:rsidRPr="00EE0A66">
        <w:rPr>
          <w:rFonts w:eastAsiaTheme="minorEastAsia"/>
          <w:bCs/>
        </w:rPr>
        <w:t xml:space="preserve"> and constantly travelling or stationary;</w:t>
      </w:r>
    </w:p>
    <w:p w14:paraId="204ED321" w14:textId="77777777" w:rsidR="00DB27E4" w:rsidRPr="00EE0A66" w:rsidRDefault="00DB27E4" w:rsidP="00DB27E4">
      <w:pPr>
        <w:spacing w:after="120"/>
        <w:ind w:left="3402" w:right="1134" w:hanging="567"/>
        <w:jc w:val="both"/>
        <w:rPr>
          <w:rFonts w:eastAsiaTheme="minorEastAsia"/>
          <w:bCs/>
        </w:rPr>
      </w:pPr>
      <w:r w:rsidRPr="00EE0A66">
        <w:rPr>
          <w:rFonts w:eastAsiaTheme="minorEastAsia"/>
          <w:bCs/>
        </w:rPr>
        <w:lastRenderedPageBreak/>
        <w:t>(ii)</w:t>
      </w:r>
      <w:r w:rsidRPr="00EE0A66">
        <w:rPr>
          <w:rFonts w:eastAsiaTheme="minorEastAsia"/>
          <w:bCs/>
        </w:rPr>
        <w:tab/>
        <w:t>The vehicle longitudinal centre planes are displaced by not more than 0.2 m;</w:t>
      </w:r>
    </w:p>
    <w:p w14:paraId="0B0667BE" w14:textId="77777777" w:rsidR="00DB27E4" w:rsidRPr="00EE0A66" w:rsidRDefault="00DB27E4" w:rsidP="00DB27E4">
      <w:pPr>
        <w:spacing w:after="120"/>
        <w:ind w:left="3402" w:right="1134" w:hanging="567"/>
        <w:jc w:val="both"/>
        <w:rPr>
          <w:rFonts w:eastAsiaTheme="minorEastAsia"/>
          <w:bCs/>
        </w:rPr>
      </w:pPr>
      <w:r w:rsidRPr="00EE0A66">
        <w:rPr>
          <w:rFonts w:eastAsiaTheme="minorEastAsia"/>
          <w:bCs/>
        </w:rPr>
        <w:t>(iii)</w:t>
      </w:r>
      <w:r w:rsidRPr="00EE0A66">
        <w:rPr>
          <w:rFonts w:eastAsiaTheme="minorEastAsia"/>
          <w:bCs/>
        </w:rPr>
        <w:tab/>
        <w:t>The direction of travel is straight with no curve, and the vehicle is not turning at an intersection and following its lane.</w:t>
      </w:r>
    </w:p>
    <w:p w14:paraId="319D53B7" w14:textId="2151BDA1" w:rsidR="00791360" w:rsidRPr="00EE0A66" w:rsidRDefault="00791360" w:rsidP="00791360">
      <w:pPr>
        <w:spacing w:after="120"/>
        <w:ind w:left="2268" w:right="1134"/>
        <w:jc w:val="both"/>
        <w:rPr>
          <w:bCs/>
          <w:lang w:eastAsia="en-US"/>
        </w:rPr>
      </w:pPr>
      <w:r w:rsidRPr="00EE0A66">
        <w:rPr>
          <w:bCs/>
          <w:lang w:eastAsia="en-US"/>
        </w:rPr>
        <w:t xml:space="preserve">When conditions deviate from those listed above, the system shall not deactivate or unreasonably switch the control strategy. This shall be demonstrated by the manufacturer in accordance with Annex 3 of this Regulation and, if deemed justified, may be followed by testing by the </w:t>
      </w:r>
      <w:r w:rsidR="004022FA">
        <w:rPr>
          <w:bCs/>
          <w:lang w:eastAsia="en-US"/>
        </w:rPr>
        <w:t>T</w:t>
      </w:r>
      <w:r w:rsidRPr="00EE0A66">
        <w:rPr>
          <w:bCs/>
          <w:lang w:eastAsia="en-US"/>
        </w:rPr>
        <w:t xml:space="preserve">echnical </w:t>
      </w:r>
      <w:r w:rsidR="004022FA">
        <w:rPr>
          <w:bCs/>
          <w:lang w:eastAsia="en-US"/>
        </w:rPr>
        <w:t>S</w:t>
      </w:r>
      <w:r w:rsidRPr="00EE0A66">
        <w:rPr>
          <w:bCs/>
          <w:lang w:eastAsia="en-US"/>
        </w:rPr>
        <w:t>ervice in conditions deviating from those listed above or those in paragraph 6. The rationale for and the results of this verification testing shall be appended to the test report.</w:t>
      </w:r>
    </w:p>
    <w:p w14:paraId="06653BBF" w14:textId="58A024E2" w:rsidR="00791360" w:rsidRPr="00791360" w:rsidRDefault="00791360" w:rsidP="00791360">
      <w:pPr>
        <w:spacing w:after="120"/>
        <w:ind w:left="2268" w:right="1134"/>
        <w:jc w:val="both"/>
        <w:rPr>
          <w:bCs/>
          <w:lang w:eastAsia="en-US"/>
        </w:rPr>
      </w:pPr>
      <w:r w:rsidRPr="00791360">
        <w:rPr>
          <w:bCs/>
          <w:lang w:eastAsia="en-US"/>
        </w:rPr>
        <w:t>…</w:t>
      </w:r>
      <w:r w:rsidR="00FA28B9">
        <w:rPr>
          <w:bCs/>
          <w:lang w:eastAsia="en-US"/>
        </w:rPr>
        <w:t>"</w:t>
      </w:r>
    </w:p>
    <w:p w14:paraId="0D129EBA" w14:textId="60F0C967" w:rsidR="00DB27E4" w:rsidRPr="00B3158A" w:rsidRDefault="00DB27E4" w:rsidP="00FB7091">
      <w:pPr>
        <w:pStyle w:val="SingleTxtG"/>
      </w:pPr>
      <w:bookmarkStart w:id="12" w:name="_Hlk106820029"/>
      <w:r w:rsidRPr="00FB7091">
        <w:rPr>
          <w:i/>
          <w:iCs/>
        </w:rPr>
        <w:t>Paragraph 5.2.2.1</w:t>
      </w:r>
      <w:r>
        <w:t>.,</w:t>
      </w:r>
      <w:r w:rsidRPr="00B3158A">
        <w:t xml:space="preserve"> amend to read:</w:t>
      </w:r>
    </w:p>
    <w:bookmarkEnd w:id="12"/>
    <w:p w14:paraId="39774523" w14:textId="19FC5EB0" w:rsidR="002116DD" w:rsidRDefault="00FA28B9" w:rsidP="002116DD">
      <w:pPr>
        <w:spacing w:after="120"/>
        <w:ind w:left="2268" w:right="1134" w:hanging="1134"/>
        <w:jc w:val="both"/>
        <w:rPr>
          <w:rFonts w:eastAsia="SimSun"/>
          <w:bCs/>
          <w:lang w:eastAsia="en-US"/>
        </w:rPr>
      </w:pPr>
      <w:r>
        <w:rPr>
          <w:rFonts w:eastAsia="SimSun"/>
          <w:bCs/>
          <w:lang w:eastAsia="en-US"/>
        </w:rPr>
        <w:t>"</w:t>
      </w:r>
      <w:r w:rsidR="002116DD">
        <w:rPr>
          <w:rFonts w:eastAsia="SimSun"/>
          <w:bCs/>
          <w:lang w:eastAsia="en-US"/>
        </w:rPr>
        <w:t>5.2.2.1</w:t>
      </w:r>
      <w:r w:rsidR="00716C24">
        <w:rPr>
          <w:rFonts w:eastAsia="SimSun"/>
          <w:bCs/>
          <w:lang w:eastAsia="en-US"/>
        </w:rPr>
        <w:t>.</w:t>
      </w:r>
      <w:r w:rsidR="002116DD">
        <w:rPr>
          <w:rFonts w:eastAsia="SimSun"/>
          <w:bCs/>
          <w:lang w:eastAsia="en-US"/>
        </w:rPr>
        <w:tab/>
        <w:t>Collision Warning</w:t>
      </w:r>
    </w:p>
    <w:p w14:paraId="2FA42668" w14:textId="76CC8CF2" w:rsidR="002116DD" w:rsidRDefault="002116DD" w:rsidP="002116DD">
      <w:pPr>
        <w:spacing w:after="120"/>
        <w:ind w:left="2268" w:right="1134" w:hanging="1134"/>
        <w:jc w:val="both"/>
        <w:rPr>
          <w:rFonts w:eastAsia="SimSun"/>
          <w:bCs/>
          <w:lang w:eastAsia="en-US"/>
        </w:rPr>
      </w:pPr>
      <w:r>
        <w:rPr>
          <w:rFonts w:eastAsia="SimSun"/>
          <w:bCs/>
          <w:lang w:eastAsia="en-US"/>
        </w:rPr>
        <w:tab/>
      </w:r>
      <w:r w:rsidRPr="00DC04A4">
        <w:rPr>
          <w:rFonts w:eastAsia="SimSun"/>
          <w:bCs/>
          <w:lang w:eastAsia="en-US"/>
        </w:rPr>
        <w:t xml:space="preserve">When the AEBS has </w:t>
      </w:r>
      <w:r w:rsidRPr="00EE0A66">
        <w:rPr>
          <w:rFonts w:eastAsia="SimSun"/>
          <w:bCs/>
          <w:lang w:eastAsia="en-US"/>
        </w:rPr>
        <w:t>detected the possibility of a collision with a pedestrian crossing the road at a constant speed of 5</w:t>
      </w:r>
      <w:r w:rsidR="0016164B">
        <w:rPr>
          <w:rFonts w:eastAsia="SimSun"/>
          <w:bCs/>
          <w:lang w:eastAsia="en-US"/>
        </w:rPr>
        <w:t xml:space="preserve"> </w:t>
      </w:r>
      <w:r w:rsidRPr="00EE0A66">
        <w:rPr>
          <w:rFonts w:eastAsia="SimSun"/>
          <w:bCs/>
          <w:lang w:eastAsia="en-US"/>
        </w:rPr>
        <w:t xml:space="preserve">km/h (within the conditions specified in paragraph 5.2.2.4.) a collision warning shall be provided as specified in </w:t>
      </w:r>
      <w:r w:rsidR="00D96A00" w:rsidRPr="00EE0A66">
        <w:rPr>
          <w:rFonts w:eastAsia="SimSun"/>
          <w:bCs/>
          <w:lang w:eastAsia="en-US"/>
        </w:rPr>
        <w:t>p</w:t>
      </w:r>
      <w:r w:rsidRPr="00EE0A66">
        <w:rPr>
          <w:rFonts w:eastAsia="SimSun"/>
          <w:bCs/>
          <w:lang w:eastAsia="en-US"/>
        </w:rPr>
        <w:t>aragraph 5.5.1. and shall</w:t>
      </w:r>
      <w:r w:rsidRPr="00DC04A4">
        <w:rPr>
          <w:rFonts w:eastAsia="SimSun"/>
          <w:bCs/>
          <w:lang w:eastAsia="en-US"/>
        </w:rPr>
        <w:t xml:space="preserve"> be provided no later than the start of emergency braking intervention</w:t>
      </w:r>
      <w:r>
        <w:rPr>
          <w:rFonts w:eastAsia="SimSun"/>
          <w:bCs/>
          <w:lang w:eastAsia="en-US"/>
        </w:rPr>
        <w:t>.</w:t>
      </w:r>
    </w:p>
    <w:p w14:paraId="41A0C99E" w14:textId="23EDD82B" w:rsidR="00DB27E4" w:rsidRDefault="002116DD" w:rsidP="00F14FDA">
      <w:pPr>
        <w:pStyle w:val="SingleTxtG"/>
        <w:ind w:left="2268" w:firstLine="6"/>
        <w:rPr>
          <w:rFonts w:eastAsia="Times New Roman"/>
          <w:i/>
          <w:iCs/>
        </w:rPr>
      </w:pPr>
      <w:r>
        <w:rPr>
          <w:lang w:eastAsia="en-US"/>
        </w:rPr>
        <w:t>The collision warning may be aborted if the conditions prevailing a collision are no longer present.</w:t>
      </w:r>
      <w:r w:rsidR="00FA28B9">
        <w:rPr>
          <w:lang w:eastAsia="en-US"/>
        </w:rPr>
        <w:t>"</w:t>
      </w:r>
    </w:p>
    <w:p w14:paraId="1FF41EFB" w14:textId="2A7FFC24" w:rsidR="002116DD" w:rsidRPr="00B3158A" w:rsidRDefault="002116DD" w:rsidP="00F14FDA">
      <w:pPr>
        <w:pStyle w:val="SingleTxtG"/>
      </w:pPr>
      <w:r w:rsidRPr="00F14FDA">
        <w:rPr>
          <w:i/>
          <w:iCs/>
        </w:rPr>
        <w:t>Paragraph 5.2.2.2</w:t>
      </w:r>
      <w:r>
        <w:t>.,</w:t>
      </w:r>
      <w:r w:rsidRPr="00B3158A">
        <w:t xml:space="preserve"> amend to read:</w:t>
      </w:r>
    </w:p>
    <w:p w14:paraId="7220680A" w14:textId="404EFE86" w:rsidR="002116DD" w:rsidRDefault="00FA28B9" w:rsidP="002116DD">
      <w:pPr>
        <w:spacing w:after="120"/>
        <w:ind w:left="2268" w:right="1134" w:hanging="1134"/>
        <w:jc w:val="both"/>
        <w:rPr>
          <w:rFonts w:eastAsia="SimSun"/>
          <w:bCs/>
          <w:lang w:eastAsia="en-US"/>
        </w:rPr>
      </w:pPr>
      <w:r>
        <w:rPr>
          <w:rFonts w:eastAsia="SimSun"/>
          <w:bCs/>
          <w:lang w:eastAsia="en-US"/>
        </w:rPr>
        <w:t>"</w:t>
      </w:r>
      <w:r w:rsidR="002116DD">
        <w:rPr>
          <w:rFonts w:eastAsia="SimSun"/>
          <w:bCs/>
          <w:lang w:eastAsia="en-US"/>
        </w:rPr>
        <w:t>5.2.2.2.</w:t>
      </w:r>
      <w:r w:rsidR="002116DD">
        <w:rPr>
          <w:rFonts w:eastAsia="SimSun"/>
          <w:bCs/>
          <w:lang w:eastAsia="en-US"/>
        </w:rPr>
        <w:tab/>
        <w:t>Emergency Braking</w:t>
      </w:r>
    </w:p>
    <w:p w14:paraId="60444523" w14:textId="496C2890" w:rsidR="002116DD" w:rsidRPr="00EE0A66" w:rsidRDefault="002116DD" w:rsidP="002116DD">
      <w:pPr>
        <w:spacing w:after="120"/>
        <w:ind w:left="2268" w:right="1134"/>
        <w:jc w:val="both"/>
        <w:rPr>
          <w:rFonts w:eastAsia="SimSun"/>
          <w:bCs/>
          <w:highlight w:val="yellow"/>
          <w:lang w:eastAsia="en-US"/>
        </w:rPr>
      </w:pPr>
      <w:r>
        <w:rPr>
          <w:rFonts w:eastAsia="SimSun"/>
          <w:bCs/>
          <w:lang w:eastAsia="en-US"/>
        </w:rPr>
        <w:tab/>
      </w:r>
      <w:r w:rsidRPr="00DC04A4">
        <w:rPr>
          <w:rFonts w:eastAsia="SimSun"/>
          <w:bCs/>
          <w:lang w:eastAsia="en-US"/>
        </w:rPr>
        <w:t>When the system has detected the possibility of an imminent collision, there shall be a braking demand of at least 5.0</w:t>
      </w:r>
      <w:r w:rsidR="00B80606">
        <w:rPr>
          <w:rFonts w:eastAsia="SimSun"/>
          <w:bCs/>
          <w:lang w:eastAsia="en-US"/>
        </w:rPr>
        <w:t xml:space="preserve"> </w:t>
      </w:r>
      <w:r w:rsidRPr="00DC04A4">
        <w:rPr>
          <w:rFonts w:eastAsia="SimSun"/>
          <w:bCs/>
          <w:lang w:eastAsia="en-US"/>
        </w:rPr>
        <w:t>m/s2 to the service braking system of the vehicle</w:t>
      </w:r>
      <w:r w:rsidRPr="00EE0A66">
        <w:rPr>
          <w:rFonts w:eastAsia="SimSun"/>
          <w:bCs/>
          <w:lang w:eastAsia="en-US"/>
        </w:rPr>
        <w:t>.</w:t>
      </w:r>
      <w:r w:rsidRPr="00EE0A66">
        <w:rPr>
          <w:bCs/>
          <w:lang w:eastAsia="ja-JP"/>
        </w:rPr>
        <w:t xml:space="preserve"> This does not prohibit higher deceleration demand values than 5</w:t>
      </w:r>
      <w:r w:rsidR="00E83A13">
        <w:rPr>
          <w:bCs/>
          <w:lang w:eastAsia="ja-JP"/>
        </w:rPr>
        <w:t> </w:t>
      </w:r>
      <w:r w:rsidRPr="00EE0A66">
        <w:rPr>
          <w:bCs/>
          <w:lang w:eastAsia="ja-JP"/>
        </w:rPr>
        <w:t>m/s² during the collision warning for very short durations, e.g. as haptic warning to stimulate the driver’s attention.</w:t>
      </w:r>
    </w:p>
    <w:p w14:paraId="361D3325" w14:textId="77777777" w:rsidR="002116DD" w:rsidRPr="00EE0A66" w:rsidRDefault="002116DD" w:rsidP="002116DD">
      <w:pPr>
        <w:spacing w:after="120"/>
        <w:ind w:left="2268" w:right="1134"/>
        <w:jc w:val="both"/>
        <w:rPr>
          <w:rFonts w:eastAsia="SimSun"/>
          <w:bCs/>
          <w:lang w:eastAsia="en-US"/>
        </w:rPr>
      </w:pPr>
      <w:r w:rsidRPr="00EE0A66">
        <w:rPr>
          <w:rFonts w:eastAsia="SimSun"/>
          <w:bCs/>
          <w:lang w:eastAsia="en-US"/>
        </w:rPr>
        <w:t>The emergency braking may be aborted or the deceleration demand may be reduced below the threshold above (as relevant), if the conditions prevailing a collision are no longer present or the risk of a collision has decreased.</w:t>
      </w:r>
    </w:p>
    <w:p w14:paraId="13D74B0E" w14:textId="28B7BDDB" w:rsidR="00DB27E4" w:rsidRDefault="002116DD" w:rsidP="002116DD">
      <w:pPr>
        <w:spacing w:after="120"/>
        <w:ind w:left="2268" w:right="1134"/>
        <w:jc w:val="both"/>
        <w:rPr>
          <w:rFonts w:eastAsia="Times New Roman"/>
          <w:bCs/>
          <w:i/>
          <w:iCs/>
        </w:rPr>
      </w:pPr>
      <w:r>
        <w:rPr>
          <w:rFonts w:eastAsia="SimSun"/>
          <w:bCs/>
          <w:lang w:eastAsia="en-US"/>
        </w:rPr>
        <w:t xml:space="preserve">This shall be tested in accordance with </w:t>
      </w:r>
      <w:r w:rsidR="00EF2ADD">
        <w:rPr>
          <w:rFonts w:eastAsia="SimSun"/>
          <w:bCs/>
          <w:lang w:eastAsia="en-US"/>
        </w:rPr>
        <w:t>p</w:t>
      </w:r>
      <w:r>
        <w:rPr>
          <w:rFonts w:eastAsia="SimSun"/>
          <w:bCs/>
          <w:lang w:eastAsia="en-US"/>
        </w:rPr>
        <w:t>aragraph 6.6. of this Regulation.</w:t>
      </w:r>
      <w:r w:rsidR="00FA28B9">
        <w:rPr>
          <w:rFonts w:eastAsia="SimSun"/>
          <w:bCs/>
          <w:lang w:eastAsia="en-US"/>
        </w:rPr>
        <w:t>"</w:t>
      </w:r>
    </w:p>
    <w:p w14:paraId="5FB176DA" w14:textId="6F5E4432" w:rsidR="00E36998" w:rsidRPr="00B3158A" w:rsidRDefault="00E36998" w:rsidP="00F14FDA">
      <w:pPr>
        <w:pStyle w:val="SingleTxtG"/>
      </w:pPr>
      <w:r w:rsidRPr="00F14FDA">
        <w:rPr>
          <w:i/>
          <w:iCs/>
        </w:rPr>
        <w:t>Paragraph 5.2.2.4.,</w:t>
      </w:r>
      <w:r w:rsidRPr="00B3158A">
        <w:t xml:space="preserve"> amend to read:</w:t>
      </w:r>
    </w:p>
    <w:p w14:paraId="5AAC6623" w14:textId="60D981A5" w:rsidR="002116DD" w:rsidRDefault="00FA28B9" w:rsidP="002116DD">
      <w:pPr>
        <w:spacing w:after="120"/>
        <w:ind w:left="2268" w:right="1134" w:hanging="1134"/>
        <w:jc w:val="both"/>
        <w:rPr>
          <w:rFonts w:eastAsia="SimSun"/>
          <w:bCs/>
          <w:lang w:eastAsia="en-US"/>
        </w:rPr>
      </w:pPr>
      <w:r>
        <w:t>"</w:t>
      </w:r>
      <w:r w:rsidR="002116DD">
        <w:rPr>
          <w:rFonts w:eastAsia="SimSun"/>
          <w:bCs/>
          <w:lang w:eastAsia="en-US"/>
        </w:rPr>
        <w:t>5.2.2.4.</w:t>
      </w:r>
      <w:r w:rsidR="002116DD">
        <w:rPr>
          <w:rFonts w:eastAsia="SimSun"/>
          <w:bCs/>
          <w:lang w:eastAsia="en-US"/>
        </w:rPr>
        <w:tab/>
        <w:t>Speed Reduction by Braking Demand</w:t>
      </w:r>
    </w:p>
    <w:p w14:paraId="22D7456D" w14:textId="3C0AF9B5" w:rsidR="002116DD" w:rsidRPr="00EE0A66" w:rsidRDefault="002116DD" w:rsidP="002116DD">
      <w:pPr>
        <w:spacing w:after="120"/>
        <w:ind w:left="2268" w:right="1134" w:hanging="1134"/>
        <w:jc w:val="both"/>
        <w:rPr>
          <w:rFonts w:eastAsia="SimSun"/>
          <w:bCs/>
          <w:lang w:eastAsia="en-US"/>
        </w:rPr>
      </w:pPr>
      <w:r>
        <w:rPr>
          <w:rFonts w:eastAsia="SimSun"/>
          <w:bCs/>
          <w:lang w:eastAsia="en-US"/>
        </w:rPr>
        <w:tab/>
        <w:t xml:space="preserve">In absence of driver's input which would lead to interruption according to </w:t>
      </w:r>
      <w:r w:rsidR="001E4991">
        <w:rPr>
          <w:rFonts w:eastAsia="SimSun"/>
          <w:bCs/>
          <w:lang w:eastAsia="en-US"/>
        </w:rPr>
        <w:t>p</w:t>
      </w:r>
      <w:r>
        <w:rPr>
          <w:rFonts w:eastAsia="SimSun"/>
          <w:bCs/>
          <w:lang w:eastAsia="en-US"/>
        </w:rPr>
        <w:t xml:space="preserve">aragraph 5.3.2., the AEBS shall be able to achieve an impact speed that is less or equal to the maximum relative impact speed as shown in the following table, </w:t>
      </w:r>
      <w:r w:rsidRPr="00EE0A66">
        <w:rPr>
          <w:rFonts w:eastAsia="SimSun"/>
          <w:bCs/>
          <w:lang w:eastAsia="en-US"/>
        </w:rPr>
        <w:t>provided:</w:t>
      </w:r>
    </w:p>
    <w:p w14:paraId="5D71037A" w14:textId="77777777" w:rsidR="002116DD" w:rsidRPr="00EE0A66" w:rsidRDefault="002116DD" w:rsidP="002116DD">
      <w:pPr>
        <w:spacing w:after="120"/>
        <w:ind w:left="2835" w:right="1134" w:hanging="567"/>
        <w:jc w:val="both"/>
        <w:rPr>
          <w:rFonts w:eastAsia="SimSun"/>
          <w:bCs/>
          <w:lang w:eastAsia="en-US"/>
        </w:rPr>
      </w:pPr>
      <w:r w:rsidRPr="00EE0A66">
        <w:rPr>
          <w:rFonts w:eastAsia="SimSun"/>
          <w:bCs/>
          <w:lang w:eastAsia="en-US"/>
        </w:rPr>
        <w:t>(a)</w:t>
      </w:r>
      <w:r w:rsidRPr="00EE0A66">
        <w:rPr>
          <w:rFonts w:eastAsia="SimSun"/>
          <w:bCs/>
          <w:lang w:eastAsia="en-US"/>
        </w:rPr>
        <w:tab/>
        <w:t>Pedestrians are unobstructed and perpendicularly crossing with a lateral speed component of not more than 5 km/h;</w:t>
      </w:r>
    </w:p>
    <w:p w14:paraId="539F587A" w14:textId="77777777" w:rsidR="002116DD" w:rsidRPr="00EE0A66" w:rsidRDefault="002116DD" w:rsidP="002116DD">
      <w:pPr>
        <w:spacing w:after="120"/>
        <w:ind w:left="2835" w:right="1134" w:hanging="567"/>
        <w:jc w:val="both"/>
        <w:rPr>
          <w:rFonts w:eastAsia="SimSun"/>
          <w:bCs/>
          <w:lang w:eastAsia="en-US"/>
        </w:rPr>
      </w:pPr>
      <w:r w:rsidRPr="00EE0A66">
        <w:rPr>
          <w:rFonts w:eastAsia="SimSun"/>
          <w:bCs/>
          <w:lang w:eastAsia="en-US"/>
        </w:rPr>
        <w:t>(b)</w:t>
      </w:r>
      <w:r w:rsidRPr="00EE0A66">
        <w:rPr>
          <w:rFonts w:eastAsia="SimSun"/>
          <w:bCs/>
          <w:lang w:eastAsia="en-US"/>
        </w:rPr>
        <w:tab/>
        <w:t>Vehicle external influences allow for the required deceleration, i.e.:</w:t>
      </w:r>
    </w:p>
    <w:p w14:paraId="23123583" w14:textId="77777777" w:rsidR="002116DD" w:rsidRPr="00EE0A66" w:rsidRDefault="002116DD" w:rsidP="002116DD">
      <w:pPr>
        <w:spacing w:after="120"/>
        <w:ind w:left="3402" w:right="1134" w:hanging="567"/>
        <w:jc w:val="both"/>
        <w:rPr>
          <w:rFonts w:eastAsia="SimSun"/>
          <w:bCs/>
          <w:lang w:eastAsia="en-US"/>
        </w:rPr>
      </w:pPr>
      <w:r w:rsidRPr="00EE0A66">
        <w:rPr>
          <w:rFonts w:eastAsia="SimSun"/>
          <w:bCs/>
          <w:lang w:eastAsia="en-US"/>
        </w:rPr>
        <w:t>(</w:t>
      </w:r>
      <w:proofErr w:type="spellStart"/>
      <w:r w:rsidRPr="00EE0A66">
        <w:rPr>
          <w:rFonts w:eastAsia="SimSun"/>
          <w:bCs/>
          <w:lang w:eastAsia="en-US"/>
        </w:rPr>
        <w:t>i</w:t>
      </w:r>
      <w:proofErr w:type="spellEnd"/>
      <w:r w:rsidRPr="00EE0A66">
        <w:rPr>
          <w:rFonts w:eastAsia="SimSun"/>
          <w:bCs/>
          <w:lang w:eastAsia="en-US"/>
        </w:rPr>
        <w:t>)</w:t>
      </w:r>
      <w:r w:rsidRPr="00EE0A66">
        <w:rPr>
          <w:rFonts w:eastAsia="SimSun"/>
          <w:bCs/>
          <w:lang w:eastAsia="en-US"/>
        </w:rPr>
        <w:tab/>
        <w:t>The road is flat, horizontal and dry affording good adhesion;</w:t>
      </w:r>
    </w:p>
    <w:p w14:paraId="0C9B995E" w14:textId="77777777" w:rsidR="002116DD" w:rsidRPr="00EE0A66" w:rsidRDefault="002116DD" w:rsidP="002116DD">
      <w:pPr>
        <w:spacing w:after="120"/>
        <w:ind w:left="3402" w:right="1134" w:hanging="567"/>
        <w:jc w:val="both"/>
        <w:rPr>
          <w:rFonts w:eastAsia="SimSun"/>
          <w:bCs/>
          <w:lang w:eastAsia="en-US"/>
        </w:rPr>
      </w:pPr>
      <w:r w:rsidRPr="00EE0A66">
        <w:rPr>
          <w:rFonts w:eastAsia="SimSun"/>
          <w:bCs/>
          <w:lang w:eastAsia="en-US"/>
        </w:rPr>
        <w:t>(ii)</w:t>
      </w:r>
      <w:r w:rsidRPr="00EE0A66">
        <w:rPr>
          <w:rFonts w:eastAsia="SimSun"/>
          <w:bCs/>
          <w:lang w:eastAsia="en-US"/>
        </w:rPr>
        <w:tab/>
        <w:t>The weather conditions do not affect the dynamic performance of the vehicle (e.g. no storm, not below 0°C);</w:t>
      </w:r>
    </w:p>
    <w:p w14:paraId="48575628" w14:textId="6CBAEBCC" w:rsidR="002116DD" w:rsidRPr="00EE0A66" w:rsidRDefault="002116DD" w:rsidP="002116DD">
      <w:pPr>
        <w:spacing w:after="120"/>
        <w:ind w:left="2835" w:right="1134" w:hanging="567"/>
        <w:jc w:val="both"/>
        <w:rPr>
          <w:rFonts w:eastAsia="SimSun"/>
          <w:bCs/>
          <w:lang w:eastAsia="en-US"/>
        </w:rPr>
      </w:pPr>
      <w:r w:rsidRPr="00EE0A66">
        <w:rPr>
          <w:rFonts w:eastAsia="SimSun"/>
          <w:bCs/>
          <w:lang w:eastAsia="en-US"/>
        </w:rPr>
        <w:t>(c)</w:t>
      </w:r>
      <w:r w:rsidRPr="00EE0A66">
        <w:rPr>
          <w:rFonts w:eastAsia="SimSun"/>
          <w:bCs/>
          <w:lang w:eastAsia="en-US"/>
        </w:rPr>
        <w:tab/>
        <w:t>The vehicle state itself allows for the required deceleration, e.g.:</w:t>
      </w:r>
    </w:p>
    <w:p w14:paraId="59912069" w14:textId="77777777" w:rsidR="002116DD" w:rsidRPr="00EE0A66" w:rsidRDefault="002116DD" w:rsidP="002116DD">
      <w:pPr>
        <w:spacing w:after="120"/>
        <w:ind w:left="3402" w:right="1134" w:hanging="567"/>
        <w:jc w:val="both"/>
        <w:rPr>
          <w:rFonts w:eastAsia="SimSun"/>
          <w:bCs/>
          <w:lang w:eastAsia="en-US"/>
        </w:rPr>
      </w:pPr>
      <w:r w:rsidRPr="00EE0A66">
        <w:rPr>
          <w:rFonts w:eastAsia="SimSun"/>
          <w:bCs/>
          <w:lang w:eastAsia="en-US"/>
        </w:rPr>
        <w:t>(</w:t>
      </w:r>
      <w:proofErr w:type="spellStart"/>
      <w:r w:rsidRPr="00EE0A66">
        <w:rPr>
          <w:rFonts w:eastAsia="SimSun"/>
          <w:bCs/>
          <w:lang w:eastAsia="en-US"/>
        </w:rPr>
        <w:t>i</w:t>
      </w:r>
      <w:proofErr w:type="spellEnd"/>
      <w:r w:rsidRPr="00EE0A66">
        <w:rPr>
          <w:rFonts w:eastAsia="SimSun"/>
          <w:bCs/>
          <w:lang w:eastAsia="en-US"/>
        </w:rPr>
        <w:t>)</w:t>
      </w:r>
      <w:r w:rsidRPr="00EE0A66">
        <w:rPr>
          <w:rFonts w:eastAsia="SimSun"/>
          <w:bCs/>
          <w:lang w:eastAsia="en-US"/>
        </w:rPr>
        <w:tab/>
        <w:t>The tyres in an appropriate state and properly inflated;</w:t>
      </w:r>
    </w:p>
    <w:p w14:paraId="2F953ADB" w14:textId="77777777" w:rsidR="002116DD" w:rsidRPr="00EE0A66" w:rsidRDefault="002116DD" w:rsidP="002116DD">
      <w:pPr>
        <w:spacing w:after="120"/>
        <w:ind w:left="3402" w:right="1134" w:hanging="567"/>
        <w:jc w:val="both"/>
        <w:rPr>
          <w:rFonts w:eastAsia="SimSun"/>
          <w:bCs/>
          <w:lang w:eastAsia="en-US"/>
        </w:rPr>
      </w:pPr>
      <w:r w:rsidRPr="00EE0A66">
        <w:rPr>
          <w:rFonts w:eastAsia="SimSun"/>
          <w:bCs/>
          <w:lang w:eastAsia="en-US"/>
        </w:rPr>
        <w:t>(ii)</w:t>
      </w:r>
      <w:r w:rsidRPr="00EE0A66">
        <w:rPr>
          <w:rFonts w:eastAsia="SimSun"/>
          <w:bCs/>
          <w:lang w:eastAsia="en-US"/>
        </w:rPr>
        <w:tab/>
        <w:t>The brakes are properly operational (brake temperature, pads condition etc.);</w:t>
      </w:r>
    </w:p>
    <w:p w14:paraId="0AFFADD1" w14:textId="77777777" w:rsidR="002116DD" w:rsidRPr="00EE0A66" w:rsidRDefault="002116DD" w:rsidP="002116DD">
      <w:pPr>
        <w:spacing w:after="120"/>
        <w:ind w:left="3402" w:right="1134" w:hanging="567"/>
        <w:jc w:val="both"/>
        <w:rPr>
          <w:rFonts w:eastAsia="SimSun"/>
          <w:bCs/>
          <w:lang w:eastAsia="en-US"/>
        </w:rPr>
      </w:pPr>
      <w:r w:rsidRPr="00EE0A66">
        <w:rPr>
          <w:rFonts w:eastAsia="SimSun"/>
          <w:bCs/>
          <w:lang w:eastAsia="en-US"/>
        </w:rPr>
        <w:lastRenderedPageBreak/>
        <w:t>(iii)</w:t>
      </w:r>
      <w:r w:rsidRPr="00EE0A66">
        <w:rPr>
          <w:rFonts w:eastAsia="SimSun"/>
          <w:bCs/>
          <w:lang w:eastAsia="en-US"/>
        </w:rPr>
        <w:tab/>
        <w:t>There is no severe uneven load distribution;</w:t>
      </w:r>
    </w:p>
    <w:p w14:paraId="0DBBDEA1" w14:textId="77777777" w:rsidR="002116DD" w:rsidRPr="00EE0A66" w:rsidRDefault="002116DD" w:rsidP="002116DD">
      <w:pPr>
        <w:spacing w:after="120"/>
        <w:ind w:left="3402" w:right="1134" w:hanging="567"/>
        <w:jc w:val="both"/>
        <w:rPr>
          <w:rFonts w:eastAsia="SimSun"/>
          <w:bCs/>
          <w:lang w:eastAsia="en-US"/>
        </w:rPr>
      </w:pPr>
      <w:r w:rsidRPr="00EE0A66">
        <w:rPr>
          <w:rFonts w:eastAsia="SimSun"/>
          <w:bCs/>
          <w:lang w:eastAsia="en-US"/>
        </w:rPr>
        <w:t>(iv)</w:t>
      </w:r>
      <w:r w:rsidRPr="00EE0A66">
        <w:rPr>
          <w:rFonts w:eastAsia="SimSun"/>
          <w:bCs/>
          <w:lang w:eastAsia="en-US"/>
        </w:rPr>
        <w:tab/>
        <w:t>No trailer is coupled to the motor vehicle and the mass of the motor vehicle is between maximum mass and mass in running order conditions;</w:t>
      </w:r>
    </w:p>
    <w:p w14:paraId="7B5886B3" w14:textId="59F4DC41" w:rsidR="002116DD" w:rsidRPr="00EE0A66" w:rsidRDefault="002116DD" w:rsidP="002116DD">
      <w:pPr>
        <w:spacing w:after="120"/>
        <w:ind w:left="2835" w:right="1134" w:hanging="567"/>
        <w:jc w:val="both"/>
        <w:rPr>
          <w:rFonts w:eastAsia="SimSun"/>
          <w:bCs/>
          <w:lang w:eastAsia="en-US"/>
        </w:rPr>
      </w:pPr>
      <w:r w:rsidRPr="00EE0A66">
        <w:rPr>
          <w:rFonts w:eastAsia="SimSun"/>
          <w:bCs/>
          <w:lang w:eastAsia="en-US"/>
        </w:rPr>
        <w:t>(d)</w:t>
      </w:r>
      <w:r w:rsidRPr="00EE0A66">
        <w:rPr>
          <w:rFonts w:eastAsia="SimSun"/>
          <w:bCs/>
          <w:lang w:eastAsia="en-US"/>
        </w:rPr>
        <w:tab/>
        <w:t>There are no external influences affecting the physical sensing capabilities, i.e.:</w:t>
      </w:r>
    </w:p>
    <w:p w14:paraId="0E34746C" w14:textId="77777777" w:rsidR="002116DD" w:rsidRPr="00EE0A66" w:rsidRDefault="002116DD" w:rsidP="002116DD">
      <w:pPr>
        <w:spacing w:after="120"/>
        <w:ind w:left="3402" w:right="1134" w:hanging="567"/>
        <w:jc w:val="both"/>
        <w:rPr>
          <w:rFonts w:eastAsia="SimSun"/>
          <w:bCs/>
          <w:lang w:eastAsia="en-US"/>
        </w:rPr>
      </w:pPr>
      <w:r w:rsidRPr="00EE0A66">
        <w:rPr>
          <w:rFonts w:eastAsia="SimSun"/>
          <w:bCs/>
          <w:lang w:eastAsia="en-US"/>
        </w:rPr>
        <w:t>(</w:t>
      </w:r>
      <w:proofErr w:type="spellStart"/>
      <w:r w:rsidRPr="00EE0A66">
        <w:rPr>
          <w:rFonts w:eastAsia="SimSun"/>
          <w:bCs/>
          <w:lang w:eastAsia="en-US"/>
        </w:rPr>
        <w:t>i</w:t>
      </w:r>
      <w:proofErr w:type="spellEnd"/>
      <w:r w:rsidRPr="00EE0A66">
        <w:rPr>
          <w:rFonts w:eastAsia="SimSun"/>
          <w:bCs/>
          <w:lang w:eastAsia="en-US"/>
        </w:rPr>
        <w:t>)</w:t>
      </w:r>
      <w:r w:rsidRPr="00EE0A66">
        <w:rPr>
          <w:rFonts w:eastAsia="SimSun"/>
          <w:bCs/>
          <w:lang w:eastAsia="en-US"/>
        </w:rPr>
        <w:tab/>
        <w:t xml:space="preserve">The ambient illumination conditions are at least 2000 Lux and there is no extreme blinding of the sensors (e.g. direct blinding sunlight, highly RADAR-reflective environment); </w:t>
      </w:r>
    </w:p>
    <w:p w14:paraId="0D62FC39" w14:textId="77777777" w:rsidR="002116DD" w:rsidRPr="00EE0A66" w:rsidRDefault="002116DD" w:rsidP="002116DD">
      <w:pPr>
        <w:spacing w:after="120"/>
        <w:ind w:left="3402" w:right="1134" w:hanging="567"/>
        <w:jc w:val="both"/>
        <w:rPr>
          <w:rFonts w:eastAsia="SimSun"/>
          <w:bCs/>
          <w:lang w:eastAsia="en-US"/>
        </w:rPr>
      </w:pPr>
      <w:r w:rsidRPr="00EE0A66">
        <w:rPr>
          <w:rFonts w:eastAsia="SimSun"/>
          <w:bCs/>
          <w:lang w:eastAsia="en-US"/>
        </w:rPr>
        <w:t>(ii)</w:t>
      </w:r>
      <w:r w:rsidRPr="00EE0A66">
        <w:rPr>
          <w:rFonts w:eastAsia="SimSun"/>
          <w:bCs/>
          <w:lang w:eastAsia="en-US"/>
        </w:rPr>
        <w:tab/>
        <w:t>There are no significant weather conditions affecting the sensing capabilities of the vehicle (e.g. heavy rain, dense fog, snow, dirt);</w:t>
      </w:r>
    </w:p>
    <w:p w14:paraId="2972D7E5" w14:textId="77777777" w:rsidR="002116DD" w:rsidRPr="00EE0A66" w:rsidRDefault="002116DD" w:rsidP="002116DD">
      <w:pPr>
        <w:spacing w:after="120"/>
        <w:ind w:left="3402" w:right="1134" w:hanging="567"/>
        <w:jc w:val="both"/>
        <w:rPr>
          <w:rFonts w:eastAsia="SimSun"/>
          <w:bCs/>
          <w:lang w:eastAsia="en-US"/>
        </w:rPr>
      </w:pPr>
      <w:r w:rsidRPr="00EE0A66">
        <w:rPr>
          <w:rFonts w:eastAsia="SimSun"/>
          <w:bCs/>
          <w:lang w:eastAsia="en-US"/>
        </w:rPr>
        <w:t>(iii)</w:t>
      </w:r>
      <w:r w:rsidRPr="00EE0A66">
        <w:rPr>
          <w:rFonts w:eastAsia="SimSun"/>
          <w:bCs/>
          <w:lang w:eastAsia="en-US"/>
        </w:rPr>
        <w:tab/>
        <w:t>There are no overhead obstructions close to the vehicle;</w:t>
      </w:r>
    </w:p>
    <w:p w14:paraId="35D14715" w14:textId="77777777" w:rsidR="002116DD" w:rsidRPr="00EE0A66" w:rsidRDefault="002116DD" w:rsidP="002116DD">
      <w:pPr>
        <w:spacing w:after="120"/>
        <w:ind w:left="2835" w:right="1134" w:hanging="567"/>
        <w:jc w:val="both"/>
        <w:rPr>
          <w:rFonts w:eastAsia="SimSun"/>
          <w:bCs/>
          <w:lang w:eastAsia="en-US"/>
        </w:rPr>
      </w:pPr>
      <w:r w:rsidRPr="00EE0A66">
        <w:rPr>
          <w:rFonts w:eastAsia="SimSun"/>
          <w:bCs/>
          <w:lang w:eastAsia="en-US"/>
        </w:rPr>
        <w:t>(e)</w:t>
      </w:r>
      <w:r w:rsidRPr="00EE0A66">
        <w:rPr>
          <w:rFonts w:eastAsia="SimSun"/>
          <w:bCs/>
          <w:lang w:eastAsia="en-US"/>
        </w:rPr>
        <w:tab/>
        <w:t>The situation is unambiguous, i.e.:</w:t>
      </w:r>
    </w:p>
    <w:p w14:paraId="38A0B0C5" w14:textId="21B2A03A" w:rsidR="002116DD" w:rsidRPr="00EE0A66" w:rsidRDefault="002116DD" w:rsidP="002116DD">
      <w:pPr>
        <w:spacing w:after="120"/>
        <w:ind w:left="3402" w:right="1134" w:hanging="567"/>
        <w:jc w:val="both"/>
        <w:rPr>
          <w:rFonts w:eastAsia="SimSun"/>
          <w:bCs/>
          <w:lang w:eastAsia="en-US"/>
        </w:rPr>
      </w:pPr>
      <w:r w:rsidRPr="00EE0A66">
        <w:rPr>
          <w:rFonts w:eastAsia="SimSun"/>
          <w:bCs/>
          <w:lang w:eastAsia="en-US"/>
        </w:rPr>
        <w:t>(</w:t>
      </w:r>
      <w:proofErr w:type="spellStart"/>
      <w:r w:rsidRPr="00EE0A66">
        <w:rPr>
          <w:rFonts w:eastAsia="SimSun"/>
          <w:bCs/>
          <w:lang w:eastAsia="en-US"/>
        </w:rPr>
        <w:t>i</w:t>
      </w:r>
      <w:proofErr w:type="spellEnd"/>
      <w:r w:rsidRPr="00EE0A66">
        <w:rPr>
          <w:rFonts w:eastAsia="SimSun"/>
          <w:bCs/>
          <w:lang w:eastAsia="en-US"/>
        </w:rPr>
        <w:t>)</w:t>
      </w:r>
      <w:r w:rsidRPr="00EE0A66">
        <w:rPr>
          <w:rFonts w:eastAsia="SimSun"/>
          <w:bCs/>
          <w:lang w:eastAsia="en-US"/>
        </w:rPr>
        <w:tab/>
        <w:t>There are not multiple pedestrians crossing in front of the vehicle.</w:t>
      </w:r>
    </w:p>
    <w:p w14:paraId="07AA3BA1" w14:textId="77777777" w:rsidR="002116DD" w:rsidRPr="00EE0A66" w:rsidRDefault="002116DD" w:rsidP="002116DD">
      <w:pPr>
        <w:spacing w:after="120"/>
        <w:ind w:left="3402" w:right="1134" w:hanging="567"/>
        <w:jc w:val="both"/>
        <w:rPr>
          <w:rFonts w:eastAsia="SimSun"/>
          <w:bCs/>
          <w:lang w:eastAsia="en-US"/>
        </w:rPr>
      </w:pPr>
      <w:r w:rsidRPr="00EE0A66">
        <w:rPr>
          <w:rFonts w:eastAsia="SimSun"/>
          <w:bCs/>
          <w:lang w:eastAsia="en-US"/>
        </w:rPr>
        <w:t>(ii)</w:t>
      </w:r>
      <w:r w:rsidRPr="00EE0A66">
        <w:rPr>
          <w:rFonts w:eastAsia="SimSun"/>
          <w:bCs/>
          <w:lang w:eastAsia="en-US"/>
        </w:rPr>
        <w:tab/>
        <w:t>The silhouette of the pedestrian and the type of movement relate to a human being.</w:t>
      </w:r>
    </w:p>
    <w:p w14:paraId="28BE3C99" w14:textId="77777777" w:rsidR="002116DD" w:rsidRPr="00EE0A66" w:rsidRDefault="002116DD" w:rsidP="002116DD">
      <w:pPr>
        <w:spacing w:after="120"/>
        <w:ind w:left="3402" w:right="1134" w:hanging="567"/>
        <w:jc w:val="both"/>
        <w:rPr>
          <w:rFonts w:eastAsia="SimSun"/>
          <w:bCs/>
          <w:lang w:eastAsia="en-US"/>
        </w:rPr>
      </w:pPr>
      <w:r w:rsidRPr="00EE0A66">
        <w:rPr>
          <w:rFonts w:eastAsia="SimSun"/>
          <w:bCs/>
          <w:lang w:eastAsia="en-US"/>
        </w:rPr>
        <w:t>(iii)</w:t>
      </w:r>
      <w:r w:rsidRPr="00EE0A66">
        <w:rPr>
          <w:rFonts w:eastAsia="SimSun"/>
          <w:bCs/>
          <w:lang w:eastAsia="en-US"/>
        </w:rPr>
        <w:tab/>
        <w:t>The anticipated impact point is displaced by not more than 0.2 m compared to the vehicle longitudinal centre plane.</w:t>
      </w:r>
    </w:p>
    <w:p w14:paraId="25277A66" w14:textId="77777777" w:rsidR="002116DD" w:rsidRPr="00EE0A66" w:rsidRDefault="002116DD" w:rsidP="002116DD">
      <w:pPr>
        <w:spacing w:after="120"/>
        <w:ind w:left="3402" w:right="1134" w:hanging="567"/>
        <w:jc w:val="both"/>
        <w:rPr>
          <w:rFonts w:eastAsia="SimSun"/>
          <w:bCs/>
          <w:lang w:eastAsia="en-US"/>
        </w:rPr>
      </w:pPr>
      <w:r w:rsidRPr="00EE0A66">
        <w:rPr>
          <w:rFonts w:eastAsia="SimSun"/>
          <w:bCs/>
          <w:lang w:eastAsia="en-US"/>
        </w:rPr>
        <w:t>(iv)</w:t>
      </w:r>
      <w:r w:rsidRPr="00EE0A66">
        <w:rPr>
          <w:rFonts w:eastAsia="SimSun"/>
          <w:bCs/>
          <w:lang w:eastAsia="en-US"/>
        </w:rPr>
        <w:tab/>
        <w:t>The direction of travel is straight with no curve, and the vehicle is not turning at an intersection and following its lane.</w:t>
      </w:r>
    </w:p>
    <w:p w14:paraId="768F5319" w14:textId="77777777" w:rsidR="002116DD" w:rsidRPr="00EE0A66" w:rsidRDefault="002116DD" w:rsidP="002116DD">
      <w:pPr>
        <w:spacing w:after="120"/>
        <w:ind w:left="3402" w:right="1134" w:hanging="567"/>
        <w:jc w:val="both"/>
        <w:rPr>
          <w:rFonts w:eastAsia="SimSun"/>
          <w:bCs/>
          <w:lang w:eastAsia="en-US"/>
        </w:rPr>
      </w:pPr>
      <w:r w:rsidRPr="00EE0A66">
        <w:rPr>
          <w:rFonts w:eastAsia="SimSun"/>
          <w:bCs/>
          <w:lang w:eastAsia="en-US"/>
        </w:rPr>
        <w:t>(v)</w:t>
      </w:r>
      <w:r w:rsidRPr="00EE0A66">
        <w:rPr>
          <w:rFonts w:eastAsia="SimSun"/>
          <w:bCs/>
          <w:lang w:eastAsia="en-US"/>
        </w:rPr>
        <w:tab/>
        <w:t>There are no multiple objects close by to the pedestrian and an unambiguous object separation is given.</w:t>
      </w:r>
    </w:p>
    <w:p w14:paraId="68F19121" w14:textId="0D9F2BEA" w:rsidR="00270CF3" w:rsidRPr="00EE0A66" w:rsidRDefault="002A57A0" w:rsidP="00E36998">
      <w:pPr>
        <w:spacing w:after="120"/>
        <w:ind w:left="2268" w:right="1134"/>
        <w:jc w:val="both"/>
        <w:rPr>
          <w:bCs/>
          <w:lang w:eastAsia="en-US"/>
        </w:rPr>
      </w:pPr>
      <w:r w:rsidRPr="00EE0A66">
        <w:rPr>
          <w:bCs/>
          <w:lang w:eastAsia="en-US"/>
        </w:rPr>
        <w:t>W</w:t>
      </w:r>
      <w:r w:rsidR="00270CF3" w:rsidRPr="00EE0A66">
        <w:rPr>
          <w:bCs/>
          <w:lang w:eastAsia="en-US"/>
        </w:rPr>
        <w:t xml:space="preserve">hen conditions deviate from those listed above, the system shall not deactivate or unreasonably switch the control strategy. This shall be demonstrated by the manufacturer in accordance with Annex 3 of this Regulation and, if deemed justified, may be followed by testing by the </w:t>
      </w:r>
      <w:r w:rsidR="00DE03DC">
        <w:rPr>
          <w:bCs/>
          <w:lang w:eastAsia="en-US"/>
        </w:rPr>
        <w:t>T</w:t>
      </w:r>
      <w:r w:rsidR="00270CF3" w:rsidRPr="00EE0A66">
        <w:rPr>
          <w:bCs/>
          <w:lang w:eastAsia="en-US"/>
        </w:rPr>
        <w:t xml:space="preserve">echnical </w:t>
      </w:r>
      <w:r w:rsidR="00DE03DC">
        <w:rPr>
          <w:bCs/>
          <w:lang w:eastAsia="en-US"/>
        </w:rPr>
        <w:t>S</w:t>
      </w:r>
      <w:r w:rsidR="00270CF3" w:rsidRPr="00EE0A66">
        <w:rPr>
          <w:bCs/>
          <w:lang w:eastAsia="en-US"/>
        </w:rPr>
        <w:t>ervice in conditions deviating from those listed above or those in paragraph 6. The rationale for and the results of this verification testing shall be appended to the test report.</w:t>
      </w:r>
    </w:p>
    <w:p w14:paraId="0A203812" w14:textId="2D6A950A" w:rsidR="00270CF3" w:rsidRPr="00EE0A66" w:rsidRDefault="00270CF3" w:rsidP="00E36998">
      <w:pPr>
        <w:spacing w:after="120"/>
        <w:ind w:left="2268" w:right="1134"/>
        <w:jc w:val="both"/>
        <w:rPr>
          <w:bCs/>
          <w:lang w:eastAsia="en-US"/>
        </w:rPr>
      </w:pPr>
      <w:r w:rsidRPr="00EE0A66">
        <w:rPr>
          <w:bCs/>
          <w:lang w:eastAsia="en-US"/>
        </w:rPr>
        <w:t>…</w:t>
      </w:r>
      <w:r w:rsidR="008A7251">
        <w:rPr>
          <w:bCs/>
          <w:lang w:eastAsia="en-US"/>
        </w:rPr>
        <w:t>"</w:t>
      </w:r>
    </w:p>
    <w:p w14:paraId="307353CF" w14:textId="5429FBC5" w:rsidR="00244E31" w:rsidRPr="00EE0A66" w:rsidRDefault="00244E31" w:rsidP="00EE0A66">
      <w:pPr>
        <w:spacing w:after="120"/>
        <w:ind w:left="1134" w:right="1133"/>
        <w:jc w:val="both"/>
        <w:rPr>
          <w:rFonts w:asciiTheme="majorBidi" w:hAnsiTheme="majorBidi"/>
          <w:i/>
          <w:iCs/>
        </w:rPr>
      </w:pPr>
      <w:r w:rsidRPr="00EE0A66">
        <w:rPr>
          <w:rFonts w:asciiTheme="majorBidi" w:hAnsiTheme="majorBidi"/>
          <w:i/>
          <w:iCs/>
        </w:rPr>
        <w:t>Paragraph 5.4.1.1.</w:t>
      </w:r>
      <w:r w:rsidRPr="00EE0A66">
        <w:rPr>
          <w:rFonts w:asciiTheme="majorBidi" w:hAnsiTheme="majorBidi"/>
        </w:rPr>
        <w:t xml:space="preserve">, amend to read: </w:t>
      </w:r>
    </w:p>
    <w:p w14:paraId="53630A3C" w14:textId="0FE2D7AE" w:rsidR="00244E31" w:rsidRPr="00EE0A66" w:rsidRDefault="008A7251" w:rsidP="00244E31">
      <w:pPr>
        <w:spacing w:after="120"/>
        <w:ind w:left="2268" w:right="1134" w:hanging="1134"/>
        <w:jc w:val="both"/>
      </w:pPr>
      <w:r>
        <w:t>"</w:t>
      </w:r>
      <w:r w:rsidR="00244E31" w:rsidRPr="00EE0A66">
        <w:t>5.4.1.1</w:t>
      </w:r>
      <w:r w:rsidR="00244E31" w:rsidRPr="00EE0A66">
        <w:tab/>
        <w:t xml:space="preserve">The AEBS function shall be automatically reinstated at the initiation of each new engine start (or run cycle, as relevant). </w:t>
      </w:r>
    </w:p>
    <w:p w14:paraId="37313370" w14:textId="17B2C95E" w:rsidR="00244E31" w:rsidRDefault="00244E31" w:rsidP="00244E31">
      <w:pPr>
        <w:spacing w:after="120"/>
        <w:ind w:left="2268" w:right="1134"/>
        <w:jc w:val="both"/>
        <w:rPr>
          <w:bCs/>
          <w:lang w:eastAsia="en-US"/>
        </w:rPr>
      </w:pPr>
      <w:r w:rsidRPr="00EE0A66">
        <w:t>This requirement does not apply when a new engine start (or run cycle, as relevant) is performed automatically, e.g. the operation of a stop/start system.</w:t>
      </w:r>
      <w:r w:rsidR="008A7251">
        <w:t>"</w:t>
      </w:r>
    </w:p>
    <w:p w14:paraId="1C9BFAB7" w14:textId="6C0A0D67" w:rsidR="000A5516" w:rsidRPr="00B3158A" w:rsidRDefault="000A5516" w:rsidP="00F14FDA">
      <w:pPr>
        <w:pStyle w:val="SingleTxtG"/>
      </w:pPr>
      <w:r w:rsidRPr="00F14FDA">
        <w:rPr>
          <w:i/>
          <w:iCs/>
        </w:rPr>
        <w:t xml:space="preserve">Insert a new </w:t>
      </w:r>
      <w:r w:rsidR="00F14FDA">
        <w:rPr>
          <w:i/>
          <w:iCs/>
        </w:rPr>
        <w:t>p</w:t>
      </w:r>
      <w:r w:rsidRPr="00F14FDA">
        <w:rPr>
          <w:i/>
          <w:iCs/>
        </w:rPr>
        <w:t>aragraph 6.2.4</w:t>
      </w:r>
      <w:r>
        <w:t>.,</w:t>
      </w:r>
      <w:r w:rsidRPr="00B3158A">
        <w:t xml:space="preserve"> to read:</w:t>
      </w:r>
    </w:p>
    <w:p w14:paraId="58D76174" w14:textId="37AD6A13" w:rsidR="000A5516" w:rsidRPr="00EE0A66" w:rsidRDefault="008A7251" w:rsidP="000A5516">
      <w:pPr>
        <w:pStyle w:val="SingleTxtG"/>
        <w:ind w:left="2268" w:hanging="1134"/>
        <w:rPr>
          <w:rFonts w:asciiTheme="majorBidi" w:hAnsiTheme="majorBidi"/>
          <w:bCs/>
        </w:rPr>
      </w:pPr>
      <w:r>
        <w:rPr>
          <w:rFonts w:asciiTheme="majorBidi" w:hAnsiTheme="majorBidi" w:cstheme="majorBidi"/>
          <w:bCs/>
        </w:rPr>
        <w:t>"</w:t>
      </w:r>
      <w:r w:rsidR="000A5516" w:rsidRPr="00EE0A66">
        <w:rPr>
          <w:rFonts w:asciiTheme="majorBidi" w:hAnsiTheme="majorBidi"/>
          <w:bCs/>
        </w:rPr>
        <w:t>6.2.4.</w:t>
      </w:r>
      <w:r w:rsidR="000A5516" w:rsidRPr="00EE0A66">
        <w:rPr>
          <w:rFonts w:asciiTheme="majorBidi" w:hAnsiTheme="majorBidi"/>
          <w:bCs/>
        </w:rPr>
        <w:tab/>
        <w:t>The vehicle may be fitted with protective equipment that does not affect the results of the tests.</w:t>
      </w:r>
      <w:r>
        <w:rPr>
          <w:rFonts w:asciiTheme="majorBidi" w:hAnsiTheme="majorBidi" w:cstheme="majorBidi"/>
          <w:bCs/>
        </w:rPr>
        <w:t>"</w:t>
      </w:r>
    </w:p>
    <w:p w14:paraId="0697A9D7" w14:textId="1BF33B88" w:rsidR="000A5516" w:rsidRPr="00B3158A" w:rsidRDefault="000A5516" w:rsidP="00F14FDA">
      <w:pPr>
        <w:pStyle w:val="SingleTxtG"/>
      </w:pPr>
      <w:r w:rsidRPr="00B3158A">
        <w:rPr>
          <w:i/>
          <w:iCs/>
        </w:rPr>
        <w:t xml:space="preserve">Paragraph </w:t>
      </w:r>
      <w:r>
        <w:rPr>
          <w:i/>
          <w:iCs/>
        </w:rPr>
        <w:t>6.4.,</w:t>
      </w:r>
      <w:r w:rsidRPr="00B3158A">
        <w:t xml:space="preserve"> amend to read:</w:t>
      </w:r>
    </w:p>
    <w:p w14:paraId="3A663AB4" w14:textId="156BD476" w:rsidR="00B93FB1" w:rsidRDefault="008A7251" w:rsidP="000A5516">
      <w:pPr>
        <w:spacing w:after="120"/>
        <w:ind w:left="2268" w:right="1134" w:hanging="1134"/>
        <w:jc w:val="both"/>
      </w:pPr>
      <w:r>
        <w:t>"</w:t>
      </w:r>
      <w:r w:rsidR="000A5516" w:rsidRPr="00564E04">
        <w:t>6.4.</w:t>
      </w:r>
      <w:r w:rsidR="000A5516" w:rsidRPr="00564E04">
        <w:tab/>
        <w:t>Warning and Activation Test</w:t>
      </w:r>
      <w:r w:rsidR="000A5516">
        <w:t xml:space="preserve"> …</w:t>
      </w:r>
    </w:p>
    <w:p w14:paraId="3AD915D8" w14:textId="765E3B28" w:rsidR="000A5516" w:rsidRPr="00EE0A66" w:rsidRDefault="000A5516" w:rsidP="00E502AE">
      <w:pPr>
        <w:spacing w:after="120"/>
        <w:ind w:left="2268" w:right="1134"/>
        <w:jc w:val="both"/>
        <w:rPr>
          <w:lang w:eastAsia="en-US"/>
        </w:rPr>
      </w:pPr>
      <w:r w:rsidRPr="00EE0A66">
        <w:t>…</w:t>
      </w:r>
    </w:p>
    <w:p w14:paraId="2A25CD82" w14:textId="222DA3B0" w:rsidR="00E502AE" w:rsidRPr="00EE0A66" w:rsidRDefault="00E502AE" w:rsidP="00E502AE">
      <w:pPr>
        <w:spacing w:after="120"/>
        <w:ind w:leftChars="1134" w:left="2296" w:right="1134" w:hangingChars="14" w:hanging="28"/>
        <w:jc w:val="both"/>
        <w:rPr>
          <w:lang w:eastAsia="en-US"/>
        </w:rPr>
      </w:pPr>
      <w:r w:rsidRPr="00EE0A66">
        <w:rPr>
          <w:lang w:eastAsia="en-US"/>
        </w:rPr>
        <w:t>The functional part of the test shall start</w:t>
      </w:r>
      <w:r w:rsidR="002A54B5" w:rsidRPr="00EE0A66">
        <w:rPr>
          <w:lang w:eastAsia="en-US"/>
        </w:rPr>
        <w:t xml:space="preserve"> with</w:t>
      </w:r>
      <w:r w:rsidRPr="00EE0A66">
        <w:rPr>
          <w:lang w:eastAsia="en-US"/>
        </w:rPr>
        <w:t>:</w:t>
      </w:r>
    </w:p>
    <w:p w14:paraId="0749BA83" w14:textId="37F8C47B" w:rsidR="00E502AE" w:rsidRPr="00EE0A66" w:rsidRDefault="00E502AE" w:rsidP="00C05C26">
      <w:pPr>
        <w:pStyle w:val="SingleTxtG"/>
        <w:ind w:left="2832" w:hanging="564"/>
        <w:rPr>
          <w:rFonts w:eastAsia="SimSun"/>
          <w:lang w:eastAsia="en-US"/>
        </w:rPr>
      </w:pPr>
      <w:r w:rsidRPr="00EE0A66">
        <w:rPr>
          <w:rFonts w:eastAsia="SimSun"/>
          <w:lang w:eastAsia="en-US"/>
        </w:rPr>
        <w:t>(a)</w:t>
      </w:r>
      <w:r w:rsidR="00C05C26" w:rsidRPr="00EE0A66">
        <w:rPr>
          <w:rFonts w:eastAsia="SimSun"/>
          <w:lang w:eastAsia="en-US"/>
        </w:rPr>
        <w:tab/>
      </w:r>
      <w:r w:rsidRPr="00EE0A66">
        <w:rPr>
          <w:rFonts w:eastAsia="SimSun"/>
          <w:lang w:eastAsia="en-US"/>
        </w:rPr>
        <w:t>The subject vehicle travelling at the required test speed within the tolerances and within the lateral offset prescribed in this paragraph, and</w:t>
      </w:r>
    </w:p>
    <w:p w14:paraId="3284F59A" w14:textId="7F7AB0F1" w:rsidR="00E502AE" w:rsidRPr="00EE0A66" w:rsidRDefault="00E502AE" w:rsidP="00C05C26">
      <w:pPr>
        <w:pStyle w:val="SingleTxtG"/>
        <w:ind w:left="2832" w:hanging="564"/>
        <w:rPr>
          <w:rFonts w:eastAsia="SimSun"/>
          <w:lang w:eastAsia="en-US"/>
        </w:rPr>
      </w:pPr>
      <w:r w:rsidRPr="00EE0A66">
        <w:rPr>
          <w:rFonts w:eastAsia="SimSun"/>
          <w:lang w:eastAsia="en-US"/>
        </w:rPr>
        <w:lastRenderedPageBreak/>
        <w:t>(b)</w:t>
      </w:r>
      <w:r w:rsidR="00C05C26" w:rsidRPr="00EE0A66">
        <w:rPr>
          <w:rFonts w:eastAsia="SimSun"/>
          <w:lang w:eastAsia="en-US"/>
        </w:rPr>
        <w:tab/>
      </w:r>
      <w:r w:rsidRPr="00EE0A66">
        <w:rPr>
          <w:rFonts w:eastAsia="SimSun"/>
          <w:lang w:eastAsia="en-US"/>
        </w:rPr>
        <w:t>A distance corresponding to a Time To Collision (TTC) of at least 4</w:t>
      </w:r>
      <w:r w:rsidR="00E7219D" w:rsidRPr="00EE0A66">
        <w:rPr>
          <w:rFonts w:eastAsia="SimSun"/>
          <w:lang w:eastAsia="en-US"/>
        </w:rPr>
        <w:t> </w:t>
      </w:r>
      <w:r w:rsidRPr="00EE0A66">
        <w:rPr>
          <w:rFonts w:eastAsia="SimSun"/>
          <w:lang w:eastAsia="en-US"/>
        </w:rPr>
        <w:t>seconds from the target.</w:t>
      </w:r>
    </w:p>
    <w:p w14:paraId="5CF13C2A" w14:textId="3E5BD15E" w:rsidR="000A5516" w:rsidRPr="00E502AE" w:rsidRDefault="00E502AE" w:rsidP="00336E4E">
      <w:pPr>
        <w:spacing w:after="120"/>
        <w:ind w:leftChars="1141" w:left="2296" w:right="1134" w:hangingChars="7" w:hanging="14"/>
        <w:jc w:val="both"/>
        <w:rPr>
          <w:lang w:eastAsia="en-US"/>
        </w:rPr>
      </w:pPr>
      <w:r w:rsidRPr="00EE0A66">
        <w:rPr>
          <w:lang w:eastAsia="en-US"/>
        </w:rPr>
        <w:t>The tolerances shall be respected between the start of the functional part of the test and the system intervention.</w:t>
      </w:r>
      <w:r w:rsidR="004022FA">
        <w:rPr>
          <w:lang w:eastAsia="en-US"/>
        </w:rPr>
        <w:t>"</w:t>
      </w:r>
    </w:p>
    <w:p w14:paraId="3C503886" w14:textId="5B9328ED" w:rsidR="00E502AE" w:rsidRPr="00B3158A" w:rsidRDefault="00E502AE" w:rsidP="00336E4E">
      <w:pPr>
        <w:keepNext/>
        <w:keepLines/>
        <w:tabs>
          <w:tab w:val="right" w:pos="851"/>
        </w:tabs>
        <w:spacing w:after="120" w:line="270" w:lineRule="exact"/>
        <w:ind w:left="2268" w:right="1134" w:hanging="1134"/>
        <w:rPr>
          <w:rFonts w:eastAsia="Times New Roman"/>
          <w:bCs/>
        </w:rPr>
      </w:pPr>
      <w:r w:rsidRPr="00B3158A">
        <w:rPr>
          <w:rFonts w:eastAsia="Times New Roman"/>
          <w:bCs/>
          <w:i/>
          <w:iCs/>
        </w:rPr>
        <w:t xml:space="preserve">Paragraph </w:t>
      </w:r>
      <w:r>
        <w:rPr>
          <w:rFonts w:eastAsia="Times New Roman"/>
          <w:bCs/>
          <w:i/>
          <w:iCs/>
        </w:rPr>
        <w:t>6.5.,</w:t>
      </w:r>
      <w:r w:rsidRPr="00B3158A">
        <w:rPr>
          <w:rFonts w:eastAsia="Times New Roman"/>
          <w:bCs/>
        </w:rPr>
        <w:t xml:space="preserve"> amend to read:</w:t>
      </w:r>
    </w:p>
    <w:p w14:paraId="6C9531C3" w14:textId="23D670B2" w:rsidR="00E502AE" w:rsidRDefault="004022FA" w:rsidP="00E502AE">
      <w:pPr>
        <w:spacing w:after="120"/>
        <w:ind w:left="2268" w:right="1134" w:hanging="1134"/>
        <w:jc w:val="both"/>
      </w:pPr>
      <w:r>
        <w:t>"</w:t>
      </w:r>
      <w:r w:rsidR="00E502AE" w:rsidRPr="00564E04">
        <w:t>6.</w:t>
      </w:r>
      <w:r w:rsidR="00E502AE">
        <w:t>5</w:t>
      </w:r>
      <w:r w:rsidR="00E502AE" w:rsidRPr="00564E04">
        <w:t>.</w:t>
      </w:r>
      <w:r w:rsidR="00E502AE" w:rsidRPr="00564E04">
        <w:tab/>
        <w:t>Warning and Activation Test</w:t>
      </w:r>
      <w:r w:rsidR="00E502AE">
        <w:t xml:space="preserve"> …</w:t>
      </w:r>
    </w:p>
    <w:p w14:paraId="32A2F1D0" w14:textId="77777777" w:rsidR="00E502AE" w:rsidRPr="000A5516" w:rsidRDefault="00E502AE" w:rsidP="00E502AE">
      <w:pPr>
        <w:spacing w:after="120"/>
        <w:ind w:left="2268" w:right="1134"/>
        <w:jc w:val="both"/>
        <w:rPr>
          <w:lang w:eastAsia="en-US"/>
        </w:rPr>
      </w:pPr>
      <w:r>
        <w:t>…</w:t>
      </w:r>
    </w:p>
    <w:p w14:paraId="302388AA" w14:textId="4E6C2426" w:rsidR="00E502AE" w:rsidRPr="00E502AE" w:rsidRDefault="00E502AE" w:rsidP="00E502AE">
      <w:pPr>
        <w:spacing w:after="120"/>
        <w:ind w:leftChars="1134" w:left="2296" w:right="1134" w:hangingChars="14" w:hanging="28"/>
        <w:jc w:val="both"/>
        <w:rPr>
          <w:color w:val="7030A0"/>
          <w:lang w:eastAsia="en-US"/>
        </w:rPr>
      </w:pPr>
      <w:r w:rsidRPr="00E502AE">
        <w:rPr>
          <w:lang w:eastAsia="en-US"/>
        </w:rPr>
        <w:t>The functional part of the test shall start</w:t>
      </w:r>
      <w:r w:rsidR="002A54B5">
        <w:rPr>
          <w:lang w:eastAsia="en-US"/>
        </w:rPr>
        <w:t xml:space="preserve"> </w:t>
      </w:r>
      <w:r w:rsidR="002A54B5" w:rsidRPr="00EE0A66">
        <w:rPr>
          <w:lang w:eastAsia="en-US"/>
        </w:rPr>
        <w:t>with</w:t>
      </w:r>
      <w:r w:rsidRPr="00E502AE">
        <w:rPr>
          <w:color w:val="7030A0"/>
          <w:lang w:eastAsia="en-US"/>
        </w:rPr>
        <w:t>:</w:t>
      </w:r>
    </w:p>
    <w:p w14:paraId="5E3E9BE7" w14:textId="652EF216" w:rsidR="00E502AE" w:rsidRPr="00EE0A66" w:rsidRDefault="00E502AE" w:rsidP="005D4FA7">
      <w:pPr>
        <w:pStyle w:val="SingleTxtG"/>
        <w:ind w:left="2832" w:hanging="564"/>
        <w:rPr>
          <w:rFonts w:eastAsia="SimSun"/>
          <w:lang w:eastAsia="en-US"/>
        </w:rPr>
      </w:pPr>
      <w:r w:rsidRPr="00EE0A66">
        <w:rPr>
          <w:rFonts w:eastAsia="SimSun"/>
          <w:lang w:eastAsia="en-US"/>
        </w:rPr>
        <w:t>(a)</w:t>
      </w:r>
      <w:r w:rsidR="005D4FA7" w:rsidRPr="00EE0A66">
        <w:rPr>
          <w:rFonts w:eastAsia="SimSun"/>
          <w:lang w:eastAsia="en-US"/>
        </w:rPr>
        <w:tab/>
      </w:r>
      <w:r w:rsidRPr="00EE0A66">
        <w:rPr>
          <w:rFonts w:eastAsia="SimSun"/>
          <w:lang w:eastAsia="en-US"/>
        </w:rPr>
        <w:t>The subject vehicle travelling at the required test speed within the tolerances and within the lateral offset prescribed in this paragraph, and</w:t>
      </w:r>
    </w:p>
    <w:p w14:paraId="22EFC4F6" w14:textId="51EC403C" w:rsidR="00E502AE" w:rsidRPr="00EE0A66" w:rsidRDefault="00E502AE" w:rsidP="005D4FA7">
      <w:pPr>
        <w:pStyle w:val="SingleTxtG"/>
        <w:ind w:left="2832" w:hanging="564"/>
        <w:rPr>
          <w:rFonts w:eastAsia="SimSun"/>
          <w:lang w:eastAsia="en-US"/>
        </w:rPr>
      </w:pPr>
      <w:r w:rsidRPr="00EE0A66">
        <w:rPr>
          <w:rFonts w:eastAsia="SimSun"/>
          <w:lang w:eastAsia="en-US"/>
        </w:rPr>
        <w:t>(b)</w:t>
      </w:r>
      <w:r w:rsidR="005D4FA7" w:rsidRPr="00EE0A66">
        <w:rPr>
          <w:rFonts w:eastAsia="SimSun"/>
          <w:lang w:eastAsia="en-US"/>
        </w:rPr>
        <w:tab/>
      </w:r>
      <w:r w:rsidRPr="00EE0A66">
        <w:rPr>
          <w:rFonts w:eastAsia="SimSun"/>
          <w:lang w:eastAsia="en-US"/>
        </w:rPr>
        <w:t>A distance corresponding to a TTC of at least 4</w:t>
      </w:r>
      <w:r w:rsidR="00317891">
        <w:rPr>
          <w:rFonts w:eastAsia="SimSun"/>
          <w:lang w:eastAsia="en-US"/>
        </w:rPr>
        <w:t> </w:t>
      </w:r>
      <w:r w:rsidRPr="00EE0A66">
        <w:rPr>
          <w:rFonts w:eastAsia="SimSun"/>
          <w:lang w:eastAsia="en-US"/>
        </w:rPr>
        <w:t>seconds from the target.</w:t>
      </w:r>
    </w:p>
    <w:p w14:paraId="72E22885" w14:textId="5488A86E" w:rsidR="00E502AE" w:rsidRPr="00EE0A66" w:rsidRDefault="00E502AE" w:rsidP="00EE0A66">
      <w:pPr>
        <w:spacing w:after="120"/>
        <w:ind w:leftChars="1141" w:left="2296" w:right="1134" w:hangingChars="7" w:hanging="14"/>
        <w:jc w:val="both"/>
        <w:rPr>
          <w:lang w:eastAsia="en-US"/>
        </w:rPr>
      </w:pPr>
      <w:r w:rsidRPr="00EE0A66">
        <w:rPr>
          <w:lang w:eastAsia="en-US"/>
        </w:rPr>
        <w:t>The tolerances shall be respected between the start of the functional part of the test and the system intervention.</w:t>
      </w:r>
      <w:r w:rsidR="004022FA">
        <w:rPr>
          <w:lang w:eastAsia="en-US"/>
        </w:rPr>
        <w:t>"</w:t>
      </w:r>
    </w:p>
    <w:p w14:paraId="17B5B208" w14:textId="6D6234BA" w:rsidR="00E502AE" w:rsidRPr="00B3158A" w:rsidRDefault="00E502AE" w:rsidP="005A126E">
      <w:pPr>
        <w:pStyle w:val="SingleTxtG"/>
      </w:pPr>
      <w:r w:rsidRPr="005A126E">
        <w:rPr>
          <w:i/>
          <w:iCs/>
        </w:rPr>
        <w:t>Paragraph 6.6.1.</w:t>
      </w:r>
      <w:r>
        <w:t>,</w:t>
      </w:r>
      <w:r w:rsidRPr="00B3158A">
        <w:t xml:space="preserve"> amend to read:</w:t>
      </w:r>
    </w:p>
    <w:p w14:paraId="3EB6F0A7" w14:textId="6CFE7989" w:rsidR="00E502AE" w:rsidRPr="00E502AE" w:rsidRDefault="004022FA" w:rsidP="00E502AE">
      <w:pPr>
        <w:spacing w:after="120"/>
        <w:ind w:left="2268" w:right="1134" w:hanging="1134"/>
        <w:jc w:val="both"/>
      </w:pPr>
      <w:r>
        <w:t>"</w:t>
      </w:r>
      <w:r w:rsidR="00E502AE" w:rsidRPr="00E502AE">
        <w:t>6.6.</w:t>
      </w:r>
      <w:r w:rsidR="00E502AE" w:rsidRPr="00E502AE">
        <w:tab/>
        <w:t>Warning and Activation Test with a Pedestrian Target</w:t>
      </w:r>
    </w:p>
    <w:p w14:paraId="307BAC08" w14:textId="0B3B093E" w:rsidR="00E502AE" w:rsidRDefault="00E502AE" w:rsidP="00E502AE">
      <w:pPr>
        <w:spacing w:after="120"/>
        <w:ind w:left="2268" w:right="1134" w:hanging="1134"/>
        <w:jc w:val="both"/>
      </w:pPr>
      <w:r w:rsidRPr="00E502AE">
        <w:t>6.6.1.</w:t>
      </w:r>
      <w:r w:rsidRPr="00E502AE">
        <w:tab/>
        <w:t xml:space="preserve">The subject vehicle </w:t>
      </w:r>
      <w:r>
        <w:t>…</w:t>
      </w:r>
    </w:p>
    <w:p w14:paraId="1383818E" w14:textId="77777777" w:rsidR="00E502AE" w:rsidRPr="000A5516" w:rsidRDefault="00E502AE" w:rsidP="00E502AE">
      <w:pPr>
        <w:spacing w:after="120"/>
        <w:ind w:left="2268" w:right="1134"/>
        <w:jc w:val="both"/>
        <w:rPr>
          <w:lang w:eastAsia="en-US"/>
        </w:rPr>
      </w:pPr>
      <w:r>
        <w:t>…</w:t>
      </w:r>
    </w:p>
    <w:p w14:paraId="370DE57A" w14:textId="1A8D377D" w:rsidR="00E502AE" w:rsidRPr="00EE0A66" w:rsidRDefault="00E502AE" w:rsidP="00E502AE">
      <w:pPr>
        <w:spacing w:after="120"/>
        <w:ind w:leftChars="1134" w:left="2296" w:right="1134" w:hangingChars="14" w:hanging="28"/>
        <w:jc w:val="both"/>
        <w:rPr>
          <w:lang w:eastAsia="en-US"/>
        </w:rPr>
      </w:pPr>
      <w:r w:rsidRPr="00E502AE">
        <w:rPr>
          <w:lang w:eastAsia="en-US"/>
        </w:rPr>
        <w:t xml:space="preserve">The functional part of the test shall </w:t>
      </w:r>
      <w:r w:rsidRPr="00EE0A66">
        <w:rPr>
          <w:lang w:eastAsia="en-US"/>
        </w:rPr>
        <w:t>start</w:t>
      </w:r>
      <w:r w:rsidR="002A54B5" w:rsidRPr="00EE0A66">
        <w:rPr>
          <w:lang w:eastAsia="en-US"/>
        </w:rPr>
        <w:t xml:space="preserve"> with</w:t>
      </w:r>
      <w:r w:rsidRPr="00EE0A66">
        <w:rPr>
          <w:lang w:eastAsia="en-US"/>
        </w:rPr>
        <w:t>:</w:t>
      </w:r>
    </w:p>
    <w:p w14:paraId="2B293856" w14:textId="31375753" w:rsidR="00E502AE" w:rsidRPr="00EE0A66" w:rsidRDefault="00E502AE" w:rsidP="005A126E">
      <w:pPr>
        <w:pStyle w:val="SingleTxtG"/>
        <w:ind w:left="2832" w:hanging="564"/>
        <w:rPr>
          <w:rFonts w:eastAsia="SimSun"/>
          <w:lang w:eastAsia="en-US"/>
        </w:rPr>
      </w:pPr>
      <w:r w:rsidRPr="00EE0A66">
        <w:rPr>
          <w:rFonts w:eastAsia="SimSun"/>
          <w:lang w:eastAsia="en-US"/>
        </w:rPr>
        <w:t>(a)</w:t>
      </w:r>
      <w:r w:rsidR="005A126E" w:rsidRPr="00EE0A66">
        <w:rPr>
          <w:rFonts w:eastAsia="SimSun"/>
          <w:lang w:eastAsia="en-US"/>
        </w:rPr>
        <w:tab/>
      </w:r>
      <w:r w:rsidRPr="00EE0A66">
        <w:rPr>
          <w:rFonts w:eastAsia="SimSun"/>
          <w:lang w:eastAsia="en-US"/>
        </w:rPr>
        <w:t>The subject vehicle travelling at the required test speed within the tolerances and within the lateral offset prescribed in this paragraph, and</w:t>
      </w:r>
    </w:p>
    <w:p w14:paraId="67630BDD" w14:textId="547EB94A" w:rsidR="00E502AE" w:rsidRPr="00EE0A66" w:rsidRDefault="00E502AE" w:rsidP="005A126E">
      <w:pPr>
        <w:pStyle w:val="SingleTxtG"/>
        <w:ind w:left="2832" w:hanging="564"/>
        <w:rPr>
          <w:rFonts w:eastAsia="SimSun"/>
          <w:lang w:eastAsia="en-US"/>
        </w:rPr>
      </w:pPr>
      <w:r w:rsidRPr="00EE0A66">
        <w:rPr>
          <w:rFonts w:eastAsia="SimSun"/>
          <w:lang w:eastAsia="en-US"/>
        </w:rPr>
        <w:t>(b)</w:t>
      </w:r>
      <w:r w:rsidR="005A126E" w:rsidRPr="00EE0A66">
        <w:rPr>
          <w:rFonts w:eastAsia="SimSun"/>
          <w:lang w:eastAsia="en-US"/>
        </w:rPr>
        <w:tab/>
      </w:r>
      <w:r w:rsidRPr="00EE0A66">
        <w:rPr>
          <w:rFonts w:eastAsia="SimSun"/>
          <w:lang w:eastAsia="en-US"/>
        </w:rPr>
        <w:t>A distance corresponding to a TTC of at least 4</w:t>
      </w:r>
      <w:r w:rsidR="00317891">
        <w:rPr>
          <w:rFonts w:eastAsia="SimSun"/>
          <w:lang w:eastAsia="en-US"/>
        </w:rPr>
        <w:t> </w:t>
      </w:r>
      <w:r w:rsidRPr="00EE0A66">
        <w:rPr>
          <w:rFonts w:eastAsia="SimSun"/>
          <w:lang w:eastAsia="en-US"/>
        </w:rPr>
        <w:t>seconds from the target.</w:t>
      </w:r>
    </w:p>
    <w:p w14:paraId="5DCB0835" w14:textId="77777777" w:rsidR="00E502AE" w:rsidRPr="00EE0A66" w:rsidRDefault="00E502AE" w:rsidP="00E502AE">
      <w:pPr>
        <w:spacing w:after="120"/>
        <w:ind w:leftChars="1141" w:left="2296" w:right="1134" w:hangingChars="7" w:hanging="14"/>
        <w:jc w:val="both"/>
        <w:rPr>
          <w:lang w:eastAsia="en-US"/>
        </w:rPr>
      </w:pPr>
      <w:r w:rsidRPr="00EE0A66">
        <w:rPr>
          <w:lang w:eastAsia="en-US"/>
        </w:rPr>
        <w:t>The tolerances shall be respected between the start of the functional part of the test and the system intervention.</w:t>
      </w:r>
    </w:p>
    <w:p w14:paraId="4F664825" w14:textId="6A3E7EC9" w:rsidR="00510012" w:rsidRPr="00EE0A66" w:rsidRDefault="00E502AE" w:rsidP="00EE0A66">
      <w:pPr>
        <w:spacing w:after="120"/>
        <w:ind w:left="2268" w:right="1134" w:hanging="1134"/>
        <w:jc w:val="both"/>
        <w:rPr>
          <w:bCs/>
          <w:lang w:eastAsia="en-US"/>
        </w:rPr>
      </w:pPr>
      <w:r w:rsidRPr="00E502AE">
        <w:rPr>
          <w:lang w:eastAsia="en-US"/>
        </w:rPr>
        <w:t xml:space="preserve"> </w:t>
      </w:r>
      <w:r w:rsidRPr="00E502AE">
        <w:rPr>
          <w:lang w:eastAsia="en-US"/>
        </w:rPr>
        <w:tab/>
      </w:r>
      <w:r w:rsidR="00510012" w:rsidRPr="00C23C4A">
        <w:rPr>
          <w:lang w:eastAsia="en-US"/>
        </w:rPr>
        <w:t>The pedestrian target</w:t>
      </w:r>
      <w:r w:rsidR="00510012">
        <w:rPr>
          <w:lang w:eastAsia="en-US"/>
        </w:rPr>
        <w:t xml:space="preserve"> …</w:t>
      </w:r>
      <w:r w:rsidR="00510012" w:rsidRPr="00192E64">
        <w:rPr>
          <w:lang w:eastAsia="en-US"/>
        </w:rPr>
        <w:t xml:space="preserve"> and does not </w:t>
      </w:r>
      <w:proofErr w:type="spellStart"/>
      <w:r w:rsidR="00510012" w:rsidRPr="00192E64">
        <w:rPr>
          <w:lang w:eastAsia="en-US"/>
        </w:rPr>
        <w:t>brake</w:t>
      </w:r>
      <w:proofErr w:type="spellEnd"/>
      <w:r w:rsidR="00510012" w:rsidRPr="00192E64">
        <w:rPr>
          <w:lang w:eastAsia="en-US"/>
        </w:rPr>
        <w:t>.</w:t>
      </w:r>
    </w:p>
    <w:p w14:paraId="21EA8245" w14:textId="60166106" w:rsidR="00510012" w:rsidRDefault="00510012" w:rsidP="00510012">
      <w:pPr>
        <w:spacing w:after="120"/>
        <w:ind w:left="2268" w:right="1134"/>
        <w:jc w:val="both"/>
        <w:rPr>
          <w:lang w:eastAsia="en-US"/>
        </w:rPr>
      </w:pPr>
      <w:r w:rsidRPr="00192E64">
        <w:rPr>
          <w:lang w:eastAsia="en-US"/>
        </w:rPr>
        <w:tab/>
        <w:t>Tests shall be conducted with a vehicle travelling at speeds shown in the tables below for respectively M</w:t>
      </w:r>
      <w:r w:rsidRPr="00A82069">
        <w:rPr>
          <w:vertAlign w:val="subscript"/>
          <w:lang w:eastAsia="en-US"/>
        </w:rPr>
        <w:t>1</w:t>
      </w:r>
      <w:r w:rsidRPr="00192E64">
        <w:rPr>
          <w:lang w:eastAsia="en-US"/>
        </w:rPr>
        <w:t xml:space="preserve"> and N</w:t>
      </w:r>
      <w:r w:rsidRPr="00A82069">
        <w:rPr>
          <w:vertAlign w:val="subscript"/>
          <w:lang w:eastAsia="en-US"/>
        </w:rPr>
        <w:t>1</w:t>
      </w:r>
      <w:r w:rsidRPr="00192E64">
        <w:rPr>
          <w:lang w:eastAsia="en-US"/>
        </w:rPr>
        <w:t xml:space="preserve"> categories. </w:t>
      </w:r>
      <w:r w:rsidRPr="00EE0A66">
        <w:rPr>
          <w:bCs/>
          <w:lang w:eastAsia="en-US"/>
        </w:rPr>
        <w:t>If this is deemed justified</w:t>
      </w:r>
      <w:r w:rsidRPr="00192E64">
        <w:rPr>
          <w:lang w:eastAsia="en-US"/>
        </w:rPr>
        <w:t xml:space="preserve">, the </w:t>
      </w:r>
      <w:r w:rsidR="004022FA">
        <w:rPr>
          <w:lang w:eastAsia="en-US"/>
        </w:rPr>
        <w:t>T</w:t>
      </w:r>
      <w:r w:rsidRPr="00192E64">
        <w:rPr>
          <w:lang w:eastAsia="en-US"/>
        </w:rPr>
        <w:t xml:space="preserve">echnical </w:t>
      </w:r>
      <w:r w:rsidR="004022FA">
        <w:rPr>
          <w:lang w:eastAsia="en-US"/>
        </w:rPr>
        <w:t>S</w:t>
      </w:r>
      <w:r w:rsidRPr="00192E64">
        <w:rPr>
          <w:lang w:eastAsia="en-US"/>
        </w:rPr>
        <w:t>ervice may test any other speeds listed in the table in paragraph 5.2.2.4. and within the prescribed speed range as defined in paragraph</w:t>
      </w:r>
      <w:r>
        <w:rPr>
          <w:lang w:eastAsia="en-US"/>
        </w:rPr>
        <w:t> </w:t>
      </w:r>
      <w:r w:rsidRPr="00192E64">
        <w:rPr>
          <w:lang w:eastAsia="en-US"/>
        </w:rPr>
        <w:t>5.2.2.3.</w:t>
      </w:r>
    </w:p>
    <w:p w14:paraId="0539DCD3" w14:textId="54110891" w:rsidR="00317891" w:rsidRDefault="00510012" w:rsidP="00317891">
      <w:pPr>
        <w:spacing w:after="120"/>
        <w:ind w:left="2268" w:right="1134"/>
        <w:jc w:val="both"/>
        <w:rPr>
          <w:lang w:eastAsia="en-US"/>
        </w:rPr>
      </w:pPr>
      <w:r>
        <w:rPr>
          <w:lang w:eastAsia="en-US"/>
        </w:rPr>
        <w:t>…</w:t>
      </w:r>
      <w:r w:rsidR="004022FA">
        <w:rPr>
          <w:lang w:eastAsia="en-US"/>
        </w:rPr>
        <w:t>"</w:t>
      </w:r>
    </w:p>
    <w:p w14:paraId="630AE3FC" w14:textId="675A108D" w:rsidR="00E502AE" w:rsidRPr="00B3158A" w:rsidRDefault="00E502AE" w:rsidP="00317891">
      <w:pPr>
        <w:spacing w:after="120"/>
        <w:ind w:left="1134" w:right="1134"/>
        <w:jc w:val="both"/>
        <w:rPr>
          <w:lang w:eastAsia="en-US"/>
        </w:rPr>
      </w:pPr>
      <w:r w:rsidRPr="00E502AE">
        <w:rPr>
          <w:lang w:eastAsia="en-US"/>
        </w:rPr>
        <w:tab/>
      </w:r>
      <w:r w:rsidRPr="005A126E">
        <w:rPr>
          <w:i/>
          <w:iCs/>
        </w:rPr>
        <w:t>Paragraph 6.6.2</w:t>
      </w:r>
      <w:r>
        <w:t>.,</w:t>
      </w:r>
      <w:r w:rsidRPr="00B3158A">
        <w:t xml:space="preserve"> amend to read:</w:t>
      </w:r>
    </w:p>
    <w:p w14:paraId="75EF6A2D" w14:textId="6AB0C084" w:rsidR="00E502AE" w:rsidRPr="00EE0A66" w:rsidRDefault="004022FA" w:rsidP="00E502AE">
      <w:pPr>
        <w:spacing w:after="120"/>
        <w:ind w:left="2268" w:right="1134" w:hanging="1134"/>
        <w:jc w:val="both"/>
      </w:pPr>
      <w:r>
        <w:t>"</w:t>
      </w:r>
      <w:r w:rsidR="00E502AE" w:rsidRPr="00564E04">
        <w:t>6.6.2.</w:t>
      </w:r>
      <w:r w:rsidR="00E502AE" w:rsidRPr="00564E04">
        <w:tab/>
        <w:t xml:space="preserve">The </w:t>
      </w:r>
      <w:r w:rsidR="00E502AE" w:rsidRPr="00EE0A66">
        <w:t xml:space="preserve">assessment </w:t>
      </w:r>
      <w:r w:rsidR="00C23C4A" w:rsidRPr="00EE0A66">
        <w:t>of the</w:t>
      </w:r>
      <w:r w:rsidR="00E502AE" w:rsidRPr="00EE0A66">
        <w:t xml:space="preserve"> impact speed shall </w:t>
      </w:r>
      <w:r w:rsidR="00DB4D0A" w:rsidRPr="00EE0A66">
        <w:t xml:space="preserve">be based on </w:t>
      </w:r>
      <w:r w:rsidR="00E502AE" w:rsidRPr="00EE0A66">
        <w:t>the actual contact point between the target and the vehicle, taking into account the vehicle shape without additional protective equipment as permitted per paragraph 6.2.4.</w:t>
      </w:r>
      <w:r>
        <w:t>"</w:t>
      </w:r>
    </w:p>
    <w:p w14:paraId="3C0CEABB" w14:textId="5695DC9A" w:rsidR="00FF4FE0" w:rsidRPr="00CE646D" w:rsidRDefault="00FF4FE0" w:rsidP="00CE646D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FF4FE0" w:rsidRPr="00CE646D" w:rsidSect="00DA12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4F031" w14:textId="77777777" w:rsidR="00211098" w:rsidRDefault="00211098"/>
  </w:endnote>
  <w:endnote w:type="continuationSeparator" w:id="0">
    <w:p w14:paraId="11D845F2" w14:textId="77777777" w:rsidR="00211098" w:rsidRDefault="00211098"/>
  </w:endnote>
  <w:endnote w:type="continuationNotice" w:id="1">
    <w:p w14:paraId="6CFD8B94" w14:textId="77777777" w:rsidR="00211098" w:rsidRDefault="00211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1A6B" w14:textId="69A511D1" w:rsidR="003D5D0B" w:rsidRPr="00DA129C" w:rsidRDefault="003D5D0B" w:rsidP="00DA129C">
    <w:pPr>
      <w:pStyle w:val="Footer"/>
      <w:tabs>
        <w:tab w:val="right" w:pos="9638"/>
      </w:tabs>
      <w:rPr>
        <w:sz w:val="18"/>
      </w:rPr>
    </w:pPr>
    <w:r w:rsidRPr="00DA129C">
      <w:rPr>
        <w:b/>
        <w:sz w:val="18"/>
      </w:rPr>
      <w:fldChar w:fldCharType="begin"/>
    </w:r>
    <w:r w:rsidRPr="00DA129C">
      <w:rPr>
        <w:b/>
        <w:sz w:val="18"/>
      </w:rPr>
      <w:instrText xml:space="preserve"> PAGE  \* MERGEFORMAT </w:instrText>
    </w:r>
    <w:r w:rsidRPr="00DA129C">
      <w:rPr>
        <w:b/>
        <w:sz w:val="18"/>
      </w:rPr>
      <w:fldChar w:fldCharType="separate"/>
    </w:r>
    <w:r>
      <w:rPr>
        <w:b/>
        <w:noProof/>
        <w:sz w:val="18"/>
      </w:rPr>
      <w:t>20</w:t>
    </w:r>
    <w:r w:rsidRPr="00DA129C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CB70" w14:textId="0BC71A73" w:rsidR="003D5D0B" w:rsidRPr="00DA129C" w:rsidRDefault="003D5D0B" w:rsidP="00DA129C">
    <w:pPr>
      <w:pStyle w:val="Footer"/>
      <w:tabs>
        <w:tab w:val="right" w:pos="9638"/>
      </w:tabs>
      <w:rPr>
        <w:b/>
        <w:sz w:val="18"/>
      </w:rPr>
    </w:pPr>
    <w:r>
      <w:tab/>
    </w:r>
    <w:r w:rsidRPr="00DA129C">
      <w:rPr>
        <w:b/>
        <w:sz w:val="18"/>
      </w:rPr>
      <w:fldChar w:fldCharType="begin"/>
    </w:r>
    <w:r w:rsidRPr="00DA129C">
      <w:rPr>
        <w:b/>
        <w:sz w:val="18"/>
      </w:rPr>
      <w:instrText xml:space="preserve"> PAGE  \* MERGEFORMAT </w:instrText>
    </w:r>
    <w:r w:rsidRPr="00DA129C">
      <w:rPr>
        <w:b/>
        <w:sz w:val="18"/>
      </w:rPr>
      <w:fldChar w:fldCharType="separate"/>
    </w:r>
    <w:r>
      <w:rPr>
        <w:b/>
        <w:noProof/>
        <w:sz w:val="18"/>
      </w:rPr>
      <w:t>21</w:t>
    </w:r>
    <w:r w:rsidRPr="00DA129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CE3E" w14:textId="6E48E5B3" w:rsidR="008714B1" w:rsidRDefault="008714B1" w:rsidP="008714B1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5869BE52" wp14:editId="6BB733BE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A0F098" w14:textId="5778EF2C" w:rsidR="008714B1" w:rsidRPr="008714B1" w:rsidRDefault="008714B1" w:rsidP="008714B1">
    <w:pPr>
      <w:pStyle w:val="Footer"/>
      <w:ind w:right="1134"/>
      <w:rPr>
        <w:sz w:val="20"/>
      </w:rPr>
    </w:pPr>
    <w:r>
      <w:rPr>
        <w:sz w:val="20"/>
      </w:rPr>
      <w:t>GE.22-29050(E)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4E82BBA6" wp14:editId="19A57A49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61975" cy="561975"/>
          <wp:effectExtent l="0" t="0" r="9525" b="952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CBBA3" w14:textId="77777777" w:rsidR="00211098" w:rsidRPr="000B175B" w:rsidRDefault="0021109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CD3B030" w14:textId="77777777" w:rsidR="00211098" w:rsidRPr="00FC68B7" w:rsidRDefault="0021109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3B9C066" w14:textId="77777777" w:rsidR="00211098" w:rsidRDefault="00211098"/>
  </w:footnote>
  <w:footnote w:id="2">
    <w:p w14:paraId="0C48275E" w14:textId="77777777" w:rsidR="00CA1AF1" w:rsidRDefault="00CA1AF1" w:rsidP="00CA1AF1">
      <w:pPr>
        <w:pStyle w:val="FootnoteText"/>
        <w:rPr>
          <w:lang w:eastAsia="en-US"/>
        </w:rPr>
      </w:pPr>
      <w:r w:rsidRPr="00316D2D">
        <w:rPr>
          <w:rStyle w:val="FootnoteReference"/>
        </w:rPr>
        <w:tab/>
      </w:r>
      <w:r w:rsidRPr="00316D2D">
        <w:rPr>
          <w:rStyle w:val="FootnoteReference"/>
          <w:sz w:val="20"/>
        </w:rPr>
        <w:t>*</w:t>
      </w:r>
      <w:r>
        <w:tab/>
      </w:r>
      <w:r w:rsidRPr="0083584F">
        <w:rPr>
          <w:szCs w:val="18"/>
          <w:lang w:val="en-US"/>
        </w:rPr>
        <w:t xml:space="preserve">In accordance with the </w:t>
      </w:r>
      <w:proofErr w:type="spellStart"/>
      <w:r w:rsidRPr="0083584F">
        <w:rPr>
          <w:szCs w:val="18"/>
          <w:lang w:val="en-US"/>
        </w:rPr>
        <w:t>programme</w:t>
      </w:r>
      <w:proofErr w:type="spellEnd"/>
      <w:r w:rsidRPr="0083584F">
        <w:rPr>
          <w:szCs w:val="18"/>
          <w:lang w:val="en-US"/>
        </w:rPr>
        <w:t xml:space="preserve"> of work of the Inland Transport Committee for 202</w:t>
      </w:r>
      <w:r>
        <w:rPr>
          <w:szCs w:val="18"/>
          <w:lang w:val="en-US"/>
        </w:rPr>
        <w:t>3</w:t>
      </w:r>
      <w:r w:rsidRPr="0083584F">
        <w:rPr>
          <w:szCs w:val="18"/>
          <w:lang w:val="en-US"/>
        </w:rPr>
        <w:t xml:space="preserve"> as outlined in proposed </w:t>
      </w:r>
      <w:proofErr w:type="spellStart"/>
      <w:r w:rsidRPr="0083584F">
        <w:rPr>
          <w:szCs w:val="18"/>
          <w:lang w:val="en-US"/>
        </w:rPr>
        <w:t>programme</w:t>
      </w:r>
      <w:proofErr w:type="spellEnd"/>
      <w:r w:rsidRPr="0083584F">
        <w:rPr>
          <w:szCs w:val="18"/>
          <w:lang w:val="en-US"/>
        </w:rPr>
        <w:t xml:space="preserve"> budget for 202</w:t>
      </w:r>
      <w:r>
        <w:rPr>
          <w:szCs w:val="18"/>
          <w:lang w:val="en-US"/>
        </w:rPr>
        <w:t>3</w:t>
      </w:r>
      <w:r w:rsidRPr="0083584F">
        <w:rPr>
          <w:szCs w:val="18"/>
          <w:lang w:val="en-US"/>
        </w:rPr>
        <w:t xml:space="preserve"> (A/7</w:t>
      </w:r>
      <w:r>
        <w:rPr>
          <w:szCs w:val="18"/>
          <w:lang w:val="en-US"/>
        </w:rPr>
        <w:t>7</w:t>
      </w:r>
      <w:r w:rsidRPr="0083584F">
        <w:rPr>
          <w:szCs w:val="18"/>
          <w:lang w:val="en-US"/>
        </w:rPr>
        <w:t xml:space="preserve">/6 (Sect.20), para 20.6), the World Forum will develop, </w:t>
      </w:r>
      <w:proofErr w:type="gramStart"/>
      <w:r w:rsidRPr="0083584F">
        <w:rPr>
          <w:szCs w:val="18"/>
          <w:lang w:val="en-US"/>
        </w:rPr>
        <w:t>harmonize</w:t>
      </w:r>
      <w:proofErr w:type="gramEnd"/>
      <w:r w:rsidRPr="0083584F">
        <w:rPr>
          <w:szCs w:val="18"/>
          <w:lang w:val="en-US"/>
        </w:rPr>
        <w:t xml:space="preserve"> and update UN Regulations in order to enhance the performance of vehicles. The present document is submitted in conformity with that mandate</w:t>
      </w:r>
      <w:r>
        <w:rPr>
          <w:szCs w:val="18"/>
          <w:lang w:val="en-US"/>
        </w:rPr>
        <w:t>.</w:t>
      </w:r>
    </w:p>
  </w:footnote>
  <w:footnote w:id="3">
    <w:p w14:paraId="5BC16E2F" w14:textId="4DB9A3BA" w:rsidR="002A1D03" w:rsidRPr="004D40F5" w:rsidRDefault="002A1D03" w:rsidP="002A1D03">
      <w:pPr>
        <w:pStyle w:val="FootnoteText"/>
      </w:pPr>
      <w:r w:rsidRPr="00FD1C37">
        <w:tab/>
      </w:r>
      <w:r>
        <w:rPr>
          <w:rStyle w:val="FootnoteReference"/>
        </w:rPr>
        <w:footnoteRef/>
      </w:r>
      <w:r w:rsidRPr="00FD1C37">
        <w:t xml:space="preserve">  </w:t>
      </w:r>
      <w:r>
        <w:tab/>
      </w:r>
      <w:r w:rsidRPr="00127346">
        <w:rPr>
          <w:lang w:val="en-US"/>
        </w:rPr>
        <w:t xml:space="preserve">As defined in the Consolidated Resolution on the </w:t>
      </w:r>
      <w:r w:rsidRPr="00BB4294">
        <w:t>Construction</w:t>
      </w:r>
      <w:r w:rsidRPr="00127346">
        <w:rPr>
          <w:lang w:val="en-US"/>
        </w:rPr>
        <w:t xml:space="preserve"> of Vehicles (R.E.3.), document ECE/TRANS/WP.29/78/Rev.</w:t>
      </w:r>
      <w:r>
        <w:rPr>
          <w:lang w:val="en-US"/>
        </w:rPr>
        <w:t>6</w:t>
      </w:r>
      <w:r w:rsidRPr="00127346">
        <w:rPr>
          <w:lang w:val="en-US"/>
        </w:rPr>
        <w:t xml:space="preserve">, para. </w:t>
      </w:r>
      <w:r w:rsidRPr="00BB4294">
        <w:t xml:space="preserve">2 - </w:t>
      </w:r>
      <w:r w:rsidR="000267FF">
        <w:br/>
      </w:r>
      <w:hyperlink r:id="rId1" w:history="1">
        <w:r w:rsidR="000267FF" w:rsidRPr="00BE42B0">
          <w:rPr>
            <w:rStyle w:val="Hyperlink"/>
          </w:rPr>
          <w:t>https://unece.org/transport/standards/transport/vehicle-regulations-wp29/resolutions</w:t>
        </w:r>
      </w:hyperlink>
      <w:r w:rsidR="000267FF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460F" w14:textId="060CDF58" w:rsidR="000A3E1E" w:rsidRPr="00DA129C" w:rsidRDefault="003D5D0B" w:rsidP="000A3E1E">
    <w:pPr>
      <w:pStyle w:val="Header"/>
    </w:pPr>
    <w:r>
      <w:t>ECE/TRANS/WP.29/202</w:t>
    </w:r>
    <w:r w:rsidR="000B5CAC">
      <w:t>3</w:t>
    </w:r>
    <w:r>
      <w:t>/</w:t>
    </w:r>
    <w:r w:rsidR="000A3E1E">
      <w:t>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E377" w14:textId="081281FA" w:rsidR="003D5D0B" w:rsidRPr="00DA129C" w:rsidRDefault="003D5D0B" w:rsidP="007D76FC">
    <w:pPr>
      <w:pStyle w:val="Header"/>
      <w:ind w:right="90"/>
      <w:jc w:val="right"/>
    </w:pPr>
    <w:r>
      <w:t>ECE/TRANS/WP.29/202</w:t>
    </w:r>
    <w:r w:rsidR="000B5CAC">
      <w:t>3</w:t>
    </w:r>
    <w:r>
      <w:t>/</w:t>
    </w:r>
    <w:r w:rsidR="00A055DC">
      <w:t>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98AC" w14:textId="2218F5AB" w:rsidR="00D36606" w:rsidRPr="007D63BD" w:rsidRDefault="00D36606" w:rsidP="007D63BD">
    <w:pPr>
      <w:pStyle w:val="Header"/>
      <w:pBdr>
        <w:bottom w:val="none" w:sz="0" w:space="0" w:color="auto"/>
      </w:pBd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719910818" textId="439357432" start="106" length="8" invalidationStart="106" invalidationLength="8" id="vxCFMcAd"/>
  </int:Manifest>
  <int:Observations>
    <int:Content id="vxCFMcAd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9A2"/>
    <w:multiLevelType w:val="hybridMultilevel"/>
    <w:tmpl w:val="73F2B036"/>
    <w:lvl w:ilvl="0" w:tplc="DBBC370E">
      <w:start w:val="1"/>
      <w:numFmt w:val="lowerLetter"/>
      <w:lvlText w:val="(%1)"/>
      <w:lvlJc w:val="left"/>
      <w:pPr>
        <w:ind w:left="14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" w15:restartNumberingAfterBreak="0">
    <w:nsid w:val="0427015E"/>
    <w:multiLevelType w:val="hybridMultilevel"/>
    <w:tmpl w:val="597A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761BD"/>
    <w:multiLevelType w:val="hybridMultilevel"/>
    <w:tmpl w:val="22D80538"/>
    <w:lvl w:ilvl="0" w:tplc="101EC9E0">
      <w:start w:val="1"/>
      <w:numFmt w:val="lowerLetter"/>
      <w:lvlText w:val="(%1)"/>
      <w:lvlJc w:val="left"/>
      <w:pPr>
        <w:ind w:left="14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3" w15:restartNumberingAfterBreak="0">
    <w:nsid w:val="09D264D0"/>
    <w:multiLevelType w:val="hybridMultilevel"/>
    <w:tmpl w:val="F0AA54E2"/>
    <w:lvl w:ilvl="0" w:tplc="BBA2C2D0">
      <w:start w:val="1"/>
      <w:numFmt w:val="lowerLetter"/>
      <w:lvlText w:val="(%1)"/>
      <w:lvlJc w:val="left"/>
      <w:pPr>
        <w:ind w:left="1080" w:hanging="360"/>
      </w:pPr>
      <w:rPr>
        <w:rFonts w:asciiTheme="minorHAnsi" w:eastAsia="MS Mincho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463C89"/>
    <w:multiLevelType w:val="hybridMultilevel"/>
    <w:tmpl w:val="0F86FB20"/>
    <w:lvl w:ilvl="0" w:tplc="C380C13E">
      <w:start w:val="1"/>
      <w:numFmt w:val="lowerLetter"/>
      <w:lvlText w:val="(%1)"/>
      <w:lvlJc w:val="left"/>
      <w:pPr>
        <w:ind w:left="14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5" w15:restartNumberingAfterBreak="0">
    <w:nsid w:val="0C136339"/>
    <w:multiLevelType w:val="hybridMultilevel"/>
    <w:tmpl w:val="8D487FBA"/>
    <w:lvl w:ilvl="0" w:tplc="98F222B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0D1B6877"/>
    <w:multiLevelType w:val="multilevel"/>
    <w:tmpl w:val="EA460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ind w:left="1430" w:hanging="720"/>
      </w:pPr>
      <w:rPr>
        <w:rFonts w:ascii="Wingdings" w:hAnsi="Wingdings" w:hint="default"/>
        <w:b w:val="0"/>
        <w:sz w:val="24"/>
        <w:szCs w:val="24"/>
      </w:rPr>
    </w:lvl>
    <w:lvl w:ilvl="3">
      <w:start w:val="1"/>
      <w:numFmt w:val="lowerLetter"/>
      <w:lvlText w:val="(%4)"/>
      <w:lvlJc w:val="left"/>
      <w:pPr>
        <w:ind w:left="1998" w:hanging="720"/>
      </w:pPr>
      <w:rPr>
        <w:rFonts w:asciiTheme="minorHAnsi" w:eastAsia="MS Mincho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ED020D"/>
    <w:multiLevelType w:val="hybridMultilevel"/>
    <w:tmpl w:val="D182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71251A"/>
    <w:multiLevelType w:val="hybridMultilevel"/>
    <w:tmpl w:val="D4EC03A0"/>
    <w:lvl w:ilvl="0" w:tplc="95044B3C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E3575"/>
    <w:multiLevelType w:val="hybridMultilevel"/>
    <w:tmpl w:val="0B7E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C0146"/>
    <w:multiLevelType w:val="hybridMultilevel"/>
    <w:tmpl w:val="EE5CD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45419"/>
    <w:multiLevelType w:val="hybridMultilevel"/>
    <w:tmpl w:val="2820B534"/>
    <w:lvl w:ilvl="0" w:tplc="9C923D8C">
      <w:start w:val="1"/>
      <w:numFmt w:val="lowerLetter"/>
      <w:lvlText w:val="(%1)"/>
      <w:lvlJc w:val="left"/>
      <w:pPr>
        <w:ind w:left="420" w:hanging="420"/>
      </w:pPr>
      <w:rPr>
        <w:rFonts w:asciiTheme="minorHAnsi" w:eastAsia="Times New Roman" w:hAnsiTheme="minorHAnsi" w:cstheme="minorHAns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9C923D8C">
      <w:start w:val="1"/>
      <w:numFmt w:val="lowerLetter"/>
      <w:lvlText w:val="(%4)"/>
      <w:lvlJc w:val="left"/>
      <w:pPr>
        <w:ind w:left="1680" w:hanging="420"/>
      </w:pPr>
      <w:rPr>
        <w:rFonts w:asciiTheme="minorHAnsi" w:eastAsia="Times New Roman" w:hAnsiTheme="minorHAnsi" w:cstheme="minorHAnsi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F97C15"/>
    <w:multiLevelType w:val="hybridMultilevel"/>
    <w:tmpl w:val="157EDBC8"/>
    <w:lvl w:ilvl="0" w:tplc="BBA2C2D0">
      <w:start w:val="1"/>
      <w:numFmt w:val="lowerLetter"/>
      <w:lvlText w:val="(%1)"/>
      <w:lvlJc w:val="left"/>
      <w:pPr>
        <w:ind w:left="1080" w:hanging="360"/>
      </w:pPr>
      <w:rPr>
        <w:rFonts w:asciiTheme="minorHAnsi" w:eastAsia="MS Mincho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3B1CBA"/>
    <w:multiLevelType w:val="hybridMultilevel"/>
    <w:tmpl w:val="8C66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435DD"/>
    <w:multiLevelType w:val="hybridMultilevel"/>
    <w:tmpl w:val="2E9EC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52625"/>
    <w:multiLevelType w:val="hybridMultilevel"/>
    <w:tmpl w:val="0CA0DBCC"/>
    <w:lvl w:ilvl="0" w:tplc="0B368912">
      <w:start w:val="1"/>
      <w:numFmt w:val="upperLetter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29310716"/>
    <w:multiLevelType w:val="hybridMultilevel"/>
    <w:tmpl w:val="F1DE8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94311D"/>
    <w:multiLevelType w:val="hybridMultilevel"/>
    <w:tmpl w:val="C9CE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75897"/>
    <w:multiLevelType w:val="hybridMultilevel"/>
    <w:tmpl w:val="D1C4D174"/>
    <w:lvl w:ilvl="0" w:tplc="2876ABDE">
      <w:start w:val="1"/>
      <w:numFmt w:val="bullet"/>
      <w:lvlText w:val="•"/>
      <w:lvlJc w:val="left"/>
      <w:pPr>
        <w:ind w:left="185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D71AA"/>
    <w:multiLevelType w:val="hybridMultilevel"/>
    <w:tmpl w:val="B0729894"/>
    <w:lvl w:ilvl="0" w:tplc="6B8A0052">
      <w:start w:val="1"/>
      <w:numFmt w:val="lowerLetter"/>
      <w:lvlText w:val="(%1)"/>
      <w:lvlJc w:val="left"/>
      <w:pPr>
        <w:ind w:left="14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21" w15:restartNumberingAfterBreak="0">
    <w:nsid w:val="369E7E07"/>
    <w:multiLevelType w:val="hybridMultilevel"/>
    <w:tmpl w:val="4D38BEC8"/>
    <w:lvl w:ilvl="0" w:tplc="0413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7130731"/>
    <w:multiLevelType w:val="hybridMultilevel"/>
    <w:tmpl w:val="D29064F8"/>
    <w:lvl w:ilvl="0" w:tplc="113448AE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396637CA"/>
    <w:multiLevelType w:val="hybridMultilevel"/>
    <w:tmpl w:val="182A849A"/>
    <w:lvl w:ilvl="0" w:tplc="A202B78E">
      <w:start w:val="2"/>
      <w:numFmt w:val="bullet"/>
      <w:lvlText w:val="-"/>
      <w:lvlJc w:val="left"/>
      <w:pPr>
        <w:ind w:left="185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3BC955A0"/>
    <w:multiLevelType w:val="hybridMultilevel"/>
    <w:tmpl w:val="3978FDBE"/>
    <w:lvl w:ilvl="0" w:tplc="BBA2C2D0">
      <w:start w:val="1"/>
      <w:numFmt w:val="lowerLetter"/>
      <w:lvlText w:val="(%1)"/>
      <w:lvlJc w:val="left"/>
      <w:pPr>
        <w:ind w:left="1080" w:hanging="360"/>
      </w:pPr>
      <w:rPr>
        <w:rFonts w:asciiTheme="minorHAnsi" w:eastAsia="MS Mincho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C0641F"/>
    <w:multiLevelType w:val="hybridMultilevel"/>
    <w:tmpl w:val="DE8051A6"/>
    <w:lvl w:ilvl="0" w:tplc="9C923D8C">
      <w:start w:val="1"/>
      <w:numFmt w:val="lowerLetter"/>
      <w:lvlText w:val="(%1)"/>
      <w:lvlJc w:val="left"/>
      <w:pPr>
        <w:ind w:left="1794" w:hanging="360"/>
      </w:pPr>
      <w:rPr>
        <w:rFonts w:asciiTheme="minorHAnsi" w:eastAsia="Times New Roman" w:hAnsiTheme="minorHAnsi" w:cstheme="minorHAnsi"/>
      </w:rPr>
    </w:lvl>
    <w:lvl w:ilvl="1" w:tplc="10090019" w:tentative="1">
      <w:start w:val="1"/>
      <w:numFmt w:val="lowerLetter"/>
      <w:lvlText w:val="%2."/>
      <w:lvlJc w:val="left"/>
      <w:pPr>
        <w:ind w:left="2514" w:hanging="360"/>
      </w:pPr>
    </w:lvl>
    <w:lvl w:ilvl="2" w:tplc="1009001B" w:tentative="1">
      <w:start w:val="1"/>
      <w:numFmt w:val="lowerRoman"/>
      <w:lvlText w:val="%3."/>
      <w:lvlJc w:val="right"/>
      <w:pPr>
        <w:ind w:left="3234" w:hanging="180"/>
      </w:pPr>
    </w:lvl>
    <w:lvl w:ilvl="3" w:tplc="1009000F" w:tentative="1">
      <w:start w:val="1"/>
      <w:numFmt w:val="decimal"/>
      <w:lvlText w:val="%4."/>
      <w:lvlJc w:val="left"/>
      <w:pPr>
        <w:ind w:left="3954" w:hanging="360"/>
      </w:pPr>
    </w:lvl>
    <w:lvl w:ilvl="4" w:tplc="10090019" w:tentative="1">
      <w:start w:val="1"/>
      <w:numFmt w:val="lowerLetter"/>
      <w:lvlText w:val="%5."/>
      <w:lvlJc w:val="left"/>
      <w:pPr>
        <w:ind w:left="4674" w:hanging="360"/>
      </w:pPr>
    </w:lvl>
    <w:lvl w:ilvl="5" w:tplc="1009001B" w:tentative="1">
      <w:start w:val="1"/>
      <w:numFmt w:val="lowerRoman"/>
      <w:lvlText w:val="%6."/>
      <w:lvlJc w:val="right"/>
      <w:pPr>
        <w:ind w:left="5394" w:hanging="180"/>
      </w:pPr>
    </w:lvl>
    <w:lvl w:ilvl="6" w:tplc="1009000F" w:tentative="1">
      <w:start w:val="1"/>
      <w:numFmt w:val="decimal"/>
      <w:lvlText w:val="%7."/>
      <w:lvlJc w:val="left"/>
      <w:pPr>
        <w:ind w:left="6114" w:hanging="360"/>
      </w:pPr>
    </w:lvl>
    <w:lvl w:ilvl="7" w:tplc="10090019" w:tentative="1">
      <w:start w:val="1"/>
      <w:numFmt w:val="lowerLetter"/>
      <w:lvlText w:val="%8."/>
      <w:lvlJc w:val="left"/>
      <w:pPr>
        <w:ind w:left="6834" w:hanging="360"/>
      </w:pPr>
    </w:lvl>
    <w:lvl w:ilvl="8" w:tplc="10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6" w15:restartNumberingAfterBreak="0">
    <w:nsid w:val="402A3EBE"/>
    <w:multiLevelType w:val="hybridMultilevel"/>
    <w:tmpl w:val="7E54D350"/>
    <w:lvl w:ilvl="0" w:tplc="9C923D8C">
      <w:start w:val="1"/>
      <w:numFmt w:val="lowerLetter"/>
      <w:lvlText w:val="(%1)"/>
      <w:lvlJc w:val="left"/>
      <w:pPr>
        <w:ind w:left="1554" w:hanging="420"/>
      </w:pPr>
      <w:rPr>
        <w:rFonts w:asciiTheme="minorHAnsi" w:eastAsia="Times New Roman" w:hAnsiTheme="minorHAnsi" w:cstheme="minorHAnsi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7" w15:restartNumberingAfterBreak="0">
    <w:nsid w:val="41231D14"/>
    <w:multiLevelType w:val="hybridMultilevel"/>
    <w:tmpl w:val="04708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476A23"/>
    <w:multiLevelType w:val="multilevel"/>
    <w:tmpl w:val="9F120E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ind w:left="1430" w:hanging="720"/>
      </w:pPr>
      <w:rPr>
        <w:rFonts w:ascii="Wingdings" w:hAnsi="Wingdings" w:hint="default"/>
        <w:b w:val="0"/>
        <w:sz w:val="24"/>
        <w:szCs w:val="24"/>
      </w:rPr>
    </w:lvl>
    <w:lvl w:ilvl="3">
      <w:start w:val="1"/>
      <w:numFmt w:val="bullet"/>
      <w:lvlText w:val=""/>
      <w:lvlJc w:val="left"/>
      <w:pPr>
        <w:ind w:left="1998" w:hanging="720"/>
      </w:pPr>
      <w:rPr>
        <w:rFonts w:ascii="Wingdings" w:hAnsi="Wingdings" w:hint="default"/>
      </w:rPr>
    </w:lvl>
    <w:lvl w:ilvl="4">
      <w:start w:val="1"/>
      <w:numFmt w:val="lowerRoman"/>
      <w:lvlText w:val="(%5)"/>
      <w:lvlJc w:val="left"/>
      <w:pPr>
        <w:ind w:left="2064" w:hanging="360"/>
      </w:pPr>
      <w:rPr>
        <w:rFonts w:asciiTheme="minorHAnsi" w:eastAsia="MS Mincho" w:hAnsiTheme="minorHAnsi" w:cstheme="minorHAnsi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9" w15:restartNumberingAfterBreak="0">
    <w:nsid w:val="47D44E44"/>
    <w:multiLevelType w:val="hybridMultilevel"/>
    <w:tmpl w:val="72BAC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F24ED6"/>
    <w:multiLevelType w:val="hybridMultilevel"/>
    <w:tmpl w:val="16BEE9F2"/>
    <w:lvl w:ilvl="0" w:tplc="9378E4FE">
      <w:start w:val="1"/>
      <w:numFmt w:val="lowerLetter"/>
      <w:lvlText w:val="(%1)"/>
      <w:lvlJc w:val="left"/>
      <w:pPr>
        <w:ind w:left="1080" w:hanging="360"/>
      </w:pPr>
      <w:rPr>
        <w:rFonts w:asciiTheme="minorHAnsi" w:eastAsia="MS Mincho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83448DF"/>
    <w:multiLevelType w:val="hybridMultilevel"/>
    <w:tmpl w:val="B9F0B98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18090019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A4152B0"/>
    <w:multiLevelType w:val="hybridMultilevel"/>
    <w:tmpl w:val="BFACC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B65B21"/>
    <w:multiLevelType w:val="multilevel"/>
    <w:tmpl w:val="67408B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ind w:left="1430" w:hanging="720"/>
      </w:pPr>
      <w:rPr>
        <w:rFonts w:ascii="Wingdings" w:hAnsi="Wingdings" w:hint="default"/>
        <w:b w:val="0"/>
        <w:sz w:val="24"/>
        <w:szCs w:val="24"/>
      </w:rPr>
    </w:lvl>
    <w:lvl w:ilvl="3">
      <w:start w:val="1"/>
      <w:numFmt w:val="lowerLetter"/>
      <w:lvlText w:val="(%4)"/>
      <w:lvlJc w:val="left"/>
      <w:pPr>
        <w:ind w:left="1998" w:hanging="720"/>
      </w:pPr>
      <w:rPr>
        <w:rFonts w:asciiTheme="minorHAnsi" w:eastAsia="MS Mincho" w:hAnsiTheme="minorHAnsi" w:cstheme="minorHAnsi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4" w15:restartNumberingAfterBreak="0">
    <w:nsid w:val="57CC015F"/>
    <w:multiLevelType w:val="hybridMultilevel"/>
    <w:tmpl w:val="8056F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9226AA"/>
    <w:multiLevelType w:val="multilevel"/>
    <w:tmpl w:val="3C2A63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b w:val="0"/>
        <w:sz w:val="24"/>
        <w:szCs w:val="24"/>
      </w:rPr>
    </w:lvl>
    <w:lvl w:ilvl="2">
      <w:start w:val="1"/>
      <w:numFmt w:val="bullet"/>
      <w:lvlText w:val=""/>
      <w:lvlJc w:val="left"/>
      <w:pPr>
        <w:ind w:left="1638" w:hanging="720"/>
      </w:pPr>
      <w:rPr>
        <w:rFonts w:ascii="Wingdings" w:hAnsi="Wingdings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097" w:hanging="720"/>
      </w:pPr>
    </w:lvl>
    <w:lvl w:ilvl="4">
      <w:start w:val="1"/>
      <w:numFmt w:val="decimal"/>
      <w:lvlText w:val="%1.%2.%3.%4.%5"/>
      <w:lvlJc w:val="left"/>
      <w:pPr>
        <w:ind w:left="2556" w:hanging="720"/>
      </w:pPr>
    </w:lvl>
    <w:lvl w:ilvl="5">
      <w:start w:val="1"/>
      <w:numFmt w:val="decimal"/>
      <w:lvlText w:val="%1.%2.%3.%4.%5.%6"/>
      <w:lvlJc w:val="left"/>
      <w:pPr>
        <w:ind w:left="3375" w:hanging="1080"/>
      </w:pPr>
    </w:lvl>
    <w:lvl w:ilvl="6">
      <w:start w:val="1"/>
      <w:numFmt w:val="decimal"/>
      <w:lvlText w:val="%1.%2.%3.%4.%5.%6.%7"/>
      <w:lvlJc w:val="left"/>
      <w:pPr>
        <w:ind w:left="3834" w:hanging="1080"/>
      </w:pPr>
    </w:lvl>
    <w:lvl w:ilvl="7">
      <w:start w:val="1"/>
      <w:numFmt w:val="decimal"/>
      <w:lvlText w:val="%1.%2.%3.%4.%5.%6.%7.%8"/>
      <w:lvlJc w:val="left"/>
      <w:pPr>
        <w:ind w:left="4653" w:hanging="1440"/>
      </w:pPr>
    </w:lvl>
    <w:lvl w:ilvl="8">
      <w:start w:val="1"/>
      <w:numFmt w:val="decimal"/>
      <w:lvlText w:val="%1.%2.%3.%4.%5.%6.%7.%8.%9"/>
      <w:lvlJc w:val="left"/>
      <w:pPr>
        <w:ind w:left="5112" w:hanging="1440"/>
      </w:pPr>
    </w:lvl>
  </w:abstractNum>
  <w:abstractNum w:abstractNumId="36" w15:restartNumberingAfterBreak="0">
    <w:nsid w:val="612E763F"/>
    <w:multiLevelType w:val="multilevel"/>
    <w:tmpl w:val="1C9024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ind w:left="1430" w:hanging="720"/>
      </w:pPr>
      <w:rPr>
        <w:rFonts w:ascii="Wingdings" w:hAnsi="Wingdings" w:hint="default"/>
        <w:b w:val="0"/>
        <w:sz w:val="24"/>
        <w:szCs w:val="24"/>
      </w:rPr>
    </w:lvl>
    <w:lvl w:ilvl="3">
      <w:start w:val="1"/>
      <w:numFmt w:val="lowerLetter"/>
      <w:lvlText w:val="(%4)"/>
      <w:lvlJc w:val="left"/>
      <w:pPr>
        <w:ind w:left="1998" w:hanging="720"/>
      </w:pPr>
      <w:rPr>
        <w:rFonts w:asciiTheme="minorHAnsi" w:eastAsia="MS Mincho" w:hAnsiTheme="minorHAnsi" w:cstheme="minorHAnsi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7" w15:restartNumberingAfterBreak="0">
    <w:nsid w:val="61571D6C"/>
    <w:multiLevelType w:val="hybridMultilevel"/>
    <w:tmpl w:val="BDE6D22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19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AE5B41"/>
    <w:multiLevelType w:val="hybridMultilevel"/>
    <w:tmpl w:val="00F4106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19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E31A30"/>
    <w:multiLevelType w:val="hybridMultilevel"/>
    <w:tmpl w:val="CA6C1C92"/>
    <w:lvl w:ilvl="0" w:tplc="32206DDA">
      <w:start w:val="1"/>
      <w:numFmt w:val="lowerLetter"/>
      <w:lvlText w:val="(%1)"/>
      <w:lvlJc w:val="left"/>
      <w:pPr>
        <w:ind w:left="2626" w:hanging="360"/>
      </w:pPr>
    </w:lvl>
    <w:lvl w:ilvl="1" w:tplc="04070019">
      <w:start w:val="1"/>
      <w:numFmt w:val="lowerLetter"/>
      <w:lvlText w:val="%2."/>
      <w:lvlJc w:val="left"/>
      <w:pPr>
        <w:ind w:left="3346" w:hanging="360"/>
      </w:pPr>
    </w:lvl>
    <w:lvl w:ilvl="2" w:tplc="0407001B">
      <w:start w:val="1"/>
      <w:numFmt w:val="lowerRoman"/>
      <w:lvlText w:val="%3."/>
      <w:lvlJc w:val="right"/>
      <w:pPr>
        <w:ind w:left="4066" w:hanging="180"/>
      </w:pPr>
    </w:lvl>
    <w:lvl w:ilvl="3" w:tplc="0407000F">
      <w:start w:val="1"/>
      <w:numFmt w:val="decimal"/>
      <w:lvlText w:val="%4."/>
      <w:lvlJc w:val="left"/>
      <w:pPr>
        <w:ind w:left="4786" w:hanging="360"/>
      </w:pPr>
    </w:lvl>
    <w:lvl w:ilvl="4" w:tplc="04070019">
      <w:start w:val="1"/>
      <w:numFmt w:val="lowerLetter"/>
      <w:lvlText w:val="%5."/>
      <w:lvlJc w:val="left"/>
      <w:pPr>
        <w:ind w:left="5506" w:hanging="360"/>
      </w:pPr>
    </w:lvl>
    <w:lvl w:ilvl="5" w:tplc="0407001B">
      <w:start w:val="1"/>
      <w:numFmt w:val="lowerRoman"/>
      <w:lvlText w:val="%6."/>
      <w:lvlJc w:val="right"/>
      <w:pPr>
        <w:ind w:left="6226" w:hanging="180"/>
      </w:pPr>
    </w:lvl>
    <w:lvl w:ilvl="6" w:tplc="0407000F">
      <w:start w:val="1"/>
      <w:numFmt w:val="decimal"/>
      <w:lvlText w:val="%7."/>
      <w:lvlJc w:val="left"/>
      <w:pPr>
        <w:ind w:left="6946" w:hanging="360"/>
      </w:pPr>
    </w:lvl>
    <w:lvl w:ilvl="7" w:tplc="04070019">
      <w:start w:val="1"/>
      <w:numFmt w:val="lowerLetter"/>
      <w:lvlText w:val="%8."/>
      <w:lvlJc w:val="left"/>
      <w:pPr>
        <w:ind w:left="7666" w:hanging="360"/>
      </w:pPr>
    </w:lvl>
    <w:lvl w:ilvl="8" w:tplc="0407001B">
      <w:start w:val="1"/>
      <w:numFmt w:val="lowerRoman"/>
      <w:lvlText w:val="%9."/>
      <w:lvlJc w:val="right"/>
      <w:pPr>
        <w:ind w:left="8386" w:hanging="180"/>
      </w:pPr>
    </w:lvl>
  </w:abstractNum>
  <w:abstractNum w:abstractNumId="40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AD07B2"/>
    <w:multiLevelType w:val="hybridMultilevel"/>
    <w:tmpl w:val="D7D47906"/>
    <w:lvl w:ilvl="0" w:tplc="3B64B33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2" w15:restartNumberingAfterBreak="0">
    <w:nsid w:val="6CB64B50"/>
    <w:multiLevelType w:val="hybridMultilevel"/>
    <w:tmpl w:val="05943BD4"/>
    <w:lvl w:ilvl="0" w:tplc="9C923D8C">
      <w:start w:val="1"/>
      <w:numFmt w:val="lowerLetter"/>
      <w:lvlText w:val="(%1)"/>
      <w:lvlJc w:val="left"/>
      <w:pPr>
        <w:ind w:left="1260" w:hanging="360"/>
      </w:pPr>
      <w:rPr>
        <w:rFonts w:asciiTheme="minorHAnsi" w:eastAsia="Times New Roman" w:hAnsiTheme="minorHAnsi" w:cstheme="minorHAnsi" w:hint="default"/>
      </w:rPr>
    </w:lvl>
    <w:lvl w:ilvl="1" w:tplc="10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6DDE1FE2"/>
    <w:multiLevelType w:val="multilevel"/>
    <w:tmpl w:val="A24250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ind w:left="1430" w:hanging="720"/>
      </w:pPr>
      <w:rPr>
        <w:rFonts w:ascii="Wingdings" w:hAnsi="Wingdings" w:hint="default"/>
        <w:b w:val="0"/>
        <w:sz w:val="24"/>
        <w:szCs w:val="24"/>
      </w:rPr>
    </w:lvl>
    <w:lvl w:ilvl="3">
      <w:start w:val="1"/>
      <w:numFmt w:val="lowerLetter"/>
      <w:lvlText w:val="(%4)"/>
      <w:lvlJc w:val="left"/>
      <w:pPr>
        <w:ind w:left="1998" w:hanging="720"/>
      </w:pPr>
      <w:rPr>
        <w:rFonts w:asciiTheme="minorHAnsi" w:eastAsia="MS Mincho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4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F1766"/>
    <w:multiLevelType w:val="hybridMultilevel"/>
    <w:tmpl w:val="9C608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C2788D"/>
    <w:multiLevelType w:val="multilevel"/>
    <w:tmpl w:val="02EC6D0A"/>
    <w:lvl w:ilvl="0">
      <w:start w:val="11"/>
      <w:numFmt w:val="decimal"/>
      <w:lvlText w:val="%1"/>
      <w:lvlJc w:val="left"/>
      <w:pPr>
        <w:ind w:left="786" w:hanging="360"/>
      </w:pPr>
      <w:rPr>
        <w:rFonts w:hint="eastAsia"/>
        <w:b/>
      </w:rPr>
    </w:lvl>
    <w:lvl w:ilvl="1">
      <w:start w:val="1"/>
      <w:numFmt w:val="lowerLetter"/>
      <w:lvlText w:val="(%2)"/>
      <w:lvlJc w:val="left"/>
      <w:pPr>
        <w:ind w:left="1070" w:hanging="360"/>
      </w:pPr>
      <w:rPr>
        <w:rFonts w:asciiTheme="minorHAnsi" w:eastAsia="Times New Roman" w:hAnsiTheme="minorHAnsi" w:cstheme="minorHAnsi" w:hint="default"/>
        <w:b w:val="0"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998" w:hanging="720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2424" w:hanging="720"/>
      </w:pPr>
      <w:rPr>
        <w:rFonts w:hint="eastAsia"/>
        <w:b w:val="0"/>
      </w:rPr>
    </w:lvl>
    <w:lvl w:ilvl="4">
      <w:start w:val="1"/>
      <w:numFmt w:val="decimal"/>
      <w:lvlText w:val="%1.%2.%3.%4.%5"/>
      <w:lvlJc w:val="left"/>
      <w:pPr>
        <w:ind w:left="321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36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422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48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274" w:hanging="1440"/>
      </w:pPr>
      <w:rPr>
        <w:rFonts w:hint="eastAsia"/>
      </w:rPr>
    </w:lvl>
  </w:abstractNum>
  <w:num w:numId="1">
    <w:abstractNumId w:val="40"/>
  </w:num>
  <w:num w:numId="2">
    <w:abstractNumId w:val="44"/>
  </w:num>
  <w:num w:numId="3">
    <w:abstractNumId w:val="7"/>
  </w:num>
  <w:num w:numId="4">
    <w:abstractNumId w:val="41"/>
  </w:num>
  <w:num w:numId="5">
    <w:abstractNumId w:val="35"/>
  </w:num>
  <w:num w:numId="6">
    <w:abstractNumId w:val="33"/>
  </w:num>
  <w:num w:numId="7">
    <w:abstractNumId w:val="9"/>
  </w:num>
  <w:num w:numId="8">
    <w:abstractNumId w:val="25"/>
  </w:num>
  <w:num w:numId="9">
    <w:abstractNumId w:val="28"/>
  </w:num>
  <w:num w:numId="10">
    <w:abstractNumId w:val="30"/>
  </w:num>
  <w:num w:numId="11">
    <w:abstractNumId w:val="3"/>
  </w:num>
  <w:num w:numId="12">
    <w:abstractNumId w:val="12"/>
  </w:num>
  <w:num w:numId="13">
    <w:abstractNumId w:val="36"/>
  </w:num>
  <w:num w:numId="14">
    <w:abstractNumId w:val="6"/>
  </w:num>
  <w:num w:numId="15">
    <w:abstractNumId w:val="43"/>
  </w:num>
  <w:num w:numId="16">
    <w:abstractNumId w:val="13"/>
  </w:num>
  <w:num w:numId="17">
    <w:abstractNumId w:val="46"/>
  </w:num>
  <w:num w:numId="18">
    <w:abstractNumId w:val="42"/>
  </w:num>
  <w:num w:numId="19">
    <w:abstractNumId w:val="16"/>
  </w:num>
  <w:num w:numId="20">
    <w:abstractNumId w:val="20"/>
  </w:num>
  <w:num w:numId="21">
    <w:abstractNumId w:val="0"/>
  </w:num>
  <w:num w:numId="22">
    <w:abstractNumId w:val="4"/>
  </w:num>
  <w:num w:numId="23">
    <w:abstractNumId w:val="2"/>
  </w:num>
  <w:num w:numId="24">
    <w:abstractNumId w:val="24"/>
  </w:num>
  <w:num w:numId="25">
    <w:abstractNumId w:val="26"/>
  </w:num>
  <w:num w:numId="26">
    <w:abstractNumId w:val="31"/>
  </w:num>
  <w:num w:numId="27">
    <w:abstractNumId w:val="37"/>
  </w:num>
  <w:num w:numId="28">
    <w:abstractNumId w:val="38"/>
  </w:num>
  <w:num w:numId="29">
    <w:abstractNumId w:val="5"/>
  </w:num>
  <w:num w:numId="30">
    <w:abstractNumId w:val="27"/>
  </w:num>
  <w:num w:numId="31">
    <w:abstractNumId w:val="23"/>
  </w:num>
  <w:num w:numId="32">
    <w:abstractNumId w:val="19"/>
  </w:num>
  <w:num w:numId="33">
    <w:abstractNumId w:val="10"/>
  </w:num>
  <w:num w:numId="34">
    <w:abstractNumId w:val="21"/>
  </w:num>
  <w:num w:numId="35">
    <w:abstractNumId w:val="32"/>
  </w:num>
  <w:num w:numId="36">
    <w:abstractNumId w:val="17"/>
  </w:num>
  <w:num w:numId="37">
    <w:abstractNumId w:val="8"/>
  </w:num>
  <w:num w:numId="38">
    <w:abstractNumId w:val="45"/>
  </w:num>
  <w:num w:numId="39">
    <w:abstractNumId w:val="34"/>
  </w:num>
  <w:num w:numId="40">
    <w:abstractNumId w:val="1"/>
  </w:num>
  <w:num w:numId="41">
    <w:abstractNumId w:val="11"/>
  </w:num>
  <w:num w:numId="42">
    <w:abstractNumId w:val="15"/>
  </w:num>
  <w:num w:numId="43">
    <w:abstractNumId w:val="18"/>
  </w:num>
  <w:num w:numId="44">
    <w:abstractNumId w:val="29"/>
  </w:num>
  <w:num w:numId="45">
    <w:abstractNumId w:val="14"/>
  </w:num>
  <w:num w:numId="46">
    <w:abstractNumId w:val="22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en-IE" w:vendorID="64" w:dllVersion="0" w:nlCheck="1" w:checkStyle="0"/>
  <w:activeWritingStyle w:appName="MSWord" w:lang="es-ES" w:vendorID="64" w:dllVersion="0" w:nlCheck="1" w:checkStyle="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en-IE" w:vendorID="64" w:dllVersion="6" w:nlCheck="1" w:checkStyle="0"/>
  <w:activeWritingStyle w:appName="MSWord" w:lang="ja-JP" w:vendorID="64" w:dllVersion="0" w:nlCheck="1" w:checkStyle="1"/>
  <w:activeWritingStyle w:appName="MSWord" w:lang="fr-FR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29C"/>
    <w:rsid w:val="0000068E"/>
    <w:rsid w:val="00002A7D"/>
    <w:rsid w:val="000038A8"/>
    <w:rsid w:val="00005DF3"/>
    <w:rsid w:val="00006790"/>
    <w:rsid w:val="00006E92"/>
    <w:rsid w:val="0000797E"/>
    <w:rsid w:val="00012A62"/>
    <w:rsid w:val="00015D84"/>
    <w:rsid w:val="00016B91"/>
    <w:rsid w:val="00017304"/>
    <w:rsid w:val="000205CB"/>
    <w:rsid w:val="000223DF"/>
    <w:rsid w:val="00023B84"/>
    <w:rsid w:val="00025097"/>
    <w:rsid w:val="000267FF"/>
    <w:rsid w:val="00027624"/>
    <w:rsid w:val="0003189E"/>
    <w:rsid w:val="00035BAB"/>
    <w:rsid w:val="00041830"/>
    <w:rsid w:val="000469AC"/>
    <w:rsid w:val="00047FF3"/>
    <w:rsid w:val="00050F6B"/>
    <w:rsid w:val="00053240"/>
    <w:rsid w:val="00055A66"/>
    <w:rsid w:val="00055B81"/>
    <w:rsid w:val="000631AE"/>
    <w:rsid w:val="000678CD"/>
    <w:rsid w:val="00072C8C"/>
    <w:rsid w:val="000735E2"/>
    <w:rsid w:val="00077106"/>
    <w:rsid w:val="00081CE0"/>
    <w:rsid w:val="000824A4"/>
    <w:rsid w:val="00083C89"/>
    <w:rsid w:val="00084D30"/>
    <w:rsid w:val="00086E55"/>
    <w:rsid w:val="00090320"/>
    <w:rsid w:val="0009279A"/>
    <w:rsid w:val="000931C0"/>
    <w:rsid w:val="00095E00"/>
    <w:rsid w:val="00097003"/>
    <w:rsid w:val="000979BC"/>
    <w:rsid w:val="000A1E33"/>
    <w:rsid w:val="000A2E09"/>
    <w:rsid w:val="000A3E1E"/>
    <w:rsid w:val="000A5516"/>
    <w:rsid w:val="000B175B"/>
    <w:rsid w:val="000B3069"/>
    <w:rsid w:val="000B3A0F"/>
    <w:rsid w:val="000B5C4E"/>
    <w:rsid w:val="000B5CAC"/>
    <w:rsid w:val="000B7EF0"/>
    <w:rsid w:val="000C4DD6"/>
    <w:rsid w:val="000C586E"/>
    <w:rsid w:val="000D0FC7"/>
    <w:rsid w:val="000D2E83"/>
    <w:rsid w:val="000D4C91"/>
    <w:rsid w:val="000D74E3"/>
    <w:rsid w:val="000E0415"/>
    <w:rsid w:val="000E6440"/>
    <w:rsid w:val="000F0349"/>
    <w:rsid w:val="000F227B"/>
    <w:rsid w:val="000F3ECC"/>
    <w:rsid w:val="000F6A57"/>
    <w:rsid w:val="000F6CA2"/>
    <w:rsid w:val="000F7715"/>
    <w:rsid w:val="00101061"/>
    <w:rsid w:val="00103EC8"/>
    <w:rsid w:val="00106BCB"/>
    <w:rsid w:val="00110080"/>
    <w:rsid w:val="00110252"/>
    <w:rsid w:val="00110557"/>
    <w:rsid w:val="0011360B"/>
    <w:rsid w:val="001139C7"/>
    <w:rsid w:val="00113F6B"/>
    <w:rsid w:val="001145B0"/>
    <w:rsid w:val="00114960"/>
    <w:rsid w:val="00120730"/>
    <w:rsid w:val="00122248"/>
    <w:rsid w:val="00125C14"/>
    <w:rsid w:val="00130CAF"/>
    <w:rsid w:val="0013191C"/>
    <w:rsid w:val="00134874"/>
    <w:rsid w:val="001431A2"/>
    <w:rsid w:val="001454C8"/>
    <w:rsid w:val="00146362"/>
    <w:rsid w:val="0014689A"/>
    <w:rsid w:val="00147286"/>
    <w:rsid w:val="001539E0"/>
    <w:rsid w:val="001553F5"/>
    <w:rsid w:val="00156B59"/>
    <w:rsid w:val="00156B99"/>
    <w:rsid w:val="0016164B"/>
    <w:rsid w:val="001625BA"/>
    <w:rsid w:val="00162DD3"/>
    <w:rsid w:val="00165158"/>
    <w:rsid w:val="00165C72"/>
    <w:rsid w:val="00166124"/>
    <w:rsid w:val="00166195"/>
    <w:rsid w:val="001662C3"/>
    <w:rsid w:val="00172383"/>
    <w:rsid w:val="0017598E"/>
    <w:rsid w:val="0017668E"/>
    <w:rsid w:val="00182D60"/>
    <w:rsid w:val="00183210"/>
    <w:rsid w:val="00184DDA"/>
    <w:rsid w:val="001900CD"/>
    <w:rsid w:val="00192C79"/>
    <w:rsid w:val="00194FAB"/>
    <w:rsid w:val="001A0452"/>
    <w:rsid w:val="001A1E11"/>
    <w:rsid w:val="001A6EE3"/>
    <w:rsid w:val="001B0C9C"/>
    <w:rsid w:val="001B141E"/>
    <w:rsid w:val="001B2812"/>
    <w:rsid w:val="001B4B04"/>
    <w:rsid w:val="001B4BA3"/>
    <w:rsid w:val="001B5875"/>
    <w:rsid w:val="001B5A92"/>
    <w:rsid w:val="001B6621"/>
    <w:rsid w:val="001C019A"/>
    <w:rsid w:val="001C473C"/>
    <w:rsid w:val="001C4B9C"/>
    <w:rsid w:val="001C6663"/>
    <w:rsid w:val="001C7895"/>
    <w:rsid w:val="001D1099"/>
    <w:rsid w:val="001D26DF"/>
    <w:rsid w:val="001D48B8"/>
    <w:rsid w:val="001D65AE"/>
    <w:rsid w:val="001E4991"/>
    <w:rsid w:val="001E546A"/>
    <w:rsid w:val="001F1599"/>
    <w:rsid w:val="001F19C4"/>
    <w:rsid w:val="001F3CCF"/>
    <w:rsid w:val="001F4B2A"/>
    <w:rsid w:val="001F4B4B"/>
    <w:rsid w:val="0020178F"/>
    <w:rsid w:val="002043F0"/>
    <w:rsid w:val="00211098"/>
    <w:rsid w:val="002116DD"/>
    <w:rsid w:val="00211E0B"/>
    <w:rsid w:val="00214E5B"/>
    <w:rsid w:val="00215F9F"/>
    <w:rsid w:val="00222A31"/>
    <w:rsid w:val="00224496"/>
    <w:rsid w:val="00225BB3"/>
    <w:rsid w:val="00227BAD"/>
    <w:rsid w:val="002314EC"/>
    <w:rsid w:val="00232575"/>
    <w:rsid w:val="00235270"/>
    <w:rsid w:val="00235383"/>
    <w:rsid w:val="0024035D"/>
    <w:rsid w:val="00240D59"/>
    <w:rsid w:val="00240F05"/>
    <w:rsid w:val="002412C2"/>
    <w:rsid w:val="00244E31"/>
    <w:rsid w:val="00246DB2"/>
    <w:rsid w:val="00247258"/>
    <w:rsid w:val="00250AF5"/>
    <w:rsid w:val="00252592"/>
    <w:rsid w:val="002547E8"/>
    <w:rsid w:val="00255443"/>
    <w:rsid w:val="002568AA"/>
    <w:rsid w:val="00257CAC"/>
    <w:rsid w:val="0026296E"/>
    <w:rsid w:val="00264D8D"/>
    <w:rsid w:val="00266168"/>
    <w:rsid w:val="00266387"/>
    <w:rsid w:val="00266607"/>
    <w:rsid w:val="00266A54"/>
    <w:rsid w:val="00270CF3"/>
    <w:rsid w:val="00271145"/>
    <w:rsid w:val="0027237A"/>
    <w:rsid w:val="00273D3C"/>
    <w:rsid w:val="0027750C"/>
    <w:rsid w:val="002810BE"/>
    <w:rsid w:val="00281172"/>
    <w:rsid w:val="00281BCA"/>
    <w:rsid w:val="00284CE3"/>
    <w:rsid w:val="00285B8A"/>
    <w:rsid w:val="00290142"/>
    <w:rsid w:val="0029487B"/>
    <w:rsid w:val="002974E9"/>
    <w:rsid w:val="002A1685"/>
    <w:rsid w:val="002A18B1"/>
    <w:rsid w:val="002A1D03"/>
    <w:rsid w:val="002A306B"/>
    <w:rsid w:val="002A42DE"/>
    <w:rsid w:val="002A5103"/>
    <w:rsid w:val="002A54B5"/>
    <w:rsid w:val="002A57A0"/>
    <w:rsid w:val="002A6F1C"/>
    <w:rsid w:val="002A760D"/>
    <w:rsid w:val="002A7D1F"/>
    <w:rsid w:val="002A7F94"/>
    <w:rsid w:val="002B071C"/>
    <w:rsid w:val="002B0C6E"/>
    <w:rsid w:val="002B109A"/>
    <w:rsid w:val="002B1E6C"/>
    <w:rsid w:val="002B249B"/>
    <w:rsid w:val="002B3288"/>
    <w:rsid w:val="002B3B71"/>
    <w:rsid w:val="002B7E86"/>
    <w:rsid w:val="002C24BD"/>
    <w:rsid w:val="002C3CEF"/>
    <w:rsid w:val="002C45C9"/>
    <w:rsid w:val="002C6A32"/>
    <w:rsid w:val="002C6D45"/>
    <w:rsid w:val="002D12CD"/>
    <w:rsid w:val="002D24CA"/>
    <w:rsid w:val="002D2691"/>
    <w:rsid w:val="002D2C59"/>
    <w:rsid w:val="002D57D0"/>
    <w:rsid w:val="002D6981"/>
    <w:rsid w:val="002D6E53"/>
    <w:rsid w:val="002D7355"/>
    <w:rsid w:val="002E18EA"/>
    <w:rsid w:val="002E3069"/>
    <w:rsid w:val="002E42A4"/>
    <w:rsid w:val="002E53DF"/>
    <w:rsid w:val="002F046D"/>
    <w:rsid w:val="002F3023"/>
    <w:rsid w:val="002F3443"/>
    <w:rsid w:val="002F52D7"/>
    <w:rsid w:val="00301764"/>
    <w:rsid w:val="00302ECC"/>
    <w:rsid w:val="00303315"/>
    <w:rsid w:val="00303B86"/>
    <w:rsid w:val="003046EF"/>
    <w:rsid w:val="00304BDF"/>
    <w:rsid w:val="00313AE8"/>
    <w:rsid w:val="00317891"/>
    <w:rsid w:val="00317939"/>
    <w:rsid w:val="003229D8"/>
    <w:rsid w:val="00324BD2"/>
    <w:rsid w:val="00325207"/>
    <w:rsid w:val="00327256"/>
    <w:rsid w:val="00334324"/>
    <w:rsid w:val="00335B69"/>
    <w:rsid w:val="00336C97"/>
    <w:rsid w:val="00336E4E"/>
    <w:rsid w:val="00337425"/>
    <w:rsid w:val="00337F88"/>
    <w:rsid w:val="00342432"/>
    <w:rsid w:val="00346872"/>
    <w:rsid w:val="00350D25"/>
    <w:rsid w:val="0035223F"/>
    <w:rsid w:val="00352D4B"/>
    <w:rsid w:val="003532A9"/>
    <w:rsid w:val="00355A50"/>
    <w:rsid w:val="00355EF0"/>
    <w:rsid w:val="0035638C"/>
    <w:rsid w:val="00356F00"/>
    <w:rsid w:val="00362ADF"/>
    <w:rsid w:val="0036450F"/>
    <w:rsid w:val="003652BD"/>
    <w:rsid w:val="00366157"/>
    <w:rsid w:val="003667F2"/>
    <w:rsid w:val="003726A3"/>
    <w:rsid w:val="0037622A"/>
    <w:rsid w:val="003807F3"/>
    <w:rsid w:val="00381F0A"/>
    <w:rsid w:val="00382C19"/>
    <w:rsid w:val="00386BC3"/>
    <w:rsid w:val="00386E6A"/>
    <w:rsid w:val="0039021C"/>
    <w:rsid w:val="00396293"/>
    <w:rsid w:val="003971A1"/>
    <w:rsid w:val="00397EF6"/>
    <w:rsid w:val="003A41B0"/>
    <w:rsid w:val="003A46BB"/>
    <w:rsid w:val="003A4EC7"/>
    <w:rsid w:val="003A7295"/>
    <w:rsid w:val="003B13C3"/>
    <w:rsid w:val="003B1F60"/>
    <w:rsid w:val="003B215E"/>
    <w:rsid w:val="003B3A7E"/>
    <w:rsid w:val="003B47EB"/>
    <w:rsid w:val="003C0E30"/>
    <w:rsid w:val="003C191E"/>
    <w:rsid w:val="003C1B72"/>
    <w:rsid w:val="003C2CC4"/>
    <w:rsid w:val="003D433A"/>
    <w:rsid w:val="003D4B23"/>
    <w:rsid w:val="003D5D0B"/>
    <w:rsid w:val="003D75AB"/>
    <w:rsid w:val="003E0F4D"/>
    <w:rsid w:val="003E2200"/>
    <w:rsid w:val="003E278A"/>
    <w:rsid w:val="003E2882"/>
    <w:rsid w:val="003E409F"/>
    <w:rsid w:val="003F2573"/>
    <w:rsid w:val="003F316E"/>
    <w:rsid w:val="003F5AFC"/>
    <w:rsid w:val="0040108A"/>
    <w:rsid w:val="00401106"/>
    <w:rsid w:val="004022FA"/>
    <w:rsid w:val="00407AC8"/>
    <w:rsid w:val="0041249D"/>
    <w:rsid w:val="00413520"/>
    <w:rsid w:val="0041423F"/>
    <w:rsid w:val="00414312"/>
    <w:rsid w:val="00416063"/>
    <w:rsid w:val="004170AE"/>
    <w:rsid w:val="00422354"/>
    <w:rsid w:val="004225DE"/>
    <w:rsid w:val="00425E8F"/>
    <w:rsid w:val="0042796D"/>
    <w:rsid w:val="004307F6"/>
    <w:rsid w:val="00430F5F"/>
    <w:rsid w:val="004325CB"/>
    <w:rsid w:val="00434779"/>
    <w:rsid w:val="004365CF"/>
    <w:rsid w:val="00437167"/>
    <w:rsid w:val="004375A9"/>
    <w:rsid w:val="00440A07"/>
    <w:rsid w:val="0044196C"/>
    <w:rsid w:val="004420B7"/>
    <w:rsid w:val="004425BB"/>
    <w:rsid w:val="00443D01"/>
    <w:rsid w:val="0044625A"/>
    <w:rsid w:val="00451015"/>
    <w:rsid w:val="00453055"/>
    <w:rsid w:val="00453621"/>
    <w:rsid w:val="004556DD"/>
    <w:rsid w:val="00456667"/>
    <w:rsid w:val="00456AA1"/>
    <w:rsid w:val="00457B85"/>
    <w:rsid w:val="00461191"/>
    <w:rsid w:val="00462069"/>
    <w:rsid w:val="00462880"/>
    <w:rsid w:val="00464642"/>
    <w:rsid w:val="004659A6"/>
    <w:rsid w:val="004667E7"/>
    <w:rsid w:val="00470316"/>
    <w:rsid w:val="00473FA0"/>
    <w:rsid w:val="00476F24"/>
    <w:rsid w:val="00480CD8"/>
    <w:rsid w:val="00485BF4"/>
    <w:rsid w:val="00487B5C"/>
    <w:rsid w:val="004A0C0F"/>
    <w:rsid w:val="004A5D33"/>
    <w:rsid w:val="004A633C"/>
    <w:rsid w:val="004A7643"/>
    <w:rsid w:val="004A7FFD"/>
    <w:rsid w:val="004C126B"/>
    <w:rsid w:val="004C55B0"/>
    <w:rsid w:val="004C5CD7"/>
    <w:rsid w:val="004C63F5"/>
    <w:rsid w:val="004C6E11"/>
    <w:rsid w:val="004C76CE"/>
    <w:rsid w:val="004C76F4"/>
    <w:rsid w:val="004D0E27"/>
    <w:rsid w:val="004D0F83"/>
    <w:rsid w:val="004D5F39"/>
    <w:rsid w:val="004D64F6"/>
    <w:rsid w:val="004E08C9"/>
    <w:rsid w:val="004E1BCD"/>
    <w:rsid w:val="004E644D"/>
    <w:rsid w:val="004F1638"/>
    <w:rsid w:val="004F291A"/>
    <w:rsid w:val="004F6BA0"/>
    <w:rsid w:val="005007D2"/>
    <w:rsid w:val="00502AD0"/>
    <w:rsid w:val="00503BEA"/>
    <w:rsid w:val="00506C10"/>
    <w:rsid w:val="0050774A"/>
    <w:rsid w:val="00510012"/>
    <w:rsid w:val="005114DF"/>
    <w:rsid w:val="00520D26"/>
    <w:rsid w:val="0052375A"/>
    <w:rsid w:val="00530906"/>
    <w:rsid w:val="005313E2"/>
    <w:rsid w:val="00532100"/>
    <w:rsid w:val="00532AC1"/>
    <w:rsid w:val="00533616"/>
    <w:rsid w:val="00533758"/>
    <w:rsid w:val="005351A0"/>
    <w:rsid w:val="00535ABA"/>
    <w:rsid w:val="00535DBE"/>
    <w:rsid w:val="0053761E"/>
    <w:rsid w:val="0053768B"/>
    <w:rsid w:val="005379F0"/>
    <w:rsid w:val="005406CA"/>
    <w:rsid w:val="00541E1D"/>
    <w:rsid w:val="005420F2"/>
    <w:rsid w:val="0054285C"/>
    <w:rsid w:val="00551623"/>
    <w:rsid w:val="005517E0"/>
    <w:rsid w:val="005565A4"/>
    <w:rsid w:val="00557097"/>
    <w:rsid w:val="00565E6E"/>
    <w:rsid w:val="00566E6F"/>
    <w:rsid w:val="005709B6"/>
    <w:rsid w:val="00572220"/>
    <w:rsid w:val="005727F3"/>
    <w:rsid w:val="00574491"/>
    <w:rsid w:val="005827B8"/>
    <w:rsid w:val="00584173"/>
    <w:rsid w:val="00593D6D"/>
    <w:rsid w:val="00595520"/>
    <w:rsid w:val="00595B15"/>
    <w:rsid w:val="005A0F67"/>
    <w:rsid w:val="005A126E"/>
    <w:rsid w:val="005A1B28"/>
    <w:rsid w:val="005A44B9"/>
    <w:rsid w:val="005A560E"/>
    <w:rsid w:val="005A56A6"/>
    <w:rsid w:val="005A5BC9"/>
    <w:rsid w:val="005B16C3"/>
    <w:rsid w:val="005B1BA0"/>
    <w:rsid w:val="005B36ED"/>
    <w:rsid w:val="005B3DB3"/>
    <w:rsid w:val="005B4EE6"/>
    <w:rsid w:val="005B4F1D"/>
    <w:rsid w:val="005B6969"/>
    <w:rsid w:val="005B7FA8"/>
    <w:rsid w:val="005C0268"/>
    <w:rsid w:val="005C032E"/>
    <w:rsid w:val="005C126E"/>
    <w:rsid w:val="005C1531"/>
    <w:rsid w:val="005C1D20"/>
    <w:rsid w:val="005C2516"/>
    <w:rsid w:val="005C4C13"/>
    <w:rsid w:val="005C4C57"/>
    <w:rsid w:val="005C4EDD"/>
    <w:rsid w:val="005C5340"/>
    <w:rsid w:val="005C7B47"/>
    <w:rsid w:val="005D0D61"/>
    <w:rsid w:val="005D128A"/>
    <w:rsid w:val="005D15CA"/>
    <w:rsid w:val="005D4FA7"/>
    <w:rsid w:val="005D7539"/>
    <w:rsid w:val="005E27AB"/>
    <w:rsid w:val="005E2B00"/>
    <w:rsid w:val="005E302D"/>
    <w:rsid w:val="005E31C8"/>
    <w:rsid w:val="005E5C3C"/>
    <w:rsid w:val="005E7BD1"/>
    <w:rsid w:val="005F08DF"/>
    <w:rsid w:val="005F0ADF"/>
    <w:rsid w:val="005F23C8"/>
    <w:rsid w:val="005F3066"/>
    <w:rsid w:val="005F3E61"/>
    <w:rsid w:val="005F6A3C"/>
    <w:rsid w:val="00604B8F"/>
    <w:rsid w:val="00604DDD"/>
    <w:rsid w:val="0060548E"/>
    <w:rsid w:val="00605CAB"/>
    <w:rsid w:val="006110BA"/>
    <w:rsid w:val="006115CC"/>
    <w:rsid w:val="006119E8"/>
    <w:rsid w:val="00611FC4"/>
    <w:rsid w:val="00613848"/>
    <w:rsid w:val="006173E3"/>
    <w:rsid w:val="006176FB"/>
    <w:rsid w:val="00623748"/>
    <w:rsid w:val="00630145"/>
    <w:rsid w:val="00630FCB"/>
    <w:rsid w:val="00633D54"/>
    <w:rsid w:val="00635E0A"/>
    <w:rsid w:val="00635FD1"/>
    <w:rsid w:val="00640B26"/>
    <w:rsid w:val="006449F1"/>
    <w:rsid w:val="006508F7"/>
    <w:rsid w:val="00651EE6"/>
    <w:rsid w:val="00653256"/>
    <w:rsid w:val="0065766B"/>
    <w:rsid w:val="0066193A"/>
    <w:rsid w:val="00661F41"/>
    <w:rsid w:val="00662777"/>
    <w:rsid w:val="0066539C"/>
    <w:rsid w:val="006653B9"/>
    <w:rsid w:val="0066676D"/>
    <w:rsid w:val="00667C52"/>
    <w:rsid w:val="006770B2"/>
    <w:rsid w:val="006836CD"/>
    <w:rsid w:val="00684259"/>
    <w:rsid w:val="006859A5"/>
    <w:rsid w:val="00686A48"/>
    <w:rsid w:val="0068763C"/>
    <w:rsid w:val="00691A3D"/>
    <w:rsid w:val="006940E1"/>
    <w:rsid w:val="006A3C72"/>
    <w:rsid w:val="006A4A7E"/>
    <w:rsid w:val="006A6964"/>
    <w:rsid w:val="006A7392"/>
    <w:rsid w:val="006B03A1"/>
    <w:rsid w:val="006B262C"/>
    <w:rsid w:val="006B67D9"/>
    <w:rsid w:val="006B7296"/>
    <w:rsid w:val="006B7654"/>
    <w:rsid w:val="006C41D1"/>
    <w:rsid w:val="006C4F44"/>
    <w:rsid w:val="006C5535"/>
    <w:rsid w:val="006C6AA2"/>
    <w:rsid w:val="006C7291"/>
    <w:rsid w:val="006D0589"/>
    <w:rsid w:val="006D3E68"/>
    <w:rsid w:val="006D49D7"/>
    <w:rsid w:val="006D5878"/>
    <w:rsid w:val="006D6C63"/>
    <w:rsid w:val="006D7563"/>
    <w:rsid w:val="006E01BB"/>
    <w:rsid w:val="006E35AE"/>
    <w:rsid w:val="006E4194"/>
    <w:rsid w:val="006E53FF"/>
    <w:rsid w:val="006E564B"/>
    <w:rsid w:val="006E7154"/>
    <w:rsid w:val="006E7BD7"/>
    <w:rsid w:val="006F1653"/>
    <w:rsid w:val="006F7049"/>
    <w:rsid w:val="007003CD"/>
    <w:rsid w:val="00701FEA"/>
    <w:rsid w:val="0070332E"/>
    <w:rsid w:val="0070701E"/>
    <w:rsid w:val="00713FE9"/>
    <w:rsid w:val="00716C24"/>
    <w:rsid w:val="0072143E"/>
    <w:rsid w:val="0072153D"/>
    <w:rsid w:val="0072632A"/>
    <w:rsid w:val="00727028"/>
    <w:rsid w:val="00727C48"/>
    <w:rsid w:val="007308EE"/>
    <w:rsid w:val="007309F3"/>
    <w:rsid w:val="00731BDB"/>
    <w:rsid w:val="00735633"/>
    <w:rsid w:val="007358E8"/>
    <w:rsid w:val="00736DB2"/>
    <w:rsid w:val="00736ECE"/>
    <w:rsid w:val="007407D4"/>
    <w:rsid w:val="0074314F"/>
    <w:rsid w:val="0074533B"/>
    <w:rsid w:val="007513EE"/>
    <w:rsid w:val="00751E4A"/>
    <w:rsid w:val="007525AD"/>
    <w:rsid w:val="00752C45"/>
    <w:rsid w:val="00755066"/>
    <w:rsid w:val="00755135"/>
    <w:rsid w:val="00761333"/>
    <w:rsid w:val="007643BC"/>
    <w:rsid w:val="00764DA5"/>
    <w:rsid w:val="00767051"/>
    <w:rsid w:val="00770CB8"/>
    <w:rsid w:val="007764FC"/>
    <w:rsid w:val="00776E95"/>
    <w:rsid w:val="00780595"/>
    <w:rsid w:val="00780C68"/>
    <w:rsid w:val="007842A0"/>
    <w:rsid w:val="00784B8F"/>
    <w:rsid w:val="00786098"/>
    <w:rsid w:val="00791219"/>
    <w:rsid w:val="00791360"/>
    <w:rsid w:val="00791C13"/>
    <w:rsid w:val="00794ADD"/>
    <w:rsid w:val="00795474"/>
    <w:rsid w:val="007959FE"/>
    <w:rsid w:val="007A0CF1"/>
    <w:rsid w:val="007A2DC0"/>
    <w:rsid w:val="007A5CCC"/>
    <w:rsid w:val="007A6CD3"/>
    <w:rsid w:val="007B5899"/>
    <w:rsid w:val="007B6BA5"/>
    <w:rsid w:val="007B7D2C"/>
    <w:rsid w:val="007C0482"/>
    <w:rsid w:val="007C3390"/>
    <w:rsid w:val="007C42D8"/>
    <w:rsid w:val="007C4F4B"/>
    <w:rsid w:val="007C5CD8"/>
    <w:rsid w:val="007D3BC5"/>
    <w:rsid w:val="007D63BD"/>
    <w:rsid w:val="007D6F65"/>
    <w:rsid w:val="007D7362"/>
    <w:rsid w:val="007D76FC"/>
    <w:rsid w:val="007E2461"/>
    <w:rsid w:val="007E4B3E"/>
    <w:rsid w:val="007E5602"/>
    <w:rsid w:val="007E7880"/>
    <w:rsid w:val="007E7991"/>
    <w:rsid w:val="007F5CE2"/>
    <w:rsid w:val="007F6611"/>
    <w:rsid w:val="007F6CCE"/>
    <w:rsid w:val="0080093F"/>
    <w:rsid w:val="00800B77"/>
    <w:rsid w:val="00802107"/>
    <w:rsid w:val="008068BB"/>
    <w:rsid w:val="00806CF4"/>
    <w:rsid w:val="00810BAC"/>
    <w:rsid w:val="008175E9"/>
    <w:rsid w:val="008242D7"/>
    <w:rsid w:val="0082577B"/>
    <w:rsid w:val="00825CB5"/>
    <w:rsid w:val="00830EAB"/>
    <w:rsid w:val="00831031"/>
    <w:rsid w:val="00831EF2"/>
    <w:rsid w:val="0083284E"/>
    <w:rsid w:val="00833AD7"/>
    <w:rsid w:val="00834B31"/>
    <w:rsid w:val="00837261"/>
    <w:rsid w:val="00843982"/>
    <w:rsid w:val="008453B5"/>
    <w:rsid w:val="00845BDE"/>
    <w:rsid w:val="00851C12"/>
    <w:rsid w:val="0085284E"/>
    <w:rsid w:val="008559AB"/>
    <w:rsid w:val="00856D6F"/>
    <w:rsid w:val="00857578"/>
    <w:rsid w:val="008603CE"/>
    <w:rsid w:val="00862496"/>
    <w:rsid w:val="00863ED4"/>
    <w:rsid w:val="00866893"/>
    <w:rsid w:val="00866F02"/>
    <w:rsid w:val="00867D18"/>
    <w:rsid w:val="008714B1"/>
    <w:rsid w:val="00871F9A"/>
    <w:rsid w:val="00871FD5"/>
    <w:rsid w:val="008732A4"/>
    <w:rsid w:val="0087380A"/>
    <w:rsid w:val="008743D5"/>
    <w:rsid w:val="00876554"/>
    <w:rsid w:val="008778D4"/>
    <w:rsid w:val="0088172E"/>
    <w:rsid w:val="00881EFA"/>
    <w:rsid w:val="00882142"/>
    <w:rsid w:val="00882BCB"/>
    <w:rsid w:val="008835A5"/>
    <w:rsid w:val="008843F1"/>
    <w:rsid w:val="008854BC"/>
    <w:rsid w:val="0088692F"/>
    <w:rsid w:val="00886F50"/>
    <w:rsid w:val="008879CB"/>
    <w:rsid w:val="00892A19"/>
    <w:rsid w:val="00894031"/>
    <w:rsid w:val="008946E9"/>
    <w:rsid w:val="008979B1"/>
    <w:rsid w:val="008A0CD6"/>
    <w:rsid w:val="008A3F61"/>
    <w:rsid w:val="008A6B25"/>
    <w:rsid w:val="008A6C4F"/>
    <w:rsid w:val="008A7251"/>
    <w:rsid w:val="008A7704"/>
    <w:rsid w:val="008B389E"/>
    <w:rsid w:val="008B3D15"/>
    <w:rsid w:val="008B44A2"/>
    <w:rsid w:val="008B60FE"/>
    <w:rsid w:val="008B668B"/>
    <w:rsid w:val="008C0FB3"/>
    <w:rsid w:val="008C4D6D"/>
    <w:rsid w:val="008C67A7"/>
    <w:rsid w:val="008D045E"/>
    <w:rsid w:val="008D1A50"/>
    <w:rsid w:val="008D2BA5"/>
    <w:rsid w:val="008D3A32"/>
    <w:rsid w:val="008D3F25"/>
    <w:rsid w:val="008D4D82"/>
    <w:rsid w:val="008D7969"/>
    <w:rsid w:val="008E0E46"/>
    <w:rsid w:val="008E1C8A"/>
    <w:rsid w:val="008E303C"/>
    <w:rsid w:val="008E7116"/>
    <w:rsid w:val="008E754C"/>
    <w:rsid w:val="008F143B"/>
    <w:rsid w:val="008F3882"/>
    <w:rsid w:val="008F4B7C"/>
    <w:rsid w:val="008F4F24"/>
    <w:rsid w:val="0090095D"/>
    <w:rsid w:val="00903552"/>
    <w:rsid w:val="00904285"/>
    <w:rsid w:val="009059F2"/>
    <w:rsid w:val="00905E2A"/>
    <w:rsid w:val="00905E6D"/>
    <w:rsid w:val="00910E27"/>
    <w:rsid w:val="00910F95"/>
    <w:rsid w:val="00914136"/>
    <w:rsid w:val="00915CAB"/>
    <w:rsid w:val="00926E47"/>
    <w:rsid w:val="00931EE6"/>
    <w:rsid w:val="009331BF"/>
    <w:rsid w:val="00933DDB"/>
    <w:rsid w:val="009360FA"/>
    <w:rsid w:val="00936F0F"/>
    <w:rsid w:val="0094208F"/>
    <w:rsid w:val="00942197"/>
    <w:rsid w:val="00947162"/>
    <w:rsid w:val="00950DD1"/>
    <w:rsid w:val="00956670"/>
    <w:rsid w:val="009610D0"/>
    <w:rsid w:val="0096375C"/>
    <w:rsid w:val="009662E6"/>
    <w:rsid w:val="00966749"/>
    <w:rsid w:val="0097095E"/>
    <w:rsid w:val="00973187"/>
    <w:rsid w:val="00976B00"/>
    <w:rsid w:val="00981CFE"/>
    <w:rsid w:val="00982BA4"/>
    <w:rsid w:val="00984135"/>
    <w:rsid w:val="0098592B"/>
    <w:rsid w:val="00985BDB"/>
    <w:rsid w:val="00985FC4"/>
    <w:rsid w:val="00987706"/>
    <w:rsid w:val="00987A8F"/>
    <w:rsid w:val="00990766"/>
    <w:rsid w:val="00990D0A"/>
    <w:rsid w:val="00991261"/>
    <w:rsid w:val="00995C87"/>
    <w:rsid w:val="009964C4"/>
    <w:rsid w:val="009A109B"/>
    <w:rsid w:val="009A40E4"/>
    <w:rsid w:val="009A4E26"/>
    <w:rsid w:val="009A65EA"/>
    <w:rsid w:val="009A6A0A"/>
    <w:rsid w:val="009A7B81"/>
    <w:rsid w:val="009A7E3E"/>
    <w:rsid w:val="009B28F1"/>
    <w:rsid w:val="009B7080"/>
    <w:rsid w:val="009B7EB7"/>
    <w:rsid w:val="009C1517"/>
    <w:rsid w:val="009C2536"/>
    <w:rsid w:val="009C5A4D"/>
    <w:rsid w:val="009D01C0"/>
    <w:rsid w:val="009D028F"/>
    <w:rsid w:val="009D0723"/>
    <w:rsid w:val="009D2BB4"/>
    <w:rsid w:val="009D5322"/>
    <w:rsid w:val="009D6A08"/>
    <w:rsid w:val="009E0A16"/>
    <w:rsid w:val="009E6CB7"/>
    <w:rsid w:val="009E7970"/>
    <w:rsid w:val="009E7EC2"/>
    <w:rsid w:val="009F2EAC"/>
    <w:rsid w:val="009F57E3"/>
    <w:rsid w:val="00A01845"/>
    <w:rsid w:val="00A055DC"/>
    <w:rsid w:val="00A10629"/>
    <w:rsid w:val="00A10F4F"/>
    <w:rsid w:val="00A11067"/>
    <w:rsid w:val="00A12888"/>
    <w:rsid w:val="00A157A5"/>
    <w:rsid w:val="00A1704A"/>
    <w:rsid w:val="00A17EE6"/>
    <w:rsid w:val="00A201D2"/>
    <w:rsid w:val="00A25F77"/>
    <w:rsid w:val="00A319E8"/>
    <w:rsid w:val="00A36AC2"/>
    <w:rsid w:val="00A3B973"/>
    <w:rsid w:val="00A4090E"/>
    <w:rsid w:val="00A42556"/>
    <w:rsid w:val="00A425EB"/>
    <w:rsid w:val="00A43E0E"/>
    <w:rsid w:val="00A44529"/>
    <w:rsid w:val="00A445B7"/>
    <w:rsid w:val="00A44E3C"/>
    <w:rsid w:val="00A527B5"/>
    <w:rsid w:val="00A54AEE"/>
    <w:rsid w:val="00A54CE0"/>
    <w:rsid w:val="00A54DF2"/>
    <w:rsid w:val="00A60534"/>
    <w:rsid w:val="00A61FF9"/>
    <w:rsid w:val="00A72968"/>
    <w:rsid w:val="00A72F22"/>
    <w:rsid w:val="00A733BC"/>
    <w:rsid w:val="00A73470"/>
    <w:rsid w:val="00A748A6"/>
    <w:rsid w:val="00A75C00"/>
    <w:rsid w:val="00A76A0A"/>
    <w:rsid w:val="00A76A69"/>
    <w:rsid w:val="00A776B0"/>
    <w:rsid w:val="00A81715"/>
    <w:rsid w:val="00A81980"/>
    <w:rsid w:val="00A81A98"/>
    <w:rsid w:val="00A82069"/>
    <w:rsid w:val="00A82188"/>
    <w:rsid w:val="00A82836"/>
    <w:rsid w:val="00A85743"/>
    <w:rsid w:val="00A879A4"/>
    <w:rsid w:val="00A914AA"/>
    <w:rsid w:val="00A92EFC"/>
    <w:rsid w:val="00A9408F"/>
    <w:rsid w:val="00A9683E"/>
    <w:rsid w:val="00A978BB"/>
    <w:rsid w:val="00A979F2"/>
    <w:rsid w:val="00AA0FF8"/>
    <w:rsid w:val="00AA702B"/>
    <w:rsid w:val="00AB03D5"/>
    <w:rsid w:val="00AB3BE4"/>
    <w:rsid w:val="00AB5F97"/>
    <w:rsid w:val="00AB6E91"/>
    <w:rsid w:val="00AC0F2C"/>
    <w:rsid w:val="00AC502A"/>
    <w:rsid w:val="00AC5293"/>
    <w:rsid w:val="00AD0291"/>
    <w:rsid w:val="00AD1194"/>
    <w:rsid w:val="00AD1441"/>
    <w:rsid w:val="00AD1E6E"/>
    <w:rsid w:val="00AD3349"/>
    <w:rsid w:val="00AD4DB0"/>
    <w:rsid w:val="00AE1E26"/>
    <w:rsid w:val="00AE556E"/>
    <w:rsid w:val="00AF2068"/>
    <w:rsid w:val="00AF58C1"/>
    <w:rsid w:val="00AF7807"/>
    <w:rsid w:val="00B04A3F"/>
    <w:rsid w:val="00B06643"/>
    <w:rsid w:val="00B06FC4"/>
    <w:rsid w:val="00B07BE9"/>
    <w:rsid w:val="00B11CAE"/>
    <w:rsid w:val="00B1257A"/>
    <w:rsid w:val="00B128B0"/>
    <w:rsid w:val="00B14E5C"/>
    <w:rsid w:val="00B15055"/>
    <w:rsid w:val="00B16A5B"/>
    <w:rsid w:val="00B20551"/>
    <w:rsid w:val="00B22C31"/>
    <w:rsid w:val="00B243AC"/>
    <w:rsid w:val="00B2442D"/>
    <w:rsid w:val="00B25989"/>
    <w:rsid w:val="00B26663"/>
    <w:rsid w:val="00B30179"/>
    <w:rsid w:val="00B3158A"/>
    <w:rsid w:val="00B31E0B"/>
    <w:rsid w:val="00B33FC7"/>
    <w:rsid w:val="00B360B5"/>
    <w:rsid w:val="00B361E3"/>
    <w:rsid w:val="00B37B15"/>
    <w:rsid w:val="00B4162A"/>
    <w:rsid w:val="00B45C02"/>
    <w:rsid w:val="00B510BC"/>
    <w:rsid w:val="00B527B5"/>
    <w:rsid w:val="00B556B3"/>
    <w:rsid w:val="00B572F5"/>
    <w:rsid w:val="00B60F60"/>
    <w:rsid w:val="00B70B63"/>
    <w:rsid w:val="00B72A1E"/>
    <w:rsid w:val="00B72C43"/>
    <w:rsid w:val="00B743F0"/>
    <w:rsid w:val="00B8001A"/>
    <w:rsid w:val="00B80606"/>
    <w:rsid w:val="00B81E12"/>
    <w:rsid w:val="00B83C0A"/>
    <w:rsid w:val="00B84FD8"/>
    <w:rsid w:val="00B87255"/>
    <w:rsid w:val="00B87699"/>
    <w:rsid w:val="00B91A2D"/>
    <w:rsid w:val="00B93FB1"/>
    <w:rsid w:val="00BA05B2"/>
    <w:rsid w:val="00BA339B"/>
    <w:rsid w:val="00BA34AA"/>
    <w:rsid w:val="00BA6B07"/>
    <w:rsid w:val="00BA7DBE"/>
    <w:rsid w:val="00BB23CC"/>
    <w:rsid w:val="00BB7201"/>
    <w:rsid w:val="00BC1E7E"/>
    <w:rsid w:val="00BC74E9"/>
    <w:rsid w:val="00BD16EF"/>
    <w:rsid w:val="00BD1A55"/>
    <w:rsid w:val="00BD5A7B"/>
    <w:rsid w:val="00BD651D"/>
    <w:rsid w:val="00BE11BA"/>
    <w:rsid w:val="00BE1558"/>
    <w:rsid w:val="00BE296A"/>
    <w:rsid w:val="00BE36A9"/>
    <w:rsid w:val="00BE5467"/>
    <w:rsid w:val="00BE618E"/>
    <w:rsid w:val="00BE7BEC"/>
    <w:rsid w:val="00BF0A5A"/>
    <w:rsid w:val="00BF0E63"/>
    <w:rsid w:val="00BF12A3"/>
    <w:rsid w:val="00BF16D7"/>
    <w:rsid w:val="00BF2373"/>
    <w:rsid w:val="00BF279B"/>
    <w:rsid w:val="00BF66EF"/>
    <w:rsid w:val="00BF7CE7"/>
    <w:rsid w:val="00BF7E08"/>
    <w:rsid w:val="00C02D7B"/>
    <w:rsid w:val="00C044E2"/>
    <w:rsid w:val="00C048CB"/>
    <w:rsid w:val="00C05C26"/>
    <w:rsid w:val="00C066F3"/>
    <w:rsid w:val="00C10E8A"/>
    <w:rsid w:val="00C11037"/>
    <w:rsid w:val="00C11B15"/>
    <w:rsid w:val="00C20CAC"/>
    <w:rsid w:val="00C23C4A"/>
    <w:rsid w:val="00C33207"/>
    <w:rsid w:val="00C33947"/>
    <w:rsid w:val="00C3495D"/>
    <w:rsid w:val="00C377D5"/>
    <w:rsid w:val="00C3787F"/>
    <w:rsid w:val="00C43F97"/>
    <w:rsid w:val="00C463DD"/>
    <w:rsid w:val="00C55A59"/>
    <w:rsid w:val="00C61E0F"/>
    <w:rsid w:val="00C62C36"/>
    <w:rsid w:val="00C6377C"/>
    <w:rsid w:val="00C67A73"/>
    <w:rsid w:val="00C711D1"/>
    <w:rsid w:val="00C745C3"/>
    <w:rsid w:val="00C7560E"/>
    <w:rsid w:val="00C80905"/>
    <w:rsid w:val="00C81A57"/>
    <w:rsid w:val="00C87404"/>
    <w:rsid w:val="00C87D2D"/>
    <w:rsid w:val="00C911DD"/>
    <w:rsid w:val="00C91316"/>
    <w:rsid w:val="00C943C3"/>
    <w:rsid w:val="00C947AE"/>
    <w:rsid w:val="00C96031"/>
    <w:rsid w:val="00C96D29"/>
    <w:rsid w:val="00C97630"/>
    <w:rsid w:val="00C978F5"/>
    <w:rsid w:val="00CA1AF1"/>
    <w:rsid w:val="00CA24A4"/>
    <w:rsid w:val="00CA51A9"/>
    <w:rsid w:val="00CB045B"/>
    <w:rsid w:val="00CB0A59"/>
    <w:rsid w:val="00CB348D"/>
    <w:rsid w:val="00CB5A67"/>
    <w:rsid w:val="00CB6EFD"/>
    <w:rsid w:val="00CC1A73"/>
    <w:rsid w:val="00CC3BC9"/>
    <w:rsid w:val="00CC76A5"/>
    <w:rsid w:val="00CD46F5"/>
    <w:rsid w:val="00CD6057"/>
    <w:rsid w:val="00CE00F8"/>
    <w:rsid w:val="00CE4A8F"/>
    <w:rsid w:val="00CE646D"/>
    <w:rsid w:val="00CF071D"/>
    <w:rsid w:val="00CF1FD6"/>
    <w:rsid w:val="00CF28F7"/>
    <w:rsid w:val="00CF5A10"/>
    <w:rsid w:val="00D003EA"/>
    <w:rsid w:val="00D007E7"/>
    <w:rsid w:val="00D00B0D"/>
    <w:rsid w:val="00D0123D"/>
    <w:rsid w:val="00D03070"/>
    <w:rsid w:val="00D04A1A"/>
    <w:rsid w:val="00D0536A"/>
    <w:rsid w:val="00D07D2E"/>
    <w:rsid w:val="00D11010"/>
    <w:rsid w:val="00D13ED4"/>
    <w:rsid w:val="00D14AA9"/>
    <w:rsid w:val="00D14EB8"/>
    <w:rsid w:val="00D15B04"/>
    <w:rsid w:val="00D1621C"/>
    <w:rsid w:val="00D2031B"/>
    <w:rsid w:val="00D20431"/>
    <w:rsid w:val="00D20EB1"/>
    <w:rsid w:val="00D21B5E"/>
    <w:rsid w:val="00D25FE2"/>
    <w:rsid w:val="00D26459"/>
    <w:rsid w:val="00D274D2"/>
    <w:rsid w:val="00D33164"/>
    <w:rsid w:val="00D33891"/>
    <w:rsid w:val="00D33982"/>
    <w:rsid w:val="00D34F1D"/>
    <w:rsid w:val="00D35CFA"/>
    <w:rsid w:val="00D36606"/>
    <w:rsid w:val="00D379EE"/>
    <w:rsid w:val="00D37DA9"/>
    <w:rsid w:val="00D406A7"/>
    <w:rsid w:val="00D4201B"/>
    <w:rsid w:val="00D43252"/>
    <w:rsid w:val="00D44D86"/>
    <w:rsid w:val="00D44FA5"/>
    <w:rsid w:val="00D453CB"/>
    <w:rsid w:val="00D478E0"/>
    <w:rsid w:val="00D505F6"/>
    <w:rsid w:val="00D50B7D"/>
    <w:rsid w:val="00D52012"/>
    <w:rsid w:val="00D54FFD"/>
    <w:rsid w:val="00D560AF"/>
    <w:rsid w:val="00D61DA9"/>
    <w:rsid w:val="00D62615"/>
    <w:rsid w:val="00D6419D"/>
    <w:rsid w:val="00D65B1A"/>
    <w:rsid w:val="00D65C49"/>
    <w:rsid w:val="00D704D1"/>
    <w:rsid w:val="00D704E5"/>
    <w:rsid w:val="00D71EEA"/>
    <w:rsid w:val="00D72391"/>
    <w:rsid w:val="00D72727"/>
    <w:rsid w:val="00D73F8D"/>
    <w:rsid w:val="00D74D81"/>
    <w:rsid w:val="00D76BC6"/>
    <w:rsid w:val="00D84D58"/>
    <w:rsid w:val="00D8538C"/>
    <w:rsid w:val="00D939F9"/>
    <w:rsid w:val="00D948FC"/>
    <w:rsid w:val="00D96A00"/>
    <w:rsid w:val="00D978C6"/>
    <w:rsid w:val="00DA0956"/>
    <w:rsid w:val="00DA129C"/>
    <w:rsid w:val="00DA357F"/>
    <w:rsid w:val="00DA3E12"/>
    <w:rsid w:val="00DA3F75"/>
    <w:rsid w:val="00DB27E4"/>
    <w:rsid w:val="00DB4D0A"/>
    <w:rsid w:val="00DB5297"/>
    <w:rsid w:val="00DB5A87"/>
    <w:rsid w:val="00DC04A4"/>
    <w:rsid w:val="00DC18AD"/>
    <w:rsid w:val="00DC222C"/>
    <w:rsid w:val="00DC3650"/>
    <w:rsid w:val="00DC514B"/>
    <w:rsid w:val="00DD0C67"/>
    <w:rsid w:val="00DD159F"/>
    <w:rsid w:val="00DD1EE8"/>
    <w:rsid w:val="00DD3A2A"/>
    <w:rsid w:val="00DD548D"/>
    <w:rsid w:val="00DD5CB1"/>
    <w:rsid w:val="00DD6964"/>
    <w:rsid w:val="00DE03DC"/>
    <w:rsid w:val="00DE5D5A"/>
    <w:rsid w:val="00DE6F0D"/>
    <w:rsid w:val="00DF1C37"/>
    <w:rsid w:val="00DF32C4"/>
    <w:rsid w:val="00DF7CAE"/>
    <w:rsid w:val="00E0266C"/>
    <w:rsid w:val="00E029B2"/>
    <w:rsid w:val="00E03FC5"/>
    <w:rsid w:val="00E05351"/>
    <w:rsid w:val="00E057DC"/>
    <w:rsid w:val="00E07ACE"/>
    <w:rsid w:val="00E10FFC"/>
    <w:rsid w:val="00E11E0B"/>
    <w:rsid w:val="00E1666F"/>
    <w:rsid w:val="00E17A50"/>
    <w:rsid w:val="00E203A1"/>
    <w:rsid w:val="00E214B1"/>
    <w:rsid w:val="00E22B5C"/>
    <w:rsid w:val="00E2693B"/>
    <w:rsid w:val="00E30C6A"/>
    <w:rsid w:val="00E32AFA"/>
    <w:rsid w:val="00E3306A"/>
    <w:rsid w:val="00E3438B"/>
    <w:rsid w:val="00E3616F"/>
    <w:rsid w:val="00E36998"/>
    <w:rsid w:val="00E423C0"/>
    <w:rsid w:val="00E45646"/>
    <w:rsid w:val="00E502AE"/>
    <w:rsid w:val="00E60F42"/>
    <w:rsid w:val="00E62A44"/>
    <w:rsid w:val="00E6414C"/>
    <w:rsid w:val="00E67E78"/>
    <w:rsid w:val="00E7219D"/>
    <w:rsid w:val="00E7260F"/>
    <w:rsid w:val="00E74187"/>
    <w:rsid w:val="00E7753A"/>
    <w:rsid w:val="00E8025D"/>
    <w:rsid w:val="00E83A13"/>
    <w:rsid w:val="00E8702D"/>
    <w:rsid w:val="00E901D8"/>
    <w:rsid w:val="00E905F4"/>
    <w:rsid w:val="00E913ED"/>
    <w:rsid w:val="00E916A9"/>
    <w:rsid w:val="00E916DE"/>
    <w:rsid w:val="00E925AD"/>
    <w:rsid w:val="00E93EB5"/>
    <w:rsid w:val="00E95065"/>
    <w:rsid w:val="00E958E4"/>
    <w:rsid w:val="00E96630"/>
    <w:rsid w:val="00EA0155"/>
    <w:rsid w:val="00EA089C"/>
    <w:rsid w:val="00EA0AE3"/>
    <w:rsid w:val="00EA2225"/>
    <w:rsid w:val="00EA33E3"/>
    <w:rsid w:val="00EA46F5"/>
    <w:rsid w:val="00EA4B21"/>
    <w:rsid w:val="00EA7BE7"/>
    <w:rsid w:val="00EB31E2"/>
    <w:rsid w:val="00EB36A3"/>
    <w:rsid w:val="00EB5195"/>
    <w:rsid w:val="00EB52DB"/>
    <w:rsid w:val="00EC0A1E"/>
    <w:rsid w:val="00EC0A79"/>
    <w:rsid w:val="00EC0B9E"/>
    <w:rsid w:val="00EC441D"/>
    <w:rsid w:val="00ED18DC"/>
    <w:rsid w:val="00ED4264"/>
    <w:rsid w:val="00ED5828"/>
    <w:rsid w:val="00ED6201"/>
    <w:rsid w:val="00ED6FBA"/>
    <w:rsid w:val="00ED7A2A"/>
    <w:rsid w:val="00EE0A66"/>
    <w:rsid w:val="00EE20B3"/>
    <w:rsid w:val="00EE4420"/>
    <w:rsid w:val="00EE705B"/>
    <w:rsid w:val="00EF1D7F"/>
    <w:rsid w:val="00EF2ADD"/>
    <w:rsid w:val="00EF3BB0"/>
    <w:rsid w:val="00EF44A9"/>
    <w:rsid w:val="00EF5DE4"/>
    <w:rsid w:val="00F0137E"/>
    <w:rsid w:val="00F01785"/>
    <w:rsid w:val="00F03092"/>
    <w:rsid w:val="00F04E44"/>
    <w:rsid w:val="00F07B4B"/>
    <w:rsid w:val="00F11498"/>
    <w:rsid w:val="00F11685"/>
    <w:rsid w:val="00F14FDA"/>
    <w:rsid w:val="00F1553B"/>
    <w:rsid w:val="00F17840"/>
    <w:rsid w:val="00F2159C"/>
    <w:rsid w:val="00F21786"/>
    <w:rsid w:val="00F25D06"/>
    <w:rsid w:val="00F273B1"/>
    <w:rsid w:val="00F31CFF"/>
    <w:rsid w:val="00F3742B"/>
    <w:rsid w:val="00F40CA4"/>
    <w:rsid w:val="00F41962"/>
    <w:rsid w:val="00F41FDB"/>
    <w:rsid w:val="00F43644"/>
    <w:rsid w:val="00F50597"/>
    <w:rsid w:val="00F54B4C"/>
    <w:rsid w:val="00F56D63"/>
    <w:rsid w:val="00F609A9"/>
    <w:rsid w:val="00F60C90"/>
    <w:rsid w:val="00F61CB0"/>
    <w:rsid w:val="00F63DC7"/>
    <w:rsid w:val="00F663E7"/>
    <w:rsid w:val="00F6743E"/>
    <w:rsid w:val="00F71D01"/>
    <w:rsid w:val="00F72FA9"/>
    <w:rsid w:val="00F74C9C"/>
    <w:rsid w:val="00F766D7"/>
    <w:rsid w:val="00F80591"/>
    <w:rsid w:val="00F80C99"/>
    <w:rsid w:val="00F81ED4"/>
    <w:rsid w:val="00F86764"/>
    <w:rsid w:val="00F867EC"/>
    <w:rsid w:val="00F91178"/>
    <w:rsid w:val="00F91B2B"/>
    <w:rsid w:val="00F945FB"/>
    <w:rsid w:val="00F94AE6"/>
    <w:rsid w:val="00FA28B9"/>
    <w:rsid w:val="00FA3552"/>
    <w:rsid w:val="00FA3658"/>
    <w:rsid w:val="00FA6A28"/>
    <w:rsid w:val="00FB03E5"/>
    <w:rsid w:val="00FB2C8B"/>
    <w:rsid w:val="00FB48A6"/>
    <w:rsid w:val="00FB627B"/>
    <w:rsid w:val="00FB7091"/>
    <w:rsid w:val="00FB770A"/>
    <w:rsid w:val="00FB7F58"/>
    <w:rsid w:val="00FC03CD"/>
    <w:rsid w:val="00FC0646"/>
    <w:rsid w:val="00FC60BA"/>
    <w:rsid w:val="00FC68B7"/>
    <w:rsid w:val="00FD1173"/>
    <w:rsid w:val="00FD17A4"/>
    <w:rsid w:val="00FD2376"/>
    <w:rsid w:val="00FE09BF"/>
    <w:rsid w:val="00FE583C"/>
    <w:rsid w:val="00FE6985"/>
    <w:rsid w:val="00FF29E0"/>
    <w:rsid w:val="00FF4FE0"/>
    <w:rsid w:val="00FF5B50"/>
    <w:rsid w:val="0C3ECF07"/>
    <w:rsid w:val="1323DFBF"/>
    <w:rsid w:val="261CF2A5"/>
    <w:rsid w:val="2C04B8D1"/>
    <w:rsid w:val="30F3057C"/>
    <w:rsid w:val="3278F154"/>
    <w:rsid w:val="350E3A34"/>
    <w:rsid w:val="352184D2"/>
    <w:rsid w:val="40E6576B"/>
    <w:rsid w:val="41744EBE"/>
    <w:rsid w:val="41D48143"/>
    <w:rsid w:val="45E4A39A"/>
    <w:rsid w:val="4D5459F9"/>
    <w:rsid w:val="504832BC"/>
    <w:rsid w:val="560F66D2"/>
    <w:rsid w:val="56BF61C6"/>
    <w:rsid w:val="5E01505A"/>
    <w:rsid w:val="5E049208"/>
    <w:rsid w:val="5F4E8CA4"/>
    <w:rsid w:val="6B9056EC"/>
    <w:rsid w:val="6D4C48D7"/>
    <w:rsid w:val="6E358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E4ACA"/>
  <w15:docId w15:val="{FFB855A8-DAB6-49DD-9EC6-2E7DF6B1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uiPriority w:val="9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uiPriority w:val="99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,Fußnotenzeichen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,-E Fußnotentext,footnote text,Fußnotentext Ursprung,Footnote Text Char Char,Footnote Text Char Char Char Char,Footnote Text1,Footnote Text Char Char Char,Fußnotentext Char1,Fußnotentext Char Char,Fußnotentext Char2,Fußn,5_GR"/>
    <w:basedOn w:val="Normal"/>
    <w:link w:val="FootnoteTextChar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link w:val="EndnoteTextChar"/>
    <w:uiPriority w:val="99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link w:val="FooterChar"/>
    <w:uiPriority w:val="99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3"/>
      </w:numPr>
      <w:suppressAutoHyphens w:val="0"/>
    </w:pPr>
  </w:style>
  <w:style w:type="character" w:customStyle="1" w:styleId="FootnoteTextChar">
    <w:name w:val="Footnote Text Char"/>
    <w:aliases w:val="5_G Char,PP Char,5_G_6 Char,-E Fußnotentext Char,footnote text Char,Fußnotentext Ursprung Char,Footnote Text Char Char Char1,Footnote Text Char Char Char Char Char,Footnote Text1 Char,Footnote Text Char Char Char Char1,Fußn Char"/>
    <w:link w:val="FootnoteText"/>
    <w:qFormat/>
    <w:rsid w:val="00097003"/>
    <w:rPr>
      <w:sz w:val="18"/>
      <w:lang w:val="en-GB" w:eastAsia="en-US"/>
    </w:rPr>
  </w:style>
  <w:style w:type="character" w:customStyle="1" w:styleId="HeaderChar">
    <w:name w:val="Header Char"/>
    <w:aliases w:val="6_G Char"/>
    <w:basedOn w:val="DefaultParagraphFont"/>
    <w:link w:val="Header"/>
    <w:rsid w:val="00C87D2D"/>
    <w:rPr>
      <w:b/>
      <w:sz w:val="18"/>
      <w:lang w:val="en-GB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C87D2D"/>
    <w:rPr>
      <w:sz w:val="16"/>
      <w:lang w:val="en-GB"/>
    </w:rPr>
  </w:style>
  <w:style w:type="character" w:customStyle="1" w:styleId="EndnoteTextChar">
    <w:name w:val="Endnote Text Char"/>
    <w:aliases w:val="2_G Char"/>
    <w:basedOn w:val="DefaultParagraphFont"/>
    <w:link w:val="EndnoteText"/>
    <w:uiPriority w:val="99"/>
    <w:rsid w:val="00C87D2D"/>
    <w:rPr>
      <w:sz w:val="18"/>
      <w:lang w:val="en-GB"/>
    </w:rPr>
  </w:style>
  <w:style w:type="character" w:customStyle="1" w:styleId="Heading1Char">
    <w:name w:val="Heading 1 Char"/>
    <w:aliases w:val="Table_G Char"/>
    <w:basedOn w:val="DefaultParagraphFont"/>
    <w:link w:val="Heading1"/>
    <w:uiPriority w:val="9"/>
    <w:rsid w:val="00C87D2D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87D2D"/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87D2D"/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D2D"/>
    <w:rPr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C87D2D"/>
    <w:rPr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C87D2D"/>
    <w:rPr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C87D2D"/>
    <w:rPr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C87D2D"/>
    <w:rPr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C87D2D"/>
    <w:rPr>
      <w:lang w:val="en-GB"/>
    </w:rPr>
  </w:style>
  <w:style w:type="character" w:customStyle="1" w:styleId="HChGChar">
    <w:name w:val="_ H _Ch_G Char"/>
    <w:link w:val="HChG"/>
    <w:rsid w:val="00C87D2D"/>
    <w:rPr>
      <w:b/>
      <w:sz w:val="28"/>
      <w:lang w:val="en-GB"/>
    </w:rPr>
  </w:style>
  <w:style w:type="character" w:customStyle="1" w:styleId="SingleTxtGChar">
    <w:name w:val="_ Single Txt_G Char"/>
    <w:link w:val="SingleTxtG"/>
    <w:qFormat/>
    <w:rsid w:val="00C87D2D"/>
    <w:rPr>
      <w:lang w:val="en-GB"/>
    </w:rPr>
  </w:style>
  <w:style w:type="character" w:styleId="CommentReference">
    <w:name w:val="annotation reference"/>
    <w:unhideWhenUsed/>
    <w:rsid w:val="00C87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D2D"/>
    <w:pPr>
      <w:suppressAutoHyphens w:val="0"/>
      <w:spacing w:after="160" w:line="240" w:lineRule="auto"/>
    </w:pPr>
    <w:rPr>
      <w:rFonts w:ascii="Calibri" w:hAnsi="Calibri"/>
      <w:lang w:val="en-C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D2D"/>
    <w:rPr>
      <w:rFonts w:ascii="Calibri" w:eastAsia="MS Mincho" w:hAnsi="Calibri"/>
      <w:lang w:val="en-CA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87D2D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2D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2D"/>
    <w:rPr>
      <w:rFonts w:ascii="Calibri" w:eastAsia="MS Mincho" w:hAnsi="Calibri"/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C87D2D"/>
    <w:rPr>
      <w:rFonts w:ascii="Calibri" w:hAnsi="Calibri"/>
      <w:lang w:val="en-GB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41">
    <w:name w:val="Grid Table 41"/>
    <w:basedOn w:val="TableNormal"/>
    <w:uiPriority w:val="49"/>
    <w:rsid w:val="00C87D2D"/>
    <w:rPr>
      <w:rFonts w:ascii="Calibri" w:hAnsi="Calibri"/>
      <w:lang w:val="en-GB" w:eastAsia="zh-C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gmail-singletxtg">
    <w:name w:val="gmail-singletxtg"/>
    <w:basedOn w:val="Normal"/>
    <w:rsid w:val="00C87D2D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7D2D"/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C87D2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C87D2D"/>
    <w:pPr>
      <w:suppressAutoHyphens w:val="0"/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ListParagraphChar">
    <w:name w:val="List Paragraph Char"/>
    <w:link w:val="ListParagraph"/>
    <w:uiPriority w:val="34"/>
    <w:qFormat/>
    <w:locked/>
    <w:rsid w:val="00C87D2D"/>
    <w:rPr>
      <w:rFonts w:ascii="Calibri" w:eastAsia="MS Mincho" w:hAnsi="Calibri"/>
      <w:sz w:val="22"/>
      <w:szCs w:val="22"/>
      <w:lang w:val="en-US" w:eastAsia="en-US"/>
    </w:rPr>
  </w:style>
  <w:style w:type="table" w:customStyle="1" w:styleId="1">
    <w:name w:val="表 (格子)1"/>
    <w:basedOn w:val="TableNormal"/>
    <w:next w:val="TableGrid"/>
    <w:uiPriority w:val="39"/>
    <w:rsid w:val="00C87D2D"/>
    <w:rPr>
      <w:rFonts w:ascii="Calibri" w:eastAsia="Yu Mincho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標準の表 31"/>
    <w:basedOn w:val="TableNormal"/>
    <w:uiPriority w:val="43"/>
    <w:rsid w:val="00C87D2D"/>
    <w:rPr>
      <w:rFonts w:ascii="Calibri" w:eastAsia="Yu Mincho" w:hAnsi="Calibri" w:cs="Arial"/>
      <w:sz w:val="22"/>
      <w:szCs w:val="22"/>
      <w:lang w:val="en-GB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0">
    <w:name w:val="未解決のメンション1"/>
    <w:basedOn w:val="DefaultParagraphFont"/>
    <w:uiPriority w:val="99"/>
    <w:semiHidden/>
    <w:unhideWhenUsed/>
    <w:rsid w:val="00784B8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D756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D756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191C"/>
    <w:rPr>
      <w:color w:val="605E5C"/>
      <w:shd w:val="clear" w:color="auto" w:fill="E1DFDD"/>
    </w:rPr>
  </w:style>
  <w:style w:type="table" w:customStyle="1" w:styleId="2">
    <w:name w:val="表 (格子)2"/>
    <w:basedOn w:val="TableNormal"/>
    <w:next w:val="TableGrid"/>
    <w:uiPriority w:val="39"/>
    <w:rsid w:val="0013191C"/>
    <w:rPr>
      <w:rFonts w:asciiTheme="minorHAnsi" w:eastAsia="Yu Mincho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13191C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3191C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3191C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5007D2"/>
    <w:pPr>
      <w:spacing w:after="100"/>
    </w:pPr>
  </w:style>
  <w:style w:type="character" w:customStyle="1" w:styleId="H1GChar">
    <w:name w:val="_ H_1_G Char"/>
    <w:link w:val="H1G"/>
    <w:rsid w:val="00CA1AF1"/>
    <w:rPr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0a9d228b566e4547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ece.org/transport/standards/transport/vehicle-regulations-wp29/resolution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A3181-F3EC-4785-98EE-FCFC06917B29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2CE5B77A-3927-480A-8060-1979EDC403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FE7D7F-4979-45C5-8B3F-82DDC51C45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FC2B03-C846-48B3-A35A-E708AF3D6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2044</Words>
  <Characters>10757</Characters>
  <Application>Microsoft Office Word</Application>
  <DocSecurity>0</DocSecurity>
  <Lines>243</Lines>
  <Paragraphs>130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ECE/TRANS/WP.29/2021/61</vt:lpstr>
      <vt:lpstr>ECE/TRANS/WP.29/2021/61</vt:lpstr>
      <vt:lpstr/>
    </vt:vector>
  </TitlesOfParts>
  <Company>CSD</Company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ECE/TRANS/WP.29/2023/15</dc:title>
  <dc:subject>2229050</dc:subject>
  <dc:creator>Una Giltsoff</dc:creator>
  <cp:keywords/>
  <dc:description/>
  <cp:lastModifiedBy>Una Giltsoff</cp:lastModifiedBy>
  <cp:revision>2</cp:revision>
  <cp:lastPrinted>2009-02-18T09:36:00Z</cp:lastPrinted>
  <dcterms:created xsi:type="dcterms:W3CDTF">2022-12-20T16:04:00Z</dcterms:created>
  <dcterms:modified xsi:type="dcterms:W3CDTF">2022-12-20T16:04:00Z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Office of Origin">
    <vt:lpwstr/>
  </property>
  <property fmtid="{D5CDD505-2E9C-101B-9397-08002B2CF9AE}" pid="5" name="Office_x0020_of_x0020_Origin">
    <vt:lpwstr/>
  </property>
  <property fmtid="{D5CDD505-2E9C-101B-9397-08002B2CF9AE}" pid="6" name="gba66df640194346a5267c50f24d4797">
    <vt:lpwstr/>
  </property>
</Properties>
</file>