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B56E9C" w:rsidRPr="00B042C8" w14:paraId="324CD35E" w14:textId="77777777" w:rsidTr="00B11BB4">
        <w:trPr>
          <w:cantSplit/>
          <w:trHeight w:hRule="exact" w:val="851"/>
        </w:trPr>
        <w:tc>
          <w:tcPr>
            <w:tcW w:w="1276" w:type="dxa"/>
            <w:tcBorders>
              <w:bottom w:val="single" w:sz="4" w:space="0" w:color="auto"/>
            </w:tcBorders>
            <w:shd w:val="clear" w:color="auto" w:fill="auto"/>
            <w:vAlign w:val="bottom"/>
          </w:tcPr>
          <w:p w14:paraId="6710DF19" w14:textId="77777777" w:rsidR="00B56E9C" w:rsidRPr="00B042C8" w:rsidRDefault="00B56E9C" w:rsidP="00B11BB4">
            <w:pPr>
              <w:spacing w:after="80"/>
            </w:pPr>
          </w:p>
        </w:tc>
        <w:tc>
          <w:tcPr>
            <w:tcW w:w="2268" w:type="dxa"/>
            <w:tcBorders>
              <w:bottom w:val="single" w:sz="4" w:space="0" w:color="auto"/>
            </w:tcBorders>
            <w:shd w:val="clear" w:color="auto" w:fill="auto"/>
            <w:vAlign w:val="bottom"/>
          </w:tcPr>
          <w:p w14:paraId="0D4BAD9C" w14:textId="77777777" w:rsidR="00B56E9C" w:rsidRPr="00B042C8" w:rsidRDefault="00B56E9C" w:rsidP="00B11BB4">
            <w:pPr>
              <w:spacing w:after="80" w:line="300" w:lineRule="exact"/>
              <w:rPr>
                <w:b/>
                <w:sz w:val="24"/>
                <w:szCs w:val="24"/>
              </w:rPr>
            </w:pPr>
          </w:p>
        </w:tc>
        <w:tc>
          <w:tcPr>
            <w:tcW w:w="6095" w:type="dxa"/>
            <w:tcBorders>
              <w:bottom w:val="single" w:sz="4" w:space="0" w:color="auto"/>
            </w:tcBorders>
            <w:shd w:val="clear" w:color="auto" w:fill="auto"/>
            <w:vAlign w:val="bottom"/>
          </w:tcPr>
          <w:p w14:paraId="2B4FDFE3" w14:textId="6310539C" w:rsidR="00B56E9C" w:rsidRPr="00B042C8" w:rsidRDefault="00CD57D2" w:rsidP="009F652C">
            <w:pPr>
              <w:suppressAutoHyphens w:val="0"/>
              <w:spacing w:after="20"/>
              <w:jc w:val="right"/>
              <w:rPr>
                <w:b/>
                <w:sz w:val="24"/>
                <w:szCs w:val="24"/>
              </w:rPr>
            </w:pPr>
            <w:r w:rsidRPr="00B042C8">
              <w:rPr>
                <w:b/>
                <w:sz w:val="24"/>
                <w:szCs w:val="24"/>
              </w:rPr>
              <w:t>INF.</w:t>
            </w:r>
            <w:r w:rsidR="007045BF">
              <w:rPr>
                <w:b/>
                <w:sz w:val="24"/>
                <w:szCs w:val="24"/>
              </w:rPr>
              <w:t>4</w:t>
            </w:r>
            <w:r w:rsidR="00F33D93">
              <w:rPr>
                <w:b/>
                <w:sz w:val="24"/>
                <w:szCs w:val="24"/>
              </w:rPr>
              <w:t>/</w:t>
            </w:r>
            <w:r w:rsidR="007045BF">
              <w:rPr>
                <w:b/>
                <w:sz w:val="24"/>
                <w:szCs w:val="24"/>
              </w:rPr>
              <w:t>Rev 1</w:t>
            </w:r>
          </w:p>
        </w:tc>
      </w:tr>
    </w:tbl>
    <w:p w14:paraId="48559710" w14:textId="77777777" w:rsidR="00EC106A" w:rsidRPr="000C1287" w:rsidRDefault="00EC106A">
      <w:pPr>
        <w:spacing w:before="120"/>
        <w:rPr>
          <w:b/>
          <w:sz w:val="28"/>
          <w:szCs w:val="28"/>
        </w:rPr>
      </w:pPr>
      <w:r w:rsidRPr="000C1287">
        <w:rPr>
          <w:b/>
          <w:sz w:val="28"/>
          <w:szCs w:val="28"/>
        </w:rPr>
        <w:t>Economic Commission for Europe</w:t>
      </w:r>
    </w:p>
    <w:p w14:paraId="16911975" w14:textId="77777777" w:rsidR="00EC106A" w:rsidRPr="000C1287" w:rsidRDefault="00EC106A">
      <w:pPr>
        <w:spacing w:before="120"/>
        <w:rPr>
          <w:sz w:val="28"/>
          <w:szCs w:val="28"/>
        </w:rPr>
      </w:pPr>
      <w:r w:rsidRPr="000C1287">
        <w:rPr>
          <w:sz w:val="28"/>
          <w:szCs w:val="28"/>
        </w:rPr>
        <w:t>Inland Transport Committee</w:t>
      </w:r>
    </w:p>
    <w:p w14:paraId="578A4C68" w14:textId="77777777" w:rsidR="00EC106A" w:rsidRPr="000C1287" w:rsidRDefault="00EC106A" w:rsidP="00EC106A">
      <w:pPr>
        <w:spacing w:before="120" w:after="120"/>
        <w:rPr>
          <w:b/>
          <w:sz w:val="24"/>
          <w:szCs w:val="24"/>
        </w:rPr>
      </w:pPr>
      <w:r w:rsidRPr="000C1287">
        <w:rPr>
          <w:b/>
          <w:sz w:val="24"/>
          <w:szCs w:val="24"/>
        </w:rPr>
        <w:t>Working Party on the Transport of Dangerous Goods</w:t>
      </w:r>
    </w:p>
    <w:p w14:paraId="6FA226BE" w14:textId="77777777" w:rsidR="009D2A5B" w:rsidRPr="000C1287" w:rsidRDefault="009D2A5B" w:rsidP="009D2A5B">
      <w:pPr>
        <w:rPr>
          <w:b/>
        </w:rPr>
      </w:pPr>
      <w:r w:rsidRPr="000C1287">
        <w:rPr>
          <w:b/>
        </w:rPr>
        <w:t>Joint Meeting of the RID Committee of Experts and the</w:t>
      </w:r>
    </w:p>
    <w:p w14:paraId="3AB5359E" w14:textId="720A3B40" w:rsidR="009D2A5B" w:rsidRPr="000C1287" w:rsidRDefault="009D2A5B" w:rsidP="009D2A5B">
      <w:pPr>
        <w:rPr>
          <w:b/>
        </w:rPr>
      </w:pPr>
      <w:r w:rsidRPr="000C1287">
        <w:rPr>
          <w:b/>
        </w:rPr>
        <w:t>Working Party on the Transport of Dangerous Goods</w:t>
      </w:r>
      <w:r w:rsidR="000A3752" w:rsidRPr="000C1287">
        <w:rPr>
          <w:b/>
        </w:rPr>
        <w:tab/>
      </w:r>
      <w:r w:rsidR="000A3752" w:rsidRPr="000C1287">
        <w:rPr>
          <w:b/>
        </w:rPr>
        <w:tab/>
      </w:r>
      <w:r w:rsidR="000A3752" w:rsidRPr="000C1287">
        <w:rPr>
          <w:b/>
        </w:rPr>
        <w:tab/>
      </w:r>
      <w:r w:rsidR="000A3752" w:rsidRPr="000C1287">
        <w:rPr>
          <w:b/>
        </w:rPr>
        <w:tab/>
      </w:r>
      <w:r w:rsidR="000A3752" w:rsidRPr="000C1287">
        <w:rPr>
          <w:b/>
        </w:rPr>
        <w:tab/>
      </w:r>
      <w:r w:rsidR="00507993" w:rsidRPr="000C1287">
        <w:rPr>
          <w:b/>
        </w:rPr>
        <w:tab/>
      </w:r>
      <w:r w:rsidR="00F33D93">
        <w:rPr>
          <w:b/>
        </w:rPr>
        <w:t>23</w:t>
      </w:r>
      <w:r w:rsidR="002A009E" w:rsidRPr="007045BF">
        <w:rPr>
          <w:b/>
        </w:rPr>
        <w:t xml:space="preserve"> January 2023</w:t>
      </w:r>
    </w:p>
    <w:p w14:paraId="54D6CC22" w14:textId="5F21C665" w:rsidR="009D2A5B" w:rsidRPr="000C1287" w:rsidRDefault="00FB7679" w:rsidP="00BB7CD1">
      <w:r>
        <w:t>Bern</w:t>
      </w:r>
      <w:r w:rsidR="00BB7CD1" w:rsidRPr="000C1287">
        <w:t xml:space="preserve">, </w:t>
      </w:r>
      <w:r w:rsidR="00E82755">
        <w:t>20-24 March 2023</w:t>
      </w:r>
    </w:p>
    <w:p w14:paraId="06858F9A" w14:textId="36BEC671" w:rsidR="00433A32" w:rsidRPr="000C1287" w:rsidRDefault="00433A32" w:rsidP="00433A32">
      <w:pPr>
        <w:rPr>
          <w:lang w:eastAsia="fr-FR"/>
        </w:rPr>
      </w:pPr>
      <w:r w:rsidRPr="000C1287">
        <w:t>Item 5</w:t>
      </w:r>
      <w:r w:rsidR="00535506" w:rsidRPr="000C1287">
        <w:t xml:space="preserve"> </w:t>
      </w:r>
      <w:r w:rsidRPr="000C1287">
        <w:t>(b) of the provisional agenda</w:t>
      </w:r>
    </w:p>
    <w:p w14:paraId="4CE2B2B4" w14:textId="77777777" w:rsidR="00433A32" w:rsidRPr="000C1287" w:rsidRDefault="00433A32" w:rsidP="00433A32">
      <w:pPr>
        <w:rPr>
          <w:b/>
        </w:rPr>
      </w:pPr>
      <w:r w:rsidRPr="000C1287">
        <w:rPr>
          <w:b/>
        </w:rPr>
        <w:t>Proposals for amendments to RID/ADR/ADN:</w:t>
      </w:r>
    </w:p>
    <w:p w14:paraId="2FEE803A" w14:textId="48A7A6A8" w:rsidR="00433A32" w:rsidRPr="000C1287" w:rsidRDefault="0066353E" w:rsidP="00433A32">
      <w:pPr>
        <w:rPr>
          <w:b/>
        </w:rPr>
      </w:pPr>
      <w:r w:rsidRPr="000C1287">
        <w:rPr>
          <w:b/>
        </w:rPr>
        <w:t>n</w:t>
      </w:r>
      <w:r w:rsidR="00433A32" w:rsidRPr="000C1287">
        <w:rPr>
          <w:b/>
        </w:rPr>
        <w:t>ew proposals</w:t>
      </w:r>
    </w:p>
    <w:p w14:paraId="6BBA0CEE" w14:textId="70D1C4A2" w:rsidR="00433A32" w:rsidRPr="000C1287" w:rsidRDefault="00433A32" w:rsidP="00A239E4">
      <w:pPr>
        <w:pStyle w:val="HChG"/>
        <w:tabs>
          <w:tab w:val="clear" w:pos="851"/>
        </w:tabs>
        <w:rPr>
          <w:lang w:val="en-GB"/>
        </w:rPr>
      </w:pPr>
      <w:r w:rsidRPr="000C1287">
        <w:rPr>
          <w:lang w:val="en-GB"/>
        </w:rPr>
        <w:tab/>
      </w:r>
      <w:r w:rsidRPr="000C1287">
        <w:rPr>
          <w:lang w:val="en-GB"/>
        </w:rPr>
        <w:tab/>
      </w:r>
      <w:r w:rsidR="00A239E4" w:rsidRPr="00A239E4">
        <w:rPr>
          <w:lang w:val="en-GB"/>
        </w:rPr>
        <w:t xml:space="preserve">Proposal to amend </w:t>
      </w:r>
      <w:r w:rsidR="00A32C75">
        <w:rPr>
          <w:lang w:val="en-GB"/>
        </w:rPr>
        <w:t xml:space="preserve">the </w:t>
      </w:r>
      <w:r w:rsidR="00A239E4" w:rsidRPr="00A239E4">
        <w:rPr>
          <w:lang w:val="en-GB"/>
        </w:rPr>
        <w:t>definition of “battery vehicle” and “battery wagon”</w:t>
      </w:r>
    </w:p>
    <w:p w14:paraId="5B8EFAD3" w14:textId="77D856A9" w:rsidR="00433A32" w:rsidRPr="000C1287" w:rsidRDefault="00433A32" w:rsidP="00433A32">
      <w:pPr>
        <w:pStyle w:val="H1G"/>
      </w:pPr>
      <w:r w:rsidRPr="000C1287">
        <w:tab/>
      </w:r>
      <w:r w:rsidRPr="000C1287">
        <w:tab/>
        <w:t>Transmitted by the Government of the United Kingdom</w:t>
      </w:r>
    </w:p>
    <w:p w14:paraId="17394DF1" w14:textId="68120389" w:rsidR="00433A32" w:rsidRPr="000C1287" w:rsidRDefault="00433A32" w:rsidP="00433A32">
      <w:pPr>
        <w:pStyle w:val="HChG"/>
        <w:rPr>
          <w:lang w:val="en-GB"/>
        </w:rPr>
      </w:pPr>
      <w:r w:rsidRPr="000C1287">
        <w:rPr>
          <w:lang w:val="en-GB"/>
        </w:rPr>
        <w:tab/>
      </w:r>
      <w:r w:rsidRPr="000C1287">
        <w:rPr>
          <w:lang w:val="en-GB"/>
        </w:rPr>
        <w:tab/>
        <w:t xml:space="preserve">Introduction </w:t>
      </w:r>
    </w:p>
    <w:p w14:paraId="0C6FCF80" w14:textId="3D3A77DC" w:rsidR="00433A32" w:rsidRPr="000C1287" w:rsidRDefault="00985971" w:rsidP="00A6748C">
      <w:pPr>
        <w:pStyle w:val="SingleTxtG"/>
        <w:numPr>
          <w:ilvl w:val="0"/>
          <w:numId w:val="32"/>
        </w:numPr>
        <w:ind w:left="1134" w:firstLine="0"/>
        <w:rPr>
          <w:lang w:val="en-GB"/>
        </w:rPr>
      </w:pPr>
      <w:r w:rsidRPr="00985971">
        <w:rPr>
          <w:lang w:val="en-GB"/>
        </w:rPr>
        <w:t>Within RID</w:t>
      </w:r>
      <w:r>
        <w:rPr>
          <w:lang w:val="en-GB"/>
        </w:rPr>
        <w:t>/</w:t>
      </w:r>
      <w:r w:rsidRPr="00985971">
        <w:rPr>
          <w:lang w:val="en-GB"/>
        </w:rPr>
        <w:t>ADR</w:t>
      </w:r>
      <w:r>
        <w:rPr>
          <w:lang w:val="en-GB"/>
        </w:rPr>
        <w:t xml:space="preserve"> and ADN</w:t>
      </w:r>
      <w:r w:rsidRPr="00985971">
        <w:rPr>
          <w:lang w:val="en-GB"/>
        </w:rPr>
        <w:t xml:space="preserve"> there are definitions for </w:t>
      </w:r>
      <w:r>
        <w:rPr>
          <w:lang w:val="en-GB"/>
        </w:rPr>
        <w:t xml:space="preserve">a </w:t>
      </w:r>
      <w:r w:rsidRPr="00985971">
        <w:rPr>
          <w:lang w:val="en-GB"/>
        </w:rPr>
        <w:t>battery wagon and a battery vehicle.</w:t>
      </w:r>
    </w:p>
    <w:p w14:paraId="387816C6" w14:textId="03FE3AEF" w:rsidR="00433A32" w:rsidRPr="000C1287" w:rsidRDefault="008E06E0" w:rsidP="00A6748C">
      <w:pPr>
        <w:pStyle w:val="SingleTxtG"/>
        <w:numPr>
          <w:ilvl w:val="0"/>
          <w:numId w:val="32"/>
        </w:numPr>
        <w:ind w:left="1134" w:firstLine="0"/>
        <w:rPr>
          <w:lang w:val="en-GB"/>
        </w:rPr>
      </w:pPr>
      <w:r w:rsidRPr="008E06E0">
        <w:rPr>
          <w:lang w:val="en-GB"/>
        </w:rPr>
        <w:t>These definitions have been in use for very many years and are well understood by those who are regularly involved with RID/ADR/ADN</w:t>
      </w:r>
      <w:r w:rsidR="00433A32" w:rsidRPr="000C1287">
        <w:rPr>
          <w:lang w:val="en-GB"/>
        </w:rPr>
        <w:t>.</w:t>
      </w:r>
    </w:p>
    <w:p w14:paraId="720E8963" w14:textId="7E514C69" w:rsidR="00433A32" w:rsidRPr="000C1287" w:rsidRDefault="00C41BD5" w:rsidP="00A6748C">
      <w:pPr>
        <w:pStyle w:val="SingleTxtG"/>
        <w:numPr>
          <w:ilvl w:val="0"/>
          <w:numId w:val="32"/>
        </w:numPr>
        <w:ind w:left="1134" w:firstLine="0"/>
        <w:rPr>
          <w:lang w:val="en-GB"/>
        </w:rPr>
      </w:pPr>
      <w:r w:rsidRPr="00C41BD5">
        <w:rPr>
          <w:lang w:val="en-GB"/>
        </w:rPr>
        <w:t>With the evolution of alternative fuelled vehicles, “battery vehicle”</w:t>
      </w:r>
      <w:r w:rsidR="00980E93">
        <w:rPr>
          <w:lang w:val="en-GB"/>
        </w:rPr>
        <w:t xml:space="preserve"> (and battery wagon) </w:t>
      </w:r>
      <w:r w:rsidRPr="00C41BD5">
        <w:rPr>
          <w:lang w:val="en-GB"/>
        </w:rPr>
        <w:t>is becoming increasingly associated with vehicles (both passenger and commercial) that are powered by batteries</w:t>
      </w:r>
      <w:r w:rsidR="00433A32" w:rsidRPr="000C1287">
        <w:rPr>
          <w:lang w:val="en-GB"/>
        </w:rPr>
        <w:t>.</w:t>
      </w:r>
    </w:p>
    <w:p w14:paraId="32B9848A" w14:textId="120C9E61" w:rsidR="00433A32" w:rsidRPr="000C1287" w:rsidRDefault="006A6AEA" w:rsidP="00A6748C">
      <w:pPr>
        <w:pStyle w:val="SingleTxtG"/>
        <w:numPr>
          <w:ilvl w:val="0"/>
          <w:numId w:val="32"/>
        </w:numPr>
        <w:ind w:left="1134" w:firstLine="0"/>
        <w:rPr>
          <w:lang w:val="en-GB"/>
        </w:rPr>
      </w:pPr>
      <w:r w:rsidRPr="006A6AEA">
        <w:rPr>
          <w:lang w:val="en-GB"/>
        </w:rPr>
        <w:t>Recently, when “battery vehicles” were introduced into the International Maritime Dangerous Goods (IMDG) Code there was confusion by delegates who were from outside of Europe and were not familiar with the definition of “battery vehicle” according to RID/ADR/ADN. The assumption being that a “battery vehicle” was not for the transport of dangerous goods but a vehicle powered by batteries. The result of this was that for the IMDG Code, the definition of “battery vehicles” was amended to refer to them as “Road gas elements vehicles</w:t>
      </w:r>
      <w:r w:rsidR="00B9542B">
        <w:rPr>
          <w:lang w:val="en-GB"/>
        </w:rPr>
        <w:t>”</w:t>
      </w:r>
      <w:r w:rsidR="00433A32" w:rsidRPr="000C1287">
        <w:rPr>
          <w:lang w:val="en-GB"/>
        </w:rPr>
        <w:t>.</w:t>
      </w:r>
    </w:p>
    <w:p w14:paraId="121E796D" w14:textId="5A9F2B48" w:rsidR="00433A32" w:rsidRPr="000C1287" w:rsidRDefault="00BB4CED" w:rsidP="00A6748C">
      <w:pPr>
        <w:pStyle w:val="SingleTxtG"/>
        <w:numPr>
          <w:ilvl w:val="0"/>
          <w:numId w:val="32"/>
        </w:numPr>
        <w:ind w:left="1134" w:firstLine="0"/>
        <w:rPr>
          <w:lang w:val="en-GB"/>
        </w:rPr>
      </w:pPr>
      <w:r w:rsidRPr="00BB4CED">
        <w:rPr>
          <w:lang w:val="en-GB"/>
        </w:rPr>
        <w:t>The Joint Meeting is invited to discuss the proposal to amend the definitions of battery wagon and battery vehicle in RID/ADR/ADN as below</w:t>
      </w:r>
      <w:r w:rsidR="00FC6963">
        <w:rPr>
          <w:lang w:val="en-GB"/>
        </w:rPr>
        <w:t>.</w:t>
      </w:r>
    </w:p>
    <w:p w14:paraId="36251587" w14:textId="21EC2C2F" w:rsidR="00433A32" w:rsidRPr="000C1287" w:rsidRDefault="00433A32" w:rsidP="00433A32">
      <w:pPr>
        <w:pStyle w:val="HChG"/>
        <w:jc w:val="both"/>
        <w:rPr>
          <w:lang w:val="en-GB"/>
        </w:rPr>
      </w:pPr>
      <w:r w:rsidRPr="000C1287">
        <w:rPr>
          <w:lang w:val="en-GB"/>
        </w:rPr>
        <w:tab/>
      </w:r>
      <w:r w:rsidRPr="000C1287">
        <w:rPr>
          <w:lang w:val="en-GB"/>
        </w:rPr>
        <w:tab/>
        <w:t xml:space="preserve">Proposed amendments to </w:t>
      </w:r>
      <w:r w:rsidR="00BB4CED">
        <w:rPr>
          <w:lang w:val="en-GB"/>
        </w:rPr>
        <w:t>RID/ADR and ADN</w:t>
      </w:r>
    </w:p>
    <w:p w14:paraId="47B7A818" w14:textId="7F589561" w:rsidR="00433A32" w:rsidRPr="000325D8" w:rsidRDefault="00D27327" w:rsidP="00A6748C">
      <w:pPr>
        <w:pStyle w:val="SingleTxtG"/>
        <w:numPr>
          <w:ilvl w:val="0"/>
          <w:numId w:val="32"/>
        </w:numPr>
        <w:ind w:left="1134" w:firstLine="0"/>
        <w:rPr>
          <w:lang w:val="en-GB" w:eastAsia="fr-FR"/>
        </w:rPr>
      </w:pPr>
      <w:r w:rsidRPr="00776ACF">
        <w:rPr>
          <w:lang w:val="en-GB" w:eastAsia="fr-FR"/>
        </w:rPr>
        <w:t xml:space="preserve">Amend in 1.2.1 of </w:t>
      </w:r>
      <w:r w:rsidRPr="000325D8">
        <w:rPr>
          <w:lang w:val="en-GB" w:eastAsia="fr-FR"/>
        </w:rPr>
        <w:t>RID, Definitions</w:t>
      </w:r>
      <w:r w:rsidR="007D65E9" w:rsidRPr="000325D8">
        <w:rPr>
          <w:lang w:val="en-GB" w:eastAsia="fr-FR"/>
        </w:rPr>
        <w:t xml:space="preserve"> </w:t>
      </w:r>
      <w:r w:rsidR="00186205" w:rsidRPr="000325D8">
        <w:rPr>
          <w:lang w:val="en-GB"/>
        </w:rPr>
        <w:t xml:space="preserve">(new text </w:t>
      </w:r>
      <w:r w:rsidR="00186205" w:rsidRPr="000325D8">
        <w:rPr>
          <w:u w:val="single"/>
          <w:lang w:val="en-GB"/>
        </w:rPr>
        <w:t>underlined</w:t>
      </w:r>
      <w:r w:rsidR="00186205" w:rsidRPr="000325D8">
        <w:rPr>
          <w:lang w:val="en-GB"/>
        </w:rPr>
        <w:t xml:space="preserve">, deleted text </w:t>
      </w:r>
      <w:r w:rsidR="00186205" w:rsidRPr="000325D8">
        <w:rPr>
          <w:strike/>
          <w:lang w:val="en-GB"/>
        </w:rPr>
        <w:t>strikethrough</w:t>
      </w:r>
      <w:r w:rsidR="00186205" w:rsidRPr="000325D8">
        <w:rPr>
          <w:lang w:val="en-GB"/>
        </w:rPr>
        <w:t>)</w:t>
      </w:r>
      <w:r w:rsidR="001F34E3" w:rsidRPr="000325D8">
        <w:rPr>
          <w:lang w:val="en-GB" w:eastAsia="fr-FR"/>
        </w:rPr>
        <w:t>:</w:t>
      </w:r>
    </w:p>
    <w:p w14:paraId="4F109721" w14:textId="70662DB3" w:rsidR="009D7F37" w:rsidRPr="00B11D3E" w:rsidRDefault="000412D8" w:rsidP="00B11D3E">
      <w:pPr>
        <w:pStyle w:val="SingleTxtG"/>
        <w:ind w:left="1701"/>
      </w:pPr>
      <w:r w:rsidRPr="000325D8">
        <w:rPr>
          <w:i/>
          <w:iCs/>
          <w:strike/>
        </w:rPr>
        <w:t>"Battery-wagon"</w:t>
      </w:r>
      <w:r w:rsidRPr="000325D8">
        <w:rPr>
          <w:strike/>
        </w:rPr>
        <w:t xml:space="preserve"> </w:t>
      </w:r>
      <w:r w:rsidRPr="000325D8">
        <w:t>“</w:t>
      </w:r>
      <w:bookmarkStart w:id="0" w:name="_Hlk109646120"/>
      <w:r w:rsidRPr="000325D8">
        <w:rPr>
          <w:i/>
          <w:iCs/>
          <w:u w:val="single"/>
        </w:rPr>
        <w:t xml:space="preserve">Rail gas elements </w:t>
      </w:r>
      <w:bookmarkEnd w:id="0"/>
      <w:r w:rsidR="005D50B2" w:rsidRPr="000325D8">
        <w:rPr>
          <w:i/>
          <w:iCs/>
          <w:u w:val="single"/>
        </w:rPr>
        <w:t>wagon</w:t>
      </w:r>
      <w:r w:rsidRPr="000325D8">
        <w:t xml:space="preserve">” means a </w:t>
      </w:r>
      <w:r w:rsidRPr="00E414DA">
        <w:t>wagon</w:t>
      </w:r>
      <w:r w:rsidRPr="000325D8">
        <w:rPr>
          <w:i/>
          <w:iCs/>
        </w:rPr>
        <w:t xml:space="preserve"> </w:t>
      </w:r>
      <w:r w:rsidRPr="000325D8">
        <w:t xml:space="preserve">containing elements which are linked to each other by a manifold and permanently fixed to this </w:t>
      </w:r>
      <w:r w:rsidRPr="00E414DA">
        <w:t>wagon</w:t>
      </w:r>
      <w:r w:rsidRPr="000325D8">
        <w:t xml:space="preserve">. The following elements are considered to be elements of </w:t>
      </w:r>
      <w:r w:rsidRPr="000325D8">
        <w:rPr>
          <w:u w:val="single"/>
        </w:rPr>
        <w:t xml:space="preserve">a rail gas elements </w:t>
      </w:r>
      <w:r w:rsidR="005D50B2" w:rsidRPr="000325D8">
        <w:rPr>
          <w:u w:val="single"/>
        </w:rPr>
        <w:t>wagon</w:t>
      </w:r>
      <w:r w:rsidRPr="000325D8">
        <w:t xml:space="preserve">: </w:t>
      </w:r>
      <w:r w:rsidRPr="002779F1">
        <w:t>cylinders, tubes, bundles of cylinders</w:t>
      </w:r>
      <w:r w:rsidRPr="00776ACF">
        <w:rPr>
          <w:i/>
          <w:iCs/>
        </w:rPr>
        <w:t xml:space="preserve"> </w:t>
      </w:r>
      <w:r w:rsidRPr="00776ACF">
        <w:t xml:space="preserve">(also known as frames), </w:t>
      </w:r>
      <w:r w:rsidRPr="002779F1">
        <w:t>pressure drums</w:t>
      </w:r>
      <w:r w:rsidRPr="00776ACF">
        <w:rPr>
          <w:i/>
          <w:iCs/>
        </w:rPr>
        <w:t xml:space="preserve"> </w:t>
      </w:r>
      <w:r w:rsidRPr="00776ACF">
        <w:t xml:space="preserve">as well as </w:t>
      </w:r>
      <w:r w:rsidRPr="002779F1">
        <w:t>tank</w:t>
      </w:r>
      <w:r w:rsidRPr="00776ACF">
        <w:rPr>
          <w:i/>
          <w:iCs/>
        </w:rPr>
        <w:t xml:space="preserve">s </w:t>
      </w:r>
      <w:r w:rsidRPr="00776ACF">
        <w:t xml:space="preserve">destined for the carriage of </w:t>
      </w:r>
      <w:r w:rsidRPr="002779F1">
        <w:t xml:space="preserve">gases </w:t>
      </w:r>
      <w:r w:rsidRPr="00776ACF">
        <w:t>as defined in 2.2.2.1.1 with a capacity of more than 450 litres;</w:t>
      </w:r>
    </w:p>
    <w:p w14:paraId="3C936065" w14:textId="77777777" w:rsidR="005072AF" w:rsidRPr="00776ACF" w:rsidRDefault="005072AF" w:rsidP="005072AF">
      <w:pPr>
        <w:pStyle w:val="ListParagraph"/>
        <w:numPr>
          <w:ilvl w:val="0"/>
          <w:numId w:val="32"/>
        </w:numPr>
        <w:spacing w:line="240" w:lineRule="auto"/>
        <w:jc w:val="both"/>
        <w:rPr>
          <w:rFonts w:ascii="Times New Roman" w:hAnsi="Times New Roman" w:cs="Times New Roman"/>
          <w:sz w:val="20"/>
          <w:szCs w:val="20"/>
          <w:lang w:val="en-GB"/>
        </w:rPr>
      </w:pPr>
      <w:r w:rsidRPr="00776ACF">
        <w:rPr>
          <w:rFonts w:ascii="Times New Roman" w:hAnsi="Times New Roman" w:cs="Times New Roman"/>
          <w:sz w:val="20"/>
          <w:szCs w:val="20"/>
          <w:lang w:val="en-GB"/>
        </w:rPr>
        <w:t xml:space="preserve">Amend in 1.2.1 of ADR, Definitions </w:t>
      </w:r>
      <w:bookmarkStart w:id="1" w:name="_Hlk124418430"/>
      <w:r w:rsidRPr="00776ACF">
        <w:rPr>
          <w:rFonts w:ascii="Times New Roman" w:hAnsi="Times New Roman" w:cs="Times New Roman"/>
          <w:sz w:val="20"/>
          <w:szCs w:val="20"/>
          <w:lang w:val="en-GB"/>
        </w:rPr>
        <w:t xml:space="preserve">(new text </w:t>
      </w:r>
      <w:r w:rsidRPr="00776ACF">
        <w:rPr>
          <w:rFonts w:ascii="Times New Roman" w:hAnsi="Times New Roman" w:cs="Times New Roman"/>
          <w:sz w:val="20"/>
          <w:szCs w:val="20"/>
          <w:u w:val="single"/>
          <w:lang w:val="en-GB"/>
        </w:rPr>
        <w:t>underlined</w:t>
      </w:r>
      <w:r w:rsidRPr="00776ACF">
        <w:rPr>
          <w:rFonts w:ascii="Times New Roman" w:hAnsi="Times New Roman" w:cs="Times New Roman"/>
          <w:sz w:val="20"/>
          <w:szCs w:val="20"/>
          <w:lang w:val="en-GB"/>
        </w:rPr>
        <w:t xml:space="preserve">, deleted text </w:t>
      </w:r>
      <w:r w:rsidRPr="00776ACF">
        <w:rPr>
          <w:rFonts w:ascii="Times New Roman" w:hAnsi="Times New Roman" w:cs="Times New Roman"/>
          <w:strike/>
          <w:sz w:val="20"/>
          <w:szCs w:val="20"/>
          <w:lang w:val="en-GB"/>
        </w:rPr>
        <w:t>strikethrough</w:t>
      </w:r>
      <w:r w:rsidRPr="00776ACF">
        <w:rPr>
          <w:rFonts w:ascii="Times New Roman" w:hAnsi="Times New Roman" w:cs="Times New Roman"/>
          <w:sz w:val="20"/>
          <w:szCs w:val="20"/>
          <w:lang w:val="en-GB"/>
        </w:rPr>
        <w:t>)</w:t>
      </w:r>
      <w:bookmarkEnd w:id="1"/>
      <w:r w:rsidRPr="00776ACF">
        <w:rPr>
          <w:rFonts w:ascii="Times New Roman" w:hAnsi="Times New Roman" w:cs="Times New Roman"/>
          <w:sz w:val="20"/>
          <w:szCs w:val="20"/>
          <w:lang w:val="en-GB"/>
        </w:rPr>
        <w:t>:</w:t>
      </w:r>
    </w:p>
    <w:p w14:paraId="3B19F094" w14:textId="4FA462B1" w:rsidR="004E065B" w:rsidRPr="001F6B68" w:rsidRDefault="00692DD5" w:rsidP="00B11D3E">
      <w:pPr>
        <w:pStyle w:val="SingleTxtG"/>
        <w:ind w:left="1701"/>
        <w:rPr>
          <w:strike/>
        </w:rPr>
      </w:pPr>
      <w:r w:rsidRPr="00692DD5">
        <w:rPr>
          <w:i/>
          <w:iCs/>
          <w:strike/>
        </w:rPr>
        <w:t xml:space="preserve">"Battery-vehicle" </w:t>
      </w:r>
      <w:r w:rsidRPr="00692DD5">
        <w:rPr>
          <w:i/>
          <w:iCs/>
        </w:rPr>
        <w:t>“</w:t>
      </w:r>
      <w:r w:rsidRPr="00692DD5">
        <w:rPr>
          <w:i/>
          <w:iCs/>
          <w:u w:val="single"/>
        </w:rPr>
        <w:t>Road gas elements vehicle</w:t>
      </w:r>
      <w:r w:rsidRPr="00692DD5">
        <w:rPr>
          <w:i/>
          <w:iCs/>
        </w:rPr>
        <w:t xml:space="preserve">” </w:t>
      </w:r>
      <w:r w:rsidRPr="001F6B68">
        <w:t>means a vehicle containing elements which are linked to</w:t>
      </w:r>
      <w:r w:rsidRPr="00692DD5">
        <w:rPr>
          <w:i/>
          <w:iCs/>
        </w:rPr>
        <w:t xml:space="preserve"> </w:t>
      </w:r>
      <w:r w:rsidRPr="001F6B68">
        <w:t>each other by a manifold and permanently fixed to this vehicle</w:t>
      </w:r>
      <w:r w:rsidRPr="00692DD5">
        <w:rPr>
          <w:i/>
          <w:iCs/>
        </w:rPr>
        <w:t xml:space="preserve">. </w:t>
      </w:r>
      <w:r w:rsidRPr="001F6B68">
        <w:t>The following elements are considered to</w:t>
      </w:r>
      <w:r w:rsidRPr="00692DD5">
        <w:rPr>
          <w:i/>
          <w:iCs/>
        </w:rPr>
        <w:t xml:space="preserve"> </w:t>
      </w:r>
      <w:r w:rsidRPr="001F6B68">
        <w:t>be elements of a</w:t>
      </w:r>
      <w:r w:rsidRPr="00692DD5">
        <w:rPr>
          <w:i/>
          <w:iCs/>
        </w:rPr>
        <w:t xml:space="preserve"> </w:t>
      </w:r>
      <w:r w:rsidRPr="000325D8">
        <w:rPr>
          <w:i/>
          <w:iCs/>
          <w:strike/>
        </w:rPr>
        <w:t>battery-vehicle</w:t>
      </w:r>
      <w:r w:rsidRPr="00692DD5">
        <w:rPr>
          <w:i/>
          <w:iCs/>
        </w:rPr>
        <w:t xml:space="preserve"> </w:t>
      </w:r>
      <w:r w:rsidRPr="003C4081">
        <w:rPr>
          <w:u w:val="single"/>
        </w:rPr>
        <w:t>road gas elements vehicle</w:t>
      </w:r>
      <w:r w:rsidRPr="00692DD5">
        <w:rPr>
          <w:i/>
          <w:iCs/>
        </w:rPr>
        <w:t xml:space="preserve">: </w:t>
      </w:r>
      <w:r w:rsidRPr="001F6B68">
        <w:t>cylinders, tubes, bundles of cylinders</w:t>
      </w:r>
      <w:r w:rsidRPr="00692DD5">
        <w:rPr>
          <w:i/>
          <w:iCs/>
        </w:rPr>
        <w:t xml:space="preserve"> </w:t>
      </w:r>
      <w:r w:rsidRPr="001F6B68">
        <w:t>(also</w:t>
      </w:r>
      <w:r w:rsidRPr="00692DD5">
        <w:rPr>
          <w:i/>
          <w:iCs/>
        </w:rPr>
        <w:t xml:space="preserve"> </w:t>
      </w:r>
      <w:r w:rsidRPr="001F6B68">
        <w:t xml:space="preserve">known as frames), </w:t>
      </w:r>
      <w:r w:rsidRPr="001F6B68">
        <w:lastRenderedPageBreak/>
        <w:t>pressure drums as well as tanks destined for the carriage of gases as defined in 2.2.2.1.1 with a capacity of more than 450 litres</w:t>
      </w:r>
      <w:r w:rsidRPr="001F6B68">
        <w:rPr>
          <w:strike/>
        </w:rPr>
        <w:t>;</w:t>
      </w:r>
    </w:p>
    <w:p w14:paraId="62731B74" w14:textId="0B882F44" w:rsidR="002D659E" w:rsidRPr="00776ACF" w:rsidRDefault="00B11D3E" w:rsidP="00B11D3E">
      <w:pPr>
        <w:pStyle w:val="SingleTxtG"/>
      </w:pPr>
      <w:r>
        <w:tab/>
      </w:r>
      <w:r>
        <w:rPr>
          <w:lang w:val="fr-CH"/>
        </w:rPr>
        <w:t>8.</w:t>
      </w:r>
      <w:r>
        <w:tab/>
      </w:r>
      <w:r w:rsidR="002D659E" w:rsidRPr="00776ACF">
        <w:t>Amend in 1.2.1 of ADN, Definitions</w:t>
      </w:r>
      <w:r w:rsidR="007D65E9">
        <w:t xml:space="preserve"> </w:t>
      </w:r>
      <w:r w:rsidR="007D65E9" w:rsidRPr="00776ACF">
        <w:t xml:space="preserve">(new text </w:t>
      </w:r>
      <w:r w:rsidR="007D65E9" w:rsidRPr="00776ACF">
        <w:rPr>
          <w:u w:val="single"/>
        </w:rPr>
        <w:t>underlined</w:t>
      </w:r>
      <w:r w:rsidR="007D65E9" w:rsidRPr="00776ACF">
        <w:t xml:space="preserve">, deleted text </w:t>
      </w:r>
      <w:r w:rsidR="007D65E9" w:rsidRPr="00776ACF">
        <w:rPr>
          <w:strike/>
        </w:rPr>
        <w:t>strikethrough</w:t>
      </w:r>
      <w:r w:rsidR="007D65E9" w:rsidRPr="00776ACF">
        <w:t>):</w:t>
      </w:r>
    </w:p>
    <w:p w14:paraId="4117AD10" w14:textId="7F24AB60" w:rsidR="00776ACF" w:rsidRPr="00776ACF" w:rsidRDefault="00776ACF" w:rsidP="00B11D3E">
      <w:pPr>
        <w:pStyle w:val="SingleTxtG"/>
        <w:ind w:left="1701"/>
      </w:pPr>
      <w:r w:rsidRPr="00776ACF">
        <w:rPr>
          <w:i/>
          <w:strike/>
        </w:rPr>
        <w:t>"Battery-vehicle"</w:t>
      </w:r>
      <w:r w:rsidRPr="00776ACF">
        <w:t xml:space="preserve"> “</w:t>
      </w:r>
      <w:r w:rsidRPr="00776ACF">
        <w:rPr>
          <w:i/>
          <w:iCs/>
          <w:u w:val="single"/>
        </w:rPr>
        <w:t>Road gas elements vehicle</w:t>
      </w:r>
      <w:r w:rsidRPr="00776ACF">
        <w:t xml:space="preserve">” means a vehicle containing elements which are linked to each other by a manifold and permanently fixed </w:t>
      </w:r>
      <w:r w:rsidRPr="00776ACF">
        <w:rPr>
          <w:color w:val="000000"/>
        </w:rPr>
        <w:t>to this vehicle</w:t>
      </w:r>
      <w:r w:rsidRPr="00776ACF">
        <w:t xml:space="preserve">. The following elements are considered to be elements of a </w:t>
      </w:r>
      <w:r w:rsidRPr="00776ACF">
        <w:rPr>
          <w:strike/>
        </w:rPr>
        <w:t>battery-vehicle</w:t>
      </w:r>
      <w:r w:rsidRPr="00776ACF">
        <w:t xml:space="preserve"> </w:t>
      </w:r>
      <w:r w:rsidRPr="00776ACF">
        <w:rPr>
          <w:u w:val="single"/>
        </w:rPr>
        <w:t>road gas elements</w:t>
      </w:r>
      <w:r w:rsidRPr="00776ACF">
        <w:t xml:space="preserve"> vehicle: cylinders, tubes, bundles of cylinders (also known as frames), pressure drums as well as tanks destined for the carriage of gases as defined in 2.2.2.1.1 with a capacity of more than 450 litres;</w:t>
      </w:r>
    </w:p>
    <w:p w14:paraId="59967027" w14:textId="06E945AE" w:rsidR="00776ACF" w:rsidRPr="00776ACF" w:rsidRDefault="00776ACF" w:rsidP="00B11D3E">
      <w:pPr>
        <w:pStyle w:val="SingleTxtG"/>
        <w:ind w:left="1701"/>
      </w:pPr>
      <w:r w:rsidRPr="00776ACF">
        <w:rPr>
          <w:i/>
          <w:iCs/>
          <w:strike/>
        </w:rPr>
        <w:t>"Battery-wagon"</w:t>
      </w:r>
      <w:r w:rsidRPr="00776ACF">
        <w:rPr>
          <w:strike/>
        </w:rPr>
        <w:t xml:space="preserve"> </w:t>
      </w:r>
      <w:r w:rsidRPr="00776ACF">
        <w:t>“</w:t>
      </w:r>
      <w:r w:rsidRPr="00776ACF">
        <w:rPr>
          <w:i/>
          <w:iCs/>
          <w:u w:val="single"/>
        </w:rPr>
        <w:t xml:space="preserve">Rail gas </w:t>
      </w:r>
      <w:r w:rsidRPr="003E069E">
        <w:rPr>
          <w:i/>
          <w:iCs/>
          <w:u w:val="single"/>
        </w:rPr>
        <w:t xml:space="preserve">elements </w:t>
      </w:r>
      <w:r w:rsidR="005D50B2" w:rsidRPr="003E069E">
        <w:rPr>
          <w:i/>
          <w:iCs/>
          <w:u w:val="single"/>
        </w:rPr>
        <w:t>wagon</w:t>
      </w:r>
      <w:r w:rsidRPr="003E069E">
        <w:t>” means</w:t>
      </w:r>
      <w:r w:rsidRPr="00776ACF">
        <w:t xml:space="preserve"> a </w:t>
      </w:r>
      <w:r w:rsidRPr="003824EF">
        <w:t>wagon</w:t>
      </w:r>
      <w:r w:rsidRPr="00776ACF">
        <w:rPr>
          <w:i/>
          <w:iCs/>
        </w:rPr>
        <w:t xml:space="preserve"> </w:t>
      </w:r>
      <w:r w:rsidRPr="00776ACF">
        <w:t xml:space="preserve">containing elements which are linked to each other by a manifold and permanently fixed to this </w:t>
      </w:r>
      <w:r w:rsidRPr="003824EF">
        <w:t>wagon</w:t>
      </w:r>
      <w:r w:rsidRPr="00776ACF">
        <w:t xml:space="preserve">. The following elements are considered to be elements of </w:t>
      </w:r>
      <w:r w:rsidRPr="00F92CEE">
        <w:rPr>
          <w:strike/>
        </w:rPr>
        <w:t>a</w:t>
      </w:r>
      <w:r w:rsidRPr="00F92CEE">
        <w:t xml:space="preserve"> </w:t>
      </w:r>
      <w:r w:rsidR="00A31BDA" w:rsidRPr="00F92CEE">
        <w:rPr>
          <w:strike/>
        </w:rPr>
        <w:t>battery wagon</w:t>
      </w:r>
      <w:r w:rsidR="00A31BDA">
        <w:rPr>
          <w:u w:val="single"/>
        </w:rPr>
        <w:t xml:space="preserve"> </w:t>
      </w:r>
      <w:r w:rsidRPr="00776ACF">
        <w:rPr>
          <w:u w:val="single"/>
        </w:rPr>
        <w:t>rail gas elements vehicle</w:t>
      </w:r>
      <w:r w:rsidRPr="00776ACF">
        <w:t xml:space="preserve">: </w:t>
      </w:r>
      <w:r w:rsidRPr="0078192F">
        <w:t>cylinders, tubes, bundles of cylinders</w:t>
      </w:r>
      <w:r w:rsidRPr="00776ACF">
        <w:rPr>
          <w:i/>
          <w:iCs/>
        </w:rPr>
        <w:t xml:space="preserve"> </w:t>
      </w:r>
      <w:r w:rsidRPr="00776ACF">
        <w:t xml:space="preserve">(also known as frames), </w:t>
      </w:r>
      <w:r w:rsidRPr="0078192F">
        <w:t>pressure drums</w:t>
      </w:r>
      <w:r w:rsidRPr="00776ACF">
        <w:rPr>
          <w:i/>
          <w:iCs/>
        </w:rPr>
        <w:t xml:space="preserve"> </w:t>
      </w:r>
      <w:r w:rsidRPr="00776ACF">
        <w:t xml:space="preserve">as well as </w:t>
      </w:r>
      <w:r w:rsidRPr="0078192F">
        <w:t>tanks</w:t>
      </w:r>
      <w:r w:rsidRPr="00776ACF">
        <w:rPr>
          <w:i/>
          <w:iCs/>
        </w:rPr>
        <w:t xml:space="preserve"> </w:t>
      </w:r>
      <w:r w:rsidRPr="00776ACF">
        <w:t xml:space="preserve">destined for the carriage of </w:t>
      </w:r>
      <w:r w:rsidRPr="0078192F">
        <w:t>gases</w:t>
      </w:r>
      <w:r w:rsidRPr="00776ACF">
        <w:rPr>
          <w:i/>
          <w:iCs/>
        </w:rPr>
        <w:t xml:space="preserve"> </w:t>
      </w:r>
      <w:r w:rsidRPr="00776ACF">
        <w:t>as defined in 2.2.2.1.1 with a capacity of more than 450 litres;</w:t>
      </w:r>
    </w:p>
    <w:p w14:paraId="7EE492AB" w14:textId="12A43D83" w:rsidR="00C57B14" w:rsidRDefault="00B11D3E" w:rsidP="00B11D3E">
      <w:pPr>
        <w:pStyle w:val="HChG"/>
      </w:pPr>
      <w:r>
        <w:tab/>
      </w:r>
      <w:r>
        <w:tab/>
      </w:r>
      <w:r w:rsidR="00C57B14" w:rsidRPr="00C57B14">
        <w:t>Consequential amendments</w:t>
      </w:r>
    </w:p>
    <w:p w14:paraId="14F4393D" w14:textId="5FFBC9F8" w:rsidR="00C57B14" w:rsidRDefault="00B11D3E" w:rsidP="00B11D3E">
      <w:pPr>
        <w:pStyle w:val="SingleTxtG"/>
      </w:pPr>
      <w:r>
        <w:tab/>
      </w:r>
      <w:r>
        <w:rPr>
          <w:lang w:val="fr-CH"/>
        </w:rPr>
        <w:t>9.</w:t>
      </w:r>
      <w:r>
        <w:tab/>
      </w:r>
      <w:r w:rsidR="006C58E0" w:rsidRPr="006C58E0">
        <w:t>If the proposal is accepted there are 148 consequential amendments in RID, 168 in the ADR and 35 in the ADN.</w:t>
      </w:r>
    </w:p>
    <w:p w14:paraId="09B3905F" w14:textId="21C0B508" w:rsidR="006C47A1" w:rsidRPr="007F10B4" w:rsidRDefault="00B11D3E" w:rsidP="00B11D3E">
      <w:pPr>
        <w:pStyle w:val="HChG"/>
      </w:pPr>
      <w:r>
        <w:tab/>
      </w:r>
      <w:r>
        <w:tab/>
      </w:r>
      <w:r w:rsidR="006C47A1" w:rsidRPr="007F10B4">
        <w:t>Justification</w:t>
      </w:r>
    </w:p>
    <w:p w14:paraId="6E17E3F2" w14:textId="4AA60D81" w:rsidR="00CD7BCB" w:rsidRDefault="00B11D3E" w:rsidP="00B11D3E">
      <w:pPr>
        <w:pStyle w:val="SingleTxtG"/>
      </w:pPr>
      <w:r>
        <w:tab/>
      </w:r>
      <w:r>
        <w:rPr>
          <w:lang w:val="fr-CH"/>
        </w:rPr>
        <w:t>10.</w:t>
      </w:r>
      <w:r>
        <w:tab/>
      </w:r>
      <w:r w:rsidR="00CD7BCB" w:rsidRPr="007F10B4">
        <w:t>The main justification for this proposal is to remove confusion between two very different pieces of equipment that nominally have the same name. It also aligns the definition across the various modes of transport such that the risk of confusion is avoided. It will bring consistency to the definitions used across all modes.</w:t>
      </w:r>
    </w:p>
    <w:p w14:paraId="3F061982" w14:textId="04C1C8B7" w:rsidR="00762CB8" w:rsidRPr="007F10B4" w:rsidRDefault="00B11D3E" w:rsidP="00B11D3E">
      <w:pPr>
        <w:pStyle w:val="HChG"/>
      </w:pPr>
      <w:r>
        <w:tab/>
      </w:r>
      <w:r>
        <w:tab/>
      </w:r>
      <w:r w:rsidR="00762CB8" w:rsidRPr="007F10B4">
        <w:t>Safety implications</w:t>
      </w:r>
    </w:p>
    <w:p w14:paraId="553D17A1" w14:textId="0C1D27D7" w:rsidR="007F10B4" w:rsidRPr="007F10B4" w:rsidRDefault="00B11D3E" w:rsidP="00B11D3E">
      <w:pPr>
        <w:pStyle w:val="SingleTxtG"/>
      </w:pPr>
      <w:r>
        <w:tab/>
      </w:r>
      <w:r>
        <w:rPr>
          <w:lang w:val="fr-CH"/>
        </w:rPr>
        <w:t>11.</w:t>
      </w:r>
      <w:r>
        <w:tab/>
      </w:r>
      <w:r w:rsidR="007F10B4" w:rsidRPr="007F10B4">
        <w:t>None foreseen.</w:t>
      </w:r>
    </w:p>
    <w:p w14:paraId="7AFA4983" w14:textId="440C6539" w:rsidR="008D78BD" w:rsidRPr="009961E5" w:rsidRDefault="00AD409C" w:rsidP="00AD409C">
      <w:pPr>
        <w:spacing w:before="240"/>
        <w:jc w:val="center"/>
      </w:pPr>
      <w:r>
        <w:rPr>
          <w:u w:val="single"/>
        </w:rPr>
        <w:tab/>
      </w:r>
      <w:r>
        <w:rPr>
          <w:u w:val="single"/>
        </w:rPr>
        <w:tab/>
      </w:r>
      <w:r>
        <w:rPr>
          <w:u w:val="single"/>
        </w:rPr>
        <w:tab/>
      </w:r>
    </w:p>
    <w:sectPr w:rsidR="008D78BD" w:rsidRPr="009961E5" w:rsidSect="00932EF9">
      <w:headerReference w:type="even" r:id="rId11"/>
      <w:headerReference w:type="default" r:id="rId12"/>
      <w:footerReference w:type="even" r:id="rId13"/>
      <w:footerReference w:type="default" r:id="rId14"/>
      <w:headerReference w:type="first" r:id="rId15"/>
      <w:type w:val="continuous"/>
      <w:pgSz w:w="11907" w:h="16840" w:code="9"/>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F315E" w14:textId="77777777" w:rsidR="003D7661" w:rsidRDefault="003D7661"/>
  </w:endnote>
  <w:endnote w:type="continuationSeparator" w:id="0">
    <w:p w14:paraId="5485408A" w14:textId="77777777" w:rsidR="003D7661" w:rsidRDefault="003D7661"/>
  </w:endnote>
  <w:endnote w:type="continuationNotice" w:id="1">
    <w:p w14:paraId="716E1D68" w14:textId="77777777" w:rsidR="003D7661" w:rsidRDefault="003D76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E6A3" w14:textId="0BC2FDAB" w:rsidR="00652CFC" w:rsidRDefault="00652CFC">
    <w:pPr>
      <w:pStyle w:val="Footer"/>
    </w:pPr>
    <w:r w:rsidRPr="00652CFC">
      <w:rPr>
        <w:b/>
        <w:sz w:val="18"/>
        <w:szCs w:val="18"/>
      </w:rPr>
      <w:fldChar w:fldCharType="begin"/>
    </w:r>
    <w:r w:rsidRPr="00652CFC">
      <w:rPr>
        <w:b/>
        <w:sz w:val="18"/>
        <w:szCs w:val="18"/>
      </w:rPr>
      <w:instrText xml:space="preserve"> PAGE   \* MERGEFORMAT </w:instrText>
    </w:r>
    <w:r w:rsidRPr="00652CFC">
      <w:rPr>
        <w:b/>
        <w:sz w:val="18"/>
        <w:szCs w:val="18"/>
      </w:rPr>
      <w:fldChar w:fldCharType="separate"/>
    </w:r>
    <w:r w:rsidR="006537F2">
      <w:rPr>
        <w:b/>
        <w:noProof/>
        <w:sz w:val="18"/>
        <w:szCs w:val="18"/>
      </w:rPr>
      <w:t>2</w:t>
    </w:r>
    <w:r w:rsidRPr="00652CFC">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1234B" w14:textId="29C6ED12" w:rsidR="00652CFC" w:rsidRPr="00652CFC" w:rsidRDefault="00652CFC">
    <w:pPr>
      <w:pStyle w:val="Footer"/>
      <w:jc w:val="right"/>
      <w:rPr>
        <w:b/>
        <w:sz w:val="18"/>
        <w:szCs w:val="18"/>
      </w:rPr>
    </w:pPr>
    <w:r w:rsidRPr="00652CFC">
      <w:rPr>
        <w:b/>
        <w:sz w:val="18"/>
        <w:szCs w:val="18"/>
      </w:rPr>
      <w:fldChar w:fldCharType="begin"/>
    </w:r>
    <w:r w:rsidRPr="00652CFC">
      <w:rPr>
        <w:b/>
        <w:sz w:val="18"/>
        <w:szCs w:val="18"/>
      </w:rPr>
      <w:instrText xml:space="preserve"> PAGE   \* MERGEFORMAT </w:instrText>
    </w:r>
    <w:r w:rsidRPr="00652CFC">
      <w:rPr>
        <w:b/>
        <w:sz w:val="18"/>
        <w:szCs w:val="18"/>
      </w:rPr>
      <w:fldChar w:fldCharType="separate"/>
    </w:r>
    <w:r w:rsidR="002C2884">
      <w:rPr>
        <w:b/>
        <w:noProof/>
        <w:sz w:val="18"/>
        <w:szCs w:val="18"/>
      </w:rPr>
      <w:t>3</w:t>
    </w:r>
    <w:r w:rsidRPr="00652CFC">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273AF" w14:textId="77777777" w:rsidR="003D7661" w:rsidRPr="000B175B" w:rsidRDefault="003D7661" w:rsidP="000B175B">
      <w:pPr>
        <w:tabs>
          <w:tab w:val="right" w:pos="2155"/>
        </w:tabs>
        <w:spacing w:after="80"/>
        <w:ind w:left="680"/>
        <w:rPr>
          <w:u w:val="single"/>
        </w:rPr>
      </w:pPr>
      <w:r>
        <w:rPr>
          <w:u w:val="single"/>
        </w:rPr>
        <w:tab/>
      </w:r>
    </w:p>
  </w:footnote>
  <w:footnote w:type="continuationSeparator" w:id="0">
    <w:p w14:paraId="7E707F86" w14:textId="77777777" w:rsidR="003D7661" w:rsidRPr="00FC68B7" w:rsidRDefault="003D7661" w:rsidP="00FC68B7">
      <w:pPr>
        <w:tabs>
          <w:tab w:val="left" w:pos="2155"/>
        </w:tabs>
        <w:spacing w:after="80"/>
        <w:ind w:left="680"/>
        <w:rPr>
          <w:u w:val="single"/>
        </w:rPr>
      </w:pPr>
      <w:r>
        <w:rPr>
          <w:u w:val="single"/>
        </w:rPr>
        <w:tab/>
      </w:r>
    </w:p>
  </w:footnote>
  <w:footnote w:type="continuationNotice" w:id="1">
    <w:p w14:paraId="7480E800" w14:textId="77777777" w:rsidR="003D7661" w:rsidRDefault="003D76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389E9" w14:textId="1B808A95" w:rsidR="00652CFC" w:rsidRPr="00652CFC" w:rsidRDefault="00652CFC">
    <w:pPr>
      <w:pStyle w:val="Header"/>
      <w:rPr>
        <w:lang w:val="fr-CH"/>
      </w:rPr>
    </w:pPr>
    <w:r>
      <w:rPr>
        <w:lang w:val="fr-CH"/>
      </w:rPr>
      <w:t>INF.</w:t>
    </w:r>
    <w:r w:rsidR="00B11D3E">
      <w:rPr>
        <w:lang w:val="fr-CH"/>
      </w:rPr>
      <w:t>4/Rev.1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A45B2" w14:textId="60BFA09A" w:rsidR="00652CFC" w:rsidRPr="00652CFC" w:rsidRDefault="00652CFC" w:rsidP="00652CFC">
    <w:pPr>
      <w:pStyle w:val="Header"/>
      <w:pBdr>
        <w:bottom w:val="single" w:sz="4" w:space="1" w:color="auto"/>
      </w:pBdr>
      <w:jc w:val="right"/>
      <w:rPr>
        <w:lang w:val="fr-CH"/>
      </w:rPr>
    </w:pPr>
    <w:r>
      <w:rPr>
        <w:lang w:val="fr-CH"/>
      </w:rPr>
      <w:t>INF.</w:t>
    </w:r>
    <w:r w:rsidR="005A29A3" w:rsidRPr="005A29A3">
      <w:rPr>
        <w:highlight w:val="yellow"/>
        <w:lang w:val="fr-CH"/>
      </w:rPr>
      <w:t>XZ</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81EA1" w14:textId="77777777" w:rsidR="00B11D3E" w:rsidRDefault="00B11D3E" w:rsidP="000300F7">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9C4C1E"/>
    <w:multiLevelType w:val="hybridMultilevel"/>
    <w:tmpl w:val="9A9AB4FA"/>
    <w:lvl w:ilvl="0" w:tplc="73BEDC68">
      <w:start w:val="1"/>
      <w:numFmt w:val="decimal"/>
      <w:lvlText w:val="%1."/>
      <w:lvlJc w:val="left"/>
      <w:pPr>
        <w:ind w:left="1710" w:hanging="576"/>
      </w:pPr>
      <w:rPr>
        <w:rFonts w:ascii="Times New Roman" w:hAnsi="Times New Roman" w:cs="Times New Roman" w:hint="default"/>
        <w:sz w:val="21"/>
        <w:szCs w:val="21"/>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12" w15:restartNumberingAfterBreak="0">
    <w:nsid w:val="02B62593"/>
    <w:multiLevelType w:val="hybridMultilevel"/>
    <w:tmpl w:val="8F1A6826"/>
    <w:lvl w:ilvl="0" w:tplc="66A8AE26">
      <w:start w:val="1"/>
      <w:numFmt w:val="decimal"/>
      <w:lvlText w:val="%1."/>
      <w:lvlJc w:val="left"/>
      <w:pPr>
        <w:ind w:left="1710" w:hanging="576"/>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19B2A24"/>
    <w:multiLevelType w:val="hybridMultilevel"/>
    <w:tmpl w:val="6A1632F8"/>
    <w:lvl w:ilvl="0" w:tplc="8940FC44">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5" w15:restartNumberingAfterBreak="0">
    <w:nsid w:val="15A75F0F"/>
    <w:multiLevelType w:val="hybridMultilevel"/>
    <w:tmpl w:val="29E47796"/>
    <w:lvl w:ilvl="0" w:tplc="0F84AADC">
      <w:start w:val="1"/>
      <w:numFmt w:val="decimal"/>
      <w:lvlText w:val="%1."/>
      <w:lvlJc w:val="left"/>
      <w:pPr>
        <w:ind w:left="132" w:hanging="576"/>
      </w:pPr>
      <w:rPr>
        <w:rFonts w:ascii="Arial" w:eastAsia="Arial" w:hAnsi="Arial" w:cs="Arial" w:hint="default"/>
        <w:color w:val="212121"/>
        <w:spacing w:val="-1"/>
        <w:w w:val="99"/>
        <w:sz w:val="19"/>
        <w:szCs w:val="19"/>
      </w:rPr>
    </w:lvl>
    <w:lvl w:ilvl="1" w:tplc="24A67092">
      <w:numFmt w:val="bullet"/>
      <w:lvlText w:val=""/>
      <w:lvlJc w:val="left"/>
      <w:pPr>
        <w:ind w:left="1476" w:hanging="340"/>
      </w:pPr>
      <w:rPr>
        <w:rFonts w:ascii="Symbol" w:eastAsia="Symbol" w:hAnsi="Symbol" w:cs="Symbol" w:hint="default"/>
        <w:color w:val="212121"/>
        <w:w w:val="99"/>
        <w:sz w:val="19"/>
        <w:szCs w:val="19"/>
      </w:rPr>
    </w:lvl>
    <w:lvl w:ilvl="2" w:tplc="12523A6E">
      <w:numFmt w:val="bullet"/>
      <w:lvlText w:val="•"/>
      <w:lvlJc w:val="left"/>
      <w:pPr>
        <w:ind w:left="2293" w:hanging="340"/>
      </w:pPr>
      <w:rPr>
        <w:rFonts w:hint="default"/>
      </w:rPr>
    </w:lvl>
    <w:lvl w:ilvl="3" w:tplc="D89EB4FC">
      <w:numFmt w:val="bullet"/>
      <w:lvlText w:val="•"/>
      <w:lvlJc w:val="left"/>
      <w:pPr>
        <w:ind w:left="3106" w:hanging="340"/>
      </w:pPr>
      <w:rPr>
        <w:rFonts w:hint="default"/>
      </w:rPr>
    </w:lvl>
    <w:lvl w:ilvl="4" w:tplc="BE02EA3C">
      <w:numFmt w:val="bullet"/>
      <w:lvlText w:val="•"/>
      <w:lvlJc w:val="left"/>
      <w:pPr>
        <w:ind w:left="3920" w:hanging="340"/>
      </w:pPr>
      <w:rPr>
        <w:rFonts w:hint="default"/>
      </w:rPr>
    </w:lvl>
    <w:lvl w:ilvl="5" w:tplc="A89C0DD6">
      <w:numFmt w:val="bullet"/>
      <w:lvlText w:val="•"/>
      <w:lvlJc w:val="left"/>
      <w:pPr>
        <w:ind w:left="4733" w:hanging="340"/>
      </w:pPr>
      <w:rPr>
        <w:rFonts w:hint="default"/>
      </w:rPr>
    </w:lvl>
    <w:lvl w:ilvl="6" w:tplc="2CFE71F4">
      <w:numFmt w:val="bullet"/>
      <w:lvlText w:val="•"/>
      <w:lvlJc w:val="left"/>
      <w:pPr>
        <w:ind w:left="5546" w:hanging="340"/>
      </w:pPr>
      <w:rPr>
        <w:rFonts w:hint="default"/>
      </w:rPr>
    </w:lvl>
    <w:lvl w:ilvl="7" w:tplc="38DA61B6">
      <w:numFmt w:val="bullet"/>
      <w:lvlText w:val="•"/>
      <w:lvlJc w:val="left"/>
      <w:pPr>
        <w:ind w:left="6360" w:hanging="340"/>
      </w:pPr>
      <w:rPr>
        <w:rFonts w:hint="default"/>
      </w:rPr>
    </w:lvl>
    <w:lvl w:ilvl="8" w:tplc="05BA123E">
      <w:numFmt w:val="bullet"/>
      <w:lvlText w:val="•"/>
      <w:lvlJc w:val="left"/>
      <w:pPr>
        <w:ind w:left="7173" w:hanging="340"/>
      </w:pPr>
      <w:rPr>
        <w:rFont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8AC260A"/>
    <w:multiLevelType w:val="hybridMultilevel"/>
    <w:tmpl w:val="579C583E"/>
    <w:lvl w:ilvl="0" w:tplc="7AF46A14">
      <w:numFmt w:val="bullet"/>
      <w:lvlText w:val="-"/>
      <w:lvlJc w:val="left"/>
      <w:pPr>
        <w:ind w:left="1854" w:hanging="360"/>
      </w:pPr>
      <w:rPr>
        <w:rFonts w:ascii="TimesNewRomanPSMT" w:eastAsia="Times New Roman" w:hAnsi="TimesNewRomanPSMT" w:cs="TimesNewRomanPSMT"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1B8B62B4"/>
    <w:multiLevelType w:val="hybridMultilevel"/>
    <w:tmpl w:val="695664E0"/>
    <w:lvl w:ilvl="0" w:tplc="CF966E00">
      <w:start w:val="1"/>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9"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F6B0834"/>
    <w:multiLevelType w:val="hybridMultilevel"/>
    <w:tmpl w:val="6F26A3C4"/>
    <w:lvl w:ilvl="0" w:tplc="B6963C3E">
      <w:start w:val="1"/>
      <w:numFmt w:val="decimal"/>
      <w:lvlText w:val="%1."/>
      <w:lvlJc w:val="left"/>
      <w:pPr>
        <w:ind w:left="1494" w:hanging="360"/>
      </w:pPr>
      <w:rPr>
        <w:rFonts w:hint="default"/>
      </w:rPr>
    </w:lvl>
    <w:lvl w:ilvl="1" w:tplc="04130019">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1" w15:restartNumberingAfterBreak="0">
    <w:nsid w:val="25C4044F"/>
    <w:multiLevelType w:val="hybridMultilevel"/>
    <w:tmpl w:val="CFE4057A"/>
    <w:lvl w:ilvl="0" w:tplc="0409000F">
      <w:start w:val="1"/>
      <w:numFmt w:val="decimal"/>
      <w:lvlText w:val="%1."/>
      <w:lvlJc w:val="left"/>
      <w:pPr>
        <w:ind w:left="1854" w:hanging="360"/>
      </w:pPr>
    </w:lvl>
    <w:lvl w:ilvl="1" w:tplc="04130019" w:tentative="1">
      <w:start w:val="1"/>
      <w:numFmt w:val="lowerLetter"/>
      <w:lvlText w:val="%2."/>
      <w:lvlJc w:val="left"/>
      <w:pPr>
        <w:ind w:left="2574" w:hanging="360"/>
      </w:pPr>
    </w:lvl>
    <w:lvl w:ilvl="2" w:tplc="0413001B" w:tentative="1">
      <w:start w:val="1"/>
      <w:numFmt w:val="lowerRoman"/>
      <w:lvlText w:val="%3."/>
      <w:lvlJc w:val="right"/>
      <w:pPr>
        <w:ind w:left="3294" w:hanging="180"/>
      </w:pPr>
    </w:lvl>
    <w:lvl w:ilvl="3" w:tplc="0413000F" w:tentative="1">
      <w:start w:val="1"/>
      <w:numFmt w:val="decimal"/>
      <w:lvlText w:val="%4."/>
      <w:lvlJc w:val="left"/>
      <w:pPr>
        <w:ind w:left="4014" w:hanging="360"/>
      </w:pPr>
    </w:lvl>
    <w:lvl w:ilvl="4" w:tplc="04130019" w:tentative="1">
      <w:start w:val="1"/>
      <w:numFmt w:val="lowerLetter"/>
      <w:lvlText w:val="%5."/>
      <w:lvlJc w:val="left"/>
      <w:pPr>
        <w:ind w:left="4734" w:hanging="360"/>
      </w:pPr>
    </w:lvl>
    <w:lvl w:ilvl="5" w:tplc="0413001B" w:tentative="1">
      <w:start w:val="1"/>
      <w:numFmt w:val="lowerRoman"/>
      <w:lvlText w:val="%6."/>
      <w:lvlJc w:val="right"/>
      <w:pPr>
        <w:ind w:left="5454" w:hanging="180"/>
      </w:pPr>
    </w:lvl>
    <w:lvl w:ilvl="6" w:tplc="0413000F" w:tentative="1">
      <w:start w:val="1"/>
      <w:numFmt w:val="decimal"/>
      <w:lvlText w:val="%7."/>
      <w:lvlJc w:val="left"/>
      <w:pPr>
        <w:ind w:left="6174" w:hanging="360"/>
      </w:pPr>
    </w:lvl>
    <w:lvl w:ilvl="7" w:tplc="04130019" w:tentative="1">
      <w:start w:val="1"/>
      <w:numFmt w:val="lowerLetter"/>
      <w:lvlText w:val="%8."/>
      <w:lvlJc w:val="left"/>
      <w:pPr>
        <w:ind w:left="6894" w:hanging="360"/>
      </w:pPr>
    </w:lvl>
    <w:lvl w:ilvl="8" w:tplc="0413001B" w:tentative="1">
      <w:start w:val="1"/>
      <w:numFmt w:val="lowerRoman"/>
      <w:lvlText w:val="%9."/>
      <w:lvlJc w:val="right"/>
      <w:pPr>
        <w:ind w:left="7614" w:hanging="180"/>
      </w:pPr>
    </w:lvl>
  </w:abstractNum>
  <w:abstractNum w:abstractNumId="22" w15:restartNumberingAfterBreak="0">
    <w:nsid w:val="2D27642E"/>
    <w:multiLevelType w:val="hybridMultilevel"/>
    <w:tmpl w:val="584A8A90"/>
    <w:lvl w:ilvl="0" w:tplc="1CA074BE">
      <w:start w:val="1"/>
      <w:numFmt w:val="decimal"/>
      <w:lvlText w:val="%1."/>
      <w:lvlJc w:val="left"/>
      <w:pPr>
        <w:ind w:left="1689" w:hanging="55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4031D65"/>
    <w:multiLevelType w:val="hybridMultilevel"/>
    <w:tmpl w:val="3AA05A32"/>
    <w:lvl w:ilvl="0" w:tplc="6CF8F8D2">
      <w:start w:val="1"/>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5" w15:restartNumberingAfterBreak="0">
    <w:nsid w:val="3BB431D1"/>
    <w:multiLevelType w:val="hybridMultilevel"/>
    <w:tmpl w:val="8968D3FC"/>
    <w:lvl w:ilvl="0" w:tplc="8DEC04A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3D4CC0"/>
    <w:multiLevelType w:val="hybridMultilevel"/>
    <w:tmpl w:val="1B060D96"/>
    <w:lvl w:ilvl="0" w:tplc="1CA074BE">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7" w15:restartNumberingAfterBreak="0">
    <w:nsid w:val="54C02175"/>
    <w:multiLevelType w:val="hybridMultilevel"/>
    <w:tmpl w:val="7CBCC5F2"/>
    <w:lvl w:ilvl="0" w:tplc="1CA074BE">
      <w:start w:val="1"/>
      <w:numFmt w:val="decimal"/>
      <w:lvlText w:val="%1."/>
      <w:lvlJc w:val="left"/>
      <w:pPr>
        <w:ind w:left="1689" w:hanging="555"/>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60D354F1"/>
    <w:multiLevelType w:val="hybridMultilevel"/>
    <w:tmpl w:val="99E0B3DC"/>
    <w:lvl w:ilvl="0" w:tplc="769834F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6F4F84"/>
    <w:multiLevelType w:val="hybridMultilevel"/>
    <w:tmpl w:val="59AEFCCE"/>
    <w:lvl w:ilvl="0" w:tplc="7AF46A14">
      <w:numFmt w:val="bullet"/>
      <w:lvlText w:val="-"/>
      <w:lvlJc w:val="left"/>
      <w:pPr>
        <w:ind w:left="1854" w:hanging="360"/>
      </w:pPr>
      <w:rPr>
        <w:rFonts w:ascii="TimesNewRomanPSMT" w:eastAsia="Times New Roman" w:hAnsi="TimesNewRomanPSMT" w:cs="TimesNewRomanPSMT"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1" w15:restartNumberingAfterBreak="0">
    <w:nsid w:val="71213F23"/>
    <w:multiLevelType w:val="hybridMultilevel"/>
    <w:tmpl w:val="276E2060"/>
    <w:lvl w:ilvl="0" w:tplc="ABF43780">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3"/>
  </w:num>
  <w:num w:numId="12">
    <w:abstractNumId w:val="19"/>
  </w:num>
  <w:num w:numId="13">
    <w:abstractNumId w:val="10"/>
  </w:num>
  <w:num w:numId="14">
    <w:abstractNumId w:val="28"/>
  </w:num>
  <w:num w:numId="15">
    <w:abstractNumId w:val="16"/>
  </w:num>
  <w:num w:numId="16">
    <w:abstractNumId w:val="13"/>
  </w:num>
  <w:num w:numId="17">
    <w:abstractNumId w:val="30"/>
  </w:num>
  <w:num w:numId="18">
    <w:abstractNumId w:val="17"/>
  </w:num>
  <w:num w:numId="19">
    <w:abstractNumId w:val="31"/>
  </w:num>
  <w:num w:numId="20">
    <w:abstractNumId w:val="25"/>
  </w:num>
  <w:num w:numId="21">
    <w:abstractNumId w:val="29"/>
  </w:num>
  <w:num w:numId="22">
    <w:abstractNumId w:val="14"/>
  </w:num>
  <w:num w:numId="23">
    <w:abstractNumId w:val="26"/>
  </w:num>
  <w:num w:numId="24">
    <w:abstractNumId w:val="27"/>
  </w:num>
  <w:num w:numId="25">
    <w:abstractNumId w:val="22"/>
  </w:num>
  <w:num w:numId="26">
    <w:abstractNumId w:val="12"/>
  </w:num>
  <w:num w:numId="27">
    <w:abstractNumId w:val="18"/>
  </w:num>
  <w:num w:numId="28">
    <w:abstractNumId w:val="21"/>
  </w:num>
  <w:num w:numId="29">
    <w:abstractNumId w:val="24"/>
  </w:num>
  <w:num w:numId="30">
    <w:abstractNumId w:val="20"/>
  </w:num>
  <w:num w:numId="31">
    <w:abstractNumId w:val="15"/>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de-DE" w:vendorID="64" w:dllVersion="6" w:nlCheck="1" w:checkStyle="1"/>
  <w:activeWritingStyle w:appName="MSWord" w:lang="de-CH" w:vendorID="64" w:dllVersion="6" w:nlCheck="1" w:checkStyle="1"/>
  <w:activeWritingStyle w:appName="MSWord" w:lang="fr-FR" w:vendorID="64" w:dllVersion="6" w:nlCheck="1" w:checkStyle="1"/>
  <w:activeWritingStyle w:appName="MSWord" w:lang="es-ES" w:vendorID="64" w:dllVersion="6" w:nlCheck="1" w:checkStyle="1"/>
  <w:activeWritingStyle w:appName="MSWord" w:lang="fr-BE"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activeWritingStyle w:appName="MSWord" w:lang="fr-FR"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D51"/>
    <w:rsid w:val="0001176F"/>
    <w:rsid w:val="0002216E"/>
    <w:rsid w:val="000300F7"/>
    <w:rsid w:val="000305B1"/>
    <w:rsid w:val="000325D8"/>
    <w:rsid w:val="00037F90"/>
    <w:rsid w:val="000412D8"/>
    <w:rsid w:val="00044F99"/>
    <w:rsid w:val="00045BBE"/>
    <w:rsid w:val="00046B1F"/>
    <w:rsid w:val="00050F6B"/>
    <w:rsid w:val="00052E55"/>
    <w:rsid w:val="00057E97"/>
    <w:rsid w:val="00063ABA"/>
    <w:rsid w:val="00072C8C"/>
    <w:rsid w:val="000733B5"/>
    <w:rsid w:val="00081815"/>
    <w:rsid w:val="00083DAB"/>
    <w:rsid w:val="000931C0"/>
    <w:rsid w:val="000943A1"/>
    <w:rsid w:val="00096262"/>
    <w:rsid w:val="00097556"/>
    <w:rsid w:val="000A3752"/>
    <w:rsid w:val="000A7267"/>
    <w:rsid w:val="000B0595"/>
    <w:rsid w:val="000B1660"/>
    <w:rsid w:val="000B175B"/>
    <w:rsid w:val="000B296B"/>
    <w:rsid w:val="000B3A0F"/>
    <w:rsid w:val="000B4EF7"/>
    <w:rsid w:val="000B633F"/>
    <w:rsid w:val="000C1287"/>
    <w:rsid w:val="000C2C03"/>
    <w:rsid w:val="000C2D2E"/>
    <w:rsid w:val="000C4D51"/>
    <w:rsid w:val="000C7F79"/>
    <w:rsid w:val="000E0415"/>
    <w:rsid w:val="000E4B01"/>
    <w:rsid w:val="000F4FF6"/>
    <w:rsid w:val="000F567A"/>
    <w:rsid w:val="000F7711"/>
    <w:rsid w:val="0010391C"/>
    <w:rsid w:val="00104CDA"/>
    <w:rsid w:val="00105827"/>
    <w:rsid w:val="00105935"/>
    <w:rsid w:val="001103AA"/>
    <w:rsid w:val="00115C11"/>
    <w:rsid w:val="0011666B"/>
    <w:rsid w:val="00125117"/>
    <w:rsid w:val="001343BC"/>
    <w:rsid w:val="00151686"/>
    <w:rsid w:val="00155068"/>
    <w:rsid w:val="001555BF"/>
    <w:rsid w:val="001560C1"/>
    <w:rsid w:val="00165F3A"/>
    <w:rsid w:val="00186205"/>
    <w:rsid w:val="001A5485"/>
    <w:rsid w:val="001A57BD"/>
    <w:rsid w:val="001A6E55"/>
    <w:rsid w:val="001B13A5"/>
    <w:rsid w:val="001B2401"/>
    <w:rsid w:val="001B4375"/>
    <w:rsid w:val="001B4B04"/>
    <w:rsid w:val="001C1DF0"/>
    <w:rsid w:val="001C6663"/>
    <w:rsid w:val="001C7895"/>
    <w:rsid w:val="001D0C8C"/>
    <w:rsid w:val="001D1419"/>
    <w:rsid w:val="001D26DF"/>
    <w:rsid w:val="001D3A03"/>
    <w:rsid w:val="001D7AD4"/>
    <w:rsid w:val="001E0495"/>
    <w:rsid w:val="001E0B9E"/>
    <w:rsid w:val="001E300A"/>
    <w:rsid w:val="001E49E0"/>
    <w:rsid w:val="001E7B67"/>
    <w:rsid w:val="001F1E44"/>
    <w:rsid w:val="001F34E3"/>
    <w:rsid w:val="001F5970"/>
    <w:rsid w:val="001F6B68"/>
    <w:rsid w:val="001F6DCC"/>
    <w:rsid w:val="001F7435"/>
    <w:rsid w:val="00202DA8"/>
    <w:rsid w:val="00203753"/>
    <w:rsid w:val="002102FF"/>
    <w:rsid w:val="0021114C"/>
    <w:rsid w:val="0021157B"/>
    <w:rsid w:val="00211DC0"/>
    <w:rsid w:val="00211E0B"/>
    <w:rsid w:val="002248F2"/>
    <w:rsid w:val="002336E0"/>
    <w:rsid w:val="00236F7D"/>
    <w:rsid w:val="0024023A"/>
    <w:rsid w:val="00243217"/>
    <w:rsid w:val="00243B56"/>
    <w:rsid w:val="002500D9"/>
    <w:rsid w:val="00252290"/>
    <w:rsid w:val="00252ADF"/>
    <w:rsid w:val="00263469"/>
    <w:rsid w:val="00265023"/>
    <w:rsid w:val="0026532A"/>
    <w:rsid w:val="00265963"/>
    <w:rsid w:val="00267F5F"/>
    <w:rsid w:val="002779F1"/>
    <w:rsid w:val="00286B4D"/>
    <w:rsid w:val="002925FF"/>
    <w:rsid w:val="00293582"/>
    <w:rsid w:val="002A009E"/>
    <w:rsid w:val="002A3C85"/>
    <w:rsid w:val="002A603B"/>
    <w:rsid w:val="002B6DC4"/>
    <w:rsid w:val="002C2884"/>
    <w:rsid w:val="002D4643"/>
    <w:rsid w:val="002D4B6C"/>
    <w:rsid w:val="002D659E"/>
    <w:rsid w:val="002E26B9"/>
    <w:rsid w:val="002F175C"/>
    <w:rsid w:val="00302E18"/>
    <w:rsid w:val="003032E0"/>
    <w:rsid w:val="003050A4"/>
    <w:rsid w:val="0030606F"/>
    <w:rsid w:val="00310FC9"/>
    <w:rsid w:val="003204CE"/>
    <w:rsid w:val="00321582"/>
    <w:rsid w:val="003229D8"/>
    <w:rsid w:val="003358CF"/>
    <w:rsid w:val="00345184"/>
    <w:rsid w:val="003505DA"/>
    <w:rsid w:val="00352709"/>
    <w:rsid w:val="003571EA"/>
    <w:rsid w:val="00371178"/>
    <w:rsid w:val="003824EF"/>
    <w:rsid w:val="0038272B"/>
    <w:rsid w:val="003958E4"/>
    <w:rsid w:val="00397DF6"/>
    <w:rsid w:val="003A480D"/>
    <w:rsid w:val="003A53DA"/>
    <w:rsid w:val="003A593B"/>
    <w:rsid w:val="003A6810"/>
    <w:rsid w:val="003A7F75"/>
    <w:rsid w:val="003B0571"/>
    <w:rsid w:val="003B311A"/>
    <w:rsid w:val="003B36D1"/>
    <w:rsid w:val="003C2CC4"/>
    <w:rsid w:val="003C4081"/>
    <w:rsid w:val="003C732E"/>
    <w:rsid w:val="003C7C2C"/>
    <w:rsid w:val="003C7D8F"/>
    <w:rsid w:val="003D49AC"/>
    <w:rsid w:val="003D4B23"/>
    <w:rsid w:val="003D5DB4"/>
    <w:rsid w:val="003D7661"/>
    <w:rsid w:val="003E069E"/>
    <w:rsid w:val="003E0C3C"/>
    <w:rsid w:val="00400297"/>
    <w:rsid w:val="00405491"/>
    <w:rsid w:val="00410C89"/>
    <w:rsid w:val="00422E03"/>
    <w:rsid w:val="00426B9B"/>
    <w:rsid w:val="004325CB"/>
    <w:rsid w:val="00433A32"/>
    <w:rsid w:val="004356D2"/>
    <w:rsid w:val="00442A83"/>
    <w:rsid w:val="004532AC"/>
    <w:rsid w:val="0045495B"/>
    <w:rsid w:val="00461F7D"/>
    <w:rsid w:val="00464C81"/>
    <w:rsid w:val="0048397A"/>
    <w:rsid w:val="00483F1B"/>
    <w:rsid w:val="004A12F2"/>
    <w:rsid w:val="004A28A3"/>
    <w:rsid w:val="004B138F"/>
    <w:rsid w:val="004B1892"/>
    <w:rsid w:val="004B3010"/>
    <w:rsid w:val="004C2461"/>
    <w:rsid w:val="004C408F"/>
    <w:rsid w:val="004C64C0"/>
    <w:rsid w:val="004C7462"/>
    <w:rsid w:val="004D12C5"/>
    <w:rsid w:val="004D4E04"/>
    <w:rsid w:val="004D5426"/>
    <w:rsid w:val="004E065B"/>
    <w:rsid w:val="004E0C05"/>
    <w:rsid w:val="004E3AA8"/>
    <w:rsid w:val="004E69B9"/>
    <w:rsid w:val="004E77B2"/>
    <w:rsid w:val="004F3D1D"/>
    <w:rsid w:val="00503DEB"/>
    <w:rsid w:val="00504B2D"/>
    <w:rsid w:val="005072AF"/>
    <w:rsid w:val="00507993"/>
    <w:rsid w:val="00514A11"/>
    <w:rsid w:val="0052136D"/>
    <w:rsid w:val="00522B58"/>
    <w:rsid w:val="00523CD7"/>
    <w:rsid w:val="005258AB"/>
    <w:rsid w:val="0052775E"/>
    <w:rsid w:val="00535506"/>
    <w:rsid w:val="00537388"/>
    <w:rsid w:val="005420F2"/>
    <w:rsid w:val="00542540"/>
    <w:rsid w:val="00543B68"/>
    <w:rsid w:val="00546993"/>
    <w:rsid w:val="005501AB"/>
    <w:rsid w:val="0056075B"/>
    <w:rsid w:val="00560FD7"/>
    <w:rsid w:val="005628B6"/>
    <w:rsid w:val="00562CBB"/>
    <w:rsid w:val="00566FC4"/>
    <w:rsid w:val="00574011"/>
    <w:rsid w:val="00584B44"/>
    <w:rsid w:val="00586813"/>
    <w:rsid w:val="0059363D"/>
    <w:rsid w:val="005970A6"/>
    <w:rsid w:val="00597863"/>
    <w:rsid w:val="005A29A3"/>
    <w:rsid w:val="005B12FC"/>
    <w:rsid w:val="005B3DB3"/>
    <w:rsid w:val="005B4E13"/>
    <w:rsid w:val="005C68F0"/>
    <w:rsid w:val="005D0CF6"/>
    <w:rsid w:val="005D2A29"/>
    <w:rsid w:val="005D50B2"/>
    <w:rsid w:val="005D7F39"/>
    <w:rsid w:val="005E1472"/>
    <w:rsid w:val="005E6A77"/>
    <w:rsid w:val="005F1010"/>
    <w:rsid w:val="005F7B75"/>
    <w:rsid w:val="006001EE"/>
    <w:rsid w:val="00605042"/>
    <w:rsid w:val="0060537B"/>
    <w:rsid w:val="00611FC4"/>
    <w:rsid w:val="0061457E"/>
    <w:rsid w:val="006176FB"/>
    <w:rsid w:val="00630BAF"/>
    <w:rsid w:val="00640B26"/>
    <w:rsid w:val="00643033"/>
    <w:rsid w:val="00652CFC"/>
    <w:rsid w:val="00652D0A"/>
    <w:rsid w:val="006537F2"/>
    <w:rsid w:val="006623D5"/>
    <w:rsid w:val="00662BB6"/>
    <w:rsid w:val="0066353E"/>
    <w:rsid w:val="00667F8F"/>
    <w:rsid w:val="006741C5"/>
    <w:rsid w:val="006741F1"/>
    <w:rsid w:val="00684C21"/>
    <w:rsid w:val="00692DD5"/>
    <w:rsid w:val="00692E0E"/>
    <w:rsid w:val="006A0D0E"/>
    <w:rsid w:val="006A2530"/>
    <w:rsid w:val="006A67FC"/>
    <w:rsid w:val="006A6AEA"/>
    <w:rsid w:val="006B1C12"/>
    <w:rsid w:val="006C33AB"/>
    <w:rsid w:val="006C3589"/>
    <w:rsid w:val="006C47A1"/>
    <w:rsid w:val="006C58E0"/>
    <w:rsid w:val="006C5992"/>
    <w:rsid w:val="006D37AF"/>
    <w:rsid w:val="006D51D0"/>
    <w:rsid w:val="006E564B"/>
    <w:rsid w:val="006E7191"/>
    <w:rsid w:val="00703577"/>
    <w:rsid w:val="007045BF"/>
    <w:rsid w:val="00705894"/>
    <w:rsid w:val="007067C3"/>
    <w:rsid w:val="0072632A"/>
    <w:rsid w:val="007327D5"/>
    <w:rsid w:val="007351B4"/>
    <w:rsid w:val="007431D0"/>
    <w:rsid w:val="00743D8C"/>
    <w:rsid w:val="00753C6F"/>
    <w:rsid w:val="00755A39"/>
    <w:rsid w:val="00760A73"/>
    <w:rsid w:val="007611CF"/>
    <w:rsid w:val="00761787"/>
    <w:rsid w:val="007629C8"/>
    <w:rsid w:val="00762CB8"/>
    <w:rsid w:val="00764668"/>
    <w:rsid w:val="00767D5D"/>
    <w:rsid w:val="0077047D"/>
    <w:rsid w:val="00771625"/>
    <w:rsid w:val="00776430"/>
    <w:rsid w:val="00776ACF"/>
    <w:rsid w:val="0078192F"/>
    <w:rsid w:val="00790C8F"/>
    <w:rsid w:val="00797575"/>
    <w:rsid w:val="007A0948"/>
    <w:rsid w:val="007B6BA5"/>
    <w:rsid w:val="007C3390"/>
    <w:rsid w:val="007C4F4B"/>
    <w:rsid w:val="007D65E9"/>
    <w:rsid w:val="007D6759"/>
    <w:rsid w:val="007E01E9"/>
    <w:rsid w:val="007E63F3"/>
    <w:rsid w:val="007F10B4"/>
    <w:rsid w:val="007F1F2D"/>
    <w:rsid w:val="007F6611"/>
    <w:rsid w:val="007F7106"/>
    <w:rsid w:val="007F7A86"/>
    <w:rsid w:val="008031DD"/>
    <w:rsid w:val="008116D7"/>
    <w:rsid w:val="00811920"/>
    <w:rsid w:val="00815AD0"/>
    <w:rsid w:val="00816C50"/>
    <w:rsid w:val="008242D7"/>
    <w:rsid w:val="008257B1"/>
    <w:rsid w:val="00826C3D"/>
    <w:rsid w:val="00831EFE"/>
    <w:rsid w:val="00836230"/>
    <w:rsid w:val="00843767"/>
    <w:rsid w:val="00852B07"/>
    <w:rsid w:val="00854501"/>
    <w:rsid w:val="00863760"/>
    <w:rsid w:val="00863F55"/>
    <w:rsid w:val="008679D9"/>
    <w:rsid w:val="00871389"/>
    <w:rsid w:val="00880848"/>
    <w:rsid w:val="00883999"/>
    <w:rsid w:val="00887652"/>
    <w:rsid w:val="008878DE"/>
    <w:rsid w:val="00892CEC"/>
    <w:rsid w:val="008979B1"/>
    <w:rsid w:val="008A6B25"/>
    <w:rsid w:val="008A6C4F"/>
    <w:rsid w:val="008A7B69"/>
    <w:rsid w:val="008B216F"/>
    <w:rsid w:val="008B2335"/>
    <w:rsid w:val="008C7DAF"/>
    <w:rsid w:val="008D78BD"/>
    <w:rsid w:val="008E0678"/>
    <w:rsid w:val="008E06E0"/>
    <w:rsid w:val="008E0DAA"/>
    <w:rsid w:val="008E4D3A"/>
    <w:rsid w:val="008F741A"/>
    <w:rsid w:val="00904A55"/>
    <w:rsid w:val="0091260B"/>
    <w:rsid w:val="00915B39"/>
    <w:rsid w:val="009223CA"/>
    <w:rsid w:val="00923CCF"/>
    <w:rsid w:val="0093288D"/>
    <w:rsid w:val="00932EF9"/>
    <w:rsid w:val="00940F93"/>
    <w:rsid w:val="0094558F"/>
    <w:rsid w:val="00952AC2"/>
    <w:rsid w:val="00961690"/>
    <w:rsid w:val="009646C2"/>
    <w:rsid w:val="009760F3"/>
    <w:rsid w:val="00980E93"/>
    <w:rsid w:val="0098203C"/>
    <w:rsid w:val="00985971"/>
    <w:rsid w:val="0099212D"/>
    <w:rsid w:val="00992813"/>
    <w:rsid w:val="00997AA8"/>
    <w:rsid w:val="009A0E8D"/>
    <w:rsid w:val="009B1518"/>
    <w:rsid w:val="009B1CEB"/>
    <w:rsid w:val="009B26E7"/>
    <w:rsid w:val="009B56F3"/>
    <w:rsid w:val="009C454F"/>
    <w:rsid w:val="009D2A5B"/>
    <w:rsid w:val="009D7F37"/>
    <w:rsid w:val="009E1D8E"/>
    <w:rsid w:val="009F3A3C"/>
    <w:rsid w:val="009F652C"/>
    <w:rsid w:val="009F78BD"/>
    <w:rsid w:val="00A00A3F"/>
    <w:rsid w:val="00A01489"/>
    <w:rsid w:val="00A1433D"/>
    <w:rsid w:val="00A239E4"/>
    <w:rsid w:val="00A3009E"/>
    <w:rsid w:val="00A3026E"/>
    <w:rsid w:val="00A31BDA"/>
    <w:rsid w:val="00A32C75"/>
    <w:rsid w:val="00A338F1"/>
    <w:rsid w:val="00A35EE0"/>
    <w:rsid w:val="00A37A0A"/>
    <w:rsid w:val="00A47249"/>
    <w:rsid w:val="00A47A60"/>
    <w:rsid w:val="00A51CDF"/>
    <w:rsid w:val="00A615A8"/>
    <w:rsid w:val="00A6748C"/>
    <w:rsid w:val="00A70684"/>
    <w:rsid w:val="00A72F22"/>
    <w:rsid w:val="00A7360F"/>
    <w:rsid w:val="00A748A6"/>
    <w:rsid w:val="00A769F4"/>
    <w:rsid w:val="00A776B4"/>
    <w:rsid w:val="00A8292C"/>
    <w:rsid w:val="00A93E6F"/>
    <w:rsid w:val="00A94361"/>
    <w:rsid w:val="00AA293C"/>
    <w:rsid w:val="00AA59DB"/>
    <w:rsid w:val="00AA66C0"/>
    <w:rsid w:val="00AA693A"/>
    <w:rsid w:val="00AD1A7B"/>
    <w:rsid w:val="00AD409C"/>
    <w:rsid w:val="00AD44C2"/>
    <w:rsid w:val="00AD486A"/>
    <w:rsid w:val="00AD48FA"/>
    <w:rsid w:val="00AE1070"/>
    <w:rsid w:val="00AE44BE"/>
    <w:rsid w:val="00AE4840"/>
    <w:rsid w:val="00AF1506"/>
    <w:rsid w:val="00B042C8"/>
    <w:rsid w:val="00B11BB4"/>
    <w:rsid w:val="00B11D3E"/>
    <w:rsid w:val="00B22BC2"/>
    <w:rsid w:val="00B26141"/>
    <w:rsid w:val="00B30179"/>
    <w:rsid w:val="00B33A82"/>
    <w:rsid w:val="00B36690"/>
    <w:rsid w:val="00B37544"/>
    <w:rsid w:val="00B421C1"/>
    <w:rsid w:val="00B45D92"/>
    <w:rsid w:val="00B50912"/>
    <w:rsid w:val="00B51A66"/>
    <w:rsid w:val="00B52FD7"/>
    <w:rsid w:val="00B55C71"/>
    <w:rsid w:val="00B56BEE"/>
    <w:rsid w:val="00B56E4A"/>
    <w:rsid w:val="00B56E9C"/>
    <w:rsid w:val="00B61320"/>
    <w:rsid w:val="00B61463"/>
    <w:rsid w:val="00B61BB6"/>
    <w:rsid w:val="00B64B1F"/>
    <w:rsid w:val="00B6553F"/>
    <w:rsid w:val="00B70F1E"/>
    <w:rsid w:val="00B7236E"/>
    <w:rsid w:val="00B77D05"/>
    <w:rsid w:val="00B81206"/>
    <w:rsid w:val="00B81C66"/>
    <w:rsid w:val="00B81E12"/>
    <w:rsid w:val="00B8280B"/>
    <w:rsid w:val="00B9104C"/>
    <w:rsid w:val="00B93117"/>
    <w:rsid w:val="00B9542B"/>
    <w:rsid w:val="00BA2681"/>
    <w:rsid w:val="00BA4BFE"/>
    <w:rsid w:val="00BA6D6F"/>
    <w:rsid w:val="00BB4CED"/>
    <w:rsid w:val="00BB77E9"/>
    <w:rsid w:val="00BB7CD1"/>
    <w:rsid w:val="00BB7FE9"/>
    <w:rsid w:val="00BC3FA0"/>
    <w:rsid w:val="00BC74E9"/>
    <w:rsid w:val="00BD55A0"/>
    <w:rsid w:val="00BE218D"/>
    <w:rsid w:val="00BE3E69"/>
    <w:rsid w:val="00BF15A1"/>
    <w:rsid w:val="00BF2A9F"/>
    <w:rsid w:val="00BF55CA"/>
    <w:rsid w:val="00BF68A8"/>
    <w:rsid w:val="00C05DAD"/>
    <w:rsid w:val="00C10FE6"/>
    <w:rsid w:val="00C11A03"/>
    <w:rsid w:val="00C22C0C"/>
    <w:rsid w:val="00C23699"/>
    <w:rsid w:val="00C27DBF"/>
    <w:rsid w:val="00C33AF6"/>
    <w:rsid w:val="00C35BC8"/>
    <w:rsid w:val="00C41BD5"/>
    <w:rsid w:val="00C43DF8"/>
    <w:rsid w:val="00C4527F"/>
    <w:rsid w:val="00C458FE"/>
    <w:rsid w:val="00C463DD"/>
    <w:rsid w:val="00C467C9"/>
    <w:rsid w:val="00C4724C"/>
    <w:rsid w:val="00C47FD6"/>
    <w:rsid w:val="00C50425"/>
    <w:rsid w:val="00C51345"/>
    <w:rsid w:val="00C5185D"/>
    <w:rsid w:val="00C548AF"/>
    <w:rsid w:val="00C57B14"/>
    <w:rsid w:val="00C57DA4"/>
    <w:rsid w:val="00C629A0"/>
    <w:rsid w:val="00C64629"/>
    <w:rsid w:val="00C652F9"/>
    <w:rsid w:val="00C73056"/>
    <w:rsid w:val="00C745C3"/>
    <w:rsid w:val="00C76CB0"/>
    <w:rsid w:val="00C9216A"/>
    <w:rsid w:val="00CA0CE1"/>
    <w:rsid w:val="00CA0E33"/>
    <w:rsid w:val="00CB3E03"/>
    <w:rsid w:val="00CB5104"/>
    <w:rsid w:val="00CB5B1E"/>
    <w:rsid w:val="00CC04D9"/>
    <w:rsid w:val="00CD57D2"/>
    <w:rsid w:val="00CD7BCB"/>
    <w:rsid w:val="00CE116B"/>
    <w:rsid w:val="00CE2CC6"/>
    <w:rsid w:val="00CE4A8F"/>
    <w:rsid w:val="00CE4B11"/>
    <w:rsid w:val="00D00610"/>
    <w:rsid w:val="00D0166C"/>
    <w:rsid w:val="00D2031B"/>
    <w:rsid w:val="00D20B16"/>
    <w:rsid w:val="00D22720"/>
    <w:rsid w:val="00D25499"/>
    <w:rsid w:val="00D25FE2"/>
    <w:rsid w:val="00D27327"/>
    <w:rsid w:val="00D43252"/>
    <w:rsid w:val="00D47EEA"/>
    <w:rsid w:val="00D550D4"/>
    <w:rsid w:val="00D64D0D"/>
    <w:rsid w:val="00D65303"/>
    <w:rsid w:val="00D773DF"/>
    <w:rsid w:val="00D80773"/>
    <w:rsid w:val="00D80FBB"/>
    <w:rsid w:val="00D876F8"/>
    <w:rsid w:val="00D9255F"/>
    <w:rsid w:val="00D95303"/>
    <w:rsid w:val="00D978C6"/>
    <w:rsid w:val="00DA0E79"/>
    <w:rsid w:val="00DA3C1C"/>
    <w:rsid w:val="00DB61A4"/>
    <w:rsid w:val="00DB6CA5"/>
    <w:rsid w:val="00DC0B3D"/>
    <w:rsid w:val="00DC53F4"/>
    <w:rsid w:val="00DD3141"/>
    <w:rsid w:val="00DD430F"/>
    <w:rsid w:val="00DF7B93"/>
    <w:rsid w:val="00E01800"/>
    <w:rsid w:val="00E028F4"/>
    <w:rsid w:val="00E046DF"/>
    <w:rsid w:val="00E073DE"/>
    <w:rsid w:val="00E15557"/>
    <w:rsid w:val="00E27346"/>
    <w:rsid w:val="00E402A0"/>
    <w:rsid w:val="00E414DA"/>
    <w:rsid w:val="00E44A1D"/>
    <w:rsid w:val="00E5005F"/>
    <w:rsid w:val="00E51D9B"/>
    <w:rsid w:val="00E572C8"/>
    <w:rsid w:val="00E658D0"/>
    <w:rsid w:val="00E702E4"/>
    <w:rsid w:val="00E71BC8"/>
    <w:rsid w:val="00E7260F"/>
    <w:rsid w:val="00E73F5D"/>
    <w:rsid w:val="00E77E4E"/>
    <w:rsid w:val="00E8090F"/>
    <w:rsid w:val="00E82755"/>
    <w:rsid w:val="00E83FB7"/>
    <w:rsid w:val="00E96630"/>
    <w:rsid w:val="00EA3456"/>
    <w:rsid w:val="00EA6185"/>
    <w:rsid w:val="00EB237B"/>
    <w:rsid w:val="00EB6956"/>
    <w:rsid w:val="00EC106A"/>
    <w:rsid w:val="00EC32A0"/>
    <w:rsid w:val="00EC5986"/>
    <w:rsid w:val="00EC5E52"/>
    <w:rsid w:val="00ED7A2A"/>
    <w:rsid w:val="00EE288F"/>
    <w:rsid w:val="00EE5FC8"/>
    <w:rsid w:val="00EE6B3A"/>
    <w:rsid w:val="00EF1D7F"/>
    <w:rsid w:val="00F062C6"/>
    <w:rsid w:val="00F10F61"/>
    <w:rsid w:val="00F13080"/>
    <w:rsid w:val="00F227A6"/>
    <w:rsid w:val="00F22857"/>
    <w:rsid w:val="00F31E5F"/>
    <w:rsid w:val="00F33C9F"/>
    <w:rsid w:val="00F33D93"/>
    <w:rsid w:val="00F36CB6"/>
    <w:rsid w:val="00F36F0D"/>
    <w:rsid w:val="00F4272A"/>
    <w:rsid w:val="00F5150A"/>
    <w:rsid w:val="00F60F02"/>
    <w:rsid w:val="00F6100A"/>
    <w:rsid w:val="00F66565"/>
    <w:rsid w:val="00F71B7F"/>
    <w:rsid w:val="00F80815"/>
    <w:rsid w:val="00F86D76"/>
    <w:rsid w:val="00F92CEE"/>
    <w:rsid w:val="00F93781"/>
    <w:rsid w:val="00F955F8"/>
    <w:rsid w:val="00F95ED8"/>
    <w:rsid w:val="00F97B38"/>
    <w:rsid w:val="00FA3772"/>
    <w:rsid w:val="00FB613B"/>
    <w:rsid w:val="00FB7679"/>
    <w:rsid w:val="00FC3C87"/>
    <w:rsid w:val="00FC56A9"/>
    <w:rsid w:val="00FC68B7"/>
    <w:rsid w:val="00FC6963"/>
    <w:rsid w:val="00FD0E0B"/>
    <w:rsid w:val="00FD2669"/>
    <w:rsid w:val="00FD49F1"/>
    <w:rsid w:val="00FE0135"/>
    <w:rsid w:val="00FE106A"/>
    <w:rsid w:val="00FE1178"/>
    <w:rsid w:val="00FE2378"/>
    <w:rsid w:val="00FE477D"/>
    <w:rsid w:val="00FF145D"/>
    <w:rsid w:val="00FF3121"/>
    <w:rsid w:val="00FF6BFC"/>
    <w:rsid w:val="00FF7D02"/>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114A6"/>
  <w15:docId w15:val="{843CA65C-A78E-48E8-B34E-7312664F4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rPr>
      <w:lang w:val="x-none"/>
    </w:r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uiPriority w:val="99"/>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10"/>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uiPriority w:val="99"/>
    <w:qFormat/>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lang w:val="x-none"/>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qFormat/>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qFormat/>
    <w:rsid w:val="0024023A"/>
    <w:rPr>
      <w:b/>
      <w:sz w:val="28"/>
      <w:lang w:eastAsia="en-US"/>
    </w:rPr>
  </w:style>
  <w:style w:type="character" w:customStyle="1" w:styleId="FootnoteTextChar">
    <w:name w:val="Footnote Text Char"/>
    <w:aliases w:val="5_G Char"/>
    <w:link w:val="FootnoteText"/>
    <w:rsid w:val="003571EA"/>
    <w:rPr>
      <w:sz w:val="18"/>
      <w:lang w:eastAsia="en-US"/>
    </w:rPr>
  </w:style>
  <w:style w:type="paragraph" w:customStyle="1" w:styleId="Titre11">
    <w:name w:val="Titre 11"/>
    <w:basedOn w:val="Normal"/>
    <w:rsid w:val="00652CFC"/>
    <w:pPr>
      <w:keepNext/>
      <w:keepLines/>
      <w:spacing w:before="480" w:line="276" w:lineRule="auto"/>
    </w:pPr>
    <w:rPr>
      <w:rFonts w:ascii="Cambria" w:eastAsia="Arial Unicode MS" w:hAnsi="Cambria" w:cs="Calibri"/>
      <w:b/>
      <w:bCs/>
      <w:color w:val="365F91"/>
      <w:sz w:val="28"/>
      <w:szCs w:val="28"/>
      <w:lang w:val="fr-FR"/>
    </w:rPr>
  </w:style>
  <w:style w:type="paragraph" w:customStyle="1" w:styleId="Titre21">
    <w:name w:val="Titre 21"/>
    <w:basedOn w:val="Normal"/>
    <w:rsid w:val="00652CFC"/>
    <w:pPr>
      <w:keepNext/>
      <w:keepLines/>
      <w:spacing w:before="200" w:line="276" w:lineRule="auto"/>
    </w:pPr>
    <w:rPr>
      <w:rFonts w:ascii="Cambria" w:eastAsia="Arial Unicode MS" w:hAnsi="Cambria" w:cs="Calibri"/>
      <w:b/>
      <w:bCs/>
      <w:color w:val="4F81BD"/>
      <w:sz w:val="26"/>
      <w:szCs w:val="26"/>
      <w:lang w:val="fr-FR"/>
    </w:rPr>
  </w:style>
  <w:style w:type="paragraph" w:styleId="ListParagraph">
    <w:name w:val="List Paragraph"/>
    <w:aliases w:val="Heading table"/>
    <w:basedOn w:val="Normal"/>
    <w:uiPriority w:val="34"/>
    <w:qFormat/>
    <w:rsid w:val="00652CFC"/>
    <w:pPr>
      <w:spacing w:after="200" w:line="276" w:lineRule="auto"/>
      <w:ind w:left="720"/>
      <w:contextualSpacing/>
    </w:pPr>
    <w:rPr>
      <w:rFonts w:ascii="Calibri" w:eastAsia="Arial Unicode MS" w:hAnsi="Calibri" w:cs="Calibri"/>
      <w:sz w:val="22"/>
      <w:szCs w:val="22"/>
      <w:lang w:val="fr-FR"/>
    </w:rPr>
  </w:style>
  <w:style w:type="character" w:customStyle="1" w:styleId="FooterChar">
    <w:name w:val="Footer Char"/>
    <w:aliases w:val="3_G Char"/>
    <w:link w:val="Footer"/>
    <w:uiPriority w:val="99"/>
    <w:rsid w:val="00652CFC"/>
    <w:rPr>
      <w:sz w:val="16"/>
      <w:lang w:eastAsia="en-US"/>
    </w:rPr>
  </w:style>
  <w:style w:type="character" w:customStyle="1" w:styleId="fontstyle01">
    <w:name w:val="fontstyle01"/>
    <w:basedOn w:val="DefaultParagraphFont"/>
    <w:rsid w:val="00C05DAD"/>
    <w:rPr>
      <w:rFonts w:ascii="TimesNewRomanPSMT" w:hAnsi="TimesNewRomanPSMT" w:hint="default"/>
      <w:b w:val="0"/>
      <w:bCs w:val="0"/>
      <w:i w:val="0"/>
      <w:iCs w:val="0"/>
      <w:color w:val="000000"/>
      <w:sz w:val="20"/>
      <w:szCs w:val="20"/>
    </w:rPr>
  </w:style>
  <w:style w:type="paragraph" w:styleId="CommentSubject">
    <w:name w:val="annotation subject"/>
    <w:basedOn w:val="CommentText"/>
    <w:next w:val="CommentText"/>
    <w:link w:val="CommentSubjectChar"/>
    <w:semiHidden/>
    <w:unhideWhenUsed/>
    <w:rsid w:val="00105827"/>
    <w:pPr>
      <w:spacing w:line="240" w:lineRule="auto"/>
    </w:pPr>
    <w:rPr>
      <w:b/>
      <w:bCs/>
    </w:rPr>
  </w:style>
  <w:style w:type="character" w:customStyle="1" w:styleId="CommentTextChar">
    <w:name w:val="Comment Text Char"/>
    <w:basedOn w:val="DefaultParagraphFont"/>
    <w:link w:val="CommentText"/>
    <w:semiHidden/>
    <w:rsid w:val="00105827"/>
    <w:rPr>
      <w:lang w:eastAsia="en-US"/>
    </w:rPr>
  </w:style>
  <w:style w:type="character" w:customStyle="1" w:styleId="CommentSubjectChar">
    <w:name w:val="Comment Subject Char"/>
    <w:basedOn w:val="CommentTextChar"/>
    <w:link w:val="CommentSubject"/>
    <w:semiHidden/>
    <w:rsid w:val="00105827"/>
    <w:rPr>
      <w:b/>
      <w:bCs/>
      <w:lang w:eastAsia="en-US"/>
    </w:rPr>
  </w:style>
  <w:style w:type="paragraph" w:styleId="NoSpacing">
    <w:name w:val="No Spacing"/>
    <w:uiPriority w:val="1"/>
    <w:qFormat/>
    <w:rsid w:val="009F3A3C"/>
    <w:pPr>
      <w:suppressAutoHyphens/>
    </w:pPr>
    <w:rPr>
      <w:lang w:eastAsia="en-US"/>
    </w:rPr>
  </w:style>
  <w:style w:type="paragraph" w:customStyle="1" w:styleId="Default">
    <w:name w:val="Default"/>
    <w:rsid w:val="004B138F"/>
    <w:pPr>
      <w:autoSpaceDE w:val="0"/>
      <w:autoSpaceDN w:val="0"/>
      <w:adjustRightInd w:val="0"/>
    </w:pPr>
    <w:rPr>
      <w:color w:val="000000"/>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86567">
      <w:bodyDiv w:val="1"/>
      <w:marLeft w:val="0"/>
      <w:marRight w:val="0"/>
      <w:marTop w:val="0"/>
      <w:marBottom w:val="0"/>
      <w:divBdr>
        <w:top w:val="none" w:sz="0" w:space="0" w:color="auto"/>
        <w:left w:val="none" w:sz="0" w:space="0" w:color="auto"/>
        <w:bottom w:val="none" w:sz="0" w:space="0" w:color="auto"/>
        <w:right w:val="none" w:sz="0" w:space="0" w:color="auto"/>
      </w:divBdr>
      <w:divsChild>
        <w:div w:id="1852840508">
          <w:marLeft w:val="0"/>
          <w:marRight w:val="0"/>
          <w:marTop w:val="0"/>
          <w:marBottom w:val="0"/>
          <w:divBdr>
            <w:top w:val="none" w:sz="0" w:space="0" w:color="auto"/>
            <w:left w:val="none" w:sz="0" w:space="0" w:color="auto"/>
            <w:bottom w:val="none" w:sz="0" w:space="0" w:color="auto"/>
            <w:right w:val="none" w:sz="0" w:space="0" w:color="auto"/>
          </w:divBdr>
          <w:divsChild>
            <w:div w:id="503592213">
              <w:marLeft w:val="0"/>
              <w:marRight w:val="0"/>
              <w:marTop w:val="0"/>
              <w:marBottom w:val="0"/>
              <w:divBdr>
                <w:top w:val="none" w:sz="0" w:space="0" w:color="auto"/>
                <w:left w:val="none" w:sz="0" w:space="0" w:color="auto"/>
                <w:bottom w:val="none" w:sz="0" w:space="0" w:color="auto"/>
                <w:right w:val="none" w:sz="0" w:space="0" w:color="auto"/>
              </w:divBdr>
              <w:divsChild>
                <w:div w:id="751197378">
                  <w:marLeft w:val="0"/>
                  <w:marRight w:val="0"/>
                  <w:marTop w:val="0"/>
                  <w:marBottom w:val="0"/>
                  <w:divBdr>
                    <w:top w:val="none" w:sz="0" w:space="0" w:color="auto"/>
                    <w:left w:val="none" w:sz="0" w:space="0" w:color="auto"/>
                    <w:bottom w:val="none" w:sz="0" w:space="0" w:color="auto"/>
                    <w:right w:val="none" w:sz="0" w:space="0" w:color="auto"/>
                  </w:divBdr>
                  <w:divsChild>
                    <w:div w:id="291061185">
                      <w:marLeft w:val="0"/>
                      <w:marRight w:val="0"/>
                      <w:marTop w:val="0"/>
                      <w:marBottom w:val="0"/>
                      <w:divBdr>
                        <w:top w:val="none" w:sz="0" w:space="0" w:color="auto"/>
                        <w:left w:val="none" w:sz="0" w:space="0" w:color="auto"/>
                        <w:bottom w:val="none" w:sz="0" w:space="0" w:color="auto"/>
                        <w:right w:val="none" w:sz="0" w:space="0" w:color="auto"/>
                      </w:divBdr>
                      <w:divsChild>
                        <w:div w:id="1878353724">
                          <w:marLeft w:val="0"/>
                          <w:marRight w:val="0"/>
                          <w:marTop w:val="0"/>
                          <w:marBottom w:val="0"/>
                          <w:divBdr>
                            <w:top w:val="none" w:sz="0" w:space="0" w:color="auto"/>
                            <w:left w:val="none" w:sz="0" w:space="0" w:color="auto"/>
                            <w:bottom w:val="none" w:sz="0" w:space="0" w:color="auto"/>
                            <w:right w:val="none" w:sz="0" w:space="0" w:color="auto"/>
                          </w:divBdr>
                          <w:divsChild>
                            <w:div w:id="408305655">
                              <w:marLeft w:val="0"/>
                              <w:marRight w:val="0"/>
                              <w:marTop w:val="0"/>
                              <w:marBottom w:val="0"/>
                              <w:divBdr>
                                <w:top w:val="none" w:sz="0" w:space="0" w:color="auto"/>
                                <w:left w:val="none" w:sz="0" w:space="0" w:color="auto"/>
                                <w:bottom w:val="none" w:sz="0" w:space="0" w:color="auto"/>
                                <w:right w:val="none" w:sz="0" w:space="0" w:color="auto"/>
                              </w:divBdr>
                              <w:divsChild>
                                <w:div w:id="1010060194">
                                  <w:marLeft w:val="0"/>
                                  <w:marRight w:val="0"/>
                                  <w:marTop w:val="0"/>
                                  <w:marBottom w:val="0"/>
                                  <w:divBdr>
                                    <w:top w:val="none" w:sz="0" w:space="0" w:color="auto"/>
                                    <w:left w:val="none" w:sz="0" w:space="0" w:color="auto"/>
                                    <w:bottom w:val="none" w:sz="0" w:space="0" w:color="auto"/>
                                    <w:right w:val="none" w:sz="0" w:space="0" w:color="auto"/>
                                  </w:divBdr>
                                  <w:divsChild>
                                    <w:div w:id="303900419">
                                      <w:marLeft w:val="0"/>
                                      <w:marRight w:val="0"/>
                                      <w:marTop w:val="0"/>
                                      <w:marBottom w:val="0"/>
                                      <w:divBdr>
                                        <w:top w:val="none" w:sz="0" w:space="0" w:color="auto"/>
                                        <w:left w:val="none" w:sz="0" w:space="0" w:color="auto"/>
                                        <w:bottom w:val="none" w:sz="0" w:space="0" w:color="auto"/>
                                        <w:right w:val="none" w:sz="0" w:space="0" w:color="auto"/>
                                      </w:divBdr>
                                      <w:divsChild>
                                        <w:div w:id="654383830">
                                          <w:marLeft w:val="0"/>
                                          <w:marRight w:val="0"/>
                                          <w:marTop w:val="0"/>
                                          <w:marBottom w:val="495"/>
                                          <w:divBdr>
                                            <w:top w:val="none" w:sz="0" w:space="0" w:color="auto"/>
                                            <w:left w:val="none" w:sz="0" w:space="0" w:color="auto"/>
                                            <w:bottom w:val="none" w:sz="0" w:space="0" w:color="auto"/>
                                            <w:right w:val="none" w:sz="0" w:space="0" w:color="auto"/>
                                          </w:divBdr>
                                          <w:divsChild>
                                            <w:div w:id="171090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9019479">
      <w:bodyDiv w:val="1"/>
      <w:marLeft w:val="0"/>
      <w:marRight w:val="0"/>
      <w:marTop w:val="0"/>
      <w:marBottom w:val="0"/>
      <w:divBdr>
        <w:top w:val="none" w:sz="0" w:space="0" w:color="auto"/>
        <w:left w:val="none" w:sz="0" w:space="0" w:color="auto"/>
        <w:bottom w:val="none" w:sz="0" w:space="0" w:color="auto"/>
        <w:right w:val="none" w:sz="0" w:space="0" w:color="auto"/>
      </w:divBdr>
      <w:divsChild>
        <w:div w:id="1698383207">
          <w:marLeft w:val="0"/>
          <w:marRight w:val="0"/>
          <w:marTop w:val="0"/>
          <w:marBottom w:val="0"/>
          <w:divBdr>
            <w:top w:val="none" w:sz="0" w:space="0" w:color="auto"/>
            <w:left w:val="none" w:sz="0" w:space="0" w:color="auto"/>
            <w:bottom w:val="none" w:sz="0" w:space="0" w:color="auto"/>
            <w:right w:val="none" w:sz="0" w:space="0" w:color="auto"/>
          </w:divBdr>
          <w:divsChild>
            <w:div w:id="1651448109">
              <w:marLeft w:val="0"/>
              <w:marRight w:val="0"/>
              <w:marTop w:val="0"/>
              <w:marBottom w:val="0"/>
              <w:divBdr>
                <w:top w:val="none" w:sz="0" w:space="0" w:color="auto"/>
                <w:left w:val="none" w:sz="0" w:space="0" w:color="auto"/>
                <w:bottom w:val="none" w:sz="0" w:space="0" w:color="auto"/>
                <w:right w:val="none" w:sz="0" w:space="0" w:color="auto"/>
              </w:divBdr>
              <w:divsChild>
                <w:div w:id="889732910">
                  <w:marLeft w:val="0"/>
                  <w:marRight w:val="0"/>
                  <w:marTop w:val="0"/>
                  <w:marBottom w:val="0"/>
                  <w:divBdr>
                    <w:top w:val="none" w:sz="0" w:space="0" w:color="auto"/>
                    <w:left w:val="none" w:sz="0" w:space="0" w:color="auto"/>
                    <w:bottom w:val="none" w:sz="0" w:space="0" w:color="auto"/>
                    <w:right w:val="none" w:sz="0" w:space="0" w:color="auto"/>
                  </w:divBdr>
                  <w:divsChild>
                    <w:div w:id="358823487">
                      <w:marLeft w:val="0"/>
                      <w:marRight w:val="0"/>
                      <w:marTop w:val="0"/>
                      <w:marBottom w:val="0"/>
                      <w:divBdr>
                        <w:top w:val="none" w:sz="0" w:space="0" w:color="auto"/>
                        <w:left w:val="none" w:sz="0" w:space="0" w:color="auto"/>
                        <w:bottom w:val="none" w:sz="0" w:space="0" w:color="auto"/>
                        <w:right w:val="none" w:sz="0" w:space="0" w:color="auto"/>
                      </w:divBdr>
                      <w:divsChild>
                        <w:div w:id="1074233260">
                          <w:marLeft w:val="0"/>
                          <w:marRight w:val="0"/>
                          <w:marTop w:val="0"/>
                          <w:marBottom w:val="0"/>
                          <w:divBdr>
                            <w:top w:val="none" w:sz="0" w:space="0" w:color="auto"/>
                            <w:left w:val="none" w:sz="0" w:space="0" w:color="auto"/>
                            <w:bottom w:val="none" w:sz="0" w:space="0" w:color="auto"/>
                            <w:right w:val="none" w:sz="0" w:space="0" w:color="auto"/>
                          </w:divBdr>
                          <w:divsChild>
                            <w:div w:id="2054691043">
                              <w:marLeft w:val="0"/>
                              <w:marRight w:val="0"/>
                              <w:marTop w:val="0"/>
                              <w:marBottom w:val="0"/>
                              <w:divBdr>
                                <w:top w:val="none" w:sz="0" w:space="0" w:color="auto"/>
                                <w:left w:val="none" w:sz="0" w:space="0" w:color="auto"/>
                                <w:bottom w:val="none" w:sz="0" w:space="0" w:color="auto"/>
                                <w:right w:val="none" w:sz="0" w:space="0" w:color="auto"/>
                              </w:divBdr>
                              <w:divsChild>
                                <w:div w:id="407075635">
                                  <w:marLeft w:val="0"/>
                                  <w:marRight w:val="0"/>
                                  <w:marTop w:val="0"/>
                                  <w:marBottom w:val="0"/>
                                  <w:divBdr>
                                    <w:top w:val="none" w:sz="0" w:space="0" w:color="auto"/>
                                    <w:left w:val="none" w:sz="0" w:space="0" w:color="auto"/>
                                    <w:bottom w:val="none" w:sz="0" w:space="0" w:color="auto"/>
                                    <w:right w:val="none" w:sz="0" w:space="0" w:color="auto"/>
                                  </w:divBdr>
                                  <w:divsChild>
                                    <w:div w:id="378670328">
                                      <w:marLeft w:val="0"/>
                                      <w:marRight w:val="0"/>
                                      <w:marTop w:val="0"/>
                                      <w:marBottom w:val="0"/>
                                      <w:divBdr>
                                        <w:top w:val="none" w:sz="0" w:space="0" w:color="auto"/>
                                        <w:left w:val="none" w:sz="0" w:space="0" w:color="auto"/>
                                        <w:bottom w:val="none" w:sz="0" w:space="0" w:color="auto"/>
                                        <w:right w:val="none" w:sz="0" w:space="0" w:color="auto"/>
                                      </w:divBdr>
                                      <w:divsChild>
                                        <w:div w:id="1149402742">
                                          <w:marLeft w:val="0"/>
                                          <w:marRight w:val="0"/>
                                          <w:marTop w:val="0"/>
                                          <w:marBottom w:val="495"/>
                                          <w:divBdr>
                                            <w:top w:val="none" w:sz="0" w:space="0" w:color="auto"/>
                                            <w:left w:val="none" w:sz="0" w:space="0" w:color="auto"/>
                                            <w:bottom w:val="none" w:sz="0" w:space="0" w:color="auto"/>
                                            <w:right w:val="none" w:sz="0" w:space="0" w:color="auto"/>
                                          </w:divBdr>
                                          <w:divsChild>
                                            <w:div w:id="118864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8841710">
      <w:bodyDiv w:val="1"/>
      <w:marLeft w:val="0"/>
      <w:marRight w:val="0"/>
      <w:marTop w:val="0"/>
      <w:marBottom w:val="0"/>
      <w:divBdr>
        <w:top w:val="none" w:sz="0" w:space="0" w:color="auto"/>
        <w:left w:val="none" w:sz="0" w:space="0" w:color="auto"/>
        <w:bottom w:val="none" w:sz="0" w:space="0" w:color="auto"/>
        <w:right w:val="none" w:sz="0" w:space="0" w:color="auto"/>
      </w:divBdr>
      <w:divsChild>
        <w:div w:id="1489051691">
          <w:marLeft w:val="0"/>
          <w:marRight w:val="0"/>
          <w:marTop w:val="0"/>
          <w:marBottom w:val="0"/>
          <w:divBdr>
            <w:top w:val="none" w:sz="0" w:space="0" w:color="auto"/>
            <w:left w:val="none" w:sz="0" w:space="0" w:color="auto"/>
            <w:bottom w:val="none" w:sz="0" w:space="0" w:color="auto"/>
            <w:right w:val="none" w:sz="0" w:space="0" w:color="auto"/>
          </w:divBdr>
          <w:divsChild>
            <w:div w:id="367413619">
              <w:marLeft w:val="0"/>
              <w:marRight w:val="0"/>
              <w:marTop w:val="0"/>
              <w:marBottom w:val="0"/>
              <w:divBdr>
                <w:top w:val="none" w:sz="0" w:space="0" w:color="auto"/>
                <w:left w:val="none" w:sz="0" w:space="0" w:color="auto"/>
                <w:bottom w:val="none" w:sz="0" w:space="0" w:color="auto"/>
                <w:right w:val="none" w:sz="0" w:space="0" w:color="auto"/>
              </w:divBdr>
              <w:divsChild>
                <w:div w:id="1490486339">
                  <w:marLeft w:val="0"/>
                  <w:marRight w:val="0"/>
                  <w:marTop w:val="0"/>
                  <w:marBottom w:val="0"/>
                  <w:divBdr>
                    <w:top w:val="none" w:sz="0" w:space="0" w:color="auto"/>
                    <w:left w:val="none" w:sz="0" w:space="0" w:color="auto"/>
                    <w:bottom w:val="none" w:sz="0" w:space="0" w:color="auto"/>
                    <w:right w:val="none" w:sz="0" w:space="0" w:color="auto"/>
                  </w:divBdr>
                  <w:divsChild>
                    <w:div w:id="2079017428">
                      <w:marLeft w:val="0"/>
                      <w:marRight w:val="0"/>
                      <w:marTop w:val="0"/>
                      <w:marBottom w:val="0"/>
                      <w:divBdr>
                        <w:top w:val="none" w:sz="0" w:space="0" w:color="auto"/>
                        <w:left w:val="none" w:sz="0" w:space="0" w:color="auto"/>
                        <w:bottom w:val="none" w:sz="0" w:space="0" w:color="auto"/>
                        <w:right w:val="none" w:sz="0" w:space="0" w:color="auto"/>
                      </w:divBdr>
                      <w:divsChild>
                        <w:div w:id="718362984">
                          <w:marLeft w:val="0"/>
                          <w:marRight w:val="0"/>
                          <w:marTop w:val="0"/>
                          <w:marBottom w:val="0"/>
                          <w:divBdr>
                            <w:top w:val="none" w:sz="0" w:space="0" w:color="auto"/>
                            <w:left w:val="none" w:sz="0" w:space="0" w:color="auto"/>
                            <w:bottom w:val="none" w:sz="0" w:space="0" w:color="auto"/>
                            <w:right w:val="none" w:sz="0" w:space="0" w:color="auto"/>
                          </w:divBdr>
                          <w:divsChild>
                            <w:div w:id="1054474935">
                              <w:marLeft w:val="0"/>
                              <w:marRight w:val="0"/>
                              <w:marTop w:val="0"/>
                              <w:marBottom w:val="0"/>
                              <w:divBdr>
                                <w:top w:val="none" w:sz="0" w:space="0" w:color="auto"/>
                                <w:left w:val="none" w:sz="0" w:space="0" w:color="auto"/>
                                <w:bottom w:val="none" w:sz="0" w:space="0" w:color="auto"/>
                                <w:right w:val="none" w:sz="0" w:space="0" w:color="auto"/>
                              </w:divBdr>
                              <w:divsChild>
                                <w:div w:id="1725332133">
                                  <w:marLeft w:val="0"/>
                                  <w:marRight w:val="0"/>
                                  <w:marTop w:val="0"/>
                                  <w:marBottom w:val="0"/>
                                  <w:divBdr>
                                    <w:top w:val="none" w:sz="0" w:space="0" w:color="auto"/>
                                    <w:left w:val="none" w:sz="0" w:space="0" w:color="auto"/>
                                    <w:bottom w:val="none" w:sz="0" w:space="0" w:color="auto"/>
                                    <w:right w:val="none" w:sz="0" w:space="0" w:color="auto"/>
                                  </w:divBdr>
                                  <w:divsChild>
                                    <w:div w:id="1461800234">
                                      <w:marLeft w:val="0"/>
                                      <w:marRight w:val="0"/>
                                      <w:marTop w:val="0"/>
                                      <w:marBottom w:val="0"/>
                                      <w:divBdr>
                                        <w:top w:val="none" w:sz="0" w:space="0" w:color="auto"/>
                                        <w:left w:val="none" w:sz="0" w:space="0" w:color="auto"/>
                                        <w:bottom w:val="none" w:sz="0" w:space="0" w:color="auto"/>
                                        <w:right w:val="none" w:sz="0" w:space="0" w:color="auto"/>
                                      </w:divBdr>
                                      <w:divsChild>
                                        <w:div w:id="1636400990">
                                          <w:marLeft w:val="0"/>
                                          <w:marRight w:val="0"/>
                                          <w:marTop w:val="0"/>
                                          <w:marBottom w:val="495"/>
                                          <w:divBdr>
                                            <w:top w:val="none" w:sz="0" w:space="0" w:color="auto"/>
                                            <w:left w:val="none" w:sz="0" w:space="0" w:color="auto"/>
                                            <w:bottom w:val="none" w:sz="0" w:space="0" w:color="auto"/>
                                            <w:right w:val="none" w:sz="0" w:space="0" w:color="auto"/>
                                          </w:divBdr>
                                          <w:divsChild>
                                            <w:div w:id="179748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2496408">
      <w:bodyDiv w:val="1"/>
      <w:marLeft w:val="0"/>
      <w:marRight w:val="0"/>
      <w:marTop w:val="0"/>
      <w:marBottom w:val="0"/>
      <w:divBdr>
        <w:top w:val="none" w:sz="0" w:space="0" w:color="auto"/>
        <w:left w:val="none" w:sz="0" w:space="0" w:color="auto"/>
        <w:bottom w:val="none" w:sz="0" w:space="0" w:color="auto"/>
        <w:right w:val="none" w:sz="0" w:space="0" w:color="auto"/>
      </w:divBdr>
    </w:div>
    <w:div w:id="955134384">
      <w:bodyDiv w:val="1"/>
      <w:marLeft w:val="0"/>
      <w:marRight w:val="0"/>
      <w:marTop w:val="0"/>
      <w:marBottom w:val="0"/>
      <w:divBdr>
        <w:top w:val="none" w:sz="0" w:space="0" w:color="auto"/>
        <w:left w:val="none" w:sz="0" w:space="0" w:color="auto"/>
        <w:bottom w:val="none" w:sz="0" w:space="0" w:color="auto"/>
        <w:right w:val="none" w:sz="0" w:space="0" w:color="auto"/>
      </w:divBdr>
    </w:div>
    <w:div w:id="1239554392">
      <w:bodyDiv w:val="1"/>
      <w:marLeft w:val="0"/>
      <w:marRight w:val="0"/>
      <w:marTop w:val="0"/>
      <w:marBottom w:val="0"/>
      <w:divBdr>
        <w:top w:val="none" w:sz="0" w:space="0" w:color="auto"/>
        <w:left w:val="none" w:sz="0" w:space="0" w:color="auto"/>
        <w:bottom w:val="none" w:sz="0" w:space="0" w:color="auto"/>
        <w:right w:val="none" w:sz="0" w:space="0" w:color="auto"/>
      </w:divBdr>
      <w:divsChild>
        <w:div w:id="103157082">
          <w:marLeft w:val="0"/>
          <w:marRight w:val="0"/>
          <w:marTop w:val="0"/>
          <w:marBottom w:val="0"/>
          <w:divBdr>
            <w:top w:val="none" w:sz="0" w:space="0" w:color="auto"/>
            <w:left w:val="none" w:sz="0" w:space="0" w:color="auto"/>
            <w:bottom w:val="none" w:sz="0" w:space="0" w:color="auto"/>
            <w:right w:val="none" w:sz="0" w:space="0" w:color="auto"/>
          </w:divBdr>
          <w:divsChild>
            <w:div w:id="1893227523">
              <w:marLeft w:val="0"/>
              <w:marRight w:val="0"/>
              <w:marTop w:val="0"/>
              <w:marBottom w:val="0"/>
              <w:divBdr>
                <w:top w:val="none" w:sz="0" w:space="0" w:color="auto"/>
                <w:left w:val="none" w:sz="0" w:space="0" w:color="auto"/>
                <w:bottom w:val="none" w:sz="0" w:space="0" w:color="auto"/>
                <w:right w:val="none" w:sz="0" w:space="0" w:color="auto"/>
              </w:divBdr>
              <w:divsChild>
                <w:div w:id="1835996234">
                  <w:marLeft w:val="0"/>
                  <w:marRight w:val="0"/>
                  <w:marTop w:val="0"/>
                  <w:marBottom w:val="0"/>
                  <w:divBdr>
                    <w:top w:val="none" w:sz="0" w:space="0" w:color="auto"/>
                    <w:left w:val="none" w:sz="0" w:space="0" w:color="auto"/>
                    <w:bottom w:val="none" w:sz="0" w:space="0" w:color="auto"/>
                    <w:right w:val="none" w:sz="0" w:space="0" w:color="auto"/>
                  </w:divBdr>
                  <w:divsChild>
                    <w:div w:id="977228782">
                      <w:marLeft w:val="0"/>
                      <w:marRight w:val="0"/>
                      <w:marTop w:val="0"/>
                      <w:marBottom w:val="0"/>
                      <w:divBdr>
                        <w:top w:val="none" w:sz="0" w:space="0" w:color="auto"/>
                        <w:left w:val="none" w:sz="0" w:space="0" w:color="auto"/>
                        <w:bottom w:val="none" w:sz="0" w:space="0" w:color="auto"/>
                        <w:right w:val="none" w:sz="0" w:space="0" w:color="auto"/>
                      </w:divBdr>
                      <w:divsChild>
                        <w:div w:id="1516460710">
                          <w:marLeft w:val="0"/>
                          <w:marRight w:val="0"/>
                          <w:marTop w:val="0"/>
                          <w:marBottom w:val="0"/>
                          <w:divBdr>
                            <w:top w:val="none" w:sz="0" w:space="0" w:color="auto"/>
                            <w:left w:val="none" w:sz="0" w:space="0" w:color="auto"/>
                            <w:bottom w:val="none" w:sz="0" w:space="0" w:color="auto"/>
                            <w:right w:val="none" w:sz="0" w:space="0" w:color="auto"/>
                          </w:divBdr>
                          <w:divsChild>
                            <w:div w:id="137770530">
                              <w:marLeft w:val="0"/>
                              <w:marRight w:val="0"/>
                              <w:marTop w:val="0"/>
                              <w:marBottom w:val="0"/>
                              <w:divBdr>
                                <w:top w:val="none" w:sz="0" w:space="0" w:color="auto"/>
                                <w:left w:val="none" w:sz="0" w:space="0" w:color="auto"/>
                                <w:bottom w:val="none" w:sz="0" w:space="0" w:color="auto"/>
                                <w:right w:val="none" w:sz="0" w:space="0" w:color="auto"/>
                              </w:divBdr>
                              <w:divsChild>
                                <w:div w:id="1973944784">
                                  <w:marLeft w:val="0"/>
                                  <w:marRight w:val="0"/>
                                  <w:marTop w:val="0"/>
                                  <w:marBottom w:val="0"/>
                                  <w:divBdr>
                                    <w:top w:val="none" w:sz="0" w:space="0" w:color="auto"/>
                                    <w:left w:val="none" w:sz="0" w:space="0" w:color="auto"/>
                                    <w:bottom w:val="none" w:sz="0" w:space="0" w:color="auto"/>
                                    <w:right w:val="none" w:sz="0" w:space="0" w:color="auto"/>
                                  </w:divBdr>
                                  <w:divsChild>
                                    <w:div w:id="1163855088">
                                      <w:marLeft w:val="0"/>
                                      <w:marRight w:val="0"/>
                                      <w:marTop w:val="0"/>
                                      <w:marBottom w:val="0"/>
                                      <w:divBdr>
                                        <w:top w:val="none" w:sz="0" w:space="0" w:color="auto"/>
                                        <w:left w:val="none" w:sz="0" w:space="0" w:color="auto"/>
                                        <w:bottom w:val="none" w:sz="0" w:space="0" w:color="auto"/>
                                        <w:right w:val="none" w:sz="0" w:space="0" w:color="auto"/>
                                      </w:divBdr>
                                      <w:divsChild>
                                        <w:div w:id="75369701">
                                          <w:marLeft w:val="0"/>
                                          <w:marRight w:val="0"/>
                                          <w:marTop w:val="0"/>
                                          <w:marBottom w:val="495"/>
                                          <w:divBdr>
                                            <w:top w:val="none" w:sz="0" w:space="0" w:color="auto"/>
                                            <w:left w:val="none" w:sz="0" w:space="0" w:color="auto"/>
                                            <w:bottom w:val="none" w:sz="0" w:space="0" w:color="auto"/>
                                            <w:right w:val="none" w:sz="0" w:space="0" w:color="auto"/>
                                          </w:divBdr>
                                          <w:divsChild>
                                            <w:div w:id="11934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3965694">
      <w:bodyDiv w:val="1"/>
      <w:marLeft w:val="0"/>
      <w:marRight w:val="0"/>
      <w:marTop w:val="0"/>
      <w:marBottom w:val="0"/>
      <w:divBdr>
        <w:top w:val="none" w:sz="0" w:space="0" w:color="auto"/>
        <w:left w:val="none" w:sz="0" w:space="0" w:color="auto"/>
        <w:bottom w:val="none" w:sz="0" w:space="0" w:color="auto"/>
        <w:right w:val="none" w:sz="0" w:space="0" w:color="auto"/>
      </w:divBdr>
    </w:div>
    <w:div w:id="1437212348">
      <w:bodyDiv w:val="1"/>
      <w:marLeft w:val="0"/>
      <w:marRight w:val="0"/>
      <w:marTop w:val="0"/>
      <w:marBottom w:val="0"/>
      <w:divBdr>
        <w:top w:val="none" w:sz="0" w:space="0" w:color="auto"/>
        <w:left w:val="none" w:sz="0" w:space="0" w:color="auto"/>
        <w:bottom w:val="none" w:sz="0" w:space="0" w:color="auto"/>
        <w:right w:val="none" w:sz="0" w:space="0" w:color="auto"/>
      </w:divBdr>
    </w:div>
    <w:div w:id="1802840751">
      <w:bodyDiv w:val="1"/>
      <w:marLeft w:val="0"/>
      <w:marRight w:val="0"/>
      <w:marTop w:val="0"/>
      <w:marBottom w:val="0"/>
      <w:divBdr>
        <w:top w:val="none" w:sz="0" w:space="0" w:color="auto"/>
        <w:left w:val="none" w:sz="0" w:space="0" w:color="auto"/>
        <w:bottom w:val="none" w:sz="0" w:space="0" w:color="auto"/>
        <w:right w:val="none" w:sz="0" w:space="0" w:color="auto"/>
      </w:divBdr>
    </w:div>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cccb6d4-dbe5-46d2-b4d3-5733603d8cc6">
      <Terms xmlns="http://schemas.microsoft.com/office/infopath/2007/PartnerControls"/>
    </lcf76f155ced4ddcb4097134ff3c332f>
    <SharedWithUsers xmlns="4b4a1c0d-4a69-4996-a84a-fc699b9f49de">
      <UserInfo>
        <DisplayName>Christine Barrio-Champeau</DisplayName>
        <AccountId>49</AccountId>
        <AccountType/>
      </UserInfo>
      <UserInfo>
        <DisplayName>Romain Hubert</DisplayName>
        <AccountId>40</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863A2C-E59B-4113-A0B1-1594C67CC33F}">
  <ds:schemaRefs>
    <ds:schemaRef ds:uri="http://schemas.microsoft.com/office/2006/metadata/properties"/>
    <ds:schemaRef ds:uri="http://schemas.microsoft.com/office/infopath/2007/PartnerControls"/>
    <ds:schemaRef ds:uri="985ec44e-1bab-4c0b-9df0-6ba128686fc9"/>
    <ds:schemaRef ds:uri="acccb6d4-dbe5-46d2-b4d3-5733603d8cc6"/>
    <ds:schemaRef ds:uri="4b4a1c0d-4a69-4996-a84a-fc699b9f49de"/>
  </ds:schemaRefs>
</ds:datastoreItem>
</file>

<file path=customXml/itemProps2.xml><?xml version="1.0" encoding="utf-8"?>
<ds:datastoreItem xmlns:ds="http://schemas.openxmlformats.org/officeDocument/2006/customXml" ds:itemID="{F95C9D1A-B2B5-43D2-832F-D2E9B036754D}">
  <ds:schemaRefs>
    <ds:schemaRef ds:uri="http://schemas.openxmlformats.org/officeDocument/2006/bibliography"/>
  </ds:schemaRefs>
</ds:datastoreItem>
</file>

<file path=customXml/itemProps3.xml><?xml version="1.0" encoding="utf-8"?>
<ds:datastoreItem xmlns:ds="http://schemas.openxmlformats.org/officeDocument/2006/customXml" ds:itemID="{9F8A08F6-D7BD-4B5A-BA90-96BBF29E4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FAE041-BC0E-40E5-ACFF-9A3D21E7FB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635</Words>
  <Characters>3623</Characters>
  <Application>Microsoft Office Word</Application>
  <DocSecurity>0</DocSecurity>
  <Lines>30</Lines>
  <Paragraphs>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1126259</vt:lpstr>
      <vt:lpstr>1126259</vt:lpstr>
      <vt:lpstr>1126259</vt:lpstr>
    </vt:vector>
  </TitlesOfParts>
  <Company>CSD</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Romain Hubert</cp:lastModifiedBy>
  <cp:revision>6</cp:revision>
  <cp:lastPrinted>2019-03-11T13:30:00Z</cp:lastPrinted>
  <dcterms:created xsi:type="dcterms:W3CDTF">2023-01-23T08:04:00Z</dcterms:created>
  <dcterms:modified xsi:type="dcterms:W3CDTF">2023-01-23T08:17:00Z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S">
    <vt:lpwstr>572;#01. Harmonized Safety Framework|450e709b-db86-4f90-99d9-ad8f411e2746</vt:lpwstr>
  </property>
  <property fmtid="{D5CDD505-2E9C-101B-9397-08002B2CF9AE}" pid="3" name="d6a99a24ad8d40daa6faef244685dc83">
    <vt:lpwstr>01. Harmonized Safety Framework|450e709b-db86-4f90-99d9-ad8f411e2746</vt:lpwstr>
  </property>
  <property fmtid="{D5CDD505-2E9C-101B-9397-08002B2CF9AE}" pid="4" name="ContentTypeId">
    <vt:lpwstr>0x0101003B8422D08C252547BB1CFA7F78E2CB83</vt:lpwstr>
  </property>
  <property fmtid="{D5CDD505-2E9C-101B-9397-08002B2CF9AE}" pid="5" name="Process">
    <vt:lpwstr>1122;#SST - Support to Stakeholders|149ac487-0344-439a-a9a4-ca8c9cc8d759</vt:lpwstr>
  </property>
  <property fmtid="{D5CDD505-2E9C-101B-9397-08002B2CF9AE}" pid="6" name="_dlc_DocIdItemGuid">
    <vt:lpwstr>adc68c0d-62d9-41a4-bdad-a8c8d1e8233d</vt:lpwstr>
  </property>
  <property fmtid="{D5CDD505-2E9C-101B-9397-08002B2CF9AE}" pid="7" name="Origin-Author">
    <vt:lpwstr>201;#ERA|8287c6ea-6f12-4bfd-9fc9-6825fce534f5</vt:lpwstr>
  </property>
  <property fmtid="{D5CDD505-2E9C-101B-9397-08002B2CF9AE}" pid="8" name="Meeting with">
    <vt:lpwstr>733;#UNECE|d4ebf870-4311-44a6-8b4e-bc5e822f8164</vt:lpwstr>
  </property>
  <property fmtid="{D5CDD505-2E9C-101B-9397-08002B2CF9AE}" pid="9" name="Document type">
    <vt:lpwstr>486;#Communication|9c4cbc6c-1ab5-4370-a0e2-c012bc78f640</vt:lpwstr>
  </property>
  <property fmtid="{D5CDD505-2E9C-101B-9397-08002B2CF9AE}" pid="10" name="MediaServiceImageTags">
    <vt:lpwstr/>
  </property>
  <property fmtid="{D5CDD505-2E9C-101B-9397-08002B2CF9AE}" pid="11" name="Office_x0020_of_x0020_Origin">
    <vt:lpwstr/>
  </property>
  <property fmtid="{D5CDD505-2E9C-101B-9397-08002B2CF9AE}" pid="12" name="gba66df640194346a5267c50f24d4797">
    <vt:lpwstr/>
  </property>
  <property fmtid="{D5CDD505-2E9C-101B-9397-08002B2CF9AE}" pid="13" name="Office of Origin">
    <vt:lpwstr/>
  </property>
</Properties>
</file>