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993" w:tblpY="568"/>
        <w:tblOverlap w:val="never"/>
        <w:tblW w:w="9781" w:type="dxa"/>
        <w:tblLayout w:type="fixed"/>
        <w:tblCellMar>
          <w:left w:w="0" w:type="dxa"/>
          <w:right w:w="0" w:type="dxa"/>
        </w:tblCellMar>
        <w:tblLook w:val="01E0" w:firstRow="1" w:lastRow="1" w:firstColumn="1" w:lastColumn="1" w:noHBand="0" w:noVBand="0"/>
      </w:tblPr>
      <w:tblGrid>
        <w:gridCol w:w="2977"/>
        <w:gridCol w:w="709"/>
        <w:gridCol w:w="3969"/>
        <w:gridCol w:w="2126"/>
      </w:tblGrid>
      <w:tr w:rsidR="00B56E9C" w14:paraId="74D9CA96" w14:textId="77777777" w:rsidTr="005F6A07">
        <w:trPr>
          <w:cantSplit/>
          <w:trHeight w:hRule="exact" w:val="851"/>
        </w:trPr>
        <w:tc>
          <w:tcPr>
            <w:tcW w:w="2977" w:type="dxa"/>
            <w:tcBorders>
              <w:bottom w:val="single" w:sz="4" w:space="0" w:color="auto"/>
            </w:tcBorders>
            <w:shd w:val="clear" w:color="auto" w:fill="auto"/>
            <w:vAlign w:val="bottom"/>
          </w:tcPr>
          <w:p w14:paraId="74D9CA93" w14:textId="77777777" w:rsidR="00B56E9C" w:rsidRDefault="00B56E9C" w:rsidP="005F6A07">
            <w:pPr>
              <w:spacing w:after="80"/>
            </w:pPr>
          </w:p>
        </w:tc>
        <w:tc>
          <w:tcPr>
            <w:tcW w:w="709" w:type="dxa"/>
            <w:tcBorders>
              <w:bottom w:val="single" w:sz="4" w:space="0" w:color="auto"/>
            </w:tcBorders>
            <w:shd w:val="clear" w:color="auto" w:fill="auto"/>
            <w:vAlign w:val="bottom"/>
          </w:tcPr>
          <w:p w14:paraId="74D9CA94" w14:textId="6116B38B" w:rsidR="00B56E9C" w:rsidRPr="00B8064E" w:rsidRDefault="00B56E9C" w:rsidP="005F6A07">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74D9CA95" w14:textId="59F98ECB" w:rsidR="00B56E9C" w:rsidRPr="007C36C6" w:rsidRDefault="00154561" w:rsidP="005F6A07">
            <w:pPr>
              <w:jc w:val="right"/>
              <w:rPr>
                <w:b/>
                <w:bCs/>
                <w:sz w:val="40"/>
                <w:szCs w:val="40"/>
              </w:rPr>
            </w:pPr>
            <w:r w:rsidRPr="007C36C6">
              <w:rPr>
                <w:b/>
                <w:bCs/>
                <w:sz w:val="40"/>
                <w:szCs w:val="40"/>
              </w:rPr>
              <w:t>INF.</w:t>
            </w:r>
            <w:r w:rsidR="006770D0">
              <w:rPr>
                <w:b/>
                <w:bCs/>
                <w:sz w:val="40"/>
                <w:szCs w:val="40"/>
              </w:rPr>
              <w:t>10</w:t>
            </w:r>
          </w:p>
        </w:tc>
      </w:tr>
      <w:tr w:rsidR="00133318" w14:paraId="74D9CA9D" w14:textId="77777777" w:rsidTr="001458EF">
        <w:trPr>
          <w:cantSplit/>
          <w:trHeight w:hRule="exact" w:val="3555"/>
        </w:trPr>
        <w:tc>
          <w:tcPr>
            <w:tcW w:w="7655" w:type="dxa"/>
            <w:gridSpan w:val="3"/>
            <w:tcBorders>
              <w:top w:val="single" w:sz="4" w:space="0" w:color="auto"/>
              <w:bottom w:val="single" w:sz="12" w:space="0" w:color="auto"/>
            </w:tcBorders>
            <w:shd w:val="clear" w:color="auto" w:fill="auto"/>
          </w:tcPr>
          <w:p w14:paraId="4F4A0609" w14:textId="77777777" w:rsidR="005D3A50" w:rsidRDefault="005D3A50" w:rsidP="005F6A07">
            <w:pPr>
              <w:spacing w:before="120"/>
              <w:rPr>
                <w:b/>
                <w:sz w:val="28"/>
                <w:szCs w:val="28"/>
              </w:rPr>
            </w:pPr>
            <w:r w:rsidRPr="00832334">
              <w:rPr>
                <w:b/>
                <w:sz w:val="28"/>
                <w:szCs w:val="28"/>
              </w:rPr>
              <w:t>Economic Commission for Europe</w:t>
            </w:r>
          </w:p>
          <w:p w14:paraId="65D6600F" w14:textId="77777777" w:rsidR="005D3A50" w:rsidRPr="008F31D2" w:rsidRDefault="005D3A50" w:rsidP="005F6A07">
            <w:pPr>
              <w:spacing w:before="120"/>
              <w:rPr>
                <w:sz w:val="28"/>
                <w:szCs w:val="28"/>
              </w:rPr>
            </w:pPr>
            <w:r>
              <w:rPr>
                <w:sz w:val="28"/>
                <w:szCs w:val="28"/>
              </w:rPr>
              <w:t>Inland Transport Committee</w:t>
            </w:r>
          </w:p>
          <w:p w14:paraId="6C3002A7" w14:textId="77777777" w:rsidR="005D3A50" w:rsidRDefault="005D3A50" w:rsidP="005F6A07">
            <w:pPr>
              <w:spacing w:before="120"/>
              <w:rPr>
                <w:b/>
                <w:sz w:val="24"/>
                <w:szCs w:val="24"/>
              </w:rPr>
            </w:pPr>
            <w:r>
              <w:rPr>
                <w:b/>
                <w:sz w:val="24"/>
                <w:szCs w:val="24"/>
              </w:rPr>
              <w:t>Working Party on the Transport of Dangerous Goods</w:t>
            </w:r>
          </w:p>
          <w:p w14:paraId="08E2AD65" w14:textId="77777777" w:rsidR="005D3A50" w:rsidRPr="008F31D2" w:rsidRDefault="005D3A50" w:rsidP="005F6A0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02076D65" w14:textId="77777777" w:rsidR="00133318" w:rsidRDefault="00057307" w:rsidP="005F6A07">
            <w:pPr>
              <w:spacing w:before="120"/>
              <w:rPr>
                <w:b/>
              </w:rPr>
            </w:pPr>
            <w:r>
              <w:rPr>
                <w:b/>
              </w:rPr>
              <w:t>Fort</w:t>
            </w:r>
            <w:r w:rsidR="0058371B">
              <w:rPr>
                <w:b/>
              </w:rPr>
              <w:t>y-first</w:t>
            </w:r>
            <w:r w:rsidR="005D3A50">
              <w:rPr>
                <w:b/>
              </w:rPr>
              <w:t xml:space="preserve"> </w:t>
            </w:r>
            <w:r w:rsidR="005D3A50" w:rsidRPr="008D7010">
              <w:rPr>
                <w:b/>
              </w:rPr>
              <w:t>session</w:t>
            </w:r>
          </w:p>
          <w:p w14:paraId="3A3289D2" w14:textId="77777777" w:rsidR="00806666" w:rsidRDefault="00806666" w:rsidP="005F6A07">
            <w:r w:rsidRPr="008D7010">
              <w:t xml:space="preserve">Geneva, </w:t>
            </w:r>
            <w:r>
              <w:t>23-27 January 2023</w:t>
            </w:r>
          </w:p>
          <w:p w14:paraId="59368EA3" w14:textId="06AA6744" w:rsidR="00806666" w:rsidRDefault="00806666" w:rsidP="005F6A07">
            <w:pPr>
              <w:rPr>
                <w:lang w:val="en-US"/>
              </w:rPr>
            </w:pPr>
            <w:r w:rsidRPr="005F6A07">
              <w:t>Item</w:t>
            </w:r>
            <w:r>
              <w:rPr>
                <w:lang w:val="en-US"/>
              </w:rPr>
              <w:t xml:space="preserve"> </w:t>
            </w:r>
            <w:r w:rsidR="00182AB4">
              <w:rPr>
                <w:lang w:val="en-US"/>
              </w:rPr>
              <w:t>6</w:t>
            </w:r>
            <w:r>
              <w:rPr>
                <w:lang w:val="en-US"/>
              </w:rPr>
              <w:t xml:space="preserve"> of the provisional agenda</w:t>
            </w:r>
          </w:p>
          <w:p w14:paraId="037262C1" w14:textId="77777777" w:rsidR="001458EF" w:rsidRPr="001458EF" w:rsidRDefault="001458EF" w:rsidP="001458EF">
            <w:pPr>
              <w:rPr>
                <w:b/>
                <w:bCs/>
              </w:rPr>
            </w:pPr>
            <w:r w:rsidRPr="001458EF">
              <w:rPr>
                <w:b/>
                <w:bCs/>
              </w:rPr>
              <w:t>Reports of informal working groups</w:t>
            </w:r>
          </w:p>
          <w:p w14:paraId="74D9CA98" w14:textId="164D0F92" w:rsidR="006212CB" w:rsidRPr="00E316CC" w:rsidRDefault="006212CB" w:rsidP="005F6A07">
            <w:pPr>
              <w:rPr>
                <w:b/>
                <w:bCs/>
                <w:sz w:val="40"/>
                <w:szCs w:val="40"/>
              </w:rPr>
            </w:pPr>
          </w:p>
        </w:tc>
        <w:tc>
          <w:tcPr>
            <w:tcW w:w="2126" w:type="dxa"/>
            <w:tcBorders>
              <w:top w:val="single" w:sz="4" w:space="0" w:color="auto"/>
              <w:bottom w:val="single" w:sz="12" w:space="0" w:color="auto"/>
            </w:tcBorders>
            <w:shd w:val="clear" w:color="auto" w:fill="auto"/>
          </w:tcPr>
          <w:p w14:paraId="41E238B7" w14:textId="77777777" w:rsidR="00133318" w:rsidRDefault="00133318" w:rsidP="005F6A07">
            <w:pPr>
              <w:spacing w:line="240" w:lineRule="exact"/>
            </w:pPr>
          </w:p>
          <w:p w14:paraId="7B8FC4E0" w14:textId="77777777" w:rsidR="00133318" w:rsidRDefault="00133318" w:rsidP="005F6A07">
            <w:pPr>
              <w:spacing w:line="240" w:lineRule="exact"/>
            </w:pPr>
          </w:p>
          <w:p w14:paraId="59A6B1EA" w14:textId="77777777" w:rsidR="005D3A50" w:rsidRDefault="005D3A50" w:rsidP="005F6A07">
            <w:pPr>
              <w:spacing w:line="240" w:lineRule="exact"/>
            </w:pPr>
          </w:p>
          <w:p w14:paraId="74D9CA9A" w14:textId="2595165A" w:rsidR="00133318" w:rsidRDefault="0087286F" w:rsidP="005F6A07">
            <w:pPr>
              <w:spacing w:line="240" w:lineRule="exact"/>
            </w:pPr>
            <w:r>
              <w:t>1</w:t>
            </w:r>
            <w:r w:rsidR="002F1D03">
              <w:t>4</w:t>
            </w:r>
            <w:r w:rsidR="00133318">
              <w:t xml:space="preserve"> </w:t>
            </w:r>
            <w:r>
              <w:t>Decemb</w:t>
            </w:r>
            <w:r w:rsidR="009D35AA">
              <w:t>er</w:t>
            </w:r>
            <w:r w:rsidR="00133318">
              <w:t xml:space="preserve"> 2022</w:t>
            </w:r>
          </w:p>
          <w:p w14:paraId="74D9CA9B" w14:textId="77777777" w:rsidR="00133318" w:rsidRDefault="00133318" w:rsidP="005F6A07">
            <w:pPr>
              <w:spacing w:line="240" w:lineRule="exact"/>
            </w:pPr>
          </w:p>
          <w:p w14:paraId="74D9CA9C" w14:textId="7BFE1D0D" w:rsidR="00133318" w:rsidRDefault="00133318" w:rsidP="005F6A07">
            <w:pPr>
              <w:spacing w:line="240" w:lineRule="exact"/>
            </w:pPr>
            <w:r>
              <w:t>English</w:t>
            </w:r>
          </w:p>
        </w:tc>
      </w:tr>
    </w:tbl>
    <w:p w14:paraId="065FEBEA" w14:textId="7EA373FD" w:rsidR="00182AB4" w:rsidRPr="007F6793" w:rsidRDefault="00FA05F3" w:rsidP="00FA05F3">
      <w:pPr>
        <w:pStyle w:val="HChG"/>
        <w:rPr>
          <w:bCs/>
          <w:szCs w:val="24"/>
        </w:rPr>
      </w:pPr>
      <w:r>
        <w:tab/>
      </w:r>
      <w:r>
        <w:tab/>
      </w:r>
      <w:r w:rsidR="00182AB4" w:rsidRPr="007F6793">
        <w:t>Correspondence group on fumigated cargo</w:t>
      </w:r>
    </w:p>
    <w:p w14:paraId="37E1CEEB" w14:textId="0BAC0AB4" w:rsidR="00182AB4" w:rsidRPr="007F6793" w:rsidRDefault="00FA05F3" w:rsidP="00FA05F3">
      <w:pPr>
        <w:pStyle w:val="HChG"/>
        <w:rPr>
          <w:bCs/>
          <w:szCs w:val="24"/>
        </w:rPr>
      </w:pPr>
      <w:r>
        <w:tab/>
      </w:r>
      <w:r>
        <w:tab/>
      </w:r>
      <w:r w:rsidR="00182AB4" w:rsidRPr="007F6793">
        <w:t>State of discussions</w:t>
      </w:r>
    </w:p>
    <w:p w14:paraId="6707220D" w14:textId="6B4C1870" w:rsidR="00182AB4" w:rsidRPr="007F6793" w:rsidRDefault="00FA05F3" w:rsidP="00FA05F3">
      <w:pPr>
        <w:pStyle w:val="H1G"/>
        <w:rPr>
          <w:sz w:val="20"/>
          <w:vertAlign w:val="superscript"/>
        </w:rPr>
      </w:pPr>
      <w:r>
        <w:tab/>
      </w:r>
      <w:r>
        <w:tab/>
      </w:r>
      <w:r w:rsidR="00182AB4" w:rsidRPr="007F6793">
        <w:t>Submitted by the Government of Germany</w:t>
      </w:r>
      <w:r w:rsidR="00182AB4" w:rsidRPr="007F6793">
        <w:rPr>
          <w:sz w:val="20"/>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F3BC0" w14:paraId="32FA45FE" w14:textId="77777777" w:rsidTr="006E5E26">
        <w:trPr>
          <w:jc w:val="center"/>
        </w:trPr>
        <w:tc>
          <w:tcPr>
            <w:tcW w:w="9637" w:type="dxa"/>
            <w:shd w:val="clear" w:color="auto" w:fill="auto"/>
          </w:tcPr>
          <w:p w14:paraId="77FFFF83" w14:textId="77777777" w:rsidR="005F3BC0" w:rsidRPr="00C6263E" w:rsidRDefault="005F3BC0" w:rsidP="006E5E26">
            <w:pPr>
              <w:spacing w:before="240" w:after="120"/>
              <w:ind w:left="255"/>
              <w:rPr>
                <w:i/>
                <w:sz w:val="24"/>
              </w:rPr>
            </w:pPr>
            <w:r w:rsidRPr="00C6263E">
              <w:rPr>
                <w:i/>
                <w:sz w:val="24"/>
              </w:rPr>
              <w:t>Summary</w:t>
            </w:r>
          </w:p>
        </w:tc>
      </w:tr>
      <w:tr w:rsidR="005F3BC0" w14:paraId="4FFCED62" w14:textId="77777777" w:rsidTr="006E5E26">
        <w:trPr>
          <w:jc w:val="center"/>
        </w:trPr>
        <w:tc>
          <w:tcPr>
            <w:tcW w:w="9637" w:type="dxa"/>
            <w:shd w:val="clear" w:color="auto" w:fill="auto"/>
          </w:tcPr>
          <w:p w14:paraId="35D07644" w14:textId="069C3527" w:rsidR="0027542D" w:rsidRDefault="005F3BC0" w:rsidP="00B54FED">
            <w:pPr>
              <w:pStyle w:val="SingleTxtG"/>
              <w:ind w:hanging="567"/>
            </w:pPr>
            <w:r w:rsidRPr="009E69AA">
              <w:rPr>
                <w:b/>
                <w:bCs/>
              </w:rPr>
              <w:t>Related documents:</w:t>
            </w:r>
            <w:r w:rsidR="0027542D">
              <w:tab/>
            </w:r>
            <w:r w:rsidR="009E69AA">
              <w:tab/>
            </w:r>
            <w:r w:rsidR="0027542D">
              <w:t>ECE/TRANS/WP.15/AC.2/2022/42 (Germany)</w:t>
            </w:r>
          </w:p>
          <w:p w14:paraId="1955E1BA" w14:textId="56DBB0A7" w:rsidR="0027542D" w:rsidRDefault="00B54FED" w:rsidP="00B54FED">
            <w:pPr>
              <w:pStyle w:val="SingleTxtG"/>
              <w:ind w:left="567" w:firstLine="2268"/>
            </w:pPr>
            <w:r>
              <w:t xml:space="preserve">Informal document </w:t>
            </w:r>
            <w:r w:rsidR="0027542D">
              <w:t xml:space="preserve">INF.16 </w:t>
            </w:r>
            <w:r w:rsidR="00E717B4">
              <w:t>of</w:t>
            </w:r>
            <w:r w:rsidR="0027542D">
              <w:t xml:space="preserve"> the </w:t>
            </w:r>
            <w:r w:rsidR="00E717B4">
              <w:t xml:space="preserve">fortieth </w:t>
            </w:r>
            <w:r w:rsidR="0027542D">
              <w:t>session</w:t>
            </w:r>
            <w:r w:rsidR="00E717B4">
              <w:t xml:space="preserve"> (Netherlands)</w:t>
            </w:r>
          </w:p>
          <w:p w14:paraId="465BEF6C" w14:textId="0EC159F1" w:rsidR="005F3BC0" w:rsidRDefault="0027542D" w:rsidP="00B54FED">
            <w:pPr>
              <w:pStyle w:val="SingleTxtG"/>
              <w:ind w:left="567" w:firstLine="2268"/>
            </w:pPr>
            <w:r>
              <w:t xml:space="preserve">ECE/TRANS/WP.15/AC.2/82, paragraphs </w:t>
            </w:r>
            <w:proofErr w:type="gramStart"/>
            <w:r>
              <w:t>66</w:t>
            </w:r>
            <w:proofErr w:type="gramEnd"/>
            <w:r>
              <w:t xml:space="preserve"> and 67</w:t>
            </w:r>
          </w:p>
        </w:tc>
      </w:tr>
      <w:tr w:rsidR="005F3BC0" w14:paraId="648DEB88" w14:textId="77777777" w:rsidTr="006E5E26">
        <w:trPr>
          <w:jc w:val="center"/>
        </w:trPr>
        <w:tc>
          <w:tcPr>
            <w:tcW w:w="9637" w:type="dxa"/>
            <w:shd w:val="clear" w:color="auto" w:fill="auto"/>
          </w:tcPr>
          <w:p w14:paraId="352B98B3" w14:textId="77777777" w:rsidR="005F3BC0" w:rsidRDefault="005F3BC0" w:rsidP="006E5E26"/>
        </w:tc>
      </w:tr>
    </w:tbl>
    <w:p w14:paraId="34B256C6" w14:textId="03654740" w:rsidR="00182AB4" w:rsidRPr="007F6793" w:rsidRDefault="00233610" w:rsidP="00233610">
      <w:pPr>
        <w:pStyle w:val="HChG"/>
        <w:rPr>
          <w:szCs w:val="24"/>
        </w:rPr>
      </w:pPr>
      <w:r>
        <w:tab/>
      </w:r>
      <w:r>
        <w:tab/>
      </w:r>
      <w:r w:rsidR="00182AB4" w:rsidRPr="007F6793">
        <w:t>Introduction</w:t>
      </w:r>
    </w:p>
    <w:p w14:paraId="381C9C5A" w14:textId="36E411E4" w:rsidR="00182AB4" w:rsidRPr="00AA4522" w:rsidRDefault="00182AB4" w:rsidP="00AA4522">
      <w:pPr>
        <w:pStyle w:val="SingleTxtG"/>
      </w:pPr>
      <w:r w:rsidRPr="00AA4522">
        <w:t>1.</w:t>
      </w:r>
      <w:r w:rsidRPr="00AA4522">
        <w:tab/>
        <w:t xml:space="preserve">In a second round of consultations immediately after the </w:t>
      </w:r>
      <w:r w:rsidR="00487C34">
        <w:t>fortieth</w:t>
      </w:r>
      <w:r w:rsidRPr="00AA4522">
        <w:t xml:space="preserve"> session of the ADN Safety Committee, the members of the correspondence group – </w:t>
      </w:r>
      <w:r w:rsidR="00B768BD" w:rsidRPr="00AA4522">
        <w:t xml:space="preserve">Austria, France, </w:t>
      </w:r>
      <w:r w:rsidRPr="00AA4522">
        <w:t>Germany (</w:t>
      </w:r>
      <w:r w:rsidR="00EE13F9">
        <w:t>C</w:t>
      </w:r>
      <w:r w:rsidRPr="00AA4522">
        <w:t xml:space="preserve">hair), the Netherlands, </w:t>
      </w:r>
      <w:r w:rsidR="001C5F9E" w:rsidRPr="001C5F9E">
        <w:t>European Barge Union</w:t>
      </w:r>
      <w:r w:rsidR="008432ED">
        <w:t>/</w:t>
      </w:r>
      <w:r w:rsidR="0036143A" w:rsidRPr="0036143A">
        <w:t xml:space="preserve"> European Skippers Organization </w:t>
      </w:r>
      <w:r w:rsidR="0036143A">
        <w:t>(</w:t>
      </w:r>
      <w:r w:rsidRPr="00AA4522">
        <w:t>EBU/ESO</w:t>
      </w:r>
      <w:r w:rsidR="0036143A">
        <w:t>)</w:t>
      </w:r>
      <w:r w:rsidRPr="00AA4522">
        <w:t xml:space="preserve"> and </w:t>
      </w:r>
      <w:r w:rsidR="005549ED" w:rsidRPr="005549ED">
        <w:t xml:space="preserve">Grain and Feed Trade Association </w:t>
      </w:r>
      <w:r w:rsidR="005549ED">
        <w:t>(</w:t>
      </w:r>
      <w:r w:rsidRPr="00AA4522">
        <w:t>GAFTA</w:t>
      </w:r>
      <w:r w:rsidR="005549ED">
        <w:t>)</w:t>
      </w:r>
      <w:r w:rsidRPr="00AA4522">
        <w:t xml:space="preserve"> – discussed the existing challenges and possible solutions regarding the carriage of fumigated cargo. The discussion focussed on batches of grain and animal feed loaded from sea-going vessels or trains onto inland waterway vessels for onward carriage.</w:t>
      </w:r>
    </w:p>
    <w:p w14:paraId="6CC5E2B3" w14:textId="77777777" w:rsidR="00182AB4" w:rsidRPr="00AA4522" w:rsidRDefault="00182AB4" w:rsidP="00AA4522">
      <w:pPr>
        <w:pStyle w:val="SingleTxtG"/>
      </w:pPr>
      <w:r w:rsidRPr="00AA4522">
        <w:t>2.</w:t>
      </w:r>
      <w:r w:rsidRPr="00AA4522">
        <w:tab/>
        <w:t>There is incomplete data on the following incidents:</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gridCol w:w="940"/>
        <w:gridCol w:w="3119"/>
        <w:gridCol w:w="1983"/>
      </w:tblGrid>
      <w:tr w:rsidR="00AA4522" w:rsidRPr="00AA4522" w14:paraId="3B9D63D9" w14:textId="77777777" w:rsidTr="00AF1579">
        <w:trPr>
          <w:tblHeader/>
        </w:trPr>
        <w:tc>
          <w:tcPr>
            <w:tcW w:w="1328" w:type="dxa"/>
            <w:tcBorders>
              <w:top w:val="single" w:sz="4" w:space="0" w:color="auto"/>
              <w:bottom w:val="single" w:sz="12" w:space="0" w:color="auto"/>
            </w:tcBorders>
            <w:shd w:val="clear" w:color="auto" w:fill="auto"/>
            <w:vAlign w:val="bottom"/>
          </w:tcPr>
          <w:p w14:paraId="3B1A5CB7" w14:textId="77777777" w:rsidR="00182AB4" w:rsidRPr="00AA4522" w:rsidRDefault="00182AB4" w:rsidP="00AF1579">
            <w:pPr>
              <w:spacing w:before="80" w:after="80" w:line="200" w:lineRule="exact"/>
              <w:ind w:right="113"/>
              <w:jc w:val="center"/>
              <w:rPr>
                <w:i/>
                <w:sz w:val="16"/>
              </w:rPr>
            </w:pPr>
            <w:r w:rsidRPr="00AA4522">
              <w:rPr>
                <w:i/>
                <w:sz w:val="16"/>
              </w:rPr>
              <w:t>Country</w:t>
            </w:r>
          </w:p>
        </w:tc>
        <w:tc>
          <w:tcPr>
            <w:tcW w:w="940" w:type="dxa"/>
            <w:tcBorders>
              <w:top w:val="single" w:sz="4" w:space="0" w:color="auto"/>
              <w:bottom w:val="single" w:sz="12" w:space="0" w:color="auto"/>
            </w:tcBorders>
            <w:shd w:val="clear" w:color="auto" w:fill="auto"/>
            <w:vAlign w:val="bottom"/>
          </w:tcPr>
          <w:p w14:paraId="7D639F5C" w14:textId="77777777" w:rsidR="00182AB4" w:rsidRPr="00AA4522" w:rsidRDefault="00182AB4" w:rsidP="00AF1579">
            <w:pPr>
              <w:spacing w:before="80" w:after="80" w:line="200" w:lineRule="exact"/>
              <w:ind w:right="113"/>
              <w:jc w:val="center"/>
              <w:rPr>
                <w:i/>
                <w:sz w:val="16"/>
              </w:rPr>
            </w:pPr>
            <w:r w:rsidRPr="00AA4522">
              <w:rPr>
                <w:i/>
                <w:sz w:val="16"/>
              </w:rPr>
              <w:t>Month/Year</w:t>
            </w:r>
          </w:p>
        </w:tc>
        <w:tc>
          <w:tcPr>
            <w:tcW w:w="3119" w:type="dxa"/>
            <w:tcBorders>
              <w:top w:val="single" w:sz="4" w:space="0" w:color="auto"/>
              <w:bottom w:val="single" w:sz="12" w:space="0" w:color="auto"/>
            </w:tcBorders>
            <w:shd w:val="clear" w:color="auto" w:fill="auto"/>
            <w:vAlign w:val="bottom"/>
          </w:tcPr>
          <w:p w14:paraId="71E5862D" w14:textId="77777777" w:rsidR="00182AB4" w:rsidRPr="00AA4522" w:rsidRDefault="00182AB4" w:rsidP="00AF1579">
            <w:pPr>
              <w:spacing w:before="80" w:after="80" w:line="200" w:lineRule="exact"/>
              <w:ind w:right="113"/>
              <w:jc w:val="center"/>
              <w:rPr>
                <w:i/>
                <w:sz w:val="16"/>
              </w:rPr>
            </w:pPr>
            <w:r w:rsidRPr="00AA4522">
              <w:rPr>
                <w:i/>
                <w:sz w:val="16"/>
              </w:rPr>
              <w:t>Situation</w:t>
            </w:r>
          </w:p>
        </w:tc>
        <w:tc>
          <w:tcPr>
            <w:tcW w:w="1983" w:type="dxa"/>
            <w:tcBorders>
              <w:top w:val="single" w:sz="4" w:space="0" w:color="auto"/>
              <w:bottom w:val="single" w:sz="12" w:space="0" w:color="auto"/>
            </w:tcBorders>
            <w:shd w:val="clear" w:color="auto" w:fill="auto"/>
            <w:vAlign w:val="bottom"/>
          </w:tcPr>
          <w:p w14:paraId="0D5972FF" w14:textId="77777777" w:rsidR="00182AB4" w:rsidRPr="00AA4522" w:rsidRDefault="00182AB4" w:rsidP="00AF1579">
            <w:pPr>
              <w:spacing w:before="80" w:after="80" w:line="200" w:lineRule="exact"/>
              <w:jc w:val="center"/>
              <w:rPr>
                <w:i/>
                <w:sz w:val="16"/>
              </w:rPr>
            </w:pPr>
            <w:r w:rsidRPr="00AA4522">
              <w:rPr>
                <w:i/>
                <w:sz w:val="16"/>
              </w:rPr>
              <w:t>Injuries</w:t>
            </w:r>
          </w:p>
        </w:tc>
      </w:tr>
      <w:tr w:rsidR="00AA4522" w:rsidRPr="00AA4522" w14:paraId="3FF22193" w14:textId="77777777" w:rsidTr="00AF1579">
        <w:trPr>
          <w:trHeight w:hRule="exact" w:val="113"/>
        </w:trPr>
        <w:tc>
          <w:tcPr>
            <w:tcW w:w="1328" w:type="dxa"/>
            <w:tcBorders>
              <w:top w:val="single" w:sz="12" w:space="0" w:color="auto"/>
            </w:tcBorders>
            <w:shd w:val="clear" w:color="auto" w:fill="auto"/>
          </w:tcPr>
          <w:p w14:paraId="0D529CC9" w14:textId="77777777" w:rsidR="00AA4522" w:rsidRPr="00AA4522" w:rsidRDefault="00AA4522" w:rsidP="00AA4522">
            <w:pPr>
              <w:spacing w:before="40" w:after="120"/>
              <w:ind w:right="113"/>
            </w:pPr>
          </w:p>
        </w:tc>
        <w:tc>
          <w:tcPr>
            <w:tcW w:w="940" w:type="dxa"/>
            <w:tcBorders>
              <w:top w:val="single" w:sz="12" w:space="0" w:color="auto"/>
            </w:tcBorders>
            <w:shd w:val="clear" w:color="auto" w:fill="auto"/>
          </w:tcPr>
          <w:p w14:paraId="35558670" w14:textId="77777777" w:rsidR="00AA4522" w:rsidRPr="00AA4522" w:rsidRDefault="00AA4522" w:rsidP="00AA4522">
            <w:pPr>
              <w:spacing w:before="40" w:after="120"/>
              <w:ind w:right="113"/>
            </w:pPr>
          </w:p>
        </w:tc>
        <w:tc>
          <w:tcPr>
            <w:tcW w:w="3119" w:type="dxa"/>
            <w:tcBorders>
              <w:top w:val="single" w:sz="12" w:space="0" w:color="auto"/>
            </w:tcBorders>
            <w:shd w:val="clear" w:color="auto" w:fill="auto"/>
          </w:tcPr>
          <w:p w14:paraId="2D13521A" w14:textId="77777777" w:rsidR="00AA4522" w:rsidRPr="00AA4522" w:rsidRDefault="00AA4522" w:rsidP="00AA4522">
            <w:pPr>
              <w:spacing w:before="40" w:after="120"/>
              <w:ind w:right="113"/>
            </w:pPr>
          </w:p>
        </w:tc>
        <w:tc>
          <w:tcPr>
            <w:tcW w:w="1983" w:type="dxa"/>
            <w:tcBorders>
              <w:top w:val="single" w:sz="12" w:space="0" w:color="auto"/>
            </w:tcBorders>
            <w:shd w:val="clear" w:color="auto" w:fill="auto"/>
          </w:tcPr>
          <w:p w14:paraId="594179FF" w14:textId="77777777" w:rsidR="00AA4522" w:rsidRPr="00AA4522" w:rsidRDefault="00AA4522" w:rsidP="00AF1579">
            <w:pPr>
              <w:spacing w:before="40" w:after="120"/>
              <w:jc w:val="center"/>
            </w:pPr>
          </w:p>
        </w:tc>
      </w:tr>
      <w:tr w:rsidR="00AA4522" w:rsidRPr="00AA4522" w14:paraId="7B595504" w14:textId="77777777" w:rsidTr="00AF1579">
        <w:tc>
          <w:tcPr>
            <w:tcW w:w="1328" w:type="dxa"/>
            <w:shd w:val="clear" w:color="auto" w:fill="auto"/>
          </w:tcPr>
          <w:p w14:paraId="200C530D" w14:textId="77777777" w:rsidR="00182AB4" w:rsidRPr="00AA4522" w:rsidRDefault="00182AB4" w:rsidP="00AA4522">
            <w:pPr>
              <w:spacing w:before="40" w:after="120"/>
              <w:ind w:right="113"/>
            </w:pPr>
            <w:r w:rsidRPr="00AA4522">
              <w:t>Netherlands</w:t>
            </w:r>
          </w:p>
        </w:tc>
        <w:tc>
          <w:tcPr>
            <w:tcW w:w="940" w:type="dxa"/>
            <w:shd w:val="clear" w:color="auto" w:fill="auto"/>
          </w:tcPr>
          <w:p w14:paraId="13DADDB0" w14:textId="77777777" w:rsidR="00182AB4" w:rsidRPr="00AA4522" w:rsidRDefault="00182AB4" w:rsidP="00AA4522">
            <w:pPr>
              <w:spacing w:before="40" w:after="120"/>
              <w:ind w:right="113"/>
            </w:pPr>
            <w:r w:rsidRPr="00AA4522">
              <w:t>12/2019</w:t>
            </w:r>
          </w:p>
        </w:tc>
        <w:tc>
          <w:tcPr>
            <w:tcW w:w="3119" w:type="dxa"/>
            <w:shd w:val="clear" w:color="auto" w:fill="auto"/>
          </w:tcPr>
          <w:p w14:paraId="4E7752BF" w14:textId="77777777" w:rsidR="00182AB4" w:rsidRPr="00AA4522" w:rsidRDefault="00182AB4" w:rsidP="00AA4522">
            <w:pPr>
              <w:spacing w:before="40" w:after="120"/>
              <w:ind w:right="113"/>
              <w:rPr>
                <w:b/>
              </w:rPr>
            </w:pPr>
            <w:r w:rsidRPr="00AA4522">
              <w:rPr>
                <w:b/>
              </w:rPr>
              <w:t>Cargo transfer of fumigated cargo from Sea going vessel to 17 inland vessels</w:t>
            </w:r>
          </w:p>
          <w:p w14:paraId="04610235" w14:textId="77777777" w:rsidR="00182AB4" w:rsidRPr="00AA4522" w:rsidRDefault="00182AB4" w:rsidP="00AA4522">
            <w:pPr>
              <w:spacing w:before="40" w:after="120"/>
              <w:ind w:right="113"/>
            </w:pPr>
            <w:r w:rsidRPr="00AA4522">
              <w:t>Cargo: sunflower groats / animal feed</w:t>
            </w:r>
          </w:p>
          <w:p w14:paraId="683EA434" w14:textId="2D794C79" w:rsidR="00182AB4" w:rsidRPr="00AA4522" w:rsidRDefault="00182AB4" w:rsidP="00AA4522">
            <w:pPr>
              <w:spacing w:before="40" w:after="120"/>
              <w:ind w:right="113"/>
              <w:rPr>
                <w:b/>
              </w:rPr>
            </w:pPr>
            <w:r w:rsidRPr="00AA4522">
              <w:t>Fumigant: Phosphine</w:t>
            </w:r>
          </w:p>
        </w:tc>
        <w:tc>
          <w:tcPr>
            <w:tcW w:w="1983" w:type="dxa"/>
            <w:shd w:val="clear" w:color="auto" w:fill="auto"/>
          </w:tcPr>
          <w:p w14:paraId="462E5AAC" w14:textId="77777777" w:rsidR="00182AB4" w:rsidRPr="00AA4522" w:rsidRDefault="00182AB4" w:rsidP="00AF1579">
            <w:pPr>
              <w:spacing w:before="40" w:after="120"/>
              <w:jc w:val="center"/>
            </w:pPr>
            <w:r w:rsidRPr="00AA4522">
              <w:t>Documentation of poisoning of several crew members on board of at least 1 inland vessel</w:t>
            </w:r>
          </w:p>
        </w:tc>
      </w:tr>
      <w:tr w:rsidR="00182AB4" w:rsidRPr="00AA4522" w14:paraId="27A527B3" w14:textId="77777777" w:rsidTr="00AF1579">
        <w:tc>
          <w:tcPr>
            <w:tcW w:w="1328" w:type="dxa"/>
            <w:shd w:val="clear" w:color="auto" w:fill="auto"/>
          </w:tcPr>
          <w:p w14:paraId="2D1F872C" w14:textId="77777777" w:rsidR="00182AB4" w:rsidRPr="00AA4522" w:rsidRDefault="00182AB4" w:rsidP="00AA4522">
            <w:pPr>
              <w:spacing w:before="40" w:after="120"/>
              <w:ind w:right="113"/>
            </w:pPr>
            <w:r w:rsidRPr="00AA4522">
              <w:lastRenderedPageBreak/>
              <w:t>Netherlands</w:t>
            </w:r>
          </w:p>
        </w:tc>
        <w:tc>
          <w:tcPr>
            <w:tcW w:w="940" w:type="dxa"/>
            <w:shd w:val="clear" w:color="auto" w:fill="auto"/>
          </w:tcPr>
          <w:p w14:paraId="2D915B42" w14:textId="77777777" w:rsidR="00182AB4" w:rsidRPr="00AA4522" w:rsidRDefault="00182AB4" w:rsidP="00AA4522">
            <w:pPr>
              <w:spacing w:before="40" w:after="120"/>
              <w:ind w:right="113"/>
            </w:pPr>
            <w:r w:rsidRPr="00AA4522">
              <w:t>12/2019</w:t>
            </w:r>
          </w:p>
        </w:tc>
        <w:tc>
          <w:tcPr>
            <w:tcW w:w="3119" w:type="dxa"/>
            <w:shd w:val="clear" w:color="auto" w:fill="auto"/>
          </w:tcPr>
          <w:p w14:paraId="3C66B643" w14:textId="77777777" w:rsidR="00182AB4" w:rsidRPr="00AA4522" w:rsidRDefault="00182AB4" w:rsidP="00AA4522">
            <w:pPr>
              <w:spacing w:before="40" w:after="120"/>
              <w:ind w:right="113"/>
              <w:rPr>
                <w:b/>
              </w:rPr>
            </w:pPr>
            <w:r w:rsidRPr="00AA4522">
              <w:rPr>
                <w:b/>
              </w:rPr>
              <w:t>Two persons had become unwell on board a vessel.</w:t>
            </w:r>
          </w:p>
          <w:p w14:paraId="63E628E1" w14:textId="77777777" w:rsidR="00182AB4" w:rsidRPr="00AA4522" w:rsidRDefault="00182AB4" w:rsidP="00AA4522">
            <w:pPr>
              <w:spacing w:before="40" w:after="120"/>
              <w:ind w:right="113"/>
            </w:pPr>
            <w:r w:rsidRPr="00AA4522">
              <w:t>Measurements showed high concentration of Phosphine / 14 ppm / in cargo holds of a vessel</w:t>
            </w:r>
          </w:p>
          <w:p w14:paraId="1C2C6243" w14:textId="77777777" w:rsidR="00182AB4" w:rsidRPr="00AA4522" w:rsidRDefault="00182AB4" w:rsidP="00AA4522">
            <w:pPr>
              <w:spacing w:before="40" w:after="120"/>
              <w:ind w:right="113"/>
            </w:pPr>
            <w:r w:rsidRPr="00AA4522">
              <w:t>Origin and sort of cargo unknown.</w:t>
            </w:r>
          </w:p>
        </w:tc>
        <w:tc>
          <w:tcPr>
            <w:tcW w:w="1983" w:type="dxa"/>
            <w:shd w:val="clear" w:color="auto" w:fill="auto"/>
          </w:tcPr>
          <w:p w14:paraId="5575EA2A" w14:textId="2F7A978C" w:rsidR="00182AB4" w:rsidRPr="00AA4522" w:rsidRDefault="00182AB4" w:rsidP="00AF1579">
            <w:pPr>
              <w:spacing w:before="40" w:after="120"/>
              <w:jc w:val="center"/>
            </w:pPr>
            <w:r w:rsidRPr="00AA4522">
              <w:t>Two persons had become unwell on board a vessel.</w:t>
            </w:r>
          </w:p>
        </w:tc>
      </w:tr>
      <w:tr w:rsidR="00182AB4" w:rsidRPr="00AA4522" w14:paraId="6B68A800" w14:textId="77777777" w:rsidTr="00AF1579">
        <w:tc>
          <w:tcPr>
            <w:tcW w:w="1328" w:type="dxa"/>
            <w:shd w:val="clear" w:color="auto" w:fill="auto"/>
          </w:tcPr>
          <w:p w14:paraId="05F0BAB9" w14:textId="77777777" w:rsidR="00182AB4" w:rsidRPr="00AA4522" w:rsidRDefault="00182AB4" w:rsidP="00AA4522">
            <w:pPr>
              <w:spacing w:before="40" w:after="120"/>
              <w:ind w:right="113"/>
            </w:pPr>
            <w:r w:rsidRPr="00AA4522">
              <w:t>Netherlands</w:t>
            </w:r>
          </w:p>
        </w:tc>
        <w:tc>
          <w:tcPr>
            <w:tcW w:w="940" w:type="dxa"/>
            <w:shd w:val="clear" w:color="auto" w:fill="auto"/>
          </w:tcPr>
          <w:p w14:paraId="7F3803A0" w14:textId="77777777" w:rsidR="00182AB4" w:rsidRPr="00AA4522" w:rsidRDefault="00182AB4" w:rsidP="00AA4522">
            <w:pPr>
              <w:spacing w:before="40" w:after="120"/>
              <w:ind w:right="113"/>
            </w:pPr>
            <w:r w:rsidRPr="00AA4522">
              <w:t>07/2021</w:t>
            </w:r>
          </w:p>
        </w:tc>
        <w:tc>
          <w:tcPr>
            <w:tcW w:w="3119" w:type="dxa"/>
            <w:shd w:val="clear" w:color="auto" w:fill="auto"/>
          </w:tcPr>
          <w:p w14:paraId="22F008B6" w14:textId="1C8B74A7" w:rsidR="00182AB4" w:rsidRPr="00AA4522" w:rsidRDefault="00182AB4" w:rsidP="00AA4522">
            <w:pPr>
              <w:spacing w:before="40" w:after="120"/>
              <w:ind w:right="113"/>
              <w:rPr>
                <w:b/>
              </w:rPr>
            </w:pPr>
            <w:r w:rsidRPr="00AA4522">
              <w:rPr>
                <w:b/>
              </w:rPr>
              <w:t xml:space="preserve">Cargo transfer of </w:t>
            </w:r>
            <w:r w:rsidR="00154C21">
              <w:rPr>
                <w:b/>
              </w:rPr>
              <w:t>"</w:t>
            </w:r>
            <w:r w:rsidRPr="00AA4522">
              <w:rPr>
                <w:b/>
              </w:rPr>
              <w:t>Cattle feed</w:t>
            </w:r>
            <w:r w:rsidR="00154C21">
              <w:rPr>
                <w:b/>
              </w:rPr>
              <w:t>"</w:t>
            </w:r>
            <w:r w:rsidRPr="00AA4522">
              <w:rPr>
                <w:b/>
              </w:rPr>
              <w:t xml:space="preserve"> from vessels to land based silos</w:t>
            </w:r>
          </w:p>
          <w:p w14:paraId="09279A68" w14:textId="77777777" w:rsidR="00182AB4" w:rsidRPr="00AA4522" w:rsidRDefault="00182AB4" w:rsidP="00AA4522">
            <w:pPr>
              <w:spacing w:before="40" w:after="120"/>
              <w:ind w:right="113"/>
            </w:pPr>
            <w:r w:rsidRPr="00AA4522">
              <w:t>Vessels received cargo from Railway wagons, coming from Poland and passing through Germany</w:t>
            </w:r>
          </w:p>
          <w:p w14:paraId="77904094" w14:textId="3632DF6E" w:rsidR="00182AB4" w:rsidRPr="00AA4522" w:rsidRDefault="00AA4522" w:rsidP="00AA4522">
            <w:pPr>
              <w:spacing w:before="40" w:after="120"/>
              <w:ind w:right="113"/>
            </w:pPr>
            <w:r>
              <w:t>T</w:t>
            </w:r>
            <w:r w:rsidR="00182AB4" w:rsidRPr="00AA4522">
              <w:t>he phosphine was first detected in the afternoon around 13:00 by an employee of the feed company who was wearing a gas detector on his body.</w:t>
            </w:r>
          </w:p>
          <w:p w14:paraId="5043482A" w14:textId="77777777" w:rsidR="00182AB4" w:rsidRPr="00AA4522" w:rsidRDefault="00182AB4" w:rsidP="00AA4522">
            <w:pPr>
              <w:spacing w:before="40" w:after="120"/>
              <w:ind w:right="113"/>
            </w:pPr>
            <w:r w:rsidRPr="00AA4522">
              <w:t>Measurements in the silos and on the vessel</w:t>
            </w:r>
          </w:p>
          <w:p w14:paraId="35331F14" w14:textId="77777777" w:rsidR="00182AB4" w:rsidRPr="00AA4522" w:rsidRDefault="00182AB4" w:rsidP="00AA4522">
            <w:pPr>
              <w:spacing w:before="40" w:after="120"/>
              <w:ind w:right="113"/>
            </w:pPr>
            <w:r w:rsidRPr="00AA4522">
              <w:t>Concentration of Phosphine higher in the silo than on the vessel.</w:t>
            </w:r>
          </w:p>
        </w:tc>
        <w:tc>
          <w:tcPr>
            <w:tcW w:w="1983" w:type="dxa"/>
            <w:shd w:val="clear" w:color="auto" w:fill="auto"/>
          </w:tcPr>
          <w:p w14:paraId="053C0A6D" w14:textId="77777777" w:rsidR="00182AB4" w:rsidRPr="00AA4522" w:rsidRDefault="00182AB4" w:rsidP="00AF1579">
            <w:pPr>
              <w:spacing w:before="40" w:after="120"/>
              <w:jc w:val="center"/>
            </w:pPr>
            <w:r w:rsidRPr="00AA4522">
              <w:t>unknown</w:t>
            </w:r>
          </w:p>
        </w:tc>
      </w:tr>
      <w:tr w:rsidR="00182AB4" w:rsidRPr="00AA4522" w14:paraId="7FAEB502" w14:textId="77777777" w:rsidTr="00AF1579">
        <w:tc>
          <w:tcPr>
            <w:tcW w:w="1328" w:type="dxa"/>
            <w:shd w:val="clear" w:color="auto" w:fill="auto"/>
          </w:tcPr>
          <w:p w14:paraId="2901EEE1" w14:textId="77777777" w:rsidR="00182AB4" w:rsidRPr="00AA4522" w:rsidRDefault="00182AB4" w:rsidP="00AA4522">
            <w:pPr>
              <w:spacing w:before="40" w:after="120"/>
              <w:ind w:right="113"/>
            </w:pPr>
            <w:r w:rsidRPr="00AA4522">
              <w:t>Germany</w:t>
            </w:r>
          </w:p>
        </w:tc>
        <w:tc>
          <w:tcPr>
            <w:tcW w:w="940" w:type="dxa"/>
            <w:shd w:val="clear" w:color="auto" w:fill="auto"/>
          </w:tcPr>
          <w:p w14:paraId="4A35F059" w14:textId="77777777" w:rsidR="00182AB4" w:rsidRPr="00AA4522" w:rsidRDefault="00182AB4" w:rsidP="00AA4522">
            <w:pPr>
              <w:spacing w:before="40" w:after="120"/>
              <w:ind w:right="113"/>
            </w:pPr>
            <w:r w:rsidRPr="00AA4522">
              <w:t>2017</w:t>
            </w:r>
          </w:p>
          <w:p w14:paraId="2FB9E2A2" w14:textId="77777777" w:rsidR="00182AB4" w:rsidRPr="00AA4522" w:rsidRDefault="00182AB4" w:rsidP="00AA4522">
            <w:pPr>
              <w:spacing w:before="40" w:after="120"/>
              <w:ind w:right="113"/>
            </w:pPr>
          </w:p>
        </w:tc>
        <w:tc>
          <w:tcPr>
            <w:tcW w:w="3119" w:type="dxa"/>
            <w:shd w:val="clear" w:color="auto" w:fill="auto"/>
          </w:tcPr>
          <w:p w14:paraId="4DB4B1CF" w14:textId="537E5E84" w:rsidR="00182AB4" w:rsidRPr="00AA4522" w:rsidRDefault="00182AB4" w:rsidP="008B759A">
            <w:pPr>
              <w:spacing w:before="40" w:after="120"/>
              <w:ind w:right="113"/>
            </w:pPr>
            <w:r w:rsidRPr="00AA4522">
              <w:rPr>
                <w:b/>
              </w:rPr>
              <w:t>Unloading Corn and rapeseed from a vessel to land storage</w:t>
            </w:r>
          </w:p>
          <w:p w14:paraId="28163E06" w14:textId="77777777" w:rsidR="00182AB4" w:rsidRPr="00AA4522" w:rsidRDefault="00182AB4" w:rsidP="00AA4522">
            <w:pPr>
              <w:spacing w:before="40" w:after="120"/>
              <w:ind w:right="113"/>
            </w:pPr>
            <w:r w:rsidRPr="00AA4522">
              <w:t>Origin of cargo: Hungary</w:t>
            </w:r>
          </w:p>
          <w:p w14:paraId="4CCD1889" w14:textId="452BF8E8" w:rsidR="00182AB4" w:rsidRPr="00AA4522" w:rsidRDefault="00182AB4" w:rsidP="008B759A">
            <w:pPr>
              <w:spacing w:before="40" w:after="120"/>
              <w:ind w:right="113"/>
            </w:pPr>
            <w:r w:rsidRPr="00AA4522">
              <w:t xml:space="preserve">Significant concentration of Phosphine in the cargo </w:t>
            </w:r>
            <w:proofErr w:type="gramStart"/>
            <w:r w:rsidRPr="00AA4522">
              <w:t>hold</w:t>
            </w:r>
            <w:proofErr w:type="gramEnd"/>
            <w:r w:rsidRPr="00AA4522">
              <w:t xml:space="preserve"> of the vessel</w:t>
            </w:r>
          </w:p>
        </w:tc>
        <w:tc>
          <w:tcPr>
            <w:tcW w:w="1983" w:type="dxa"/>
            <w:shd w:val="clear" w:color="auto" w:fill="auto"/>
          </w:tcPr>
          <w:p w14:paraId="7333114A" w14:textId="77777777" w:rsidR="00182AB4" w:rsidRPr="00AA4522" w:rsidRDefault="00182AB4" w:rsidP="00AF1579">
            <w:pPr>
              <w:spacing w:before="40" w:after="120"/>
              <w:jc w:val="center"/>
            </w:pPr>
            <w:r w:rsidRPr="00AA4522">
              <w:t>None</w:t>
            </w:r>
          </w:p>
          <w:p w14:paraId="59B7EA91" w14:textId="77777777" w:rsidR="00182AB4" w:rsidRPr="00AA4522" w:rsidRDefault="00182AB4" w:rsidP="00AF1579">
            <w:pPr>
              <w:spacing w:before="40" w:after="120"/>
              <w:jc w:val="center"/>
            </w:pPr>
            <w:r w:rsidRPr="00AA4522">
              <w:t>Duly Safeguard</w:t>
            </w:r>
          </w:p>
        </w:tc>
      </w:tr>
      <w:tr w:rsidR="00AA4522" w:rsidRPr="00AA4522" w14:paraId="36FEB5B3" w14:textId="77777777" w:rsidTr="00AF1579">
        <w:tc>
          <w:tcPr>
            <w:tcW w:w="1328" w:type="dxa"/>
            <w:tcBorders>
              <w:bottom w:val="single" w:sz="12" w:space="0" w:color="auto"/>
            </w:tcBorders>
            <w:shd w:val="clear" w:color="auto" w:fill="auto"/>
          </w:tcPr>
          <w:p w14:paraId="6C6302FD" w14:textId="77777777" w:rsidR="00182AB4" w:rsidRPr="00AA4522" w:rsidRDefault="00182AB4" w:rsidP="00AF1579">
            <w:pPr>
              <w:spacing w:before="40" w:after="120"/>
              <w:ind w:right="113"/>
            </w:pPr>
            <w:r w:rsidRPr="00AA4522">
              <w:t>Austria</w:t>
            </w:r>
          </w:p>
        </w:tc>
        <w:tc>
          <w:tcPr>
            <w:tcW w:w="940" w:type="dxa"/>
            <w:tcBorders>
              <w:bottom w:val="single" w:sz="12" w:space="0" w:color="auto"/>
            </w:tcBorders>
            <w:shd w:val="clear" w:color="auto" w:fill="auto"/>
          </w:tcPr>
          <w:p w14:paraId="2D768817" w14:textId="77777777" w:rsidR="00182AB4" w:rsidRPr="00AA4522" w:rsidRDefault="00182AB4" w:rsidP="00AA4522">
            <w:pPr>
              <w:spacing w:before="40" w:after="120"/>
              <w:ind w:right="113"/>
            </w:pPr>
            <w:r w:rsidRPr="00AA4522">
              <w:t>2022?</w:t>
            </w:r>
          </w:p>
        </w:tc>
        <w:tc>
          <w:tcPr>
            <w:tcW w:w="3119" w:type="dxa"/>
            <w:tcBorders>
              <w:bottom w:val="single" w:sz="12" w:space="0" w:color="auto"/>
            </w:tcBorders>
            <w:shd w:val="clear" w:color="auto" w:fill="auto"/>
          </w:tcPr>
          <w:p w14:paraId="374FAEA7" w14:textId="77777777" w:rsidR="00182AB4" w:rsidRPr="00AA4522" w:rsidRDefault="00182AB4" w:rsidP="00AA4522">
            <w:pPr>
              <w:spacing w:before="40" w:after="120"/>
              <w:ind w:right="113"/>
              <w:rPr>
                <w:b/>
              </w:rPr>
            </w:pPr>
            <w:r w:rsidRPr="00AA4522">
              <w:rPr>
                <w:b/>
              </w:rPr>
              <w:t xml:space="preserve">Cargo transfer of fumigated grain </w:t>
            </w:r>
            <w:proofErr w:type="gramStart"/>
            <w:r w:rsidRPr="00AA4522">
              <w:rPr>
                <w:b/>
              </w:rPr>
              <w:t>in to</w:t>
            </w:r>
            <w:proofErr w:type="gramEnd"/>
            <w:r w:rsidRPr="00AA4522">
              <w:rPr>
                <w:b/>
              </w:rPr>
              <w:t xml:space="preserve"> an inland vessel on the Danube River</w:t>
            </w:r>
          </w:p>
          <w:p w14:paraId="26655639" w14:textId="77777777" w:rsidR="00182AB4" w:rsidRPr="00AA4522" w:rsidRDefault="00182AB4" w:rsidP="00AA4522">
            <w:pPr>
              <w:spacing w:before="40" w:after="120"/>
              <w:ind w:right="113"/>
            </w:pPr>
            <w:r w:rsidRPr="00AA4522">
              <w:t>Origin of Cargo: Seagoing vessel, where fumigation took place</w:t>
            </w:r>
          </w:p>
          <w:p w14:paraId="3EA84836" w14:textId="77777777" w:rsidR="00182AB4" w:rsidRPr="00AA4522" w:rsidRDefault="00182AB4" w:rsidP="00AA4522">
            <w:pPr>
              <w:spacing w:before="40" w:after="120"/>
              <w:ind w:right="113"/>
            </w:pPr>
            <w:r w:rsidRPr="00AA4522">
              <w:t>Alarm was triggered in wheelhouse or accommodation</w:t>
            </w:r>
          </w:p>
        </w:tc>
        <w:tc>
          <w:tcPr>
            <w:tcW w:w="1983" w:type="dxa"/>
            <w:tcBorders>
              <w:bottom w:val="single" w:sz="12" w:space="0" w:color="auto"/>
            </w:tcBorders>
            <w:shd w:val="clear" w:color="auto" w:fill="auto"/>
          </w:tcPr>
          <w:p w14:paraId="58E72837" w14:textId="77777777" w:rsidR="00182AB4" w:rsidRPr="00AA4522" w:rsidRDefault="00182AB4" w:rsidP="00AF1579">
            <w:pPr>
              <w:spacing w:before="40" w:after="120"/>
              <w:jc w:val="center"/>
            </w:pPr>
            <w:r w:rsidRPr="00AA4522">
              <w:t>Not known</w:t>
            </w:r>
          </w:p>
        </w:tc>
      </w:tr>
    </w:tbl>
    <w:p w14:paraId="1FBCDAD5" w14:textId="3A862305" w:rsidR="00182AB4" w:rsidRPr="007F6793" w:rsidRDefault="00182AB4" w:rsidP="00182AB4">
      <w:pPr>
        <w:spacing w:line="360" w:lineRule="auto"/>
        <w:ind w:right="566"/>
        <w:jc w:val="both"/>
      </w:pPr>
    </w:p>
    <w:p w14:paraId="2B23E5E9" w14:textId="77777777" w:rsidR="00182AB4" w:rsidRPr="007F6793" w:rsidRDefault="00182AB4" w:rsidP="00AA4522">
      <w:pPr>
        <w:pStyle w:val="SingleTxtG"/>
      </w:pPr>
      <w:r w:rsidRPr="007F6793">
        <w:t>3.</w:t>
      </w:r>
      <w:r w:rsidRPr="007F6793">
        <w:tab/>
      </w:r>
      <w:proofErr w:type="gramStart"/>
      <w:r w:rsidRPr="007F6793">
        <w:t>The majority of</w:t>
      </w:r>
      <w:proofErr w:type="gramEnd"/>
      <w:r w:rsidRPr="007F6793">
        <w:t xml:space="preserve"> the group members were in favour of:</w:t>
      </w:r>
    </w:p>
    <w:p w14:paraId="4BD47319" w14:textId="5953B795" w:rsidR="00182AB4" w:rsidRPr="007F6793" w:rsidRDefault="00A20CA6" w:rsidP="00A20CA6">
      <w:pPr>
        <w:pStyle w:val="SingleTxtG"/>
      </w:pPr>
      <w:r>
        <w:tab/>
        <w:t>(a)</w:t>
      </w:r>
      <w:r>
        <w:tab/>
      </w:r>
      <w:r w:rsidR="00E03162">
        <w:t>I</w:t>
      </w:r>
      <w:r w:rsidR="00182AB4" w:rsidRPr="007F6793">
        <w:t xml:space="preserve">ncluding an identification number 90X for </w:t>
      </w:r>
      <w:r w:rsidR="00154C21">
        <w:t>"</w:t>
      </w:r>
      <w:r w:rsidR="00182AB4" w:rsidRPr="007F6793">
        <w:t>fumigated cargo</w:t>
      </w:r>
      <w:r w:rsidR="00154C21">
        <w:t>"</w:t>
      </w:r>
      <w:r w:rsidR="00182AB4" w:rsidRPr="007F6793">
        <w:t xml:space="preserve"> in the table in ADN</w:t>
      </w:r>
      <w:r w:rsidR="001A40CA">
        <w:t>.</w:t>
      </w:r>
      <w:r w:rsidR="00182AB4" w:rsidRPr="007F6793">
        <w:t xml:space="preserve"> </w:t>
      </w:r>
      <w:r w:rsidR="001A40CA">
        <w:t>T</w:t>
      </w:r>
      <w:r w:rsidR="00182AB4" w:rsidRPr="007F6793">
        <w:t xml:space="preserve">he challenge here lies in giving an exhaustive description of all goods (beyond grain and animal feed) that could be carried under </w:t>
      </w:r>
      <w:proofErr w:type="gramStart"/>
      <w:r w:rsidR="00182AB4" w:rsidRPr="007F6793">
        <w:t>fumigation</w:t>
      </w:r>
      <w:r>
        <w:t>;</w:t>
      </w:r>
      <w:proofErr w:type="gramEnd"/>
    </w:p>
    <w:p w14:paraId="305070DB" w14:textId="7BB6B135" w:rsidR="00182AB4" w:rsidRPr="007F6793" w:rsidRDefault="00A20CA6" w:rsidP="00A20CA6">
      <w:pPr>
        <w:pStyle w:val="SingleTxtG"/>
      </w:pPr>
      <w:r>
        <w:tab/>
        <w:t>(b)</w:t>
      </w:r>
      <w:r>
        <w:tab/>
      </w:r>
      <w:r w:rsidR="00E03162">
        <w:t>C</w:t>
      </w:r>
      <w:r w:rsidR="00182AB4" w:rsidRPr="007F6793">
        <w:t xml:space="preserve">onsidering asphyxiant fumigants such as carbon dioxide in addition to toxic </w:t>
      </w:r>
      <w:proofErr w:type="gramStart"/>
      <w:r w:rsidR="00182AB4" w:rsidRPr="007F6793">
        <w:t>fumigants</w:t>
      </w:r>
      <w:r>
        <w:t>;</w:t>
      </w:r>
      <w:proofErr w:type="gramEnd"/>
    </w:p>
    <w:p w14:paraId="1906552E" w14:textId="43F2BEC0" w:rsidR="00182AB4" w:rsidRPr="007F6793" w:rsidRDefault="00A20CA6" w:rsidP="00A20CA6">
      <w:pPr>
        <w:pStyle w:val="SingleTxtG"/>
      </w:pPr>
      <w:r>
        <w:tab/>
        <w:t>(c)</w:t>
      </w:r>
      <w:r w:rsidR="00801519">
        <w:tab/>
      </w:r>
      <w:r w:rsidR="00E03162">
        <w:t>I</w:t>
      </w:r>
      <w:r w:rsidR="00182AB4" w:rsidRPr="007F6793">
        <w:t xml:space="preserve">ncluding a definition of </w:t>
      </w:r>
      <w:r w:rsidR="00154C21">
        <w:t>"</w:t>
      </w:r>
      <w:r w:rsidR="00182AB4" w:rsidRPr="007F6793">
        <w:t>fumigated cargo</w:t>
      </w:r>
      <w:r w:rsidR="00154C21">
        <w:t>"</w:t>
      </w:r>
      <w:r w:rsidR="00182AB4" w:rsidRPr="007F6793">
        <w:t xml:space="preserve"> in section 1.2.1 of </w:t>
      </w:r>
      <w:proofErr w:type="gramStart"/>
      <w:r w:rsidR="00182AB4" w:rsidRPr="007F6793">
        <w:t>ADN;</w:t>
      </w:r>
      <w:proofErr w:type="gramEnd"/>
      <w:r w:rsidR="00182AB4" w:rsidRPr="007F6793">
        <w:t xml:space="preserve"> </w:t>
      </w:r>
    </w:p>
    <w:p w14:paraId="22FE9476" w14:textId="528C93C1" w:rsidR="00182AB4" w:rsidRPr="007F6793" w:rsidRDefault="00801519" w:rsidP="00A20CA6">
      <w:pPr>
        <w:pStyle w:val="SingleTxtG"/>
      </w:pPr>
      <w:r>
        <w:lastRenderedPageBreak/>
        <w:tab/>
        <w:t>(d)</w:t>
      </w:r>
      <w:r>
        <w:tab/>
      </w:r>
      <w:r w:rsidR="00E03162">
        <w:t>P</w:t>
      </w:r>
      <w:r w:rsidR="00182AB4" w:rsidRPr="007F6793">
        <w:t xml:space="preserve">rohibiting the carriage of newly fumigated cargo that still releases a significant </w:t>
      </w:r>
      <w:proofErr w:type="gramStart"/>
      <w:r w:rsidR="00182AB4" w:rsidRPr="007F6793">
        <w:t>amount</w:t>
      </w:r>
      <w:proofErr w:type="gramEnd"/>
      <w:r w:rsidR="00182AB4" w:rsidRPr="007F6793">
        <w:t xml:space="preserve"> of toxic gases and vapours or asphyxiant gas as well as prohibiting the active fumigation of cargo directly in inland waterway vessels;</w:t>
      </w:r>
    </w:p>
    <w:p w14:paraId="1B92490A" w14:textId="760D424E" w:rsidR="00182AB4" w:rsidRPr="007F6793" w:rsidRDefault="00801519" w:rsidP="00A20CA6">
      <w:pPr>
        <w:pStyle w:val="SingleTxtG"/>
      </w:pPr>
      <w:r>
        <w:tab/>
        <w:t>(e)</w:t>
      </w:r>
      <w:r>
        <w:tab/>
      </w:r>
      <w:r w:rsidR="00E03162">
        <w:t>O</w:t>
      </w:r>
      <w:r w:rsidR="00182AB4" w:rsidRPr="007F6793">
        <w:t xml:space="preserve">nly permitting the carriage of previously fumigated cargo where the concentration of certain fumigants is below threshold values to be </w:t>
      </w:r>
      <w:proofErr w:type="gramStart"/>
      <w:r w:rsidR="00182AB4" w:rsidRPr="007F6793">
        <w:t>determined;</w:t>
      </w:r>
      <w:proofErr w:type="gramEnd"/>
    </w:p>
    <w:p w14:paraId="5608B3C3" w14:textId="18A1E61A" w:rsidR="00182AB4" w:rsidRPr="007F6793" w:rsidRDefault="005B5EAD" w:rsidP="00A20CA6">
      <w:pPr>
        <w:pStyle w:val="SingleTxtG"/>
      </w:pPr>
      <w:r>
        <w:tab/>
        <w:t>(f)</w:t>
      </w:r>
      <w:r>
        <w:tab/>
      </w:r>
      <w:r w:rsidR="00E03162">
        <w:t>P</w:t>
      </w:r>
      <w:r w:rsidR="00182AB4" w:rsidRPr="007F6793">
        <w:t>ossibly determining certain safety measures to be taken on board the vessels for the permitted transport operations. This is to take account of the possibility that cargo already measured and found complying with the threshold values still releases residual amounts of fumigant during a longer journey</w:t>
      </w:r>
      <w:r w:rsidR="001A40CA">
        <w:t>.</w:t>
      </w:r>
      <w:r w:rsidR="00182AB4" w:rsidRPr="007F6793">
        <w:t xml:space="preserve"> </w:t>
      </w:r>
      <w:r w:rsidR="00BF0388">
        <w:t>I</w:t>
      </w:r>
      <w:r w:rsidR="00182AB4" w:rsidRPr="007F6793">
        <w:t xml:space="preserve">n these cases, the possibility to halt the transport operation should be </w:t>
      </w:r>
      <w:proofErr w:type="gramStart"/>
      <w:r w:rsidR="00182AB4" w:rsidRPr="007F6793">
        <w:t>considered;</w:t>
      </w:r>
      <w:proofErr w:type="gramEnd"/>
    </w:p>
    <w:p w14:paraId="26E52359" w14:textId="16053BD4" w:rsidR="00182AB4" w:rsidRPr="007F6793" w:rsidRDefault="005B5EAD" w:rsidP="00A20CA6">
      <w:pPr>
        <w:pStyle w:val="SingleTxtG"/>
      </w:pPr>
      <w:r>
        <w:tab/>
        <w:t>(g)</w:t>
      </w:r>
      <w:r>
        <w:tab/>
      </w:r>
      <w:r w:rsidR="00E03162">
        <w:t>N</w:t>
      </w:r>
      <w:r w:rsidR="00182AB4" w:rsidRPr="007F6793">
        <w:t>ot laying down rules for construction such as gas-tight cargo hold covers and not requiring an ADN certificate for vessels carrying such cargo and an expert (ADN).</w:t>
      </w:r>
    </w:p>
    <w:p w14:paraId="23F88863" w14:textId="61D4F953" w:rsidR="00182AB4" w:rsidRPr="007F6793" w:rsidRDefault="00182AB4" w:rsidP="00AA4522">
      <w:pPr>
        <w:pStyle w:val="SingleTxtG"/>
      </w:pPr>
      <w:r w:rsidRPr="007F6793">
        <w:t>4.</w:t>
      </w:r>
      <w:r w:rsidRPr="007F6793">
        <w:tab/>
        <w:t xml:space="preserve">However, </w:t>
      </w:r>
      <w:r w:rsidRPr="00A127CE">
        <w:t xml:space="preserve">the </w:t>
      </w:r>
      <w:r w:rsidRPr="00AF1579">
        <w:t>EBU/</w:t>
      </w:r>
      <w:r w:rsidR="00A127CE">
        <w:t>E</w:t>
      </w:r>
      <w:r w:rsidRPr="00AF1579">
        <w:t>SO</w:t>
      </w:r>
      <w:r w:rsidRPr="00A127CE">
        <w:t xml:space="preserve"> delegation</w:t>
      </w:r>
      <w:r w:rsidRPr="007F6793">
        <w:t xml:space="preserve"> advocated regulating the carriage of fumigated bulk cargo outside of ADN. The carriage of fumigated bulk cargoes with emissions measured below the established thresholds should not be regulated in ADN.</w:t>
      </w:r>
    </w:p>
    <w:p w14:paraId="427FCE5A" w14:textId="77777777" w:rsidR="00182AB4" w:rsidRPr="007F6793" w:rsidRDefault="00182AB4" w:rsidP="00AA4522">
      <w:pPr>
        <w:pStyle w:val="SingleTxtG"/>
      </w:pPr>
      <w:r w:rsidRPr="007F6793">
        <w:t>5.</w:t>
      </w:r>
      <w:r w:rsidRPr="007F6793">
        <w:tab/>
        <w:t>The delegation of the Netherlands agreed to draw up a new proposal that considers these aspects. However, there were differing ideas on how to include the provisions in ADN: as an independent subsection in Part 5 or 7 or as a special provision to the corresponding entry in Table A.</w:t>
      </w:r>
    </w:p>
    <w:p w14:paraId="458E1DC2" w14:textId="426DBFAA" w:rsidR="00182AB4" w:rsidRPr="007F6793" w:rsidRDefault="00182AB4" w:rsidP="00246C2F">
      <w:pPr>
        <w:pStyle w:val="SingleTxtG"/>
      </w:pPr>
      <w:r w:rsidRPr="007F6793">
        <w:t>6.</w:t>
      </w:r>
      <w:r w:rsidRPr="007F6793">
        <w:tab/>
        <w:t xml:space="preserve">The correspondence group would like to ask the Safety Committee to give feedback on the previous work results and to advise the correspondence group on what direction the group’s work should take. The group intends to submit a fleshed-out proposal for amendment for the </w:t>
      </w:r>
      <w:r w:rsidR="00A127CE">
        <w:t>forty-second</w:t>
      </w:r>
      <w:r w:rsidRPr="007F6793">
        <w:t xml:space="preserve"> session.</w:t>
      </w:r>
    </w:p>
    <w:p w14:paraId="6E64BDEF" w14:textId="4CB38395" w:rsidR="00C43DBE" w:rsidRPr="00925266" w:rsidRDefault="00925266" w:rsidP="00925266">
      <w:pPr>
        <w:spacing w:before="240"/>
        <w:jc w:val="center"/>
        <w:rPr>
          <w:u w:val="single"/>
        </w:rPr>
      </w:pPr>
      <w:r>
        <w:rPr>
          <w:u w:val="single"/>
        </w:rPr>
        <w:tab/>
      </w:r>
      <w:r>
        <w:rPr>
          <w:u w:val="single"/>
        </w:rPr>
        <w:tab/>
      </w:r>
      <w:r>
        <w:rPr>
          <w:u w:val="single"/>
        </w:rPr>
        <w:tab/>
      </w:r>
    </w:p>
    <w:sectPr w:rsidR="00C43DBE" w:rsidRPr="00925266" w:rsidSect="00273B55">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4746" w14:textId="77777777" w:rsidR="00AA3274" w:rsidRDefault="00AA3274"/>
  </w:endnote>
  <w:endnote w:type="continuationSeparator" w:id="0">
    <w:p w14:paraId="5617F296" w14:textId="77777777" w:rsidR="00AA3274" w:rsidRDefault="00AA3274"/>
  </w:endnote>
  <w:endnote w:type="continuationNotice" w:id="1">
    <w:p w14:paraId="0E16E3ED" w14:textId="77777777" w:rsidR="00AA3274" w:rsidRDefault="00AA3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27075"/>
      <w:docPartObj>
        <w:docPartGallery w:val="Page Numbers (Bottom of Page)"/>
        <w:docPartUnique/>
      </w:docPartObj>
    </w:sdtPr>
    <w:sdtEndPr>
      <w:rPr>
        <w:b/>
        <w:bCs/>
        <w:noProof/>
      </w:rPr>
    </w:sdtEndPr>
    <w:sdtContent>
      <w:p w14:paraId="1D47A10B" w14:textId="0E553541" w:rsidR="00554C10" w:rsidRPr="00554C10" w:rsidRDefault="00554C10">
        <w:pPr>
          <w:pStyle w:val="Footer"/>
          <w:rPr>
            <w:b/>
            <w:bCs/>
          </w:rPr>
        </w:pPr>
        <w:r w:rsidRPr="00554C10">
          <w:rPr>
            <w:b/>
            <w:bCs/>
          </w:rPr>
          <w:fldChar w:fldCharType="begin"/>
        </w:r>
        <w:r w:rsidRPr="00554C10">
          <w:rPr>
            <w:b/>
            <w:bCs/>
          </w:rPr>
          <w:instrText xml:space="preserve"> PAGE   \* MERGEFORMAT </w:instrText>
        </w:r>
        <w:r w:rsidRPr="00554C10">
          <w:rPr>
            <w:b/>
            <w:bCs/>
          </w:rPr>
          <w:fldChar w:fldCharType="separate"/>
        </w:r>
        <w:r w:rsidRPr="00554C10">
          <w:rPr>
            <w:b/>
            <w:bCs/>
            <w:noProof/>
          </w:rPr>
          <w:t>2</w:t>
        </w:r>
        <w:r w:rsidRPr="00554C10">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98616"/>
      <w:docPartObj>
        <w:docPartGallery w:val="Page Numbers (Bottom of Page)"/>
        <w:docPartUnique/>
      </w:docPartObj>
    </w:sdtPr>
    <w:sdtEndPr>
      <w:rPr>
        <w:noProof/>
      </w:rPr>
    </w:sdtEndPr>
    <w:sdtContent>
      <w:p w14:paraId="11A7099D" w14:textId="3C06FDE4" w:rsidR="00925266" w:rsidRDefault="00925266" w:rsidP="006937BF">
        <w:pPr>
          <w:pStyle w:val="Footer"/>
          <w:jc w:val="right"/>
        </w:pPr>
        <w:r w:rsidRPr="006937BF">
          <w:rPr>
            <w:b/>
            <w:bCs/>
          </w:rPr>
          <w:fldChar w:fldCharType="begin"/>
        </w:r>
        <w:r w:rsidRPr="006937BF">
          <w:rPr>
            <w:b/>
            <w:bCs/>
          </w:rPr>
          <w:instrText xml:space="preserve"> PAGE   \* MERGEFORMAT </w:instrText>
        </w:r>
        <w:r w:rsidRPr="006937BF">
          <w:rPr>
            <w:b/>
            <w:bCs/>
          </w:rPr>
          <w:fldChar w:fldCharType="separate"/>
        </w:r>
        <w:r w:rsidRPr="006937BF">
          <w:rPr>
            <w:b/>
            <w:bCs/>
            <w:noProof/>
          </w:rPr>
          <w:t>2</w:t>
        </w:r>
        <w:r w:rsidRPr="006937BF">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EB445" w14:textId="77777777" w:rsidR="00AA3274" w:rsidRPr="000B175B" w:rsidRDefault="00AA3274" w:rsidP="000B175B">
      <w:pPr>
        <w:tabs>
          <w:tab w:val="right" w:pos="2155"/>
        </w:tabs>
        <w:spacing w:after="80"/>
        <w:ind w:left="680"/>
        <w:rPr>
          <w:u w:val="single"/>
        </w:rPr>
      </w:pPr>
      <w:r>
        <w:rPr>
          <w:u w:val="single"/>
        </w:rPr>
        <w:tab/>
      </w:r>
    </w:p>
  </w:footnote>
  <w:footnote w:type="continuationSeparator" w:id="0">
    <w:p w14:paraId="19B5644D" w14:textId="77777777" w:rsidR="00AA3274" w:rsidRPr="00FC68B7" w:rsidRDefault="00AA3274" w:rsidP="00FC68B7">
      <w:pPr>
        <w:tabs>
          <w:tab w:val="left" w:pos="2155"/>
        </w:tabs>
        <w:spacing w:after="80"/>
        <w:ind w:left="680"/>
        <w:rPr>
          <w:u w:val="single"/>
        </w:rPr>
      </w:pPr>
      <w:r>
        <w:rPr>
          <w:u w:val="single"/>
        </w:rPr>
        <w:tab/>
      </w:r>
    </w:p>
  </w:footnote>
  <w:footnote w:type="continuationNotice" w:id="1">
    <w:p w14:paraId="459253E9" w14:textId="77777777" w:rsidR="00AA3274" w:rsidRDefault="00AA3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C239" w14:textId="522254A3" w:rsidR="004074E5" w:rsidRPr="00554C10" w:rsidRDefault="00554C10">
    <w:pPr>
      <w:pStyle w:val="Header"/>
      <w:rPr>
        <w:lang w:val="en-US"/>
      </w:rPr>
    </w:pPr>
    <w:r>
      <w:rPr>
        <w:lang w:val="en-US"/>
      </w:rPr>
      <w:t>INF.</w:t>
    </w:r>
    <w:r w:rsidR="00E27C9D">
      <w:rPr>
        <w:lang w:val="en-US"/>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60A0" w14:textId="3A502241" w:rsidR="006C1D68" w:rsidRPr="00D75F9D" w:rsidRDefault="006C1D68" w:rsidP="00FA19F3">
    <w:pPr>
      <w:pBdr>
        <w:bottom w:val="single" w:sz="4" w:space="1" w:color="auto"/>
      </w:pBdr>
      <w:jc w:val="right"/>
      <w:rPr>
        <w:b/>
        <w:bCs/>
      </w:rPr>
    </w:pPr>
    <w:r w:rsidRPr="00D75F9D">
      <w:rPr>
        <w:b/>
        <w:bCs/>
      </w:rPr>
      <w:t>INF.</w:t>
    </w:r>
    <w:r w:rsidR="00E27C9D">
      <w:rPr>
        <w:b/>
        <w:bC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0A35A4"/>
    <w:multiLevelType w:val="hybridMultilevel"/>
    <w:tmpl w:val="FBB63252"/>
    <w:lvl w:ilvl="0" w:tplc="885245FC">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4709576D"/>
    <w:multiLevelType w:val="hybridMultilevel"/>
    <w:tmpl w:val="93465A58"/>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9385E"/>
    <w:multiLevelType w:val="hybridMultilevel"/>
    <w:tmpl w:val="65C4693A"/>
    <w:lvl w:ilvl="0" w:tplc="41362B96">
      <w:start w:val="1"/>
      <w:numFmt w:val="decimal"/>
      <w:lvlText w:val="%1."/>
      <w:lvlJc w:val="left"/>
      <w:pPr>
        <w:ind w:left="644"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0"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E1C6C"/>
    <w:multiLevelType w:val="hybridMultilevel"/>
    <w:tmpl w:val="89BEDCBA"/>
    <w:lvl w:ilvl="0" w:tplc="040C0001">
      <w:start w:val="1"/>
      <w:numFmt w:val="bullet"/>
      <w:lvlText w:val=""/>
      <w:lvlJc w:val="left"/>
      <w:pPr>
        <w:ind w:left="3763" w:hanging="360"/>
      </w:pPr>
      <w:rPr>
        <w:rFonts w:ascii="Symbol" w:hAnsi="Symbol"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23"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0"/>
  </w:num>
  <w:num w:numId="14">
    <w:abstractNumId w:val="18"/>
  </w:num>
  <w:num w:numId="15">
    <w:abstractNumId w:val="21"/>
  </w:num>
  <w:num w:numId="16">
    <w:abstractNumId w:val="23"/>
  </w:num>
  <w:num w:numId="17">
    <w:abstractNumId w:val="16"/>
  </w:num>
  <w:num w:numId="18">
    <w:abstractNumId w:val="12"/>
  </w:num>
  <w:num w:numId="19">
    <w:abstractNumId w:val="11"/>
  </w:num>
  <w:num w:numId="20">
    <w:abstractNumId w:val="20"/>
  </w:num>
  <w:num w:numId="21">
    <w:abstractNumId w:val="1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A0"/>
    <w:rsid w:val="00002150"/>
    <w:rsid w:val="00002B6F"/>
    <w:rsid w:val="00005769"/>
    <w:rsid w:val="000100C1"/>
    <w:rsid w:val="000108AF"/>
    <w:rsid w:val="000119E8"/>
    <w:rsid w:val="00013244"/>
    <w:rsid w:val="00017D1D"/>
    <w:rsid w:val="00022E06"/>
    <w:rsid w:val="00026F6A"/>
    <w:rsid w:val="0002711F"/>
    <w:rsid w:val="000271D7"/>
    <w:rsid w:val="00027E07"/>
    <w:rsid w:val="000310C3"/>
    <w:rsid w:val="00035EC3"/>
    <w:rsid w:val="0003617F"/>
    <w:rsid w:val="00036264"/>
    <w:rsid w:val="00040805"/>
    <w:rsid w:val="00041EF3"/>
    <w:rsid w:val="00045FBD"/>
    <w:rsid w:val="00046B1F"/>
    <w:rsid w:val="00050F6B"/>
    <w:rsid w:val="00051B27"/>
    <w:rsid w:val="000520AC"/>
    <w:rsid w:val="00057307"/>
    <w:rsid w:val="00057E97"/>
    <w:rsid w:val="0006129A"/>
    <w:rsid w:val="00061F25"/>
    <w:rsid w:val="00067568"/>
    <w:rsid w:val="00067F5E"/>
    <w:rsid w:val="00072B73"/>
    <w:rsid w:val="00072C8C"/>
    <w:rsid w:val="000733B5"/>
    <w:rsid w:val="00076C28"/>
    <w:rsid w:val="000815FA"/>
    <w:rsid w:val="00081815"/>
    <w:rsid w:val="00081EFC"/>
    <w:rsid w:val="0008593D"/>
    <w:rsid w:val="000900E1"/>
    <w:rsid w:val="00092CAC"/>
    <w:rsid w:val="000931C0"/>
    <w:rsid w:val="000962D0"/>
    <w:rsid w:val="000A1BC9"/>
    <w:rsid w:val="000A3A3C"/>
    <w:rsid w:val="000B0595"/>
    <w:rsid w:val="000B175B"/>
    <w:rsid w:val="000B17E5"/>
    <w:rsid w:val="000B3A0F"/>
    <w:rsid w:val="000B4EF7"/>
    <w:rsid w:val="000B4F65"/>
    <w:rsid w:val="000B6A35"/>
    <w:rsid w:val="000C00AB"/>
    <w:rsid w:val="000C0C5D"/>
    <w:rsid w:val="000C2C03"/>
    <w:rsid w:val="000C2D2E"/>
    <w:rsid w:val="000D076A"/>
    <w:rsid w:val="000D5094"/>
    <w:rsid w:val="000E0415"/>
    <w:rsid w:val="000E3383"/>
    <w:rsid w:val="000E69EB"/>
    <w:rsid w:val="000E735E"/>
    <w:rsid w:val="000F36AC"/>
    <w:rsid w:val="000F402E"/>
    <w:rsid w:val="000F5E28"/>
    <w:rsid w:val="00100C72"/>
    <w:rsid w:val="00100FD9"/>
    <w:rsid w:val="00101374"/>
    <w:rsid w:val="00102704"/>
    <w:rsid w:val="00105FA9"/>
    <w:rsid w:val="0010708C"/>
    <w:rsid w:val="001103AA"/>
    <w:rsid w:val="00112AB6"/>
    <w:rsid w:val="001152FD"/>
    <w:rsid w:val="0011583A"/>
    <w:rsid w:val="00116117"/>
    <w:rsid w:val="0011666B"/>
    <w:rsid w:val="00116DD2"/>
    <w:rsid w:val="00123EA1"/>
    <w:rsid w:val="0012658A"/>
    <w:rsid w:val="00130B85"/>
    <w:rsid w:val="00131195"/>
    <w:rsid w:val="001323D9"/>
    <w:rsid w:val="00133318"/>
    <w:rsid w:val="00135D40"/>
    <w:rsid w:val="001405B1"/>
    <w:rsid w:val="00144E40"/>
    <w:rsid w:val="001458EF"/>
    <w:rsid w:val="001468B2"/>
    <w:rsid w:val="00146AFD"/>
    <w:rsid w:val="00146E24"/>
    <w:rsid w:val="00147248"/>
    <w:rsid w:val="00154561"/>
    <w:rsid w:val="00154C21"/>
    <w:rsid w:val="001607C6"/>
    <w:rsid w:val="00163044"/>
    <w:rsid w:val="00165F3A"/>
    <w:rsid w:val="001677F7"/>
    <w:rsid w:val="001709B4"/>
    <w:rsid w:val="00171BB7"/>
    <w:rsid w:val="0017296C"/>
    <w:rsid w:val="00173242"/>
    <w:rsid w:val="0017595C"/>
    <w:rsid w:val="00175967"/>
    <w:rsid w:val="00175C4B"/>
    <w:rsid w:val="00175D78"/>
    <w:rsid w:val="00176118"/>
    <w:rsid w:val="00176A77"/>
    <w:rsid w:val="00181F93"/>
    <w:rsid w:val="00182AB4"/>
    <w:rsid w:val="001911D3"/>
    <w:rsid w:val="001921F0"/>
    <w:rsid w:val="001927DB"/>
    <w:rsid w:val="00192D87"/>
    <w:rsid w:val="001937A9"/>
    <w:rsid w:val="001940AF"/>
    <w:rsid w:val="00195BDC"/>
    <w:rsid w:val="001962E3"/>
    <w:rsid w:val="001964BE"/>
    <w:rsid w:val="001A1450"/>
    <w:rsid w:val="001A40CA"/>
    <w:rsid w:val="001A435D"/>
    <w:rsid w:val="001A6FC7"/>
    <w:rsid w:val="001B2705"/>
    <w:rsid w:val="001B4B04"/>
    <w:rsid w:val="001B4CB9"/>
    <w:rsid w:val="001B6029"/>
    <w:rsid w:val="001C343D"/>
    <w:rsid w:val="001C4030"/>
    <w:rsid w:val="001C4635"/>
    <w:rsid w:val="001C4A0F"/>
    <w:rsid w:val="001C5489"/>
    <w:rsid w:val="001C5D34"/>
    <w:rsid w:val="001C5F9E"/>
    <w:rsid w:val="001C6663"/>
    <w:rsid w:val="001C7895"/>
    <w:rsid w:val="001D0360"/>
    <w:rsid w:val="001D0C8C"/>
    <w:rsid w:val="001D1419"/>
    <w:rsid w:val="001D26DF"/>
    <w:rsid w:val="001D3A03"/>
    <w:rsid w:val="001D4FDE"/>
    <w:rsid w:val="001D55C7"/>
    <w:rsid w:val="001D7539"/>
    <w:rsid w:val="001E2871"/>
    <w:rsid w:val="001E3377"/>
    <w:rsid w:val="001E3456"/>
    <w:rsid w:val="001E4940"/>
    <w:rsid w:val="001E5D54"/>
    <w:rsid w:val="001E6E7E"/>
    <w:rsid w:val="001E7B67"/>
    <w:rsid w:val="001F1CD3"/>
    <w:rsid w:val="001F5030"/>
    <w:rsid w:val="001F55BB"/>
    <w:rsid w:val="001F5C4A"/>
    <w:rsid w:val="00202DA8"/>
    <w:rsid w:val="002039FE"/>
    <w:rsid w:val="0021195E"/>
    <w:rsid w:val="00211E0B"/>
    <w:rsid w:val="0021364D"/>
    <w:rsid w:val="00213934"/>
    <w:rsid w:val="0022063F"/>
    <w:rsid w:val="002236DD"/>
    <w:rsid w:val="00223C83"/>
    <w:rsid w:val="002247E8"/>
    <w:rsid w:val="002258E3"/>
    <w:rsid w:val="00230D7B"/>
    <w:rsid w:val="00233610"/>
    <w:rsid w:val="00235892"/>
    <w:rsid w:val="00235B68"/>
    <w:rsid w:val="002364A1"/>
    <w:rsid w:val="00246C2F"/>
    <w:rsid w:val="0024772E"/>
    <w:rsid w:val="00247B64"/>
    <w:rsid w:val="00250B35"/>
    <w:rsid w:val="00256B43"/>
    <w:rsid w:val="002600A5"/>
    <w:rsid w:val="0026285E"/>
    <w:rsid w:val="00262BF9"/>
    <w:rsid w:val="00262D74"/>
    <w:rsid w:val="0026302A"/>
    <w:rsid w:val="00267F5F"/>
    <w:rsid w:val="00272781"/>
    <w:rsid w:val="002731A1"/>
    <w:rsid w:val="00273B55"/>
    <w:rsid w:val="00274417"/>
    <w:rsid w:val="0027542D"/>
    <w:rsid w:val="002845C1"/>
    <w:rsid w:val="002845DD"/>
    <w:rsid w:val="002848A3"/>
    <w:rsid w:val="00284E1B"/>
    <w:rsid w:val="00285AA9"/>
    <w:rsid w:val="00286B4D"/>
    <w:rsid w:val="00287C5E"/>
    <w:rsid w:val="002902F9"/>
    <w:rsid w:val="0029159E"/>
    <w:rsid w:val="00291A3E"/>
    <w:rsid w:val="00292F33"/>
    <w:rsid w:val="002954D2"/>
    <w:rsid w:val="00295A2C"/>
    <w:rsid w:val="00295AA5"/>
    <w:rsid w:val="002A0074"/>
    <w:rsid w:val="002A09E2"/>
    <w:rsid w:val="002A18E7"/>
    <w:rsid w:val="002A59E7"/>
    <w:rsid w:val="002A5BCD"/>
    <w:rsid w:val="002B6F67"/>
    <w:rsid w:val="002C174C"/>
    <w:rsid w:val="002C2778"/>
    <w:rsid w:val="002C4C32"/>
    <w:rsid w:val="002C5E26"/>
    <w:rsid w:val="002C6022"/>
    <w:rsid w:val="002C7DC6"/>
    <w:rsid w:val="002D4643"/>
    <w:rsid w:val="002D547D"/>
    <w:rsid w:val="002D6545"/>
    <w:rsid w:val="002E05CE"/>
    <w:rsid w:val="002E3A18"/>
    <w:rsid w:val="002E7924"/>
    <w:rsid w:val="002F0713"/>
    <w:rsid w:val="002F175C"/>
    <w:rsid w:val="002F1D03"/>
    <w:rsid w:val="002F5F03"/>
    <w:rsid w:val="002F690D"/>
    <w:rsid w:val="002F73F2"/>
    <w:rsid w:val="003025F9"/>
    <w:rsid w:val="00302E18"/>
    <w:rsid w:val="00303E65"/>
    <w:rsid w:val="00307003"/>
    <w:rsid w:val="003114B0"/>
    <w:rsid w:val="0031245A"/>
    <w:rsid w:val="00312598"/>
    <w:rsid w:val="00314CEE"/>
    <w:rsid w:val="0031622A"/>
    <w:rsid w:val="003203E2"/>
    <w:rsid w:val="00320E44"/>
    <w:rsid w:val="0032198A"/>
    <w:rsid w:val="003229D8"/>
    <w:rsid w:val="00326839"/>
    <w:rsid w:val="003276C4"/>
    <w:rsid w:val="003277AF"/>
    <w:rsid w:val="003279B5"/>
    <w:rsid w:val="00331664"/>
    <w:rsid w:val="0033755A"/>
    <w:rsid w:val="003377FB"/>
    <w:rsid w:val="00344A8C"/>
    <w:rsid w:val="00344EC6"/>
    <w:rsid w:val="003454D4"/>
    <w:rsid w:val="003457B9"/>
    <w:rsid w:val="00347134"/>
    <w:rsid w:val="00347AF5"/>
    <w:rsid w:val="003508B2"/>
    <w:rsid w:val="00352709"/>
    <w:rsid w:val="00357356"/>
    <w:rsid w:val="0036143A"/>
    <w:rsid w:val="003619B5"/>
    <w:rsid w:val="003640AE"/>
    <w:rsid w:val="00365763"/>
    <w:rsid w:val="00371178"/>
    <w:rsid w:val="00371E65"/>
    <w:rsid w:val="0037304E"/>
    <w:rsid w:val="00376BA3"/>
    <w:rsid w:val="00387A9D"/>
    <w:rsid w:val="00387D97"/>
    <w:rsid w:val="003922DD"/>
    <w:rsid w:val="00392E47"/>
    <w:rsid w:val="00396EDE"/>
    <w:rsid w:val="003A380A"/>
    <w:rsid w:val="003A3A0E"/>
    <w:rsid w:val="003A4397"/>
    <w:rsid w:val="003A6810"/>
    <w:rsid w:val="003B13B0"/>
    <w:rsid w:val="003B28B7"/>
    <w:rsid w:val="003B5B01"/>
    <w:rsid w:val="003C083F"/>
    <w:rsid w:val="003C2CC4"/>
    <w:rsid w:val="003C5B97"/>
    <w:rsid w:val="003D30BA"/>
    <w:rsid w:val="003D4B23"/>
    <w:rsid w:val="003E1645"/>
    <w:rsid w:val="003E33BF"/>
    <w:rsid w:val="003E6C3C"/>
    <w:rsid w:val="003F07CA"/>
    <w:rsid w:val="003F118B"/>
    <w:rsid w:val="003F50EC"/>
    <w:rsid w:val="00400537"/>
    <w:rsid w:val="004007E0"/>
    <w:rsid w:val="0040212F"/>
    <w:rsid w:val="0040640F"/>
    <w:rsid w:val="004074E5"/>
    <w:rsid w:val="00410C89"/>
    <w:rsid w:val="00416282"/>
    <w:rsid w:val="00416D9D"/>
    <w:rsid w:val="00417D70"/>
    <w:rsid w:val="00422E03"/>
    <w:rsid w:val="00422EEE"/>
    <w:rsid w:val="004234FA"/>
    <w:rsid w:val="00423572"/>
    <w:rsid w:val="00426B9B"/>
    <w:rsid w:val="004279FC"/>
    <w:rsid w:val="00427D83"/>
    <w:rsid w:val="004315A1"/>
    <w:rsid w:val="004325CB"/>
    <w:rsid w:val="00434F09"/>
    <w:rsid w:val="00436B85"/>
    <w:rsid w:val="004401CE"/>
    <w:rsid w:val="00440ADA"/>
    <w:rsid w:val="00442A83"/>
    <w:rsid w:val="00443582"/>
    <w:rsid w:val="0045495B"/>
    <w:rsid w:val="00454AED"/>
    <w:rsid w:val="00457F91"/>
    <w:rsid w:val="00464A30"/>
    <w:rsid w:val="004663A4"/>
    <w:rsid w:val="0047604D"/>
    <w:rsid w:val="0047699E"/>
    <w:rsid w:val="00477AED"/>
    <w:rsid w:val="00477F33"/>
    <w:rsid w:val="0048397A"/>
    <w:rsid w:val="00485CBB"/>
    <w:rsid w:val="004866B7"/>
    <w:rsid w:val="00487049"/>
    <w:rsid w:val="00487C34"/>
    <w:rsid w:val="0049214C"/>
    <w:rsid w:val="004929BA"/>
    <w:rsid w:val="00493C8D"/>
    <w:rsid w:val="00493EAD"/>
    <w:rsid w:val="004A11BF"/>
    <w:rsid w:val="004A5248"/>
    <w:rsid w:val="004B1E32"/>
    <w:rsid w:val="004B65CF"/>
    <w:rsid w:val="004C0276"/>
    <w:rsid w:val="004C1432"/>
    <w:rsid w:val="004C2461"/>
    <w:rsid w:val="004C41DC"/>
    <w:rsid w:val="004C6A47"/>
    <w:rsid w:val="004C7462"/>
    <w:rsid w:val="004D6461"/>
    <w:rsid w:val="004E19BD"/>
    <w:rsid w:val="004E77B2"/>
    <w:rsid w:val="004F0A4B"/>
    <w:rsid w:val="004F5332"/>
    <w:rsid w:val="004F6AFB"/>
    <w:rsid w:val="00504B2D"/>
    <w:rsid w:val="00504DDB"/>
    <w:rsid w:val="005077EC"/>
    <w:rsid w:val="00507C72"/>
    <w:rsid w:val="0051088A"/>
    <w:rsid w:val="005109BE"/>
    <w:rsid w:val="00510DA4"/>
    <w:rsid w:val="00511D2F"/>
    <w:rsid w:val="00512E26"/>
    <w:rsid w:val="0051386E"/>
    <w:rsid w:val="0051532C"/>
    <w:rsid w:val="0052136D"/>
    <w:rsid w:val="00524EA1"/>
    <w:rsid w:val="0052775E"/>
    <w:rsid w:val="005301B6"/>
    <w:rsid w:val="0053049A"/>
    <w:rsid w:val="00535739"/>
    <w:rsid w:val="00537F71"/>
    <w:rsid w:val="00541726"/>
    <w:rsid w:val="005420F2"/>
    <w:rsid w:val="00550B06"/>
    <w:rsid w:val="00550EC4"/>
    <w:rsid w:val="0055254C"/>
    <w:rsid w:val="005534E5"/>
    <w:rsid w:val="005549ED"/>
    <w:rsid w:val="00554B9A"/>
    <w:rsid w:val="00554C10"/>
    <w:rsid w:val="00560721"/>
    <w:rsid w:val="005628B6"/>
    <w:rsid w:val="0056600D"/>
    <w:rsid w:val="005668E6"/>
    <w:rsid w:val="00567EC7"/>
    <w:rsid w:val="00571086"/>
    <w:rsid w:val="0057287F"/>
    <w:rsid w:val="00572B32"/>
    <w:rsid w:val="00576C3C"/>
    <w:rsid w:val="00582AE7"/>
    <w:rsid w:val="00583619"/>
    <w:rsid w:val="0058371B"/>
    <w:rsid w:val="00590D54"/>
    <w:rsid w:val="005919A2"/>
    <w:rsid w:val="00593CE9"/>
    <w:rsid w:val="005941EC"/>
    <w:rsid w:val="0059724D"/>
    <w:rsid w:val="00597777"/>
    <w:rsid w:val="005A38D0"/>
    <w:rsid w:val="005A44A6"/>
    <w:rsid w:val="005A620C"/>
    <w:rsid w:val="005A6214"/>
    <w:rsid w:val="005A6E3A"/>
    <w:rsid w:val="005B0C4C"/>
    <w:rsid w:val="005B3DB3"/>
    <w:rsid w:val="005B4E13"/>
    <w:rsid w:val="005B5EAD"/>
    <w:rsid w:val="005C342F"/>
    <w:rsid w:val="005C661D"/>
    <w:rsid w:val="005D1732"/>
    <w:rsid w:val="005D356C"/>
    <w:rsid w:val="005D357C"/>
    <w:rsid w:val="005D3A50"/>
    <w:rsid w:val="005D3EDF"/>
    <w:rsid w:val="005D6EB9"/>
    <w:rsid w:val="005D7478"/>
    <w:rsid w:val="005D7857"/>
    <w:rsid w:val="005E25A1"/>
    <w:rsid w:val="005F216E"/>
    <w:rsid w:val="005F3BC0"/>
    <w:rsid w:val="005F5371"/>
    <w:rsid w:val="005F5DA7"/>
    <w:rsid w:val="005F6A07"/>
    <w:rsid w:val="005F7B75"/>
    <w:rsid w:val="006001EE"/>
    <w:rsid w:val="00605042"/>
    <w:rsid w:val="0060632C"/>
    <w:rsid w:val="00607E9D"/>
    <w:rsid w:val="00610FBC"/>
    <w:rsid w:val="00611044"/>
    <w:rsid w:val="00611FC4"/>
    <w:rsid w:val="0061359B"/>
    <w:rsid w:val="006135CE"/>
    <w:rsid w:val="006176FB"/>
    <w:rsid w:val="00620692"/>
    <w:rsid w:val="006212CB"/>
    <w:rsid w:val="0062388D"/>
    <w:rsid w:val="00632401"/>
    <w:rsid w:val="0063306C"/>
    <w:rsid w:val="00633142"/>
    <w:rsid w:val="006349C5"/>
    <w:rsid w:val="0063743A"/>
    <w:rsid w:val="00640B26"/>
    <w:rsid w:val="00642652"/>
    <w:rsid w:val="00643351"/>
    <w:rsid w:val="00652D0A"/>
    <w:rsid w:val="00660B28"/>
    <w:rsid w:val="006612E1"/>
    <w:rsid w:val="0066181B"/>
    <w:rsid w:val="00662BB6"/>
    <w:rsid w:val="006636D3"/>
    <w:rsid w:val="00663742"/>
    <w:rsid w:val="00663AD0"/>
    <w:rsid w:val="0066488C"/>
    <w:rsid w:val="00666F0A"/>
    <w:rsid w:val="006718D0"/>
    <w:rsid w:val="00676606"/>
    <w:rsid w:val="006770D0"/>
    <w:rsid w:val="00682AAB"/>
    <w:rsid w:val="00683498"/>
    <w:rsid w:val="00683D34"/>
    <w:rsid w:val="00684C21"/>
    <w:rsid w:val="00687913"/>
    <w:rsid w:val="00692692"/>
    <w:rsid w:val="006937BF"/>
    <w:rsid w:val="00697C41"/>
    <w:rsid w:val="006A2530"/>
    <w:rsid w:val="006A69ED"/>
    <w:rsid w:val="006A742A"/>
    <w:rsid w:val="006B0719"/>
    <w:rsid w:val="006B3FFD"/>
    <w:rsid w:val="006B42EA"/>
    <w:rsid w:val="006B48B3"/>
    <w:rsid w:val="006B6921"/>
    <w:rsid w:val="006B74BB"/>
    <w:rsid w:val="006C1D68"/>
    <w:rsid w:val="006C32B2"/>
    <w:rsid w:val="006C3589"/>
    <w:rsid w:val="006C78A2"/>
    <w:rsid w:val="006C7B8E"/>
    <w:rsid w:val="006D0E06"/>
    <w:rsid w:val="006D1DB1"/>
    <w:rsid w:val="006D345C"/>
    <w:rsid w:val="006D37AF"/>
    <w:rsid w:val="006D51D0"/>
    <w:rsid w:val="006D5FB9"/>
    <w:rsid w:val="006D6303"/>
    <w:rsid w:val="006E0FEF"/>
    <w:rsid w:val="006E2068"/>
    <w:rsid w:val="006E4E63"/>
    <w:rsid w:val="006E564B"/>
    <w:rsid w:val="006E7191"/>
    <w:rsid w:val="006F4D5A"/>
    <w:rsid w:val="00702407"/>
    <w:rsid w:val="007034F9"/>
    <w:rsid w:val="00703577"/>
    <w:rsid w:val="00705894"/>
    <w:rsid w:val="00705B62"/>
    <w:rsid w:val="00706E9A"/>
    <w:rsid w:val="00710679"/>
    <w:rsid w:val="00712AA7"/>
    <w:rsid w:val="007167E7"/>
    <w:rsid w:val="007168D4"/>
    <w:rsid w:val="00721027"/>
    <w:rsid w:val="007217C4"/>
    <w:rsid w:val="00724080"/>
    <w:rsid w:val="00725775"/>
    <w:rsid w:val="007258F6"/>
    <w:rsid w:val="00725CEA"/>
    <w:rsid w:val="0072632A"/>
    <w:rsid w:val="00727DE0"/>
    <w:rsid w:val="00732343"/>
    <w:rsid w:val="007327D5"/>
    <w:rsid w:val="007352A8"/>
    <w:rsid w:val="00736F82"/>
    <w:rsid w:val="0073719A"/>
    <w:rsid w:val="00742A4B"/>
    <w:rsid w:val="0074742B"/>
    <w:rsid w:val="0074787D"/>
    <w:rsid w:val="00752078"/>
    <w:rsid w:val="00757680"/>
    <w:rsid w:val="00760F8B"/>
    <w:rsid w:val="00762564"/>
    <w:rsid w:val="007629C8"/>
    <w:rsid w:val="00765608"/>
    <w:rsid w:val="00766488"/>
    <w:rsid w:val="00767C4D"/>
    <w:rsid w:val="0077047D"/>
    <w:rsid w:val="00772381"/>
    <w:rsid w:val="00775EFC"/>
    <w:rsid w:val="00777160"/>
    <w:rsid w:val="0078197F"/>
    <w:rsid w:val="00782A77"/>
    <w:rsid w:val="00785BAC"/>
    <w:rsid w:val="0079263D"/>
    <w:rsid w:val="00792B6C"/>
    <w:rsid w:val="00796796"/>
    <w:rsid w:val="007A1D75"/>
    <w:rsid w:val="007A24E7"/>
    <w:rsid w:val="007A2E15"/>
    <w:rsid w:val="007A4101"/>
    <w:rsid w:val="007A7144"/>
    <w:rsid w:val="007B514D"/>
    <w:rsid w:val="007B6BA5"/>
    <w:rsid w:val="007C3390"/>
    <w:rsid w:val="007C36C6"/>
    <w:rsid w:val="007C4F4B"/>
    <w:rsid w:val="007C5431"/>
    <w:rsid w:val="007C6052"/>
    <w:rsid w:val="007C73F8"/>
    <w:rsid w:val="007D22F7"/>
    <w:rsid w:val="007D3257"/>
    <w:rsid w:val="007D70A3"/>
    <w:rsid w:val="007E01E9"/>
    <w:rsid w:val="007E39FA"/>
    <w:rsid w:val="007E3BFF"/>
    <w:rsid w:val="007E63F3"/>
    <w:rsid w:val="007E7463"/>
    <w:rsid w:val="007F277A"/>
    <w:rsid w:val="007F4667"/>
    <w:rsid w:val="007F4B56"/>
    <w:rsid w:val="007F6611"/>
    <w:rsid w:val="00801519"/>
    <w:rsid w:val="00806666"/>
    <w:rsid w:val="00807FFC"/>
    <w:rsid w:val="008118DA"/>
    <w:rsid w:val="00811920"/>
    <w:rsid w:val="008122AF"/>
    <w:rsid w:val="0081358A"/>
    <w:rsid w:val="00815AD0"/>
    <w:rsid w:val="00817A1E"/>
    <w:rsid w:val="008242D7"/>
    <w:rsid w:val="008257B1"/>
    <w:rsid w:val="00831F60"/>
    <w:rsid w:val="00832334"/>
    <w:rsid w:val="00832D9C"/>
    <w:rsid w:val="008432ED"/>
    <w:rsid w:val="00843767"/>
    <w:rsid w:val="00844847"/>
    <w:rsid w:val="00844993"/>
    <w:rsid w:val="00844CF8"/>
    <w:rsid w:val="00845615"/>
    <w:rsid w:val="0084592C"/>
    <w:rsid w:val="00850ABB"/>
    <w:rsid w:val="00852014"/>
    <w:rsid w:val="008524ED"/>
    <w:rsid w:val="00854198"/>
    <w:rsid w:val="0085601B"/>
    <w:rsid w:val="0085657D"/>
    <w:rsid w:val="00857508"/>
    <w:rsid w:val="00860602"/>
    <w:rsid w:val="008679D9"/>
    <w:rsid w:val="0087248B"/>
    <w:rsid w:val="00872852"/>
    <w:rsid w:val="0087286F"/>
    <w:rsid w:val="00877812"/>
    <w:rsid w:val="0088008B"/>
    <w:rsid w:val="008878DE"/>
    <w:rsid w:val="00890119"/>
    <w:rsid w:val="00894427"/>
    <w:rsid w:val="008964FB"/>
    <w:rsid w:val="0089757F"/>
    <w:rsid w:val="008979B1"/>
    <w:rsid w:val="008A160B"/>
    <w:rsid w:val="008A3332"/>
    <w:rsid w:val="008A41D4"/>
    <w:rsid w:val="008A46EA"/>
    <w:rsid w:val="008A49BF"/>
    <w:rsid w:val="008A521D"/>
    <w:rsid w:val="008A6B25"/>
    <w:rsid w:val="008A6C4F"/>
    <w:rsid w:val="008B116C"/>
    <w:rsid w:val="008B2335"/>
    <w:rsid w:val="008B4048"/>
    <w:rsid w:val="008B4DB9"/>
    <w:rsid w:val="008B5EC6"/>
    <w:rsid w:val="008B759A"/>
    <w:rsid w:val="008C4324"/>
    <w:rsid w:val="008C44CA"/>
    <w:rsid w:val="008C5303"/>
    <w:rsid w:val="008D4AF2"/>
    <w:rsid w:val="008D5FFC"/>
    <w:rsid w:val="008D72BC"/>
    <w:rsid w:val="008E0678"/>
    <w:rsid w:val="008E37EF"/>
    <w:rsid w:val="008E5747"/>
    <w:rsid w:val="008F2977"/>
    <w:rsid w:val="008F31D2"/>
    <w:rsid w:val="008F684C"/>
    <w:rsid w:val="008F6B41"/>
    <w:rsid w:val="0090004C"/>
    <w:rsid w:val="009011F7"/>
    <w:rsid w:val="009121CF"/>
    <w:rsid w:val="009124A3"/>
    <w:rsid w:val="009223CA"/>
    <w:rsid w:val="00925266"/>
    <w:rsid w:val="00925735"/>
    <w:rsid w:val="009266B2"/>
    <w:rsid w:val="009375C2"/>
    <w:rsid w:val="00940F93"/>
    <w:rsid w:val="00941201"/>
    <w:rsid w:val="00942076"/>
    <w:rsid w:val="00942875"/>
    <w:rsid w:val="00943BE8"/>
    <w:rsid w:val="00951B84"/>
    <w:rsid w:val="009635B9"/>
    <w:rsid w:val="00965857"/>
    <w:rsid w:val="00966CFA"/>
    <w:rsid w:val="009716B1"/>
    <w:rsid w:val="00972A6E"/>
    <w:rsid w:val="009760F3"/>
    <w:rsid w:val="00976CFB"/>
    <w:rsid w:val="00981486"/>
    <w:rsid w:val="0098178D"/>
    <w:rsid w:val="0098189B"/>
    <w:rsid w:val="00982439"/>
    <w:rsid w:val="00990821"/>
    <w:rsid w:val="009967FF"/>
    <w:rsid w:val="009A0830"/>
    <w:rsid w:val="009A0E8D"/>
    <w:rsid w:val="009A269E"/>
    <w:rsid w:val="009A43A9"/>
    <w:rsid w:val="009B0920"/>
    <w:rsid w:val="009B1484"/>
    <w:rsid w:val="009B26E7"/>
    <w:rsid w:val="009B5632"/>
    <w:rsid w:val="009B6681"/>
    <w:rsid w:val="009C0397"/>
    <w:rsid w:val="009C0F0F"/>
    <w:rsid w:val="009C1508"/>
    <w:rsid w:val="009C1705"/>
    <w:rsid w:val="009C615F"/>
    <w:rsid w:val="009D35AA"/>
    <w:rsid w:val="009D4F57"/>
    <w:rsid w:val="009E015B"/>
    <w:rsid w:val="009E224F"/>
    <w:rsid w:val="009E6172"/>
    <w:rsid w:val="009E69AA"/>
    <w:rsid w:val="009E6DCF"/>
    <w:rsid w:val="009F066D"/>
    <w:rsid w:val="009F4F42"/>
    <w:rsid w:val="009F6181"/>
    <w:rsid w:val="009F6480"/>
    <w:rsid w:val="009F7871"/>
    <w:rsid w:val="00A00697"/>
    <w:rsid w:val="00A00A3F"/>
    <w:rsid w:val="00A01489"/>
    <w:rsid w:val="00A0608C"/>
    <w:rsid w:val="00A07F53"/>
    <w:rsid w:val="00A10861"/>
    <w:rsid w:val="00A11D27"/>
    <w:rsid w:val="00A127CE"/>
    <w:rsid w:val="00A16E1C"/>
    <w:rsid w:val="00A20CA6"/>
    <w:rsid w:val="00A255EC"/>
    <w:rsid w:val="00A27E37"/>
    <w:rsid w:val="00A3026E"/>
    <w:rsid w:val="00A3134B"/>
    <w:rsid w:val="00A326C3"/>
    <w:rsid w:val="00A338F1"/>
    <w:rsid w:val="00A34E4B"/>
    <w:rsid w:val="00A35BE0"/>
    <w:rsid w:val="00A36D07"/>
    <w:rsid w:val="00A3703C"/>
    <w:rsid w:val="00A37AC9"/>
    <w:rsid w:val="00A41B65"/>
    <w:rsid w:val="00A41BA1"/>
    <w:rsid w:val="00A52B86"/>
    <w:rsid w:val="00A567BB"/>
    <w:rsid w:val="00A63559"/>
    <w:rsid w:val="00A65548"/>
    <w:rsid w:val="00A72F22"/>
    <w:rsid w:val="00A7360F"/>
    <w:rsid w:val="00A73B9F"/>
    <w:rsid w:val="00A748A6"/>
    <w:rsid w:val="00A75E32"/>
    <w:rsid w:val="00A769F4"/>
    <w:rsid w:val="00A77391"/>
    <w:rsid w:val="00A776B4"/>
    <w:rsid w:val="00A77FB8"/>
    <w:rsid w:val="00A82ADC"/>
    <w:rsid w:val="00A869D9"/>
    <w:rsid w:val="00A94114"/>
    <w:rsid w:val="00A94361"/>
    <w:rsid w:val="00A94463"/>
    <w:rsid w:val="00A972F7"/>
    <w:rsid w:val="00AA105B"/>
    <w:rsid w:val="00AA293C"/>
    <w:rsid w:val="00AA3274"/>
    <w:rsid w:val="00AA4522"/>
    <w:rsid w:val="00AB1516"/>
    <w:rsid w:val="00AB2DE5"/>
    <w:rsid w:val="00AC03B8"/>
    <w:rsid w:val="00AC3854"/>
    <w:rsid w:val="00AC4838"/>
    <w:rsid w:val="00AC772A"/>
    <w:rsid w:val="00AD1CC0"/>
    <w:rsid w:val="00AD351A"/>
    <w:rsid w:val="00AD78BE"/>
    <w:rsid w:val="00AE5094"/>
    <w:rsid w:val="00AE5115"/>
    <w:rsid w:val="00AF1579"/>
    <w:rsid w:val="00AF6E13"/>
    <w:rsid w:val="00B02445"/>
    <w:rsid w:val="00B041E2"/>
    <w:rsid w:val="00B04D4C"/>
    <w:rsid w:val="00B116A8"/>
    <w:rsid w:val="00B135D5"/>
    <w:rsid w:val="00B2467F"/>
    <w:rsid w:val="00B30179"/>
    <w:rsid w:val="00B337FD"/>
    <w:rsid w:val="00B421C1"/>
    <w:rsid w:val="00B45EA0"/>
    <w:rsid w:val="00B522C8"/>
    <w:rsid w:val="00B54FED"/>
    <w:rsid w:val="00B55C71"/>
    <w:rsid w:val="00B56E4A"/>
    <w:rsid w:val="00B56E9C"/>
    <w:rsid w:val="00B62F09"/>
    <w:rsid w:val="00B64B1F"/>
    <w:rsid w:val="00B65090"/>
    <w:rsid w:val="00B65508"/>
    <w:rsid w:val="00B6553F"/>
    <w:rsid w:val="00B7428C"/>
    <w:rsid w:val="00B768BD"/>
    <w:rsid w:val="00B770E0"/>
    <w:rsid w:val="00B77D05"/>
    <w:rsid w:val="00B8064E"/>
    <w:rsid w:val="00B81206"/>
    <w:rsid w:val="00B81E12"/>
    <w:rsid w:val="00B828DE"/>
    <w:rsid w:val="00B83786"/>
    <w:rsid w:val="00B84692"/>
    <w:rsid w:val="00B86C67"/>
    <w:rsid w:val="00B900AD"/>
    <w:rsid w:val="00B9477C"/>
    <w:rsid w:val="00B94957"/>
    <w:rsid w:val="00BA062A"/>
    <w:rsid w:val="00BA6D63"/>
    <w:rsid w:val="00BA7513"/>
    <w:rsid w:val="00BB1624"/>
    <w:rsid w:val="00BB6619"/>
    <w:rsid w:val="00BB7CDA"/>
    <w:rsid w:val="00BC04D4"/>
    <w:rsid w:val="00BC15E4"/>
    <w:rsid w:val="00BC2BA2"/>
    <w:rsid w:val="00BC3FA0"/>
    <w:rsid w:val="00BC74E9"/>
    <w:rsid w:val="00BD26E2"/>
    <w:rsid w:val="00BD3218"/>
    <w:rsid w:val="00BD745C"/>
    <w:rsid w:val="00BE379F"/>
    <w:rsid w:val="00BE3DF1"/>
    <w:rsid w:val="00BE3E20"/>
    <w:rsid w:val="00BE4504"/>
    <w:rsid w:val="00BF01F3"/>
    <w:rsid w:val="00BF0266"/>
    <w:rsid w:val="00BF0388"/>
    <w:rsid w:val="00BF68A8"/>
    <w:rsid w:val="00C01EC4"/>
    <w:rsid w:val="00C03F52"/>
    <w:rsid w:val="00C1016B"/>
    <w:rsid w:val="00C11A03"/>
    <w:rsid w:val="00C13948"/>
    <w:rsid w:val="00C152B9"/>
    <w:rsid w:val="00C15C0A"/>
    <w:rsid w:val="00C22C0C"/>
    <w:rsid w:val="00C238C1"/>
    <w:rsid w:val="00C26946"/>
    <w:rsid w:val="00C35D3D"/>
    <w:rsid w:val="00C43DBE"/>
    <w:rsid w:val="00C4527F"/>
    <w:rsid w:val="00C463DD"/>
    <w:rsid w:val="00C4724C"/>
    <w:rsid w:val="00C53074"/>
    <w:rsid w:val="00C57311"/>
    <w:rsid w:val="00C57811"/>
    <w:rsid w:val="00C6049D"/>
    <w:rsid w:val="00C60CF9"/>
    <w:rsid w:val="00C629A0"/>
    <w:rsid w:val="00C64629"/>
    <w:rsid w:val="00C661CB"/>
    <w:rsid w:val="00C675E2"/>
    <w:rsid w:val="00C70455"/>
    <w:rsid w:val="00C70AC5"/>
    <w:rsid w:val="00C745C3"/>
    <w:rsid w:val="00C7560C"/>
    <w:rsid w:val="00C76480"/>
    <w:rsid w:val="00C76999"/>
    <w:rsid w:val="00C77217"/>
    <w:rsid w:val="00C80765"/>
    <w:rsid w:val="00C87FFC"/>
    <w:rsid w:val="00C94717"/>
    <w:rsid w:val="00C95511"/>
    <w:rsid w:val="00C95FEC"/>
    <w:rsid w:val="00C96113"/>
    <w:rsid w:val="00C96DF2"/>
    <w:rsid w:val="00CA0681"/>
    <w:rsid w:val="00CA5531"/>
    <w:rsid w:val="00CA64B5"/>
    <w:rsid w:val="00CB3C29"/>
    <w:rsid w:val="00CB3E03"/>
    <w:rsid w:val="00CB7DD8"/>
    <w:rsid w:val="00CC3982"/>
    <w:rsid w:val="00CC534B"/>
    <w:rsid w:val="00CD19D6"/>
    <w:rsid w:val="00CD419B"/>
    <w:rsid w:val="00CD4AA6"/>
    <w:rsid w:val="00CD4BB1"/>
    <w:rsid w:val="00CE11DE"/>
    <w:rsid w:val="00CE2D3D"/>
    <w:rsid w:val="00CE4A8F"/>
    <w:rsid w:val="00CE521F"/>
    <w:rsid w:val="00CE7D1D"/>
    <w:rsid w:val="00CF03B6"/>
    <w:rsid w:val="00CF727F"/>
    <w:rsid w:val="00CF7F39"/>
    <w:rsid w:val="00D00E41"/>
    <w:rsid w:val="00D022F4"/>
    <w:rsid w:val="00D03F3E"/>
    <w:rsid w:val="00D04AC0"/>
    <w:rsid w:val="00D112CD"/>
    <w:rsid w:val="00D11F98"/>
    <w:rsid w:val="00D14CD6"/>
    <w:rsid w:val="00D151B5"/>
    <w:rsid w:val="00D15296"/>
    <w:rsid w:val="00D17334"/>
    <w:rsid w:val="00D2031B"/>
    <w:rsid w:val="00D2113B"/>
    <w:rsid w:val="00D248B6"/>
    <w:rsid w:val="00D25CEE"/>
    <w:rsid w:val="00D25FE2"/>
    <w:rsid w:val="00D2744A"/>
    <w:rsid w:val="00D274FF"/>
    <w:rsid w:val="00D306BD"/>
    <w:rsid w:val="00D36D96"/>
    <w:rsid w:val="00D373E0"/>
    <w:rsid w:val="00D43252"/>
    <w:rsid w:val="00D43BB6"/>
    <w:rsid w:val="00D45BBD"/>
    <w:rsid w:val="00D47EEA"/>
    <w:rsid w:val="00D51D19"/>
    <w:rsid w:val="00D531EC"/>
    <w:rsid w:val="00D53BD6"/>
    <w:rsid w:val="00D540EC"/>
    <w:rsid w:val="00D55BAE"/>
    <w:rsid w:val="00D62D6B"/>
    <w:rsid w:val="00D64C5D"/>
    <w:rsid w:val="00D64FB2"/>
    <w:rsid w:val="00D67D40"/>
    <w:rsid w:val="00D70A28"/>
    <w:rsid w:val="00D74FB0"/>
    <w:rsid w:val="00D75766"/>
    <w:rsid w:val="00D75F9D"/>
    <w:rsid w:val="00D773DF"/>
    <w:rsid w:val="00D777F1"/>
    <w:rsid w:val="00D866D2"/>
    <w:rsid w:val="00D87941"/>
    <w:rsid w:val="00D9240A"/>
    <w:rsid w:val="00D9475A"/>
    <w:rsid w:val="00D95303"/>
    <w:rsid w:val="00D95F4C"/>
    <w:rsid w:val="00D96A6C"/>
    <w:rsid w:val="00D978C6"/>
    <w:rsid w:val="00DA3C1C"/>
    <w:rsid w:val="00DB2AD8"/>
    <w:rsid w:val="00DC0D47"/>
    <w:rsid w:val="00DC2454"/>
    <w:rsid w:val="00DC2534"/>
    <w:rsid w:val="00DC2F18"/>
    <w:rsid w:val="00DC3666"/>
    <w:rsid w:val="00DC5317"/>
    <w:rsid w:val="00DD113C"/>
    <w:rsid w:val="00DD2C2C"/>
    <w:rsid w:val="00DD7770"/>
    <w:rsid w:val="00DF5FDF"/>
    <w:rsid w:val="00DF7937"/>
    <w:rsid w:val="00E0021B"/>
    <w:rsid w:val="00E01957"/>
    <w:rsid w:val="00E03162"/>
    <w:rsid w:val="00E03B60"/>
    <w:rsid w:val="00E03DAA"/>
    <w:rsid w:val="00E0467A"/>
    <w:rsid w:val="00E046DF"/>
    <w:rsid w:val="00E046FC"/>
    <w:rsid w:val="00E10502"/>
    <w:rsid w:val="00E10663"/>
    <w:rsid w:val="00E10B0F"/>
    <w:rsid w:val="00E10D73"/>
    <w:rsid w:val="00E148C5"/>
    <w:rsid w:val="00E16E3D"/>
    <w:rsid w:val="00E17EEF"/>
    <w:rsid w:val="00E205A8"/>
    <w:rsid w:val="00E20775"/>
    <w:rsid w:val="00E21AC9"/>
    <w:rsid w:val="00E23EEF"/>
    <w:rsid w:val="00E24E17"/>
    <w:rsid w:val="00E27346"/>
    <w:rsid w:val="00E273D0"/>
    <w:rsid w:val="00E27C9D"/>
    <w:rsid w:val="00E316CC"/>
    <w:rsid w:val="00E323E7"/>
    <w:rsid w:val="00E37570"/>
    <w:rsid w:val="00E42D2E"/>
    <w:rsid w:val="00E4319A"/>
    <w:rsid w:val="00E5328E"/>
    <w:rsid w:val="00E54DEC"/>
    <w:rsid w:val="00E60A43"/>
    <w:rsid w:val="00E64E4C"/>
    <w:rsid w:val="00E659A4"/>
    <w:rsid w:val="00E70D61"/>
    <w:rsid w:val="00E717B4"/>
    <w:rsid w:val="00E71BC8"/>
    <w:rsid w:val="00E7260F"/>
    <w:rsid w:val="00E73F5D"/>
    <w:rsid w:val="00E75A16"/>
    <w:rsid w:val="00E75B13"/>
    <w:rsid w:val="00E75F3D"/>
    <w:rsid w:val="00E77BBC"/>
    <w:rsid w:val="00E77CD9"/>
    <w:rsid w:val="00E77E4E"/>
    <w:rsid w:val="00E8624D"/>
    <w:rsid w:val="00E870B1"/>
    <w:rsid w:val="00E96630"/>
    <w:rsid w:val="00EA0DC7"/>
    <w:rsid w:val="00EB2AFD"/>
    <w:rsid w:val="00EB3AFE"/>
    <w:rsid w:val="00EB5180"/>
    <w:rsid w:val="00EB60B7"/>
    <w:rsid w:val="00EB73FB"/>
    <w:rsid w:val="00EC4CC0"/>
    <w:rsid w:val="00EC6CC6"/>
    <w:rsid w:val="00ED345D"/>
    <w:rsid w:val="00ED38B0"/>
    <w:rsid w:val="00ED3B19"/>
    <w:rsid w:val="00ED3CE1"/>
    <w:rsid w:val="00ED6993"/>
    <w:rsid w:val="00ED70F5"/>
    <w:rsid w:val="00ED7A2A"/>
    <w:rsid w:val="00EE13F9"/>
    <w:rsid w:val="00EE2261"/>
    <w:rsid w:val="00EF1D7F"/>
    <w:rsid w:val="00EF62B3"/>
    <w:rsid w:val="00F01FBE"/>
    <w:rsid w:val="00F02B6B"/>
    <w:rsid w:val="00F02BC3"/>
    <w:rsid w:val="00F10A4D"/>
    <w:rsid w:val="00F206C2"/>
    <w:rsid w:val="00F20C1D"/>
    <w:rsid w:val="00F21483"/>
    <w:rsid w:val="00F24F0C"/>
    <w:rsid w:val="00F26DA8"/>
    <w:rsid w:val="00F3040C"/>
    <w:rsid w:val="00F31E5F"/>
    <w:rsid w:val="00F35842"/>
    <w:rsid w:val="00F46A4A"/>
    <w:rsid w:val="00F51FBC"/>
    <w:rsid w:val="00F52438"/>
    <w:rsid w:val="00F52D37"/>
    <w:rsid w:val="00F55775"/>
    <w:rsid w:val="00F57820"/>
    <w:rsid w:val="00F6100A"/>
    <w:rsid w:val="00F61D19"/>
    <w:rsid w:val="00F70FF5"/>
    <w:rsid w:val="00F72661"/>
    <w:rsid w:val="00F73BA0"/>
    <w:rsid w:val="00F77013"/>
    <w:rsid w:val="00F81690"/>
    <w:rsid w:val="00F91C2C"/>
    <w:rsid w:val="00F93781"/>
    <w:rsid w:val="00FA04ED"/>
    <w:rsid w:val="00FA05F3"/>
    <w:rsid w:val="00FA0824"/>
    <w:rsid w:val="00FA19F3"/>
    <w:rsid w:val="00FA1BEC"/>
    <w:rsid w:val="00FA2EAF"/>
    <w:rsid w:val="00FA2EC4"/>
    <w:rsid w:val="00FA6BB7"/>
    <w:rsid w:val="00FB1239"/>
    <w:rsid w:val="00FB4A79"/>
    <w:rsid w:val="00FB613B"/>
    <w:rsid w:val="00FC0235"/>
    <w:rsid w:val="00FC2028"/>
    <w:rsid w:val="00FC68B7"/>
    <w:rsid w:val="00FC7FD2"/>
    <w:rsid w:val="00FD08C0"/>
    <w:rsid w:val="00FD1C37"/>
    <w:rsid w:val="00FD1D1E"/>
    <w:rsid w:val="00FD3F98"/>
    <w:rsid w:val="00FD5B3A"/>
    <w:rsid w:val="00FE106A"/>
    <w:rsid w:val="00FE36C5"/>
    <w:rsid w:val="00FE71EE"/>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table" w:customStyle="1" w:styleId="Grilledutableau1">
    <w:name w:val="Grille du tableau1"/>
    <w:basedOn w:val="TableNormal"/>
    <w:next w:val="TableGrid"/>
    <w:rsid w:val="00CB3C2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uiPriority w:val="99"/>
    <w:rsid w:val="00BB1624"/>
    <w:rPr>
      <w:sz w:val="16"/>
      <w:lang w:eastAsia="en-US"/>
    </w:rPr>
  </w:style>
  <w:style w:type="paragraph" w:styleId="ListParagraph">
    <w:name w:val="List Paragraph"/>
    <w:basedOn w:val="Normal"/>
    <w:uiPriority w:val="34"/>
    <w:qFormat/>
    <w:rsid w:val="007D70A3"/>
    <w:pPr>
      <w:suppressAutoHyphens w:val="0"/>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C2766BF4-5591-47B9-913D-19DFFF2C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4.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ECE/TRANS/WP.15/AC.2/79/Add.1</vt:lpstr>
    </vt:vector>
  </TitlesOfParts>
  <Company>CSD</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ECE-TRANS-WP.29-GRBP-2023-12</cp:lastModifiedBy>
  <cp:revision>47</cp:revision>
  <cp:lastPrinted>2022-12-13T18:21:00Z</cp:lastPrinted>
  <dcterms:created xsi:type="dcterms:W3CDTF">2022-12-13T18:22:00Z</dcterms:created>
  <dcterms:modified xsi:type="dcterms:W3CDTF">2022-12-14T10:28:00Z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