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C66606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02EC10A" w14:textId="77777777" w:rsidR="002D5AAC" w:rsidRDefault="002D5AAC" w:rsidP="008109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B0536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7C8E28" w14:textId="26FC4D0D" w:rsidR="002D5AAC" w:rsidRDefault="00810918" w:rsidP="00810918">
            <w:pPr>
              <w:jc w:val="right"/>
            </w:pPr>
            <w:r w:rsidRPr="00810918">
              <w:rPr>
                <w:sz w:val="40"/>
              </w:rPr>
              <w:t>ECE</w:t>
            </w:r>
            <w:r>
              <w:t>/TRANS/WP.29/GRBP/2023/11</w:t>
            </w:r>
          </w:p>
        </w:tc>
      </w:tr>
      <w:tr w:rsidR="002D5AAC" w:rsidRPr="00CD604E" w14:paraId="48E0289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8E5C3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82E881" wp14:editId="141E5F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7568C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382E933" w14:textId="77777777" w:rsidR="002D5AAC" w:rsidRDefault="0081091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AB7C4B" w14:textId="6D71EAFD" w:rsidR="00810918" w:rsidRPr="00BA5168" w:rsidRDefault="000E71C0" w:rsidP="00810918">
            <w:pPr>
              <w:spacing w:line="240" w:lineRule="exact"/>
              <w:rPr>
                <w:lang w:val="en-US"/>
              </w:rPr>
            </w:pPr>
            <w:r w:rsidRPr="00BA5168">
              <w:rPr>
                <w:lang w:val="en-US"/>
              </w:rPr>
              <w:t>25 November 2022</w:t>
            </w:r>
          </w:p>
          <w:p w14:paraId="47A2494D" w14:textId="77777777" w:rsidR="00810918" w:rsidRDefault="00810918" w:rsidP="008109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4255BD" w14:textId="18D350AD" w:rsidR="00810918" w:rsidRPr="008D53B6" w:rsidRDefault="00810918" w:rsidP="008109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A834A5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099D28" w14:textId="77777777" w:rsidR="00810918" w:rsidRPr="00810918" w:rsidRDefault="00810918" w:rsidP="00810918">
      <w:pPr>
        <w:spacing w:before="120"/>
        <w:rPr>
          <w:sz w:val="28"/>
          <w:szCs w:val="28"/>
        </w:rPr>
      </w:pPr>
      <w:r w:rsidRPr="00810918">
        <w:rPr>
          <w:sz w:val="28"/>
          <w:szCs w:val="28"/>
        </w:rPr>
        <w:t xml:space="preserve">Комитет по внутреннему транспорту </w:t>
      </w:r>
    </w:p>
    <w:p w14:paraId="20DED0F7" w14:textId="346D2165" w:rsidR="00810918" w:rsidRPr="00810918" w:rsidRDefault="00810918" w:rsidP="00810918">
      <w:pPr>
        <w:spacing w:before="120"/>
        <w:rPr>
          <w:sz w:val="24"/>
          <w:szCs w:val="24"/>
        </w:rPr>
      </w:pPr>
      <w:r w:rsidRPr="0081091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10918">
        <w:rPr>
          <w:b/>
          <w:bCs/>
          <w:sz w:val="24"/>
          <w:szCs w:val="24"/>
        </w:rPr>
        <w:t>в области транспортных средств</w:t>
      </w:r>
      <w:r w:rsidRPr="00810918">
        <w:rPr>
          <w:sz w:val="24"/>
          <w:szCs w:val="24"/>
        </w:rPr>
        <w:t xml:space="preserve"> </w:t>
      </w:r>
    </w:p>
    <w:p w14:paraId="1F034782" w14:textId="77777777" w:rsidR="00810918" w:rsidRPr="006D30C0" w:rsidRDefault="00810918" w:rsidP="00810918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5BDB0D68" w14:textId="77777777" w:rsidR="00810918" w:rsidRPr="006D30C0" w:rsidRDefault="00810918" w:rsidP="00810918">
      <w:pPr>
        <w:rPr>
          <w:b/>
        </w:rPr>
      </w:pPr>
      <w:r>
        <w:rPr>
          <w:b/>
          <w:bCs/>
        </w:rPr>
        <w:t>Семьдесят седьмая сессия</w:t>
      </w:r>
      <w:r>
        <w:t xml:space="preserve"> </w:t>
      </w:r>
    </w:p>
    <w:p w14:paraId="7D9E3E0C" w14:textId="77777777" w:rsidR="00810918" w:rsidRPr="006D30C0" w:rsidRDefault="00810918" w:rsidP="00810918">
      <w:pPr>
        <w:rPr>
          <w:bCs/>
        </w:rPr>
      </w:pPr>
      <w:r>
        <w:t>Женева, 7</w:t>
      </w:r>
      <w:r w:rsidRPr="009A3F18">
        <w:t>–</w:t>
      </w:r>
      <w:r>
        <w:t>10 февраля 2023 года</w:t>
      </w:r>
    </w:p>
    <w:p w14:paraId="3ABF4872" w14:textId="77777777" w:rsidR="00810918" w:rsidRPr="006D30C0" w:rsidRDefault="00810918" w:rsidP="00810918">
      <w:pPr>
        <w:rPr>
          <w:bCs/>
        </w:rPr>
      </w:pPr>
      <w:r>
        <w:t>Пункт 5 a) предварительной повестки дня</w:t>
      </w:r>
    </w:p>
    <w:p w14:paraId="574B2171" w14:textId="59A6E573" w:rsidR="00810918" w:rsidRPr="006D30C0" w:rsidRDefault="00810918" w:rsidP="00810918">
      <w:pPr>
        <w:rPr>
          <w:b/>
          <w:bCs/>
        </w:rPr>
      </w:pPr>
      <w:r>
        <w:rPr>
          <w:b/>
          <w:bCs/>
        </w:rPr>
        <w:t xml:space="preserve">Шины: Правила № 54 ООН (шины для коммерческих </w:t>
      </w:r>
      <w:r>
        <w:rPr>
          <w:b/>
          <w:bCs/>
        </w:rPr>
        <w:br/>
        <w:t>транспортных средств и их прицепов)</w:t>
      </w:r>
    </w:p>
    <w:p w14:paraId="784ED8B2" w14:textId="77777777" w:rsidR="00810918" w:rsidRPr="006D30C0" w:rsidRDefault="00810918" w:rsidP="00810918">
      <w:pPr>
        <w:pStyle w:val="HChG"/>
        <w:rPr>
          <w:sz w:val="24"/>
          <w:szCs w:val="24"/>
        </w:rPr>
      </w:pPr>
      <w:r>
        <w:tab/>
      </w:r>
      <w:r>
        <w:tab/>
        <w:t xml:space="preserve">Предложение по поправкам к Правилам № 54 ООН </w:t>
      </w:r>
    </w:p>
    <w:p w14:paraId="03DC0D0B" w14:textId="77777777" w:rsidR="00810918" w:rsidRPr="006D30C0" w:rsidRDefault="00810918" w:rsidP="00FD126B">
      <w:pPr>
        <w:pStyle w:val="H1G"/>
      </w:pPr>
      <w:r>
        <w:tab/>
      </w:r>
      <w:r>
        <w:tab/>
        <w:t xml:space="preserve">Представлено экспертами </w:t>
      </w:r>
      <w:r w:rsidRPr="00FD126B">
        <w:t>от</w:t>
      </w:r>
      <w:r>
        <w:t xml:space="preserve"> Европейской технической организации по вопросам пневматических шин и ободьев колес</w:t>
      </w:r>
      <w:r w:rsidRPr="00810918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412C343D" w14:textId="2731217D" w:rsidR="00810918" w:rsidRDefault="00810918" w:rsidP="00810918">
      <w:pPr>
        <w:pStyle w:val="SingleTxtG"/>
        <w:tabs>
          <w:tab w:val="left" w:pos="8505"/>
        </w:tabs>
        <w:spacing w:before="240" w:after="0"/>
        <w:ind w:firstLine="567"/>
      </w:pPr>
      <w:r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 (ЕТОПОК). Изменения к существующему тексту Правил ООН выделены жирным шрифтом в случае новых элементов или зачеркиванием в случае исключенных элементов. </w:t>
      </w:r>
    </w:p>
    <w:p w14:paraId="4DC60378" w14:textId="77777777" w:rsidR="00810918" w:rsidRDefault="0081091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C2482CC" w14:textId="57DCD436" w:rsidR="00810918" w:rsidRPr="006D30C0" w:rsidRDefault="00810918" w:rsidP="00810918">
      <w:pPr>
        <w:pStyle w:val="HChG"/>
        <w:rPr>
          <w:sz w:val="40"/>
          <w:szCs w:val="28"/>
        </w:rPr>
      </w:pPr>
      <w:r>
        <w:lastRenderedPageBreak/>
        <w:tab/>
        <w:t>I.</w:t>
      </w:r>
      <w:r>
        <w:tab/>
        <w:t>Предложение</w:t>
      </w:r>
    </w:p>
    <w:p w14:paraId="1FBAD9A7" w14:textId="77777777" w:rsidR="00810918" w:rsidRPr="006D30C0" w:rsidRDefault="00810918" w:rsidP="00810918">
      <w:pPr>
        <w:spacing w:after="120"/>
        <w:ind w:left="1134" w:right="1134"/>
        <w:jc w:val="both"/>
      </w:pPr>
      <w:bookmarkStart w:id="0" w:name="_Hlk117259234"/>
      <w:r>
        <w:rPr>
          <w:i/>
          <w:iCs/>
        </w:rPr>
        <w:t>Пункт 1</w:t>
      </w:r>
      <w:r>
        <w:t xml:space="preserve"> изменить следующим образом:</w:t>
      </w:r>
    </w:p>
    <w:p w14:paraId="5E3C93CA" w14:textId="53596E74" w:rsidR="00810918" w:rsidRPr="006D30C0" w:rsidRDefault="00810918" w:rsidP="00810918">
      <w:pPr>
        <w:pStyle w:val="HChG"/>
        <w:ind w:firstLine="0"/>
      </w:pPr>
      <w:bookmarkStart w:id="1" w:name="_Toc340666203"/>
      <w:bookmarkStart w:id="2" w:name="_Toc340745066"/>
      <w:r w:rsidRPr="00810918">
        <w:rPr>
          <w:b w:val="0"/>
        </w:rPr>
        <w:t>«</w:t>
      </w:r>
      <w:r>
        <w:rPr>
          <w:bCs/>
        </w:rPr>
        <w:t>1.</w:t>
      </w:r>
      <w:r>
        <w:tab/>
      </w:r>
      <w:r>
        <w:tab/>
      </w:r>
      <w:r>
        <w:rPr>
          <w:bCs/>
        </w:rPr>
        <w:t>Область применения</w:t>
      </w:r>
      <w:bookmarkEnd w:id="1"/>
      <w:bookmarkEnd w:id="2"/>
    </w:p>
    <w:p w14:paraId="54FE8818" w14:textId="7858ABBB" w:rsidR="00810918" w:rsidRPr="006D30C0" w:rsidRDefault="00810918" w:rsidP="00810918">
      <w:pPr>
        <w:pStyle w:val="para"/>
        <w:ind w:firstLine="0"/>
        <w:rPr>
          <w:lang w:val="ru-RU"/>
        </w:rPr>
      </w:pPr>
      <w:r>
        <w:rPr>
          <w:lang w:val="ru-RU"/>
        </w:rPr>
        <w:t>Настоящие Правила распространяются на новые пневматические шины*, предназначенные преимущественно для транспортных средств категорий M</w:t>
      </w:r>
      <w:r>
        <w:rPr>
          <w:vertAlign w:val="subscript"/>
          <w:lang w:val="ru-RU"/>
        </w:rPr>
        <w:t>2</w:t>
      </w:r>
      <w:r>
        <w:rPr>
          <w:lang w:val="ru-RU"/>
        </w:rPr>
        <w:t>, M</w:t>
      </w:r>
      <w:r>
        <w:rPr>
          <w:vertAlign w:val="subscript"/>
          <w:lang w:val="ru-RU"/>
        </w:rPr>
        <w:t>3</w:t>
      </w:r>
      <w:r>
        <w:rPr>
          <w:lang w:val="ru-RU"/>
        </w:rPr>
        <w:t>, N, O</w:t>
      </w:r>
      <w:r>
        <w:rPr>
          <w:vertAlign w:val="subscript"/>
          <w:lang w:val="ru-RU"/>
        </w:rPr>
        <w:t>3</w:t>
      </w:r>
      <w:r>
        <w:rPr>
          <w:lang w:val="ru-RU"/>
        </w:rPr>
        <w:t xml:space="preserve"> и O</w:t>
      </w:r>
      <w:r>
        <w:rPr>
          <w:vertAlign w:val="subscript"/>
          <w:lang w:val="ru-RU"/>
        </w:rPr>
        <w:t>4</w:t>
      </w:r>
      <w:r w:rsidRPr="00E81150">
        <w:rPr>
          <w:rStyle w:val="ab"/>
          <w:lang w:val="ru-RU"/>
        </w:rPr>
        <w:footnoteReference w:id="2"/>
      </w:r>
      <w:r>
        <w:rPr>
          <w:vertAlign w:val="superscript"/>
          <w:lang w:val="ru-RU"/>
        </w:rPr>
        <w:t>,</w:t>
      </w:r>
      <w:r w:rsidRPr="000C6E3C">
        <w:rPr>
          <w:vertAlign w:val="superscript"/>
          <w:lang w:val="ru-RU"/>
        </w:rPr>
        <w:t xml:space="preserve"> </w:t>
      </w:r>
      <w:r w:rsidRPr="00E81150">
        <w:rPr>
          <w:rStyle w:val="ab"/>
          <w:lang w:val="ru-RU"/>
        </w:rPr>
        <w:footnoteReference w:id="3"/>
      </w:r>
      <w:r>
        <w:rPr>
          <w:lang w:val="ru-RU"/>
        </w:rPr>
        <w:t xml:space="preserve">. Однако они не применяются к типам шин, обозначаемых индексами категории </w:t>
      </w:r>
      <w:r>
        <w:rPr>
          <w:b/>
          <w:bCs/>
          <w:lang w:val="ru-RU"/>
        </w:rPr>
        <w:t xml:space="preserve">номинальной </w:t>
      </w:r>
      <w:r>
        <w:rPr>
          <w:lang w:val="ru-RU"/>
        </w:rPr>
        <w:t>скорости, соответствующими скоростям менее 80 км/ч».</w:t>
      </w:r>
    </w:p>
    <w:p w14:paraId="43B7E725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Пункт 2.5.2</w:t>
      </w:r>
      <w:r>
        <w:t xml:space="preserve"> изменить следующим образом:</w:t>
      </w:r>
    </w:p>
    <w:p w14:paraId="012B5BE6" w14:textId="7A9393F6" w:rsidR="00810918" w:rsidRPr="008C43FA" w:rsidRDefault="00810918" w:rsidP="00810918">
      <w:pPr>
        <w:pStyle w:val="para"/>
        <w:rPr>
          <w:szCs w:val="18"/>
          <w:lang w:val="ru-RU"/>
        </w:rPr>
      </w:pPr>
      <w:r>
        <w:rPr>
          <w:lang w:val="ru-RU"/>
        </w:rPr>
        <w:t>«2.5.2</w:t>
      </w:r>
      <w:r>
        <w:rPr>
          <w:lang w:val="ru-RU"/>
        </w:rPr>
        <w:tab/>
      </w:r>
      <w:r>
        <w:rPr>
          <w:lang w:val="ru-RU"/>
        </w:rPr>
        <w:tab/>
        <w:t>“</w:t>
      </w:r>
      <w:r>
        <w:rPr>
          <w:i/>
          <w:iCs/>
          <w:lang w:val="ru-RU"/>
        </w:rPr>
        <w:t>зимняя шина</w:t>
      </w:r>
      <w:r>
        <w:rPr>
          <w:lang w:val="ru-RU"/>
        </w:rPr>
        <w:t xml:space="preserve">” означает шину, у которой рисунок протектора, материал протектора или конструкция предназначены прежде всего для обеспечения на </w:t>
      </w:r>
      <w:r>
        <w:rPr>
          <w:b/>
          <w:bCs/>
          <w:lang w:val="ru-RU"/>
        </w:rPr>
        <w:t>грязи и/или</w:t>
      </w:r>
      <w:r>
        <w:rPr>
          <w:lang w:val="ru-RU"/>
        </w:rPr>
        <w:t xml:space="preserve"> снегу более высоких показателей, чем у обычной шины, в отношении ее способности приводить транспортное средство в движение или </w:t>
      </w:r>
      <w:r>
        <w:rPr>
          <w:strike/>
          <w:lang w:val="ru-RU"/>
        </w:rPr>
        <w:t>поддерживать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управлять</w:t>
      </w:r>
      <w:r>
        <w:rPr>
          <w:lang w:val="ru-RU"/>
        </w:rPr>
        <w:t xml:space="preserve"> его </w:t>
      </w:r>
      <w:r>
        <w:rPr>
          <w:strike/>
          <w:lang w:val="ru-RU"/>
        </w:rPr>
        <w:t>движение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движением</w:t>
      </w:r>
      <w:r w:rsidRPr="00D57D13">
        <w:rPr>
          <w:lang w:val="ru-RU"/>
        </w:rPr>
        <w:t>;</w:t>
      </w:r>
      <w:r>
        <w:rPr>
          <w:lang w:val="ru-RU"/>
        </w:rPr>
        <w:t>».</w:t>
      </w:r>
    </w:p>
    <w:p w14:paraId="777137C8" w14:textId="77777777" w:rsidR="00810918" w:rsidRPr="006D30C0" w:rsidRDefault="00810918" w:rsidP="00810918">
      <w:pPr>
        <w:spacing w:after="120"/>
        <w:ind w:left="1134" w:right="1134"/>
        <w:jc w:val="both"/>
      </w:pPr>
      <w:bookmarkStart w:id="3" w:name="_Hlk117545328"/>
      <w:r>
        <w:rPr>
          <w:i/>
          <w:iCs/>
        </w:rPr>
        <w:t>Пункт 2.20.4.1</w:t>
      </w:r>
      <w:r>
        <w:t xml:space="preserve"> изменить следующим образом:</w:t>
      </w:r>
    </w:p>
    <w:bookmarkEnd w:id="3"/>
    <w:p w14:paraId="4D75DA75" w14:textId="170BD4AE" w:rsidR="00810918" w:rsidRPr="006D30C0" w:rsidRDefault="00810918" w:rsidP="00810918">
      <w:pPr>
        <w:spacing w:after="120"/>
        <w:ind w:left="2268" w:right="962" w:hanging="1134"/>
        <w:jc w:val="both"/>
      </w:pPr>
      <w:r w:rsidRPr="002B25CC">
        <w:t>«</w:t>
      </w:r>
      <w:r w:rsidRPr="00BA5168">
        <w:t>2.20.4.1</w:t>
      </w:r>
      <w:r>
        <w:tab/>
        <w:t xml:space="preserve">величины условного числа </w:t>
      </w:r>
      <w:r w:rsidR="002B25CC" w:rsidRPr="002B25CC">
        <w:t>“</w:t>
      </w:r>
      <w:r>
        <w:t>d</w:t>
      </w:r>
      <w:r w:rsidR="002B25CC" w:rsidRPr="004D315A">
        <w:t>”</w:t>
      </w:r>
      <w:r>
        <w:t>, выраженные в миллиметрах, указаны ниже:</w:t>
      </w:r>
      <w:bookmarkEnd w:id="0"/>
    </w:p>
    <w:tbl>
      <w:tblPr>
        <w:tblW w:w="5100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2423"/>
      </w:tblGrid>
      <w:tr w:rsidR="00810918" w:rsidRPr="009A3F18" w14:paraId="6B861D16" w14:textId="77777777" w:rsidTr="00AA7D70">
        <w:trPr>
          <w:tblHeader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741AE3C1" w14:textId="47493AF8" w:rsidR="00810918" w:rsidRPr="000C43F9" w:rsidRDefault="00810918" w:rsidP="00FD126B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bookmarkStart w:id="4" w:name="_Hlk118118343"/>
            <w:r w:rsidRPr="000C43F9">
              <w:rPr>
                <w:i/>
                <w:iCs/>
                <w:sz w:val="16"/>
                <w:szCs w:val="16"/>
              </w:rPr>
              <w:t>Условная единица номинального диаметра обода</w:t>
            </w:r>
            <w:bookmarkEnd w:id="4"/>
            <w:r w:rsidR="00FD126B">
              <w:rPr>
                <w:i/>
                <w:iCs/>
                <w:sz w:val="16"/>
                <w:szCs w:val="16"/>
              </w:rPr>
              <w:br/>
            </w:r>
            <w:r w:rsidRPr="000C43F9">
              <w:rPr>
                <w:i/>
                <w:iCs/>
                <w:sz w:val="16"/>
                <w:szCs w:val="16"/>
              </w:rPr>
              <w:t xml:space="preserve">(обозначение </w:t>
            </w:r>
            <w:r>
              <w:rPr>
                <w:i/>
                <w:iCs/>
                <w:sz w:val="16"/>
                <w:szCs w:val="16"/>
              </w:rPr>
              <w:t>«</w:t>
            </w:r>
            <w:r w:rsidRPr="000C43F9">
              <w:rPr>
                <w:i/>
                <w:iCs/>
                <w:sz w:val="16"/>
                <w:szCs w:val="16"/>
              </w:rPr>
              <w:t>d</w:t>
            </w:r>
            <w:r>
              <w:rPr>
                <w:i/>
                <w:iCs/>
                <w:sz w:val="16"/>
                <w:szCs w:val="16"/>
              </w:rPr>
              <w:t>»</w:t>
            </w:r>
            <w:r w:rsidRPr="000C43F9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128F686" w14:textId="194FFABD" w:rsidR="00810918" w:rsidRPr="000C43F9" w:rsidRDefault="00810918" w:rsidP="00FD126B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0C43F9">
              <w:rPr>
                <w:i/>
                <w:iCs/>
                <w:sz w:val="16"/>
                <w:szCs w:val="16"/>
              </w:rPr>
              <w:t xml:space="preserve">Значение обозначения </w:t>
            </w:r>
            <w:r>
              <w:rPr>
                <w:i/>
                <w:iCs/>
                <w:sz w:val="16"/>
                <w:szCs w:val="16"/>
              </w:rPr>
              <w:t>«</w:t>
            </w:r>
            <w:r w:rsidRPr="000C43F9">
              <w:rPr>
                <w:i/>
                <w:iCs/>
                <w:sz w:val="16"/>
                <w:szCs w:val="16"/>
              </w:rPr>
              <w:t>d</w:t>
            </w:r>
            <w:r>
              <w:rPr>
                <w:i/>
                <w:iCs/>
                <w:sz w:val="16"/>
                <w:szCs w:val="16"/>
              </w:rPr>
              <w:t>»</w:t>
            </w:r>
            <w:r w:rsidRPr="000C43F9">
              <w:rPr>
                <w:i/>
                <w:iCs/>
                <w:sz w:val="16"/>
                <w:szCs w:val="16"/>
              </w:rPr>
              <w:t>,</w:t>
            </w:r>
            <w:r w:rsidR="00FD126B">
              <w:rPr>
                <w:i/>
                <w:iCs/>
                <w:sz w:val="16"/>
                <w:szCs w:val="16"/>
              </w:rPr>
              <w:br/>
            </w:r>
            <w:r w:rsidRPr="000C43F9">
              <w:rPr>
                <w:i/>
                <w:iCs/>
                <w:sz w:val="16"/>
                <w:szCs w:val="16"/>
              </w:rPr>
              <w:t>выраженное в мм</w:t>
            </w:r>
          </w:p>
        </w:tc>
      </w:tr>
      <w:tr w:rsidR="00810918" w:rsidRPr="000C43F9" w14:paraId="4148B3BC" w14:textId="77777777" w:rsidTr="00AA7D70">
        <w:tc>
          <w:tcPr>
            <w:tcW w:w="2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16CDDB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8</w:t>
            </w:r>
          </w:p>
          <w:p w14:paraId="6CE3FD95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9</w:t>
            </w:r>
          </w:p>
          <w:p w14:paraId="018431B9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10</w:t>
            </w:r>
          </w:p>
          <w:p w14:paraId="47742B99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11</w:t>
            </w:r>
          </w:p>
          <w:p w14:paraId="4EB9588F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12</w:t>
            </w:r>
          </w:p>
          <w:p w14:paraId="3787524C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13</w:t>
            </w:r>
          </w:p>
          <w:p w14:paraId="5D6CFA1C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14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C3EF78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203</w:t>
            </w:r>
          </w:p>
          <w:p w14:paraId="4FC6ACA1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229</w:t>
            </w:r>
          </w:p>
          <w:p w14:paraId="13D974C2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254</w:t>
            </w:r>
          </w:p>
          <w:p w14:paraId="1860E8E8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279</w:t>
            </w:r>
          </w:p>
          <w:p w14:paraId="58D3C91F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305</w:t>
            </w:r>
          </w:p>
          <w:p w14:paraId="4FD796FB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330</w:t>
            </w:r>
          </w:p>
          <w:p w14:paraId="1CC80A88" w14:textId="77777777" w:rsidR="00810918" w:rsidRPr="000C43F9" w:rsidRDefault="00810918" w:rsidP="00AA7D7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356</w:t>
            </w:r>
          </w:p>
        </w:tc>
      </w:tr>
      <w:tr w:rsidR="00810918" w:rsidRPr="000C43F9" w14:paraId="193920FD" w14:textId="77777777" w:rsidTr="00AA7D70"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41335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15</w:t>
            </w:r>
          </w:p>
          <w:p w14:paraId="0C019EEA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16</w:t>
            </w:r>
          </w:p>
          <w:p w14:paraId="353A3580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17</w:t>
            </w:r>
          </w:p>
          <w:p w14:paraId="152335B6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18</w:t>
            </w:r>
          </w:p>
          <w:p w14:paraId="02D0422A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19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86FDD5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381</w:t>
            </w:r>
          </w:p>
          <w:p w14:paraId="77C48D2C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406</w:t>
            </w:r>
          </w:p>
          <w:p w14:paraId="4A68DC0B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432</w:t>
            </w:r>
          </w:p>
          <w:p w14:paraId="33CE617F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457</w:t>
            </w:r>
          </w:p>
          <w:p w14:paraId="0F7F1444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483</w:t>
            </w:r>
          </w:p>
        </w:tc>
      </w:tr>
      <w:tr w:rsidR="00810918" w:rsidRPr="000C43F9" w14:paraId="41216D48" w14:textId="77777777" w:rsidTr="00AA7D70"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B34ACC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20</w:t>
            </w:r>
          </w:p>
          <w:p w14:paraId="5C49597C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21</w:t>
            </w:r>
          </w:p>
          <w:p w14:paraId="04FAE109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22</w:t>
            </w:r>
          </w:p>
          <w:p w14:paraId="2797DAD5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24</w:t>
            </w:r>
          </w:p>
          <w:p w14:paraId="07B2D893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25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2B45E8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508</w:t>
            </w:r>
          </w:p>
          <w:p w14:paraId="5E25D28F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533</w:t>
            </w:r>
          </w:p>
          <w:p w14:paraId="6C0BACC3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559</w:t>
            </w:r>
          </w:p>
          <w:p w14:paraId="16EF9580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610</w:t>
            </w:r>
          </w:p>
          <w:p w14:paraId="00470F45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635</w:t>
            </w:r>
          </w:p>
        </w:tc>
      </w:tr>
      <w:tr w:rsidR="00810918" w:rsidRPr="000C43F9" w14:paraId="18E2CC77" w14:textId="77777777" w:rsidTr="00AA7D70"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4B3C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26</w:t>
            </w:r>
          </w:p>
          <w:p w14:paraId="1AD50A20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28</w:t>
            </w:r>
          </w:p>
          <w:p w14:paraId="79F2327B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87961D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660</w:t>
            </w:r>
          </w:p>
          <w:p w14:paraId="7B96B311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711</w:t>
            </w:r>
          </w:p>
          <w:p w14:paraId="5F609FE4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762</w:t>
            </w:r>
          </w:p>
        </w:tc>
      </w:tr>
      <w:tr w:rsidR="00810918" w:rsidRPr="000C43F9" w14:paraId="1ED1F72B" w14:textId="77777777" w:rsidTr="00AA7D70"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B484" w14:textId="77777777" w:rsidR="00810918" w:rsidRPr="000C43F9" w:rsidRDefault="00810918" w:rsidP="00FD126B">
            <w:pPr>
              <w:pageBreakBefore/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lastRenderedPageBreak/>
              <w:t>32</w:t>
            </w:r>
          </w:p>
          <w:p w14:paraId="2E7C0A24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34</w:t>
            </w:r>
          </w:p>
          <w:p w14:paraId="679DC6EA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36</w:t>
            </w:r>
          </w:p>
          <w:p w14:paraId="2AE4F5EC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38</w:t>
            </w:r>
          </w:p>
          <w:p w14:paraId="2CBB1C54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40</w:t>
            </w:r>
          </w:p>
          <w:p w14:paraId="213A81D5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938E83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813</w:t>
            </w:r>
          </w:p>
          <w:p w14:paraId="23CF1208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864</w:t>
            </w:r>
          </w:p>
          <w:p w14:paraId="59F37999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914</w:t>
            </w:r>
          </w:p>
          <w:p w14:paraId="6C8CC15D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965</w:t>
            </w:r>
          </w:p>
          <w:p w14:paraId="6EE3045E" w14:textId="0490CEEC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1</w:t>
            </w:r>
            <w:r w:rsidR="00BF41B9">
              <w:rPr>
                <w:b/>
                <w:bCs/>
                <w:sz w:val="18"/>
                <w:szCs w:val="18"/>
              </w:rPr>
              <w:t> </w:t>
            </w:r>
            <w:r w:rsidRPr="000C43F9">
              <w:rPr>
                <w:b/>
                <w:bCs/>
                <w:sz w:val="18"/>
                <w:szCs w:val="18"/>
              </w:rPr>
              <w:t>016</w:t>
            </w:r>
          </w:p>
          <w:p w14:paraId="162B8675" w14:textId="425EEA5B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1</w:t>
            </w:r>
            <w:r w:rsidR="00BF41B9">
              <w:rPr>
                <w:b/>
                <w:bCs/>
                <w:sz w:val="18"/>
                <w:szCs w:val="18"/>
              </w:rPr>
              <w:t> </w:t>
            </w:r>
            <w:r w:rsidRPr="000C43F9">
              <w:rPr>
                <w:b/>
                <w:bCs/>
                <w:sz w:val="18"/>
                <w:szCs w:val="18"/>
              </w:rPr>
              <w:t>067</w:t>
            </w:r>
          </w:p>
        </w:tc>
      </w:tr>
      <w:tr w:rsidR="00810918" w:rsidRPr="000C43F9" w14:paraId="66D64957" w14:textId="77777777" w:rsidTr="00AA7D70"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03FD17" w14:textId="77777777" w:rsidR="00810918" w:rsidRPr="006E4262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6E4262">
              <w:rPr>
                <w:sz w:val="18"/>
                <w:szCs w:val="18"/>
              </w:rPr>
              <w:t>14.5</w:t>
            </w:r>
          </w:p>
          <w:p w14:paraId="4C115EB4" w14:textId="77777777" w:rsidR="00810918" w:rsidRPr="006E4262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6E4262">
              <w:rPr>
                <w:sz w:val="18"/>
                <w:szCs w:val="18"/>
              </w:rPr>
              <w:t>16.5</w:t>
            </w:r>
          </w:p>
          <w:p w14:paraId="516B0943" w14:textId="77777777" w:rsidR="00810918" w:rsidRPr="006E4262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6E4262">
              <w:rPr>
                <w:sz w:val="18"/>
                <w:szCs w:val="18"/>
              </w:rPr>
              <w:t>17.5</w:t>
            </w:r>
          </w:p>
          <w:p w14:paraId="124F426F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6E4262">
              <w:rPr>
                <w:sz w:val="18"/>
                <w:szCs w:val="18"/>
              </w:rPr>
              <w:t>19.5</w:t>
            </w:r>
          </w:p>
          <w:p w14:paraId="05B44FCE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  <w:r w:rsidRPr="000C43F9">
              <w:rPr>
                <w:sz w:val="18"/>
                <w:szCs w:val="18"/>
              </w:rPr>
              <w:t>5</w:t>
            </w:r>
          </w:p>
          <w:p w14:paraId="71663D24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.</w:t>
            </w:r>
            <w:r w:rsidRPr="000C43F9">
              <w:rPr>
                <w:sz w:val="18"/>
                <w:szCs w:val="18"/>
              </w:rPr>
              <w:t>5</w:t>
            </w:r>
          </w:p>
          <w:p w14:paraId="3301F2AE" w14:textId="373B4464" w:rsidR="00810918" w:rsidRPr="000C43F9" w:rsidRDefault="00810918" w:rsidP="00FD126B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  <w:lang w:val="en-GB" w:eastAsia="zh-CN"/>
              </w:rPr>
            </w:pPr>
            <w:r w:rsidRPr="000C43F9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.</w:t>
            </w:r>
            <w:r w:rsidRPr="000C43F9">
              <w:rPr>
                <w:sz w:val="18"/>
                <w:szCs w:val="18"/>
              </w:rPr>
              <w:t>5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C7D001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368</w:t>
            </w:r>
          </w:p>
          <w:p w14:paraId="4883AB8D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419</w:t>
            </w:r>
          </w:p>
          <w:p w14:paraId="7E591D5B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445</w:t>
            </w:r>
          </w:p>
          <w:p w14:paraId="3BC823CB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495</w:t>
            </w:r>
          </w:p>
          <w:p w14:paraId="081206C7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521</w:t>
            </w:r>
          </w:p>
          <w:p w14:paraId="369AC694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sz w:val="18"/>
                <w:szCs w:val="18"/>
              </w:rPr>
              <w:t>572</w:t>
            </w:r>
          </w:p>
          <w:p w14:paraId="0408F61C" w14:textId="77BB7808" w:rsidR="00810918" w:rsidRPr="000C43F9" w:rsidRDefault="00810918" w:rsidP="00FD126B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  <w:lang w:val="en-GB" w:eastAsia="zh-CN"/>
              </w:rPr>
            </w:pPr>
            <w:r w:rsidRPr="000C43F9">
              <w:rPr>
                <w:sz w:val="18"/>
                <w:szCs w:val="18"/>
              </w:rPr>
              <w:t>622</w:t>
            </w:r>
          </w:p>
        </w:tc>
      </w:tr>
      <w:tr w:rsidR="00810918" w:rsidRPr="000C43F9" w14:paraId="1A0B4A2E" w14:textId="77777777" w:rsidTr="00AA7D70"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C87F26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0C43F9">
              <w:rPr>
                <w:b/>
                <w:bCs/>
                <w:sz w:val="18"/>
                <w:szCs w:val="18"/>
              </w:rPr>
              <w:t>5</w:t>
            </w:r>
          </w:p>
          <w:p w14:paraId="37C2A7E7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28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0C43F9">
              <w:rPr>
                <w:b/>
                <w:bCs/>
                <w:sz w:val="18"/>
                <w:szCs w:val="18"/>
              </w:rPr>
              <w:t>5</w:t>
            </w:r>
          </w:p>
          <w:p w14:paraId="41B00D41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0C43F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9F94344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673</w:t>
            </w:r>
          </w:p>
          <w:p w14:paraId="0A965A94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724</w:t>
            </w:r>
          </w:p>
          <w:p w14:paraId="451D8F32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C43F9">
              <w:rPr>
                <w:b/>
                <w:bCs/>
                <w:sz w:val="18"/>
                <w:szCs w:val="18"/>
              </w:rPr>
              <w:t>775</w:t>
            </w:r>
          </w:p>
        </w:tc>
      </w:tr>
      <w:tr w:rsidR="00810918" w:rsidRPr="000C43F9" w14:paraId="68D63555" w14:textId="77777777" w:rsidTr="00AA7D7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299875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trike/>
                <w:sz w:val="18"/>
                <w:szCs w:val="18"/>
              </w:rPr>
            </w:pPr>
            <w:r w:rsidRPr="000C43F9">
              <w:rPr>
                <w:strike/>
                <w:sz w:val="18"/>
                <w:szCs w:val="18"/>
              </w:rPr>
              <w:t>26</w:t>
            </w:r>
          </w:p>
          <w:p w14:paraId="5CCAA0DC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trike/>
                <w:sz w:val="18"/>
                <w:szCs w:val="18"/>
              </w:rPr>
            </w:pPr>
            <w:r w:rsidRPr="000C43F9">
              <w:rPr>
                <w:strike/>
                <w:sz w:val="18"/>
                <w:szCs w:val="18"/>
              </w:rPr>
              <w:t>28</w:t>
            </w:r>
          </w:p>
          <w:p w14:paraId="648A0863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rPr>
                <w:strike/>
                <w:sz w:val="18"/>
                <w:szCs w:val="18"/>
              </w:rPr>
            </w:pPr>
            <w:r w:rsidRPr="000C43F9">
              <w:rPr>
                <w:strike/>
                <w:sz w:val="18"/>
                <w:szCs w:val="18"/>
              </w:rP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E70B075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sz w:val="18"/>
                <w:szCs w:val="18"/>
              </w:rPr>
            </w:pPr>
            <w:r w:rsidRPr="000C43F9">
              <w:rPr>
                <w:strike/>
                <w:sz w:val="18"/>
                <w:szCs w:val="18"/>
              </w:rPr>
              <w:t>660</w:t>
            </w:r>
          </w:p>
          <w:p w14:paraId="642E40F5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sz w:val="18"/>
                <w:szCs w:val="18"/>
              </w:rPr>
            </w:pPr>
            <w:r w:rsidRPr="000C43F9">
              <w:rPr>
                <w:strike/>
                <w:sz w:val="18"/>
                <w:szCs w:val="18"/>
              </w:rPr>
              <w:t>711</w:t>
            </w:r>
          </w:p>
          <w:p w14:paraId="5D7EE9A5" w14:textId="77777777" w:rsidR="00810918" w:rsidRPr="000C43F9" w:rsidRDefault="00810918" w:rsidP="00AA7D7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sz w:val="18"/>
                <w:szCs w:val="18"/>
              </w:rPr>
            </w:pPr>
            <w:r w:rsidRPr="000C43F9">
              <w:rPr>
                <w:strike/>
                <w:sz w:val="18"/>
                <w:szCs w:val="18"/>
              </w:rPr>
              <w:t>762</w:t>
            </w:r>
          </w:p>
        </w:tc>
      </w:tr>
    </w:tbl>
    <w:p w14:paraId="7CC8E846" w14:textId="4BCE7517" w:rsidR="00810918" w:rsidRPr="00FD126B" w:rsidRDefault="00FD126B" w:rsidP="00FD126B">
      <w:pPr>
        <w:spacing w:after="120"/>
        <w:ind w:left="2268" w:right="1134"/>
        <w:jc w:val="right"/>
      </w:pPr>
      <w:bookmarkStart w:id="5" w:name="_Hlk117259443"/>
      <w:r>
        <w:t>»</w:t>
      </w:r>
      <w:r w:rsidR="002B25CC">
        <w:t>.</w:t>
      </w:r>
    </w:p>
    <w:p w14:paraId="4283C2EF" w14:textId="77777777" w:rsidR="00810918" w:rsidRPr="006D30C0" w:rsidRDefault="00810918" w:rsidP="00810918">
      <w:pPr>
        <w:spacing w:after="120"/>
        <w:ind w:left="1134" w:right="1134"/>
        <w:jc w:val="both"/>
      </w:pPr>
      <w:bookmarkStart w:id="6" w:name="_Hlk118107661"/>
      <w:bookmarkStart w:id="7" w:name="_Hlk117259468"/>
      <w:bookmarkEnd w:id="5"/>
      <w:r>
        <w:rPr>
          <w:i/>
          <w:iCs/>
        </w:rPr>
        <w:t>Пункт 2.20.6.1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bookmarkEnd w:id="6"/>
    <w:p w14:paraId="53DA2E41" w14:textId="7FC4E1A2" w:rsidR="00810918" w:rsidRPr="006D30C0" w:rsidRDefault="00810918" w:rsidP="00810918">
      <w:pPr>
        <w:pStyle w:val="para"/>
        <w:rPr>
          <w:szCs w:val="18"/>
          <w:lang w:val="ru-RU"/>
        </w:rPr>
      </w:pPr>
      <w:r>
        <w:rPr>
          <w:lang w:val="ru-RU"/>
        </w:rPr>
        <w:t>«2.20.6.1</w:t>
      </w:r>
      <w:r>
        <w:rPr>
          <w:lang w:val="ru-RU"/>
        </w:rPr>
        <w:tab/>
        <w:t>данная маркировка является факультативной в случае шин, установленных на пятиградусных глубоких ободьях, пригодных для установки одиночной и сдвоенной шины, имеющих индекс несущей способности для одиночной шины не более 121 и предназначенных для использования на автотранспортных средствах;».</w:t>
      </w:r>
      <w:bookmarkStart w:id="8" w:name="_Hlk118107637"/>
      <w:bookmarkEnd w:id="8"/>
    </w:p>
    <w:p w14:paraId="742D4EE0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Пункт 2.20.6.2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p w14:paraId="0937CA5C" w14:textId="45134FB3" w:rsidR="00810918" w:rsidRPr="006D30C0" w:rsidRDefault="00810918" w:rsidP="00810918">
      <w:pPr>
        <w:pStyle w:val="para"/>
        <w:rPr>
          <w:szCs w:val="18"/>
          <w:lang w:val="ru-RU"/>
        </w:rPr>
      </w:pPr>
      <w:r>
        <w:rPr>
          <w:lang w:val="ru-RU"/>
        </w:rPr>
        <w:t>«2.20.6.2</w:t>
      </w:r>
      <w:r>
        <w:rPr>
          <w:lang w:val="ru-RU"/>
        </w:rPr>
        <w:tab/>
        <w:t>данная маркировка является обязательной в случае шин, установленных на пятиградусных глубоких ободьях, пригодных для установки только одиночной шины, имеющих индекс несущей способности не менее 122 и предназначенных для использования на автотранспортных средствах;».</w:t>
      </w:r>
    </w:p>
    <w:p w14:paraId="3C5ADCF3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Пункт 2.20.7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p w14:paraId="04DB3298" w14:textId="274BF918" w:rsidR="00810918" w:rsidRPr="006D30C0" w:rsidRDefault="00810918" w:rsidP="00810918">
      <w:pPr>
        <w:pStyle w:val="para"/>
        <w:rPr>
          <w:szCs w:val="18"/>
          <w:lang w:val="ru-RU"/>
        </w:rPr>
      </w:pPr>
      <w:bookmarkStart w:id="9" w:name="_Hlk118108960"/>
      <w:r>
        <w:rPr>
          <w:lang w:val="ru-RU"/>
        </w:rPr>
        <w:t>«2.20.7</w:t>
      </w:r>
      <w:r>
        <w:rPr>
          <w:lang w:val="ru-RU"/>
        </w:rPr>
        <w:tab/>
        <w:t>буквы “СР” после маркировки диаметра обода или, если это применимо, после обозначения шины, соответствующей конфигурации обода; эта маркировка является обязательной в случае шин, установленных на пятиградусных глубоких ободьях, имеющих индекс несущей способности для одиночной шины не более 121 и предназначенных конкретно для эксплуатации на жилых автоприцепах;».</w:t>
      </w:r>
      <w:bookmarkStart w:id="10" w:name="_Hlk118108124"/>
      <w:bookmarkEnd w:id="9"/>
      <w:bookmarkEnd w:id="10"/>
    </w:p>
    <w:p w14:paraId="68309C4D" w14:textId="77777777" w:rsidR="00810918" w:rsidRPr="006D30C0" w:rsidRDefault="00810918" w:rsidP="00810918">
      <w:pPr>
        <w:spacing w:after="120"/>
        <w:ind w:left="1134" w:right="1134"/>
        <w:jc w:val="both"/>
      </w:pPr>
      <w:bookmarkStart w:id="11" w:name="_Hlk118107569"/>
      <w:r>
        <w:rPr>
          <w:i/>
          <w:iCs/>
        </w:rPr>
        <w:t>Пункт 2.30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p w14:paraId="2BE920D2" w14:textId="5C35D418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>«2.30</w:t>
      </w:r>
      <w:r>
        <w:rPr>
          <w:lang w:val="ru-RU"/>
        </w:rPr>
        <w:tab/>
      </w:r>
      <w:r w:rsidR="004D315A" w:rsidRPr="004D315A">
        <w:rPr>
          <w:lang w:val="ru-RU"/>
        </w:rPr>
        <w:t>“</w:t>
      </w:r>
      <w:r>
        <w:rPr>
          <w:i/>
          <w:iCs/>
          <w:lang w:val="ru-RU"/>
        </w:rPr>
        <w:t>индекс несущей способности</w:t>
      </w:r>
      <w:r w:rsidR="004D315A" w:rsidRPr="0018465B">
        <w:rPr>
          <w:lang w:val="ru-RU"/>
        </w:rPr>
        <w:t>”</w:t>
      </w:r>
      <w:r>
        <w:rPr>
          <w:lang w:val="ru-RU"/>
        </w:rPr>
        <w:t xml:space="preserve"> означает одно или два числа, указывающие нагрузку, которую могут выдержать одиночная или одиночная и сдвоенная шина при скоростях, соответствующих данной категории скорости, и при эксплуатации в соответствии с предписаниями изготовителя, регламентирующими использование шины. Данный тип шины может иметь одну или несколько групп индексов несущей </w:t>
      </w:r>
      <w:r>
        <w:rPr>
          <w:lang w:val="ru-RU"/>
        </w:rPr>
        <w:lastRenderedPageBreak/>
        <w:t>способности в зависимости от того, применяются или не применяются предписания пункта 6.2.5. Перечень этих индексов и соответствующей им нагрузки приведен в приложении 4;».</w:t>
      </w:r>
    </w:p>
    <w:p w14:paraId="299CF2E1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Пункт 2.31.2</w:t>
      </w:r>
      <w:r>
        <w:t xml:space="preserve"> изменить следующим образом:</w:t>
      </w:r>
    </w:p>
    <w:p w14:paraId="051E6C5F" w14:textId="369AB78C" w:rsidR="00810918" w:rsidRPr="006D30C0" w:rsidRDefault="00810918" w:rsidP="00810918">
      <w:pPr>
        <w:pStyle w:val="para"/>
        <w:ind w:right="962"/>
        <w:rPr>
          <w:lang w:val="ru-RU"/>
        </w:rPr>
      </w:pPr>
      <w:bookmarkStart w:id="12" w:name="_Hlk118107713"/>
      <w:bookmarkEnd w:id="11"/>
      <w:r>
        <w:rPr>
          <w:lang w:val="ru-RU"/>
        </w:rPr>
        <w:t>«2.31.2</w:t>
      </w:r>
      <w:r>
        <w:rPr>
          <w:lang w:val="ru-RU"/>
        </w:rPr>
        <w:tab/>
      </w:r>
      <w:r>
        <w:rPr>
          <w:lang w:val="ru-RU"/>
        </w:rPr>
        <w:tab/>
        <w:t>категориями скорости являются указанные в таблице ниже категории</w:t>
      </w:r>
      <w:r w:rsidRPr="00E81150">
        <w:rPr>
          <w:rStyle w:val="ab"/>
          <w:lang w:val="ru-RU"/>
        </w:rPr>
        <w:footnoteReference w:id="4"/>
      </w:r>
      <w:r>
        <w:rPr>
          <w:lang w:val="ru-RU"/>
        </w:rPr>
        <w:t>:</w:t>
      </w:r>
      <w:bookmarkEnd w:id="12"/>
    </w:p>
    <w:tbl>
      <w:tblPr>
        <w:tblW w:w="5103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2788"/>
      </w:tblGrid>
      <w:tr w:rsidR="00810918" w:rsidRPr="00FD7776" w14:paraId="6DC9AC7A" w14:textId="77777777" w:rsidTr="00AA7D70">
        <w:trPr>
          <w:tblHeader/>
        </w:trPr>
        <w:tc>
          <w:tcPr>
            <w:tcW w:w="2315" w:type="dxa"/>
            <w:shd w:val="clear" w:color="auto" w:fill="auto"/>
            <w:vAlign w:val="bottom"/>
          </w:tcPr>
          <w:p w14:paraId="7B3028B0" w14:textId="77777777" w:rsidR="00810918" w:rsidRPr="00FD7776" w:rsidRDefault="00810918" w:rsidP="0018465B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FD7776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2788" w:type="dxa"/>
            <w:shd w:val="clear" w:color="auto" w:fill="auto"/>
            <w:vAlign w:val="bottom"/>
          </w:tcPr>
          <w:p w14:paraId="0195E047" w14:textId="77777777" w:rsidR="00810918" w:rsidRPr="00FD7776" w:rsidRDefault="00810918" w:rsidP="0018465B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FD7776">
              <w:rPr>
                <w:i/>
                <w:iCs/>
                <w:sz w:val="16"/>
                <w:szCs w:val="16"/>
              </w:rPr>
              <w:t>Соответствующая скорость (км/ч)</w:t>
            </w:r>
          </w:p>
        </w:tc>
      </w:tr>
      <w:tr w:rsidR="00810918" w:rsidRPr="00FD7776" w14:paraId="63EE38F8" w14:textId="77777777" w:rsidTr="00AA7D70">
        <w:tc>
          <w:tcPr>
            <w:tcW w:w="2315" w:type="dxa"/>
            <w:shd w:val="clear" w:color="auto" w:fill="auto"/>
          </w:tcPr>
          <w:p w14:paraId="6CEAB65C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pt-PT"/>
              </w:rPr>
            </w:pPr>
            <w:r w:rsidRPr="00FD7776">
              <w:rPr>
                <w:b/>
                <w:bCs/>
                <w:sz w:val="18"/>
                <w:szCs w:val="18"/>
                <w:lang w:val="pt-PT"/>
              </w:rPr>
              <w:t>E</w:t>
            </w:r>
          </w:p>
          <w:p w14:paraId="0362DE56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pt-PT"/>
              </w:rPr>
            </w:pPr>
            <w:r w:rsidRPr="00FD7776">
              <w:rPr>
                <w:sz w:val="18"/>
                <w:szCs w:val="18"/>
                <w:lang w:val="pt-PT"/>
              </w:rPr>
              <w:t>F</w:t>
            </w:r>
          </w:p>
          <w:p w14:paraId="02F846EA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pt-PT"/>
              </w:rPr>
            </w:pPr>
            <w:r w:rsidRPr="00FD7776">
              <w:rPr>
                <w:sz w:val="18"/>
                <w:szCs w:val="18"/>
                <w:lang w:val="pt-PT"/>
              </w:rPr>
              <w:t>G</w:t>
            </w:r>
          </w:p>
          <w:p w14:paraId="09C51EEE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pt-PT"/>
              </w:rPr>
            </w:pPr>
            <w:r w:rsidRPr="00FD7776">
              <w:rPr>
                <w:sz w:val="18"/>
                <w:szCs w:val="18"/>
                <w:lang w:val="pt-PT"/>
              </w:rPr>
              <w:t>J</w:t>
            </w:r>
          </w:p>
          <w:p w14:paraId="6A405279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pt-PT"/>
              </w:rPr>
            </w:pPr>
            <w:r w:rsidRPr="00FD7776">
              <w:rPr>
                <w:sz w:val="18"/>
                <w:szCs w:val="18"/>
                <w:lang w:val="pt-PT"/>
              </w:rPr>
              <w:t>K</w:t>
            </w:r>
          </w:p>
          <w:p w14:paraId="40A8DDC4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pt-PT"/>
              </w:rPr>
            </w:pPr>
            <w:r w:rsidRPr="00FD7776">
              <w:rPr>
                <w:sz w:val="18"/>
                <w:szCs w:val="18"/>
                <w:lang w:val="pt-PT"/>
              </w:rPr>
              <w:t>L</w:t>
            </w:r>
          </w:p>
          <w:p w14:paraId="29506F63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pt-PT"/>
              </w:rPr>
            </w:pPr>
            <w:r w:rsidRPr="00FD7776">
              <w:rPr>
                <w:sz w:val="18"/>
                <w:szCs w:val="18"/>
                <w:lang w:val="pt-PT"/>
              </w:rPr>
              <w:t>M</w:t>
            </w:r>
          </w:p>
          <w:p w14:paraId="0DCDF1E0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pt-PT"/>
              </w:rPr>
            </w:pPr>
            <w:r w:rsidRPr="00FD7776">
              <w:rPr>
                <w:sz w:val="18"/>
                <w:szCs w:val="18"/>
                <w:lang w:val="pt-PT"/>
              </w:rPr>
              <w:t>N</w:t>
            </w:r>
          </w:p>
          <w:p w14:paraId="30C4C7BD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pt-PT"/>
              </w:rPr>
            </w:pPr>
            <w:r w:rsidRPr="00FD7776">
              <w:rPr>
                <w:sz w:val="18"/>
                <w:szCs w:val="18"/>
                <w:lang w:val="pt-PT"/>
              </w:rPr>
              <w:t>P</w:t>
            </w:r>
          </w:p>
          <w:p w14:paraId="082F5B54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pt-PT"/>
              </w:rPr>
            </w:pPr>
            <w:r w:rsidRPr="00FD7776">
              <w:rPr>
                <w:sz w:val="18"/>
                <w:szCs w:val="18"/>
                <w:lang w:val="pt-PT"/>
              </w:rPr>
              <w:t>Q</w:t>
            </w:r>
          </w:p>
          <w:p w14:paraId="1BCF6BCD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pt-PT"/>
              </w:rPr>
            </w:pPr>
            <w:r w:rsidRPr="00FD7776">
              <w:rPr>
                <w:sz w:val="18"/>
                <w:szCs w:val="18"/>
                <w:lang w:val="pt-PT"/>
              </w:rPr>
              <w:t>R</w:t>
            </w:r>
          </w:p>
          <w:p w14:paraId="7F67597B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D7776">
              <w:rPr>
                <w:sz w:val="18"/>
                <w:szCs w:val="18"/>
                <w:lang w:val="en-GB"/>
              </w:rPr>
              <w:t>S</w:t>
            </w:r>
          </w:p>
          <w:p w14:paraId="3AE0C4DC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D7776">
              <w:rPr>
                <w:sz w:val="18"/>
                <w:szCs w:val="18"/>
                <w:lang w:val="en-GB"/>
              </w:rPr>
              <w:t>T</w:t>
            </w:r>
          </w:p>
          <w:p w14:paraId="5BED0B74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D7776">
              <w:rPr>
                <w:sz w:val="18"/>
                <w:szCs w:val="18"/>
                <w:lang w:val="en-GB"/>
              </w:rPr>
              <w:t>U</w:t>
            </w:r>
          </w:p>
          <w:p w14:paraId="2FDD51AF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D7776">
              <w:rPr>
                <w:sz w:val="18"/>
                <w:szCs w:val="18"/>
                <w:lang w:val="en-GB"/>
              </w:rPr>
              <w:t>H</w:t>
            </w:r>
          </w:p>
        </w:tc>
        <w:tc>
          <w:tcPr>
            <w:tcW w:w="2788" w:type="dxa"/>
            <w:shd w:val="clear" w:color="auto" w:fill="auto"/>
            <w:vAlign w:val="bottom"/>
          </w:tcPr>
          <w:p w14:paraId="589379AB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FD7776">
              <w:rPr>
                <w:b/>
                <w:bCs/>
                <w:sz w:val="18"/>
                <w:szCs w:val="18"/>
              </w:rPr>
              <w:t>70</w:t>
            </w:r>
          </w:p>
          <w:p w14:paraId="2CAF7FD2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80</w:t>
            </w:r>
          </w:p>
          <w:p w14:paraId="63C767F0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90</w:t>
            </w:r>
          </w:p>
          <w:p w14:paraId="73EB5B6B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100</w:t>
            </w:r>
          </w:p>
          <w:p w14:paraId="271F1407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110</w:t>
            </w:r>
          </w:p>
          <w:p w14:paraId="6E5029A1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120</w:t>
            </w:r>
          </w:p>
          <w:p w14:paraId="145A0492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130</w:t>
            </w:r>
          </w:p>
          <w:p w14:paraId="5C6E0AE9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140</w:t>
            </w:r>
          </w:p>
          <w:p w14:paraId="04A57D7E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150</w:t>
            </w:r>
          </w:p>
          <w:p w14:paraId="5BCBED04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160</w:t>
            </w:r>
          </w:p>
          <w:p w14:paraId="39508CAB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170</w:t>
            </w:r>
          </w:p>
          <w:p w14:paraId="62314A45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180</w:t>
            </w:r>
          </w:p>
          <w:p w14:paraId="17FB2437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190</w:t>
            </w:r>
          </w:p>
          <w:p w14:paraId="18A92215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200</w:t>
            </w:r>
          </w:p>
          <w:p w14:paraId="2B8D39C6" w14:textId="77777777" w:rsidR="00810918" w:rsidRPr="00FD7776" w:rsidRDefault="00810918" w:rsidP="0018465B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D7776">
              <w:rPr>
                <w:sz w:val="18"/>
                <w:szCs w:val="18"/>
              </w:rPr>
              <w:t>210</w:t>
            </w:r>
          </w:p>
        </w:tc>
      </w:tr>
    </w:tbl>
    <w:p w14:paraId="450C6C58" w14:textId="3A952110" w:rsidR="00810918" w:rsidRPr="0018465B" w:rsidRDefault="000E71C0" w:rsidP="00810918">
      <w:pPr>
        <w:spacing w:after="120"/>
        <w:ind w:left="1134" w:right="1134"/>
        <w:jc w:val="right"/>
        <w:rPr>
          <w:i/>
          <w:iCs/>
          <w:lang w:val="en-US"/>
        </w:rPr>
      </w:pPr>
      <w:r>
        <w:t>»</w:t>
      </w:r>
      <w:r w:rsidR="0018465B">
        <w:rPr>
          <w:lang w:val="en-US"/>
        </w:rPr>
        <w:t>.</w:t>
      </w:r>
    </w:p>
    <w:p w14:paraId="08A5352D" w14:textId="77777777" w:rsidR="00810918" w:rsidRPr="00E81150" w:rsidRDefault="00810918" w:rsidP="00810918">
      <w:pPr>
        <w:spacing w:after="120"/>
        <w:ind w:left="1134" w:right="1134"/>
        <w:jc w:val="both"/>
      </w:pPr>
      <w:bookmarkStart w:id="13" w:name="_Hlk118107958"/>
      <w:r>
        <w:rPr>
          <w:i/>
          <w:iCs/>
        </w:rPr>
        <w:t>Пункт 2.32</w:t>
      </w:r>
      <w:r>
        <w:t xml:space="preserve"> изменить следующим образом:</w:t>
      </w:r>
    </w:p>
    <w:bookmarkEnd w:id="13"/>
    <w:p w14:paraId="44F5C495" w14:textId="3EC7901B" w:rsidR="00810918" w:rsidRPr="006D30C0" w:rsidRDefault="00810918" w:rsidP="00810918">
      <w:pPr>
        <w:spacing w:after="120"/>
        <w:ind w:left="2259" w:right="1134" w:hanging="1125"/>
        <w:jc w:val="both"/>
      </w:pPr>
      <w:r>
        <w:t>«2.32</w:t>
      </w:r>
      <w:r>
        <w:tab/>
      </w:r>
      <w:r w:rsidR="0018465B" w:rsidRPr="0018465B">
        <w:t>“</w:t>
      </w:r>
      <w:r>
        <w:rPr>
          <w:i/>
          <w:iCs/>
        </w:rPr>
        <w:t>таблица изменения несущей способности в зависимости от скорости</w:t>
      </w:r>
      <w:r w:rsidR="0018465B" w:rsidRPr="0018465B">
        <w:t>”</w:t>
      </w:r>
      <w:r>
        <w:t xml:space="preserve"> означает таблицу, приведенную в приложении 8, в которой в зависимости от индексов несущей способности и обозначений категории номинальной скорости указываются изменения нагрузки, которые может выдерживать шина при скоростях, отличающихся от номинальной скорости, указанной в обозначении</w:t>
      </w:r>
      <w:r w:rsidRPr="0018465B">
        <w:t xml:space="preserve">. </w:t>
      </w:r>
      <w:r>
        <w:rPr>
          <w:strike/>
        </w:rPr>
        <w:t>Изменения нагрузки недействительны при наличии дополнительного индекса несущей способности и категории скорости, полученных на основании положений пункта 6.2.5</w:t>
      </w:r>
      <w:r w:rsidRPr="00F703B9">
        <w:t>;</w:t>
      </w:r>
      <w:r>
        <w:t>».</w:t>
      </w:r>
      <w:bookmarkStart w:id="14" w:name="_Hlk118103429"/>
      <w:bookmarkEnd w:id="14"/>
    </w:p>
    <w:p w14:paraId="23835BAD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Включить новый пункт 2.32.1</w:t>
      </w:r>
      <w:r>
        <w:t xml:space="preserve"> следующего содержания:</w:t>
      </w:r>
    </w:p>
    <w:p w14:paraId="0160C3A2" w14:textId="1EDA6305" w:rsidR="00810918" w:rsidRPr="006D30C0" w:rsidRDefault="00810918" w:rsidP="00810918">
      <w:pPr>
        <w:pStyle w:val="para"/>
        <w:rPr>
          <w:b/>
          <w:bCs/>
          <w:lang w:val="ru-RU"/>
        </w:rPr>
      </w:pPr>
      <w:r w:rsidRPr="00FA223F">
        <w:rPr>
          <w:lang w:val="ru-RU"/>
        </w:rPr>
        <w:t>«</w:t>
      </w:r>
      <w:r>
        <w:rPr>
          <w:b/>
          <w:bCs/>
          <w:lang w:val="ru-RU"/>
        </w:rPr>
        <w:t>2.32.1</w:t>
      </w:r>
      <w:r>
        <w:rPr>
          <w:lang w:val="ru-RU"/>
        </w:rPr>
        <w:tab/>
      </w:r>
      <w:r w:rsidR="00FA223F" w:rsidRPr="00FA223F">
        <w:rPr>
          <w:b/>
          <w:bCs/>
          <w:lang w:val="ru-RU"/>
        </w:rPr>
        <w:t>“</w:t>
      </w:r>
      <w:r w:rsidRPr="00F703B9">
        <w:rPr>
          <w:b/>
          <w:bCs/>
          <w:i/>
          <w:iCs/>
          <w:lang w:val="ru-RU"/>
        </w:rPr>
        <w:t xml:space="preserve">таблица </w:t>
      </w:r>
      <w:r>
        <w:rPr>
          <w:b/>
          <w:bCs/>
          <w:i/>
          <w:iCs/>
          <w:lang w:val="ru-RU"/>
        </w:rPr>
        <w:t>изменения несущей способности в зависимости от скорости</w:t>
      </w:r>
      <w:r w:rsidR="00FA223F" w:rsidRPr="00FA223F">
        <w:rPr>
          <w:b/>
          <w:bCs/>
          <w:lang w:val="ru-RU"/>
        </w:rPr>
        <w:t>”</w:t>
      </w:r>
      <w:r>
        <w:rPr>
          <w:b/>
          <w:bCs/>
          <w:lang w:val="ru-RU"/>
        </w:rPr>
        <w:t xml:space="preserve"> не применима для целей </w:t>
      </w:r>
      <w:r w:rsidR="00FA223F" w:rsidRPr="00FA223F">
        <w:rPr>
          <w:b/>
          <w:bCs/>
          <w:lang w:val="ru-RU"/>
        </w:rPr>
        <w:t>“</w:t>
      </w:r>
      <w:r>
        <w:rPr>
          <w:b/>
          <w:bCs/>
          <w:i/>
          <w:iCs/>
          <w:lang w:val="ru-RU"/>
        </w:rPr>
        <w:t>дополнительного эксплуатационного описания</w:t>
      </w:r>
      <w:r w:rsidR="00FA223F" w:rsidRPr="00FA223F">
        <w:rPr>
          <w:b/>
          <w:bCs/>
          <w:lang w:val="ru-RU"/>
        </w:rPr>
        <w:t>”</w:t>
      </w:r>
      <w:r>
        <w:rPr>
          <w:b/>
          <w:bCs/>
          <w:lang w:val="ru-RU"/>
        </w:rPr>
        <w:t>;</w:t>
      </w:r>
      <w:r w:rsidRPr="00FA223F">
        <w:rPr>
          <w:lang w:val="ru-RU"/>
        </w:rPr>
        <w:t>».</w:t>
      </w:r>
      <w:bookmarkStart w:id="15" w:name="_Hlk117547450"/>
      <w:bookmarkEnd w:id="15"/>
    </w:p>
    <w:p w14:paraId="783DD1C6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Пункт 2.34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p w14:paraId="76A59469" w14:textId="083493F1" w:rsidR="00810918" w:rsidRPr="006D30C0" w:rsidRDefault="00810918" w:rsidP="00F85224">
      <w:pPr>
        <w:pStyle w:val="SingleTxtG"/>
        <w:tabs>
          <w:tab w:val="clear" w:pos="1701"/>
        </w:tabs>
        <w:ind w:left="2268" w:right="962" w:hanging="1134"/>
        <w:rPr>
          <w:bCs/>
        </w:rPr>
      </w:pPr>
      <w:bookmarkStart w:id="16" w:name="_Hlk118109436"/>
      <w:r>
        <w:t>«2.34</w:t>
      </w:r>
      <w:r>
        <w:tab/>
      </w:r>
      <w:r w:rsidR="00F85224" w:rsidRPr="00F85224">
        <w:t>“</w:t>
      </w:r>
      <w:r>
        <w:rPr>
          <w:i/>
          <w:iCs/>
        </w:rPr>
        <w:t>класс шины</w:t>
      </w:r>
      <w:r w:rsidR="00F85224" w:rsidRPr="00F85224">
        <w:t>”</w:t>
      </w:r>
      <w:r>
        <w:t xml:space="preserve"> означает одну из следующих групп:</w:t>
      </w:r>
      <w:bookmarkEnd w:id="16"/>
    </w:p>
    <w:p w14:paraId="493B72B6" w14:textId="0629E3E7" w:rsidR="00810918" w:rsidRPr="006D30C0" w:rsidRDefault="00810918" w:rsidP="00F85224">
      <w:pPr>
        <w:pStyle w:val="SingleTxtG"/>
        <w:tabs>
          <w:tab w:val="clear" w:pos="1701"/>
        </w:tabs>
        <w:ind w:left="2268" w:hanging="1134"/>
        <w:rPr>
          <w:bCs/>
        </w:rPr>
      </w:pPr>
      <w:r>
        <w:t>2.34.1</w:t>
      </w:r>
      <w:r>
        <w:tab/>
      </w:r>
      <w:r w:rsidRPr="00F703B9">
        <w:rPr>
          <w:i/>
          <w:iCs/>
        </w:rPr>
        <w:t>шины класса C2</w:t>
      </w:r>
      <w:r>
        <w:t>: шины, имеющие индекс несущей способности для одиночной шины не выше 121 и обозначение категории скорости не ниже </w:t>
      </w:r>
      <w:r w:rsidR="00F85224" w:rsidRPr="00F85224">
        <w:t>“</w:t>
      </w:r>
      <w:r>
        <w:t>N</w:t>
      </w:r>
      <w:r w:rsidR="00F85224" w:rsidRPr="00F85224">
        <w:t>”</w:t>
      </w:r>
      <w:r>
        <w:t>;</w:t>
      </w:r>
    </w:p>
    <w:p w14:paraId="08AC7F9F" w14:textId="77777777" w:rsidR="00810918" w:rsidRPr="006D30C0" w:rsidRDefault="00810918" w:rsidP="00F85224">
      <w:pPr>
        <w:pStyle w:val="SingleTxtG"/>
        <w:tabs>
          <w:tab w:val="clear" w:pos="1701"/>
        </w:tabs>
        <w:ind w:left="2268" w:hanging="1134"/>
        <w:rPr>
          <w:bCs/>
          <w:spacing w:val="-3"/>
        </w:rPr>
      </w:pPr>
      <w:r>
        <w:t>2.34.2</w:t>
      </w:r>
      <w:r>
        <w:tab/>
      </w:r>
      <w:r w:rsidRPr="00E16F9B">
        <w:rPr>
          <w:i/>
          <w:iCs/>
        </w:rPr>
        <w:t>шины класса C3</w:t>
      </w:r>
      <w:r>
        <w:t>: шины, имеющие:</w:t>
      </w:r>
    </w:p>
    <w:p w14:paraId="2125E3DE" w14:textId="77777777" w:rsidR="00F85224" w:rsidRDefault="00810918" w:rsidP="00810918">
      <w:pPr>
        <w:pStyle w:val="SingleTxtG"/>
        <w:ind w:left="2835" w:hanging="567"/>
      </w:pPr>
      <w:r>
        <w:t>a)</w:t>
      </w:r>
      <w:r>
        <w:tab/>
        <w:t>индекс несущей способности для одиночной шины не ниже 122;</w:t>
      </w:r>
    </w:p>
    <w:p w14:paraId="5CA89F85" w14:textId="45A37784" w:rsidR="00810918" w:rsidRPr="006D30C0" w:rsidRDefault="00810918" w:rsidP="00810918">
      <w:pPr>
        <w:pStyle w:val="SingleTxtG"/>
        <w:ind w:left="2835" w:hanging="567"/>
        <w:rPr>
          <w:bCs/>
        </w:rPr>
      </w:pPr>
      <w:r>
        <w:tab/>
        <w:t>или</w:t>
      </w:r>
    </w:p>
    <w:p w14:paraId="4BFCAA53" w14:textId="067ED26C" w:rsidR="00810918" w:rsidRPr="006D30C0" w:rsidRDefault="00810918" w:rsidP="00810918">
      <w:pPr>
        <w:spacing w:after="120"/>
        <w:ind w:left="2835" w:right="1134" w:hanging="567"/>
        <w:jc w:val="both"/>
        <w:rPr>
          <w:i/>
          <w:iCs/>
        </w:rPr>
      </w:pPr>
      <w:r>
        <w:lastRenderedPageBreak/>
        <w:t>b)</w:t>
      </w:r>
      <w:r>
        <w:tab/>
        <w:t xml:space="preserve">индекс несущей способности для одиночной шины не выше 121 и обозначение категории скорости не выше </w:t>
      </w:r>
      <w:r w:rsidR="00F85224" w:rsidRPr="00F85224">
        <w:t>“</w:t>
      </w:r>
      <w:r>
        <w:t>М</w:t>
      </w:r>
      <w:r w:rsidR="00F85224" w:rsidRPr="00F85224">
        <w:t>”</w:t>
      </w:r>
      <w:r>
        <w:t>».</w:t>
      </w:r>
      <w:bookmarkStart w:id="17" w:name="_Hlk118108324"/>
      <w:bookmarkEnd w:id="17"/>
    </w:p>
    <w:p w14:paraId="371F1968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Пункт 2.35</w:t>
      </w:r>
      <w:r>
        <w:t xml:space="preserve"> изменить следующим образом:</w:t>
      </w:r>
    </w:p>
    <w:p w14:paraId="3F1E69CC" w14:textId="34E6E406" w:rsidR="00810918" w:rsidRPr="006D30C0" w:rsidRDefault="00810918" w:rsidP="00810918">
      <w:pPr>
        <w:spacing w:after="120"/>
        <w:ind w:left="2268" w:right="1134" w:hanging="1134"/>
        <w:jc w:val="both"/>
        <w:rPr>
          <w:i/>
          <w:iCs/>
        </w:rPr>
      </w:pPr>
      <w:r>
        <w:t>«2.35</w:t>
      </w:r>
      <w:r>
        <w:tab/>
        <w:t>“</w:t>
      </w:r>
      <w:r w:rsidRPr="003E2401">
        <w:rPr>
          <w:i/>
          <w:iCs/>
        </w:rPr>
        <w:t>эксплуатационное описание</w:t>
      </w:r>
      <w:r>
        <w:t xml:space="preserve">” означает индекс или индексы </w:t>
      </w:r>
      <w:r>
        <w:rPr>
          <w:strike/>
        </w:rPr>
        <w:t>нагрузки</w:t>
      </w:r>
      <w:r>
        <w:t xml:space="preserve"> </w:t>
      </w:r>
      <w:r>
        <w:rPr>
          <w:b/>
          <w:bCs/>
        </w:rPr>
        <w:t xml:space="preserve">несущей способности </w:t>
      </w:r>
      <w:r>
        <w:t xml:space="preserve">вместе с обозначением категории скорости (например, 164M или 121/119S); эксплуатационное описание может включать либо один, либо два индекса </w:t>
      </w:r>
      <w:r>
        <w:rPr>
          <w:strike/>
        </w:rPr>
        <w:t>нагрузки</w:t>
      </w:r>
      <w:r>
        <w:t xml:space="preserve"> </w:t>
      </w:r>
      <w:r>
        <w:rPr>
          <w:b/>
          <w:bCs/>
        </w:rPr>
        <w:t>несущей способности</w:t>
      </w:r>
      <w:r>
        <w:t>, которые указывают на нагрузку, которую может выдерживать одиночная или сдвоенная шина;».</w:t>
      </w:r>
    </w:p>
    <w:p w14:paraId="0CCD87BC" w14:textId="77777777" w:rsidR="00810918" w:rsidRPr="00CB00B5" w:rsidRDefault="00810918" w:rsidP="00810918">
      <w:pPr>
        <w:spacing w:after="120"/>
        <w:ind w:left="1134" w:right="1134"/>
        <w:jc w:val="both"/>
      </w:pPr>
      <w:r w:rsidRPr="00CB00B5">
        <w:rPr>
          <w:i/>
          <w:iCs/>
        </w:rPr>
        <w:t>Включить новый пункт 2.36</w:t>
      </w:r>
      <w:r w:rsidRPr="00CB00B5">
        <w:t xml:space="preserve"> следующего содержания:</w:t>
      </w:r>
    </w:p>
    <w:p w14:paraId="43DCFBDB" w14:textId="5C8A5E2B" w:rsidR="00810918" w:rsidRPr="006D30C0" w:rsidRDefault="00810918" w:rsidP="00810918">
      <w:pPr>
        <w:pStyle w:val="para"/>
        <w:rPr>
          <w:b/>
          <w:bCs/>
          <w:lang w:val="ru-RU"/>
        </w:rPr>
      </w:pPr>
      <w:r w:rsidRPr="009E1F96">
        <w:rPr>
          <w:lang w:val="ru-RU"/>
        </w:rPr>
        <w:t>«</w:t>
      </w:r>
      <w:r w:rsidRPr="00CB00B5">
        <w:rPr>
          <w:b/>
          <w:bCs/>
          <w:lang w:val="ru-RU"/>
        </w:rPr>
        <w:t>2.36</w:t>
      </w:r>
      <w:r w:rsidRPr="00CB00B5">
        <w:rPr>
          <w:lang w:val="ru-RU"/>
        </w:rPr>
        <w:tab/>
      </w:r>
      <w:r w:rsidRPr="00CB00B5">
        <w:rPr>
          <w:lang w:val="ru-RU"/>
        </w:rPr>
        <w:tab/>
      </w:r>
      <w:r w:rsidR="002502AA" w:rsidRPr="002502AA">
        <w:rPr>
          <w:b/>
          <w:bCs/>
          <w:lang w:val="ru-RU"/>
        </w:rPr>
        <w:t>“</w:t>
      </w:r>
      <w:r w:rsidRPr="00CB00B5">
        <w:rPr>
          <w:b/>
          <w:bCs/>
          <w:i/>
          <w:iCs/>
          <w:lang w:val="ru-RU"/>
        </w:rPr>
        <w:t>дополнительное</w:t>
      </w:r>
      <w:r>
        <w:rPr>
          <w:b/>
          <w:bCs/>
          <w:i/>
          <w:iCs/>
          <w:lang w:val="ru-RU"/>
        </w:rPr>
        <w:t xml:space="preserve"> эксплуатационное описание</w:t>
      </w:r>
      <w:r w:rsidR="002502AA" w:rsidRPr="002502AA">
        <w:rPr>
          <w:b/>
          <w:bCs/>
          <w:lang w:val="ru-RU"/>
        </w:rPr>
        <w:t>”</w:t>
      </w:r>
      <w:r>
        <w:rPr>
          <w:b/>
          <w:bCs/>
          <w:lang w:val="ru-RU"/>
        </w:rPr>
        <w:t xml:space="preserve"> означает дополнительное эксплуатационное описание, проставляемое в круге и определяющее специальный тип эксплуатации (индекс или индексы несущей способности и обозначение категории скорости), который также является разрешенным для шины</w:t>
      </w:r>
      <w:r w:rsidR="002502AA">
        <w:rPr>
          <w:b/>
          <w:bCs/>
          <w:lang w:val="ru-RU"/>
        </w:rPr>
        <w:t>,</w:t>
      </w:r>
      <w:r>
        <w:rPr>
          <w:b/>
          <w:bCs/>
          <w:lang w:val="ru-RU"/>
        </w:rPr>
        <w:t xml:space="preserve"> помимо применимых значений изменения нагрузки в зависимости от скорости (см. приложение 8);</w:t>
      </w:r>
      <w:r w:rsidRPr="002502AA">
        <w:rPr>
          <w:lang w:val="ru-RU"/>
        </w:rPr>
        <w:t>».</w:t>
      </w:r>
      <w:bookmarkStart w:id="18" w:name="_Hlk117514566"/>
      <w:bookmarkEnd w:id="18"/>
    </w:p>
    <w:p w14:paraId="0FB6E21E" w14:textId="77777777" w:rsidR="00810918" w:rsidRPr="006D30C0" w:rsidRDefault="00810918" w:rsidP="00810918">
      <w:pPr>
        <w:spacing w:after="120"/>
        <w:ind w:left="1134" w:right="1134"/>
        <w:jc w:val="both"/>
      </w:pPr>
      <w:bookmarkStart w:id="19" w:name="_Hlk117545695"/>
      <w:r>
        <w:rPr>
          <w:i/>
          <w:iCs/>
        </w:rPr>
        <w:t>Пункт 3.1.5.2</w:t>
      </w:r>
      <w:r>
        <w:t xml:space="preserve"> изменить следующим образом:</w:t>
      </w:r>
    </w:p>
    <w:p w14:paraId="760D5F67" w14:textId="2FBEC635" w:rsidR="00810918" w:rsidRPr="006D30C0" w:rsidRDefault="00810918" w:rsidP="00810918">
      <w:pPr>
        <w:pStyle w:val="para"/>
        <w:rPr>
          <w:lang w:val="ru-RU"/>
        </w:rPr>
      </w:pPr>
      <w:bookmarkStart w:id="20" w:name="_Hlk117546534"/>
      <w:bookmarkEnd w:id="19"/>
      <w:r>
        <w:rPr>
          <w:lang w:val="ru-RU"/>
        </w:rPr>
        <w:t>«3.1.5.1</w:t>
      </w:r>
      <w:r>
        <w:rPr>
          <w:lang w:val="ru-RU"/>
        </w:rPr>
        <w:tab/>
        <w:t>индекс категории номинальной скорости</w:t>
      </w:r>
      <w:r>
        <w:rPr>
          <w:strike/>
          <w:lang w:val="ru-RU"/>
        </w:rPr>
        <w:t>, к которой относится шина,</w:t>
      </w:r>
      <w:r>
        <w:rPr>
          <w:lang w:val="ru-RU"/>
        </w:rPr>
        <w:t xml:space="preserve"> в виде обозначения, указанного в пункте 2.31.2 выше;</w:t>
      </w:r>
      <w:bookmarkEnd w:id="20"/>
    </w:p>
    <w:p w14:paraId="7A11EFB2" w14:textId="121D146B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>3.1.5.2</w:t>
      </w:r>
      <w:r>
        <w:rPr>
          <w:lang w:val="ru-RU"/>
        </w:rPr>
        <w:tab/>
        <w:t xml:space="preserve">указание </w:t>
      </w:r>
      <w:r>
        <w:rPr>
          <w:strike/>
          <w:lang w:val="ru-RU"/>
        </w:rPr>
        <w:t>второй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дополнительной </w:t>
      </w:r>
      <w:r>
        <w:rPr>
          <w:lang w:val="ru-RU"/>
        </w:rPr>
        <w:t>категории скорости, если применяются положения пункта 6.2.5 ниже;».</w:t>
      </w:r>
      <w:bookmarkStart w:id="21" w:name="_Hlk117514966"/>
      <w:bookmarkEnd w:id="21"/>
    </w:p>
    <w:p w14:paraId="1D25747B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Включить новые пункты 3.1.7.1 и 3.1.7.2</w:t>
      </w:r>
      <w:r>
        <w:t xml:space="preserve"> следующего содержания:</w:t>
      </w:r>
    </w:p>
    <w:p w14:paraId="40F24D0E" w14:textId="553925EF" w:rsidR="00810918" w:rsidRPr="006D30C0" w:rsidRDefault="00810918" w:rsidP="00810918">
      <w:pPr>
        <w:pStyle w:val="para"/>
        <w:rPr>
          <w:b/>
          <w:bCs/>
          <w:lang w:val="ru-RU"/>
        </w:rPr>
      </w:pPr>
      <w:r>
        <w:rPr>
          <w:lang w:val="ru-RU"/>
        </w:rPr>
        <w:t>«</w:t>
      </w:r>
      <w:r>
        <w:rPr>
          <w:b/>
          <w:bCs/>
          <w:lang w:val="ru-RU"/>
        </w:rPr>
        <w:t>3.1.7.1</w:t>
      </w:r>
      <w:r>
        <w:rPr>
          <w:lang w:val="ru-RU"/>
        </w:rPr>
        <w:tab/>
      </w:r>
      <w:r>
        <w:rPr>
          <w:b/>
          <w:bCs/>
          <w:lang w:val="ru-RU"/>
        </w:rPr>
        <w:t>указание индекса или индексов несущей способности, соответствующего(их) категории номинальной скорости;</w:t>
      </w:r>
      <w:bookmarkStart w:id="22" w:name="_Hlk117513164"/>
      <w:bookmarkStart w:id="23" w:name="_Hlk117546441"/>
      <w:bookmarkEnd w:id="22"/>
      <w:bookmarkEnd w:id="23"/>
    </w:p>
    <w:p w14:paraId="2A82D8AC" w14:textId="6BCBD40B" w:rsidR="00810918" w:rsidRPr="006D30C0" w:rsidRDefault="00810918" w:rsidP="00810918">
      <w:pPr>
        <w:pStyle w:val="para"/>
        <w:rPr>
          <w:b/>
          <w:bCs/>
          <w:lang w:val="ru-RU"/>
        </w:rPr>
      </w:pPr>
      <w:r>
        <w:rPr>
          <w:b/>
          <w:bCs/>
          <w:lang w:val="ru-RU"/>
        </w:rPr>
        <w:t>3.1.7.2</w:t>
      </w:r>
      <w:r>
        <w:rPr>
          <w:lang w:val="ru-RU"/>
        </w:rPr>
        <w:tab/>
      </w:r>
      <w:r>
        <w:rPr>
          <w:b/>
          <w:bCs/>
          <w:lang w:val="ru-RU"/>
        </w:rPr>
        <w:t>указание индекса или индексов несущей способности, соответствующего(их) дополнительной категории скорости, если применяются положения пункта 6.2.5 ниже;</w:t>
      </w:r>
      <w:r w:rsidRPr="00781FCB">
        <w:rPr>
          <w:lang w:val="ru-RU"/>
        </w:rPr>
        <w:t>».</w:t>
      </w:r>
    </w:p>
    <w:p w14:paraId="78BEF601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Пункт 4.1.5</w:t>
      </w:r>
      <w:r>
        <w:t xml:space="preserve"> изменить следующим образом:</w:t>
      </w:r>
    </w:p>
    <w:p w14:paraId="50F0750E" w14:textId="673031EE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>«4.1.5</w:t>
      </w:r>
      <w:r>
        <w:rPr>
          <w:lang w:val="ru-RU"/>
        </w:rPr>
        <w:tab/>
      </w:r>
      <w:r>
        <w:rPr>
          <w:lang w:val="ru-RU"/>
        </w:rPr>
        <w:tab/>
        <w:t xml:space="preserve">обозначение категории </w:t>
      </w:r>
      <w:r>
        <w:rPr>
          <w:b/>
          <w:bCs/>
          <w:lang w:val="ru-RU"/>
        </w:rPr>
        <w:t xml:space="preserve">номинальной </w:t>
      </w:r>
      <w:r>
        <w:rPr>
          <w:lang w:val="ru-RU"/>
        </w:rPr>
        <w:t>скорости;».</w:t>
      </w:r>
    </w:p>
    <w:p w14:paraId="33C77B1F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Включить новый пункт 4.1.5.1</w:t>
      </w:r>
      <w:r>
        <w:t xml:space="preserve"> следующего содержания:</w:t>
      </w:r>
    </w:p>
    <w:p w14:paraId="06CB105C" w14:textId="1795575C" w:rsidR="00810918" w:rsidRPr="006D30C0" w:rsidRDefault="00810918" w:rsidP="00810918">
      <w:pPr>
        <w:pStyle w:val="para"/>
        <w:rPr>
          <w:b/>
          <w:bCs/>
          <w:lang w:val="ru-RU"/>
        </w:rPr>
      </w:pPr>
      <w:r>
        <w:rPr>
          <w:lang w:val="ru-RU"/>
        </w:rPr>
        <w:t>«</w:t>
      </w:r>
      <w:r>
        <w:rPr>
          <w:b/>
          <w:bCs/>
          <w:lang w:val="ru-RU"/>
        </w:rPr>
        <w:t>4.1.5.1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обозначение категории скорости E может использоваться только для дополнительного эксплуатационного описания</w:t>
      </w:r>
      <w:r w:rsidRPr="003A5BCB">
        <w:rPr>
          <w:lang w:val="ru-RU"/>
        </w:rPr>
        <w:t>».</w:t>
      </w:r>
      <w:bookmarkStart w:id="24" w:name="_Hlk117510921"/>
      <w:bookmarkEnd w:id="24"/>
    </w:p>
    <w:p w14:paraId="373F4076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Пункт 4.1.6</w:t>
      </w:r>
      <w:r>
        <w:t xml:space="preserve"> изменить следующим образом:</w:t>
      </w:r>
    </w:p>
    <w:p w14:paraId="1098BAB3" w14:textId="5739F76C" w:rsidR="00810918" w:rsidRPr="006D30C0" w:rsidRDefault="00810918" w:rsidP="00810918">
      <w:pPr>
        <w:spacing w:after="120"/>
        <w:ind w:left="2268" w:right="1134" w:hanging="1134"/>
        <w:jc w:val="both"/>
      </w:pPr>
      <w:r>
        <w:t>«4.1.6</w:t>
      </w:r>
      <w:r>
        <w:tab/>
      </w:r>
      <w:r>
        <w:tab/>
        <w:t>индексы несущей способности</w:t>
      </w:r>
      <w:r>
        <w:rPr>
          <w:b/>
          <w:bCs/>
        </w:rPr>
        <w:t>, соответствующие обозначению категории номинальной скорости</w:t>
      </w:r>
      <w:r>
        <w:t>;».</w:t>
      </w:r>
    </w:p>
    <w:p w14:paraId="4E3F119C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Пункт 6.2.4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p w14:paraId="64936A6E" w14:textId="6D9DC05B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>«6.2.4</w:t>
      </w:r>
      <w:r>
        <w:rPr>
          <w:lang w:val="ru-RU"/>
        </w:rPr>
        <w:tab/>
      </w:r>
      <w:r>
        <w:rPr>
          <w:lang w:val="ru-RU"/>
        </w:rPr>
        <w:tab/>
        <w:t>В случае заявки на официальное утверждение типа шины по комбинации величин нагрузки и скорости, которые даны в таблице, приведенной в приложении 8, испытание на прочность, предусмотренное в пункте 6.2.1 выше, для величин нагрузки и скорости, не являющихся номинальными величинами, проводить необязательно».</w:t>
      </w:r>
    </w:p>
    <w:p w14:paraId="0666F939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Пункт 6.2.5</w:t>
      </w:r>
      <w:r>
        <w:t xml:space="preserve"> изменить следующим образом:</w:t>
      </w:r>
    </w:p>
    <w:p w14:paraId="3773AB77" w14:textId="6D574583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>«6.2.5</w:t>
      </w:r>
      <w:r>
        <w:rPr>
          <w:lang w:val="ru-RU"/>
        </w:rPr>
        <w:tab/>
      </w:r>
      <w:r>
        <w:rPr>
          <w:lang w:val="ru-RU"/>
        </w:rPr>
        <w:tab/>
        <w:t xml:space="preserve">В случае заявки на официальное утверждение типа шины, на которой </w:t>
      </w:r>
      <w:r>
        <w:rPr>
          <w:strike/>
          <w:lang w:val="ru-RU"/>
        </w:rPr>
        <w:t>указана комбинация величин нагрузки и скорости в дополнение к той, на которую распространяется изменение нагрузки в зависимости от скорости, как это указано в таблице приложения 8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>проставлено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дополнительное эксплуатационное описание</w:t>
      </w:r>
      <w:r>
        <w:rPr>
          <w:lang w:val="ru-RU"/>
        </w:rPr>
        <w:t>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испытание на </w:t>
      </w:r>
      <w:r>
        <w:rPr>
          <w:lang w:val="ru-RU"/>
        </w:rPr>
        <w:lastRenderedPageBreak/>
        <w:t>прочность, предписанное в пункте 6.2.1 выше, проводят также на второй шине того же типа в условиях дополнительной комбинации нагрузки/скорости и при применимом давлении в шине. По выбору изготовителя шины может быть представлено одно испытание в соответствии с максимальным индексом нагрузки, максимальным условным обозначении категории скорости и минимальным указанным испытательным давлении в шине».</w:t>
      </w:r>
    </w:p>
    <w:p w14:paraId="6B85D110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Включить новый пункт 6.2.5.1</w:t>
      </w:r>
      <w:r>
        <w:t xml:space="preserve"> следующего содержания:</w:t>
      </w:r>
    </w:p>
    <w:p w14:paraId="07B2550B" w14:textId="02540DE9" w:rsidR="00810918" w:rsidRPr="006D30C0" w:rsidRDefault="00810918" w:rsidP="00810918">
      <w:pPr>
        <w:spacing w:after="120"/>
        <w:ind w:left="2268" w:right="1134" w:hanging="1134"/>
        <w:jc w:val="both"/>
      </w:pPr>
      <w:bookmarkStart w:id="25" w:name="_Hlk118793180"/>
      <w:r>
        <w:t>«</w:t>
      </w:r>
      <w:r>
        <w:rPr>
          <w:b/>
          <w:bCs/>
        </w:rPr>
        <w:t>6.2.5.1</w:t>
      </w:r>
      <w:r>
        <w:tab/>
      </w:r>
      <w:r>
        <w:rPr>
          <w:b/>
          <w:bCs/>
        </w:rPr>
        <w:t>Шины, имеющие маркировку с дополнительным эксплуатационным описанием, у которых несущая способность приближается с максимальной разницей в +[3]</w:t>
      </w:r>
      <w:r w:rsidR="00782FCA">
        <w:rPr>
          <w:b/>
          <w:bCs/>
        </w:rPr>
        <w:t> </w:t>
      </w:r>
      <w:r>
        <w:rPr>
          <w:b/>
          <w:bCs/>
        </w:rPr>
        <w:t>% к комбинации нагрузки/скорости, применимой к обозначению категории номинальной скорости (см. приложение 8), могут быть освобождены от проведения дополнительного испытания на нагрузку/скорость</w:t>
      </w:r>
      <w:r w:rsidRPr="00782FCA">
        <w:t>».</w:t>
      </w:r>
      <w:bookmarkStart w:id="26" w:name="_Hlk118458890"/>
      <w:bookmarkEnd w:id="26"/>
    </w:p>
    <w:p w14:paraId="5F752EC8" w14:textId="77777777" w:rsidR="00810918" w:rsidRPr="006D30C0" w:rsidRDefault="00810918" w:rsidP="00810918">
      <w:pPr>
        <w:spacing w:after="120"/>
        <w:ind w:left="1134" w:right="1134"/>
        <w:jc w:val="both"/>
      </w:pPr>
      <w:bookmarkStart w:id="27" w:name="_Hlk118109726"/>
      <w:bookmarkEnd w:id="25"/>
      <w:r>
        <w:rPr>
          <w:i/>
          <w:iCs/>
        </w:rPr>
        <w:t>Пункт 6.3.1</w:t>
      </w:r>
      <w:r>
        <w:t xml:space="preserve"> изменить следующим образом:</w:t>
      </w:r>
    </w:p>
    <w:p w14:paraId="2D9099CE" w14:textId="3C63072C" w:rsidR="00810918" w:rsidRPr="006D30C0" w:rsidRDefault="00810918" w:rsidP="00BF41B9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bookmarkStart w:id="28" w:name="_Hlk117259604"/>
      <w:bookmarkEnd w:id="7"/>
      <w:bookmarkEnd w:id="27"/>
      <w:r>
        <w:t>«6.3.1</w:t>
      </w:r>
      <w:r>
        <w:tab/>
        <w:t xml:space="preserve">Для классификации в качестве </w:t>
      </w:r>
      <w:r w:rsidR="00782FCA" w:rsidRPr="00782FCA">
        <w:t>“</w:t>
      </w:r>
      <w:r>
        <w:t>шины специального назначения</w:t>
      </w:r>
      <w:r w:rsidR="00782FCA" w:rsidRPr="00782FCA">
        <w:t>”</w:t>
      </w:r>
      <w:r>
        <w:t xml:space="preserve"> шина должна иметь блоковый рисунок протектора, в котором блоки* крупнее и расставлены шире, чем в обычных шинах, и должна иметь следующие характеристики:</w:t>
      </w:r>
      <w:bookmarkEnd w:id="28"/>
    </w:p>
    <w:p w14:paraId="1F6943F0" w14:textId="3E17019F" w:rsidR="00810918" w:rsidRPr="006D30C0" w:rsidRDefault="00810918" w:rsidP="00BF41B9">
      <w:pPr>
        <w:pStyle w:val="SingleTxtG"/>
        <w:spacing w:after="0"/>
        <w:ind w:left="2268"/>
        <w:rPr>
          <w:bCs/>
        </w:rPr>
      </w:pPr>
      <w:r>
        <w:t>для шин класса С2: глубина рисунка протектора ≥11 мм и коэффициент пустотности ≥35</w:t>
      </w:r>
      <w:r w:rsidR="00782FCA">
        <w:rPr>
          <w:lang w:val="en-US"/>
        </w:rPr>
        <w:t> </w:t>
      </w:r>
      <w:r>
        <w:t>%;</w:t>
      </w:r>
    </w:p>
    <w:p w14:paraId="24600855" w14:textId="3E49B25B" w:rsidR="00810918" w:rsidRPr="006D30C0" w:rsidRDefault="00810918" w:rsidP="00BF41B9">
      <w:pPr>
        <w:spacing w:after="120"/>
        <w:ind w:left="2268" w:right="1134"/>
        <w:jc w:val="both"/>
        <w:rPr>
          <w:bCs/>
        </w:rPr>
      </w:pPr>
      <w:r>
        <w:t>для шин класса С3: глубина рисунка протектора ≥16 мм и коэффициент пустотности ≥35</w:t>
      </w:r>
      <w:r w:rsidR="002104E7">
        <w:rPr>
          <w:lang w:val="en-US"/>
        </w:rPr>
        <w:t> </w:t>
      </w:r>
      <w:r>
        <w:t>%.</w:t>
      </w:r>
    </w:p>
    <w:p w14:paraId="132C7CEC" w14:textId="2C4C32BD" w:rsidR="00810918" w:rsidRPr="008627A6" w:rsidRDefault="00810918" w:rsidP="00FF79D0">
      <w:pPr>
        <w:spacing w:after="120" w:line="220" w:lineRule="exact"/>
        <w:ind w:left="2268" w:right="1134"/>
        <w:jc w:val="both"/>
        <w:rPr>
          <w:sz w:val="18"/>
          <w:szCs w:val="18"/>
        </w:rPr>
      </w:pPr>
      <w:r w:rsidRPr="002104E7">
        <w:rPr>
          <w:szCs w:val="20"/>
        </w:rPr>
        <w:t>*</w:t>
      </w:r>
      <w:r w:rsidRPr="002104E7">
        <w:rPr>
          <w:b/>
          <w:bCs/>
          <w:sz w:val="18"/>
          <w:szCs w:val="18"/>
        </w:rPr>
        <w:t xml:space="preserve"> </w:t>
      </w:r>
      <w:r w:rsidR="002104E7" w:rsidRPr="002104E7">
        <w:rPr>
          <w:b/>
          <w:bCs/>
          <w:sz w:val="18"/>
          <w:szCs w:val="18"/>
        </w:rPr>
        <w:t xml:space="preserve"> </w:t>
      </w:r>
      <w:r w:rsidRPr="002104E7">
        <w:rPr>
          <w:b/>
          <w:bCs/>
          <w:sz w:val="18"/>
          <w:szCs w:val="18"/>
        </w:rPr>
        <w:t>Блоки могут иметь форму выступов и шипов</w:t>
      </w:r>
      <w:r w:rsidRPr="008627A6">
        <w:rPr>
          <w:sz w:val="18"/>
          <w:szCs w:val="18"/>
        </w:rPr>
        <w:t>».</w:t>
      </w:r>
    </w:p>
    <w:p w14:paraId="09FFF5F8" w14:textId="125A3EE9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Приложение 3, пример 2, пункт 1</w:t>
      </w:r>
      <w:r w:rsidR="009F6CB9">
        <w:rPr>
          <w:i/>
          <w:iCs/>
        </w:rPr>
        <w:t>,</w:t>
      </w:r>
      <w:r>
        <w:t xml:space="preserve"> изменить следующим образом:</w:t>
      </w:r>
    </w:p>
    <w:p w14:paraId="3B8BF054" w14:textId="6608BC8C" w:rsidR="00810918" w:rsidRPr="006D30C0" w:rsidRDefault="00810918" w:rsidP="00810918">
      <w:pPr>
        <w:pStyle w:val="para"/>
        <w:rPr>
          <w:lang w:val="ru-RU"/>
        </w:rPr>
      </w:pPr>
      <w:bookmarkStart w:id="29" w:name="_Hlk118109586"/>
      <w:r>
        <w:rPr>
          <w:lang w:val="ru-RU"/>
        </w:rPr>
        <w:t>«1.</w:t>
      </w:r>
      <w:r>
        <w:rPr>
          <w:lang w:val="ru-RU"/>
        </w:rPr>
        <w:tab/>
        <w:t>Эту маркировку наносят на шину,</w:t>
      </w:r>
    </w:p>
    <w:p w14:paraId="028F9A11" w14:textId="77777777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ab/>
        <w:t>имеющую номинальную ширину профиля 255;</w:t>
      </w:r>
    </w:p>
    <w:p w14:paraId="5A161F98" w14:textId="77777777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ab/>
        <w:t xml:space="preserve">имеющую номинальное отношение высоты профиля к его ширине, равное 70; </w:t>
      </w:r>
    </w:p>
    <w:p w14:paraId="1DC6E483" w14:textId="77777777" w:rsidR="00810918" w:rsidRPr="00810918" w:rsidRDefault="00810918" w:rsidP="00810918">
      <w:pPr>
        <w:pStyle w:val="para"/>
        <w:rPr>
          <w:lang w:val="ru-RU"/>
        </w:rPr>
      </w:pPr>
      <w:r>
        <w:rPr>
          <w:lang w:val="ru-RU"/>
        </w:rPr>
        <w:tab/>
        <w:t>имеющую радиальную конструкцию (R);</w:t>
      </w:r>
    </w:p>
    <w:p w14:paraId="72393B58" w14:textId="77777777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ab/>
        <w:t>имеющую номинальный диаметр обода 572 мм, соответствующий коду 22,5;</w:t>
      </w:r>
    </w:p>
    <w:p w14:paraId="18A6A34B" w14:textId="0B6920EE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ab/>
        <w:t xml:space="preserve">имеющую несущую способность 3150 кг для одиночной и 2900 кг для сдвоенной шины, соответствующую индексам </w:t>
      </w:r>
      <w:r>
        <w:rPr>
          <w:strike/>
          <w:lang w:val="ru-RU"/>
        </w:rPr>
        <w:t>нагрузки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несущей способности </w:t>
      </w:r>
      <w:r>
        <w:rPr>
          <w:lang w:val="ru-RU"/>
        </w:rPr>
        <w:t>148 и 145 и указанную в приложении 4 к настоящим Правилам;</w:t>
      </w:r>
    </w:p>
    <w:p w14:paraId="4BD345B1" w14:textId="77777777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ab/>
        <w:t>рассчитанную на исходную скорость 100 км/ч, соответствующую обозначению категории скорости J;</w:t>
      </w:r>
    </w:p>
    <w:p w14:paraId="03258227" w14:textId="23CBE2EA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ab/>
        <w:t xml:space="preserve">принадлежащую к категории использования </w:t>
      </w:r>
      <w:r w:rsidR="00822278" w:rsidRPr="00822278">
        <w:rPr>
          <w:lang w:val="ru-RU"/>
        </w:rPr>
        <w:t>“</w:t>
      </w:r>
      <w:r>
        <w:rPr>
          <w:lang w:val="ru-RU"/>
        </w:rPr>
        <w:t>зимняя шина: М+S</w:t>
      </w:r>
      <w:r w:rsidR="00822278" w:rsidRPr="0039377D">
        <w:rPr>
          <w:lang w:val="ru-RU"/>
        </w:rPr>
        <w:t>”</w:t>
      </w:r>
      <w:r>
        <w:rPr>
          <w:lang w:val="ru-RU"/>
        </w:rPr>
        <w:t>;</w:t>
      </w:r>
    </w:p>
    <w:p w14:paraId="50FEC664" w14:textId="597DB12F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ab/>
        <w:t xml:space="preserve">предназначенную для использования, кроме того, на скорости 120 км/ч (категория скорости L) с несущей способностью 3000 кг для одиночной и 2725 кг для сдвоенной шины, соответствующей индексам </w:t>
      </w:r>
      <w:r>
        <w:rPr>
          <w:strike/>
          <w:lang w:val="ru-RU"/>
        </w:rPr>
        <w:t>нагрузки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несущей способности </w:t>
      </w:r>
      <w:r>
        <w:rPr>
          <w:lang w:val="ru-RU"/>
        </w:rPr>
        <w:t>145 и 143 и указанной в приложении 4 к настоящим Правилам;</w:t>
      </w:r>
    </w:p>
    <w:p w14:paraId="590DDB52" w14:textId="2D2E88E5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ab/>
        <w:t>пригодную для установки без камеры: «TUBELESS» («БЕСКАМЕРНАЯ»);</w:t>
      </w:r>
    </w:p>
    <w:p w14:paraId="03A3C657" w14:textId="77777777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ab/>
        <w:t>изготовленную в течение двадцать пятой недели 2003 года; и</w:t>
      </w:r>
    </w:p>
    <w:p w14:paraId="3CFC9A26" w14:textId="450B0808" w:rsidR="00810918" w:rsidRPr="006D30C0" w:rsidRDefault="00810918" w:rsidP="00810918">
      <w:pPr>
        <w:pStyle w:val="para"/>
        <w:rPr>
          <w:lang w:val="ru-RU"/>
        </w:rPr>
      </w:pPr>
      <w:r>
        <w:rPr>
          <w:lang w:val="ru-RU"/>
        </w:rPr>
        <w:tab/>
        <w:t xml:space="preserve">предназначенную для накачивания до давления 800 кПа при испытании на прочность в зависимости от обоих значений нагрузки/скорости в примере 1, до давления 800 кПа — при испытании на прочность в </w:t>
      </w:r>
      <w:r>
        <w:rPr>
          <w:lang w:val="ru-RU"/>
        </w:rPr>
        <w:lastRenderedPageBreak/>
        <w:t>зависимости от нагрузки/скорости в соответствии с основной комбинацией нагрузки/скорости и до давления 750 кПа — при испытании в соответствии с дополнительной комбинацией нагрузки/скорости в примере 2».</w:t>
      </w:r>
    </w:p>
    <w:bookmarkEnd w:id="29"/>
    <w:p w14:paraId="41B27387" w14:textId="77777777" w:rsidR="00810918" w:rsidRPr="006D30C0" w:rsidRDefault="00810918" w:rsidP="00810918">
      <w:pPr>
        <w:spacing w:after="120"/>
        <w:ind w:left="2268" w:right="1134" w:hanging="1134"/>
        <w:jc w:val="both"/>
      </w:pPr>
      <w:r>
        <w:rPr>
          <w:i/>
          <w:iCs/>
        </w:rPr>
        <w:t>Приложение 6, пункт 4</w:t>
      </w:r>
      <w:r>
        <w:t xml:space="preserve"> изменить следующим образом:</w:t>
      </w:r>
    </w:p>
    <w:p w14:paraId="7606E612" w14:textId="11D7FC54" w:rsidR="00810918" w:rsidRPr="006D30C0" w:rsidRDefault="00810918" w:rsidP="00810918">
      <w:pPr>
        <w:spacing w:after="120"/>
        <w:ind w:left="2268" w:right="1134" w:hanging="1134"/>
        <w:jc w:val="both"/>
      </w:pPr>
      <w:r>
        <w:t>«4.</w:t>
      </w:r>
      <w:r>
        <w:tab/>
        <w:t xml:space="preserve">Габаритная ширина шины измеряется </w:t>
      </w:r>
      <w:r>
        <w:rPr>
          <w:strike/>
        </w:rPr>
        <w:t>при помощи кронциркуля</w:t>
      </w:r>
      <w:r>
        <w:t xml:space="preserve"> с учетом толщины защитных выступов или полос в шести точках, расположенных на одинаковом расстоянии друг от друга; в качестве габаритной ширины принимается максимальная измеренная величина».</w:t>
      </w:r>
    </w:p>
    <w:p w14:paraId="01B52D30" w14:textId="77777777" w:rsidR="00810918" w:rsidRPr="006D30C0" w:rsidRDefault="00810918" w:rsidP="00810918">
      <w:pPr>
        <w:spacing w:after="120"/>
        <w:ind w:left="1134" w:right="1134"/>
        <w:jc w:val="both"/>
      </w:pPr>
      <w:bookmarkStart w:id="30" w:name="_Hlk118108256"/>
      <w:r>
        <w:rPr>
          <w:i/>
          <w:iCs/>
        </w:rPr>
        <w:t>Приложение 7, пункт 2.1</w:t>
      </w:r>
      <w:r>
        <w:t xml:space="preserve"> изменить следующим образом:</w:t>
      </w:r>
    </w:p>
    <w:p w14:paraId="1E934C9A" w14:textId="46033B81" w:rsidR="00810918" w:rsidRPr="006D30C0" w:rsidRDefault="00810918" w:rsidP="00810918">
      <w:pPr>
        <w:pStyle w:val="para"/>
        <w:rPr>
          <w:lang w:val="ru-RU"/>
        </w:rPr>
      </w:pPr>
      <w:bookmarkStart w:id="31" w:name="_Hlk118108367"/>
      <w:bookmarkEnd w:id="30"/>
      <w:r>
        <w:rPr>
          <w:lang w:val="ru-RU"/>
        </w:rPr>
        <w:t>«2.1</w:t>
      </w:r>
      <w:r>
        <w:rPr>
          <w:lang w:val="ru-RU"/>
        </w:rPr>
        <w:tab/>
        <w:t xml:space="preserve">Смонтированная на ободе шина устанавливается на испытательную ось и приводится в соприкосновение с наружной поверхностью гладкого испытательного ведущего барабана диаметром </w:t>
      </w:r>
      <w:r>
        <w:rPr>
          <w:b/>
          <w:bCs/>
          <w:lang w:val="ru-RU"/>
        </w:rPr>
        <w:t>по меньшей мере</w:t>
      </w:r>
      <w:r>
        <w:rPr>
          <w:lang w:val="ru-RU"/>
        </w:rPr>
        <w:t xml:space="preserve"> 1,70 м ± 1</w:t>
      </w:r>
      <w:r w:rsidR="0039377D">
        <w:rPr>
          <w:lang w:val="en-US"/>
        </w:rPr>
        <w:t> </w:t>
      </w:r>
      <w:r>
        <w:rPr>
          <w:lang w:val="ru-RU"/>
        </w:rPr>
        <w:t>%, поверхность которого имеет по меньшей мере такую же ширину, как и протектор шины».</w:t>
      </w:r>
      <w:bookmarkStart w:id="32" w:name="_Hlk118108351"/>
      <w:bookmarkEnd w:id="31"/>
      <w:bookmarkEnd w:id="32"/>
    </w:p>
    <w:p w14:paraId="13EE7256" w14:textId="77777777" w:rsidR="00810918" w:rsidRPr="006D30C0" w:rsidRDefault="00810918" w:rsidP="00810918">
      <w:pPr>
        <w:spacing w:after="120"/>
        <w:ind w:left="1134" w:right="1134"/>
        <w:jc w:val="both"/>
      </w:pPr>
      <w:r>
        <w:rPr>
          <w:i/>
          <w:iCs/>
        </w:rPr>
        <w:t>Приложение 7, пункт 3.1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p w14:paraId="3DA5152C" w14:textId="5BF2CD98" w:rsidR="00810918" w:rsidRPr="006D30C0" w:rsidRDefault="00810918" w:rsidP="00810918">
      <w:pPr>
        <w:pStyle w:val="para"/>
        <w:rPr>
          <w:szCs w:val="18"/>
          <w:lang w:val="ru-RU"/>
        </w:rPr>
      </w:pPr>
      <w:r>
        <w:rPr>
          <w:lang w:val="ru-RU"/>
        </w:rPr>
        <w:t>«3.1</w:t>
      </w:r>
      <w:r>
        <w:rPr>
          <w:lang w:val="ru-RU"/>
        </w:rPr>
        <w:tab/>
        <w:t>Данная программа применяется:</w:t>
      </w:r>
    </w:p>
    <w:p w14:paraId="012A2137" w14:textId="77777777" w:rsidR="00810918" w:rsidRPr="006D30C0" w:rsidRDefault="00810918" w:rsidP="00810918">
      <w:pPr>
        <w:pStyle w:val="para"/>
        <w:rPr>
          <w:szCs w:val="18"/>
          <w:lang w:val="ru-RU"/>
        </w:rPr>
      </w:pPr>
      <w:r>
        <w:rPr>
          <w:lang w:val="ru-RU"/>
        </w:rPr>
        <w:t>3.1.1</w:t>
      </w:r>
      <w:r>
        <w:rPr>
          <w:lang w:val="ru-RU"/>
        </w:rPr>
        <w:tab/>
        <w:t>ко всем шинам, маркированным индексом несущей способности не более 121 для одиночной шины;</w:t>
      </w:r>
    </w:p>
    <w:p w14:paraId="4848E17E" w14:textId="0FA29790" w:rsidR="00810918" w:rsidRPr="006D30C0" w:rsidRDefault="00810918" w:rsidP="00810918">
      <w:pPr>
        <w:pStyle w:val="para"/>
        <w:rPr>
          <w:szCs w:val="18"/>
          <w:lang w:val="ru-RU"/>
        </w:rPr>
      </w:pPr>
      <w:r>
        <w:rPr>
          <w:lang w:val="ru-RU"/>
        </w:rPr>
        <w:t>3.1.2</w:t>
      </w:r>
      <w:r>
        <w:rPr>
          <w:lang w:val="ru-RU"/>
        </w:rPr>
        <w:tab/>
        <w:t xml:space="preserve">к шинам, маркированным индексом несущей способности не менее 122 для сдвоенной шины и имеющим дополнительную маркировку </w:t>
      </w:r>
      <w:r w:rsidR="0039377D" w:rsidRPr="0039377D">
        <w:rPr>
          <w:lang w:val="ru-RU"/>
        </w:rPr>
        <w:t>“</w:t>
      </w:r>
      <w:r>
        <w:rPr>
          <w:lang w:val="ru-RU"/>
        </w:rPr>
        <w:t>С</w:t>
      </w:r>
      <w:r w:rsidR="0039377D" w:rsidRPr="0039377D">
        <w:rPr>
          <w:lang w:val="ru-RU"/>
        </w:rPr>
        <w:t>”</w:t>
      </w:r>
      <w:r>
        <w:rPr>
          <w:lang w:val="ru-RU"/>
        </w:rPr>
        <w:t xml:space="preserve"> либо </w:t>
      </w:r>
      <w:r w:rsidR="0039377D" w:rsidRPr="0039377D">
        <w:rPr>
          <w:lang w:val="ru-RU"/>
        </w:rPr>
        <w:t>“</w:t>
      </w:r>
      <w:r>
        <w:rPr>
          <w:lang w:val="ru-RU"/>
        </w:rPr>
        <w:t>LT</w:t>
      </w:r>
      <w:r w:rsidR="0039377D" w:rsidRPr="0039377D">
        <w:rPr>
          <w:lang w:val="ru-RU"/>
        </w:rPr>
        <w:t>”</w:t>
      </w:r>
      <w:r>
        <w:rPr>
          <w:lang w:val="ru-RU"/>
        </w:rPr>
        <w:t>, указанную в пункте 3.1.14 настоящих Правил».</w:t>
      </w:r>
    </w:p>
    <w:p w14:paraId="2EFF868D" w14:textId="77777777" w:rsidR="00810918" w:rsidRPr="006D30C0" w:rsidRDefault="00810918" w:rsidP="00AD0B60">
      <w:pPr>
        <w:pageBreakBefore/>
        <w:spacing w:after="120"/>
        <w:ind w:left="1134" w:right="1134"/>
        <w:jc w:val="both"/>
        <w:rPr>
          <w:bCs/>
          <w:sz w:val="28"/>
        </w:rPr>
      </w:pPr>
      <w:bookmarkStart w:id="33" w:name="_Hlk118119125"/>
      <w:r>
        <w:rPr>
          <w:i/>
          <w:iCs/>
        </w:rPr>
        <w:lastRenderedPageBreak/>
        <w:t>Приложение 7, добавление 1</w:t>
      </w:r>
      <w:r>
        <w:t xml:space="preserve"> изменить следующим образом: </w:t>
      </w:r>
      <w:bookmarkStart w:id="34" w:name="_Hlk118111070"/>
      <w:bookmarkStart w:id="35" w:name="_Toc340666256"/>
      <w:bookmarkStart w:id="36" w:name="_Toc340745118"/>
      <w:bookmarkEnd w:id="33"/>
    </w:p>
    <w:p w14:paraId="1BD9A41E" w14:textId="08AAF5C5" w:rsidR="00810918" w:rsidRPr="006D30C0" w:rsidRDefault="00810918" w:rsidP="00810918">
      <w:pPr>
        <w:pStyle w:val="HChG"/>
      </w:pPr>
      <w:r w:rsidRPr="0039377D">
        <w:rPr>
          <w:b w:val="0"/>
        </w:rPr>
        <w:t>«</w:t>
      </w:r>
      <w:r>
        <w:rPr>
          <w:bCs/>
        </w:rPr>
        <w:t xml:space="preserve">Приложение 7 </w:t>
      </w:r>
      <w:r w:rsidR="0039377D" w:rsidRPr="00BA5168">
        <w:rPr>
          <w:bCs/>
        </w:rPr>
        <w:t>—</w:t>
      </w:r>
      <w:r>
        <w:rPr>
          <w:bCs/>
        </w:rPr>
        <w:t xml:space="preserve"> Добавление 1</w:t>
      </w:r>
      <w:bookmarkEnd w:id="34"/>
      <w:bookmarkEnd w:id="35"/>
      <w:bookmarkEnd w:id="36"/>
    </w:p>
    <w:p w14:paraId="0779E506" w14:textId="77777777" w:rsidR="00810918" w:rsidRPr="006D30C0" w:rsidRDefault="00810918" w:rsidP="00B40242">
      <w:pPr>
        <w:pStyle w:val="HChG"/>
      </w:pPr>
      <w:r>
        <w:tab/>
      </w:r>
      <w:r>
        <w:tab/>
        <w:t xml:space="preserve">Программа </w:t>
      </w:r>
      <w:r w:rsidRPr="00B40242">
        <w:t>испытания</w:t>
      </w:r>
      <w:r>
        <w:t xml:space="preserve"> на прочность</w:t>
      </w:r>
      <w:bookmarkStart w:id="37" w:name="_Toc340666257"/>
      <w:bookmarkStart w:id="38" w:name="_Toc340745119"/>
      <w:bookmarkEnd w:id="37"/>
      <w:bookmarkEnd w:id="38"/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134"/>
        <w:gridCol w:w="1218"/>
        <w:gridCol w:w="1307"/>
        <w:gridCol w:w="718"/>
        <w:gridCol w:w="868"/>
        <w:gridCol w:w="868"/>
      </w:tblGrid>
      <w:tr w:rsidR="00810918" w:rsidRPr="00CF7B1D" w14:paraId="0BEC66CC" w14:textId="77777777" w:rsidTr="007D1C76">
        <w:trPr>
          <w:trHeight w:val="636"/>
        </w:trPr>
        <w:tc>
          <w:tcPr>
            <w:tcW w:w="1257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2C055B88" w14:textId="77777777" w:rsidR="00810918" w:rsidRPr="00CF7B1D" w:rsidRDefault="00810918" w:rsidP="00B40242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CF7B1D">
              <w:rPr>
                <w:sz w:val="16"/>
                <w:szCs w:val="16"/>
              </w:rPr>
              <w:t xml:space="preserve">Индекс </w:t>
            </w:r>
            <w:r w:rsidRPr="00CF7B1D">
              <w:rPr>
                <w:strike/>
                <w:sz w:val="16"/>
                <w:szCs w:val="16"/>
              </w:rPr>
              <w:t>нагрузки</w:t>
            </w:r>
            <w:r w:rsidRPr="00CF7B1D">
              <w:rPr>
                <w:sz w:val="16"/>
                <w:szCs w:val="16"/>
              </w:rPr>
              <w:t xml:space="preserve"> </w:t>
            </w:r>
            <w:r w:rsidRPr="00CF7B1D">
              <w:rPr>
                <w:b/>
                <w:bCs/>
                <w:sz w:val="16"/>
                <w:szCs w:val="16"/>
              </w:rPr>
              <w:t>несущей способности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64953E68" w14:textId="77777777" w:rsidR="00810918" w:rsidRPr="00CF7B1D" w:rsidRDefault="00810918" w:rsidP="00B40242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F7B1D">
              <w:rPr>
                <w:i/>
                <w:iCs/>
                <w:sz w:val="16"/>
                <w:szCs w:val="16"/>
              </w:rPr>
              <w:t>Обозначение категории скорости шины</w:t>
            </w:r>
          </w:p>
        </w:tc>
        <w:tc>
          <w:tcPr>
            <w:tcW w:w="2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87F8FE" w14:textId="77777777" w:rsidR="00810918" w:rsidRPr="00CF7B1D" w:rsidRDefault="00810918" w:rsidP="00B40242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F7B1D">
              <w:rPr>
                <w:sz w:val="16"/>
                <w:szCs w:val="16"/>
              </w:rPr>
              <w:tab/>
            </w:r>
            <w:r w:rsidRPr="00CF7B1D">
              <w:rPr>
                <w:i/>
                <w:iCs/>
                <w:sz w:val="16"/>
                <w:szCs w:val="16"/>
              </w:rPr>
              <w:t>Скорость испытательного барабана</w:t>
            </w:r>
          </w:p>
        </w:tc>
        <w:tc>
          <w:tcPr>
            <w:tcW w:w="2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68009E" w14:textId="66B16BD0" w:rsidR="00810918" w:rsidRPr="00CF7B1D" w:rsidRDefault="00810918" w:rsidP="00B40242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F7B1D">
              <w:rPr>
                <w:i/>
                <w:iCs/>
                <w:sz w:val="16"/>
                <w:szCs w:val="16"/>
              </w:rPr>
              <w:t>Нагрузка, прилагаемая к</w:t>
            </w:r>
            <w:r w:rsidR="00B40242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CF7B1D">
              <w:rPr>
                <w:i/>
                <w:iCs/>
                <w:sz w:val="16"/>
                <w:szCs w:val="16"/>
              </w:rPr>
              <w:t xml:space="preserve">маховику, в процентах от нагрузки, соответствующей индексу </w:t>
            </w:r>
            <w:r w:rsidRPr="00CF7B1D">
              <w:rPr>
                <w:i/>
                <w:iCs/>
                <w:strike/>
                <w:sz w:val="16"/>
                <w:szCs w:val="16"/>
              </w:rPr>
              <w:t>нагрузки</w:t>
            </w:r>
            <w:r w:rsidRPr="00CF7B1D">
              <w:rPr>
                <w:i/>
                <w:iCs/>
                <w:sz w:val="16"/>
                <w:szCs w:val="16"/>
              </w:rPr>
              <w:t xml:space="preserve"> </w:t>
            </w:r>
            <w:r w:rsidRPr="00CF7B1D">
              <w:rPr>
                <w:b/>
                <w:bCs/>
                <w:i/>
                <w:iCs/>
                <w:sz w:val="16"/>
                <w:szCs w:val="16"/>
              </w:rPr>
              <w:t>несущей способности</w:t>
            </w:r>
          </w:p>
        </w:tc>
      </w:tr>
      <w:tr w:rsidR="00810918" w:rsidRPr="00CF7B1D" w14:paraId="31FB9B54" w14:textId="77777777" w:rsidTr="007D1C76">
        <w:trPr>
          <w:trHeight w:val="490"/>
        </w:trPr>
        <w:tc>
          <w:tcPr>
            <w:tcW w:w="125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73058D5" w14:textId="77777777" w:rsidR="00810918" w:rsidRPr="00CF7B1D" w:rsidRDefault="00810918" w:rsidP="00B40242">
            <w:pPr>
              <w:spacing w:line="240" w:lineRule="auto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CCAA1C" w14:textId="77777777" w:rsidR="00810918" w:rsidRPr="00CF7B1D" w:rsidRDefault="00810918" w:rsidP="00B40242">
            <w:pPr>
              <w:spacing w:line="240" w:lineRule="auto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AA6DFFF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F7B1D">
              <w:rPr>
                <w:i/>
                <w:iCs/>
                <w:sz w:val="16"/>
                <w:szCs w:val="16"/>
              </w:rPr>
              <w:t>Радиальная конструкция км.ч</w:t>
            </w:r>
            <w:r w:rsidRPr="00CF7B1D">
              <w:rPr>
                <w:i/>
                <w:iCs/>
                <w:sz w:val="16"/>
                <w:szCs w:val="16"/>
                <w:vertAlign w:val="superscript"/>
              </w:rPr>
              <w:t>−1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0EEBFBBA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F7B1D">
              <w:rPr>
                <w:i/>
                <w:iCs/>
                <w:sz w:val="16"/>
                <w:szCs w:val="16"/>
              </w:rPr>
              <w:t>Диагональная (диагонально-переплетенная) конструкция км.ч</w:t>
            </w:r>
            <w:r w:rsidRPr="00CF7B1D">
              <w:rPr>
                <w:i/>
                <w:iCs/>
                <w:sz w:val="16"/>
                <w:szCs w:val="16"/>
                <w:vertAlign w:val="superscript"/>
              </w:rPr>
              <w:t>−1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0E24C9FE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F7B1D">
              <w:rPr>
                <w:i/>
                <w:iCs/>
                <w:sz w:val="16"/>
                <w:szCs w:val="16"/>
              </w:rPr>
              <w:t>7 ч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3465CA53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F7B1D">
              <w:rPr>
                <w:i/>
                <w:iCs/>
                <w:sz w:val="16"/>
                <w:szCs w:val="16"/>
              </w:rPr>
              <w:t>16 ч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400F9CB5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F7B1D">
              <w:rPr>
                <w:i/>
                <w:iCs/>
                <w:sz w:val="16"/>
                <w:szCs w:val="16"/>
              </w:rPr>
              <w:t>24 ч</w:t>
            </w:r>
          </w:p>
        </w:tc>
      </w:tr>
      <w:tr w:rsidR="00810918" w:rsidRPr="00CF7B1D" w14:paraId="49FD444D" w14:textId="77777777" w:rsidTr="007D1C76">
        <w:tc>
          <w:tcPr>
            <w:tcW w:w="12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82BB9C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122 и выше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641E32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  <w:lang w:val="en-GB" w:eastAsia="en-GB"/>
              </w:rPr>
            </w:pPr>
            <w:r w:rsidRPr="00CF7B1D">
              <w:rPr>
                <w:b/>
                <w:bCs/>
                <w:sz w:val="18"/>
                <w:szCs w:val="18"/>
                <w:lang w:val="en-GB" w:eastAsia="en-GB"/>
              </w:rPr>
              <w:t>E</w:t>
            </w:r>
          </w:p>
          <w:p w14:paraId="41E74BCA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F</w:t>
            </w:r>
          </w:p>
          <w:p w14:paraId="6153663D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G</w:t>
            </w:r>
          </w:p>
          <w:p w14:paraId="5786148A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J</w:t>
            </w:r>
          </w:p>
          <w:p w14:paraId="4DCEDEEE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K</w:t>
            </w:r>
          </w:p>
          <w:p w14:paraId="144B206A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L</w:t>
            </w:r>
          </w:p>
          <w:p w14:paraId="21272EB8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M</w:t>
            </w:r>
          </w:p>
          <w:p w14:paraId="773802C3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  <w:lang w:val="en-GB" w:eastAsia="en-GB"/>
              </w:rPr>
            </w:pPr>
            <w:r w:rsidRPr="00CF7B1D">
              <w:rPr>
                <w:b/>
                <w:bCs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CEDC57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</w:t>
            </w:r>
            <w:r w:rsidRPr="00CF7B1D">
              <w:rPr>
                <w:b/>
                <w:bCs/>
                <w:sz w:val="18"/>
                <w:szCs w:val="18"/>
              </w:rPr>
              <w:t>32</w:t>
            </w:r>
          </w:p>
          <w:p w14:paraId="2CE7C5DB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32</w:t>
            </w:r>
          </w:p>
          <w:p w14:paraId="529E2AA4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40</w:t>
            </w:r>
          </w:p>
          <w:p w14:paraId="18D6A561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48</w:t>
            </w:r>
          </w:p>
          <w:p w14:paraId="7D933EDF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56</w:t>
            </w:r>
          </w:p>
          <w:p w14:paraId="14DFD98A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64</w:t>
            </w:r>
          </w:p>
          <w:p w14:paraId="6AA94598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72</w:t>
            </w:r>
          </w:p>
          <w:p w14:paraId="7ADFB67A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68537D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32</w:t>
            </w:r>
          </w:p>
          <w:p w14:paraId="0457D547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32</w:t>
            </w:r>
          </w:p>
          <w:p w14:paraId="389DC9CD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32</w:t>
            </w:r>
          </w:p>
          <w:p w14:paraId="1853A27B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40</w:t>
            </w:r>
          </w:p>
          <w:p w14:paraId="5B8CF677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48</w:t>
            </w:r>
          </w:p>
          <w:p w14:paraId="49D80C65" w14:textId="0B486B54" w:rsidR="00810918" w:rsidRPr="00CF7B1D" w:rsidRDefault="0039561F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–</w:t>
            </w:r>
          </w:p>
          <w:p w14:paraId="00605E61" w14:textId="5C8C2483" w:rsidR="00810918" w:rsidRPr="00CF7B1D" w:rsidRDefault="0039561F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–</w:t>
            </w:r>
          </w:p>
          <w:p w14:paraId="0C1160FF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  <w:lang w:val="en-GB" w:eastAsia="en-GB"/>
              </w:rPr>
            </w:pPr>
            <w:r w:rsidRPr="00CF7B1D">
              <w:rPr>
                <w:b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1C2BB22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7691B472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4EC477B5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62312767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ab/>
              <w:t>66 %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2C193A8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274A4376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670ADEE1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271555DA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788B4630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84 %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2108FE8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206D837C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2459FB79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2B11191D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101 %</w:t>
            </w:r>
          </w:p>
        </w:tc>
      </w:tr>
      <w:tr w:rsidR="00810918" w:rsidRPr="00CF7B1D" w14:paraId="128F71CA" w14:textId="77777777" w:rsidTr="007D1C76"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3224DA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121 и ниже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BC81BB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  <w:lang w:val="en-GB" w:eastAsia="en-GB"/>
              </w:rPr>
            </w:pPr>
            <w:r w:rsidRPr="00CF7B1D">
              <w:rPr>
                <w:b/>
                <w:bCs/>
                <w:sz w:val="18"/>
                <w:szCs w:val="18"/>
                <w:lang w:val="en-GB" w:eastAsia="en-GB"/>
              </w:rPr>
              <w:t>E</w:t>
            </w:r>
          </w:p>
          <w:p w14:paraId="74C9C829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F</w:t>
            </w:r>
          </w:p>
          <w:p w14:paraId="7C10B5F1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G</w:t>
            </w:r>
          </w:p>
          <w:p w14:paraId="2820D1DE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J</w:t>
            </w:r>
          </w:p>
          <w:p w14:paraId="0E1FFA1C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K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CAAA15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</w:t>
            </w:r>
            <w:r w:rsidRPr="00CF7B1D">
              <w:rPr>
                <w:b/>
                <w:bCs/>
                <w:sz w:val="18"/>
                <w:szCs w:val="18"/>
              </w:rPr>
              <w:t>32</w:t>
            </w:r>
          </w:p>
          <w:p w14:paraId="28EBE463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32</w:t>
            </w:r>
          </w:p>
          <w:p w14:paraId="7CA56E12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40</w:t>
            </w:r>
          </w:p>
          <w:p w14:paraId="717CAD02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48</w:t>
            </w:r>
          </w:p>
          <w:p w14:paraId="57062B53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B8E3E6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32</w:t>
            </w:r>
          </w:p>
          <w:p w14:paraId="2A0BB2BE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32</w:t>
            </w:r>
          </w:p>
          <w:p w14:paraId="1DD4E1BE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40</w:t>
            </w:r>
          </w:p>
          <w:p w14:paraId="0AE4EAC7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48</w:t>
            </w:r>
          </w:p>
          <w:p w14:paraId="0B0F82FA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56</w:t>
            </w:r>
          </w:p>
        </w:tc>
        <w:tc>
          <w:tcPr>
            <w:tcW w:w="7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206A83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31E8D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D7BD8B" w14:textId="77777777" w:rsidR="00810918" w:rsidRPr="00CF7B1D" w:rsidRDefault="00810918" w:rsidP="00B40242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</w:tc>
      </w:tr>
      <w:tr w:rsidR="00810918" w:rsidRPr="00CF7B1D" w14:paraId="67258910" w14:textId="77777777" w:rsidTr="00CD604E">
        <w:tc>
          <w:tcPr>
            <w:tcW w:w="125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0D0244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1CA0CE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L</w:t>
            </w:r>
          </w:p>
          <w:p w14:paraId="3F51B7DB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3D072F2A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M</w:t>
            </w:r>
          </w:p>
          <w:p w14:paraId="57A93998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N</w:t>
            </w:r>
          </w:p>
          <w:p w14:paraId="1213662C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435352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64</w:t>
            </w:r>
          </w:p>
          <w:p w14:paraId="6AE02024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333DFD7D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80</w:t>
            </w:r>
          </w:p>
          <w:p w14:paraId="6C327A5A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88</w:t>
            </w:r>
          </w:p>
          <w:p w14:paraId="678CB5A5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216AF6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56</w:t>
            </w:r>
          </w:p>
          <w:p w14:paraId="4911280C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</w:p>
          <w:p w14:paraId="323A358B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64</w:t>
            </w:r>
          </w:p>
          <w:p w14:paraId="7E24DF86" w14:textId="4785A114" w:rsidR="00810918" w:rsidRPr="00CF7B1D" w:rsidRDefault="0039561F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–</w:t>
            </w:r>
          </w:p>
          <w:p w14:paraId="67A00333" w14:textId="37896A39" w:rsidR="00810918" w:rsidRPr="00CF7B1D" w:rsidRDefault="0039561F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–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00A7AE8C" w14:textId="77777777" w:rsidR="00810918" w:rsidRPr="00CF7B1D" w:rsidRDefault="00810918" w:rsidP="00B40242">
            <w:pPr>
              <w:spacing w:before="40" w:after="40" w:line="220" w:lineRule="exact"/>
              <w:ind w:left="49" w:right="113"/>
              <w:jc w:val="right"/>
              <w:rPr>
                <w:sz w:val="18"/>
                <w:szCs w:val="18"/>
                <w:u w:val="single"/>
              </w:rPr>
            </w:pPr>
            <w:r w:rsidRPr="00CF7B1D">
              <w:rPr>
                <w:sz w:val="18"/>
                <w:szCs w:val="18"/>
              </w:rPr>
              <w:t xml:space="preserve">   </w:t>
            </w:r>
            <w:r w:rsidRPr="00CF7B1D">
              <w:rPr>
                <w:sz w:val="18"/>
                <w:szCs w:val="18"/>
                <w:u w:val="single"/>
              </w:rPr>
              <w:t>70 %</w:t>
            </w:r>
          </w:p>
          <w:p w14:paraId="3BDFDD5E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   </w:t>
            </w:r>
            <w:r w:rsidRPr="00CF7B1D">
              <w:rPr>
                <w:sz w:val="18"/>
                <w:szCs w:val="18"/>
                <w:u w:val="single"/>
              </w:rPr>
              <w:t>4 ч</w:t>
            </w:r>
          </w:p>
          <w:p w14:paraId="163C34F2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75 %</w:t>
            </w:r>
          </w:p>
          <w:p w14:paraId="1EC7E608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75 %</w:t>
            </w:r>
          </w:p>
          <w:p w14:paraId="75D08AA2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75 %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5C635EDD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  </w:t>
            </w:r>
            <w:r w:rsidRPr="00CF7B1D">
              <w:rPr>
                <w:sz w:val="18"/>
                <w:szCs w:val="18"/>
                <w:u w:val="single"/>
              </w:rPr>
              <w:t>88 %</w:t>
            </w:r>
            <w:r w:rsidRPr="00CF7B1D">
              <w:rPr>
                <w:sz w:val="18"/>
                <w:szCs w:val="18"/>
              </w:rPr>
              <w:t xml:space="preserve">   </w:t>
            </w:r>
          </w:p>
          <w:p w14:paraId="6B3B216B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     </w:t>
            </w:r>
            <w:r w:rsidRPr="00CF7B1D">
              <w:rPr>
                <w:sz w:val="18"/>
                <w:szCs w:val="18"/>
                <w:u w:val="single"/>
              </w:rPr>
              <w:t>6 ч</w:t>
            </w:r>
            <w:r w:rsidRPr="00CF7B1D">
              <w:rPr>
                <w:sz w:val="18"/>
                <w:szCs w:val="18"/>
              </w:rPr>
              <w:t xml:space="preserve"> </w:t>
            </w:r>
          </w:p>
          <w:p w14:paraId="567DFD9B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97 %</w:t>
            </w:r>
          </w:p>
          <w:p w14:paraId="3A770757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97 %</w:t>
            </w:r>
          </w:p>
          <w:p w14:paraId="03615AE4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97 %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E89ED7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106 %</w:t>
            </w:r>
          </w:p>
          <w:p w14:paraId="1F2278EC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 w:eastAsia="en-GB"/>
              </w:rPr>
            </w:pPr>
          </w:p>
          <w:p w14:paraId="0885AEE9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114 %</w:t>
            </w:r>
          </w:p>
          <w:p w14:paraId="0B93C477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114 %</w:t>
            </w:r>
          </w:p>
          <w:p w14:paraId="3EE4B5F7" w14:textId="77777777" w:rsidR="00810918" w:rsidRPr="00CF7B1D" w:rsidRDefault="00810918" w:rsidP="00B40242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 w:eastAsia="en-GB"/>
              </w:rPr>
            </w:pPr>
            <w:r w:rsidRPr="00CF7B1D">
              <w:rPr>
                <w:sz w:val="18"/>
                <w:szCs w:val="18"/>
                <w:lang w:val="en-GB" w:eastAsia="en-GB"/>
              </w:rPr>
              <w:t>114 %</w:t>
            </w:r>
          </w:p>
        </w:tc>
      </w:tr>
      <w:tr w:rsidR="00810918" w:rsidRPr="00CF7B1D" w14:paraId="054E00A4" w14:textId="77777777" w:rsidTr="00CD604E">
        <w:tc>
          <w:tcPr>
            <w:tcW w:w="737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081DD4" w14:textId="77777777" w:rsidR="00810918" w:rsidRPr="00CF7B1D" w:rsidRDefault="00810918" w:rsidP="00AD0B60">
            <w:pPr>
              <w:spacing w:before="120" w:line="220" w:lineRule="exact"/>
              <w:ind w:left="147" w:right="1134" w:firstLine="170"/>
              <w:rPr>
                <w:i/>
                <w:sz w:val="18"/>
                <w:szCs w:val="18"/>
              </w:rPr>
            </w:pPr>
            <w:r w:rsidRPr="00CF7B1D">
              <w:rPr>
                <w:i/>
                <w:iCs/>
                <w:sz w:val="18"/>
                <w:szCs w:val="18"/>
              </w:rPr>
              <w:t>Примечания:</w:t>
            </w:r>
          </w:p>
          <w:p w14:paraId="206D20E3" w14:textId="75194D31" w:rsidR="00810918" w:rsidRPr="00CF7B1D" w:rsidRDefault="00810918" w:rsidP="00CD604E">
            <w:pPr>
              <w:spacing w:line="220" w:lineRule="exact"/>
              <w:ind w:left="147" w:firstLine="170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 xml:space="preserve">1) Шины </w:t>
            </w:r>
            <w:r w:rsidR="00D07023" w:rsidRPr="00D07023">
              <w:rPr>
                <w:sz w:val="18"/>
                <w:szCs w:val="18"/>
              </w:rPr>
              <w:t>“</w:t>
            </w:r>
            <w:r w:rsidRPr="00CF7B1D">
              <w:rPr>
                <w:sz w:val="18"/>
                <w:szCs w:val="18"/>
              </w:rPr>
              <w:t>специального назначения</w:t>
            </w:r>
            <w:r w:rsidR="00D07023" w:rsidRPr="00D07023">
              <w:rPr>
                <w:sz w:val="18"/>
                <w:szCs w:val="18"/>
              </w:rPr>
              <w:t>”</w:t>
            </w:r>
            <w:r w:rsidRPr="00CF7B1D">
              <w:rPr>
                <w:sz w:val="18"/>
                <w:szCs w:val="18"/>
              </w:rPr>
              <w:t xml:space="preserve"> (см. пункт 2.1 с) настоящих Правил) следует испытывать на скорости, составляющей 85</w:t>
            </w:r>
            <w:r w:rsidR="00D07023">
              <w:rPr>
                <w:sz w:val="18"/>
                <w:szCs w:val="18"/>
                <w:lang w:val="en-US"/>
              </w:rPr>
              <w:t> </w:t>
            </w:r>
            <w:r w:rsidRPr="00CF7B1D">
              <w:rPr>
                <w:sz w:val="18"/>
                <w:szCs w:val="18"/>
              </w:rPr>
              <w:t xml:space="preserve">% от скорости, предписанной для эквивалентных шин обычного типа. </w:t>
            </w:r>
          </w:p>
          <w:p w14:paraId="15937A43" w14:textId="0DEF951E" w:rsidR="00810918" w:rsidRPr="00CF7B1D" w:rsidRDefault="00810918" w:rsidP="00CD604E">
            <w:pPr>
              <w:spacing w:line="220" w:lineRule="exact"/>
              <w:ind w:left="147" w:firstLine="170"/>
              <w:rPr>
                <w:sz w:val="18"/>
                <w:szCs w:val="18"/>
              </w:rPr>
            </w:pPr>
            <w:r w:rsidRPr="00CF7B1D">
              <w:rPr>
                <w:sz w:val="18"/>
                <w:szCs w:val="18"/>
              </w:rPr>
              <w:t>2) Шины с индексом нагрузки 122 и выше, категорий скорости N или P и с дополнительной</w:t>
            </w:r>
            <w:r>
              <w:rPr>
                <w:sz w:val="18"/>
                <w:szCs w:val="18"/>
              </w:rPr>
              <w:t xml:space="preserve"> </w:t>
            </w:r>
            <w:r w:rsidRPr="00CF7B1D">
              <w:rPr>
                <w:sz w:val="18"/>
                <w:szCs w:val="18"/>
              </w:rPr>
              <w:t xml:space="preserve">маркировкой </w:t>
            </w:r>
            <w:r w:rsidR="00D07023" w:rsidRPr="00D07023">
              <w:rPr>
                <w:sz w:val="18"/>
                <w:szCs w:val="18"/>
              </w:rPr>
              <w:t>“</w:t>
            </w:r>
            <w:r w:rsidRPr="00CF7B1D">
              <w:rPr>
                <w:sz w:val="18"/>
                <w:szCs w:val="18"/>
              </w:rPr>
              <w:t>LT</w:t>
            </w:r>
            <w:r w:rsidR="00D07023" w:rsidRPr="00D07023">
              <w:rPr>
                <w:sz w:val="18"/>
                <w:szCs w:val="18"/>
              </w:rPr>
              <w:t>”</w:t>
            </w:r>
            <w:r w:rsidRPr="00CF7B1D">
              <w:rPr>
                <w:sz w:val="18"/>
                <w:szCs w:val="18"/>
              </w:rPr>
              <w:t xml:space="preserve"> или </w:t>
            </w:r>
            <w:r w:rsidR="00D07023" w:rsidRPr="00D07023">
              <w:rPr>
                <w:sz w:val="18"/>
                <w:szCs w:val="18"/>
              </w:rPr>
              <w:t>“</w:t>
            </w:r>
            <w:r w:rsidRPr="00CF7B1D">
              <w:rPr>
                <w:sz w:val="18"/>
                <w:szCs w:val="18"/>
              </w:rPr>
              <w:t>С</w:t>
            </w:r>
            <w:r w:rsidR="00D07023" w:rsidRPr="00D07023">
              <w:rPr>
                <w:sz w:val="18"/>
                <w:szCs w:val="18"/>
              </w:rPr>
              <w:t>”</w:t>
            </w:r>
            <w:r w:rsidRPr="00CF7B1D">
              <w:rPr>
                <w:sz w:val="18"/>
                <w:szCs w:val="18"/>
              </w:rPr>
              <w:t>, указанной в пункте 3.1.14 настоящих Правил, испытывают в том порядке, который указан в приведенной выше таблице для шин с индексом нагрузки 121 и ниже.</w:t>
            </w:r>
          </w:p>
          <w:p w14:paraId="55C60EFE" w14:textId="26D00039" w:rsidR="00810918" w:rsidRPr="00CF7B1D" w:rsidRDefault="00810918" w:rsidP="00CD604E">
            <w:pPr>
              <w:spacing w:line="220" w:lineRule="exact"/>
              <w:ind w:left="147" w:firstLine="170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3) В случае испытательного барабана диаметром 1700 мм ± 1</w:t>
            </w:r>
            <w:r w:rsidR="00D07023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F7B1D">
              <w:rPr>
                <w:b/>
                <w:bCs/>
                <w:sz w:val="18"/>
                <w:szCs w:val="18"/>
              </w:rPr>
              <w:t xml:space="preserve">% указанный выше </w:t>
            </w:r>
            <w:r w:rsidR="00D07023" w:rsidRPr="00D07023">
              <w:rPr>
                <w:b/>
                <w:bCs/>
                <w:sz w:val="18"/>
                <w:szCs w:val="18"/>
              </w:rPr>
              <w:t>“</w:t>
            </w:r>
            <w:r w:rsidRPr="00CF7B1D">
              <w:rPr>
                <w:b/>
                <w:bCs/>
                <w:sz w:val="18"/>
                <w:szCs w:val="18"/>
              </w:rPr>
              <w:t>процент испытательной нагрузки</w:t>
            </w:r>
            <w:r w:rsidR="00D07023" w:rsidRPr="00D07023">
              <w:rPr>
                <w:b/>
                <w:bCs/>
                <w:sz w:val="18"/>
                <w:szCs w:val="18"/>
              </w:rPr>
              <w:t>”</w:t>
            </w:r>
            <w:r w:rsidRPr="00CF7B1D">
              <w:rPr>
                <w:b/>
                <w:bCs/>
                <w:sz w:val="18"/>
                <w:szCs w:val="18"/>
              </w:rPr>
              <w:t xml:space="preserve"> увеличивают следующим образом:</w:t>
            </w:r>
            <w:bookmarkStart w:id="39" w:name="_Hlk117260082"/>
            <w:bookmarkEnd w:id="39"/>
          </w:p>
          <w:p w14:paraId="2A39F806" w14:textId="77777777" w:rsidR="00810918" w:rsidRPr="00CF7B1D" w:rsidRDefault="00810918" w:rsidP="007D1C76">
            <w:pPr>
              <w:spacing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F</w:t>
            </w:r>
            <w:r w:rsidRPr="004047CD">
              <w:rPr>
                <w:b/>
                <w:bCs/>
                <w:sz w:val="18"/>
                <w:szCs w:val="18"/>
                <w:vertAlign w:val="subscript"/>
              </w:rPr>
              <w:t>1</w:t>
            </w:r>
            <w:r w:rsidRPr="00CF7B1D">
              <w:rPr>
                <w:b/>
                <w:bCs/>
                <w:sz w:val="18"/>
                <w:szCs w:val="18"/>
              </w:rPr>
              <w:t xml:space="preserve"> = K ·F</w:t>
            </w:r>
            <w:r w:rsidRPr="004047CD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CF7B1D">
              <w:rPr>
                <w:b/>
                <w:bCs/>
                <w:sz w:val="18"/>
                <w:szCs w:val="18"/>
              </w:rPr>
              <w:t>,</w:t>
            </w:r>
          </w:p>
          <w:p w14:paraId="0CECB82D" w14:textId="77777777" w:rsidR="00810918" w:rsidRPr="00CF7B1D" w:rsidRDefault="00810918" w:rsidP="007D1C76">
            <w:pPr>
              <w:spacing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где:</w:t>
            </w:r>
          </w:p>
          <w:p w14:paraId="70626073" w14:textId="77777777" w:rsidR="00810918" w:rsidRPr="00CF7B1D" w:rsidRDefault="00810918" w:rsidP="00B40242">
            <w:pPr>
              <w:spacing w:before="40" w:after="40" w:line="220" w:lineRule="exact"/>
              <w:ind w:left="147" w:right="113"/>
              <w:rPr>
                <w:b/>
                <w:bCs/>
                <w:sz w:val="18"/>
                <w:szCs w:val="18"/>
                <w:lang w:val="en-GB"/>
              </w:rPr>
            </w:pPr>
          </w:p>
          <w:p w14:paraId="091B0E45" w14:textId="77777777" w:rsidR="00810918" w:rsidRPr="00CF7B1D" w:rsidRDefault="00810918" w:rsidP="00B40242">
            <w:pPr>
              <w:spacing w:before="40" w:after="40" w:line="220" w:lineRule="exact"/>
              <w:ind w:left="147" w:right="113"/>
              <w:rPr>
                <w:b/>
                <w:bCs/>
                <w:sz w:val="18"/>
                <w:szCs w:val="18"/>
                <w:lang w:val="en-GB"/>
              </w:rPr>
            </w:pPr>
          </w:p>
          <w:p w14:paraId="6DFF3585" w14:textId="77777777" w:rsidR="00810918" w:rsidRPr="00CF7B1D" w:rsidRDefault="00810918" w:rsidP="00B40242">
            <w:pPr>
              <w:spacing w:before="40" w:after="40" w:line="220" w:lineRule="exact"/>
              <w:ind w:left="147" w:right="113"/>
              <w:rPr>
                <w:b/>
                <w:bCs/>
                <w:sz w:val="18"/>
                <w:szCs w:val="18"/>
                <w:lang w:val="en-GB"/>
              </w:rPr>
            </w:pPr>
            <w:r w:rsidRPr="00CF7B1D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F7B1D">
              <w:rPr>
                <w:b/>
                <w:bCs/>
                <w:noProof/>
                <w:sz w:val="18"/>
                <w:szCs w:val="18"/>
                <w:lang w:val="en-GB"/>
              </w:rPr>
              <w:drawing>
                <wp:inline distT="0" distB="0" distL="0" distR="0" wp14:anchorId="04216AD5" wp14:editId="110C1A0A">
                  <wp:extent cx="1629410" cy="484505"/>
                  <wp:effectExtent l="0" t="0" r="889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521F4" w14:textId="50FE6364" w:rsidR="00810918" w:rsidRPr="00CF7B1D" w:rsidRDefault="00810918" w:rsidP="007D1C76">
            <w:pPr>
              <w:spacing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R</w:t>
            </w:r>
            <w:r w:rsidRPr="00CF7B1D">
              <w:rPr>
                <w:b/>
                <w:bCs/>
                <w:sz w:val="18"/>
                <w:szCs w:val="18"/>
                <w:vertAlign w:val="subscript"/>
              </w:rPr>
              <w:t>1</w:t>
            </w:r>
            <w:r w:rsidRPr="00CF7B1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—</w:t>
            </w:r>
            <w:r w:rsidRPr="00CF7B1D">
              <w:rPr>
                <w:b/>
                <w:bCs/>
                <w:sz w:val="18"/>
                <w:szCs w:val="18"/>
              </w:rPr>
              <w:t xml:space="preserve"> диаметр испытательного барабана в миллиметрах;</w:t>
            </w:r>
          </w:p>
          <w:p w14:paraId="29E48A8C" w14:textId="1451852F" w:rsidR="00810918" w:rsidRPr="00CF7B1D" w:rsidRDefault="00810918" w:rsidP="007D1C76">
            <w:pPr>
              <w:spacing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R</w:t>
            </w:r>
            <w:r w:rsidRPr="00CF7B1D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CF7B1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—</w:t>
            </w:r>
            <w:r w:rsidRPr="00CF7B1D">
              <w:rPr>
                <w:b/>
                <w:bCs/>
                <w:sz w:val="18"/>
                <w:szCs w:val="18"/>
              </w:rPr>
              <w:t xml:space="preserve"> диаметр эталонного испытательного барабана 1700 мм;</w:t>
            </w:r>
          </w:p>
          <w:p w14:paraId="3FA3EEE8" w14:textId="789EA569" w:rsidR="00810918" w:rsidRPr="00CF7B1D" w:rsidRDefault="00810918" w:rsidP="007D1C76">
            <w:pPr>
              <w:spacing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r</w:t>
            </w:r>
            <w:r w:rsidRPr="00CF7B1D">
              <w:rPr>
                <w:b/>
                <w:bCs/>
                <w:sz w:val="18"/>
                <w:szCs w:val="18"/>
                <w:vertAlign w:val="subscript"/>
              </w:rPr>
              <w:t>T</w:t>
            </w:r>
            <w:r w:rsidRPr="00CF7B1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—</w:t>
            </w:r>
            <w:r w:rsidRPr="00CF7B1D">
              <w:rPr>
                <w:b/>
                <w:bCs/>
                <w:sz w:val="18"/>
                <w:szCs w:val="18"/>
              </w:rPr>
              <w:t xml:space="preserve"> наружный диаметр шины (см. пункт 6.1.5 настоящих Правил) в миллиметрах;</w:t>
            </w:r>
          </w:p>
          <w:p w14:paraId="0F111027" w14:textId="7BAFCC88" w:rsidR="00810918" w:rsidRPr="00CF7B1D" w:rsidRDefault="00810918" w:rsidP="007D1C76">
            <w:pPr>
              <w:spacing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F</w:t>
            </w:r>
            <w:r w:rsidRPr="00CF7B1D">
              <w:rPr>
                <w:b/>
                <w:bCs/>
                <w:sz w:val="18"/>
                <w:szCs w:val="18"/>
                <w:vertAlign w:val="subscript"/>
              </w:rPr>
              <w:t>1</w:t>
            </w:r>
            <w:r w:rsidRPr="00CF7B1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—</w:t>
            </w:r>
            <w:r w:rsidRPr="00CF7B1D">
              <w:rPr>
                <w:b/>
                <w:bCs/>
                <w:sz w:val="18"/>
                <w:szCs w:val="18"/>
              </w:rPr>
              <w:t xml:space="preserve"> процент нагрузки, прилагаемой к испытательному барабану;</w:t>
            </w:r>
          </w:p>
          <w:p w14:paraId="1CA561CA" w14:textId="509B85B3" w:rsidR="00810918" w:rsidRPr="00CF7B1D" w:rsidRDefault="00810918" w:rsidP="007D1C76">
            <w:pPr>
              <w:spacing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F</w:t>
            </w:r>
            <w:r w:rsidRPr="00CF7B1D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CF7B1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—</w:t>
            </w:r>
            <w:r w:rsidRPr="00CF7B1D">
              <w:rPr>
                <w:b/>
                <w:bCs/>
                <w:sz w:val="18"/>
                <w:szCs w:val="18"/>
              </w:rPr>
              <w:t xml:space="preserve"> процент нагрузки, согласно вышеуказанной таблице, прилагаемой к эталонному испытательному барабану диаметром 1700 мм.</w:t>
            </w:r>
            <w:r w:rsidRPr="00CF7B1D">
              <w:rPr>
                <w:sz w:val="18"/>
                <w:szCs w:val="18"/>
              </w:rPr>
              <w:t xml:space="preserve"> </w:t>
            </w:r>
          </w:p>
          <w:p w14:paraId="57CD9806" w14:textId="3AA254CC" w:rsidR="00810918" w:rsidRPr="00CD604E" w:rsidRDefault="00810918" w:rsidP="00501CF6">
            <w:pPr>
              <w:spacing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</w:p>
        </w:tc>
      </w:tr>
      <w:tr w:rsidR="00501CF6" w:rsidRPr="00CF7B1D" w14:paraId="25FEC331" w14:textId="77777777" w:rsidTr="00501CF6"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ACED62" w14:textId="062E8906" w:rsidR="00501CF6" w:rsidRDefault="00501CF6" w:rsidP="00501CF6">
            <w:pPr>
              <w:spacing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lastRenderedPageBreak/>
              <w:t>Пример:</w:t>
            </w:r>
          </w:p>
          <w:p w14:paraId="71484B44" w14:textId="2F715A96" w:rsidR="00501CF6" w:rsidRPr="00CF7B1D" w:rsidRDefault="00501CF6" w:rsidP="00501CF6">
            <w:pPr>
              <w:spacing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K = 1 для испытательного барабана диаметром 1700 мм;</w:t>
            </w:r>
          </w:p>
          <w:p w14:paraId="7D7C608B" w14:textId="77777777" w:rsidR="00501CF6" w:rsidRPr="00CF7B1D" w:rsidRDefault="00501CF6" w:rsidP="00501CF6">
            <w:pPr>
              <w:spacing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  <w:r w:rsidRPr="00CF7B1D">
              <w:rPr>
                <w:b/>
                <w:bCs/>
                <w:sz w:val="18"/>
                <w:szCs w:val="18"/>
              </w:rPr>
              <w:t>в случае испытательного барабана диаметром 3000 мм и диаметра шины 1500 мм:</w:t>
            </w:r>
          </w:p>
          <w:p w14:paraId="2790A39E" w14:textId="77777777" w:rsidR="00501CF6" w:rsidRPr="00CF7B1D" w:rsidRDefault="00501CF6" w:rsidP="00501CF6">
            <w:pPr>
              <w:spacing w:before="40" w:after="40"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496E7" wp14:editId="41B9C6C0">
                      <wp:simplePos x="0" y="0"/>
                      <wp:positionH relativeFrom="column">
                        <wp:posOffset>2487456</wp:posOffset>
                      </wp:positionH>
                      <wp:positionV relativeFrom="paragraph">
                        <wp:posOffset>191277</wp:posOffset>
                      </wp:positionV>
                      <wp:extent cx="60809" cy="217161"/>
                      <wp:effectExtent l="0" t="0" r="0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809" cy="217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B696C6" w14:textId="77777777" w:rsidR="00501CF6" w:rsidRPr="000F6FBA" w:rsidRDefault="00501CF6" w:rsidP="00501CF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496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195.85pt;margin-top:15.05pt;width:4.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" stroked="f">
                      <v:stroke joinstyle="round"/>
                      <v:path arrowok="t"/>
                      <v:textbox inset="0,0,0,0">
                        <w:txbxContent>
                          <w:p w14:paraId="7CB696C6" w14:textId="77777777" w:rsidR="00501CF6" w:rsidRPr="000F6FBA" w:rsidRDefault="00501CF6" w:rsidP="00501C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E1A642" w14:textId="77777777" w:rsidR="00501CF6" w:rsidRPr="00CF7B1D" w:rsidRDefault="00501CF6" w:rsidP="00501CF6">
            <w:pPr>
              <w:spacing w:before="40" w:after="40" w:line="220" w:lineRule="exact"/>
              <w:ind w:left="147" w:right="113"/>
              <w:rPr>
                <w:b/>
                <w:bCs/>
                <w:sz w:val="18"/>
                <w:szCs w:val="18"/>
              </w:rPr>
            </w:pPr>
          </w:p>
          <w:p w14:paraId="5853E82C" w14:textId="55B42537" w:rsidR="00501CF6" w:rsidRPr="00501CF6" w:rsidRDefault="00501CF6" w:rsidP="00501CF6">
            <w:pPr>
              <w:spacing w:before="120" w:line="220" w:lineRule="exact"/>
              <w:ind w:left="147" w:right="1134" w:firstLine="170"/>
              <w:rPr>
                <w:sz w:val="18"/>
                <w:szCs w:val="18"/>
              </w:rPr>
            </w:pPr>
            <w:r w:rsidRPr="00CF7B1D">
              <w:rPr>
                <w:b/>
                <w:bCs/>
                <w:noProof/>
                <w:sz w:val="18"/>
                <w:szCs w:val="18"/>
                <w:lang w:val="en-GB"/>
              </w:rPr>
              <w:drawing>
                <wp:inline distT="0" distB="0" distL="0" distR="0" wp14:anchorId="6FCAC759" wp14:editId="514E9DA3">
                  <wp:extent cx="2512060" cy="470535"/>
                  <wp:effectExtent l="0" t="0" r="2540" b="5715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val="en-GB"/>
              </w:rPr>
              <w:t>».</w:t>
            </w:r>
          </w:p>
        </w:tc>
      </w:tr>
    </w:tbl>
    <w:p w14:paraId="1C7B3A9E" w14:textId="03D3D5C0" w:rsidR="00810918" w:rsidRPr="00E81150" w:rsidRDefault="00810918" w:rsidP="00AD0B60">
      <w:pPr>
        <w:spacing w:before="120" w:after="120"/>
        <w:ind w:left="1134" w:right="1134"/>
        <w:jc w:val="both"/>
      </w:pPr>
      <w:bookmarkStart w:id="40" w:name="_Hlk118111109"/>
      <w:bookmarkStart w:id="41" w:name="_Toc340666260"/>
      <w:bookmarkStart w:id="42" w:name="_Toc340745122"/>
      <w:r>
        <w:rPr>
          <w:i/>
          <w:iCs/>
        </w:rPr>
        <w:t>Приложение 8</w:t>
      </w:r>
      <w:r>
        <w:t xml:space="preserve"> изменить следующим образом:</w:t>
      </w:r>
    </w:p>
    <w:p w14:paraId="3E848B3A" w14:textId="27172E65" w:rsidR="00810918" w:rsidRPr="00E81150" w:rsidRDefault="00810918" w:rsidP="00810918">
      <w:pPr>
        <w:pStyle w:val="HChG"/>
        <w:tabs>
          <w:tab w:val="left" w:pos="602"/>
        </w:tabs>
      </w:pPr>
      <w:r w:rsidRPr="00226D05">
        <w:rPr>
          <w:b w:val="0"/>
        </w:rPr>
        <w:t>«</w:t>
      </w:r>
      <w:r>
        <w:rPr>
          <w:bCs/>
        </w:rPr>
        <w:t>Приложение 8</w:t>
      </w:r>
      <w:bookmarkEnd w:id="40"/>
      <w:bookmarkEnd w:id="41"/>
      <w:bookmarkEnd w:id="42"/>
    </w:p>
    <w:p w14:paraId="7DDE0303" w14:textId="644ACE1D" w:rsidR="00810918" w:rsidRPr="006D30C0" w:rsidRDefault="00810918" w:rsidP="00810918">
      <w:pPr>
        <w:pStyle w:val="HChG"/>
        <w:rPr>
          <w:strike/>
        </w:rPr>
      </w:pPr>
      <w:r>
        <w:tab/>
      </w:r>
      <w:r>
        <w:tab/>
      </w:r>
      <w:r>
        <w:rPr>
          <w:bCs/>
        </w:rPr>
        <w:t>Изменение несущей способности в зависимости от</w:t>
      </w:r>
      <w:r w:rsidR="00634974">
        <w:rPr>
          <w:bCs/>
          <w:lang w:val="fr-CH"/>
        </w:rPr>
        <w:t> </w:t>
      </w:r>
      <w:r>
        <w:rPr>
          <w:bCs/>
        </w:rPr>
        <w:t>скорости шины для транспортных средств неиндивидуального пользования — Радиальные и</w:t>
      </w:r>
      <w:r w:rsidR="00634974">
        <w:rPr>
          <w:bCs/>
          <w:lang w:val="fr-CH"/>
        </w:rPr>
        <w:t> </w:t>
      </w:r>
      <w:r>
        <w:rPr>
          <w:bCs/>
        </w:rPr>
        <w:t>диагональные</w:t>
      </w:r>
      <w:bookmarkStart w:id="43" w:name="_Toc340666261"/>
      <w:bookmarkStart w:id="44" w:name="_Toc340745123"/>
      <w:bookmarkEnd w:id="43"/>
      <w:bookmarkEnd w:id="44"/>
    </w:p>
    <w:p w14:paraId="49268D37" w14:textId="77777777" w:rsidR="00810918" w:rsidRPr="00E81150" w:rsidRDefault="00810918" w:rsidP="00810918">
      <w:pPr>
        <w:pStyle w:val="para"/>
      </w:pPr>
      <w:r>
        <w:rPr>
          <w:lang w:val="ru-RU"/>
        </w:rPr>
        <w:t xml:space="preserve">(См. пункты 2.30 и 2.32) </w:t>
      </w:r>
    </w:p>
    <w:tbl>
      <w:tblPr>
        <w:tblW w:w="850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700"/>
        <w:gridCol w:w="700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810918" w:rsidRPr="00762DEE" w14:paraId="3CF692C1" w14:textId="77777777" w:rsidTr="00AA7D70">
        <w:trPr>
          <w:tblHeader/>
        </w:trPr>
        <w:tc>
          <w:tcPr>
            <w:tcW w:w="8505" w:type="dxa"/>
            <w:gridSpan w:val="11"/>
            <w:shd w:val="clear" w:color="auto" w:fill="auto"/>
            <w:vAlign w:val="bottom"/>
          </w:tcPr>
          <w:p w14:paraId="2AE5623D" w14:textId="77777777" w:rsidR="00810918" w:rsidRPr="00AD79F5" w:rsidRDefault="00810918" w:rsidP="00226D05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AD79F5">
              <w:rPr>
                <w:i/>
                <w:iCs/>
                <w:sz w:val="16"/>
                <w:szCs w:val="16"/>
              </w:rPr>
              <w:t>Изменение несущей способности (%)</w:t>
            </w:r>
            <w:r w:rsidRPr="00AD79F5">
              <w:rPr>
                <w:sz w:val="16"/>
                <w:szCs w:val="16"/>
              </w:rPr>
              <w:t xml:space="preserve"> </w:t>
            </w:r>
          </w:p>
        </w:tc>
      </w:tr>
      <w:tr w:rsidR="00810918" w:rsidRPr="00E81150" w14:paraId="4F2DCDBB" w14:textId="77777777" w:rsidTr="00C11AE3">
        <w:trPr>
          <w:tblHeader/>
        </w:trPr>
        <w:tc>
          <w:tcPr>
            <w:tcW w:w="921" w:type="dxa"/>
            <w:shd w:val="clear" w:color="auto" w:fill="auto"/>
          </w:tcPr>
          <w:p w14:paraId="5A68D2B9" w14:textId="77777777" w:rsidR="00810918" w:rsidRPr="00AD79F5" w:rsidRDefault="00810918" w:rsidP="00226D05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AD79F5">
              <w:rPr>
                <w:i/>
                <w:iCs/>
                <w:sz w:val="16"/>
                <w:szCs w:val="16"/>
              </w:rPr>
              <w:t>Скорость (км/ч)</w:t>
            </w:r>
          </w:p>
          <w:p w14:paraId="0268F088" w14:textId="77777777" w:rsidR="00810918" w:rsidRPr="00AD79F5" w:rsidRDefault="00810918" w:rsidP="00226D05">
            <w:pPr>
              <w:spacing w:before="40" w:after="40" w:line="220" w:lineRule="exact"/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2946" w:type="dxa"/>
            <w:gridSpan w:val="4"/>
            <w:shd w:val="clear" w:color="auto" w:fill="auto"/>
          </w:tcPr>
          <w:p w14:paraId="0EE04569" w14:textId="77777777" w:rsidR="00810918" w:rsidRPr="00AD79F5" w:rsidRDefault="00810918" w:rsidP="00226D05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AD79F5">
              <w:rPr>
                <w:i/>
                <w:iCs/>
                <w:sz w:val="16"/>
                <w:szCs w:val="16"/>
              </w:rPr>
              <w:t xml:space="preserve">Все индексы </w:t>
            </w:r>
            <w:r w:rsidRPr="00AD79F5">
              <w:rPr>
                <w:i/>
                <w:iCs/>
                <w:strike/>
                <w:sz w:val="16"/>
                <w:szCs w:val="16"/>
              </w:rPr>
              <w:t>нагрузки</w:t>
            </w:r>
            <w:r w:rsidRPr="00AD79F5">
              <w:rPr>
                <w:i/>
                <w:iCs/>
                <w:sz w:val="16"/>
                <w:szCs w:val="16"/>
              </w:rPr>
              <w:t xml:space="preserve"> </w:t>
            </w:r>
            <w:r w:rsidRPr="00AD79F5">
              <w:rPr>
                <w:b/>
                <w:bCs/>
                <w:i/>
                <w:iCs/>
                <w:sz w:val="16"/>
                <w:szCs w:val="16"/>
              </w:rPr>
              <w:t>несущей способности</w:t>
            </w:r>
          </w:p>
        </w:tc>
        <w:tc>
          <w:tcPr>
            <w:tcW w:w="1546" w:type="dxa"/>
            <w:gridSpan w:val="2"/>
            <w:shd w:val="clear" w:color="auto" w:fill="auto"/>
          </w:tcPr>
          <w:p w14:paraId="4CD382DF" w14:textId="77777777" w:rsidR="00810918" w:rsidRPr="00AD79F5" w:rsidRDefault="00810918" w:rsidP="00226D05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AD79F5">
              <w:rPr>
                <w:i/>
                <w:iCs/>
                <w:sz w:val="16"/>
                <w:szCs w:val="16"/>
              </w:rPr>
              <w:t xml:space="preserve">Индексы </w:t>
            </w:r>
            <w:r w:rsidRPr="00AD79F5">
              <w:rPr>
                <w:i/>
                <w:iCs/>
                <w:strike/>
                <w:sz w:val="16"/>
                <w:szCs w:val="16"/>
              </w:rPr>
              <w:t>нагрузки</w:t>
            </w:r>
            <w:r w:rsidRPr="00AD79F5">
              <w:rPr>
                <w:i/>
                <w:iCs/>
                <w:sz w:val="16"/>
                <w:szCs w:val="16"/>
              </w:rPr>
              <w:t xml:space="preserve"> </w:t>
            </w:r>
            <w:r w:rsidRPr="00AD79F5">
              <w:rPr>
                <w:b/>
                <w:bCs/>
                <w:i/>
                <w:iCs/>
                <w:sz w:val="16"/>
                <w:szCs w:val="16"/>
              </w:rPr>
              <w:t>несущей способности</w:t>
            </w:r>
            <w:r w:rsidRPr="00AD79F5">
              <w:rPr>
                <w:i/>
                <w:iCs/>
                <w:sz w:val="16"/>
                <w:szCs w:val="16"/>
              </w:rPr>
              <w:t xml:space="preserve"> ≥122</w:t>
            </w:r>
            <w:r w:rsidRPr="00226D0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092" w:type="dxa"/>
            <w:gridSpan w:val="4"/>
            <w:shd w:val="clear" w:color="auto" w:fill="auto"/>
          </w:tcPr>
          <w:p w14:paraId="6950788E" w14:textId="77777777" w:rsidR="00810918" w:rsidRPr="00AD79F5" w:rsidRDefault="00810918" w:rsidP="00226D05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AD79F5">
              <w:rPr>
                <w:i/>
                <w:iCs/>
                <w:sz w:val="16"/>
                <w:szCs w:val="16"/>
              </w:rPr>
              <w:t xml:space="preserve">Индексы </w:t>
            </w:r>
            <w:r w:rsidRPr="00AD79F5">
              <w:rPr>
                <w:i/>
                <w:iCs/>
                <w:strike/>
                <w:sz w:val="16"/>
                <w:szCs w:val="16"/>
              </w:rPr>
              <w:t>нагрузки</w:t>
            </w:r>
            <w:r w:rsidRPr="00AD79F5">
              <w:rPr>
                <w:i/>
                <w:iCs/>
                <w:sz w:val="16"/>
                <w:szCs w:val="16"/>
              </w:rPr>
              <w:t xml:space="preserve"> </w:t>
            </w:r>
            <w:r w:rsidRPr="00AD79F5">
              <w:rPr>
                <w:b/>
                <w:bCs/>
                <w:i/>
                <w:iCs/>
                <w:sz w:val="16"/>
                <w:szCs w:val="16"/>
              </w:rPr>
              <w:t>несущей способности</w:t>
            </w:r>
            <w:r w:rsidRPr="00AD79F5">
              <w:rPr>
                <w:i/>
                <w:iCs/>
                <w:sz w:val="16"/>
                <w:szCs w:val="16"/>
              </w:rPr>
              <w:t xml:space="preserve"> ≤121</w:t>
            </w:r>
            <w:r w:rsidRPr="00845E61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810918" w:rsidRPr="00E81150" w14:paraId="18365E6F" w14:textId="77777777" w:rsidTr="00C11AE3">
        <w:trPr>
          <w:tblHeader/>
        </w:trPr>
        <w:tc>
          <w:tcPr>
            <w:tcW w:w="921" w:type="dxa"/>
            <w:shd w:val="clear" w:color="auto" w:fill="auto"/>
          </w:tcPr>
          <w:p w14:paraId="2B3A5939" w14:textId="77777777" w:rsidR="00810918" w:rsidRPr="00AD79F5" w:rsidRDefault="00810918" w:rsidP="00226D05">
            <w:pPr>
              <w:spacing w:before="40" w:after="40" w:line="220" w:lineRule="exact"/>
              <w:ind w:left="113" w:right="113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946" w:type="dxa"/>
            <w:gridSpan w:val="4"/>
            <w:shd w:val="clear" w:color="auto" w:fill="auto"/>
          </w:tcPr>
          <w:p w14:paraId="787DB4D3" w14:textId="77777777" w:rsidR="00810918" w:rsidRPr="00AD79F5" w:rsidRDefault="00810918" w:rsidP="00226D05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AD79F5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1546" w:type="dxa"/>
            <w:gridSpan w:val="2"/>
            <w:shd w:val="clear" w:color="auto" w:fill="auto"/>
          </w:tcPr>
          <w:p w14:paraId="098EE9AF" w14:textId="77777777" w:rsidR="00810918" w:rsidRPr="00AD79F5" w:rsidRDefault="00810918" w:rsidP="00226D05">
            <w:pPr>
              <w:spacing w:before="40" w:after="40" w:line="220" w:lineRule="exact"/>
              <w:ind w:left="113" w:right="23"/>
              <w:rPr>
                <w:i/>
                <w:spacing w:val="-4"/>
                <w:sz w:val="16"/>
                <w:szCs w:val="16"/>
              </w:rPr>
            </w:pPr>
            <w:r w:rsidRPr="00AD79F5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3092" w:type="dxa"/>
            <w:gridSpan w:val="4"/>
            <w:shd w:val="clear" w:color="auto" w:fill="auto"/>
          </w:tcPr>
          <w:p w14:paraId="4AA788C2" w14:textId="77777777" w:rsidR="00810918" w:rsidRPr="00AD79F5" w:rsidRDefault="00810918" w:rsidP="00226D05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AD79F5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</w:tr>
      <w:tr w:rsidR="00810918" w:rsidRPr="00E81150" w14:paraId="60AC7A68" w14:textId="77777777" w:rsidTr="008933B1">
        <w:tc>
          <w:tcPr>
            <w:tcW w:w="921" w:type="dxa"/>
            <w:shd w:val="clear" w:color="auto" w:fill="auto"/>
          </w:tcPr>
          <w:p w14:paraId="78D187A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shd w:val="clear" w:color="auto" w:fill="auto"/>
          </w:tcPr>
          <w:p w14:paraId="194D64B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F</w:t>
            </w:r>
          </w:p>
        </w:tc>
        <w:tc>
          <w:tcPr>
            <w:tcW w:w="700" w:type="dxa"/>
            <w:shd w:val="clear" w:color="auto" w:fill="auto"/>
          </w:tcPr>
          <w:p w14:paraId="491D748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G</w:t>
            </w:r>
          </w:p>
        </w:tc>
        <w:tc>
          <w:tcPr>
            <w:tcW w:w="773" w:type="dxa"/>
            <w:shd w:val="clear" w:color="auto" w:fill="auto"/>
          </w:tcPr>
          <w:p w14:paraId="0A0D4EA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J</w:t>
            </w:r>
          </w:p>
        </w:tc>
        <w:tc>
          <w:tcPr>
            <w:tcW w:w="773" w:type="dxa"/>
            <w:shd w:val="clear" w:color="auto" w:fill="auto"/>
          </w:tcPr>
          <w:p w14:paraId="3B8EC85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K</w:t>
            </w:r>
          </w:p>
        </w:tc>
        <w:tc>
          <w:tcPr>
            <w:tcW w:w="773" w:type="dxa"/>
            <w:shd w:val="clear" w:color="auto" w:fill="auto"/>
          </w:tcPr>
          <w:p w14:paraId="6FA9690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L</w:t>
            </w:r>
          </w:p>
        </w:tc>
        <w:tc>
          <w:tcPr>
            <w:tcW w:w="773" w:type="dxa"/>
            <w:shd w:val="clear" w:color="auto" w:fill="auto"/>
          </w:tcPr>
          <w:p w14:paraId="512E47A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M</w:t>
            </w:r>
          </w:p>
        </w:tc>
        <w:tc>
          <w:tcPr>
            <w:tcW w:w="773" w:type="dxa"/>
            <w:shd w:val="clear" w:color="auto" w:fill="auto"/>
          </w:tcPr>
          <w:p w14:paraId="7780522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L</w:t>
            </w:r>
          </w:p>
        </w:tc>
        <w:tc>
          <w:tcPr>
            <w:tcW w:w="773" w:type="dxa"/>
            <w:shd w:val="clear" w:color="auto" w:fill="auto"/>
          </w:tcPr>
          <w:p w14:paraId="10DC4C48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M</w:t>
            </w:r>
          </w:p>
        </w:tc>
        <w:tc>
          <w:tcPr>
            <w:tcW w:w="773" w:type="dxa"/>
            <w:shd w:val="clear" w:color="auto" w:fill="auto"/>
          </w:tcPr>
          <w:p w14:paraId="6E671CE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N</w:t>
            </w:r>
          </w:p>
        </w:tc>
        <w:tc>
          <w:tcPr>
            <w:tcW w:w="773" w:type="dxa"/>
            <w:shd w:val="clear" w:color="auto" w:fill="auto"/>
          </w:tcPr>
          <w:p w14:paraId="04CDA7D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P</w:t>
            </w:r>
            <w:r w:rsidRPr="00C11AE3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810918" w:rsidRPr="00E81150" w14:paraId="7FB3D3C2" w14:textId="77777777" w:rsidTr="008933B1">
        <w:tc>
          <w:tcPr>
            <w:tcW w:w="921" w:type="dxa"/>
            <w:shd w:val="clear" w:color="auto" w:fill="auto"/>
          </w:tcPr>
          <w:p w14:paraId="53E0D46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4241F8" w14:textId="4C5DE942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+150</w:t>
            </w:r>
          </w:p>
        </w:tc>
        <w:tc>
          <w:tcPr>
            <w:tcW w:w="700" w:type="dxa"/>
            <w:shd w:val="clear" w:color="auto" w:fill="auto"/>
          </w:tcPr>
          <w:p w14:paraId="4FE9C84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+150</w:t>
            </w:r>
          </w:p>
        </w:tc>
        <w:tc>
          <w:tcPr>
            <w:tcW w:w="773" w:type="dxa"/>
            <w:shd w:val="clear" w:color="auto" w:fill="auto"/>
          </w:tcPr>
          <w:p w14:paraId="56B4DE99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+150</w:t>
            </w:r>
          </w:p>
        </w:tc>
        <w:tc>
          <w:tcPr>
            <w:tcW w:w="773" w:type="dxa"/>
            <w:shd w:val="clear" w:color="auto" w:fill="auto"/>
          </w:tcPr>
          <w:p w14:paraId="73CC841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+150</w:t>
            </w:r>
          </w:p>
        </w:tc>
        <w:tc>
          <w:tcPr>
            <w:tcW w:w="773" w:type="dxa"/>
            <w:shd w:val="clear" w:color="auto" w:fill="auto"/>
          </w:tcPr>
          <w:p w14:paraId="07F592B9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+150</w:t>
            </w:r>
          </w:p>
        </w:tc>
        <w:tc>
          <w:tcPr>
            <w:tcW w:w="773" w:type="dxa"/>
            <w:shd w:val="clear" w:color="auto" w:fill="auto"/>
          </w:tcPr>
          <w:p w14:paraId="730A879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+150</w:t>
            </w:r>
          </w:p>
        </w:tc>
        <w:tc>
          <w:tcPr>
            <w:tcW w:w="773" w:type="dxa"/>
            <w:shd w:val="clear" w:color="auto" w:fill="auto"/>
          </w:tcPr>
          <w:p w14:paraId="76018C0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+110</w:t>
            </w:r>
          </w:p>
        </w:tc>
        <w:tc>
          <w:tcPr>
            <w:tcW w:w="773" w:type="dxa"/>
            <w:shd w:val="clear" w:color="auto" w:fill="auto"/>
          </w:tcPr>
          <w:p w14:paraId="34656A9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+110</w:t>
            </w:r>
          </w:p>
        </w:tc>
        <w:tc>
          <w:tcPr>
            <w:tcW w:w="773" w:type="dxa"/>
            <w:shd w:val="clear" w:color="auto" w:fill="auto"/>
          </w:tcPr>
          <w:p w14:paraId="31B612E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+110</w:t>
            </w:r>
          </w:p>
        </w:tc>
        <w:tc>
          <w:tcPr>
            <w:tcW w:w="773" w:type="dxa"/>
            <w:shd w:val="clear" w:color="auto" w:fill="auto"/>
          </w:tcPr>
          <w:p w14:paraId="31009DD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+110</w:t>
            </w:r>
          </w:p>
        </w:tc>
      </w:tr>
      <w:tr w:rsidR="00810918" w:rsidRPr="00E81150" w14:paraId="1399CA6B" w14:textId="77777777" w:rsidTr="008933B1">
        <w:tc>
          <w:tcPr>
            <w:tcW w:w="921" w:type="dxa"/>
            <w:shd w:val="clear" w:color="auto" w:fill="auto"/>
          </w:tcPr>
          <w:p w14:paraId="30CFC27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2D636AC1" w14:textId="49CA76E5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+110</w:t>
            </w:r>
          </w:p>
        </w:tc>
        <w:tc>
          <w:tcPr>
            <w:tcW w:w="700" w:type="dxa"/>
            <w:shd w:val="clear" w:color="auto" w:fill="auto"/>
          </w:tcPr>
          <w:p w14:paraId="5A0331B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+110</w:t>
            </w:r>
          </w:p>
        </w:tc>
        <w:tc>
          <w:tcPr>
            <w:tcW w:w="773" w:type="dxa"/>
            <w:shd w:val="clear" w:color="auto" w:fill="auto"/>
          </w:tcPr>
          <w:p w14:paraId="479673B9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+110</w:t>
            </w:r>
          </w:p>
        </w:tc>
        <w:tc>
          <w:tcPr>
            <w:tcW w:w="773" w:type="dxa"/>
            <w:shd w:val="clear" w:color="auto" w:fill="auto"/>
          </w:tcPr>
          <w:p w14:paraId="71E255E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+110</w:t>
            </w:r>
          </w:p>
        </w:tc>
        <w:tc>
          <w:tcPr>
            <w:tcW w:w="773" w:type="dxa"/>
            <w:shd w:val="clear" w:color="auto" w:fill="auto"/>
          </w:tcPr>
          <w:p w14:paraId="1307372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+110</w:t>
            </w:r>
          </w:p>
        </w:tc>
        <w:tc>
          <w:tcPr>
            <w:tcW w:w="773" w:type="dxa"/>
            <w:shd w:val="clear" w:color="auto" w:fill="auto"/>
          </w:tcPr>
          <w:p w14:paraId="16DB5C6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+110</w:t>
            </w:r>
          </w:p>
        </w:tc>
        <w:tc>
          <w:tcPr>
            <w:tcW w:w="773" w:type="dxa"/>
            <w:shd w:val="clear" w:color="auto" w:fill="auto"/>
          </w:tcPr>
          <w:p w14:paraId="7874028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+90</w:t>
            </w:r>
          </w:p>
        </w:tc>
        <w:tc>
          <w:tcPr>
            <w:tcW w:w="773" w:type="dxa"/>
            <w:shd w:val="clear" w:color="auto" w:fill="auto"/>
          </w:tcPr>
          <w:p w14:paraId="1592CB18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+90</w:t>
            </w:r>
          </w:p>
        </w:tc>
        <w:tc>
          <w:tcPr>
            <w:tcW w:w="773" w:type="dxa"/>
            <w:shd w:val="clear" w:color="auto" w:fill="auto"/>
          </w:tcPr>
          <w:p w14:paraId="3B86128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+90</w:t>
            </w:r>
          </w:p>
        </w:tc>
        <w:tc>
          <w:tcPr>
            <w:tcW w:w="773" w:type="dxa"/>
            <w:shd w:val="clear" w:color="auto" w:fill="auto"/>
          </w:tcPr>
          <w:p w14:paraId="2182022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+90</w:t>
            </w:r>
          </w:p>
        </w:tc>
      </w:tr>
      <w:tr w:rsidR="00810918" w:rsidRPr="00E81150" w14:paraId="7E527221" w14:textId="77777777" w:rsidTr="008933B1">
        <w:tc>
          <w:tcPr>
            <w:tcW w:w="921" w:type="dxa"/>
            <w:shd w:val="clear" w:color="auto" w:fill="auto"/>
          </w:tcPr>
          <w:p w14:paraId="0DF7377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14:paraId="601702A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 xml:space="preserve">  +80</w:t>
            </w:r>
          </w:p>
        </w:tc>
        <w:tc>
          <w:tcPr>
            <w:tcW w:w="700" w:type="dxa"/>
            <w:shd w:val="clear" w:color="auto" w:fill="auto"/>
          </w:tcPr>
          <w:p w14:paraId="6DCEA71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+80</w:t>
            </w:r>
          </w:p>
        </w:tc>
        <w:tc>
          <w:tcPr>
            <w:tcW w:w="773" w:type="dxa"/>
            <w:shd w:val="clear" w:color="auto" w:fill="auto"/>
          </w:tcPr>
          <w:p w14:paraId="2BEE4F4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+80</w:t>
            </w:r>
          </w:p>
        </w:tc>
        <w:tc>
          <w:tcPr>
            <w:tcW w:w="773" w:type="dxa"/>
            <w:shd w:val="clear" w:color="auto" w:fill="auto"/>
          </w:tcPr>
          <w:p w14:paraId="7063B90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+80</w:t>
            </w:r>
          </w:p>
        </w:tc>
        <w:tc>
          <w:tcPr>
            <w:tcW w:w="773" w:type="dxa"/>
            <w:shd w:val="clear" w:color="auto" w:fill="auto"/>
          </w:tcPr>
          <w:p w14:paraId="3CBED6E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+80</w:t>
            </w:r>
          </w:p>
        </w:tc>
        <w:tc>
          <w:tcPr>
            <w:tcW w:w="773" w:type="dxa"/>
            <w:shd w:val="clear" w:color="auto" w:fill="auto"/>
          </w:tcPr>
          <w:p w14:paraId="00482CB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+80</w:t>
            </w:r>
          </w:p>
        </w:tc>
        <w:tc>
          <w:tcPr>
            <w:tcW w:w="773" w:type="dxa"/>
            <w:shd w:val="clear" w:color="auto" w:fill="auto"/>
          </w:tcPr>
          <w:p w14:paraId="6BE87AE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+75</w:t>
            </w:r>
          </w:p>
        </w:tc>
        <w:tc>
          <w:tcPr>
            <w:tcW w:w="773" w:type="dxa"/>
            <w:shd w:val="clear" w:color="auto" w:fill="auto"/>
          </w:tcPr>
          <w:p w14:paraId="50BF53D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+75</w:t>
            </w:r>
          </w:p>
        </w:tc>
        <w:tc>
          <w:tcPr>
            <w:tcW w:w="773" w:type="dxa"/>
            <w:shd w:val="clear" w:color="auto" w:fill="auto"/>
          </w:tcPr>
          <w:p w14:paraId="56FF832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+75</w:t>
            </w:r>
          </w:p>
        </w:tc>
        <w:tc>
          <w:tcPr>
            <w:tcW w:w="773" w:type="dxa"/>
            <w:shd w:val="clear" w:color="auto" w:fill="auto"/>
          </w:tcPr>
          <w:p w14:paraId="2357E75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+75</w:t>
            </w:r>
          </w:p>
        </w:tc>
      </w:tr>
      <w:tr w:rsidR="00810918" w:rsidRPr="00E81150" w14:paraId="4AE9624E" w14:textId="77777777" w:rsidTr="008933B1">
        <w:tc>
          <w:tcPr>
            <w:tcW w:w="921" w:type="dxa"/>
            <w:shd w:val="clear" w:color="auto" w:fill="auto"/>
          </w:tcPr>
          <w:p w14:paraId="3BF15C6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14:paraId="3573353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 xml:space="preserve">  +65</w:t>
            </w:r>
          </w:p>
        </w:tc>
        <w:tc>
          <w:tcPr>
            <w:tcW w:w="700" w:type="dxa"/>
            <w:shd w:val="clear" w:color="auto" w:fill="auto"/>
          </w:tcPr>
          <w:p w14:paraId="1FCE19C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+65</w:t>
            </w:r>
          </w:p>
        </w:tc>
        <w:tc>
          <w:tcPr>
            <w:tcW w:w="773" w:type="dxa"/>
            <w:shd w:val="clear" w:color="auto" w:fill="auto"/>
          </w:tcPr>
          <w:p w14:paraId="40BF14F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+65</w:t>
            </w:r>
          </w:p>
        </w:tc>
        <w:tc>
          <w:tcPr>
            <w:tcW w:w="773" w:type="dxa"/>
            <w:shd w:val="clear" w:color="auto" w:fill="auto"/>
          </w:tcPr>
          <w:p w14:paraId="7D93703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+65</w:t>
            </w:r>
          </w:p>
        </w:tc>
        <w:tc>
          <w:tcPr>
            <w:tcW w:w="773" w:type="dxa"/>
            <w:shd w:val="clear" w:color="auto" w:fill="auto"/>
          </w:tcPr>
          <w:p w14:paraId="1C44C1D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+65</w:t>
            </w:r>
          </w:p>
        </w:tc>
        <w:tc>
          <w:tcPr>
            <w:tcW w:w="773" w:type="dxa"/>
            <w:shd w:val="clear" w:color="auto" w:fill="auto"/>
          </w:tcPr>
          <w:p w14:paraId="14CC9F6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+65</w:t>
            </w:r>
          </w:p>
        </w:tc>
        <w:tc>
          <w:tcPr>
            <w:tcW w:w="773" w:type="dxa"/>
            <w:shd w:val="clear" w:color="auto" w:fill="auto"/>
          </w:tcPr>
          <w:p w14:paraId="090B436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+60</w:t>
            </w:r>
          </w:p>
        </w:tc>
        <w:tc>
          <w:tcPr>
            <w:tcW w:w="773" w:type="dxa"/>
            <w:shd w:val="clear" w:color="auto" w:fill="auto"/>
          </w:tcPr>
          <w:p w14:paraId="10248C6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+60</w:t>
            </w:r>
          </w:p>
        </w:tc>
        <w:tc>
          <w:tcPr>
            <w:tcW w:w="773" w:type="dxa"/>
            <w:shd w:val="clear" w:color="auto" w:fill="auto"/>
          </w:tcPr>
          <w:p w14:paraId="6529F1D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+60</w:t>
            </w:r>
          </w:p>
        </w:tc>
        <w:tc>
          <w:tcPr>
            <w:tcW w:w="773" w:type="dxa"/>
            <w:shd w:val="clear" w:color="auto" w:fill="auto"/>
          </w:tcPr>
          <w:p w14:paraId="152F194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+60</w:t>
            </w:r>
          </w:p>
        </w:tc>
      </w:tr>
      <w:tr w:rsidR="00810918" w:rsidRPr="00E81150" w14:paraId="2A48CBA9" w14:textId="77777777" w:rsidTr="008933B1">
        <w:tc>
          <w:tcPr>
            <w:tcW w:w="921" w:type="dxa"/>
            <w:shd w:val="clear" w:color="auto" w:fill="auto"/>
          </w:tcPr>
          <w:p w14:paraId="766D15F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14:paraId="51EF7C9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 xml:space="preserve">  +50</w:t>
            </w:r>
          </w:p>
        </w:tc>
        <w:tc>
          <w:tcPr>
            <w:tcW w:w="700" w:type="dxa"/>
            <w:shd w:val="clear" w:color="auto" w:fill="auto"/>
          </w:tcPr>
          <w:p w14:paraId="6B8B95F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+50</w:t>
            </w:r>
          </w:p>
        </w:tc>
        <w:tc>
          <w:tcPr>
            <w:tcW w:w="773" w:type="dxa"/>
            <w:shd w:val="clear" w:color="auto" w:fill="auto"/>
          </w:tcPr>
          <w:p w14:paraId="650591F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+50</w:t>
            </w:r>
          </w:p>
        </w:tc>
        <w:tc>
          <w:tcPr>
            <w:tcW w:w="773" w:type="dxa"/>
            <w:shd w:val="clear" w:color="auto" w:fill="auto"/>
          </w:tcPr>
          <w:p w14:paraId="21BD1A7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+50</w:t>
            </w:r>
          </w:p>
        </w:tc>
        <w:tc>
          <w:tcPr>
            <w:tcW w:w="773" w:type="dxa"/>
            <w:shd w:val="clear" w:color="auto" w:fill="auto"/>
          </w:tcPr>
          <w:p w14:paraId="6EAD962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+50</w:t>
            </w:r>
          </w:p>
        </w:tc>
        <w:tc>
          <w:tcPr>
            <w:tcW w:w="773" w:type="dxa"/>
            <w:shd w:val="clear" w:color="auto" w:fill="auto"/>
          </w:tcPr>
          <w:p w14:paraId="1467571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+50</w:t>
            </w:r>
          </w:p>
        </w:tc>
        <w:tc>
          <w:tcPr>
            <w:tcW w:w="773" w:type="dxa"/>
            <w:shd w:val="clear" w:color="auto" w:fill="auto"/>
          </w:tcPr>
          <w:p w14:paraId="5B84513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+50</w:t>
            </w:r>
          </w:p>
        </w:tc>
        <w:tc>
          <w:tcPr>
            <w:tcW w:w="773" w:type="dxa"/>
            <w:shd w:val="clear" w:color="auto" w:fill="auto"/>
          </w:tcPr>
          <w:p w14:paraId="7E2B7DB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+50</w:t>
            </w:r>
          </w:p>
        </w:tc>
        <w:tc>
          <w:tcPr>
            <w:tcW w:w="773" w:type="dxa"/>
            <w:shd w:val="clear" w:color="auto" w:fill="auto"/>
          </w:tcPr>
          <w:p w14:paraId="6583E40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+50</w:t>
            </w:r>
          </w:p>
        </w:tc>
        <w:tc>
          <w:tcPr>
            <w:tcW w:w="773" w:type="dxa"/>
            <w:shd w:val="clear" w:color="auto" w:fill="auto"/>
          </w:tcPr>
          <w:p w14:paraId="0FCF99B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+50</w:t>
            </w:r>
          </w:p>
        </w:tc>
      </w:tr>
      <w:tr w:rsidR="00810918" w:rsidRPr="00E81150" w14:paraId="02CAFCE4" w14:textId="77777777" w:rsidTr="008933B1">
        <w:tc>
          <w:tcPr>
            <w:tcW w:w="921" w:type="dxa"/>
            <w:shd w:val="clear" w:color="auto" w:fill="auto"/>
          </w:tcPr>
          <w:p w14:paraId="45B9E57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14:paraId="07A5D71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 xml:space="preserve">  +35</w:t>
            </w:r>
          </w:p>
        </w:tc>
        <w:tc>
          <w:tcPr>
            <w:tcW w:w="700" w:type="dxa"/>
            <w:shd w:val="clear" w:color="auto" w:fill="auto"/>
          </w:tcPr>
          <w:p w14:paraId="003A19D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+35</w:t>
            </w:r>
          </w:p>
        </w:tc>
        <w:tc>
          <w:tcPr>
            <w:tcW w:w="773" w:type="dxa"/>
            <w:shd w:val="clear" w:color="auto" w:fill="auto"/>
          </w:tcPr>
          <w:p w14:paraId="4FFD868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+35</w:t>
            </w:r>
          </w:p>
        </w:tc>
        <w:tc>
          <w:tcPr>
            <w:tcW w:w="773" w:type="dxa"/>
            <w:shd w:val="clear" w:color="auto" w:fill="auto"/>
          </w:tcPr>
          <w:p w14:paraId="4C1E9879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+35</w:t>
            </w:r>
          </w:p>
        </w:tc>
        <w:tc>
          <w:tcPr>
            <w:tcW w:w="773" w:type="dxa"/>
            <w:shd w:val="clear" w:color="auto" w:fill="auto"/>
          </w:tcPr>
          <w:p w14:paraId="4CCC415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+35</w:t>
            </w:r>
          </w:p>
        </w:tc>
        <w:tc>
          <w:tcPr>
            <w:tcW w:w="773" w:type="dxa"/>
            <w:shd w:val="clear" w:color="auto" w:fill="auto"/>
          </w:tcPr>
          <w:p w14:paraId="52F4335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+35</w:t>
            </w:r>
          </w:p>
        </w:tc>
        <w:tc>
          <w:tcPr>
            <w:tcW w:w="773" w:type="dxa"/>
            <w:shd w:val="clear" w:color="auto" w:fill="auto"/>
          </w:tcPr>
          <w:p w14:paraId="7D63B24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+42</w:t>
            </w:r>
          </w:p>
        </w:tc>
        <w:tc>
          <w:tcPr>
            <w:tcW w:w="773" w:type="dxa"/>
            <w:shd w:val="clear" w:color="auto" w:fill="auto"/>
          </w:tcPr>
          <w:p w14:paraId="74BA5348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+42</w:t>
            </w:r>
          </w:p>
        </w:tc>
        <w:tc>
          <w:tcPr>
            <w:tcW w:w="773" w:type="dxa"/>
            <w:shd w:val="clear" w:color="auto" w:fill="auto"/>
          </w:tcPr>
          <w:p w14:paraId="2B19F21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+42</w:t>
            </w:r>
          </w:p>
        </w:tc>
        <w:tc>
          <w:tcPr>
            <w:tcW w:w="773" w:type="dxa"/>
            <w:shd w:val="clear" w:color="auto" w:fill="auto"/>
          </w:tcPr>
          <w:p w14:paraId="1D69E6E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+42</w:t>
            </w:r>
          </w:p>
        </w:tc>
      </w:tr>
      <w:tr w:rsidR="00810918" w:rsidRPr="00E81150" w14:paraId="05AAC0CC" w14:textId="77777777" w:rsidTr="008933B1">
        <w:tc>
          <w:tcPr>
            <w:tcW w:w="921" w:type="dxa"/>
            <w:shd w:val="clear" w:color="auto" w:fill="auto"/>
          </w:tcPr>
          <w:p w14:paraId="40545E5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14:paraId="7FB318B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 xml:space="preserve">  +25</w:t>
            </w:r>
          </w:p>
        </w:tc>
        <w:tc>
          <w:tcPr>
            <w:tcW w:w="700" w:type="dxa"/>
            <w:shd w:val="clear" w:color="auto" w:fill="auto"/>
          </w:tcPr>
          <w:p w14:paraId="14C7829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+25</w:t>
            </w:r>
          </w:p>
        </w:tc>
        <w:tc>
          <w:tcPr>
            <w:tcW w:w="773" w:type="dxa"/>
            <w:shd w:val="clear" w:color="auto" w:fill="auto"/>
          </w:tcPr>
          <w:p w14:paraId="44EA96F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+25</w:t>
            </w:r>
          </w:p>
        </w:tc>
        <w:tc>
          <w:tcPr>
            <w:tcW w:w="773" w:type="dxa"/>
            <w:shd w:val="clear" w:color="auto" w:fill="auto"/>
          </w:tcPr>
          <w:p w14:paraId="76AEDBC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+25</w:t>
            </w:r>
          </w:p>
        </w:tc>
        <w:tc>
          <w:tcPr>
            <w:tcW w:w="773" w:type="dxa"/>
            <w:shd w:val="clear" w:color="auto" w:fill="auto"/>
          </w:tcPr>
          <w:p w14:paraId="2D32047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+25</w:t>
            </w:r>
          </w:p>
        </w:tc>
        <w:tc>
          <w:tcPr>
            <w:tcW w:w="773" w:type="dxa"/>
            <w:shd w:val="clear" w:color="auto" w:fill="auto"/>
          </w:tcPr>
          <w:p w14:paraId="72E0F78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+25</w:t>
            </w:r>
          </w:p>
        </w:tc>
        <w:tc>
          <w:tcPr>
            <w:tcW w:w="773" w:type="dxa"/>
            <w:shd w:val="clear" w:color="auto" w:fill="auto"/>
          </w:tcPr>
          <w:p w14:paraId="3B84004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+35</w:t>
            </w:r>
          </w:p>
        </w:tc>
        <w:tc>
          <w:tcPr>
            <w:tcW w:w="773" w:type="dxa"/>
            <w:shd w:val="clear" w:color="auto" w:fill="auto"/>
          </w:tcPr>
          <w:p w14:paraId="520AA92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+35</w:t>
            </w:r>
          </w:p>
        </w:tc>
        <w:tc>
          <w:tcPr>
            <w:tcW w:w="773" w:type="dxa"/>
            <w:shd w:val="clear" w:color="auto" w:fill="auto"/>
          </w:tcPr>
          <w:p w14:paraId="7E07704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+35</w:t>
            </w:r>
          </w:p>
        </w:tc>
        <w:tc>
          <w:tcPr>
            <w:tcW w:w="773" w:type="dxa"/>
            <w:shd w:val="clear" w:color="auto" w:fill="auto"/>
          </w:tcPr>
          <w:p w14:paraId="7E6BB92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+35</w:t>
            </w:r>
          </w:p>
        </w:tc>
      </w:tr>
      <w:tr w:rsidR="00810918" w:rsidRPr="00E81150" w14:paraId="5C50CB61" w14:textId="77777777" w:rsidTr="008933B1">
        <w:tc>
          <w:tcPr>
            <w:tcW w:w="921" w:type="dxa"/>
            <w:shd w:val="clear" w:color="auto" w:fill="auto"/>
          </w:tcPr>
          <w:p w14:paraId="02B30B6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35</w:t>
            </w:r>
          </w:p>
        </w:tc>
        <w:tc>
          <w:tcPr>
            <w:tcW w:w="700" w:type="dxa"/>
            <w:shd w:val="clear" w:color="auto" w:fill="auto"/>
          </w:tcPr>
          <w:p w14:paraId="29CA531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 xml:space="preserve">  +19</w:t>
            </w:r>
          </w:p>
        </w:tc>
        <w:tc>
          <w:tcPr>
            <w:tcW w:w="700" w:type="dxa"/>
            <w:shd w:val="clear" w:color="auto" w:fill="auto"/>
          </w:tcPr>
          <w:p w14:paraId="51E1F11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+19</w:t>
            </w:r>
          </w:p>
        </w:tc>
        <w:tc>
          <w:tcPr>
            <w:tcW w:w="773" w:type="dxa"/>
            <w:shd w:val="clear" w:color="auto" w:fill="auto"/>
          </w:tcPr>
          <w:p w14:paraId="63EC0E59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+19</w:t>
            </w:r>
          </w:p>
        </w:tc>
        <w:tc>
          <w:tcPr>
            <w:tcW w:w="773" w:type="dxa"/>
            <w:shd w:val="clear" w:color="auto" w:fill="auto"/>
          </w:tcPr>
          <w:p w14:paraId="71EF4F3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+19</w:t>
            </w:r>
          </w:p>
        </w:tc>
        <w:tc>
          <w:tcPr>
            <w:tcW w:w="773" w:type="dxa"/>
            <w:shd w:val="clear" w:color="auto" w:fill="auto"/>
          </w:tcPr>
          <w:p w14:paraId="04BFA80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+19</w:t>
            </w:r>
          </w:p>
        </w:tc>
        <w:tc>
          <w:tcPr>
            <w:tcW w:w="773" w:type="dxa"/>
            <w:shd w:val="clear" w:color="auto" w:fill="auto"/>
          </w:tcPr>
          <w:p w14:paraId="479D2E4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+19</w:t>
            </w:r>
          </w:p>
        </w:tc>
        <w:tc>
          <w:tcPr>
            <w:tcW w:w="773" w:type="dxa"/>
            <w:shd w:val="clear" w:color="auto" w:fill="auto"/>
          </w:tcPr>
          <w:p w14:paraId="7404C2D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+29</w:t>
            </w:r>
          </w:p>
        </w:tc>
        <w:tc>
          <w:tcPr>
            <w:tcW w:w="773" w:type="dxa"/>
            <w:shd w:val="clear" w:color="auto" w:fill="auto"/>
          </w:tcPr>
          <w:p w14:paraId="75B48228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+29</w:t>
            </w:r>
          </w:p>
        </w:tc>
        <w:tc>
          <w:tcPr>
            <w:tcW w:w="773" w:type="dxa"/>
            <w:shd w:val="clear" w:color="auto" w:fill="auto"/>
          </w:tcPr>
          <w:p w14:paraId="28F22BB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+29</w:t>
            </w:r>
          </w:p>
        </w:tc>
        <w:tc>
          <w:tcPr>
            <w:tcW w:w="773" w:type="dxa"/>
            <w:shd w:val="clear" w:color="auto" w:fill="auto"/>
          </w:tcPr>
          <w:p w14:paraId="6D832C8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+29</w:t>
            </w:r>
          </w:p>
        </w:tc>
      </w:tr>
      <w:tr w:rsidR="00810918" w:rsidRPr="00E81150" w14:paraId="1E29328D" w14:textId="77777777" w:rsidTr="008933B1">
        <w:tc>
          <w:tcPr>
            <w:tcW w:w="921" w:type="dxa"/>
            <w:shd w:val="clear" w:color="auto" w:fill="auto"/>
          </w:tcPr>
          <w:p w14:paraId="22971DE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14:paraId="1A62322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 xml:space="preserve">  +15</w:t>
            </w:r>
          </w:p>
        </w:tc>
        <w:tc>
          <w:tcPr>
            <w:tcW w:w="700" w:type="dxa"/>
            <w:shd w:val="clear" w:color="auto" w:fill="auto"/>
          </w:tcPr>
          <w:p w14:paraId="442BE8B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</w:t>
            </w:r>
          </w:p>
        </w:tc>
        <w:tc>
          <w:tcPr>
            <w:tcW w:w="773" w:type="dxa"/>
            <w:shd w:val="clear" w:color="auto" w:fill="auto"/>
          </w:tcPr>
          <w:p w14:paraId="638AFAA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</w:t>
            </w:r>
          </w:p>
        </w:tc>
        <w:tc>
          <w:tcPr>
            <w:tcW w:w="773" w:type="dxa"/>
            <w:shd w:val="clear" w:color="auto" w:fill="auto"/>
          </w:tcPr>
          <w:p w14:paraId="65BE105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</w:t>
            </w:r>
          </w:p>
        </w:tc>
        <w:tc>
          <w:tcPr>
            <w:tcW w:w="773" w:type="dxa"/>
            <w:shd w:val="clear" w:color="auto" w:fill="auto"/>
          </w:tcPr>
          <w:p w14:paraId="47868EC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</w:t>
            </w:r>
          </w:p>
        </w:tc>
        <w:tc>
          <w:tcPr>
            <w:tcW w:w="773" w:type="dxa"/>
            <w:shd w:val="clear" w:color="auto" w:fill="auto"/>
          </w:tcPr>
          <w:p w14:paraId="101F938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</w:t>
            </w:r>
          </w:p>
        </w:tc>
        <w:tc>
          <w:tcPr>
            <w:tcW w:w="773" w:type="dxa"/>
            <w:shd w:val="clear" w:color="auto" w:fill="auto"/>
          </w:tcPr>
          <w:p w14:paraId="266C515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+25</w:t>
            </w:r>
          </w:p>
        </w:tc>
        <w:tc>
          <w:tcPr>
            <w:tcW w:w="773" w:type="dxa"/>
            <w:shd w:val="clear" w:color="auto" w:fill="auto"/>
          </w:tcPr>
          <w:p w14:paraId="2479CE5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+25</w:t>
            </w:r>
          </w:p>
        </w:tc>
        <w:tc>
          <w:tcPr>
            <w:tcW w:w="773" w:type="dxa"/>
            <w:shd w:val="clear" w:color="auto" w:fill="auto"/>
          </w:tcPr>
          <w:p w14:paraId="6FED1DD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+25</w:t>
            </w:r>
          </w:p>
        </w:tc>
        <w:tc>
          <w:tcPr>
            <w:tcW w:w="773" w:type="dxa"/>
            <w:shd w:val="clear" w:color="auto" w:fill="auto"/>
          </w:tcPr>
          <w:p w14:paraId="769DC8B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+25</w:t>
            </w:r>
          </w:p>
        </w:tc>
      </w:tr>
      <w:tr w:rsidR="00810918" w:rsidRPr="00E81150" w14:paraId="0DFD6F4F" w14:textId="77777777" w:rsidTr="008933B1">
        <w:tc>
          <w:tcPr>
            <w:tcW w:w="921" w:type="dxa"/>
            <w:shd w:val="clear" w:color="auto" w:fill="auto"/>
          </w:tcPr>
          <w:p w14:paraId="2D8515A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shd w:val="clear" w:color="auto" w:fill="auto"/>
          </w:tcPr>
          <w:p w14:paraId="659B832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 xml:space="preserve">  +13</w:t>
            </w:r>
          </w:p>
        </w:tc>
        <w:tc>
          <w:tcPr>
            <w:tcW w:w="700" w:type="dxa"/>
            <w:shd w:val="clear" w:color="auto" w:fill="auto"/>
          </w:tcPr>
          <w:p w14:paraId="1A0240F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+13</w:t>
            </w:r>
          </w:p>
        </w:tc>
        <w:tc>
          <w:tcPr>
            <w:tcW w:w="773" w:type="dxa"/>
            <w:shd w:val="clear" w:color="auto" w:fill="auto"/>
          </w:tcPr>
          <w:p w14:paraId="6382EB2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+13</w:t>
            </w:r>
          </w:p>
        </w:tc>
        <w:tc>
          <w:tcPr>
            <w:tcW w:w="773" w:type="dxa"/>
            <w:shd w:val="clear" w:color="auto" w:fill="auto"/>
          </w:tcPr>
          <w:p w14:paraId="3083B2C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+13</w:t>
            </w:r>
          </w:p>
        </w:tc>
        <w:tc>
          <w:tcPr>
            <w:tcW w:w="773" w:type="dxa"/>
            <w:shd w:val="clear" w:color="auto" w:fill="auto"/>
          </w:tcPr>
          <w:p w14:paraId="476D2E1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+13</w:t>
            </w:r>
          </w:p>
        </w:tc>
        <w:tc>
          <w:tcPr>
            <w:tcW w:w="773" w:type="dxa"/>
            <w:shd w:val="clear" w:color="auto" w:fill="auto"/>
          </w:tcPr>
          <w:p w14:paraId="428E06F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+13</w:t>
            </w:r>
          </w:p>
        </w:tc>
        <w:tc>
          <w:tcPr>
            <w:tcW w:w="773" w:type="dxa"/>
            <w:shd w:val="clear" w:color="auto" w:fill="auto"/>
          </w:tcPr>
          <w:p w14:paraId="5DAF018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+22</w:t>
            </w:r>
          </w:p>
        </w:tc>
        <w:tc>
          <w:tcPr>
            <w:tcW w:w="773" w:type="dxa"/>
            <w:shd w:val="clear" w:color="auto" w:fill="auto"/>
          </w:tcPr>
          <w:p w14:paraId="1DDBA92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+22</w:t>
            </w:r>
          </w:p>
        </w:tc>
        <w:tc>
          <w:tcPr>
            <w:tcW w:w="773" w:type="dxa"/>
            <w:shd w:val="clear" w:color="auto" w:fill="auto"/>
          </w:tcPr>
          <w:p w14:paraId="0EF4638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+22</w:t>
            </w:r>
          </w:p>
        </w:tc>
        <w:tc>
          <w:tcPr>
            <w:tcW w:w="773" w:type="dxa"/>
            <w:shd w:val="clear" w:color="auto" w:fill="auto"/>
          </w:tcPr>
          <w:p w14:paraId="509C0F2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+22</w:t>
            </w:r>
          </w:p>
        </w:tc>
      </w:tr>
      <w:tr w:rsidR="00810918" w:rsidRPr="00E81150" w14:paraId="23178A4B" w14:textId="77777777" w:rsidTr="008933B1">
        <w:tc>
          <w:tcPr>
            <w:tcW w:w="921" w:type="dxa"/>
            <w:shd w:val="clear" w:color="auto" w:fill="auto"/>
          </w:tcPr>
          <w:p w14:paraId="4EA3E90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shd w:val="clear" w:color="auto" w:fill="auto"/>
          </w:tcPr>
          <w:p w14:paraId="012F049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 xml:space="preserve">  +12</w:t>
            </w:r>
          </w:p>
        </w:tc>
        <w:tc>
          <w:tcPr>
            <w:tcW w:w="700" w:type="dxa"/>
            <w:shd w:val="clear" w:color="auto" w:fill="auto"/>
          </w:tcPr>
          <w:p w14:paraId="03CFC8E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+12</w:t>
            </w:r>
          </w:p>
        </w:tc>
        <w:tc>
          <w:tcPr>
            <w:tcW w:w="773" w:type="dxa"/>
            <w:shd w:val="clear" w:color="auto" w:fill="auto"/>
          </w:tcPr>
          <w:p w14:paraId="555C358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+12</w:t>
            </w:r>
          </w:p>
        </w:tc>
        <w:tc>
          <w:tcPr>
            <w:tcW w:w="773" w:type="dxa"/>
            <w:shd w:val="clear" w:color="auto" w:fill="auto"/>
          </w:tcPr>
          <w:p w14:paraId="4D7DF33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+12</w:t>
            </w:r>
          </w:p>
        </w:tc>
        <w:tc>
          <w:tcPr>
            <w:tcW w:w="773" w:type="dxa"/>
            <w:shd w:val="clear" w:color="auto" w:fill="auto"/>
          </w:tcPr>
          <w:p w14:paraId="73E91D0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+12</w:t>
            </w:r>
          </w:p>
        </w:tc>
        <w:tc>
          <w:tcPr>
            <w:tcW w:w="773" w:type="dxa"/>
            <w:shd w:val="clear" w:color="auto" w:fill="auto"/>
          </w:tcPr>
          <w:p w14:paraId="510CC79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+12</w:t>
            </w:r>
          </w:p>
        </w:tc>
        <w:tc>
          <w:tcPr>
            <w:tcW w:w="773" w:type="dxa"/>
            <w:shd w:val="clear" w:color="auto" w:fill="auto"/>
          </w:tcPr>
          <w:p w14:paraId="72524239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+20</w:t>
            </w:r>
          </w:p>
        </w:tc>
        <w:tc>
          <w:tcPr>
            <w:tcW w:w="773" w:type="dxa"/>
            <w:shd w:val="clear" w:color="auto" w:fill="auto"/>
          </w:tcPr>
          <w:p w14:paraId="58C3786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+20</w:t>
            </w:r>
          </w:p>
        </w:tc>
        <w:tc>
          <w:tcPr>
            <w:tcW w:w="773" w:type="dxa"/>
            <w:shd w:val="clear" w:color="auto" w:fill="auto"/>
          </w:tcPr>
          <w:p w14:paraId="5DEEA5E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+20</w:t>
            </w:r>
          </w:p>
        </w:tc>
        <w:tc>
          <w:tcPr>
            <w:tcW w:w="773" w:type="dxa"/>
            <w:shd w:val="clear" w:color="auto" w:fill="auto"/>
          </w:tcPr>
          <w:p w14:paraId="275FD91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+20</w:t>
            </w:r>
          </w:p>
        </w:tc>
      </w:tr>
      <w:tr w:rsidR="00810918" w:rsidRPr="00E81150" w14:paraId="27EF78AC" w14:textId="77777777" w:rsidTr="008933B1">
        <w:tc>
          <w:tcPr>
            <w:tcW w:w="921" w:type="dxa"/>
            <w:shd w:val="clear" w:color="auto" w:fill="auto"/>
          </w:tcPr>
          <w:p w14:paraId="5921114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55</w:t>
            </w:r>
          </w:p>
        </w:tc>
        <w:tc>
          <w:tcPr>
            <w:tcW w:w="700" w:type="dxa"/>
            <w:shd w:val="clear" w:color="auto" w:fill="auto"/>
          </w:tcPr>
          <w:p w14:paraId="64A1775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 xml:space="preserve"> +11</w:t>
            </w:r>
          </w:p>
        </w:tc>
        <w:tc>
          <w:tcPr>
            <w:tcW w:w="700" w:type="dxa"/>
            <w:shd w:val="clear" w:color="auto" w:fill="auto"/>
          </w:tcPr>
          <w:p w14:paraId="216BF93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</w:t>
            </w:r>
          </w:p>
        </w:tc>
        <w:tc>
          <w:tcPr>
            <w:tcW w:w="773" w:type="dxa"/>
            <w:shd w:val="clear" w:color="auto" w:fill="auto"/>
          </w:tcPr>
          <w:p w14:paraId="46442D5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</w:t>
            </w:r>
          </w:p>
        </w:tc>
        <w:tc>
          <w:tcPr>
            <w:tcW w:w="773" w:type="dxa"/>
            <w:shd w:val="clear" w:color="auto" w:fill="auto"/>
          </w:tcPr>
          <w:p w14:paraId="408D0AB9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</w:t>
            </w:r>
          </w:p>
        </w:tc>
        <w:tc>
          <w:tcPr>
            <w:tcW w:w="773" w:type="dxa"/>
            <w:shd w:val="clear" w:color="auto" w:fill="auto"/>
          </w:tcPr>
          <w:p w14:paraId="7DE12F0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</w:t>
            </w:r>
          </w:p>
        </w:tc>
        <w:tc>
          <w:tcPr>
            <w:tcW w:w="773" w:type="dxa"/>
            <w:shd w:val="clear" w:color="auto" w:fill="auto"/>
          </w:tcPr>
          <w:p w14:paraId="42D6E96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</w:t>
            </w:r>
          </w:p>
        </w:tc>
        <w:tc>
          <w:tcPr>
            <w:tcW w:w="773" w:type="dxa"/>
            <w:shd w:val="clear" w:color="auto" w:fill="auto"/>
          </w:tcPr>
          <w:p w14:paraId="49C3F83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+17,5</w:t>
            </w:r>
          </w:p>
        </w:tc>
        <w:tc>
          <w:tcPr>
            <w:tcW w:w="773" w:type="dxa"/>
            <w:shd w:val="clear" w:color="auto" w:fill="auto"/>
          </w:tcPr>
          <w:p w14:paraId="7E15545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+17,5</w:t>
            </w:r>
          </w:p>
        </w:tc>
        <w:tc>
          <w:tcPr>
            <w:tcW w:w="773" w:type="dxa"/>
            <w:shd w:val="clear" w:color="auto" w:fill="auto"/>
          </w:tcPr>
          <w:p w14:paraId="1351F7C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+17,5</w:t>
            </w:r>
          </w:p>
        </w:tc>
        <w:tc>
          <w:tcPr>
            <w:tcW w:w="773" w:type="dxa"/>
            <w:shd w:val="clear" w:color="auto" w:fill="auto"/>
          </w:tcPr>
          <w:p w14:paraId="4A9A991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+17,5</w:t>
            </w:r>
          </w:p>
        </w:tc>
      </w:tr>
      <w:tr w:rsidR="00810918" w:rsidRPr="00E81150" w14:paraId="747910D4" w14:textId="77777777" w:rsidTr="008933B1">
        <w:tc>
          <w:tcPr>
            <w:tcW w:w="921" w:type="dxa"/>
            <w:shd w:val="clear" w:color="auto" w:fill="auto"/>
          </w:tcPr>
          <w:p w14:paraId="28F5213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shd w:val="clear" w:color="auto" w:fill="auto"/>
          </w:tcPr>
          <w:p w14:paraId="5F0941A8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 xml:space="preserve">  +10</w:t>
            </w:r>
          </w:p>
        </w:tc>
        <w:tc>
          <w:tcPr>
            <w:tcW w:w="700" w:type="dxa"/>
            <w:shd w:val="clear" w:color="auto" w:fill="auto"/>
          </w:tcPr>
          <w:p w14:paraId="0128A6B9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+10</w:t>
            </w:r>
          </w:p>
        </w:tc>
        <w:tc>
          <w:tcPr>
            <w:tcW w:w="773" w:type="dxa"/>
            <w:shd w:val="clear" w:color="auto" w:fill="auto"/>
          </w:tcPr>
          <w:p w14:paraId="0F90AEC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+10</w:t>
            </w:r>
          </w:p>
        </w:tc>
        <w:tc>
          <w:tcPr>
            <w:tcW w:w="773" w:type="dxa"/>
            <w:shd w:val="clear" w:color="auto" w:fill="auto"/>
          </w:tcPr>
          <w:p w14:paraId="3C8D91D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+10</w:t>
            </w:r>
          </w:p>
        </w:tc>
        <w:tc>
          <w:tcPr>
            <w:tcW w:w="773" w:type="dxa"/>
            <w:shd w:val="clear" w:color="auto" w:fill="auto"/>
          </w:tcPr>
          <w:p w14:paraId="1E1F9A2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+10</w:t>
            </w:r>
          </w:p>
        </w:tc>
        <w:tc>
          <w:tcPr>
            <w:tcW w:w="773" w:type="dxa"/>
            <w:shd w:val="clear" w:color="auto" w:fill="auto"/>
          </w:tcPr>
          <w:p w14:paraId="3D6A04E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+10</w:t>
            </w:r>
          </w:p>
        </w:tc>
        <w:tc>
          <w:tcPr>
            <w:tcW w:w="773" w:type="dxa"/>
            <w:shd w:val="clear" w:color="auto" w:fill="auto"/>
          </w:tcPr>
          <w:p w14:paraId="274A6B2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+15,0</w:t>
            </w:r>
          </w:p>
        </w:tc>
        <w:tc>
          <w:tcPr>
            <w:tcW w:w="773" w:type="dxa"/>
            <w:shd w:val="clear" w:color="auto" w:fill="auto"/>
          </w:tcPr>
          <w:p w14:paraId="6CFEA11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+15,0</w:t>
            </w:r>
          </w:p>
        </w:tc>
        <w:tc>
          <w:tcPr>
            <w:tcW w:w="773" w:type="dxa"/>
            <w:shd w:val="clear" w:color="auto" w:fill="auto"/>
          </w:tcPr>
          <w:p w14:paraId="7F7615D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+15,0</w:t>
            </w:r>
          </w:p>
        </w:tc>
        <w:tc>
          <w:tcPr>
            <w:tcW w:w="773" w:type="dxa"/>
            <w:shd w:val="clear" w:color="auto" w:fill="auto"/>
          </w:tcPr>
          <w:p w14:paraId="702FCA8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+15,0</w:t>
            </w:r>
          </w:p>
        </w:tc>
      </w:tr>
      <w:tr w:rsidR="00810918" w:rsidRPr="00E81150" w14:paraId="18849FD6" w14:textId="77777777" w:rsidTr="008933B1">
        <w:tc>
          <w:tcPr>
            <w:tcW w:w="921" w:type="dxa"/>
            <w:shd w:val="clear" w:color="auto" w:fill="auto"/>
          </w:tcPr>
          <w:p w14:paraId="63877DF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65</w:t>
            </w:r>
          </w:p>
        </w:tc>
        <w:tc>
          <w:tcPr>
            <w:tcW w:w="700" w:type="dxa"/>
            <w:shd w:val="clear" w:color="auto" w:fill="auto"/>
          </w:tcPr>
          <w:p w14:paraId="5FF93F2E" w14:textId="167B681A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+7,5</w:t>
            </w:r>
          </w:p>
        </w:tc>
        <w:tc>
          <w:tcPr>
            <w:tcW w:w="700" w:type="dxa"/>
            <w:shd w:val="clear" w:color="auto" w:fill="auto"/>
          </w:tcPr>
          <w:p w14:paraId="77F9B39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+8,5</w:t>
            </w:r>
          </w:p>
        </w:tc>
        <w:tc>
          <w:tcPr>
            <w:tcW w:w="773" w:type="dxa"/>
            <w:shd w:val="clear" w:color="auto" w:fill="auto"/>
          </w:tcPr>
          <w:p w14:paraId="416C30B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+8,5</w:t>
            </w:r>
          </w:p>
        </w:tc>
        <w:tc>
          <w:tcPr>
            <w:tcW w:w="773" w:type="dxa"/>
            <w:shd w:val="clear" w:color="auto" w:fill="auto"/>
          </w:tcPr>
          <w:p w14:paraId="6E962D4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+8,5</w:t>
            </w:r>
          </w:p>
        </w:tc>
        <w:tc>
          <w:tcPr>
            <w:tcW w:w="773" w:type="dxa"/>
            <w:shd w:val="clear" w:color="auto" w:fill="auto"/>
          </w:tcPr>
          <w:p w14:paraId="1254EC18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+8,5</w:t>
            </w:r>
          </w:p>
        </w:tc>
        <w:tc>
          <w:tcPr>
            <w:tcW w:w="773" w:type="dxa"/>
            <w:shd w:val="clear" w:color="auto" w:fill="auto"/>
          </w:tcPr>
          <w:p w14:paraId="5EF217C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+8,5</w:t>
            </w:r>
          </w:p>
        </w:tc>
        <w:tc>
          <w:tcPr>
            <w:tcW w:w="773" w:type="dxa"/>
            <w:shd w:val="clear" w:color="auto" w:fill="auto"/>
          </w:tcPr>
          <w:p w14:paraId="08871CF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+13,5</w:t>
            </w:r>
          </w:p>
        </w:tc>
        <w:tc>
          <w:tcPr>
            <w:tcW w:w="773" w:type="dxa"/>
            <w:shd w:val="clear" w:color="auto" w:fill="auto"/>
          </w:tcPr>
          <w:p w14:paraId="426DEF6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+13,5</w:t>
            </w:r>
          </w:p>
        </w:tc>
        <w:tc>
          <w:tcPr>
            <w:tcW w:w="773" w:type="dxa"/>
            <w:shd w:val="clear" w:color="auto" w:fill="auto"/>
          </w:tcPr>
          <w:p w14:paraId="0E859EC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+13,5</w:t>
            </w:r>
          </w:p>
        </w:tc>
        <w:tc>
          <w:tcPr>
            <w:tcW w:w="773" w:type="dxa"/>
            <w:shd w:val="clear" w:color="auto" w:fill="auto"/>
          </w:tcPr>
          <w:p w14:paraId="37281A4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+13,5</w:t>
            </w:r>
          </w:p>
        </w:tc>
      </w:tr>
      <w:tr w:rsidR="00810918" w:rsidRPr="00E81150" w14:paraId="336821B1" w14:textId="77777777" w:rsidTr="008933B1">
        <w:tc>
          <w:tcPr>
            <w:tcW w:w="921" w:type="dxa"/>
            <w:shd w:val="clear" w:color="auto" w:fill="auto"/>
          </w:tcPr>
          <w:p w14:paraId="32F4954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70</w:t>
            </w:r>
          </w:p>
        </w:tc>
        <w:tc>
          <w:tcPr>
            <w:tcW w:w="700" w:type="dxa"/>
            <w:shd w:val="clear" w:color="auto" w:fill="auto"/>
          </w:tcPr>
          <w:p w14:paraId="6C0EC783" w14:textId="7EC16224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+5,0</w:t>
            </w:r>
          </w:p>
        </w:tc>
        <w:tc>
          <w:tcPr>
            <w:tcW w:w="700" w:type="dxa"/>
            <w:shd w:val="clear" w:color="auto" w:fill="auto"/>
          </w:tcPr>
          <w:p w14:paraId="0E08D1D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+7,0</w:t>
            </w:r>
          </w:p>
        </w:tc>
        <w:tc>
          <w:tcPr>
            <w:tcW w:w="773" w:type="dxa"/>
            <w:shd w:val="clear" w:color="auto" w:fill="auto"/>
          </w:tcPr>
          <w:p w14:paraId="0366280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+7,0</w:t>
            </w:r>
          </w:p>
        </w:tc>
        <w:tc>
          <w:tcPr>
            <w:tcW w:w="773" w:type="dxa"/>
            <w:shd w:val="clear" w:color="auto" w:fill="auto"/>
          </w:tcPr>
          <w:p w14:paraId="011B4E7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+7,0</w:t>
            </w:r>
          </w:p>
        </w:tc>
        <w:tc>
          <w:tcPr>
            <w:tcW w:w="773" w:type="dxa"/>
            <w:shd w:val="clear" w:color="auto" w:fill="auto"/>
          </w:tcPr>
          <w:p w14:paraId="0F9F147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+7,0</w:t>
            </w:r>
          </w:p>
        </w:tc>
        <w:tc>
          <w:tcPr>
            <w:tcW w:w="773" w:type="dxa"/>
            <w:shd w:val="clear" w:color="auto" w:fill="auto"/>
          </w:tcPr>
          <w:p w14:paraId="64E0C0C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+7,0</w:t>
            </w:r>
          </w:p>
        </w:tc>
        <w:tc>
          <w:tcPr>
            <w:tcW w:w="773" w:type="dxa"/>
            <w:shd w:val="clear" w:color="auto" w:fill="auto"/>
          </w:tcPr>
          <w:p w14:paraId="1D510D7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+12,5</w:t>
            </w:r>
          </w:p>
        </w:tc>
        <w:tc>
          <w:tcPr>
            <w:tcW w:w="773" w:type="dxa"/>
            <w:shd w:val="clear" w:color="auto" w:fill="auto"/>
          </w:tcPr>
          <w:p w14:paraId="497F5F8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+12,5</w:t>
            </w:r>
          </w:p>
        </w:tc>
        <w:tc>
          <w:tcPr>
            <w:tcW w:w="773" w:type="dxa"/>
            <w:shd w:val="clear" w:color="auto" w:fill="auto"/>
          </w:tcPr>
          <w:p w14:paraId="3681C10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+12,5</w:t>
            </w:r>
          </w:p>
        </w:tc>
        <w:tc>
          <w:tcPr>
            <w:tcW w:w="773" w:type="dxa"/>
            <w:shd w:val="clear" w:color="auto" w:fill="auto"/>
          </w:tcPr>
          <w:p w14:paraId="2AD7C9D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+12,5</w:t>
            </w:r>
          </w:p>
        </w:tc>
      </w:tr>
      <w:tr w:rsidR="00810918" w:rsidRPr="00E81150" w14:paraId="02C5C7FA" w14:textId="77777777" w:rsidTr="008933B1">
        <w:tc>
          <w:tcPr>
            <w:tcW w:w="921" w:type="dxa"/>
            <w:shd w:val="clear" w:color="auto" w:fill="auto"/>
          </w:tcPr>
          <w:p w14:paraId="3CE1473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75</w:t>
            </w:r>
          </w:p>
        </w:tc>
        <w:tc>
          <w:tcPr>
            <w:tcW w:w="700" w:type="dxa"/>
            <w:shd w:val="clear" w:color="auto" w:fill="auto"/>
          </w:tcPr>
          <w:p w14:paraId="2974C5A5" w14:textId="12F27EF1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+2,5</w:t>
            </w:r>
          </w:p>
        </w:tc>
        <w:tc>
          <w:tcPr>
            <w:tcW w:w="700" w:type="dxa"/>
            <w:shd w:val="clear" w:color="auto" w:fill="auto"/>
          </w:tcPr>
          <w:p w14:paraId="7FCF102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+5,5</w:t>
            </w:r>
          </w:p>
        </w:tc>
        <w:tc>
          <w:tcPr>
            <w:tcW w:w="773" w:type="dxa"/>
            <w:shd w:val="clear" w:color="auto" w:fill="auto"/>
          </w:tcPr>
          <w:p w14:paraId="45AC61E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+5,5</w:t>
            </w:r>
          </w:p>
        </w:tc>
        <w:tc>
          <w:tcPr>
            <w:tcW w:w="773" w:type="dxa"/>
            <w:shd w:val="clear" w:color="auto" w:fill="auto"/>
          </w:tcPr>
          <w:p w14:paraId="0134560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+5,5</w:t>
            </w:r>
          </w:p>
        </w:tc>
        <w:tc>
          <w:tcPr>
            <w:tcW w:w="773" w:type="dxa"/>
            <w:shd w:val="clear" w:color="auto" w:fill="auto"/>
          </w:tcPr>
          <w:p w14:paraId="4FD5EB9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+5,5</w:t>
            </w:r>
          </w:p>
        </w:tc>
        <w:tc>
          <w:tcPr>
            <w:tcW w:w="773" w:type="dxa"/>
            <w:shd w:val="clear" w:color="auto" w:fill="auto"/>
          </w:tcPr>
          <w:p w14:paraId="5CBCDD6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+5,5</w:t>
            </w:r>
          </w:p>
        </w:tc>
        <w:tc>
          <w:tcPr>
            <w:tcW w:w="773" w:type="dxa"/>
            <w:shd w:val="clear" w:color="auto" w:fill="auto"/>
          </w:tcPr>
          <w:p w14:paraId="54865E8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+11,0</w:t>
            </w:r>
          </w:p>
        </w:tc>
        <w:tc>
          <w:tcPr>
            <w:tcW w:w="773" w:type="dxa"/>
            <w:shd w:val="clear" w:color="auto" w:fill="auto"/>
          </w:tcPr>
          <w:p w14:paraId="41E658E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+11,0</w:t>
            </w:r>
          </w:p>
        </w:tc>
        <w:tc>
          <w:tcPr>
            <w:tcW w:w="773" w:type="dxa"/>
            <w:shd w:val="clear" w:color="auto" w:fill="auto"/>
          </w:tcPr>
          <w:p w14:paraId="3CECB42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+11,0</w:t>
            </w:r>
          </w:p>
        </w:tc>
        <w:tc>
          <w:tcPr>
            <w:tcW w:w="773" w:type="dxa"/>
            <w:shd w:val="clear" w:color="auto" w:fill="auto"/>
          </w:tcPr>
          <w:p w14:paraId="5FC77AF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+11,0</w:t>
            </w:r>
          </w:p>
        </w:tc>
      </w:tr>
      <w:tr w:rsidR="00810918" w:rsidRPr="00E81150" w14:paraId="5D12D5F1" w14:textId="77777777" w:rsidTr="008933B1">
        <w:tc>
          <w:tcPr>
            <w:tcW w:w="921" w:type="dxa"/>
            <w:shd w:val="clear" w:color="auto" w:fill="auto"/>
          </w:tcPr>
          <w:p w14:paraId="78957EA9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80</w:t>
            </w:r>
          </w:p>
        </w:tc>
        <w:tc>
          <w:tcPr>
            <w:tcW w:w="700" w:type="dxa"/>
            <w:shd w:val="clear" w:color="auto" w:fill="auto"/>
          </w:tcPr>
          <w:p w14:paraId="1A29061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DC8CE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+4,0</w:t>
            </w:r>
          </w:p>
        </w:tc>
        <w:tc>
          <w:tcPr>
            <w:tcW w:w="773" w:type="dxa"/>
            <w:shd w:val="clear" w:color="auto" w:fill="auto"/>
          </w:tcPr>
          <w:p w14:paraId="521587B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+4,0</w:t>
            </w:r>
          </w:p>
        </w:tc>
        <w:tc>
          <w:tcPr>
            <w:tcW w:w="773" w:type="dxa"/>
            <w:shd w:val="clear" w:color="auto" w:fill="auto"/>
          </w:tcPr>
          <w:p w14:paraId="1F04CB4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+4,0</w:t>
            </w:r>
          </w:p>
        </w:tc>
        <w:tc>
          <w:tcPr>
            <w:tcW w:w="773" w:type="dxa"/>
            <w:shd w:val="clear" w:color="auto" w:fill="auto"/>
          </w:tcPr>
          <w:p w14:paraId="15F835E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+4,0</w:t>
            </w:r>
          </w:p>
        </w:tc>
        <w:tc>
          <w:tcPr>
            <w:tcW w:w="773" w:type="dxa"/>
            <w:shd w:val="clear" w:color="auto" w:fill="auto"/>
          </w:tcPr>
          <w:p w14:paraId="6E39564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+4,0</w:t>
            </w:r>
          </w:p>
        </w:tc>
        <w:tc>
          <w:tcPr>
            <w:tcW w:w="773" w:type="dxa"/>
            <w:shd w:val="clear" w:color="auto" w:fill="auto"/>
          </w:tcPr>
          <w:p w14:paraId="28AEEC4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+10,0</w:t>
            </w:r>
          </w:p>
        </w:tc>
        <w:tc>
          <w:tcPr>
            <w:tcW w:w="773" w:type="dxa"/>
            <w:shd w:val="clear" w:color="auto" w:fill="auto"/>
          </w:tcPr>
          <w:p w14:paraId="59AC4D5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+10,0</w:t>
            </w:r>
          </w:p>
        </w:tc>
        <w:tc>
          <w:tcPr>
            <w:tcW w:w="773" w:type="dxa"/>
            <w:shd w:val="clear" w:color="auto" w:fill="auto"/>
          </w:tcPr>
          <w:p w14:paraId="4220F19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+10,0</w:t>
            </w:r>
          </w:p>
        </w:tc>
        <w:tc>
          <w:tcPr>
            <w:tcW w:w="773" w:type="dxa"/>
            <w:shd w:val="clear" w:color="auto" w:fill="auto"/>
          </w:tcPr>
          <w:p w14:paraId="04E194B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+10,0</w:t>
            </w:r>
          </w:p>
        </w:tc>
      </w:tr>
      <w:tr w:rsidR="00810918" w:rsidRPr="00E81150" w14:paraId="019EEECD" w14:textId="77777777" w:rsidTr="008933B1">
        <w:tc>
          <w:tcPr>
            <w:tcW w:w="921" w:type="dxa"/>
            <w:shd w:val="clear" w:color="auto" w:fill="auto"/>
          </w:tcPr>
          <w:p w14:paraId="36A677D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85</w:t>
            </w:r>
          </w:p>
        </w:tc>
        <w:tc>
          <w:tcPr>
            <w:tcW w:w="700" w:type="dxa"/>
            <w:shd w:val="clear" w:color="auto" w:fill="auto"/>
          </w:tcPr>
          <w:p w14:paraId="2B510FAF" w14:textId="505B2364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FD3817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+2,0</w:t>
            </w:r>
          </w:p>
        </w:tc>
        <w:tc>
          <w:tcPr>
            <w:tcW w:w="773" w:type="dxa"/>
            <w:shd w:val="clear" w:color="auto" w:fill="auto"/>
          </w:tcPr>
          <w:p w14:paraId="501AAAB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+3,0</w:t>
            </w:r>
          </w:p>
        </w:tc>
        <w:tc>
          <w:tcPr>
            <w:tcW w:w="773" w:type="dxa"/>
            <w:shd w:val="clear" w:color="auto" w:fill="auto"/>
          </w:tcPr>
          <w:p w14:paraId="2A140B5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+3,0</w:t>
            </w:r>
          </w:p>
        </w:tc>
        <w:tc>
          <w:tcPr>
            <w:tcW w:w="773" w:type="dxa"/>
            <w:shd w:val="clear" w:color="auto" w:fill="auto"/>
          </w:tcPr>
          <w:p w14:paraId="5E02FE49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+3,0</w:t>
            </w:r>
          </w:p>
        </w:tc>
        <w:tc>
          <w:tcPr>
            <w:tcW w:w="773" w:type="dxa"/>
            <w:shd w:val="clear" w:color="auto" w:fill="auto"/>
          </w:tcPr>
          <w:p w14:paraId="33E22AE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+3,0</w:t>
            </w:r>
          </w:p>
        </w:tc>
        <w:tc>
          <w:tcPr>
            <w:tcW w:w="773" w:type="dxa"/>
            <w:shd w:val="clear" w:color="auto" w:fill="auto"/>
          </w:tcPr>
          <w:p w14:paraId="0693FD5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+8,5</w:t>
            </w:r>
          </w:p>
        </w:tc>
        <w:tc>
          <w:tcPr>
            <w:tcW w:w="773" w:type="dxa"/>
            <w:shd w:val="clear" w:color="auto" w:fill="auto"/>
          </w:tcPr>
          <w:p w14:paraId="7669BE6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+8,5</w:t>
            </w:r>
          </w:p>
        </w:tc>
        <w:tc>
          <w:tcPr>
            <w:tcW w:w="773" w:type="dxa"/>
            <w:shd w:val="clear" w:color="auto" w:fill="auto"/>
          </w:tcPr>
          <w:p w14:paraId="51BA552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+8,5</w:t>
            </w:r>
          </w:p>
        </w:tc>
        <w:tc>
          <w:tcPr>
            <w:tcW w:w="773" w:type="dxa"/>
            <w:shd w:val="clear" w:color="auto" w:fill="auto"/>
          </w:tcPr>
          <w:p w14:paraId="74627E9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+8,5</w:t>
            </w:r>
          </w:p>
        </w:tc>
      </w:tr>
      <w:tr w:rsidR="00810918" w:rsidRPr="00E81150" w14:paraId="09A6C74C" w14:textId="77777777" w:rsidTr="008933B1">
        <w:tc>
          <w:tcPr>
            <w:tcW w:w="921" w:type="dxa"/>
            <w:shd w:val="clear" w:color="auto" w:fill="auto"/>
          </w:tcPr>
          <w:p w14:paraId="493BEBD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90</w:t>
            </w:r>
          </w:p>
        </w:tc>
        <w:tc>
          <w:tcPr>
            <w:tcW w:w="700" w:type="dxa"/>
            <w:shd w:val="clear" w:color="auto" w:fill="auto"/>
          </w:tcPr>
          <w:p w14:paraId="1AD367E2" w14:textId="17029223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14:paraId="3B4500B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6138A45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+2,0</w:t>
            </w:r>
          </w:p>
        </w:tc>
        <w:tc>
          <w:tcPr>
            <w:tcW w:w="773" w:type="dxa"/>
            <w:shd w:val="clear" w:color="auto" w:fill="auto"/>
          </w:tcPr>
          <w:p w14:paraId="5504E11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+2,0</w:t>
            </w:r>
          </w:p>
        </w:tc>
        <w:tc>
          <w:tcPr>
            <w:tcW w:w="773" w:type="dxa"/>
            <w:shd w:val="clear" w:color="auto" w:fill="auto"/>
          </w:tcPr>
          <w:p w14:paraId="373B05A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+2,0</w:t>
            </w:r>
          </w:p>
        </w:tc>
        <w:tc>
          <w:tcPr>
            <w:tcW w:w="773" w:type="dxa"/>
            <w:shd w:val="clear" w:color="auto" w:fill="auto"/>
          </w:tcPr>
          <w:p w14:paraId="6E5454D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+2,0</w:t>
            </w:r>
          </w:p>
        </w:tc>
        <w:tc>
          <w:tcPr>
            <w:tcW w:w="773" w:type="dxa"/>
            <w:shd w:val="clear" w:color="auto" w:fill="auto"/>
          </w:tcPr>
          <w:p w14:paraId="3446D9E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+7,5</w:t>
            </w:r>
          </w:p>
        </w:tc>
        <w:tc>
          <w:tcPr>
            <w:tcW w:w="773" w:type="dxa"/>
            <w:shd w:val="clear" w:color="auto" w:fill="auto"/>
          </w:tcPr>
          <w:p w14:paraId="1D213B4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+7,5</w:t>
            </w:r>
          </w:p>
        </w:tc>
        <w:tc>
          <w:tcPr>
            <w:tcW w:w="773" w:type="dxa"/>
            <w:shd w:val="clear" w:color="auto" w:fill="auto"/>
          </w:tcPr>
          <w:p w14:paraId="1EEB983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+7,5</w:t>
            </w:r>
          </w:p>
        </w:tc>
        <w:tc>
          <w:tcPr>
            <w:tcW w:w="773" w:type="dxa"/>
            <w:shd w:val="clear" w:color="auto" w:fill="auto"/>
          </w:tcPr>
          <w:p w14:paraId="4F3A464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+7,5</w:t>
            </w:r>
          </w:p>
        </w:tc>
      </w:tr>
      <w:tr w:rsidR="00810918" w:rsidRPr="00E81150" w14:paraId="76553287" w14:textId="77777777" w:rsidTr="008933B1">
        <w:tc>
          <w:tcPr>
            <w:tcW w:w="921" w:type="dxa"/>
            <w:shd w:val="clear" w:color="auto" w:fill="auto"/>
          </w:tcPr>
          <w:p w14:paraId="5E38563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95</w:t>
            </w:r>
          </w:p>
        </w:tc>
        <w:tc>
          <w:tcPr>
            <w:tcW w:w="700" w:type="dxa"/>
            <w:shd w:val="clear" w:color="auto" w:fill="auto"/>
          </w:tcPr>
          <w:p w14:paraId="32518C19" w14:textId="7F25B78A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14:paraId="7D78736B" w14:textId="2A326D64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2,5</w:t>
            </w:r>
          </w:p>
        </w:tc>
        <w:tc>
          <w:tcPr>
            <w:tcW w:w="773" w:type="dxa"/>
            <w:shd w:val="clear" w:color="auto" w:fill="auto"/>
          </w:tcPr>
          <w:p w14:paraId="10F0D5F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+1,0</w:t>
            </w:r>
          </w:p>
        </w:tc>
        <w:tc>
          <w:tcPr>
            <w:tcW w:w="773" w:type="dxa"/>
            <w:shd w:val="clear" w:color="auto" w:fill="auto"/>
          </w:tcPr>
          <w:p w14:paraId="024E508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+1,0</w:t>
            </w:r>
          </w:p>
        </w:tc>
        <w:tc>
          <w:tcPr>
            <w:tcW w:w="773" w:type="dxa"/>
            <w:shd w:val="clear" w:color="auto" w:fill="auto"/>
          </w:tcPr>
          <w:p w14:paraId="11735FE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+1,0</w:t>
            </w:r>
          </w:p>
        </w:tc>
        <w:tc>
          <w:tcPr>
            <w:tcW w:w="773" w:type="dxa"/>
            <w:shd w:val="clear" w:color="auto" w:fill="auto"/>
          </w:tcPr>
          <w:p w14:paraId="1232B7C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+1,0</w:t>
            </w:r>
          </w:p>
        </w:tc>
        <w:tc>
          <w:tcPr>
            <w:tcW w:w="773" w:type="dxa"/>
            <w:shd w:val="clear" w:color="auto" w:fill="auto"/>
          </w:tcPr>
          <w:p w14:paraId="3EC100C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+6,5</w:t>
            </w:r>
          </w:p>
        </w:tc>
        <w:tc>
          <w:tcPr>
            <w:tcW w:w="773" w:type="dxa"/>
            <w:shd w:val="clear" w:color="auto" w:fill="auto"/>
          </w:tcPr>
          <w:p w14:paraId="0D47573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+6,5</w:t>
            </w:r>
          </w:p>
        </w:tc>
        <w:tc>
          <w:tcPr>
            <w:tcW w:w="773" w:type="dxa"/>
            <w:shd w:val="clear" w:color="auto" w:fill="auto"/>
          </w:tcPr>
          <w:p w14:paraId="04EA988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+6,5</w:t>
            </w:r>
          </w:p>
        </w:tc>
        <w:tc>
          <w:tcPr>
            <w:tcW w:w="773" w:type="dxa"/>
            <w:shd w:val="clear" w:color="auto" w:fill="auto"/>
          </w:tcPr>
          <w:p w14:paraId="36EB277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+6,5</w:t>
            </w:r>
          </w:p>
        </w:tc>
      </w:tr>
      <w:tr w:rsidR="00810918" w:rsidRPr="00E81150" w14:paraId="18BA30AA" w14:textId="77777777" w:rsidTr="008933B1">
        <w:tc>
          <w:tcPr>
            <w:tcW w:w="921" w:type="dxa"/>
            <w:shd w:val="clear" w:color="auto" w:fill="auto"/>
          </w:tcPr>
          <w:p w14:paraId="3D80576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14:paraId="7FA52BA1" w14:textId="40E5A5C1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14:paraId="7E87C84E" w14:textId="491CE4E5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14:paraId="3A1C4C4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6AA60D1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7F50FD0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6107CEE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039A752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+5,0</w:t>
            </w:r>
          </w:p>
        </w:tc>
        <w:tc>
          <w:tcPr>
            <w:tcW w:w="773" w:type="dxa"/>
            <w:shd w:val="clear" w:color="auto" w:fill="auto"/>
          </w:tcPr>
          <w:p w14:paraId="578C1F58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+5,0</w:t>
            </w:r>
          </w:p>
        </w:tc>
        <w:tc>
          <w:tcPr>
            <w:tcW w:w="773" w:type="dxa"/>
            <w:shd w:val="clear" w:color="auto" w:fill="auto"/>
          </w:tcPr>
          <w:p w14:paraId="359B613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+5,0</w:t>
            </w:r>
          </w:p>
        </w:tc>
        <w:tc>
          <w:tcPr>
            <w:tcW w:w="773" w:type="dxa"/>
            <w:shd w:val="clear" w:color="auto" w:fill="auto"/>
          </w:tcPr>
          <w:p w14:paraId="24EC4FB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+5,0</w:t>
            </w:r>
          </w:p>
        </w:tc>
      </w:tr>
      <w:tr w:rsidR="00810918" w:rsidRPr="00E81150" w14:paraId="3622AC3F" w14:textId="77777777" w:rsidTr="008933B1">
        <w:tc>
          <w:tcPr>
            <w:tcW w:w="921" w:type="dxa"/>
            <w:shd w:val="clear" w:color="auto" w:fill="auto"/>
          </w:tcPr>
          <w:p w14:paraId="39E9AAC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105</w:t>
            </w:r>
          </w:p>
        </w:tc>
        <w:tc>
          <w:tcPr>
            <w:tcW w:w="700" w:type="dxa"/>
            <w:shd w:val="clear" w:color="auto" w:fill="auto"/>
          </w:tcPr>
          <w:p w14:paraId="544A210F" w14:textId="1E30866A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3AE32B32" w14:textId="54D1D95A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14:paraId="37FCE279" w14:textId="4A6BED0F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14:paraId="7B891678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552FE39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293BFF2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7DB7BA4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+3,75</w:t>
            </w:r>
          </w:p>
        </w:tc>
        <w:tc>
          <w:tcPr>
            <w:tcW w:w="773" w:type="dxa"/>
            <w:shd w:val="clear" w:color="auto" w:fill="auto"/>
          </w:tcPr>
          <w:p w14:paraId="0C722A7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+3,75</w:t>
            </w:r>
          </w:p>
        </w:tc>
        <w:tc>
          <w:tcPr>
            <w:tcW w:w="773" w:type="dxa"/>
            <w:shd w:val="clear" w:color="auto" w:fill="auto"/>
          </w:tcPr>
          <w:p w14:paraId="12D39D4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+3,75</w:t>
            </w:r>
          </w:p>
        </w:tc>
        <w:tc>
          <w:tcPr>
            <w:tcW w:w="773" w:type="dxa"/>
            <w:shd w:val="clear" w:color="auto" w:fill="auto"/>
          </w:tcPr>
          <w:p w14:paraId="5B4661C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+3,75</w:t>
            </w:r>
          </w:p>
        </w:tc>
      </w:tr>
      <w:tr w:rsidR="00810918" w:rsidRPr="00E81150" w14:paraId="121C61DC" w14:textId="77777777" w:rsidTr="008933B1">
        <w:tc>
          <w:tcPr>
            <w:tcW w:w="921" w:type="dxa"/>
            <w:shd w:val="clear" w:color="auto" w:fill="auto"/>
          </w:tcPr>
          <w:p w14:paraId="6B36BE4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110</w:t>
            </w:r>
          </w:p>
        </w:tc>
        <w:tc>
          <w:tcPr>
            <w:tcW w:w="700" w:type="dxa"/>
            <w:shd w:val="clear" w:color="auto" w:fill="auto"/>
          </w:tcPr>
          <w:p w14:paraId="2E2DCDDB" w14:textId="2013AF1F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2E3F2958" w14:textId="4F5DDE9A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13</w:t>
            </w:r>
          </w:p>
        </w:tc>
        <w:tc>
          <w:tcPr>
            <w:tcW w:w="773" w:type="dxa"/>
            <w:shd w:val="clear" w:color="auto" w:fill="auto"/>
          </w:tcPr>
          <w:p w14:paraId="4821E631" w14:textId="0EC277E1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14:paraId="5788BBB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33974EFA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4EBD965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5A3CCF42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+2,5</w:t>
            </w:r>
          </w:p>
        </w:tc>
        <w:tc>
          <w:tcPr>
            <w:tcW w:w="773" w:type="dxa"/>
            <w:shd w:val="clear" w:color="auto" w:fill="auto"/>
          </w:tcPr>
          <w:p w14:paraId="69E8006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+2,5</w:t>
            </w:r>
          </w:p>
        </w:tc>
        <w:tc>
          <w:tcPr>
            <w:tcW w:w="773" w:type="dxa"/>
            <w:shd w:val="clear" w:color="auto" w:fill="auto"/>
          </w:tcPr>
          <w:p w14:paraId="046438B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+2,5</w:t>
            </w:r>
          </w:p>
        </w:tc>
        <w:tc>
          <w:tcPr>
            <w:tcW w:w="773" w:type="dxa"/>
            <w:shd w:val="clear" w:color="auto" w:fill="auto"/>
          </w:tcPr>
          <w:p w14:paraId="13DFF73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+2,5</w:t>
            </w:r>
          </w:p>
        </w:tc>
      </w:tr>
      <w:tr w:rsidR="00810918" w:rsidRPr="00E81150" w14:paraId="36E107D0" w14:textId="77777777" w:rsidTr="008933B1">
        <w:tc>
          <w:tcPr>
            <w:tcW w:w="921" w:type="dxa"/>
            <w:shd w:val="clear" w:color="auto" w:fill="auto"/>
          </w:tcPr>
          <w:p w14:paraId="65E2FD1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700" w:type="dxa"/>
            <w:shd w:val="clear" w:color="auto" w:fill="auto"/>
          </w:tcPr>
          <w:p w14:paraId="5013BF08" w14:textId="539A3868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20947CC9" w14:textId="74ABAD11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7B83ED8D" w14:textId="2C2C7F0E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14:paraId="0F3D45D1" w14:textId="6DF59C88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14:paraId="3CAC25B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332EA4B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1F71907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+1,25</w:t>
            </w:r>
          </w:p>
        </w:tc>
        <w:tc>
          <w:tcPr>
            <w:tcW w:w="773" w:type="dxa"/>
            <w:shd w:val="clear" w:color="auto" w:fill="auto"/>
          </w:tcPr>
          <w:p w14:paraId="62BF0CF9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+1,25</w:t>
            </w:r>
          </w:p>
        </w:tc>
        <w:tc>
          <w:tcPr>
            <w:tcW w:w="773" w:type="dxa"/>
            <w:shd w:val="clear" w:color="auto" w:fill="auto"/>
          </w:tcPr>
          <w:p w14:paraId="5661A91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+1,25</w:t>
            </w:r>
          </w:p>
        </w:tc>
        <w:tc>
          <w:tcPr>
            <w:tcW w:w="773" w:type="dxa"/>
            <w:shd w:val="clear" w:color="auto" w:fill="auto"/>
          </w:tcPr>
          <w:p w14:paraId="7B9FA74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+1,25</w:t>
            </w:r>
          </w:p>
        </w:tc>
      </w:tr>
      <w:tr w:rsidR="00810918" w:rsidRPr="00E81150" w14:paraId="792C0B60" w14:textId="77777777" w:rsidTr="008933B1">
        <w:tc>
          <w:tcPr>
            <w:tcW w:w="921" w:type="dxa"/>
            <w:shd w:val="clear" w:color="auto" w:fill="auto"/>
          </w:tcPr>
          <w:p w14:paraId="71F5993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120</w:t>
            </w:r>
          </w:p>
        </w:tc>
        <w:tc>
          <w:tcPr>
            <w:tcW w:w="700" w:type="dxa"/>
            <w:shd w:val="clear" w:color="auto" w:fill="auto"/>
          </w:tcPr>
          <w:p w14:paraId="7604C1D4" w14:textId="74F95618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2F8CC7D8" w14:textId="7AD97DB3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46DB7D9D" w14:textId="2A3C1D25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12</w:t>
            </w:r>
          </w:p>
        </w:tc>
        <w:tc>
          <w:tcPr>
            <w:tcW w:w="773" w:type="dxa"/>
            <w:shd w:val="clear" w:color="auto" w:fill="auto"/>
          </w:tcPr>
          <w:p w14:paraId="6D6EC933" w14:textId="58D3382A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14:paraId="4E29893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2A81B4C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4D023B0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699F1624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17214F6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73F0D519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</w:tr>
      <w:tr w:rsidR="00810918" w:rsidRPr="00E81150" w14:paraId="61935F03" w14:textId="77777777" w:rsidTr="008933B1">
        <w:tc>
          <w:tcPr>
            <w:tcW w:w="921" w:type="dxa"/>
            <w:shd w:val="clear" w:color="auto" w:fill="auto"/>
          </w:tcPr>
          <w:p w14:paraId="29BD6646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125</w:t>
            </w:r>
          </w:p>
        </w:tc>
        <w:tc>
          <w:tcPr>
            <w:tcW w:w="700" w:type="dxa"/>
            <w:shd w:val="clear" w:color="auto" w:fill="auto"/>
          </w:tcPr>
          <w:p w14:paraId="620963C5" w14:textId="4024C912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1D455C54" w14:textId="3B909F3F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08F3BB3D" w14:textId="6AF9D814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0962D9E5" w14:textId="67714AAF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304DEBA7" w14:textId="5B6A1EFE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385627C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5C3FF8E5" w14:textId="0BA42A05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2,5</w:t>
            </w:r>
          </w:p>
        </w:tc>
        <w:tc>
          <w:tcPr>
            <w:tcW w:w="773" w:type="dxa"/>
            <w:shd w:val="clear" w:color="auto" w:fill="auto"/>
          </w:tcPr>
          <w:p w14:paraId="1D3C449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2C20B8D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7E60C5D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</w:tr>
      <w:tr w:rsidR="00810918" w:rsidRPr="00E81150" w14:paraId="2544279A" w14:textId="77777777" w:rsidTr="008933B1">
        <w:tc>
          <w:tcPr>
            <w:tcW w:w="921" w:type="dxa"/>
            <w:shd w:val="clear" w:color="auto" w:fill="auto"/>
          </w:tcPr>
          <w:p w14:paraId="6DB0EB0D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130</w:t>
            </w:r>
          </w:p>
        </w:tc>
        <w:tc>
          <w:tcPr>
            <w:tcW w:w="700" w:type="dxa"/>
            <w:shd w:val="clear" w:color="auto" w:fill="auto"/>
          </w:tcPr>
          <w:p w14:paraId="37364051" w14:textId="1B35ECF2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374E4129" w14:textId="041B92BC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5026A4A6" w14:textId="09CFC229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75875D93" w14:textId="12820AFF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651DD878" w14:textId="0AF61B25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45066E67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22C63418" w14:textId="185F9FD9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5,0</w:t>
            </w:r>
          </w:p>
        </w:tc>
        <w:tc>
          <w:tcPr>
            <w:tcW w:w="773" w:type="dxa"/>
            <w:shd w:val="clear" w:color="auto" w:fill="auto"/>
          </w:tcPr>
          <w:p w14:paraId="28C94BE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4D724FF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357359A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</w:tr>
      <w:tr w:rsidR="00810918" w:rsidRPr="00E81150" w14:paraId="4EC2140C" w14:textId="77777777" w:rsidTr="008933B1">
        <w:tc>
          <w:tcPr>
            <w:tcW w:w="921" w:type="dxa"/>
            <w:shd w:val="clear" w:color="auto" w:fill="auto"/>
          </w:tcPr>
          <w:p w14:paraId="42B00C0C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135</w:t>
            </w:r>
          </w:p>
        </w:tc>
        <w:tc>
          <w:tcPr>
            <w:tcW w:w="700" w:type="dxa"/>
            <w:shd w:val="clear" w:color="auto" w:fill="auto"/>
          </w:tcPr>
          <w:p w14:paraId="76CAFEAC" w14:textId="0E3B6CA4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64991647" w14:textId="1FF1DCFA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5FF87D21" w14:textId="36F35260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5AE544F0" w14:textId="76E63C80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28927EE2" w14:textId="55AF3DDC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171A79D3" w14:textId="70D3E3C0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6DC03F55" w14:textId="0E95EE22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7,5</w:t>
            </w:r>
          </w:p>
        </w:tc>
        <w:tc>
          <w:tcPr>
            <w:tcW w:w="773" w:type="dxa"/>
            <w:shd w:val="clear" w:color="auto" w:fill="auto"/>
          </w:tcPr>
          <w:p w14:paraId="034A9C1D" w14:textId="4AF116A9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2,5</w:t>
            </w:r>
          </w:p>
        </w:tc>
        <w:tc>
          <w:tcPr>
            <w:tcW w:w="773" w:type="dxa"/>
            <w:shd w:val="clear" w:color="auto" w:fill="auto"/>
          </w:tcPr>
          <w:p w14:paraId="6053BE4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07B891E8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</w:tr>
      <w:tr w:rsidR="00810918" w:rsidRPr="00E81150" w14:paraId="6A0AC390" w14:textId="77777777" w:rsidTr="008933B1">
        <w:tc>
          <w:tcPr>
            <w:tcW w:w="921" w:type="dxa"/>
            <w:shd w:val="clear" w:color="auto" w:fill="auto"/>
          </w:tcPr>
          <w:p w14:paraId="0687F4FE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140</w:t>
            </w:r>
          </w:p>
        </w:tc>
        <w:tc>
          <w:tcPr>
            <w:tcW w:w="700" w:type="dxa"/>
            <w:shd w:val="clear" w:color="auto" w:fill="auto"/>
          </w:tcPr>
          <w:p w14:paraId="28CE6594" w14:textId="63CDF013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111BA62D" w14:textId="3F71936C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6CC2C3CB" w14:textId="1B015670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06DE2C79" w14:textId="32E66177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145CDCD3" w14:textId="6B920408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49904D57" w14:textId="47EC1FC9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3FF3CF68" w14:textId="473A5496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14:paraId="0768A998" w14:textId="5C3FFD2E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–</w:t>
            </w:r>
            <w:r w:rsidR="00810918" w:rsidRPr="00C11AE3"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14:paraId="553ED368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14:paraId="6641168B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</w:tr>
      <w:tr w:rsidR="00810918" w:rsidRPr="00E81150" w14:paraId="3E6C1789" w14:textId="77777777" w:rsidTr="008933B1">
        <w:tc>
          <w:tcPr>
            <w:tcW w:w="921" w:type="dxa"/>
            <w:shd w:val="clear" w:color="auto" w:fill="auto"/>
          </w:tcPr>
          <w:p w14:paraId="39FD48D3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145</w:t>
            </w:r>
          </w:p>
        </w:tc>
        <w:tc>
          <w:tcPr>
            <w:tcW w:w="700" w:type="dxa"/>
            <w:shd w:val="clear" w:color="auto" w:fill="auto"/>
          </w:tcPr>
          <w:p w14:paraId="44DF9481" w14:textId="530F09C6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5050E823" w14:textId="54CFEB11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4AE6674C" w14:textId="293408D7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0415AD9F" w14:textId="64B0A36A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4EB26C86" w14:textId="50000665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2DFA40A0" w14:textId="6BA1E401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748DFBD6" w14:textId="04E3AB1A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0603260D" w14:textId="660A1E73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7,5</w:t>
            </w:r>
          </w:p>
        </w:tc>
        <w:tc>
          <w:tcPr>
            <w:tcW w:w="773" w:type="dxa"/>
            <w:shd w:val="clear" w:color="auto" w:fill="auto"/>
          </w:tcPr>
          <w:p w14:paraId="41D76404" w14:textId="67F3A3C7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2,5</w:t>
            </w:r>
          </w:p>
        </w:tc>
        <w:tc>
          <w:tcPr>
            <w:tcW w:w="773" w:type="dxa"/>
            <w:shd w:val="clear" w:color="auto" w:fill="auto"/>
          </w:tcPr>
          <w:p w14:paraId="7F24B621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</w:tr>
      <w:tr w:rsidR="00810918" w:rsidRPr="00E81150" w14:paraId="345ADCD8" w14:textId="77777777" w:rsidTr="008933B1">
        <w:tc>
          <w:tcPr>
            <w:tcW w:w="921" w:type="dxa"/>
            <w:shd w:val="clear" w:color="auto" w:fill="auto"/>
          </w:tcPr>
          <w:p w14:paraId="53CFACDF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150</w:t>
            </w:r>
          </w:p>
        </w:tc>
        <w:tc>
          <w:tcPr>
            <w:tcW w:w="700" w:type="dxa"/>
            <w:shd w:val="clear" w:color="auto" w:fill="auto"/>
          </w:tcPr>
          <w:p w14:paraId="6127D980" w14:textId="6EB007FD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50CFF251" w14:textId="1F7664D6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54900011" w14:textId="5A5628DF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335F6292" w14:textId="3DDF2F3A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6D553F12" w14:textId="0BF86D27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7A61930A" w14:textId="5377DAB3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0C52F06E" w14:textId="06A1C288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64DE60EF" w14:textId="3F3AFC34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10,0</w:t>
            </w:r>
          </w:p>
        </w:tc>
        <w:tc>
          <w:tcPr>
            <w:tcW w:w="773" w:type="dxa"/>
            <w:shd w:val="clear" w:color="auto" w:fill="auto"/>
          </w:tcPr>
          <w:p w14:paraId="42399AC6" w14:textId="3795C505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5,0</w:t>
            </w:r>
          </w:p>
        </w:tc>
        <w:tc>
          <w:tcPr>
            <w:tcW w:w="773" w:type="dxa"/>
            <w:shd w:val="clear" w:color="auto" w:fill="auto"/>
          </w:tcPr>
          <w:p w14:paraId="36F371A0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0</w:t>
            </w:r>
          </w:p>
        </w:tc>
      </w:tr>
      <w:tr w:rsidR="00810918" w:rsidRPr="00E81150" w14:paraId="1D3160AA" w14:textId="77777777" w:rsidTr="008933B1">
        <w:tc>
          <w:tcPr>
            <w:tcW w:w="921" w:type="dxa"/>
            <w:shd w:val="clear" w:color="auto" w:fill="auto"/>
          </w:tcPr>
          <w:p w14:paraId="1CD71C8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155</w:t>
            </w:r>
          </w:p>
        </w:tc>
        <w:tc>
          <w:tcPr>
            <w:tcW w:w="700" w:type="dxa"/>
            <w:shd w:val="clear" w:color="auto" w:fill="auto"/>
          </w:tcPr>
          <w:p w14:paraId="036DC9D3" w14:textId="24E98B4F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25E45D46" w14:textId="380BA041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44DB140E" w14:textId="43E96435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239D3DD2" w14:textId="45DC217E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625967DF" w14:textId="29412977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1AF2B3E6" w14:textId="19750A06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6BEC48E2" w14:textId="51E7CD1D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62B4E722" w14:textId="61A698FA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5113E5E2" w14:textId="09326BF6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7,5</w:t>
            </w:r>
          </w:p>
        </w:tc>
        <w:tc>
          <w:tcPr>
            <w:tcW w:w="773" w:type="dxa"/>
            <w:shd w:val="clear" w:color="auto" w:fill="auto"/>
          </w:tcPr>
          <w:p w14:paraId="0366E37A" w14:textId="20F222D0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2,5</w:t>
            </w:r>
          </w:p>
        </w:tc>
      </w:tr>
      <w:tr w:rsidR="00810918" w:rsidRPr="00E81150" w14:paraId="47A0B0DD" w14:textId="77777777" w:rsidTr="008933B1">
        <w:tc>
          <w:tcPr>
            <w:tcW w:w="921" w:type="dxa"/>
            <w:shd w:val="clear" w:color="auto" w:fill="auto"/>
          </w:tcPr>
          <w:p w14:paraId="0A562D15" w14:textId="77777777" w:rsidR="00810918" w:rsidRPr="00C11AE3" w:rsidRDefault="00810918" w:rsidP="00226D0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11AE3">
              <w:rPr>
                <w:sz w:val="18"/>
                <w:szCs w:val="18"/>
              </w:rPr>
              <w:t>160</w:t>
            </w:r>
          </w:p>
        </w:tc>
        <w:tc>
          <w:tcPr>
            <w:tcW w:w="700" w:type="dxa"/>
            <w:shd w:val="clear" w:color="auto" w:fill="auto"/>
          </w:tcPr>
          <w:p w14:paraId="270C3182" w14:textId="7D127D82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19D40885" w14:textId="632776A8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765783F2" w14:textId="26464ACB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166DCC82" w14:textId="0B22973E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0D4B58CB" w14:textId="24453EFD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1E9A14C0" w14:textId="5BFE927B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181ADBA6" w14:textId="3437B798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5969373C" w14:textId="6BC5FCDC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</w:p>
        </w:tc>
        <w:tc>
          <w:tcPr>
            <w:tcW w:w="773" w:type="dxa"/>
            <w:shd w:val="clear" w:color="auto" w:fill="auto"/>
          </w:tcPr>
          <w:p w14:paraId="3478E106" w14:textId="19C62060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10,0</w:t>
            </w:r>
          </w:p>
        </w:tc>
        <w:tc>
          <w:tcPr>
            <w:tcW w:w="773" w:type="dxa"/>
            <w:shd w:val="clear" w:color="auto" w:fill="auto"/>
          </w:tcPr>
          <w:p w14:paraId="1C5D700F" w14:textId="5F04E298" w:rsidR="00810918" w:rsidRPr="00C11AE3" w:rsidRDefault="00634974" w:rsidP="00226D05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en-GB"/>
              </w:rPr>
            </w:pPr>
            <w:r w:rsidRPr="00C11AE3">
              <w:rPr>
                <w:sz w:val="18"/>
                <w:szCs w:val="18"/>
                <w:lang w:val="en-GB"/>
              </w:rPr>
              <w:t>–</w:t>
            </w:r>
            <w:r w:rsidR="00810918" w:rsidRPr="00C11AE3">
              <w:rPr>
                <w:sz w:val="18"/>
                <w:szCs w:val="18"/>
                <w:lang w:val="en-GB"/>
              </w:rPr>
              <w:t>5,0</w:t>
            </w:r>
          </w:p>
        </w:tc>
      </w:tr>
    </w:tbl>
    <w:p w14:paraId="7AADD7B6" w14:textId="6FAF725D" w:rsidR="00810918" w:rsidRPr="006D30C0" w:rsidRDefault="00810918" w:rsidP="004269F3">
      <w:pPr>
        <w:pStyle w:val="af0"/>
        <w:spacing w:before="120"/>
        <w:ind w:right="0" w:firstLine="170"/>
      </w:pPr>
      <w:r>
        <w:rPr>
          <w:vertAlign w:val="superscript"/>
        </w:rPr>
        <w:t>1</w:t>
      </w:r>
      <w:r>
        <w:t xml:space="preserve"> </w:t>
      </w:r>
      <w:r w:rsidR="00634974" w:rsidRPr="00634974">
        <w:t xml:space="preserve"> </w:t>
      </w:r>
      <w:r>
        <w:t>Индексы несущей способности относятся к одному режиму эксплуатации.</w:t>
      </w:r>
    </w:p>
    <w:p w14:paraId="7A39619E" w14:textId="41375174" w:rsidR="00810918" w:rsidRPr="004677A1" w:rsidRDefault="00810918" w:rsidP="004269F3">
      <w:pPr>
        <w:pStyle w:val="af0"/>
        <w:ind w:right="0" w:firstLine="170"/>
      </w:pPr>
      <w:r>
        <w:rPr>
          <w:vertAlign w:val="superscript"/>
        </w:rPr>
        <w:t>2</w:t>
      </w:r>
      <w:r>
        <w:t xml:space="preserve"> </w:t>
      </w:r>
      <w:r w:rsidR="00634974" w:rsidRPr="00634974">
        <w:t xml:space="preserve"> </w:t>
      </w:r>
      <w:r>
        <w:t xml:space="preserve">При скоростях свыше 160 км/ч изменения несущей способности не допускаются. Для категории скоростей </w:t>
      </w:r>
      <w:r w:rsidR="004269F3" w:rsidRPr="004269F3">
        <w:t>“</w:t>
      </w:r>
      <w:r>
        <w:t>Q</w:t>
      </w:r>
      <w:r w:rsidR="004269F3" w:rsidRPr="004269F3">
        <w:t>”</w:t>
      </w:r>
      <w:r>
        <w:t xml:space="preserve"> и выше категория скорости, соответствующая обозначению данной категории скорости (см.</w:t>
      </w:r>
      <w:r w:rsidR="004269F3">
        <w:rPr>
          <w:lang w:val="en-US"/>
        </w:rPr>
        <w:t> </w:t>
      </w:r>
      <w:r>
        <w:t>пункт 2.31.2), означает максимальную скорость, допустимую для данной шины.</w:t>
      </w:r>
      <w:r w:rsidR="004677A1">
        <w:t>».</w:t>
      </w:r>
    </w:p>
    <w:p w14:paraId="0662D806" w14:textId="77777777" w:rsidR="00810918" w:rsidRPr="00E81150" w:rsidRDefault="00810918" w:rsidP="0018657E">
      <w:pPr>
        <w:pStyle w:val="HChG"/>
        <w:rPr>
          <w:szCs w:val="28"/>
        </w:rPr>
      </w:pPr>
      <w:r>
        <w:tab/>
        <w:t>II.</w:t>
      </w:r>
      <w:r>
        <w:tab/>
        <w:t>Обоснование</w:t>
      </w:r>
    </w:p>
    <w:p w14:paraId="190607C5" w14:textId="189E91EC" w:rsidR="00810918" w:rsidRPr="009A3F18" w:rsidRDefault="00810918" w:rsidP="00C01976">
      <w:pPr>
        <w:spacing w:after="120"/>
        <w:ind w:left="1134" w:right="1134"/>
        <w:jc w:val="both"/>
      </w:pPr>
      <w:r w:rsidRPr="006D30C0">
        <w:t>1.</w:t>
      </w:r>
      <w:r w:rsidRPr="006D30C0">
        <w:tab/>
      </w:r>
      <w:r w:rsidRPr="009A3F18">
        <w:t xml:space="preserve">На европейском рынке </w:t>
      </w:r>
      <w:r>
        <w:t>«</w:t>
      </w:r>
      <w:r w:rsidRPr="009A3F18">
        <w:t>шины специального назначения</w:t>
      </w:r>
      <w:r>
        <w:t>»</w:t>
      </w:r>
      <w:r w:rsidRPr="009A3F18">
        <w:t xml:space="preserve"> с номинальным диаметром обода, который превышает значение, указанное в настоящей таблице (диаметр обода до 42, ширина профиля до 750 мм и габаритная ширина</w:t>
      </w:r>
      <w:r w:rsidRPr="009A3F18">
        <w:br/>
        <w:t xml:space="preserve">более 2 метров), и с обозначением скорости F и выше заявлены в качестве штатного оборудования </w:t>
      </w:r>
      <w:r>
        <w:t>«</w:t>
      </w:r>
      <w:r w:rsidRPr="009A3F18">
        <w:t>транспортных средств специального назначения</w:t>
      </w:r>
      <w:r>
        <w:t>»</w:t>
      </w:r>
      <w:r w:rsidRPr="009A3F18">
        <w:t xml:space="preserve"> N3G</w:t>
      </w:r>
      <w:r w:rsidRPr="009A3F18">
        <w:br/>
        <w:t>(т.</w:t>
      </w:r>
      <w:r w:rsidR="00C16F5C">
        <w:t> </w:t>
      </w:r>
      <w:r w:rsidRPr="009A3F18">
        <w:t xml:space="preserve">е. специальных высокоскоростных самоходных транспортных средств для сельского и лесного хозяйства, в частности измельчителей). С тем чтобы разрешить официальное утверждение типа шин, которыми оснащаются такие </w:t>
      </w:r>
      <w:r>
        <w:t>«</w:t>
      </w:r>
      <w:r w:rsidRPr="009A3F18">
        <w:t>транспортные средства специального назначения</w:t>
      </w:r>
      <w:r>
        <w:t>»</w:t>
      </w:r>
      <w:r w:rsidRPr="009A3F18">
        <w:t>, предлагается добавить в пункт 2.20.4.1 коды номинального диаметра обода от 26,6 до 30,5 и от 32 до 42.</w:t>
      </w:r>
    </w:p>
    <w:p w14:paraId="1764BCC7" w14:textId="33DFE0CE" w:rsidR="00810918" w:rsidRPr="009A3F18" w:rsidRDefault="00810918" w:rsidP="00C01976">
      <w:pPr>
        <w:spacing w:after="120"/>
        <w:ind w:left="1134" w:right="1134"/>
        <w:jc w:val="both"/>
      </w:pPr>
      <w:r w:rsidRPr="006D30C0">
        <w:t>2.</w:t>
      </w:r>
      <w:r w:rsidRPr="006D30C0">
        <w:tab/>
      </w:r>
      <w:r w:rsidRPr="009A3F18">
        <w:t xml:space="preserve">Существующие многоцелевые шины (MPT) (классифицируемые как </w:t>
      </w:r>
      <w:r>
        <w:t>«</w:t>
      </w:r>
      <w:r w:rsidRPr="009A3F18">
        <w:t>шины специального назначения</w:t>
      </w:r>
      <w:r>
        <w:t>»</w:t>
      </w:r>
      <w:r w:rsidRPr="009A3F18">
        <w:t xml:space="preserve"> в соответствии с пунктами 2.5.3 и 3.1.13), которые официально утверждаются по типу конструкции уже в течение многих лет, имеют рисунок протектора с выступами или шипами в дополнение </w:t>
      </w:r>
      <w:r w:rsidR="00C16F5C">
        <w:t xml:space="preserve">к </w:t>
      </w:r>
      <w:r w:rsidRPr="009A3F18">
        <w:t>блоковому рисунку протектора, о чем свидетельствует прилагаемый рисунок с примерами. Поэтому предлагается внести изменения в пункт 6.3.1 для уточнения того, что указанные блоки могут иметь форму выступов и шипов.</w:t>
      </w:r>
    </w:p>
    <w:p w14:paraId="0EAAD837" w14:textId="1C93FD4F" w:rsidR="00810918" w:rsidRPr="009A3F18" w:rsidRDefault="00810918" w:rsidP="00C01976">
      <w:pPr>
        <w:spacing w:after="120"/>
        <w:ind w:left="1134" w:right="1134"/>
        <w:jc w:val="both"/>
      </w:pPr>
      <w:bookmarkStart w:id="45" w:name="_Hlk117264974"/>
      <w:r w:rsidRPr="006D30C0">
        <w:t>3.</w:t>
      </w:r>
      <w:r w:rsidRPr="006D30C0">
        <w:tab/>
      </w:r>
      <w:r w:rsidRPr="009A3F18">
        <w:t>Испытание шин с очень большой габаритной шириной, иногда более 2 м, на испытательном барабане диаметром 1,70 м ± 1 % было бы нецелесообразным. По</w:t>
      </w:r>
      <w:r w:rsidR="00BC7DBC">
        <w:t> </w:t>
      </w:r>
      <w:r w:rsidRPr="009A3F18">
        <w:t xml:space="preserve">практическим соображениям большинство таких шин испытываются на барабанах диаметром 3 м или даже больше. С тем чтобы обосновать эквивалентность метода испытания в соответствии с требованиями приложения 7 по пункту 4 </w:t>
      </w:r>
      <w:r>
        <w:t>«</w:t>
      </w:r>
      <w:r w:rsidRPr="009A3F18">
        <w:rPr>
          <w:i/>
          <w:iCs/>
        </w:rPr>
        <w:t>Эквивалентные методы испытания</w:t>
      </w:r>
      <w:r>
        <w:t>»</w:t>
      </w:r>
      <w:r w:rsidRPr="009A3F18">
        <w:t xml:space="preserve">, — который гласит, что если </w:t>
      </w:r>
      <w:r>
        <w:t>«</w:t>
      </w:r>
      <w:r w:rsidRPr="009A3F18">
        <w:rPr>
          <w:i/>
          <w:iCs/>
        </w:rPr>
        <w:t>используется метод, отличающийся от описанного в пункте 2 выше, то должна быть доказана его эквивалентность</w:t>
      </w:r>
      <w:r>
        <w:t>»</w:t>
      </w:r>
      <w:r w:rsidRPr="009A3F18">
        <w:t xml:space="preserve">, — следует дополнительно включить в добавление 1 специальное условие, касающееся проведения испытаний на барабанах с другими диаметрами. Предлагаемые требования перенесены из приложения 9 (пункт 3.4.1) Правил № 106 ООН. Кроме того, соответствующая формула уже была косвенно использована в пункте 3.2 приложения 7 для определения нагрузки на колесо в </w:t>
      </w:r>
      <w:r w:rsidRPr="009A3F18">
        <w:lastRenderedPageBreak/>
        <w:t>процентах от нагрузки, соответствующей индексу несущей способности, а также включена в пункт 6.3 приложения 6 к Правилам № 117 ООН.</w:t>
      </w:r>
      <w:bookmarkEnd w:id="45"/>
    </w:p>
    <w:p w14:paraId="4B35791E" w14:textId="09229C9E" w:rsidR="00810918" w:rsidRPr="009A3F18" w:rsidRDefault="00810918" w:rsidP="00C01976">
      <w:pPr>
        <w:spacing w:after="120"/>
        <w:ind w:left="1134" w:right="1134"/>
        <w:jc w:val="both"/>
      </w:pPr>
      <w:r w:rsidRPr="006D30C0">
        <w:t>4.</w:t>
      </w:r>
      <w:r w:rsidRPr="006D30C0">
        <w:tab/>
      </w:r>
      <w:r w:rsidRPr="009A3F18">
        <w:t>Некоторые коммерческие транспортные средства, доступные на рынке, часто эксплуатируются на пониженной скорости 70 км/ч и при нагрузке на шину, увеличенной в соответствии с комбинацией нагрузки/скорости, как определено в таблице Приложения 8. На рынке существует запрос на то, чтобы предоставить конечному пользователю четкую информацию путем нанесения на шины, установленные на этих транспортных средствах, маркировки с дополнительным эксплуатационным описанием, содержащим обозначение категории скорости E</w:t>
      </w:r>
      <w:r w:rsidRPr="009A3F18">
        <w:br/>
        <w:t xml:space="preserve">(т. е. 70 км/ч), которая в настоящее время не определена в Правилах № 54 ООН. С тем чтобы удовлетворить этот запрос рынка, предлагается разрешить использование обозначения категории скорости E, но ограничить его </w:t>
      </w:r>
      <w:r>
        <w:t>«</w:t>
      </w:r>
      <w:r w:rsidRPr="009A3F18">
        <w:t>дополнительным эксплуатационным описанием</w:t>
      </w:r>
      <w:r>
        <w:t>»</w:t>
      </w:r>
      <w:r w:rsidRPr="009A3F18">
        <w:t>.</w:t>
      </w:r>
    </w:p>
    <w:p w14:paraId="5D744425" w14:textId="69CAC21E" w:rsidR="00810918" w:rsidRPr="009A3F18" w:rsidRDefault="00810918" w:rsidP="00C01976">
      <w:pPr>
        <w:spacing w:after="120"/>
        <w:ind w:left="1134" w:right="1134"/>
        <w:jc w:val="both"/>
      </w:pPr>
      <w:r w:rsidRPr="006D30C0">
        <w:t>5.</w:t>
      </w:r>
      <w:r w:rsidRPr="006D30C0">
        <w:tab/>
      </w:r>
      <w:r w:rsidRPr="009A3F18">
        <w:t>С учетом того, что 32 км/ч уже является минимальным значением скорости испытательного барабана для шин диагональной конструкции, ЕТОПОК предлагает не применять к шинам с обозначением категории скорости E линейное снижение скорости испытательного барабана в зависимости от снижения обозначенной категории скорости, а сохранить — в целях безопасности — ту же скорость испытательного барабана, что и для шин с обозначением категории скорости F,</w:t>
      </w:r>
      <w:r w:rsidRPr="009A3F18">
        <w:br/>
        <w:t>т.</w:t>
      </w:r>
      <w:r w:rsidR="00BC7DBC">
        <w:t> </w:t>
      </w:r>
      <w:r w:rsidRPr="009A3F18">
        <w:t>е.</w:t>
      </w:r>
      <w:r w:rsidR="00BC7DBC">
        <w:t> </w:t>
      </w:r>
      <w:r w:rsidRPr="009A3F18">
        <w:t>32 км/ч.</w:t>
      </w:r>
    </w:p>
    <w:p w14:paraId="50672DE3" w14:textId="77777777" w:rsidR="00810918" w:rsidRPr="009A3F18" w:rsidRDefault="00810918" w:rsidP="00C01976">
      <w:pPr>
        <w:spacing w:after="120"/>
        <w:ind w:left="1134" w:right="1134"/>
        <w:jc w:val="both"/>
      </w:pPr>
      <w:r w:rsidRPr="006D30C0">
        <w:t>6.</w:t>
      </w:r>
      <w:r w:rsidRPr="006D30C0">
        <w:tab/>
      </w:r>
      <w:r w:rsidRPr="009A3F18">
        <w:t>В случае дополнительных эксплуатационных описаний, упомянутых</w:t>
      </w:r>
      <w:r w:rsidRPr="009A3F18">
        <w:br/>
        <w:t>в пункте 6.2.5.1, предлагается не проводить дополнительное испытание на нагрузку/скорость, поскольку несущая способность приближается с пренебрежимо малой разницей к уменьшению или увеличению в процентах номинальной комбинации нагрузки/скорости, применимой к обозначению категории номинальной скорости (см. приложение 8).</w:t>
      </w:r>
      <w:bookmarkStart w:id="46" w:name="_Hlk118735799"/>
      <w:bookmarkEnd w:id="46"/>
    </w:p>
    <w:p w14:paraId="21582D44" w14:textId="477713D5" w:rsidR="00810918" w:rsidRPr="009A3F18" w:rsidRDefault="00810918" w:rsidP="00C01976">
      <w:pPr>
        <w:spacing w:after="120"/>
        <w:ind w:left="1134" w:right="1134"/>
        <w:jc w:val="both"/>
      </w:pPr>
      <w:r w:rsidRPr="006D30C0">
        <w:t>7.</w:t>
      </w:r>
      <w:r w:rsidRPr="006D30C0">
        <w:tab/>
      </w:r>
      <w:r w:rsidRPr="009A3F18">
        <w:t xml:space="preserve">В прошлом подавались заявки на официальное утверждение типа шин радиальной конструкции с индексом несущей способности 122 или выше, не имеющих дополнительной маркировки </w:t>
      </w:r>
      <w:r>
        <w:t>«</w:t>
      </w:r>
      <w:r w:rsidRPr="009A3F18">
        <w:t>LT</w:t>
      </w:r>
      <w:r>
        <w:t>»</w:t>
      </w:r>
      <w:r w:rsidRPr="009A3F18">
        <w:t xml:space="preserve"> или </w:t>
      </w:r>
      <w:r>
        <w:t>«</w:t>
      </w:r>
      <w:r w:rsidRPr="009A3F18">
        <w:t>C</w:t>
      </w:r>
      <w:r>
        <w:t>»</w:t>
      </w:r>
      <w:r w:rsidRPr="009A3F18">
        <w:t>, для обозначения категории скорости N, для которого процедура испытания на прочность в зависимости от нагрузки/скорости не описана в добавлении 1 к приложению 7. Испытательную скорость для целей официального утверждения типа таких шин различные заинтересованные органы по утверждению типа определяли отдельно. Поэтому в целях согласования процедуры испытания, используемой для официального утверждения типа таких шин, предлагается внести изменения в добавление 1 к приложению 7 путем введения условий испытания, удовлетворяющих правилу, которое применяется для определения испытательной скорости шин радиальной конструкции с индексом несущей способности 122 или выше (т.</w:t>
      </w:r>
      <w:r w:rsidR="001C3075">
        <w:t> </w:t>
      </w:r>
      <w:r w:rsidRPr="009A3F18">
        <w:t>е. начиная с 32 км/ч, установленных для обозначения категории скорости F, испытательная скорость увеличивается на 8 км/ч по сравнению с той, которая была установлена для предыдущего обозначения категории скорости).</w:t>
      </w:r>
      <w:bookmarkStart w:id="47" w:name="_Hlk118373232"/>
      <w:bookmarkEnd w:id="47"/>
    </w:p>
    <w:p w14:paraId="4ECD4E56" w14:textId="56C7FE34" w:rsidR="00810918" w:rsidRPr="009A3F18" w:rsidRDefault="00810918" w:rsidP="00C01976">
      <w:pPr>
        <w:spacing w:after="120"/>
        <w:ind w:left="1134" w:right="1134"/>
        <w:jc w:val="both"/>
      </w:pPr>
      <w:bookmarkStart w:id="48" w:name="_Hlk118814553"/>
      <w:r w:rsidRPr="006D30C0">
        <w:t>8.</w:t>
      </w:r>
      <w:r w:rsidRPr="006D30C0">
        <w:tab/>
      </w:r>
      <w:r w:rsidRPr="009A3F18">
        <w:t xml:space="preserve">В определение термина </w:t>
      </w:r>
      <w:r>
        <w:t>«</w:t>
      </w:r>
      <w:r w:rsidRPr="009A3F18">
        <w:t>зимняя шина</w:t>
      </w:r>
      <w:r>
        <w:t>»</w:t>
      </w:r>
      <w:r w:rsidRPr="009A3F18">
        <w:t xml:space="preserve"> внесены поправки, уточняющие, что </w:t>
      </w:r>
      <w:r>
        <w:t>«</w:t>
      </w:r>
      <w:r w:rsidRPr="009A3F18">
        <w:t>зимние шины</w:t>
      </w:r>
      <w:r>
        <w:t>»</w:t>
      </w:r>
      <w:r w:rsidRPr="009A3F18">
        <w:t xml:space="preserve"> пригодны для эксплуатации не только на снегу, но и на грязи, а также предусматривающие замену фразы </w:t>
      </w:r>
      <w:r>
        <w:t>«</w:t>
      </w:r>
      <w:r w:rsidRPr="009A3F18">
        <w:t>поддерживать движение транспортного средства</w:t>
      </w:r>
      <w:r>
        <w:t>»</w:t>
      </w:r>
      <w:r w:rsidRPr="009A3F18">
        <w:t xml:space="preserve"> (т. е. поддерживать постоянную скорость и постоянное направление движения транспортного средства) на более общее понятие </w:t>
      </w:r>
      <w:r>
        <w:t>«</w:t>
      </w:r>
      <w:r w:rsidRPr="009A3F18">
        <w:t>управлять движением транспортного средства</w:t>
      </w:r>
      <w:r>
        <w:t>»</w:t>
      </w:r>
      <w:r w:rsidRPr="009A3F18">
        <w:t xml:space="preserve"> (т. е. также иметь возможность произвольно изменять скорость и направление движения транспортного средства).</w:t>
      </w:r>
      <w:bookmarkStart w:id="49" w:name="_Hlk118373355"/>
      <w:bookmarkEnd w:id="49"/>
    </w:p>
    <w:p w14:paraId="354321C5" w14:textId="39DB0B48" w:rsidR="00810918" w:rsidRPr="009A3F18" w:rsidRDefault="00810918" w:rsidP="00C01976">
      <w:pPr>
        <w:spacing w:after="120"/>
        <w:ind w:left="1134" w:right="1134"/>
        <w:jc w:val="both"/>
      </w:pPr>
      <w:bookmarkStart w:id="50" w:name="_Hlk118814016"/>
      <w:bookmarkStart w:id="51" w:name="_Hlk118813972"/>
      <w:bookmarkEnd w:id="48"/>
      <w:r w:rsidRPr="006D30C0">
        <w:t>9.</w:t>
      </w:r>
      <w:r w:rsidRPr="006D30C0">
        <w:tab/>
      </w:r>
      <w:r w:rsidRPr="009A3F18">
        <w:t xml:space="preserve">Предлагается эксплицитно разрешить использование других технических решений для целей измерения габаритной ширины шины, для чего исключить фразу </w:t>
      </w:r>
      <w:r>
        <w:t>«</w:t>
      </w:r>
      <w:r w:rsidRPr="009A3F18">
        <w:rPr>
          <w:i/>
          <w:iCs/>
        </w:rPr>
        <w:t>при помощи кронциркуля</w:t>
      </w:r>
      <w:r>
        <w:t>»</w:t>
      </w:r>
      <w:r w:rsidRPr="009A3F18">
        <w:t>, которая устанавливала в этом плане технологическое ограничение. В соответствии с принципом непрепятствования техническому прогрессу данное технологическое ограничение целесообразно устранить.</w:t>
      </w:r>
      <w:bookmarkStart w:id="52" w:name="_Hlk117175027"/>
      <w:bookmarkEnd w:id="50"/>
      <w:bookmarkEnd w:id="52"/>
    </w:p>
    <w:p w14:paraId="40291BEF" w14:textId="4B333A40" w:rsidR="00810918" w:rsidRDefault="00810918" w:rsidP="000639CE">
      <w:pPr>
        <w:pageBreakBefore/>
        <w:spacing w:after="120"/>
        <w:ind w:left="1134" w:right="1134"/>
        <w:jc w:val="both"/>
      </w:pPr>
      <w:bookmarkStart w:id="53" w:name="_Hlk118814109"/>
      <w:bookmarkEnd w:id="51"/>
      <w:r w:rsidRPr="006D30C0">
        <w:lastRenderedPageBreak/>
        <w:t>10.</w:t>
      </w:r>
      <w:r w:rsidRPr="006D30C0">
        <w:tab/>
      </w:r>
      <w:r>
        <w:t>Внесены редакционные исправления для обеспечения последовательности в использовании терминов «несущая способность» и «обозначение категории скорости» по всему тексту, а также для устранения некоторых опечаток, закравшихся в нынешний текст.</w:t>
      </w:r>
      <w:bookmarkStart w:id="54" w:name="_Hlk118373514"/>
      <w:bookmarkEnd w:id="53"/>
      <w:bookmarkEnd w:id="54"/>
    </w:p>
    <w:p w14:paraId="253F130C" w14:textId="790CB100" w:rsidR="00E12C5F" w:rsidRPr="008D53B6" w:rsidRDefault="0018657E" w:rsidP="00C01976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8109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FFFB" w14:textId="77777777" w:rsidR="0037303C" w:rsidRPr="00A312BC" w:rsidRDefault="0037303C" w:rsidP="00A312BC"/>
  </w:endnote>
  <w:endnote w:type="continuationSeparator" w:id="0">
    <w:p w14:paraId="7915006A" w14:textId="77777777" w:rsidR="0037303C" w:rsidRPr="00A312BC" w:rsidRDefault="003730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1CF7" w14:textId="5548D149" w:rsidR="00810918" w:rsidRPr="00810918" w:rsidRDefault="00810918">
    <w:pPr>
      <w:pStyle w:val="a9"/>
    </w:pPr>
    <w:r w:rsidRPr="00810918">
      <w:rPr>
        <w:b/>
        <w:sz w:val="18"/>
      </w:rPr>
      <w:fldChar w:fldCharType="begin"/>
    </w:r>
    <w:r w:rsidRPr="00810918">
      <w:rPr>
        <w:b/>
        <w:sz w:val="18"/>
      </w:rPr>
      <w:instrText xml:space="preserve"> PAGE  \* MERGEFORMAT </w:instrText>
    </w:r>
    <w:r w:rsidRPr="00810918">
      <w:rPr>
        <w:b/>
        <w:sz w:val="18"/>
      </w:rPr>
      <w:fldChar w:fldCharType="separate"/>
    </w:r>
    <w:r w:rsidRPr="00810918">
      <w:rPr>
        <w:b/>
        <w:noProof/>
        <w:sz w:val="18"/>
      </w:rPr>
      <w:t>2</w:t>
    </w:r>
    <w:r w:rsidRPr="00810918">
      <w:rPr>
        <w:b/>
        <w:sz w:val="18"/>
      </w:rPr>
      <w:fldChar w:fldCharType="end"/>
    </w:r>
    <w:r>
      <w:rPr>
        <w:b/>
        <w:sz w:val="18"/>
      </w:rPr>
      <w:tab/>
    </w:r>
    <w:r>
      <w:t>GE.22-26784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ED90" w14:textId="08DA2518" w:rsidR="00810918" w:rsidRPr="00810918" w:rsidRDefault="00810918" w:rsidP="00810918">
    <w:pPr>
      <w:pStyle w:val="a9"/>
      <w:tabs>
        <w:tab w:val="clear" w:pos="9639"/>
        <w:tab w:val="right" w:pos="9638"/>
      </w:tabs>
      <w:rPr>
        <w:b/>
        <w:sz w:val="18"/>
      </w:rPr>
    </w:pPr>
    <w:r>
      <w:t>GE.22-26784</w:t>
    </w:r>
    <w:r>
      <w:tab/>
    </w:r>
    <w:r w:rsidRPr="00810918">
      <w:rPr>
        <w:b/>
        <w:sz w:val="18"/>
      </w:rPr>
      <w:fldChar w:fldCharType="begin"/>
    </w:r>
    <w:r w:rsidRPr="00810918">
      <w:rPr>
        <w:b/>
        <w:sz w:val="18"/>
      </w:rPr>
      <w:instrText xml:space="preserve"> PAGE  \* MERGEFORMAT </w:instrText>
    </w:r>
    <w:r w:rsidRPr="00810918">
      <w:rPr>
        <w:b/>
        <w:sz w:val="18"/>
      </w:rPr>
      <w:fldChar w:fldCharType="separate"/>
    </w:r>
    <w:r w:rsidRPr="00810918">
      <w:rPr>
        <w:b/>
        <w:noProof/>
        <w:sz w:val="18"/>
      </w:rPr>
      <w:t>3</w:t>
    </w:r>
    <w:r w:rsidRPr="008109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0859" w14:textId="64523F36" w:rsidR="00042B72" w:rsidRPr="00810918" w:rsidRDefault="00810918" w:rsidP="0081091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C2F0939" wp14:editId="486432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22-26784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865921" wp14:editId="3408F8D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141222  151222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D060" w14:textId="77777777" w:rsidR="0037303C" w:rsidRPr="001075E9" w:rsidRDefault="003730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3EEF8C" w14:textId="77777777" w:rsidR="0037303C" w:rsidRDefault="003730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75756D" w14:textId="4CF151B3" w:rsidR="00810918" w:rsidRPr="006D30C0" w:rsidRDefault="00810918" w:rsidP="00810918">
      <w:pPr>
        <w:pStyle w:val="ae"/>
      </w:pPr>
      <w:r>
        <w:tab/>
      </w:r>
      <w:r w:rsidRPr="0081091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fr-CH"/>
        </w:rPr>
        <w:t> </w:t>
      </w:r>
      <w:r>
        <w:t>20.6), Всемирный форум будет разрабатывать, согласовывать и обновлять правила</w:t>
      </w:r>
      <w:r w:rsidR="00FD126B">
        <w:rPr>
          <w:lang w:val="fr-CH"/>
        </w:rP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14BF7182" w14:textId="7CD1C7DC" w:rsidR="002302F9" w:rsidRDefault="002302F9" w:rsidP="00810918">
      <w:pPr>
        <w:pStyle w:val="ae"/>
        <w:widowControl w:val="0"/>
        <w:tabs>
          <w:tab w:val="clear" w:pos="1021"/>
          <w:tab w:val="right" w:pos="1020"/>
        </w:tabs>
      </w:pPr>
      <w:r>
        <w:tab/>
      </w:r>
      <w:r w:rsidRPr="00810918">
        <w:rPr>
          <w:sz w:val="20"/>
        </w:rPr>
        <w:t>*</w:t>
      </w:r>
      <w:r>
        <w:rPr>
          <w:sz w:val="20"/>
        </w:rPr>
        <w:tab/>
      </w:r>
      <w:r>
        <w:t>Для целей настоящих Правил «шины» означают «пневматические шины».</w:t>
      </w:r>
    </w:p>
    <w:p w14:paraId="2226AFEA" w14:textId="3F149C5D" w:rsidR="00810918" w:rsidRPr="006D30C0" w:rsidRDefault="00810918" w:rsidP="00810918">
      <w:pPr>
        <w:pStyle w:val="ae"/>
        <w:widowControl w:val="0"/>
        <w:tabs>
          <w:tab w:val="clear" w:pos="1021"/>
          <w:tab w:val="right" w:pos="1020"/>
        </w:tabs>
      </w:pPr>
      <w:r w:rsidRPr="00B7040F">
        <w:tab/>
      </w:r>
      <w:r>
        <w:rPr>
          <w:rStyle w:val="ab"/>
        </w:rPr>
        <w:footnoteRef/>
      </w:r>
      <w:r>
        <w:tab/>
        <w:t xml:space="preserve">В соответствии с определениями, содержащимися в Сводной резолюции о конструкции транспортных средств (СР.3), документ ECE/TRANS/WP.29/78/Rev.6. </w:t>
      </w:r>
    </w:p>
  </w:footnote>
  <w:footnote w:id="3">
    <w:p w14:paraId="061ADF95" w14:textId="6EA9686E" w:rsidR="00810918" w:rsidRPr="006D30C0" w:rsidRDefault="00810918" w:rsidP="002302F9">
      <w:pPr>
        <w:pStyle w:val="ae"/>
        <w:widowControl w:val="0"/>
      </w:pPr>
      <w:r w:rsidRPr="007E3BD7">
        <w:tab/>
      </w:r>
      <w:r>
        <w:rPr>
          <w:rStyle w:val="ab"/>
        </w:rPr>
        <w:footnoteRef/>
      </w:r>
      <w:r>
        <w:tab/>
        <w:t xml:space="preserve">Настоящие Правила устанавливают требования в отношении шин как элемента оборудования.  Они не ограничивают их установку на ту или иную категорию транспортных средств. </w:t>
      </w:r>
    </w:p>
  </w:footnote>
  <w:footnote w:id="4">
    <w:p w14:paraId="4FFFFC5E" w14:textId="77777777" w:rsidR="00810918" w:rsidRPr="006D30C0" w:rsidRDefault="00810918" w:rsidP="00810918">
      <w:pPr>
        <w:pStyle w:val="ae"/>
        <w:widowControl w:val="0"/>
        <w:tabs>
          <w:tab w:val="clear" w:pos="1021"/>
          <w:tab w:val="right" w:pos="1020"/>
        </w:tabs>
      </w:pPr>
      <w:r w:rsidRPr="001E20DE">
        <w:tab/>
      </w:r>
      <w:r>
        <w:rPr>
          <w:rStyle w:val="ab"/>
        </w:rPr>
        <w:footnoteRef/>
      </w:r>
      <w:r>
        <w:tab/>
        <w:t>Для обеспечения согласованности условные обозначения и скорости, указанные в этой таблице, аналогичны тем, которые приведены для легковых автомобилей (в Правилах № 30 ООН).  Их не следует использовать для указания скоростей, с которыми грузовые транспортные средства, оборудованные такими шинами, могут эксплуатироваться на дорогах.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576D" w14:textId="779CB836" w:rsidR="00810918" w:rsidRPr="00810918" w:rsidRDefault="006C0721">
    <w:pPr>
      <w:pStyle w:val="a6"/>
    </w:pPr>
    <w:fldSimple w:instr=" TITLE  \* MERGEFORMAT ">
      <w:r w:rsidR="00CD12D8">
        <w:t>ECE/TRANS/WP.29/GRBP/2023/11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9759" w14:textId="76585D4F" w:rsidR="00810918" w:rsidRPr="00810918" w:rsidRDefault="006C0721" w:rsidP="00810918">
    <w:pPr>
      <w:pStyle w:val="a6"/>
      <w:jc w:val="right"/>
    </w:pPr>
    <w:fldSimple w:instr=" TITLE  \* MERGEFORMAT ">
      <w:r w:rsidR="00CD12D8">
        <w:t>ECE/TRANS/WP.29/GRBP/2023/11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9FB8" w14:textId="77777777" w:rsidR="00810918" w:rsidRDefault="00810918" w:rsidP="0081091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B7BB3"/>
    <w:multiLevelType w:val="hybridMultilevel"/>
    <w:tmpl w:val="FFAE61B4"/>
    <w:lvl w:ilvl="0" w:tplc="17D475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68E186E"/>
    <w:multiLevelType w:val="hybridMultilevel"/>
    <w:tmpl w:val="B42212B6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049A7"/>
    <w:multiLevelType w:val="multilevel"/>
    <w:tmpl w:val="98881A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5FC609B"/>
    <w:multiLevelType w:val="hybridMultilevel"/>
    <w:tmpl w:val="EE527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4F71D10"/>
    <w:multiLevelType w:val="hybridMultilevel"/>
    <w:tmpl w:val="6420AC7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21628"/>
    <w:multiLevelType w:val="hybridMultilevel"/>
    <w:tmpl w:val="885CCA56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6"/>
  </w:num>
  <w:num w:numId="3">
    <w:abstractNumId w:val="22"/>
  </w:num>
  <w:num w:numId="4">
    <w:abstractNumId w:val="13"/>
  </w:num>
  <w:num w:numId="5">
    <w:abstractNumId w:val="12"/>
  </w:num>
  <w:num w:numId="6">
    <w:abstractNumId w:val="1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19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3C"/>
    <w:rsid w:val="00033EE1"/>
    <w:rsid w:val="00042B72"/>
    <w:rsid w:val="000558BD"/>
    <w:rsid w:val="000639CE"/>
    <w:rsid w:val="000B57E7"/>
    <w:rsid w:val="000B6373"/>
    <w:rsid w:val="000E4E5B"/>
    <w:rsid w:val="000E71C0"/>
    <w:rsid w:val="000F09DF"/>
    <w:rsid w:val="000F61B2"/>
    <w:rsid w:val="000F6FBA"/>
    <w:rsid w:val="001075E9"/>
    <w:rsid w:val="0014152F"/>
    <w:rsid w:val="00180183"/>
    <w:rsid w:val="0018024D"/>
    <w:rsid w:val="0018465B"/>
    <w:rsid w:val="0018649F"/>
    <w:rsid w:val="0018657E"/>
    <w:rsid w:val="00196389"/>
    <w:rsid w:val="001B3EF6"/>
    <w:rsid w:val="001C3075"/>
    <w:rsid w:val="001C7A89"/>
    <w:rsid w:val="001E0039"/>
    <w:rsid w:val="002104E7"/>
    <w:rsid w:val="00226D05"/>
    <w:rsid w:val="002302F9"/>
    <w:rsid w:val="002502AA"/>
    <w:rsid w:val="00255343"/>
    <w:rsid w:val="0027151D"/>
    <w:rsid w:val="002A2EFC"/>
    <w:rsid w:val="002B0106"/>
    <w:rsid w:val="002B25C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4EBB"/>
    <w:rsid w:val="0037303C"/>
    <w:rsid w:val="00381C24"/>
    <w:rsid w:val="00387CD4"/>
    <w:rsid w:val="0039377D"/>
    <w:rsid w:val="0039561F"/>
    <w:rsid w:val="003958D0"/>
    <w:rsid w:val="003A0D43"/>
    <w:rsid w:val="003A48CE"/>
    <w:rsid w:val="003A5BCB"/>
    <w:rsid w:val="003B00E5"/>
    <w:rsid w:val="003E0B46"/>
    <w:rsid w:val="00407B78"/>
    <w:rsid w:val="00424203"/>
    <w:rsid w:val="004269F3"/>
    <w:rsid w:val="00452493"/>
    <w:rsid w:val="00453318"/>
    <w:rsid w:val="00454AF2"/>
    <w:rsid w:val="00454E07"/>
    <w:rsid w:val="004677A1"/>
    <w:rsid w:val="00472C5C"/>
    <w:rsid w:val="00485F8A"/>
    <w:rsid w:val="004D315A"/>
    <w:rsid w:val="004E05B7"/>
    <w:rsid w:val="0050108D"/>
    <w:rsid w:val="00501CF6"/>
    <w:rsid w:val="00513081"/>
    <w:rsid w:val="00517901"/>
    <w:rsid w:val="00526683"/>
    <w:rsid w:val="00526DB8"/>
    <w:rsid w:val="005639C1"/>
    <w:rsid w:val="005709E0"/>
    <w:rsid w:val="00572E19"/>
    <w:rsid w:val="0057351E"/>
    <w:rsid w:val="005961C8"/>
    <w:rsid w:val="005966F1"/>
    <w:rsid w:val="005D7914"/>
    <w:rsid w:val="005E2B41"/>
    <w:rsid w:val="005F0B42"/>
    <w:rsid w:val="00617A43"/>
    <w:rsid w:val="006345DB"/>
    <w:rsid w:val="00634974"/>
    <w:rsid w:val="00640F49"/>
    <w:rsid w:val="00680D03"/>
    <w:rsid w:val="00681A10"/>
    <w:rsid w:val="006A1ED8"/>
    <w:rsid w:val="006C0721"/>
    <w:rsid w:val="006C2031"/>
    <w:rsid w:val="006D461A"/>
    <w:rsid w:val="006F35EE"/>
    <w:rsid w:val="007021FF"/>
    <w:rsid w:val="00712895"/>
    <w:rsid w:val="00734ACB"/>
    <w:rsid w:val="00757357"/>
    <w:rsid w:val="00781FCB"/>
    <w:rsid w:val="00782FCA"/>
    <w:rsid w:val="00792497"/>
    <w:rsid w:val="007D1C76"/>
    <w:rsid w:val="00806737"/>
    <w:rsid w:val="00810918"/>
    <w:rsid w:val="00822278"/>
    <w:rsid w:val="00825F8D"/>
    <w:rsid w:val="00834B71"/>
    <w:rsid w:val="00845E61"/>
    <w:rsid w:val="008627A6"/>
    <w:rsid w:val="0086445C"/>
    <w:rsid w:val="008933B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1F96"/>
    <w:rsid w:val="009F6CB9"/>
    <w:rsid w:val="00A03997"/>
    <w:rsid w:val="00A14DA8"/>
    <w:rsid w:val="00A2559D"/>
    <w:rsid w:val="00A312BC"/>
    <w:rsid w:val="00A431E2"/>
    <w:rsid w:val="00A84021"/>
    <w:rsid w:val="00A84D35"/>
    <w:rsid w:val="00A917B3"/>
    <w:rsid w:val="00AB4B51"/>
    <w:rsid w:val="00AD0B60"/>
    <w:rsid w:val="00B10CC7"/>
    <w:rsid w:val="00B36DF7"/>
    <w:rsid w:val="00B40242"/>
    <w:rsid w:val="00B425EF"/>
    <w:rsid w:val="00B539E7"/>
    <w:rsid w:val="00B62458"/>
    <w:rsid w:val="00BA5168"/>
    <w:rsid w:val="00BC18B2"/>
    <w:rsid w:val="00BC7DBC"/>
    <w:rsid w:val="00BD33EE"/>
    <w:rsid w:val="00BD3EAA"/>
    <w:rsid w:val="00BE1CC7"/>
    <w:rsid w:val="00BF41B9"/>
    <w:rsid w:val="00C01976"/>
    <w:rsid w:val="00C106D6"/>
    <w:rsid w:val="00C119AE"/>
    <w:rsid w:val="00C11AE3"/>
    <w:rsid w:val="00C16F5C"/>
    <w:rsid w:val="00C60F0C"/>
    <w:rsid w:val="00C663C1"/>
    <w:rsid w:val="00C71E84"/>
    <w:rsid w:val="00C805C9"/>
    <w:rsid w:val="00C92939"/>
    <w:rsid w:val="00CA1679"/>
    <w:rsid w:val="00CB151C"/>
    <w:rsid w:val="00CD12D8"/>
    <w:rsid w:val="00CD604E"/>
    <w:rsid w:val="00CE5A1A"/>
    <w:rsid w:val="00CF55F6"/>
    <w:rsid w:val="00D0702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065B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5224"/>
    <w:rsid w:val="00F94155"/>
    <w:rsid w:val="00F9783F"/>
    <w:rsid w:val="00FA223F"/>
    <w:rsid w:val="00FD126B"/>
    <w:rsid w:val="00FD2EF7"/>
    <w:rsid w:val="00FE447E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23FB9"/>
  <w15:docId w15:val="{951A2217-44AB-42E1-8A15-063CE7A0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1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11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1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tabs>
        <w:tab w:val="num" w:pos="720"/>
      </w:tabs>
      <w:spacing w:after="120"/>
      <w:ind w:left="720" w:right="1134" w:hanging="72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tabs>
        <w:tab w:val="num" w:pos="720"/>
      </w:tabs>
      <w:spacing w:after="120"/>
      <w:ind w:left="720" w:right="1134" w:hanging="72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tabs>
        <w:tab w:val="num" w:pos="720"/>
      </w:tabs>
      <w:spacing w:after="120"/>
      <w:ind w:left="720" w:right="1134" w:hanging="720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,Fußn Знак"/>
    <w:basedOn w:val="a1"/>
    <w:link w:val="ae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1"/>
    <w:link w:val="2"/>
    <w:rsid w:val="00810918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810918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810918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810918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810918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810918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810918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810918"/>
    <w:rPr>
      <w:rFonts w:ascii="Arial" w:eastAsiaTheme="minorHAnsi" w:hAnsi="Arial" w:cs="Arial"/>
      <w:sz w:val="22"/>
      <w:szCs w:val="22"/>
      <w:lang w:val="ru-RU" w:eastAsia="en-US"/>
    </w:rPr>
  </w:style>
  <w:style w:type="character" w:styleId="af4">
    <w:name w:val="annotation reference"/>
    <w:rsid w:val="00810918"/>
    <w:rPr>
      <w:sz w:val="16"/>
      <w:szCs w:val="16"/>
    </w:rPr>
  </w:style>
  <w:style w:type="paragraph" w:styleId="af5">
    <w:name w:val="annotation text"/>
    <w:basedOn w:val="a0"/>
    <w:link w:val="af6"/>
    <w:uiPriority w:val="99"/>
    <w:qFormat/>
    <w:rsid w:val="00810918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uiPriority w:val="99"/>
    <w:rsid w:val="00810918"/>
    <w:rPr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81091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10918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810918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810918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810918"/>
    <w:rPr>
      <w:lang w:val="fr-CH" w:eastAsia="en-US"/>
    </w:rPr>
  </w:style>
  <w:style w:type="paragraph" w:customStyle="1" w:styleId="Default">
    <w:name w:val="Default"/>
    <w:rsid w:val="00810918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1">
    <w:name w:val="Body Text Indent 2"/>
    <w:basedOn w:val="a0"/>
    <w:link w:val="22"/>
    <w:rsid w:val="00810918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2">
    <w:name w:val="Основной текст с отступом 2 Знак"/>
    <w:basedOn w:val="a1"/>
    <w:link w:val="21"/>
    <w:rsid w:val="00810918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810918"/>
    <w:rPr>
      <w:lang w:val="ru-RU" w:eastAsia="en-US"/>
    </w:rPr>
  </w:style>
  <w:style w:type="paragraph" w:styleId="afc">
    <w:name w:val="Body Text Indent"/>
    <w:basedOn w:val="a0"/>
    <w:link w:val="afd"/>
    <w:rsid w:val="00810918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810918"/>
    <w:rPr>
      <w:lang w:val="fr-CH" w:eastAsia="en-US"/>
    </w:rPr>
  </w:style>
  <w:style w:type="character" w:customStyle="1" w:styleId="WW8Num2z0">
    <w:name w:val="WW8Num2z0"/>
    <w:rsid w:val="00810918"/>
    <w:rPr>
      <w:rFonts w:ascii="Symbol" w:hAnsi="Symbol"/>
    </w:rPr>
  </w:style>
  <w:style w:type="character" w:customStyle="1" w:styleId="H56GChar">
    <w:name w:val="_ H_5/6_G Char"/>
    <w:link w:val="H56G"/>
    <w:rsid w:val="00810918"/>
    <w:rPr>
      <w:lang w:val="ru-RU" w:eastAsia="ru-RU"/>
    </w:rPr>
  </w:style>
  <w:style w:type="character" w:customStyle="1" w:styleId="HChGChar">
    <w:name w:val="_ H _Ch_G Char"/>
    <w:link w:val="HChG"/>
    <w:rsid w:val="0081091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10918"/>
    <w:rPr>
      <w:b/>
      <w:sz w:val="24"/>
      <w:lang w:val="ru-RU" w:eastAsia="ru-RU"/>
    </w:rPr>
  </w:style>
  <w:style w:type="paragraph" w:customStyle="1" w:styleId="para">
    <w:name w:val="para"/>
    <w:basedOn w:val="a0"/>
    <w:link w:val="paraChar"/>
    <w:qFormat/>
    <w:rsid w:val="0081091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810918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810918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810918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810918"/>
    <w:rPr>
      <w:rFonts w:eastAsia="Times New Roma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810918"/>
    <w:rPr>
      <w:rFonts w:cs="Courier New"/>
      <w:lang w:val="en-GB" w:eastAsia="en-US"/>
    </w:rPr>
  </w:style>
  <w:style w:type="paragraph" w:styleId="aff0">
    <w:name w:val="Block Text"/>
    <w:basedOn w:val="a0"/>
    <w:rsid w:val="00810918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rsid w:val="00810918"/>
    <w:rPr>
      <w:sz w:val="14"/>
    </w:rPr>
  </w:style>
  <w:style w:type="numbering" w:styleId="111111">
    <w:name w:val="Outline List 2"/>
    <w:basedOn w:val="a3"/>
    <w:rsid w:val="00810918"/>
    <w:pPr>
      <w:numPr>
        <w:numId w:val="3"/>
      </w:numPr>
    </w:pPr>
  </w:style>
  <w:style w:type="numbering" w:styleId="1ai">
    <w:name w:val="Outline List 1"/>
    <w:basedOn w:val="a3"/>
    <w:rsid w:val="00810918"/>
    <w:pPr>
      <w:numPr>
        <w:numId w:val="4"/>
      </w:numPr>
    </w:pPr>
  </w:style>
  <w:style w:type="numbering" w:styleId="a">
    <w:name w:val="Outline List 3"/>
    <w:basedOn w:val="a3"/>
    <w:rsid w:val="00810918"/>
    <w:pPr>
      <w:numPr>
        <w:numId w:val="5"/>
      </w:numPr>
    </w:pPr>
  </w:style>
  <w:style w:type="paragraph" w:styleId="23">
    <w:name w:val="Body Text 2"/>
    <w:basedOn w:val="a0"/>
    <w:link w:val="24"/>
    <w:rsid w:val="00810918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4">
    <w:name w:val="Основной текст 2 Знак"/>
    <w:basedOn w:val="a1"/>
    <w:link w:val="23"/>
    <w:rsid w:val="00810918"/>
    <w:rPr>
      <w:lang w:val="en-GB" w:eastAsia="en-US"/>
    </w:rPr>
  </w:style>
  <w:style w:type="paragraph" w:styleId="31">
    <w:name w:val="Body Text 3"/>
    <w:basedOn w:val="a0"/>
    <w:link w:val="32"/>
    <w:rsid w:val="00810918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810918"/>
    <w:rPr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810918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810918"/>
    <w:rPr>
      <w:lang w:val="en-GB" w:eastAsia="en-US"/>
    </w:rPr>
  </w:style>
  <w:style w:type="paragraph" w:styleId="25">
    <w:name w:val="Body Text First Indent 2"/>
    <w:basedOn w:val="afc"/>
    <w:link w:val="26"/>
    <w:rsid w:val="00810918"/>
    <w:pPr>
      <w:ind w:firstLine="210"/>
    </w:pPr>
    <w:rPr>
      <w:lang w:val="en-GB"/>
    </w:rPr>
  </w:style>
  <w:style w:type="character" w:customStyle="1" w:styleId="26">
    <w:name w:val="Красная строка 2 Знак"/>
    <w:basedOn w:val="afd"/>
    <w:link w:val="25"/>
    <w:rsid w:val="00810918"/>
    <w:rPr>
      <w:lang w:val="en-GB" w:eastAsia="en-US"/>
    </w:rPr>
  </w:style>
  <w:style w:type="paragraph" w:styleId="33">
    <w:name w:val="Body Text Indent 3"/>
    <w:basedOn w:val="a0"/>
    <w:link w:val="34"/>
    <w:rsid w:val="00810918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rsid w:val="00810918"/>
    <w:rPr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810918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810918"/>
    <w:rPr>
      <w:lang w:val="en-GB" w:eastAsia="en-US"/>
    </w:rPr>
  </w:style>
  <w:style w:type="paragraph" w:styleId="aff6">
    <w:name w:val="Date"/>
    <w:basedOn w:val="a0"/>
    <w:next w:val="a0"/>
    <w:link w:val="aff7"/>
    <w:rsid w:val="00810918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810918"/>
    <w:rPr>
      <w:lang w:val="en-GB" w:eastAsia="en-US"/>
    </w:rPr>
  </w:style>
  <w:style w:type="paragraph" w:styleId="aff8">
    <w:name w:val="E-mail Signature"/>
    <w:basedOn w:val="a0"/>
    <w:link w:val="aff9"/>
    <w:rsid w:val="00810918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810918"/>
    <w:rPr>
      <w:lang w:val="en-GB" w:eastAsia="en-US"/>
    </w:rPr>
  </w:style>
  <w:style w:type="character" w:styleId="affa">
    <w:name w:val="Emphasis"/>
    <w:qFormat/>
    <w:rsid w:val="00810918"/>
    <w:rPr>
      <w:i/>
      <w:iCs/>
    </w:rPr>
  </w:style>
  <w:style w:type="paragraph" w:styleId="27">
    <w:name w:val="envelope return"/>
    <w:basedOn w:val="a0"/>
    <w:rsid w:val="00810918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810918"/>
  </w:style>
  <w:style w:type="paragraph" w:styleId="HTML0">
    <w:name w:val="HTML Address"/>
    <w:basedOn w:val="a0"/>
    <w:link w:val="HTML1"/>
    <w:rsid w:val="00810918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810918"/>
    <w:rPr>
      <w:i/>
      <w:iCs/>
      <w:lang w:val="en-GB" w:eastAsia="en-US"/>
    </w:rPr>
  </w:style>
  <w:style w:type="character" w:styleId="HTML2">
    <w:name w:val="HTML Cite"/>
    <w:rsid w:val="00810918"/>
    <w:rPr>
      <w:i/>
      <w:iCs/>
    </w:rPr>
  </w:style>
  <w:style w:type="character" w:styleId="HTML3">
    <w:name w:val="HTML Code"/>
    <w:rsid w:val="00810918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810918"/>
    <w:rPr>
      <w:i/>
      <w:iCs/>
    </w:rPr>
  </w:style>
  <w:style w:type="character" w:styleId="HTML5">
    <w:name w:val="HTML Keyboard"/>
    <w:rsid w:val="00810918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810918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810918"/>
    <w:rPr>
      <w:rFonts w:ascii="Courier New" w:hAnsi="Courier New" w:cs="Courier New"/>
      <w:lang w:val="en-GB" w:eastAsia="en-US"/>
    </w:rPr>
  </w:style>
  <w:style w:type="character" w:styleId="HTML8">
    <w:name w:val="HTML Sample"/>
    <w:rsid w:val="00810918"/>
    <w:rPr>
      <w:rFonts w:ascii="Courier New" w:hAnsi="Courier New" w:cs="Courier New"/>
    </w:rPr>
  </w:style>
  <w:style w:type="character" w:styleId="HTML9">
    <w:name w:val="HTML Typewriter"/>
    <w:rsid w:val="00810918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810918"/>
    <w:rPr>
      <w:i/>
      <w:iCs/>
    </w:rPr>
  </w:style>
  <w:style w:type="paragraph" w:styleId="affb">
    <w:name w:val="List"/>
    <w:basedOn w:val="a0"/>
    <w:rsid w:val="00810918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rsid w:val="00810918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rsid w:val="00810918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rsid w:val="00810918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rsid w:val="00810918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810918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rsid w:val="00810918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rsid w:val="00810918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rsid w:val="00810918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rsid w:val="00810918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810918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rsid w:val="00810918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rsid w:val="00810918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rsid w:val="00810918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rsid w:val="00810918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810918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rsid w:val="00810918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rsid w:val="00810918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rsid w:val="00810918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rsid w:val="00810918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8109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810918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rsid w:val="00810918"/>
    <w:rPr>
      <w:rFonts w:eastAsia="Times New Roman" w:cs="Times New Roman"/>
      <w:sz w:val="24"/>
      <w:szCs w:val="24"/>
      <w:lang w:val="en-GB"/>
    </w:rPr>
  </w:style>
  <w:style w:type="paragraph" w:styleId="afff2">
    <w:name w:val="Normal Indent"/>
    <w:basedOn w:val="a0"/>
    <w:rsid w:val="00810918"/>
    <w:pPr>
      <w:ind w:left="567"/>
    </w:pPr>
    <w:rPr>
      <w:rFonts w:eastAsia="Times New Roman" w:cs="Times New Roman"/>
      <w:szCs w:val="20"/>
      <w:lang w:val="en-GB"/>
    </w:rPr>
  </w:style>
  <w:style w:type="paragraph" w:styleId="afff3">
    <w:name w:val="Note Heading"/>
    <w:basedOn w:val="a0"/>
    <w:next w:val="a0"/>
    <w:link w:val="afff4"/>
    <w:rsid w:val="00810918"/>
    <w:rPr>
      <w:rFonts w:eastAsia="Times New Roman" w:cs="Times New Roman"/>
      <w:szCs w:val="20"/>
      <w:lang w:val="en-GB"/>
    </w:rPr>
  </w:style>
  <w:style w:type="character" w:customStyle="1" w:styleId="afff4">
    <w:name w:val="Заголовок записки Знак"/>
    <w:basedOn w:val="a1"/>
    <w:link w:val="afff3"/>
    <w:rsid w:val="00810918"/>
    <w:rPr>
      <w:lang w:val="en-GB" w:eastAsia="en-US"/>
    </w:rPr>
  </w:style>
  <w:style w:type="paragraph" w:styleId="afff5">
    <w:name w:val="Salutation"/>
    <w:basedOn w:val="a0"/>
    <w:next w:val="a0"/>
    <w:link w:val="afff6"/>
    <w:rsid w:val="00810918"/>
    <w:rPr>
      <w:rFonts w:eastAsia="Times New Roman" w:cs="Times New Roman"/>
      <w:szCs w:val="20"/>
      <w:lang w:val="en-GB"/>
    </w:rPr>
  </w:style>
  <w:style w:type="character" w:customStyle="1" w:styleId="afff6">
    <w:name w:val="Приветствие Знак"/>
    <w:basedOn w:val="a1"/>
    <w:link w:val="afff5"/>
    <w:rsid w:val="00810918"/>
    <w:rPr>
      <w:lang w:val="en-GB" w:eastAsia="en-US"/>
    </w:rPr>
  </w:style>
  <w:style w:type="paragraph" w:styleId="afff7">
    <w:name w:val="Signature"/>
    <w:basedOn w:val="a0"/>
    <w:link w:val="afff8"/>
    <w:rsid w:val="00810918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8">
    <w:name w:val="Подпись Знак"/>
    <w:basedOn w:val="a1"/>
    <w:link w:val="afff7"/>
    <w:rsid w:val="00810918"/>
    <w:rPr>
      <w:lang w:val="en-GB" w:eastAsia="en-US"/>
    </w:rPr>
  </w:style>
  <w:style w:type="character" w:styleId="afff9">
    <w:name w:val="Strong"/>
    <w:qFormat/>
    <w:rsid w:val="00810918"/>
    <w:rPr>
      <w:b/>
      <w:bCs/>
    </w:rPr>
  </w:style>
  <w:style w:type="paragraph" w:styleId="afffa">
    <w:name w:val="Subtitle"/>
    <w:basedOn w:val="a0"/>
    <w:link w:val="afffb"/>
    <w:qFormat/>
    <w:rsid w:val="0081091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b">
    <w:name w:val="Подзаголовок Знак"/>
    <w:basedOn w:val="a1"/>
    <w:link w:val="afffa"/>
    <w:rsid w:val="00810918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810918"/>
    <w:pPr>
      <w:suppressAutoHyphens/>
      <w:spacing w:line="24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810918"/>
    <w:pPr>
      <w:suppressAutoHyphens/>
      <w:spacing w:line="24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810918"/>
    <w:pPr>
      <w:suppressAutoHyphens/>
      <w:spacing w:line="24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810918"/>
    <w:pPr>
      <w:suppressAutoHyphens/>
      <w:spacing w:line="24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810918"/>
    <w:pPr>
      <w:suppressAutoHyphens/>
      <w:spacing w:line="24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810918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810918"/>
    <w:pPr>
      <w:suppressAutoHyphens/>
      <w:spacing w:line="24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810918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810918"/>
    <w:pPr>
      <w:suppressAutoHyphens/>
      <w:spacing w:line="24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810918"/>
    <w:pPr>
      <w:suppressAutoHyphens/>
      <w:spacing w:line="24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2"/>
    <w:rsid w:val="00810918"/>
    <w:pPr>
      <w:suppressAutoHyphens/>
      <w:spacing w:line="24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810918"/>
    <w:pPr>
      <w:suppressAutoHyphens/>
      <w:spacing w:line="24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810918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810918"/>
    <w:pPr>
      <w:suppressAutoHyphens/>
      <w:spacing w:line="24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810918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810918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810918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Professional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810918"/>
    <w:pPr>
      <w:suppressAutoHyphens/>
      <w:spacing w:line="24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810918"/>
    <w:pPr>
      <w:suppressAutoHyphens/>
      <w:spacing w:line="24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2"/>
    <w:rsid w:val="00810918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810918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810918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810918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0">
    <w:name w:val="Title"/>
    <w:basedOn w:val="a0"/>
    <w:link w:val="affff1"/>
    <w:qFormat/>
    <w:rsid w:val="0081091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1">
    <w:name w:val="Заголовок Знак"/>
    <w:basedOn w:val="a1"/>
    <w:link w:val="affff0"/>
    <w:rsid w:val="00810918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2">
    <w:name w:val="envelope address"/>
    <w:basedOn w:val="a0"/>
    <w:rsid w:val="00810918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810918"/>
    <w:rPr>
      <w:b/>
      <w:lang w:val="ru-RU" w:eastAsia="ru-RU"/>
    </w:rPr>
  </w:style>
  <w:style w:type="character" w:customStyle="1" w:styleId="CharChar4">
    <w:name w:val="Char Char4"/>
    <w:semiHidden/>
    <w:rsid w:val="00810918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810918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affff3">
    <w:name w:val="List Paragraph"/>
    <w:basedOn w:val="a0"/>
    <w:uiPriority w:val="34"/>
    <w:qFormat/>
    <w:rsid w:val="00810918"/>
    <w:pPr>
      <w:ind w:left="708"/>
    </w:pPr>
    <w:rPr>
      <w:rFonts w:eastAsia="Times New Roman" w:cs="Times New Roman"/>
      <w:szCs w:val="20"/>
      <w:lang w:val="en-GB"/>
    </w:rPr>
  </w:style>
  <w:style w:type="paragraph" w:customStyle="1" w:styleId="notessoustab">
    <w:name w:val="notes sous tab"/>
    <w:basedOn w:val="a0"/>
    <w:qFormat/>
    <w:rsid w:val="00810918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zCs w:val="20"/>
      <w:lang w:val="fr-FR"/>
    </w:rPr>
  </w:style>
  <w:style w:type="paragraph" w:customStyle="1" w:styleId="affff4">
    <w:name w:val="(a)"/>
    <w:basedOn w:val="a0"/>
    <w:qFormat/>
    <w:rsid w:val="00810918"/>
    <w:pPr>
      <w:spacing w:after="120"/>
      <w:ind w:left="2835" w:right="1134" w:hanging="567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12</Pages>
  <Words>3323</Words>
  <Characters>18945</Characters>
  <Application>Microsoft Office Word</Application>
  <DocSecurity>0</DocSecurity>
  <Lines>157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ECE/TRANS/WP.29/GRBP/2023/11</vt:lpstr>
      <vt:lpstr>A/</vt:lpstr>
      <vt:lpstr>A/</vt:lpstr>
    </vt:vector>
  </TitlesOfParts>
  <Company>DCM</Company>
  <LinksUpToDate>false</LinksUpToDate>
  <CharactersWithSpaces>22224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ECE/TRANS/WP.29/GRBP/2023/11</dc:title>
  <dc:subject/>
  <dc:creator>Olga OVTCHINNIKOVA</dc:creator>
  <cp:keywords/>
  <cp:lastModifiedBy>Olga Ovchinnikova</cp:lastModifiedBy>
  <cp:revision>3</cp:revision>
  <cp:lastPrinted>2022-12-15T15:06:00Z</cp:lastPrinted>
  <dcterms:created xsi:type="dcterms:W3CDTF">2022-12-15T15:06:00Z</dcterms:created>
  <dcterms:modified xsi:type="dcterms:W3CDTF">2022-12-15T15:07:00Z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