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5980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791B79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1FD669" w14:textId="0C127F8F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7151BC" w14:textId="601EB899" w:rsidR="002D5AAC" w:rsidRDefault="00C10E66" w:rsidP="00C10E66">
            <w:pPr>
              <w:jc w:val="right"/>
            </w:pPr>
            <w:r w:rsidRPr="00C10E66">
              <w:rPr>
                <w:sz w:val="40"/>
              </w:rPr>
              <w:t>E</w:t>
            </w:r>
            <w:r>
              <w:t>/ECE/TRANS/505/Rev.3/Add.152/Amend.1</w:t>
            </w:r>
          </w:p>
        </w:tc>
      </w:tr>
      <w:tr w:rsidR="002D5AAC" w14:paraId="21674B56" w14:textId="77777777" w:rsidTr="00C10E66">
        <w:trPr>
          <w:trHeight w:hRule="exact" w:val="241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942104" w14:textId="14F84C82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C35971" w14:textId="149BCF33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4B14BB" w14:textId="400500C7" w:rsidR="00C10E66" w:rsidRPr="008D53B6" w:rsidRDefault="00C10E66" w:rsidP="00C10E66">
            <w:pPr>
              <w:spacing w:before="840"/>
              <w:rPr>
                <w:lang w:val="en-US"/>
              </w:rPr>
            </w:pPr>
            <w:r>
              <w:rPr>
                <w:lang w:val="en-US"/>
              </w:rPr>
              <w:t>2 July 2021</w:t>
            </w:r>
          </w:p>
        </w:tc>
      </w:tr>
    </w:tbl>
    <w:p w14:paraId="19EAF32C" w14:textId="77777777" w:rsidR="00C10E66" w:rsidRPr="00C10E66" w:rsidRDefault="00C10E66" w:rsidP="00C10E66">
      <w:pPr>
        <w:pStyle w:val="H1G"/>
        <w:spacing w:before="320"/>
        <w:rPr>
          <w:b w:val="0"/>
          <w:sz w:val="28"/>
          <w:szCs w:val="28"/>
        </w:rPr>
      </w:pPr>
      <w:r w:rsidRPr="00C10E66">
        <w:rPr>
          <w:sz w:val="28"/>
          <w:szCs w:val="28"/>
        </w:rPr>
        <w:tab/>
      </w:r>
      <w:r w:rsidRPr="00C10E66">
        <w:rPr>
          <w:sz w:val="28"/>
          <w:szCs w:val="28"/>
        </w:rPr>
        <w:tab/>
      </w:r>
      <w:r w:rsidRPr="00C10E66">
        <w:rPr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57F9AED" w14:textId="2D489088" w:rsidR="00C10E66" w:rsidRPr="00DB2771" w:rsidRDefault="00C10E66" w:rsidP="00C10E66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10E66">
        <w:rPr>
          <w:b w:val="0"/>
          <w:bCs/>
          <w:sz w:val="20"/>
        </w:rPr>
        <w:footnoteReference w:customMarkFollows="1" w:id="1"/>
        <w:t>*</w:t>
      </w:r>
    </w:p>
    <w:p w14:paraId="6B675BEC" w14:textId="77777777" w:rsidR="00C10E66" w:rsidRPr="00DB2771" w:rsidRDefault="00C10E66" w:rsidP="00C10E66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72A00ECD" w14:textId="77777777" w:rsidR="00A728B3" w:rsidRPr="0029186A" w:rsidRDefault="00A728B3" w:rsidP="00A728B3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t>_______________</w:t>
      </w:r>
    </w:p>
    <w:p w14:paraId="3008AEF8" w14:textId="77777777" w:rsidR="00C10E66" w:rsidRPr="00DB2771" w:rsidRDefault="00C10E66" w:rsidP="00C10E66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Добавление 152 — Правила № 153 ООН</w:t>
      </w:r>
    </w:p>
    <w:p w14:paraId="582D2B8C" w14:textId="77777777" w:rsidR="00C10E66" w:rsidRPr="00DB2771" w:rsidRDefault="00C10E66" w:rsidP="00C10E66">
      <w:pPr>
        <w:pStyle w:val="H1G"/>
        <w:spacing w:before="240" w:after="160"/>
      </w:pPr>
      <w:r>
        <w:tab/>
      </w:r>
      <w:r>
        <w:tab/>
      </w:r>
      <w:r>
        <w:rPr>
          <w:bCs/>
        </w:rPr>
        <w:t>Поправка 1</w:t>
      </w:r>
    </w:p>
    <w:p w14:paraId="57EC7053" w14:textId="502EC501" w:rsidR="00C10E66" w:rsidRPr="00DB2771" w:rsidRDefault="00C10E66" w:rsidP="00C10E66">
      <w:pPr>
        <w:pStyle w:val="SingleTxtG"/>
        <w:spacing w:after="280"/>
        <w:ind w:right="1089"/>
        <w:jc w:val="left"/>
        <w:rPr>
          <w:spacing w:val="-2"/>
        </w:rPr>
      </w:pPr>
      <w:r>
        <w:t>Дополнение 1 к первоначальному варианту Правил — Дата вступления в силу: 9</w:t>
      </w:r>
      <w:r>
        <w:rPr>
          <w:lang w:val="en-US"/>
        </w:rPr>
        <w:t> </w:t>
      </w:r>
      <w:r>
        <w:t>июня 2021 года</w:t>
      </w:r>
    </w:p>
    <w:p w14:paraId="249E1185" w14:textId="29DF559A" w:rsidR="00C10E66" w:rsidRPr="00DB2771" w:rsidRDefault="00C10E66" w:rsidP="00C10E66">
      <w:pPr>
        <w:pStyle w:val="H1G"/>
        <w:spacing w:before="320"/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целостности топливной системы и безопасности электрического привода в</w:t>
      </w:r>
      <w:r w:rsidR="00A728B3">
        <w:rPr>
          <w:lang w:val="en-US"/>
        </w:rPr>
        <w:t> </w:t>
      </w:r>
      <w:r>
        <w:t>случае удара сзади</w:t>
      </w:r>
    </w:p>
    <w:p w14:paraId="5F12EE56" w14:textId="0B3BA3FB" w:rsidR="00C10E66" w:rsidRDefault="00C10E66" w:rsidP="00A728B3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ECE/TRANS/WP.29/2020/114.</w:t>
      </w:r>
    </w:p>
    <w:p w14:paraId="6A01555E" w14:textId="77777777" w:rsidR="00C10E66" w:rsidRPr="0029791D" w:rsidRDefault="00C10E66" w:rsidP="00C10E66">
      <w:pPr>
        <w:spacing w:after="120"/>
        <w:ind w:left="1134" w:right="1134"/>
        <w:jc w:val="center"/>
      </w:pPr>
      <w:r>
        <w:t>_______________</w:t>
      </w:r>
    </w:p>
    <w:p w14:paraId="5034E00C" w14:textId="77777777" w:rsidR="00C10E66" w:rsidRDefault="00C10E66" w:rsidP="00C10E66">
      <w:pPr>
        <w:spacing w:after="120"/>
        <w:jc w:val="center"/>
        <w:rPr>
          <w:b/>
          <w:bCs/>
          <w:sz w:val="22"/>
        </w:rPr>
      </w:pPr>
      <w:r>
        <w:rPr>
          <w:noProof/>
          <w:lang w:eastAsia="fr-CH"/>
        </w:rPr>
        <w:drawing>
          <wp:inline distT="0" distB="0" distL="0" distR="0" wp14:anchorId="40A3908B" wp14:editId="5DECF14C">
            <wp:extent cx="914400" cy="771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C314" w14:textId="72892D3E" w:rsidR="00C10E66" w:rsidRPr="00DB2771" w:rsidRDefault="00C10E66" w:rsidP="00C10E66">
      <w:pPr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B2771">
        <w:rPr>
          <w:b/>
          <w:sz w:val="24"/>
        </w:rPr>
        <w:br w:type="page"/>
      </w:r>
    </w:p>
    <w:p w14:paraId="7D4ABD97" w14:textId="77777777" w:rsidR="00C10E66" w:rsidRPr="00DB2771" w:rsidRDefault="00C10E66" w:rsidP="00C10E66">
      <w:pPr>
        <w:tabs>
          <w:tab w:val="left" w:pos="2300"/>
          <w:tab w:val="left" w:pos="2800"/>
        </w:tabs>
        <w:spacing w:beforeLines="100" w:before="240" w:after="120"/>
        <w:ind w:left="2268" w:right="1134" w:hanging="1134"/>
        <w:jc w:val="both"/>
        <w:rPr>
          <w:rFonts w:eastAsia="SimSun"/>
          <w:i/>
        </w:rPr>
      </w:pPr>
      <w:r w:rsidRPr="00DB2771">
        <w:rPr>
          <w:i/>
          <w:iCs/>
        </w:rPr>
        <w:lastRenderedPageBreak/>
        <w:t>Пункт 2.8</w:t>
      </w:r>
      <w:r w:rsidRPr="00DB2771">
        <w:t xml:space="preserve"> изменить следующим образом:</w:t>
      </w:r>
    </w:p>
    <w:p w14:paraId="37583634" w14:textId="77777777" w:rsidR="00C10E66" w:rsidRPr="00DB2771" w:rsidRDefault="00C10E66" w:rsidP="00C10E66">
      <w:pPr>
        <w:spacing w:after="120"/>
        <w:ind w:left="2127" w:right="1134" w:hanging="993"/>
        <w:jc w:val="both"/>
        <w:rPr>
          <w:bCs/>
        </w:rPr>
      </w:pPr>
      <w:r w:rsidRPr="00DB2771">
        <w:t>«2.8</w:t>
      </w:r>
      <w:r w:rsidRPr="00DB2771">
        <w:tab/>
        <w:t>“</w:t>
      </w:r>
      <w:r w:rsidRPr="00DB2771">
        <w:rPr>
          <w:i/>
          <w:iCs/>
        </w:rPr>
        <w:t xml:space="preserve">Перезаряжаемая система </w:t>
      </w:r>
      <w:r>
        <w:rPr>
          <w:i/>
          <w:iCs/>
        </w:rPr>
        <w:t>аккумулирова</w:t>
      </w:r>
      <w:r w:rsidRPr="00DB2771">
        <w:rPr>
          <w:i/>
          <w:iCs/>
        </w:rPr>
        <w:t>ния электрической энергии (ПС</w:t>
      </w:r>
      <w:r>
        <w:rPr>
          <w:i/>
          <w:iCs/>
        </w:rPr>
        <w:t>А</w:t>
      </w:r>
      <w:r w:rsidRPr="00DB2771">
        <w:rPr>
          <w:i/>
          <w:iCs/>
        </w:rPr>
        <w:t>ЭЭ)</w:t>
      </w:r>
      <w:r w:rsidRPr="00DB2771">
        <w:t xml:space="preserve">” означает перезаряжаемую </w:t>
      </w:r>
      <w:proofErr w:type="spellStart"/>
      <w:r w:rsidRPr="00DB2771">
        <w:t>энергоаккумулирующую</w:t>
      </w:r>
      <w:proofErr w:type="spellEnd"/>
      <w:r w:rsidRPr="00DB2771">
        <w:t xml:space="preserve"> систему, которая обеспечивает подачу электроэнергии для создания электротяги.</w:t>
      </w:r>
    </w:p>
    <w:p w14:paraId="4E24358B" w14:textId="77777777" w:rsidR="00C10E66" w:rsidRPr="00DB2771" w:rsidRDefault="00C10E66" w:rsidP="00C10E66">
      <w:pPr>
        <w:spacing w:after="120"/>
        <w:ind w:leftChars="566" w:left="2146" w:right="1134" w:hangingChars="507" w:hanging="1014"/>
        <w:jc w:val="both"/>
        <w:rPr>
          <w:bCs/>
          <w:strike/>
        </w:rPr>
      </w:pPr>
      <w:r w:rsidRPr="00DB2771">
        <w:tab/>
        <w:t>Аккумуляторная батарея, которая в основном используется в качестве источника питания для запуска двигателя и/или освещения и/или иных вспомогательных систем транспортного средства, не считается ПС</w:t>
      </w:r>
      <w:r>
        <w:t>А</w:t>
      </w:r>
      <w:r w:rsidRPr="00DB2771">
        <w:t>ЭЭ.</w:t>
      </w:r>
    </w:p>
    <w:p w14:paraId="5E26E85E" w14:textId="77777777" w:rsidR="00C10E66" w:rsidRPr="00DB2771" w:rsidRDefault="00C10E66" w:rsidP="00C10E66">
      <w:pPr>
        <w:spacing w:after="120"/>
        <w:ind w:left="2127" w:right="1134" w:hanging="993"/>
        <w:jc w:val="both"/>
      </w:pPr>
      <w:r w:rsidRPr="00DB2771">
        <w:tab/>
        <w:t>ПС</w:t>
      </w:r>
      <w:r>
        <w:t>А</w:t>
      </w:r>
      <w:r w:rsidRPr="00DB2771">
        <w:t>ЭЭ может включать в себя необходимые системы для физической поддержки, регулирования температурного режима и электронного управления, а также корпус».</w:t>
      </w:r>
    </w:p>
    <w:p w14:paraId="15AD33F2" w14:textId="77777777" w:rsidR="00C10E66" w:rsidRPr="00DB2771" w:rsidRDefault="00C10E66" w:rsidP="00C10E66">
      <w:pPr>
        <w:spacing w:before="240"/>
        <w:jc w:val="center"/>
        <w:rPr>
          <w:u w:val="single"/>
        </w:rPr>
      </w:pPr>
      <w:r w:rsidRPr="00DB2771">
        <w:rPr>
          <w:u w:val="single"/>
        </w:rPr>
        <w:tab/>
      </w:r>
      <w:r w:rsidRPr="00DB2771">
        <w:rPr>
          <w:u w:val="single"/>
        </w:rPr>
        <w:tab/>
      </w:r>
      <w:r w:rsidRPr="00DB2771">
        <w:rPr>
          <w:u w:val="single"/>
        </w:rPr>
        <w:tab/>
      </w:r>
    </w:p>
    <w:sectPr w:rsidR="00C10E66" w:rsidRPr="00DB2771" w:rsidSect="00C10E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B744" w14:textId="77777777" w:rsidR="00A5218B" w:rsidRPr="00A312BC" w:rsidRDefault="00A5218B" w:rsidP="00A312BC"/>
  </w:endnote>
  <w:endnote w:type="continuationSeparator" w:id="0">
    <w:p w14:paraId="4BB07BC4" w14:textId="77777777" w:rsidR="00A5218B" w:rsidRPr="00A312BC" w:rsidRDefault="00A521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53A3" w14:textId="1ABC2BBF" w:rsidR="00C10E66" w:rsidRPr="00C10E66" w:rsidRDefault="00C10E66">
    <w:pPr>
      <w:pStyle w:val="a8"/>
    </w:pPr>
    <w:r w:rsidRPr="00C10E66">
      <w:rPr>
        <w:b/>
        <w:sz w:val="18"/>
      </w:rPr>
      <w:fldChar w:fldCharType="begin"/>
    </w:r>
    <w:r w:rsidRPr="00C10E66">
      <w:rPr>
        <w:b/>
        <w:sz w:val="18"/>
      </w:rPr>
      <w:instrText xml:space="preserve"> PAGE  \* MERGEFORMAT </w:instrText>
    </w:r>
    <w:r w:rsidRPr="00C10E66">
      <w:rPr>
        <w:b/>
        <w:sz w:val="18"/>
      </w:rPr>
      <w:fldChar w:fldCharType="separate"/>
    </w:r>
    <w:r w:rsidRPr="00C10E66">
      <w:rPr>
        <w:b/>
        <w:noProof/>
        <w:sz w:val="18"/>
      </w:rPr>
      <w:t>2</w:t>
    </w:r>
    <w:r w:rsidRPr="00C10E66">
      <w:rPr>
        <w:b/>
        <w:sz w:val="18"/>
      </w:rPr>
      <w:fldChar w:fldCharType="end"/>
    </w:r>
    <w:r>
      <w:rPr>
        <w:b/>
        <w:sz w:val="18"/>
      </w:rPr>
      <w:tab/>
    </w:r>
    <w:r>
      <w:t>GE.21-09088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AE2C" w14:textId="50D313FE" w:rsidR="00C10E66" w:rsidRPr="00C10E66" w:rsidRDefault="00C10E66" w:rsidP="00C10E66">
    <w:pPr>
      <w:pStyle w:val="a8"/>
      <w:tabs>
        <w:tab w:val="clear" w:pos="9639"/>
        <w:tab w:val="right" w:pos="9638"/>
      </w:tabs>
      <w:rPr>
        <w:b/>
        <w:sz w:val="18"/>
      </w:rPr>
    </w:pPr>
    <w:r>
      <w:t>GE.21-09088</w:t>
    </w:r>
    <w:r>
      <w:tab/>
    </w:r>
    <w:r w:rsidRPr="00C10E66">
      <w:rPr>
        <w:b/>
        <w:sz w:val="18"/>
      </w:rPr>
      <w:fldChar w:fldCharType="begin"/>
    </w:r>
    <w:r w:rsidRPr="00C10E66">
      <w:rPr>
        <w:b/>
        <w:sz w:val="18"/>
      </w:rPr>
      <w:instrText xml:space="preserve"> PAGE  \* MERGEFORMAT </w:instrText>
    </w:r>
    <w:r w:rsidRPr="00C10E66">
      <w:rPr>
        <w:b/>
        <w:sz w:val="18"/>
      </w:rPr>
      <w:fldChar w:fldCharType="separate"/>
    </w:r>
    <w:r w:rsidRPr="00C10E66">
      <w:rPr>
        <w:b/>
        <w:noProof/>
        <w:sz w:val="18"/>
      </w:rPr>
      <w:t>3</w:t>
    </w:r>
    <w:r w:rsidRPr="00C10E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C5EF" w14:textId="4777C5D7" w:rsidR="00042B72" w:rsidRPr="00C10E66" w:rsidRDefault="00C10E66" w:rsidP="00C10E6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5D971B" wp14:editId="6430EB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09088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84EB65" wp14:editId="10C719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271021  271021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5147" w14:textId="77777777" w:rsidR="00A5218B" w:rsidRPr="001075E9" w:rsidRDefault="00A521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DC7E25" w14:textId="77777777" w:rsidR="00A5218B" w:rsidRDefault="00A521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786152" w14:textId="77777777" w:rsidR="00C10E66" w:rsidRPr="00CB480D" w:rsidRDefault="00C10E66" w:rsidP="00C10E66">
      <w:pPr>
        <w:pStyle w:val="ad"/>
      </w:pPr>
      <w:r>
        <w:tab/>
      </w:r>
      <w:r w:rsidRPr="00C10E66">
        <w:rPr>
          <w:sz w:val="20"/>
        </w:rPr>
        <w:t>*</w:t>
      </w:r>
      <w:r>
        <w:tab/>
        <w:t>Прежние названия Соглашения:</w:t>
      </w:r>
    </w:p>
    <w:p w14:paraId="293A7948" w14:textId="77777777" w:rsidR="00C10E66" w:rsidRPr="00412F6F" w:rsidRDefault="00C10E66" w:rsidP="00C10E6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34B879D" w14:textId="77777777" w:rsidR="00C10E66" w:rsidRPr="00DB2771" w:rsidRDefault="00C10E66" w:rsidP="00C10E66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85F1" w14:textId="7AAD040B" w:rsidR="00C10E66" w:rsidRPr="00C10E66" w:rsidRDefault="00C10E66">
    <w:pPr>
      <w:pStyle w:val="a5"/>
    </w:pPr>
    <w:fldSimple w:instr=" TITLE  \* MERGEFORMAT ">
      <w:r w:rsidR="00840133">
        <w:t>E/ECE/TRANS/505/Rev.3/Add.152/Amend.1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E3FCF" w14:textId="226D0F97" w:rsidR="00C10E66" w:rsidRPr="00C10E66" w:rsidRDefault="00C10E66" w:rsidP="00C10E66">
    <w:pPr>
      <w:pStyle w:val="a5"/>
      <w:jc w:val="right"/>
    </w:pPr>
    <w:fldSimple w:instr=" TITLE  \* MERGEFORMAT ">
      <w:r w:rsidR="00840133">
        <w:t>E/ECE/TRANS/505/Rev.3/Add.152/Amend.1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983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252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13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18B"/>
    <w:rsid w:val="00A728B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0E6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3F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760703"/>
  <w15:docId w15:val="{49796816-991E-4BB0-AB9D-8FDA432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10E6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10E66"/>
    <w:rPr>
      <w:lang w:val="ru-RU" w:eastAsia="en-US"/>
    </w:rPr>
  </w:style>
  <w:style w:type="character" w:customStyle="1" w:styleId="HChGChar">
    <w:name w:val="_ H _Ch_G Char"/>
    <w:link w:val="HChG"/>
    <w:rsid w:val="00C10E6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185</Words>
  <Characters>1438</Characters>
  <Application>Microsoft Office Word</Application>
  <DocSecurity>0</DocSecurity>
  <Lines>41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E/ECE/TRANS/505/Rev.3/Add.152/Amend.1</vt:lpstr>
      <vt:lpstr>A/</vt:lpstr>
      <vt:lpstr>A/</vt:lpstr>
    </vt:vector>
  </TitlesOfParts>
  <Company>DCM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E/ECE/TRANS/505/Rev.3/Add.152/Amend.1</dc:title>
  <dc:subject/>
  <dc:creator>Svetlana PROKOUDINA</dc:creator>
  <cp:keywords/>
  <cp:lastModifiedBy>Svetlana Prokoudina</cp:lastModifiedBy>
  <cp:revision>3</cp:revision>
  <cp:lastPrinted>2021-10-27T13:56:00Z</cp:lastPrinted>
  <dcterms:created xsi:type="dcterms:W3CDTF">2021-10-27T13:56:00Z</dcterms:created>
  <dcterms:modified xsi:type="dcterms:W3CDTF">2021-10-27T13:56:00Z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