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0236C" w:rsidRPr="00DB58B5" w14:paraId="7D2F8009" w14:textId="77777777" w:rsidTr="0002432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85460A" w14:textId="77777777" w:rsidR="0080236C" w:rsidRPr="00DB58B5" w:rsidRDefault="0080236C" w:rsidP="00935B7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DC9605" w14:textId="76A66FF0" w:rsidR="0080236C" w:rsidRPr="00DB58B5" w:rsidRDefault="0080236C" w:rsidP="0002432E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17413FC" w14:textId="36B6D023" w:rsidR="0080236C" w:rsidRPr="00DB58B5" w:rsidRDefault="00935B7D" w:rsidP="00935B7D">
            <w:pPr>
              <w:jc w:val="right"/>
            </w:pPr>
            <w:r w:rsidRPr="00935B7D">
              <w:rPr>
                <w:sz w:val="40"/>
              </w:rPr>
              <w:t>E</w:t>
            </w:r>
            <w:r>
              <w:t>/ECE/TRANS/505/Rev.3/Add.152/Amend.1</w:t>
            </w:r>
          </w:p>
        </w:tc>
      </w:tr>
      <w:tr w:rsidR="0080236C" w:rsidRPr="00DB58B5" w14:paraId="77D26D44" w14:textId="77777777" w:rsidTr="0002432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4FE324" w14:textId="73CF82F4" w:rsidR="0080236C" w:rsidRPr="00DB58B5" w:rsidRDefault="0080236C" w:rsidP="0002432E">
            <w:pPr>
              <w:spacing w:before="120"/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C997F2" w14:textId="7ADFCC1D" w:rsidR="0080236C" w:rsidRPr="00740562" w:rsidRDefault="0080236C" w:rsidP="0002432E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D6FDC5" w14:textId="05C40630" w:rsidR="00935B7D" w:rsidRPr="00DB58B5" w:rsidRDefault="00935B7D" w:rsidP="00935B7D">
            <w:pPr>
              <w:spacing w:before="360" w:line="240" w:lineRule="exact"/>
            </w:pPr>
            <w:r>
              <w:t>2 juillet 2021</w:t>
            </w:r>
          </w:p>
        </w:tc>
      </w:tr>
    </w:tbl>
    <w:p w14:paraId="72B6F2DC" w14:textId="77777777" w:rsidR="00935B7D" w:rsidRPr="00B70C42" w:rsidRDefault="00935B7D" w:rsidP="00935B7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 w:rsidRPr="00B70C42">
        <w:rPr>
          <w:b/>
          <w:sz w:val="28"/>
        </w:rPr>
        <w:t>Accord</w:t>
      </w:r>
    </w:p>
    <w:p w14:paraId="6F8FD844" w14:textId="32893C77" w:rsidR="00935B7D" w:rsidRPr="00316033" w:rsidRDefault="00935B7D" w:rsidP="00935B7D">
      <w:pPr>
        <w:pStyle w:val="H1G"/>
        <w:spacing w:before="240"/>
        <w:rPr>
          <w:lang w:val="fr-FR"/>
        </w:rPr>
      </w:pPr>
      <w:r w:rsidRPr="00316033">
        <w:rPr>
          <w:lang w:val="fr-FR"/>
        </w:rPr>
        <w:tab/>
      </w:r>
      <w:r w:rsidRPr="00316033">
        <w:rPr>
          <w:lang w:val="fr-FR"/>
        </w:rPr>
        <w:tab/>
      </w:r>
      <w:r w:rsidRPr="00316033">
        <w:t>Concernant l</w:t>
      </w:r>
      <w:r>
        <w:t>’</w:t>
      </w:r>
      <w:r w:rsidRPr="00316033">
        <w:t>adoption de Règlements techniques harmonisés de l</w:t>
      </w:r>
      <w:r>
        <w:t>’</w:t>
      </w:r>
      <w:r w:rsidRPr="00316033">
        <w:t>ONU applicables aux véhicules à roues et aux équipements et pièces susceptibles d</w:t>
      </w:r>
      <w:r>
        <w:t>’</w:t>
      </w:r>
      <w:r w:rsidRPr="00316033">
        <w:t xml:space="preserve">être montés ou utilisés sur les véhicules à roues </w:t>
      </w:r>
      <w:r>
        <w:br/>
      </w:r>
      <w:r w:rsidRPr="00316033">
        <w:t>et les conditions de reconnaissance réciproque des homologations délivrées conformément à ces Règlements</w:t>
      </w:r>
      <w:r w:rsidRPr="00935B7D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C68A169" w14:textId="77777777" w:rsidR="00935B7D" w:rsidRPr="00316033" w:rsidRDefault="00935B7D" w:rsidP="00935B7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lang w:val="fr-FR"/>
        </w:rPr>
      </w:pPr>
      <w:bookmarkStart w:id="0" w:name="_Hlk45721359"/>
      <w:r w:rsidRPr="00316033">
        <w:rPr>
          <w:lang w:val="fr-FR"/>
        </w:rPr>
        <w:tab/>
      </w:r>
      <w:r w:rsidRPr="00316033">
        <w:rPr>
          <w:lang w:val="fr-FR"/>
        </w:rPr>
        <w:tab/>
        <w:t xml:space="preserve">(Révision 3, comprenant les amendements entrés </w:t>
      </w:r>
      <w:r>
        <w:rPr>
          <w:lang w:val="fr-FR"/>
        </w:rPr>
        <w:t>en vigueur le 1</w:t>
      </w:r>
      <w:r w:rsidRPr="00316033">
        <w:rPr>
          <w:lang w:val="fr-FR"/>
        </w:rPr>
        <w:t>4</w:t>
      </w:r>
      <w:r>
        <w:rPr>
          <w:lang w:val="fr-FR"/>
        </w:rPr>
        <w:t xml:space="preserve"> septembre </w:t>
      </w:r>
      <w:r w:rsidRPr="00316033">
        <w:rPr>
          <w:lang w:val="fr-FR"/>
        </w:rPr>
        <w:t>2017)</w:t>
      </w:r>
    </w:p>
    <w:p w14:paraId="55052AF6" w14:textId="682B706E" w:rsidR="00935B7D" w:rsidRPr="0029186A" w:rsidRDefault="005666B5" w:rsidP="00935B7D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t>_______________</w:t>
      </w:r>
    </w:p>
    <w:p w14:paraId="424DF5E9" w14:textId="05723BEA" w:rsidR="00935B7D" w:rsidRPr="0029186A" w:rsidRDefault="00935B7D" w:rsidP="00935B7D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29186A">
        <w:rPr>
          <w:b/>
          <w:sz w:val="24"/>
        </w:rPr>
        <w:tab/>
      </w:r>
      <w:r w:rsidRPr="0029186A">
        <w:rPr>
          <w:b/>
          <w:sz w:val="24"/>
        </w:rPr>
        <w:tab/>
        <w:t>Additif 15</w:t>
      </w:r>
      <w:r>
        <w:rPr>
          <w:b/>
          <w:sz w:val="24"/>
        </w:rPr>
        <w:t>2</w:t>
      </w:r>
      <w:r w:rsidRPr="0029186A">
        <w:rPr>
          <w:b/>
          <w:sz w:val="24"/>
        </w:rPr>
        <w:t xml:space="preserve"> </w:t>
      </w:r>
      <w:r>
        <w:rPr>
          <w:b/>
          <w:sz w:val="24"/>
        </w:rPr>
        <w:t>−</w:t>
      </w:r>
      <w:r w:rsidRPr="0029186A">
        <w:rPr>
          <w:b/>
          <w:sz w:val="24"/>
        </w:rPr>
        <w:t xml:space="preserve"> Règlement ONU n</w:t>
      </w:r>
      <w:r w:rsidRPr="0029186A">
        <w:rPr>
          <w:b/>
          <w:sz w:val="24"/>
          <w:vertAlign w:val="superscript"/>
        </w:rPr>
        <w:t>o</w:t>
      </w:r>
      <w:r w:rsidRPr="0029186A">
        <w:rPr>
          <w:b/>
          <w:sz w:val="24"/>
        </w:rPr>
        <w:t> 15</w:t>
      </w:r>
      <w:r>
        <w:rPr>
          <w:b/>
          <w:sz w:val="24"/>
        </w:rPr>
        <w:t>3</w:t>
      </w:r>
    </w:p>
    <w:p w14:paraId="43DFBD9E" w14:textId="77777777" w:rsidR="00935B7D" w:rsidRPr="00DA4CE0" w:rsidRDefault="00935B7D" w:rsidP="00935B7D">
      <w:pPr>
        <w:pStyle w:val="H1G"/>
        <w:spacing w:before="240"/>
      </w:pPr>
      <w:r w:rsidRPr="00DA4CE0">
        <w:tab/>
      </w:r>
      <w:r w:rsidRPr="00DA4CE0">
        <w:tab/>
        <w:t>Amend</w:t>
      </w:r>
      <w:r>
        <w:t>e</w:t>
      </w:r>
      <w:r w:rsidRPr="00DA4CE0">
        <w:t>ment 1</w:t>
      </w:r>
    </w:p>
    <w:p w14:paraId="797A254B" w14:textId="6AE43DBF" w:rsidR="00935B7D" w:rsidRPr="00DA4CE0" w:rsidRDefault="00935B7D" w:rsidP="00935B7D">
      <w:pPr>
        <w:pStyle w:val="SingleTxtG"/>
        <w:spacing w:after="360"/>
        <w:ind w:right="1089"/>
        <w:jc w:val="left"/>
        <w:rPr>
          <w:spacing w:val="-2"/>
        </w:rPr>
      </w:pPr>
      <w:r w:rsidRPr="003839D9">
        <w:rPr>
          <w:spacing w:val="-2"/>
        </w:rPr>
        <w:t xml:space="preserve">Complément 1 à la version originale du Règlement </w:t>
      </w:r>
      <w:r>
        <w:rPr>
          <w:spacing w:val="-2"/>
        </w:rPr>
        <w:t>−</w:t>
      </w:r>
      <w:r w:rsidRPr="003839D9">
        <w:rPr>
          <w:spacing w:val="-2"/>
        </w:rPr>
        <w:t xml:space="preserve"> Date d</w:t>
      </w:r>
      <w:r>
        <w:rPr>
          <w:spacing w:val="-2"/>
        </w:rPr>
        <w:t>’</w:t>
      </w:r>
      <w:r w:rsidRPr="003839D9">
        <w:rPr>
          <w:spacing w:val="-2"/>
        </w:rPr>
        <w:t>entrée en vigueur</w:t>
      </w:r>
      <w:r w:rsidR="005666B5">
        <w:rPr>
          <w:spacing w:val="-2"/>
        </w:rPr>
        <w:t> </w:t>
      </w:r>
      <w:r w:rsidRPr="00DA4CE0">
        <w:rPr>
          <w:spacing w:val="-2"/>
        </w:rPr>
        <w:t xml:space="preserve">: 9 </w:t>
      </w:r>
      <w:r>
        <w:rPr>
          <w:spacing w:val="-2"/>
        </w:rPr>
        <w:t>juin</w:t>
      </w:r>
      <w:r w:rsidRPr="00DA4CE0">
        <w:rPr>
          <w:spacing w:val="-2"/>
        </w:rPr>
        <w:t xml:space="preserve"> 2021</w:t>
      </w:r>
    </w:p>
    <w:p w14:paraId="5DF5B8B6" w14:textId="77777777" w:rsidR="00935B7D" w:rsidRPr="009D39AD" w:rsidRDefault="00935B7D" w:rsidP="00935B7D">
      <w:pPr>
        <w:pStyle w:val="HChG"/>
        <w:rPr>
          <w:lang w:val="fr-FR"/>
        </w:rPr>
      </w:pPr>
      <w:r w:rsidRPr="00316033">
        <w:rPr>
          <w:lang w:val="fr-FR"/>
        </w:rPr>
        <w:tab/>
      </w:r>
      <w:r w:rsidRPr="00316033">
        <w:rPr>
          <w:lang w:val="fr-FR"/>
        </w:rPr>
        <w:tab/>
      </w:r>
      <w:r w:rsidRPr="009D39AD">
        <w:rPr>
          <w:sz w:val="24"/>
          <w:szCs w:val="18"/>
        </w:rPr>
        <w:t>Prescriptions uniformes relatives à l</w:t>
      </w:r>
      <w:r>
        <w:rPr>
          <w:sz w:val="24"/>
          <w:szCs w:val="18"/>
        </w:rPr>
        <w:t>’</w:t>
      </w:r>
      <w:r w:rsidRPr="009D39AD">
        <w:rPr>
          <w:sz w:val="24"/>
          <w:szCs w:val="18"/>
        </w:rPr>
        <w:t>homologation</w:t>
      </w:r>
      <w:r>
        <w:rPr>
          <w:sz w:val="24"/>
          <w:szCs w:val="18"/>
        </w:rPr>
        <w:t xml:space="preserve"> </w:t>
      </w:r>
      <w:r w:rsidRPr="003839D9">
        <w:rPr>
          <w:sz w:val="24"/>
          <w:szCs w:val="18"/>
        </w:rPr>
        <w:t>des véhicules en ce qui concerne l</w:t>
      </w:r>
      <w:r>
        <w:rPr>
          <w:sz w:val="24"/>
          <w:szCs w:val="18"/>
        </w:rPr>
        <w:t>’</w:t>
      </w:r>
      <w:r w:rsidRPr="003839D9">
        <w:rPr>
          <w:sz w:val="24"/>
          <w:szCs w:val="18"/>
        </w:rPr>
        <w:t>intégrité du système d</w:t>
      </w:r>
      <w:r>
        <w:rPr>
          <w:sz w:val="24"/>
          <w:szCs w:val="18"/>
        </w:rPr>
        <w:t>’</w:t>
      </w:r>
      <w:r w:rsidRPr="003839D9">
        <w:rPr>
          <w:sz w:val="24"/>
          <w:szCs w:val="18"/>
        </w:rPr>
        <w:t xml:space="preserve">alimentation en carburant et la </w:t>
      </w:r>
      <w:r>
        <w:rPr>
          <w:sz w:val="24"/>
          <w:szCs w:val="18"/>
        </w:rPr>
        <w:t>sécurité</w:t>
      </w:r>
      <w:r w:rsidRPr="003839D9">
        <w:rPr>
          <w:sz w:val="24"/>
          <w:szCs w:val="18"/>
        </w:rPr>
        <w:t xml:space="preserve"> de la chaîne de traction électrique en cas </w:t>
      </w:r>
      <w:r>
        <w:rPr>
          <w:sz w:val="24"/>
          <w:szCs w:val="18"/>
        </w:rPr>
        <w:t xml:space="preserve">de </w:t>
      </w:r>
      <w:r w:rsidRPr="003839D9">
        <w:rPr>
          <w:sz w:val="24"/>
          <w:szCs w:val="18"/>
        </w:rPr>
        <w:t>choc arrière</w:t>
      </w:r>
    </w:p>
    <w:p w14:paraId="36BC11BC" w14:textId="602F4E82" w:rsidR="00935B7D" w:rsidRDefault="00935B7D" w:rsidP="00935B7D">
      <w:pPr>
        <w:spacing w:after="40"/>
        <w:ind w:left="1134" w:right="1134"/>
        <w:jc w:val="both"/>
        <w:rPr>
          <w:lang w:val="fr-FR" w:eastAsia="en-GB"/>
        </w:rPr>
      </w:pPr>
      <w:r w:rsidRPr="009D39AD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9D39AD">
        <w:rPr>
          <w:spacing w:val="-4"/>
          <w:lang w:eastAsia="en-GB"/>
        </w:rPr>
        <w:t>information</w:t>
      </w:r>
      <w:r w:rsidRPr="009D39AD">
        <w:rPr>
          <w:lang w:val="fr-FR" w:eastAsia="en-GB"/>
        </w:rPr>
        <w:t xml:space="preserve">. </w:t>
      </w:r>
      <w:r w:rsidRPr="009D39AD">
        <w:rPr>
          <w:lang w:eastAsia="en-GB"/>
        </w:rPr>
        <w:t>Le texte authentique, juridiquement contraignant, est celui du document</w:t>
      </w:r>
      <w:r w:rsidRPr="009D39AD">
        <w:rPr>
          <w:lang w:val="fr-FR" w:eastAsia="en-GB"/>
        </w:rPr>
        <w:t xml:space="preserve"> ECE/TRANS/WP.29/</w:t>
      </w:r>
      <w:r>
        <w:rPr>
          <w:lang w:val="fr-FR" w:eastAsia="en-GB"/>
        </w:rPr>
        <w:t>2020/114</w:t>
      </w:r>
      <w:r w:rsidRPr="009D39AD">
        <w:rPr>
          <w:lang w:val="fr-FR" w:eastAsia="en-GB"/>
        </w:rPr>
        <w:t>.</w:t>
      </w:r>
      <w:bookmarkEnd w:id="0"/>
    </w:p>
    <w:p w14:paraId="73116161" w14:textId="6007C94B" w:rsidR="00935B7D" w:rsidRDefault="005666B5" w:rsidP="00AC382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7F25D" wp14:editId="0E5EB555">
                <wp:simplePos x="0" y="0"/>
                <wp:positionH relativeFrom="margin">
                  <wp:posOffset>0</wp:posOffset>
                </wp:positionH>
                <wp:positionV relativeFrom="margin">
                  <wp:posOffset>6329631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87C0" w14:textId="77777777" w:rsidR="005666B5" w:rsidRPr="0029791D" w:rsidRDefault="005666B5" w:rsidP="005666B5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0B3BD0A8" w14:textId="77777777" w:rsidR="005666B5" w:rsidRDefault="005666B5" w:rsidP="005666B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3C81972" wp14:editId="3E8504A1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072E8" w14:textId="77777777" w:rsidR="005666B5" w:rsidRDefault="005666B5" w:rsidP="005666B5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7F25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498.4pt;width:481.8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aRyhOt8AAAAJAQAADwAAAAAAAAAAAAAAAAB8BAAAZHJzL2Rvd25y&#10;ZXYueG1sUEsFBgAAAAAEAAQA8wAAAIgFAAAAAA==&#10;" stroked="f">
                <v:textbox inset="0,0,0,0">
                  <w:txbxContent>
                    <w:p w14:paraId="7FC387C0" w14:textId="77777777" w:rsidR="005666B5" w:rsidRPr="0029791D" w:rsidRDefault="005666B5" w:rsidP="005666B5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0B3BD0A8" w14:textId="77777777" w:rsidR="005666B5" w:rsidRDefault="005666B5" w:rsidP="005666B5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3C81972" wp14:editId="3E8504A1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072E8" w14:textId="77777777" w:rsidR="005666B5" w:rsidRDefault="005666B5" w:rsidP="005666B5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35B7D">
        <w:br w:type="page"/>
      </w:r>
    </w:p>
    <w:p w14:paraId="139837A6" w14:textId="6FEEAA10" w:rsidR="00935B7D" w:rsidRDefault="00935B7D" w:rsidP="00935B7D">
      <w:pPr>
        <w:pStyle w:val="SingleTxtG"/>
      </w:pPr>
      <w:r w:rsidRPr="00935B7D">
        <w:rPr>
          <w:i/>
          <w:iCs/>
        </w:rPr>
        <w:lastRenderedPageBreak/>
        <w:t>Paragraphe 2.8</w:t>
      </w:r>
      <w:r>
        <w:t>, lire</w:t>
      </w:r>
      <w:r>
        <w:t> </w:t>
      </w:r>
      <w:r>
        <w:t>:</w:t>
      </w:r>
    </w:p>
    <w:p w14:paraId="519BA256" w14:textId="44DD6E11" w:rsidR="00935B7D" w:rsidRDefault="005666B5" w:rsidP="00935B7D">
      <w:pPr>
        <w:pStyle w:val="SingleTxtG"/>
        <w:tabs>
          <w:tab w:val="clear" w:pos="1701"/>
        </w:tabs>
        <w:ind w:left="2268" w:hanging="1134"/>
      </w:pPr>
      <w:r>
        <w:t>« </w:t>
      </w:r>
      <w:r w:rsidR="00935B7D">
        <w:t>2.8</w:t>
      </w:r>
      <w:r w:rsidR="00935B7D">
        <w:tab/>
      </w:r>
      <w:r w:rsidR="00935B7D">
        <w:t>“</w:t>
      </w:r>
      <w:r w:rsidR="00935B7D" w:rsidRPr="005666B5">
        <w:rPr>
          <w:i/>
          <w:iCs/>
        </w:rPr>
        <w:t>Système rechargeable de stockage de l’énergie électrique (SRSEE)</w:t>
      </w:r>
      <w:r w:rsidR="00935B7D">
        <w:t>”</w:t>
      </w:r>
      <w:r w:rsidR="00935B7D">
        <w:t>, le système de stockage de l’énergie rechargeable qui fournit l’énergie électrique nécessaire à la propulsion électrique.</w:t>
      </w:r>
    </w:p>
    <w:p w14:paraId="5AAF9E93" w14:textId="42FF9A78" w:rsidR="00935B7D" w:rsidRDefault="00935B7D" w:rsidP="00935B7D">
      <w:pPr>
        <w:pStyle w:val="SingleTxtG"/>
        <w:ind w:left="2268"/>
      </w:pPr>
      <w:r>
        <w:t>Une batterie dont la fonction principale est de fournir de l’énergie pour le démarrage du moteur, l’éclairage ou d’autres fonctions auxiliaires du véhicule n’est pas considérée comme un SRSEE.</w:t>
      </w:r>
    </w:p>
    <w:p w14:paraId="114B8A9F" w14:textId="699C31EA" w:rsidR="00446FE5" w:rsidRDefault="00935B7D" w:rsidP="00935B7D">
      <w:pPr>
        <w:pStyle w:val="SingleTxtG"/>
        <w:ind w:left="2268"/>
      </w:pPr>
      <w:r>
        <w:t>Le SRSEE peut comprendre des systèmes de support physique, de régulation thermique et de gestion électronique, ainsi que des carters de protection</w:t>
      </w:r>
      <w:r>
        <w:t> </w:t>
      </w:r>
      <w:r>
        <w:t>;</w:t>
      </w:r>
      <w:r>
        <w:t> </w:t>
      </w:r>
      <w:r>
        <w:t>».</w:t>
      </w:r>
    </w:p>
    <w:p w14:paraId="2833C988" w14:textId="65C732FB" w:rsidR="00935B7D" w:rsidRPr="00935B7D" w:rsidRDefault="00935B7D" w:rsidP="00935B7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35B7D" w:rsidRPr="00935B7D" w:rsidSect="00935B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8C8B" w14:textId="77777777" w:rsidR="00B22A5B" w:rsidRDefault="00B22A5B" w:rsidP="00F95C08">
      <w:pPr>
        <w:spacing w:line="240" w:lineRule="auto"/>
      </w:pPr>
    </w:p>
  </w:endnote>
  <w:endnote w:type="continuationSeparator" w:id="0">
    <w:p w14:paraId="113C8A3E" w14:textId="77777777" w:rsidR="00B22A5B" w:rsidRPr="00AC3823" w:rsidRDefault="00B22A5B" w:rsidP="00AC3823">
      <w:pPr>
        <w:pStyle w:val="Pieddepage"/>
      </w:pPr>
    </w:p>
  </w:endnote>
  <w:endnote w:type="continuationNotice" w:id="1">
    <w:p w14:paraId="68CED326" w14:textId="77777777" w:rsidR="00B22A5B" w:rsidRDefault="00B22A5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7215" w14:textId="7E14A5A7" w:rsidR="00935B7D" w:rsidRPr="00935B7D" w:rsidRDefault="00935B7D" w:rsidP="00935B7D">
    <w:pPr>
      <w:pStyle w:val="Pieddepage"/>
      <w:tabs>
        <w:tab w:val="right" w:pos="9638"/>
      </w:tabs>
    </w:pPr>
    <w:r w:rsidRPr="00935B7D">
      <w:rPr>
        <w:b/>
        <w:sz w:val="18"/>
      </w:rPr>
      <w:fldChar w:fldCharType="begin"/>
    </w:r>
    <w:r w:rsidRPr="00935B7D">
      <w:rPr>
        <w:b/>
        <w:sz w:val="18"/>
      </w:rPr>
      <w:instrText xml:space="preserve"> PAGE  \* MERGEFORMAT </w:instrText>
    </w:r>
    <w:r w:rsidRPr="00935B7D">
      <w:rPr>
        <w:b/>
        <w:sz w:val="18"/>
      </w:rPr>
      <w:fldChar w:fldCharType="separate"/>
    </w:r>
    <w:r w:rsidRPr="00935B7D">
      <w:rPr>
        <w:b/>
        <w:noProof/>
        <w:sz w:val="18"/>
      </w:rPr>
      <w:t>2</w:t>
    </w:r>
    <w:r w:rsidRPr="00935B7D">
      <w:rPr>
        <w:b/>
        <w:sz w:val="18"/>
      </w:rPr>
      <w:fldChar w:fldCharType="end"/>
    </w:r>
    <w:r>
      <w:rPr>
        <w:b/>
        <w:sz w:val="18"/>
      </w:rPr>
      <w:tab/>
    </w:r>
    <w:r>
      <w:t>GE.21-09088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36DD4" w14:textId="51B92CAA" w:rsidR="00935B7D" w:rsidRPr="00935B7D" w:rsidRDefault="00935B7D" w:rsidP="00935B7D">
    <w:pPr>
      <w:pStyle w:val="Pieddepage"/>
      <w:tabs>
        <w:tab w:val="right" w:pos="9638"/>
      </w:tabs>
      <w:rPr>
        <w:b/>
        <w:sz w:val="18"/>
      </w:rPr>
    </w:pPr>
    <w:r>
      <w:t>GE.21-09088</w:t>
    </w:r>
    <w:r>
      <w:tab/>
    </w:r>
    <w:r w:rsidRPr="00935B7D">
      <w:rPr>
        <w:b/>
        <w:sz w:val="18"/>
      </w:rPr>
      <w:fldChar w:fldCharType="begin"/>
    </w:r>
    <w:r w:rsidRPr="00935B7D">
      <w:rPr>
        <w:b/>
        <w:sz w:val="18"/>
      </w:rPr>
      <w:instrText xml:space="preserve"> PAGE  \* MERGEFORMAT </w:instrText>
    </w:r>
    <w:r w:rsidRPr="00935B7D">
      <w:rPr>
        <w:b/>
        <w:sz w:val="18"/>
      </w:rPr>
      <w:fldChar w:fldCharType="separate"/>
    </w:r>
    <w:r w:rsidRPr="00935B7D">
      <w:rPr>
        <w:b/>
        <w:noProof/>
        <w:sz w:val="18"/>
      </w:rPr>
      <w:t>3</w:t>
    </w:r>
    <w:r w:rsidRPr="00935B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CB75" w14:textId="12591BC9" w:rsidR="0080236C" w:rsidRPr="00935B7D" w:rsidRDefault="00935B7D" w:rsidP="00935B7D">
    <w:pPr>
      <w:pStyle w:val="Pieddepage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5074CB3" wp14:editId="0EF7ECD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21-09088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C5E59B7" wp14:editId="2E395EA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191021    191021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00EF" w14:textId="77777777" w:rsidR="00B22A5B" w:rsidRPr="00AC3823" w:rsidRDefault="00B22A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5B9522" w14:textId="77777777" w:rsidR="00B22A5B" w:rsidRPr="00AC3823" w:rsidRDefault="00B22A5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3D49AD" w14:textId="77777777" w:rsidR="00B22A5B" w:rsidRPr="00AC3823" w:rsidRDefault="00B22A5B">
      <w:pPr>
        <w:spacing w:line="240" w:lineRule="auto"/>
        <w:rPr>
          <w:sz w:val="2"/>
          <w:szCs w:val="2"/>
        </w:rPr>
      </w:pPr>
    </w:p>
  </w:footnote>
  <w:footnote w:id="2">
    <w:p w14:paraId="506B3EFF" w14:textId="77777777" w:rsidR="00935B7D" w:rsidRPr="009D39AD" w:rsidRDefault="00935B7D" w:rsidP="00935B7D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935B7D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9D39AD">
        <w:rPr>
          <w:lang w:val="fr-FR"/>
        </w:rPr>
        <w:t>Anciens titre</w:t>
      </w:r>
      <w:r>
        <w:rPr>
          <w:lang w:val="fr-FR"/>
        </w:rPr>
        <w:t>s</w:t>
      </w:r>
      <w:r w:rsidRPr="009D39AD">
        <w:rPr>
          <w:lang w:val="fr-FR"/>
        </w:rPr>
        <w:t xml:space="preserve"> de l’Accord :</w:t>
      </w:r>
    </w:p>
    <w:p w14:paraId="3D5C9341" w14:textId="7F8BAF21" w:rsidR="00935B7D" w:rsidRPr="009D39AD" w:rsidRDefault="00935B7D" w:rsidP="00935B7D">
      <w:pPr>
        <w:pStyle w:val="Notedebasdepage"/>
        <w:rPr>
          <w:sz w:val="20"/>
          <w:lang w:val="fr-FR"/>
        </w:rPr>
      </w:pPr>
      <w:r w:rsidRPr="009D39AD">
        <w:rPr>
          <w:lang w:val="fr-FR"/>
        </w:rPr>
        <w:tab/>
      </w:r>
      <w:r w:rsidRPr="009D39AD">
        <w:rPr>
          <w:lang w:val="fr-FR"/>
        </w:rPr>
        <w:tab/>
      </w:r>
      <w:r w:rsidRPr="009D39AD">
        <w:rPr>
          <w:spacing w:val="-4"/>
        </w:rPr>
        <w:t>Accord concernant l’adoption de conditions uniformes d’homologation et la reconnaissance réciproque de l’homologation des équipements et pièces de véhicules à moteur, en date, à Genève, du 20</w:t>
      </w:r>
      <w:r>
        <w:rPr>
          <w:spacing w:val="-4"/>
        </w:rPr>
        <w:t> </w:t>
      </w:r>
      <w:r w:rsidRPr="009D39AD">
        <w:rPr>
          <w:spacing w:val="-4"/>
        </w:rPr>
        <w:t>mars 1958 (version originale</w:t>
      </w:r>
      <w:r w:rsidRPr="009D39AD">
        <w:rPr>
          <w:spacing w:val="-4"/>
          <w:lang w:val="fr-FR"/>
        </w:rPr>
        <w:t>)</w:t>
      </w:r>
      <w:r>
        <w:rPr>
          <w:spacing w:val="-4"/>
          <w:lang w:val="fr-FR"/>
        </w:rPr>
        <w:t> </w:t>
      </w:r>
      <w:r w:rsidRPr="009D39AD">
        <w:rPr>
          <w:spacing w:val="-4"/>
          <w:lang w:val="fr-FR"/>
        </w:rPr>
        <w:t>;</w:t>
      </w:r>
    </w:p>
    <w:p w14:paraId="3389446A" w14:textId="238A0905" w:rsidR="00935B7D" w:rsidRPr="00935B7D" w:rsidRDefault="00935B7D" w:rsidP="00935B7D">
      <w:pPr>
        <w:pStyle w:val="Notedebasdepage"/>
      </w:pPr>
      <w:r w:rsidRPr="009D39AD">
        <w:rPr>
          <w:lang w:val="fr-FR"/>
        </w:rPr>
        <w:tab/>
      </w:r>
      <w:r w:rsidRPr="009D39AD">
        <w:rPr>
          <w:lang w:val="fr-FR"/>
        </w:rPr>
        <w:tab/>
      </w:r>
      <w:r w:rsidRPr="009D39AD">
        <w:t>Accord concernant l’adoption de prescriptions techniques uniformes applicables aux véhicules à roues, aux équipements et aux pièces susceptibles d’être montés ou utilisés sur un véhicule à roues et les conditions de reconnaissance réciproque des homologations délivrées conformément à ces prescriptions, en date, à Genève, du 5</w:t>
      </w:r>
      <w:r>
        <w:t> </w:t>
      </w:r>
      <w:r w:rsidRPr="009D39AD">
        <w:t xml:space="preserve">octobre 1995 (Révision </w:t>
      </w:r>
      <w:r w:rsidRPr="009D39AD">
        <w:rPr>
          <w:lang w:val="fr-FR"/>
        </w:rPr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10E2" w14:textId="588BF3AD" w:rsidR="00935B7D" w:rsidRPr="00935B7D" w:rsidRDefault="00935B7D">
    <w:pPr>
      <w:pStyle w:val="En-tte"/>
    </w:pPr>
    <w:fldSimple w:instr=" TITLE  \* MERGEFORMAT ">
      <w:r w:rsidR="00956C38">
        <w:t>E/ECE/TRANS/505/Rev.3/Add.152/Amend.1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ABB2" w14:textId="5DDE96A3" w:rsidR="00935B7D" w:rsidRPr="00935B7D" w:rsidRDefault="00935B7D" w:rsidP="00935B7D">
    <w:pPr>
      <w:pStyle w:val="En-tte"/>
      <w:jc w:val="right"/>
    </w:pPr>
    <w:fldSimple w:instr=" TITLE  \* MERGEFORMAT ">
      <w:r w:rsidR="00956C38">
        <w:t>E/ECE/TRANS/505/Rev.3/Add.152/Amend.1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8872EC7E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F500A3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E7F2E66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5B"/>
    <w:rsid w:val="00017F94"/>
    <w:rsid w:val="00023842"/>
    <w:rsid w:val="0002432E"/>
    <w:rsid w:val="000334F9"/>
    <w:rsid w:val="00073B9D"/>
    <w:rsid w:val="0007796D"/>
    <w:rsid w:val="00080171"/>
    <w:rsid w:val="000B7790"/>
    <w:rsid w:val="00111F2F"/>
    <w:rsid w:val="0014365E"/>
    <w:rsid w:val="00176178"/>
    <w:rsid w:val="001C3868"/>
    <w:rsid w:val="001F525A"/>
    <w:rsid w:val="00223272"/>
    <w:rsid w:val="0024779E"/>
    <w:rsid w:val="002515E3"/>
    <w:rsid w:val="00266ACE"/>
    <w:rsid w:val="002832AC"/>
    <w:rsid w:val="002D7C93"/>
    <w:rsid w:val="00441C3B"/>
    <w:rsid w:val="00446FE5"/>
    <w:rsid w:val="00452396"/>
    <w:rsid w:val="004E468C"/>
    <w:rsid w:val="005505B7"/>
    <w:rsid w:val="005666B5"/>
    <w:rsid w:val="00573BE5"/>
    <w:rsid w:val="00586ED3"/>
    <w:rsid w:val="00596AA9"/>
    <w:rsid w:val="0071601D"/>
    <w:rsid w:val="007A62E6"/>
    <w:rsid w:val="007C1326"/>
    <w:rsid w:val="0080236C"/>
    <w:rsid w:val="0080684C"/>
    <w:rsid w:val="00871C75"/>
    <w:rsid w:val="008776DC"/>
    <w:rsid w:val="00935B7D"/>
    <w:rsid w:val="00956C38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22A5B"/>
    <w:rsid w:val="00B765F7"/>
    <w:rsid w:val="00B82E7F"/>
    <w:rsid w:val="00BA0CA9"/>
    <w:rsid w:val="00C02897"/>
    <w:rsid w:val="00D3439C"/>
    <w:rsid w:val="00D75300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1E74F2"/>
  <w15:docId w15:val="{895E4A24-6AC2-413D-AE27-9EF32B70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68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1C3868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1C386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1C3868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1C3868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1C3868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C386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1C386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1C386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1C3868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1C386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1C386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C386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1C3868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1C3868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1C3868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,4_GR"/>
    <w:basedOn w:val="Policepardfaut"/>
    <w:qFormat/>
    <w:rsid w:val="001C3868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1C3868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1C3868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1C386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1C3868"/>
    <w:rPr>
      <w:color w:val="0000FF"/>
      <w:u w:val="none"/>
    </w:rPr>
  </w:style>
  <w:style w:type="paragraph" w:styleId="Notedebasdepage">
    <w:name w:val="footnote text"/>
    <w:aliases w:val="5_G,PP,Fußnotentext,5_G_6,5_GR"/>
    <w:basedOn w:val="Normal"/>
    <w:link w:val="NotedebasdepageCar"/>
    <w:uiPriority w:val="99"/>
    <w:qFormat/>
    <w:rsid w:val="001C386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Fußnotentext Car,5_G_6 Car,5_GR Car"/>
    <w:basedOn w:val="Policepardfaut"/>
    <w:link w:val="Notedebasdepage"/>
    <w:uiPriority w:val="99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1C3868"/>
  </w:style>
  <w:style w:type="character" w:customStyle="1" w:styleId="NotedefinCar">
    <w:name w:val="Note de fin Car"/>
    <w:aliases w:val="2_G Car"/>
    <w:basedOn w:val="Policepardfaut"/>
    <w:link w:val="Notedefin"/>
    <w:rsid w:val="001C3868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1C3868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1C386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935B7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2</Pages>
  <Words>217</Words>
  <Characters>1343</Characters>
  <Application>Microsoft Office Word</Application>
  <DocSecurity>0</DocSecurity>
  <Lines>223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E/ECE/TRANS/505/Rev.3/Add.152/Amend.1</dc:title>
  <dc:subject/>
  <dc:creator>Julien OKRZESIK</dc:creator>
  <cp:keywords/>
  <cp:lastModifiedBy>Julien Okrzesik</cp:lastModifiedBy>
  <cp:revision>4</cp:revision>
  <cp:lastPrinted>2021-10-19T13:24:00Z</cp:lastPrinted>
  <dcterms:created xsi:type="dcterms:W3CDTF">2021-10-19T13:23:00Z</dcterms:created>
  <dcterms:modified xsi:type="dcterms:W3CDTF">2021-10-19T13:25:00Z</dcterms:modified>
</cp:coreProperties>
</file>