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F746C" w:rsidRPr="002E66B1" w14:paraId="56405A0B" w14:textId="77777777" w:rsidTr="00E32409">
        <w:tc>
          <w:tcPr>
            <w:tcW w:w="4672" w:type="dxa"/>
          </w:tcPr>
          <w:p w14:paraId="2476D489" w14:textId="1CA058F7" w:rsidR="00BF746C" w:rsidRPr="00BB20B9" w:rsidRDefault="00C76635" w:rsidP="00E32409">
            <w:pPr>
              <w:rPr>
                <w:lang w:val="en-US"/>
              </w:rPr>
            </w:pPr>
            <w:r>
              <w:rPr>
                <w:lang w:val="en-US"/>
              </w:rPr>
              <w:t xml:space="preserve">Note </w:t>
            </w:r>
            <w:r w:rsidR="00BF746C" w:rsidRPr="00BB20B9">
              <w:rPr>
                <w:lang w:val="en-US"/>
              </w:rPr>
              <w:t xml:space="preserve">by the </w:t>
            </w:r>
            <w:r w:rsidR="00EC785B">
              <w:rPr>
                <w:lang w:val="en-US"/>
              </w:rPr>
              <w:t>s</w:t>
            </w:r>
            <w:r w:rsidR="00BF746C">
              <w:rPr>
                <w:lang w:val="en-US"/>
              </w:rPr>
              <w:t>ecretariat</w:t>
            </w:r>
            <w:r w:rsidR="00BF746C" w:rsidRPr="00BB20B9">
              <w:rPr>
                <w:lang w:val="en-US"/>
              </w:rPr>
              <w:t xml:space="preserve"> </w:t>
            </w:r>
          </w:p>
        </w:tc>
        <w:tc>
          <w:tcPr>
            <w:tcW w:w="4673" w:type="dxa"/>
          </w:tcPr>
          <w:p w14:paraId="7DC442FD" w14:textId="28266692" w:rsidR="00BF746C" w:rsidRPr="0085606F" w:rsidRDefault="00BF746C" w:rsidP="00E32409">
            <w:pPr>
              <w:jc w:val="right"/>
              <w:rPr>
                <w:lang w:val="en-US"/>
              </w:rPr>
            </w:pPr>
            <w:r w:rsidRPr="0085606F">
              <w:rPr>
                <w:lang w:val="en-US"/>
              </w:rPr>
              <w:t>Informal document GR</w:t>
            </w:r>
            <w:r w:rsidR="004C4F22" w:rsidRPr="0085606F">
              <w:rPr>
                <w:lang w:val="en-US"/>
              </w:rPr>
              <w:t>E</w:t>
            </w:r>
            <w:r w:rsidR="00C67EFD" w:rsidRPr="0085606F">
              <w:rPr>
                <w:lang w:val="en-US"/>
              </w:rPr>
              <w:t>-</w:t>
            </w:r>
            <w:r w:rsidR="00546DDE" w:rsidRPr="0085606F">
              <w:rPr>
                <w:lang w:val="en-US"/>
              </w:rPr>
              <w:t>8</w:t>
            </w:r>
            <w:r w:rsidR="002E66B1">
              <w:rPr>
                <w:lang w:val="en-US"/>
              </w:rPr>
              <w:t>7</w:t>
            </w:r>
            <w:r w:rsidRPr="0085606F">
              <w:rPr>
                <w:lang w:val="en-US"/>
              </w:rPr>
              <w:t>-</w:t>
            </w:r>
            <w:r w:rsidR="00E72F07">
              <w:rPr>
                <w:lang w:val="en-US"/>
              </w:rPr>
              <w:t>28</w:t>
            </w:r>
            <w:r w:rsidR="00C012CA">
              <w:rPr>
                <w:lang w:val="en-US"/>
              </w:rPr>
              <w:t>-Rev.1</w:t>
            </w:r>
          </w:p>
          <w:p w14:paraId="414573D4" w14:textId="2E37F026" w:rsidR="007C73AE" w:rsidRPr="0085606F" w:rsidRDefault="00BF746C" w:rsidP="00E32409">
            <w:pPr>
              <w:jc w:val="right"/>
              <w:rPr>
                <w:lang w:val="en-US"/>
              </w:rPr>
            </w:pPr>
            <w:r w:rsidRPr="0085606F">
              <w:rPr>
                <w:lang w:val="en-US"/>
              </w:rPr>
              <w:t>(</w:t>
            </w:r>
            <w:r w:rsidR="00546DDE" w:rsidRPr="0085606F">
              <w:rPr>
                <w:lang w:val="en-US"/>
              </w:rPr>
              <w:t>8</w:t>
            </w:r>
            <w:r w:rsidR="002E66B1">
              <w:rPr>
                <w:lang w:val="en-US"/>
              </w:rPr>
              <w:t>7</w:t>
            </w:r>
            <w:r w:rsidR="00546DDE" w:rsidRPr="0085606F">
              <w:rPr>
                <w:lang w:val="en-US"/>
              </w:rPr>
              <w:t>th</w:t>
            </w:r>
            <w:r w:rsidRPr="0085606F">
              <w:rPr>
                <w:lang w:val="en-US"/>
              </w:rPr>
              <w:t xml:space="preserve"> </w:t>
            </w:r>
            <w:r w:rsidR="00FF069E" w:rsidRPr="0085606F">
              <w:rPr>
                <w:lang w:val="en-US"/>
              </w:rPr>
              <w:t>GR</w:t>
            </w:r>
            <w:r w:rsidR="009126D2" w:rsidRPr="0085606F">
              <w:rPr>
                <w:lang w:val="en-US"/>
              </w:rPr>
              <w:t>E</w:t>
            </w:r>
            <w:r w:rsidRPr="0085606F">
              <w:rPr>
                <w:lang w:val="en-US"/>
              </w:rPr>
              <w:t>,</w:t>
            </w:r>
            <w:r w:rsidR="00FF069E" w:rsidRPr="0085606F">
              <w:rPr>
                <w:lang w:val="en-US"/>
              </w:rPr>
              <w:t xml:space="preserve"> </w:t>
            </w:r>
            <w:r w:rsidR="00C67EFD" w:rsidRPr="0085606F">
              <w:rPr>
                <w:lang w:val="en-US"/>
              </w:rPr>
              <w:t>2</w:t>
            </w:r>
            <w:r w:rsidR="002E66B1">
              <w:rPr>
                <w:lang w:val="en-US"/>
              </w:rPr>
              <w:t>5</w:t>
            </w:r>
            <w:r w:rsidR="00FF069E" w:rsidRPr="0085606F">
              <w:rPr>
                <w:lang w:val="en-US"/>
              </w:rPr>
              <w:t>-</w:t>
            </w:r>
            <w:r w:rsidR="007C73AE" w:rsidRPr="0085606F">
              <w:rPr>
                <w:lang w:val="en-US"/>
              </w:rPr>
              <w:t>2</w:t>
            </w:r>
            <w:r w:rsidR="002E66B1">
              <w:rPr>
                <w:lang w:val="en-US"/>
              </w:rPr>
              <w:t>8</w:t>
            </w:r>
            <w:r w:rsidR="007C73AE" w:rsidRPr="0085606F">
              <w:rPr>
                <w:lang w:val="en-US"/>
              </w:rPr>
              <w:t xml:space="preserve"> </w:t>
            </w:r>
            <w:r w:rsidR="0012003D">
              <w:rPr>
                <w:lang w:val="en-US"/>
              </w:rPr>
              <w:t>October</w:t>
            </w:r>
            <w:r w:rsidR="007A18B2">
              <w:rPr>
                <w:lang w:val="en-US"/>
              </w:rPr>
              <w:t xml:space="preserve"> </w:t>
            </w:r>
            <w:r w:rsidRPr="0085606F">
              <w:rPr>
                <w:lang w:val="en-US"/>
              </w:rPr>
              <w:t>202</w:t>
            </w:r>
            <w:r w:rsidR="007A18B2">
              <w:rPr>
                <w:lang w:val="en-US"/>
              </w:rPr>
              <w:t>2</w:t>
            </w:r>
            <w:r w:rsidR="005F1A7B" w:rsidRPr="0085606F">
              <w:rPr>
                <w:lang w:val="en-US"/>
              </w:rPr>
              <w:t xml:space="preserve">, </w:t>
            </w:r>
          </w:p>
          <w:p w14:paraId="6D4ADF17" w14:textId="39EE3274" w:rsidR="00BF746C" w:rsidRPr="0085606F" w:rsidRDefault="005F1A7B" w:rsidP="00E32409">
            <w:pPr>
              <w:jc w:val="right"/>
              <w:rPr>
                <w:lang w:val="en-US"/>
              </w:rPr>
            </w:pPr>
            <w:r w:rsidRPr="0085606F">
              <w:rPr>
                <w:lang w:val="en-US"/>
              </w:rPr>
              <w:t xml:space="preserve">agenda item </w:t>
            </w:r>
            <w:r w:rsidR="0012003D">
              <w:rPr>
                <w:lang w:val="en-US"/>
              </w:rPr>
              <w:t>10</w:t>
            </w:r>
            <w:r w:rsidRPr="0085606F">
              <w:rPr>
                <w:lang w:val="en-US"/>
              </w:rPr>
              <w:t xml:space="preserve"> (c)</w:t>
            </w:r>
            <w:r w:rsidR="00BF746C" w:rsidRPr="0085606F">
              <w:rPr>
                <w:lang w:val="en-US"/>
              </w:rPr>
              <w:t>)</w:t>
            </w:r>
          </w:p>
          <w:p w14:paraId="6C5D66DF" w14:textId="54CA9233" w:rsidR="00BF746C" w:rsidRPr="0085606F" w:rsidRDefault="00BF746C" w:rsidP="00E32409">
            <w:pPr>
              <w:jc w:val="right"/>
              <w:rPr>
                <w:lang w:val="en-US"/>
              </w:rPr>
            </w:pPr>
          </w:p>
        </w:tc>
      </w:tr>
    </w:tbl>
    <w:p w14:paraId="1F19373E" w14:textId="2E4D9384" w:rsidR="003C63AC" w:rsidRPr="00BF2C3C" w:rsidRDefault="00CD5E5A" w:rsidP="00BF2C3C">
      <w:pPr>
        <w:spacing w:before="240" w:after="240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Draft l</w:t>
      </w:r>
      <w:r w:rsidR="001F7B2D">
        <w:rPr>
          <w:b/>
          <w:bCs/>
          <w:lang w:val="en-GB"/>
        </w:rPr>
        <w:t>ist of main decisions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7648"/>
      </w:tblGrid>
      <w:tr w:rsidR="00FD184A" w:rsidRPr="005D4406" w14:paraId="77DC82A2" w14:textId="77777777" w:rsidTr="00C761A4">
        <w:tc>
          <w:tcPr>
            <w:tcW w:w="1129" w:type="dxa"/>
          </w:tcPr>
          <w:p w14:paraId="75C3D487" w14:textId="77777777" w:rsidR="00FD184A" w:rsidRPr="005D4406" w:rsidRDefault="00FD184A" w:rsidP="0006593E">
            <w:pPr>
              <w:jc w:val="center"/>
              <w:rPr>
                <w:lang w:val="en-GB"/>
              </w:rPr>
            </w:pPr>
            <w:r w:rsidRPr="005D4406">
              <w:rPr>
                <w:lang w:val="en-GB"/>
              </w:rPr>
              <w:t>Decision No.</w:t>
            </w:r>
          </w:p>
        </w:tc>
        <w:tc>
          <w:tcPr>
            <w:tcW w:w="851" w:type="dxa"/>
          </w:tcPr>
          <w:p w14:paraId="74BD3C2C" w14:textId="77777777" w:rsidR="00FD184A" w:rsidRPr="005D4406" w:rsidRDefault="00FD184A" w:rsidP="0006593E">
            <w:pPr>
              <w:jc w:val="center"/>
              <w:rPr>
                <w:lang w:val="en-GB"/>
              </w:rPr>
            </w:pPr>
            <w:r w:rsidRPr="005D4406">
              <w:rPr>
                <w:lang w:val="en-GB"/>
              </w:rPr>
              <w:t>Agenda Item</w:t>
            </w:r>
          </w:p>
        </w:tc>
        <w:tc>
          <w:tcPr>
            <w:tcW w:w="7648" w:type="dxa"/>
          </w:tcPr>
          <w:p w14:paraId="1ABA4B03" w14:textId="77777777" w:rsidR="00FD184A" w:rsidRPr="005D4406" w:rsidRDefault="00FD184A" w:rsidP="0006593E">
            <w:pPr>
              <w:jc w:val="center"/>
              <w:rPr>
                <w:lang w:val="en-GB"/>
              </w:rPr>
            </w:pPr>
            <w:r w:rsidRPr="005D4406">
              <w:rPr>
                <w:lang w:val="en-GB"/>
              </w:rPr>
              <w:t>Decision</w:t>
            </w:r>
          </w:p>
        </w:tc>
      </w:tr>
      <w:tr w:rsidR="00FD184A" w:rsidRPr="00D40D67" w14:paraId="2313D008" w14:textId="77777777" w:rsidTr="00C761A4">
        <w:tc>
          <w:tcPr>
            <w:tcW w:w="1129" w:type="dxa"/>
          </w:tcPr>
          <w:p w14:paraId="618C8B2B" w14:textId="63EDCEA2" w:rsidR="00FD184A" w:rsidRPr="005D4406" w:rsidRDefault="00327BD5" w:rsidP="003C63AC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851" w:type="dxa"/>
          </w:tcPr>
          <w:p w14:paraId="67C3D672" w14:textId="77777777" w:rsidR="00FD184A" w:rsidRPr="005D4406" w:rsidRDefault="00FD184A" w:rsidP="003C63AC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7648" w:type="dxa"/>
          </w:tcPr>
          <w:p w14:paraId="5F06CDD8" w14:textId="59AD58B8" w:rsidR="00FD184A" w:rsidRPr="005D4406" w:rsidRDefault="00E40366" w:rsidP="00EA2040">
            <w:pPr>
              <w:rPr>
                <w:lang w:val="en-GB"/>
              </w:rPr>
            </w:pPr>
            <w:r>
              <w:rPr>
                <w:lang w:val="en-GB"/>
              </w:rPr>
              <w:t>GRE</w:t>
            </w:r>
            <w:r w:rsidR="00FD184A">
              <w:rPr>
                <w:lang w:val="en-GB"/>
              </w:rPr>
              <w:t xml:space="preserve"> adopted the provisional agenda </w:t>
            </w:r>
            <w:r w:rsidR="00915695" w:rsidRPr="00915695">
              <w:rPr>
                <w:lang w:val="en-GB"/>
              </w:rPr>
              <w:t>ECE/TRANS/WP.29/GRE/202</w:t>
            </w:r>
            <w:r w:rsidR="007A18B2">
              <w:rPr>
                <w:lang w:val="en-GB"/>
              </w:rPr>
              <w:t>2</w:t>
            </w:r>
            <w:r w:rsidR="00915695" w:rsidRPr="00915695">
              <w:rPr>
                <w:lang w:val="en-GB"/>
              </w:rPr>
              <w:t>/</w:t>
            </w:r>
            <w:r w:rsidR="0003428B">
              <w:rPr>
                <w:lang w:val="en-GB"/>
              </w:rPr>
              <w:t>9</w:t>
            </w:r>
            <w:r w:rsidR="00FD184A">
              <w:rPr>
                <w:lang w:val="en-GB"/>
              </w:rPr>
              <w:t xml:space="preserve"> together with informal documents listed in </w:t>
            </w:r>
            <w:r>
              <w:rPr>
                <w:lang w:val="en-GB"/>
              </w:rPr>
              <w:t>GRE</w:t>
            </w:r>
            <w:r w:rsidR="00FD184A">
              <w:rPr>
                <w:lang w:val="en-GB"/>
              </w:rPr>
              <w:t>-</w:t>
            </w:r>
            <w:r w:rsidR="00BF2151">
              <w:rPr>
                <w:lang w:val="en-GB"/>
              </w:rPr>
              <w:t>87</w:t>
            </w:r>
            <w:r w:rsidR="00FD184A">
              <w:rPr>
                <w:lang w:val="en-GB"/>
              </w:rPr>
              <w:t>-01</w:t>
            </w:r>
            <w:r w:rsidR="00736245">
              <w:rPr>
                <w:lang w:val="en-GB"/>
              </w:rPr>
              <w:t>.</w:t>
            </w:r>
          </w:p>
        </w:tc>
      </w:tr>
      <w:tr w:rsidR="00B36EE2" w:rsidRPr="00D40D67" w14:paraId="0B00A1E1" w14:textId="77777777" w:rsidTr="00C761A4">
        <w:tc>
          <w:tcPr>
            <w:tcW w:w="1129" w:type="dxa"/>
          </w:tcPr>
          <w:p w14:paraId="2D89ED29" w14:textId="351D1291" w:rsidR="00B36EE2" w:rsidRDefault="00327BD5" w:rsidP="003C63AC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851" w:type="dxa"/>
          </w:tcPr>
          <w:p w14:paraId="1F5C1A35" w14:textId="0D1A4F96" w:rsidR="00B36EE2" w:rsidRDefault="00B36EE2" w:rsidP="003C63AC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7648" w:type="dxa"/>
          </w:tcPr>
          <w:p w14:paraId="2B6634B4" w14:textId="70AD5FB4" w:rsidR="00B36EE2" w:rsidRPr="0058269D" w:rsidRDefault="00B36EE2" w:rsidP="0027290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GRE took note of </w:t>
            </w:r>
            <w:r w:rsidR="007F12E3">
              <w:rPr>
                <w:color w:val="000000"/>
                <w:lang w:val="en-GB"/>
              </w:rPr>
              <w:t>the IWG SLR progress</w:t>
            </w:r>
            <w:r w:rsidR="004B1BCE">
              <w:rPr>
                <w:color w:val="000000"/>
                <w:lang w:val="en-GB"/>
              </w:rPr>
              <w:t xml:space="preserve"> report</w:t>
            </w:r>
            <w:r w:rsidR="007F12E3">
              <w:rPr>
                <w:color w:val="000000"/>
                <w:lang w:val="en-GB"/>
              </w:rPr>
              <w:t xml:space="preserve"> (GRE-</w:t>
            </w:r>
            <w:r w:rsidR="00BF2151">
              <w:rPr>
                <w:color w:val="000000"/>
                <w:lang w:val="en-GB"/>
              </w:rPr>
              <w:t>87</w:t>
            </w:r>
            <w:r w:rsidR="007F12E3">
              <w:rPr>
                <w:color w:val="000000"/>
                <w:lang w:val="en-GB"/>
              </w:rPr>
              <w:t>-</w:t>
            </w:r>
            <w:r w:rsidR="0080425F">
              <w:rPr>
                <w:color w:val="000000"/>
                <w:lang w:val="en-GB"/>
              </w:rPr>
              <w:t>1</w:t>
            </w:r>
            <w:r w:rsidR="009A30E9">
              <w:rPr>
                <w:color w:val="000000"/>
                <w:lang w:val="en-GB"/>
              </w:rPr>
              <w:t>0</w:t>
            </w:r>
            <w:r w:rsidR="007F12E3">
              <w:rPr>
                <w:color w:val="000000"/>
                <w:lang w:val="en-GB"/>
              </w:rPr>
              <w:t>)</w:t>
            </w:r>
            <w:r w:rsidR="00736245">
              <w:rPr>
                <w:color w:val="000000"/>
                <w:lang w:val="en-GB"/>
              </w:rPr>
              <w:t>.</w:t>
            </w:r>
            <w:r w:rsidR="007F12E3">
              <w:rPr>
                <w:color w:val="000000"/>
                <w:lang w:val="en-GB"/>
              </w:rPr>
              <w:t xml:space="preserve"> </w:t>
            </w:r>
          </w:p>
        </w:tc>
      </w:tr>
      <w:tr w:rsidR="003E116D" w:rsidRPr="00D40D67" w14:paraId="27D89E7F" w14:textId="77777777" w:rsidTr="00C761A4">
        <w:tc>
          <w:tcPr>
            <w:tcW w:w="1129" w:type="dxa"/>
          </w:tcPr>
          <w:p w14:paraId="299E5F84" w14:textId="375E05DD" w:rsidR="003E116D" w:rsidRDefault="00327BD5" w:rsidP="000B3FDD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851" w:type="dxa"/>
          </w:tcPr>
          <w:p w14:paraId="3BC3046C" w14:textId="7901289F" w:rsidR="003E116D" w:rsidRDefault="000836F3" w:rsidP="000B3FDD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7648" w:type="dxa"/>
          </w:tcPr>
          <w:p w14:paraId="438D8949" w14:textId="42DC60B2" w:rsidR="003E116D" w:rsidRPr="0058269D" w:rsidRDefault="00D05E4D" w:rsidP="005F2B38">
            <w:pPr>
              <w:rPr>
                <w:color w:val="000000"/>
                <w:lang w:val="en-GB"/>
              </w:rPr>
            </w:pPr>
            <w:r w:rsidRPr="00D05E4D">
              <w:rPr>
                <w:color w:val="000000"/>
                <w:lang w:val="en-GB"/>
              </w:rPr>
              <w:t xml:space="preserve">GRE </w:t>
            </w:r>
            <w:r w:rsidR="000717A4">
              <w:rPr>
                <w:color w:val="000000"/>
                <w:lang w:val="en-GB"/>
              </w:rPr>
              <w:t xml:space="preserve">addressed </w:t>
            </w:r>
            <w:r w:rsidRPr="00D05E4D">
              <w:rPr>
                <w:color w:val="000000"/>
                <w:lang w:val="en-GB"/>
              </w:rPr>
              <w:t>ECE/TRANS/WP.29/GRE/2022/1</w:t>
            </w:r>
            <w:r w:rsidR="00C433E9">
              <w:rPr>
                <w:color w:val="000000"/>
                <w:lang w:val="en-GB"/>
              </w:rPr>
              <w:t xml:space="preserve">0, </w:t>
            </w:r>
            <w:r w:rsidR="00C433E9" w:rsidRPr="00C433E9">
              <w:rPr>
                <w:color w:val="000000"/>
                <w:lang w:val="en-GB"/>
              </w:rPr>
              <w:t>ECE/TRANS/WP.29/GRE/2022/1</w:t>
            </w:r>
            <w:r w:rsidR="00C433E9">
              <w:rPr>
                <w:color w:val="000000"/>
                <w:lang w:val="en-GB"/>
              </w:rPr>
              <w:t xml:space="preserve">1 and </w:t>
            </w:r>
            <w:r w:rsidR="00C433E9" w:rsidRPr="00C433E9">
              <w:rPr>
                <w:color w:val="000000"/>
                <w:lang w:val="en-GB"/>
              </w:rPr>
              <w:t>ECE/TRANS/WP.29/GRE/2022/1</w:t>
            </w:r>
            <w:r w:rsidR="00C433E9">
              <w:rPr>
                <w:color w:val="000000"/>
                <w:lang w:val="en-GB"/>
              </w:rPr>
              <w:t>2</w:t>
            </w:r>
            <w:r w:rsidR="000717A4">
              <w:rPr>
                <w:color w:val="000000"/>
                <w:lang w:val="en-GB"/>
              </w:rPr>
              <w:t xml:space="preserve"> </w:t>
            </w:r>
            <w:r w:rsidR="00D156AD">
              <w:rPr>
                <w:color w:val="000000"/>
                <w:lang w:val="en-GB"/>
              </w:rPr>
              <w:t xml:space="preserve">on UI and summary documents </w:t>
            </w:r>
            <w:r w:rsidR="000717A4">
              <w:rPr>
                <w:color w:val="000000"/>
                <w:lang w:val="en-GB"/>
              </w:rPr>
              <w:t xml:space="preserve">and decided to </w:t>
            </w:r>
            <w:r w:rsidR="00280C4A">
              <w:rPr>
                <w:color w:val="000000"/>
                <w:lang w:val="en-GB"/>
              </w:rPr>
              <w:t>continue consideration at the next session</w:t>
            </w:r>
            <w:r w:rsidR="00D156AD">
              <w:rPr>
                <w:color w:val="000000"/>
                <w:lang w:val="en-GB"/>
              </w:rPr>
              <w:t>, awaiting WP.29 and/or IWG DETA guidance</w:t>
            </w:r>
            <w:r w:rsidR="001274E0">
              <w:rPr>
                <w:color w:val="000000"/>
                <w:lang w:val="en-GB"/>
              </w:rPr>
              <w:t xml:space="preserve"> on this matter.</w:t>
            </w:r>
            <w:r w:rsidR="00D156AD">
              <w:rPr>
                <w:color w:val="000000"/>
                <w:lang w:val="en-GB"/>
              </w:rPr>
              <w:t xml:space="preserve"> </w:t>
            </w:r>
          </w:p>
        </w:tc>
      </w:tr>
      <w:tr w:rsidR="003E116D" w:rsidRPr="00D40D67" w14:paraId="09F53F57" w14:textId="77777777" w:rsidTr="00C761A4">
        <w:tc>
          <w:tcPr>
            <w:tcW w:w="1129" w:type="dxa"/>
          </w:tcPr>
          <w:p w14:paraId="0C33F4A0" w14:textId="2D13CA2D" w:rsidR="003E116D" w:rsidRDefault="00327BD5" w:rsidP="000B3FDD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851" w:type="dxa"/>
          </w:tcPr>
          <w:p w14:paraId="403C513A" w14:textId="3C8064A8" w:rsidR="003E116D" w:rsidRDefault="000836F3" w:rsidP="000B3FDD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7648" w:type="dxa"/>
          </w:tcPr>
          <w:p w14:paraId="6504F343" w14:textId="12F25811" w:rsidR="003E116D" w:rsidRPr="0058269D" w:rsidRDefault="003F7D25" w:rsidP="00242609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GRE </w:t>
            </w:r>
            <w:r w:rsidR="004B7C87">
              <w:rPr>
                <w:color w:val="000000"/>
                <w:lang w:val="en-GB"/>
              </w:rPr>
              <w:t xml:space="preserve">discussed </w:t>
            </w:r>
            <w:r w:rsidR="004B7C87" w:rsidRPr="004B7C87">
              <w:rPr>
                <w:color w:val="000000"/>
                <w:lang w:val="en-GB"/>
              </w:rPr>
              <w:t>ECE/TRANS/WP.29/GRE/2022/</w:t>
            </w:r>
            <w:r w:rsidR="004B7C87">
              <w:rPr>
                <w:color w:val="000000"/>
                <w:lang w:val="en-GB"/>
              </w:rPr>
              <w:t>13</w:t>
            </w:r>
            <w:r w:rsidR="004B7C87" w:rsidRPr="004B7C87">
              <w:rPr>
                <w:color w:val="000000"/>
                <w:lang w:val="en-GB"/>
              </w:rPr>
              <w:t xml:space="preserve"> </w:t>
            </w:r>
            <w:r w:rsidR="00D05E4D">
              <w:rPr>
                <w:color w:val="000000"/>
                <w:lang w:val="en-GB"/>
              </w:rPr>
              <w:t xml:space="preserve">and agreed to revert to it at the next session.  </w:t>
            </w:r>
            <w:r>
              <w:rPr>
                <w:color w:val="000000"/>
                <w:lang w:val="en-GB"/>
              </w:rPr>
              <w:t xml:space="preserve"> </w:t>
            </w:r>
          </w:p>
        </w:tc>
      </w:tr>
      <w:tr w:rsidR="005F2B38" w:rsidRPr="00D40D67" w14:paraId="3409B642" w14:textId="77777777" w:rsidTr="00C761A4">
        <w:tc>
          <w:tcPr>
            <w:tcW w:w="1129" w:type="dxa"/>
          </w:tcPr>
          <w:p w14:paraId="2FA87803" w14:textId="6B3FE07C" w:rsidR="005F2B38" w:rsidRDefault="00327BD5" w:rsidP="000B3FDD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851" w:type="dxa"/>
          </w:tcPr>
          <w:p w14:paraId="6D10CD53" w14:textId="73A1D43F" w:rsidR="005F2B38" w:rsidRDefault="005F2B38" w:rsidP="000B3FDD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7648" w:type="dxa"/>
          </w:tcPr>
          <w:p w14:paraId="38A1D8DF" w14:textId="2203AA3C" w:rsidR="005F2B38" w:rsidRDefault="005F2B38" w:rsidP="00242609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GRE</w:t>
            </w:r>
            <w:r w:rsidR="00E413B5">
              <w:rPr>
                <w:color w:val="000000"/>
                <w:lang w:val="en-GB"/>
              </w:rPr>
              <w:t xml:space="preserve"> adopted GRE-87-24-Rev.1 and requested </w:t>
            </w:r>
            <w:r w:rsidR="00E413B5" w:rsidRPr="00E413B5">
              <w:rPr>
                <w:color w:val="000000"/>
                <w:lang w:val="en-GB"/>
              </w:rPr>
              <w:t>the secretariat to submit it for consideration and vote at the March 2023 sessions of WP.29 and AC.1 as a draft Supplement to the 0</w:t>
            </w:r>
            <w:r w:rsidR="00E413B5">
              <w:rPr>
                <w:color w:val="000000"/>
                <w:lang w:val="en-GB"/>
              </w:rPr>
              <w:t>0 and 01 s</w:t>
            </w:r>
            <w:r w:rsidR="00E413B5" w:rsidRPr="00E413B5">
              <w:rPr>
                <w:color w:val="000000"/>
                <w:lang w:val="en-GB"/>
              </w:rPr>
              <w:t>eries of amendments to UN Regulation</w:t>
            </w:r>
            <w:r w:rsidR="00E413B5">
              <w:rPr>
                <w:color w:val="000000"/>
                <w:lang w:val="en-GB"/>
              </w:rPr>
              <w:t>s</w:t>
            </w:r>
            <w:r w:rsidR="00E413B5" w:rsidRPr="00E413B5">
              <w:rPr>
                <w:color w:val="000000"/>
                <w:lang w:val="en-GB"/>
              </w:rPr>
              <w:t xml:space="preserve"> No</w:t>
            </w:r>
            <w:r w:rsidR="00E413B5">
              <w:rPr>
                <w:color w:val="000000"/>
                <w:lang w:val="en-GB"/>
              </w:rPr>
              <w:t>s</w:t>
            </w:r>
            <w:r w:rsidR="00E413B5" w:rsidRPr="00E413B5">
              <w:rPr>
                <w:color w:val="000000"/>
                <w:lang w:val="en-GB"/>
              </w:rPr>
              <w:t xml:space="preserve">. </w:t>
            </w:r>
            <w:r w:rsidR="00E413B5">
              <w:rPr>
                <w:color w:val="000000"/>
                <w:lang w:val="en-GB"/>
              </w:rPr>
              <w:t>1</w:t>
            </w:r>
            <w:r w:rsidR="00E413B5" w:rsidRPr="00E413B5">
              <w:rPr>
                <w:color w:val="000000"/>
                <w:lang w:val="en-GB"/>
              </w:rPr>
              <w:t>48</w:t>
            </w:r>
            <w:r w:rsidR="00E413B5">
              <w:rPr>
                <w:color w:val="000000"/>
                <w:lang w:val="en-GB"/>
              </w:rPr>
              <w:t>, 149 and 150</w:t>
            </w:r>
            <w:r w:rsidR="00E413B5" w:rsidRPr="00E413B5">
              <w:rPr>
                <w:color w:val="000000"/>
                <w:lang w:val="en-GB"/>
              </w:rPr>
              <w:t>.</w:t>
            </w:r>
          </w:p>
        </w:tc>
      </w:tr>
      <w:tr w:rsidR="009D3592" w:rsidRPr="00D40D67" w14:paraId="7DB50831" w14:textId="77777777" w:rsidTr="00C761A4">
        <w:tc>
          <w:tcPr>
            <w:tcW w:w="1129" w:type="dxa"/>
          </w:tcPr>
          <w:p w14:paraId="1E6226AB" w14:textId="0C93E179" w:rsidR="009D3592" w:rsidRDefault="00327BD5" w:rsidP="000B3FDD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851" w:type="dxa"/>
          </w:tcPr>
          <w:p w14:paraId="36722E7C" w14:textId="24A2557A" w:rsidR="009D3592" w:rsidRDefault="000836F3" w:rsidP="000B3FDD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7648" w:type="dxa"/>
          </w:tcPr>
          <w:p w14:paraId="556E2602" w14:textId="2458AD68" w:rsidR="009D3592" w:rsidRPr="007A04E2" w:rsidRDefault="007A04E2" w:rsidP="000B3FDD">
            <w:pPr>
              <w:rPr>
                <w:color w:val="000000"/>
                <w:lang w:val="en-GB"/>
              </w:rPr>
            </w:pPr>
            <w:r w:rsidRPr="007A04E2">
              <w:rPr>
                <w:color w:val="000000"/>
                <w:lang w:val="en-GB"/>
              </w:rPr>
              <w:t>GRE</w:t>
            </w:r>
            <w:r>
              <w:rPr>
                <w:color w:val="000000"/>
                <w:lang w:val="en-GB"/>
              </w:rPr>
              <w:t xml:space="preserve"> </w:t>
            </w:r>
            <w:r w:rsidR="008C2037">
              <w:rPr>
                <w:color w:val="000000"/>
                <w:lang w:val="en-GB"/>
              </w:rPr>
              <w:t xml:space="preserve">invited IWG SLR to finalize the proposals in </w:t>
            </w:r>
            <w:r w:rsidR="007C26C5">
              <w:rPr>
                <w:color w:val="000000"/>
                <w:lang w:val="en-GB"/>
              </w:rPr>
              <w:t>GRE-87-09</w:t>
            </w:r>
            <w:r w:rsidR="008C2037">
              <w:rPr>
                <w:color w:val="000000"/>
                <w:lang w:val="en-GB"/>
              </w:rPr>
              <w:t xml:space="preserve"> with the aim </w:t>
            </w:r>
            <w:r w:rsidR="00A55328">
              <w:rPr>
                <w:color w:val="000000"/>
                <w:lang w:val="en-GB"/>
              </w:rPr>
              <w:t xml:space="preserve">to submit them as an official document to the next session. </w:t>
            </w:r>
            <w:r w:rsidR="008C2037">
              <w:rPr>
                <w:color w:val="000000"/>
                <w:lang w:val="en-GB"/>
              </w:rPr>
              <w:t xml:space="preserve"> </w:t>
            </w:r>
            <w:r w:rsidR="007C26C5">
              <w:rPr>
                <w:color w:val="000000"/>
                <w:lang w:val="en-GB"/>
              </w:rPr>
              <w:t xml:space="preserve"> </w:t>
            </w:r>
            <w:r w:rsidRPr="007A04E2">
              <w:rPr>
                <w:color w:val="000000"/>
                <w:lang w:val="en-GB"/>
              </w:rPr>
              <w:t xml:space="preserve"> </w:t>
            </w:r>
          </w:p>
        </w:tc>
      </w:tr>
      <w:tr w:rsidR="009D3592" w:rsidRPr="00D40D67" w14:paraId="50154D63" w14:textId="77777777" w:rsidTr="00C761A4">
        <w:tc>
          <w:tcPr>
            <w:tcW w:w="1129" w:type="dxa"/>
          </w:tcPr>
          <w:p w14:paraId="272B1565" w14:textId="203D8C24" w:rsidR="009D3592" w:rsidRDefault="00327BD5" w:rsidP="000B3FDD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851" w:type="dxa"/>
          </w:tcPr>
          <w:p w14:paraId="3AE09BA8" w14:textId="34C4CFA4" w:rsidR="009D3592" w:rsidRDefault="00495020" w:rsidP="000B3FDD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7648" w:type="dxa"/>
          </w:tcPr>
          <w:p w14:paraId="55C05F4F" w14:textId="1014B945" w:rsidR="009D3592" w:rsidRPr="0058269D" w:rsidRDefault="00032A0F" w:rsidP="000B3FDD">
            <w:pPr>
              <w:rPr>
                <w:color w:val="000000"/>
                <w:lang w:val="en-GB"/>
              </w:rPr>
            </w:pPr>
            <w:r w:rsidRPr="007D3BD3">
              <w:rPr>
                <w:color w:val="000000"/>
                <w:lang w:val="en-GB"/>
              </w:rPr>
              <w:t xml:space="preserve">GRE </w:t>
            </w:r>
            <w:r w:rsidR="00DD2972" w:rsidRPr="007D3BD3">
              <w:rPr>
                <w:color w:val="000000"/>
                <w:lang w:val="en-GB"/>
              </w:rPr>
              <w:t>agreed on a new diagram for h</w:t>
            </w:r>
            <w:r w:rsidR="00495020" w:rsidRPr="007D3BD3">
              <w:rPr>
                <w:color w:val="000000"/>
                <w:lang w:val="en-GB"/>
              </w:rPr>
              <w:t>ead</w:t>
            </w:r>
            <w:r w:rsidR="003D6C97" w:rsidRPr="007D3BD3">
              <w:rPr>
                <w:color w:val="000000"/>
                <w:lang w:val="en-GB"/>
              </w:rPr>
              <w:t xml:space="preserve">lamp </w:t>
            </w:r>
            <w:r w:rsidR="00DD2972">
              <w:rPr>
                <w:color w:val="000000"/>
                <w:lang w:val="en-GB"/>
              </w:rPr>
              <w:t xml:space="preserve">aiming </w:t>
            </w:r>
            <w:r w:rsidR="000016D5">
              <w:rPr>
                <w:color w:val="000000"/>
                <w:lang w:val="en-GB"/>
              </w:rPr>
              <w:t>(</w:t>
            </w:r>
            <w:r w:rsidR="00CF7184">
              <w:rPr>
                <w:color w:val="000000"/>
                <w:lang w:val="en-GB"/>
              </w:rPr>
              <w:t>GRE-87-</w:t>
            </w:r>
            <w:r w:rsidR="00D40D67">
              <w:rPr>
                <w:color w:val="000000"/>
                <w:lang w:val="en-GB"/>
              </w:rPr>
              <w:t>29</w:t>
            </w:r>
            <w:r w:rsidR="0063576C">
              <w:rPr>
                <w:color w:val="000000"/>
                <w:lang w:val="en-GB"/>
              </w:rPr>
              <w:t xml:space="preserve"> and </w:t>
            </w:r>
            <w:r w:rsidR="000016D5">
              <w:rPr>
                <w:color w:val="000000"/>
                <w:lang w:val="en-GB"/>
              </w:rPr>
              <w:t xml:space="preserve">annex </w:t>
            </w:r>
            <w:r w:rsidR="007D3BD3">
              <w:rPr>
                <w:color w:val="000000"/>
                <w:lang w:val="en-GB"/>
              </w:rPr>
              <w:t xml:space="preserve">to the report) and requested IWG SLR to prepare a final proposal </w:t>
            </w:r>
            <w:r w:rsidR="00BE3FB2">
              <w:rPr>
                <w:color w:val="000000"/>
                <w:lang w:val="en-GB"/>
              </w:rPr>
              <w:t xml:space="preserve">for a new series of amendments to UN Regulation No. </w:t>
            </w:r>
            <w:r w:rsidR="003D536C">
              <w:rPr>
                <w:color w:val="000000"/>
                <w:lang w:val="en-GB"/>
              </w:rPr>
              <w:t xml:space="preserve">48 </w:t>
            </w:r>
            <w:r w:rsidR="007D3BD3">
              <w:rPr>
                <w:color w:val="000000"/>
                <w:lang w:val="en-GB"/>
              </w:rPr>
              <w:t>for consideration at the next session.</w:t>
            </w:r>
          </w:p>
        </w:tc>
      </w:tr>
      <w:tr w:rsidR="009D3592" w:rsidRPr="00D40D67" w14:paraId="77377281" w14:textId="77777777" w:rsidTr="00C761A4">
        <w:tc>
          <w:tcPr>
            <w:tcW w:w="1129" w:type="dxa"/>
          </w:tcPr>
          <w:p w14:paraId="14BD93FE" w14:textId="743608DB" w:rsidR="009D3592" w:rsidRDefault="00327BD5" w:rsidP="000B3FDD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851" w:type="dxa"/>
          </w:tcPr>
          <w:p w14:paraId="47E33D55" w14:textId="033B4766" w:rsidR="009D3592" w:rsidRDefault="0003428B" w:rsidP="000B3FDD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7648" w:type="dxa"/>
          </w:tcPr>
          <w:p w14:paraId="73B4B959" w14:textId="6DA18F6E" w:rsidR="009D3592" w:rsidRPr="0058269D" w:rsidRDefault="0003428B" w:rsidP="000B3FDD">
            <w:pPr>
              <w:rPr>
                <w:color w:val="000000"/>
                <w:lang w:val="en-GB"/>
              </w:rPr>
            </w:pPr>
            <w:r w:rsidRPr="0003428B">
              <w:rPr>
                <w:color w:val="000000"/>
                <w:lang w:val="en-GB"/>
              </w:rPr>
              <w:t>GRE adopted ECE/TRANS/WP.29/GRE/2022/</w:t>
            </w:r>
            <w:r>
              <w:rPr>
                <w:color w:val="000000"/>
                <w:lang w:val="en-GB"/>
              </w:rPr>
              <w:t>26</w:t>
            </w:r>
            <w:r w:rsidRPr="0003428B">
              <w:rPr>
                <w:color w:val="000000"/>
                <w:lang w:val="en-GB"/>
              </w:rPr>
              <w:t xml:space="preserve"> and requested the secretariat to submit it for consideration and vote at the </w:t>
            </w:r>
            <w:r>
              <w:rPr>
                <w:color w:val="000000"/>
                <w:lang w:val="en-GB"/>
              </w:rPr>
              <w:t xml:space="preserve">March </w:t>
            </w:r>
            <w:r w:rsidRPr="0003428B">
              <w:rPr>
                <w:color w:val="000000"/>
                <w:lang w:val="en-GB"/>
              </w:rPr>
              <w:t>202</w:t>
            </w:r>
            <w:r>
              <w:rPr>
                <w:color w:val="000000"/>
                <w:lang w:val="en-GB"/>
              </w:rPr>
              <w:t>3</w:t>
            </w:r>
            <w:r w:rsidRPr="0003428B">
              <w:rPr>
                <w:color w:val="000000"/>
                <w:lang w:val="en-GB"/>
              </w:rPr>
              <w:t xml:space="preserve"> session of WP.29 as draft </w:t>
            </w:r>
            <w:r>
              <w:rPr>
                <w:color w:val="000000"/>
                <w:lang w:val="en-GB"/>
              </w:rPr>
              <w:t xml:space="preserve">Amendment 9 to </w:t>
            </w:r>
            <w:r w:rsidRPr="0003428B">
              <w:rPr>
                <w:color w:val="000000"/>
                <w:lang w:val="en-GB"/>
              </w:rPr>
              <w:t>the Consolidated Resolution on the common specification of light source categories (R.E.5).</w:t>
            </w:r>
          </w:p>
        </w:tc>
      </w:tr>
      <w:tr w:rsidR="009D3592" w:rsidRPr="00D40D67" w14:paraId="364BFB54" w14:textId="77777777" w:rsidTr="00C761A4">
        <w:tc>
          <w:tcPr>
            <w:tcW w:w="1129" w:type="dxa"/>
          </w:tcPr>
          <w:p w14:paraId="264A1A65" w14:textId="57FEBA36" w:rsidR="009D3592" w:rsidRDefault="00327BD5" w:rsidP="000B3FDD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851" w:type="dxa"/>
          </w:tcPr>
          <w:p w14:paraId="03E36EC2" w14:textId="610D8B09" w:rsidR="009D3592" w:rsidRDefault="0003428B" w:rsidP="000B3FDD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7648" w:type="dxa"/>
          </w:tcPr>
          <w:p w14:paraId="471CC8B1" w14:textId="0A7C36BC" w:rsidR="009D3592" w:rsidRPr="0058269D" w:rsidRDefault="0003428B" w:rsidP="000B3FD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GRE considered GRE-87-02 and noted that several Contracting Parties were in favour of cautious re-evaluation of the equivalence criteria for replacement LED light sources. GRE invited IEC to start this work </w:t>
            </w:r>
            <w:r w:rsidR="00C3698D" w:rsidRPr="00C3698D">
              <w:rPr>
                <w:color w:val="000000"/>
                <w:lang w:val="en-GB"/>
              </w:rPr>
              <w:t xml:space="preserve">as a new activity of TF SR </w:t>
            </w:r>
            <w:r>
              <w:rPr>
                <w:color w:val="000000"/>
                <w:lang w:val="en-GB"/>
              </w:rPr>
              <w:t>in cooperation with those Contracting Parties</w:t>
            </w:r>
            <w:r w:rsidR="00796BA7">
              <w:rPr>
                <w:color w:val="000000"/>
                <w:lang w:val="en-GB"/>
              </w:rPr>
              <w:t>.</w:t>
            </w:r>
            <w:r>
              <w:rPr>
                <w:color w:val="000000"/>
                <w:lang w:val="en-GB"/>
              </w:rPr>
              <w:t xml:space="preserve">    </w:t>
            </w:r>
          </w:p>
        </w:tc>
      </w:tr>
      <w:tr w:rsidR="00864A28" w:rsidRPr="00D40D67" w14:paraId="6BE6A764" w14:textId="77777777" w:rsidTr="00C96046">
        <w:trPr>
          <w:trHeight w:val="530"/>
        </w:trPr>
        <w:tc>
          <w:tcPr>
            <w:tcW w:w="1129" w:type="dxa"/>
          </w:tcPr>
          <w:p w14:paraId="3E74A425" w14:textId="791FB931" w:rsidR="00864A28" w:rsidRDefault="00327BD5" w:rsidP="006D5856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851" w:type="dxa"/>
          </w:tcPr>
          <w:p w14:paraId="1BCA0233" w14:textId="7C3F81EB" w:rsidR="00864A28" w:rsidRDefault="0065641D" w:rsidP="006D5856">
            <w:pPr>
              <w:rPr>
                <w:lang w:val="en-GB"/>
              </w:rPr>
            </w:pPr>
            <w:r>
              <w:rPr>
                <w:lang w:val="en-GB"/>
              </w:rPr>
              <w:t>6 (a)</w:t>
            </w:r>
          </w:p>
        </w:tc>
        <w:tc>
          <w:tcPr>
            <w:tcW w:w="7648" w:type="dxa"/>
          </w:tcPr>
          <w:p w14:paraId="2FC32171" w14:textId="0EBB424F" w:rsidR="00864A28" w:rsidRPr="0003428B" w:rsidRDefault="00043868" w:rsidP="006D585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Having delivered remarks on </w:t>
            </w:r>
            <w:r w:rsidR="0065641D" w:rsidRPr="0065641D">
              <w:rPr>
                <w:color w:val="000000"/>
                <w:lang w:val="en-US"/>
              </w:rPr>
              <w:t>ECE/TRANS/WP.29/GRE/2022/1</w:t>
            </w:r>
            <w:r w:rsidR="008A76CC">
              <w:rPr>
                <w:color w:val="000000"/>
                <w:lang w:val="en-US"/>
              </w:rPr>
              <w:t>4</w:t>
            </w:r>
            <w:r w:rsidR="0065641D">
              <w:rPr>
                <w:color w:val="000000"/>
                <w:lang w:val="en-US"/>
              </w:rPr>
              <w:t xml:space="preserve"> and GRE-87-11</w:t>
            </w:r>
            <w:r>
              <w:rPr>
                <w:color w:val="000000"/>
                <w:lang w:val="en-US"/>
              </w:rPr>
              <w:t xml:space="preserve"> and in view of ongoing activities </w:t>
            </w:r>
            <w:r w:rsidR="008A76CC">
              <w:rPr>
                <w:color w:val="000000"/>
                <w:lang w:val="en-US"/>
              </w:rPr>
              <w:t xml:space="preserve">in other GRs, GRE </w:t>
            </w:r>
            <w:r w:rsidR="00D11313">
              <w:rPr>
                <w:color w:val="000000"/>
                <w:lang w:val="en-US"/>
              </w:rPr>
              <w:t>agreed to revert to this issue at the next session.</w:t>
            </w:r>
          </w:p>
        </w:tc>
      </w:tr>
      <w:tr w:rsidR="0003428B" w:rsidRPr="00D40D67" w14:paraId="165C9DD8" w14:textId="77777777" w:rsidTr="006D5856">
        <w:trPr>
          <w:trHeight w:val="650"/>
        </w:trPr>
        <w:tc>
          <w:tcPr>
            <w:tcW w:w="1129" w:type="dxa"/>
          </w:tcPr>
          <w:p w14:paraId="24AB3FF3" w14:textId="00F8C865" w:rsidR="0003428B" w:rsidRDefault="00327BD5" w:rsidP="006D5856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851" w:type="dxa"/>
          </w:tcPr>
          <w:p w14:paraId="58C117C1" w14:textId="77777777" w:rsidR="0003428B" w:rsidRDefault="0003428B" w:rsidP="006D5856">
            <w:pPr>
              <w:rPr>
                <w:lang w:val="en-GB"/>
              </w:rPr>
            </w:pPr>
            <w:r>
              <w:rPr>
                <w:lang w:val="en-GB"/>
              </w:rPr>
              <w:t>6 (a)</w:t>
            </w:r>
          </w:p>
        </w:tc>
        <w:tc>
          <w:tcPr>
            <w:tcW w:w="7648" w:type="dxa"/>
          </w:tcPr>
          <w:p w14:paraId="02B93616" w14:textId="1EDA1855" w:rsidR="0003428B" w:rsidRPr="00107A95" w:rsidRDefault="0003428B" w:rsidP="006D5856">
            <w:pPr>
              <w:rPr>
                <w:lang w:val="en-GB"/>
              </w:rPr>
            </w:pPr>
            <w:r w:rsidRPr="0003428B">
              <w:rPr>
                <w:color w:val="000000"/>
                <w:lang w:val="en-US"/>
              </w:rPr>
              <w:t>GRE adopted ECE/TRANS/WP.29/GRE/2022/</w:t>
            </w:r>
            <w:r>
              <w:rPr>
                <w:color w:val="000000"/>
                <w:lang w:val="en-US"/>
              </w:rPr>
              <w:t xml:space="preserve">17 </w:t>
            </w:r>
            <w:r w:rsidRPr="0003428B">
              <w:rPr>
                <w:color w:val="000000"/>
                <w:lang w:val="en-US"/>
              </w:rPr>
              <w:t xml:space="preserve">and requested the secretariat to submit it for consideration and vote at the </w:t>
            </w:r>
            <w:r>
              <w:rPr>
                <w:color w:val="000000"/>
                <w:lang w:val="en-US"/>
              </w:rPr>
              <w:t xml:space="preserve">March </w:t>
            </w:r>
            <w:r w:rsidRPr="0003428B">
              <w:rPr>
                <w:color w:val="000000"/>
                <w:lang w:val="en-US"/>
              </w:rPr>
              <w:t>202</w:t>
            </w:r>
            <w:r>
              <w:rPr>
                <w:color w:val="000000"/>
                <w:lang w:val="en-US"/>
              </w:rPr>
              <w:t>3</w:t>
            </w:r>
            <w:r w:rsidRPr="0003428B">
              <w:rPr>
                <w:color w:val="000000"/>
                <w:lang w:val="en-US"/>
              </w:rPr>
              <w:t xml:space="preserve"> sessions of WP.29 and AC.1 as a draft Supplement to the 06, 07 and 08 series of amendments to UN Regulation No. 48.</w:t>
            </w:r>
          </w:p>
        </w:tc>
      </w:tr>
      <w:tr w:rsidR="004E5370" w:rsidRPr="00D40D67" w14:paraId="113A9171" w14:textId="77777777" w:rsidTr="002B16CD">
        <w:trPr>
          <w:trHeight w:val="650"/>
        </w:trPr>
        <w:tc>
          <w:tcPr>
            <w:tcW w:w="1129" w:type="dxa"/>
          </w:tcPr>
          <w:p w14:paraId="33D157FA" w14:textId="3A19CA04" w:rsidR="004E5370" w:rsidRPr="0003428B" w:rsidRDefault="00327BD5" w:rsidP="000B3FDD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51" w:type="dxa"/>
          </w:tcPr>
          <w:p w14:paraId="0128E645" w14:textId="0D47BDBC" w:rsidR="004E5370" w:rsidRDefault="00211D7D" w:rsidP="000B3FDD">
            <w:pPr>
              <w:rPr>
                <w:lang w:val="en-GB"/>
              </w:rPr>
            </w:pPr>
            <w:r>
              <w:rPr>
                <w:lang w:val="en-GB"/>
              </w:rPr>
              <w:t>6 (a)</w:t>
            </w:r>
          </w:p>
        </w:tc>
        <w:tc>
          <w:tcPr>
            <w:tcW w:w="7648" w:type="dxa"/>
          </w:tcPr>
          <w:p w14:paraId="19168D61" w14:textId="4FD3AEB7" w:rsidR="004E5370" w:rsidRPr="00107A95" w:rsidRDefault="0003428B" w:rsidP="00107A95">
            <w:pPr>
              <w:rPr>
                <w:lang w:val="en-GB"/>
              </w:rPr>
            </w:pPr>
            <w:r w:rsidRPr="0003428B">
              <w:rPr>
                <w:color w:val="000000"/>
                <w:lang w:val="en-US"/>
              </w:rPr>
              <w:t>GRE adopted ECE/TRANS/WP.29/GRE/2022/</w:t>
            </w:r>
            <w:r>
              <w:rPr>
                <w:color w:val="000000"/>
                <w:lang w:val="en-US"/>
              </w:rPr>
              <w:t>18</w:t>
            </w:r>
            <w:r w:rsidRPr="0003428B">
              <w:rPr>
                <w:color w:val="000000"/>
                <w:lang w:val="en-US"/>
              </w:rPr>
              <w:t xml:space="preserve"> and requested the secretariat to submit it for consideration and vote at the </w:t>
            </w:r>
            <w:r>
              <w:rPr>
                <w:color w:val="000000"/>
                <w:lang w:val="en-US"/>
              </w:rPr>
              <w:t xml:space="preserve">March </w:t>
            </w:r>
            <w:r w:rsidRPr="0003428B">
              <w:rPr>
                <w:color w:val="000000"/>
                <w:lang w:val="en-US"/>
              </w:rPr>
              <w:t>202</w:t>
            </w:r>
            <w:r>
              <w:rPr>
                <w:color w:val="000000"/>
                <w:lang w:val="en-US"/>
              </w:rPr>
              <w:t>3</w:t>
            </w:r>
            <w:r w:rsidRPr="0003428B">
              <w:rPr>
                <w:color w:val="000000"/>
                <w:lang w:val="en-US"/>
              </w:rPr>
              <w:t xml:space="preserve"> sessions of WP.29 and AC.1 as a draft Supplement to the 06, 07 and 08 series of amendments to UN Regulation No. 48.</w:t>
            </w:r>
            <w:r>
              <w:rPr>
                <w:color w:val="000000"/>
                <w:lang w:val="en-US"/>
              </w:rPr>
              <w:t xml:space="preserve"> GRE </w:t>
            </w:r>
            <w:r w:rsidR="007263E4">
              <w:rPr>
                <w:color w:val="000000"/>
                <w:lang w:val="en-US"/>
              </w:rPr>
              <w:t xml:space="preserve">noted that these amendments inter alia re-inserted some parts of </w:t>
            </w:r>
            <w:r>
              <w:rPr>
                <w:color w:val="000000"/>
                <w:lang w:val="en-US"/>
              </w:rPr>
              <w:t>paragraphs 6.5.7. and 6.18.9</w:t>
            </w:r>
            <w:r w:rsidR="007263E4">
              <w:rPr>
                <w:color w:val="000000"/>
                <w:lang w:val="en-US"/>
              </w:rPr>
              <w:t xml:space="preserve">., that had been previously omitted by mistake, and requested the secretariat to reflect this fact in the GRE report. </w:t>
            </w:r>
            <w:r>
              <w:rPr>
                <w:color w:val="000000"/>
                <w:lang w:val="en-US"/>
              </w:rPr>
              <w:t xml:space="preserve"> </w:t>
            </w:r>
          </w:p>
        </w:tc>
      </w:tr>
      <w:tr w:rsidR="007263E4" w:rsidRPr="00D40D67" w14:paraId="56560FEF" w14:textId="77777777" w:rsidTr="006D5856">
        <w:tc>
          <w:tcPr>
            <w:tcW w:w="1129" w:type="dxa"/>
          </w:tcPr>
          <w:p w14:paraId="7741FC7E" w14:textId="495AD35A" w:rsidR="007263E4" w:rsidRPr="00022899" w:rsidRDefault="00327BD5" w:rsidP="006D5856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51" w:type="dxa"/>
          </w:tcPr>
          <w:p w14:paraId="39806057" w14:textId="77777777" w:rsidR="007263E4" w:rsidRPr="00022899" w:rsidRDefault="007263E4" w:rsidP="006D5856">
            <w:pPr>
              <w:rPr>
                <w:lang w:val="en-US"/>
              </w:rPr>
            </w:pPr>
            <w:r w:rsidRPr="00022899">
              <w:rPr>
                <w:lang w:val="en-US"/>
              </w:rPr>
              <w:t>6 (a)</w:t>
            </w:r>
          </w:p>
        </w:tc>
        <w:tc>
          <w:tcPr>
            <w:tcW w:w="7648" w:type="dxa"/>
          </w:tcPr>
          <w:p w14:paraId="0CFCB91C" w14:textId="77777777" w:rsidR="007263E4" w:rsidRPr="00022899" w:rsidRDefault="007263E4" w:rsidP="006D5856">
            <w:pPr>
              <w:rPr>
                <w:color w:val="000000"/>
                <w:lang w:val="en-US"/>
              </w:rPr>
            </w:pPr>
            <w:r w:rsidRPr="007263E4">
              <w:rPr>
                <w:color w:val="000000"/>
                <w:lang w:val="en-US"/>
              </w:rPr>
              <w:t>GRE adopted ECE/TRANS/WP.29/GRE/2022/</w:t>
            </w:r>
            <w:r>
              <w:rPr>
                <w:color w:val="000000"/>
                <w:lang w:val="en-US"/>
              </w:rPr>
              <w:t>20</w:t>
            </w:r>
            <w:r w:rsidRPr="007263E4">
              <w:rPr>
                <w:color w:val="000000"/>
                <w:lang w:val="en-US"/>
              </w:rPr>
              <w:t xml:space="preserve"> and requested the secretariat to submit it for consideration and vote at the March 2023 sessions of WP.29 and AC.1 as a draft Supplement to the </w:t>
            </w:r>
            <w:r>
              <w:rPr>
                <w:color w:val="000000"/>
                <w:lang w:val="en-US"/>
              </w:rPr>
              <w:t xml:space="preserve">03, 04, 05, </w:t>
            </w:r>
            <w:r w:rsidRPr="007263E4">
              <w:rPr>
                <w:color w:val="000000"/>
                <w:lang w:val="en-US"/>
              </w:rPr>
              <w:t>06, 07 and 08 series of amendments to UN Regulation No. 48.</w:t>
            </w:r>
          </w:p>
        </w:tc>
      </w:tr>
      <w:tr w:rsidR="00FD184A" w:rsidRPr="00D40D67" w14:paraId="4A301CD9" w14:textId="77777777" w:rsidTr="00C761A4">
        <w:tc>
          <w:tcPr>
            <w:tcW w:w="1129" w:type="dxa"/>
          </w:tcPr>
          <w:p w14:paraId="5546F837" w14:textId="71FA2681" w:rsidR="00FD184A" w:rsidRPr="00022899" w:rsidRDefault="00327BD5" w:rsidP="003C63AC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1" w:type="dxa"/>
          </w:tcPr>
          <w:p w14:paraId="1EAD4B2C" w14:textId="59F88D3E" w:rsidR="00FD184A" w:rsidRPr="00022899" w:rsidRDefault="00415147" w:rsidP="003C63AC">
            <w:pPr>
              <w:rPr>
                <w:lang w:val="en-US"/>
              </w:rPr>
            </w:pPr>
            <w:r w:rsidRPr="00022899">
              <w:rPr>
                <w:lang w:val="en-US"/>
              </w:rPr>
              <w:t>6 (a)</w:t>
            </w:r>
          </w:p>
        </w:tc>
        <w:tc>
          <w:tcPr>
            <w:tcW w:w="7648" w:type="dxa"/>
          </w:tcPr>
          <w:p w14:paraId="79298DC1" w14:textId="376339FC" w:rsidR="00FD184A" w:rsidRPr="00022899" w:rsidRDefault="007263E4" w:rsidP="003F78BF">
            <w:pPr>
              <w:rPr>
                <w:color w:val="000000"/>
                <w:lang w:val="en-US"/>
              </w:rPr>
            </w:pPr>
            <w:r w:rsidRPr="007263E4">
              <w:rPr>
                <w:color w:val="000000"/>
                <w:lang w:val="en-US"/>
              </w:rPr>
              <w:t>GRE adopted ECE/TRANS/WP.29/GRE/2022/</w:t>
            </w:r>
            <w:r>
              <w:rPr>
                <w:color w:val="000000"/>
                <w:lang w:val="en-US"/>
              </w:rPr>
              <w:t>24</w:t>
            </w:r>
            <w:r w:rsidRPr="007263E4">
              <w:rPr>
                <w:color w:val="000000"/>
                <w:lang w:val="en-US"/>
              </w:rPr>
              <w:t xml:space="preserve"> and requested the secretariat to submit it for consideration and vote at the March 2023 sessions of WP.29 and AC.1 as a draft Supplement to the 07 and 08 series of amendments to UN Regulation No. 48.</w:t>
            </w:r>
          </w:p>
        </w:tc>
      </w:tr>
      <w:tr w:rsidR="00576C63" w:rsidRPr="00D40D67" w14:paraId="14704644" w14:textId="77777777" w:rsidTr="006D5856">
        <w:tc>
          <w:tcPr>
            <w:tcW w:w="1129" w:type="dxa"/>
          </w:tcPr>
          <w:p w14:paraId="033EF4D6" w14:textId="46A5E326" w:rsidR="00576C63" w:rsidRPr="002B16CD" w:rsidRDefault="00327BD5" w:rsidP="006D5856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51" w:type="dxa"/>
          </w:tcPr>
          <w:p w14:paraId="21435EA8" w14:textId="77777777" w:rsidR="00576C63" w:rsidRPr="002B16CD" w:rsidRDefault="00576C63" w:rsidP="006D5856">
            <w:pPr>
              <w:rPr>
                <w:lang w:val="en-US"/>
              </w:rPr>
            </w:pPr>
            <w:r>
              <w:rPr>
                <w:lang w:val="en-US"/>
              </w:rPr>
              <w:t>6 (a)</w:t>
            </w:r>
          </w:p>
        </w:tc>
        <w:tc>
          <w:tcPr>
            <w:tcW w:w="7648" w:type="dxa"/>
          </w:tcPr>
          <w:p w14:paraId="30930D41" w14:textId="77777777" w:rsidR="00576C63" w:rsidRPr="002B16CD" w:rsidRDefault="00576C63" w:rsidP="006D5856">
            <w:pPr>
              <w:rPr>
                <w:lang w:val="en-US"/>
              </w:rPr>
            </w:pPr>
            <w:r w:rsidRPr="00231E94">
              <w:rPr>
                <w:lang w:val="en-US"/>
              </w:rPr>
              <w:t xml:space="preserve">GRE </w:t>
            </w:r>
            <w:r>
              <w:rPr>
                <w:lang w:val="en-US"/>
              </w:rPr>
              <w:t>considered EC</w:t>
            </w:r>
            <w:r w:rsidRPr="00231E94">
              <w:rPr>
                <w:lang w:val="en-US"/>
              </w:rPr>
              <w:t>E/TRANS/WP.29/GRE/2022/2</w:t>
            </w:r>
            <w:r>
              <w:rPr>
                <w:lang w:val="en-US"/>
              </w:rPr>
              <w:t>5</w:t>
            </w:r>
            <w:r w:rsidRPr="00231E94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noted comments made by several experts from Contracting Parties. GRE invited CLCCR to take these comments into account and to submit a revised document for consideration at the next session.</w:t>
            </w:r>
          </w:p>
        </w:tc>
      </w:tr>
      <w:tr w:rsidR="00311B7B" w:rsidRPr="00D40D67" w14:paraId="67401D92" w14:textId="77777777" w:rsidTr="00C761A4">
        <w:tc>
          <w:tcPr>
            <w:tcW w:w="1129" w:type="dxa"/>
          </w:tcPr>
          <w:p w14:paraId="316D6B74" w14:textId="7F462684" w:rsidR="00311B7B" w:rsidRPr="002B16CD" w:rsidRDefault="00327BD5" w:rsidP="000B3FDD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51" w:type="dxa"/>
          </w:tcPr>
          <w:p w14:paraId="4DC0192E" w14:textId="04D47D78" w:rsidR="00311B7B" w:rsidRPr="002B16CD" w:rsidRDefault="005C4538" w:rsidP="000B3FDD">
            <w:pPr>
              <w:rPr>
                <w:lang w:val="en-US"/>
              </w:rPr>
            </w:pPr>
            <w:r>
              <w:rPr>
                <w:lang w:val="en-US"/>
              </w:rPr>
              <w:t>6 (a)</w:t>
            </w:r>
          </w:p>
        </w:tc>
        <w:tc>
          <w:tcPr>
            <w:tcW w:w="7648" w:type="dxa"/>
          </w:tcPr>
          <w:p w14:paraId="5D92E3F5" w14:textId="7E9A3912" w:rsidR="00B63CE1" w:rsidRPr="002B16CD" w:rsidRDefault="00231E94" w:rsidP="00775F25">
            <w:pPr>
              <w:rPr>
                <w:lang w:val="en-US"/>
              </w:rPr>
            </w:pPr>
            <w:r w:rsidRPr="00DE3F7E">
              <w:rPr>
                <w:lang w:val="en-US"/>
              </w:rPr>
              <w:t xml:space="preserve">GRE </w:t>
            </w:r>
            <w:r w:rsidR="0010737F" w:rsidRPr="00DE3F7E">
              <w:rPr>
                <w:lang w:val="en-US"/>
              </w:rPr>
              <w:t>considered EC</w:t>
            </w:r>
            <w:r w:rsidRPr="00DE3F7E">
              <w:rPr>
                <w:lang w:val="en-US"/>
              </w:rPr>
              <w:t>E/TRANS/WP.29/GRE/2022/2</w:t>
            </w:r>
            <w:r w:rsidR="00576C63" w:rsidRPr="00DE3F7E">
              <w:rPr>
                <w:lang w:val="en-US"/>
              </w:rPr>
              <w:t>1</w:t>
            </w:r>
            <w:r w:rsidR="00055D91">
              <w:rPr>
                <w:lang w:val="en-US"/>
              </w:rPr>
              <w:t>, as amended by GRE-</w:t>
            </w:r>
            <w:r w:rsidR="0026353D">
              <w:rPr>
                <w:lang w:val="en-US"/>
              </w:rPr>
              <w:t>87-</w:t>
            </w:r>
            <w:r w:rsidR="00356031">
              <w:rPr>
                <w:lang w:val="en-US"/>
              </w:rPr>
              <w:t>30</w:t>
            </w:r>
            <w:r w:rsidR="0026353D">
              <w:rPr>
                <w:lang w:val="en-US"/>
              </w:rPr>
              <w:t xml:space="preserve">, </w:t>
            </w:r>
            <w:r w:rsidR="00802822" w:rsidRPr="00DE3F7E">
              <w:rPr>
                <w:lang w:val="en-US"/>
              </w:rPr>
              <w:t xml:space="preserve">on the driver's </w:t>
            </w:r>
            <w:r w:rsidR="009B59FA" w:rsidRPr="00DE3F7E">
              <w:rPr>
                <w:lang w:val="en-US"/>
              </w:rPr>
              <w:t xml:space="preserve">assistance projections </w:t>
            </w:r>
            <w:r w:rsidRPr="00DE3F7E">
              <w:rPr>
                <w:lang w:val="en-US"/>
              </w:rPr>
              <w:t>and</w:t>
            </w:r>
            <w:r w:rsidR="004134F3" w:rsidRPr="00DE3F7E">
              <w:rPr>
                <w:lang w:val="en-US"/>
              </w:rPr>
              <w:t xml:space="preserve"> agreed to modify </w:t>
            </w:r>
            <w:r w:rsidR="00331B24" w:rsidRPr="00DE3F7E">
              <w:rPr>
                <w:lang w:val="en-US"/>
              </w:rPr>
              <w:t xml:space="preserve">the beginning of paragraph 5.35.3. </w:t>
            </w:r>
            <w:r w:rsidR="00002C1F" w:rsidRPr="00DE3F7E">
              <w:rPr>
                <w:lang w:val="en-US"/>
              </w:rPr>
              <w:t xml:space="preserve">to read </w:t>
            </w:r>
            <w:r w:rsidR="004134F3" w:rsidRPr="00DE3F7E">
              <w:rPr>
                <w:lang w:val="en-US"/>
              </w:rPr>
              <w:t>"</w:t>
            </w:r>
            <w:r w:rsidR="009E4C9D" w:rsidRPr="00DE3F7E">
              <w:rPr>
                <w:lang w:val="en-US"/>
              </w:rPr>
              <w:t>N</w:t>
            </w:r>
            <w:r w:rsidR="004134F3" w:rsidRPr="00DE3F7E">
              <w:rPr>
                <w:lang w:val="en-US"/>
              </w:rPr>
              <w:t xml:space="preserve">either </w:t>
            </w:r>
            <w:r w:rsidR="009E4C9D" w:rsidRPr="00DE3F7E">
              <w:rPr>
                <w:lang w:val="en-US"/>
              </w:rPr>
              <w:t xml:space="preserve">flashing </w:t>
            </w:r>
            <w:r w:rsidR="004134F3" w:rsidRPr="00DE3F7E">
              <w:rPr>
                <w:lang w:val="en-US"/>
              </w:rPr>
              <w:t>n</w:t>
            </w:r>
            <w:r w:rsidR="009E4C9D" w:rsidRPr="00DE3F7E">
              <w:rPr>
                <w:lang w:val="en-US"/>
              </w:rPr>
              <w:t>or transforming of</w:t>
            </w:r>
            <w:r w:rsidR="004134F3" w:rsidRPr="00DE3F7E">
              <w:rPr>
                <w:lang w:val="en-US"/>
              </w:rPr>
              <w:t xml:space="preserve"> …"</w:t>
            </w:r>
            <w:r w:rsidR="00331B24" w:rsidRPr="00DE3F7E">
              <w:rPr>
                <w:lang w:val="en-US"/>
              </w:rPr>
              <w:t xml:space="preserve">. </w:t>
            </w:r>
            <w:r w:rsidR="00E5376D" w:rsidRPr="00DE3F7E">
              <w:rPr>
                <w:lang w:val="en-US"/>
              </w:rPr>
              <w:t xml:space="preserve">In view of </w:t>
            </w:r>
            <w:r w:rsidR="002E2DF1">
              <w:rPr>
                <w:lang w:val="en-US"/>
              </w:rPr>
              <w:t xml:space="preserve">some </w:t>
            </w:r>
            <w:r w:rsidR="004D54D1" w:rsidRPr="00DE3F7E">
              <w:rPr>
                <w:lang w:val="en-US"/>
              </w:rPr>
              <w:t>comments and reservations, GRE agreed to revert to this proposal at the next session</w:t>
            </w:r>
            <w:r w:rsidR="00DE3F7E" w:rsidRPr="00DE3F7E">
              <w:rPr>
                <w:lang w:val="en-US"/>
              </w:rPr>
              <w:t xml:space="preserve">, based on a revised document to be prepared by the authors. </w:t>
            </w:r>
            <w:r w:rsidR="004D54D1" w:rsidRPr="00DE3F7E">
              <w:rPr>
                <w:lang w:val="en-US"/>
              </w:rPr>
              <w:t xml:space="preserve"> </w:t>
            </w:r>
          </w:p>
        </w:tc>
      </w:tr>
      <w:tr w:rsidR="00175C22" w:rsidRPr="00D40D67" w14:paraId="648F5466" w14:textId="77777777" w:rsidTr="006D5856">
        <w:tc>
          <w:tcPr>
            <w:tcW w:w="1129" w:type="dxa"/>
          </w:tcPr>
          <w:p w14:paraId="534A0D58" w14:textId="644EFF8D" w:rsidR="00175C22" w:rsidRPr="00022899" w:rsidRDefault="00327BD5" w:rsidP="006D5856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51" w:type="dxa"/>
          </w:tcPr>
          <w:p w14:paraId="5AEEC2CE" w14:textId="77777777" w:rsidR="00175C22" w:rsidRPr="00022899" w:rsidRDefault="00175C22" w:rsidP="006D5856">
            <w:pPr>
              <w:rPr>
                <w:lang w:val="en-US"/>
              </w:rPr>
            </w:pPr>
            <w:r w:rsidRPr="00022899">
              <w:rPr>
                <w:lang w:val="en-US"/>
              </w:rPr>
              <w:t>6 (a)</w:t>
            </w:r>
          </w:p>
        </w:tc>
        <w:tc>
          <w:tcPr>
            <w:tcW w:w="7648" w:type="dxa"/>
          </w:tcPr>
          <w:p w14:paraId="14B450E0" w14:textId="22731772" w:rsidR="00175C22" w:rsidRPr="00022899" w:rsidRDefault="00175C22" w:rsidP="006D5856">
            <w:pPr>
              <w:rPr>
                <w:color w:val="000000"/>
                <w:lang w:val="en-US"/>
              </w:rPr>
            </w:pPr>
            <w:r w:rsidRPr="007263E4">
              <w:rPr>
                <w:color w:val="000000"/>
                <w:lang w:val="en-US"/>
              </w:rPr>
              <w:t xml:space="preserve">GRE adopted </w:t>
            </w:r>
            <w:r>
              <w:rPr>
                <w:color w:val="000000"/>
                <w:lang w:val="en-US"/>
              </w:rPr>
              <w:t xml:space="preserve">GRE-87-18 </w:t>
            </w:r>
            <w:r w:rsidRPr="007263E4">
              <w:rPr>
                <w:color w:val="000000"/>
                <w:lang w:val="en-US"/>
              </w:rPr>
              <w:t xml:space="preserve">and requested the secretariat to submit it for consideration and vote at the March 2023 sessions of WP.29 and AC.1 as </w:t>
            </w:r>
            <w:r>
              <w:rPr>
                <w:color w:val="000000"/>
                <w:lang w:val="en-US"/>
              </w:rPr>
              <w:t xml:space="preserve">part of </w:t>
            </w:r>
            <w:r w:rsidRPr="007263E4">
              <w:rPr>
                <w:color w:val="000000"/>
                <w:lang w:val="en-US"/>
              </w:rPr>
              <w:t>draft Supplement</w:t>
            </w:r>
            <w:r w:rsidR="00BE11E8">
              <w:rPr>
                <w:color w:val="000000"/>
                <w:lang w:val="en-US"/>
              </w:rPr>
              <w:t>s</w:t>
            </w:r>
            <w:r w:rsidRPr="007263E4">
              <w:rPr>
                <w:color w:val="000000"/>
                <w:lang w:val="en-US"/>
              </w:rPr>
              <w:t xml:space="preserve"> to the 0</w:t>
            </w:r>
            <w:r w:rsidR="00152E4B">
              <w:rPr>
                <w:color w:val="000000"/>
                <w:lang w:val="en-US"/>
              </w:rPr>
              <w:t>6</w:t>
            </w:r>
            <w:r w:rsidR="00BE11E8">
              <w:rPr>
                <w:color w:val="000000"/>
                <w:lang w:val="en-US"/>
              </w:rPr>
              <w:t>, 07 and 08</w:t>
            </w:r>
            <w:r w:rsidR="00152E4B">
              <w:rPr>
                <w:color w:val="000000"/>
                <w:lang w:val="en-US"/>
              </w:rPr>
              <w:t xml:space="preserve"> series of amendments</w:t>
            </w:r>
            <w:r w:rsidRPr="007263E4">
              <w:rPr>
                <w:color w:val="000000"/>
                <w:lang w:val="en-US"/>
              </w:rPr>
              <w:t xml:space="preserve"> to UN Regulation No. 48.</w:t>
            </w:r>
            <w:r w:rsidR="00152E4B">
              <w:rPr>
                <w:color w:val="000000"/>
                <w:lang w:val="en-US"/>
              </w:rPr>
              <w:t xml:space="preserve"> </w:t>
            </w:r>
            <w:r w:rsidR="00361377">
              <w:rPr>
                <w:color w:val="000000"/>
                <w:lang w:val="en-US"/>
              </w:rPr>
              <w:t xml:space="preserve"> </w:t>
            </w:r>
          </w:p>
        </w:tc>
      </w:tr>
      <w:tr w:rsidR="00C224EE" w:rsidRPr="00D40D67" w14:paraId="79ED7BE2" w14:textId="77777777" w:rsidTr="006D5856">
        <w:tc>
          <w:tcPr>
            <w:tcW w:w="1129" w:type="dxa"/>
          </w:tcPr>
          <w:p w14:paraId="33ECEC5B" w14:textId="4D2C1612" w:rsidR="00C224EE" w:rsidRPr="002B16CD" w:rsidRDefault="00DE707A" w:rsidP="006D585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18</w:t>
            </w:r>
          </w:p>
        </w:tc>
        <w:tc>
          <w:tcPr>
            <w:tcW w:w="851" w:type="dxa"/>
          </w:tcPr>
          <w:p w14:paraId="2334256B" w14:textId="45409088" w:rsidR="00C224EE" w:rsidRPr="00E90FF7" w:rsidRDefault="00C224EE" w:rsidP="006D5856">
            <w:pPr>
              <w:rPr>
                <w:lang w:val="en-US"/>
              </w:rPr>
            </w:pPr>
            <w:r w:rsidRPr="00E90FF7">
              <w:rPr>
                <w:lang w:val="en-US"/>
              </w:rPr>
              <w:t>6 (</w:t>
            </w:r>
            <w:r>
              <w:rPr>
                <w:lang w:val="en-US"/>
              </w:rPr>
              <w:t>a</w:t>
            </w:r>
            <w:r w:rsidRPr="00E90FF7">
              <w:rPr>
                <w:lang w:val="en-US"/>
              </w:rPr>
              <w:t>)</w:t>
            </w:r>
          </w:p>
        </w:tc>
        <w:tc>
          <w:tcPr>
            <w:tcW w:w="7648" w:type="dxa"/>
          </w:tcPr>
          <w:p w14:paraId="228C42DA" w14:textId="535F4F90" w:rsidR="00C224EE" w:rsidRPr="004C6DB2" w:rsidRDefault="00F173E5" w:rsidP="00796BA7">
            <w:pPr>
              <w:rPr>
                <w:lang w:val="en-US"/>
              </w:rPr>
            </w:pPr>
            <w:r w:rsidRPr="00F173E5">
              <w:rPr>
                <w:lang w:val="en-US"/>
              </w:rPr>
              <w:t xml:space="preserve">GRE noted the </w:t>
            </w:r>
            <w:r w:rsidR="00BE11E8">
              <w:rPr>
                <w:lang w:val="en-US"/>
              </w:rPr>
              <w:t xml:space="preserve">SIG </w:t>
            </w:r>
            <w:r w:rsidRPr="00F173E5">
              <w:rPr>
                <w:lang w:val="en-US"/>
              </w:rPr>
              <w:t xml:space="preserve">status report </w:t>
            </w:r>
            <w:r w:rsidR="00796BA7">
              <w:rPr>
                <w:lang w:val="en-US"/>
              </w:rPr>
              <w:t>(</w:t>
            </w:r>
            <w:r w:rsidRPr="00F173E5">
              <w:rPr>
                <w:lang w:val="en-US"/>
              </w:rPr>
              <w:t>GRE-87-20)</w:t>
            </w:r>
            <w:r w:rsidR="00796BA7">
              <w:rPr>
                <w:lang w:val="en-US"/>
              </w:rPr>
              <w:t xml:space="preserve"> and </w:t>
            </w:r>
            <w:r w:rsidRPr="00F173E5">
              <w:rPr>
                <w:lang w:val="en-US"/>
              </w:rPr>
              <w:t xml:space="preserve">delivered comments on ECE/TRANS/WP.29/GRE/2022/27, together with its </w:t>
            </w:r>
            <w:r w:rsidR="00796BA7">
              <w:rPr>
                <w:lang w:val="en-US"/>
              </w:rPr>
              <w:t>j</w:t>
            </w:r>
            <w:r w:rsidRPr="00F173E5">
              <w:rPr>
                <w:lang w:val="en-US"/>
              </w:rPr>
              <w:t>ustification (GRE-87-15)</w:t>
            </w:r>
            <w:r w:rsidR="00796BA7">
              <w:rPr>
                <w:lang w:val="en-US"/>
              </w:rPr>
              <w:t xml:space="preserve">. GRE </w:t>
            </w:r>
            <w:r w:rsidRPr="00F173E5">
              <w:rPr>
                <w:lang w:val="en-US"/>
              </w:rPr>
              <w:t>invited SIG to finalize this proposal for consideration at the next session.</w:t>
            </w:r>
          </w:p>
        </w:tc>
      </w:tr>
      <w:tr w:rsidR="002A7815" w:rsidRPr="00D40D67" w14:paraId="2122FA91" w14:textId="77777777" w:rsidTr="001A1CE3">
        <w:tc>
          <w:tcPr>
            <w:tcW w:w="1129" w:type="dxa"/>
          </w:tcPr>
          <w:p w14:paraId="2640A241" w14:textId="4E2208DD" w:rsidR="002A7815" w:rsidRPr="00022899" w:rsidRDefault="00DE707A" w:rsidP="001A1CE3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851" w:type="dxa"/>
          </w:tcPr>
          <w:p w14:paraId="189D57AE" w14:textId="77777777" w:rsidR="002A7815" w:rsidRPr="00022899" w:rsidRDefault="002A7815" w:rsidP="001A1CE3">
            <w:pPr>
              <w:rPr>
                <w:lang w:val="en-US"/>
              </w:rPr>
            </w:pPr>
            <w:r w:rsidRPr="00022899">
              <w:rPr>
                <w:lang w:val="en-US"/>
              </w:rPr>
              <w:t>6 (a)</w:t>
            </w:r>
          </w:p>
        </w:tc>
        <w:tc>
          <w:tcPr>
            <w:tcW w:w="7648" w:type="dxa"/>
          </w:tcPr>
          <w:p w14:paraId="67396D4C" w14:textId="77777777" w:rsidR="002A7815" w:rsidRPr="00022899" w:rsidRDefault="002A7815" w:rsidP="001A1CE3">
            <w:pPr>
              <w:rPr>
                <w:color w:val="000000"/>
                <w:lang w:val="en-US"/>
              </w:rPr>
            </w:pPr>
            <w:r w:rsidRPr="007263E4">
              <w:rPr>
                <w:color w:val="000000"/>
                <w:lang w:val="en-US"/>
              </w:rPr>
              <w:t xml:space="preserve">GRE </w:t>
            </w:r>
            <w:r>
              <w:rPr>
                <w:color w:val="000000"/>
                <w:lang w:val="en-US"/>
              </w:rPr>
              <w:t xml:space="preserve">held the view that GRE-87-16 could lead to wrong interpretations and invited the author to improve the proposal in cooperation with other experts.      </w:t>
            </w:r>
          </w:p>
        </w:tc>
      </w:tr>
      <w:tr w:rsidR="006972C3" w:rsidRPr="00D40D67" w14:paraId="4541011C" w14:textId="77777777" w:rsidTr="001A1CE3">
        <w:tc>
          <w:tcPr>
            <w:tcW w:w="1129" w:type="dxa"/>
          </w:tcPr>
          <w:p w14:paraId="74336FE3" w14:textId="402646EC" w:rsidR="006972C3" w:rsidRPr="00022899" w:rsidRDefault="00DE707A" w:rsidP="001A1CE3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1" w:type="dxa"/>
          </w:tcPr>
          <w:p w14:paraId="74584F6C" w14:textId="77777777" w:rsidR="006972C3" w:rsidRPr="00022899" w:rsidRDefault="006972C3" w:rsidP="001A1CE3">
            <w:pPr>
              <w:rPr>
                <w:lang w:val="en-US"/>
              </w:rPr>
            </w:pPr>
            <w:r w:rsidRPr="00022899">
              <w:rPr>
                <w:lang w:val="en-US"/>
              </w:rPr>
              <w:t>6 (a)</w:t>
            </w:r>
          </w:p>
        </w:tc>
        <w:tc>
          <w:tcPr>
            <w:tcW w:w="7648" w:type="dxa"/>
          </w:tcPr>
          <w:p w14:paraId="7AEBDB17" w14:textId="07EFAF96" w:rsidR="006972C3" w:rsidRPr="00022899" w:rsidRDefault="006972C3" w:rsidP="001A1CE3">
            <w:pPr>
              <w:rPr>
                <w:color w:val="000000"/>
                <w:lang w:val="en-US"/>
              </w:rPr>
            </w:pPr>
            <w:r w:rsidRPr="007263E4">
              <w:rPr>
                <w:color w:val="000000"/>
                <w:lang w:val="en-US"/>
              </w:rPr>
              <w:t xml:space="preserve">GRE </w:t>
            </w:r>
            <w:r w:rsidR="002A7815">
              <w:rPr>
                <w:color w:val="000000"/>
                <w:lang w:val="en-US"/>
              </w:rPr>
              <w:t xml:space="preserve">considered </w:t>
            </w:r>
            <w:r>
              <w:rPr>
                <w:color w:val="000000"/>
                <w:lang w:val="en-US"/>
              </w:rPr>
              <w:t>GRE-87-</w:t>
            </w:r>
            <w:r w:rsidR="002A7815">
              <w:rPr>
                <w:color w:val="000000"/>
                <w:lang w:val="en-US"/>
              </w:rPr>
              <w:t>22</w:t>
            </w:r>
            <w:r w:rsidR="00766665">
              <w:rPr>
                <w:color w:val="000000"/>
                <w:lang w:val="en-US"/>
              </w:rPr>
              <w:t xml:space="preserve"> </w:t>
            </w:r>
            <w:r w:rsidR="00A563E1">
              <w:rPr>
                <w:color w:val="000000"/>
                <w:lang w:val="en-US"/>
              </w:rPr>
              <w:t xml:space="preserve">with </w:t>
            </w:r>
            <w:r w:rsidR="00F46F59">
              <w:rPr>
                <w:color w:val="000000"/>
                <w:lang w:val="en-US"/>
              </w:rPr>
              <w:t xml:space="preserve">a draft Supplement to the 06, 07 and 08 series of amendments to UN Regulation No. 48 </w:t>
            </w:r>
            <w:r w:rsidR="002822B2">
              <w:rPr>
                <w:color w:val="000000"/>
                <w:lang w:val="en-US"/>
              </w:rPr>
              <w:t xml:space="preserve">and noted comments of several experts. GRE </w:t>
            </w:r>
            <w:r w:rsidR="00F9386A">
              <w:rPr>
                <w:color w:val="000000"/>
                <w:lang w:val="en-US"/>
              </w:rPr>
              <w:t xml:space="preserve">invited the author to liaise with those experts with a view to submitting </w:t>
            </w:r>
            <w:r w:rsidR="002A61F9">
              <w:rPr>
                <w:color w:val="000000"/>
                <w:lang w:val="en-US"/>
              </w:rPr>
              <w:t xml:space="preserve">a working document to the next session. </w:t>
            </w:r>
            <w:r w:rsidR="00F9386A">
              <w:rPr>
                <w:color w:val="000000"/>
                <w:lang w:val="en-US"/>
              </w:rPr>
              <w:t xml:space="preserve">  </w:t>
            </w:r>
            <w:r w:rsidR="002A7815">
              <w:rPr>
                <w:color w:val="000000"/>
                <w:lang w:val="en-US"/>
              </w:rPr>
              <w:t xml:space="preserve"> </w:t>
            </w:r>
            <w:r w:rsidR="0045369E">
              <w:rPr>
                <w:color w:val="000000"/>
                <w:lang w:val="en-US"/>
              </w:rPr>
              <w:t xml:space="preserve">  </w:t>
            </w:r>
            <w:r w:rsidR="006A7D0E">
              <w:rPr>
                <w:color w:val="000000"/>
                <w:lang w:val="en-US"/>
              </w:rPr>
              <w:t xml:space="preserve">  </w:t>
            </w:r>
            <w:r>
              <w:rPr>
                <w:color w:val="000000"/>
                <w:lang w:val="en-US"/>
              </w:rPr>
              <w:t xml:space="preserve">  </w:t>
            </w:r>
          </w:p>
        </w:tc>
      </w:tr>
      <w:tr w:rsidR="00837283" w:rsidRPr="00D40D67" w14:paraId="07C59BFD" w14:textId="77777777" w:rsidTr="001A1CE3">
        <w:tc>
          <w:tcPr>
            <w:tcW w:w="1129" w:type="dxa"/>
          </w:tcPr>
          <w:p w14:paraId="3083E825" w14:textId="7FDECF4D" w:rsidR="00837283" w:rsidRPr="004C6DB2" w:rsidRDefault="00DE707A" w:rsidP="001A1CE3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851" w:type="dxa"/>
          </w:tcPr>
          <w:p w14:paraId="4F6DB30D" w14:textId="761F9F63" w:rsidR="00837283" w:rsidRPr="00E90FF7" w:rsidRDefault="00837283" w:rsidP="001A1CE3">
            <w:pPr>
              <w:rPr>
                <w:lang w:val="en-US"/>
              </w:rPr>
            </w:pPr>
            <w:r>
              <w:rPr>
                <w:lang w:val="en-US"/>
              </w:rPr>
              <w:t>6 (a)</w:t>
            </w:r>
          </w:p>
        </w:tc>
        <w:tc>
          <w:tcPr>
            <w:tcW w:w="7648" w:type="dxa"/>
          </w:tcPr>
          <w:p w14:paraId="3E7ACADF" w14:textId="40D7BCF2" w:rsidR="00837283" w:rsidRPr="00F329DA" w:rsidRDefault="00837283" w:rsidP="001A1CE3">
            <w:pPr>
              <w:rPr>
                <w:lang w:val="en-US"/>
              </w:rPr>
            </w:pPr>
            <w:r w:rsidRPr="00F329DA">
              <w:rPr>
                <w:lang w:val="en-US"/>
              </w:rPr>
              <w:t>GRE discussed ECE/TRANS/WP.29/GRE/2022/19</w:t>
            </w:r>
            <w:r w:rsidR="00022EF3" w:rsidRPr="00F329DA">
              <w:rPr>
                <w:lang w:val="en-US"/>
              </w:rPr>
              <w:t xml:space="preserve"> and GRE-87-27 and </w:t>
            </w:r>
            <w:r w:rsidR="00B82B49" w:rsidRPr="00F329DA">
              <w:rPr>
                <w:lang w:val="en-US"/>
              </w:rPr>
              <w:t>invited the</w:t>
            </w:r>
            <w:r w:rsidR="003A2DD0">
              <w:rPr>
                <w:lang w:val="en-US"/>
              </w:rPr>
              <w:t>ir</w:t>
            </w:r>
            <w:r w:rsidR="00B82B49" w:rsidRPr="00F329DA">
              <w:rPr>
                <w:lang w:val="en-US"/>
              </w:rPr>
              <w:t xml:space="preserve"> authors </w:t>
            </w:r>
            <w:r w:rsidR="00F329DA" w:rsidRPr="00F329DA">
              <w:rPr>
                <w:lang w:val="en-US"/>
              </w:rPr>
              <w:t>to submit a revised proposal for consideration at the next session.</w:t>
            </w:r>
          </w:p>
        </w:tc>
      </w:tr>
      <w:tr w:rsidR="005E6D69" w:rsidRPr="009A2858" w14:paraId="3AC8B0CC" w14:textId="77777777" w:rsidTr="001A1CE3">
        <w:tc>
          <w:tcPr>
            <w:tcW w:w="1129" w:type="dxa"/>
          </w:tcPr>
          <w:p w14:paraId="649BD831" w14:textId="6BD02971" w:rsidR="005E6D69" w:rsidRPr="004C6DB2" w:rsidRDefault="00DE707A" w:rsidP="001A1CE3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51" w:type="dxa"/>
          </w:tcPr>
          <w:p w14:paraId="49C1C7B0" w14:textId="77777777" w:rsidR="005E6D69" w:rsidRPr="00E90FF7" w:rsidRDefault="005E6D69" w:rsidP="001A1CE3">
            <w:pPr>
              <w:rPr>
                <w:lang w:val="en-US"/>
              </w:rPr>
            </w:pPr>
            <w:r w:rsidRPr="00E90FF7">
              <w:rPr>
                <w:lang w:val="en-US"/>
              </w:rPr>
              <w:t>6 (b)</w:t>
            </w:r>
          </w:p>
        </w:tc>
        <w:tc>
          <w:tcPr>
            <w:tcW w:w="7648" w:type="dxa"/>
          </w:tcPr>
          <w:p w14:paraId="2A167664" w14:textId="77777777" w:rsidR="005E6D69" w:rsidRPr="00E90FF7" w:rsidRDefault="005E6D69" w:rsidP="001A1CE3">
            <w:pPr>
              <w:rPr>
                <w:lang w:val="en-US"/>
              </w:rPr>
            </w:pPr>
            <w:r w:rsidRPr="00BD4B54">
              <w:rPr>
                <w:lang w:val="en-US"/>
              </w:rPr>
              <w:t xml:space="preserve">GRE </w:t>
            </w:r>
            <w:r>
              <w:rPr>
                <w:lang w:val="en-US"/>
              </w:rPr>
              <w:t xml:space="preserve">generally supported </w:t>
            </w:r>
            <w:r w:rsidRPr="00BD4B54">
              <w:rPr>
                <w:lang w:val="en-US"/>
              </w:rPr>
              <w:t>ECE/TRANS/WP.29/GRE/2022/</w:t>
            </w:r>
            <w:r>
              <w:rPr>
                <w:lang w:val="en-US"/>
              </w:rPr>
              <w:t xml:space="preserve">15 but decided to postpone its submission to WP.29 and AC.1 in order to combine it at the next session with the amendment proposals being developed by IWG SLR into a new 04 series of amendments to UN Regulation No. 53.    </w:t>
            </w:r>
          </w:p>
        </w:tc>
      </w:tr>
      <w:tr w:rsidR="006B07E9" w:rsidRPr="00D40D67" w14:paraId="1F80DCB2" w14:textId="77777777" w:rsidTr="001A1CE3">
        <w:tc>
          <w:tcPr>
            <w:tcW w:w="1129" w:type="dxa"/>
          </w:tcPr>
          <w:p w14:paraId="0109F606" w14:textId="50064BE0" w:rsidR="006B07E9" w:rsidRPr="004C6DB2" w:rsidRDefault="00DE707A" w:rsidP="001A1CE3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851" w:type="dxa"/>
          </w:tcPr>
          <w:p w14:paraId="762FFAE0" w14:textId="77777777" w:rsidR="006B07E9" w:rsidRPr="00E90FF7" w:rsidRDefault="006B07E9" w:rsidP="001A1CE3">
            <w:pPr>
              <w:rPr>
                <w:lang w:val="en-US"/>
              </w:rPr>
            </w:pPr>
            <w:r w:rsidRPr="00E90FF7">
              <w:rPr>
                <w:lang w:val="en-US"/>
              </w:rPr>
              <w:t>6 (b)</w:t>
            </w:r>
          </w:p>
        </w:tc>
        <w:tc>
          <w:tcPr>
            <w:tcW w:w="7648" w:type="dxa"/>
          </w:tcPr>
          <w:p w14:paraId="29B85425" w14:textId="2BF9C2A1" w:rsidR="006B07E9" w:rsidRPr="00E90FF7" w:rsidRDefault="006B07E9" w:rsidP="001A1CE3">
            <w:pPr>
              <w:rPr>
                <w:lang w:val="en-US"/>
              </w:rPr>
            </w:pPr>
            <w:r w:rsidRPr="00C6069F">
              <w:rPr>
                <w:lang w:val="en-US"/>
              </w:rPr>
              <w:t>GRE adopted ECE/TRANS/WP.29/GRE/2022/2</w:t>
            </w:r>
            <w:r>
              <w:rPr>
                <w:lang w:val="en-US"/>
              </w:rPr>
              <w:t>3</w:t>
            </w:r>
            <w:r w:rsidRPr="00C6069F">
              <w:rPr>
                <w:lang w:val="en-US"/>
              </w:rPr>
              <w:t xml:space="preserve"> and requested the secretariat to submit it for consideration and vote at the March 2023 sessions of WP.29 and AC.1 as a draft Supplement</w:t>
            </w:r>
            <w:r w:rsidR="00820D9A">
              <w:rPr>
                <w:lang w:val="en-US"/>
              </w:rPr>
              <w:t xml:space="preserve"> to</w:t>
            </w:r>
            <w:r w:rsidRPr="00C6069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the 01, 02 and 03 series of amendments to UN Regulation No. 53.    </w:t>
            </w:r>
          </w:p>
        </w:tc>
      </w:tr>
      <w:tr w:rsidR="000978CB" w:rsidRPr="00D40D67" w14:paraId="4E689069" w14:textId="77777777" w:rsidTr="001A1CE3">
        <w:tc>
          <w:tcPr>
            <w:tcW w:w="1129" w:type="dxa"/>
          </w:tcPr>
          <w:p w14:paraId="3C3CC36F" w14:textId="51E6C654" w:rsidR="000978CB" w:rsidRPr="004C6DB2" w:rsidRDefault="00DE707A" w:rsidP="001A1CE3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851" w:type="dxa"/>
          </w:tcPr>
          <w:p w14:paraId="022249E0" w14:textId="77777777" w:rsidR="000978CB" w:rsidRPr="00E90FF7" w:rsidRDefault="000978CB" w:rsidP="001A1CE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48" w:type="dxa"/>
          </w:tcPr>
          <w:p w14:paraId="7878D3F7" w14:textId="1C539C04" w:rsidR="000978CB" w:rsidRPr="00E90FF7" w:rsidRDefault="000978CB" w:rsidP="001A1CE3">
            <w:pPr>
              <w:rPr>
                <w:lang w:val="en-US"/>
              </w:rPr>
            </w:pPr>
            <w:r w:rsidRPr="00C6069F">
              <w:rPr>
                <w:lang w:val="en-US"/>
              </w:rPr>
              <w:t>GRE adopted ECE/TRANS/WP.29/GRE/2022/2</w:t>
            </w:r>
            <w:r>
              <w:rPr>
                <w:lang w:val="en-US"/>
              </w:rPr>
              <w:t>2</w:t>
            </w:r>
            <w:r w:rsidRPr="00C6069F">
              <w:rPr>
                <w:lang w:val="en-US"/>
              </w:rPr>
              <w:t xml:space="preserve"> and requested the secretariat to submit it for consideration and vote at the March 2023 sessions of WP.29 and AC.1 as a draft Supplement </w:t>
            </w:r>
            <w:r w:rsidR="00F06E50">
              <w:rPr>
                <w:lang w:val="en-US"/>
              </w:rPr>
              <w:t xml:space="preserve">to </w:t>
            </w:r>
            <w:r>
              <w:rPr>
                <w:lang w:val="en-US"/>
              </w:rPr>
              <w:t>the 0</w:t>
            </w:r>
            <w:r w:rsidR="000127F3">
              <w:rPr>
                <w:lang w:val="en-US"/>
              </w:rPr>
              <w:t>0</w:t>
            </w:r>
            <w:r>
              <w:rPr>
                <w:lang w:val="en-US"/>
              </w:rPr>
              <w:t xml:space="preserve"> series of amendments to UN Regulation No. 149.    </w:t>
            </w:r>
          </w:p>
        </w:tc>
      </w:tr>
      <w:tr w:rsidR="00FD184A" w:rsidRPr="00D40D67" w14:paraId="14DFEC8A" w14:textId="77777777" w:rsidTr="00C761A4">
        <w:tc>
          <w:tcPr>
            <w:tcW w:w="1129" w:type="dxa"/>
          </w:tcPr>
          <w:p w14:paraId="32CF94DD" w14:textId="225A7A9A" w:rsidR="00FD184A" w:rsidRPr="004C6DB2" w:rsidRDefault="00DE707A" w:rsidP="003C63AC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51" w:type="dxa"/>
          </w:tcPr>
          <w:p w14:paraId="608EA891" w14:textId="659A4087" w:rsidR="00FD184A" w:rsidRPr="00E90FF7" w:rsidRDefault="000978CB" w:rsidP="003C63A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48" w:type="dxa"/>
          </w:tcPr>
          <w:p w14:paraId="5BE5AB0D" w14:textId="42E8690F" w:rsidR="00311B7B" w:rsidRPr="00E90FF7" w:rsidRDefault="00C6069F" w:rsidP="00CC6DF9">
            <w:pPr>
              <w:rPr>
                <w:lang w:val="en-US"/>
              </w:rPr>
            </w:pPr>
            <w:r w:rsidRPr="00C6069F">
              <w:rPr>
                <w:lang w:val="en-US"/>
              </w:rPr>
              <w:t>GRE adopted ECE/TRANS/WP.29/GRE/2022/</w:t>
            </w:r>
            <w:r w:rsidR="000978CB">
              <w:rPr>
                <w:lang w:val="en-US"/>
              </w:rPr>
              <w:t>16</w:t>
            </w:r>
            <w:r w:rsidRPr="00C6069F">
              <w:rPr>
                <w:lang w:val="en-US"/>
              </w:rPr>
              <w:t xml:space="preserve"> and requested the secretariat to submit it for consideration and vote at the March 2023 sessions of WP.29 and AC.1 as draft Supplement</w:t>
            </w:r>
            <w:r w:rsidR="000978CB">
              <w:rPr>
                <w:lang w:val="en-US"/>
              </w:rPr>
              <w:t xml:space="preserve"> 12 to </w:t>
            </w:r>
            <w:r w:rsidR="00246B40">
              <w:rPr>
                <w:lang w:val="en-US"/>
              </w:rPr>
              <w:t xml:space="preserve">UN Regulation No. </w:t>
            </w:r>
            <w:r w:rsidR="00F06E50">
              <w:rPr>
                <w:lang w:val="en-US"/>
              </w:rPr>
              <w:t>65</w:t>
            </w:r>
            <w:r w:rsidR="00246B40">
              <w:rPr>
                <w:lang w:val="en-US"/>
              </w:rPr>
              <w:t xml:space="preserve">. </w:t>
            </w:r>
            <w:r w:rsidR="00787242">
              <w:rPr>
                <w:lang w:val="en-US"/>
              </w:rPr>
              <w:t xml:space="preserve"> </w:t>
            </w:r>
            <w:r w:rsidR="00531642">
              <w:rPr>
                <w:lang w:val="en-US"/>
              </w:rPr>
              <w:t xml:space="preserve"> </w:t>
            </w:r>
            <w:r w:rsidR="00BD4B54">
              <w:rPr>
                <w:lang w:val="en-US"/>
              </w:rPr>
              <w:t xml:space="preserve"> </w:t>
            </w:r>
          </w:p>
        </w:tc>
      </w:tr>
      <w:tr w:rsidR="00BD481C" w:rsidRPr="00D40D67" w14:paraId="65546E5E" w14:textId="77777777" w:rsidTr="001A1CE3">
        <w:tc>
          <w:tcPr>
            <w:tcW w:w="1129" w:type="dxa"/>
          </w:tcPr>
          <w:p w14:paraId="130B980E" w14:textId="16D27B95" w:rsidR="00BD481C" w:rsidRPr="002B16CD" w:rsidRDefault="00DE707A" w:rsidP="001A1CE3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51" w:type="dxa"/>
          </w:tcPr>
          <w:p w14:paraId="3ED51B91" w14:textId="1EE4DEEF" w:rsidR="00BD481C" w:rsidRPr="002B16CD" w:rsidRDefault="00BD481C" w:rsidP="001A1CE3">
            <w:pPr>
              <w:rPr>
                <w:lang w:val="en-US"/>
              </w:rPr>
            </w:pPr>
            <w:r>
              <w:rPr>
                <w:lang w:val="en-US"/>
              </w:rPr>
              <w:t xml:space="preserve">10 (c) </w:t>
            </w:r>
          </w:p>
        </w:tc>
        <w:tc>
          <w:tcPr>
            <w:tcW w:w="7648" w:type="dxa"/>
          </w:tcPr>
          <w:p w14:paraId="108F5249" w14:textId="19E81E2B" w:rsidR="00BD481C" w:rsidRPr="003C5543" w:rsidRDefault="00857465" w:rsidP="001A1CE3">
            <w:pPr>
              <w:rPr>
                <w:lang w:val="en-US"/>
              </w:rPr>
            </w:pPr>
            <w:r>
              <w:rPr>
                <w:lang w:val="en-US"/>
              </w:rPr>
              <w:t xml:space="preserve">GRE </w:t>
            </w:r>
            <w:r w:rsidR="00F5621A">
              <w:rPr>
                <w:lang w:val="en-US"/>
              </w:rPr>
              <w:t xml:space="preserve">welcomed the </w:t>
            </w:r>
            <w:r w:rsidR="00F5621A" w:rsidRPr="00F5621A">
              <w:rPr>
                <w:lang w:val="en-US"/>
              </w:rPr>
              <w:t>live demonstrations of “Driver Assistance Projections”</w:t>
            </w:r>
            <w:r w:rsidR="009733AB">
              <w:rPr>
                <w:lang w:val="en-US"/>
              </w:rPr>
              <w:t>, organized by GTB in conjunction with the GRE session.</w:t>
            </w:r>
            <w:r w:rsidR="00F5621A" w:rsidRPr="00F5621A">
              <w:rPr>
                <w:lang w:val="en-US"/>
              </w:rPr>
              <w:t xml:space="preserve"> </w:t>
            </w:r>
          </w:p>
        </w:tc>
      </w:tr>
      <w:tr w:rsidR="00BD481C" w:rsidRPr="00D40D67" w14:paraId="149E2C06" w14:textId="77777777" w:rsidTr="001A1CE3">
        <w:tc>
          <w:tcPr>
            <w:tcW w:w="1129" w:type="dxa"/>
          </w:tcPr>
          <w:p w14:paraId="3051B43F" w14:textId="42156628" w:rsidR="00BD481C" w:rsidRPr="002B16CD" w:rsidRDefault="00DE707A" w:rsidP="001A1CE3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851" w:type="dxa"/>
          </w:tcPr>
          <w:p w14:paraId="497CA9DB" w14:textId="77777777" w:rsidR="00BD481C" w:rsidRPr="002B16CD" w:rsidRDefault="00BD481C" w:rsidP="001A1CE3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48" w:type="dxa"/>
          </w:tcPr>
          <w:p w14:paraId="4E8D0FA6" w14:textId="1AF54F3C" w:rsidR="00BD481C" w:rsidRPr="003C5543" w:rsidRDefault="00BD481C" w:rsidP="001A1CE3">
            <w:pPr>
              <w:rPr>
                <w:lang w:val="en-US"/>
              </w:rPr>
            </w:pPr>
            <w:r>
              <w:rPr>
                <w:lang w:val="en-US"/>
              </w:rPr>
              <w:t>GRE noted the status report of IWG EMC (GRE-87-21)</w:t>
            </w:r>
            <w:r w:rsidR="00C163F4">
              <w:rPr>
                <w:lang w:val="en-US"/>
              </w:rPr>
              <w:t xml:space="preserve"> and </w:t>
            </w:r>
            <w:r w:rsidR="00EF32B3">
              <w:rPr>
                <w:lang w:val="en-US"/>
              </w:rPr>
              <w:t xml:space="preserve">a </w:t>
            </w:r>
            <w:r w:rsidR="00C163F4">
              <w:rPr>
                <w:lang w:val="en-US"/>
              </w:rPr>
              <w:t>proposal</w:t>
            </w:r>
            <w:r w:rsidR="00EF32B3">
              <w:rPr>
                <w:lang w:val="en-US"/>
              </w:rPr>
              <w:t xml:space="preserve"> for </w:t>
            </w:r>
            <w:r w:rsidR="0004265A">
              <w:rPr>
                <w:lang w:val="en-US"/>
              </w:rPr>
              <w:t xml:space="preserve">extension of its mandate </w:t>
            </w:r>
            <w:r w:rsidR="00CB1570">
              <w:rPr>
                <w:lang w:val="en-US"/>
              </w:rPr>
              <w:t>(GRE-87-25)</w:t>
            </w:r>
            <w:r w:rsidR="0004265A">
              <w:rPr>
                <w:lang w:val="en-US"/>
              </w:rPr>
              <w:t xml:space="preserve">. </w:t>
            </w:r>
            <w:r w:rsidR="00727249">
              <w:rPr>
                <w:lang w:val="en-US"/>
              </w:rPr>
              <w:t xml:space="preserve">Depending on the IWG EMC progress in the coming months, </w:t>
            </w:r>
            <w:r w:rsidR="0004265A">
              <w:rPr>
                <w:lang w:val="en-US"/>
              </w:rPr>
              <w:t>GRE agreed</w:t>
            </w:r>
            <w:r w:rsidR="00727249">
              <w:rPr>
                <w:lang w:val="en-US"/>
              </w:rPr>
              <w:t xml:space="preserve"> to </w:t>
            </w:r>
            <w:r w:rsidR="00DB099B">
              <w:rPr>
                <w:lang w:val="en-US"/>
              </w:rPr>
              <w:t>consider</w:t>
            </w:r>
            <w:r w:rsidR="00286CEF">
              <w:rPr>
                <w:lang w:val="en-US"/>
              </w:rPr>
              <w:t>,</w:t>
            </w:r>
            <w:r w:rsidR="00DB099B">
              <w:rPr>
                <w:lang w:val="en-US"/>
              </w:rPr>
              <w:t xml:space="preserve"> </w:t>
            </w:r>
            <w:r w:rsidR="00DF60DA">
              <w:rPr>
                <w:lang w:val="en-US"/>
              </w:rPr>
              <w:t xml:space="preserve">at its next </w:t>
            </w:r>
            <w:r w:rsidR="00286CEF">
              <w:rPr>
                <w:lang w:val="en-US"/>
              </w:rPr>
              <w:t>session, possible</w:t>
            </w:r>
            <w:r w:rsidR="00C10585">
              <w:rPr>
                <w:lang w:val="en-US"/>
              </w:rPr>
              <w:t xml:space="preserve"> amendments to the Terms of Reference</w:t>
            </w:r>
            <w:r w:rsidR="00DF60DA">
              <w:rPr>
                <w:lang w:val="en-US"/>
              </w:rPr>
              <w:t xml:space="preserve"> of </w:t>
            </w:r>
            <w:r w:rsidR="00DF60DA" w:rsidRPr="00DF60DA">
              <w:rPr>
                <w:lang w:val="en-US"/>
              </w:rPr>
              <w:t>IWG EMC</w:t>
            </w:r>
            <w:r w:rsidR="00DF60DA">
              <w:rPr>
                <w:lang w:val="en-US"/>
              </w:rPr>
              <w:t xml:space="preserve">.  </w:t>
            </w:r>
          </w:p>
        </w:tc>
      </w:tr>
      <w:tr w:rsidR="00EA3E19" w:rsidRPr="00D40D67" w14:paraId="4D7AFB77" w14:textId="77777777" w:rsidTr="001A1CE3">
        <w:tc>
          <w:tcPr>
            <w:tcW w:w="1129" w:type="dxa"/>
          </w:tcPr>
          <w:p w14:paraId="30A48EA0" w14:textId="0774ACCC" w:rsidR="00EA3E19" w:rsidRPr="002B16CD" w:rsidRDefault="00DE707A" w:rsidP="001A1CE3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851" w:type="dxa"/>
          </w:tcPr>
          <w:p w14:paraId="34005236" w14:textId="4CBC619B" w:rsidR="00EA3E19" w:rsidRDefault="005E4A3C" w:rsidP="001A1CE3">
            <w:pPr>
              <w:rPr>
                <w:lang w:val="en-US"/>
              </w:rPr>
            </w:pPr>
            <w:r>
              <w:rPr>
                <w:lang w:val="en-US"/>
              </w:rPr>
              <w:t>10 (c)</w:t>
            </w:r>
          </w:p>
        </w:tc>
        <w:tc>
          <w:tcPr>
            <w:tcW w:w="7648" w:type="dxa"/>
          </w:tcPr>
          <w:p w14:paraId="0B5EC367" w14:textId="446E6FFD" w:rsidR="00EA3E19" w:rsidRDefault="00EB332A" w:rsidP="001A1CE3">
            <w:pPr>
              <w:rPr>
                <w:lang w:val="en-US"/>
              </w:rPr>
            </w:pPr>
            <w:r>
              <w:rPr>
                <w:lang w:val="en-US"/>
              </w:rPr>
              <w:t xml:space="preserve">GRE took note </w:t>
            </w:r>
            <w:r w:rsidR="007C08AE">
              <w:rPr>
                <w:lang w:val="en-US"/>
              </w:rPr>
              <w:t xml:space="preserve">of GRE-87-05 </w:t>
            </w:r>
            <w:r w:rsidR="00D80C45">
              <w:rPr>
                <w:lang w:val="en-US"/>
              </w:rPr>
              <w:t xml:space="preserve">and </w:t>
            </w:r>
            <w:r w:rsidR="00BC2942">
              <w:rPr>
                <w:lang w:val="en-US"/>
              </w:rPr>
              <w:t xml:space="preserve">agreed to come back it at one of its future sessions, </w:t>
            </w:r>
            <w:r w:rsidR="00861214">
              <w:rPr>
                <w:lang w:val="en-US"/>
              </w:rPr>
              <w:t xml:space="preserve">based on the outcome </w:t>
            </w:r>
            <w:r w:rsidR="00E54510">
              <w:rPr>
                <w:lang w:val="en-US"/>
              </w:rPr>
              <w:t xml:space="preserve">of an ongoing </w:t>
            </w:r>
            <w:r w:rsidR="00D80C45">
              <w:rPr>
                <w:lang w:val="en-US"/>
              </w:rPr>
              <w:t>GTB</w:t>
            </w:r>
            <w:r w:rsidR="00E54510">
              <w:rPr>
                <w:lang w:val="en-US"/>
              </w:rPr>
              <w:t xml:space="preserve"> study</w:t>
            </w:r>
            <w:r w:rsidR="000B79FA">
              <w:rPr>
                <w:lang w:val="en-US"/>
              </w:rPr>
              <w:t>.</w:t>
            </w:r>
          </w:p>
        </w:tc>
      </w:tr>
      <w:tr w:rsidR="00EA3E19" w:rsidRPr="00D40D67" w14:paraId="6471B5D3" w14:textId="77777777" w:rsidTr="001A1CE3">
        <w:tc>
          <w:tcPr>
            <w:tcW w:w="1129" w:type="dxa"/>
          </w:tcPr>
          <w:p w14:paraId="0E973769" w14:textId="38DE3B96" w:rsidR="00EA3E19" w:rsidRPr="002B16CD" w:rsidRDefault="00DE707A" w:rsidP="001A1CE3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851" w:type="dxa"/>
          </w:tcPr>
          <w:p w14:paraId="5A356F57" w14:textId="41B5E410" w:rsidR="00EA3E19" w:rsidRDefault="00D509EC" w:rsidP="001A1CE3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48" w:type="dxa"/>
          </w:tcPr>
          <w:p w14:paraId="4EFD3F49" w14:textId="0D67B4E0" w:rsidR="00EA3E19" w:rsidRDefault="00B865E0" w:rsidP="00A37083">
            <w:pPr>
              <w:rPr>
                <w:lang w:val="en-US"/>
              </w:rPr>
            </w:pPr>
            <w:r>
              <w:rPr>
                <w:lang w:val="en-US"/>
              </w:rPr>
              <w:t xml:space="preserve">GRE </w:t>
            </w:r>
            <w:r w:rsidR="000B74D9">
              <w:rPr>
                <w:lang w:val="en-US"/>
              </w:rPr>
              <w:t xml:space="preserve">agreed with the timeline proposed in </w:t>
            </w:r>
            <w:r w:rsidR="00D509EC">
              <w:rPr>
                <w:lang w:val="en-US"/>
              </w:rPr>
              <w:t xml:space="preserve">GRE-87-03 </w:t>
            </w:r>
            <w:r w:rsidR="000B74D9">
              <w:rPr>
                <w:lang w:val="en-US"/>
              </w:rPr>
              <w:t xml:space="preserve">and </w:t>
            </w:r>
            <w:r w:rsidR="000B215C">
              <w:rPr>
                <w:lang w:val="en-US"/>
              </w:rPr>
              <w:t xml:space="preserve">held the view </w:t>
            </w:r>
            <w:r w:rsidR="00F14722">
              <w:rPr>
                <w:lang w:val="en-US"/>
              </w:rPr>
              <w:t>that</w:t>
            </w:r>
            <w:r w:rsidR="00DE3431">
              <w:rPr>
                <w:lang w:val="en-US"/>
              </w:rPr>
              <w:t xml:space="preserve"> a future proposal should </w:t>
            </w:r>
            <w:r w:rsidR="000B79FA">
              <w:rPr>
                <w:lang w:val="en-US"/>
              </w:rPr>
              <w:t xml:space="preserve">cover both </w:t>
            </w:r>
            <w:r w:rsidR="00A37083" w:rsidRPr="00A37083">
              <w:rPr>
                <w:lang w:val="en-US"/>
              </w:rPr>
              <w:t>incorporated</w:t>
            </w:r>
            <w:r w:rsidR="000B79FA">
              <w:rPr>
                <w:lang w:val="en-US"/>
              </w:rPr>
              <w:t xml:space="preserve"> and </w:t>
            </w:r>
            <w:r w:rsidR="00047809">
              <w:rPr>
                <w:lang w:val="en-US"/>
              </w:rPr>
              <w:t>independent projection unit</w:t>
            </w:r>
            <w:r w:rsidR="000B79FA">
              <w:rPr>
                <w:lang w:val="en-US"/>
              </w:rPr>
              <w:t>s.</w:t>
            </w:r>
            <w:r w:rsidR="00047809">
              <w:rPr>
                <w:lang w:val="en-US"/>
              </w:rPr>
              <w:t xml:space="preserve"> </w:t>
            </w:r>
          </w:p>
        </w:tc>
      </w:tr>
      <w:tr w:rsidR="00FD184A" w:rsidRPr="00D40D67" w14:paraId="531B3ECC" w14:textId="77777777" w:rsidTr="00C761A4">
        <w:tc>
          <w:tcPr>
            <w:tcW w:w="1129" w:type="dxa"/>
          </w:tcPr>
          <w:p w14:paraId="6D82234D" w14:textId="70C618D1" w:rsidR="00FD184A" w:rsidRPr="00022899" w:rsidRDefault="00DE707A" w:rsidP="00D60562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1" w:type="dxa"/>
          </w:tcPr>
          <w:p w14:paraId="34913184" w14:textId="028E88CB" w:rsidR="00FD184A" w:rsidRPr="00022899" w:rsidRDefault="004C0458" w:rsidP="00D60562">
            <w:pPr>
              <w:rPr>
                <w:lang w:val="en-US"/>
              </w:rPr>
            </w:pPr>
            <w:r w:rsidRPr="00022899">
              <w:rPr>
                <w:lang w:val="en-US"/>
              </w:rPr>
              <w:t>1</w:t>
            </w:r>
            <w:r w:rsidR="005E4A3C">
              <w:rPr>
                <w:lang w:val="en-US"/>
              </w:rPr>
              <w:t>2</w:t>
            </w:r>
          </w:p>
        </w:tc>
        <w:tc>
          <w:tcPr>
            <w:tcW w:w="7648" w:type="dxa"/>
          </w:tcPr>
          <w:p w14:paraId="105C262F" w14:textId="7ACABC09" w:rsidR="00FD184A" w:rsidRPr="00022899" w:rsidRDefault="004C0458" w:rsidP="002A4246">
            <w:pPr>
              <w:rPr>
                <w:lang w:val="en-US"/>
              </w:rPr>
            </w:pPr>
            <w:r w:rsidRPr="00022899">
              <w:rPr>
                <w:lang w:val="en-US"/>
              </w:rPr>
              <w:t xml:space="preserve">GRE agreed that the provisional agenda for the next session should be restructured </w:t>
            </w:r>
            <w:r w:rsidR="005763E2" w:rsidRPr="00022899">
              <w:rPr>
                <w:lang w:val="en-US"/>
              </w:rPr>
              <w:t xml:space="preserve">in major blocks </w:t>
            </w:r>
            <w:r w:rsidRPr="00022899">
              <w:rPr>
                <w:lang w:val="en-US"/>
              </w:rPr>
              <w:t>as follows:</w:t>
            </w:r>
          </w:p>
          <w:p w14:paraId="0C12A0D1" w14:textId="77777777" w:rsidR="007C7B4C" w:rsidRPr="00022899" w:rsidRDefault="007C7B4C" w:rsidP="007C7B4C">
            <w:pPr>
              <w:rPr>
                <w:lang w:val="en-US"/>
              </w:rPr>
            </w:pPr>
            <w:r w:rsidRPr="00022899">
              <w:rPr>
                <w:lang w:val="en-US"/>
              </w:rPr>
              <w:t>1.</w:t>
            </w:r>
            <w:r w:rsidRPr="00022899">
              <w:rPr>
                <w:lang w:val="en-US"/>
              </w:rPr>
              <w:tab/>
              <w:t>Adoption of the agenda.</w:t>
            </w:r>
          </w:p>
          <w:p w14:paraId="41B03C7B" w14:textId="77777777" w:rsidR="007C7B4C" w:rsidRPr="00022899" w:rsidRDefault="007C7B4C" w:rsidP="007C7B4C">
            <w:pPr>
              <w:rPr>
                <w:lang w:val="en-US"/>
              </w:rPr>
            </w:pPr>
            <w:r w:rsidRPr="00022899">
              <w:rPr>
                <w:lang w:val="en-US"/>
              </w:rPr>
              <w:t>2.</w:t>
            </w:r>
            <w:r w:rsidRPr="00022899">
              <w:rPr>
                <w:lang w:val="en-US"/>
              </w:rPr>
              <w:tab/>
              <w:t>1998 Agreement – UN Global Technical Regulations: Development.</w:t>
            </w:r>
          </w:p>
          <w:p w14:paraId="210D0A42" w14:textId="77777777" w:rsidR="007C7B4C" w:rsidRPr="00022899" w:rsidRDefault="007C7B4C" w:rsidP="007C7B4C">
            <w:pPr>
              <w:rPr>
                <w:lang w:val="en-US"/>
              </w:rPr>
            </w:pPr>
            <w:r w:rsidRPr="00022899">
              <w:rPr>
                <w:lang w:val="en-US"/>
              </w:rPr>
              <w:t>3.</w:t>
            </w:r>
            <w:r w:rsidRPr="00022899">
              <w:rPr>
                <w:lang w:val="en-US"/>
              </w:rPr>
              <w:tab/>
              <w:t>1997 Agreement – Rules: Development.</w:t>
            </w:r>
          </w:p>
          <w:p w14:paraId="1A4A142C" w14:textId="0B47D44E" w:rsidR="007C7B4C" w:rsidRPr="00022899" w:rsidRDefault="007C7B4C" w:rsidP="00B27420">
            <w:pPr>
              <w:rPr>
                <w:lang w:val="en-US"/>
              </w:rPr>
            </w:pPr>
            <w:r w:rsidRPr="00022899">
              <w:rPr>
                <w:lang w:val="en-US"/>
              </w:rPr>
              <w:t>4.</w:t>
            </w:r>
            <w:r w:rsidRPr="00022899">
              <w:rPr>
                <w:lang w:val="en-US"/>
              </w:rPr>
              <w:tab/>
              <w:t>Simplification of lighting and light-signalling UN Regulations</w:t>
            </w:r>
            <w:r w:rsidR="00B27420" w:rsidRPr="00022899">
              <w:rPr>
                <w:lang w:val="en-US"/>
              </w:rPr>
              <w:t>.</w:t>
            </w:r>
            <w:r w:rsidRPr="00022899">
              <w:rPr>
                <w:lang w:val="en-US"/>
              </w:rPr>
              <w:tab/>
            </w:r>
            <w:r w:rsidRPr="00022899">
              <w:rPr>
                <w:lang w:val="en-US"/>
              </w:rPr>
              <w:tab/>
            </w:r>
          </w:p>
          <w:p w14:paraId="26F4ABEF" w14:textId="5C358E91" w:rsidR="007C7B4C" w:rsidRPr="00022899" w:rsidRDefault="007C7B4C" w:rsidP="007C7B4C">
            <w:pPr>
              <w:rPr>
                <w:lang w:val="en-US"/>
              </w:rPr>
            </w:pPr>
            <w:r w:rsidRPr="00022899">
              <w:rPr>
                <w:lang w:val="en-US"/>
              </w:rPr>
              <w:t>5.</w:t>
            </w:r>
            <w:r w:rsidRPr="00022899">
              <w:rPr>
                <w:lang w:val="en-US"/>
              </w:rPr>
              <w:tab/>
              <w:t xml:space="preserve">UN Regulations </w:t>
            </w:r>
            <w:r w:rsidR="005763E2" w:rsidRPr="00022899">
              <w:rPr>
                <w:lang w:val="en-US"/>
              </w:rPr>
              <w:t>on light sources</w:t>
            </w:r>
            <w:r w:rsidRPr="00022899">
              <w:rPr>
                <w:lang w:val="en-US"/>
              </w:rPr>
              <w:t xml:space="preserve"> and the Consolidated Resolution on the common specification of light source categories.</w:t>
            </w:r>
          </w:p>
          <w:p w14:paraId="1374C266" w14:textId="102FD8C5" w:rsidR="007C7B4C" w:rsidRPr="000D7CCD" w:rsidRDefault="007C7B4C" w:rsidP="007C7B4C">
            <w:r w:rsidRPr="000D7CCD">
              <w:t>6.</w:t>
            </w:r>
            <w:r w:rsidRPr="000D7CCD">
              <w:tab/>
            </w:r>
            <w:r w:rsidR="00CB6FEA" w:rsidRPr="000D7CCD">
              <w:t xml:space="preserve">Installation UN </w:t>
            </w:r>
            <w:r w:rsidRPr="000D7CCD">
              <w:t>Regulation</w:t>
            </w:r>
            <w:r w:rsidR="00CB6FEA" w:rsidRPr="000D7CCD">
              <w:t>s.</w:t>
            </w:r>
          </w:p>
          <w:p w14:paraId="60C3E376" w14:textId="77777777" w:rsidR="00C727FE" w:rsidRPr="00022899" w:rsidRDefault="00261D39" w:rsidP="007C7B4C">
            <w:r w:rsidRPr="00022899">
              <w:t>7.</w:t>
            </w:r>
            <w:r w:rsidR="00C727FE" w:rsidRPr="00022899">
              <w:t xml:space="preserve"> </w:t>
            </w:r>
            <w:r w:rsidR="00C727FE" w:rsidRPr="00022899">
              <w:tab/>
              <w:t>Device UN Regulations.</w:t>
            </w:r>
          </w:p>
          <w:p w14:paraId="003DCE57" w14:textId="5642ED4D" w:rsidR="00CB6FEA" w:rsidRPr="00283452" w:rsidRDefault="00C727FE" w:rsidP="007C7B4C">
            <w:pPr>
              <w:rPr>
                <w:lang w:val="en-US"/>
              </w:rPr>
            </w:pPr>
            <w:r w:rsidRPr="00283452">
              <w:rPr>
                <w:lang w:val="en-US"/>
              </w:rPr>
              <w:t>8.</w:t>
            </w:r>
            <w:r w:rsidRPr="00022899">
              <w:rPr>
                <w:lang w:val="en-US"/>
              </w:rPr>
              <w:t xml:space="preserve"> </w:t>
            </w:r>
            <w:r w:rsidRPr="00022899">
              <w:rPr>
                <w:lang w:val="en-US"/>
              </w:rPr>
              <w:tab/>
            </w:r>
            <w:r w:rsidR="00F4110A" w:rsidRPr="00022899">
              <w:rPr>
                <w:lang w:val="en-US"/>
              </w:rPr>
              <w:t xml:space="preserve">UN Regulation No. 10 (Electromagnetic compatibility). </w:t>
            </w:r>
            <w:r w:rsidRPr="00283452">
              <w:rPr>
                <w:lang w:val="en-US"/>
              </w:rPr>
              <w:t xml:space="preserve"> </w:t>
            </w:r>
          </w:p>
          <w:p w14:paraId="789F5448" w14:textId="37D05558" w:rsidR="007C7B4C" w:rsidRPr="00022899" w:rsidRDefault="00F4110A" w:rsidP="00F4110A">
            <w:pPr>
              <w:rPr>
                <w:lang w:val="en-US"/>
              </w:rPr>
            </w:pPr>
            <w:r w:rsidRPr="00283452">
              <w:rPr>
                <w:lang w:val="en-US"/>
              </w:rPr>
              <w:t>9</w:t>
            </w:r>
            <w:r w:rsidR="007C7B4C" w:rsidRPr="00283452">
              <w:rPr>
                <w:lang w:val="en-US"/>
              </w:rPr>
              <w:t>.</w:t>
            </w:r>
            <w:r w:rsidR="007C7B4C" w:rsidRPr="00283452">
              <w:rPr>
                <w:lang w:val="en-US"/>
              </w:rPr>
              <w:tab/>
              <w:t>Other UN Regulations</w:t>
            </w:r>
            <w:r w:rsidRPr="00283452">
              <w:rPr>
                <w:lang w:val="en-US"/>
              </w:rPr>
              <w:t xml:space="preserve">. </w:t>
            </w:r>
            <w:r w:rsidR="007C7B4C" w:rsidRPr="00283452">
              <w:rPr>
                <w:lang w:val="en-US"/>
              </w:rPr>
              <w:tab/>
            </w:r>
          </w:p>
          <w:p w14:paraId="29ACE695" w14:textId="0644B57D" w:rsidR="007C7B4C" w:rsidRPr="00022899" w:rsidRDefault="00F4110A" w:rsidP="00261D39">
            <w:pPr>
              <w:rPr>
                <w:lang w:val="en-US"/>
              </w:rPr>
            </w:pPr>
            <w:r w:rsidRPr="00022899">
              <w:rPr>
                <w:lang w:val="en-US"/>
              </w:rPr>
              <w:t>10</w:t>
            </w:r>
            <w:r w:rsidR="007C7B4C" w:rsidRPr="00022899">
              <w:rPr>
                <w:lang w:val="en-US"/>
              </w:rPr>
              <w:t>.</w:t>
            </w:r>
            <w:r w:rsidR="007C7B4C" w:rsidRPr="00022899">
              <w:rPr>
                <w:lang w:val="en-US"/>
              </w:rPr>
              <w:tab/>
              <w:t>Other business</w:t>
            </w:r>
            <w:r w:rsidR="00261D39" w:rsidRPr="00022899">
              <w:rPr>
                <w:lang w:val="en-US"/>
              </w:rPr>
              <w:t xml:space="preserve">. </w:t>
            </w:r>
            <w:r w:rsidR="007C7B4C" w:rsidRPr="00022899">
              <w:rPr>
                <w:lang w:val="en-US"/>
              </w:rPr>
              <w:tab/>
            </w:r>
            <w:r w:rsidR="007C7B4C" w:rsidRPr="00022899">
              <w:rPr>
                <w:lang w:val="en-US"/>
              </w:rPr>
              <w:tab/>
            </w:r>
          </w:p>
          <w:p w14:paraId="6916AD94" w14:textId="7483D586" w:rsidR="007C7B4C" w:rsidRPr="00022899" w:rsidRDefault="00F4110A" w:rsidP="007C7B4C">
            <w:pPr>
              <w:rPr>
                <w:lang w:val="en-US"/>
              </w:rPr>
            </w:pPr>
            <w:r w:rsidRPr="00022899">
              <w:rPr>
                <w:lang w:val="en-US"/>
              </w:rPr>
              <w:t>11</w:t>
            </w:r>
            <w:r w:rsidR="007C7B4C" w:rsidRPr="00022899">
              <w:rPr>
                <w:lang w:val="en-US"/>
              </w:rPr>
              <w:t>.</w:t>
            </w:r>
            <w:r w:rsidR="007C7B4C" w:rsidRPr="00022899">
              <w:rPr>
                <w:lang w:val="en-US"/>
              </w:rPr>
              <w:tab/>
              <w:t>Direction of future work of GRE.</w:t>
            </w:r>
          </w:p>
          <w:p w14:paraId="41256833" w14:textId="0A0FF189" w:rsidR="007C7B4C" w:rsidRPr="00E90FF7" w:rsidRDefault="007C7B4C" w:rsidP="00D9522A">
            <w:pPr>
              <w:rPr>
                <w:lang w:val="en-US"/>
              </w:rPr>
            </w:pPr>
            <w:r w:rsidRPr="00022899">
              <w:rPr>
                <w:lang w:val="en-US"/>
              </w:rPr>
              <w:t>1</w:t>
            </w:r>
            <w:r w:rsidR="00F4110A" w:rsidRPr="00022899">
              <w:rPr>
                <w:lang w:val="en-US"/>
              </w:rPr>
              <w:t>2</w:t>
            </w:r>
            <w:r w:rsidRPr="00022899">
              <w:rPr>
                <w:lang w:val="en-US"/>
              </w:rPr>
              <w:t>.</w:t>
            </w:r>
            <w:r w:rsidRPr="00022899">
              <w:rPr>
                <w:lang w:val="en-US"/>
              </w:rPr>
              <w:tab/>
              <w:t>Provisional agenda for the next session.</w:t>
            </w:r>
          </w:p>
        </w:tc>
      </w:tr>
      <w:tr w:rsidR="00FD184A" w:rsidRPr="00D40D67" w14:paraId="20339B2C" w14:textId="77777777" w:rsidTr="00C761A4">
        <w:tc>
          <w:tcPr>
            <w:tcW w:w="1129" w:type="dxa"/>
          </w:tcPr>
          <w:p w14:paraId="574502E2" w14:textId="418FC60C" w:rsidR="00FD184A" w:rsidRPr="002B16CD" w:rsidRDefault="00DE707A" w:rsidP="00D60562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851" w:type="dxa"/>
          </w:tcPr>
          <w:p w14:paraId="0D8C6BBA" w14:textId="0E96ECD4" w:rsidR="00FD184A" w:rsidRPr="002B16CD" w:rsidRDefault="00B25ED5" w:rsidP="00D60562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48" w:type="dxa"/>
          </w:tcPr>
          <w:p w14:paraId="5F0D66F5" w14:textId="1707C9FF" w:rsidR="00FD184A" w:rsidRPr="002B16CD" w:rsidRDefault="00B25ED5" w:rsidP="00BF0DC0">
            <w:pPr>
              <w:rPr>
                <w:lang w:val="en-US"/>
              </w:rPr>
            </w:pPr>
            <w:r>
              <w:rPr>
                <w:lang w:val="en-US"/>
              </w:rPr>
              <w:t xml:space="preserve">GRE took note of </w:t>
            </w:r>
            <w:r w:rsidR="00E65182">
              <w:rPr>
                <w:lang w:val="en-US"/>
              </w:rPr>
              <w:t>GRE-87-1</w:t>
            </w:r>
            <w:r w:rsidR="00B053FD">
              <w:rPr>
                <w:lang w:val="en-US"/>
              </w:rPr>
              <w:t>7</w:t>
            </w:r>
            <w:r w:rsidR="00E65182">
              <w:rPr>
                <w:lang w:val="en-US"/>
              </w:rPr>
              <w:t xml:space="preserve">, in particular </w:t>
            </w:r>
            <w:r w:rsidR="00BD1380">
              <w:rPr>
                <w:lang w:val="en-US"/>
              </w:rPr>
              <w:t xml:space="preserve">some </w:t>
            </w:r>
            <w:r w:rsidR="00E65182">
              <w:rPr>
                <w:lang w:val="en-US"/>
              </w:rPr>
              <w:t xml:space="preserve">open questions </w:t>
            </w:r>
            <w:r w:rsidR="00BD1380">
              <w:rPr>
                <w:lang w:val="en-US"/>
              </w:rPr>
              <w:t>on AVSR</w:t>
            </w:r>
            <w:r w:rsidR="00102A19">
              <w:rPr>
                <w:lang w:val="en-US"/>
              </w:rPr>
              <w:t xml:space="preserve">. </w:t>
            </w:r>
            <w:r w:rsidR="00032A0F">
              <w:rPr>
                <w:lang w:val="en-US"/>
              </w:rPr>
              <w:t>Awaiting</w:t>
            </w:r>
            <w:r w:rsidR="00BD1380">
              <w:rPr>
                <w:lang w:val="en-US"/>
              </w:rPr>
              <w:t xml:space="preserve"> </w:t>
            </w:r>
            <w:r w:rsidR="00032A0F">
              <w:rPr>
                <w:lang w:val="en-US"/>
              </w:rPr>
              <w:t>WP.29 guidance on the matter, GRE</w:t>
            </w:r>
            <w:r w:rsidR="00E65182">
              <w:rPr>
                <w:lang w:val="en-US"/>
              </w:rPr>
              <w:t xml:space="preserve"> requested TF AVSR to continue liaising with GRVA and IWG FRAV on </w:t>
            </w:r>
            <w:r w:rsidR="00BD1380">
              <w:rPr>
                <w:lang w:val="en-US"/>
              </w:rPr>
              <w:t>these issues.</w:t>
            </w:r>
            <w:r w:rsidR="00E70BF1">
              <w:rPr>
                <w:lang w:val="en-US"/>
              </w:rPr>
              <w:t xml:space="preserve"> </w:t>
            </w:r>
          </w:p>
        </w:tc>
      </w:tr>
      <w:tr w:rsidR="00FD184A" w:rsidRPr="00D40D67" w14:paraId="7198ABF5" w14:textId="77777777" w:rsidTr="00C761A4">
        <w:tc>
          <w:tcPr>
            <w:tcW w:w="1129" w:type="dxa"/>
          </w:tcPr>
          <w:p w14:paraId="76D4BC79" w14:textId="560E8285" w:rsidR="00FD184A" w:rsidRPr="002B16CD" w:rsidRDefault="00042FEF" w:rsidP="00D60562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851" w:type="dxa"/>
          </w:tcPr>
          <w:p w14:paraId="5A4F77D3" w14:textId="4AD60735" w:rsidR="00FD184A" w:rsidRPr="002B16CD" w:rsidRDefault="003D536C" w:rsidP="00D60562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48" w:type="dxa"/>
          </w:tcPr>
          <w:p w14:paraId="35B4BBE2" w14:textId="40D9E5F2" w:rsidR="00FD184A" w:rsidRPr="002B16CD" w:rsidRDefault="00627D7D" w:rsidP="00464578">
            <w:pPr>
              <w:rPr>
                <w:lang w:val="en-US"/>
              </w:rPr>
            </w:pPr>
            <w:r>
              <w:rPr>
                <w:lang w:val="en-US"/>
              </w:rPr>
              <w:t xml:space="preserve">GRE </w:t>
            </w:r>
            <w:r w:rsidR="00977277">
              <w:rPr>
                <w:lang w:val="en-US"/>
              </w:rPr>
              <w:t xml:space="preserve">delivered comments on </w:t>
            </w:r>
            <w:r>
              <w:rPr>
                <w:lang w:val="en-US"/>
              </w:rPr>
              <w:t xml:space="preserve">the revised list of priorities </w:t>
            </w:r>
            <w:r w:rsidR="008D5DA2">
              <w:rPr>
                <w:lang w:val="en-US"/>
              </w:rPr>
              <w:t xml:space="preserve">and subjects under consideration </w:t>
            </w:r>
            <w:r w:rsidR="000607E3">
              <w:rPr>
                <w:lang w:val="en-US"/>
              </w:rPr>
              <w:t>(GRE-87-26</w:t>
            </w:r>
            <w:r w:rsidR="00977277">
              <w:rPr>
                <w:lang w:val="en-US"/>
              </w:rPr>
              <w:t>-Rev.1</w:t>
            </w:r>
            <w:r w:rsidR="000607E3">
              <w:rPr>
                <w:lang w:val="en-US"/>
              </w:rPr>
              <w:t xml:space="preserve">) </w:t>
            </w:r>
            <w:r w:rsidR="008D5DA2">
              <w:rPr>
                <w:lang w:val="en-US"/>
              </w:rPr>
              <w:t xml:space="preserve">and requested the Chair to pass </w:t>
            </w:r>
            <w:r w:rsidR="00CC6767">
              <w:rPr>
                <w:lang w:val="en-US"/>
              </w:rPr>
              <w:t xml:space="preserve">a revised list </w:t>
            </w:r>
            <w:r w:rsidR="008D5DA2">
              <w:rPr>
                <w:lang w:val="en-US"/>
              </w:rPr>
              <w:t xml:space="preserve">to WP.29 for </w:t>
            </w:r>
            <w:r w:rsidR="00E43ED9">
              <w:rPr>
                <w:lang w:val="en-US"/>
              </w:rPr>
              <w:t>endorsement.</w:t>
            </w:r>
          </w:p>
        </w:tc>
      </w:tr>
      <w:tr w:rsidR="00FD184A" w:rsidRPr="00D40D67" w14:paraId="6B93342C" w14:textId="77777777" w:rsidTr="00C761A4">
        <w:tc>
          <w:tcPr>
            <w:tcW w:w="1129" w:type="dxa"/>
          </w:tcPr>
          <w:p w14:paraId="79DE10CF" w14:textId="1B009393" w:rsidR="00FD184A" w:rsidRPr="002B16CD" w:rsidRDefault="00042FEF" w:rsidP="00380A1A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851" w:type="dxa"/>
          </w:tcPr>
          <w:p w14:paraId="5737D0E8" w14:textId="3E009284" w:rsidR="00FD184A" w:rsidRPr="002B16CD" w:rsidRDefault="00404EF3" w:rsidP="00380A1A">
            <w:pPr>
              <w:rPr>
                <w:lang w:val="en-US"/>
              </w:rPr>
            </w:pPr>
            <w:r>
              <w:rPr>
                <w:lang w:val="en-US"/>
              </w:rPr>
              <w:t xml:space="preserve">13 </w:t>
            </w:r>
          </w:p>
        </w:tc>
        <w:tc>
          <w:tcPr>
            <w:tcW w:w="7648" w:type="dxa"/>
            <w:vAlign w:val="center"/>
          </w:tcPr>
          <w:p w14:paraId="135629ED" w14:textId="563341DB" w:rsidR="00FD184A" w:rsidRPr="002B16CD" w:rsidRDefault="00331EC2" w:rsidP="00CA5991">
            <w:pPr>
              <w:rPr>
                <w:color w:val="000000"/>
                <w:lang w:val="en-US"/>
              </w:rPr>
            </w:pPr>
            <w:r w:rsidRPr="00331EC2">
              <w:rPr>
                <w:color w:val="000000"/>
                <w:lang w:val="en-US"/>
              </w:rPr>
              <w:t>GRE elected by acclamation Mr. T. Kärkkäinen (Finland) as Chair and Mr. D. Rovers (Netherlands) as Vice-Chair for the sessions of GRE scheduled in the year 2023.</w:t>
            </w:r>
          </w:p>
        </w:tc>
      </w:tr>
      <w:tr w:rsidR="00566CBA" w:rsidRPr="00D40D67" w14:paraId="1A3B0885" w14:textId="77777777" w:rsidTr="00C761A4">
        <w:tc>
          <w:tcPr>
            <w:tcW w:w="1129" w:type="dxa"/>
          </w:tcPr>
          <w:p w14:paraId="07CC4F20" w14:textId="6C7959DD" w:rsidR="00566CBA" w:rsidRPr="002A255E" w:rsidRDefault="00042FEF" w:rsidP="007B0C7E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51" w:type="dxa"/>
          </w:tcPr>
          <w:p w14:paraId="44042909" w14:textId="41F08ABB" w:rsidR="00566CBA" w:rsidRPr="002A255E" w:rsidRDefault="003D6C97" w:rsidP="007B0C7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1F04B0">
              <w:rPr>
                <w:lang w:val="en-US"/>
              </w:rPr>
              <w:t xml:space="preserve"> (c)</w:t>
            </w:r>
          </w:p>
        </w:tc>
        <w:tc>
          <w:tcPr>
            <w:tcW w:w="7648" w:type="dxa"/>
          </w:tcPr>
          <w:p w14:paraId="6EA710C3" w14:textId="491C774D" w:rsidR="00566CBA" w:rsidRPr="002A255E" w:rsidRDefault="00566CBA" w:rsidP="007B0C7E">
            <w:pPr>
              <w:rPr>
                <w:lang w:val="en-US"/>
              </w:rPr>
            </w:pPr>
            <w:r w:rsidRPr="002A255E">
              <w:rPr>
                <w:lang w:val="en-US"/>
              </w:rPr>
              <w:t xml:space="preserve">GRE adopted a list of main decisions at </w:t>
            </w:r>
            <w:r w:rsidR="00F14BCB" w:rsidRPr="002A255E">
              <w:rPr>
                <w:lang w:val="en-US"/>
              </w:rPr>
              <w:t xml:space="preserve">its </w:t>
            </w:r>
            <w:r w:rsidRPr="002A255E">
              <w:rPr>
                <w:lang w:val="en-US"/>
              </w:rPr>
              <w:t>8</w:t>
            </w:r>
            <w:r w:rsidR="009A40BE">
              <w:rPr>
                <w:lang w:val="en-US"/>
              </w:rPr>
              <w:t>7</w:t>
            </w:r>
            <w:r w:rsidRPr="002A255E">
              <w:rPr>
                <w:lang w:val="en-US"/>
              </w:rPr>
              <w:t>th session (GRE-</w:t>
            </w:r>
            <w:r w:rsidR="00BF2151">
              <w:rPr>
                <w:lang w:val="en-US"/>
              </w:rPr>
              <w:t>87</w:t>
            </w:r>
            <w:r w:rsidRPr="002A255E">
              <w:rPr>
                <w:lang w:val="en-US"/>
              </w:rPr>
              <w:t>-</w:t>
            </w:r>
            <w:r w:rsidR="00E72F07">
              <w:rPr>
                <w:lang w:val="en-US"/>
              </w:rPr>
              <w:t>28</w:t>
            </w:r>
            <w:r w:rsidR="00874D03">
              <w:rPr>
                <w:lang w:val="en-US"/>
              </w:rPr>
              <w:t>-Rev.1</w:t>
            </w:r>
            <w:r w:rsidR="00F602CC" w:rsidRPr="002A255E">
              <w:rPr>
                <w:lang w:val="en-US"/>
              </w:rPr>
              <w:t>)</w:t>
            </w:r>
            <w:r w:rsidR="00C860EA" w:rsidRPr="002A255E">
              <w:rPr>
                <w:lang w:val="en-US"/>
              </w:rPr>
              <w:t>.</w:t>
            </w:r>
          </w:p>
        </w:tc>
      </w:tr>
    </w:tbl>
    <w:p w14:paraId="1F9264C9" w14:textId="30F9DBE8" w:rsidR="003C63AC" w:rsidRDefault="003C63AC" w:rsidP="003C63AC">
      <w:pPr>
        <w:rPr>
          <w:lang w:val="en-GB"/>
        </w:rPr>
      </w:pPr>
    </w:p>
    <w:p w14:paraId="7C760EB2" w14:textId="31A43A9C" w:rsidR="00A93E0A" w:rsidRDefault="006F0D4A" w:rsidP="006F0D4A">
      <w:pPr>
        <w:jc w:val="center"/>
        <w:rPr>
          <w:lang w:val="en-GB"/>
        </w:rPr>
      </w:pPr>
      <w:r>
        <w:rPr>
          <w:lang w:val="en-GB"/>
        </w:rPr>
        <w:t>______________</w:t>
      </w:r>
    </w:p>
    <w:sectPr w:rsidR="00A93E0A" w:rsidSect="000127F3">
      <w:headerReference w:type="default" r:id="rId11"/>
      <w:footerReference w:type="default" r:id="rId12"/>
      <w:endnotePr>
        <w:numFmt w:val="decimal"/>
      </w:endnotePr>
      <w:pgSz w:w="11906" w:h="16838" w:code="9"/>
      <w:pgMar w:top="993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A02B6" w14:textId="77777777" w:rsidR="00E21B98" w:rsidRDefault="00E21B98" w:rsidP="00F95C08">
      <w:pPr>
        <w:spacing w:line="240" w:lineRule="auto"/>
      </w:pPr>
    </w:p>
  </w:endnote>
  <w:endnote w:type="continuationSeparator" w:id="0">
    <w:p w14:paraId="642E2BF5" w14:textId="77777777" w:rsidR="00E21B98" w:rsidRPr="00AC3823" w:rsidRDefault="00E21B98" w:rsidP="00AC3823">
      <w:pPr>
        <w:pStyle w:val="Footer"/>
      </w:pPr>
    </w:p>
  </w:endnote>
  <w:endnote w:type="continuationNotice" w:id="1">
    <w:p w14:paraId="2C1CD12A" w14:textId="77777777" w:rsidR="00E21B98" w:rsidRDefault="00E21B9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517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59D862" w14:textId="5DD6D296" w:rsidR="00BD1754" w:rsidRDefault="00BD17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C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509373" w14:textId="77777777" w:rsidR="00BD1754" w:rsidRDefault="00BD1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5BA6" w14:textId="77777777" w:rsidR="00E21B98" w:rsidRPr="00AC3823" w:rsidRDefault="00E21B9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EAE8CB3" w14:textId="77777777" w:rsidR="00E21B98" w:rsidRPr="00AC3823" w:rsidRDefault="00E21B9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81F5504" w14:textId="77777777" w:rsidR="00E21B98" w:rsidRPr="00AC3823" w:rsidRDefault="00E21B98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CC50" w14:textId="6AE6CA51" w:rsidR="00153B49" w:rsidRPr="00B94543" w:rsidRDefault="00153B49" w:rsidP="00B9454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576D2F6F"/>
    <w:multiLevelType w:val="hybridMultilevel"/>
    <w:tmpl w:val="0E58B370"/>
    <w:lvl w:ilvl="0" w:tplc="29DC5A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6EA7555B"/>
    <w:multiLevelType w:val="hybridMultilevel"/>
    <w:tmpl w:val="A434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AC"/>
    <w:rsid w:val="00000AA4"/>
    <w:rsid w:val="00000C54"/>
    <w:rsid w:val="0000163E"/>
    <w:rsid w:val="000016D5"/>
    <w:rsid w:val="000019B6"/>
    <w:rsid w:val="00002414"/>
    <w:rsid w:val="00002C1F"/>
    <w:rsid w:val="00003A08"/>
    <w:rsid w:val="000040B8"/>
    <w:rsid w:val="00005918"/>
    <w:rsid w:val="00006694"/>
    <w:rsid w:val="000127F3"/>
    <w:rsid w:val="0001324A"/>
    <w:rsid w:val="00014331"/>
    <w:rsid w:val="000156E4"/>
    <w:rsid w:val="000179F4"/>
    <w:rsid w:val="00017B2A"/>
    <w:rsid w:val="00017F94"/>
    <w:rsid w:val="000218F5"/>
    <w:rsid w:val="00022899"/>
    <w:rsid w:val="00022C84"/>
    <w:rsid w:val="00022EF3"/>
    <w:rsid w:val="0002349F"/>
    <w:rsid w:val="00023842"/>
    <w:rsid w:val="00023C91"/>
    <w:rsid w:val="00024EA8"/>
    <w:rsid w:val="00026222"/>
    <w:rsid w:val="00027400"/>
    <w:rsid w:val="00027CCE"/>
    <w:rsid w:val="00031204"/>
    <w:rsid w:val="000329D2"/>
    <w:rsid w:val="00032A0F"/>
    <w:rsid w:val="000334F9"/>
    <w:rsid w:val="0003428B"/>
    <w:rsid w:val="00034570"/>
    <w:rsid w:val="00037F53"/>
    <w:rsid w:val="0004257C"/>
    <w:rsid w:val="00042583"/>
    <w:rsid w:val="0004265A"/>
    <w:rsid w:val="00042A95"/>
    <w:rsid w:val="00042FEF"/>
    <w:rsid w:val="000436F4"/>
    <w:rsid w:val="00043868"/>
    <w:rsid w:val="00047356"/>
    <w:rsid w:val="00047809"/>
    <w:rsid w:val="00050030"/>
    <w:rsid w:val="00051CA7"/>
    <w:rsid w:val="000520C3"/>
    <w:rsid w:val="00053625"/>
    <w:rsid w:val="0005369A"/>
    <w:rsid w:val="00054A3B"/>
    <w:rsid w:val="00055D91"/>
    <w:rsid w:val="000607E3"/>
    <w:rsid w:val="000626CD"/>
    <w:rsid w:val="0006593E"/>
    <w:rsid w:val="00066046"/>
    <w:rsid w:val="00070625"/>
    <w:rsid w:val="000717A4"/>
    <w:rsid w:val="00071C70"/>
    <w:rsid w:val="00072181"/>
    <w:rsid w:val="00073513"/>
    <w:rsid w:val="00074E19"/>
    <w:rsid w:val="000761F6"/>
    <w:rsid w:val="000770D0"/>
    <w:rsid w:val="0007796D"/>
    <w:rsid w:val="000831CD"/>
    <w:rsid w:val="000836F3"/>
    <w:rsid w:val="00083CB2"/>
    <w:rsid w:val="00084297"/>
    <w:rsid w:val="0008436A"/>
    <w:rsid w:val="0008551A"/>
    <w:rsid w:val="00086698"/>
    <w:rsid w:val="00086ED1"/>
    <w:rsid w:val="000905EB"/>
    <w:rsid w:val="00092E9C"/>
    <w:rsid w:val="000967E6"/>
    <w:rsid w:val="00096EB7"/>
    <w:rsid w:val="000978CB"/>
    <w:rsid w:val="00097C11"/>
    <w:rsid w:val="000A3932"/>
    <w:rsid w:val="000A3ABC"/>
    <w:rsid w:val="000A4002"/>
    <w:rsid w:val="000A4DA7"/>
    <w:rsid w:val="000A6F08"/>
    <w:rsid w:val="000A7E01"/>
    <w:rsid w:val="000B1E4B"/>
    <w:rsid w:val="000B1FDC"/>
    <w:rsid w:val="000B215C"/>
    <w:rsid w:val="000B2F91"/>
    <w:rsid w:val="000B3B77"/>
    <w:rsid w:val="000B531C"/>
    <w:rsid w:val="000B5F3D"/>
    <w:rsid w:val="000B70EB"/>
    <w:rsid w:val="000B74D9"/>
    <w:rsid w:val="000B7790"/>
    <w:rsid w:val="000B79FA"/>
    <w:rsid w:val="000C37BD"/>
    <w:rsid w:val="000C390E"/>
    <w:rsid w:val="000C4A66"/>
    <w:rsid w:val="000C4CEB"/>
    <w:rsid w:val="000C62A6"/>
    <w:rsid w:val="000D1AE3"/>
    <w:rsid w:val="000D4D4F"/>
    <w:rsid w:val="000D55C7"/>
    <w:rsid w:val="000D77B1"/>
    <w:rsid w:val="000D7CCD"/>
    <w:rsid w:val="000E0345"/>
    <w:rsid w:val="000E0C9F"/>
    <w:rsid w:val="000E3434"/>
    <w:rsid w:val="000E70EC"/>
    <w:rsid w:val="000E72A2"/>
    <w:rsid w:val="000F14C6"/>
    <w:rsid w:val="000F1B2F"/>
    <w:rsid w:val="000F4214"/>
    <w:rsid w:val="000F5D37"/>
    <w:rsid w:val="00100892"/>
    <w:rsid w:val="00100AD3"/>
    <w:rsid w:val="00102A19"/>
    <w:rsid w:val="0010322B"/>
    <w:rsid w:val="00103267"/>
    <w:rsid w:val="001035FE"/>
    <w:rsid w:val="001040DE"/>
    <w:rsid w:val="00104E30"/>
    <w:rsid w:val="00106AF7"/>
    <w:rsid w:val="00106EA9"/>
    <w:rsid w:val="0010737F"/>
    <w:rsid w:val="00107935"/>
    <w:rsid w:val="00107A95"/>
    <w:rsid w:val="00111F2F"/>
    <w:rsid w:val="0011783E"/>
    <w:rsid w:val="0012003D"/>
    <w:rsid w:val="00123C7C"/>
    <w:rsid w:val="001274E0"/>
    <w:rsid w:val="001277AE"/>
    <w:rsid w:val="00127AAD"/>
    <w:rsid w:val="001300B9"/>
    <w:rsid w:val="00130AF6"/>
    <w:rsid w:val="00132C6C"/>
    <w:rsid w:val="001338BA"/>
    <w:rsid w:val="00135E7B"/>
    <w:rsid w:val="00136C1B"/>
    <w:rsid w:val="00136C30"/>
    <w:rsid w:val="00141760"/>
    <w:rsid w:val="00141F80"/>
    <w:rsid w:val="00142547"/>
    <w:rsid w:val="00142B4D"/>
    <w:rsid w:val="0014365E"/>
    <w:rsid w:val="001442AB"/>
    <w:rsid w:val="001445F7"/>
    <w:rsid w:val="0014660A"/>
    <w:rsid w:val="00147016"/>
    <w:rsid w:val="00150DB2"/>
    <w:rsid w:val="00151E81"/>
    <w:rsid w:val="00152E4B"/>
    <w:rsid w:val="0015364C"/>
    <w:rsid w:val="00153B49"/>
    <w:rsid w:val="00153CAA"/>
    <w:rsid w:val="00154BDE"/>
    <w:rsid w:val="00155410"/>
    <w:rsid w:val="001554CA"/>
    <w:rsid w:val="00156FB3"/>
    <w:rsid w:val="00160B2A"/>
    <w:rsid w:val="00162D93"/>
    <w:rsid w:val="001634D8"/>
    <w:rsid w:val="001647E2"/>
    <w:rsid w:val="00167244"/>
    <w:rsid w:val="0017260D"/>
    <w:rsid w:val="00173150"/>
    <w:rsid w:val="001735E1"/>
    <w:rsid w:val="001749B5"/>
    <w:rsid w:val="00175070"/>
    <w:rsid w:val="00175C22"/>
    <w:rsid w:val="00176178"/>
    <w:rsid w:val="001802C2"/>
    <w:rsid w:val="00180AA9"/>
    <w:rsid w:val="001810DF"/>
    <w:rsid w:val="00181440"/>
    <w:rsid w:val="00181874"/>
    <w:rsid w:val="00184B24"/>
    <w:rsid w:val="00185F81"/>
    <w:rsid w:val="00186253"/>
    <w:rsid w:val="0018753D"/>
    <w:rsid w:val="0019157E"/>
    <w:rsid w:val="0019192A"/>
    <w:rsid w:val="00193F37"/>
    <w:rsid w:val="0019529D"/>
    <w:rsid w:val="0019698F"/>
    <w:rsid w:val="00197419"/>
    <w:rsid w:val="001A0FDC"/>
    <w:rsid w:val="001A1C9B"/>
    <w:rsid w:val="001A3805"/>
    <w:rsid w:val="001A38CF"/>
    <w:rsid w:val="001A3C6E"/>
    <w:rsid w:val="001A5EF4"/>
    <w:rsid w:val="001A7A7E"/>
    <w:rsid w:val="001B022A"/>
    <w:rsid w:val="001B45BC"/>
    <w:rsid w:val="001B6AE3"/>
    <w:rsid w:val="001C2DE8"/>
    <w:rsid w:val="001D1962"/>
    <w:rsid w:val="001D2788"/>
    <w:rsid w:val="001D3C46"/>
    <w:rsid w:val="001D73DF"/>
    <w:rsid w:val="001E0C84"/>
    <w:rsid w:val="001E0FCB"/>
    <w:rsid w:val="001E3B8E"/>
    <w:rsid w:val="001E7AB7"/>
    <w:rsid w:val="001F04B0"/>
    <w:rsid w:val="001F124F"/>
    <w:rsid w:val="001F2133"/>
    <w:rsid w:val="001F240B"/>
    <w:rsid w:val="001F3136"/>
    <w:rsid w:val="001F525A"/>
    <w:rsid w:val="001F7B2D"/>
    <w:rsid w:val="0020162E"/>
    <w:rsid w:val="002018FD"/>
    <w:rsid w:val="00203595"/>
    <w:rsid w:val="0020425F"/>
    <w:rsid w:val="00206369"/>
    <w:rsid w:val="00211D7D"/>
    <w:rsid w:val="00213BE9"/>
    <w:rsid w:val="0021411C"/>
    <w:rsid w:val="002141D7"/>
    <w:rsid w:val="002165BA"/>
    <w:rsid w:val="002216C5"/>
    <w:rsid w:val="00223272"/>
    <w:rsid w:val="00225BA0"/>
    <w:rsid w:val="00226E39"/>
    <w:rsid w:val="00231837"/>
    <w:rsid w:val="00231929"/>
    <w:rsid w:val="00231C9E"/>
    <w:rsid w:val="00231E94"/>
    <w:rsid w:val="00233CE1"/>
    <w:rsid w:val="00234064"/>
    <w:rsid w:val="00234DAE"/>
    <w:rsid w:val="00237BC2"/>
    <w:rsid w:val="00241B36"/>
    <w:rsid w:val="00242609"/>
    <w:rsid w:val="0024392B"/>
    <w:rsid w:val="00243D86"/>
    <w:rsid w:val="00244C4B"/>
    <w:rsid w:val="00245118"/>
    <w:rsid w:val="0024584C"/>
    <w:rsid w:val="00246B40"/>
    <w:rsid w:val="0024779E"/>
    <w:rsid w:val="00247F3C"/>
    <w:rsid w:val="00256DB9"/>
    <w:rsid w:val="00260C14"/>
    <w:rsid w:val="00261D39"/>
    <w:rsid w:val="0026349A"/>
    <w:rsid w:val="0026353D"/>
    <w:rsid w:val="0026671F"/>
    <w:rsid w:val="00267F22"/>
    <w:rsid w:val="00270595"/>
    <w:rsid w:val="00271B25"/>
    <w:rsid w:val="00271F08"/>
    <w:rsid w:val="0027218F"/>
    <w:rsid w:val="00272390"/>
    <w:rsid w:val="0027290D"/>
    <w:rsid w:val="00275016"/>
    <w:rsid w:val="00277A39"/>
    <w:rsid w:val="00280AFC"/>
    <w:rsid w:val="00280C4A"/>
    <w:rsid w:val="002822B2"/>
    <w:rsid w:val="00283452"/>
    <w:rsid w:val="00284075"/>
    <w:rsid w:val="0028526D"/>
    <w:rsid w:val="00286CEF"/>
    <w:rsid w:val="00291F1D"/>
    <w:rsid w:val="00293BEA"/>
    <w:rsid w:val="00293D9B"/>
    <w:rsid w:val="0029407C"/>
    <w:rsid w:val="00295F2C"/>
    <w:rsid w:val="00296E0B"/>
    <w:rsid w:val="002A0F59"/>
    <w:rsid w:val="002A182B"/>
    <w:rsid w:val="002A1A65"/>
    <w:rsid w:val="002A255E"/>
    <w:rsid w:val="002A26E9"/>
    <w:rsid w:val="002A4246"/>
    <w:rsid w:val="002A61F9"/>
    <w:rsid w:val="002A7815"/>
    <w:rsid w:val="002A7AF3"/>
    <w:rsid w:val="002B03E2"/>
    <w:rsid w:val="002B1535"/>
    <w:rsid w:val="002B16CD"/>
    <w:rsid w:val="002B37FD"/>
    <w:rsid w:val="002B4363"/>
    <w:rsid w:val="002B5B96"/>
    <w:rsid w:val="002B7716"/>
    <w:rsid w:val="002C07E5"/>
    <w:rsid w:val="002C2393"/>
    <w:rsid w:val="002C30EE"/>
    <w:rsid w:val="002C365F"/>
    <w:rsid w:val="002D2D0B"/>
    <w:rsid w:val="002D327E"/>
    <w:rsid w:val="002D3C24"/>
    <w:rsid w:val="002D62B3"/>
    <w:rsid w:val="002D66AA"/>
    <w:rsid w:val="002D71A8"/>
    <w:rsid w:val="002E075A"/>
    <w:rsid w:val="002E09D4"/>
    <w:rsid w:val="002E22EF"/>
    <w:rsid w:val="002E2DF1"/>
    <w:rsid w:val="002E4991"/>
    <w:rsid w:val="002E66B1"/>
    <w:rsid w:val="002F0CDA"/>
    <w:rsid w:val="002F0F46"/>
    <w:rsid w:val="002F189C"/>
    <w:rsid w:val="002F4364"/>
    <w:rsid w:val="002F44A1"/>
    <w:rsid w:val="002F4FCF"/>
    <w:rsid w:val="002F59D0"/>
    <w:rsid w:val="002F630B"/>
    <w:rsid w:val="002F6A1F"/>
    <w:rsid w:val="002F6C09"/>
    <w:rsid w:val="00301288"/>
    <w:rsid w:val="00301A3A"/>
    <w:rsid w:val="0030295E"/>
    <w:rsid w:val="003041EA"/>
    <w:rsid w:val="0030499E"/>
    <w:rsid w:val="00304E43"/>
    <w:rsid w:val="003050AB"/>
    <w:rsid w:val="00305867"/>
    <w:rsid w:val="00305F95"/>
    <w:rsid w:val="003063DE"/>
    <w:rsid w:val="003071FD"/>
    <w:rsid w:val="00307D1D"/>
    <w:rsid w:val="00307DD6"/>
    <w:rsid w:val="00310BBF"/>
    <w:rsid w:val="00311609"/>
    <w:rsid w:val="00311971"/>
    <w:rsid w:val="00311B7B"/>
    <w:rsid w:val="00311F47"/>
    <w:rsid w:val="00312AD7"/>
    <w:rsid w:val="00313B6C"/>
    <w:rsid w:val="00314A41"/>
    <w:rsid w:val="00314D99"/>
    <w:rsid w:val="00316322"/>
    <w:rsid w:val="00324C53"/>
    <w:rsid w:val="00327BD5"/>
    <w:rsid w:val="00331B24"/>
    <w:rsid w:val="00331EC2"/>
    <w:rsid w:val="00335AC0"/>
    <w:rsid w:val="00336755"/>
    <w:rsid w:val="00340BEA"/>
    <w:rsid w:val="00346AF0"/>
    <w:rsid w:val="003475D1"/>
    <w:rsid w:val="00350987"/>
    <w:rsid w:val="00353ED5"/>
    <w:rsid w:val="00355499"/>
    <w:rsid w:val="003559F7"/>
    <w:rsid w:val="00356031"/>
    <w:rsid w:val="00360614"/>
    <w:rsid w:val="00361377"/>
    <w:rsid w:val="00362A21"/>
    <w:rsid w:val="003649D8"/>
    <w:rsid w:val="003655C5"/>
    <w:rsid w:val="003661EB"/>
    <w:rsid w:val="00366D7F"/>
    <w:rsid w:val="00370992"/>
    <w:rsid w:val="00370ABE"/>
    <w:rsid w:val="00372015"/>
    <w:rsid w:val="003734CD"/>
    <w:rsid w:val="00375147"/>
    <w:rsid w:val="00380A1A"/>
    <w:rsid w:val="00381A93"/>
    <w:rsid w:val="00381E71"/>
    <w:rsid w:val="00382A1F"/>
    <w:rsid w:val="00383926"/>
    <w:rsid w:val="00384775"/>
    <w:rsid w:val="00390061"/>
    <w:rsid w:val="00390178"/>
    <w:rsid w:val="00390A91"/>
    <w:rsid w:val="0039269E"/>
    <w:rsid w:val="00397928"/>
    <w:rsid w:val="003A0502"/>
    <w:rsid w:val="003A0BF3"/>
    <w:rsid w:val="003A2957"/>
    <w:rsid w:val="003A2DD0"/>
    <w:rsid w:val="003A333E"/>
    <w:rsid w:val="003A73B4"/>
    <w:rsid w:val="003B0044"/>
    <w:rsid w:val="003B2642"/>
    <w:rsid w:val="003B3D52"/>
    <w:rsid w:val="003B417E"/>
    <w:rsid w:val="003B51B6"/>
    <w:rsid w:val="003B5883"/>
    <w:rsid w:val="003B59FA"/>
    <w:rsid w:val="003B5C4B"/>
    <w:rsid w:val="003C0322"/>
    <w:rsid w:val="003C0BEF"/>
    <w:rsid w:val="003C12C7"/>
    <w:rsid w:val="003C1DB7"/>
    <w:rsid w:val="003C369F"/>
    <w:rsid w:val="003C3E7F"/>
    <w:rsid w:val="003C4351"/>
    <w:rsid w:val="003C48D7"/>
    <w:rsid w:val="003C5543"/>
    <w:rsid w:val="003C5BA8"/>
    <w:rsid w:val="003C63AC"/>
    <w:rsid w:val="003D06D9"/>
    <w:rsid w:val="003D0FEF"/>
    <w:rsid w:val="003D1A5C"/>
    <w:rsid w:val="003D1AD0"/>
    <w:rsid w:val="003D1AF5"/>
    <w:rsid w:val="003D253D"/>
    <w:rsid w:val="003D2A0B"/>
    <w:rsid w:val="003D536C"/>
    <w:rsid w:val="003D61BE"/>
    <w:rsid w:val="003D62CC"/>
    <w:rsid w:val="003D6C97"/>
    <w:rsid w:val="003E116D"/>
    <w:rsid w:val="003E2529"/>
    <w:rsid w:val="003E2FFE"/>
    <w:rsid w:val="003E6AB3"/>
    <w:rsid w:val="003F0593"/>
    <w:rsid w:val="003F2A44"/>
    <w:rsid w:val="003F5071"/>
    <w:rsid w:val="003F5C16"/>
    <w:rsid w:val="003F62CE"/>
    <w:rsid w:val="003F6E6E"/>
    <w:rsid w:val="003F78BF"/>
    <w:rsid w:val="003F7D25"/>
    <w:rsid w:val="00401065"/>
    <w:rsid w:val="00403209"/>
    <w:rsid w:val="00404EF3"/>
    <w:rsid w:val="00405AAA"/>
    <w:rsid w:val="00406F0D"/>
    <w:rsid w:val="00410CFD"/>
    <w:rsid w:val="00412581"/>
    <w:rsid w:val="004134F3"/>
    <w:rsid w:val="00413C11"/>
    <w:rsid w:val="00414ACE"/>
    <w:rsid w:val="00415147"/>
    <w:rsid w:val="00417B9D"/>
    <w:rsid w:val="00420422"/>
    <w:rsid w:val="00421517"/>
    <w:rsid w:val="00423236"/>
    <w:rsid w:val="004240A1"/>
    <w:rsid w:val="00424773"/>
    <w:rsid w:val="0042480E"/>
    <w:rsid w:val="00424909"/>
    <w:rsid w:val="00425F22"/>
    <w:rsid w:val="00427137"/>
    <w:rsid w:val="004271E1"/>
    <w:rsid w:val="004304F3"/>
    <w:rsid w:val="00434512"/>
    <w:rsid w:val="004379A8"/>
    <w:rsid w:val="004405DD"/>
    <w:rsid w:val="00440F3B"/>
    <w:rsid w:val="0044205F"/>
    <w:rsid w:val="00442789"/>
    <w:rsid w:val="00444CA8"/>
    <w:rsid w:val="00446FE5"/>
    <w:rsid w:val="0045017C"/>
    <w:rsid w:val="00450328"/>
    <w:rsid w:val="00451C30"/>
    <w:rsid w:val="00452396"/>
    <w:rsid w:val="00452F71"/>
    <w:rsid w:val="0045369E"/>
    <w:rsid w:val="004568B2"/>
    <w:rsid w:val="0045740E"/>
    <w:rsid w:val="00457709"/>
    <w:rsid w:val="00460C47"/>
    <w:rsid w:val="00461F7A"/>
    <w:rsid w:val="00462A03"/>
    <w:rsid w:val="00463A31"/>
    <w:rsid w:val="00464578"/>
    <w:rsid w:val="00465102"/>
    <w:rsid w:val="004661E0"/>
    <w:rsid w:val="00470F0E"/>
    <w:rsid w:val="00472E8C"/>
    <w:rsid w:val="00474431"/>
    <w:rsid w:val="00477E14"/>
    <w:rsid w:val="004810AF"/>
    <w:rsid w:val="00493E4C"/>
    <w:rsid w:val="00495020"/>
    <w:rsid w:val="004A0805"/>
    <w:rsid w:val="004A3DD2"/>
    <w:rsid w:val="004A4A6D"/>
    <w:rsid w:val="004A67D3"/>
    <w:rsid w:val="004B1BCE"/>
    <w:rsid w:val="004B245D"/>
    <w:rsid w:val="004B2F3B"/>
    <w:rsid w:val="004B7609"/>
    <w:rsid w:val="004B7C87"/>
    <w:rsid w:val="004C00CA"/>
    <w:rsid w:val="004C0458"/>
    <w:rsid w:val="004C1DAB"/>
    <w:rsid w:val="004C4F22"/>
    <w:rsid w:val="004C6DB2"/>
    <w:rsid w:val="004D0FDA"/>
    <w:rsid w:val="004D1CEB"/>
    <w:rsid w:val="004D2B88"/>
    <w:rsid w:val="004D42A4"/>
    <w:rsid w:val="004D54D1"/>
    <w:rsid w:val="004D6153"/>
    <w:rsid w:val="004E0CBA"/>
    <w:rsid w:val="004E135C"/>
    <w:rsid w:val="004E1AD8"/>
    <w:rsid w:val="004E1CA3"/>
    <w:rsid w:val="004E33A5"/>
    <w:rsid w:val="004E4B56"/>
    <w:rsid w:val="004E5370"/>
    <w:rsid w:val="004F23F5"/>
    <w:rsid w:val="004F2775"/>
    <w:rsid w:val="004F4F9B"/>
    <w:rsid w:val="004F5F0D"/>
    <w:rsid w:val="004F66B6"/>
    <w:rsid w:val="004F72C0"/>
    <w:rsid w:val="004F7B10"/>
    <w:rsid w:val="005059CB"/>
    <w:rsid w:val="00506B81"/>
    <w:rsid w:val="00514B67"/>
    <w:rsid w:val="00515EDE"/>
    <w:rsid w:val="0051618E"/>
    <w:rsid w:val="00516804"/>
    <w:rsid w:val="005206D2"/>
    <w:rsid w:val="005226BF"/>
    <w:rsid w:val="00531642"/>
    <w:rsid w:val="00536E1E"/>
    <w:rsid w:val="00537240"/>
    <w:rsid w:val="0054225C"/>
    <w:rsid w:val="00544D40"/>
    <w:rsid w:val="00546B9A"/>
    <w:rsid w:val="00546DDE"/>
    <w:rsid w:val="005477B3"/>
    <w:rsid w:val="005505B7"/>
    <w:rsid w:val="005551F5"/>
    <w:rsid w:val="00555AAE"/>
    <w:rsid w:val="005565E3"/>
    <w:rsid w:val="00556A57"/>
    <w:rsid w:val="005605DC"/>
    <w:rsid w:val="00561B12"/>
    <w:rsid w:val="00561B2C"/>
    <w:rsid w:val="005626FC"/>
    <w:rsid w:val="0056313B"/>
    <w:rsid w:val="00563F38"/>
    <w:rsid w:val="00566238"/>
    <w:rsid w:val="00566CBA"/>
    <w:rsid w:val="0056709A"/>
    <w:rsid w:val="00570666"/>
    <w:rsid w:val="00570E83"/>
    <w:rsid w:val="00571F9C"/>
    <w:rsid w:val="0057234E"/>
    <w:rsid w:val="00572C29"/>
    <w:rsid w:val="00573BE5"/>
    <w:rsid w:val="005763E2"/>
    <w:rsid w:val="005768D4"/>
    <w:rsid w:val="00576C63"/>
    <w:rsid w:val="00577054"/>
    <w:rsid w:val="005805AE"/>
    <w:rsid w:val="00582594"/>
    <w:rsid w:val="0058269D"/>
    <w:rsid w:val="005828D8"/>
    <w:rsid w:val="00584D90"/>
    <w:rsid w:val="00585A9B"/>
    <w:rsid w:val="00586ED3"/>
    <w:rsid w:val="005872F5"/>
    <w:rsid w:val="00590939"/>
    <w:rsid w:val="0059428E"/>
    <w:rsid w:val="005949D1"/>
    <w:rsid w:val="00596AA9"/>
    <w:rsid w:val="005A0414"/>
    <w:rsid w:val="005A260F"/>
    <w:rsid w:val="005A42DF"/>
    <w:rsid w:val="005A567A"/>
    <w:rsid w:val="005A66DC"/>
    <w:rsid w:val="005A6B79"/>
    <w:rsid w:val="005B0108"/>
    <w:rsid w:val="005B01A0"/>
    <w:rsid w:val="005B0FBC"/>
    <w:rsid w:val="005B101F"/>
    <w:rsid w:val="005B2C99"/>
    <w:rsid w:val="005B5E27"/>
    <w:rsid w:val="005B6F15"/>
    <w:rsid w:val="005B7951"/>
    <w:rsid w:val="005C2994"/>
    <w:rsid w:val="005C4538"/>
    <w:rsid w:val="005C5C66"/>
    <w:rsid w:val="005C6D64"/>
    <w:rsid w:val="005C6E97"/>
    <w:rsid w:val="005C7866"/>
    <w:rsid w:val="005D075D"/>
    <w:rsid w:val="005D16B3"/>
    <w:rsid w:val="005D2D25"/>
    <w:rsid w:val="005D2E05"/>
    <w:rsid w:val="005D32FD"/>
    <w:rsid w:val="005D4406"/>
    <w:rsid w:val="005D5D56"/>
    <w:rsid w:val="005D799E"/>
    <w:rsid w:val="005E038C"/>
    <w:rsid w:val="005E4A3C"/>
    <w:rsid w:val="005E4D22"/>
    <w:rsid w:val="005E5169"/>
    <w:rsid w:val="005E6D69"/>
    <w:rsid w:val="005E7B9E"/>
    <w:rsid w:val="005F0C6F"/>
    <w:rsid w:val="005F1A7B"/>
    <w:rsid w:val="005F2B38"/>
    <w:rsid w:val="005F2D6F"/>
    <w:rsid w:val="005F3C5E"/>
    <w:rsid w:val="005F4335"/>
    <w:rsid w:val="005F50A3"/>
    <w:rsid w:val="00600957"/>
    <w:rsid w:val="0060111F"/>
    <w:rsid w:val="00601AE7"/>
    <w:rsid w:val="00603FDD"/>
    <w:rsid w:val="006046BB"/>
    <w:rsid w:val="00605824"/>
    <w:rsid w:val="00606247"/>
    <w:rsid w:val="00606392"/>
    <w:rsid w:val="0060688D"/>
    <w:rsid w:val="00606B34"/>
    <w:rsid w:val="006072B1"/>
    <w:rsid w:val="00607B66"/>
    <w:rsid w:val="006122C4"/>
    <w:rsid w:val="0061235C"/>
    <w:rsid w:val="006127EE"/>
    <w:rsid w:val="0061321B"/>
    <w:rsid w:val="00616206"/>
    <w:rsid w:val="00616836"/>
    <w:rsid w:val="006227D0"/>
    <w:rsid w:val="0062287B"/>
    <w:rsid w:val="00625A5B"/>
    <w:rsid w:val="00626078"/>
    <w:rsid w:val="00626F3A"/>
    <w:rsid w:val="00627D7D"/>
    <w:rsid w:val="00633D4A"/>
    <w:rsid w:val="0063576C"/>
    <w:rsid w:val="006432EF"/>
    <w:rsid w:val="00644421"/>
    <w:rsid w:val="006463F6"/>
    <w:rsid w:val="00646924"/>
    <w:rsid w:val="00651617"/>
    <w:rsid w:val="00651F7F"/>
    <w:rsid w:val="006536FA"/>
    <w:rsid w:val="0065641D"/>
    <w:rsid w:val="00657F1D"/>
    <w:rsid w:val="00660B52"/>
    <w:rsid w:val="00661E4C"/>
    <w:rsid w:val="00663E29"/>
    <w:rsid w:val="006642AD"/>
    <w:rsid w:val="00664E1A"/>
    <w:rsid w:val="00667AEB"/>
    <w:rsid w:val="006723DA"/>
    <w:rsid w:val="00672B0E"/>
    <w:rsid w:val="0067360C"/>
    <w:rsid w:val="006746B5"/>
    <w:rsid w:val="006763DE"/>
    <w:rsid w:val="006765E6"/>
    <w:rsid w:val="006803CF"/>
    <w:rsid w:val="00680C1B"/>
    <w:rsid w:val="00682E84"/>
    <w:rsid w:val="00683329"/>
    <w:rsid w:val="00683F24"/>
    <w:rsid w:val="006858B3"/>
    <w:rsid w:val="00685A0A"/>
    <w:rsid w:val="00686B36"/>
    <w:rsid w:val="00687F17"/>
    <w:rsid w:val="00690014"/>
    <w:rsid w:val="0069136D"/>
    <w:rsid w:val="00694D3A"/>
    <w:rsid w:val="0069576E"/>
    <w:rsid w:val="0069616B"/>
    <w:rsid w:val="006972C3"/>
    <w:rsid w:val="00697A0C"/>
    <w:rsid w:val="006A0F84"/>
    <w:rsid w:val="006A4C82"/>
    <w:rsid w:val="006A5550"/>
    <w:rsid w:val="006A7D0E"/>
    <w:rsid w:val="006B071C"/>
    <w:rsid w:val="006B07E9"/>
    <w:rsid w:val="006B1829"/>
    <w:rsid w:val="006B23A6"/>
    <w:rsid w:val="006C2126"/>
    <w:rsid w:val="006C4560"/>
    <w:rsid w:val="006C7DD9"/>
    <w:rsid w:val="006D0F42"/>
    <w:rsid w:val="006D1700"/>
    <w:rsid w:val="006D1F21"/>
    <w:rsid w:val="006D3EC0"/>
    <w:rsid w:val="006D5EA2"/>
    <w:rsid w:val="006D6C66"/>
    <w:rsid w:val="006D71C8"/>
    <w:rsid w:val="006D75CE"/>
    <w:rsid w:val="006D77A8"/>
    <w:rsid w:val="006E0A71"/>
    <w:rsid w:val="006E12DA"/>
    <w:rsid w:val="006E134B"/>
    <w:rsid w:val="006E2C9B"/>
    <w:rsid w:val="006E381E"/>
    <w:rsid w:val="006E3EEE"/>
    <w:rsid w:val="006E440A"/>
    <w:rsid w:val="006F01A8"/>
    <w:rsid w:val="006F0B0B"/>
    <w:rsid w:val="006F0D38"/>
    <w:rsid w:val="006F0D4A"/>
    <w:rsid w:val="006F3F60"/>
    <w:rsid w:val="00701481"/>
    <w:rsid w:val="00701A08"/>
    <w:rsid w:val="007034CE"/>
    <w:rsid w:val="00705B0F"/>
    <w:rsid w:val="007062B9"/>
    <w:rsid w:val="0070777F"/>
    <w:rsid w:val="00707973"/>
    <w:rsid w:val="007103D5"/>
    <w:rsid w:val="00713A35"/>
    <w:rsid w:val="00715A51"/>
    <w:rsid w:val="0071601D"/>
    <w:rsid w:val="007161E2"/>
    <w:rsid w:val="007200A3"/>
    <w:rsid w:val="00722187"/>
    <w:rsid w:val="007224EA"/>
    <w:rsid w:val="00722F02"/>
    <w:rsid w:val="00723216"/>
    <w:rsid w:val="00724D75"/>
    <w:rsid w:val="007263E4"/>
    <w:rsid w:val="00727249"/>
    <w:rsid w:val="0072771C"/>
    <w:rsid w:val="0073149D"/>
    <w:rsid w:val="007315E1"/>
    <w:rsid w:val="0073173B"/>
    <w:rsid w:val="00736245"/>
    <w:rsid w:val="0073731A"/>
    <w:rsid w:val="007401DF"/>
    <w:rsid w:val="00740D9F"/>
    <w:rsid w:val="00741C16"/>
    <w:rsid w:val="00744B76"/>
    <w:rsid w:val="0074731F"/>
    <w:rsid w:val="007502B2"/>
    <w:rsid w:val="0075087B"/>
    <w:rsid w:val="00751663"/>
    <w:rsid w:val="007537C5"/>
    <w:rsid w:val="00756FAB"/>
    <w:rsid w:val="00762AE7"/>
    <w:rsid w:val="0076624F"/>
    <w:rsid w:val="00766665"/>
    <w:rsid w:val="00766CEC"/>
    <w:rsid w:val="00774FC2"/>
    <w:rsid w:val="00775F25"/>
    <w:rsid w:val="0077754A"/>
    <w:rsid w:val="0078643C"/>
    <w:rsid w:val="00786535"/>
    <w:rsid w:val="00787242"/>
    <w:rsid w:val="00791EA5"/>
    <w:rsid w:val="00791FC5"/>
    <w:rsid w:val="0079527C"/>
    <w:rsid w:val="00796BA7"/>
    <w:rsid w:val="00797C0E"/>
    <w:rsid w:val="007A04E2"/>
    <w:rsid w:val="007A18B2"/>
    <w:rsid w:val="007A1EDC"/>
    <w:rsid w:val="007A4185"/>
    <w:rsid w:val="007A52D3"/>
    <w:rsid w:val="007A5806"/>
    <w:rsid w:val="007A62E6"/>
    <w:rsid w:val="007A6ABE"/>
    <w:rsid w:val="007A71DC"/>
    <w:rsid w:val="007B0302"/>
    <w:rsid w:val="007B105B"/>
    <w:rsid w:val="007B35E0"/>
    <w:rsid w:val="007B5CDE"/>
    <w:rsid w:val="007C03D5"/>
    <w:rsid w:val="007C08AE"/>
    <w:rsid w:val="007C09FA"/>
    <w:rsid w:val="007C1CBE"/>
    <w:rsid w:val="007C26C5"/>
    <w:rsid w:val="007C3B32"/>
    <w:rsid w:val="007C3FA1"/>
    <w:rsid w:val="007C6200"/>
    <w:rsid w:val="007C6573"/>
    <w:rsid w:val="007C6C0A"/>
    <w:rsid w:val="007C6DEE"/>
    <w:rsid w:val="007C73AE"/>
    <w:rsid w:val="007C7B4C"/>
    <w:rsid w:val="007D0A06"/>
    <w:rsid w:val="007D1640"/>
    <w:rsid w:val="007D307F"/>
    <w:rsid w:val="007D33CD"/>
    <w:rsid w:val="007D3BD3"/>
    <w:rsid w:val="007D5416"/>
    <w:rsid w:val="007D553C"/>
    <w:rsid w:val="007E0BAA"/>
    <w:rsid w:val="007E0C0A"/>
    <w:rsid w:val="007E10BB"/>
    <w:rsid w:val="007E177F"/>
    <w:rsid w:val="007E1A2C"/>
    <w:rsid w:val="007E30D5"/>
    <w:rsid w:val="007E3410"/>
    <w:rsid w:val="007E386D"/>
    <w:rsid w:val="007E524D"/>
    <w:rsid w:val="007E7946"/>
    <w:rsid w:val="007F12E3"/>
    <w:rsid w:val="007F13A6"/>
    <w:rsid w:val="007F142B"/>
    <w:rsid w:val="007F2087"/>
    <w:rsid w:val="007F35C8"/>
    <w:rsid w:val="007F5045"/>
    <w:rsid w:val="008001DE"/>
    <w:rsid w:val="00802822"/>
    <w:rsid w:val="00802B27"/>
    <w:rsid w:val="0080417C"/>
    <w:rsid w:val="00804254"/>
    <w:rsid w:val="0080425F"/>
    <w:rsid w:val="0080684C"/>
    <w:rsid w:val="008068C2"/>
    <w:rsid w:val="00814732"/>
    <w:rsid w:val="00815502"/>
    <w:rsid w:val="00817E08"/>
    <w:rsid w:val="00820D9A"/>
    <w:rsid w:val="00820E53"/>
    <w:rsid w:val="00823015"/>
    <w:rsid w:val="0082369A"/>
    <w:rsid w:val="0082571D"/>
    <w:rsid w:val="008275F7"/>
    <w:rsid w:val="008323D6"/>
    <w:rsid w:val="00833615"/>
    <w:rsid w:val="00834FDF"/>
    <w:rsid w:val="00835351"/>
    <w:rsid w:val="00836C5A"/>
    <w:rsid w:val="00837283"/>
    <w:rsid w:val="00841F1A"/>
    <w:rsid w:val="0084325A"/>
    <w:rsid w:val="00844FF7"/>
    <w:rsid w:val="00850318"/>
    <w:rsid w:val="00850686"/>
    <w:rsid w:val="008512D7"/>
    <w:rsid w:val="00852E3A"/>
    <w:rsid w:val="00854C5F"/>
    <w:rsid w:val="0085606F"/>
    <w:rsid w:val="00857465"/>
    <w:rsid w:val="0086008C"/>
    <w:rsid w:val="0086069B"/>
    <w:rsid w:val="008607C8"/>
    <w:rsid w:val="00861214"/>
    <w:rsid w:val="008613F3"/>
    <w:rsid w:val="00861CF4"/>
    <w:rsid w:val="00862990"/>
    <w:rsid w:val="00863DAC"/>
    <w:rsid w:val="00864093"/>
    <w:rsid w:val="00864A28"/>
    <w:rsid w:val="00865436"/>
    <w:rsid w:val="008660F1"/>
    <w:rsid w:val="00866429"/>
    <w:rsid w:val="00866D80"/>
    <w:rsid w:val="0087192B"/>
    <w:rsid w:val="00871A73"/>
    <w:rsid w:val="00871B6B"/>
    <w:rsid w:val="00871C5B"/>
    <w:rsid w:val="00871C75"/>
    <w:rsid w:val="0087239A"/>
    <w:rsid w:val="00873C49"/>
    <w:rsid w:val="00874D03"/>
    <w:rsid w:val="008776DC"/>
    <w:rsid w:val="00882E7D"/>
    <w:rsid w:val="00883D19"/>
    <w:rsid w:val="00883E69"/>
    <w:rsid w:val="008847A6"/>
    <w:rsid w:val="00887677"/>
    <w:rsid w:val="008913D0"/>
    <w:rsid w:val="008935B9"/>
    <w:rsid w:val="00893BC2"/>
    <w:rsid w:val="008A0C96"/>
    <w:rsid w:val="008A28BE"/>
    <w:rsid w:val="008A35DC"/>
    <w:rsid w:val="008A35EE"/>
    <w:rsid w:val="008A76CC"/>
    <w:rsid w:val="008B227E"/>
    <w:rsid w:val="008B3132"/>
    <w:rsid w:val="008B334F"/>
    <w:rsid w:val="008B3A84"/>
    <w:rsid w:val="008B4592"/>
    <w:rsid w:val="008B4994"/>
    <w:rsid w:val="008B7E04"/>
    <w:rsid w:val="008C2037"/>
    <w:rsid w:val="008C7292"/>
    <w:rsid w:val="008D1173"/>
    <w:rsid w:val="008D202F"/>
    <w:rsid w:val="008D2D83"/>
    <w:rsid w:val="008D5DA2"/>
    <w:rsid w:val="008E0A99"/>
    <w:rsid w:val="008E0DF7"/>
    <w:rsid w:val="008E14A4"/>
    <w:rsid w:val="008E44B4"/>
    <w:rsid w:val="008E4F5E"/>
    <w:rsid w:val="008E5993"/>
    <w:rsid w:val="008E6634"/>
    <w:rsid w:val="008E67B0"/>
    <w:rsid w:val="008F007C"/>
    <w:rsid w:val="008F2A1D"/>
    <w:rsid w:val="008F43F5"/>
    <w:rsid w:val="008F60D7"/>
    <w:rsid w:val="008F7A28"/>
    <w:rsid w:val="0090035E"/>
    <w:rsid w:val="00902740"/>
    <w:rsid w:val="00902ADE"/>
    <w:rsid w:val="00903FA5"/>
    <w:rsid w:val="00905865"/>
    <w:rsid w:val="0090752E"/>
    <w:rsid w:val="00911225"/>
    <w:rsid w:val="009126D2"/>
    <w:rsid w:val="00914A67"/>
    <w:rsid w:val="00915695"/>
    <w:rsid w:val="009168E0"/>
    <w:rsid w:val="00916FB5"/>
    <w:rsid w:val="00917E05"/>
    <w:rsid w:val="0092083D"/>
    <w:rsid w:val="00920AB4"/>
    <w:rsid w:val="009227BA"/>
    <w:rsid w:val="0092608C"/>
    <w:rsid w:val="0093050C"/>
    <w:rsid w:val="009308AA"/>
    <w:rsid w:val="009319D2"/>
    <w:rsid w:val="009333B7"/>
    <w:rsid w:val="009343B6"/>
    <w:rsid w:val="00934C80"/>
    <w:rsid w:val="00937A74"/>
    <w:rsid w:val="00937DE4"/>
    <w:rsid w:val="009431F5"/>
    <w:rsid w:val="0094548A"/>
    <w:rsid w:val="00952EB9"/>
    <w:rsid w:val="00954188"/>
    <w:rsid w:val="009571F9"/>
    <w:rsid w:val="00957790"/>
    <w:rsid w:val="00962B39"/>
    <w:rsid w:val="00963F55"/>
    <w:rsid w:val="009657D5"/>
    <w:rsid w:val="009705C8"/>
    <w:rsid w:val="0097207F"/>
    <w:rsid w:val="009733AB"/>
    <w:rsid w:val="009735ED"/>
    <w:rsid w:val="00973CA7"/>
    <w:rsid w:val="00977277"/>
    <w:rsid w:val="009778E4"/>
    <w:rsid w:val="009807B6"/>
    <w:rsid w:val="009807D7"/>
    <w:rsid w:val="009811A4"/>
    <w:rsid w:val="00981E21"/>
    <w:rsid w:val="009821B3"/>
    <w:rsid w:val="00983896"/>
    <w:rsid w:val="009871C8"/>
    <w:rsid w:val="00991165"/>
    <w:rsid w:val="00991A21"/>
    <w:rsid w:val="009966FA"/>
    <w:rsid w:val="009A004D"/>
    <w:rsid w:val="009A2858"/>
    <w:rsid w:val="009A30E9"/>
    <w:rsid w:val="009A3C49"/>
    <w:rsid w:val="009A40BE"/>
    <w:rsid w:val="009A51FB"/>
    <w:rsid w:val="009A5884"/>
    <w:rsid w:val="009A5EB4"/>
    <w:rsid w:val="009A69CB"/>
    <w:rsid w:val="009A7BE8"/>
    <w:rsid w:val="009B3E04"/>
    <w:rsid w:val="009B59FA"/>
    <w:rsid w:val="009B72DA"/>
    <w:rsid w:val="009C1222"/>
    <w:rsid w:val="009C1608"/>
    <w:rsid w:val="009C1E3A"/>
    <w:rsid w:val="009C236D"/>
    <w:rsid w:val="009C3901"/>
    <w:rsid w:val="009C52C3"/>
    <w:rsid w:val="009D28E3"/>
    <w:rsid w:val="009D3592"/>
    <w:rsid w:val="009D4BC0"/>
    <w:rsid w:val="009D6A80"/>
    <w:rsid w:val="009E0802"/>
    <w:rsid w:val="009E3FBD"/>
    <w:rsid w:val="009E4C9D"/>
    <w:rsid w:val="009F03F7"/>
    <w:rsid w:val="009F0A0E"/>
    <w:rsid w:val="009F5FD6"/>
    <w:rsid w:val="009F6ACE"/>
    <w:rsid w:val="00A00105"/>
    <w:rsid w:val="00A03425"/>
    <w:rsid w:val="00A03CBF"/>
    <w:rsid w:val="00A0424F"/>
    <w:rsid w:val="00A06D83"/>
    <w:rsid w:val="00A07857"/>
    <w:rsid w:val="00A11D6C"/>
    <w:rsid w:val="00A12AB5"/>
    <w:rsid w:val="00A21065"/>
    <w:rsid w:val="00A22B55"/>
    <w:rsid w:val="00A23900"/>
    <w:rsid w:val="00A24FAF"/>
    <w:rsid w:val="00A25A70"/>
    <w:rsid w:val="00A30AE9"/>
    <w:rsid w:val="00A30E45"/>
    <w:rsid w:val="00A31C8B"/>
    <w:rsid w:val="00A3423F"/>
    <w:rsid w:val="00A3431D"/>
    <w:rsid w:val="00A34667"/>
    <w:rsid w:val="00A354DE"/>
    <w:rsid w:val="00A37083"/>
    <w:rsid w:val="00A372B2"/>
    <w:rsid w:val="00A452D4"/>
    <w:rsid w:val="00A453E9"/>
    <w:rsid w:val="00A46198"/>
    <w:rsid w:val="00A50AF5"/>
    <w:rsid w:val="00A51614"/>
    <w:rsid w:val="00A522F4"/>
    <w:rsid w:val="00A55328"/>
    <w:rsid w:val="00A5567F"/>
    <w:rsid w:val="00A563E1"/>
    <w:rsid w:val="00A576F2"/>
    <w:rsid w:val="00A600E8"/>
    <w:rsid w:val="00A61ABF"/>
    <w:rsid w:val="00A632E2"/>
    <w:rsid w:val="00A63A3E"/>
    <w:rsid w:val="00A64CF0"/>
    <w:rsid w:val="00A6630F"/>
    <w:rsid w:val="00A6648A"/>
    <w:rsid w:val="00A7304D"/>
    <w:rsid w:val="00A743DD"/>
    <w:rsid w:val="00A76C3A"/>
    <w:rsid w:val="00A80689"/>
    <w:rsid w:val="00A83D96"/>
    <w:rsid w:val="00A85F4B"/>
    <w:rsid w:val="00A86179"/>
    <w:rsid w:val="00A868F5"/>
    <w:rsid w:val="00A8782A"/>
    <w:rsid w:val="00A906AD"/>
    <w:rsid w:val="00A9161D"/>
    <w:rsid w:val="00A9193E"/>
    <w:rsid w:val="00A92CB2"/>
    <w:rsid w:val="00A93E0A"/>
    <w:rsid w:val="00A9462F"/>
    <w:rsid w:val="00A948C6"/>
    <w:rsid w:val="00A94BD8"/>
    <w:rsid w:val="00A94CF2"/>
    <w:rsid w:val="00AA07F6"/>
    <w:rsid w:val="00AA0ACB"/>
    <w:rsid w:val="00AA25D5"/>
    <w:rsid w:val="00AA26A6"/>
    <w:rsid w:val="00AA38FF"/>
    <w:rsid w:val="00AA3FC5"/>
    <w:rsid w:val="00AB0A64"/>
    <w:rsid w:val="00AC022F"/>
    <w:rsid w:val="00AC1304"/>
    <w:rsid w:val="00AC2D67"/>
    <w:rsid w:val="00AC3396"/>
    <w:rsid w:val="00AC3823"/>
    <w:rsid w:val="00AC5770"/>
    <w:rsid w:val="00AC61AE"/>
    <w:rsid w:val="00AD0FCC"/>
    <w:rsid w:val="00AD3959"/>
    <w:rsid w:val="00AD443B"/>
    <w:rsid w:val="00AD5C1D"/>
    <w:rsid w:val="00AD6124"/>
    <w:rsid w:val="00AD698E"/>
    <w:rsid w:val="00AE323C"/>
    <w:rsid w:val="00AE3A02"/>
    <w:rsid w:val="00AE7D9F"/>
    <w:rsid w:val="00AF068D"/>
    <w:rsid w:val="00AF673B"/>
    <w:rsid w:val="00AF7CCE"/>
    <w:rsid w:val="00B00181"/>
    <w:rsid w:val="00B0358B"/>
    <w:rsid w:val="00B047C1"/>
    <w:rsid w:val="00B053FD"/>
    <w:rsid w:val="00B05A32"/>
    <w:rsid w:val="00B14031"/>
    <w:rsid w:val="00B14710"/>
    <w:rsid w:val="00B15D8E"/>
    <w:rsid w:val="00B17425"/>
    <w:rsid w:val="00B20BB9"/>
    <w:rsid w:val="00B20D26"/>
    <w:rsid w:val="00B21083"/>
    <w:rsid w:val="00B21151"/>
    <w:rsid w:val="00B25ED5"/>
    <w:rsid w:val="00B27420"/>
    <w:rsid w:val="00B27E7D"/>
    <w:rsid w:val="00B30288"/>
    <w:rsid w:val="00B3032E"/>
    <w:rsid w:val="00B31CCF"/>
    <w:rsid w:val="00B32A7A"/>
    <w:rsid w:val="00B330DC"/>
    <w:rsid w:val="00B352D9"/>
    <w:rsid w:val="00B36EE2"/>
    <w:rsid w:val="00B379B2"/>
    <w:rsid w:val="00B4057F"/>
    <w:rsid w:val="00B43BE3"/>
    <w:rsid w:val="00B43C66"/>
    <w:rsid w:val="00B47EA1"/>
    <w:rsid w:val="00B51082"/>
    <w:rsid w:val="00B56D30"/>
    <w:rsid w:val="00B57DBD"/>
    <w:rsid w:val="00B63CE1"/>
    <w:rsid w:val="00B64B80"/>
    <w:rsid w:val="00B67D23"/>
    <w:rsid w:val="00B71C29"/>
    <w:rsid w:val="00B72337"/>
    <w:rsid w:val="00B73793"/>
    <w:rsid w:val="00B75193"/>
    <w:rsid w:val="00B765F7"/>
    <w:rsid w:val="00B82B49"/>
    <w:rsid w:val="00B865E0"/>
    <w:rsid w:val="00B90292"/>
    <w:rsid w:val="00B90A9E"/>
    <w:rsid w:val="00B92144"/>
    <w:rsid w:val="00B94543"/>
    <w:rsid w:val="00B959DB"/>
    <w:rsid w:val="00B96385"/>
    <w:rsid w:val="00BA0CA9"/>
    <w:rsid w:val="00BA3397"/>
    <w:rsid w:val="00BA3F67"/>
    <w:rsid w:val="00BA6C62"/>
    <w:rsid w:val="00BA7B40"/>
    <w:rsid w:val="00BB19AE"/>
    <w:rsid w:val="00BB28CE"/>
    <w:rsid w:val="00BB2B47"/>
    <w:rsid w:val="00BB3E59"/>
    <w:rsid w:val="00BB4FAD"/>
    <w:rsid w:val="00BC0857"/>
    <w:rsid w:val="00BC2227"/>
    <w:rsid w:val="00BC2942"/>
    <w:rsid w:val="00BC31E1"/>
    <w:rsid w:val="00BC430A"/>
    <w:rsid w:val="00BC4B6C"/>
    <w:rsid w:val="00BC75FB"/>
    <w:rsid w:val="00BC7F5B"/>
    <w:rsid w:val="00BD030F"/>
    <w:rsid w:val="00BD0E0A"/>
    <w:rsid w:val="00BD1380"/>
    <w:rsid w:val="00BD1754"/>
    <w:rsid w:val="00BD3997"/>
    <w:rsid w:val="00BD4480"/>
    <w:rsid w:val="00BD454E"/>
    <w:rsid w:val="00BD481C"/>
    <w:rsid w:val="00BD4B54"/>
    <w:rsid w:val="00BD4FD3"/>
    <w:rsid w:val="00BD631B"/>
    <w:rsid w:val="00BD646B"/>
    <w:rsid w:val="00BD7227"/>
    <w:rsid w:val="00BE084F"/>
    <w:rsid w:val="00BE11E8"/>
    <w:rsid w:val="00BE1F4C"/>
    <w:rsid w:val="00BE3FB2"/>
    <w:rsid w:val="00BE4745"/>
    <w:rsid w:val="00BE72B6"/>
    <w:rsid w:val="00BE75B1"/>
    <w:rsid w:val="00BE7F09"/>
    <w:rsid w:val="00BF0DC0"/>
    <w:rsid w:val="00BF2151"/>
    <w:rsid w:val="00BF2C3C"/>
    <w:rsid w:val="00BF3C2C"/>
    <w:rsid w:val="00BF63B7"/>
    <w:rsid w:val="00BF746C"/>
    <w:rsid w:val="00BF79CD"/>
    <w:rsid w:val="00BF7A80"/>
    <w:rsid w:val="00C00293"/>
    <w:rsid w:val="00C007D9"/>
    <w:rsid w:val="00C012CA"/>
    <w:rsid w:val="00C02897"/>
    <w:rsid w:val="00C04C3E"/>
    <w:rsid w:val="00C10585"/>
    <w:rsid w:val="00C10FB7"/>
    <w:rsid w:val="00C1115E"/>
    <w:rsid w:val="00C11904"/>
    <w:rsid w:val="00C130B8"/>
    <w:rsid w:val="00C14569"/>
    <w:rsid w:val="00C14757"/>
    <w:rsid w:val="00C15463"/>
    <w:rsid w:val="00C15C5B"/>
    <w:rsid w:val="00C16083"/>
    <w:rsid w:val="00C163F4"/>
    <w:rsid w:val="00C17AFD"/>
    <w:rsid w:val="00C224EE"/>
    <w:rsid w:val="00C230BD"/>
    <w:rsid w:val="00C23137"/>
    <w:rsid w:val="00C23C7C"/>
    <w:rsid w:val="00C24084"/>
    <w:rsid w:val="00C243D4"/>
    <w:rsid w:val="00C25ADD"/>
    <w:rsid w:val="00C30B91"/>
    <w:rsid w:val="00C331DF"/>
    <w:rsid w:val="00C339BF"/>
    <w:rsid w:val="00C339D0"/>
    <w:rsid w:val="00C3434B"/>
    <w:rsid w:val="00C3698D"/>
    <w:rsid w:val="00C40017"/>
    <w:rsid w:val="00C410A7"/>
    <w:rsid w:val="00C41794"/>
    <w:rsid w:val="00C422E3"/>
    <w:rsid w:val="00C433E9"/>
    <w:rsid w:val="00C4530B"/>
    <w:rsid w:val="00C465D4"/>
    <w:rsid w:val="00C50F82"/>
    <w:rsid w:val="00C5280D"/>
    <w:rsid w:val="00C54350"/>
    <w:rsid w:val="00C568D4"/>
    <w:rsid w:val="00C60513"/>
    <w:rsid w:val="00C6069F"/>
    <w:rsid w:val="00C61883"/>
    <w:rsid w:val="00C67EFD"/>
    <w:rsid w:val="00C70116"/>
    <w:rsid w:val="00C703CD"/>
    <w:rsid w:val="00C707C8"/>
    <w:rsid w:val="00C71615"/>
    <w:rsid w:val="00C727FE"/>
    <w:rsid w:val="00C72896"/>
    <w:rsid w:val="00C72DC4"/>
    <w:rsid w:val="00C731E9"/>
    <w:rsid w:val="00C73EB8"/>
    <w:rsid w:val="00C75C46"/>
    <w:rsid w:val="00C761A4"/>
    <w:rsid w:val="00C76635"/>
    <w:rsid w:val="00C80C03"/>
    <w:rsid w:val="00C81A31"/>
    <w:rsid w:val="00C81FB3"/>
    <w:rsid w:val="00C837BB"/>
    <w:rsid w:val="00C85AB6"/>
    <w:rsid w:val="00C860EA"/>
    <w:rsid w:val="00C87FA6"/>
    <w:rsid w:val="00C903B4"/>
    <w:rsid w:val="00C93E12"/>
    <w:rsid w:val="00C9403B"/>
    <w:rsid w:val="00C94FD2"/>
    <w:rsid w:val="00C96046"/>
    <w:rsid w:val="00C97ABC"/>
    <w:rsid w:val="00CA0447"/>
    <w:rsid w:val="00CA2970"/>
    <w:rsid w:val="00CA43A7"/>
    <w:rsid w:val="00CA47EA"/>
    <w:rsid w:val="00CA5991"/>
    <w:rsid w:val="00CA5BA7"/>
    <w:rsid w:val="00CA650F"/>
    <w:rsid w:val="00CA6564"/>
    <w:rsid w:val="00CA72D8"/>
    <w:rsid w:val="00CB1570"/>
    <w:rsid w:val="00CB6FEA"/>
    <w:rsid w:val="00CC01DB"/>
    <w:rsid w:val="00CC06F4"/>
    <w:rsid w:val="00CC0D51"/>
    <w:rsid w:val="00CC1C4B"/>
    <w:rsid w:val="00CC2F37"/>
    <w:rsid w:val="00CC4C1F"/>
    <w:rsid w:val="00CC62D4"/>
    <w:rsid w:val="00CC666F"/>
    <w:rsid w:val="00CC6767"/>
    <w:rsid w:val="00CC6DF9"/>
    <w:rsid w:val="00CC71BC"/>
    <w:rsid w:val="00CC72F8"/>
    <w:rsid w:val="00CC7FAA"/>
    <w:rsid w:val="00CD0336"/>
    <w:rsid w:val="00CD1DB4"/>
    <w:rsid w:val="00CD33D0"/>
    <w:rsid w:val="00CD45D9"/>
    <w:rsid w:val="00CD5E5A"/>
    <w:rsid w:val="00CD6EE7"/>
    <w:rsid w:val="00CE20E6"/>
    <w:rsid w:val="00CE2EB7"/>
    <w:rsid w:val="00CE2F58"/>
    <w:rsid w:val="00CE3678"/>
    <w:rsid w:val="00CE40E7"/>
    <w:rsid w:val="00CE5EE5"/>
    <w:rsid w:val="00CE7CA0"/>
    <w:rsid w:val="00CF0213"/>
    <w:rsid w:val="00CF0BB2"/>
    <w:rsid w:val="00CF201C"/>
    <w:rsid w:val="00CF20CC"/>
    <w:rsid w:val="00CF24DD"/>
    <w:rsid w:val="00CF320E"/>
    <w:rsid w:val="00CF38F8"/>
    <w:rsid w:val="00CF3AE1"/>
    <w:rsid w:val="00CF51F1"/>
    <w:rsid w:val="00CF7184"/>
    <w:rsid w:val="00CF79CC"/>
    <w:rsid w:val="00D05E4D"/>
    <w:rsid w:val="00D06B7E"/>
    <w:rsid w:val="00D1017B"/>
    <w:rsid w:val="00D10D49"/>
    <w:rsid w:val="00D11313"/>
    <w:rsid w:val="00D11421"/>
    <w:rsid w:val="00D1185A"/>
    <w:rsid w:val="00D1246C"/>
    <w:rsid w:val="00D12F2F"/>
    <w:rsid w:val="00D13688"/>
    <w:rsid w:val="00D14585"/>
    <w:rsid w:val="00D152A2"/>
    <w:rsid w:val="00D156AD"/>
    <w:rsid w:val="00D1584B"/>
    <w:rsid w:val="00D15B1F"/>
    <w:rsid w:val="00D15C98"/>
    <w:rsid w:val="00D21CA7"/>
    <w:rsid w:val="00D22F8A"/>
    <w:rsid w:val="00D23405"/>
    <w:rsid w:val="00D26A97"/>
    <w:rsid w:val="00D26E13"/>
    <w:rsid w:val="00D27A43"/>
    <w:rsid w:val="00D27FCA"/>
    <w:rsid w:val="00D3439C"/>
    <w:rsid w:val="00D34E4A"/>
    <w:rsid w:val="00D34E76"/>
    <w:rsid w:val="00D3680C"/>
    <w:rsid w:val="00D37230"/>
    <w:rsid w:val="00D40AEB"/>
    <w:rsid w:val="00D40D67"/>
    <w:rsid w:val="00D42A5F"/>
    <w:rsid w:val="00D43C98"/>
    <w:rsid w:val="00D47AA1"/>
    <w:rsid w:val="00D509EC"/>
    <w:rsid w:val="00D5112F"/>
    <w:rsid w:val="00D511E3"/>
    <w:rsid w:val="00D52082"/>
    <w:rsid w:val="00D5664C"/>
    <w:rsid w:val="00D5787F"/>
    <w:rsid w:val="00D57F7E"/>
    <w:rsid w:val="00D60C23"/>
    <w:rsid w:val="00D63A29"/>
    <w:rsid w:val="00D66565"/>
    <w:rsid w:val="00D72822"/>
    <w:rsid w:val="00D7498B"/>
    <w:rsid w:val="00D74FFF"/>
    <w:rsid w:val="00D75FEB"/>
    <w:rsid w:val="00D809F2"/>
    <w:rsid w:val="00D80C45"/>
    <w:rsid w:val="00D82EA8"/>
    <w:rsid w:val="00D82FAD"/>
    <w:rsid w:val="00D82FEC"/>
    <w:rsid w:val="00D83A2E"/>
    <w:rsid w:val="00D86436"/>
    <w:rsid w:val="00D91B21"/>
    <w:rsid w:val="00D9358C"/>
    <w:rsid w:val="00D9522A"/>
    <w:rsid w:val="00D9766B"/>
    <w:rsid w:val="00DA0DC3"/>
    <w:rsid w:val="00DA0E0A"/>
    <w:rsid w:val="00DA16BF"/>
    <w:rsid w:val="00DA1B5E"/>
    <w:rsid w:val="00DA22F4"/>
    <w:rsid w:val="00DA2496"/>
    <w:rsid w:val="00DA2C2C"/>
    <w:rsid w:val="00DA4B22"/>
    <w:rsid w:val="00DA687D"/>
    <w:rsid w:val="00DB002C"/>
    <w:rsid w:val="00DB099B"/>
    <w:rsid w:val="00DB1831"/>
    <w:rsid w:val="00DB4696"/>
    <w:rsid w:val="00DB77B0"/>
    <w:rsid w:val="00DB77BE"/>
    <w:rsid w:val="00DC11A2"/>
    <w:rsid w:val="00DC2254"/>
    <w:rsid w:val="00DC4ECB"/>
    <w:rsid w:val="00DC4F98"/>
    <w:rsid w:val="00DC5E6E"/>
    <w:rsid w:val="00DD0B34"/>
    <w:rsid w:val="00DD2972"/>
    <w:rsid w:val="00DD3616"/>
    <w:rsid w:val="00DD36F2"/>
    <w:rsid w:val="00DD3BFD"/>
    <w:rsid w:val="00DD5045"/>
    <w:rsid w:val="00DD541A"/>
    <w:rsid w:val="00DD6A70"/>
    <w:rsid w:val="00DE1464"/>
    <w:rsid w:val="00DE25B9"/>
    <w:rsid w:val="00DE3431"/>
    <w:rsid w:val="00DE3F7E"/>
    <w:rsid w:val="00DE4862"/>
    <w:rsid w:val="00DE638A"/>
    <w:rsid w:val="00DE707A"/>
    <w:rsid w:val="00DF0FF7"/>
    <w:rsid w:val="00DF29E7"/>
    <w:rsid w:val="00DF3A59"/>
    <w:rsid w:val="00DF60DA"/>
    <w:rsid w:val="00DF6678"/>
    <w:rsid w:val="00E00710"/>
    <w:rsid w:val="00E02B50"/>
    <w:rsid w:val="00E10C5F"/>
    <w:rsid w:val="00E11166"/>
    <w:rsid w:val="00E14478"/>
    <w:rsid w:val="00E1691A"/>
    <w:rsid w:val="00E16A8F"/>
    <w:rsid w:val="00E172E8"/>
    <w:rsid w:val="00E17A14"/>
    <w:rsid w:val="00E17D88"/>
    <w:rsid w:val="00E20976"/>
    <w:rsid w:val="00E21B98"/>
    <w:rsid w:val="00E22155"/>
    <w:rsid w:val="00E22CF2"/>
    <w:rsid w:val="00E23238"/>
    <w:rsid w:val="00E307F4"/>
    <w:rsid w:val="00E32409"/>
    <w:rsid w:val="00E33F14"/>
    <w:rsid w:val="00E35862"/>
    <w:rsid w:val="00E36D06"/>
    <w:rsid w:val="00E40366"/>
    <w:rsid w:val="00E413B5"/>
    <w:rsid w:val="00E432D8"/>
    <w:rsid w:val="00E43ED9"/>
    <w:rsid w:val="00E452D4"/>
    <w:rsid w:val="00E462B2"/>
    <w:rsid w:val="00E471F9"/>
    <w:rsid w:val="00E51A27"/>
    <w:rsid w:val="00E52530"/>
    <w:rsid w:val="00E52D9F"/>
    <w:rsid w:val="00E530B7"/>
    <w:rsid w:val="00E5376D"/>
    <w:rsid w:val="00E53958"/>
    <w:rsid w:val="00E53AE2"/>
    <w:rsid w:val="00E53BF7"/>
    <w:rsid w:val="00E54510"/>
    <w:rsid w:val="00E54E19"/>
    <w:rsid w:val="00E57429"/>
    <w:rsid w:val="00E57727"/>
    <w:rsid w:val="00E60285"/>
    <w:rsid w:val="00E61232"/>
    <w:rsid w:val="00E61470"/>
    <w:rsid w:val="00E6149A"/>
    <w:rsid w:val="00E61B16"/>
    <w:rsid w:val="00E64579"/>
    <w:rsid w:val="00E6498D"/>
    <w:rsid w:val="00E65182"/>
    <w:rsid w:val="00E65C0D"/>
    <w:rsid w:val="00E66925"/>
    <w:rsid w:val="00E70BF1"/>
    <w:rsid w:val="00E72F07"/>
    <w:rsid w:val="00E73538"/>
    <w:rsid w:val="00E7552D"/>
    <w:rsid w:val="00E75ACC"/>
    <w:rsid w:val="00E77701"/>
    <w:rsid w:val="00E80108"/>
    <w:rsid w:val="00E80164"/>
    <w:rsid w:val="00E8749C"/>
    <w:rsid w:val="00E900BD"/>
    <w:rsid w:val="00E90477"/>
    <w:rsid w:val="00E90EB9"/>
    <w:rsid w:val="00E90FF7"/>
    <w:rsid w:val="00E913C1"/>
    <w:rsid w:val="00E913DE"/>
    <w:rsid w:val="00E91725"/>
    <w:rsid w:val="00E93241"/>
    <w:rsid w:val="00E93A04"/>
    <w:rsid w:val="00E94C9B"/>
    <w:rsid w:val="00E94FE7"/>
    <w:rsid w:val="00E95C7E"/>
    <w:rsid w:val="00E95D21"/>
    <w:rsid w:val="00E97989"/>
    <w:rsid w:val="00EA0B67"/>
    <w:rsid w:val="00EA1400"/>
    <w:rsid w:val="00EA1E84"/>
    <w:rsid w:val="00EA2040"/>
    <w:rsid w:val="00EA2500"/>
    <w:rsid w:val="00EA2AF0"/>
    <w:rsid w:val="00EA3E19"/>
    <w:rsid w:val="00EA3E78"/>
    <w:rsid w:val="00EA6E7B"/>
    <w:rsid w:val="00EB0E64"/>
    <w:rsid w:val="00EB1F43"/>
    <w:rsid w:val="00EB2D50"/>
    <w:rsid w:val="00EB332A"/>
    <w:rsid w:val="00EB5029"/>
    <w:rsid w:val="00EB7262"/>
    <w:rsid w:val="00EC0D90"/>
    <w:rsid w:val="00EC0E59"/>
    <w:rsid w:val="00EC100D"/>
    <w:rsid w:val="00EC18E7"/>
    <w:rsid w:val="00EC3AD2"/>
    <w:rsid w:val="00EC5156"/>
    <w:rsid w:val="00EC533C"/>
    <w:rsid w:val="00EC6387"/>
    <w:rsid w:val="00EC785B"/>
    <w:rsid w:val="00ED0850"/>
    <w:rsid w:val="00ED150A"/>
    <w:rsid w:val="00ED2DC0"/>
    <w:rsid w:val="00ED3010"/>
    <w:rsid w:val="00ED3B23"/>
    <w:rsid w:val="00ED3B57"/>
    <w:rsid w:val="00ED67A1"/>
    <w:rsid w:val="00ED6BC3"/>
    <w:rsid w:val="00EE42B3"/>
    <w:rsid w:val="00EE772C"/>
    <w:rsid w:val="00EF03B9"/>
    <w:rsid w:val="00EF1272"/>
    <w:rsid w:val="00EF32B3"/>
    <w:rsid w:val="00EF38D2"/>
    <w:rsid w:val="00EF5D6C"/>
    <w:rsid w:val="00EF60DC"/>
    <w:rsid w:val="00EF74D9"/>
    <w:rsid w:val="00EF7C5F"/>
    <w:rsid w:val="00F002A4"/>
    <w:rsid w:val="00F03C1E"/>
    <w:rsid w:val="00F044E6"/>
    <w:rsid w:val="00F06E50"/>
    <w:rsid w:val="00F119FD"/>
    <w:rsid w:val="00F12269"/>
    <w:rsid w:val="00F130C6"/>
    <w:rsid w:val="00F1338B"/>
    <w:rsid w:val="00F14722"/>
    <w:rsid w:val="00F14BCB"/>
    <w:rsid w:val="00F164B0"/>
    <w:rsid w:val="00F17298"/>
    <w:rsid w:val="00F173E5"/>
    <w:rsid w:val="00F2009C"/>
    <w:rsid w:val="00F204D4"/>
    <w:rsid w:val="00F21F7E"/>
    <w:rsid w:val="00F27774"/>
    <w:rsid w:val="00F30651"/>
    <w:rsid w:val="00F31377"/>
    <w:rsid w:val="00F32756"/>
    <w:rsid w:val="00F329DA"/>
    <w:rsid w:val="00F32C51"/>
    <w:rsid w:val="00F3443C"/>
    <w:rsid w:val="00F3456A"/>
    <w:rsid w:val="00F36814"/>
    <w:rsid w:val="00F36CDA"/>
    <w:rsid w:val="00F4110A"/>
    <w:rsid w:val="00F418BB"/>
    <w:rsid w:val="00F419AE"/>
    <w:rsid w:val="00F44EE9"/>
    <w:rsid w:val="00F452D8"/>
    <w:rsid w:val="00F46F59"/>
    <w:rsid w:val="00F50937"/>
    <w:rsid w:val="00F5179F"/>
    <w:rsid w:val="00F523A3"/>
    <w:rsid w:val="00F533AD"/>
    <w:rsid w:val="00F537F9"/>
    <w:rsid w:val="00F53B3E"/>
    <w:rsid w:val="00F5621A"/>
    <w:rsid w:val="00F56232"/>
    <w:rsid w:val="00F56CB4"/>
    <w:rsid w:val="00F602CC"/>
    <w:rsid w:val="00F638B5"/>
    <w:rsid w:val="00F65D80"/>
    <w:rsid w:val="00F660DF"/>
    <w:rsid w:val="00F66516"/>
    <w:rsid w:val="00F701CE"/>
    <w:rsid w:val="00F7158B"/>
    <w:rsid w:val="00F7189B"/>
    <w:rsid w:val="00F73755"/>
    <w:rsid w:val="00F76566"/>
    <w:rsid w:val="00F775D0"/>
    <w:rsid w:val="00F80094"/>
    <w:rsid w:val="00F8138E"/>
    <w:rsid w:val="00F81601"/>
    <w:rsid w:val="00F82B3E"/>
    <w:rsid w:val="00F83BF1"/>
    <w:rsid w:val="00F8799D"/>
    <w:rsid w:val="00F90716"/>
    <w:rsid w:val="00F91210"/>
    <w:rsid w:val="00F920D5"/>
    <w:rsid w:val="00F9386A"/>
    <w:rsid w:val="00F95C08"/>
    <w:rsid w:val="00FA01DD"/>
    <w:rsid w:val="00FA08F0"/>
    <w:rsid w:val="00FA0FB2"/>
    <w:rsid w:val="00FA2646"/>
    <w:rsid w:val="00FA2884"/>
    <w:rsid w:val="00FA2CAE"/>
    <w:rsid w:val="00FA33E4"/>
    <w:rsid w:val="00FA41EE"/>
    <w:rsid w:val="00FA4E81"/>
    <w:rsid w:val="00FA6F26"/>
    <w:rsid w:val="00FB02DE"/>
    <w:rsid w:val="00FB08AA"/>
    <w:rsid w:val="00FB23C1"/>
    <w:rsid w:val="00FB23D4"/>
    <w:rsid w:val="00FB2454"/>
    <w:rsid w:val="00FB26C3"/>
    <w:rsid w:val="00FB44F7"/>
    <w:rsid w:val="00FB530B"/>
    <w:rsid w:val="00FB7F09"/>
    <w:rsid w:val="00FC131D"/>
    <w:rsid w:val="00FC13A1"/>
    <w:rsid w:val="00FC49E1"/>
    <w:rsid w:val="00FD00FD"/>
    <w:rsid w:val="00FD184A"/>
    <w:rsid w:val="00FD6F7D"/>
    <w:rsid w:val="00FD773E"/>
    <w:rsid w:val="00FE1A0B"/>
    <w:rsid w:val="00FE1F32"/>
    <w:rsid w:val="00FE26AA"/>
    <w:rsid w:val="00FE397E"/>
    <w:rsid w:val="00FE4981"/>
    <w:rsid w:val="00FE5616"/>
    <w:rsid w:val="00FF069E"/>
    <w:rsid w:val="00FF0C5E"/>
    <w:rsid w:val="00FF2EEA"/>
    <w:rsid w:val="00FF3BEB"/>
    <w:rsid w:val="00FF475F"/>
    <w:rsid w:val="00FF642F"/>
    <w:rsid w:val="00FF754D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F107C"/>
  <w15:chartTrackingRefBased/>
  <w15:docId w15:val="{C317E439-023B-404B-8E8F-D2BEA138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50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kinsoku/>
      <w:overflowPunct/>
      <w:autoSpaceDE/>
      <w:autoSpaceDN/>
      <w:adjustRightInd/>
      <w:snapToGrid/>
      <w:spacing w:line="240" w:lineRule="auto"/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uiPriority w:val="99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uiPriority w:val="39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1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E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68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semiHidden/>
    <w:qFormat/>
    <w:rsid w:val="004E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968BE7-3A56-4E87-BD07-92082289A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2512A-BB38-45E9-B05F-32BF74E53975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12FBC373-0EB1-4069-8A33-94F7EB5EC1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C0D3E9-B370-4667-84B8-2921D584AB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2</Pages>
  <Words>1212</Words>
  <Characters>6913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Cuenot</dc:creator>
  <cp:keywords/>
  <dc:description/>
  <cp:lastModifiedBy>secretariat</cp:lastModifiedBy>
  <cp:revision>14</cp:revision>
  <cp:lastPrinted>2020-07-16T00:26:00Z</cp:lastPrinted>
  <dcterms:created xsi:type="dcterms:W3CDTF">2022-10-31T14:30:00Z</dcterms:created>
  <dcterms:modified xsi:type="dcterms:W3CDTF">2022-11-01T12:59:00Z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7055600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